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3"/>
        <w:tblW w:w="1080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691"/>
      </w:tblGrid>
      <w:tr w:rsidR="005111BD" w:rsidRPr="00D726CB" w14:paraId="24E5303C" w14:textId="77777777" w:rsidTr="005111BD">
        <w:trPr>
          <w:trHeight w:val="709"/>
        </w:trPr>
        <w:tc>
          <w:tcPr>
            <w:tcW w:w="976" w:type="dxa"/>
            <w:tcBorders>
              <w:bottom w:val="single" w:sz="12" w:space="0" w:color="auto"/>
            </w:tcBorders>
          </w:tcPr>
          <w:p w14:paraId="645BDDE1" w14:textId="77777777" w:rsidR="005111BD" w:rsidRPr="00D726CB" w:rsidRDefault="005111BD" w:rsidP="00547CB8">
            <w:pPr>
              <w:rPr>
                <w:kern w:val="22"/>
                <w:lang w:val="ru-RU"/>
              </w:rPr>
            </w:pPr>
            <w:r w:rsidRPr="00D726CB">
              <w:rPr>
                <w:noProof/>
                <w:kern w:val="22"/>
                <w:lang w:val="ru-RU" w:eastAsia="en-CA"/>
              </w:rPr>
              <w:drawing>
                <wp:inline distT="0" distB="0" distL="0" distR="0" wp14:anchorId="077845C4" wp14:editId="2C192D1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35BDC87" w14:textId="64E86C23" w:rsidR="005111BD" w:rsidRPr="00D726CB" w:rsidRDefault="0055311F" w:rsidP="00547CB8">
            <w:pPr>
              <w:rPr>
                <w:kern w:val="22"/>
                <w:lang w:val="ru-RU"/>
              </w:rPr>
            </w:pPr>
            <w:r w:rsidRPr="00D726CB">
              <w:rPr>
                <w:noProof/>
                <w:lang w:val="ru-RU" w:eastAsia="fr-FR"/>
              </w:rPr>
              <w:drawing>
                <wp:inline distT="0" distB="0" distL="0" distR="0" wp14:anchorId="43896736" wp14:editId="1681B054">
                  <wp:extent cx="360271" cy="402590"/>
                  <wp:effectExtent l="0" t="0" r="1905" b="0"/>
                  <wp:docPr id="4" name="Image 4"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65460" cy="408389"/>
                          </a:xfrm>
                          <a:prstGeom prst="rect">
                            <a:avLst/>
                          </a:prstGeom>
                          <a:noFill/>
                          <a:ln w="9525">
                            <a:noFill/>
                            <a:miter lim="800000"/>
                            <a:headEnd/>
                            <a:tailEnd/>
                          </a:ln>
                        </pic:spPr>
                      </pic:pic>
                    </a:graphicData>
                  </a:graphic>
                </wp:inline>
              </w:drawing>
            </w:r>
          </w:p>
        </w:tc>
        <w:tc>
          <w:tcPr>
            <w:tcW w:w="4691" w:type="dxa"/>
            <w:tcBorders>
              <w:bottom w:val="single" w:sz="12" w:space="0" w:color="auto"/>
            </w:tcBorders>
          </w:tcPr>
          <w:p w14:paraId="6627EE13" w14:textId="77777777" w:rsidR="005111BD" w:rsidRPr="00D726CB" w:rsidRDefault="005111BD" w:rsidP="00547CB8">
            <w:pPr>
              <w:jc w:val="right"/>
              <w:rPr>
                <w:rFonts w:ascii="Arial" w:hAnsi="Arial" w:cs="Arial"/>
                <w:b/>
                <w:kern w:val="22"/>
                <w:sz w:val="32"/>
                <w:szCs w:val="32"/>
                <w:lang w:val="ru-RU"/>
              </w:rPr>
            </w:pPr>
            <w:r w:rsidRPr="00D726CB">
              <w:rPr>
                <w:rFonts w:ascii="Arial" w:hAnsi="Arial" w:cs="Arial"/>
                <w:b/>
                <w:kern w:val="22"/>
                <w:sz w:val="32"/>
                <w:szCs w:val="32"/>
                <w:lang w:val="ru-RU"/>
              </w:rPr>
              <w:t>CBD</w:t>
            </w:r>
          </w:p>
        </w:tc>
      </w:tr>
    </w:tbl>
    <w:tbl>
      <w:tblPr>
        <w:tblW w:w="10207" w:type="dxa"/>
        <w:tblInd w:w="-210" w:type="dxa"/>
        <w:tblLook w:val="04A0" w:firstRow="1" w:lastRow="0" w:firstColumn="1" w:lastColumn="0" w:noHBand="0" w:noVBand="1"/>
      </w:tblPr>
      <w:tblGrid>
        <w:gridCol w:w="6117"/>
        <w:gridCol w:w="4090"/>
      </w:tblGrid>
      <w:tr w:rsidR="00921CAB" w:rsidRPr="00D726CB" w14:paraId="3256F1E2" w14:textId="77777777" w:rsidTr="00921CAB">
        <w:trPr>
          <w:trHeight w:val="1815"/>
        </w:trPr>
        <w:tc>
          <w:tcPr>
            <w:tcW w:w="6117" w:type="dxa"/>
            <w:tcBorders>
              <w:top w:val="single" w:sz="12" w:space="0" w:color="auto"/>
              <w:bottom w:val="single" w:sz="36" w:space="0" w:color="auto"/>
            </w:tcBorders>
            <w:vAlign w:val="center"/>
          </w:tcPr>
          <w:p w14:paraId="4A8BF8CC" w14:textId="7AB0BF93" w:rsidR="00921CAB" w:rsidRPr="00D726CB" w:rsidRDefault="00B861C1" w:rsidP="00891A19">
            <w:pPr>
              <w:suppressLineNumbers/>
              <w:suppressAutoHyphens/>
              <w:kinsoku w:val="0"/>
              <w:overflowPunct w:val="0"/>
              <w:autoSpaceDE w:val="0"/>
              <w:autoSpaceDN w:val="0"/>
              <w:rPr>
                <w:szCs w:val="22"/>
                <w:lang w:val="ru-RU"/>
              </w:rPr>
            </w:pPr>
            <w:r w:rsidRPr="00D726CB">
              <w:rPr>
                <w:noProof/>
                <w:lang w:val="ru-RU" w:eastAsia="fr-FR"/>
              </w:rPr>
              <w:drawing>
                <wp:inline distT="0" distB="0" distL="0" distR="0" wp14:anchorId="69B2613D" wp14:editId="7B493E4B">
                  <wp:extent cx="2618740" cy="108267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6D47C01" w14:textId="77777777" w:rsidR="00921CAB" w:rsidRPr="00D726CB" w:rsidRDefault="00921CAB" w:rsidP="000C6220">
            <w:pPr>
              <w:suppressLineNumbers/>
              <w:suppressAutoHyphens/>
              <w:kinsoku w:val="0"/>
              <w:overflowPunct w:val="0"/>
              <w:autoSpaceDE w:val="0"/>
              <w:autoSpaceDN w:val="0"/>
              <w:spacing w:after="0" w:line="240" w:lineRule="auto"/>
              <w:ind w:left="1354"/>
              <w:rPr>
                <w:szCs w:val="22"/>
                <w:lang w:val="ru-RU"/>
              </w:rPr>
            </w:pPr>
            <w:proofErr w:type="spellStart"/>
            <w:r w:rsidRPr="00D726CB">
              <w:rPr>
                <w:szCs w:val="22"/>
                <w:lang w:val="ru-RU"/>
              </w:rPr>
              <w:t>Distr</w:t>
            </w:r>
            <w:proofErr w:type="spellEnd"/>
            <w:r w:rsidRPr="00D726CB">
              <w:rPr>
                <w:szCs w:val="22"/>
                <w:lang w:val="ru-RU"/>
              </w:rPr>
              <w:t>.</w:t>
            </w:r>
          </w:p>
          <w:p w14:paraId="50A620A8" w14:textId="344CB4CD" w:rsidR="00921CAB" w:rsidRPr="00D726CB" w:rsidRDefault="00C81E61" w:rsidP="000C6220">
            <w:pPr>
              <w:suppressLineNumbers/>
              <w:suppressAutoHyphens/>
              <w:kinsoku w:val="0"/>
              <w:overflowPunct w:val="0"/>
              <w:autoSpaceDE w:val="0"/>
              <w:autoSpaceDN w:val="0"/>
              <w:spacing w:after="0" w:line="240" w:lineRule="auto"/>
              <w:ind w:left="1354"/>
              <w:rPr>
                <w:szCs w:val="22"/>
                <w:lang w:val="ru-RU"/>
              </w:rPr>
            </w:pPr>
            <w:sdt>
              <w:sdtPr>
                <w:rPr>
                  <w:snapToGrid w:val="0"/>
                  <w:kern w:val="22"/>
                  <w:szCs w:val="22"/>
                  <w:lang w:val="ru-RU"/>
                </w:rPr>
                <w:alias w:val="Status"/>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E118A2" w:rsidRPr="00D726CB">
                  <w:rPr>
                    <w:snapToGrid w:val="0"/>
                    <w:kern w:val="22"/>
                    <w:szCs w:val="22"/>
                    <w:lang w:val="ru-RU"/>
                  </w:rPr>
                  <w:t>GENERAL</w:t>
                </w:r>
              </w:sdtContent>
            </w:sdt>
          </w:p>
          <w:p w14:paraId="103FB542" w14:textId="77777777" w:rsidR="00921CAB" w:rsidRPr="00D726CB" w:rsidRDefault="00921CAB" w:rsidP="000C6220">
            <w:pPr>
              <w:suppressLineNumbers/>
              <w:suppressAutoHyphens/>
              <w:kinsoku w:val="0"/>
              <w:overflowPunct w:val="0"/>
              <w:autoSpaceDE w:val="0"/>
              <w:autoSpaceDN w:val="0"/>
              <w:spacing w:after="0" w:line="240" w:lineRule="auto"/>
              <w:ind w:left="1354"/>
              <w:rPr>
                <w:szCs w:val="22"/>
                <w:lang w:val="ru-RU"/>
              </w:rPr>
            </w:pPr>
          </w:p>
          <w:p w14:paraId="771971DA" w14:textId="7DC0F928" w:rsidR="00921CAB" w:rsidRPr="00D726CB" w:rsidRDefault="00C81E61" w:rsidP="000C6220">
            <w:pPr>
              <w:suppressLineNumbers/>
              <w:suppressAutoHyphens/>
              <w:kinsoku w:val="0"/>
              <w:overflowPunct w:val="0"/>
              <w:autoSpaceDE w:val="0"/>
              <w:autoSpaceDN w:val="0"/>
              <w:spacing w:after="0" w:line="240" w:lineRule="auto"/>
              <w:ind w:left="1354"/>
              <w:rPr>
                <w:szCs w:val="22"/>
                <w:lang w:val="ru-RU"/>
              </w:rPr>
            </w:pPr>
            <w:sdt>
              <w:sdtPr>
                <w:rPr>
                  <w:bCs/>
                  <w:szCs w:val="22"/>
                  <w:lang w:val="ru-RU"/>
                </w:rPr>
                <w:alias w:val="Subject"/>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EndPr/>
              <w:sdtContent>
                <w:r w:rsidR="00E118A2" w:rsidRPr="00D726CB">
                  <w:rPr>
                    <w:bCs/>
                    <w:szCs w:val="22"/>
                    <w:lang w:val="ru-RU"/>
                  </w:rPr>
                  <w:t>CBD/NP/MOP/3/10</w:t>
                </w:r>
              </w:sdtContent>
            </w:sdt>
          </w:p>
          <w:p w14:paraId="26319FF9" w14:textId="5BDA6DE7" w:rsidR="00921CAB" w:rsidRPr="00D726CB" w:rsidRDefault="002F0C59" w:rsidP="000C6220">
            <w:pPr>
              <w:suppressLineNumbers/>
              <w:suppressAutoHyphens/>
              <w:kinsoku w:val="0"/>
              <w:overflowPunct w:val="0"/>
              <w:autoSpaceDE w:val="0"/>
              <w:autoSpaceDN w:val="0"/>
              <w:spacing w:after="0" w:line="240" w:lineRule="auto"/>
              <w:ind w:left="1354"/>
              <w:rPr>
                <w:szCs w:val="22"/>
                <w:lang w:val="ru-RU"/>
              </w:rPr>
            </w:pPr>
            <w:r w:rsidRPr="00D726CB">
              <w:rPr>
                <w:szCs w:val="22"/>
                <w:lang w:val="ru-RU"/>
              </w:rPr>
              <w:t>3</w:t>
            </w:r>
            <w:r w:rsidRPr="00D726CB">
              <w:rPr>
                <w:lang w:val="ru-RU"/>
              </w:rPr>
              <w:t xml:space="preserve">1 </w:t>
            </w:r>
            <w:proofErr w:type="spellStart"/>
            <w:r w:rsidRPr="00D726CB">
              <w:rPr>
                <w:lang w:val="ru-RU"/>
              </w:rPr>
              <w:t>January</w:t>
            </w:r>
            <w:proofErr w:type="spellEnd"/>
            <w:r w:rsidR="00921CAB" w:rsidRPr="00D726CB">
              <w:rPr>
                <w:szCs w:val="22"/>
                <w:lang w:val="ru-RU"/>
              </w:rPr>
              <w:t xml:space="preserve"> 201</w:t>
            </w:r>
            <w:r w:rsidRPr="00D726CB">
              <w:rPr>
                <w:szCs w:val="22"/>
                <w:lang w:val="ru-RU"/>
              </w:rPr>
              <w:t>9</w:t>
            </w:r>
          </w:p>
          <w:p w14:paraId="58D2DCF6" w14:textId="77777777" w:rsidR="00921CAB" w:rsidRPr="00D726CB" w:rsidRDefault="00921CAB" w:rsidP="000C6220">
            <w:pPr>
              <w:suppressLineNumbers/>
              <w:suppressAutoHyphens/>
              <w:kinsoku w:val="0"/>
              <w:overflowPunct w:val="0"/>
              <w:autoSpaceDE w:val="0"/>
              <w:autoSpaceDN w:val="0"/>
              <w:spacing w:after="0" w:line="240" w:lineRule="auto"/>
              <w:ind w:left="1354"/>
              <w:rPr>
                <w:szCs w:val="22"/>
                <w:lang w:val="ru-RU"/>
              </w:rPr>
            </w:pPr>
          </w:p>
          <w:p w14:paraId="6EAFB322" w14:textId="65780D45" w:rsidR="00A91345" w:rsidRPr="00D726CB" w:rsidRDefault="00A91345" w:rsidP="000C6220">
            <w:pPr>
              <w:suppressLineNumbers/>
              <w:suppressAutoHyphens/>
              <w:kinsoku w:val="0"/>
              <w:overflowPunct w:val="0"/>
              <w:autoSpaceDE w:val="0"/>
              <w:autoSpaceDN w:val="0"/>
              <w:spacing w:after="0" w:line="240" w:lineRule="auto"/>
              <w:ind w:left="1354"/>
              <w:rPr>
                <w:szCs w:val="22"/>
                <w:lang w:val="ru-RU"/>
              </w:rPr>
            </w:pPr>
            <w:r w:rsidRPr="00D726CB">
              <w:rPr>
                <w:szCs w:val="22"/>
                <w:lang w:val="ru-RU"/>
              </w:rPr>
              <w:t>RUSSIAN</w:t>
            </w:r>
          </w:p>
          <w:p w14:paraId="2C73AA7A" w14:textId="6ECAA1D7" w:rsidR="00921CAB" w:rsidRPr="00D726CB" w:rsidRDefault="00921CAB" w:rsidP="000C6220">
            <w:pPr>
              <w:suppressLineNumbers/>
              <w:suppressAutoHyphens/>
              <w:kinsoku w:val="0"/>
              <w:overflowPunct w:val="0"/>
              <w:autoSpaceDE w:val="0"/>
              <w:autoSpaceDN w:val="0"/>
              <w:spacing w:after="0" w:line="240" w:lineRule="auto"/>
              <w:ind w:left="1354"/>
              <w:rPr>
                <w:szCs w:val="22"/>
                <w:lang w:val="ru-RU"/>
              </w:rPr>
            </w:pPr>
            <w:r w:rsidRPr="00D726CB">
              <w:rPr>
                <w:szCs w:val="22"/>
                <w:lang w:val="ru-RU"/>
              </w:rPr>
              <w:t>ORIGINAL: ENGLISH</w:t>
            </w:r>
          </w:p>
          <w:p w14:paraId="6C5FCD61" w14:textId="77777777" w:rsidR="00921CAB" w:rsidRPr="00D726CB" w:rsidRDefault="00921CAB" w:rsidP="000C6220">
            <w:pPr>
              <w:suppressLineNumbers/>
              <w:suppressAutoHyphens/>
              <w:kinsoku w:val="0"/>
              <w:overflowPunct w:val="0"/>
              <w:autoSpaceDE w:val="0"/>
              <w:autoSpaceDN w:val="0"/>
              <w:spacing w:after="0" w:line="240" w:lineRule="auto"/>
              <w:jc w:val="left"/>
              <w:rPr>
                <w:szCs w:val="22"/>
                <w:lang w:val="ru-RU"/>
              </w:rPr>
            </w:pPr>
          </w:p>
        </w:tc>
      </w:tr>
    </w:tbl>
    <w:p w14:paraId="7A13CBA8" w14:textId="77777777" w:rsidR="009D2D11" w:rsidRPr="00D726CB" w:rsidRDefault="009D2D11" w:rsidP="00985A76">
      <w:pPr>
        <w:tabs>
          <w:tab w:val="left" w:pos="5580"/>
        </w:tabs>
        <w:spacing w:after="0" w:line="240" w:lineRule="auto"/>
        <w:ind w:left="170" w:right="3938" w:hanging="170"/>
        <w:jc w:val="left"/>
        <w:rPr>
          <w:rFonts w:eastAsia="Batang"/>
          <w:lang w:val="ru-RU"/>
        </w:rPr>
      </w:pPr>
      <w:r w:rsidRPr="00D726CB">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478DA53" w14:textId="77777777" w:rsidR="009D2D11" w:rsidRPr="00D726CB" w:rsidRDefault="009D2D11" w:rsidP="00985A76">
      <w:pPr>
        <w:pStyle w:val="Cornernotation"/>
        <w:spacing w:after="0" w:line="240" w:lineRule="auto"/>
        <w:ind w:right="3973"/>
        <w:rPr>
          <w:rFonts w:eastAsia="Batang"/>
          <w:lang w:val="ru-RU"/>
        </w:rPr>
      </w:pPr>
      <w:r w:rsidRPr="00D726CB">
        <w:rPr>
          <w:rFonts w:eastAsia="Batang"/>
          <w:lang w:val="ru-RU"/>
        </w:rPr>
        <w:t>Третье совещание</w:t>
      </w:r>
    </w:p>
    <w:p w14:paraId="1E9726C8" w14:textId="0B5C8A62" w:rsidR="00E606C0" w:rsidRPr="00D726CB" w:rsidRDefault="009D2D11" w:rsidP="00985A76">
      <w:pPr>
        <w:suppressLineNumbers/>
        <w:suppressAutoHyphens/>
        <w:kinsoku w:val="0"/>
        <w:overflowPunct w:val="0"/>
        <w:autoSpaceDE w:val="0"/>
        <w:autoSpaceDN w:val="0"/>
        <w:spacing w:after="0" w:line="240" w:lineRule="auto"/>
        <w:ind w:right="4422"/>
        <w:jc w:val="left"/>
        <w:rPr>
          <w:rFonts w:eastAsia="Times New Roman"/>
          <w:snapToGrid w:val="0"/>
          <w:kern w:val="22"/>
          <w:szCs w:val="22"/>
          <w:lang w:val="ru-RU" w:eastAsia="en-CA"/>
        </w:rPr>
      </w:pPr>
      <w:r w:rsidRPr="00D726CB">
        <w:rPr>
          <w:lang w:val="ru-RU"/>
        </w:rPr>
        <w:t>Шарм-эш-Шейх, Египет, 17-29 ноября 2018 года</w:t>
      </w:r>
    </w:p>
    <w:p w14:paraId="27B777E3" w14:textId="77777777" w:rsidR="00E606C0" w:rsidRPr="00D726CB" w:rsidRDefault="00E606C0" w:rsidP="005C78D8">
      <w:pPr>
        <w:suppressLineNumbers/>
        <w:suppressAutoHyphens/>
        <w:kinsoku w:val="0"/>
        <w:overflowPunct w:val="0"/>
        <w:autoSpaceDE w:val="0"/>
        <w:autoSpaceDN w:val="0"/>
        <w:ind w:left="170" w:right="3119"/>
        <w:jc w:val="left"/>
        <w:rPr>
          <w:rFonts w:eastAsia="Batang"/>
          <w:snapToGrid w:val="0"/>
          <w:kern w:val="22"/>
          <w:lang w:val="ru-RU"/>
        </w:rPr>
      </w:pPr>
    </w:p>
    <w:p w14:paraId="447EFFE7" w14:textId="6D5C7B0A" w:rsidR="00E606C0" w:rsidRPr="00D726CB" w:rsidRDefault="000A1C63" w:rsidP="000C6220">
      <w:pPr>
        <w:pStyle w:val="Titre1"/>
        <w:spacing w:before="0" w:after="0" w:line="240" w:lineRule="auto"/>
        <w:rPr>
          <w:rFonts w:hint="eastAsia"/>
          <w:lang w:val="ru-RU"/>
        </w:rPr>
      </w:pPr>
      <w:bookmarkStart w:id="0" w:name="_Toc4669118"/>
      <w:r w:rsidRPr="00D726CB">
        <w:rPr>
          <w:lang w:val="ru-RU"/>
        </w:rPr>
        <w:t>ДОКЛАД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ЕЕ третьего СОВЕЩАНИЯ</w:t>
      </w:r>
      <w:bookmarkEnd w:id="0"/>
    </w:p>
    <w:tbl>
      <w:tblPr>
        <w:tblW w:w="0" w:type="auto"/>
        <w:tblLook w:val="04A0" w:firstRow="1" w:lastRow="0" w:firstColumn="1" w:lastColumn="0" w:noHBand="0" w:noVBand="1"/>
      </w:tblPr>
      <w:tblGrid>
        <w:gridCol w:w="9951"/>
      </w:tblGrid>
      <w:tr w:rsidR="00856680" w:rsidRPr="00D726CB" w14:paraId="1DA97563" w14:textId="77777777" w:rsidTr="00856680">
        <w:tc>
          <w:tcPr>
            <w:tcW w:w="9956" w:type="dxa"/>
          </w:tcPr>
          <w:p w14:paraId="572C22D9" w14:textId="128F68C5" w:rsidR="00856680" w:rsidRPr="00D726CB" w:rsidRDefault="00257990" w:rsidP="000C6220">
            <w:pPr>
              <w:spacing w:before="240" w:line="240" w:lineRule="auto"/>
              <w:ind w:firstLine="567"/>
              <w:rPr>
                <w:lang w:val="ru-RU"/>
              </w:rPr>
            </w:pPr>
            <w:r w:rsidRPr="00D726CB">
              <w:rPr>
                <w:lang w:val="ru-RU"/>
              </w:rPr>
              <w:t xml:space="preserve">Конференция Сторон Конвенции о биологическом разнообразии, выступающая в качестве </w:t>
            </w:r>
            <w:r w:rsidR="00645EEE">
              <w:rPr>
                <w:lang w:val="ru-RU"/>
              </w:rPr>
              <w:t>с</w:t>
            </w:r>
            <w:r w:rsidRPr="00D726CB">
              <w:rPr>
                <w:lang w:val="ru-RU"/>
              </w:rPr>
              <w:t>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пров</w:t>
            </w:r>
            <w:r w:rsidR="00ED7D2D" w:rsidRPr="00D726CB">
              <w:rPr>
                <w:lang w:val="ru-RU"/>
              </w:rPr>
              <w:t>е</w:t>
            </w:r>
            <w:r w:rsidR="0037036E" w:rsidRPr="00D726CB">
              <w:rPr>
                <w:lang w:val="ru-RU"/>
              </w:rPr>
              <w:t>л</w:t>
            </w:r>
            <w:r w:rsidRPr="00D726CB">
              <w:rPr>
                <w:lang w:val="ru-RU"/>
              </w:rPr>
              <w:t xml:space="preserve">а свое третье совещание в Шарм-эш-Шейхе, Египет, </w:t>
            </w:r>
            <w:r w:rsidR="008807B5" w:rsidRPr="00D726CB">
              <w:rPr>
                <w:lang w:val="ru-RU"/>
              </w:rPr>
              <w:t xml:space="preserve">с </w:t>
            </w:r>
            <w:r w:rsidRPr="00D726CB">
              <w:rPr>
                <w:lang w:val="ru-RU"/>
              </w:rPr>
              <w:t>17</w:t>
            </w:r>
            <w:r w:rsidR="008807B5" w:rsidRPr="00D726CB">
              <w:rPr>
                <w:lang w:val="ru-RU"/>
              </w:rPr>
              <w:t xml:space="preserve"> по </w:t>
            </w:r>
            <w:r w:rsidRPr="00D726CB">
              <w:rPr>
                <w:lang w:val="ru-RU"/>
              </w:rPr>
              <w:t>29 ноября 2018</w:t>
            </w:r>
            <w:r w:rsidR="008807B5" w:rsidRPr="00D726CB">
              <w:rPr>
                <w:lang w:val="ru-RU"/>
              </w:rPr>
              <w:t xml:space="preserve"> года</w:t>
            </w:r>
            <w:r w:rsidR="00856680" w:rsidRPr="00D726CB">
              <w:rPr>
                <w:lang w:val="ru-RU"/>
              </w:rPr>
              <w:t xml:space="preserve">. </w:t>
            </w:r>
            <w:r w:rsidR="004B632B" w:rsidRPr="00D726CB">
              <w:rPr>
                <w:lang w:val="ru-RU"/>
              </w:rPr>
              <w:t>Она приняла 16 решений, которые приведены в главе I настоящего доклада</w:t>
            </w:r>
            <w:r w:rsidR="00856680" w:rsidRPr="00D726CB">
              <w:rPr>
                <w:lang w:val="ru-RU"/>
              </w:rPr>
              <w:t>.</w:t>
            </w:r>
          </w:p>
          <w:p w14:paraId="5341C82E" w14:textId="33BEBEA1" w:rsidR="00856680" w:rsidRPr="00D726CB" w:rsidRDefault="00F416AA" w:rsidP="000C6220">
            <w:pPr>
              <w:spacing w:line="240" w:lineRule="auto"/>
              <w:ind w:firstLine="592"/>
              <w:rPr>
                <w:i/>
                <w:lang w:val="ru-RU"/>
              </w:rPr>
            </w:pPr>
            <w:r w:rsidRPr="00D726CB">
              <w:rPr>
                <w:lang w:val="ru-RU"/>
              </w:rPr>
              <w:t>Отчет о работе совещания приведен в главе II доклада.</w:t>
            </w:r>
          </w:p>
        </w:tc>
      </w:tr>
    </w:tbl>
    <w:p w14:paraId="0909274B" w14:textId="77777777" w:rsidR="00856680" w:rsidRPr="00D726CB" w:rsidRDefault="00856680" w:rsidP="008F1D76">
      <w:pPr>
        <w:pStyle w:val="Titre1"/>
        <w:rPr>
          <w:rFonts w:ascii="Times New Roman" w:hAnsi="Times New Roman"/>
          <w:b w:val="0"/>
          <w:i/>
          <w:caps w:val="0"/>
          <w:lang w:val="ru-RU"/>
        </w:rPr>
      </w:pPr>
    </w:p>
    <w:p w14:paraId="71D76C80" w14:textId="4764829C" w:rsidR="0019482B" w:rsidRDefault="0019482B" w:rsidP="00475D73">
      <w:pPr>
        <w:pStyle w:val="Titre1"/>
        <w:rPr>
          <w:rFonts w:hint="eastAsia"/>
          <w:lang w:val="ru-RU"/>
        </w:rPr>
      </w:pPr>
      <w:r>
        <w:rPr>
          <w:rFonts w:hint="eastAsia"/>
          <w:lang w:val="ru-RU"/>
        </w:rPr>
        <w:br w:type="page"/>
      </w:r>
    </w:p>
    <w:p w14:paraId="1EAEDF96" w14:textId="422D1796" w:rsidR="000B078F" w:rsidRDefault="0037036E" w:rsidP="00F82342">
      <w:pPr>
        <w:jc w:val="center"/>
        <w:rPr>
          <w:i/>
          <w:lang w:val="ru-RU"/>
        </w:rPr>
      </w:pPr>
      <w:r w:rsidRPr="00D726CB">
        <w:rPr>
          <w:i/>
          <w:lang w:val="ru-RU"/>
        </w:rPr>
        <w:lastRenderedPageBreak/>
        <w:t>Содержание</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134"/>
        <w:gridCol w:w="6237"/>
        <w:gridCol w:w="987"/>
      </w:tblGrid>
      <w:tr w:rsidR="00F82342" w:rsidRPr="003A134A" w14:paraId="744D38CA" w14:textId="77777777" w:rsidTr="00F82342">
        <w:tc>
          <w:tcPr>
            <w:tcW w:w="704" w:type="dxa"/>
          </w:tcPr>
          <w:p w14:paraId="1808ACAB" w14:textId="77777777" w:rsidR="00F82342" w:rsidRPr="003A134A" w:rsidRDefault="00F82342" w:rsidP="00F82342">
            <w:pPr>
              <w:spacing w:before="120" w:line="240" w:lineRule="auto"/>
              <w:rPr>
                <w:sz w:val="18"/>
                <w:szCs w:val="18"/>
              </w:rPr>
            </w:pPr>
            <w:r w:rsidRPr="003A134A">
              <w:rPr>
                <w:sz w:val="18"/>
                <w:szCs w:val="18"/>
              </w:rPr>
              <w:t xml:space="preserve">I. </w:t>
            </w:r>
          </w:p>
        </w:tc>
        <w:tc>
          <w:tcPr>
            <w:tcW w:w="7371" w:type="dxa"/>
            <w:gridSpan w:val="2"/>
          </w:tcPr>
          <w:p w14:paraId="1FD4E2EE" w14:textId="6B5D50E8" w:rsidR="00F82342" w:rsidRPr="0025228A" w:rsidRDefault="00C81E61" w:rsidP="001F627F">
            <w:pPr>
              <w:spacing w:before="60" w:after="60" w:line="240" w:lineRule="auto"/>
              <w:rPr>
                <w:sz w:val="18"/>
                <w:szCs w:val="18"/>
                <w:lang w:val="ru-RU"/>
              </w:rPr>
            </w:pPr>
            <w:hyperlink w:anchor="_3/1._Оценка_и" w:history="1">
              <w:r w:rsidR="00F82342" w:rsidRPr="0025228A">
                <w:rPr>
                  <w:rStyle w:val="Lienhypertexte"/>
                  <w:color w:val="auto"/>
                  <w:szCs w:val="18"/>
                  <w:u w:val="none"/>
                  <w:lang w:val="ru-RU"/>
                </w:rPr>
                <w:t>РЕШЕНИЯ</w:t>
              </w:r>
            </w:hyperlink>
          </w:p>
        </w:tc>
        <w:tc>
          <w:tcPr>
            <w:tcW w:w="987" w:type="dxa"/>
          </w:tcPr>
          <w:p w14:paraId="451290E3" w14:textId="4AFE941F" w:rsidR="00F82342" w:rsidRPr="00EA3146" w:rsidRDefault="00EA3146" w:rsidP="001F627F">
            <w:pPr>
              <w:spacing w:before="60" w:after="60" w:line="240" w:lineRule="auto"/>
              <w:rPr>
                <w:sz w:val="18"/>
                <w:szCs w:val="18"/>
                <w:lang w:val="ru-RU"/>
              </w:rPr>
            </w:pPr>
            <w:r>
              <w:rPr>
                <w:sz w:val="18"/>
                <w:szCs w:val="18"/>
                <w:lang w:val="ru-RU"/>
              </w:rPr>
              <w:t>4</w:t>
            </w:r>
          </w:p>
        </w:tc>
      </w:tr>
      <w:tr w:rsidR="00F82342" w:rsidRPr="003A134A" w14:paraId="1C5A6985"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5188A5E7"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025166F6"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3/1.</w:t>
            </w:r>
          </w:p>
        </w:tc>
        <w:tc>
          <w:tcPr>
            <w:tcW w:w="6237" w:type="dxa"/>
            <w:tcBorders>
              <w:top w:val="nil"/>
              <w:left w:val="nil"/>
              <w:bottom w:val="nil"/>
              <w:right w:val="nil"/>
            </w:tcBorders>
          </w:tcPr>
          <w:p w14:paraId="07E7AF42" w14:textId="650298DB" w:rsidR="00F82342" w:rsidRPr="0025228A" w:rsidRDefault="00C81E61" w:rsidP="001F627F">
            <w:pPr>
              <w:spacing w:before="60" w:after="60" w:line="240" w:lineRule="auto"/>
              <w:rPr>
                <w:snapToGrid w:val="0"/>
                <w:sz w:val="18"/>
                <w:szCs w:val="18"/>
                <w:lang w:val="ru-RU"/>
              </w:rPr>
            </w:pPr>
            <w:hyperlink w:anchor="_3/1._Оценка_и" w:history="1">
              <w:r w:rsidR="00F82342" w:rsidRPr="0025228A">
                <w:rPr>
                  <w:rStyle w:val="Lienhypertexte"/>
                  <w:bCs/>
                  <w:iCs/>
                  <w:snapToGrid w:val="0"/>
                  <w:color w:val="auto"/>
                  <w:szCs w:val="18"/>
                  <w:u w:val="none"/>
                  <w:lang w:val="ru-RU"/>
                </w:rPr>
                <w:t>Оценка и обзор эффективности Протокола (статья 31)</w:t>
              </w:r>
            </w:hyperlink>
          </w:p>
        </w:tc>
        <w:tc>
          <w:tcPr>
            <w:tcW w:w="987" w:type="dxa"/>
            <w:tcBorders>
              <w:top w:val="nil"/>
              <w:left w:val="nil"/>
              <w:bottom w:val="nil"/>
              <w:right w:val="nil"/>
            </w:tcBorders>
          </w:tcPr>
          <w:p w14:paraId="5E3B19D2" w14:textId="49F9134A" w:rsidR="00F82342" w:rsidRPr="003A134A" w:rsidRDefault="00EA3146" w:rsidP="001F627F">
            <w:pPr>
              <w:spacing w:before="60" w:after="60" w:line="240" w:lineRule="auto"/>
              <w:rPr>
                <w:sz w:val="18"/>
                <w:szCs w:val="18"/>
                <w:lang w:val="ru-RU"/>
              </w:rPr>
            </w:pPr>
            <w:r>
              <w:rPr>
                <w:sz w:val="18"/>
                <w:szCs w:val="18"/>
                <w:lang w:val="ru-RU"/>
              </w:rPr>
              <w:t>4</w:t>
            </w:r>
          </w:p>
        </w:tc>
      </w:tr>
      <w:tr w:rsidR="00F82342" w:rsidRPr="003A134A" w14:paraId="3B76EE70"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538ECE82"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28953E19"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3/2.</w:t>
            </w:r>
          </w:p>
        </w:tc>
        <w:tc>
          <w:tcPr>
            <w:tcW w:w="6237" w:type="dxa"/>
            <w:tcBorders>
              <w:top w:val="nil"/>
              <w:left w:val="nil"/>
              <w:bottom w:val="nil"/>
              <w:right w:val="nil"/>
            </w:tcBorders>
          </w:tcPr>
          <w:p w14:paraId="007C1C01" w14:textId="1491705B" w:rsidR="00F82342" w:rsidRPr="0025228A" w:rsidRDefault="00C81E61" w:rsidP="001F627F">
            <w:pPr>
              <w:spacing w:before="60" w:after="60" w:line="240" w:lineRule="auto"/>
              <w:rPr>
                <w:snapToGrid w:val="0"/>
                <w:sz w:val="18"/>
                <w:szCs w:val="18"/>
                <w:lang w:val="ru-RU"/>
              </w:rPr>
            </w:pPr>
            <w:hyperlink w:anchor="_3/2._Соблюдение_Протокола" w:history="1">
              <w:r w:rsidR="00F82342" w:rsidRPr="0025228A">
                <w:rPr>
                  <w:rStyle w:val="Lienhypertexte"/>
                  <w:snapToGrid w:val="0"/>
                  <w:color w:val="auto"/>
                  <w:szCs w:val="18"/>
                  <w:u w:val="none"/>
                  <w:lang w:val="ru-RU"/>
                </w:rPr>
                <w:t>Соблюдение Протокола</w:t>
              </w:r>
            </w:hyperlink>
          </w:p>
        </w:tc>
        <w:tc>
          <w:tcPr>
            <w:tcW w:w="987" w:type="dxa"/>
            <w:tcBorders>
              <w:top w:val="nil"/>
              <w:left w:val="nil"/>
              <w:bottom w:val="nil"/>
              <w:right w:val="nil"/>
            </w:tcBorders>
          </w:tcPr>
          <w:p w14:paraId="344AFA73" w14:textId="26B55300" w:rsidR="00F82342" w:rsidRPr="003A134A" w:rsidRDefault="00F82342" w:rsidP="001F627F">
            <w:pPr>
              <w:spacing w:before="60" w:after="60" w:line="240" w:lineRule="auto"/>
              <w:rPr>
                <w:sz w:val="18"/>
                <w:szCs w:val="18"/>
                <w:lang w:val="ru-RU"/>
              </w:rPr>
            </w:pPr>
            <w:r w:rsidRPr="003A134A">
              <w:rPr>
                <w:sz w:val="18"/>
                <w:szCs w:val="18"/>
                <w:lang w:val="ru-RU"/>
              </w:rPr>
              <w:t>2</w:t>
            </w:r>
            <w:r w:rsidR="00EA3146">
              <w:rPr>
                <w:sz w:val="18"/>
                <w:szCs w:val="18"/>
                <w:lang w:val="ru-RU"/>
              </w:rPr>
              <w:t>3</w:t>
            </w:r>
          </w:p>
        </w:tc>
      </w:tr>
      <w:tr w:rsidR="00F82342" w:rsidRPr="003A134A" w14:paraId="3F5D7E28"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5CA609CD"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68D2EE2A"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3/3.</w:t>
            </w:r>
          </w:p>
        </w:tc>
        <w:tc>
          <w:tcPr>
            <w:tcW w:w="6237" w:type="dxa"/>
            <w:tcBorders>
              <w:top w:val="nil"/>
              <w:left w:val="nil"/>
              <w:bottom w:val="nil"/>
              <w:right w:val="nil"/>
            </w:tcBorders>
          </w:tcPr>
          <w:p w14:paraId="7F07A249" w14:textId="4AAE86F0" w:rsidR="00F82342" w:rsidRPr="0025228A" w:rsidRDefault="00C81E61" w:rsidP="001F627F">
            <w:pPr>
              <w:spacing w:before="60" w:after="60" w:line="240" w:lineRule="auto"/>
              <w:rPr>
                <w:snapToGrid w:val="0"/>
                <w:sz w:val="18"/>
                <w:szCs w:val="18"/>
                <w:lang w:val="ru-RU"/>
              </w:rPr>
            </w:pPr>
            <w:hyperlink w:anchor="_3/3._Механизм_посредничества" w:history="1">
              <w:r w:rsidR="00F82342" w:rsidRPr="0025228A">
                <w:rPr>
                  <w:rStyle w:val="Lienhypertexte"/>
                  <w:snapToGrid w:val="0"/>
                  <w:color w:val="auto"/>
                  <w:szCs w:val="18"/>
                  <w:u w:val="none"/>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hyperlink>
          </w:p>
        </w:tc>
        <w:tc>
          <w:tcPr>
            <w:tcW w:w="987" w:type="dxa"/>
            <w:tcBorders>
              <w:top w:val="nil"/>
              <w:left w:val="nil"/>
              <w:bottom w:val="nil"/>
              <w:right w:val="nil"/>
            </w:tcBorders>
          </w:tcPr>
          <w:p w14:paraId="62E9D356" w14:textId="02B3B7D2" w:rsidR="00F82342" w:rsidRPr="003A134A" w:rsidRDefault="00F82342" w:rsidP="001F627F">
            <w:pPr>
              <w:spacing w:before="60" w:after="60" w:line="240" w:lineRule="auto"/>
              <w:rPr>
                <w:sz w:val="18"/>
                <w:szCs w:val="18"/>
                <w:lang w:val="ru-RU"/>
              </w:rPr>
            </w:pPr>
            <w:r w:rsidRPr="003A134A">
              <w:rPr>
                <w:sz w:val="18"/>
                <w:szCs w:val="18"/>
                <w:lang w:val="ru-RU"/>
              </w:rPr>
              <w:t>2</w:t>
            </w:r>
            <w:r w:rsidR="00EA3146">
              <w:rPr>
                <w:sz w:val="18"/>
                <w:szCs w:val="18"/>
                <w:lang w:val="ru-RU"/>
              </w:rPr>
              <w:t>4</w:t>
            </w:r>
          </w:p>
        </w:tc>
      </w:tr>
      <w:tr w:rsidR="00F82342" w:rsidRPr="003A134A" w14:paraId="64530A24"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00BD9E4D"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056E9451"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3/4.</w:t>
            </w:r>
            <w:r w:rsidRPr="0025228A">
              <w:rPr>
                <w:snapToGrid w:val="0"/>
                <w:sz w:val="18"/>
                <w:szCs w:val="18"/>
                <w:lang w:val="ru-RU"/>
              </w:rPr>
              <w:tab/>
            </w:r>
          </w:p>
        </w:tc>
        <w:tc>
          <w:tcPr>
            <w:tcW w:w="6237" w:type="dxa"/>
            <w:tcBorders>
              <w:top w:val="nil"/>
              <w:left w:val="nil"/>
              <w:bottom w:val="nil"/>
              <w:right w:val="nil"/>
            </w:tcBorders>
          </w:tcPr>
          <w:p w14:paraId="7E3C9E92" w14:textId="6124BA26" w:rsidR="00F82342" w:rsidRPr="0025228A" w:rsidRDefault="00C81E61" w:rsidP="001F627F">
            <w:pPr>
              <w:spacing w:before="60" w:after="60" w:line="240" w:lineRule="auto"/>
              <w:rPr>
                <w:snapToGrid w:val="0"/>
                <w:sz w:val="18"/>
                <w:szCs w:val="18"/>
                <w:lang w:val="ru-RU"/>
              </w:rPr>
            </w:pPr>
            <w:hyperlink w:anchor="_3/4._Мониторинг_и" w:history="1">
              <w:r w:rsidR="00F82342" w:rsidRPr="0025228A">
                <w:rPr>
                  <w:rStyle w:val="Lienhypertexte"/>
                  <w:snapToGrid w:val="0"/>
                  <w:color w:val="auto"/>
                  <w:szCs w:val="18"/>
                  <w:u w:val="none"/>
                  <w:lang w:val="ru-RU"/>
                </w:rPr>
                <w:t>Мониторинг и отчетность (статья 29)</w:t>
              </w:r>
            </w:hyperlink>
          </w:p>
        </w:tc>
        <w:tc>
          <w:tcPr>
            <w:tcW w:w="987" w:type="dxa"/>
            <w:tcBorders>
              <w:top w:val="nil"/>
              <w:left w:val="nil"/>
              <w:bottom w:val="nil"/>
              <w:right w:val="nil"/>
            </w:tcBorders>
          </w:tcPr>
          <w:p w14:paraId="769C46BF" w14:textId="2F6EF001" w:rsidR="00F82342" w:rsidRPr="003A134A" w:rsidRDefault="00F82342" w:rsidP="001F627F">
            <w:pPr>
              <w:spacing w:before="60" w:after="60" w:line="240" w:lineRule="auto"/>
              <w:rPr>
                <w:sz w:val="18"/>
                <w:szCs w:val="18"/>
                <w:lang w:val="ru-RU"/>
              </w:rPr>
            </w:pPr>
            <w:r w:rsidRPr="003A134A">
              <w:rPr>
                <w:sz w:val="18"/>
                <w:szCs w:val="18"/>
                <w:lang w:val="ru-RU"/>
              </w:rPr>
              <w:t>2</w:t>
            </w:r>
            <w:r w:rsidR="00042313">
              <w:rPr>
                <w:sz w:val="18"/>
                <w:szCs w:val="18"/>
                <w:lang w:val="ru-RU"/>
              </w:rPr>
              <w:t>8</w:t>
            </w:r>
          </w:p>
        </w:tc>
      </w:tr>
      <w:tr w:rsidR="00F82342" w:rsidRPr="003A134A" w14:paraId="541D3F78"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60B8F18D"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32178C55"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3/5.</w:t>
            </w:r>
            <w:r w:rsidRPr="0025228A">
              <w:rPr>
                <w:snapToGrid w:val="0"/>
                <w:sz w:val="18"/>
                <w:szCs w:val="18"/>
                <w:lang w:val="ru-RU"/>
              </w:rPr>
              <w:tab/>
            </w:r>
          </w:p>
        </w:tc>
        <w:tc>
          <w:tcPr>
            <w:tcW w:w="6237" w:type="dxa"/>
            <w:tcBorders>
              <w:top w:val="nil"/>
              <w:left w:val="nil"/>
              <w:bottom w:val="nil"/>
              <w:right w:val="nil"/>
            </w:tcBorders>
          </w:tcPr>
          <w:p w14:paraId="4C6F781D" w14:textId="77AAD71C" w:rsidR="00F82342" w:rsidRPr="0025228A" w:rsidRDefault="00C81E61" w:rsidP="001F627F">
            <w:pPr>
              <w:spacing w:before="60" w:after="60" w:line="240" w:lineRule="auto"/>
              <w:rPr>
                <w:snapToGrid w:val="0"/>
                <w:sz w:val="18"/>
                <w:szCs w:val="18"/>
                <w:lang w:val="ru-RU"/>
              </w:rPr>
            </w:pPr>
            <w:hyperlink w:anchor="_3/5._Меры_по" w:history="1">
              <w:r w:rsidR="00F82342" w:rsidRPr="0025228A">
                <w:rPr>
                  <w:rStyle w:val="Lienhypertexte"/>
                  <w:snapToGrid w:val="0"/>
                  <w:color w:val="auto"/>
                  <w:szCs w:val="18"/>
                  <w:u w:val="none"/>
                  <w:lang w:val="ru-RU"/>
                </w:rPr>
                <w:t>Меры по оказанию поддержки в создании потенциала и развитии потенциала (статья 22)</w:t>
              </w:r>
            </w:hyperlink>
          </w:p>
        </w:tc>
        <w:tc>
          <w:tcPr>
            <w:tcW w:w="987" w:type="dxa"/>
            <w:tcBorders>
              <w:top w:val="nil"/>
              <w:left w:val="nil"/>
              <w:bottom w:val="nil"/>
              <w:right w:val="nil"/>
            </w:tcBorders>
          </w:tcPr>
          <w:p w14:paraId="6B5FC534" w14:textId="1123B78F" w:rsidR="00F82342" w:rsidRPr="003A134A" w:rsidRDefault="00F82342" w:rsidP="001F627F">
            <w:pPr>
              <w:spacing w:before="60" w:after="60" w:line="240" w:lineRule="auto"/>
              <w:rPr>
                <w:sz w:val="18"/>
                <w:szCs w:val="18"/>
                <w:lang w:val="ru-RU"/>
              </w:rPr>
            </w:pPr>
            <w:r w:rsidRPr="003A134A">
              <w:rPr>
                <w:sz w:val="18"/>
                <w:szCs w:val="18"/>
                <w:lang w:val="ru-RU"/>
              </w:rPr>
              <w:t>2</w:t>
            </w:r>
            <w:r w:rsidR="00042313">
              <w:rPr>
                <w:sz w:val="18"/>
                <w:szCs w:val="18"/>
                <w:lang w:val="ru-RU"/>
              </w:rPr>
              <w:t>9</w:t>
            </w:r>
          </w:p>
        </w:tc>
      </w:tr>
      <w:tr w:rsidR="00F82342" w:rsidRPr="003A134A" w14:paraId="7C3E1484"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0118C7DF"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2EB8715B"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3/6.</w:t>
            </w:r>
          </w:p>
        </w:tc>
        <w:tc>
          <w:tcPr>
            <w:tcW w:w="6237" w:type="dxa"/>
            <w:tcBorders>
              <w:top w:val="nil"/>
              <w:left w:val="nil"/>
              <w:bottom w:val="nil"/>
              <w:right w:val="nil"/>
            </w:tcBorders>
          </w:tcPr>
          <w:p w14:paraId="74E18480" w14:textId="29D3BBCD" w:rsidR="00F82342" w:rsidRPr="0025228A" w:rsidRDefault="00C81E61" w:rsidP="001F627F">
            <w:pPr>
              <w:spacing w:before="60" w:after="60" w:line="240" w:lineRule="auto"/>
              <w:rPr>
                <w:snapToGrid w:val="0"/>
                <w:sz w:val="18"/>
                <w:szCs w:val="18"/>
                <w:lang w:val="ru-RU"/>
              </w:rPr>
            </w:pPr>
            <w:hyperlink w:anchor="_3/6._Меры_по" w:history="1">
              <w:r w:rsidR="00F82342" w:rsidRPr="0025228A">
                <w:rPr>
                  <w:rStyle w:val="Lienhypertexte"/>
                  <w:snapToGrid w:val="0"/>
                  <w:color w:val="auto"/>
                  <w:szCs w:val="18"/>
                  <w:u w:val="none"/>
                  <w:lang w:val="ru-RU"/>
                </w:rPr>
                <w:t>Меры по повышению осведомленности о важном значении генетических ресурсов и связанных с ними традиционных знаний (статья 21)</w:t>
              </w:r>
            </w:hyperlink>
          </w:p>
        </w:tc>
        <w:tc>
          <w:tcPr>
            <w:tcW w:w="987" w:type="dxa"/>
            <w:tcBorders>
              <w:top w:val="nil"/>
              <w:left w:val="nil"/>
              <w:bottom w:val="nil"/>
              <w:right w:val="nil"/>
            </w:tcBorders>
          </w:tcPr>
          <w:p w14:paraId="0AA5230B" w14:textId="643E2B61"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3</w:t>
            </w:r>
            <w:r w:rsidR="00042313">
              <w:rPr>
                <w:snapToGrid w:val="0"/>
                <w:sz w:val="18"/>
                <w:szCs w:val="18"/>
                <w:lang w:val="ru-RU"/>
              </w:rPr>
              <w:t>4</w:t>
            </w:r>
          </w:p>
        </w:tc>
      </w:tr>
      <w:tr w:rsidR="00F82342" w:rsidRPr="003A134A" w14:paraId="160097DE" w14:textId="77777777" w:rsidTr="00F823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14:paraId="74A5FCA4" w14:textId="77777777" w:rsidR="00F82342" w:rsidRPr="003A134A" w:rsidRDefault="00F82342" w:rsidP="00F82342">
            <w:pPr>
              <w:spacing w:before="120" w:line="240" w:lineRule="auto"/>
              <w:rPr>
                <w:sz w:val="18"/>
                <w:szCs w:val="18"/>
              </w:rPr>
            </w:pPr>
          </w:p>
        </w:tc>
        <w:tc>
          <w:tcPr>
            <w:tcW w:w="1134" w:type="dxa"/>
            <w:tcBorders>
              <w:top w:val="nil"/>
              <w:left w:val="nil"/>
              <w:bottom w:val="nil"/>
              <w:right w:val="nil"/>
            </w:tcBorders>
          </w:tcPr>
          <w:p w14:paraId="1EDA26FA"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3/7.</w:t>
            </w:r>
          </w:p>
        </w:tc>
        <w:tc>
          <w:tcPr>
            <w:tcW w:w="6237" w:type="dxa"/>
            <w:tcBorders>
              <w:top w:val="nil"/>
              <w:left w:val="nil"/>
              <w:bottom w:val="nil"/>
              <w:right w:val="nil"/>
            </w:tcBorders>
          </w:tcPr>
          <w:p w14:paraId="321600FD" w14:textId="6515CFC3" w:rsidR="00F82342" w:rsidRPr="0025228A" w:rsidRDefault="00C81E61" w:rsidP="001F627F">
            <w:pPr>
              <w:spacing w:before="60" w:after="60" w:line="240" w:lineRule="auto"/>
              <w:rPr>
                <w:snapToGrid w:val="0"/>
                <w:sz w:val="18"/>
                <w:szCs w:val="18"/>
                <w:lang w:val="ru-RU"/>
              </w:rPr>
            </w:pPr>
            <w:hyperlink w:anchor="_3/7._Сотрудничество_с" w:history="1">
              <w:r w:rsidR="00F82342" w:rsidRPr="0025228A">
                <w:rPr>
                  <w:rStyle w:val="Lienhypertexte"/>
                  <w:snapToGrid w:val="0"/>
                  <w:color w:val="auto"/>
                  <w:szCs w:val="18"/>
                  <w:u w:val="none"/>
                  <w:lang w:val="ru-RU"/>
                </w:rPr>
                <w:t>Сотрудничество с другими конвенциями, международными организациями и инициативами</w:t>
              </w:r>
            </w:hyperlink>
          </w:p>
        </w:tc>
        <w:tc>
          <w:tcPr>
            <w:tcW w:w="987" w:type="dxa"/>
            <w:tcBorders>
              <w:top w:val="nil"/>
              <w:left w:val="nil"/>
              <w:bottom w:val="nil"/>
              <w:right w:val="nil"/>
            </w:tcBorders>
          </w:tcPr>
          <w:p w14:paraId="1130BE48" w14:textId="36C48E19"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3</w:t>
            </w:r>
            <w:r w:rsidR="00042313">
              <w:rPr>
                <w:snapToGrid w:val="0"/>
                <w:sz w:val="18"/>
                <w:szCs w:val="18"/>
                <w:lang w:val="ru-RU"/>
              </w:rPr>
              <w:t>5</w:t>
            </w:r>
          </w:p>
        </w:tc>
      </w:tr>
      <w:tr w:rsidR="00F82342" w:rsidRPr="003A134A" w14:paraId="12775AB9" w14:textId="77777777" w:rsidTr="00F82342">
        <w:tc>
          <w:tcPr>
            <w:tcW w:w="704" w:type="dxa"/>
          </w:tcPr>
          <w:p w14:paraId="2FCECC9B" w14:textId="77777777" w:rsidR="00F82342" w:rsidRPr="003A134A" w:rsidRDefault="00F82342" w:rsidP="00F82342">
            <w:pPr>
              <w:spacing w:before="120" w:line="240" w:lineRule="auto"/>
              <w:rPr>
                <w:sz w:val="18"/>
                <w:szCs w:val="18"/>
              </w:rPr>
            </w:pPr>
          </w:p>
        </w:tc>
        <w:tc>
          <w:tcPr>
            <w:tcW w:w="1134" w:type="dxa"/>
          </w:tcPr>
          <w:p w14:paraId="2B8C2F8D"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3/8.</w:t>
            </w:r>
          </w:p>
        </w:tc>
        <w:tc>
          <w:tcPr>
            <w:tcW w:w="6237" w:type="dxa"/>
          </w:tcPr>
          <w:p w14:paraId="3C08F483" w14:textId="16065966" w:rsidR="00F82342" w:rsidRPr="0025228A" w:rsidRDefault="00C81E61" w:rsidP="001F627F">
            <w:pPr>
              <w:spacing w:before="60" w:after="60" w:line="240" w:lineRule="auto"/>
              <w:rPr>
                <w:snapToGrid w:val="0"/>
                <w:sz w:val="18"/>
                <w:szCs w:val="18"/>
                <w:lang w:val="ru-RU"/>
              </w:rPr>
            </w:pPr>
            <w:hyperlink w:anchor="_3/8._Механизм_финансирования" w:history="1">
              <w:r w:rsidR="00F82342" w:rsidRPr="0025228A">
                <w:rPr>
                  <w:rStyle w:val="Lienhypertexte"/>
                  <w:snapToGrid w:val="0"/>
                  <w:color w:val="auto"/>
                  <w:szCs w:val="18"/>
                  <w:u w:val="none"/>
                  <w:lang w:val="ru-RU"/>
                </w:rPr>
                <w:t>Механизм финансирования</w:t>
              </w:r>
            </w:hyperlink>
          </w:p>
        </w:tc>
        <w:tc>
          <w:tcPr>
            <w:tcW w:w="987" w:type="dxa"/>
          </w:tcPr>
          <w:p w14:paraId="3E991996" w14:textId="7621C334"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3</w:t>
            </w:r>
            <w:r w:rsidR="00042313">
              <w:rPr>
                <w:snapToGrid w:val="0"/>
                <w:sz w:val="18"/>
                <w:szCs w:val="18"/>
                <w:lang w:val="ru-RU"/>
              </w:rPr>
              <w:t>6</w:t>
            </w:r>
          </w:p>
        </w:tc>
      </w:tr>
      <w:tr w:rsidR="00F82342" w:rsidRPr="003A134A" w14:paraId="2E23EDF1" w14:textId="77777777" w:rsidTr="008A5500">
        <w:tc>
          <w:tcPr>
            <w:tcW w:w="704" w:type="dxa"/>
          </w:tcPr>
          <w:p w14:paraId="07E02CC6" w14:textId="77777777" w:rsidR="00F82342" w:rsidRPr="003A134A" w:rsidRDefault="00F82342" w:rsidP="00F82342">
            <w:pPr>
              <w:spacing w:before="120" w:line="240" w:lineRule="auto"/>
              <w:rPr>
                <w:sz w:val="18"/>
                <w:szCs w:val="18"/>
              </w:rPr>
            </w:pPr>
          </w:p>
        </w:tc>
        <w:tc>
          <w:tcPr>
            <w:tcW w:w="1134" w:type="dxa"/>
          </w:tcPr>
          <w:p w14:paraId="3E2258EF"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3/9.</w:t>
            </w:r>
            <w:r w:rsidRPr="0025228A">
              <w:rPr>
                <w:snapToGrid w:val="0"/>
                <w:sz w:val="18"/>
                <w:szCs w:val="18"/>
                <w:lang w:val="ru-RU"/>
              </w:rPr>
              <w:tab/>
            </w:r>
          </w:p>
        </w:tc>
        <w:tc>
          <w:tcPr>
            <w:tcW w:w="6237" w:type="dxa"/>
          </w:tcPr>
          <w:p w14:paraId="46BA9AB9" w14:textId="520A3234" w:rsidR="00F82342" w:rsidRPr="0025228A" w:rsidRDefault="00C81E61" w:rsidP="001F627F">
            <w:pPr>
              <w:spacing w:before="60" w:after="60" w:line="240" w:lineRule="auto"/>
              <w:rPr>
                <w:snapToGrid w:val="0"/>
                <w:sz w:val="18"/>
                <w:szCs w:val="18"/>
                <w:lang w:val="ru-RU"/>
              </w:rPr>
            </w:pPr>
            <w:hyperlink w:anchor="_3/9._Повышение_интеграции" w:history="1">
              <w:r w:rsidR="00F82342" w:rsidRPr="0025228A">
                <w:rPr>
                  <w:rStyle w:val="Lienhypertexte"/>
                  <w:snapToGrid w:val="0"/>
                  <w:color w:val="auto"/>
                  <w:szCs w:val="18"/>
                  <w:u w:val="none"/>
                  <w:lang w:val="ru-RU"/>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hyperlink>
          </w:p>
        </w:tc>
        <w:tc>
          <w:tcPr>
            <w:tcW w:w="987" w:type="dxa"/>
          </w:tcPr>
          <w:p w14:paraId="7FCE7322" w14:textId="3327D9CF"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3</w:t>
            </w:r>
            <w:r w:rsidR="00042313">
              <w:rPr>
                <w:snapToGrid w:val="0"/>
                <w:sz w:val="18"/>
                <w:szCs w:val="18"/>
                <w:lang w:val="ru-RU"/>
              </w:rPr>
              <w:t>7</w:t>
            </w:r>
          </w:p>
        </w:tc>
      </w:tr>
      <w:tr w:rsidR="00F82342" w:rsidRPr="003A134A" w14:paraId="409538DF" w14:textId="77777777" w:rsidTr="008A5500">
        <w:tc>
          <w:tcPr>
            <w:tcW w:w="704" w:type="dxa"/>
          </w:tcPr>
          <w:p w14:paraId="336C0381" w14:textId="77777777" w:rsidR="00F82342" w:rsidRPr="003A134A" w:rsidRDefault="00F82342" w:rsidP="00F82342">
            <w:pPr>
              <w:spacing w:before="120" w:line="240" w:lineRule="auto"/>
              <w:rPr>
                <w:sz w:val="18"/>
                <w:szCs w:val="18"/>
              </w:rPr>
            </w:pPr>
          </w:p>
        </w:tc>
        <w:tc>
          <w:tcPr>
            <w:tcW w:w="1134" w:type="dxa"/>
          </w:tcPr>
          <w:p w14:paraId="51CF343E"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3/10.</w:t>
            </w:r>
          </w:p>
        </w:tc>
        <w:tc>
          <w:tcPr>
            <w:tcW w:w="6237" w:type="dxa"/>
          </w:tcPr>
          <w:p w14:paraId="15141A33" w14:textId="380E93EF" w:rsidR="00F82342" w:rsidRPr="0025228A" w:rsidRDefault="00C81E61" w:rsidP="001F627F">
            <w:pPr>
              <w:spacing w:before="60" w:after="60" w:line="240" w:lineRule="auto"/>
              <w:rPr>
                <w:snapToGrid w:val="0"/>
                <w:sz w:val="18"/>
                <w:szCs w:val="18"/>
                <w:lang w:val="ru-RU"/>
              </w:rPr>
            </w:pPr>
            <w:hyperlink w:anchor="_ПУНКТ_10._МЕХАНИЗМ" w:history="1">
              <w:r w:rsidR="00F82342" w:rsidRPr="0025228A">
                <w:rPr>
                  <w:rStyle w:val="Lienhypertexte"/>
                  <w:snapToGrid w:val="0"/>
                  <w:color w:val="auto"/>
                  <w:szCs w:val="18"/>
                  <w:u w:val="none"/>
                  <w:lang w:val="ru-RU"/>
                </w:rPr>
                <w:t xml:space="preserve">Обзор опыта одновременной организации совещаний Конференции Сторон Конвенции, Конференции Сторон, выступающей в качестве совещания Сторон </w:t>
              </w:r>
              <w:proofErr w:type="spellStart"/>
              <w:r w:rsidR="00F82342" w:rsidRPr="0025228A">
                <w:rPr>
                  <w:rStyle w:val="Lienhypertexte"/>
                  <w:snapToGrid w:val="0"/>
                  <w:color w:val="auto"/>
                  <w:szCs w:val="18"/>
                  <w:u w:val="none"/>
                  <w:lang w:val="ru-RU"/>
                </w:rPr>
                <w:t>Картахенского</w:t>
              </w:r>
              <w:proofErr w:type="spellEnd"/>
              <w:r w:rsidR="00F82342" w:rsidRPr="0025228A">
                <w:rPr>
                  <w:rStyle w:val="Lienhypertexte"/>
                  <w:snapToGrid w:val="0"/>
                  <w:color w:val="auto"/>
                  <w:szCs w:val="18"/>
                  <w:u w:val="none"/>
                  <w:lang w:val="ru-RU"/>
                </w:rPr>
                <w:t xml:space="preserve"> протокола и Конференции Сторон, выступающей в качестве совещания Сторон Нагойского протокола</w:t>
              </w:r>
            </w:hyperlink>
          </w:p>
        </w:tc>
        <w:tc>
          <w:tcPr>
            <w:tcW w:w="987" w:type="dxa"/>
          </w:tcPr>
          <w:p w14:paraId="3F3DCAAE" w14:textId="7657FAAD"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3</w:t>
            </w:r>
            <w:r w:rsidR="00042313">
              <w:rPr>
                <w:snapToGrid w:val="0"/>
                <w:sz w:val="18"/>
                <w:szCs w:val="18"/>
                <w:lang w:val="ru-RU"/>
              </w:rPr>
              <w:t>8</w:t>
            </w:r>
          </w:p>
        </w:tc>
      </w:tr>
      <w:tr w:rsidR="00F82342" w:rsidRPr="003A134A" w14:paraId="1F3C5F3D" w14:textId="77777777" w:rsidTr="008A5500">
        <w:tc>
          <w:tcPr>
            <w:tcW w:w="704" w:type="dxa"/>
          </w:tcPr>
          <w:p w14:paraId="37B39DAD" w14:textId="77777777" w:rsidR="00F82342" w:rsidRPr="003A134A" w:rsidRDefault="00F82342" w:rsidP="00F82342">
            <w:pPr>
              <w:spacing w:before="120" w:line="240" w:lineRule="auto"/>
              <w:rPr>
                <w:sz w:val="18"/>
                <w:szCs w:val="18"/>
              </w:rPr>
            </w:pPr>
          </w:p>
        </w:tc>
        <w:tc>
          <w:tcPr>
            <w:tcW w:w="1134" w:type="dxa"/>
          </w:tcPr>
          <w:p w14:paraId="00B4C773"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3/11.</w:t>
            </w:r>
            <w:r w:rsidRPr="0025228A">
              <w:rPr>
                <w:snapToGrid w:val="0"/>
                <w:sz w:val="18"/>
                <w:szCs w:val="18"/>
                <w:lang w:val="ru-RU"/>
              </w:rPr>
              <w:tab/>
            </w:r>
          </w:p>
        </w:tc>
        <w:tc>
          <w:tcPr>
            <w:tcW w:w="6237" w:type="dxa"/>
          </w:tcPr>
          <w:p w14:paraId="325432D6" w14:textId="10E5C49E" w:rsidR="00F82342" w:rsidRPr="0025228A" w:rsidRDefault="00C81E61" w:rsidP="001F627F">
            <w:pPr>
              <w:spacing w:before="60" w:after="60" w:line="240" w:lineRule="auto"/>
              <w:rPr>
                <w:snapToGrid w:val="0"/>
                <w:sz w:val="18"/>
                <w:szCs w:val="18"/>
                <w:lang w:val="ru-RU"/>
              </w:rPr>
            </w:pPr>
            <w:hyperlink w:anchor="_ПУНКТ_11._МОНИТОРИНГ" w:history="1">
              <w:r w:rsidR="00F82342" w:rsidRPr="0025228A">
                <w:rPr>
                  <w:rStyle w:val="Lienhypertexte"/>
                  <w:snapToGrid w:val="0"/>
                  <w:color w:val="auto"/>
                  <w:szCs w:val="18"/>
                  <w:u w:val="none"/>
                  <w:lang w:val="ru-RU"/>
                </w:rPr>
                <w:t>Процедура по предотвращению конфликтов интересов или управлению ими в экспертных группах</w:t>
              </w:r>
            </w:hyperlink>
          </w:p>
        </w:tc>
        <w:tc>
          <w:tcPr>
            <w:tcW w:w="987" w:type="dxa"/>
          </w:tcPr>
          <w:p w14:paraId="632F0E16" w14:textId="4053724D" w:rsidR="00F82342" w:rsidRPr="003A134A" w:rsidRDefault="00042313" w:rsidP="001F627F">
            <w:pPr>
              <w:spacing w:before="60" w:after="60" w:line="240" w:lineRule="auto"/>
              <w:rPr>
                <w:snapToGrid w:val="0"/>
                <w:sz w:val="18"/>
                <w:szCs w:val="18"/>
                <w:lang w:val="ru-RU"/>
              </w:rPr>
            </w:pPr>
            <w:r>
              <w:rPr>
                <w:snapToGrid w:val="0"/>
                <w:sz w:val="18"/>
                <w:szCs w:val="18"/>
                <w:lang w:val="ru-RU"/>
              </w:rPr>
              <w:t>10</w:t>
            </w:r>
          </w:p>
        </w:tc>
      </w:tr>
      <w:tr w:rsidR="00F82342" w:rsidRPr="003A134A" w14:paraId="6143D6E1" w14:textId="77777777" w:rsidTr="008A5500">
        <w:tc>
          <w:tcPr>
            <w:tcW w:w="704" w:type="dxa"/>
          </w:tcPr>
          <w:p w14:paraId="6A1E5EE8" w14:textId="77777777" w:rsidR="00F82342" w:rsidRPr="003A134A" w:rsidRDefault="00F82342" w:rsidP="00F82342">
            <w:pPr>
              <w:spacing w:before="120" w:line="240" w:lineRule="auto"/>
              <w:rPr>
                <w:sz w:val="18"/>
                <w:szCs w:val="18"/>
              </w:rPr>
            </w:pPr>
          </w:p>
        </w:tc>
        <w:tc>
          <w:tcPr>
            <w:tcW w:w="1134" w:type="dxa"/>
          </w:tcPr>
          <w:p w14:paraId="2A2BC984" w14:textId="77777777" w:rsidR="00F82342" w:rsidRPr="0025228A" w:rsidRDefault="00F82342" w:rsidP="001F627F">
            <w:pPr>
              <w:spacing w:before="60" w:after="60" w:line="240" w:lineRule="auto"/>
              <w:rPr>
                <w:sz w:val="18"/>
                <w:szCs w:val="18"/>
              </w:rPr>
            </w:pPr>
            <w:r w:rsidRPr="0025228A">
              <w:rPr>
                <w:caps/>
                <w:sz w:val="18"/>
                <w:szCs w:val="18"/>
                <w:lang w:val="ru-RU"/>
              </w:rPr>
              <w:t>3/12.</w:t>
            </w:r>
            <w:r w:rsidRPr="0025228A">
              <w:rPr>
                <w:caps/>
                <w:sz w:val="18"/>
                <w:szCs w:val="18"/>
                <w:lang w:val="ru-RU"/>
              </w:rPr>
              <w:tab/>
            </w:r>
          </w:p>
        </w:tc>
        <w:tc>
          <w:tcPr>
            <w:tcW w:w="6237" w:type="dxa"/>
          </w:tcPr>
          <w:p w14:paraId="6CDEA19F" w14:textId="5D54F98F" w:rsidR="00F82342" w:rsidRPr="0025228A" w:rsidRDefault="00C81E61" w:rsidP="001F627F">
            <w:pPr>
              <w:spacing w:before="60" w:after="60" w:line="240" w:lineRule="auto"/>
              <w:rPr>
                <w:snapToGrid w:val="0"/>
                <w:sz w:val="18"/>
                <w:szCs w:val="18"/>
                <w:lang w:val="ru-RU"/>
              </w:rPr>
            </w:pPr>
            <w:hyperlink w:anchor="_ПУНКТ_12._МЕРЫ" w:history="1">
              <w:r w:rsidR="00F82342" w:rsidRPr="0025228A">
                <w:rPr>
                  <w:rStyle w:val="Lienhypertexte"/>
                  <w:snapToGrid w:val="0"/>
                  <w:color w:val="auto"/>
                  <w:szCs w:val="18"/>
                  <w:u w:val="none"/>
                  <w:lang w:val="ru-RU"/>
                </w:rPr>
                <w:t>Цифровая информация о последовательностях в отношении генетических ресурсов</w:t>
              </w:r>
            </w:hyperlink>
          </w:p>
        </w:tc>
        <w:tc>
          <w:tcPr>
            <w:tcW w:w="987" w:type="dxa"/>
          </w:tcPr>
          <w:p w14:paraId="33EB3458" w14:textId="4463A85E" w:rsidR="00F82342" w:rsidRPr="003A134A" w:rsidRDefault="00042313" w:rsidP="001F627F">
            <w:pPr>
              <w:spacing w:before="60" w:after="60" w:line="240" w:lineRule="auto"/>
              <w:rPr>
                <w:snapToGrid w:val="0"/>
                <w:sz w:val="18"/>
                <w:szCs w:val="18"/>
                <w:lang w:val="ru-RU"/>
              </w:rPr>
            </w:pPr>
            <w:r>
              <w:rPr>
                <w:snapToGrid w:val="0"/>
                <w:sz w:val="18"/>
                <w:szCs w:val="18"/>
                <w:lang w:val="ru-RU"/>
              </w:rPr>
              <w:t>41</w:t>
            </w:r>
          </w:p>
        </w:tc>
      </w:tr>
      <w:tr w:rsidR="00F82342" w:rsidRPr="003A134A" w14:paraId="76CB7294" w14:textId="77777777" w:rsidTr="008A5500">
        <w:tc>
          <w:tcPr>
            <w:tcW w:w="704" w:type="dxa"/>
          </w:tcPr>
          <w:p w14:paraId="02975773" w14:textId="77777777" w:rsidR="00F82342" w:rsidRPr="003A134A" w:rsidRDefault="00F82342" w:rsidP="00F82342">
            <w:pPr>
              <w:spacing w:before="120" w:line="240" w:lineRule="auto"/>
              <w:rPr>
                <w:sz w:val="18"/>
                <w:szCs w:val="18"/>
              </w:rPr>
            </w:pPr>
          </w:p>
        </w:tc>
        <w:tc>
          <w:tcPr>
            <w:tcW w:w="1134" w:type="dxa"/>
          </w:tcPr>
          <w:p w14:paraId="030284DD" w14:textId="77777777" w:rsidR="00F82342" w:rsidRPr="0025228A" w:rsidRDefault="00F82342" w:rsidP="001F627F">
            <w:pPr>
              <w:spacing w:before="60" w:after="60" w:line="240" w:lineRule="auto"/>
              <w:rPr>
                <w:sz w:val="18"/>
                <w:szCs w:val="18"/>
              </w:rPr>
            </w:pPr>
            <w:r w:rsidRPr="0025228A">
              <w:rPr>
                <w:caps/>
                <w:sz w:val="18"/>
                <w:szCs w:val="18"/>
                <w:lang w:val="ru-RU"/>
              </w:rPr>
              <w:t>3/13.</w:t>
            </w:r>
          </w:p>
        </w:tc>
        <w:tc>
          <w:tcPr>
            <w:tcW w:w="6237" w:type="dxa"/>
          </w:tcPr>
          <w:p w14:paraId="12AFBA9A" w14:textId="1B8754F5" w:rsidR="00F82342" w:rsidRPr="0025228A" w:rsidRDefault="00C81E61" w:rsidP="001F627F">
            <w:pPr>
              <w:spacing w:before="60" w:after="60" w:line="240" w:lineRule="auto"/>
              <w:rPr>
                <w:snapToGrid w:val="0"/>
                <w:sz w:val="18"/>
                <w:szCs w:val="18"/>
                <w:lang w:val="ru-RU"/>
              </w:rPr>
            </w:pPr>
            <w:hyperlink w:anchor="_3/13._Глобальный_многосторонний" w:history="1">
              <w:r w:rsidR="00F82342" w:rsidRPr="0025228A">
                <w:rPr>
                  <w:rStyle w:val="Lienhypertexte"/>
                  <w:snapToGrid w:val="0"/>
                  <w:color w:val="auto"/>
                  <w:szCs w:val="18"/>
                  <w:u w:val="none"/>
                  <w:lang w:val="ru-RU"/>
                </w:rPr>
                <w:t>Глобальный многосторонний механизм совместного использования выгод (статья 10)</w:t>
              </w:r>
            </w:hyperlink>
          </w:p>
        </w:tc>
        <w:tc>
          <w:tcPr>
            <w:tcW w:w="987" w:type="dxa"/>
          </w:tcPr>
          <w:p w14:paraId="7A9665C7" w14:textId="1196ECC2"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4</w:t>
            </w:r>
            <w:r w:rsidR="00042313">
              <w:rPr>
                <w:snapToGrid w:val="0"/>
                <w:sz w:val="18"/>
                <w:szCs w:val="18"/>
                <w:lang w:val="ru-RU"/>
              </w:rPr>
              <w:t>2</w:t>
            </w:r>
          </w:p>
        </w:tc>
      </w:tr>
      <w:tr w:rsidR="00F82342" w:rsidRPr="003A134A" w14:paraId="10A6A871" w14:textId="77777777" w:rsidTr="008A5500">
        <w:tc>
          <w:tcPr>
            <w:tcW w:w="704" w:type="dxa"/>
          </w:tcPr>
          <w:p w14:paraId="75F78622" w14:textId="77777777" w:rsidR="00F82342" w:rsidRPr="003A134A" w:rsidRDefault="00F82342" w:rsidP="00F82342">
            <w:pPr>
              <w:spacing w:before="120" w:line="240" w:lineRule="auto"/>
              <w:rPr>
                <w:sz w:val="18"/>
                <w:szCs w:val="18"/>
              </w:rPr>
            </w:pPr>
          </w:p>
        </w:tc>
        <w:tc>
          <w:tcPr>
            <w:tcW w:w="1134" w:type="dxa"/>
          </w:tcPr>
          <w:p w14:paraId="33E1B59F" w14:textId="77777777" w:rsidR="00F82342" w:rsidRPr="0025228A" w:rsidRDefault="00F82342" w:rsidP="001F627F">
            <w:pPr>
              <w:spacing w:before="60" w:after="60" w:line="240" w:lineRule="auto"/>
              <w:rPr>
                <w:sz w:val="18"/>
                <w:szCs w:val="18"/>
              </w:rPr>
            </w:pPr>
            <w:r w:rsidRPr="0025228A">
              <w:rPr>
                <w:caps/>
                <w:kern w:val="22"/>
                <w:sz w:val="18"/>
                <w:szCs w:val="18"/>
                <w:lang w:val="ru-RU"/>
              </w:rPr>
              <w:t>3/14.</w:t>
            </w:r>
            <w:r w:rsidRPr="0025228A">
              <w:rPr>
                <w:caps/>
                <w:kern w:val="22"/>
                <w:sz w:val="18"/>
                <w:szCs w:val="18"/>
                <w:lang w:val="ru-RU"/>
              </w:rPr>
              <w:tab/>
            </w:r>
          </w:p>
        </w:tc>
        <w:tc>
          <w:tcPr>
            <w:tcW w:w="6237" w:type="dxa"/>
          </w:tcPr>
          <w:p w14:paraId="7501648F" w14:textId="6BDD21FF" w:rsidR="00F82342" w:rsidRPr="0025228A" w:rsidRDefault="00C81E61" w:rsidP="001F627F">
            <w:pPr>
              <w:spacing w:before="60" w:after="60" w:line="240" w:lineRule="auto"/>
              <w:rPr>
                <w:snapToGrid w:val="0"/>
                <w:sz w:val="18"/>
                <w:szCs w:val="18"/>
                <w:lang w:val="ru-RU"/>
              </w:rPr>
            </w:pPr>
            <w:hyperlink w:anchor="_3/14._Специализированные_международ" w:history="1">
              <w:r w:rsidR="00F82342" w:rsidRPr="0025228A">
                <w:rPr>
                  <w:rStyle w:val="Lienhypertexte"/>
                  <w:snapToGrid w:val="0"/>
                  <w:color w:val="auto"/>
                  <w:szCs w:val="18"/>
                  <w:u w:val="none"/>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hyperlink>
          </w:p>
        </w:tc>
        <w:tc>
          <w:tcPr>
            <w:tcW w:w="987" w:type="dxa"/>
          </w:tcPr>
          <w:p w14:paraId="517BACF2" w14:textId="7B548AF3"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4</w:t>
            </w:r>
            <w:r w:rsidR="00042313">
              <w:rPr>
                <w:snapToGrid w:val="0"/>
                <w:sz w:val="18"/>
                <w:szCs w:val="18"/>
                <w:lang w:val="ru-RU"/>
              </w:rPr>
              <w:t>4</w:t>
            </w:r>
          </w:p>
        </w:tc>
      </w:tr>
      <w:tr w:rsidR="00F82342" w:rsidRPr="003A134A" w14:paraId="10FB4259" w14:textId="77777777" w:rsidTr="008A5500">
        <w:tc>
          <w:tcPr>
            <w:tcW w:w="704" w:type="dxa"/>
          </w:tcPr>
          <w:p w14:paraId="6498B96F" w14:textId="77777777" w:rsidR="00F82342" w:rsidRPr="003A134A" w:rsidRDefault="00F82342" w:rsidP="00F82342">
            <w:pPr>
              <w:spacing w:before="120" w:line="240" w:lineRule="auto"/>
              <w:rPr>
                <w:sz w:val="18"/>
                <w:szCs w:val="18"/>
              </w:rPr>
            </w:pPr>
          </w:p>
        </w:tc>
        <w:tc>
          <w:tcPr>
            <w:tcW w:w="1134" w:type="dxa"/>
          </w:tcPr>
          <w:p w14:paraId="520ED4FA" w14:textId="77777777" w:rsidR="00F82342" w:rsidRPr="0025228A" w:rsidRDefault="00F82342" w:rsidP="001F627F">
            <w:pPr>
              <w:spacing w:before="60" w:after="60" w:line="240" w:lineRule="auto"/>
              <w:rPr>
                <w:sz w:val="18"/>
                <w:szCs w:val="18"/>
              </w:rPr>
            </w:pPr>
            <w:r w:rsidRPr="0025228A">
              <w:rPr>
                <w:snapToGrid w:val="0"/>
                <w:sz w:val="18"/>
                <w:szCs w:val="18"/>
                <w:lang w:val="ru-RU"/>
              </w:rPr>
              <w:t>3/15.</w:t>
            </w:r>
            <w:r w:rsidRPr="0025228A">
              <w:rPr>
                <w:caps/>
                <w:sz w:val="18"/>
                <w:szCs w:val="18"/>
                <w:lang w:val="ru-RU"/>
              </w:rPr>
              <w:tab/>
            </w:r>
          </w:p>
        </w:tc>
        <w:tc>
          <w:tcPr>
            <w:tcW w:w="6237" w:type="dxa"/>
          </w:tcPr>
          <w:p w14:paraId="1E0D6C1D" w14:textId="39BB463C" w:rsidR="00F82342" w:rsidRPr="0025228A" w:rsidRDefault="00C81E61" w:rsidP="001F627F">
            <w:pPr>
              <w:spacing w:before="60" w:after="60" w:line="240" w:lineRule="auto"/>
              <w:rPr>
                <w:snapToGrid w:val="0"/>
                <w:sz w:val="18"/>
                <w:szCs w:val="18"/>
                <w:lang w:val="ru-RU"/>
              </w:rPr>
            </w:pPr>
            <w:hyperlink w:anchor="_3/15._Подготовка_последующей" w:history="1">
              <w:r w:rsidR="00F82342" w:rsidRPr="0025228A">
                <w:rPr>
                  <w:rStyle w:val="Lienhypertexte"/>
                  <w:snapToGrid w:val="0"/>
                  <w:color w:val="auto"/>
                  <w:szCs w:val="18"/>
                  <w:u w:val="none"/>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hyperlink>
          </w:p>
        </w:tc>
        <w:tc>
          <w:tcPr>
            <w:tcW w:w="987" w:type="dxa"/>
          </w:tcPr>
          <w:p w14:paraId="03F96097" w14:textId="4681E046"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4</w:t>
            </w:r>
            <w:r w:rsidR="008D6F1F">
              <w:rPr>
                <w:snapToGrid w:val="0"/>
                <w:sz w:val="18"/>
                <w:szCs w:val="18"/>
                <w:lang w:val="ru-RU"/>
              </w:rPr>
              <w:t>6</w:t>
            </w:r>
          </w:p>
        </w:tc>
      </w:tr>
      <w:tr w:rsidR="00F82342" w:rsidRPr="003A134A" w14:paraId="19D2B35A" w14:textId="77777777" w:rsidTr="008A5500">
        <w:tc>
          <w:tcPr>
            <w:tcW w:w="704" w:type="dxa"/>
          </w:tcPr>
          <w:p w14:paraId="122CFA5F" w14:textId="77777777" w:rsidR="00F82342" w:rsidRPr="003A134A" w:rsidRDefault="00F82342" w:rsidP="00F82342">
            <w:pPr>
              <w:spacing w:before="120" w:line="240" w:lineRule="auto"/>
              <w:rPr>
                <w:sz w:val="18"/>
                <w:szCs w:val="18"/>
              </w:rPr>
            </w:pPr>
          </w:p>
        </w:tc>
        <w:tc>
          <w:tcPr>
            <w:tcW w:w="1134" w:type="dxa"/>
          </w:tcPr>
          <w:p w14:paraId="628DBE2A"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3/16.</w:t>
            </w:r>
            <w:r w:rsidRPr="0025228A">
              <w:rPr>
                <w:snapToGrid w:val="0"/>
                <w:sz w:val="18"/>
                <w:szCs w:val="18"/>
                <w:lang w:val="ru-RU"/>
              </w:rPr>
              <w:tab/>
            </w:r>
          </w:p>
        </w:tc>
        <w:tc>
          <w:tcPr>
            <w:tcW w:w="6237" w:type="dxa"/>
          </w:tcPr>
          <w:p w14:paraId="72C53F2D" w14:textId="45C9F4E3" w:rsidR="00F82342" w:rsidRPr="0025228A" w:rsidRDefault="00C81E61" w:rsidP="001F627F">
            <w:pPr>
              <w:spacing w:before="60" w:after="60" w:line="240" w:lineRule="auto"/>
              <w:rPr>
                <w:snapToGrid w:val="0"/>
                <w:sz w:val="18"/>
                <w:szCs w:val="18"/>
                <w:lang w:val="ru-RU"/>
              </w:rPr>
            </w:pPr>
            <w:hyperlink w:anchor="_3/16._Программа_работы" w:history="1">
              <w:r w:rsidR="00F82342" w:rsidRPr="0025228A">
                <w:rPr>
                  <w:rStyle w:val="Lienhypertexte"/>
                  <w:snapToGrid w:val="0"/>
                  <w:color w:val="auto"/>
                  <w:szCs w:val="18"/>
                  <w:u w:val="none"/>
                  <w:lang w:val="ru-RU"/>
                </w:rPr>
                <w:t>Программа работы и бюджет (Нагойский протокол)</w:t>
              </w:r>
            </w:hyperlink>
          </w:p>
        </w:tc>
        <w:tc>
          <w:tcPr>
            <w:tcW w:w="987" w:type="dxa"/>
          </w:tcPr>
          <w:p w14:paraId="14158D19" w14:textId="468CF27B"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4</w:t>
            </w:r>
            <w:r w:rsidR="008D6F1F">
              <w:rPr>
                <w:snapToGrid w:val="0"/>
                <w:sz w:val="18"/>
                <w:szCs w:val="18"/>
                <w:lang w:val="ru-RU"/>
              </w:rPr>
              <w:t>7</w:t>
            </w:r>
          </w:p>
        </w:tc>
      </w:tr>
      <w:tr w:rsidR="00F82342" w:rsidRPr="003A134A" w14:paraId="4B1065D2" w14:textId="77777777" w:rsidTr="008A5500">
        <w:tc>
          <w:tcPr>
            <w:tcW w:w="704" w:type="dxa"/>
          </w:tcPr>
          <w:p w14:paraId="4337512C" w14:textId="77777777" w:rsidR="00F82342" w:rsidRPr="003A134A" w:rsidRDefault="00F82342" w:rsidP="00F82342">
            <w:pPr>
              <w:spacing w:before="120" w:line="240" w:lineRule="auto"/>
              <w:rPr>
                <w:sz w:val="18"/>
                <w:szCs w:val="18"/>
              </w:rPr>
            </w:pPr>
            <w:r w:rsidRPr="003A134A">
              <w:rPr>
                <w:sz w:val="18"/>
                <w:szCs w:val="18"/>
                <w:lang w:val="ru-RU"/>
              </w:rPr>
              <w:t>II.</w:t>
            </w:r>
          </w:p>
        </w:tc>
        <w:tc>
          <w:tcPr>
            <w:tcW w:w="7371" w:type="dxa"/>
            <w:gridSpan w:val="2"/>
          </w:tcPr>
          <w:p w14:paraId="3C31D7C8" w14:textId="64A9653F" w:rsidR="00F82342" w:rsidRPr="0025228A" w:rsidRDefault="00C81E61" w:rsidP="001F627F">
            <w:pPr>
              <w:spacing w:before="60" w:after="60" w:line="240" w:lineRule="auto"/>
              <w:rPr>
                <w:snapToGrid w:val="0"/>
                <w:sz w:val="18"/>
                <w:szCs w:val="18"/>
                <w:lang w:val="ru-RU"/>
              </w:rPr>
            </w:pPr>
            <w:hyperlink w:anchor="_II._ОТЧЕТ_О" w:history="1">
              <w:r w:rsidR="00F82342" w:rsidRPr="0025228A">
                <w:rPr>
                  <w:rStyle w:val="Lienhypertexte"/>
                  <w:snapToGrid w:val="0"/>
                  <w:color w:val="auto"/>
                  <w:szCs w:val="18"/>
                  <w:u w:val="none"/>
                  <w:lang w:val="ru-RU"/>
                </w:rPr>
                <w:t>ОТЧЕТ О РАБОТЕ СОВЕЩАНИЯ</w:t>
              </w:r>
            </w:hyperlink>
          </w:p>
        </w:tc>
        <w:tc>
          <w:tcPr>
            <w:tcW w:w="987" w:type="dxa"/>
          </w:tcPr>
          <w:p w14:paraId="5F2FE27B" w14:textId="4CE60D78"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5</w:t>
            </w:r>
            <w:r w:rsidR="00EA2FB2">
              <w:rPr>
                <w:snapToGrid w:val="0"/>
                <w:sz w:val="18"/>
                <w:szCs w:val="18"/>
                <w:lang w:val="ru-RU"/>
              </w:rPr>
              <w:t>5</w:t>
            </w:r>
          </w:p>
        </w:tc>
      </w:tr>
      <w:tr w:rsidR="00F82342" w:rsidRPr="003A134A" w14:paraId="528912F1" w14:textId="77777777" w:rsidTr="008A5500">
        <w:tc>
          <w:tcPr>
            <w:tcW w:w="704" w:type="dxa"/>
          </w:tcPr>
          <w:p w14:paraId="4F1EFAA9" w14:textId="77777777" w:rsidR="00F82342" w:rsidRPr="003A134A" w:rsidRDefault="00F82342" w:rsidP="00F82342">
            <w:pPr>
              <w:spacing w:before="120" w:line="240" w:lineRule="auto"/>
              <w:rPr>
                <w:sz w:val="18"/>
                <w:szCs w:val="18"/>
              </w:rPr>
            </w:pPr>
          </w:p>
        </w:tc>
        <w:tc>
          <w:tcPr>
            <w:tcW w:w="1134" w:type="dxa"/>
          </w:tcPr>
          <w:p w14:paraId="72830945"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w:t>
            </w:r>
          </w:p>
        </w:tc>
        <w:tc>
          <w:tcPr>
            <w:tcW w:w="6237" w:type="dxa"/>
          </w:tcPr>
          <w:p w14:paraId="2807A124" w14:textId="39A3BDEE" w:rsidR="00F82342" w:rsidRPr="0025228A" w:rsidRDefault="00C81E61" w:rsidP="001F627F">
            <w:pPr>
              <w:spacing w:before="60" w:after="60" w:line="240" w:lineRule="auto"/>
              <w:rPr>
                <w:snapToGrid w:val="0"/>
                <w:sz w:val="18"/>
                <w:szCs w:val="18"/>
                <w:lang w:val="ru-RU"/>
              </w:rPr>
            </w:pPr>
            <w:hyperlink w:anchor="_ПУНКТ_1._ОТКРЫТИЕ" w:history="1">
              <w:r w:rsidR="00F82342" w:rsidRPr="0025228A">
                <w:rPr>
                  <w:rStyle w:val="Lienhypertexte"/>
                  <w:snapToGrid w:val="0"/>
                  <w:color w:val="auto"/>
                  <w:szCs w:val="18"/>
                  <w:u w:val="none"/>
                  <w:lang w:val="ru-RU"/>
                </w:rPr>
                <w:t>Открытие совещания</w:t>
              </w:r>
            </w:hyperlink>
          </w:p>
        </w:tc>
        <w:tc>
          <w:tcPr>
            <w:tcW w:w="987" w:type="dxa"/>
          </w:tcPr>
          <w:p w14:paraId="47BDAC55" w14:textId="759DB92E"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5</w:t>
            </w:r>
            <w:r w:rsidR="00EA2FB2">
              <w:rPr>
                <w:snapToGrid w:val="0"/>
                <w:sz w:val="18"/>
                <w:szCs w:val="18"/>
                <w:lang w:val="ru-RU"/>
              </w:rPr>
              <w:t>6</w:t>
            </w:r>
          </w:p>
        </w:tc>
      </w:tr>
      <w:tr w:rsidR="00F82342" w:rsidRPr="003A134A" w14:paraId="3A443212" w14:textId="77777777" w:rsidTr="008A5500">
        <w:tc>
          <w:tcPr>
            <w:tcW w:w="704" w:type="dxa"/>
          </w:tcPr>
          <w:p w14:paraId="6FA88E20" w14:textId="77777777" w:rsidR="00F82342" w:rsidRPr="003A134A" w:rsidRDefault="00F82342" w:rsidP="00F82342">
            <w:pPr>
              <w:spacing w:before="120" w:line="240" w:lineRule="auto"/>
              <w:rPr>
                <w:snapToGrid w:val="0"/>
                <w:sz w:val="18"/>
                <w:szCs w:val="18"/>
                <w:lang w:val="ru-RU"/>
              </w:rPr>
            </w:pPr>
          </w:p>
        </w:tc>
        <w:tc>
          <w:tcPr>
            <w:tcW w:w="1134" w:type="dxa"/>
          </w:tcPr>
          <w:p w14:paraId="30615504"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2.</w:t>
            </w:r>
            <w:r w:rsidRPr="0025228A">
              <w:rPr>
                <w:snapToGrid w:val="0"/>
                <w:sz w:val="18"/>
                <w:szCs w:val="18"/>
                <w:lang w:val="ru-RU"/>
              </w:rPr>
              <w:tab/>
            </w:r>
          </w:p>
        </w:tc>
        <w:tc>
          <w:tcPr>
            <w:tcW w:w="6237" w:type="dxa"/>
          </w:tcPr>
          <w:p w14:paraId="210749CE" w14:textId="1F3099C7" w:rsidR="00F82342" w:rsidRPr="0025228A" w:rsidRDefault="00C81E61" w:rsidP="001F627F">
            <w:pPr>
              <w:spacing w:before="60" w:after="60" w:line="240" w:lineRule="auto"/>
              <w:rPr>
                <w:snapToGrid w:val="0"/>
                <w:sz w:val="18"/>
                <w:szCs w:val="18"/>
                <w:lang w:val="ru-RU"/>
              </w:rPr>
            </w:pPr>
            <w:hyperlink w:anchor="_ПУНКТ_2._ОРГАНИЗАЦИОННЫЕ" w:history="1">
              <w:r w:rsidR="00F82342" w:rsidRPr="0025228A">
                <w:rPr>
                  <w:rStyle w:val="Lienhypertexte"/>
                  <w:snapToGrid w:val="0"/>
                  <w:color w:val="auto"/>
                  <w:szCs w:val="18"/>
                  <w:u w:val="none"/>
                  <w:lang w:val="ru-RU"/>
                </w:rPr>
                <w:t>Организационные вопросы</w:t>
              </w:r>
            </w:hyperlink>
          </w:p>
        </w:tc>
        <w:tc>
          <w:tcPr>
            <w:tcW w:w="987" w:type="dxa"/>
          </w:tcPr>
          <w:p w14:paraId="2FA72506" w14:textId="36CF7634"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5</w:t>
            </w:r>
            <w:r w:rsidR="00EA2FB2">
              <w:rPr>
                <w:snapToGrid w:val="0"/>
                <w:sz w:val="18"/>
                <w:szCs w:val="18"/>
                <w:lang w:val="ru-RU"/>
              </w:rPr>
              <w:t>7</w:t>
            </w:r>
          </w:p>
        </w:tc>
      </w:tr>
      <w:tr w:rsidR="00F82342" w:rsidRPr="003A134A" w14:paraId="6E7AAB52" w14:textId="77777777" w:rsidTr="008A5500">
        <w:tc>
          <w:tcPr>
            <w:tcW w:w="704" w:type="dxa"/>
          </w:tcPr>
          <w:p w14:paraId="65419CAD" w14:textId="77777777" w:rsidR="00F82342" w:rsidRPr="003A134A" w:rsidRDefault="00F82342" w:rsidP="00F82342">
            <w:pPr>
              <w:spacing w:before="120" w:line="240" w:lineRule="auto"/>
              <w:rPr>
                <w:snapToGrid w:val="0"/>
                <w:sz w:val="18"/>
                <w:szCs w:val="18"/>
                <w:lang w:val="ru-RU"/>
              </w:rPr>
            </w:pPr>
          </w:p>
        </w:tc>
        <w:tc>
          <w:tcPr>
            <w:tcW w:w="1134" w:type="dxa"/>
          </w:tcPr>
          <w:p w14:paraId="21248545"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3.</w:t>
            </w:r>
          </w:p>
        </w:tc>
        <w:tc>
          <w:tcPr>
            <w:tcW w:w="6237" w:type="dxa"/>
          </w:tcPr>
          <w:p w14:paraId="11197B8A" w14:textId="7B15A5FD" w:rsidR="00F82342" w:rsidRPr="0025228A" w:rsidRDefault="00C81E61" w:rsidP="001F627F">
            <w:pPr>
              <w:spacing w:before="60" w:after="60" w:line="240" w:lineRule="auto"/>
              <w:rPr>
                <w:snapToGrid w:val="0"/>
                <w:sz w:val="18"/>
                <w:szCs w:val="18"/>
                <w:lang w:val="ru-RU"/>
              </w:rPr>
            </w:pPr>
            <w:hyperlink w:anchor="_ПУНКТ_3._ДОКЛАД" w:history="1">
              <w:r w:rsidR="00F82342" w:rsidRPr="0025228A">
                <w:rPr>
                  <w:rStyle w:val="Lienhypertexte"/>
                  <w:snapToGrid w:val="0"/>
                  <w:color w:val="auto"/>
                  <w:szCs w:val="18"/>
                  <w:u w:val="none"/>
                  <w:lang w:val="ru-RU"/>
                </w:rPr>
                <w:t>Доклад о полномочиях представителей на третьем совещании Конференции Сторон, выступающей в качестве совещания Сторон Нагойского протокола</w:t>
              </w:r>
            </w:hyperlink>
          </w:p>
        </w:tc>
        <w:tc>
          <w:tcPr>
            <w:tcW w:w="987" w:type="dxa"/>
          </w:tcPr>
          <w:p w14:paraId="19A51DF3" w14:textId="3711C4E2" w:rsidR="00F82342" w:rsidRPr="003A134A" w:rsidRDefault="00EA2FB2" w:rsidP="001F627F">
            <w:pPr>
              <w:spacing w:before="60" w:after="60" w:line="240" w:lineRule="auto"/>
              <w:rPr>
                <w:snapToGrid w:val="0"/>
                <w:sz w:val="18"/>
                <w:szCs w:val="18"/>
                <w:lang w:val="ru-RU"/>
              </w:rPr>
            </w:pPr>
            <w:r>
              <w:rPr>
                <w:snapToGrid w:val="0"/>
                <w:sz w:val="18"/>
                <w:szCs w:val="18"/>
                <w:lang w:val="ru-RU"/>
              </w:rPr>
              <w:t>59</w:t>
            </w:r>
          </w:p>
        </w:tc>
      </w:tr>
      <w:tr w:rsidR="00F82342" w:rsidRPr="003A134A" w14:paraId="417CBD11" w14:textId="77777777" w:rsidTr="008A5500">
        <w:tc>
          <w:tcPr>
            <w:tcW w:w="704" w:type="dxa"/>
          </w:tcPr>
          <w:p w14:paraId="730B63E5" w14:textId="77777777" w:rsidR="00F82342" w:rsidRPr="003A134A" w:rsidRDefault="00F82342" w:rsidP="00F82342">
            <w:pPr>
              <w:spacing w:before="120" w:line="240" w:lineRule="auto"/>
              <w:rPr>
                <w:snapToGrid w:val="0"/>
                <w:sz w:val="18"/>
                <w:szCs w:val="18"/>
                <w:lang w:val="ru-RU"/>
              </w:rPr>
            </w:pPr>
          </w:p>
        </w:tc>
        <w:tc>
          <w:tcPr>
            <w:tcW w:w="1134" w:type="dxa"/>
          </w:tcPr>
          <w:p w14:paraId="170432D1"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4.</w:t>
            </w:r>
          </w:p>
        </w:tc>
        <w:tc>
          <w:tcPr>
            <w:tcW w:w="6237" w:type="dxa"/>
          </w:tcPr>
          <w:p w14:paraId="171E41B0" w14:textId="26B742FF" w:rsidR="00F82342" w:rsidRPr="0025228A" w:rsidRDefault="00C81E61" w:rsidP="001F627F">
            <w:pPr>
              <w:spacing w:before="60" w:after="60" w:line="240" w:lineRule="auto"/>
              <w:rPr>
                <w:snapToGrid w:val="0"/>
                <w:sz w:val="18"/>
                <w:szCs w:val="18"/>
                <w:lang w:val="ru-RU"/>
              </w:rPr>
            </w:pPr>
            <w:hyperlink w:anchor="_ПУНКТ_4._ДОКЛАДЫ" w:history="1">
              <w:r w:rsidR="00F82342" w:rsidRPr="0025228A">
                <w:rPr>
                  <w:rStyle w:val="Lienhypertexte"/>
                  <w:snapToGrid w:val="0"/>
                  <w:color w:val="auto"/>
                  <w:szCs w:val="18"/>
                  <w:u w:val="none"/>
                  <w:lang w:val="ru-RU"/>
                </w:rPr>
                <w:t>Доклады вспомогательных органов</w:t>
              </w:r>
            </w:hyperlink>
          </w:p>
        </w:tc>
        <w:tc>
          <w:tcPr>
            <w:tcW w:w="987" w:type="dxa"/>
          </w:tcPr>
          <w:p w14:paraId="7ECAB488" w14:textId="7EA0E8A7" w:rsidR="00F82342" w:rsidRPr="003A134A" w:rsidRDefault="00EC191F" w:rsidP="001F627F">
            <w:pPr>
              <w:spacing w:before="60" w:after="60" w:line="240" w:lineRule="auto"/>
              <w:rPr>
                <w:snapToGrid w:val="0"/>
                <w:sz w:val="18"/>
                <w:szCs w:val="18"/>
                <w:lang w:val="ru-RU"/>
              </w:rPr>
            </w:pPr>
            <w:r>
              <w:rPr>
                <w:snapToGrid w:val="0"/>
                <w:sz w:val="18"/>
                <w:szCs w:val="18"/>
                <w:lang w:val="ru-RU"/>
              </w:rPr>
              <w:t>6</w:t>
            </w:r>
            <w:r w:rsidR="00E03690">
              <w:rPr>
                <w:snapToGrid w:val="0"/>
                <w:sz w:val="18"/>
                <w:szCs w:val="18"/>
                <w:lang w:val="ru-RU"/>
              </w:rPr>
              <w:t>0</w:t>
            </w:r>
          </w:p>
        </w:tc>
      </w:tr>
      <w:tr w:rsidR="00F82342" w:rsidRPr="003A134A" w14:paraId="541C8276" w14:textId="77777777" w:rsidTr="008A5500">
        <w:tc>
          <w:tcPr>
            <w:tcW w:w="704" w:type="dxa"/>
          </w:tcPr>
          <w:p w14:paraId="696E1229" w14:textId="77777777" w:rsidR="00F82342" w:rsidRPr="003A134A" w:rsidRDefault="00F82342" w:rsidP="00F82342">
            <w:pPr>
              <w:spacing w:before="120" w:line="240" w:lineRule="auto"/>
              <w:rPr>
                <w:snapToGrid w:val="0"/>
                <w:sz w:val="18"/>
                <w:szCs w:val="18"/>
                <w:lang w:val="ru-RU"/>
              </w:rPr>
            </w:pPr>
          </w:p>
        </w:tc>
        <w:tc>
          <w:tcPr>
            <w:tcW w:w="1134" w:type="dxa"/>
          </w:tcPr>
          <w:p w14:paraId="3EBB98B2"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5.</w:t>
            </w:r>
          </w:p>
        </w:tc>
        <w:tc>
          <w:tcPr>
            <w:tcW w:w="6237" w:type="dxa"/>
          </w:tcPr>
          <w:p w14:paraId="3DDDAA6C" w14:textId="6AE7C9F6" w:rsidR="00F82342" w:rsidRPr="0025228A" w:rsidRDefault="00C81E61" w:rsidP="001F627F">
            <w:pPr>
              <w:spacing w:before="60" w:after="60" w:line="240" w:lineRule="auto"/>
              <w:rPr>
                <w:snapToGrid w:val="0"/>
                <w:sz w:val="18"/>
                <w:szCs w:val="18"/>
                <w:lang w:val="ru-RU"/>
              </w:rPr>
            </w:pPr>
            <w:hyperlink w:anchor="_ПУНКТ_5._ДОКЛАД" w:history="1">
              <w:r w:rsidR="00F82342" w:rsidRPr="0025228A">
                <w:rPr>
                  <w:rStyle w:val="Lienhypertexte"/>
                  <w:snapToGrid w:val="0"/>
                  <w:color w:val="auto"/>
                  <w:szCs w:val="18"/>
                  <w:u w:val="none"/>
                  <w:lang w:val="ru-RU"/>
                </w:rPr>
                <w:t>Доклад Комитета по соблюдению (статья 30)</w:t>
              </w:r>
            </w:hyperlink>
          </w:p>
        </w:tc>
        <w:tc>
          <w:tcPr>
            <w:tcW w:w="987" w:type="dxa"/>
          </w:tcPr>
          <w:p w14:paraId="7BDFCF31" w14:textId="6DC28446" w:rsidR="00EC191F" w:rsidRPr="003A134A" w:rsidRDefault="00EC191F" w:rsidP="001F627F">
            <w:pPr>
              <w:spacing w:before="60" w:after="60" w:line="240" w:lineRule="auto"/>
              <w:rPr>
                <w:snapToGrid w:val="0"/>
                <w:sz w:val="18"/>
                <w:szCs w:val="18"/>
                <w:lang w:val="ru-RU"/>
              </w:rPr>
            </w:pPr>
            <w:r>
              <w:rPr>
                <w:snapToGrid w:val="0"/>
                <w:sz w:val="18"/>
                <w:szCs w:val="18"/>
                <w:lang w:val="ru-RU"/>
              </w:rPr>
              <w:t>6</w:t>
            </w:r>
            <w:r w:rsidR="00E03690">
              <w:rPr>
                <w:snapToGrid w:val="0"/>
                <w:sz w:val="18"/>
                <w:szCs w:val="18"/>
                <w:lang w:val="ru-RU"/>
              </w:rPr>
              <w:t>0</w:t>
            </w:r>
          </w:p>
        </w:tc>
      </w:tr>
      <w:tr w:rsidR="00F82342" w:rsidRPr="003A134A" w14:paraId="36A26CF7" w14:textId="77777777" w:rsidTr="008A5500">
        <w:tc>
          <w:tcPr>
            <w:tcW w:w="704" w:type="dxa"/>
          </w:tcPr>
          <w:p w14:paraId="64C5C5DA" w14:textId="77777777" w:rsidR="00F82342" w:rsidRPr="003A134A" w:rsidRDefault="00F82342" w:rsidP="00F82342">
            <w:pPr>
              <w:spacing w:before="120" w:line="240" w:lineRule="auto"/>
              <w:rPr>
                <w:snapToGrid w:val="0"/>
                <w:sz w:val="18"/>
                <w:szCs w:val="18"/>
                <w:lang w:val="ru-RU"/>
              </w:rPr>
            </w:pPr>
          </w:p>
        </w:tc>
        <w:tc>
          <w:tcPr>
            <w:tcW w:w="1134" w:type="dxa"/>
          </w:tcPr>
          <w:p w14:paraId="124425FF"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6.</w:t>
            </w:r>
          </w:p>
        </w:tc>
        <w:tc>
          <w:tcPr>
            <w:tcW w:w="6237" w:type="dxa"/>
          </w:tcPr>
          <w:p w14:paraId="5B726D65" w14:textId="276F1813" w:rsidR="00F82342" w:rsidRPr="0025228A" w:rsidRDefault="00C81E61" w:rsidP="001F627F">
            <w:pPr>
              <w:spacing w:before="60" w:after="60" w:line="240" w:lineRule="auto"/>
              <w:rPr>
                <w:snapToGrid w:val="0"/>
                <w:sz w:val="18"/>
                <w:szCs w:val="18"/>
                <w:lang w:val="ru-RU"/>
              </w:rPr>
            </w:pPr>
            <w:hyperlink w:anchor="_ПУНКТ_6._АДМИНИСТРАТИВНОЕ" w:history="1">
              <w:r w:rsidR="00F82342" w:rsidRPr="0025228A">
                <w:rPr>
                  <w:rStyle w:val="Lienhypertexte"/>
                  <w:snapToGrid w:val="0"/>
                  <w:color w:val="auto"/>
                  <w:szCs w:val="18"/>
                  <w:u w:val="none"/>
                  <w:lang w:val="ru-RU"/>
                </w:rPr>
                <w:t>Административное обеспечение Протокола и бюджет целевых фондов</w:t>
              </w:r>
            </w:hyperlink>
          </w:p>
        </w:tc>
        <w:tc>
          <w:tcPr>
            <w:tcW w:w="987" w:type="dxa"/>
          </w:tcPr>
          <w:p w14:paraId="4FDB99A7" w14:textId="2F785E81"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1</w:t>
            </w:r>
          </w:p>
        </w:tc>
      </w:tr>
      <w:tr w:rsidR="00F82342" w:rsidRPr="003A134A" w14:paraId="62E06B05" w14:textId="77777777" w:rsidTr="008A5500">
        <w:tc>
          <w:tcPr>
            <w:tcW w:w="704" w:type="dxa"/>
          </w:tcPr>
          <w:p w14:paraId="103B1CA5" w14:textId="77777777" w:rsidR="00F82342" w:rsidRPr="003A134A" w:rsidRDefault="00F82342" w:rsidP="00F82342">
            <w:pPr>
              <w:spacing w:before="120" w:line="240" w:lineRule="auto"/>
              <w:rPr>
                <w:snapToGrid w:val="0"/>
                <w:sz w:val="18"/>
                <w:szCs w:val="18"/>
                <w:lang w:val="ru-RU"/>
              </w:rPr>
            </w:pPr>
          </w:p>
        </w:tc>
        <w:tc>
          <w:tcPr>
            <w:tcW w:w="1134" w:type="dxa"/>
          </w:tcPr>
          <w:p w14:paraId="46C6A269"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7.</w:t>
            </w:r>
          </w:p>
        </w:tc>
        <w:tc>
          <w:tcPr>
            <w:tcW w:w="6237" w:type="dxa"/>
          </w:tcPr>
          <w:p w14:paraId="4D516006" w14:textId="5F7E88AE" w:rsidR="00F82342" w:rsidRPr="0025228A" w:rsidRDefault="00C81E61" w:rsidP="001F627F">
            <w:pPr>
              <w:spacing w:before="60" w:after="60" w:line="240" w:lineRule="auto"/>
              <w:rPr>
                <w:snapToGrid w:val="0"/>
                <w:sz w:val="18"/>
                <w:szCs w:val="18"/>
                <w:lang w:val="ru-RU"/>
              </w:rPr>
            </w:pPr>
            <w:hyperlink w:anchor="_ПУНКТ_7._ОЦЕНКА" w:history="1">
              <w:r w:rsidR="00F82342" w:rsidRPr="0025228A">
                <w:rPr>
                  <w:rStyle w:val="Lienhypertexte"/>
                  <w:snapToGrid w:val="0"/>
                  <w:color w:val="auto"/>
                  <w:szCs w:val="18"/>
                  <w:u w:val="none"/>
                  <w:lang w:val="ru-RU"/>
                </w:rPr>
                <w:t>Оценка и обзор эффективности протокола (статья 31)</w:t>
              </w:r>
            </w:hyperlink>
          </w:p>
        </w:tc>
        <w:tc>
          <w:tcPr>
            <w:tcW w:w="987" w:type="dxa"/>
          </w:tcPr>
          <w:p w14:paraId="45DDA3C4" w14:textId="7E55946F"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2</w:t>
            </w:r>
          </w:p>
        </w:tc>
      </w:tr>
      <w:tr w:rsidR="00F82342" w:rsidRPr="003A134A" w14:paraId="39224075" w14:textId="77777777" w:rsidTr="008A5500">
        <w:tc>
          <w:tcPr>
            <w:tcW w:w="704" w:type="dxa"/>
          </w:tcPr>
          <w:p w14:paraId="56769055" w14:textId="77777777" w:rsidR="00F82342" w:rsidRPr="003A134A" w:rsidRDefault="00F82342" w:rsidP="00F82342">
            <w:pPr>
              <w:spacing w:before="120" w:line="240" w:lineRule="auto"/>
              <w:rPr>
                <w:snapToGrid w:val="0"/>
                <w:sz w:val="18"/>
                <w:szCs w:val="18"/>
                <w:lang w:val="ru-RU"/>
              </w:rPr>
            </w:pPr>
          </w:p>
        </w:tc>
        <w:tc>
          <w:tcPr>
            <w:tcW w:w="1134" w:type="dxa"/>
          </w:tcPr>
          <w:p w14:paraId="1D8BEDD7"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8.</w:t>
            </w:r>
          </w:p>
        </w:tc>
        <w:tc>
          <w:tcPr>
            <w:tcW w:w="6237" w:type="dxa"/>
          </w:tcPr>
          <w:p w14:paraId="1C30063B" w14:textId="481F9B94" w:rsidR="00F82342" w:rsidRPr="0025228A" w:rsidRDefault="00C81E61" w:rsidP="001F627F">
            <w:pPr>
              <w:spacing w:before="60" w:after="60" w:line="240" w:lineRule="auto"/>
              <w:rPr>
                <w:snapToGrid w:val="0"/>
                <w:sz w:val="18"/>
                <w:szCs w:val="18"/>
                <w:lang w:val="ru-RU"/>
              </w:rPr>
            </w:pPr>
            <w:hyperlink w:anchor="_ПУНКТ_8._МЕХАНИЗМ" w:history="1">
              <w:r w:rsidR="00F82342" w:rsidRPr="0025228A">
                <w:rPr>
                  <w:rStyle w:val="Lienhypertexte"/>
                  <w:snapToGrid w:val="0"/>
                  <w:color w:val="auto"/>
                  <w:szCs w:val="18"/>
                  <w:u w:val="none"/>
                  <w:lang w:val="ru-RU"/>
                </w:rPr>
                <w:t>Механизм финансирования и финансовые ресурсы (статья 25)</w:t>
              </w:r>
            </w:hyperlink>
          </w:p>
        </w:tc>
        <w:tc>
          <w:tcPr>
            <w:tcW w:w="987" w:type="dxa"/>
          </w:tcPr>
          <w:p w14:paraId="796BD6F4" w14:textId="2696F885"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3</w:t>
            </w:r>
          </w:p>
        </w:tc>
      </w:tr>
      <w:tr w:rsidR="00F82342" w:rsidRPr="003A134A" w14:paraId="79511015" w14:textId="77777777" w:rsidTr="008A5500">
        <w:tc>
          <w:tcPr>
            <w:tcW w:w="704" w:type="dxa"/>
          </w:tcPr>
          <w:p w14:paraId="720F9F0B" w14:textId="77777777" w:rsidR="00F82342" w:rsidRPr="003A134A" w:rsidRDefault="00F82342" w:rsidP="00F82342">
            <w:pPr>
              <w:spacing w:before="120" w:line="240" w:lineRule="auto"/>
              <w:rPr>
                <w:snapToGrid w:val="0"/>
                <w:sz w:val="18"/>
                <w:szCs w:val="18"/>
                <w:lang w:val="ru-RU"/>
              </w:rPr>
            </w:pPr>
          </w:p>
        </w:tc>
        <w:tc>
          <w:tcPr>
            <w:tcW w:w="1134" w:type="dxa"/>
          </w:tcPr>
          <w:p w14:paraId="5C556154"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9.</w:t>
            </w:r>
          </w:p>
        </w:tc>
        <w:tc>
          <w:tcPr>
            <w:tcW w:w="6237" w:type="dxa"/>
          </w:tcPr>
          <w:p w14:paraId="5283C8ED" w14:textId="554A8A21" w:rsidR="00F82342" w:rsidRPr="0025228A" w:rsidRDefault="00C81E61" w:rsidP="001F627F">
            <w:pPr>
              <w:spacing w:before="60" w:after="60" w:line="240" w:lineRule="auto"/>
              <w:rPr>
                <w:snapToGrid w:val="0"/>
                <w:sz w:val="18"/>
                <w:szCs w:val="18"/>
                <w:lang w:val="ru-RU"/>
              </w:rPr>
            </w:pPr>
            <w:hyperlink w:anchor="_ПУНКТ_9._МЕРЫ" w:history="1">
              <w:r w:rsidR="00F82342" w:rsidRPr="0025228A">
                <w:rPr>
                  <w:rStyle w:val="Lienhypertexte"/>
                  <w:snapToGrid w:val="0"/>
                  <w:color w:val="auto"/>
                  <w:szCs w:val="18"/>
                  <w:u w:val="none"/>
                  <w:lang w:val="ru-RU"/>
                </w:rPr>
                <w:t>Меры по оказанию поддержки в создании потенциала и развитии потенциала (статья 22)</w:t>
              </w:r>
            </w:hyperlink>
          </w:p>
        </w:tc>
        <w:tc>
          <w:tcPr>
            <w:tcW w:w="987" w:type="dxa"/>
          </w:tcPr>
          <w:p w14:paraId="24C01E24" w14:textId="187B07B0"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3</w:t>
            </w:r>
          </w:p>
        </w:tc>
      </w:tr>
      <w:tr w:rsidR="00F82342" w:rsidRPr="003A134A" w14:paraId="68450EA5" w14:textId="77777777" w:rsidTr="008A5500">
        <w:tc>
          <w:tcPr>
            <w:tcW w:w="704" w:type="dxa"/>
          </w:tcPr>
          <w:p w14:paraId="35E300FF" w14:textId="77777777" w:rsidR="00F82342" w:rsidRPr="003A134A" w:rsidRDefault="00F82342" w:rsidP="00F82342">
            <w:pPr>
              <w:spacing w:before="120" w:line="240" w:lineRule="auto"/>
              <w:rPr>
                <w:snapToGrid w:val="0"/>
                <w:sz w:val="18"/>
                <w:szCs w:val="18"/>
                <w:lang w:val="ru-RU"/>
              </w:rPr>
            </w:pPr>
          </w:p>
        </w:tc>
        <w:tc>
          <w:tcPr>
            <w:tcW w:w="1134" w:type="dxa"/>
          </w:tcPr>
          <w:p w14:paraId="60AA0AC8"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10.</w:t>
            </w:r>
          </w:p>
        </w:tc>
        <w:tc>
          <w:tcPr>
            <w:tcW w:w="6237" w:type="dxa"/>
          </w:tcPr>
          <w:p w14:paraId="766C73D1" w14:textId="2854811D" w:rsidR="00F82342" w:rsidRPr="0025228A" w:rsidRDefault="00C81E61" w:rsidP="001F627F">
            <w:pPr>
              <w:spacing w:before="60" w:after="60" w:line="240" w:lineRule="auto"/>
              <w:rPr>
                <w:snapToGrid w:val="0"/>
                <w:sz w:val="18"/>
                <w:szCs w:val="18"/>
                <w:lang w:val="ru-RU"/>
              </w:rPr>
            </w:pPr>
            <w:hyperlink w:anchor="_ПУНКТ_10._МЕХАНИЗМ" w:history="1">
              <w:r w:rsidR="00F82342" w:rsidRPr="0025228A">
                <w:rPr>
                  <w:rStyle w:val="Lienhypertexte"/>
                  <w:snapToGrid w:val="0"/>
                  <w:color w:val="auto"/>
                  <w:szCs w:val="18"/>
                  <w:u w:val="none"/>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hyperlink>
          </w:p>
        </w:tc>
        <w:tc>
          <w:tcPr>
            <w:tcW w:w="987" w:type="dxa"/>
          </w:tcPr>
          <w:p w14:paraId="39A41EF9" w14:textId="0B4E7566"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4</w:t>
            </w:r>
          </w:p>
        </w:tc>
      </w:tr>
      <w:tr w:rsidR="00F82342" w:rsidRPr="003A134A" w14:paraId="44221B6C" w14:textId="77777777" w:rsidTr="008A5500">
        <w:tc>
          <w:tcPr>
            <w:tcW w:w="704" w:type="dxa"/>
          </w:tcPr>
          <w:p w14:paraId="3C4FC820" w14:textId="77777777" w:rsidR="00F82342" w:rsidRPr="003A134A" w:rsidRDefault="00F82342" w:rsidP="00F82342">
            <w:pPr>
              <w:spacing w:before="120" w:line="240" w:lineRule="auto"/>
              <w:rPr>
                <w:snapToGrid w:val="0"/>
                <w:sz w:val="18"/>
                <w:szCs w:val="18"/>
                <w:lang w:val="ru-RU"/>
              </w:rPr>
            </w:pPr>
          </w:p>
        </w:tc>
        <w:tc>
          <w:tcPr>
            <w:tcW w:w="1134" w:type="dxa"/>
          </w:tcPr>
          <w:p w14:paraId="5BBD5AF3"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11.</w:t>
            </w:r>
          </w:p>
        </w:tc>
        <w:tc>
          <w:tcPr>
            <w:tcW w:w="6237" w:type="dxa"/>
          </w:tcPr>
          <w:p w14:paraId="0A5708A1" w14:textId="3FF3C1F9" w:rsidR="00F82342" w:rsidRPr="0025228A" w:rsidRDefault="00C81E61" w:rsidP="001F627F">
            <w:pPr>
              <w:spacing w:before="60" w:after="60" w:line="240" w:lineRule="auto"/>
              <w:rPr>
                <w:snapToGrid w:val="0"/>
                <w:sz w:val="18"/>
                <w:szCs w:val="18"/>
                <w:lang w:val="ru-RU"/>
              </w:rPr>
            </w:pPr>
            <w:hyperlink w:anchor="_ПУНКТ_11._МОНИТОРИНГ" w:history="1">
              <w:r w:rsidR="00F82342" w:rsidRPr="0025228A">
                <w:rPr>
                  <w:rStyle w:val="Lienhypertexte"/>
                  <w:snapToGrid w:val="0"/>
                  <w:color w:val="auto"/>
                  <w:szCs w:val="18"/>
                  <w:u w:val="none"/>
                  <w:lang w:val="ru-RU"/>
                </w:rPr>
                <w:t>Мониторинг и отчетность (статья 29)</w:t>
              </w:r>
            </w:hyperlink>
          </w:p>
        </w:tc>
        <w:tc>
          <w:tcPr>
            <w:tcW w:w="987" w:type="dxa"/>
          </w:tcPr>
          <w:p w14:paraId="47F2AEA0" w14:textId="33C2BB2D"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5</w:t>
            </w:r>
          </w:p>
        </w:tc>
      </w:tr>
      <w:tr w:rsidR="00F82342" w:rsidRPr="003A134A" w14:paraId="2EB24BA8" w14:textId="77777777" w:rsidTr="008A5500">
        <w:tc>
          <w:tcPr>
            <w:tcW w:w="704" w:type="dxa"/>
          </w:tcPr>
          <w:p w14:paraId="6B82DC44" w14:textId="77777777" w:rsidR="00F82342" w:rsidRPr="003A134A" w:rsidRDefault="00F82342" w:rsidP="00F82342">
            <w:pPr>
              <w:spacing w:before="120" w:line="240" w:lineRule="auto"/>
              <w:rPr>
                <w:snapToGrid w:val="0"/>
                <w:sz w:val="18"/>
                <w:szCs w:val="18"/>
                <w:lang w:val="ru-RU"/>
              </w:rPr>
            </w:pPr>
          </w:p>
        </w:tc>
        <w:tc>
          <w:tcPr>
            <w:tcW w:w="1134" w:type="dxa"/>
          </w:tcPr>
          <w:p w14:paraId="16491B56"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12.</w:t>
            </w:r>
          </w:p>
        </w:tc>
        <w:tc>
          <w:tcPr>
            <w:tcW w:w="6237" w:type="dxa"/>
          </w:tcPr>
          <w:p w14:paraId="0DAA64D2" w14:textId="188BCF48" w:rsidR="00F82342" w:rsidRPr="0025228A" w:rsidRDefault="00C81E61" w:rsidP="001F627F">
            <w:pPr>
              <w:spacing w:before="60" w:after="60" w:line="240" w:lineRule="auto"/>
              <w:rPr>
                <w:snapToGrid w:val="0"/>
                <w:sz w:val="18"/>
                <w:szCs w:val="18"/>
                <w:lang w:val="ru-RU"/>
              </w:rPr>
            </w:pPr>
            <w:hyperlink w:anchor="_ПУНКТ_12._МЕРЫ" w:history="1">
              <w:r w:rsidR="00F82342" w:rsidRPr="0025228A">
                <w:rPr>
                  <w:rStyle w:val="Lienhypertexte"/>
                  <w:snapToGrid w:val="0"/>
                  <w:color w:val="auto"/>
                  <w:szCs w:val="18"/>
                  <w:u w:val="none"/>
                  <w:lang w:val="ru-RU"/>
                </w:rPr>
                <w:t>Меры по повышению осведомленности о важном значении генетических ресурсов и связанных с ними традиционных знаний (статья 21)</w:t>
              </w:r>
            </w:hyperlink>
          </w:p>
        </w:tc>
        <w:tc>
          <w:tcPr>
            <w:tcW w:w="987" w:type="dxa"/>
          </w:tcPr>
          <w:p w14:paraId="5CEA9711" w14:textId="6750BF8A" w:rsidR="00E03690" w:rsidRPr="003A134A" w:rsidRDefault="00F82342" w:rsidP="00E03690">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5</w:t>
            </w:r>
          </w:p>
        </w:tc>
      </w:tr>
      <w:tr w:rsidR="00F82342" w:rsidRPr="003A134A" w14:paraId="5D92326C" w14:textId="77777777" w:rsidTr="008A5500">
        <w:tc>
          <w:tcPr>
            <w:tcW w:w="704" w:type="dxa"/>
          </w:tcPr>
          <w:p w14:paraId="090D35C4" w14:textId="77777777" w:rsidR="00F82342" w:rsidRPr="003A134A" w:rsidRDefault="00F82342" w:rsidP="00F82342">
            <w:pPr>
              <w:spacing w:before="120" w:line="240" w:lineRule="auto"/>
              <w:rPr>
                <w:snapToGrid w:val="0"/>
                <w:sz w:val="18"/>
                <w:szCs w:val="18"/>
                <w:lang w:val="ru-RU"/>
              </w:rPr>
            </w:pPr>
          </w:p>
        </w:tc>
        <w:tc>
          <w:tcPr>
            <w:tcW w:w="1134" w:type="dxa"/>
          </w:tcPr>
          <w:p w14:paraId="5AD4497D"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13.</w:t>
            </w:r>
          </w:p>
        </w:tc>
        <w:tc>
          <w:tcPr>
            <w:tcW w:w="6237" w:type="dxa"/>
          </w:tcPr>
          <w:p w14:paraId="1D141D79" w14:textId="04669E2F" w:rsidR="00F82342" w:rsidRPr="0025228A" w:rsidRDefault="00C81E61" w:rsidP="001F627F">
            <w:pPr>
              <w:spacing w:before="60" w:after="60" w:line="240" w:lineRule="auto"/>
              <w:rPr>
                <w:snapToGrid w:val="0"/>
                <w:sz w:val="18"/>
                <w:szCs w:val="18"/>
                <w:lang w:val="ru-RU"/>
              </w:rPr>
            </w:pPr>
            <w:hyperlink w:anchor="_ПУНКТ_13._ПОВЫШЕНИЕ" w:history="1">
              <w:r w:rsidR="00F82342" w:rsidRPr="0025228A">
                <w:rPr>
                  <w:rStyle w:val="Lienhypertexte"/>
                  <w:snapToGrid w:val="0"/>
                  <w:color w:val="auto"/>
                  <w:szCs w:val="18"/>
                  <w:u w:val="none"/>
                  <w:lang w:val="ru-RU"/>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hyperlink>
          </w:p>
        </w:tc>
        <w:tc>
          <w:tcPr>
            <w:tcW w:w="987" w:type="dxa"/>
          </w:tcPr>
          <w:p w14:paraId="27BB755D" w14:textId="278B5C20"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6</w:t>
            </w:r>
          </w:p>
        </w:tc>
      </w:tr>
      <w:tr w:rsidR="00F82342" w:rsidRPr="003A134A" w14:paraId="6C550038" w14:textId="77777777" w:rsidTr="008A5500">
        <w:tc>
          <w:tcPr>
            <w:tcW w:w="704" w:type="dxa"/>
          </w:tcPr>
          <w:p w14:paraId="4CA53792" w14:textId="77777777" w:rsidR="00F82342" w:rsidRPr="003A134A" w:rsidRDefault="00F82342" w:rsidP="00F82342">
            <w:pPr>
              <w:spacing w:before="120" w:line="240" w:lineRule="auto"/>
              <w:rPr>
                <w:snapToGrid w:val="0"/>
                <w:sz w:val="18"/>
                <w:szCs w:val="18"/>
                <w:lang w:val="ru-RU"/>
              </w:rPr>
            </w:pPr>
          </w:p>
        </w:tc>
        <w:tc>
          <w:tcPr>
            <w:tcW w:w="1134" w:type="dxa"/>
          </w:tcPr>
          <w:p w14:paraId="7951A9D0"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14.</w:t>
            </w:r>
          </w:p>
        </w:tc>
        <w:tc>
          <w:tcPr>
            <w:tcW w:w="6237" w:type="dxa"/>
          </w:tcPr>
          <w:p w14:paraId="4CEC7F3B" w14:textId="3FF7FF3F" w:rsidR="00F82342" w:rsidRPr="0025228A" w:rsidRDefault="00C81E61" w:rsidP="001F627F">
            <w:pPr>
              <w:spacing w:before="60" w:after="60" w:line="240" w:lineRule="auto"/>
              <w:rPr>
                <w:snapToGrid w:val="0"/>
                <w:sz w:val="18"/>
                <w:szCs w:val="18"/>
                <w:lang w:val="ru-RU"/>
              </w:rPr>
            </w:pPr>
            <w:hyperlink w:anchor="_ПУНКТ_14._СОТРУДНИЧЕСТВО" w:history="1">
              <w:r w:rsidR="00F82342" w:rsidRPr="0025228A">
                <w:rPr>
                  <w:rStyle w:val="Lienhypertexte"/>
                  <w:snapToGrid w:val="0"/>
                  <w:color w:val="auto"/>
                  <w:szCs w:val="18"/>
                  <w:u w:val="none"/>
                  <w:lang w:val="ru-RU"/>
                </w:rPr>
                <w:t>Сотрудничество с другими международными организациями, конвенциями и инициативами</w:t>
              </w:r>
            </w:hyperlink>
          </w:p>
        </w:tc>
        <w:tc>
          <w:tcPr>
            <w:tcW w:w="987" w:type="dxa"/>
          </w:tcPr>
          <w:p w14:paraId="27D9DF37" w14:textId="1EE1BBFF"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E03690">
              <w:rPr>
                <w:snapToGrid w:val="0"/>
                <w:sz w:val="18"/>
                <w:szCs w:val="18"/>
                <w:lang w:val="ru-RU"/>
              </w:rPr>
              <w:t>6</w:t>
            </w:r>
          </w:p>
        </w:tc>
      </w:tr>
      <w:tr w:rsidR="00F82342" w:rsidRPr="003A134A" w14:paraId="521189D6" w14:textId="77777777" w:rsidTr="008A5500">
        <w:tc>
          <w:tcPr>
            <w:tcW w:w="704" w:type="dxa"/>
          </w:tcPr>
          <w:p w14:paraId="13F649E0" w14:textId="77777777" w:rsidR="00F82342" w:rsidRPr="003A134A" w:rsidRDefault="00F82342" w:rsidP="00F82342">
            <w:pPr>
              <w:spacing w:before="120" w:line="240" w:lineRule="auto"/>
              <w:rPr>
                <w:snapToGrid w:val="0"/>
                <w:sz w:val="18"/>
                <w:szCs w:val="18"/>
                <w:lang w:val="ru-RU"/>
              </w:rPr>
            </w:pPr>
          </w:p>
        </w:tc>
        <w:tc>
          <w:tcPr>
            <w:tcW w:w="1134" w:type="dxa"/>
          </w:tcPr>
          <w:p w14:paraId="6A7CCEA5"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15.</w:t>
            </w:r>
          </w:p>
        </w:tc>
        <w:tc>
          <w:tcPr>
            <w:tcW w:w="6237" w:type="dxa"/>
          </w:tcPr>
          <w:p w14:paraId="51107997" w14:textId="39E44D0A" w:rsidR="00F82342" w:rsidRPr="0025228A" w:rsidRDefault="00C81E61" w:rsidP="001F627F">
            <w:pPr>
              <w:spacing w:before="60" w:after="60" w:line="240" w:lineRule="auto"/>
              <w:rPr>
                <w:snapToGrid w:val="0"/>
                <w:sz w:val="18"/>
                <w:szCs w:val="18"/>
                <w:lang w:val="ru-RU"/>
              </w:rPr>
            </w:pPr>
            <w:hyperlink w:anchor="_ПУНКТ_15._ОБЗОР" w:history="1">
              <w:r w:rsidR="00F82342" w:rsidRPr="0025228A">
                <w:rPr>
                  <w:rStyle w:val="Lienhypertexte"/>
                  <w:snapToGrid w:val="0"/>
                  <w:color w:val="auto"/>
                  <w:szCs w:val="18"/>
                  <w:u w:val="none"/>
                  <w:lang w:val="ru-RU"/>
                </w:rPr>
                <w:t>Обзор эффективности структур и процессов</w:t>
              </w:r>
            </w:hyperlink>
          </w:p>
        </w:tc>
        <w:tc>
          <w:tcPr>
            <w:tcW w:w="987" w:type="dxa"/>
          </w:tcPr>
          <w:p w14:paraId="0015740B" w14:textId="2AAC4B6F"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3E4BD4">
              <w:rPr>
                <w:snapToGrid w:val="0"/>
                <w:sz w:val="18"/>
                <w:szCs w:val="18"/>
                <w:lang w:val="ru-RU"/>
              </w:rPr>
              <w:t>7</w:t>
            </w:r>
          </w:p>
        </w:tc>
      </w:tr>
      <w:tr w:rsidR="00F82342" w:rsidRPr="003A134A" w14:paraId="331A1E7E" w14:textId="77777777" w:rsidTr="008A5500">
        <w:tc>
          <w:tcPr>
            <w:tcW w:w="704" w:type="dxa"/>
          </w:tcPr>
          <w:p w14:paraId="05E1A74C" w14:textId="77777777" w:rsidR="00F82342" w:rsidRPr="003A134A" w:rsidRDefault="00F82342" w:rsidP="00F82342">
            <w:pPr>
              <w:spacing w:before="120" w:line="240" w:lineRule="auto"/>
              <w:rPr>
                <w:snapToGrid w:val="0"/>
                <w:sz w:val="18"/>
                <w:szCs w:val="18"/>
                <w:lang w:val="ru-RU"/>
              </w:rPr>
            </w:pPr>
          </w:p>
        </w:tc>
        <w:tc>
          <w:tcPr>
            <w:tcW w:w="1134" w:type="dxa"/>
          </w:tcPr>
          <w:p w14:paraId="3CDBB37A"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16.</w:t>
            </w:r>
          </w:p>
        </w:tc>
        <w:tc>
          <w:tcPr>
            <w:tcW w:w="6237" w:type="dxa"/>
          </w:tcPr>
          <w:p w14:paraId="538110E2" w14:textId="4F04C16F" w:rsidR="00F82342" w:rsidRPr="0025228A" w:rsidRDefault="00C81E61" w:rsidP="001F627F">
            <w:pPr>
              <w:spacing w:before="60" w:after="60" w:line="240" w:lineRule="auto"/>
              <w:rPr>
                <w:snapToGrid w:val="0"/>
                <w:sz w:val="18"/>
                <w:szCs w:val="18"/>
                <w:lang w:val="ru-RU"/>
              </w:rPr>
            </w:pPr>
            <w:hyperlink w:anchor="_ПУНКТ_16._ПОДГОТОВКА" w:history="1">
              <w:r w:rsidR="00F82342" w:rsidRPr="0025228A">
                <w:rPr>
                  <w:rStyle w:val="Lienhypertexte"/>
                  <w:snapToGrid w:val="0"/>
                  <w:color w:val="auto"/>
                  <w:szCs w:val="18"/>
                  <w:u w:val="none"/>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hyperlink>
          </w:p>
        </w:tc>
        <w:tc>
          <w:tcPr>
            <w:tcW w:w="987" w:type="dxa"/>
          </w:tcPr>
          <w:p w14:paraId="19718578" w14:textId="7F416724"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6</w:t>
            </w:r>
            <w:r w:rsidR="003E4BD4">
              <w:rPr>
                <w:snapToGrid w:val="0"/>
                <w:sz w:val="18"/>
                <w:szCs w:val="18"/>
                <w:lang w:val="ru-RU"/>
              </w:rPr>
              <w:t>8</w:t>
            </w:r>
          </w:p>
        </w:tc>
      </w:tr>
      <w:tr w:rsidR="00F82342" w:rsidRPr="003A134A" w14:paraId="34EB196D" w14:textId="77777777" w:rsidTr="008A5500">
        <w:tc>
          <w:tcPr>
            <w:tcW w:w="704" w:type="dxa"/>
          </w:tcPr>
          <w:p w14:paraId="0C108FB5" w14:textId="77777777" w:rsidR="00F82342" w:rsidRPr="003A134A" w:rsidRDefault="00F82342" w:rsidP="00F82342">
            <w:pPr>
              <w:spacing w:before="120" w:line="240" w:lineRule="auto"/>
              <w:rPr>
                <w:snapToGrid w:val="0"/>
                <w:sz w:val="18"/>
                <w:szCs w:val="18"/>
                <w:lang w:val="ru-RU"/>
              </w:rPr>
            </w:pPr>
          </w:p>
        </w:tc>
        <w:tc>
          <w:tcPr>
            <w:tcW w:w="1134" w:type="dxa"/>
          </w:tcPr>
          <w:p w14:paraId="7265D49D"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17.</w:t>
            </w:r>
          </w:p>
        </w:tc>
        <w:tc>
          <w:tcPr>
            <w:tcW w:w="6237" w:type="dxa"/>
          </w:tcPr>
          <w:p w14:paraId="479A7E46" w14:textId="5A1E2329" w:rsidR="00F82342" w:rsidRPr="0025228A" w:rsidRDefault="00C81E61" w:rsidP="001F627F">
            <w:pPr>
              <w:spacing w:before="60" w:after="60" w:line="240" w:lineRule="auto"/>
              <w:rPr>
                <w:snapToGrid w:val="0"/>
                <w:sz w:val="18"/>
                <w:szCs w:val="18"/>
                <w:lang w:val="ru-RU"/>
              </w:rPr>
            </w:pPr>
            <w:hyperlink w:anchor="_ПУНКТ_17._ЦИФРОВАЯ" w:history="1">
              <w:r w:rsidR="00F82342" w:rsidRPr="0025228A">
                <w:rPr>
                  <w:rStyle w:val="Lienhypertexte"/>
                  <w:snapToGrid w:val="0"/>
                  <w:color w:val="auto"/>
                  <w:szCs w:val="18"/>
                  <w:u w:val="none"/>
                  <w:lang w:val="ru-RU"/>
                </w:rPr>
                <w:t>Цифровая информация о последовательностях в отношении генетических ресурсов</w:t>
              </w:r>
            </w:hyperlink>
          </w:p>
        </w:tc>
        <w:tc>
          <w:tcPr>
            <w:tcW w:w="987" w:type="dxa"/>
          </w:tcPr>
          <w:p w14:paraId="0CEB2B5C" w14:textId="383D4B13" w:rsidR="00F82342" w:rsidRPr="003A134A" w:rsidRDefault="001A7A26" w:rsidP="001F627F">
            <w:pPr>
              <w:spacing w:before="60" w:after="60" w:line="240" w:lineRule="auto"/>
              <w:rPr>
                <w:snapToGrid w:val="0"/>
                <w:sz w:val="18"/>
                <w:szCs w:val="18"/>
                <w:lang w:val="ru-RU"/>
              </w:rPr>
            </w:pPr>
            <w:r>
              <w:rPr>
                <w:snapToGrid w:val="0"/>
                <w:sz w:val="18"/>
                <w:szCs w:val="18"/>
                <w:lang w:val="ru-RU"/>
              </w:rPr>
              <w:t>7</w:t>
            </w:r>
            <w:r w:rsidR="003E4BD4">
              <w:rPr>
                <w:snapToGrid w:val="0"/>
                <w:sz w:val="18"/>
                <w:szCs w:val="18"/>
                <w:lang w:val="ru-RU"/>
              </w:rPr>
              <w:t>0</w:t>
            </w:r>
          </w:p>
        </w:tc>
      </w:tr>
      <w:tr w:rsidR="00F82342" w:rsidRPr="003A134A" w14:paraId="0AA71106" w14:textId="77777777" w:rsidTr="008A5500">
        <w:tc>
          <w:tcPr>
            <w:tcW w:w="704" w:type="dxa"/>
          </w:tcPr>
          <w:p w14:paraId="3A3B3C7F" w14:textId="77777777" w:rsidR="00F82342" w:rsidRPr="003A134A" w:rsidRDefault="00F82342" w:rsidP="00F82342">
            <w:pPr>
              <w:spacing w:before="120" w:line="240" w:lineRule="auto"/>
              <w:rPr>
                <w:sz w:val="18"/>
                <w:szCs w:val="18"/>
              </w:rPr>
            </w:pPr>
          </w:p>
        </w:tc>
        <w:tc>
          <w:tcPr>
            <w:tcW w:w="1134" w:type="dxa"/>
          </w:tcPr>
          <w:p w14:paraId="0D8C9C12"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18.</w:t>
            </w:r>
          </w:p>
        </w:tc>
        <w:tc>
          <w:tcPr>
            <w:tcW w:w="6237" w:type="dxa"/>
          </w:tcPr>
          <w:p w14:paraId="664C2066" w14:textId="3179B4B2" w:rsidR="00F82342" w:rsidRPr="0025228A" w:rsidRDefault="00C81E61" w:rsidP="001F627F">
            <w:pPr>
              <w:spacing w:before="60" w:after="60" w:line="240" w:lineRule="auto"/>
              <w:rPr>
                <w:snapToGrid w:val="0"/>
                <w:sz w:val="18"/>
                <w:szCs w:val="18"/>
                <w:lang w:val="ru-RU"/>
              </w:rPr>
            </w:pPr>
            <w:hyperlink w:anchor="_ПУНКТ_18._СПЕЦИАЛИЗИРОВАННЫЕ" w:history="1">
              <w:r w:rsidR="00F82342" w:rsidRPr="0025228A">
                <w:rPr>
                  <w:rStyle w:val="Lienhypertexte"/>
                  <w:snapToGrid w:val="0"/>
                  <w:color w:val="auto"/>
                  <w:szCs w:val="18"/>
                  <w:u w:val="none"/>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hyperlink>
          </w:p>
        </w:tc>
        <w:tc>
          <w:tcPr>
            <w:tcW w:w="987" w:type="dxa"/>
          </w:tcPr>
          <w:p w14:paraId="1183DC4C" w14:textId="1F7A9236"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7</w:t>
            </w:r>
            <w:r w:rsidR="003E4BD4">
              <w:rPr>
                <w:snapToGrid w:val="0"/>
                <w:sz w:val="18"/>
                <w:szCs w:val="18"/>
                <w:lang w:val="ru-RU"/>
              </w:rPr>
              <w:t>1</w:t>
            </w:r>
          </w:p>
        </w:tc>
      </w:tr>
      <w:tr w:rsidR="00F82342" w:rsidRPr="003A134A" w14:paraId="297E950C" w14:textId="77777777" w:rsidTr="008A5500">
        <w:tc>
          <w:tcPr>
            <w:tcW w:w="704" w:type="dxa"/>
          </w:tcPr>
          <w:p w14:paraId="4644DC9C" w14:textId="77777777" w:rsidR="00F82342" w:rsidRPr="003A134A" w:rsidRDefault="00F82342" w:rsidP="00F82342">
            <w:pPr>
              <w:spacing w:before="120" w:line="240" w:lineRule="auto"/>
              <w:rPr>
                <w:sz w:val="18"/>
                <w:szCs w:val="18"/>
              </w:rPr>
            </w:pPr>
          </w:p>
        </w:tc>
        <w:tc>
          <w:tcPr>
            <w:tcW w:w="1134" w:type="dxa"/>
          </w:tcPr>
          <w:p w14:paraId="5AD026CF"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19.</w:t>
            </w:r>
          </w:p>
        </w:tc>
        <w:tc>
          <w:tcPr>
            <w:tcW w:w="6237" w:type="dxa"/>
          </w:tcPr>
          <w:p w14:paraId="7E6DC0BE" w14:textId="3CB9CFBB" w:rsidR="00F82342" w:rsidRPr="0025228A" w:rsidRDefault="00C81E61" w:rsidP="001F627F">
            <w:pPr>
              <w:spacing w:before="60" w:after="60" w:line="240" w:lineRule="auto"/>
              <w:rPr>
                <w:snapToGrid w:val="0"/>
                <w:sz w:val="18"/>
                <w:szCs w:val="18"/>
                <w:lang w:val="ru-RU"/>
              </w:rPr>
            </w:pPr>
            <w:hyperlink w:anchor="_ПУНКТ_19._ГЛОБАЛЬНЫЙ" w:history="1">
              <w:r w:rsidR="00F82342" w:rsidRPr="0025228A">
                <w:rPr>
                  <w:rStyle w:val="Lienhypertexte"/>
                  <w:snapToGrid w:val="0"/>
                  <w:color w:val="auto"/>
                  <w:szCs w:val="18"/>
                  <w:u w:val="none"/>
                  <w:lang w:val="ru-RU"/>
                </w:rPr>
                <w:t>Глобальный многосторонний механизм совместного использования выгод (статья 10)</w:t>
              </w:r>
            </w:hyperlink>
          </w:p>
        </w:tc>
        <w:tc>
          <w:tcPr>
            <w:tcW w:w="987" w:type="dxa"/>
          </w:tcPr>
          <w:p w14:paraId="5388284B" w14:textId="2AD52ABF"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7</w:t>
            </w:r>
            <w:r w:rsidR="003E4BD4">
              <w:rPr>
                <w:snapToGrid w:val="0"/>
                <w:sz w:val="18"/>
                <w:szCs w:val="18"/>
                <w:lang w:val="ru-RU"/>
              </w:rPr>
              <w:t>2</w:t>
            </w:r>
          </w:p>
        </w:tc>
      </w:tr>
      <w:tr w:rsidR="00F82342" w:rsidRPr="003A134A" w14:paraId="041CC8F4" w14:textId="77777777" w:rsidTr="008A5500">
        <w:tc>
          <w:tcPr>
            <w:tcW w:w="704" w:type="dxa"/>
          </w:tcPr>
          <w:p w14:paraId="7828B1FE" w14:textId="77777777" w:rsidR="00F82342" w:rsidRPr="003A134A" w:rsidRDefault="00F82342" w:rsidP="00F82342">
            <w:pPr>
              <w:spacing w:before="120" w:line="240" w:lineRule="auto"/>
              <w:rPr>
                <w:sz w:val="18"/>
                <w:szCs w:val="18"/>
              </w:rPr>
            </w:pPr>
          </w:p>
        </w:tc>
        <w:tc>
          <w:tcPr>
            <w:tcW w:w="1134" w:type="dxa"/>
          </w:tcPr>
          <w:p w14:paraId="4C4145CC" w14:textId="64AF6DD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20.</w:t>
            </w:r>
          </w:p>
        </w:tc>
        <w:tc>
          <w:tcPr>
            <w:tcW w:w="6237" w:type="dxa"/>
          </w:tcPr>
          <w:p w14:paraId="7F1F8BEE" w14:textId="5BD0CD10" w:rsidR="00F82342" w:rsidRPr="0025228A" w:rsidRDefault="00C81E61" w:rsidP="001F627F">
            <w:pPr>
              <w:spacing w:before="60" w:after="60" w:line="240" w:lineRule="auto"/>
              <w:rPr>
                <w:snapToGrid w:val="0"/>
                <w:sz w:val="18"/>
                <w:szCs w:val="18"/>
                <w:lang w:val="ru-RU"/>
              </w:rPr>
            </w:pPr>
            <w:hyperlink w:anchor="_ПУНКТ_20._ПРОЧИЕ" w:history="1">
              <w:r w:rsidR="00F82342" w:rsidRPr="0025228A">
                <w:rPr>
                  <w:rStyle w:val="Lienhypertexte"/>
                  <w:snapToGrid w:val="0"/>
                  <w:color w:val="auto"/>
                  <w:szCs w:val="18"/>
                  <w:u w:val="none"/>
                  <w:lang w:val="ru-RU"/>
                </w:rPr>
                <w:t>Прочие вопросы</w:t>
              </w:r>
            </w:hyperlink>
          </w:p>
        </w:tc>
        <w:tc>
          <w:tcPr>
            <w:tcW w:w="987" w:type="dxa"/>
          </w:tcPr>
          <w:p w14:paraId="78482E15" w14:textId="7554B614"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7</w:t>
            </w:r>
            <w:r w:rsidR="003E4BD4">
              <w:rPr>
                <w:snapToGrid w:val="0"/>
                <w:sz w:val="18"/>
                <w:szCs w:val="18"/>
                <w:lang w:val="ru-RU"/>
              </w:rPr>
              <w:t>2</w:t>
            </w:r>
          </w:p>
        </w:tc>
      </w:tr>
      <w:tr w:rsidR="00F82342" w:rsidRPr="003A134A" w14:paraId="1F43C004" w14:textId="77777777" w:rsidTr="008A5500">
        <w:tc>
          <w:tcPr>
            <w:tcW w:w="704" w:type="dxa"/>
          </w:tcPr>
          <w:p w14:paraId="5F55ECB7" w14:textId="77777777" w:rsidR="00F82342" w:rsidRPr="003A134A" w:rsidRDefault="00F82342" w:rsidP="00F82342">
            <w:pPr>
              <w:spacing w:before="120" w:line="240" w:lineRule="auto"/>
              <w:rPr>
                <w:sz w:val="18"/>
                <w:szCs w:val="18"/>
              </w:rPr>
            </w:pPr>
          </w:p>
        </w:tc>
        <w:tc>
          <w:tcPr>
            <w:tcW w:w="1134" w:type="dxa"/>
          </w:tcPr>
          <w:p w14:paraId="7E670B88" w14:textId="77777777"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21.</w:t>
            </w:r>
          </w:p>
        </w:tc>
        <w:tc>
          <w:tcPr>
            <w:tcW w:w="6237" w:type="dxa"/>
          </w:tcPr>
          <w:p w14:paraId="5232658E" w14:textId="7827F013" w:rsidR="00F82342" w:rsidRPr="0025228A" w:rsidRDefault="00C81E61" w:rsidP="001F627F">
            <w:pPr>
              <w:spacing w:before="60" w:after="60" w:line="240" w:lineRule="auto"/>
              <w:rPr>
                <w:snapToGrid w:val="0"/>
                <w:sz w:val="18"/>
                <w:szCs w:val="18"/>
                <w:lang w:val="ru-RU"/>
              </w:rPr>
            </w:pPr>
            <w:hyperlink w:anchor="_ПУНКТ_21._ПРИНЯТИЕ" w:history="1">
              <w:r w:rsidR="00F82342" w:rsidRPr="0025228A">
                <w:rPr>
                  <w:rStyle w:val="Lienhypertexte"/>
                  <w:snapToGrid w:val="0"/>
                  <w:color w:val="auto"/>
                  <w:szCs w:val="18"/>
                  <w:u w:val="none"/>
                  <w:lang w:val="ru-RU"/>
                </w:rPr>
                <w:t>Принятие доклада</w:t>
              </w:r>
            </w:hyperlink>
          </w:p>
        </w:tc>
        <w:tc>
          <w:tcPr>
            <w:tcW w:w="987" w:type="dxa"/>
          </w:tcPr>
          <w:p w14:paraId="726EC9E1" w14:textId="44A92AC1"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7</w:t>
            </w:r>
            <w:r w:rsidR="003E4BD4">
              <w:rPr>
                <w:snapToGrid w:val="0"/>
                <w:sz w:val="18"/>
                <w:szCs w:val="18"/>
                <w:lang w:val="ru-RU"/>
              </w:rPr>
              <w:t>2</w:t>
            </w:r>
          </w:p>
        </w:tc>
      </w:tr>
      <w:tr w:rsidR="00F82342" w:rsidRPr="003A134A" w14:paraId="43019348" w14:textId="77777777" w:rsidTr="008A5500">
        <w:tc>
          <w:tcPr>
            <w:tcW w:w="704" w:type="dxa"/>
          </w:tcPr>
          <w:p w14:paraId="052A15ED" w14:textId="77777777" w:rsidR="00F82342" w:rsidRPr="003A134A" w:rsidRDefault="00F82342" w:rsidP="00F82342">
            <w:pPr>
              <w:spacing w:before="120" w:line="240" w:lineRule="auto"/>
              <w:rPr>
                <w:sz w:val="18"/>
                <w:szCs w:val="18"/>
              </w:rPr>
            </w:pPr>
          </w:p>
        </w:tc>
        <w:tc>
          <w:tcPr>
            <w:tcW w:w="1134" w:type="dxa"/>
          </w:tcPr>
          <w:p w14:paraId="3A97C89D" w14:textId="3915CDF0" w:rsidR="00F82342" w:rsidRPr="0025228A" w:rsidRDefault="00F82342" w:rsidP="001F627F">
            <w:pPr>
              <w:spacing w:before="60" w:after="60" w:line="240" w:lineRule="auto"/>
              <w:rPr>
                <w:snapToGrid w:val="0"/>
                <w:sz w:val="18"/>
                <w:szCs w:val="18"/>
                <w:lang w:val="ru-RU"/>
              </w:rPr>
            </w:pPr>
            <w:r w:rsidRPr="0025228A">
              <w:rPr>
                <w:snapToGrid w:val="0"/>
                <w:sz w:val="18"/>
                <w:szCs w:val="18"/>
                <w:lang w:val="ru-RU"/>
              </w:rPr>
              <w:t>Пункт 22.</w:t>
            </w:r>
          </w:p>
        </w:tc>
        <w:tc>
          <w:tcPr>
            <w:tcW w:w="6237" w:type="dxa"/>
          </w:tcPr>
          <w:p w14:paraId="6BF80C9E" w14:textId="5242EE17" w:rsidR="00F82342" w:rsidRPr="0025228A" w:rsidRDefault="00C81E61" w:rsidP="001F627F">
            <w:pPr>
              <w:spacing w:before="60" w:after="60" w:line="240" w:lineRule="auto"/>
              <w:rPr>
                <w:snapToGrid w:val="0"/>
                <w:sz w:val="18"/>
                <w:szCs w:val="18"/>
                <w:lang w:val="ru-RU"/>
              </w:rPr>
            </w:pPr>
            <w:hyperlink w:anchor="_ПУНКТ_22._ЗАКРЫТИЕ" w:history="1">
              <w:r w:rsidR="00F82342" w:rsidRPr="0025228A">
                <w:rPr>
                  <w:rStyle w:val="Lienhypertexte"/>
                  <w:snapToGrid w:val="0"/>
                  <w:color w:val="auto"/>
                  <w:szCs w:val="18"/>
                  <w:u w:val="none"/>
                  <w:lang w:val="ru-RU"/>
                </w:rPr>
                <w:t>Закрытие совещания</w:t>
              </w:r>
            </w:hyperlink>
          </w:p>
        </w:tc>
        <w:tc>
          <w:tcPr>
            <w:tcW w:w="987" w:type="dxa"/>
          </w:tcPr>
          <w:p w14:paraId="26090495" w14:textId="51E570FD" w:rsidR="00F82342" w:rsidRPr="003A134A" w:rsidRDefault="00F82342" w:rsidP="001F627F">
            <w:pPr>
              <w:spacing w:before="60" w:after="60" w:line="240" w:lineRule="auto"/>
              <w:rPr>
                <w:snapToGrid w:val="0"/>
                <w:sz w:val="18"/>
                <w:szCs w:val="18"/>
                <w:lang w:val="ru-RU"/>
              </w:rPr>
            </w:pPr>
            <w:r w:rsidRPr="003A134A">
              <w:rPr>
                <w:snapToGrid w:val="0"/>
                <w:sz w:val="18"/>
                <w:szCs w:val="18"/>
                <w:lang w:val="ru-RU"/>
              </w:rPr>
              <w:t>7</w:t>
            </w:r>
            <w:r w:rsidR="003E4BD4">
              <w:rPr>
                <w:snapToGrid w:val="0"/>
                <w:sz w:val="18"/>
                <w:szCs w:val="18"/>
                <w:lang w:val="ru-RU"/>
              </w:rPr>
              <w:t>2</w:t>
            </w:r>
          </w:p>
        </w:tc>
      </w:tr>
    </w:tbl>
    <w:p w14:paraId="0D652F94" w14:textId="5BE00D44" w:rsidR="0048510C" w:rsidRPr="00EE0850" w:rsidRDefault="0048510C" w:rsidP="0019482B"/>
    <w:p w14:paraId="0E76495A" w14:textId="3B0FFD35" w:rsidR="0019482B" w:rsidRDefault="0019482B">
      <w:pPr>
        <w:jc w:val="left"/>
        <w:rPr>
          <w:lang w:val="ru-RU"/>
        </w:rPr>
      </w:pPr>
      <w:r>
        <w:rPr>
          <w:lang w:val="ru-RU"/>
        </w:rPr>
        <w:br w:type="page"/>
      </w:r>
    </w:p>
    <w:p w14:paraId="706A55DF" w14:textId="2EDE65D8" w:rsidR="00F729B5" w:rsidRPr="00D726CB" w:rsidRDefault="00991DA5" w:rsidP="002E6D5E">
      <w:pPr>
        <w:pStyle w:val="Heading1report"/>
        <w:rPr>
          <w:rFonts w:hint="eastAsia"/>
          <w:lang w:val="ru-RU"/>
        </w:rPr>
      </w:pPr>
      <w:bookmarkStart w:id="1" w:name="_Toc4669119"/>
      <w:r w:rsidRPr="00D726CB">
        <w:rPr>
          <w:lang w:val="ru-RU"/>
        </w:rPr>
        <w:lastRenderedPageBreak/>
        <w:t>РЕШЕНИЯ</w:t>
      </w:r>
      <w:bookmarkEnd w:id="1"/>
    </w:p>
    <w:p w14:paraId="1A5E3D71" w14:textId="1865BFBE" w:rsidR="006E2182" w:rsidRPr="000E6049" w:rsidRDefault="006E2182" w:rsidP="000E6049">
      <w:pPr>
        <w:pStyle w:val="Titre1"/>
        <w:spacing w:before="120" w:line="240" w:lineRule="auto"/>
        <w:rPr>
          <w:rFonts w:ascii="Times New Roman" w:hAnsi="Times New Roman" w:cs="Times New Roman"/>
          <w:caps w:val="0"/>
          <w:lang w:val="ru-RU"/>
        </w:rPr>
      </w:pPr>
      <w:bookmarkStart w:id="2" w:name="_3/1._Оценка_и"/>
      <w:bookmarkStart w:id="3" w:name="_Toc4669120"/>
      <w:bookmarkEnd w:id="2"/>
      <w:r w:rsidRPr="000E6049">
        <w:rPr>
          <w:rFonts w:ascii="Times New Roman" w:hAnsi="Times New Roman" w:cs="Times New Roman"/>
          <w:caps w:val="0"/>
          <w:lang w:val="ru-RU"/>
        </w:rPr>
        <w:t>3/1.</w:t>
      </w:r>
      <w:r w:rsidRPr="000E6049">
        <w:rPr>
          <w:rFonts w:ascii="Times New Roman" w:hAnsi="Times New Roman" w:cs="Times New Roman"/>
          <w:caps w:val="0"/>
          <w:lang w:val="ru-RU"/>
        </w:rPr>
        <w:tab/>
      </w:r>
      <w:r w:rsidR="000E6049">
        <w:rPr>
          <w:rFonts w:ascii="Times New Roman" w:hAnsi="Times New Roman" w:cs="Times New Roman"/>
          <w:caps w:val="0"/>
          <w:lang w:val="ru-RU"/>
        </w:rPr>
        <w:t>О</w:t>
      </w:r>
      <w:r w:rsidRPr="000E6049">
        <w:rPr>
          <w:rFonts w:ascii="Times New Roman" w:hAnsi="Times New Roman" w:cs="Times New Roman"/>
          <w:caps w:val="0"/>
          <w:lang w:val="ru-RU"/>
        </w:rPr>
        <w:t>ценка и обзор эффективности Протокола (статья 31)</w:t>
      </w:r>
      <w:bookmarkEnd w:id="3"/>
    </w:p>
    <w:p w14:paraId="2C67DC2A" w14:textId="77777777" w:rsidR="006E2182" w:rsidRPr="00D726CB" w:rsidRDefault="006E2182" w:rsidP="006E2182">
      <w:pPr>
        <w:keepNext/>
        <w:tabs>
          <w:tab w:val="left" w:pos="1134"/>
        </w:tabs>
        <w:spacing w:before="120"/>
        <w:ind w:left="360"/>
        <w:jc w:val="center"/>
        <w:rPr>
          <w:b/>
          <w:snapToGrid w:val="0"/>
          <w:kern w:val="22"/>
          <w:szCs w:val="22"/>
          <w:lang w:val="ru-RU" w:eastAsia="en-CA"/>
        </w:rPr>
      </w:pPr>
      <w:r w:rsidRPr="00D726CB">
        <w:rPr>
          <w:b/>
          <w:snapToGrid w:val="0"/>
          <w:kern w:val="22"/>
          <w:szCs w:val="22"/>
          <w:lang w:val="ru-RU" w:eastAsia="en-CA"/>
        </w:rPr>
        <w:t>A.</w:t>
      </w:r>
      <w:r w:rsidRPr="00D726CB">
        <w:rPr>
          <w:b/>
          <w:snapToGrid w:val="0"/>
          <w:kern w:val="22"/>
          <w:szCs w:val="22"/>
          <w:lang w:val="ru-RU" w:eastAsia="en-CA"/>
        </w:rPr>
        <w:tab/>
        <w:t>Первая оценка и обзор эффективности Протокола</w:t>
      </w:r>
    </w:p>
    <w:p w14:paraId="2775EF02" w14:textId="77777777" w:rsidR="006E2182" w:rsidRPr="00D726CB" w:rsidRDefault="006E2182" w:rsidP="006E2182">
      <w:pPr>
        <w:spacing w:before="120"/>
        <w:ind w:firstLine="720"/>
        <w:rPr>
          <w:i/>
          <w:lang w:val="ru-RU"/>
        </w:rPr>
      </w:pPr>
      <w:r w:rsidRPr="00D726CB">
        <w:rPr>
          <w:i/>
          <w:lang w:val="ru-RU"/>
        </w:rPr>
        <w:t>Конференция Сторон, выступающая в качестве совещания Сторон Нагойского протокола,</w:t>
      </w:r>
    </w:p>
    <w:p w14:paraId="725ED898"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принимает к сведению</w:t>
      </w:r>
      <w:r w:rsidRPr="00D726CB">
        <w:rPr>
          <w:szCs w:val="18"/>
          <w:lang w:val="ru-RU"/>
        </w:rPr>
        <w:t xml:space="preserve"> основные выводы первой оценки и обзора Протокола, содержащиеся в приложении I, включая материалы, представленные Комитетом по соблюдению;</w:t>
      </w:r>
    </w:p>
    <w:p w14:paraId="3BA83A40"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приветствует</w:t>
      </w:r>
      <w:r w:rsidRPr="00D726CB">
        <w:rPr>
          <w:szCs w:val="18"/>
          <w:lang w:val="ru-RU"/>
        </w:rPr>
        <w:t xml:space="preserve"> структуру индикаторов, содержащуюся в приложении II, и </w:t>
      </w:r>
      <w:r w:rsidRPr="00D726CB">
        <w:rPr>
          <w:i/>
          <w:szCs w:val="18"/>
          <w:lang w:val="ru-RU"/>
        </w:rPr>
        <w:t xml:space="preserve">соглашается </w:t>
      </w:r>
      <w:r w:rsidRPr="00D726CB">
        <w:rPr>
          <w:szCs w:val="18"/>
          <w:lang w:val="ru-RU"/>
        </w:rPr>
        <w:t>использовать содержащиеся в них контрольные ориентиры в качестве основы для измерения прогресса в будущем;</w:t>
      </w:r>
    </w:p>
    <w:p w14:paraId="3FCF8CFB"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постановляет</w:t>
      </w:r>
      <w:r w:rsidRPr="00D726CB">
        <w:rPr>
          <w:szCs w:val="18"/>
          <w:lang w:val="ru-RU"/>
        </w:rPr>
        <w:t xml:space="preserve"> пересматривать и адаптировать структуру, если это будет сочтено целесообразным, в свете дальнейших результатов в ходе осуществления Протокола;</w:t>
      </w:r>
    </w:p>
    <w:p w14:paraId="186049F6"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szCs w:val="18"/>
          <w:lang w:val="ru-RU"/>
        </w:rPr>
        <w:t xml:space="preserve">приветствует </w:t>
      </w:r>
      <w:r w:rsidRPr="00D726CB">
        <w:rPr>
          <w:szCs w:val="18"/>
          <w:lang w:val="ru-RU"/>
        </w:rPr>
        <w:t>достигнутые Сторонами результаты по введению Протокола в действие;</w:t>
      </w:r>
    </w:p>
    <w:p w14:paraId="41020E80"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признает</w:t>
      </w:r>
      <w:r w:rsidRPr="00D726CB">
        <w:rPr>
          <w:szCs w:val="18"/>
          <w:lang w:val="ru-RU"/>
        </w:rPr>
        <w:t>, что необходимы дополнительные первоочередные усилия в целях:</w:t>
      </w:r>
    </w:p>
    <w:p w14:paraId="06F31DD1" w14:textId="77777777" w:rsidR="006E2182" w:rsidRPr="00D726CB" w:rsidRDefault="006E2182" w:rsidP="004A68C6">
      <w:pPr>
        <w:numPr>
          <w:ilvl w:val="2"/>
          <w:numId w:val="18"/>
        </w:numPr>
        <w:tabs>
          <w:tab w:val="clear" w:pos="1440"/>
          <w:tab w:val="num" w:pos="709"/>
        </w:tabs>
        <w:spacing w:before="120" w:line="240" w:lineRule="auto"/>
        <w:ind w:left="0" w:firstLine="709"/>
        <w:rPr>
          <w:rFonts w:eastAsia="Calibri"/>
          <w:kern w:val="22"/>
          <w:szCs w:val="22"/>
          <w:lang w:val="ru-RU"/>
        </w:rPr>
      </w:pPr>
      <w:r w:rsidRPr="00D726CB">
        <w:rPr>
          <w:szCs w:val="18"/>
          <w:lang w:val="ru-RU"/>
        </w:rPr>
        <w:t>разработки законодательства или нормативно-правовых актов, регулирующих доступ к генетическим ресурсам и совместное использование выгод, которые обеспечивали бы правовую определенность, четкость и прозрачность, принимая во внимание особые соображения в соответствии со статьей 8 Протокола и необходимость обеспечить осуществление Нагойского протокола и других соответствующих международных договоров взаимодополняющим образом;</w:t>
      </w:r>
    </w:p>
    <w:p w14:paraId="37CBA22F" w14:textId="77777777" w:rsidR="006E2182" w:rsidRPr="00D726CB" w:rsidRDefault="006E2182" w:rsidP="004A68C6">
      <w:pPr>
        <w:numPr>
          <w:ilvl w:val="2"/>
          <w:numId w:val="18"/>
        </w:numPr>
        <w:tabs>
          <w:tab w:val="clear" w:pos="1440"/>
          <w:tab w:val="num" w:pos="709"/>
        </w:tabs>
        <w:spacing w:before="120" w:line="240" w:lineRule="auto"/>
        <w:ind w:left="0" w:firstLine="709"/>
        <w:rPr>
          <w:rFonts w:eastAsia="Calibri"/>
          <w:kern w:val="22"/>
          <w:szCs w:val="22"/>
          <w:lang w:val="ru-RU"/>
        </w:rPr>
      </w:pPr>
      <w:r w:rsidRPr="00D726CB">
        <w:rPr>
          <w:szCs w:val="18"/>
          <w:lang w:val="ru-RU"/>
        </w:rPr>
        <w:t>активизации выполнения Сторонами положений национального законодательства и нормативно-правовых актов, регулирующих доступ к генетическим ресурсам и совместное использование выгод (статьи 15 и 16), положений о мониторинге использования генетических ресурсов (статья 17), включая назначение контрольных пунктов, а также положений, касающихся коренных народов и местных общин (статьи 5, 6, 7 и 12);</w:t>
      </w:r>
    </w:p>
    <w:p w14:paraId="1A19B4F3" w14:textId="77777777" w:rsidR="006E2182" w:rsidRPr="00D726CB" w:rsidRDefault="006E2182" w:rsidP="004A68C6">
      <w:pPr>
        <w:numPr>
          <w:ilvl w:val="2"/>
          <w:numId w:val="18"/>
        </w:numPr>
        <w:tabs>
          <w:tab w:val="clear" w:pos="1440"/>
          <w:tab w:val="num" w:pos="709"/>
        </w:tabs>
        <w:spacing w:before="120" w:line="240" w:lineRule="auto"/>
        <w:ind w:left="0" w:firstLine="709"/>
        <w:rPr>
          <w:rFonts w:eastAsia="Calibri"/>
          <w:kern w:val="22"/>
          <w:szCs w:val="22"/>
          <w:lang w:val="ru-RU"/>
        </w:rPr>
      </w:pPr>
      <w:r w:rsidRPr="00D726CB">
        <w:rPr>
          <w:szCs w:val="18"/>
          <w:lang w:val="ru-RU"/>
        </w:rPr>
        <w:t>содействия всестороннему и эффективному участию коренных народов и местных общин в осуществлении Протокола, в том числе за счет повышения их информированности и укрепления их потенциала в области доступа к генетическим ресурсам и совместного использования выгод и благодаря содействию разработке коренными народами и местными общинами общинных протоколов и процедур, минимальных требований для взаимосогласованных условий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14:paraId="673F99E1" w14:textId="77777777" w:rsidR="006E2182" w:rsidRPr="00D726CB" w:rsidRDefault="006E2182" w:rsidP="004A68C6">
      <w:pPr>
        <w:numPr>
          <w:ilvl w:val="2"/>
          <w:numId w:val="18"/>
        </w:numPr>
        <w:tabs>
          <w:tab w:val="clear" w:pos="1440"/>
          <w:tab w:val="num" w:pos="709"/>
        </w:tabs>
        <w:spacing w:before="120" w:line="240" w:lineRule="auto"/>
        <w:ind w:left="0" w:firstLine="709"/>
        <w:rPr>
          <w:rFonts w:eastAsia="Calibri"/>
          <w:kern w:val="22"/>
          <w:szCs w:val="22"/>
          <w:lang w:val="ru-RU"/>
        </w:rPr>
      </w:pPr>
      <w:r w:rsidRPr="00D726CB">
        <w:rPr>
          <w:szCs w:val="18"/>
          <w:lang w:val="ru-RU"/>
        </w:rPr>
        <w:t>повышения осведомленности соответствующих заинтересованных сторон и поощрения их участия в осуществлении Протокола;</w:t>
      </w:r>
    </w:p>
    <w:p w14:paraId="0DFF3125"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 xml:space="preserve">настоятельно призывает </w:t>
      </w:r>
      <w:r w:rsidRPr="00D726CB">
        <w:rPr>
          <w:szCs w:val="18"/>
          <w:lang w:val="ru-RU"/>
        </w:rPr>
        <w:t>Стороны, которые еще не сделали этого:</w:t>
      </w:r>
    </w:p>
    <w:p w14:paraId="120D1B35" w14:textId="77777777" w:rsidR="006E2182" w:rsidRPr="00D726CB" w:rsidRDefault="006E2182" w:rsidP="00BF429C">
      <w:pPr>
        <w:numPr>
          <w:ilvl w:val="2"/>
          <w:numId w:val="19"/>
        </w:numPr>
        <w:tabs>
          <w:tab w:val="clear" w:pos="1440"/>
          <w:tab w:val="num" w:pos="1418"/>
        </w:tabs>
        <w:spacing w:before="120" w:line="240" w:lineRule="auto"/>
        <w:ind w:left="0" w:firstLine="709"/>
        <w:rPr>
          <w:rFonts w:eastAsia="Calibri"/>
          <w:kern w:val="22"/>
          <w:szCs w:val="22"/>
          <w:lang w:val="ru-RU"/>
        </w:rPr>
      </w:pPr>
      <w:r w:rsidRPr="00D726CB">
        <w:rPr>
          <w:szCs w:val="18"/>
          <w:lang w:val="ru-RU"/>
        </w:rPr>
        <w:t>создать институциональные структуры и разработать законодательные, административные или политические меры регулирования доступа и совместного использования выгод с учетом подпунктов а) и b) пункта 5 выше;</w:t>
      </w:r>
    </w:p>
    <w:p w14:paraId="1BD96DAA" w14:textId="77777777" w:rsidR="006E2182" w:rsidRPr="00D726CB" w:rsidRDefault="006E2182" w:rsidP="00BF429C">
      <w:pPr>
        <w:numPr>
          <w:ilvl w:val="2"/>
          <w:numId w:val="19"/>
        </w:numPr>
        <w:tabs>
          <w:tab w:val="clear" w:pos="1440"/>
          <w:tab w:val="num" w:pos="1418"/>
        </w:tabs>
        <w:spacing w:before="120" w:line="240" w:lineRule="auto"/>
        <w:ind w:left="0" w:firstLine="709"/>
        <w:rPr>
          <w:rFonts w:eastAsia="Calibri"/>
          <w:kern w:val="22"/>
          <w:szCs w:val="22"/>
          <w:lang w:val="ru-RU"/>
        </w:rPr>
      </w:pPr>
      <w:r w:rsidRPr="00D726CB">
        <w:rPr>
          <w:szCs w:val="18"/>
          <w:lang w:val="ru-RU"/>
        </w:rPr>
        <w:t>принять меры для решения приоритетных задач, обозначенных в подпунктах с) и d) пункта 5 выше;</w:t>
      </w:r>
    </w:p>
    <w:p w14:paraId="7F50C914" w14:textId="77777777" w:rsidR="006E2182" w:rsidRPr="00D726CB" w:rsidRDefault="006E2182" w:rsidP="00BF429C">
      <w:pPr>
        <w:numPr>
          <w:ilvl w:val="2"/>
          <w:numId w:val="19"/>
        </w:numPr>
        <w:tabs>
          <w:tab w:val="clear" w:pos="1440"/>
          <w:tab w:val="num" w:pos="1418"/>
        </w:tabs>
        <w:spacing w:before="120" w:line="240" w:lineRule="auto"/>
        <w:ind w:left="0" w:firstLine="709"/>
        <w:rPr>
          <w:rFonts w:eastAsia="Calibri"/>
          <w:kern w:val="22"/>
          <w:szCs w:val="22"/>
          <w:lang w:val="ru-RU"/>
        </w:rPr>
      </w:pPr>
      <w:r w:rsidRPr="00D726CB">
        <w:rPr>
          <w:szCs w:val="18"/>
          <w:lang w:val="ru-RU"/>
        </w:rPr>
        <w:t xml:space="preserve">как можно скорее опубликовать в Механизме посредничества для регулирования доступа к генетическим ресурсам и совместного использования выгод всю имеющуюся на национальном уровне обязательную информацию в соответствии с обязательствами, закрепленными в пункте 2 статьи 14 Протокола, включая информацию о разрешениях или эквивалентных им документах, которые </w:t>
      </w:r>
      <w:r w:rsidRPr="00D726CB">
        <w:rPr>
          <w:szCs w:val="18"/>
          <w:lang w:val="ru-RU"/>
        </w:rPr>
        <w:lastRenderedPageBreak/>
        <w:t xml:space="preserve">представляют собой </w:t>
      </w:r>
      <w:proofErr w:type="spellStart"/>
      <w:r w:rsidRPr="00D726CB">
        <w:rPr>
          <w:snapToGrid w:val="0"/>
          <w:color w:val="000000"/>
          <w:szCs w:val="22"/>
          <w:u w:color="000000"/>
          <w:lang w:val="ru-RU"/>
        </w:rPr>
        <w:t>международно</w:t>
      </w:r>
      <w:proofErr w:type="spellEnd"/>
      <w:r w:rsidRPr="00D726CB">
        <w:rPr>
          <w:snapToGrid w:val="0"/>
          <w:color w:val="000000"/>
          <w:szCs w:val="22"/>
          <w:u w:color="000000"/>
          <w:lang w:val="ru-RU"/>
        </w:rPr>
        <w:t xml:space="preserve"> признанные сертификаты о соответствии требованиям</w:t>
      </w:r>
      <w:r w:rsidRPr="00D726CB">
        <w:rPr>
          <w:szCs w:val="18"/>
          <w:lang w:val="ru-RU"/>
        </w:rPr>
        <w:t>, с целью содействия мониторингу использования генетических ресурсов и сотрудничеству между Сторонами;</w:t>
      </w:r>
    </w:p>
    <w:p w14:paraId="593EF88E"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призывает</w:t>
      </w:r>
      <w:r w:rsidRPr="00D726CB">
        <w:rPr>
          <w:szCs w:val="18"/>
          <w:lang w:val="ru-RU"/>
        </w:rPr>
        <w:t xml:space="preserve"> Стороны, государства, не являющиеся Сторонами, и соответствующие организации, располагающие такой возможностью:</w:t>
      </w:r>
    </w:p>
    <w:p w14:paraId="5FD235D4"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szCs w:val="18"/>
          <w:lang w:val="ru-RU"/>
        </w:rPr>
        <w:t>активизировать свои усилия по укреплению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деле осуществления Нагойского протокола, учитывая приоритетные задачи, обозначенные в пункте 5 выше, необходимость укрепления организационного потенциала, основные содержащиеся в приложении</w:t>
      </w:r>
      <w:r w:rsidRPr="00D726CB">
        <w:rPr>
          <w:rFonts w:eastAsia="Calibri"/>
          <w:kern w:val="22"/>
          <w:szCs w:val="22"/>
          <w:lang w:val="ru-RU"/>
        </w:rPr>
        <w:t xml:space="preserve"> I выводы и</w:t>
      </w:r>
      <w:r w:rsidRPr="00D726CB">
        <w:rPr>
          <w:kern w:val="22"/>
          <w:szCs w:val="18"/>
          <w:lang w:val="ru-RU"/>
        </w:rPr>
        <w:t xml:space="preserve"> потребности и приоритеты коренных народов и местных общин и соответствующих заинтересованных сторон</w:t>
      </w:r>
      <w:r w:rsidRPr="00D726CB">
        <w:rPr>
          <w:szCs w:val="18"/>
          <w:lang w:val="ru-RU"/>
        </w:rPr>
        <w:t>;</w:t>
      </w:r>
    </w:p>
    <w:p w14:paraId="1E67E27B"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szCs w:val="18"/>
          <w:lang w:val="ru-RU"/>
        </w:rPr>
        <w:t>поддерживать инициативы по укреплению потенциала в целях осуществления Протокола, такие как программа по наращиванию потенциала секретариата и Международной организации по праву развития, направленная на создание национальной правовой базы, в том числе путем предоставления финансовых ресурсов;</w:t>
      </w:r>
    </w:p>
    <w:p w14:paraId="126841B5"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szCs w:val="18"/>
          <w:lang w:val="ru-RU"/>
        </w:rPr>
        <w:t>публиковать информацию об инициативах и ресурсах в области создания потенциала в Механизме посредничества для регулирования доступа к генетическим ресурсам и совместного использования выгод;</w:t>
      </w:r>
    </w:p>
    <w:p w14:paraId="44AD78FF"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szCs w:val="18"/>
          <w:lang w:val="ru-RU"/>
        </w:rPr>
        <w:t>изучить региональные подходы в целях содействия согласованному осуществлению Протокола посредством, в частности, совместных мероприятий по наращиванию потенциала в странах с общими генетическими ресурсами или традиционными знаниями, связанными с генетическими ресурсами;</w:t>
      </w:r>
    </w:p>
    <w:p w14:paraId="4E07A9F9"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szCs w:val="18"/>
          <w:lang w:val="ru-RU"/>
        </w:rPr>
        <w:t>содействовать обмену информацией и опытом в отношении трансграничного сотрудничества в соответствии со статьей 11 Протокола;</w:t>
      </w:r>
    </w:p>
    <w:p w14:paraId="17109F69"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rFonts w:eastAsia="Calibri"/>
          <w:kern w:val="22"/>
          <w:szCs w:val="22"/>
          <w:lang w:val="ru-RU"/>
        </w:rPr>
        <w:t>поддерживать стратегическую коммуникацию в целях повышения осведомленности о Протоколе;</w:t>
      </w:r>
    </w:p>
    <w:p w14:paraId="73C02C79" w14:textId="77777777" w:rsidR="006E2182" w:rsidRPr="00D726CB" w:rsidRDefault="006E2182" w:rsidP="004A68C6">
      <w:pPr>
        <w:numPr>
          <w:ilvl w:val="2"/>
          <w:numId w:val="20"/>
        </w:numPr>
        <w:tabs>
          <w:tab w:val="clear" w:pos="1440"/>
        </w:tabs>
        <w:spacing w:before="120" w:line="240" w:lineRule="auto"/>
        <w:ind w:left="0" w:firstLine="709"/>
        <w:rPr>
          <w:rFonts w:eastAsia="Calibri"/>
          <w:kern w:val="22"/>
          <w:szCs w:val="22"/>
          <w:lang w:val="ru-RU"/>
        </w:rPr>
      </w:pPr>
      <w:r w:rsidRPr="00D726CB">
        <w:rPr>
          <w:rFonts w:eastAsia="Calibri"/>
          <w:kern w:val="22"/>
          <w:szCs w:val="22"/>
          <w:lang w:val="ru-RU"/>
        </w:rPr>
        <w:t>развивать потенциал Сторон, коренных народов и местных общин с целью ведения переговоров о взаимно согласованных условиях, а также содействовать партнерским отношениям и передаче технологий между пользователями и поставщиками генетических ресурсов и/или связанных с ними традиционных знаний;</w:t>
      </w:r>
    </w:p>
    <w:p w14:paraId="2E771A0A"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предлагает</w:t>
      </w:r>
      <w:r w:rsidRPr="00D726CB">
        <w:rPr>
          <w:szCs w:val="18"/>
          <w:lang w:val="ru-RU"/>
        </w:rPr>
        <w:t xml:space="preserve"> Сторонам, государствам, не являющимся Сторонами, международным организациям, региональным банкам развития, другим финансовым учреждениям и частному сектору в соответствующих случаях активизировать свои усилия по предоставлению финансовых ресурсов в поддержку осуществления Протокола;</w:t>
      </w:r>
    </w:p>
    <w:p w14:paraId="2A2EC3AE"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рекомендует</w:t>
      </w:r>
      <w:r w:rsidRPr="00D726CB">
        <w:rPr>
          <w:szCs w:val="18"/>
          <w:lang w:val="ru-RU"/>
        </w:rPr>
        <w:t>, чтобы Конференция Сторон, принимая свои руководящие указания для механизма финансирования в отношении оказания поддержки осуществлению Нагойского протокола, предложила Глобальному экологическому фонду продолжать оказание поддержки Сторонам, имеющим право на получение помощи, в осуществлении Нагойского протокола, в том числе путем принятия законодательных, административных и политических мер, направленных на регулирование доступа к генетическим ресурсам и совместное использование выгод, а также создания соответствующих институциональных механизмов, и выделять финансирование на эти цели;</w:t>
      </w:r>
    </w:p>
    <w:p w14:paraId="5F15C014"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призывает</w:t>
      </w:r>
      <w:r w:rsidRPr="00D726CB">
        <w:rPr>
          <w:szCs w:val="18"/>
          <w:lang w:val="ru-RU"/>
        </w:rPr>
        <w:t xml:space="preserve"> Стороны, государства, не являющиеся Сторонами, коренные народы и местные общины и соответствующие организации использовать ценную информацию и богатый опыт, содержащиеся в промежуточных национальных докладах и Механизме посредничества для регулирования доступа к генетическим ресурсам и совместного использование выгод, а также существующие инструменты и ресурсы (например, руководящие указания и материалы в области создания потенциала) для поддержки осуществления и содействия обмену опытом;</w:t>
      </w:r>
    </w:p>
    <w:p w14:paraId="60769F3F"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lastRenderedPageBreak/>
        <w:t>предлагает</w:t>
      </w:r>
      <w:r w:rsidRPr="00D726CB">
        <w:rPr>
          <w:szCs w:val="18"/>
          <w:lang w:val="ru-RU"/>
        </w:rPr>
        <w:t xml:space="preserve"> Сторонам, учитывая </w:t>
      </w:r>
      <w:proofErr w:type="spellStart"/>
      <w:r w:rsidRPr="00D726CB">
        <w:rPr>
          <w:szCs w:val="18"/>
          <w:lang w:val="ru-RU"/>
        </w:rPr>
        <w:t>межсекторальный</w:t>
      </w:r>
      <w:proofErr w:type="spellEnd"/>
      <w:r w:rsidRPr="00D726CB">
        <w:rPr>
          <w:szCs w:val="18"/>
          <w:lang w:val="ru-RU"/>
        </w:rPr>
        <w:t xml:space="preserve"> характер Протокола, создать соответствующие механизмы для содействия:</w:t>
      </w:r>
    </w:p>
    <w:p w14:paraId="41C827E0" w14:textId="77777777" w:rsidR="006E2182" w:rsidRPr="00D726CB" w:rsidRDefault="006E2182" w:rsidP="004A68C6">
      <w:pPr>
        <w:numPr>
          <w:ilvl w:val="2"/>
          <w:numId w:val="21"/>
        </w:numPr>
        <w:tabs>
          <w:tab w:val="clear" w:pos="1440"/>
        </w:tabs>
        <w:spacing w:before="120" w:line="240" w:lineRule="auto"/>
        <w:ind w:left="0" w:firstLine="687"/>
        <w:rPr>
          <w:rFonts w:eastAsia="Calibri"/>
          <w:kern w:val="22"/>
          <w:szCs w:val="22"/>
          <w:lang w:val="ru-RU"/>
        </w:rPr>
      </w:pPr>
      <w:r w:rsidRPr="00D726CB">
        <w:rPr>
          <w:szCs w:val="18"/>
          <w:lang w:val="ru-RU"/>
        </w:rPr>
        <w:t>координации на национальном уровне между различными учреждениями, в том числе национальными координационными центрами, компетентными национальными органами и министерствами, имеющими отношение к регулированию доступа к генетическим ресурсам и совместному использованию выгод;</w:t>
      </w:r>
    </w:p>
    <w:p w14:paraId="36AE9D1C" w14:textId="77777777" w:rsidR="006E2182" w:rsidRPr="00D726CB" w:rsidRDefault="006E2182" w:rsidP="004A68C6">
      <w:pPr>
        <w:numPr>
          <w:ilvl w:val="2"/>
          <w:numId w:val="21"/>
        </w:numPr>
        <w:tabs>
          <w:tab w:val="clear" w:pos="1440"/>
        </w:tabs>
        <w:spacing w:before="120" w:line="240" w:lineRule="auto"/>
        <w:ind w:left="0" w:firstLine="687"/>
        <w:rPr>
          <w:rFonts w:eastAsia="Calibri"/>
          <w:snapToGrid w:val="0"/>
          <w:kern w:val="22"/>
          <w:szCs w:val="22"/>
          <w:lang w:val="ru-RU"/>
        </w:rPr>
      </w:pPr>
      <w:r w:rsidRPr="00D726CB">
        <w:rPr>
          <w:snapToGrid w:val="0"/>
          <w:szCs w:val="22"/>
          <w:lang w:val="ru-RU"/>
        </w:rPr>
        <w:t>всестороннему и эффективному участию коренных народов и местных общин в осуществлении положений Протокола, касающихся коренных народов и местных общин, с целью учета их потребностей, а также национальных условий;</w:t>
      </w:r>
    </w:p>
    <w:p w14:paraId="63CE01C1" w14:textId="77777777" w:rsidR="006E2182" w:rsidRPr="00D726CB" w:rsidRDefault="006E2182" w:rsidP="004A68C6">
      <w:pPr>
        <w:numPr>
          <w:ilvl w:val="2"/>
          <w:numId w:val="21"/>
        </w:numPr>
        <w:tabs>
          <w:tab w:val="clear" w:pos="1440"/>
        </w:tabs>
        <w:spacing w:before="120" w:line="240" w:lineRule="auto"/>
        <w:ind w:left="0" w:firstLine="687"/>
        <w:rPr>
          <w:rFonts w:eastAsia="Calibri"/>
          <w:kern w:val="22"/>
          <w:szCs w:val="22"/>
          <w:lang w:val="ru-RU"/>
        </w:rPr>
      </w:pPr>
      <w:r w:rsidRPr="00D726CB">
        <w:rPr>
          <w:szCs w:val="18"/>
          <w:lang w:val="ru-RU"/>
        </w:rPr>
        <w:t>участию соответствующих заинтересованных сторон из различных секторов с целью учета их потребностей при разработке законодательных, административных и политических мер регулирования доступа к генетическим ресурсам и совместного использования выгод;</w:t>
      </w:r>
    </w:p>
    <w:p w14:paraId="712626FF" w14:textId="77777777" w:rsidR="006E2182" w:rsidRPr="00D726CB" w:rsidRDefault="006E2182" w:rsidP="004A68C6">
      <w:pPr>
        <w:numPr>
          <w:ilvl w:val="1"/>
          <w:numId w:val="17"/>
        </w:numPr>
        <w:spacing w:before="120" w:line="240" w:lineRule="auto"/>
        <w:rPr>
          <w:rFonts w:eastAsia="Calibri"/>
          <w:i/>
          <w:kern w:val="22"/>
          <w:szCs w:val="22"/>
          <w:lang w:val="ru-RU"/>
        </w:rPr>
      </w:pPr>
      <w:r w:rsidRPr="00D726CB">
        <w:rPr>
          <w:i/>
          <w:iCs/>
          <w:szCs w:val="18"/>
          <w:lang w:val="ru-RU"/>
        </w:rPr>
        <w:t>предлагает также</w:t>
      </w:r>
      <w:r w:rsidRPr="00D726CB">
        <w:rPr>
          <w:szCs w:val="18"/>
          <w:lang w:val="ru-RU"/>
        </w:rPr>
        <w:t xml:space="preserve"> Сторонам:</w:t>
      </w:r>
    </w:p>
    <w:p w14:paraId="5FB2F554" w14:textId="77777777" w:rsidR="006E2182" w:rsidRPr="00D726CB" w:rsidRDefault="006E2182" w:rsidP="004A68C6">
      <w:pPr>
        <w:numPr>
          <w:ilvl w:val="2"/>
          <w:numId w:val="22"/>
        </w:numPr>
        <w:spacing w:before="120" w:line="240" w:lineRule="auto"/>
        <w:ind w:left="0" w:firstLine="709"/>
        <w:rPr>
          <w:rFonts w:eastAsia="Calibri"/>
          <w:kern w:val="22"/>
          <w:szCs w:val="22"/>
          <w:lang w:val="ru-RU"/>
        </w:rPr>
      </w:pPr>
      <w:r w:rsidRPr="00D726CB">
        <w:rPr>
          <w:szCs w:val="18"/>
          <w:lang w:val="ru-RU"/>
        </w:rPr>
        <w:t>рассмотреть вопрос об осуществлении временных мер для накопления опыта, который может послужить основой для разработки законодательных, административных или политических мер регулирования доступа к генетическим ресурсам и совместного использования выгод;</w:t>
      </w:r>
    </w:p>
    <w:p w14:paraId="6F7A788C" w14:textId="77777777" w:rsidR="006E2182" w:rsidRPr="00D726CB" w:rsidRDefault="006E2182" w:rsidP="004A68C6">
      <w:pPr>
        <w:numPr>
          <w:ilvl w:val="2"/>
          <w:numId w:val="22"/>
        </w:numPr>
        <w:spacing w:before="120" w:line="240" w:lineRule="auto"/>
        <w:ind w:left="0" w:firstLine="709"/>
        <w:rPr>
          <w:szCs w:val="22"/>
          <w:lang w:val="ru-RU"/>
        </w:rPr>
      </w:pPr>
      <w:r w:rsidRPr="00D726CB">
        <w:rPr>
          <w:szCs w:val="18"/>
          <w:lang w:val="ru-RU"/>
        </w:rPr>
        <w:t>учитывать при осуществлении статьи 8 Протокола соответствующую работу Продовольственной и сельскохозяйственной организации Объединенных Наций, Всемирной организации здравоохранения и других соответствующих организаций, в зависимости от обстоятельств и в соответствии с национальными условиями;</w:t>
      </w:r>
    </w:p>
    <w:p w14:paraId="486F7551" w14:textId="77777777" w:rsidR="006E2182" w:rsidRPr="00D726CB" w:rsidRDefault="006E2182" w:rsidP="004A68C6">
      <w:pPr>
        <w:numPr>
          <w:ilvl w:val="2"/>
          <w:numId w:val="22"/>
        </w:numPr>
        <w:spacing w:before="120" w:line="240" w:lineRule="auto"/>
        <w:ind w:left="0" w:firstLine="709"/>
        <w:rPr>
          <w:szCs w:val="22"/>
          <w:lang w:val="ru-RU"/>
        </w:rPr>
      </w:pPr>
      <w:r w:rsidRPr="00D726CB">
        <w:rPr>
          <w:szCs w:val="18"/>
          <w:lang w:val="ru-RU"/>
        </w:rPr>
        <w:t>принимать во внимание при осуществлении статьи 16 Протокола соответствующую работу Всемирной организации интеллектуальной собственности, в зависимости от обстоятельств и при условии, что она не противоречит целям Конвенции и Протокола;</w:t>
      </w:r>
    </w:p>
    <w:p w14:paraId="76F471F9"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предлагает</w:t>
      </w:r>
      <w:r w:rsidRPr="00D726CB">
        <w:rPr>
          <w:szCs w:val="18"/>
          <w:lang w:val="ru-RU"/>
        </w:rPr>
        <w:t xml:space="preserve"> коренным народам и местным общинам принимать участие в процессах регулирования доступа к генетическим ресурсам и совместного использования выгод, в соответствии с их практикой, основанной на обычае, в том числе путем разработки общинных протоколов</w:t>
      </w:r>
      <w:r w:rsidRPr="00D726CB">
        <w:rPr>
          <w:rStyle w:val="Appelnotedebasdep"/>
          <w:u w:val="none"/>
          <w:vertAlign w:val="superscript"/>
          <w:lang w:val="ru-RU" w:eastAsia="x-none"/>
        </w:rPr>
        <w:footnoteReference w:id="1"/>
      </w:r>
      <w:r w:rsidRPr="00D726CB">
        <w:rPr>
          <w:szCs w:val="18"/>
          <w:lang w:val="ru-RU"/>
        </w:rPr>
        <w:t xml:space="preserve"> и процедур, касающихся доступа и совместного использования выгод, и публиковать их в Механизме посредничества для регулирования доступа к генетическим ресурсам и совместного использования выгод, и </w:t>
      </w:r>
      <w:r w:rsidRPr="00D726CB">
        <w:rPr>
          <w:i/>
          <w:szCs w:val="18"/>
          <w:lang w:val="ru-RU"/>
        </w:rPr>
        <w:t>предлагает</w:t>
      </w:r>
      <w:r w:rsidRPr="00D726CB">
        <w:rPr>
          <w:szCs w:val="18"/>
          <w:lang w:val="ru-RU"/>
        </w:rPr>
        <w:t xml:space="preserve"> соответствующим организациям предоставлять руководящие указания, чтобы оказать поддержку коренным народам и местным общинам в разработке таких общинных протоколов и процедур;</w:t>
      </w:r>
    </w:p>
    <w:p w14:paraId="1AC55D96"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предлагает</w:t>
      </w:r>
      <w:r w:rsidRPr="00D726CB">
        <w:rPr>
          <w:szCs w:val="18"/>
          <w:lang w:val="ru-RU"/>
        </w:rPr>
        <w:t xml:space="preserve"> соответствующим заинтересованным сторонам, а также организациям и сетям пользователей участвовать в процессах регулирования доступа и совместного использования выгод, в том числе путем разработки инструментов, таких как типовые договорные положения, кодексы поведения, руководящие указания, передовые методы и/или стандарты, учитывающие потребности их членов и содействующие соблюдению требований в отношении доступа к генетическим ресурсам и совместного использования выгод,</w:t>
      </w:r>
      <w:r w:rsidRPr="00D726CB">
        <w:rPr>
          <w:lang w:val="ru-RU"/>
        </w:rPr>
        <w:t xml:space="preserve"> </w:t>
      </w:r>
      <w:r w:rsidRPr="00D726CB">
        <w:rPr>
          <w:szCs w:val="18"/>
          <w:lang w:val="ru-RU"/>
        </w:rPr>
        <w:t>и публиковать эти инструменты в Механизме посредничества для регулирования доступа к генетическим ресурсам и совместного использования выгод;</w:t>
      </w:r>
    </w:p>
    <w:p w14:paraId="20A40E59"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отмечает</w:t>
      </w:r>
      <w:r w:rsidRPr="00D726CB">
        <w:rPr>
          <w:szCs w:val="18"/>
          <w:lang w:val="ru-RU"/>
        </w:rPr>
        <w:t>, что в рамках Всемирной организации интеллектуальной собственности работа над одним или несколькими международными правовыми документами в области интеллектуальной собственности, призванными обеспечить сбалансированную и эффективную охрану генетических ресурсов, традиционных знаний и традиционных форм культурного самовыражения, все еще продолжается, и поэтому было бы преждевременно давать оценку тому, как результаты этого процесса могли бы содействовать осуществлению Протокола</w:t>
      </w:r>
      <w:r w:rsidRPr="00D726CB">
        <w:rPr>
          <w:rFonts w:eastAsia="Calibri"/>
          <w:kern w:val="22"/>
          <w:szCs w:val="22"/>
          <w:lang w:val="ru-RU"/>
        </w:rPr>
        <w:t>;</w:t>
      </w:r>
    </w:p>
    <w:p w14:paraId="50C7316A"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lastRenderedPageBreak/>
        <w:t>отмечает</w:t>
      </w:r>
      <w:r w:rsidRPr="00D726CB">
        <w:rPr>
          <w:szCs w:val="18"/>
          <w:lang w:val="ru-RU"/>
        </w:rPr>
        <w:t xml:space="preserve"> </w:t>
      </w:r>
      <w:r w:rsidRPr="00D726CB">
        <w:rPr>
          <w:i/>
          <w:szCs w:val="18"/>
          <w:lang w:val="ru-RU"/>
        </w:rPr>
        <w:t>также</w:t>
      </w:r>
      <w:r w:rsidRPr="00D726CB">
        <w:rPr>
          <w:szCs w:val="18"/>
          <w:lang w:val="ru-RU"/>
        </w:rPr>
        <w:t>, что нет достаточной информации для оценки эффективности статьи 18 в соответствии с пунктом 4 статьи 18 Протокола;</w:t>
      </w:r>
    </w:p>
    <w:p w14:paraId="04BF9B7C"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постановляет</w:t>
      </w:r>
      <w:r w:rsidRPr="00D726CB">
        <w:rPr>
          <w:szCs w:val="18"/>
          <w:lang w:val="ru-RU"/>
        </w:rPr>
        <w:t xml:space="preserve"> провести оценку всех значимых с точки зрения осуществления Протокола элементов, включая те элементы, которые были определены в пункте</w:t>
      </w:r>
      <w:r w:rsidRPr="00D726CB">
        <w:rPr>
          <w:rFonts w:eastAsia="Calibri"/>
          <w:kern w:val="22"/>
          <w:szCs w:val="22"/>
          <w:lang w:val="ru-RU"/>
        </w:rPr>
        <w:t xml:space="preserve"> 16 выше, а также прогресса, достигнутого в осуществлении статьи 10 о глобальном многостороннем механизме совместного использования выгод и статьи 23 о передаче технологий, сотрудничестве и взаимодействии</w:t>
      </w:r>
      <w:r w:rsidRPr="00D726CB">
        <w:rPr>
          <w:szCs w:val="18"/>
          <w:lang w:val="ru-RU"/>
        </w:rPr>
        <w:t xml:space="preserve"> в ходе второй оценки и обзора Протокола;</w:t>
      </w:r>
    </w:p>
    <w:p w14:paraId="45BC8DB5" w14:textId="77777777" w:rsidR="006E2182" w:rsidRPr="00D726CB" w:rsidRDefault="006E2182" w:rsidP="004A68C6">
      <w:pPr>
        <w:numPr>
          <w:ilvl w:val="1"/>
          <w:numId w:val="17"/>
        </w:numPr>
        <w:spacing w:before="120" w:line="240" w:lineRule="auto"/>
        <w:rPr>
          <w:rFonts w:eastAsia="Calibri"/>
          <w:kern w:val="22"/>
          <w:szCs w:val="22"/>
          <w:lang w:val="ru-RU"/>
        </w:rPr>
      </w:pPr>
      <w:r w:rsidRPr="00D726CB">
        <w:rPr>
          <w:i/>
          <w:iCs/>
          <w:szCs w:val="18"/>
          <w:lang w:val="ru-RU"/>
        </w:rPr>
        <w:t>поручает</w:t>
      </w:r>
      <w:r w:rsidRPr="00D726CB">
        <w:rPr>
          <w:szCs w:val="18"/>
          <w:lang w:val="ru-RU"/>
        </w:rPr>
        <w:t xml:space="preserve"> Исполнительному секретарю:</w:t>
      </w:r>
    </w:p>
    <w:p w14:paraId="6D95324A" w14:textId="77777777" w:rsidR="006E2182" w:rsidRPr="00D726CB" w:rsidRDefault="006E2182" w:rsidP="000616D1">
      <w:pPr>
        <w:suppressLineNumbers/>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ru-RU"/>
        </w:rPr>
      </w:pPr>
      <w:r w:rsidRPr="00D726CB">
        <w:rPr>
          <w:iCs/>
          <w:lang w:val="ru-RU"/>
        </w:rPr>
        <w:t>a)</w:t>
      </w:r>
      <w:r w:rsidRPr="00D726CB">
        <w:rPr>
          <w:i/>
          <w:iCs/>
          <w:lang w:val="ru-RU"/>
        </w:rPr>
        <w:tab/>
      </w:r>
      <w:r w:rsidRPr="00D726CB">
        <w:rPr>
          <w:iCs/>
          <w:lang w:val="ru-RU"/>
        </w:rPr>
        <w:t>провести</w:t>
      </w:r>
      <w:r w:rsidRPr="00D726CB">
        <w:rPr>
          <w:rFonts w:eastAsia="Calibri"/>
          <w:kern w:val="22"/>
          <w:szCs w:val="22"/>
          <w:u w:color="000000"/>
          <w:lang w:val="ru-RU"/>
        </w:rPr>
        <w:t xml:space="preserve"> целенаправленное обследование с участием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чтобы обеспечить дополнительный источник информации для будущих процессов оценки и обзора эффективности Протокола;</w:t>
      </w:r>
    </w:p>
    <w:p w14:paraId="0FB74369" w14:textId="77777777" w:rsidR="006E2182" w:rsidRPr="00D726CB" w:rsidRDefault="006E2182" w:rsidP="000616D1">
      <w:pPr>
        <w:spacing w:before="120" w:line="240" w:lineRule="auto"/>
        <w:ind w:firstLine="709"/>
        <w:rPr>
          <w:lang w:val="ru-RU"/>
        </w:rPr>
      </w:pPr>
      <w:r w:rsidRPr="00D726CB">
        <w:rPr>
          <w:lang w:val="ru-RU"/>
        </w:rPr>
        <w:t>b)</w:t>
      </w:r>
      <w:r w:rsidRPr="00D726CB">
        <w:rPr>
          <w:lang w:val="ru-RU"/>
        </w:rPr>
        <w:tab/>
        <w:t>принимать во внимание индикаторы, содержащиеся в приложении II, при подготовке предлагаемого формата для следующего национального доклада об осуществлении Нагойского протокола;</w:t>
      </w:r>
    </w:p>
    <w:p w14:paraId="04A1D6CF" w14:textId="77777777" w:rsidR="006E2182" w:rsidRPr="00D726CB" w:rsidRDefault="006E2182" w:rsidP="004A68C6">
      <w:pPr>
        <w:numPr>
          <w:ilvl w:val="1"/>
          <w:numId w:val="17"/>
        </w:numPr>
        <w:spacing w:before="120" w:line="240" w:lineRule="auto"/>
        <w:rPr>
          <w:i/>
          <w:iCs/>
          <w:szCs w:val="18"/>
          <w:lang w:val="ru-RU"/>
        </w:rPr>
      </w:pPr>
      <w:r w:rsidRPr="00D726CB">
        <w:rPr>
          <w:i/>
          <w:iCs/>
          <w:szCs w:val="18"/>
          <w:lang w:val="ru-RU"/>
        </w:rPr>
        <w:t xml:space="preserve">приветствует </w:t>
      </w:r>
      <w:r w:rsidRPr="00D726CB">
        <w:rPr>
          <w:iCs/>
          <w:szCs w:val="18"/>
          <w:lang w:val="ru-RU"/>
        </w:rPr>
        <w:t>результаты, достигнутые секретариатом, в деле внедрения и обеспечения функционирования Механизма посредничества для регулирования доступа к генетическим ресурсам и совместного использования выгод и</w:t>
      </w:r>
      <w:r w:rsidRPr="00D726CB">
        <w:rPr>
          <w:i/>
          <w:iCs/>
          <w:szCs w:val="18"/>
          <w:lang w:val="ru-RU"/>
        </w:rPr>
        <w:t xml:space="preserve"> подчеркивает </w:t>
      </w:r>
      <w:r w:rsidRPr="00D726CB">
        <w:rPr>
          <w:iCs/>
          <w:szCs w:val="18"/>
          <w:lang w:val="ru-RU"/>
        </w:rPr>
        <w:t>важное значение предоставления информации о процедурах, которым надлежит следовать для получения доступа к генетическим ресурсам и связанным с ними традиционным знаниям в каждой конкретной стране;</w:t>
      </w:r>
    </w:p>
    <w:p w14:paraId="4FBA7780" w14:textId="77777777" w:rsidR="006E2182" w:rsidRPr="00D726CB" w:rsidRDefault="006E2182" w:rsidP="004A68C6">
      <w:pPr>
        <w:numPr>
          <w:ilvl w:val="1"/>
          <w:numId w:val="17"/>
        </w:numPr>
        <w:spacing w:before="120" w:line="240" w:lineRule="auto"/>
        <w:rPr>
          <w:i/>
          <w:iCs/>
          <w:szCs w:val="18"/>
          <w:lang w:val="ru-RU"/>
        </w:rPr>
      </w:pPr>
      <w:r w:rsidRPr="00D726CB">
        <w:rPr>
          <w:i/>
          <w:iCs/>
          <w:szCs w:val="18"/>
          <w:lang w:val="ru-RU"/>
        </w:rPr>
        <w:t xml:space="preserve">поручает </w:t>
      </w:r>
      <w:r w:rsidRPr="00D726CB">
        <w:rPr>
          <w:iCs/>
          <w:szCs w:val="18"/>
          <w:lang w:val="ru-RU"/>
        </w:rPr>
        <w:t>Исполнительному секретарю</w:t>
      </w:r>
      <w:r w:rsidRPr="00D726CB">
        <w:rPr>
          <w:i/>
          <w:iCs/>
          <w:szCs w:val="18"/>
          <w:lang w:val="ru-RU"/>
        </w:rPr>
        <w:t>:</w:t>
      </w:r>
    </w:p>
    <w:p w14:paraId="3F873B19" w14:textId="77777777" w:rsidR="006E2182" w:rsidRPr="00D726CB" w:rsidRDefault="006E2182" w:rsidP="004A68C6">
      <w:pPr>
        <w:numPr>
          <w:ilvl w:val="2"/>
          <w:numId w:val="23"/>
        </w:numPr>
        <w:spacing w:before="120" w:line="240" w:lineRule="auto"/>
        <w:ind w:left="0" w:firstLine="709"/>
        <w:rPr>
          <w:rFonts w:eastAsia="Calibri"/>
          <w:kern w:val="22"/>
          <w:szCs w:val="22"/>
          <w:lang w:val="ru-RU"/>
        </w:rPr>
      </w:pPr>
      <w:r w:rsidRPr="00D726CB">
        <w:rPr>
          <w:szCs w:val="18"/>
          <w:lang w:val="ru-RU"/>
        </w:rPr>
        <w:t>в приоритетном порядке обеспечить перевод материалов Механизма посредничества для регулирования доступа к генетическим ресурсам и совместного использования выгод на шесть официальных языков Организации Объединенных Наций;</w:t>
      </w:r>
    </w:p>
    <w:p w14:paraId="41F30081" w14:textId="77777777" w:rsidR="006E2182" w:rsidRPr="00D726CB" w:rsidRDefault="006E2182" w:rsidP="004A68C6">
      <w:pPr>
        <w:numPr>
          <w:ilvl w:val="2"/>
          <w:numId w:val="23"/>
        </w:numPr>
        <w:spacing w:before="120" w:line="240" w:lineRule="auto"/>
        <w:ind w:left="0" w:firstLine="709"/>
        <w:rPr>
          <w:rFonts w:eastAsia="Calibri"/>
          <w:kern w:val="22"/>
          <w:szCs w:val="22"/>
          <w:lang w:val="ru-RU"/>
        </w:rPr>
      </w:pPr>
      <w:r w:rsidRPr="00D726CB">
        <w:rPr>
          <w:szCs w:val="18"/>
          <w:lang w:val="ru-RU"/>
        </w:rPr>
        <w:t>продолжать совершенствовать работу Механизма посредничества для регулирования доступа к генетическим ресурсам и совместного использования выгод;</w:t>
      </w:r>
    </w:p>
    <w:p w14:paraId="22672736" w14:textId="77777777" w:rsidR="006E2182" w:rsidRPr="00D726CB" w:rsidRDefault="006E2182" w:rsidP="004A68C6">
      <w:pPr>
        <w:numPr>
          <w:ilvl w:val="2"/>
          <w:numId w:val="23"/>
        </w:numPr>
        <w:spacing w:before="120" w:line="240" w:lineRule="auto"/>
        <w:ind w:left="0" w:firstLine="709"/>
        <w:rPr>
          <w:rFonts w:eastAsia="Calibri"/>
          <w:kern w:val="22"/>
          <w:szCs w:val="22"/>
          <w:lang w:val="ru-RU"/>
        </w:rPr>
      </w:pPr>
      <w:r w:rsidRPr="00D726CB">
        <w:rPr>
          <w:szCs w:val="18"/>
          <w:lang w:val="ru-RU"/>
        </w:rPr>
        <w:t>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14:paraId="6A580DFE" w14:textId="77777777" w:rsidR="006E2182" w:rsidRPr="00D726CB" w:rsidRDefault="006E2182" w:rsidP="004A68C6">
      <w:pPr>
        <w:numPr>
          <w:ilvl w:val="1"/>
          <w:numId w:val="17"/>
        </w:numPr>
        <w:spacing w:before="120" w:line="240" w:lineRule="auto"/>
        <w:rPr>
          <w:i/>
          <w:iCs/>
          <w:szCs w:val="18"/>
          <w:lang w:val="ru-RU"/>
        </w:rPr>
      </w:pPr>
      <w:r w:rsidRPr="00D726CB">
        <w:rPr>
          <w:i/>
          <w:iCs/>
          <w:szCs w:val="18"/>
          <w:lang w:val="ru-RU"/>
        </w:rPr>
        <w:t>поручает также</w:t>
      </w:r>
      <w:r w:rsidRPr="00D726CB">
        <w:rPr>
          <w:iCs/>
          <w:szCs w:val="18"/>
          <w:lang w:val="ru-RU"/>
        </w:rPr>
        <w:t xml:space="preserve"> Исполнительному секретарю продолжать обеспечивать техническую поддержку по вопросам представления информации в Механизм посредничества для регулирования доступа к генетическим ресурсам и совместного использования выгод, включая:</w:t>
      </w:r>
    </w:p>
    <w:p w14:paraId="4F1DBF23" w14:textId="77777777" w:rsidR="006E2182" w:rsidRPr="00D726CB" w:rsidRDefault="006E2182" w:rsidP="004A68C6">
      <w:pPr>
        <w:numPr>
          <w:ilvl w:val="2"/>
          <w:numId w:val="24"/>
        </w:numPr>
        <w:suppressLineNumbers/>
        <w:suppressAutoHyphens/>
        <w:spacing w:before="120" w:line="240" w:lineRule="auto"/>
        <w:ind w:left="0" w:firstLine="709"/>
        <w:rPr>
          <w:rFonts w:eastAsia="Calibri"/>
          <w:kern w:val="22"/>
          <w:szCs w:val="22"/>
          <w:u w:color="000000"/>
          <w:lang w:val="ru-RU"/>
        </w:rPr>
      </w:pPr>
      <w:r w:rsidRPr="00D726CB">
        <w:rPr>
          <w:lang w:val="ru-RU"/>
        </w:rPr>
        <w:t>поощрение публикации Сторонами, а также государствами, не являющимися Сторонами, всей имеющейся на национальном уровне обязательной или иной актуальной информации в Механизме посредничества для регулирования доступа к генетическим ресурсам и совместного использования выгод и организацию подготовки по использованию Механизма посредничества для регулирования доступа к генетическим ресурсам и совместного использования выгод;</w:t>
      </w:r>
    </w:p>
    <w:p w14:paraId="433A70D7" w14:textId="77777777" w:rsidR="006E2182" w:rsidRPr="00D726CB" w:rsidRDefault="006E2182" w:rsidP="004A68C6">
      <w:pPr>
        <w:numPr>
          <w:ilvl w:val="2"/>
          <w:numId w:val="24"/>
        </w:numPr>
        <w:suppressLineNumbers/>
        <w:suppressAutoHyphens/>
        <w:spacing w:before="120" w:line="240" w:lineRule="auto"/>
        <w:ind w:left="0" w:firstLine="709"/>
        <w:rPr>
          <w:rFonts w:eastAsia="Calibri"/>
          <w:kern w:val="22"/>
          <w:szCs w:val="22"/>
          <w:u w:color="000000"/>
          <w:lang w:val="ru-RU"/>
        </w:rPr>
      </w:pPr>
      <w:r w:rsidRPr="00D726CB">
        <w:rPr>
          <w:lang w:val="ru-RU"/>
        </w:rPr>
        <w:t>поощрение публикации сообразно обстоятельствам справочных материалов соответствующими заинтересованными сторонами, коренными народами, местными общинами и соответствующими организациями в Механизме посредничества для регулирования доступа к генетическим ресурсам и совместного использования выгод;</w:t>
      </w:r>
    </w:p>
    <w:p w14:paraId="3407BAC1" w14:textId="77777777" w:rsidR="006E2182" w:rsidRPr="00D726CB" w:rsidRDefault="006E2182" w:rsidP="004A68C6">
      <w:pPr>
        <w:numPr>
          <w:ilvl w:val="2"/>
          <w:numId w:val="24"/>
        </w:numPr>
        <w:spacing w:before="120" w:line="240" w:lineRule="auto"/>
        <w:ind w:left="0" w:firstLine="709"/>
        <w:rPr>
          <w:rFonts w:eastAsia="Calibri"/>
          <w:kern w:val="22"/>
          <w:szCs w:val="22"/>
          <w:u w:color="000000"/>
          <w:lang w:val="ru-RU"/>
        </w:rPr>
      </w:pPr>
      <w:r w:rsidRPr="00D726CB">
        <w:rPr>
          <w:lang w:val="ru-RU"/>
        </w:rPr>
        <w:lastRenderedPageBreak/>
        <w:t>углубление понимания функционирования системы для мониторинга использования генетических ресурсов через Механизм посредничества для регулирования доступа к генетическим ресурсам и совместного использования выгод;</w:t>
      </w:r>
    </w:p>
    <w:p w14:paraId="27943F01" w14:textId="77777777" w:rsidR="006E2182" w:rsidRPr="00D726CB" w:rsidRDefault="006E2182" w:rsidP="004A68C6">
      <w:pPr>
        <w:numPr>
          <w:ilvl w:val="2"/>
          <w:numId w:val="24"/>
        </w:numPr>
        <w:suppressLineNumbers/>
        <w:suppressAutoHyphens/>
        <w:spacing w:before="120" w:line="240" w:lineRule="auto"/>
        <w:ind w:left="0" w:firstLine="709"/>
        <w:rPr>
          <w:rFonts w:eastAsia="Calibri"/>
          <w:kern w:val="22"/>
          <w:szCs w:val="22"/>
          <w:u w:color="000000"/>
          <w:lang w:val="ru-RU"/>
        </w:rPr>
      </w:pPr>
      <w:r w:rsidRPr="00D726CB">
        <w:rPr>
          <w:lang w:val="ru-RU"/>
        </w:rPr>
        <w:t>поощрение использования функций оперативной совместимости Механизма посредничества для регулирования доступа к генетическим ресурсам и совместного использования выгод, таких как интерфейс прикладного программирования.</w:t>
      </w:r>
    </w:p>
    <w:p w14:paraId="7D41C860" w14:textId="77777777" w:rsidR="006E2182" w:rsidRPr="00D726CB" w:rsidRDefault="006E2182" w:rsidP="006E2182">
      <w:pPr>
        <w:keepNext/>
        <w:spacing w:before="120"/>
        <w:ind w:left="-11"/>
        <w:jc w:val="center"/>
        <w:rPr>
          <w:b/>
          <w:snapToGrid w:val="0"/>
          <w:kern w:val="22"/>
          <w:szCs w:val="22"/>
          <w:lang w:val="ru-RU" w:eastAsia="en-CA"/>
        </w:rPr>
      </w:pPr>
      <w:r w:rsidRPr="00D726CB">
        <w:rPr>
          <w:b/>
          <w:snapToGrid w:val="0"/>
          <w:kern w:val="22"/>
          <w:szCs w:val="22"/>
          <w:lang w:val="ru-RU" w:eastAsia="en-CA"/>
        </w:rPr>
        <w:t>В.</w:t>
      </w:r>
      <w:r w:rsidRPr="00D726CB">
        <w:rPr>
          <w:b/>
          <w:snapToGrid w:val="0"/>
          <w:kern w:val="22"/>
          <w:szCs w:val="22"/>
          <w:lang w:val="ru-RU" w:eastAsia="en-CA"/>
        </w:rPr>
        <w:tab/>
        <w:t>Вторая оценка и обзор эффективности Протокола</w:t>
      </w:r>
    </w:p>
    <w:p w14:paraId="5FB101DC" w14:textId="77777777" w:rsidR="006E2182" w:rsidRPr="00D726CB" w:rsidRDefault="006E2182" w:rsidP="006E2182">
      <w:pPr>
        <w:pStyle w:val="Paragraphedeliste"/>
        <w:suppressLineNumbers/>
        <w:suppressAutoHyphens/>
        <w:kinsoku w:val="0"/>
        <w:overflowPunct w:val="0"/>
        <w:autoSpaceDE w:val="0"/>
        <w:autoSpaceDN w:val="0"/>
        <w:adjustRightInd w:val="0"/>
        <w:snapToGrid w:val="0"/>
        <w:spacing w:before="120"/>
        <w:rPr>
          <w:i/>
          <w:kern w:val="22"/>
          <w:szCs w:val="22"/>
          <w:lang w:val="ru-RU"/>
        </w:rPr>
      </w:pPr>
      <w:r w:rsidRPr="00D726CB">
        <w:rPr>
          <w:i/>
          <w:kern w:val="22"/>
          <w:szCs w:val="22"/>
          <w:lang w:val="ru-RU"/>
        </w:rPr>
        <w:t>Конференция Сторон, выступающая в качестве совещания Сторон Нагойского протокола,</w:t>
      </w:r>
    </w:p>
    <w:p w14:paraId="24A13FD9" w14:textId="77777777" w:rsidR="006E2182" w:rsidRPr="00D726CB" w:rsidRDefault="006E2182" w:rsidP="004A7436">
      <w:pPr>
        <w:suppressLineNumbers/>
        <w:shd w:val="clear" w:color="auto" w:fill="FFFFFF"/>
        <w:suppressAutoHyphens/>
        <w:kinsoku w:val="0"/>
        <w:overflowPunct w:val="0"/>
        <w:autoSpaceDE w:val="0"/>
        <w:autoSpaceDN w:val="0"/>
        <w:snapToGrid w:val="0"/>
        <w:spacing w:before="120" w:line="240" w:lineRule="auto"/>
        <w:ind w:firstLine="720"/>
        <w:rPr>
          <w:i/>
          <w:snapToGrid w:val="0"/>
          <w:kern w:val="22"/>
          <w:lang w:val="ru-RU"/>
        </w:rPr>
      </w:pPr>
      <w:r w:rsidRPr="00D726CB">
        <w:rPr>
          <w:i/>
          <w:iCs/>
          <w:kern w:val="22"/>
          <w:lang w:val="ru-RU"/>
        </w:rPr>
        <w:t xml:space="preserve">рассмотрев </w:t>
      </w:r>
      <w:r w:rsidRPr="00D726CB">
        <w:rPr>
          <w:kern w:val="22"/>
          <w:lang w:val="ru-RU"/>
        </w:rPr>
        <w:t>записку Исполнительного секретаря об оценке и обзоре эффективности Протокола (статья 31)</w:t>
      </w:r>
      <w:r w:rsidRPr="00D726CB">
        <w:rPr>
          <w:kern w:val="22"/>
          <w:vertAlign w:val="superscript"/>
          <w:lang w:val="ru-RU"/>
        </w:rPr>
        <w:footnoteReference w:id="2"/>
      </w:r>
      <w:r w:rsidRPr="00D726CB">
        <w:rPr>
          <w:snapToGrid w:val="0"/>
          <w:kern w:val="22"/>
          <w:lang w:val="ru-RU"/>
        </w:rPr>
        <w:t>,</w:t>
      </w:r>
    </w:p>
    <w:p w14:paraId="591B2306" w14:textId="77777777" w:rsidR="006E2182" w:rsidRPr="00D726CB" w:rsidRDefault="006E2182" w:rsidP="004A7436">
      <w:pPr>
        <w:suppressLineNumbers/>
        <w:shd w:val="clear" w:color="auto" w:fill="FFFFFF"/>
        <w:suppressAutoHyphens/>
        <w:kinsoku w:val="0"/>
        <w:overflowPunct w:val="0"/>
        <w:autoSpaceDE w:val="0"/>
        <w:autoSpaceDN w:val="0"/>
        <w:snapToGrid w:val="0"/>
        <w:spacing w:before="120" w:line="240" w:lineRule="auto"/>
        <w:ind w:firstLine="720"/>
        <w:rPr>
          <w:i/>
          <w:snapToGrid w:val="0"/>
          <w:kern w:val="22"/>
          <w:lang w:val="ru-RU"/>
        </w:rPr>
      </w:pPr>
      <w:r w:rsidRPr="00D726CB">
        <w:rPr>
          <w:i/>
          <w:iCs/>
          <w:snapToGrid w:val="0"/>
          <w:kern w:val="22"/>
          <w:lang w:val="ru-RU"/>
        </w:rPr>
        <w:t>сознавая</w:t>
      </w:r>
      <w:r w:rsidRPr="00D726CB">
        <w:rPr>
          <w:snapToGrid w:val="0"/>
          <w:kern w:val="22"/>
          <w:lang w:val="ru-RU"/>
        </w:rPr>
        <w:t xml:space="preserve"> взаимосвязь между представлением национальных докладов и процессом оценки и обзора,</w:t>
      </w:r>
    </w:p>
    <w:p w14:paraId="011B8A0E" w14:textId="77777777" w:rsidR="006E2182" w:rsidRPr="00D726CB" w:rsidRDefault="006E2182" w:rsidP="004A7436">
      <w:pPr>
        <w:suppressLineNumbers/>
        <w:shd w:val="clear" w:color="auto" w:fill="FFFFFF"/>
        <w:suppressAutoHyphens/>
        <w:kinsoku w:val="0"/>
        <w:overflowPunct w:val="0"/>
        <w:autoSpaceDE w:val="0"/>
        <w:autoSpaceDN w:val="0"/>
        <w:snapToGrid w:val="0"/>
        <w:spacing w:before="120" w:line="240" w:lineRule="auto"/>
        <w:ind w:firstLine="720"/>
        <w:rPr>
          <w:snapToGrid w:val="0"/>
          <w:kern w:val="22"/>
          <w:lang w:val="ru-RU"/>
        </w:rPr>
      </w:pPr>
      <w:r w:rsidRPr="00D726CB">
        <w:rPr>
          <w:snapToGrid w:val="0"/>
          <w:kern w:val="22"/>
          <w:lang w:val="ru-RU"/>
        </w:rPr>
        <w:t>1.</w:t>
      </w:r>
      <w:r w:rsidRPr="00D726CB">
        <w:rPr>
          <w:snapToGrid w:val="0"/>
          <w:kern w:val="22"/>
          <w:lang w:val="ru-RU"/>
        </w:rPr>
        <w:tab/>
      </w:r>
      <w:r w:rsidRPr="00D726CB">
        <w:rPr>
          <w:i/>
          <w:iCs/>
          <w:snapToGrid w:val="0"/>
          <w:kern w:val="22"/>
          <w:lang w:val="ru-RU"/>
        </w:rPr>
        <w:t xml:space="preserve">постановляет </w:t>
      </w:r>
      <w:r w:rsidRPr="00D726CB">
        <w:rPr>
          <w:snapToGrid w:val="0"/>
          <w:kern w:val="22"/>
          <w:lang w:val="ru-RU"/>
        </w:rPr>
        <w:t>провести вторую оценку и обзор эффективности Протокола на шестом совещании Конференции Сторон, выступающей в качестве совещания Сторон Протокола, в 2024 году;</w:t>
      </w:r>
    </w:p>
    <w:p w14:paraId="188BEBA4" w14:textId="77777777" w:rsidR="006E2182" w:rsidRPr="00D726CB" w:rsidRDefault="006E2182" w:rsidP="004A7436">
      <w:pPr>
        <w:suppressLineNumbers/>
        <w:shd w:val="clear" w:color="auto" w:fill="FFFFFF"/>
        <w:suppressAutoHyphens/>
        <w:spacing w:before="120" w:line="240" w:lineRule="auto"/>
        <w:ind w:firstLine="720"/>
        <w:rPr>
          <w:snapToGrid w:val="0"/>
          <w:kern w:val="22"/>
          <w:lang w:val="ru-RU"/>
        </w:rPr>
      </w:pPr>
      <w:r w:rsidRPr="00D726CB">
        <w:rPr>
          <w:snapToGrid w:val="0"/>
          <w:kern w:val="22"/>
          <w:lang w:val="ru-RU"/>
        </w:rPr>
        <w:t>2.</w:t>
      </w:r>
      <w:r w:rsidRPr="00D726CB">
        <w:rPr>
          <w:snapToGrid w:val="0"/>
          <w:kern w:val="22"/>
          <w:lang w:val="ru-RU"/>
        </w:rPr>
        <w:tab/>
      </w:r>
      <w:r w:rsidRPr="00D726CB">
        <w:rPr>
          <w:i/>
          <w:iCs/>
          <w:snapToGrid w:val="0"/>
          <w:kern w:val="22"/>
          <w:lang w:val="ru-RU"/>
        </w:rPr>
        <w:t xml:space="preserve">поручает </w:t>
      </w:r>
      <w:r w:rsidRPr="00D726CB">
        <w:rPr>
          <w:snapToGrid w:val="0"/>
          <w:kern w:val="22"/>
          <w:lang w:val="ru-RU"/>
        </w:rPr>
        <w:t xml:space="preserve">Исполнительному секретарю предложить методику проведения второй оценки и обзора эффективности Протокола с учетом результатов и уроков, извлеченных из первой оценки и обзора, и опыта оценки и обзора в рамках </w:t>
      </w:r>
      <w:proofErr w:type="spellStart"/>
      <w:r w:rsidRPr="00D726CB">
        <w:rPr>
          <w:snapToGrid w:val="0"/>
          <w:kern w:val="22"/>
          <w:lang w:val="ru-RU"/>
        </w:rPr>
        <w:t>Картахенского</w:t>
      </w:r>
      <w:proofErr w:type="spellEnd"/>
      <w:r w:rsidRPr="00D726CB">
        <w:rPr>
          <w:snapToGrid w:val="0"/>
          <w:kern w:val="22"/>
          <w:lang w:val="ru-RU"/>
        </w:rPr>
        <w:t xml:space="preserve"> протокола по биобезопасности, а также Глобальной рамочной программы в области биоразнообразия на период после 2020 года; </w:t>
      </w:r>
    </w:p>
    <w:p w14:paraId="4ADBC107" w14:textId="77777777" w:rsidR="006E2182" w:rsidRPr="00D726CB" w:rsidRDefault="006E2182" w:rsidP="004A7436">
      <w:pPr>
        <w:suppressLineNumbers/>
        <w:shd w:val="clear" w:color="auto" w:fill="FFFFFF"/>
        <w:suppressAutoHyphens/>
        <w:spacing w:before="120" w:line="240" w:lineRule="auto"/>
        <w:ind w:firstLine="720"/>
        <w:rPr>
          <w:snapToGrid w:val="0"/>
          <w:kern w:val="22"/>
          <w:lang w:val="ru-RU"/>
        </w:rPr>
      </w:pPr>
      <w:r w:rsidRPr="00D726CB">
        <w:rPr>
          <w:snapToGrid w:val="0"/>
          <w:kern w:val="22"/>
          <w:lang w:val="ru-RU"/>
        </w:rPr>
        <w:t>3.</w:t>
      </w:r>
      <w:r w:rsidRPr="00D726CB">
        <w:rPr>
          <w:snapToGrid w:val="0"/>
          <w:kern w:val="22"/>
          <w:lang w:val="ru-RU"/>
        </w:rPr>
        <w:tab/>
      </w:r>
      <w:r w:rsidRPr="00D726CB">
        <w:rPr>
          <w:i/>
          <w:iCs/>
          <w:snapToGrid w:val="0"/>
          <w:kern w:val="22"/>
          <w:lang w:val="ru-RU"/>
        </w:rPr>
        <w:t xml:space="preserve">поручает </w:t>
      </w:r>
      <w:r w:rsidRPr="00D726CB">
        <w:rPr>
          <w:snapToGrid w:val="0"/>
          <w:kern w:val="22"/>
          <w:lang w:val="ru-RU"/>
        </w:rPr>
        <w:t>Вспомогательному органу по осуществлению рассмотреть на своем четвертом совещании предлагаемую методику, упомянутую в пункте 2 выше, и сформулировать рекомендации для их рассмотрения Конференцией Сторон, выступающей в качестве совещания Сторон Протокола, на ее пятом совещании;</w:t>
      </w:r>
    </w:p>
    <w:p w14:paraId="6B8915B3" w14:textId="77777777" w:rsidR="006E2182" w:rsidRPr="00D726CB" w:rsidRDefault="006E2182" w:rsidP="004A7436">
      <w:pPr>
        <w:suppressLineNumbers/>
        <w:shd w:val="clear" w:color="auto" w:fill="FFFFFF" w:themeFill="background1"/>
        <w:suppressAutoHyphens/>
        <w:kinsoku w:val="0"/>
        <w:overflowPunct w:val="0"/>
        <w:autoSpaceDE w:val="0"/>
        <w:autoSpaceDN w:val="0"/>
        <w:snapToGrid w:val="0"/>
        <w:spacing w:before="120" w:line="240" w:lineRule="auto"/>
        <w:ind w:firstLine="720"/>
        <w:rPr>
          <w:snapToGrid w:val="0"/>
          <w:kern w:val="22"/>
          <w:lang w:val="ru-RU"/>
        </w:rPr>
      </w:pPr>
      <w:r w:rsidRPr="00D726CB">
        <w:rPr>
          <w:snapToGrid w:val="0"/>
          <w:kern w:val="22"/>
          <w:lang w:val="ru-RU"/>
        </w:rPr>
        <w:t>4.</w:t>
      </w:r>
      <w:r w:rsidRPr="00D726CB">
        <w:rPr>
          <w:snapToGrid w:val="0"/>
          <w:kern w:val="22"/>
          <w:lang w:val="ru-RU"/>
        </w:rPr>
        <w:tab/>
      </w:r>
      <w:r w:rsidRPr="00D726CB">
        <w:rPr>
          <w:i/>
          <w:iCs/>
          <w:snapToGrid w:val="0"/>
          <w:kern w:val="22"/>
          <w:lang w:val="ru-RU"/>
        </w:rPr>
        <w:t>постановляет</w:t>
      </w:r>
      <w:r w:rsidRPr="00D726CB">
        <w:rPr>
          <w:snapToGrid w:val="0"/>
          <w:kern w:val="22"/>
          <w:lang w:val="ru-RU"/>
        </w:rPr>
        <w:t xml:space="preserve"> пересмотреть вопрос о периодичности последующей оценки и обзора эффективности Протокола на следующем совещании Конференции Сторон, выступающей в качестве совещания Сторон Протокола.</w:t>
      </w:r>
    </w:p>
    <w:p w14:paraId="0512689F" w14:textId="77777777" w:rsidR="006E2182" w:rsidRPr="00D726CB" w:rsidRDefault="006E2182" w:rsidP="006E2182">
      <w:pPr>
        <w:jc w:val="left"/>
        <w:rPr>
          <w:snapToGrid w:val="0"/>
          <w:kern w:val="22"/>
          <w:lang w:val="ru-RU"/>
        </w:rPr>
      </w:pPr>
    </w:p>
    <w:p w14:paraId="2E444127" w14:textId="2BB11A5C" w:rsidR="006E2182" w:rsidRPr="00D726CB" w:rsidRDefault="006E2182" w:rsidP="006E2182">
      <w:pPr>
        <w:keepNext/>
        <w:suppressLineNumbers/>
        <w:suppressAutoHyphens/>
        <w:kinsoku w:val="0"/>
        <w:overflowPunct w:val="0"/>
        <w:autoSpaceDE w:val="0"/>
        <w:autoSpaceDN w:val="0"/>
        <w:adjustRightInd w:val="0"/>
        <w:snapToGrid w:val="0"/>
        <w:jc w:val="center"/>
        <w:outlineLvl w:val="2"/>
        <w:rPr>
          <w:i/>
          <w:kern w:val="22"/>
          <w:szCs w:val="22"/>
          <w:lang w:val="ru-RU"/>
        </w:rPr>
      </w:pPr>
      <w:bookmarkStart w:id="4" w:name="_Toc4669121"/>
      <w:r w:rsidRPr="00D726CB">
        <w:rPr>
          <w:i/>
          <w:szCs w:val="22"/>
          <w:lang w:val="ru-RU"/>
        </w:rPr>
        <w:t>Приложение I</w:t>
      </w:r>
      <w:bookmarkEnd w:id="4"/>
    </w:p>
    <w:p w14:paraId="0B844126" w14:textId="77777777" w:rsidR="006E2182" w:rsidRPr="00D726CB" w:rsidRDefault="006E2182" w:rsidP="006E2182">
      <w:pPr>
        <w:keepNext/>
        <w:suppressLineNumbers/>
        <w:suppressAutoHyphens/>
        <w:kinsoku w:val="0"/>
        <w:overflowPunct w:val="0"/>
        <w:autoSpaceDE w:val="0"/>
        <w:autoSpaceDN w:val="0"/>
        <w:adjustRightInd w:val="0"/>
        <w:snapToGrid w:val="0"/>
        <w:spacing w:before="120"/>
        <w:jc w:val="center"/>
        <w:rPr>
          <w:b/>
          <w:kern w:val="22"/>
          <w:szCs w:val="22"/>
          <w:lang w:val="ru-RU"/>
        </w:rPr>
      </w:pPr>
      <w:r w:rsidRPr="00D726CB">
        <w:rPr>
          <w:b/>
          <w:szCs w:val="22"/>
          <w:lang w:val="ru-RU"/>
        </w:rPr>
        <w:t>ОСНОВНЫЕ ВЫВОДЫ</w:t>
      </w:r>
    </w:p>
    <w:p w14:paraId="6BC40952" w14:textId="77777777" w:rsidR="006E2182" w:rsidRPr="00D726CB" w:rsidRDefault="006E2182" w:rsidP="00347B79">
      <w:pPr>
        <w:spacing w:line="240" w:lineRule="auto"/>
        <w:ind w:left="1418" w:hanging="1418"/>
        <w:rPr>
          <w:b/>
          <w:szCs w:val="22"/>
          <w:lang w:val="ru-RU"/>
        </w:rPr>
      </w:pPr>
      <w:r w:rsidRPr="00D726CB">
        <w:rPr>
          <w:b/>
          <w:szCs w:val="22"/>
          <w:lang w:val="ru-RU"/>
        </w:rPr>
        <w:t>Элемент а):</w:t>
      </w:r>
      <w:r w:rsidRPr="00D726CB">
        <w:rPr>
          <w:b/>
          <w:szCs w:val="22"/>
          <w:lang w:val="ru-RU"/>
        </w:rPr>
        <w:tab/>
        <w:t>Степень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внедрении мер регулирования доступа к генетическим ресурсам и совместного использования выгод в целях осуществления Протокола</w:t>
      </w:r>
    </w:p>
    <w:p w14:paraId="5AA689AC"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pacing w:val="-6"/>
          <w:kern w:val="22"/>
          <w:szCs w:val="22"/>
          <w:lang w:val="ru-RU"/>
        </w:rPr>
      </w:pPr>
      <w:r w:rsidRPr="00D726CB">
        <w:rPr>
          <w:szCs w:val="22"/>
          <w:lang w:val="ru-RU"/>
        </w:rPr>
        <w:t>В целях обеспечения функционирования Нагойского протокола Стороны должны принять законодательные, административные и политические меры, регулирующие доступ к генетическим ресурсам и совместное использование выгод (ДГРСИВ) и создать институциональные механизмы. При этом многие Стороны все еще находятся в процессе создания этих мер и механизмов. Для многих Сторон этот процесс является сложным и трудоемким.</w:t>
      </w:r>
    </w:p>
    <w:p w14:paraId="41FC6121"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 xml:space="preserve">Прогресс в создании институциональных механизмов, таких как компетентные национальные органы и контрольные пункты, тесно связан с прогрессом в принятии мер в отношении ДГРСИВ. Некоторые меры, принятые до вступления в силу Нагойского протокола, включали в себя назначение </w:t>
      </w:r>
      <w:r w:rsidRPr="00D726CB">
        <w:rPr>
          <w:szCs w:val="22"/>
          <w:lang w:val="ru-RU"/>
        </w:rPr>
        <w:lastRenderedPageBreak/>
        <w:t xml:space="preserve">компетентных национальных органов. Вместе с тем назначение контрольных пунктов является новым требованием, предусмотренным Протоколом, которое еще предстоит выполнить многим Сторонам. </w:t>
      </w:r>
    </w:p>
    <w:p w14:paraId="0A26FA12"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 xml:space="preserve">Хотя публикация обязательной информации в Механизме посредничества для регулирования ДГРСИВ имеет важное значение для осуществления Протокола, ряд Сторон еще не опубликовали в Механизме посредничества для регулирования ДГРСИВ всю имеющуюся национальную информацию в соответствии со статьей 14 Нагойского протокола. </w:t>
      </w:r>
    </w:p>
    <w:p w14:paraId="1454382B"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 xml:space="preserve">Учитывая его сквозной характер, осуществление Протокола требует участия коренных народов, местных общин и соответствующих заинтересованных сторон (в частности, различных деловых кругов и научного сообщества), а также налаживания координации между различными учреждениями и министерствами (например, в области науки и образования, сельского хозяйства, торговли, интеллектуальной собственности). Для решения этой проблемы было бы целесообразно создать соответствующие механизмы для содействия координации и участию, а также необходимо провести мероприятия по повышению уровня осведомленности и созданию потенциала. </w:t>
      </w:r>
    </w:p>
    <w:p w14:paraId="7DFB82DD"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К числу других ключевых проблем относятся разработка мер регулирования ДГРСИВ, поддерживающих совместное использование выгод, наряду с формированием правовой определенности, избежание создания ненужной сложности, задержек и увеличения бремени и расходов для пользователей, а также ограниченность людских ресурсов, работающих в области ДГРСИВ и осуществления Нагойского протокола, во многих Сторонах.</w:t>
      </w:r>
    </w:p>
    <w:p w14:paraId="34D84FCC"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В свете этих проблем разработка временных мер может рассматриваться в качестве первого шага к их решению. При разработке мер в области ДГРСИВ следует также учитывать потребности пользователей генетических ресурсов и связанных с ними традиционных знаний из различных секторов. Региональные подходы также могут быть полезны для содействия согласованному осуществлению Протокола</w:t>
      </w:r>
      <w:r w:rsidRPr="00D726CB">
        <w:rPr>
          <w:szCs w:val="22"/>
          <w:vertAlign w:val="superscript"/>
          <w:lang w:val="ru-RU"/>
        </w:rPr>
        <w:footnoteReference w:id="3"/>
      </w:r>
      <w:r w:rsidRPr="00D726CB">
        <w:rPr>
          <w:szCs w:val="22"/>
          <w:lang w:val="ru-RU"/>
        </w:rPr>
        <w:t>.</w:t>
      </w:r>
    </w:p>
    <w:p w14:paraId="697A1428"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Реализация некоторых новых элементов Протокола, а именно положений о соблюдении, мониторинге использования генетических ресурсов, включая назначение контрольных пунктов, и обязательствах, связанных с коренными народами и местными общинами, представляет особую сложность.</w:t>
      </w:r>
    </w:p>
    <w:p w14:paraId="0B643493"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 xml:space="preserve">В </w:t>
      </w:r>
      <w:proofErr w:type="spellStart"/>
      <w:r w:rsidRPr="00D726CB">
        <w:rPr>
          <w:szCs w:val="22"/>
          <w:lang w:val="ru-RU"/>
        </w:rPr>
        <w:t>Нагойском</w:t>
      </w:r>
      <w:proofErr w:type="spellEnd"/>
      <w:r w:rsidRPr="00D726CB">
        <w:rPr>
          <w:szCs w:val="22"/>
          <w:lang w:val="ru-RU"/>
        </w:rPr>
        <w:t xml:space="preserve"> протоколе не проводится различия между странами-пользователями и странами-поставщиками генетических ресурсов, поэтому обязательства Протокола применяются ко всем Сторонам, включая положения о соблюдении национального законодательства или нормативных требований в соответствии со статьями 15 и 16.</w:t>
      </w:r>
    </w:p>
    <w:p w14:paraId="1E41B06A" w14:textId="77777777" w:rsidR="006E2182" w:rsidRPr="00D726CB" w:rsidRDefault="006E2182" w:rsidP="004A68C6">
      <w:pPr>
        <w:numPr>
          <w:ilvl w:val="0"/>
          <w:numId w:val="25"/>
        </w:numPr>
        <w:suppressLineNumbers/>
        <w:tabs>
          <w:tab w:val="clear" w:pos="360"/>
          <w:tab w:val="num" w:pos="709"/>
        </w:tabs>
        <w:suppressAutoHyphens/>
        <w:spacing w:before="120" w:line="240" w:lineRule="auto"/>
        <w:rPr>
          <w:szCs w:val="22"/>
          <w:lang w:val="ru-RU"/>
        </w:rPr>
      </w:pPr>
      <w:r w:rsidRPr="00D726CB">
        <w:rPr>
          <w:szCs w:val="22"/>
          <w:lang w:val="ru-RU"/>
        </w:rPr>
        <w:t xml:space="preserve">Что касается контрольных пунктов, Сторонам необходимо лучше понять их функции и способы их назначения в свете национального контекста. Кроме того, для эффективного выполнения контрольными пунктами своих функций необходимо укрепить их потенциал. </w:t>
      </w:r>
    </w:p>
    <w:p w14:paraId="59199126" w14:textId="77777777" w:rsidR="006E2182" w:rsidRPr="00D726CB" w:rsidRDefault="006E2182" w:rsidP="004A68C6">
      <w:pPr>
        <w:pStyle w:val="Commentaire"/>
        <w:numPr>
          <w:ilvl w:val="0"/>
          <w:numId w:val="25"/>
        </w:numPr>
        <w:suppressLineNumbers/>
        <w:tabs>
          <w:tab w:val="clear" w:pos="360"/>
          <w:tab w:val="left" w:pos="709"/>
        </w:tabs>
        <w:suppressAutoHyphens/>
        <w:spacing w:before="120" w:line="240" w:lineRule="auto"/>
        <w:rPr>
          <w:sz w:val="22"/>
          <w:szCs w:val="22"/>
          <w:lang w:val="ru-RU"/>
        </w:rPr>
      </w:pPr>
      <w:r w:rsidRPr="00D726CB">
        <w:rPr>
          <w:sz w:val="22"/>
          <w:szCs w:val="22"/>
          <w:lang w:val="ru-RU"/>
        </w:rPr>
        <w:t>В отношении коренных народов и местных общин существуют следующие проблемы: определение, каким образом концепция «коренных народов и местных общин» применяется на национальном уровне; внесение ясности относительно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понимание того, как они организованы; и увязка традиционных знаний с носителями этих знаний. Для решения этих проблем целесообразно рассмотреть следующие элементы:</w:t>
      </w:r>
    </w:p>
    <w:p w14:paraId="44E232F3" w14:textId="77777777" w:rsidR="006E2182" w:rsidRPr="00D726CB" w:rsidRDefault="006E2182" w:rsidP="004A68C6">
      <w:pPr>
        <w:numPr>
          <w:ilvl w:val="1"/>
          <w:numId w:val="26"/>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D726CB">
        <w:rPr>
          <w:szCs w:val="22"/>
          <w:lang w:val="ru-RU"/>
        </w:rPr>
        <w:t xml:space="preserve">укрепление потенциала Сторон для поддержки осуществления положений Протокола, касающихся коренных народов и местных общин, а также потенциала коренных народов и местных общин в отношении вопросов ДГРСИВ; </w:t>
      </w:r>
    </w:p>
    <w:p w14:paraId="34C96D71" w14:textId="77777777" w:rsidR="006E2182" w:rsidRPr="00D726CB" w:rsidRDefault="006E2182" w:rsidP="004A68C6">
      <w:pPr>
        <w:numPr>
          <w:ilvl w:val="1"/>
          <w:numId w:val="26"/>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D726CB">
        <w:rPr>
          <w:szCs w:val="22"/>
          <w:lang w:val="ru-RU"/>
        </w:rPr>
        <w:lastRenderedPageBreak/>
        <w:t>соответствующая деятельность Специальной рабочей группы открытого состава по осуществлению статьи 8 j) и соответствующих положений Конвенции в отношении концепции коренных народов и местных общин</w:t>
      </w:r>
      <w:r w:rsidRPr="00D726CB">
        <w:rPr>
          <w:rFonts w:eastAsia="Calibri"/>
          <w:color w:val="000000"/>
          <w:szCs w:val="22"/>
          <w:vertAlign w:val="superscript"/>
          <w:lang w:val="ru-RU"/>
        </w:rPr>
        <w:footnoteReference w:id="4"/>
      </w:r>
      <w:r w:rsidRPr="00D726CB">
        <w:rPr>
          <w:szCs w:val="22"/>
          <w:lang w:val="ru-RU"/>
        </w:rPr>
        <w:t>;</w:t>
      </w:r>
    </w:p>
    <w:p w14:paraId="2E7867BC" w14:textId="77777777" w:rsidR="006E2182" w:rsidRPr="00D726CB" w:rsidRDefault="006E2182" w:rsidP="004A68C6">
      <w:pPr>
        <w:numPr>
          <w:ilvl w:val="1"/>
          <w:numId w:val="26"/>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D726CB">
        <w:rPr>
          <w:szCs w:val="22"/>
          <w:lang w:val="ru-RU"/>
        </w:rPr>
        <w:t>национальные механизмы обеспечения участия коренных народов и местных общин в осуществлении положений Протокола, касающихся коренных народов и местных общин, с учетом национальных условий;</w:t>
      </w:r>
    </w:p>
    <w:p w14:paraId="5C306F69" w14:textId="77777777" w:rsidR="006E2182" w:rsidRPr="00D726CB" w:rsidRDefault="006E2182" w:rsidP="004A68C6">
      <w:pPr>
        <w:numPr>
          <w:ilvl w:val="1"/>
          <w:numId w:val="26"/>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D726CB">
        <w:rPr>
          <w:szCs w:val="22"/>
          <w:lang w:val="ru-RU"/>
        </w:rPr>
        <w:t>содействие координации и укрепление институционального потенциала коренных народов и местных общин для решения вопросов ДГРСИВ, в том числе посредством разработки общинных протоколов;</w:t>
      </w:r>
    </w:p>
    <w:p w14:paraId="492F005C" w14:textId="77777777" w:rsidR="006E2182" w:rsidRPr="00D726CB" w:rsidRDefault="006E2182" w:rsidP="004A68C6">
      <w:pPr>
        <w:numPr>
          <w:ilvl w:val="1"/>
          <w:numId w:val="26"/>
        </w:numPr>
        <w:pBdr>
          <w:top w:val="nil"/>
          <w:left w:val="nil"/>
          <w:bottom w:val="nil"/>
          <w:right w:val="nil"/>
          <w:between w:val="nil"/>
          <w:bar w:val="nil"/>
        </w:pBdr>
        <w:spacing w:before="120" w:line="228" w:lineRule="auto"/>
        <w:ind w:left="0" w:firstLine="709"/>
        <w:rPr>
          <w:rFonts w:eastAsia="Calibri"/>
          <w:kern w:val="22"/>
          <w:szCs w:val="22"/>
          <w:u w:color="000000"/>
          <w:lang w:val="ru-RU"/>
        </w:rPr>
      </w:pPr>
      <w:r w:rsidRPr="00D726CB">
        <w:rPr>
          <w:szCs w:val="22"/>
          <w:lang w:val="ru-RU"/>
        </w:rPr>
        <w:t>укрепление потенциала для поддержки коренных народов и местных общин в разработке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w:t>
      </w:r>
    </w:p>
    <w:p w14:paraId="2B2DB4DF" w14:textId="77777777" w:rsidR="006E2182" w:rsidRPr="00D726CB" w:rsidRDefault="006E2182" w:rsidP="004A68C6">
      <w:pPr>
        <w:numPr>
          <w:ilvl w:val="0"/>
          <w:numId w:val="25"/>
        </w:numPr>
        <w:suppressLineNumbers/>
        <w:tabs>
          <w:tab w:val="clear" w:pos="360"/>
        </w:tabs>
        <w:suppressAutoHyphens/>
        <w:spacing w:before="120" w:line="240" w:lineRule="auto"/>
        <w:rPr>
          <w:szCs w:val="22"/>
          <w:lang w:val="ru-RU"/>
        </w:rPr>
      </w:pPr>
      <w:r w:rsidRPr="00D726CB">
        <w:rPr>
          <w:szCs w:val="22"/>
          <w:lang w:val="ru-RU"/>
        </w:rPr>
        <w:t>Стороны придерживаются различных подходов относительно предварительного обоснованного согласия, взаимосогласованных условий и выдачи разрешений. Важно, чтобы Стороны предоставили четкую информацию в Механизм посредничества для регулирования ДГРСИВ о процедурах, которые следует соблюдать для доступа к генетическим ресурсам и связанным с ними традиционным знаниям.</w:t>
      </w:r>
    </w:p>
    <w:p w14:paraId="138094A0" w14:textId="77777777" w:rsidR="006E2182" w:rsidRPr="00D726CB" w:rsidRDefault="006E2182" w:rsidP="004A68C6">
      <w:pPr>
        <w:numPr>
          <w:ilvl w:val="0"/>
          <w:numId w:val="25"/>
        </w:numPr>
        <w:suppressLineNumbers/>
        <w:tabs>
          <w:tab w:val="clear" w:pos="360"/>
          <w:tab w:val="num" w:pos="851"/>
        </w:tabs>
        <w:suppressAutoHyphens/>
        <w:spacing w:before="120" w:line="240" w:lineRule="auto"/>
        <w:rPr>
          <w:szCs w:val="22"/>
          <w:lang w:val="ru-RU"/>
        </w:rPr>
      </w:pPr>
      <w:r w:rsidRPr="00D726CB">
        <w:rPr>
          <w:szCs w:val="22"/>
          <w:lang w:val="ru-RU"/>
        </w:rPr>
        <w:t>Кроме того, при разработке и осуществлении законодательства в области ДГРСИВ или нормативных требований важно, чтобы Стороны учитывали особые соображения в соответствии со статьей 8 Протокола. В этом отношении может быть полезной соответствующая работа, проводимая в рамках Продовольственной и сельскохозяйственной организации ООН</w:t>
      </w:r>
      <w:r w:rsidRPr="00D726CB">
        <w:rPr>
          <w:szCs w:val="22"/>
          <w:vertAlign w:val="superscript"/>
          <w:lang w:val="ru-RU"/>
        </w:rPr>
        <w:footnoteReference w:id="5"/>
      </w:r>
      <w:r w:rsidRPr="00D726CB">
        <w:rPr>
          <w:szCs w:val="22"/>
          <w:lang w:val="ru-RU"/>
        </w:rPr>
        <w:t>, Всемирной организации здравоохранения и других организаций.</w:t>
      </w:r>
    </w:p>
    <w:p w14:paraId="46D267C9"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color w:val="000000"/>
          <w:szCs w:val="22"/>
          <w:u w:color="000000"/>
          <w:lang w:val="ru-RU"/>
        </w:rPr>
        <w:t>Необходимо подчеркнуть важность обмена информацией и опытом в отношении трансграничного сотрудничества (статья 11). В частности, опыт, накопленный в рамках других субрегиональных и двусторонних проектов, может оказаться полезным для содействия осуществлению данной статьи. Некоторые Стороны определили региональные структуры или проекты в качестве одного из способов решения этой проблемы, отметив при этом необходимость укрепления потенциала региональных структур для выполнения этой роли.</w:t>
      </w:r>
    </w:p>
    <w:p w14:paraId="10E46390"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Создание потенциала может также способствовать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w:t>
      </w:r>
    </w:p>
    <w:p w14:paraId="24CC411D" w14:textId="77777777" w:rsidR="006E2182" w:rsidRPr="00D726CB" w:rsidRDefault="006E2182" w:rsidP="00693EF4">
      <w:pPr>
        <w:suppressLineNumbers/>
        <w:suppressAutoHyphens/>
        <w:spacing w:line="240" w:lineRule="auto"/>
        <w:rPr>
          <w:b/>
          <w:snapToGrid w:val="0"/>
          <w:spacing w:val="-6"/>
          <w:kern w:val="22"/>
          <w:szCs w:val="22"/>
          <w:lang w:val="ru-RU"/>
        </w:rPr>
      </w:pPr>
      <w:r w:rsidRPr="00D726CB">
        <w:rPr>
          <w:b/>
          <w:szCs w:val="22"/>
          <w:lang w:val="ru-RU"/>
        </w:rPr>
        <w:t xml:space="preserve">Элемент </w:t>
      </w:r>
      <w:r w:rsidRPr="00D726CB">
        <w:rPr>
          <w:b/>
          <w:snapToGrid w:val="0"/>
          <w:szCs w:val="22"/>
          <w:lang w:val="ru-RU"/>
        </w:rPr>
        <w:t>b):</w:t>
      </w:r>
      <w:r w:rsidRPr="00D726CB">
        <w:rPr>
          <w:b/>
          <w:snapToGrid w:val="0"/>
          <w:szCs w:val="22"/>
          <w:lang w:val="ru-RU"/>
        </w:rPr>
        <w:tab/>
        <w:t xml:space="preserve">Установление </w:t>
      </w:r>
      <w:r w:rsidRPr="00D726CB">
        <w:rPr>
          <w:b/>
          <w:szCs w:val="22"/>
          <w:lang w:val="ru-RU"/>
        </w:rPr>
        <w:t>контрольных ориентиров для оценки эффективности</w:t>
      </w:r>
    </w:p>
    <w:p w14:paraId="4AEAB90C"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Ряд Сторон сообщили о получении выгод от применения генетических ресурсов и связанных с ними традиционных знаний.</w:t>
      </w:r>
    </w:p>
    <w:p w14:paraId="29C9CE16"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Что касается информации о том, каким образом осуществление Нагойского протокола способствует сохранению и устойчивому использованию биоразнообразия в их странах, многие страны сочли преждевременным отвечать на этот вопрос, поскольку осуществление Нагойского протокола находится на начальном этапе.</w:t>
      </w:r>
    </w:p>
    <w:p w14:paraId="3DF3FBD5" w14:textId="77777777" w:rsidR="006E2182" w:rsidRPr="00D726CB" w:rsidRDefault="006E2182" w:rsidP="004A68C6">
      <w:pPr>
        <w:numPr>
          <w:ilvl w:val="0"/>
          <w:numId w:val="25"/>
        </w:numPr>
        <w:suppressLineNumbers/>
        <w:tabs>
          <w:tab w:val="clear" w:pos="360"/>
        </w:tabs>
        <w:suppressAutoHyphens/>
        <w:spacing w:before="120" w:line="240" w:lineRule="auto"/>
        <w:rPr>
          <w:szCs w:val="22"/>
          <w:u w:color="000000"/>
          <w:lang w:val="ru-RU"/>
        </w:rPr>
      </w:pPr>
      <w:r w:rsidRPr="00D726CB">
        <w:rPr>
          <w:szCs w:val="22"/>
          <w:lang w:val="ru-RU"/>
        </w:rPr>
        <w:lastRenderedPageBreak/>
        <w:t xml:space="preserve">По сообщениям, наиболее распространенной выгодой является более глубокое осознание ценности сохранения и устойчивого использования биоразнообразия и </w:t>
      </w:r>
      <w:proofErr w:type="spellStart"/>
      <w:r w:rsidRPr="00D726CB">
        <w:rPr>
          <w:szCs w:val="22"/>
          <w:lang w:val="ru-RU"/>
        </w:rPr>
        <w:t>экосистемных</w:t>
      </w:r>
      <w:proofErr w:type="spellEnd"/>
      <w:r w:rsidRPr="00D726CB">
        <w:rPr>
          <w:szCs w:val="22"/>
          <w:lang w:val="ru-RU"/>
        </w:rPr>
        <w:t xml:space="preserve"> услуг. Страны указали следующие примеры других полученных выгод:</w:t>
      </w:r>
    </w:p>
    <w:p w14:paraId="5410EC0D"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rFonts w:eastAsia="Calibri"/>
          <w:snapToGrid w:val="0"/>
          <w:kern w:val="22"/>
          <w:szCs w:val="22"/>
          <w:u w:color="000000"/>
          <w:lang w:val="ru-RU"/>
        </w:rPr>
      </w:pPr>
      <w:r w:rsidRPr="00D726CB">
        <w:rPr>
          <w:snapToGrid w:val="0"/>
          <w:szCs w:val="22"/>
          <w:u w:color="000000"/>
          <w:lang w:val="ru-RU"/>
        </w:rPr>
        <w:t>повышение уровня информированности руководителей или органов власти, занимающихся вопросами природных ресурсов, о потенциальных выгодах Нагойского протокола и разработка природоохранных мер;</w:t>
      </w:r>
      <w:r w:rsidRPr="00D726CB">
        <w:rPr>
          <w:snapToGrid w:val="0"/>
          <w:szCs w:val="22"/>
          <w:u w:color="000000"/>
          <w:vertAlign w:val="superscript"/>
          <w:lang w:val="ru-RU"/>
        </w:rPr>
        <w:t xml:space="preserve"> </w:t>
      </w:r>
    </w:p>
    <w:p w14:paraId="283C881D"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rFonts w:eastAsia="Calibri"/>
          <w:snapToGrid w:val="0"/>
          <w:kern w:val="22"/>
          <w:szCs w:val="22"/>
          <w:u w:color="000000"/>
          <w:lang w:val="ru-RU"/>
        </w:rPr>
      </w:pPr>
      <w:r w:rsidRPr="00D726CB">
        <w:rPr>
          <w:snapToGrid w:val="0"/>
          <w:szCs w:val="22"/>
          <w:u w:color="000000"/>
          <w:lang w:val="ru-RU"/>
        </w:rPr>
        <w:t>улучшение знаний о видах и их популяции благодаря осуществлению Нагойского протокола, в том числе путем разработки баз данных или реестров, а также оказание содействия повышению ценности генетических ресурсов и специальных природоохранных подходов;</w:t>
      </w:r>
    </w:p>
    <w:p w14:paraId="353E8EC3"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rFonts w:eastAsia="Calibri"/>
          <w:snapToGrid w:val="0"/>
          <w:kern w:val="22"/>
          <w:szCs w:val="22"/>
          <w:u w:color="000000"/>
          <w:lang w:val="ru-RU"/>
        </w:rPr>
      </w:pPr>
      <w:r w:rsidRPr="00D726CB">
        <w:rPr>
          <w:snapToGrid w:val="0"/>
          <w:szCs w:val="22"/>
          <w:u w:color="000000"/>
          <w:lang w:val="ru-RU"/>
        </w:rPr>
        <w:t>расширение участия общин в сохранении и устойчивом использовании;</w:t>
      </w:r>
    </w:p>
    <w:p w14:paraId="3BF79A98"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rFonts w:eastAsia="Calibri"/>
          <w:snapToGrid w:val="0"/>
          <w:kern w:val="22"/>
          <w:szCs w:val="22"/>
          <w:u w:color="000000"/>
          <w:lang w:val="ru-RU"/>
        </w:rPr>
      </w:pPr>
      <w:r w:rsidRPr="00D726CB">
        <w:rPr>
          <w:snapToGrid w:val="0"/>
          <w:szCs w:val="22"/>
          <w:u w:color="000000"/>
          <w:lang w:val="ru-RU"/>
        </w:rPr>
        <w:t>более строгое соблюдение требований пользователями генетических ресурсов;</w:t>
      </w:r>
    </w:p>
    <w:p w14:paraId="24F28533"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rFonts w:eastAsia="Calibri"/>
          <w:snapToGrid w:val="0"/>
          <w:kern w:val="22"/>
          <w:szCs w:val="22"/>
          <w:u w:color="000000"/>
          <w:lang w:val="ru-RU"/>
        </w:rPr>
      </w:pPr>
      <w:r w:rsidRPr="00D726CB">
        <w:rPr>
          <w:snapToGrid w:val="0"/>
          <w:szCs w:val="22"/>
          <w:u w:color="000000"/>
          <w:lang w:val="ru-RU"/>
        </w:rPr>
        <w:t>признание научных исследований и разработок в качестве одного из ключевых факторов повышения ценности генетических ресурсов страны;</w:t>
      </w:r>
    </w:p>
    <w:p w14:paraId="06ECB00D" w14:textId="77777777" w:rsidR="006E2182" w:rsidRPr="00D726CB" w:rsidRDefault="006E2182" w:rsidP="004A68C6">
      <w:pPr>
        <w:numPr>
          <w:ilvl w:val="1"/>
          <w:numId w:val="27"/>
        </w:numPr>
        <w:pBdr>
          <w:top w:val="nil"/>
          <w:left w:val="nil"/>
          <w:bottom w:val="nil"/>
          <w:right w:val="nil"/>
          <w:between w:val="nil"/>
          <w:bar w:val="nil"/>
        </w:pBdr>
        <w:spacing w:before="120" w:line="228" w:lineRule="auto"/>
        <w:rPr>
          <w:snapToGrid w:val="0"/>
          <w:szCs w:val="22"/>
          <w:u w:color="000000"/>
          <w:lang w:val="ru-RU"/>
        </w:rPr>
      </w:pPr>
      <w:r w:rsidRPr="00D726CB">
        <w:rPr>
          <w:snapToGrid w:val="0"/>
          <w:szCs w:val="22"/>
          <w:u w:color="000000"/>
          <w:lang w:val="ru-RU"/>
        </w:rPr>
        <w:t>ключевая роль реализации Протокола в учете элементов сохранения и использования биоразнообразия в национальной повестке дня в области развития, в том числе в Повестке дня на период до 2030 года.</w:t>
      </w:r>
    </w:p>
    <w:p w14:paraId="412A90E1" w14:textId="77777777" w:rsidR="006E2182" w:rsidRPr="00D726CB" w:rsidRDefault="006E2182" w:rsidP="00347B79">
      <w:pPr>
        <w:suppressLineNumbers/>
        <w:suppressAutoHyphens/>
        <w:spacing w:after="200" w:line="240" w:lineRule="auto"/>
        <w:ind w:left="1418" w:hanging="1418"/>
        <w:rPr>
          <w:rFonts w:eastAsia="Calibri"/>
          <w:b/>
          <w:snapToGrid w:val="0"/>
          <w:color w:val="000000"/>
          <w:spacing w:val="-6"/>
          <w:kern w:val="22"/>
          <w:szCs w:val="22"/>
          <w:u w:color="000000"/>
          <w:lang w:val="ru-RU"/>
        </w:rPr>
      </w:pPr>
      <w:r w:rsidRPr="00D726CB">
        <w:rPr>
          <w:b/>
          <w:szCs w:val="22"/>
          <w:lang w:val="ru-RU"/>
        </w:rPr>
        <w:t>Элемент</w:t>
      </w:r>
      <w:r w:rsidRPr="00D726CB">
        <w:rPr>
          <w:b/>
          <w:snapToGrid w:val="0"/>
          <w:color w:val="000000"/>
          <w:szCs w:val="22"/>
          <w:u w:color="000000"/>
          <w:lang w:val="ru-RU"/>
        </w:rPr>
        <w:t xml:space="preserve"> с):</w:t>
      </w:r>
      <w:r w:rsidRPr="00D726CB">
        <w:rPr>
          <w:b/>
          <w:snapToGrid w:val="0"/>
          <w:color w:val="000000"/>
          <w:szCs w:val="22"/>
          <w:u w:color="000000"/>
          <w:lang w:val="ru-RU"/>
        </w:rPr>
        <w:tab/>
      </w:r>
      <w:r w:rsidRPr="00D726CB">
        <w:rPr>
          <w:b/>
          <w:szCs w:val="22"/>
          <w:lang w:val="ru-RU"/>
        </w:rPr>
        <w:t>Установление контрольных ориентиров для оценки имеющейся поддержки осуществления</w:t>
      </w:r>
    </w:p>
    <w:p w14:paraId="1904DD62"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Несмотря на то, что ряд инициатив по созданию и развитию потенциала направлен на оказание поддержки ратификации и осуществлению Нагойского протокола, многие Стороны по-прежнему 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важное значение для достижения прогресса в осуществлении Протокола, в частности для Сторон, являющихся развивающимися странами, и Сторон с переходной экономикой.</w:t>
      </w:r>
    </w:p>
    <w:p w14:paraId="6AADC3AD"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 xml:space="preserve">В ходе создания институциональных структур и разработки мер в области ДГРСИВ Стороны могут воспользоваться </w:t>
      </w:r>
      <w:r w:rsidRPr="00D726CB">
        <w:rPr>
          <w:szCs w:val="18"/>
          <w:lang w:val="ru-RU"/>
        </w:rPr>
        <w:t xml:space="preserve">ценной информацией и богатым опытом, содержащимися </w:t>
      </w:r>
      <w:r w:rsidRPr="00D726CB">
        <w:rPr>
          <w:szCs w:val="22"/>
          <w:lang w:val="ru-RU"/>
        </w:rPr>
        <w:t>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p>
    <w:p w14:paraId="2738C434" w14:textId="77777777" w:rsidR="006E2182" w:rsidRPr="00D726CB" w:rsidRDefault="006E2182" w:rsidP="006E2182">
      <w:pPr>
        <w:suppressLineNumbers/>
        <w:suppressAutoHyphens/>
        <w:spacing w:before="120"/>
        <w:rPr>
          <w:rFonts w:eastAsia="Calibri"/>
          <w:b/>
          <w:snapToGrid w:val="0"/>
          <w:color w:val="000000"/>
          <w:spacing w:val="-6"/>
          <w:kern w:val="22"/>
          <w:szCs w:val="22"/>
          <w:u w:color="000000"/>
          <w:lang w:val="ru-RU"/>
        </w:rPr>
      </w:pPr>
      <w:r w:rsidRPr="00D726CB">
        <w:rPr>
          <w:b/>
          <w:szCs w:val="22"/>
          <w:lang w:val="ru-RU"/>
        </w:rPr>
        <w:t>Элемент</w:t>
      </w:r>
      <w:r w:rsidRPr="00D726CB">
        <w:rPr>
          <w:b/>
          <w:snapToGrid w:val="0"/>
          <w:color w:val="000000"/>
          <w:szCs w:val="22"/>
          <w:u w:color="000000"/>
          <w:lang w:val="ru-RU"/>
        </w:rPr>
        <w:t xml:space="preserve"> </w:t>
      </w:r>
      <w:r w:rsidRPr="00D726CB">
        <w:rPr>
          <w:b/>
          <w:szCs w:val="22"/>
          <w:lang w:val="ru-RU"/>
        </w:rPr>
        <w:t>d):</w:t>
      </w:r>
      <w:r w:rsidRPr="00D726CB">
        <w:rPr>
          <w:b/>
          <w:szCs w:val="22"/>
          <w:lang w:val="ru-RU"/>
        </w:rPr>
        <w:tab/>
        <w:t>Оценка эффективности выполнения статьи 18 (степень выполнения)</w:t>
      </w:r>
    </w:p>
    <w:p w14:paraId="47CBB823" w14:textId="77777777" w:rsidR="006E2182" w:rsidRPr="00D726CB" w:rsidRDefault="006E2182" w:rsidP="004A68C6">
      <w:pPr>
        <w:numPr>
          <w:ilvl w:val="0"/>
          <w:numId w:val="25"/>
        </w:numPr>
        <w:suppressLineNumbers/>
        <w:tabs>
          <w:tab w:val="clear" w:pos="360"/>
          <w:tab w:val="num" w:pos="851"/>
        </w:tabs>
        <w:suppressAutoHyphens/>
        <w:spacing w:before="120" w:line="240" w:lineRule="auto"/>
        <w:rPr>
          <w:rFonts w:eastAsia="Calibri"/>
          <w:kern w:val="22"/>
          <w:szCs w:val="22"/>
          <w:u w:color="000000"/>
          <w:lang w:val="ru-RU"/>
        </w:rPr>
      </w:pPr>
      <w:r w:rsidRPr="00D726CB">
        <w:rPr>
          <w:szCs w:val="22"/>
          <w:lang w:val="ru-RU"/>
        </w:rPr>
        <w:t>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международного частного права, национальных мер, связанных с доступом к правосудию), а не посредством конкретных мер в области ДГРСИВ.</w:t>
      </w:r>
    </w:p>
    <w:p w14:paraId="6D63E7DC" w14:textId="77777777" w:rsidR="006E2182" w:rsidRPr="00D726CB" w:rsidRDefault="006E2182" w:rsidP="004A68C6">
      <w:pPr>
        <w:numPr>
          <w:ilvl w:val="0"/>
          <w:numId w:val="25"/>
        </w:numPr>
        <w:suppressLineNumbers/>
        <w:tabs>
          <w:tab w:val="clear" w:pos="360"/>
          <w:tab w:val="num" w:pos="851"/>
        </w:tabs>
        <w:suppressAutoHyphens/>
        <w:spacing w:before="120" w:line="240" w:lineRule="auto"/>
        <w:rPr>
          <w:rFonts w:eastAsia="Calibri"/>
          <w:kern w:val="22"/>
          <w:szCs w:val="22"/>
          <w:u w:color="000000"/>
          <w:lang w:val="ru-RU"/>
        </w:rPr>
      </w:pPr>
      <w:r w:rsidRPr="00D726CB">
        <w:rPr>
          <w:szCs w:val="22"/>
          <w:lang w:val="ru-RU"/>
        </w:rPr>
        <w:t xml:space="preserve">Когда одна из сторон договора находится в другой стране, договорные отношения относятся к сфере международного частного права. Международное частное право призвано определять, во-первых, применимую юрисдикцию; во-вторых, применимое к спору право; и, в-третьих, признание и применение в другой юрисдикции возможных решений или постановлений суда. Каждое государство имеет свои национальные нормы по этим вопросам, но некоторые из них могут быть согласованы с помощью международных соглашений, руководящих принципов и типовых законов. </w:t>
      </w:r>
    </w:p>
    <w:p w14:paraId="2CC2D843"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 xml:space="preserve">Лица, занимающиеся разработкой мер в отношении ДГРСИВ и/или осуществлением Протокола, могут не знать обо всех применимых законах, касающихся договорного права, международного частного права, внутренних мер, связанных с доступом к правосудию. Механизм поддержки национальной </w:t>
      </w:r>
      <w:r w:rsidRPr="00D726CB">
        <w:rPr>
          <w:szCs w:val="22"/>
          <w:lang w:val="ru-RU"/>
        </w:rPr>
        <w:lastRenderedPageBreak/>
        <w:t>координации может содействовать применению опыта других учреждений, занимающихся этими вопросами.</w:t>
      </w:r>
    </w:p>
    <w:p w14:paraId="49EF4733"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В целях содействия осуществлению статьи 18 Стороны могут воспользоваться информацией, содержащейся в промежуточных национальных докладах, а также обменяться опытом по этому вопросу.</w:t>
      </w:r>
    </w:p>
    <w:p w14:paraId="7B8B4697" w14:textId="77777777" w:rsidR="006E2182" w:rsidRPr="00D726CB" w:rsidRDefault="006E2182" w:rsidP="002F5391">
      <w:pPr>
        <w:suppressLineNumbers/>
        <w:suppressAutoHyphens/>
        <w:spacing w:before="120" w:line="240" w:lineRule="auto"/>
        <w:ind w:left="1418" w:hanging="1418"/>
        <w:rPr>
          <w:rFonts w:eastAsia="Calibri"/>
          <w:b/>
          <w:snapToGrid w:val="0"/>
          <w:color w:val="000000"/>
          <w:spacing w:val="-6"/>
          <w:kern w:val="22"/>
          <w:szCs w:val="22"/>
          <w:u w:color="000000"/>
          <w:lang w:val="ru-RU"/>
        </w:rPr>
      </w:pPr>
      <w:r w:rsidRPr="00D726CB">
        <w:rPr>
          <w:b/>
          <w:szCs w:val="22"/>
          <w:lang w:val="ru-RU"/>
        </w:rPr>
        <w:t>Элемент</w:t>
      </w:r>
      <w:r w:rsidRPr="00D726CB">
        <w:rPr>
          <w:b/>
          <w:snapToGrid w:val="0"/>
          <w:color w:val="000000"/>
          <w:szCs w:val="22"/>
          <w:u w:color="000000"/>
          <w:lang w:val="ru-RU"/>
        </w:rPr>
        <w:t xml:space="preserve"> e):</w:t>
      </w:r>
      <w:r w:rsidRPr="00D726CB">
        <w:rPr>
          <w:b/>
          <w:snapToGrid w:val="0"/>
          <w:color w:val="000000"/>
          <w:szCs w:val="22"/>
          <w:u w:color="000000"/>
          <w:lang w:val="ru-RU"/>
        </w:rPr>
        <w:tab/>
      </w:r>
      <w:r w:rsidRPr="00D726CB">
        <w:rPr>
          <w:b/>
          <w:szCs w:val="22"/>
          <w:lang w:val="ru-RU"/>
        </w:rPr>
        <w:t>Оценка выполнения статьи 16 с учетом работы в рамках других соответствующих международных организаций, включая, в частности, Всемирную организацию интеллектуальной собственности</w:t>
      </w:r>
    </w:p>
    <w:p w14:paraId="2920119B"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Многие Стороны по-прежнему находятся в процессе разработки мер регулирования ДГРСИВ и институциональных механизмов для осуществления Протокола.</w:t>
      </w:r>
    </w:p>
    <w:p w14:paraId="4E503FCC" w14:textId="77777777" w:rsidR="006E2182" w:rsidRPr="00D726CB" w:rsidRDefault="006E2182" w:rsidP="004A68C6">
      <w:pPr>
        <w:numPr>
          <w:ilvl w:val="0"/>
          <w:numId w:val="25"/>
        </w:numPr>
        <w:suppressLineNumbers/>
        <w:tabs>
          <w:tab w:val="clear" w:pos="360"/>
        </w:tabs>
        <w:suppressAutoHyphens/>
        <w:spacing w:after="0" w:line="240" w:lineRule="auto"/>
        <w:contextualSpacing/>
        <w:rPr>
          <w:snapToGrid w:val="0"/>
          <w:spacing w:val="-6"/>
          <w:kern w:val="22"/>
          <w:szCs w:val="22"/>
          <w:lang w:val="ru-RU"/>
        </w:rPr>
      </w:pPr>
      <w:r w:rsidRPr="00D726CB">
        <w:rPr>
          <w:szCs w:val="22"/>
          <w:lang w:val="ru-RU"/>
        </w:rPr>
        <w:t>Всемирная организация интеллектуальной</w:t>
      </w:r>
      <w:r w:rsidRPr="00D726CB">
        <w:rPr>
          <w:rFonts w:ascii="Helvetica" w:hAnsi="Helvetica"/>
          <w:color w:val="333333"/>
          <w:sz w:val="21"/>
          <w:szCs w:val="21"/>
          <w:shd w:val="clear" w:color="auto" w:fill="FFFFFF"/>
          <w:lang w:val="ru-RU"/>
        </w:rPr>
        <w:t xml:space="preserve"> </w:t>
      </w:r>
      <w:r w:rsidRPr="00D726CB">
        <w:rPr>
          <w:szCs w:val="22"/>
          <w:lang w:val="ru-RU"/>
        </w:rPr>
        <w:t xml:space="preserve">собственности (ВОИС) в настоящее время работает над одним или несколькими международно-правовыми документами, касающимися интеллектуальной собственности в целях обеспечения сбалансированной и эффективной охраны генетических ресурсов, традиционных знаний и традиционных форм культурного самовыражения, и поэтому </w:t>
      </w:r>
      <w:r w:rsidRPr="00D726CB">
        <w:rPr>
          <w:szCs w:val="18"/>
          <w:lang w:val="ru-RU"/>
        </w:rPr>
        <w:t>было бы преждевременно давать оценку тому, как результаты этого процесса могли бы содействовать осуществлению Протокола</w:t>
      </w:r>
      <w:r w:rsidRPr="00D726CB">
        <w:rPr>
          <w:snapToGrid w:val="0"/>
          <w:szCs w:val="22"/>
          <w:lang w:val="ru-RU"/>
        </w:rPr>
        <w:t>.</w:t>
      </w:r>
    </w:p>
    <w:p w14:paraId="77AC62CD"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 xml:space="preserve">Вместе с тем существует ряд инструментов и ресурсов, которые могут быть использованы Сторонами для содействия осуществлению статьи 16 Нагойского протокола, в том числе разработанные ВОИС, а также Добровольное руководство КБР </w:t>
      </w:r>
      <w:proofErr w:type="spellStart"/>
      <w:r w:rsidRPr="00D726CB">
        <w:rPr>
          <w:szCs w:val="22"/>
          <w:lang w:val="ru-RU"/>
        </w:rPr>
        <w:t>Mo’otz</w:t>
      </w:r>
      <w:proofErr w:type="spellEnd"/>
      <w:r w:rsidRPr="00D726CB">
        <w:rPr>
          <w:szCs w:val="22"/>
          <w:lang w:val="ru-RU"/>
        </w:rPr>
        <w:t> </w:t>
      </w:r>
      <w:proofErr w:type="spellStart"/>
      <w:r w:rsidRPr="00D726CB">
        <w:rPr>
          <w:szCs w:val="22"/>
          <w:lang w:val="ru-RU"/>
        </w:rPr>
        <w:t>kuxtal</w:t>
      </w:r>
      <w:proofErr w:type="spellEnd"/>
      <w:r w:rsidRPr="00D726CB">
        <w:rPr>
          <w:szCs w:val="22"/>
          <w:lang w:val="ru-RU"/>
        </w:rPr>
        <w:t>, касающееся традиционных знаний</w:t>
      </w:r>
      <w:r w:rsidRPr="00D726CB">
        <w:rPr>
          <w:rStyle w:val="Appelnotedebasdep"/>
          <w:rFonts w:eastAsiaTheme="majorEastAsia"/>
          <w:snapToGrid w:val="0"/>
          <w:kern w:val="18"/>
          <w:u w:val="none"/>
          <w:vertAlign w:val="superscript"/>
          <w:lang w:val="ru-RU"/>
        </w:rPr>
        <w:footnoteReference w:id="6"/>
      </w:r>
      <w:r w:rsidRPr="00D726CB">
        <w:rPr>
          <w:szCs w:val="22"/>
          <w:lang w:val="ru-RU"/>
        </w:rPr>
        <w:t>.</w:t>
      </w:r>
    </w:p>
    <w:p w14:paraId="2B574FAE" w14:textId="77777777" w:rsidR="006E2182" w:rsidRPr="00D726CB" w:rsidRDefault="006E2182" w:rsidP="002F5391">
      <w:pPr>
        <w:suppressLineNumbers/>
        <w:suppressAutoHyphens/>
        <w:spacing w:before="120" w:line="240" w:lineRule="auto"/>
        <w:ind w:left="1418" w:hanging="1418"/>
        <w:rPr>
          <w:rFonts w:eastAsia="Calibri"/>
          <w:b/>
          <w:snapToGrid w:val="0"/>
          <w:color w:val="000000"/>
          <w:spacing w:val="-6"/>
          <w:kern w:val="22"/>
          <w:szCs w:val="22"/>
          <w:u w:color="000000"/>
          <w:lang w:val="ru-RU"/>
        </w:rPr>
      </w:pPr>
      <w:r w:rsidRPr="00D726CB">
        <w:rPr>
          <w:b/>
          <w:snapToGrid w:val="0"/>
          <w:szCs w:val="22"/>
          <w:u w:color="000000"/>
          <w:lang w:val="ru-RU"/>
        </w:rPr>
        <w:t>Элемент f):</w:t>
      </w:r>
      <w:r w:rsidRPr="00D726CB">
        <w:rPr>
          <w:b/>
          <w:snapToGrid w:val="0"/>
          <w:szCs w:val="22"/>
          <w:u w:color="000000"/>
          <w:lang w:val="ru-RU"/>
        </w:rPr>
        <w:tab/>
      </w:r>
      <w:r w:rsidRPr="00D726CB">
        <w:rPr>
          <w:b/>
          <w:szCs w:val="22"/>
          <w:lang w:val="ru-RU"/>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p w14:paraId="4F988DC4"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 xml:space="preserve">Как правительствами, так и организациями был разработан широкий круг типовых договорных положений, кодексов поведения, руководящих указаний, передовых методов и стандартов. Тем не менее, имеется меньше информации о том, каким образом эти инструменты используются. Неясно, как можно измерить использование инструментов. </w:t>
      </w:r>
    </w:p>
    <w:p w14:paraId="2A8383F4"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Организации и сети пользователей играют важную роль в удовлетворении потребностей своих членов, разрабатывая инструменты, способные внести ясность в вопрос о том, каким образом аспекты регулирования ДГРСИВ могут быть включены в их практику, и содействуя своим организациям-членам в соблюдении требований регулирования ДГРСИВ.</w:t>
      </w:r>
    </w:p>
    <w:p w14:paraId="1269E2C3"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Осуществление положений, касающихся коренных народов и местных общин, является одной из основных проблем, выявленных Сторонами. Общинные протоколы, касающиеся регулирования ДГРСИВ, могут способствовать решению ряда проблем, обозначенных выше в пункте 10. Они могут помочь разрабатывающим их коренным народам и местным общинам сформулировать свои ценности, практики и стремления. Они могут также помочь правительствам в осуществлении положений протокола, касающихся коренных народов и местных общин. Кроме того, они обеспечивают пользователям ясность и определенность в отношении того, каким образом получить доступ к генетическим ресурсам и/или связанным с ними традиционным знаниям, носителями которых являются коренные народы и местные общины.</w:t>
      </w:r>
    </w:p>
    <w:p w14:paraId="032D1262" w14:textId="77777777" w:rsidR="006E2182" w:rsidRPr="00D726CB" w:rsidRDefault="006E2182" w:rsidP="004A68C6">
      <w:pPr>
        <w:numPr>
          <w:ilvl w:val="0"/>
          <w:numId w:val="25"/>
        </w:numPr>
        <w:suppressLineNumbers/>
        <w:tabs>
          <w:tab w:val="clear" w:pos="360"/>
        </w:tabs>
        <w:suppressAutoHyphens/>
        <w:spacing w:after="0" w:line="240" w:lineRule="auto"/>
        <w:contextualSpacing/>
        <w:rPr>
          <w:snapToGrid w:val="0"/>
          <w:spacing w:val="-6"/>
          <w:kern w:val="22"/>
          <w:szCs w:val="22"/>
          <w:lang w:val="ru-RU"/>
        </w:rPr>
      </w:pPr>
      <w:r w:rsidRPr="00D726CB">
        <w:rPr>
          <w:snapToGrid w:val="0"/>
          <w:szCs w:val="22"/>
          <w:lang w:val="ru-RU"/>
        </w:rPr>
        <w:t xml:space="preserve">Общинные протоколы разрабатываются и используются в различных контекстах, включая, но не ограничиваясь регулированием ДГРСИВ. Некоторые из них посвящены вопросам </w:t>
      </w:r>
      <w:proofErr w:type="spellStart"/>
      <w:r w:rsidRPr="00D726CB">
        <w:rPr>
          <w:snapToGrid w:val="0"/>
          <w:szCs w:val="22"/>
          <w:lang w:val="ru-RU"/>
        </w:rPr>
        <w:t>биоторговли</w:t>
      </w:r>
      <w:proofErr w:type="spellEnd"/>
      <w:r w:rsidRPr="00D726CB">
        <w:rPr>
          <w:snapToGrid w:val="0"/>
          <w:szCs w:val="22"/>
          <w:lang w:val="ru-RU"/>
        </w:rPr>
        <w:t xml:space="preserve"> или </w:t>
      </w:r>
      <w:r w:rsidRPr="00D726CB">
        <w:rPr>
          <w:snapToGrid w:val="0"/>
          <w:szCs w:val="22"/>
          <w:lang w:val="ru-RU"/>
        </w:rPr>
        <w:lastRenderedPageBreak/>
        <w:t xml:space="preserve">землепользования и включают некоторые аспекты ДГРСИВ в качестве элемента более широкого контекста. Интеграция аспектов регулирования ДГРСИВ в существующие общинные протоколы, касающиеся управления ресурсами или землей или </w:t>
      </w:r>
      <w:proofErr w:type="spellStart"/>
      <w:r w:rsidRPr="00D726CB">
        <w:rPr>
          <w:snapToGrid w:val="0"/>
          <w:szCs w:val="22"/>
          <w:lang w:val="ru-RU"/>
        </w:rPr>
        <w:t>биоторговли</w:t>
      </w:r>
      <w:proofErr w:type="spellEnd"/>
      <w:r w:rsidRPr="00D726CB">
        <w:rPr>
          <w:snapToGrid w:val="0"/>
          <w:szCs w:val="22"/>
          <w:lang w:val="ru-RU"/>
        </w:rPr>
        <w:t xml:space="preserve">, может облегчить этот процесс. Важнейшую роль играет оказание поддержки </w:t>
      </w:r>
      <w:r w:rsidRPr="00D726CB">
        <w:rPr>
          <w:szCs w:val="22"/>
          <w:lang w:val="ru-RU"/>
        </w:rPr>
        <w:t xml:space="preserve">коренным народам и местным общинам </w:t>
      </w:r>
      <w:r w:rsidRPr="00D726CB">
        <w:rPr>
          <w:snapToGrid w:val="0"/>
          <w:szCs w:val="22"/>
          <w:lang w:val="ru-RU"/>
        </w:rPr>
        <w:t>в разработке общинных протоколов, а также обеспечение создания таких протоколов, которые отражали бы ценности, практики и стремления общины.</w:t>
      </w:r>
    </w:p>
    <w:p w14:paraId="7326EE46" w14:textId="77777777" w:rsidR="006E2182" w:rsidRPr="00D726CB" w:rsidRDefault="006E2182" w:rsidP="00347B79">
      <w:pPr>
        <w:suppressLineNumbers/>
        <w:suppressAutoHyphens/>
        <w:spacing w:before="120" w:line="240" w:lineRule="auto"/>
        <w:ind w:left="1418" w:hanging="1418"/>
        <w:rPr>
          <w:rFonts w:eastAsia="Calibri"/>
          <w:b/>
          <w:snapToGrid w:val="0"/>
          <w:spacing w:val="-6"/>
          <w:kern w:val="22"/>
          <w:szCs w:val="22"/>
          <w:u w:color="000000"/>
          <w:lang w:val="ru-RU"/>
        </w:rPr>
      </w:pPr>
      <w:r w:rsidRPr="00D726CB">
        <w:rPr>
          <w:b/>
          <w:snapToGrid w:val="0"/>
          <w:szCs w:val="22"/>
          <w:u w:color="000000"/>
          <w:lang w:val="ru-RU"/>
        </w:rPr>
        <w:t>Элемент g):</w:t>
      </w:r>
      <w:r w:rsidRPr="00D726CB">
        <w:rPr>
          <w:b/>
          <w:snapToGrid w:val="0"/>
          <w:szCs w:val="22"/>
          <w:u w:color="000000"/>
          <w:lang w:val="ru-RU"/>
        </w:rPr>
        <w:tab/>
        <w:t xml:space="preserve">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составленных </w:t>
      </w:r>
      <w:proofErr w:type="spellStart"/>
      <w:r w:rsidRPr="00D726CB">
        <w:rPr>
          <w:b/>
          <w:snapToGrid w:val="0"/>
          <w:szCs w:val="22"/>
          <w:u w:color="000000"/>
          <w:lang w:val="ru-RU"/>
        </w:rPr>
        <w:t>международно</w:t>
      </w:r>
      <w:proofErr w:type="spellEnd"/>
      <w:r w:rsidRPr="00D726CB">
        <w:rPr>
          <w:b/>
          <w:snapToGrid w:val="0"/>
          <w:szCs w:val="22"/>
          <w:u w:color="000000"/>
          <w:lang w:val="ru-RU"/>
        </w:rPr>
        <w:t xml:space="preserve"> признанных сертификатов о соответствии требованиям; и число опубликованных коммюнике контрольных пунктов</w:t>
      </w:r>
    </w:p>
    <w:p w14:paraId="378FE7DF" w14:textId="77777777" w:rsidR="006E2182" w:rsidRPr="00E65E78" w:rsidRDefault="006E2182" w:rsidP="00E65E78">
      <w:pPr>
        <w:numPr>
          <w:ilvl w:val="0"/>
          <w:numId w:val="25"/>
        </w:numPr>
        <w:suppressLineNumbers/>
        <w:tabs>
          <w:tab w:val="clear" w:pos="360"/>
        </w:tabs>
        <w:suppressAutoHyphens/>
        <w:spacing w:before="120" w:line="240" w:lineRule="auto"/>
        <w:rPr>
          <w:szCs w:val="22"/>
          <w:lang w:val="ru-RU"/>
        </w:rPr>
      </w:pPr>
      <w:r w:rsidRPr="00D726CB">
        <w:rPr>
          <w:szCs w:val="22"/>
          <w:lang w:val="ru-RU"/>
        </w:rPr>
        <w:t>Примерно половина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и используют Механизм посредничества для регулирования ДГРСИВ для поиска национальной информации. Полученные отзывы свидетельствуют о насущной потребности представления более точной и ясной информации о национальных требованиях и процедурах регулирования ДГРСИВ. Пользователям должны предоставляться простые и понятные руководящие указания в отношении необходимых шагов для получения доступа к генетическим ресурсам и связанным с ними традиционным знаниям.</w:t>
      </w:r>
    </w:p>
    <w:p w14:paraId="26BF2AE8"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Соответствующие заинтересованные стороны, в частности деловые и научные круги, могли бы извлечь выгоду из информационно-разъяснительной деятельности и повышения осведомленности как в качестве пользователей генетических ресурсов, так и в качестве потенциальных источников соответствующей информации (например, типовых положений, кодексов поведения, информационных материалов). Внедрению Механизма посредничества для регулирования ДГРСИВ могло бы также способствовать более глубокое понимание их потребностей с точки зрения функциональности и структуры Механизма посредничества для регулирования ДГРСИВ.</w:t>
      </w:r>
    </w:p>
    <w:p w14:paraId="0EDDD868" w14:textId="77777777" w:rsidR="006E2182" w:rsidRPr="00D726CB" w:rsidRDefault="006E2182" w:rsidP="004A68C6">
      <w:pPr>
        <w:numPr>
          <w:ilvl w:val="0"/>
          <w:numId w:val="25"/>
        </w:numPr>
        <w:suppressLineNumbers/>
        <w:tabs>
          <w:tab w:val="clear" w:pos="360"/>
        </w:tabs>
        <w:suppressAutoHyphens/>
        <w:spacing w:before="120" w:line="240" w:lineRule="auto"/>
        <w:rPr>
          <w:spacing w:val="-6"/>
          <w:kern w:val="22"/>
          <w:szCs w:val="22"/>
          <w:lang w:val="ru-RU"/>
        </w:rPr>
      </w:pPr>
      <w:r w:rsidRPr="00D726CB">
        <w:rPr>
          <w:szCs w:val="22"/>
          <w:lang w:val="ru-RU"/>
        </w:rPr>
        <w:t>По-прежнему требуется техническая поддержка для использования Механизма посредничества для регулирования ДГРСИВ. Служба технической поддержки в режиме живого общения является очень ценной функцией для пользователей Механизма посредничества для регулирования ДГРСИВ. Укрепление потенциала в области использования Механизма посредничества для регулирования ДГРСИВ и осуществление Протокола тесно взаимосвязаны. Многие вопросы, задаваемые в ходе интерактивной беседы и в ходе мероприятий по наращиванию потенциала по использованию Механизма посредничества для регулирования ДГРСИВ, касаются осуществления Протокола, а не технических аспектов использования Механизма посредничества.</w:t>
      </w:r>
    </w:p>
    <w:p w14:paraId="6FC3C440" w14:textId="5C396AD0" w:rsidR="006E2182" w:rsidRPr="00D726CB" w:rsidRDefault="006E2182" w:rsidP="006E2182">
      <w:pPr>
        <w:suppressLineNumbers/>
        <w:suppressAutoHyphens/>
        <w:kinsoku w:val="0"/>
        <w:overflowPunct w:val="0"/>
        <w:autoSpaceDE w:val="0"/>
        <w:autoSpaceDN w:val="0"/>
        <w:adjustRightInd w:val="0"/>
        <w:snapToGrid w:val="0"/>
        <w:spacing w:before="120" w:line="228" w:lineRule="auto"/>
        <w:rPr>
          <w:kern w:val="22"/>
          <w:szCs w:val="22"/>
          <w:lang w:val="ru-RU"/>
        </w:rPr>
      </w:pPr>
    </w:p>
    <w:p w14:paraId="444CCD7A" w14:textId="77777777" w:rsidR="006E2182" w:rsidRPr="00D726CB" w:rsidRDefault="006E2182" w:rsidP="006E2182">
      <w:pPr>
        <w:spacing w:before="120"/>
        <w:jc w:val="center"/>
        <w:rPr>
          <w:i/>
          <w:szCs w:val="22"/>
          <w:lang w:val="ru-RU"/>
        </w:rPr>
      </w:pPr>
      <w:r w:rsidRPr="00D726CB">
        <w:rPr>
          <w:i/>
          <w:szCs w:val="22"/>
          <w:lang w:val="ru-RU"/>
        </w:rPr>
        <w:t>Приложение II</w:t>
      </w:r>
    </w:p>
    <w:p w14:paraId="51738F78" w14:textId="77777777" w:rsidR="006E2182" w:rsidRPr="00D726CB" w:rsidRDefault="006E2182" w:rsidP="006E2182">
      <w:pPr>
        <w:spacing w:before="120"/>
        <w:jc w:val="center"/>
        <w:rPr>
          <w:b/>
          <w:szCs w:val="22"/>
          <w:lang w:val="ru-RU"/>
        </w:rPr>
      </w:pPr>
      <w:r w:rsidRPr="00D726CB">
        <w:rPr>
          <w:b/>
          <w:szCs w:val="22"/>
          <w:lang w:val="ru-RU"/>
        </w:rPr>
        <w:t xml:space="preserve">СТРУКТУРА ИНДИКАТОРОВ И КОНТРОЛЬНЫЕ ОРИЕНТИРЫ ДЛЯ ИЗМЕРЕНИЯ РЕЗУЛЬТАТОВ </w:t>
      </w:r>
    </w:p>
    <w:p w14:paraId="5953D9BD" w14:textId="77777777" w:rsidR="006E2182" w:rsidRPr="00D726CB" w:rsidRDefault="006E2182" w:rsidP="004A68C6">
      <w:pPr>
        <w:numPr>
          <w:ilvl w:val="0"/>
          <w:numId w:val="28"/>
        </w:numPr>
        <w:suppressLineNumbers/>
        <w:suppressAutoHyphens/>
        <w:spacing w:before="120" w:line="240" w:lineRule="auto"/>
        <w:rPr>
          <w:szCs w:val="22"/>
          <w:lang w:val="ru-RU"/>
        </w:rPr>
      </w:pPr>
      <w:r w:rsidRPr="00D726CB">
        <w:rPr>
          <w:szCs w:val="22"/>
          <w:lang w:val="ru-RU"/>
        </w:rPr>
        <w:t>В нижеследующей таблице предлагаются индикаторы по каждому из элементов, рассмотренных в ходе первой оценки и обзора. Для большинства предлагаемых индикаторов обозначены контрольные ориентиры. Эти ориентиры определяют исходные параметры, на основе которых в будущем можно будет оценивать результаты по каждому индикатору. Предлагаемые индикаторы основаны главным образом на существующих вопросах промежуточного национального доклада. Вместе с тем в ряде случаев из ответов в промежуточных национальных докладах невозможно получить окончательную информацию, поэтому для таких индикаторов предлагается новая формулировка. В таблице указаны новые или пересмотренные индикаторы.</w:t>
      </w:r>
    </w:p>
    <w:p w14:paraId="00D51E20" w14:textId="77777777" w:rsidR="006E2182" w:rsidRPr="00D726CB" w:rsidRDefault="006E2182" w:rsidP="004A68C6">
      <w:pPr>
        <w:numPr>
          <w:ilvl w:val="0"/>
          <w:numId w:val="28"/>
        </w:numPr>
        <w:suppressLineNumbers/>
        <w:suppressAutoHyphens/>
        <w:spacing w:before="120" w:line="240" w:lineRule="auto"/>
        <w:rPr>
          <w:szCs w:val="22"/>
          <w:lang w:val="ru-RU"/>
        </w:rPr>
      </w:pPr>
      <w:r w:rsidRPr="00D726CB">
        <w:rPr>
          <w:szCs w:val="22"/>
          <w:lang w:val="ru-RU"/>
        </w:rPr>
        <w:lastRenderedPageBreak/>
        <w:t xml:space="preserve">В ней также отражен источник информации, используемый для определения контрольных ориентиров. Для удобства она воспроизводит структуру и порядок промежуточного национального доклада и включает указание на элемент/элементы, в рамках которого рассматривается данный индикатор. </w:t>
      </w:r>
    </w:p>
    <w:p w14:paraId="0AF16BC6" w14:textId="77777777" w:rsidR="006E2182" w:rsidRPr="00D726CB" w:rsidRDefault="006E2182" w:rsidP="004A68C6">
      <w:pPr>
        <w:pStyle w:val="Paragraphedeliste"/>
        <w:numPr>
          <w:ilvl w:val="0"/>
          <w:numId w:val="28"/>
        </w:numPr>
        <w:suppressLineNumbers/>
        <w:suppressAutoHyphens/>
        <w:kinsoku w:val="0"/>
        <w:overflowPunct w:val="0"/>
        <w:autoSpaceDE w:val="0"/>
        <w:autoSpaceDN w:val="0"/>
        <w:adjustRightInd w:val="0"/>
        <w:snapToGrid w:val="0"/>
        <w:spacing w:before="120" w:after="0" w:line="240" w:lineRule="auto"/>
        <w:rPr>
          <w:szCs w:val="22"/>
          <w:lang w:val="ru-RU"/>
        </w:rPr>
      </w:pPr>
      <w:r w:rsidRPr="00D726CB">
        <w:rPr>
          <w:szCs w:val="22"/>
          <w:lang w:val="ru-RU"/>
        </w:rPr>
        <w:t>Структура индикаторов представляет собой гибкий инструмент, который можно адаптировать по мере достижения дальнейших результатов при осуществлении.</w:t>
      </w:r>
    </w:p>
    <w:p w14:paraId="6AC03C9B" w14:textId="77777777" w:rsidR="006E2182" w:rsidRPr="00D726CB" w:rsidRDefault="006E2182" w:rsidP="006E2182">
      <w:pPr>
        <w:widowControl w:val="0"/>
        <w:overflowPunct w:val="0"/>
        <w:autoSpaceDE w:val="0"/>
        <w:autoSpaceDN w:val="0"/>
        <w:adjustRightInd w:val="0"/>
        <w:spacing w:line="240" w:lineRule="atLeast"/>
        <w:jc w:val="left"/>
        <w:textAlignment w:val="baseline"/>
        <w:rPr>
          <w:sz w:val="20"/>
          <w:szCs w:val="20"/>
          <w:lang w:val="ru-RU"/>
        </w:rPr>
      </w:pP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992"/>
        <w:gridCol w:w="1701"/>
        <w:gridCol w:w="1640"/>
      </w:tblGrid>
      <w:tr w:rsidR="006E2182" w:rsidRPr="00D726CB" w14:paraId="200ED093" w14:textId="77777777" w:rsidTr="004F7210">
        <w:trPr>
          <w:trHeight w:val="440"/>
          <w:tblHeader/>
          <w:jc w:val="center"/>
        </w:trPr>
        <w:tc>
          <w:tcPr>
            <w:tcW w:w="5382" w:type="dxa"/>
            <w:shd w:val="pct5" w:color="auto" w:fill="auto"/>
            <w:vAlign w:val="center"/>
          </w:tcPr>
          <w:p w14:paraId="6BE1FC0E" w14:textId="77777777" w:rsidR="006E2182" w:rsidRPr="00D726CB" w:rsidRDefault="006E2182" w:rsidP="00C4133F">
            <w:pPr>
              <w:tabs>
                <w:tab w:val="left" w:pos="1134"/>
              </w:tabs>
              <w:spacing w:line="240" w:lineRule="auto"/>
              <w:jc w:val="center"/>
              <w:rPr>
                <w:b/>
                <w:bCs/>
                <w:snapToGrid w:val="0"/>
                <w:szCs w:val="22"/>
                <w:lang w:val="ru-RU"/>
              </w:rPr>
            </w:pPr>
            <w:r w:rsidRPr="00D726CB">
              <w:rPr>
                <w:b/>
                <w:snapToGrid w:val="0"/>
                <w:szCs w:val="22"/>
                <w:lang w:val="ru-RU"/>
              </w:rPr>
              <w:t>Структура индикаторов</w:t>
            </w:r>
          </w:p>
        </w:tc>
        <w:tc>
          <w:tcPr>
            <w:tcW w:w="992" w:type="dxa"/>
            <w:shd w:val="pct5" w:color="auto" w:fill="auto"/>
            <w:vAlign w:val="center"/>
          </w:tcPr>
          <w:p w14:paraId="578FA344" w14:textId="77777777" w:rsidR="006E2182" w:rsidRPr="00D726CB" w:rsidRDefault="006E2182" w:rsidP="00C4133F">
            <w:pPr>
              <w:spacing w:line="240" w:lineRule="auto"/>
              <w:jc w:val="center"/>
              <w:rPr>
                <w:b/>
                <w:snapToGrid w:val="0"/>
                <w:szCs w:val="22"/>
                <w:lang w:val="ru-RU"/>
              </w:rPr>
            </w:pPr>
            <w:r w:rsidRPr="00D726CB">
              <w:rPr>
                <w:b/>
                <w:snapToGrid w:val="0"/>
                <w:szCs w:val="22"/>
                <w:lang w:val="ru-RU"/>
              </w:rPr>
              <w:t>Элемент</w:t>
            </w:r>
          </w:p>
        </w:tc>
        <w:tc>
          <w:tcPr>
            <w:tcW w:w="1701" w:type="dxa"/>
            <w:shd w:val="pct5" w:color="auto" w:fill="auto"/>
            <w:vAlign w:val="center"/>
          </w:tcPr>
          <w:p w14:paraId="3C773D0C" w14:textId="77777777" w:rsidR="006E2182" w:rsidRPr="00D726CB" w:rsidRDefault="006E2182" w:rsidP="00C4133F">
            <w:pPr>
              <w:spacing w:line="240" w:lineRule="auto"/>
              <w:ind w:left="-39"/>
              <w:jc w:val="center"/>
              <w:rPr>
                <w:b/>
                <w:snapToGrid w:val="0"/>
                <w:szCs w:val="22"/>
                <w:lang w:val="ru-RU"/>
              </w:rPr>
            </w:pPr>
            <w:r w:rsidRPr="00D726CB">
              <w:rPr>
                <w:b/>
                <w:snapToGrid w:val="0"/>
                <w:szCs w:val="22"/>
                <w:lang w:val="ru-RU"/>
              </w:rPr>
              <w:t>Контрольные ориентиры (по состоянию на 22 февраля 2018 года)</w:t>
            </w:r>
          </w:p>
        </w:tc>
        <w:tc>
          <w:tcPr>
            <w:tcW w:w="1640" w:type="dxa"/>
            <w:shd w:val="pct5" w:color="auto" w:fill="auto"/>
            <w:vAlign w:val="center"/>
          </w:tcPr>
          <w:p w14:paraId="456DCAED" w14:textId="77777777" w:rsidR="006E2182" w:rsidRPr="00D726CB" w:rsidRDefault="006E2182" w:rsidP="00C4133F">
            <w:pPr>
              <w:spacing w:line="240" w:lineRule="auto"/>
              <w:ind w:right="-185"/>
              <w:rPr>
                <w:b/>
                <w:snapToGrid w:val="0"/>
                <w:szCs w:val="22"/>
                <w:lang w:val="ru-RU"/>
              </w:rPr>
            </w:pPr>
            <w:r w:rsidRPr="00D726CB">
              <w:rPr>
                <w:b/>
                <w:snapToGrid w:val="0"/>
                <w:szCs w:val="22"/>
                <w:lang w:val="ru-RU"/>
              </w:rPr>
              <w:t>Источник</w:t>
            </w:r>
          </w:p>
        </w:tc>
      </w:tr>
      <w:tr w:rsidR="006E2182" w:rsidRPr="00D726CB" w14:paraId="7C0C554F" w14:textId="77777777" w:rsidTr="004F7210">
        <w:trPr>
          <w:jc w:val="center"/>
        </w:trPr>
        <w:tc>
          <w:tcPr>
            <w:tcW w:w="5382" w:type="dxa"/>
            <w:tcBorders>
              <w:bottom w:val="single" w:sz="4" w:space="0" w:color="auto"/>
            </w:tcBorders>
            <w:shd w:val="clear" w:color="auto" w:fill="auto"/>
          </w:tcPr>
          <w:p w14:paraId="73644F25"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Сторон КБР, ратифицировавших Нагойский протокол</w:t>
            </w:r>
          </w:p>
        </w:tc>
        <w:tc>
          <w:tcPr>
            <w:tcW w:w="992" w:type="dxa"/>
            <w:tcBorders>
              <w:bottom w:val="single" w:sz="4" w:space="0" w:color="auto"/>
            </w:tcBorders>
            <w:shd w:val="clear" w:color="auto" w:fill="auto"/>
            <w:vAlign w:val="center"/>
          </w:tcPr>
          <w:p w14:paraId="6A3D4409" w14:textId="77777777" w:rsidR="006E2182" w:rsidRPr="00D726CB" w:rsidRDefault="006E2182" w:rsidP="00C4133F">
            <w:pPr>
              <w:spacing w:line="240" w:lineRule="auto"/>
              <w:jc w:val="center"/>
              <w:rPr>
                <w:rFonts w:eastAsia="Calibri"/>
                <w:szCs w:val="22"/>
                <w:lang w:val="ru-RU"/>
              </w:rPr>
            </w:pPr>
          </w:p>
        </w:tc>
        <w:tc>
          <w:tcPr>
            <w:tcW w:w="1701" w:type="dxa"/>
            <w:tcBorders>
              <w:bottom w:val="single" w:sz="4" w:space="0" w:color="auto"/>
            </w:tcBorders>
            <w:shd w:val="clear" w:color="auto" w:fill="auto"/>
            <w:vAlign w:val="center"/>
          </w:tcPr>
          <w:p w14:paraId="4B680860" w14:textId="77777777" w:rsidR="006E2182" w:rsidRPr="00D726CB" w:rsidRDefault="006E2182" w:rsidP="00C4133F">
            <w:pPr>
              <w:spacing w:line="240" w:lineRule="auto"/>
              <w:jc w:val="center"/>
              <w:rPr>
                <w:rFonts w:eastAsia="Calibri"/>
                <w:szCs w:val="22"/>
                <w:lang w:val="ru-RU"/>
              </w:rPr>
            </w:pPr>
            <w:r w:rsidRPr="00D726CB">
              <w:rPr>
                <w:szCs w:val="22"/>
                <w:lang w:val="ru-RU"/>
              </w:rPr>
              <w:t>105 (54%)</w:t>
            </w:r>
          </w:p>
        </w:tc>
        <w:tc>
          <w:tcPr>
            <w:tcW w:w="1640" w:type="dxa"/>
            <w:tcBorders>
              <w:bottom w:val="single" w:sz="4" w:space="0" w:color="auto"/>
            </w:tcBorders>
            <w:shd w:val="clear" w:color="auto" w:fill="auto"/>
          </w:tcPr>
          <w:p w14:paraId="7116356C" w14:textId="77777777" w:rsidR="006E2182" w:rsidRPr="00D726CB" w:rsidRDefault="006E2182" w:rsidP="00C4133F">
            <w:pPr>
              <w:spacing w:line="240" w:lineRule="auto"/>
              <w:rPr>
                <w:snapToGrid w:val="0"/>
                <w:szCs w:val="22"/>
                <w:lang w:val="ru-RU"/>
              </w:rPr>
            </w:pPr>
            <w:r w:rsidRPr="00D726CB">
              <w:rPr>
                <w:snapToGrid w:val="0"/>
                <w:szCs w:val="22"/>
                <w:lang w:val="ru-RU"/>
              </w:rPr>
              <w:t>Собрание договоров Организации Объединенных Наций</w:t>
            </w:r>
          </w:p>
        </w:tc>
      </w:tr>
      <w:tr w:rsidR="006E2182" w:rsidRPr="00D726CB" w14:paraId="0E9CA857" w14:textId="77777777" w:rsidTr="004818B7">
        <w:trPr>
          <w:trHeight w:val="350"/>
          <w:jc w:val="center"/>
        </w:trPr>
        <w:tc>
          <w:tcPr>
            <w:tcW w:w="9715" w:type="dxa"/>
            <w:gridSpan w:val="4"/>
            <w:shd w:val="pct5" w:color="auto" w:fill="auto"/>
            <w:vAlign w:val="center"/>
          </w:tcPr>
          <w:p w14:paraId="0031B941"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b/>
                <w:kern w:val="22"/>
                <w:szCs w:val="22"/>
                <w:lang w:val="ru-RU"/>
              </w:rPr>
            </w:pPr>
            <w:r w:rsidRPr="00D726CB">
              <w:rPr>
                <w:b/>
                <w:kern w:val="22"/>
                <w:szCs w:val="22"/>
                <w:lang w:val="ru-RU"/>
              </w:rPr>
              <w:t>Организационные структуры для осуществления Протокола</w:t>
            </w:r>
          </w:p>
        </w:tc>
      </w:tr>
      <w:tr w:rsidR="006E2182" w:rsidRPr="00D726CB" w14:paraId="423FDA42" w14:textId="77777777" w:rsidTr="004F7210">
        <w:trPr>
          <w:jc w:val="center"/>
        </w:trPr>
        <w:tc>
          <w:tcPr>
            <w:tcW w:w="5382" w:type="dxa"/>
            <w:shd w:val="clear" w:color="auto" w:fill="auto"/>
          </w:tcPr>
          <w:p w14:paraId="2AF2CE27"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разработавших законодательные, административные и политические меры регулирования ДГРСИВ</w:t>
            </w:r>
          </w:p>
        </w:tc>
        <w:tc>
          <w:tcPr>
            <w:tcW w:w="992" w:type="dxa"/>
            <w:shd w:val="clear" w:color="auto" w:fill="auto"/>
            <w:vAlign w:val="center"/>
          </w:tcPr>
          <w:p w14:paraId="3FDB6705"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shd w:val="clear" w:color="auto" w:fill="auto"/>
            <w:vAlign w:val="center"/>
          </w:tcPr>
          <w:p w14:paraId="5F0C075A" w14:textId="77777777" w:rsidR="006E2182" w:rsidRPr="00D726CB" w:rsidRDefault="006E2182" w:rsidP="00C4133F">
            <w:pPr>
              <w:spacing w:line="240" w:lineRule="auto"/>
              <w:jc w:val="center"/>
              <w:rPr>
                <w:rFonts w:eastAsia="Calibri"/>
                <w:szCs w:val="22"/>
                <w:lang w:val="ru-RU"/>
              </w:rPr>
            </w:pPr>
            <w:r w:rsidRPr="00D726CB">
              <w:rPr>
                <w:szCs w:val="22"/>
                <w:lang w:val="ru-RU"/>
              </w:rPr>
              <w:t>75 (71%)</w:t>
            </w:r>
          </w:p>
        </w:tc>
        <w:tc>
          <w:tcPr>
            <w:tcW w:w="1640" w:type="dxa"/>
            <w:shd w:val="clear" w:color="auto" w:fill="auto"/>
          </w:tcPr>
          <w:p w14:paraId="6B82EE0C" w14:textId="77777777" w:rsidR="006E2182" w:rsidRPr="00D726CB" w:rsidRDefault="006E2182" w:rsidP="00C4133F">
            <w:pPr>
              <w:spacing w:line="240" w:lineRule="auto"/>
              <w:rPr>
                <w:snapToGrid w:val="0"/>
                <w:szCs w:val="22"/>
                <w:lang w:val="ru-RU"/>
              </w:rPr>
            </w:pPr>
            <w:r w:rsidRPr="00D726CB">
              <w:rPr>
                <w:snapToGrid w:val="0"/>
                <w:szCs w:val="22"/>
                <w:lang w:val="ru-RU"/>
              </w:rPr>
              <w:t>В.4 МП ДГРСИВ доклад КБР</w:t>
            </w:r>
          </w:p>
          <w:p w14:paraId="18F320D9" w14:textId="77777777" w:rsidR="006E2182" w:rsidRPr="00D726CB" w:rsidRDefault="006E2182" w:rsidP="00C4133F">
            <w:pPr>
              <w:spacing w:line="240" w:lineRule="auto"/>
              <w:rPr>
                <w:snapToGrid w:val="0"/>
                <w:szCs w:val="22"/>
                <w:lang w:val="ru-RU"/>
              </w:rPr>
            </w:pPr>
            <w:r w:rsidRPr="00D726CB">
              <w:rPr>
                <w:snapToGrid w:val="0"/>
                <w:szCs w:val="22"/>
                <w:lang w:val="ru-RU"/>
              </w:rPr>
              <w:t>НСПДСБ</w:t>
            </w:r>
          </w:p>
        </w:tc>
      </w:tr>
      <w:tr w:rsidR="006E2182" w:rsidRPr="00D726CB" w14:paraId="58F5DBFA" w14:textId="77777777" w:rsidTr="004F7210">
        <w:trPr>
          <w:jc w:val="center"/>
        </w:trPr>
        <w:tc>
          <w:tcPr>
            <w:tcW w:w="5382" w:type="dxa"/>
            <w:shd w:val="clear" w:color="auto" w:fill="auto"/>
          </w:tcPr>
          <w:p w14:paraId="26A4DD03"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Сторон, опубликовавших информацию о законодательных, административных и политических мерах регулирования ДГРСИВ в Механизме посредничества для регулирования ДГРСИВ</w:t>
            </w:r>
          </w:p>
        </w:tc>
        <w:tc>
          <w:tcPr>
            <w:tcW w:w="992" w:type="dxa"/>
            <w:shd w:val="clear" w:color="auto" w:fill="auto"/>
            <w:vAlign w:val="center"/>
          </w:tcPr>
          <w:p w14:paraId="1DBF7710" w14:textId="77777777" w:rsidR="006E2182" w:rsidRPr="00D726CB" w:rsidRDefault="006E2182" w:rsidP="00C4133F">
            <w:pPr>
              <w:spacing w:line="240" w:lineRule="auto"/>
              <w:jc w:val="center"/>
              <w:rPr>
                <w:snapToGrid w:val="0"/>
                <w:szCs w:val="22"/>
                <w:lang w:val="ru-RU"/>
              </w:rPr>
            </w:pPr>
            <w:r w:rsidRPr="00D726CB">
              <w:rPr>
                <w:snapToGrid w:val="0"/>
                <w:szCs w:val="22"/>
                <w:lang w:val="ru-RU"/>
              </w:rPr>
              <w:t>g)</w:t>
            </w:r>
          </w:p>
        </w:tc>
        <w:tc>
          <w:tcPr>
            <w:tcW w:w="1701" w:type="dxa"/>
            <w:shd w:val="clear" w:color="auto" w:fill="auto"/>
            <w:vAlign w:val="center"/>
          </w:tcPr>
          <w:p w14:paraId="5547526A" w14:textId="77777777" w:rsidR="006E2182" w:rsidRPr="00D726CB" w:rsidRDefault="006E2182" w:rsidP="00C4133F">
            <w:pPr>
              <w:spacing w:line="240" w:lineRule="auto"/>
              <w:jc w:val="center"/>
              <w:rPr>
                <w:rFonts w:eastAsia="Calibri"/>
                <w:szCs w:val="22"/>
                <w:lang w:val="ru-RU"/>
              </w:rPr>
            </w:pPr>
            <w:r w:rsidRPr="00D726CB">
              <w:rPr>
                <w:szCs w:val="22"/>
                <w:lang w:val="ru-RU"/>
              </w:rPr>
              <w:t>45 (43%)</w:t>
            </w:r>
          </w:p>
          <w:p w14:paraId="2C318FCA" w14:textId="77777777" w:rsidR="006E2182" w:rsidRPr="00D726CB" w:rsidRDefault="006E2182" w:rsidP="00C4133F">
            <w:pPr>
              <w:spacing w:line="240" w:lineRule="auto"/>
              <w:jc w:val="center"/>
              <w:rPr>
                <w:rFonts w:eastAsia="Calibri"/>
                <w:szCs w:val="22"/>
                <w:lang w:val="ru-RU"/>
              </w:rPr>
            </w:pPr>
          </w:p>
        </w:tc>
        <w:tc>
          <w:tcPr>
            <w:tcW w:w="1640" w:type="dxa"/>
            <w:shd w:val="clear" w:color="auto" w:fill="auto"/>
          </w:tcPr>
          <w:p w14:paraId="046605B6" w14:textId="77777777" w:rsidR="006E2182" w:rsidRPr="00D726CB" w:rsidRDefault="006E2182" w:rsidP="00C4133F">
            <w:pPr>
              <w:spacing w:line="240" w:lineRule="auto"/>
              <w:rPr>
                <w:snapToGrid w:val="0"/>
                <w:szCs w:val="22"/>
                <w:lang w:val="ru-RU"/>
              </w:rPr>
            </w:pPr>
            <w:r w:rsidRPr="00D726CB">
              <w:rPr>
                <w:snapToGrid w:val="0"/>
                <w:szCs w:val="22"/>
                <w:lang w:val="ru-RU"/>
              </w:rPr>
              <w:t>МП ДГРСИВ</w:t>
            </w:r>
          </w:p>
        </w:tc>
      </w:tr>
      <w:tr w:rsidR="006E2182" w:rsidRPr="00D726CB" w14:paraId="7F81C51F" w14:textId="77777777" w:rsidTr="004F7210">
        <w:trPr>
          <w:jc w:val="center"/>
        </w:trPr>
        <w:tc>
          <w:tcPr>
            <w:tcW w:w="5382" w:type="dxa"/>
            <w:shd w:val="clear" w:color="auto" w:fill="auto"/>
          </w:tcPr>
          <w:p w14:paraId="6B04DCE2"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назначивших национальные координационные центры по ДГРСИВ</w:t>
            </w:r>
          </w:p>
        </w:tc>
        <w:tc>
          <w:tcPr>
            <w:tcW w:w="992" w:type="dxa"/>
            <w:shd w:val="clear" w:color="auto" w:fill="auto"/>
            <w:vAlign w:val="center"/>
          </w:tcPr>
          <w:p w14:paraId="349ACCDA"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shd w:val="clear" w:color="auto" w:fill="auto"/>
            <w:vAlign w:val="center"/>
          </w:tcPr>
          <w:p w14:paraId="31B19FB0" w14:textId="77777777" w:rsidR="006E2182" w:rsidRPr="00D726CB" w:rsidRDefault="006E2182" w:rsidP="00C4133F">
            <w:pPr>
              <w:spacing w:line="240" w:lineRule="auto"/>
              <w:jc w:val="center"/>
              <w:rPr>
                <w:rFonts w:eastAsia="Calibri"/>
                <w:szCs w:val="22"/>
                <w:lang w:val="ru-RU"/>
              </w:rPr>
            </w:pPr>
            <w:r w:rsidRPr="00D726CB">
              <w:rPr>
                <w:szCs w:val="22"/>
                <w:lang w:val="ru-RU"/>
              </w:rPr>
              <w:t>103 (98%)</w:t>
            </w:r>
          </w:p>
        </w:tc>
        <w:tc>
          <w:tcPr>
            <w:tcW w:w="1640" w:type="dxa"/>
            <w:shd w:val="clear" w:color="auto" w:fill="auto"/>
          </w:tcPr>
          <w:p w14:paraId="0647EA46" w14:textId="77777777" w:rsidR="006E2182" w:rsidRPr="00D726CB" w:rsidRDefault="006E2182" w:rsidP="00C4133F">
            <w:pPr>
              <w:spacing w:line="240" w:lineRule="auto"/>
              <w:rPr>
                <w:snapToGrid w:val="0"/>
                <w:szCs w:val="22"/>
                <w:lang w:val="ru-RU"/>
              </w:rPr>
            </w:pPr>
            <w:r w:rsidRPr="00D726CB">
              <w:rPr>
                <w:snapToGrid w:val="0"/>
                <w:szCs w:val="22"/>
                <w:lang w:val="ru-RU"/>
              </w:rPr>
              <w:t>В.5 МП ДГРСИВ</w:t>
            </w:r>
          </w:p>
          <w:p w14:paraId="0FF32FE9" w14:textId="77777777" w:rsidR="006E2182" w:rsidRPr="00D726CB" w:rsidRDefault="006E2182" w:rsidP="00C4133F">
            <w:pPr>
              <w:spacing w:line="240" w:lineRule="auto"/>
              <w:rPr>
                <w:snapToGrid w:val="0"/>
                <w:szCs w:val="22"/>
                <w:lang w:val="ru-RU"/>
              </w:rPr>
            </w:pPr>
          </w:p>
        </w:tc>
      </w:tr>
      <w:tr w:rsidR="006E2182" w:rsidRPr="00D726CB" w14:paraId="1DC6C4E2" w14:textId="77777777" w:rsidTr="004F7210">
        <w:trPr>
          <w:jc w:val="center"/>
        </w:trPr>
        <w:tc>
          <w:tcPr>
            <w:tcW w:w="5382" w:type="dxa"/>
            <w:shd w:val="clear" w:color="auto" w:fill="auto"/>
          </w:tcPr>
          <w:p w14:paraId="30744168"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назначивших один или несколько компетентных национальных органов</w:t>
            </w:r>
          </w:p>
        </w:tc>
        <w:tc>
          <w:tcPr>
            <w:tcW w:w="992" w:type="dxa"/>
            <w:shd w:val="clear" w:color="auto" w:fill="auto"/>
            <w:vAlign w:val="center"/>
          </w:tcPr>
          <w:p w14:paraId="76FDF218"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shd w:val="clear" w:color="auto" w:fill="auto"/>
            <w:vAlign w:val="center"/>
          </w:tcPr>
          <w:p w14:paraId="073D6F38" w14:textId="77777777" w:rsidR="006E2182" w:rsidRPr="00D726CB" w:rsidRDefault="006E2182" w:rsidP="00C4133F">
            <w:pPr>
              <w:spacing w:line="240" w:lineRule="auto"/>
              <w:jc w:val="center"/>
              <w:rPr>
                <w:rFonts w:eastAsia="Calibri"/>
                <w:szCs w:val="22"/>
                <w:lang w:val="ru-RU"/>
              </w:rPr>
            </w:pPr>
            <w:r w:rsidRPr="00D726CB">
              <w:rPr>
                <w:szCs w:val="22"/>
                <w:lang w:val="ru-RU"/>
              </w:rPr>
              <w:t>57 (54%)</w:t>
            </w:r>
          </w:p>
        </w:tc>
        <w:tc>
          <w:tcPr>
            <w:tcW w:w="1640" w:type="dxa"/>
            <w:shd w:val="clear" w:color="auto" w:fill="auto"/>
          </w:tcPr>
          <w:p w14:paraId="5AE06B6B" w14:textId="77777777" w:rsidR="006E2182" w:rsidRPr="00D726CB" w:rsidRDefault="006E2182" w:rsidP="00C4133F">
            <w:pPr>
              <w:spacing w:line="240" w:lineRule="auto"/>
              <w:rPr>
                <w:snapToGrid w:val="0"/>
                <w:szCs w:val="22"/>
                <w:lang w:val="ru-RU"/>
              </w:rPr>
            </w:pPr>
            <w:r w:rsidRPr="00D726CB">
              <w:rPr>
                <w:snapToGrid w:val="0"/>
                <w:szCs w:val="22"/>
                <w:lang w:val="ru-RU"/>
              </w:rPr>
              <w:t>В.6 МП ДГРСИВ доклад КБР</w:t>
            </w:r>
          </w:p>
          <w:p w14:paraId="6E85CAEC" w14:textId="77777777" w:rsidR="006E2182" w:rsidRPr="00D726CB" w:rsidRDefault="006E2182" w:rsidP="00C4133F">
            <w:pPr>
              <w:spacing w:line="240" w:lineRule="auto"/>
              <w:rPr>
                <w:snapToGrid w:val="0"/>
                <w:szCs w:val="22"/>
                <w:lang w:val="ru-RU"/>
              </w:rPr>
            </w:pPr>
            <w:r w:rsidRPr="00D726CB">
              <w:rPr>
                <w:snapToGrid w:val="0"/>
                <w:szCs w:val="22"/>
                <w:lang w:val="ru-RU"/>
              </w:rPr>
              <w:t>НСПДСБ</w:t>
            </w:r>
          </w:p>
        </w:tc>
      </w:tr>
      <w:tr w:rsidR="006E2182" w:rsidRPr="00D726CB" w14:paraId="0BA45387" w14:textId="77777777" w:rsidTr="004F7210">
        <w:trPr>
          <w:jc w:val="center"/>
        </w:trPr>
        <w:tc>
          <w:tcPr>
            <w:tcW w:w="5382" w:type="dxa"/>
            <w:shd w:val="clear" w:color="auto" w:fill="auto"/>
          </w:tcPr>
          <w:p w14:paraId="6D7BE365"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опубликовавших информацию о компетентных национальных органах в Механизме посредничества для регулирования ДГРСИВ</w:t>
            </w:r>
          </w:p>
        </w:tc>
        <w:tc>
          <w:tcPr>
            <w:tcW w:w="992" w:type="dxa"/>
            <w:shd w:val="clear" w:color="auto" w:fill="auto"/>
            <w:vAlign w:val="center"/>
          </w:tcPr>
          <w:p w14:paraId="44CF9CF7" w14:textId="77777777" w:rsidR="006E2182" w:rsidRPr="00D726CB" w:rsidRDefault="006E2182" w:rsidP="00C4133F">
            <w:pPr>
              <w:spacing w:line="240" w:lineRule="auto"/>
              <w:jc w:val="center"/>
              <w:rPr>
                <w:snapToGrid w:val="0"/>
                <w:szCs w:val="22"/>
                <w:lang w:val="ru-RU"/>
              </w:rPr>
            </w:pPr>
            <w:r w:rsidRPr="00D726CB">
              <w:rPr>
                <w:snapToGrid w:val="0"/>
                <w:szCs w:val="22"/>
                <w:lang w:val="ru-RU"/>
              </w:rPr>
              <w:t>g)</w:t>
            </w:r>
          </w:p>
        </w:tc>
        <w:tc>
          <w:tcPr>
            <w:tcW w:w="1701" w:type="dxa"/>
            <w:shd w:val="clear" w:color="auto" w:fill="auto"/>
            <w:vAlign w:val="center"/>
          </w:tcPr>
          <w:p w14:paraId="6BC5928F" w14:textId="77777777" w:rsidR="006E2182" w:rsidRPr="00D726CB" w:rsidRDefault="006E2182" w:rsidP="00C4133F">
            <w:pPr>
              <w:spacing w:line="240" w:lineRule="auto"/>
              <w:jc w:val="center"/>
              <w:rPr>
                <w:rFonts w:eastAsia="Calibri"/>
                <w:szCs w:val="22"/>
                <w:lang w:val="ru-RU"/>
              </w:rPr>
            </w:pPr>
            <w:r w:rsidRPr="00D726CB">
              <w:rPr>
                <w:szCs w:val="22"/>
                <w:lang w:val="ru-RU"/>
              </w:rPr>
              <w:t>45 (43%)</w:t>
            </w:r>
          </w:p>
          <w:p w14:paraId="15946832" w14:textId="77777777" w:rsidR="006E2182" w:rsidRPr="00D726CB" w:rsidRDefault="006E2182" w:rsidP="00C4133F">
            <w:pPr>
              <w:spacing w:line="240" w:lineRule="auto"/>
              <w:jc w:val="center"/>
              <w:rPr>
                <w:rFonts w:eastAsia="Calibri"/>
                <w:szCs w:val="22"/>
                <w:lang w:val="ru-RU"/>
              </w:rPr>
            </w:pPr>
          </w:p>
        </w:tc>
        <w:tc>
          <w:tcPr>
            <w:tcW w:w="1640" w:type="dxa"/>
            <w:shd w:val="clear" w:color="auto" w:fill="auto"/>
          </w:tcPr>
          <w:p w14:paraId="796DFD88" w14:textId="77777777" w:rsidR="006E2182" w:rsidRPr="00D726CB" w:rsidRDefault="006E2182" w:rsidP="00C4133F">
            <w:pPr>
              <w:spacing w:line="240" w:lineRule="auto"/>
              <w:rPr>
                <w:snapToGrid w:val="0"/>
                <w:szCs w:val="22"/>
                <w:lang w:val="ru-RU"/>
              </w:rPr>
            </w:pPr>
            <w:r w:rsidRPr="00D726CB">
              <w:rPr>
                <w:snapToGrid w:val="0"/>
                <w:szCs w:val="22"/>
                <w:lang w:val="ru-RU"/>
              </w:rPr>
              <w:t>МП ДГРСИВ</w:t>
            </w:r>
          </w:p>
        </w:tc>
      </w:tr>
      <w:tr w:rsidR="006E2182" w:rsidRPr="00D726CB" w14:paraId="25FAE9AD" w14:textId="77777777" w:rsidTr="004F7210">
        <w:trPr>
          <w:jc w:val="center"/>
        </w:trPr>
        <w:tc>
          <w:tcPr>
            <w:tcW w:w="5382" w:type="dxa"/>
            <w:shd w:val="clear" w:color="auto" w:fill="auto"/>
          </w:tcPr>
          <w:p w14:paraId="3A25251B" w14:textId="77777777" w:rsidR="006E2182" w:rsidRPr="00D726CB" w:rsidRDefault="006E2182" w:rsidP="00C4133F">
            <w:pPr>
              <w:numPr>
                <w:ilvl w:val="0"/>
                <w:numId w:val="29"/>
              </w:numPr>
              <w:spacing w:line="240" w:lineRule="auto"/>
              <w:ind w:left="314"/>
              <w:rPr>
                <w:rFonts w:eastAsia="Calibri"/>
                <w:snapToGrid w:val="0"/>
                <w:color w:val="000000"/>
                <w:kern w:val="22"/>
                <w:szCs w:val="22"/>
                <w:u w:color="000000"/>
                <w:lang w:val="ru-RU"/>
              </w:rPr>
            </w:pPr>
            <w:r w:rsidRPr="00D726CB">
              <w:rPr>
                <w:i/>
                <w:snapToGrid w:val="0"/>
                <w:color w:val="000000"/>
                <w:szCs w:val="22"/>
                <w:u w:color="000000"/>
                <w:lang w:val="ru-RU"/>
              </w:rPr>
              <w:t>Новый индикатор:</w:t>
            </w:r>
            <w:r w:rsidRPr="00D726CB">
              <w:rPr>
                <w:snapToGrid w:val="0"/>
                <w:color w:val="000000"/>
                <w:szCs w:val="22"/>
                <w:u w:color="000000"/>
                <w:lang w:val="ru-RU"/>
              </w:rPr>
              <w:t xml:space="preserve"> Число и процентная доля Сторон, выдавших</w:t>
            </w:r>
            <w:r w:rsidRPr="00D726CB">
              <w:rPr>
                <w:szCs w:val="22"/>
                <w:lang w:val="ru-RU"/>
              </w:rPr>
              <w:t xml:space="preserve"> разрешения или эквивалентные документы </w:t>
            </w:r>
          </w:p>
        </w:tc>
        <w:tc>
          <w:tcPr>
            <w:tcW w:w="992" w:type="dxa"/>
            <w:shd w:val="clear" w:color="auto" w:fill="auto"/>
            <w:vAlign w:val="center"/>
          </w:tcPr>
          <w:p w14:paraId="3E0D4617"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p w14:paraId="1E46AC8F" w14:textId="77777777" w:rsidR="006E2182" w:rsidRPr="00D726CB" w:rsidRDefault="006E2182" w:rsidP="00C4133F">
            <w:pPr>
              <w:spacing w:line="240" w:lineRule="auto"/>
              <w:jc w:val="center"/>
              <w:rPr>
                <w:rFonts w:eastAsia="Calibri"/>
                <w:szCs w:val="22"/>
                <w:lang w:val="ru-RU"/>
              </w:rPr>
            </w:pPr>
          </w:p>
        </w:tc>
        <w:tc>
          <w:tcPr>
            <w:tcW w:w="1701" w:type="dxa"/>
            <w:shd w:val="clear" w:color="auto" w:fill="auto"/>
            <w:vAlign w:val="center"/>
          </w:tcPr>
          <w:p w14:paraId="1856B960" w14:textId="77777777" w:rsidR="006E2182" w:rsidRPr="00D726CB" w:rsidRDefault="006E2182" w:rsidP="00C4133F">
            <w:pPr>
              <w:spacing w:line="240" w:lineRule="auto"/>
              <w:jc w:val="center"/>
              <w:rPr>
                <w:rFonts w:eastAsia="Calibri"/>
                <w:szCs w:val="22"/>
                <w:lang w:val="ru-RU"/>
              </w:rPr>
            </w:pPr>
            <w:r w:rsidRPr="00D726CB">
              <w:rPr>
                <w:szCs w:val="22"/>
                <w:lang w:val="ru-RU"/>
              </w:rPr>
              <w:t xml:space="preserve">19 </w:t>
            </w:r>
            <w:r w:rsidRPr="00D726CB">
              <w:rPr>
                <w:rFonts w:eastAsia="Calibri"/>
                <w:kern w:val="22"/>
                <w:szCs w:val="22"/>
                <w:lang w:val="ru-RU"/>
              </w:rPr>
              <w:t>(18%)</w:t>
            </w:r>
          </w:p>
        </w:tc>
        <w:tc>
          <w:tcPr>
            <w:tcW w:w="1640" w:type="dxa"/>
            <w:shd w:val="clear" w:color="auto" w:fill="auto"/>
          </w:tcPr>
          <w:p w14:paraId="52126008" w14:textId="77777777" w:rsidR="006E2182" w:rsidRPr="00D726CB" w:rsidRDefault="006E2182" w:rsidP="00C4133F">
            <w:pPr>
              <w:spacing w:line="240" w:lineRule="auto"/>
              <w:rPr>
                <w:rFonts w:eastAsia="Calibri"/>
                <w:snapToGrid w:val="0"/>
                <w:color w:val="000000"/>
                <w:kern w:val="22"/>
                <w:szCs w:val="22"/>
                <w:u w:color="000000"/>
                <w:lang w:val="ru-RU"/>
              </w:rPr>
            </w:pPr>
            <w:r w:rsidRPr="00D726CB">
              <w:rPr>
                <w:snapToGrid w:val="0"/>
                <w:color w:val="000000"/>
                <w:szCs w:val="22"/>
                <w:u w:color="000000"/>
                <w:lang w:val="ru-RU"/>
              </w:rPr>
              <w:t>Формат представления национальных докладов необходимо пересмотреть</w:t>
            </w:r>
          </w:p>
        </w:tc>
      </w:tr>
      <w:tr w:rsidR="006E2182" w:rsidRPr="00D726CB" w14:paraId="3E979091" w14:textId="77777777" w:rsidTr="004F7210">
        <w:trPr>
          <w:jc w:val="center"/>
        </w:trPr>
        <w:tc>
          <w:tcPr>
            <w:tcW w:w="5382" w:type="dxa"/>
            <w:shd w:val="clear" w:color="auto" w:fill="auto"/>
          </w:tcPr>
          <w:p w14:paraId="25E3525D" w14:textId="77777777" w:rsidR="006E2182" w:rsidRPr="00D726CB" w:rsidRDefault="006E2182" w:rsidP="00C4133F">
            <w:pPr>
              <w:numPr>
                <w:ilvl w:val="0"/>
                <w:numId w:val="29"/>
              </w:numPr>
              <w:spacing w:line="240" w:lineRule="auto"/>
              <w:ind w:left="314"/>
              <w:rPr>
                <w:rFonts w:eastAsia="Calibri"/>
                <w:snapToGrid w:val="0"/>
                <w:color w:val="000000"/>
                <w:kern w:val="22"/>
                <w:szCs w:val="22"/>
                <w:u w:color="000000"/>
                <w:lang w:val="ru-RU"/>
              </w:rPr>
            </w:pPr>
            <w:r w:rsidRPr="00D726CB">
              <w:rPr>
                <w:snapToGrid w:val="0"/>
                <w:color w:val="000000"/>
                <w:szCs w:val="22"/>
                <w:u w:color="000000"/>
                <w:lang w:val="ru-RU"/>
              </w:rPr>
              <w:lastRenderedPageBreak/>
              <w:t xml:space="preserve">Число и процентная доля Сторон, опубликовавших </w:t>
            </w:r>
            <w:proofErr w:type="spellStart"/>
            <w:r w:rsidRPr="00D726CB">
              <w:rPr>
                <w:snapToGrid w:val="0"/>
                <w:color w:val="000000"/>
                <w:szCs w:val="22"/>
                <w:u w:color="000000"/>
                <w:lang w:val="ru-RU"/>
              </w:rPr>
              <w:t>международно</w:t>
            </w:r>
            <w:proofErr w:type="spellEnd"/>
            <w:r w:rsidRPr="00D726CB">
              <w:rPr>
                <w:snapToGrid w:val="0"/>
                <w:color w:val="000000"/>
                <w:szCs w:val="22"/>
                <w:u w:color="000000"/>
                <w:lang w:val="ru-RU"/>
              </w:rPr>
              <w:t xml:space="preserve"> признанные сертификаты о соответствии требованиям (МПССТ) в Механизме посредничества для регулирования ДГРСИВ</w:t>
            </w:r>
          </w:p>
        </w:tc>
        <w:tc>
          <w:tcPr>
            <w:tcW w:w="992" w:type="dxa"/>
            <w:shd w:val="clear" w:color="auto" w:fill="auto"/>
            <w:vAlign w:val="center"/>
          </w:tcPr>
          <w:p w14:paraId="1CDB7C53"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b) g)</w:t>
            </w:r>
          </w:p>
        </w:tc>
        <w:tc>
          <w:tcPr>
            <w:tcW w:w="1701" w:type="dxa"/>
            <w:shd w:val="clear" w:color="auto" w:fill="auto"/>
            <w:vAlign w:val="center"/>
          </w:tcPr>
          <w:p w14:paraId="2B3D3B05" w14:textId="77777777" w:rsidR="006E2182" w:rsidRPr="00D726CB" w:rsidRDefault="006E2182" w:rsidP="00C4133F">
            <w:pPr>
              <w:spacing w:line="240" w:lineRule="auto"/>
              <w:jc w:val="center"/>
              <w:rPr>
                <w:rFonts w:eastAsia="Calibri"/>
                <w:szCs w:val="22"/>
                <w:lang w:val="ru-RU"/>
              </w:rPr>
            </w:pPr>
            <w:r w:rsidRPr="00D726CB">
              <w:rPr>
                <w:szCs w:val="22"/>
                <w:lang w:val="ru-RU"/>
              </w:rPr>
              <w:t>12 (11%)</w:t>
            </w:r>
          </w:p>
        </w:tc>
        <w:tc>
          <w:tcPr>
            <w:tcW w:w="1640" w:type="dxa"/>
            <w:shd w:val="clear" w:color="auto" w:fill="auto"/>
          </w:tcPr>
          <w:p w14:paraId="670DF180" w14:textId="77777777" w:rsidR="006E2182" w:rsidRPr="00D726CB" w:rsidRDefault="006E2182" w:rsidP="00C4133F">
            <w:pPr>
              <w:spacing w:line="240" w:lineRule="auto"/>
              <w:rPr>
                <w:rFonts w:eastAsia="Calibri"/>
                <w:snapToGrid w:val="0"/>
                <w:color w:val="000000"/>
                <w:kern w:val="22"/>
                <w:szCs w:val="22"/>
                <w:u w:color="000000"/>
                <w:lang w:val="ru-RU"/>
              </w:rPr>
            </w:pPr>
            <w:r w:rsidRPr="00D726CB">
              <w:rPr>
                <w:snapToGrid w:val="0"/>
                <w:color w:val="000000"/>
                <w:szCs w:val="22"/>
                <w:u w:color="000000"/>
                <w:lang w:val="ru-RU"/>
              </w:rPr>
              <w:t xml:space="preserve">В.7,8,16 </w:t>
            </w:r>
          </w:p>
          <w:p w14:paraId="1CF6AEAB" w14:textId="77777777" w:rsidR="006E2182" w:rsidRPr="00D726CB" w:rsidRDefault="006E2182" w:rsidP="00C4133F">
            <w:pPr>
              <w:spacing w:line="240" w:lineRule="auto"/>
              <w:rPr>
                <w:rFonts w:eastAsia="Calibri"/>
                <w:snapToGrid w:val="0"/>
                <w:color w:val="000000"/>
                <w:kern w:val="22"/>
                <w:szCs w:val="22"/>
                <w:u w:color="000000"/>
                <w:lang w:val="ru-RU"/>
              </w:rPr>
            </w:pPr>
            <w:r w:rsidRPr="00D726CB">
              <w:rPr>
                <w:snapToGrid w:val="0"/>
                <w:szCs w:val="22"/>
                <w:lang w:val="ru-RU"/>
              </w:rPr>
              <w:t>МП ДГРСИВ</w:t>
            </w:r>
          </w:p>
        </w:tc>
      </w:tr>
      <w:tr w:rsidR="006E2182" w:rsidRPr="00D726CB" w14:paraId="44D701F3" w14:textId="77777777" w:rsidTr="004F7210">
        <w:trPr>
          <w:jc w:val="center"/>
        </w:trPr>
        <w:tc>
          <w:tcPr>
            <w:tcW w:w="5382" w:type="dxa"/>
            <w:shd w:val="clear" w:color="auto" w:fill="auto"/>
          </w:tcPr>
          <w:p w14:paraId="5791D83A"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w:t>
            </w:r>
            <w:r w:rsidRPr="00D726CB">
              <w:rPr>
                <w:snapToGrid w:val="0"/>
                <w:color w:val="000000"/>
                <w:szCs w:val="22"/>
                <w:u w:color="000000"/>
                <w:lang w:val="ru-RU"/>
              </w:rPr>
              <w:t>МПССТ</w:t>
            </w:r>
            <w:r w:rsidRPr="00D726CB">
              <w:rPr>
                <w:szCs w:val="22"/>
                <w:lang w:val="ru-RU"/>
              </w:rPr>
              <w:t xml:space="preserve"> в Механизме посредничества для регулирования ДГРСИВ</w:t>
            </w:r>
          </w:p>
        </w:tc>
        <w:tc>
          <w:tcPr>
            <w:tcW w:w="992" w:type="dxa"/>
            <w:shd w:val="clear" w:color="auto" w:fill="auto"/>
            <w:vAlign w:val="center"/>
          </w:tcPr>
          <w:p w14:paraId="112102D6"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g)</w:t>
            </w:r>
          </w:p>
        </w:tc>
        <w:tc>
          <w:tcPr>
            <w:tcW w:w="1701" w:type="dxa"/>
            <w:shd w:val="clear" w:color="auto" w:fill="auto"/>
            <w:vAlign w:val="center"/>
          </w:tcPr>
          <w:p w14:paraId="3A769672" w14:textId="77777777" w:rsidR="006E2182" w:rsidRPr="00D726CB" w:rsidRDefault="006E2182" w:rsidP="00C4133F">
            <w:pPr>
              <w:spacing w:line="240" w:lineRule="auto"/>
              <w:jc w:val="center"/>
              <w:rPr>
                <w:rFonts w:eastAsia="Calibri"/>
                <w:szCs w:val="22"/>
                <w:lang w:val="ru-RU"/>
              </w:rPr>
            </w:pPr>
            <w:r w:rsidRPr="00D726CB">
              <w:rPr>
                <w:szCs w:val="22"/>
                <w:lang w:val="ru-RU"/>
              </w:rPr>
              <w:t>146</w:t>
            </w:r>
          </w:p>
        </w:tc>
        <w:tc>
          <w:tcPr>
            <w:tcW w:w="1640" w:type="dxa"/>
            <w:shd w:val="clear" w:color="auto" w:fill="auto"/>
          </w:tcPr>
          <w:p w14:paraId="727670EC"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79448EF3" w14:textId="77777777" w:rsidTr="004F7210">
        <w:trPr>
          <w:jc w:val="center"/>
        </w:trPr>
        <w:tc>
          <w:tcPr>
            <w:tcW w:w="5382" w:type="dxa"/>
            <w:shd w:val="clear" w:color="auto" w:fill="auto"/>
          </w:tcPr>
          <w:p w14:paraId="077296A1"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назначивших один или несколько контрольных пунктов</w:t>
            </w:r>
            <w:r w:rsidRPr="00D726CB">
              <w:rPr>
                <w:szCs w:val="22"/>
                <w:lang w:val="ru-RU"/>
              </w:rPr>
              <w:t xml:space="preserve"> </w:t>
            </w:r>
          </w:p>
        </w:tc>
        <w:tc>
          <w:tcPr>
            <w:tcW w:w="992" w:type="dxa"/>
            <w:shd w:val="clear" w:color="auto" w:fill="auto"/>
            <w:vAlign w:val="center"/>
          </w:tcPr>
          <w:p w14:paraId="52095FAD"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shd w:val="clear" w:color="auto" w:fill="auto"/>
            <w:vAlign w:val="center"/>
          </w:tcPr>
          <w:p w14:paraId="4CA84ABC" w14:textId="77777777" w:rsidR="006E2182" w:rsidRPr="00D726CB" w:rsidRDefault="006E2182" w:rsidP="00C4133F">
            <w:pPr>
              <w:spacing w:line="240" w:lineRule="auto"/>
              <w:jc w:val="center"/>
              <w:rPr>
                <w:rFonts w:eastAsia="Calibri"/>
                <w:szCs w:val="22"/>
                <w:lang w:val="ru-RU"/>
              </w:rPr>
            </w:pPr>
            <w:r w:rsidRPr="00D726CB">
              <w:rPr>
                <w:szCs w:val="22"/>
                <w:lang w:val="ru-RU"/>
              </w:rPr>
              <w:t>29 (27%)</w:t>
            </w:r>
          </w:p>
        </w:tc>
        <w:tc>
          <w:tcPr>
            <w:tcW w:w="1640" w:type="dxa"/>
            <w:shd w:val="clear" w:color="auto" w:fill="auto"/>
          </w:tcPr>
          <w:p w14:paraId="6F47F4CC" w14:textId="77777777" w:rsidR="006E2182" w:rsidRPr="00D726CB" w:rsidRDefault="006E2182" w:rsidP="00C4133F">
            <w:pPr>
              <w:spacing w:line="240" w:lineRule="auto"/>
              <w:rPr>
                <w:snapToGrid w:val="0"/>
                <w:szCs w:val="22"/>
                <w:lang w:val="ru-RU"/>
              </w:rPr>
            </w:pPr>
            <w:r w:rsidRPr="00D726CB">
              <w:rPr>
                <w:snapToGrid w:val="0"/>
                <w:szCs w:val="22"/>
                <w:lang w:val="ru-RU"/>
              </w:rPr>
              <w:t>В.9 МП ДГРСИВ доклад КБР</w:t>
            </w:r>
          </w:p>
          <w:p w14:paraId="36872288" w14:textId="77777777" w:rsidR="006E2182" w:rsidRPr="00D726CB" w:rsidRDefault="006E2182" w:rsidP="00C4133F">
            <w:pPr>
              <w:spacing w:line="240" w:lineRule="auto"/>
              <w:rPr>
                <w:snapToGrid w:val="0"/>
                <w:szCs w:val="22"/>
                <w:lang w:val="ru-RU"/>
              </w:rPr>
            </w:pPr>
            <w:r w:rsidRPr="00D726CB">
              <w:rPr>
                <w:snapToGrid w:val="0"/>
                <w:szCs w:val="22"/>
                <w:lang w:val="ru-RU"/>
              </w:rPr>
              <w:t>НСПДСБ</w:t>
            </w:r>
          </w:p>
        </w:tc>
      </w:tr>
      <w:tr w:rsidR="006E2182" w:rsidRPr="00D726CB" w14:paraId="24F66D2A" w14:textId="77777777" w:rsidTr="004F7210">
        <w:trPr>
          <w:jc w:val="center"/>
        </w:trPr>
        <w:tc>
          <w:tcPr>
            <w:tcW w:w="5382" w:type="dxa"/>
            <w:shd w:val="clear" w:color="auto" w:fill="auto"/>
          </w:tcPr>
          <w:p w14:paraId="562CEE6C"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опубликовавших информацию о контрольных пунктах</w:t>
            </w:r>
          </w:p>
        </w:tc>
        <w:tc>
          <w:tcPr>
            <w:tcW w:w="992" w:type="dxa"/>
            <w:shd w:val="clear" w:color="auto" w:fill="auto"/>
            <w:vAlign w:val="center"/>
          </w:tcPr>
          <w:p w14:paraId="14C37FAD" w14:textId="77777777" w:rsidR="006E2182" w:rsidRPr="00D726CB" w:rsidRDefault="006E2182" w:rsidP="00C4133F">
            <w:pPr>
              <w:spacing w:line="240" w:lineRule="auto"/>
              <w:jc w:val="center"/>
              <w:rPr>
                <w:snapToGrid w:val="0"/>
                <w:szCs w:val="22"/>
                <w:lang w:val="ru-RU"/>
              </w:rPr>
            </w:pPr>
            <w:r w:rsidRPr="00D726CB">
              <w:rPr>
                <w:snapToGrid w:val="0"/>
                <w:szCs w:val="22"/>
                <w:lang w:val="ru-RU"/>
              </w:rPr>
              <w:t>g)</w:t>
            </w:r>
          </w:p>
        </w:tc>
        <w:tc>
          <w:tcPr>
            <w:tcW w:w="1701" w:type="dxa"/>
            <w:shd w:val="clear" w:color="auto" w:fill="auto"/>
            <w:vAlign w:val="center"/>
          </w:tcPr>
          <w:p w14:paraId="2B05CC8B" w14:textId="77777777" w:rsidR="006E2182" w:rsidRPr="00D726CB" w:rsidRDefault="006E2182" w:rsidP="00C4133F">
            <w:pPr>
              <w:spacing w:line="240" w:lineRule="auto"/>
              <w:jc w:val="center"/>
              <w:rPr>
                <w:rFonts w:eastAsia="Calibri"/>
                <w:szCs w:val="22"/>
                <w:lang w:val="ru-RU"/>
              </w:rPr>
            </w:pPr>
            <w:r w:rsidRPr="00D726CB">
              <w:rPr>
                <w:szCs w:val="22"/>
                <w:lang w:val="ru-RU"/>
              </w:rPr>
              <w:t>20 (19%)</w:t>
            </w:r>
          </w:p>
          <w:p w14:paraId="1884A8EB" w14:textId="77777777" w:rsidR="006E2182" w:rsidRPr="00D726CB" w:rsidRDefault="006E2182" w:rsidP="00C4133F">
            <w:pPr>
              <w:spacing w:line="240" w:lineRule="auto"/>
              <w:jc w:val="center"/>
              <w:rPr>
                <w:rFonts w:eastAsia="Calibri"/>
                <w:szCs w:val="22"/>
                <w:lang w:val="ru-RU"/>
              </w:rPr>
            </w:pPr>
          </w:p>
        </w:tc>
        <w:tc>
          <w:tcPr>
            <w:tcW w:w="1640" w:type="dxa"/>
            <w:shd w:val="clear" w:color="auto" w:fill="auto"/>
          </w:tcPr>
          <w:p w14:paraId="34511098" w14:textId="77777777" w:rsidR="006E2182" w:rsidRPr="00D726CB" w:rsidRDefault="006E2182" w:rsidP="00C4133F">
            <w:pPr>
              <w:spacing w:line="240" w:lineRule="auto"/>
              <w:rPr>
                <w:snapToGrid w:val="0"/>
                <w:szCs w:val="22"/>
                <w:lang w:val="ru-RU"/>
              </w:rPr>
            </w:pPr>
            <w:r w:rsidRPr="00D726CB">
              <w:rPr>
                <w:snapToGrid w:val="0"/>
                <w:szCs w:val="22"/>
                <w:lang w:val="ru-RU"/>
              </w:rPr>
              <w:t>МП ДГРСИВ</w:t>
            </w:r>
          </w:p>
        </w:tc>
      </w:tr>
      <w:tr w:rsidR="006E2182" w:rsidRPr="00D726CB" w14:paraId="34543AAE" w14:textId="77777777" w:rsidTr="004F7210">
        <w:trPr>
          <w:jc w:val="center"/>
        </w:trPr>
        <w:tc>
          <w:tcPr>
            <w:tcW w:w="5382" w:type="dxa"/>
            <w:shd w:val="clear" w:color="auto" w:fill="auto"/>
          </w:tcPr>
          <w:p w14:paraId="1CC6A4D9" w14:textId="77777777" w:rsidR="006E2182" w:rsidRPr="00D726CB" w:rsidRDefault="006E2182" w:rsidP="00C4133F">
            <w:pPr>
              <w:numPr>
                <w:ilvl w:val="0"/>
                <w:numId w:val="29"/>
              </w:numPr>
              <w:spacing w:line="240" w:lineRule="auto"/>
              <w:ind w:left="314"/>
              <w:rPr>
                <w:snapToGrid w:val="0"/>
                <w:szCs w:val="22"/>
                <w:lang w:val="ru-RU"/>
              </w:rPr>
            </w:pPr>
            <w:r w:rsidRPr="00D726CB">
              <w:rPr>
                <w:snapToGrid w:val="0"/>
                <w:szCs w:val="22"/>
                <w:lang w:val="ru-RU"/>
              </w:rPr>
              <w:t>Число и процентная доля Сторон, опубликовавших информацию в Механизме посредничества для регулирования ДГРСИВ (КНО, контрольные пункты, меры регулирования ДГРСИВ, МПССТ)</w:t>
            </w:r>
          </w:p>
        </w:tc>
        <w:tc>
          <w:tcPr>
            <w:tcW w:w="992" w:type="dxa"/>
            <w:shd w:val="clear" w:color="auto" w:fill="auto"/>
            <w:vAlign w:val="center"/>
          </w:tcPr>
          <w:p w14:paraId="0BAEE257"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 g)</w:t>
            </w:r>
          </w:p>
        </w:tc>
        <w:tc>
          <w:tcPr>
            <w:tcW w:w="1701" w:type="dxa"/>
            <w:shd w:val="clear" w:color="auto" w:fill="auto"/>
            <w:vAlign w:val="center"/>
          </w:tcPr>
          <w:p w14:paraId="4F2DDE59" w14:textId="77777777" w:rsidR="006E2182" w:rsidRPr="00D726CB" w:rsidRDefault="006E2182" w:rsidP="00C4133F">
            <w:pPr>
              <w:spacing w:line="240" w:lineRule="auto"/>
              <w:jc w:val="center"/>
              <w:rPr>
                <w:rFonts w:eastAsia="Calibri"/>
                <w:szCs w:val="22"/>
                <w:lang w:val="ru-RU"/>
              </w:rPr>
            </w:pPr>
            <w:r w:rsidRPr="00D726CB">
              <w:rPr>
                <w:szCs w:val="22"/>
                <w:lang w:val="ru-RU"/>
              </w:rPr>
              <w:t>54 (51%)</w:t>
            </w:r>
          </w:p>
        </w:tc>
        <w:tc>
          <w:tcPr>
            <w:tcW w:w="1640" w:type="dxa"/>
            <w:shd w:val="clear" w:color="auto" w:fill="auto"/>
          </w:tcPr>
          <w:p w14:paraId="2DB7E5C2" w14:textId="77777777" w:rsidR="006E2182" w:rsidRPr="00D726CB" w:rsidRDefault="006E2182" w:rsidP="00C4133F">
            <w:pPr>
              <w:spacing w:line="240" w:lineRule="auto"/>
              <w:rPr>
                <w:snapToGrid w:val="0"/>
                <w:szCs w:val="22"/>
                <w:lang w:val="ru-RU"/>
              </w:rPr>
            </w:pPr>
            <w:r w:rsidRPr="00D726CB">
              <w:rPr>
                <w:snapToGrid w:val="0"/>
                <w:szCs w:val="22"/>
                <w:lang w:val="ru-RU"/>
              </w:rPr>
              <w:t>В.3 МП ДГРСИВ</w:t>
            </w:r>
          </w:p>
          <w:p w14:paraId="02F60CC3" w14:textId="77777777" w:rsidR="006E2182" w:rsidRPr="00D726CB" w:rsidRDefault="006E2182" w:rsidP="00C4133F">
            <w:pPr>
              <w:spacing w:line="240" w:lineRule="auto"/>
              <w:rPr>
                <w:snapToGrid w:val="0"/>
                <w:szCs w:val="22"/>
                <w:lang w:val="ru-RU"/>
              </w:rPr>
            </w:pPr>
          </w:p>
        </w:tc>
      </w:tr>
      <w:tr w:rsidR="006E2182" w:rsidRPr="00D726CB" w14:paraId="53069253" w14:textId="77777777" w:rsidTr="004F7210">
        <w:trPr>
          <w:jc w:val="center"/>
        </w:trPr>
        <w:tc>
          <w:tcPr>
            <w:tcW w:w="5382" w:type="dxa"/>
            <w:tcBorders>
              <w:bottom w:val="single" w:sz="4" w:space="0" w:color="auto"/>
            </w:tcBorders>
            <w:shd w:val="clear" w:color="auto" w:fill="auto"/>
          </w:tcPr>
          <w:p w14:paraId="1E5BF4A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 не опубликовавших определенную информацию (КНО, контрольные пункты, меры регулирования ДГРСИВ, разрешения)</w:t>
            </w:r>
            <w:r w:rsidRPr="00D726CB">
              <w:rPr>
                <w:szCs w:val="22"/>
                <w:lang w:val="ru-RU"/>
              </w:rPr>
              <w:t xml:space="preserve"> в Механизме посредничества для регулирования ДГРСИВ</w:t>
            </w:r>
          </w:p>
        </w:tc>
        <w:tc>
          <w:tcPr>
            <w:tcW w:w="992" w:type="dxa"/>
            <w:tcBorders>
              <w:bottom w:val="single" w:sz="4" w:space="0" w:color="auto"/>
            </w:tcBorders>
            <w:shd w:val="clear" w:color="auto" w:fill="auto"/>
            <w:vAlign w:val="center"/>
          </w:tcPr>
          <w:p w14:paraId="48C4F060"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 g)</w:t>
            </w:r>
          </w:p>
        </w:tc>
        <w:tc>
          <w:tcPr>
            <w:tcW w:w="1701" w:type="dxa"/>
            <w:tcBorders>
              <w:bottom w:val="single" w:sz="4" w:space="0" w:color="auto"/>
            </w:tcBorders>
            <w:shd w:val="clear" w:color="auto" w:fill="auto"/>
            <w:vAlign w:val="center"/>
          </w:tcPr>
          <w:p w14:paraId="46466093" w14:textId="77777777" w:rsidR="006E2182" w:rsidRPr="00D726CB" w:rsidRDefault="006E2182" w:rsidP="00C4133F">
            <w:pPr>
              <w:spacing w:line="240" w:lineRule="auto"/>
              <w:jc w:val="center"/>
              <w:rPr>
                <w:rFonts w:eastAsia="Calibri"/>
                <w:szCs w:val="22"/>
                <w:lang w:val="ru-RU"/>
              </w:rPr>
            </w:pPr>
            <w:r w:rsidRPr="00D726CB">
              <w:rPr>
                <w:szCs w:val="22"/>
                <w:lang w:val="ru-RU"/>
              </w:rPr>
              <w:t>46 (44%)</w:t>
            </w:r>
          </w:p>
        </w:tc>
        <w:tc>
          <w:tcPr>
            <w:tcW w:w="1640" w:type="dxa"/>
            <w:tcBorders>
              <w:bottom w:val="single" w:sz="4" w:space="0" w:color="auto"/>
            </w:tcBorders>
            <w:shd w:val="clear" w:color="auto" w:fill="auto"/>
          </w:tcPr>
          <w:p w14:paraId="14F3CF1B" w14:textId="77777777" w:rsidR="006E2182" w:rsidRPr="00D726CB" w:rsidRDefault="006E2182" w:rsidP="00C4133F">
            <w:pPr>
              <w:spacing w:line="240" w:lineRule="auto"/>
              <w:rPr>
                <w:snapToGrid w:val="0"/>
                <w:szCs w:val="22"/>
                <w:lang w:val="ru-RU"/>
              </w:rPr>
            </w:pPr>
            <w:r w:rsidRPr="00D726CB">
              <w:rPr>
                <w:snapToGrid w:val="0"/>
                <w:szCs w:val="22"/>
                <w:lang w:val="ru-RU"/>
              </w:rPr>
              <w:t>В.4, 6, 9 МП ДГРСИВ доклад КБР</w:t>
            </w:r>
          </w:p>
          <w:p w14:paraId="685D0145" w14:textId="77777777" w:rsidR="006E2182" w:rsidRPr="00D726CB" w:rsidRDefault="006E2182" w:rsidP="00C4133F">
            <w:pPr>
              <w:spacing w:line="240" w:lineRule="auto"/>
              <w:rPr>
                <w:snapToGrid w:val="0"/>
                <w:szCs w:val="22"/>
                <w:lang w:val="ru-RU"/>
              </w:rPr>
            </w:pPr>
            <w:r w:rsidRPr="00D726CB">
              <w:rPr>
                <w:snapToGrid w:val="0"/>
                <w:szCs w:val="22"/>
                <w:lang w:val="ru-RU"/>
              </w:rPr>
              <w:t>НСПДСБ</w:t>
            </w:r>
          </w:p>
        </w:tc>
      </w:tr>
      <w:tr w:rsidR="006E2182" w:rsidRPr="00D726CB" w14:paraId="2F10A795" w14:textId="77777777" w:rsidTr="004818B7">
        <w:trPr>
          <w:jc w:val="center"/>
        </w:trPr>
        <w:tc>
          <w:tcPr>
            <w:tcW w:w="9715" w:type="dxa"/>
            <w:gridSpan w:val="4"/>
            <w:shd w:val="pct5" w:color="auto" w:fill="auto"/>
            <w:vAlign w:val="center"/>
          </w:tcPr>
          <w:p w14:paraId="3E286753"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Законодательные, административные или политические меры регулирования ДГРСИВ: доступ к генетическим ресурсам (статья 6)</w:t>
            </w:r>
          </w:p>
        </w:tc>
      </w:tr>
      <w:tr w:rsidR="006E2182" w:rsidRPr="00D726CB" w14:paraId="37F6B967" w14:textId="77777777" w:rsidTr="004F7210">
        <w:trPr>
          <w:jc w:val="center"/>
        </w:trPr>
        <w:tc>
          <w:tcPr>
            <w:tcW w:w="5382" w:type="dxa"/>
            <w:shd w:val="clear" w:color="auto" w:fill="auto"/>
          </w:tcPr>
          <w:p w14:paraId="2CF9BD19"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Сторон, требующих получения предварительного обоснованного согласия на доступ к генетическим ресурсам, которые предоставили информацию о процедуре подачи заявок на получение предварительного обоснованного согласия в соответствии с подпунктом с) пункта 3 статьи 6</w:t>
            </w:r>
          </w:p>
        </w:tc>
        <w:tc>
          <w:tcPr>
            <w:tcW w:w="992" w:type="dxa"/>
            <w:shd w:val="clear" w:color="auto" w:fill="auto"/>
            <w:vAlign w:val="center"/>
          </w:tcPr>
          <w:p w14:paraId="03D823E1" w14:textId="77777777" w:rsidR="006E2182" w:rsidRPr="00D726CB" w:rsidRDefault="006E2182" w:rsidP="00C4133F">
            <w:pPr>
              <w:spacing w:line="240" w:lineRule="auto"/>
              <w:jc w:val="center"/>
              <w:rPr>
                <w:snapToGrid w:val="0"/>
                <w:szCs w:val="22"/>
                <w:lang w:val="ru-RU"/>
              </w:rPr>
            </w:pPr>
            <w:r w:rsidRPr="00D726CB">
              <w:rPr>
                <w:snapToGrid w:val="0"/>
                <w:szCs w:val="22"/>
                <w:lang w:val="ru-RU"/>
              </w:rPr>
              <w:t>a) b)</w:t>
            </w:r>
          </w:p>
        </w:tc>
        <w:tc>
          <w:tcPr>
            <w:tcW w:w="1701" w:type="dxa"/>
            <w:shd w:val="clear" w:color="auto" w:fill="auto"/>
            <w:vAlign w:val="center"/>
          </w:tcPr>
          <w:p w14:paraId="15E52045" w14:textId="77777777" w:rsidR="006E2182" w:rsidRPr="00D726CB" w:rsidRDefault="006E2182" w:rsidP="00C4133F">
            <w:pPr>
              <w:spacing w:line="240" w:lineRule="auto"/>
              <w:jc w:val="center"/>
              <w:rPr>
                <w:rFonts w:eastAsia="Calibri"/>
                <w:szCs w:val="22"/>
                <w:lang w:val="ru-RU"/>
              </w:rPr>
            </w:pPr>
            <w:r w:rsidRPr="00D726CB">
              <w:rPr>
                <w:szCs w:val="22"/>
                <w:lang w:val="ru-RU"/>
              </w:rPr>
              <w:t>27 (73%)</w:t>
            </w:r>
          </w:p>
        </w:tc>
        <w:tc>
          <w:tcPr>
            <w:tcW w:w="1640" w:type="dxa"/>
            <w:shd w:val="clear" w:color="auto" w:fill="auto"/>
          </w:tcPr>
          <w:p w14:paraId="1213AD05" w14:textId="77777777" w:rsidR="006E2182" w:rsidRPr="00D726CB" w:rsidRDefault="006E2182" w:rsidP="00C4133F">
            <w:pPr>
              <w:spacing w:line="240" w:lineRule="auto"/>
              <w:rPr>
                <w:szCs w:val="22"/>
                <w:lang w:val="ru-RU"/>
              </w:rPr>
            </w:pPr>
          </w:p>
          <w:p w14:paraId="17E143E7" w14:textId="77777777" w:rsidR="006E2182" w:rsidRPr="00D726CB" w:rsidRDefault="006E2182" w:rsidP="00C4133F">
            <w:pPr>
              <w:spacing w:line="240" w:lineRule="auto"/>
              <w:rPr>
                <w:rFonts w:eastAsia="SimSun"/>
                <w:kern w:val="22"/>
                <w:szCs w:val="22"/>
                <w:lang w:val="ru-RU"/>
              </w:rPr>
            </w:pPr>
            <w:r w:rsidRPr="00D726CB">
              <w:rPr>
                <w:szCs w:val="22"/>
                <w:lang w:val="ru-RU"/>
              </w:rPr>
              <w:t>В.13</w:t>
            </w:r>
          </w:p>
        </w:tc>
      </w:tr>
      <w:tr w:rsidR="006E2182" w:rsidRPr="00D726CB" w14:paraId="279AED2C" w14:textId="77777777" w:rsidTr="004F7210">
        <w:trPr>
          <w:jc w:val="center"/>
        </w:trPr>
        <w:tc>
          <w:tcPr>
            <w:tcW w:w="5382" w:type="dxa"/>
            <w:shd w:val="clear" w:color="auto" w:fill="auto"/>
          </w:tcPr>
          <w:p w14:paraId="0F337F02"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Сторон, требующих получения предварительного обоснованного согласия с выдачей в момент доступа разрешения или эквивалентного документа в соответствии с подпунктом е) пункта 3 статьи 6</w:t>
            </w:r>
          </w:p>
        </w:tc>
        <w:tc>
          <w:tcPr>
            <w:tcW w:w="992" w:type="dxa"/>
            <w:shd w:val="clear" w:color="auto" w:fill="auto"/>
            <w:vAlign w:val="center"/>
          </w:tcPr>
          <w:p w14:paraId="459C3A5B" w14:textId="77777777" w:rsidR="006E2182" w:rsidRPr="00D726CB" w:rsidRDefault="006E2182" w:rsidP="00C4133F">
            <w:pPr>
              <w:spacing w:line="240" w:lineRule="auto"/>
              <w:jc w:val="center"/>
              <w:rPr>
                <w:snapToGrid w:val="0"/>
                <w:szCs w:val="22"/>
                <w:lang w:val="ru-RU"/>
              </w:rPr>
            </w:pPr>
            <w:r w:rsidRPr="00D726CB">
              <w:rPr>
                <w:snapToGrid w:val="0"/>
                <w:szCs w:val="22"/>
                <w:lang w:val="ru-RU"/>
              </w:rPr>
              <w:t>a) b)</w:t>
            </w:r>
          </w:p>
        </w:tc>
        <w:tc>
          <w:tcPr>
            <w:tcW w:w="1701" w:type="dxa"/>
            <w:shd w:val="clear" w:color="auto" w:fill="auto"/>
            <w:vAlign w:val="center"/>
          </w:tcPr>
          <w:p w14:paraId="15778B9B" w14:textId="77777777" w:rsidR="006E2182" w:rsidRPr="00D726CB" w:rsidRDefault="006E2182" w:rsidP="00C4133F">
            <w:pPr>
              <w:spacing w:line="240" w:lineRule="auto"/>
              <w:jc w:val="center"/>
              <w:rPr>
                <w:rFonts w:eastAsia="Calibri"/>
                <w:szCs w:val="22"/>
                <w:lang w:val="ru-RU"/>
              </w:rPr>
            </w:pPr>
            <w:r w:rsidRPr="00D726CB">
              <w:rPr>
                <w:szCs w:val="22"/>
                <w:lang w:val="ru-RU"/>
              </w:rPr>
              <w:t>32 (86%)</w:t>
            </w:r>
          </w:p>
        </w:tc>
        <w:tc>
          <w:tcPr>
            <w:tcW w:w="1640" w:type="dxa"/>
            <w:shd w:val="clear" w:color="auto" w:fill="auto"/>
          </w:tcPr>
          <w:p w14:paraId="263364EB" w14:textId="77777777" w:rsidR="006E2182" w:rsidRPr="00D726CB" w:rsidRDefault="006E2182" w:rsidP="00C4133F">
            <w:pPr>
              <w:spacing w:line="240" w:lineRule="auto"/>
              <w:rPr>
                <w:szCs w:val="22"/>
                <w:lang w:val="ru-RU"/>
              </w:rPr>
            </w:pPr>
          </w:p>
          <w:p w14:paraId="1CB35A46" w14:textId="77777777" w:rsidR="006E2182" w:rsidRPr="00D726CB" w:rsidRDefault="006E2182" w:rsidP="00C4133F">
            <w:pPr>
              <w:spacing w:line="240" w:lineRule="auto"/>
              <w:rPr>
                <w:rFonts w:eastAsia="SimSun"/>
                <w:kern w:val="22"/>
                <w:szCs w:val="22"/>
                <w:lang w:val="ru-RU"/>
              </w:rPr>
            </w:pPr>
            <w:r w:rsidRPr="00D726CB">
              <w:rPr>
                <w:szCs w:val="22"/>
                <w:lang w:val="ru-RU"/>
              </w:rPr>
              <w:t>В.15</w:t>
            </w:r>
          </w:p>
        </w:tc>
      </w:tr>
      <w:tr w:rsidR="006E2182" w:rsidRPr="00D726CB" w14:paraId="098B2679" w14:textId="77777777" w:rsidTr="004F7210">
        <w:trPr>
          <w:jc w:val="center"/>
        </w:trPr>
        <w:tc>
          <w:tcPr>
            <w:tcW w:w="5382" w:type="dxa"/>
            <w:shd w:val="clear" w:color="auto" w:fill="auto"/>
          </w:tcPr>
          <w:p w14:paraId="7D897E3B"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color w:val="000000"/>
                <w:szCs w:val="22"/>
                <w:u w:color="000000"/>
                <w:lang w:val="ru-RU"/>
              </w:rPr>
              <w:t xml:space="preserve">Число и процентная доля Сторон, требующих получения предварительного обоснованного согласия на доступ к генетическим ресурсам, которые ввели правила и процедуры для требования </w:t>
            </w:r>
            <w:r w:rsidRPr="00D726CB">
              <w:rPr>
                <w:snapToGrid w:val="0"/>
                <w:color w:val="000000"/>
                <w:szCs w:val="22"/>
                <w:u w:color="000000"/>
                <w:lang w:val="ru-RU"/>
              </w:rPr>
              <w:lastRenderedPageBreak/>
              <w:t>и установления взаимосогласованных условий в соответствии с подпунктом g) пункта 3 статьи 6</w:t>
            </w:r>
          </w:p>
        </w:tc>
        <w:tc>
          <w:tcPr>
            <w:tcW w:w="992" w:type="dxa"/>
            <w:shd w:val="clear" w:color="auto" w:fill="auto"/>
            <w:vAlign w:val="center"/>
          </w:tcPr>
          <w:p w14:paraId="1EBCA80E" w14:textId="77777777" w:rsidR="006E2182" w:rsidRPr="00D726CB" w:rsidRDefault="006E2182" w:rsidP="00C4133F">
            <w:pPr>
              <w:spacing w:line="240" w:lineRule="auto"/>
              <w:jc w:val="center"/>
              <w:rPr>
                <w:rFonts w:eastAsia="Calibri"/>
                <w:szCs w:val="22"/>
                <w:lang w:val="ru-RU"/>
              </w:rPr>
            </w:pPr>
            <w:r w:rsidRPr="00D726CB">
              <w:rPr>
                <w:szCs w:val="22"/>
                <w:lang w:val="ru-RU"/>
              </w:rPr>
              <w:lastRenderedPageBreak/>
              <w:t>а)</w:t>
            </w:r>
          </w:p>
        </w:tc>
        <w:tc>
          <w:tcPr>
            <w:tcW w:w="1701" w:type="dxa"/>
            <w:shd w:val="clear" w:color="auto" w:fill="auto"/>
            <w:vAlign w:val="center"/>
          </w:tcPr>
          <w:p w14:paraId="4687D60F" w14:textId="77777777" w:rsidR="006E2182" w:rsidRPr="00D726CB" w:rsidRDefault="006E2182" w:rsidP="00C4133F">
            <w:pPr>
              <w:spacing w:line="240" w:lineRule="auto"/>
              <w:jc w:val="center"/>
              <w:rPr>
                <w:rFonts w:eastAsia="Calibri"/>
                <w:szCs w:val="22"/>
                <w:lang w:val="ru-RU"/>
              </w:rPr>
            </w:pPr>
            <w:r w:rsidRPr="00D726CB">
              <w:rPr>
                <w:szCs w:val="22"/>
                <w:lang w:val="ru-RU"/>
              </w:rPr>
              <w:t>28 (76%)</w:t>
            </w:r>
          </w:p>
        </w:tc>
        <w:tc>
          <w:tcPr>
            <w:tcW w:w="1640" w:type="dxa"/>
            <w:shd w:val="clear" w:color="auto" w:fill="auto"/>
          </w:tcPr>
          <w:p w14:paraId="642BE765" w14:textId="77777777" w:rsidR="006E2182" w:rsidRPr="00D726CB" w:rsidRDefault="006E2182" w:rsidP="00C4133F">
            <w:pPr>
              <w:spacing w:line="240" w:lineRule="auto"/>
              <w:rPr>
                <w:snapToGrid w:val="0"/>
                <w:color w:val="000000"/>
                <w:szCs w:val="22"/>
                <w:u w:color="000000"/>
                <w:lang w:val="ru-RU"/>
              </w:rPr>
            </w:pPr>
          </w:p>
          <w:p w14:paraId="035907C1" w14:textId="77777777" w:rsidR="006E2182" w:rsidRPr="00D726CB" w:rsidRDefault="006E2182" w:rsidP="00C4133F">
            <w:pPr>
              <w:spacing w:line="240" w:lineRule="auto"/>
              <w:rPr>
                <w:rFonts w:eastAsia="Calibri"/>
                <w:snapToGrid w:val="0"/>
                <w:color w:val="000000"/>
                <w:kern w:val="22"/>
                <w:szCs w:val="22"/>
                <w:u w:color="000000"/>
                <w:lang w:val="ru-RU"/>
              </w:rPr>
            </w:pPr>
            <w:r w:rsidRPr="00D726CB">
              <w:rPr>
                <w:snapToGrid w:val="0"/>
                <w:color w:val="000000"/>
                <w:szCs w:val="22"/>
                <w:u w:color="000000"/>
                <w:lang w:val="ru-RU"/>
              </w:rPr>
              <w:t>В.17</w:t>
            </w:r>
          </w:p>
        </w:tc>
      </w:tr>
      <w:tr w:rsidR="006E2182" w:rsidRPr="00D726CB" w14:paraId="2222E6F2" w14:textId="77777777" w:rsidTr="004F7210">
        <w:trPr>
          <w:jc w:val="center"/>
        </w:trPr>
        <w:tc>
          <w:tcPr>
            <w:tcW w:w="5382" w:type="dxa"/>
            <w:shd w:val="clear" w:color="auto" w:fill="auto"/>
          </w:tcPr>
          <w:p w14:paraId="3A4F9BA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Новая формулировка:</w:t>
            </w:r>
            <w:r w:rsidRPr="00D726CB">
              <w:rPr>
                <w:snapToGrid w:val="0"/>
                <w:color w:val="000000"/>
                <w:szCs w:val="22"/>
                <w:u w:color="000000"/>
                <w:lang w:val="ru-RU"/>
              </w:rPr>
              <w:t xml:space="preserve"> Число и процентная доля Сторон</w:t>
            </w:r>
            <w:r w:rsidRPr="00D726CB">
              <w:rPr>
                <w:szCs w:val="22"/>
                <w:lang w:val="ru-RU"/>
              </w:rPr>
              <w:t>, требующих получения предварительного обоснованного согласия на доступ к генетическим ресурсам для их использования, которые получили денежные выгоды от предоставления доступа к генетическим ресурсам с момента вступления Протокола в силу</w:t>
            </w:r>
          </w:p>
        </w:tc>
        <w:tc>
          <w:tcPr>
            <w:tcW w:w="992" w:type="dxa"/>
            <w:shd w:val="clear" w:color="auto" w:fill="auto"/>
            <w:vAlign w:val="center"/>
          </w:tcPr>
          <w:p w14:paraId="1B12B873"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383ACD66"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shd w:val="clear" w:color="auto" w:fill="auto"/>
          </w:tcPr>
          <w:p w14:paraId="42E68FAE"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2EC4F86F" w14:textId="77777777" w:rsidTr="004F7210">
        <w:trPr>
          <w:jc w:val="center"/>
        </w:trPr>
        <w:tc>
          <w:tcPr>
            <w:tcW w:w="5382" w:type="dxa"/>
            <w:shd w:val="clear" w:color="auto" w:fill="auto"/>
          </w:tcPr>
          <w:p w14:paraId="3002987F"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Новый индикатор:</w:t>
            </w:r>
            <w:r w:rsidRPr="00D726CB">
              <w:rPr>
                <w:snapToGrid w:val="0"/>
                <w:color w:val="000000"/>
                <w:szCs w:val="22"/>
                <w:u w:color="000000"/>
                <w:lang w:val="ru-RU"/>
              </w:rPr>
              <w:t xml:space="preserve"> </w:t>
            </w:r>
            <w:r w:rsidRPr="00D726CB">
              <w:rPr>
                <w:szCs w:val="22"/>
                <w:lang w:val="ru-RU"/>
              </w:rPr>
              <w:t>Объем денежных выгод (в долларах США), полученных от предоставления доступа к генетическим ресурсам для их использования с момента вступления Протокола в силу</w:t>
            </w:r>
          </w:p>
        </w:tc>
        <w:tc>
          <w:tcPr>
            <w:tcW w:w="992" w:type="dxa"/>
            <w:shd w:val="clear" w:color="auto" w:fill="auto"/>
            <w:vAlign w:val="center"/>
          </w:tcPr>
          <w:p w14:paraId="6EA11E05"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36099682"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shd w:val="clear" w:color="auto" w:fill="auto"/>
          </w:tcPr>
          <w:p w14:paraId="28DFDA43"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60CC639A" w14:textId="77777777" w:rsidTr="004F7210">
        <w:trPr>
          <w:cantSplit/>
          <w:jc w:val="center"/>
        </w:trPr>
        <w:tc>
          <w:tcPr>
            <w:tcW w:w="5382" w:type="dxa"/>
            <w:shd w:val="clear" w:color="auto" w:fill="auto"/>
          </w:tcPr>
          <w:p w14:paraId="557B87B9"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Новая формулировка:</w:t>
            </w:r>
            <w:r w:rsidRPr="00D726CB">
              <w:rPr>
                <w:snapToGrid w:val="0"/>
                <w:color w:val="000000"/>
                <w:szCs w:val="22"/>
                <w:u w:color="000000"/>
                <w:lang w:val="ru-RU"/>
              </w:rPr>
              <w:t xml:space="preserve"> Число и процентная доля Сторон</w:t>
            </w:r>
            <w:r w:rsidRPr="00D726CB">
              <w:rPr>
                <w:szCs w:val="22"/>
                <w:lang w:val="ru-RU"/>
              </w:rPr>
              <w:t>, требующих получения предварительного обоснованного согласия на доступ к генетическим ресурсам, которые получили неденежные выгоды от предоставления доступа к генетическим ресурсам с момента вступления Протокола в силу</w:t>
            </w:r>
          </w:p>
        </w:tc>
        <w:tc>
          <w:tcPr>
            <w:tcW w:w="992" w:type="dxa"/>
            <w:shd w:val="clear" w:color="auto" w:fill="auto"/>
            <w:vAlign w:val="center"/>
          </w:tcPr>
          <w:p w14:paraId="7F12B665"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0BEC3A01"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shd w:val="clear" w:color="auto" w:fill="auto"/>
          </w:tcPr>
          <w:p w14:paraId="0079EED7"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55E6B571" w14:textId="77777777" w:rsidTr="004F7210">
        <w:trPr>
          <w:jc w:val="center"/>
        </w:trPr>
        <w:tc>
          <w:tcPr>
            <w:tcW w:w="5382" w:type="dxa"/>
            <w:shd w:val="clear" w:color="auto" w:fill="auto"/>
          </w:tcPr>
          <w:p w14:paraId="1C15FF50"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Новая формулировка:</w:t>
            </w:r>
            <w:r w:rsidRPr="00D726CB">
              <w:rPr>
                <w:snapToGrid w:val="0"/>
                <w:color w:val="000000"/>
                <w:szCs w:val="22"/>
                <w:u w:color="000000"/>
                <w:lang w:val="ru-RU"/>
              </w:rPr>
              <w:t xml:space="preserve"> Число и процентная доля Сторон</w:t>
            </w:r>
            <w:r w:rsidRPr="00D726CB">
              <w:rPr>
                <w:szCs w:val="22"/>
                <w:lang w:val="ru-RU"/>
              </w:rPr>
              <w:t>, в которых проживают коренные народы и местные общины и которые получили денежные выгоды от предоставления доступа к традиционным знаниям, связанным с генетическими ресурсами, с момента вступления Протокола в силу</w:t>
            </w:r>
          </w:p>
        </w:tc>
        <w:tc>
          <w:tcPr>
            <w:tcW w:w="992" w:type="dxa"/>
            <w:shd w:val="clear" w:color="auto" w:fill="auto"/>
            <w:vAlign w:val="center"/>
          </w:tcPr>
          <w:p w14:paraId="12F06261"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2AFACD33"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shd w:val="clear" w:color="auto" w:fill="auto"/>
          </w:tcPr>
          <w:p w14:paraId="729EEC93"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43C128EC" w14:textId="77777777" w:rsidTr="004F7210">
        <w:trPr>
          <w:jc w:val="center"/>
        </w:trPr>
        <w:tc>
          <w:tcPr>
            <w:tcW w:w="5382" w:type="dxa"/>
            <w:shd w:val="clear" w:color="auto" w:fill="auto"/>
          </w:tcPr>
          <w:p w14:paraId="0ECB9B9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Новый индикатор:</w:t>
            </w:r>
            <w:r w:rsidRPr="00D726CB">
              <w:rPr>
                <w:snapToGrid w:val="0"/>
                <w:color w:val="000000"/>
                <w:szCs w:val="22"/>
                <w:u w:color="000000"/>
                <w:lang w:val="ru-RU"/>
              </w:rPr>
              <w:t xml:space="preserve"> </w:t>
            </w:r>
            <w:r w:rsidRPr="00D726CB">
              <w:rPr>
                <w:szCs w:val="22"/>
                <w:lang w:val="ru-RU"/>
              </w:rPr>
              <w:t xml:space="preserve">Объем денежных выгод (в долларах США), полученных от предоставления доступа к традиционным знаниям, связанным с генетическими ресурсами, для их использования, с момента вступления Протокола в силу </w:t>
            </w:r>
          </w:p>
        </w:tc>
        <w:tc>
          <w:tcPr>
            <w:tcW w:w="992" w:type="dxa"/>
            <w:shd w:val="clear" w:color="auto" w:fill="auto"/>
            <w:vAlign w:val="center"/>
          </w:tcPr>
          <w:p w14:paraId="341C22FB"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3676C316"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shd w:val="clear" w:color="auto" w:fill="auto"/>
          </w:tcPr>
          <w:p w14:paraId="0526FCE9"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6BCC8933" w14:textId="77777777" w:rsidTr="004F7210">
        <w:trPr>
          <w:jc w:val="center"/>
        </w:trPr>
        <w:tc>
          <w:tcPr>
            <w:tcW w:w="5382" w:type="dxa"/>
            <w:tcBorders>
              <w:bottom w:val="single" w:sz="4" w:space="0" w:color="auto"/>
            </w:tcBorders>
            <w:shd w:val="clear" w:color="auto" w:fill="auto"/>
          </w:tcPr>
          <w:p w14:paraId="644BBB00"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color w:val="000000"/>
                <w:szCs w:val="22"/>
                <w:u w:color="000000"/>
                <w:lang w:val="ru-RU"/>
              </w:rPr>
              <w:t>Новая формулировка:</w:t>
            </w:r>
            <w:r w:rsidRPr="00D726CB">
              <w:rPr>
                <w:snapToGrid w:val="0"/>
                <w:color w:val="000000"/>
                <w:szCs w:val="22"/>
                <w:u w:color="000000"/>
                <w:lang w:val="ru-RU"/>
              </w:rPr>
              <w:t xml:space="preserve"> Число и процентная доля Сторон</w:t>
            </w:r>
            <w:r w:rsidRPr="00D726CB">
              <w:rPr>
                <w:szCs w:val="22"/>
                <w:lang w:val="ru-RU"/>
              </w:rPr>
              <w:t>, в которых проживают коренные народы и местные общины и которые получили неденежные выгоды от предоставления доступа к традиционным знаниям, связанным с генетическими ресурсами</w:t>
            </w:r>
          </w:p>
        </w:tc>
        <w:tc>
          <w:tcPr>
            <w:tcW w:w="992" w:type="dxa"/>
            <w:tcBorders>
              <w:bottom w:val="single" w:sz="4" w:space="0" w:color="auto"/>
            </w:tcBorders>
            <w:shd w:val="clear" w:color="auto" w:fill="auto"/>
            <w:vAlign w:val="center"/>
          </w:tcPr>
          <w:p w14:paraId="4851E3F6"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tcBorders>
              <w:bottom w:val="single" w:sz="4" w:space="0" w:color="auto"/>
            </w:tcBorders>
            <w:shd w:val="clear" w:color="auto" w:fill="auto"/>
            <w:vAlign w:val="center"/>
          </w:tcPr>
          <w:p w14:paraId="08A342F7"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tcBorders>
              <w:bottom w:val="single" w:sz="4" w:space="0" w:color="auto"/>
            </w:tcBorders>
            <w:shd w:val="clear" w:color="auto" w:fill="auto"/>
          </w:tcPr>
          <w:p w14:paraId="7A4CB519" w14:textId="77777777" w:rsidR="006E2182" w:rsidRPr="00D726CB" w:rsidRDefault="006E2182" w:rsidP="00C4133F">
            <w:pPr>
              <w:spacing w:line="240" w:lineRule="auto"/>
              <w:rPr>
                <w:rFonts w:eastAsia="SimSun"/>
                <w:kern w:val="22"/>
                <w:szCs w:val="22"/>
                <w:lang w:val="ru-RU"/>
              </w:rPr>
            </w:pPr>
            <w:r w:rsidRPr="00D726CB">
              <w:rPr>
                <w:szCs w:val="22"/>
                <w:lang w:val="ru-RU"/>
              </w:rPr>
              <w:t>В.18 необходимо пересмотреть</w:t>
            </w:r>
          </w:p>
        </w:tc>
      </w:tr>
      <w:tr w:rsidR="006E2182" w:rsidRPr="00D726CB" w14:paraId="5A5323FF" w14:textId="77777777" w:rsidTr="004818B7">
        <w:trPr>
          <w:jc w:val="center"/>
        </w:trPr>
        <w:tc>
          <w:tcPr>
            <w:tcW w:w="9715" w:type="dxa"/>
            <w:gridSpan w:val="4"/>
            <w:tcBorders>
              <w:bottom w:val="single" w:sz="4" w:space="0" w:color="auto"/>
            </w:tcBorders>
            <w:shd w:val="pct5" w:color="auto" w:fill="auto"/>
            <w:vAlign w:val="center"/>
          </w:tcPr>
          <w:p w14:paraId="20B852F4"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Законодательные, административные или политические меры регулирования ДГРСИВ: совместное использование выгод на справедливой и равной основе (статья 5)</w:t>
            </w:r>
          </w:p>
        </w:tc>
      </w:tr>
      <w:tr w:rsidR="006E2182" w:rsidRPr="00D726CB" w14:paraId="1AA8F66E" w14:textId="77777777" w:rsidTr="004F7210">
        <w:trPr>
          <w:jc w:val="center"/>
        </w:trPr>
        <w:tc>
          <w:tcPr>
            <w:tcW w:w="5382" w:type="dxa"/>
            <w:shd w:val="clear" w:color="auto" w:fill="auto"/>
          </w:tcPr>
          <w:p w14:paraId="4298C0CF"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color w:val="000000"/>
                <w:szCs w:val="22"/>
                <w:u w:color="000000"/>
                <w:lang w:val="ru-RU"/>
              </w:rPr>
              <w:t>Число и процентная доля Сторон,</w:t>
            </w:r>
            <w:r w:rsidRPr="00D726CB">
              <w:rPr>
                <w:szCs w:val="22"/>
                <w:lang w:val="ru-RU"/>
              </w:rPr>
              <w:t xml:space="preserve"> </w:t>
            </w:r>
            <w:r w:rsidRPr="00D726CB">
              <w:rPr>
                <w:snapToGrid w:val="0"/>
                <w:szCs w:val="22"/>
                <w:lang w:val="ru-RU"/>
              </w:rPr>
              <w:t xml:space="preserve">в которых приняты </w:t>
            </w:r>
            <w:r w:rsidRPr="00D726CB">
              <w:rPr>
                <w:szCs w:val="22"/>
                <w:lang w:val="ru-RU"/>
              </w:rPr>
              <w:t xml:space="preserve">правовые, административные или </w:t>
            </w:r>
            <w:r w:rsidRPr="00D726CB">
              <w:rPr>
                <w:szCs w:val="22"/>
                <w:lang w:val="ru-RU"/>
              </w:rPr>
              <w:lastRenderedPageBreak/>
              <w:t>политические меры по осуществлению статьи 5.1 (генетические ресурсы)</w:t>
            </w:r>
          </w:p>
        </w:tc>
        <w:tc>
          <w:tcPr>
            <w:tcW w:w="992" w:type="dxa"/>
            <w:shd w:val="clear" w:color="auto" w:fill="auto"/>
            <w:vAlign w:val="center"/>
          </w:tcPr>
          <w:p w14:paraId="79299080"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lastRenderedPageBreak/>
              <w:t>а)</w:t>
            </w:r>
          </w:p>
        </w:tc>
        <w:tc>
          <w:tcPr>
            <w:tcW w:w="1701" w:type="dxa"/>
            <w:shd w:val="clear" w:color="auto" w:fill="auto"/>
            <w:vAlign w:val="center"/>
          </w:tcPr>
          <w:p w14:paraId="4A996D65"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46 (44%)</w:t>
            </w:r>
          </w:p>
        </w:tc>
        <w:tc>
          <w:tcPr>
            <w:tcW w:w="1640" w:type="dxa"/>
            <w:shd w:val="clear" w:color="auto" w:fill="auto"/>
          </w:tcPr>
          <w:p w14:paraId="7B068EEF" w14:textId="77777777" w:rsidR="006E2182" w:rsidRPr="00D726CB" w:rsidRDefault="006E2182" w:rsidP="00C4133F">
            <w:pPr>
              <w:spacing w:line="240" w:lineRule="auto"/>
              <w:rPr>
                <w:szCs w:val="22"/>
                <w:lang w:val="ru-RU"/>
              </w:rPr>
            </w:pPr>
          </w:p>
          <w:p w14:paraId="45A65F75" w14:textId="77777777" w:rsidR="006E2182" w:rsidRPr="00D726CB" w:rsidRDefault="006E2182" w:rsidP="00C4133F">
            <w:pPr>
              <w:spacing w:line="240" w:lineRule="auto"/>
              <w:rPr>
                <w:rFonts w:eastAsia="SimSun"/>
                <w:kern w:val="22"/>
                <w:szCs w:val="22"/>
                <w:lang w:val="ru-RU"/>
              </w:rPr>
            </w:pPr>
            <w:r w:rsidRPr="00D726CB">
              <w:rPr>
                <w:szCs w:val="22"/>
                <w:lang w:val="ru-RU"/>
              </w:rPr>
              <w:lastRenderedPageBreak/>
              <w:t>В.20</w:t>
            </w:r>
          </w:p>
        </w:tc>
      </w:tr>
      <w:tr w:rsidR="006E2182" w:rsidRPr="00D726CB" w14:paraId="6793DD44" w14:textId="77777777" w:rsidTr="004F7210">
        <w:trPr>
          <w:jc w:val="center"/>
        </w:trPr>
        <w:tc>
          <w:tcPr>
            <w:tcW w:w="5382" w:type="dxa"/>
            <w:shd w:val="clear" w:color="auto" w:fill="auto"/>
          </w:tcPr>
          <w:p w14:paraId="5F029527"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color w:val="000000"/>
                <w:szCs w:val="22"/>
                <w:u w:color="000000"/>
                <w:lang w:val="ru-RU"/>
              </w:rPr>
              <w:lastRenderedPageBreak/>
              <w:t>Число и процентная доля Сторон</w:t>
            </w:r>
            <w:r w:rsidRPr="00D726CB">
              <w:rPr>
                <w:szCs w:val="22"/>
                <w:lang w:val="ru-RU"/>
              </w:rPr>
              <w:t xml:space="preserve">, </w:t>
            </w:r>
            <w:r w:rsidRPr="00D726CB">
              <w:rPr>
                <w:snapToGrid w:val="0"/>
                <w:szCs w:val="22"/>
                <w:lang w:val="ru-RU"/>
              </w:rPr>
              <w:t xml:space="preserve">в которых приняты </w:t>
            </w:r>
            <w:r w:rsidRPr="00D726CB">
              <w:rPr>
                <w:szCs w:val="22"/>
                <w:lang w:val="ru-RU"/>
              </w:rPr>
              <w:t>правовые, административные или политические меры по осуществлению статьи 5.2 (генетические ресурсы, находящиеся в ведении коренных народов и местных общин)</w:t>
            </w:r>
          </w:p>
        </w:tc>
        <w:tc>
          <w:tcPr>
            <w:tcW w:w="992" w:type="dxa"/>
            <w:shd w:val="clear" w:color="auto" w:fill="auto"/>
            <w:vAlign w:val="center"/>
          </w:tcPr>
          <w:p w14:paraId="0120E60B"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shd w:val="clear" w:color="auto" w:fill="auto"/>
            <w:vAlign w:val="center"/>
          </w:tcPr>
          <w:p w14:paraId="6625E48C"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42 (40%)</w:t>
            </w:r>
          </w:p>
        </w:tc>
        <w:tc>
          <w:tcPr>
            <w:tcW w:w="1640" w:type="dxa"/>
            <w:shd w:val="clear" w:color="auto" w:fill="auto"/>
          </w:tcPr>
          <w:p w14:paraId="56BDC3AC" w14:textId="77777777" w:rsidR="006E2182" w:rsidRPr="00D726CB" w:rsidRDefault="006E2182" w:rsidP="00C4133F">
            <w:pPr>
              <w:spacing w:line="240" w:lineRule="auto"/>
              <w:rPr>
                <w:szCs w:val="22"/>
                <w:lang w:val="ru-RU"/>
              </w:rPr>
            </w:pPr>
          </w:p>
          <w:p w14:paraId="4908899B" w14:textId="77777777" w:rsidR="006E2182" w:rsidRPr="00D726CB" w:rsidRDefault="006E2182" w:rsidP="00C4133F">
            <w:pPr>
              <w:spacing w:line="240" w:lineRule="auto"/>
              <w:rPr>
                <w:rFonts w:eastAsia="SimSun"/>
                <w:kern w:val="22"/>
                <w:szCs w:val="22"/>
                <w:lang w:val="ru-RU"/>
              </w:rPr>
            </w:pPr>
            <w:r w:rsidRPr="00D726CB">
              <w:rPr>
                <w:szCs w:val="22"/>
                <w:lang w:val="ru-RU"/>
              </w:rPr>
              <w:t>В.21</w:t>
            </w:r>
          </w:p>
        </w:tc>
      </w:tr>
      <w:tr w:rsidR="006E2182" w:rsidRPr="00D726CB" w14:paraId="73E56573" w14:textId="77777777" w:rsidTr="004F7210">
        <w:trPr>
          <w:jc w:val="center"/>
        </w:trPr>
        <w:tc>
          <w:tcPr>
            <w:tcW w:w="5382" w:type="dxa"/>
            <w:tcBorders>
              <w:bottom w:val="single" w:sz="4" w:space="0" w:color="auto"/>
            </w:tcBorders>
            <w:shd w:val="clear" w:color="auto" w:fill="auto"/>
          </w:tcPr>
          <w:p w14:paraId="2E9C715D"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color w:val="000000"/>
                <w:szCs w:val="22"/>
                <w:u w:color="000000"/>
                <w:lang w:val="ru-RU"/>
              </w:rPr>
              <w:t>Число и процентная доля Сторон,</w:t>
            </w:r>
            <w:r w:rsidRPr="00D726CB">
              <w:rPr>
                <w:szCs w:val="22"/>
                <w:lang w:val="ru-RU"/>
              </w:rPr>
              <w:t xml:space="preserve"> </w:t>
            </w:r>
            <w:r w:rsidRPr="00D726CB">
              <w:rPr>
                <w:snapToGrid w:val="0"/>
                <w:szCs w:val="22"/>
                <w:lang w:val="ru-RU"/>
              </w:rPr>
              <w:t xml:space="preserve">в которых приняты </w:t>
            </w:r>
            <w:r w:rsidRPr="00D726CB">
              <w:rPr>
                <w:szCs w:val="22"/>
                <w:lang w:val="ru-RU"/>
              </w:rPr>
              <w:t>правовые, административные или политические меры по осуществлению статьи 5.5 (традиционные знания, связанные с генетическими ресурсами)</w:t>
            </w:r>
          </w:p>
        </w:tc>
        <w:tc>
          <w:tcPr>
            <w:tcW w:w="992" w:type="dxa"/>
            <w:tcBorders>
              <w:bottom w:val="single" w:sz="4" w:space="0" w:color="auto"/>
            </w:tcBorders>
            <w:shd w:val="clear" w:color="auto" w:fill="auto"/>
            <w:vAlign w:val="center"/>
          </w:tcPr>
          <w:p w14:paraId="42B5D9B2" w14:textId="77777777" w:rsidR="006E2182" w:rsidRPr="00D726CB" w:rsidRDefault="006E2182" w:rsidP="00C4133F">
            <w:pPr>
              <w:spacing w:line="240" w:lineRule="auto"/>
              <w:jc w:val="center"/>
              <w:rPr>
                <w:rFonts w:eastAsia="Calibri"/>
                <w:szCs w:val="22"/>
                <w:lang w:val="ru-RU"/>
              </w:rPr>
            </w:pPr>
            <w:r w:rsidRPr="00D726CB">
              <w:rPr>
                <w:snapToGrid w:val="0"/>
                <w:szCs w:val="22"/>
                <w:lang w:val="ru-RU"/>
              </w:rPr>
              <w:t>а)</w:t>
            </w:r>
          </w:p>
        </w:tc>
        <w:tc>
          <w:tcPr>
            <w:tcW w:w="1701" w:type="dxa"/>
            <w:tcBorders>
              <w:bottom w:val="single" w:sz="4" w:space="0" w:color="auto"/>
            </w:tcBorders>
            <w:shd w:val="clear" w:color="auto" w:fill="auto"/>
            <w:vAlign w:val="center"/>
          </w:tcPr>
          <w:p w14:paraId="556D647E"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41 (39%)</w:t>
            </w:r>
          </w:p>
        </w:tc>
        <w:tc>
          <w:tcPr>
            <w:tcW w:w="1640" w:type="dxa"/>
            <w:tcBorders>
              <w:bottom w:val="single" w:sz="4" w:space="0" w:color="auto"/>
            </w:tcBorders>
            <w:shd w:val="clear" w:color="auto" w:fill="auto"/>
          </w:tcPr>
          <w:p w14:paraId="60B52604" w14:textId="77777777" w:rsidR="006E2182" w:rsidRPr="00D726CB" w:rsidRDefault="006E2182" w:rsidP="00C4133F">
            <w:pPr>
              <w:spacing w:line="240" w:lineRule="auto"/>
              <w:rPr>
                <w:szCs w:val="22"/>
                <w:lang w:val="ru-RU"/>
              </w:rPr>
            </w:pPr>
          </w:p>
          <w:p w14:paraId="2080450A" w14:textId="77777777" w:rsidR="006E2182" w:rsidRPr="00D726CB" w:rsidRDefault="006E2182" w:rsidP="00C4133F">
            <w:pPr>
              <w:spacing w:line="240" w:lineRule="auto"/>
              <w:rPr>
                <w:rFonts w:eastAsia="SimSun"/>
                <w:kern w:val="22"/>
                <w:szCs w:val="22"/>
                <w:lang w:val="ru-RU"/>
              </w:rPr>
            </w:pPr>
            <w:r w:rsidRPr="00D726CB">
              <w:rPr>
                <w:szCs w:val="22"/>
                <w:lang w:val="ru-RU"/>
              </w:rPr>
              <w:t>В.22</w:t>
            </w:r>
          </w:p>
        </w:tc>
      </w:tr>
      <w:tr w:rsidR="006E2182" w:rsidRPr="00D726CB" w14:paraId="2569C448" w14:textId="77777777" w:rsidTr="004818B7">
        <w:trPr>
          <w:trHeight w:val="440"/>
          <w:jc w:val="center"/>
        </w:trPr>
        <w:tc>
          <w:tcPr>
            <w:tcW w:w="9715" w:type="dxa"/>
            <w:gridSpan w:val="4"/>
            <w:shd w:val="pct5" w:color="auto" w:fill="auto"/>
            <w:vAlign w:val="center"/>
          </w:tcPr>
          <w:p w14:paraId="4271DE4B"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Законодательные, административные или политические меры регулирования ДГРСИВ: выполнение положений национального законодательства или нормативных требований, регулирующих доступ к генетическим ресурсам и совместное использование выгод (статья 15 и статья 16) и мониторинг использования генетических ресурсов (статья 17)</w:t>
            </w:r>
          </w:p>
        </w:tc>
      </w:tr>
      <w:tr w:rsidR="006E2182" w:rsidRPr="00D726CB" w14:paraId="28FE6E60" w14:textId="77777777" w:rsidTr="004F7210">
        <w:trPr>
          <w:jc w:val="center"/>
        </w:trPr>
        <w:tc>
          <w:tcPr>
            <w:tcW w:w="5382" w:type="dxa"/>
            <w:shd w:val="clear" w:color="auto" w:fill="auto"/>
          </w:tcPr>
          <w:p w14:paraId="659BBA3F"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15.1 (генетические ресурсы)</w:t>
            </w:r>
          </w:p>
        </w:tc>
        <w:tc>
          <w:tcPr>
            <w:tcW w:w="992" w:type="dxa"/>
            <w:shd w:val="clear" w:color="auto" w:fill="auto"/>
            <w:vAlign w:val="center"/>
          </w:tcPr>
          <w:p w14:paraId="2244F6A7"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4AB7307F"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36 (34%)</w:t>
            </w:r>
          </w:p>
        </w:tc>
        <w:tc>
          <w:tcPr>
            <w:tcW w:w="1640" w:type="dxa"/>
            <w:shd w:val="clear" w:color="auto" w:fill="auto"/>
          </w:tcPr>
          <w:p w14:paraId="70CC4B14" w14:textId="77777777" w:rsidR="006E2182" w:rsidRPr="00D726CB" w:rsidRDefault="006E2182" w:rsidP="00C4133F">
            <w:pPr>
              <w:spacing w:line="240" w:lineRule="auto"/>
              <w:rPr>
                <w:snapToGrid w:val="0"/>
                <w:szCs w:val="22"/>
                <w:lang w:val="ru-RU"/>
              </w:rPr>
            </w:pPr>
          </w:p>
          <w:p w14:paraId="68694163" w14:textId="77777777" w:rsidR="006E2182" w:rsidRPr="00D726CB" w:rsidRDefault="006E2182" w:rsidP="00C4133F">
            <w:pPr>
              <w:spacing w:line="240" w:lineRule="auto"/>
              <w:rPr>
                <w:snapToGrid w:val="0"/>
                <w:kern w:val="22"/>
                <w:szCs w:val="22"/>
                <w:lang w:val="ru-RU"/>
              </w:rPr>
            </w:pPr>
            <w:r w:rsidRPr="00D726CB">
              <w:rPr>
                <w:snapToGrid w:val="0"/>
                <w:szCs w:val="22"/>
                <w:lang w:val="ru-RU"/>
              </w:rPr>
              <w:t>В.24</w:t>
            </w:r>
          </w:p>
        </w:tc>
      </w:tr>
      <w:tr w:rsidR="006E2182" w:rsidRPr="00D726CB" w14:paraId="3E662D8F" w14:textId="77777777" w:rsidTr="004F7210">
        <w:trPr>
          <w:cantSplit/>
          <w:jc w:val="center"/>
        </w:trPr>
        <w:tc>
          <w:tcPr>
            <w:tcW w:w="5382" w:type="dxa"/>
            <w:shd w:val="clear" w:color="auto" w:fill="auto"/>
          </w:tcPr>
          <w:p w14:paraId="43DD1292"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16.1 (традиционные знания, связанные с генетическими ресурсами)</w:t>
            </w:r>
          </w:p>
        </w:tc>
        <w:tc>
          <w:tcPr>
            <w:tcW w:w="992" w:type="dxa"/>
            <w:shd w:val="clear" w:color="auto" w:fill="auto"/>
            <w:vAlign w:val="center"/>
          </w:tcPr>
          <w:p w14:paraId="131E3FA3" w14:textId="77777777" w:rsidR="006E2182" w:rsidRPr="00D726CB" w:rsidRDefault="006E2182" w:rsidP="00C4133F">
            <w:pPr>
              <w:spacing w:line="240" w:lineRule="auto"/>
              <w:jc w:val="center"/>
              <w:rPr>
                <w:rFonts w:eastAsia="Calibri"/>
                <w:szCs w:val="22"/>
                <w:lang w:val="ru-RU"/>
              </w:rPr>
            </w:pPr>
            <w:r w:rsidRPr="00D726CB">
              <w:rPr>
                <w:szCs w:val="22"/>
                <w:lang w:val="ru-RU"/>
              </w:rPr>
              <w:t>e)</w:t>
            </w:r>
          </w:p>
        </w:tc>
        <w:tc>
          <w:tcPr>
            <w:tcW w:w="1701" w:type="dxa"/>
            <w:shd w:val="clear" w:color="auto" w:fill="auto"/>
            <w:vAlign w:val="center"/>
          </w:tcPr>
          <w:p w14:paraId="0A7C0677"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33 (31%)</w:t>
            </w:r>
          </w:p>
        </w:tc>
        <w:tc>
          <w:tcPr>
            <w:tcW w:w="1640" w:type="dxa"/>
            <w:shd w:val="clear" w:color="auto" w:fill="auto"/>
          </w:tcPr>
          <w:p w14:paraId="5310CA30" w14:textId="77777777" w:rsidR="006E2182" w:rsidRPr="00D726CB" w:rsidRDefault="006E2182" w:rsidP="00C4133F">
            <w:pPr>
              <w:spacing w:line="240" w:lineRule="auto"/>
              <w:rPr>
                <w:snapToGrid w:val="0"/>
                <w:szCs w:val="22"/>
                <w:lang w:val="ru-RU"/>
              </w:rPr>
            </w:pPr>
          </w:p>
          <w:p w14:paraId="46296DCD" w14:textId="77777777" w:rsidR="006E2182" w:rsidRPr="00D726CB" w:rsidRDefault="006E2182" w:rsidP="00C4133F">
            <w:pPr>
              <w:spacing w:line="240" w:lineRule="auto"/>
              <w:rPr>
                <w:snapToGrid w:val="0"/>
                <w:kern w:val="22"/>
                <w:szCs w:val="22"/>
                <w:lang w:val="ru-RU"/>
              </w:rPr>
            </w:pPr>
            <w:r w:rsidRPr="00D726CB">
              <w:rPr>
                <w:snapToGrid w:val="0"/>
                <w:szCs w:val="22"/>
                <w:lang w:val="ru-RU"/>
              </w:rPr>
              <w:t>В.25</w:t>
            </w:r>
          </w:p>
        </w:tc>
      </w:tr>
      <w:tr w:rsidR="006E2182" w:rsidRPr="00D726CB" w14:paraId="774917E4" w14:textId="77777777" w:rsidTr="004F7210">
        <w:trPr>
          <w:jc w:val="center"/>
        </w:trPr>
        <w:tc>
          <w:tcPr>
            <w:tcW w:w="5382" w:type="dxa"/>
            <w:shd w:val="clear" w:color="auto" w:fill="auto"/>
          </w:tcPr>
          <w:p w14:paraId="70EEA9DA"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Число и процентная доля Сторон, требующих при необходимости от пользователей генетических ресурсов представления в назначенном контрольном пункте информации, перечисленной в подпунктах a) i) статьи 17.1</w:t>
            </w:r>
          </w:p>
        </w:tc>
        <w:tc>
          <w:tcPr>
            <w:tcW w:w="992" w:type="dxa"/>
            <w:shd w:val="clear" w:color="auto" w:fill="auto"/>
            <w:vAlign w:val="center"/>
          </w:tcPr>
          <w:p w14:paraId="0EF70769" w14:textId="77777777" w:rsidR="006E2182" w:rsidRPr="00D726CB" w:rsidRDefault="006E2182" w:rsidP="00C4133F">
            <w:pPr>
              <w:spacing w:line="240" w:lineRule="auto"/>
              <w:jc w:val="center"/>
              <w:rPr>
                <w:rFonts w:eastAsia="Calibri"/>
                <w:szCs w:val="22"/>
                <w:lang w:val="ru-RU"/>
              </w:rPr>
            </w:pPr>
            <w:r w:rsidRPr="00D726CB">
              <w:rPr>
                <w:szCs w:val="22"/>
                <w:lang w:val="ru-RU"/>
              </w:rPr>
              <w:t>а)</w:t>
            </w:r>
          </w:p>
        </w:tc>
        <w:tc>
          <w:tcPr>
            <w:tcW w:w="1701" w:type="dxa"/>
            <w:shd w:val="clear" w:color="auto" w:fill="auto"/>
            <w:vAlign w:val="center"/>
          </w:tcPr>
          <w:p w14:paraId="35E3FA52"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41 (39%)</w:t>
            </w:r>
          </w:p>
        </w:tc>
        <w:tc>
          <w:tcPr>
            <w:tcW w:w="1640" w:type="dxa"/>
            <w:shd w:val="clear" w:color="auto" w:fill="auto"/>
          </w:tcPr>
          <w:p w14:paraId="0606F7F4" w14:textId="77777777" w:rsidR="006E2182" w:rsidRPr="00D726CB" w:rsidRDefault="006E2182" w:rsidP="00C4133F">
            <w:pPr>
              <w:spacing w:line="240" w:lineRule="auto"/>
              <w:rPr>
                <w:snapToGrid w:val="0"/>
                <w:szCs w:val="22"/>
                <w:lang w:val="ru-RU"/>
              </w:rPr>
            </w:pPr>
          </w:p>
          <w:p w14:paraId="54630F26" w14:textId="77777777" w:rsidR="006E2182" w:rsidRPr="00D726CB" w:rsidRDefault="006E2182" w:rsidP="00C4133F">
            <w:pPr>
              <w:spacing w:line="240" w:lineRule="auto"/>
              <w:rPr>
                <w:snapToGrid w:val="0"/>
                <w:kern w:val="22"/>
                <w:szCs w:val="22"/>
                <w:lang w:val="ru-RU"/>
              </w:rPr>
            </w:pPr>
            <w:r w:rsidRPr="00D726CB">
              <w:rPr>
                <w:snapToGrid w:val="0"/>
                <w:szCs w:val="22"/>
                <w:lang w:val="ru-RU"/>
              </w:rPr>
              <w:t>В.26</w:t>
            </w:r>
          </w:p>
        </w:tc>
      </w:tr>
      <w:tr w:rsidR="006E2182" w:rsidRPr="00D726CB" w14:paraId="010AE1F0" w14:textId="77777777" w:rsidTr="004F7210">
        <w:trPr>
          <w:jc w:val="center"/>
        </w:trPr>
        <w:tc>
          <w:tcPr>
            <w:tcW w:w="5382" w:type="dxa"/>
            <w:shd w:val="clear" w:color="auto" w:fill="auto"/>
          </w:tcPr>
          <w:p w14:paraId="4A268608"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Число и процентная доля Сторон, предоставляющих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ДГРСИВ</w:t>
            </w:r>
          </w:p>
        </w:tc>
        <w:tc>
          <w:tcPr>
            <w:tcW w:w="992" w:type="dxa"/>
            <w:shd w:val="clear" w:color="auto" w:fill="auto"/>
            <w:vAlign w:val="center"/>
          </w:tcPr>
          <w:p w14:paraId="42F0B2A7" w14:textId="77777777" w:rsidR="006E2182" w:rsidRPr="00D726CB" w:rsidRDefault="006E2182" w:rsidP="00C4133F">
            <w:pPr>
              <w:spacing w:line="240" w:lineRule="auto"/>
              <w:jc w:val="center"/>
              <w:rPr>
                <w:rFonts w:eastAsia="Calibri"/>
                <w:szCs w:val="22"/>
                <w:lang w:val="ru-RU"/>
              </w:rPr>
            </w:pPr>
            <w:r w:rsidRPr="00D726CB">
              <w:rPr>
                <w:szCs w:val="22"/>
                <w:lang w:val="ru-RU"/>
              </w:rPr>
              <w:t>а)</w:t>
            </w:r>
          </w:p>
        </w:tc>
        <w:tc>
          <w:tcPr>
            <w:tcW w:w="1701" w:type="dxa"/>
            <w:shd w:val="clear" w:color="auto" w:fill="auto"/>
            <w:vAlign w:val="center"/>
          </w:tcPr>
          <w:p w14:paraId="27029107"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9 (9%)</w:t>
            </w:r>
          </w:p>
        </w:tc>
        <w:tc>
          <w:tcPr>
            <w:tcW w:w="1640" w:type="dxa"/>
            <w:shd w:val="clear" w:color="auto" w:fill="auto"/>
          </w:tcPr>
          <w:p w14:paraId="288283A6" w14:textId="77777777" w:rsidR="006E2182" w:rsidRPr="00D726CB" w:rsidRDefault="006E2182" w:rsidP="00C4133F">
            <w:pPr>
              <w:spacing w:line="240" w:lineRule="auto"/>
              <w:rPr>
                <w:snapToGrid w:val="0"/>
                <w:szCs w:val="22"/>
                <w:lang w:val="ru-RU"/>
              </w:rPr>
            </w:pPr>
          </w:p>
          <w:p w14:paraId="3201436F" w14:textId="77777777" w:rsidR="006E2182" w:rsidRPr="00D726CB" w:rsidRDefault="006E2182" w:rsidP="00C4133F">
            <w:pPr>
              <w:spacing w:line="240" w:lineRule="auto"/>
              <w:rPr>
                <w:snapToGrid w:val="0"/>
                <w:szCs w:val="22"/>
                <w:lang w:val="ru-RU"/>
              </w:rPr>
            </w:pPr>
          </w:p>
          <w:p w14:paraId="7584C1C7" w14:textId="77777777" w:rsidR="006E2182" w:rsidRPr="00D726CB" w:rsidRDefault="006E2182" w:rsidP="00C4133F">
            <w:pPr>
              <w:spacing w:line="240" w:lineRule="auto"/>
              <w:rPr>
                <w:snapToGrid w:val="0"/>
                <w:kern w:val="22"/>
                <w:szCs w:val="22"/>
                <w:lang w:val="ru-RU"/>
              </w:rPr>
            </w:pPr>
            <w:r w:rsidRPr="00D726CB">
              <w:rPr>
                <w:snapToGrid w:val="0"/>
                <w:szCs w:val="22"/>
                <w:lang w:val="ru-RU"/>
              </w:rPr>
              <w:t>В.27</w:t>
            </w:r>
          </w:p>
        </w:tc>
      </w:tr>
      <w:tr w:rsidR="006E2182" w:rsidRPr="00D726CB" w14:paraId="5FE02046" w14:textId="77777777" w:rsidTr="004F7210">
        <w:trPr>
          <w:jc w:val="center"/>
        </w:trPr>
        <w:tc>
          <w:tcPr>
            <w:tcW w:w="5382" w:type="dxa"/>
            <w:tcBorders>
              <w:bottom w:val="single" w:sz="4" w:space="0" w:color="auto"/>
            </w:tcBorders>
            <w:shd w:val="clear" w:color="auto" w:fill="auto"/>
          </w:tcPr>
          <w:p w14:paraId="198A645E"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lastRenderedPageBreak/>
              <w:t>Число коммюнике контрольных пунктов, опубликованных в Механизме посредничества для регулирования ДГРСИВ</w:t>
            </w:r>
          </w:p>
        </w:tc>
        <w:tc>
          <w:tcPr>
            <w:tcW w:w="992" w:type="dxa"/>
            <w:tcBorders>
              <w:bottom w:val="single" w:sz="4" w:space="0" w:color="auto"/>
            </w:tcBorders>
            <w:shd w:val="clear" w:color="auto" w:fill="auto"/>
            <w:vAlign w:val="center"/>
          </w:tcPr>
          <w:p w14:paraId="6D393C1E" w14:textId="77777777" w:rsidR="006E2182" w:rsidRPr="00D726CB" w:rsidRDefault="006E2182" w:rsidP="00C4133F">
            <w:pPr>
              <w:spacing w:line="240" w:lineRule="auto"/>
              <w:jc w:val="center"/>
              <w:rPr>
                <w:rFonts w:eastAsia="Calibri"/>
                <w:szCs w:val="22"/>
                <w:lang w:val="ru-RU"/>
              </w:rPr>
            </w:pPr>
            <w:r w:rsidRPr="00D726CB">
              <w:rPr>
                <w:szCs w:val="22"/>
                <w:lang w:val="ru-RU"/>
              </w:rPr>
              <w:t>g)</w:t>
            </w:r>
          </w:p>
        </w:tc>
        <w:tc>
          <w:tcPr>
            <w:tcW w:w="1701" w:type="dxa"/>
            <w:tcBorders>
              <w:bottom w:val="single" w:sz="4" w:space="0" w:color="auto"/>
            </w:tcBorders>
            <w:shd w:val="clear" w:color="auto" w:fill="auto"/>
            <w:vAlign w:val="center"/>
          </w:tcPr>
          <w:p w14:paraId="47C44BAA"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0</w:t>
            </w:r>
          </w:p>
        </w:tc>
        <w:tc>
          <w:tcPr>
            <w:tcW w:w="1640" w:type="dxa"/>
            <w:tcBorders>
              <w:bottom w:val="single" w:sz="4" w:space="0" w:color="auto"/>
            </w:tcBorders>
            <w:shd w:val="clear" w:color="auto" w:fill="auto"/>
          </w:tcPr>
          <w:p w14:paraId="50978542" w14:textId="77777777" w:rsidR="006E2182" w:rsidRPr="00D726CB" w:rsidRDefault="006E2182" w:rsidP="00C4133F">
            <w:pPr>
              <w:spacing w:line="240" w:lineRule="auto"/>
              <w:rPr>
                <w:snapToGrid w:val="0"/>
                <w:kern w:val="22"/>
                <w:szCs w:val="22"/>
                <w:lang w:val="ru-RU"/>
              </w:rPr>
            </w:pPr>
            <w:r w:rsidRPr="00D726CB">
              <w:rPr>
                <w:snapToGrid w:val="0"/>
                <w:szCs w:val="22"/>
                <w:lang w:val="ru-RU"/>
              </w:rPr>
              <w:t>МП ДГРСИВ</w:t>
            </w:r>
          </w:p>
        </w:tc>
      </w:tr>
      <w:tr w:rsidR="006E2182" w:rsidRPr="00D726CB" w14:paraId="08B5DC80" w14:textId="77777777" w:rsidTr="004818B7">
        <w:trPr>
          <w:jc w:val="center"/>
        </w:trPr>
        <w:tc>
          <w:tcPr>
            <w:tcW w:w="9715" w:type="dxa"/>
            <w:gridSpan w:val="4"/>
            <w:shd w:val="pct5" w:color="auto" w:fill="auto"/>
            <w:vAlign w:val="center"/>
          </w:tcPr>
          <w:p w14:paraId="3442FB77"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Законодательные, административные или политические меры регулирования ДГРСИВ: соблюдение взаимосогласованных условий (статья 18)</w:t>
            </w:r>
          </w:p>
        </w:tc>
      </w:tr>
      <w:tr w:rsidR="006E2182" w:rsidRPr="00D726CB" w14:paraId="56F0FEA6" w14:textId="77777777" w:rsidTr="004F7210">
        <w:trPr>
          <w:jc w:val="center"/>
        </w:trPr>
        <w:tc>
          <w:tcPr>
            <w:tcW w:w="5382" w:type="dxa"/>
            <w:shd w:val="clear" w:color="auto" w:fill="auto"/>
          </w:tcPr>
          <w:p w14:paraId="43D8CCED"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поощряющих включение во взаимосогласованные условия положений об урегулировании споров, как это предусмотрено в статье 18.1</w:t>
            </w:r>
          </w:p>
        </w:tc>
        <w:tc>
          <w:tcPr>
            <w:tcW w:w="992" w:type="dxa"/>
            <w:shd w:val="clear" w:color="auto" w:fill="auto"/>
            <w:vAlign w:val="center"/>
          </w:tcPr>
          <w:p w14:paraId="6F3A834D" w14:textId="77777777" w:rsidR="006E2182" w:rsidRPr="00D726CB" w:rsidRDefault="006E2182" w:rsidP="00C4133F">
            <w:pPr>
              <w:spacing w:line="240" w:lineRule="auto"/>
              <w:jc w:val="center"/>
              <w:rPr>
                <w:rFonts w:eastAsia="Calibri"/>
                <w:szCs w:val="22"/>
                <w:lang w:val="ru-RU"/>
              </w:rPr>
            </w:pPr>
            <w:r w:rsidRPr="00D726CB">
              <w:rPr>
                <w:szCs w:val="22"/>
                <w:lang w:val="ru-RU"/>
              </w:rPr>
              <w:t>d)</w:t>
            </w:r>
          </w:p>
        </w:tc>
        <w:tc>
          <w:tcPr>
            <w:tcW w:w="1701" w:type="dxa"/>
            <w:shd w:val="clear" w:color="auto" w:fill="auto"/>
            <w:vAlign w:val="center"/>
          </w:tcPr>
          <w:p w14:paraId="32CC0DB2" w14:textId="77777777" w:rsidR="006E2182" w:rsidRPr="00D726CB" w:rsidRDefault="006E2182" w:rsidP="00C4133F">
            <w:pPr>
              <w:spacing w:line="240" w:lineRule="auto"/>
              <w:jc w:val="center"/>
              <w:rPr>
                <w:rFonts w:eastAsia="Calibri"/>
                <w:szCs w:val="22"/>
                <w:lang w:val="ru-RU"/>
              </w:rPr>
            </w:pPr>
            <w:r w:rsidRPr="00D726CB">
              <w:rPr>
                <w:szCs w:val="22"/>
                <w:lang w:val="ru-RU"/>
              </w:rPr>
              <w:t>36 (34%)</w:t>
            </w:r>
          </w:p>
        </w:tc>
        <w:tc>
          <w:tcPr>
            <w:tcW w:w="1640" w:type="dxa"/>
            <w:shd w:val="clear" w:color="auto" w:fill="auto"/>
          </w:tcPr>
          <w:p w14:paraId="59362EB8" w14:textId="77777777" w:rsidR="006E2182" w:rsidRPr="00D726CB" w:rsidRDefault="006E2182" w:rsidP="00C4133F">
            <w:pPr>
              <w:spacing w:line="240" w:lineRule="auto"/>
              <w:rPr>
                <w:szCs w:val="22"/>
                <w:lang w:val="ru-RU"/>
              </w:rPr>
            </w:pPr>
          </w:p>
          <w:p w14:paraId="0EAB2682" w14:textId="77777777" w:rsidR="006E2182" w:rsidRPr="00D726CB" w:rsidRDefault="006E2182" w:rsidP="00C4133F">
            <w:pPr>
              <w:spacing w:line="240" w:lineRule="auto"/>
              <w:rPr>
                <w:rFonts w:eastAsia="SimSun"/>
                <w:kern w:val="22"/>
                <w:szCs w:val="22"/>
                <w:lang w:val="ru-RU"/>
              </w:rPr>
            </w:pPr>
            <w:r w:rsidRPr="00D726CB">
              <w:rPr>
                <w:szCs w:val="22"/>
                <w:lang w:val="ru-RU"/>
              </w:rPr>
              <w:t>В.31</w:t>
            </w:r>
          </w:p>
        </w:tc>
      </w:tr>
      <w:tr w:rsidR="006E2182" w:rsidRPr="00D726CB" w14:paraId="3399CA0B" w14:textId="77777777" w:rsidTr="004F7210">
        <w:trPr>
          <w:jc w:val="center"/>
        </w:trPr>
        <w:tc>
          <w:tcPr>
            <w:tcW w:w="5382" w:type="dxa"/>
            <w:shd w:val="clear" w:color="auto" w:fill="auto"/>
          </w:tcPr>
          <w:p w14:paraId="766613B2"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обеспечивающих возможность использования средств правовой защиты в рамках своих правовых систем в случае возникновения споров, проистекающих из взаимосогласованных условий, как это предусмотрено статьей 18.2</w:t>
            </w:r>
          </w:p>
        </w:tc>
        <w:tc>
          <w:tcPr>
            <w:tcW w:w="992" w:type="dxa"/>
            <w:shd w:val="clear" w:color="auto" w:fill="auto"/>
            <w:vAlign w:val="center"/>
          </w:tcPr>
          <w:p w14:paraId="450E9B5C" w14:textId="77777777" w:rsidR="006E2182" w:rsidRPr="00D726CB" w:rsidRDefault="006E2182" w:rsidP="00C4133F">
            <w:pPr>
              <w:spacing w:line="240" w:lineRule="auto"/>
              <w:jc w:val="center"/>
              <w:rPr>
                <w:rFonts w:eastAsia="Calibri"/>
                <w:szCs w:val="22"/>
                <w:lang w:val="ru-RU"/>
              </w:rPr>
            </w:pPr>
            <w:r w:rsidRPr="00D726CB">
              <w:rPr>
                <w:szCs w:val="22"/>
                <w:lang w:val="ru-RU"/>
              </w:rPr>
              <w:t>d)</w:t>
            </w:r>
          </w:p>
        </w:tc>
        <w:tc>
          <w:tcPr>
            <w:tcW w:w="1701" w:type="dxa"/>
            <w:shd w:val="clear" w:color="auto" w:fill="auto"/>
            <w:vAlign w:val="center"/>
          </w:tcPr>
          <w:p w14:paraId="5C6AF076" w14:textId="77777777" w:rsidR="006E2182" w:rsidRPr="00D726CB" w:rsidRDefault="006E2182" w:rsidP="00C4133F">
            <w:pPr>
              <w:spacing w:line="240" w:lineRule="auto"/>
              <w:jc w:val="center"/>
              <w:rPr>
                <w:rFonts w:eastAsia="Calibri"/>
                <w:szCs w:val="22"/>
                <w:lang w:val="ru-RU"/>
              </w:rPr>
            </w:pPr>
            <w:r w:rsidRPr="00D726CB">
              <w:rPr>
                <w:szCs w:val="22"/>
                <w:lang w:val="ru-RU"/>
              </w:rPr>
              <w:t>51 (49%)</w:t>
            </w:r>
          </w:p>
        </w:tc>
        <w:tc>
          <w:tcPr>
            <w:tcW w:w="1640" w:type="dxa"/>
            <w:shd w:val="clear" w:color="auto" w:fill="auto"/>
          </w:tcPr>
          <w:p w14:paraId="0D97C91E" w14:textId="77777777" w:rsidR="006E2182" w:rsidRPr="00D726CB" w:rsidRDefault="006E2182" w:rsidP="00C4133F">
            <w:pPr>
              <w:spacing w:line="240" w:lineRule="auto"/>
              <w:rPr>
                <w:szCs w:val="22"/>
                <w:lang w:val="ru-RU"/>
              </w:rPr>
            </w:pPr>
          </w:p>
          <w:p w14:paraId="130B4D1B" w14:textId="77777777" w:rsidR="006E2182" w:rsidRPr="00D726CB" w:rsidRDefault="006E2182" w:rsidP="00C4133F">
            <w:pPr>
              <w:spacing w:line="240" w:lineRule="auto"/>
              <w:rPr>
                <w:rFonts w:eastAsia="SimSun"/>
                <w:kern w:val="22"/>
                <w:szCs w:val="22"/>
                <w:lang w:val="ru-RU"/>
              </w:rPr>
            </w:pPr>
            <w:r w:rsidRPr="00D726CB">
              <w:rPr>
                <w:szCs w:val="22"/>
                <w:lang w:val="ru-RU"/>
              </w:rPr>
              <w:t>В.32</w:t>
            </w:r>
          </w:p>
        </w:tc>
      </w:tr>
      <w:tr w:rsidR="006E2182" w:rsidRPr="00D726CB" w14:paraId="574B1D69" w14:textId="77777777" w:rsidTr="004F7210">
        <w:trPr>
          <w:jc w:val="center"/>
        </w:trPr>
        <w:tc>
          <w:tcPr>
            <w:tcW w:w="5382" w:type="dxa"/>
            <w:shd w:val="clear" w:color="auto" w:fill="auto"/>
          </w:tcPr>
          <w:p w14:paraId="2DE8DB8B"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разработавших меры в отношении доступа к правосудию</w:t>
            </w:r>
          </w:p>
        </w:tc>
        <w:tc>
          <w:tcPr>
            <w:tcW w:w="992" w:type="dxa"/>
            <w:shd w:val="clear" w:color="auto" w:fill="auto"/>
            <w:vAlign w:val="center"/>
          </w:tcPr>
          <w:p w14:paraId="593B2B47" w14:textId="77777777" w:rsidR="006E2182" w:rsidRPr="00D726CB" w:rsidRDefault="006E2182" w:rsidP="00C4133F">
            <w:pPr>
              <w:spacing w:line="240" w:lineRule="auto"/>
              <w:jc w:val="center"/>
              <w:rPr>
                <w:rFonts w:eastAsia="Calibri"/>
                <w:szCs w:val="22"/>
                <w:lang w:val="ru-RU"/>
              </w:rPr>
            </w:pPr>
            <w:r w:rsidRPr="00D726CB">
              <w:rPr>
                <w:szCs w:val="22"/>
                <w:lang w:val="ru-RU"/>
              </w:rPr>
              <w:t>d)</w:t>
            </w:r>
          </w:p>
        </w:tc>
        <w:tc>
          <w:tcPr>
            <w:tcW w:w="1701" w:type="dxa"/>
            <w:shd w:val="clear" w:color="auto" w:fill="auto"/>
            <w:vAlign w:val="center"/>
          </w:tcPr>
          <w:p w14:paraId="4DF81D15" w14:textId="77777777" w:rsidR="006E2182" w:rsidRPr="00D726CB" w:rsidRDefault="006E2182" w:rsidP="00C4133F">
            <w:pPr>
              <w:spacing w:line="240" w:lineRule="auto"/>
              <w:jc w:val="center"/>
              <w:rPr>
                <w:rFonts w:eastAsia="Calibri"/>
                <w:szCs w:val="22"/>
                <w:lang w:val="ru-RU"/>
              </w:rPr>
            </w:pPr>
            <w:r w:rsidRPr="00D726CB">
              <w:rPr>
                <w:szCs w:val="22"/>
                <w:lang w:val="ru-RU"/>
              </w:rPr>
              <w:t>47 (45%)</w:t>
            </w:r>
          </w:p>
        </w:tc>
        <w:tc>
          <w:tcPr>
            <w:tcW w:w="1640" w:type="dxa"/>
            <w:shd w:val="clear" w:color="auto" w:fill="auto"/>
          </w:tcPr>
          <w:p w14:paraId="428083BF" w14:textId="77777777" w:rsidR="006E2182" w:rsidRPr="00D726CB" w:rsidRDefault="006E2182" w:rsidP="00C4133F">
            <w:pPr>
              <w:spacing w:line="240" w:lineRule="auto"/>
              <w:rPr>
                <w:rFonts w:eastAsia="SimSun"/>
                <w:kern w:val="22"/>
                <w:szCs w:val="22"/>
                <w:lang w:val="ru-RU"/>
              </w:rPr>
            </w:pPr>
            <w:r w:rsidRPr="00D726CB">
              <w:rPr>
                <w:szCs w:val="22"/>
                <w:lang w:val="ru-RU"/>
              </w:rPr>
              <w:t>В.33</w:t>
            </w:r>
          </w:p>
        </w:tc>
      </w:tr>
      <w:tr w:rsidR="006E2182" w:rsidRPr="00D726CB" w14:paraId="7709294B" w14:textId="77777777" w:rsidTr="004F7210">
        <w:trPr>
          <w:jc w:val="center"/>
        </w:trPr>
        <w:tc>
          <w:tcPr>
            <w:tcW w:w="5382" w:type="dxa"/>
            <w:tcBorders>
              <w:bottom w:val="single" w:sz="4" w:space="0" w:color="auto"/>
            </w:tcBorders>
            <w:shd w:val="clear" w:color="auto" w:fill="auto"/>
          </w:tcPr>
          <w:p w14:paraId="77B43BFA"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принявших меры для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992" w:type="dxa"/>
            <w:tcBorders>
              <w:bottom w:val="single" w:sz="4" w:space="0" w:color="auto"/>
            </w:tcBorders>
            <w:shd w:val="clear" w:color="auto" w:fill="auto"/>
            <w:vAlign w:val="center"/>
          </w:tcPr>
          <w:p w14:paraId="586DE92B" w14:textId="77777777" w:rsidR="006E2182" w:rsidRPr="00D726CB" w:rsidRDefault="006E2182" w:rsidP="00C4133F">
            <w:pPr>
              <w:spacing w:line="240" w:lineRule="auto"/>
              <w:jc w:val="center"/>
              <w:rPr>
                <w:rFonts w:eastAsia="Calibri"/>
                <w:szCs w:val="22"/>
                <w:lang w:val="ru-RU"/>
              </w:rPr>
            </w:pPr>
            <w:r w:rsidRPr="00D726CB">
              <w:rPr>
                <w:szCs w:val="22"/>
                <w:lang w:val="ru-RU"/>
              </w:rPr>
              <w:t>d)</w:t>
            </w:r>
          </w:p>
        </w:tc>
        <w:tc>
          <w:tcPr>
            <w:tcW w:w="1701" w:type="dxa"/>
            <w:tcBorders>
              <w:bottom w:val="single" w:sz="4" w:space="0" w:color="auto"/>
            </w:tcBorders>
            <w:shd w:val="clear" w:color="auto" w:fill="auto"/>
            <w:vAlign w:val="center"/>
          </w:tcPr>
          <w:p w14:paraId="0B970080" w14:textId="77777777" w:rsidR="006E2182" w:rsidRPr="00D726CB" w:rsidRDefault="006E2182" w:rsidP="00C4133F">
            <w:pPr>
              <w:spacing w:line="240" w:lineRule="auto"/>
              <w:jc w:val="center"/>
              <w:rPr>
                <w:rFonts w:eastAsia="Calibri"/>
                <w:szCs w:val="22"/>
                <w:lang w:val="ru-RU"/>
              </w:rPr>
            </w:pPr>
            <w:r w:rsidRPr="00D726CB">
              <w:rPr>
                <w:szCs w:val="22"/>
                <w:lang w:val="ru-RU"/>
              </w:rPr>
              <w:t>38 (36%)</w:t>
            </w:r>
          </w:p>
        </w:tc>
        <w:tc>
          <w:tcPr>
            <w:tcW w:w="1640" w:type="dxa"/>
            <w:tcBorders>
              <w:bottom w:val="single" w:sz="4" w:space="0" w:color="auto"/>
            </w:tcBorders>
            <w:shd w:val="clear" w:color="auto" w:fill="auto"/>
          </w:tcPr>
          <w:p w14:paraId="3AFAD4DD" w14:textId="77777777" w:rsidR="006E2182" w:rsidRPr="00D726CB" w:rsidRDefault="006E2182" w:rsidP="00C4133F">
            <w:pPr>
              <w:spacing w:line="240" w:lineRule="auto"/>
              <w:rPr>
                <w:szCs w:val="22"/>
                <w:lang w:val="ru-RU"/>
              </w:rPr>
            </w:pPr>
          </w:p>
          <w:p w14:paraId="43C4FC20" w14:textId="77777777" w:rsidR="006E2182" w:rsidRPr="00D726CB" w:rsidRDefault="006E2182" w:rsidP="00C4133F">
            <w:pPr>
              <w:spacing w:line="240" w:lineRule="auto"/>
              <w:rPr>
                <w:rFonts w:eastAsia="SimSun"/>
                <w:kern w:val="22"/>
                <w:szCs w:val="22"/>
                <w:lang w:val="ru-RU"/>
              </w:rPr>
            </w:pPr>
            <w:r w:rsidRPr="00D726CB">
              <w:rPr>
                <w:szCs w:val="22"/>
                <w:lang w:val="ru-RU"/>
              </w:rPr>
              <w:t>В.33</w:t>
            </w:r>
          </w:p>
        </w:tc>
      </w:tr>
      <w:tr w:rsidR="006E2182" w:rsidRPr="00D726CB" w14:paraId="5C5F284C" w14:textId="77777777" w:rsidTr="004818B7">
        <w:trPr>
          <w:jc w:val="center"/>
        </w:trPr>
        <w:tc>
          <w:tcPr>
            <w:tcW w:w="9715" w:type="dxa"/>
            <w:gridSpan w:val="4"/>
            <w:shd w:val="pct5" w:color="auto" w:fill="auto"/>
            <w:vAlign w:val="center"/>
          </w:tcPr>
          <w:p w14:paraId="35822200"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Особые соображения (статья 8)</w:t>
            </w:r>
          </w:p>
        </w:tc>
      </w:tr>
      <w:tr w:rsidR="006E2182" w:rsidRPr="00D726CB" w14:paraId="43753075" w14:textId="77777777" w:rsidTr="004F7210">
        <w:trPr>
          <w:jc w:val="center"/>
        </w:trPr>
        <w:tc>
          <w:tcPr>
            <w:tcW w:w="5382" w:type="dxa"/>
            <w:shd w:val="clear" w:color="auto" w:fill="auto"/>
          </w:tcPr>
          <w:p w14:paraId="4999E4B1"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в пункте а) статьи 8</w:t>
            </w:r>
          </w:p>
        </w:tc>
        <w:tc>
          <w:tcPr>
            <w:tcW w:w="992" w:type="dxa"/>
            <w:shd w:val="clear" w:color="auto" w:fill="auto"/>
            <w:vAlign w:val="center"/>
          </w:tcPr>
          <w:p w14:paraId="2FE74886"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56D5F792" w14:textId="77777777" w:rsidR="006E2182" w:rsidRPr="00D726CB" w:rsidRDefault="006E2182" w:rsidP="00C4133F">
            <w:pPr>
              <w:spacing w:line="240" w:lineRule="auto"/>
              <w:jc w:val="center"/>
              <w:rPr>
                <w:rFonts w:eastAsia="Calibri"/>
                <w:szCs w:val="22"/>
                <w:lang w:val="ru-RU"/>
              </w:rPr>
            </w:pPr>
            <w:r w:rsidRPr="00D726CB">
              <w:rPr>
                <w:szCs w:val="22"/>
                <w:lang w:val="ru-RU"/>
              </w:rPr>
              <w:t>48 (46%)</w:t>
            </w:r>
          </w:p>
        </w:tc>
        <w:tc>
          <w:tcPr>
            <w:tcW w:w="1640" w:type="dxa"/>
            <w:shd w:val="clear" w:color="auto" w:fill="auto"/>
          </w:tcPr>
          <w:p w14:paraId="69879366" w14:textId="77777777" w:rsidR="006E2182" w:rsidRPr="00D726CB" w:rsidRDefault="006E2182" w:rsidP="00C4133F">
            <w:pPr>
              <w:spacing w:line="240" w:lineRule="auto"/>
              <w:rPr>
                <w:szCs w:val="22"/>
                <w:lang w:val="ru-RU"/>
              </w:rPr>
            </w:pPr>
          </w:p>
          <w:p w14:paraId="112E9775" w14:textId="77777777" w:rsidR="006E2182" w:rsidRPr="00D726CB" w:rsidRDefault="006E2182" w:rsidP="00C4133F">
            <w:pPr>
              <w:spacing w:line="240" w:lineRule="auto"/>
              <w:rPr>
                <w:rFonts w:eastAsia="SimSun"/>
                <w:kern w:val="22"/>
                <w:szCs w:val="22"/>
                <w:lang w:val="ru-RU"/>
              </w:rPr>
            </w:pPr>
            <w:r w:rsidRPr="00D726CB">
              <w:rPr>
                <w:szCs w:val="22"/>
                <w:lang w:val="ru-RU"/>
              </w:rPr>
              <w:t>В.35</w:t>
            </w:r>
          </w:p>
        </w:tc>
      </w:tr>
      <w:tr w:rsidR="006E2182" w:rsidRPr="00D726CB" w14:paraId="527FE3DD" w14:textId="77777777" w:rsidTr="004F7210">
        <w:trPr>
          <w:jc w:val="center"/>
        </w:trPr>
        <w:tc>
          <w:tcPr>
            <w:tcW w:w="5382" w:type="dxa"/>
            <w:shd w:val="clear" w:color="auto" w:fill="auto"/>
          </w:tcPr>
          <w:p w14:paraId="01D0C0E4"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 xml:space="preserve">Число и процентная доля Сторон, обративших надлежащее внимание на возникшие или </w:t>
            </w:r>
            <w:r w:rsidRPr="00D726CB">
              <w:rPr>
                <w:szCs w:val="22"/>
                <w:lang w:val="ru-RU"/>
              </w:rPr>
              <w:t xml:space="preserve">потенциальные </w:t>
            </w:r>
            <w:r w:rsidRPr="00D726CB">
              <w:rPr>
                <w:snapToGrid w:val="0"/>
                <w:szCs w:val="22"/>
                <w:lang w:val="ru-RU"/>
              </w:rPr>
              <w:t>чрезвычайные ситуации, угрожающие или наносящие ущерб здоровью людей, животных или растений, как предусмотрено в пункте b) статьи 8</w:t>
            </w:r>
          </w:p>
        </w:tc>
        <w:tc>
          <w:tcPr>
            <w:tcW w:w="992" w:type="dxa"/>
            <w:shd w:val="clear" w:color="auto" w:fill="auto"/>
            <w:vAlign w:val="center"/>
          </w:tcPr>
          <w:p w14:paraId="408489C6"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37A64B72"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39 (37%)</w:t>
            </w:r>
          </w:p>
        </w:tc>
        <w:tc>
          <w:tcPr>
            <w:tcW w:w="1640" w:type="dxa"/>
            <w:shd w:val="clear" w:color="auto" w:fill="auto"/>
          </w:tcPr>
          <w:p w14:paraId="01A92F15" w14:textId="77777777" w:rsidR="006E2182" w:rsidRPr="00D726CB" w:rsidRDefault="006E2182" w:rsidP="00C4133F">
            <w:pPr>
              <w:spacing w:line="240" w:lineRule="auto"/>
              <w:rPr>
                <w:snapToGrid w:val="0"/>
                <w:kern w:val="22"/>
                <w:szCs w:val="22"/>
                <w:lang w:val="ru-RU"/>
              </w:rPr>
            </w:pPr>
            <w:r w:rsidRPr="00D726CB">
              <w:rPr>
                <w:szCs w:val="22"/>
                <w:lang w:val="ru-RU"/>
              </w:rPr>
              <w:t>В.35</w:t>
            </w:r>
          </w:p>
        </w:tc>
      </w:tr>
      <w:tr w:rsidR="006E2182" w:rsidRPr="00D726CB" w14:paraId="6B642D59" w14:textId="77777777" w:rsidTr="004F7210">
        <w:trPr>
          <w:jc w:val="center"/>
        </w:trPr>
        <w:tc>
          <w:tcPr>
            <w:tcW w:w="5382" w:type="dxa"/>
            <w:shd w:val="clear" w:color="auto" w:fill="auto"/>
          </w:tcPr>
          <w:p w14:paraId="0F5567B6" w14:textId="77777777" w:rsidR="006E2182" w:rsidRPr="00D726CB" w:rsidRDefault="006E2182" w:rsidP="00C4133F">
            <w:pPr>
              <w:numPr>
                <w:ilvl w:val="0"/>
                <w:numId w:val="29"/>
              </w:numPr>
              <w:spacing w:line="240" w:lineRule="auto"/>
              <w:ind w:left="314"/>
              <w:rPr>
                <w:snapToGrid w:val="0"/>
                <w:kern w:val="22"/>
                <w:szCs w:val="22"/>
                <w:lang w:val="ru-RU"/>
              </w:rPr>
            </w:pPr>
            <w:r w:rsidRPr="00D726CB">
              <w:rPr>
                <w:snapToGrid w:val="0"/>
                <w:szCs w:val="22"/>
                <w:lang w:val="ru-RU"/>
              </w:rPr>
              <w:t>Число и процентная доля Сторон, учитывающих необходимость в ускоренных процедурах доступа к генетическим ресурсам и ускоренных процедурах совместного использования выгод от применения таких генетических ресурсов в соответствии с пунктом b) статьи 8</w:t>
            </w:r>
          </w:p>
        </w:tc>
        <w:tc>
          <w:tcPr>
            <w:tcW w:w="992" w:type="dxa"/>
            <w:shd w:val="clear" w:color="auto" w:fill="auto"/>
            <w:vAlign w:val="center"/>
          </w:tcPr>
          <w:p w14:paraId="5A786890"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shd w:val="clear" w:color="auto" w:fill="auto"/>
            <w:vAlign w:val="center"/>
          </w:tcPr>
          <w:p w14:paraId="58504609"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26 (25%)</w:t>
            </w:r>
          </w:p>
        </w:tc>
        <w:tc>
          <w:tcPr>
            <w:tcW w:w="1640" w:type="dxa"/>
            <w:shd w:val="clear" w:color="auto" w:fill="auto"/>
          </w:tcPr>
          <w:p w14:paraId="1A9BAC6D" w14:textId="77777777" w:rsidR="006E2182" w:rsidRPr="00D726CB" w:rsidRDefault="006E2182" w:rsidP="00C4133F">
            <w:pPr>
              <w:spacing w:line="240" w:lineRule="auto"/>
              <w:rPr>
                <w:szCs w:val="22"/>
                <w:lang w:val="ru-RU"/>
              </w:rPr>
            </w:pPr>
          </w:p>
          <w:p w14:paraId="61328D50" w14:textId="77777777" w:rsidR="006E2182" w:rsidRPr="00D726CB" w:rsidRDefault="006E2182" w:rsidP="00C4133F">
            <w:pPr>
              <w:spacing w:line="240" w:lineRule="auto"/>
              <w:rPr>
                <w:snapToGrid w:val="0"/>
                <w:kern w:val="22"/>
                <w:szCs w:val="22"/>
                <w:lang w:val="ru-RU"/>
              </w:rPr>
            </w:pPr>
            <w:r w:rsidRPr="00D726CB">
              <w:rPr>
                <w:szCs w:val="22"/>
                <w:lang w:val="ru-RU"/>
              </w:rPr>
              <w:t>В.35</w:t>
            </w:r>
          </w:p>
        </w:tc>
      </w:tr>
      <w:tr w:rsidR="006E2182" w:rsidRPr="00D726CB" w14:paraId="494F6A14" w14:textId="77777777" w:rsidTr="004F7210">
        <w:trPr>
          <w:jc w:val="center"/>
        </w:trPr>
        <w:tc>
          <w:tcPr>
            <w:tcW w:w="5382" w:type="dxa"/>
            <w:tcBorders>
              <w:bottom w:val="single" w:sz="4" w:space="0" w:color="auto"/>
            </w:tcBorders>
            <w:shd w:val="clear" w:color="auto" w:fill="auto"/>
          </w:tcPr>
          <w:p w14:paraId="7D2C8FC3"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lastRenderedPageBreak/>
              <w:t>Число и процентная доля Сторон</w:t>
            </w:r>
            <w:r w:rsidRPr="00D726CB">
              <w:rPr>
                <w:szCs w:val="22"/>
                <w:lang w:val="ru-RU"/>
              </w:rPr>
              <w:t>,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с) статьи 8</w:t>
            </w:r>
          </w:p>
        </w:tc>
        <w:tc>
          <w:tcPr>
            <w:tcW w:w="992" w:type="dxa"/>
            <w:tcBorders>
              <w:bottom w:val="single" w:sz="4" w:space="0" w:color="auto"/>
            </w:tcBorders>
            <w:shd w:val="clear" w:color="auto" w:fill="auto"/>
            <w:vAlign w:val="center"/>
          </w:tcPr>
          <w:p w14:paraId="3194235A"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tcBorders>
              <w:bottom w:val="single" w:sz="4" w:space="0" w:color="auto"/>
            </w:tcBorders>
            <w:shd w:val="clear" w:color="auto" w:fill="auto"/>
            <w:vAlign w:val="center"/>
          </w:tcPr>
          <w:p w14:paraId="1B1D02BF"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48 (46%)</w:t>
            </w:r>
          </w:p>
        </w:tc>
        <w:tc>
          <w:tcPr>
            <w:tcW w:w="1640" w:type="dxa"/>
            <w:tcBorders>
              <w:bottom w:val="single" w:sz="4" w:space="0" w:color="auto"/>
            </w:tcBorders>
            <w:shd w:val="clear" w:color="auto" w:fill="auto"/>
          </w:tcPr>
          <w:p w14:paraId="42FF2510" w14:textId="77777777" w:rsidR="006E2182" w:rsidRPr="00D726CB" w:rsidRDefault="006E2182" w:rsidP="00C4133F">
            <w:pPr>
              <w:spacing w:line="240" w:lineRule="auto"/>
              <w:rPr>
                <w:szCs w:val="22"/>
                <w:lang w:val="ru-RU"/>
              </w:rPr>
            </w:pPr>
          </w:p>
          <w:p w14:paraId="513DC22F" w14:textId="77777777" w:rsidR="006E2182" w:rsidRPr="00D726CB" w:rsidRDefault="006E2182" w:rsidP="00C4133F">
            <w:pPr>
              <w:spacing w:line="240" w:lineRule="auto"/>
              <w:rPr>
                <w:rFonts w:eastAsia="SimSun"/>
                <w:kern w:val="22"/>
                <w:szCs w:val="22"/>
                <w:lang w:val="ru-RU"/>
              </w:rPr>
            </w:pPr>
            <w:r w:rsidRPr="00D726CB">
              <w:rPr>
                <w:szCs w:val="22"/>
                <w:lang w:val="ru-RU"/>
              </w:rPr>
              <w:t>В.35</w:t>
            </w:r>
          </w:p>
        </w:tc>
      </w:tr>
      <w:tr w:rsidR="006E2182" w:rsidRPr="00D726CB" w14:paraId="0FCA7650" w14:textId="77777777" w:rsidTr="004818B7">
        <w:trPr>
          <w:jc w:val="center"/>
        </w:trPr>
        <w:tc>
          <w:tcPr>
            <w:tcW w:w="9715" w:type="dxa"/>
            <w:gridSpan w:val="4"/>
            <w:shd w:val="pct5" w:color="auto" w:fill="auto"/>
            <w:vAlign w:val="center"/>
          </w:tcPr>
          <w:p w14:paraId="06A5556A"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Положения, касающиеся коренных народов и местных общин (статьи 6, 7 и 12)</w:t>
            </w:r>
          </w:p>
        </w:tc>
      </w:tr>
      <w:tr w:rsidR="006E2182" w:rsidRPr="00D726CB" w14:paraId="56B69FC5" w14:textId="77777777" w:rsidTr="004F7210">
        <w:trPr>
          <w:jc w:val="center"/>
        </w:trPr>
        <w:tc>
          <w:tcPr>
            <w:tcW w:w="5382" w:type="dxa"/>
            <w:shd w:val="clear" w:color="auto" w:fill="auto"/>
          </w:tcPr>
          <w:p w14:paraId="65299461"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xml:space="preserve"> в которых коренные народы и местные общины имеют установленные права на предоставление доступа к генетическим ресурсам благодаря принятым мерам, обеспечивающим, чтобы доступ к генетическим ресурсам осуществлялся с предварительного обоснованного согласия или одобрения и при участии коренных народов и местных общин, как это предусмотрено в статье 6.2</w:t>
            </w:r>
          </w:p>
        </w:tc>
        <w:tc>
          <w:tcPr>
            <w:tcW w:w="992" w:type="dxa"/>
            <w:shd w:val="clear" w:color="auto" w:fill="auto"/>
            <w:vAlign w:val="center"/>
          </w:tcPr>
          <w:p w14:paraId="072E4BB9" w14:textId="77777777" w:rsidR="006E2182" w:rsidRPr="00D726CB" w:rsidRDefault="006E2182" w:rsidP="00C4133F">
            <w:pPr>
              <w:spacing w:line="240" w:lineRule="auto"/>
              <w:jc w:val="center"/>
              <w:rPr>
                <w:rFonts w:eastAsia="Calibri"/>
                <w:szCs w:val="22"/>
                <w:lang w:val="ru-RU"/>
              </w:rPr>
            </w:pPr>
            <w:r w:rsidRPr="00D726CB">
              <w:rPr>
                <w:szCs w:val="22"/>
                <w:lang w:val="ru-RU"/>
              </w:rPr>
              <w:t>а)</w:t>
            </w:r>
          </w:p>
        </w:tc>
        <w:tc>
          <w:tcPr>
            <w:tcW w:w="1701" w:type="dxa"/>
            <w:shd w:val="clear" w:color="auto" w:fill="auto"/>
            <w:vAlign w:val="center"/>
          </w:tcPr>
          <w:p w14:paraId="161B9CB3"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23 (47%)</w:t>
            </w:r>
          </w:p>
        </w:tc>
        <w:tc>
          <w:tcPr>
            <w:tcW w:w="1640" w:type="dxa"/>
            <w:shd w:val="clear" w:color="auto" w:fill="auto"/>
          </w:tcPr>
          <w:p w14:paraId="3C57441D" w14:textId="77777777" w:rsidR="006E2182" w:rsidRPr="00D726CB" w:rsidRDefault="006E2182" w:rsidP="00C4133F">
            <w:pPr>
              <w:spacing w:line="240" w:lineRule="auto"/>
              <w:rPr>
                <w:szCs w:val="22"/>
                <w:lang w:val="ru-RU"/>
              </w:rPr>
            </w:pPr>
          </w:p>
          <w:p w14:paraId="7ADCD224" w14:textId="77777777" w:rsidR="006E2182" w:rsidRPr="00D726CB" w:rsidRDefault="006E2182" w:rsidP="00C4133F">
            <w:pPr>
              <w:spacing w:line="240" w:lineRule="auto"/>
              <w:rPr>
                <w:szCs w:val="22"/>
                <w:lang w:val="ru-RU"/>
              </w:rPr>
            </w:pPr>
          </w:p>
          <w:p w14:paraId="0476A578" w14:textId="77777777" w:rsidR="006E2182" w:rsidRPr="00D726CB" w:rsidRDefault="006E2182" w:rsidP="00C4133F">
            <w:pPr>
              <w:spacing w:line="240" w:lineRule="auto"/>
              <w:rPr>
                <w:rFonts w:eastAsia="SimSun"/>
                <w:kern w:val="22"/>
                <w:szCs w:val="22"/>
                <w:lang w:val="ru-RU"/>
              </w:rPr>
            </w:pPr>
            <w:r w:rsidRPr="00D726CB">
              <w:rPr>
                <w:szCs w:val="22"/>
                <w:lang w:val="ru-RU"/>
              </w:rPr>
              <w:t>В.38</w:t>
            </w:r>
          </w:p>
        </w:tc>
      </w:tr>
      <w:tr w:rsidR="006E2182" w:rsidRPr="00D726CB" w14:paraId="04151880" w14:textId="77777777" w:rsidTr="004F7210">
        <w:trPr>
          <w:jc w:val="center"/>
        </w:trPr>
        <w:tc>
          <w:tcPr>
            <w:tcW w:w="5382" w:type="dxa"/>
            <w:tcBorders>
              <w:bottom w:val="single" w:sz="4" w:space="0" w:color="auto"/>
            </w:tcBorders>
            <w:shd w:val="clear" w:color="auto" w:fill="auto"/>
          </w:tcPr>
          <w:p w14:paraId="371C24BB"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napToGrid w:val="0"/>
                <w:szCs w:val="22"/>
                <w:lang w:val="ru-RU"/>
              </w:rPr>
              <w:t>Число и процентная доля Сторон</w:t>
            </w:r>
            <w:r w:rsidRPr="00D726CB">
              <w:rPr>
                <w:szCs w:val="22"/>
                <w:lang w:val="ru-RU"/>
              </w:rPr>
              <w:t>, в которых проживают коренные народы и местные общины и которые приняли соответствующие меры с целью обеспечения того, чтобы доступ к традиционным знаниям, связанным с генетическими ресурсами, носителями которых являются коренные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 как предусмотрено в статье 7</w:t>
            </w:r>
          </w:p>
        </w:tc>
        <w:tc>
          <w:tcPr>
            <w:tcW w:w="992" w:type="dxa"/>
            <w:tcBorders>
              <w:bottom w:val="single" w:sz="4" w:space="0" w:color="auto"/>
            </w:tcBorders>
            <w:shd w:val="clear" w:color="auto" w:fill="auto"/>
            <w:vAlign w:val="center"/>
          </w:tcPr>
          <w:p w14:paraId="4DB9DD72" w14:textId="77777777" w:rsidR="006E2182" w:rsidRPr="00D726CB" w:rsidRDefault="006E2182" w:rsidP="00C4133F">
            <w:pPr>
              <w:spacing w:line="240" w:lineRule="auto"/>
              <w:jc w:val="center"/>
              <w:rPr>
                <w:rFonts w:eastAsia="Calibri"/>
                <w:szCs w:val="22"/>
                <w:lang w:val="ru-RU"/>
              </w:rPr>
            </w:pPr>
            <w:r w:rsidRPr="00D726CB">
              <w:rPr>
                <w:szCs w:val="22"/>
                <w:lang w:val="ru-RU"/>
              </w:rPr>
              <w:t>а)</w:t>
            </w:r>
          </w:p>
        </w:tc>
        <w:tc>
          <w:tcPr>
            <w:tcW w:w="1701" w:type="dxa"/>
            <w:tcBorders>
              <w:bottom w:val="single" w:sz="4" w:space="0" w:color="auto"/>
            </w:tcBorders>
            <w:shd w:val="clear" w:color="auto" w:fill="auto"/>
            <w:vAlign w:val="center"/>
          </w:tcPr>
          <w:p w14:paraId="6E712B23"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21 (43%)</w:t>
            </w:r>
          </w:p>
        </w:tc>
        <w:tc>
          <w:tcPr>
            <w:tcW w:w="1640" w:type="dxa"/>
            <w:tcBorders>
              <w:bottom w:val="single" w:sz="4" w:space="0" w:color="auto"/>
            </w:tcBorders>
            <w:shd w:val="clear" w:color="auto" w:fill="auto"/>
          </w:tcPr>
          <w:p w14:paraId="0690DDEC" w14:textId="77777777" w:rsidR="006E2182" w:rsidRPr="00D726CB" w:rsidRDefault="006E2182" w:rsidP="00C4133F">
            <w:pPr>
              <w:spacing w:line="240" w:lineRule="auto"/>
              <w:rPr>
                <w:szCs w:val="22"/>
                <w:lang w:val="ru-RU"/>
              </w:rPr>
            </w:pPr>
          </w:p>
          <w:p w14:paraId="7E9E521D" w14:textId="77777777" w:rsidR="006E2182" w:rsidRPr="00D726CB" w:rsidRDefault="006E2182" w:rsidP="00C4133F">
            <w:pPr>
              <w:spacing w:line="240" w:lineRule="auto"/>
              <w:rPr>
                <w:szCs w:val="22"/>
                <w:lang w:val="ru-RU"/>
              </w:rPr>
            </w:pPr>
          </w:p>
          <w:p w14:paraId="1AC12942" w14:textId="77777777" w:rsidR="006E2182" w:rsidRPr="00D726CB" w:rsidRDefault="006E2182" w:rsidP="00C4133F">
            <w:pPr>
              <w:spacing w:line="240" w:lineRule="auto"/>
              <w:rPr>
                <w:szCs w:val="22"/>
                <w:lang w:val="ru-RU"/>
              </w:rPr>
            </w:pPr>
          </w:p>
          <w:p w14:paraId="7F58933A" w14:textId="77777777" w:rsidR="006E2182" w:rsidRPr="00D726CB" w:rsidRDefault="006E2182" w:rsidP="00C4133F">
            <w:pPr>
              <w:spacing w:line="240" w:lineRule="auto"/>
              <w:rPr>
                <w:rFonts w:eastAsia="SimSun"/>
                <w:kern w:val="22"/>
                <w:szCs w:val="22"/>
                <w:lang w:val="ru-RU"/>
              </w:rPr>
            </w:pPr>
            <w:r w:rsidRPr="00D726CB">
              <w:rPr>
                <w:szCs w:val="22"/>
                <w:lang w:val="ru-RU"/>
              </w:rPr>
              <w:t>В.39</w:t>
            </w:r>
          </w:p>
        </w:tc>
      </w:tr>
      <w:tr w:rsidR="006E2182" w:rsidRPr="00D726CB" w14:paraId="1C040D5C" w14:textId="77777777" w:rsidTr="004F7210">
        <w:trPr>
          <w:jc w:val="center"/>
        </w:trPr>
        <w:tc>
          <w:tcPr>
            <w:tcW w:w="5382" w:type="dxa"/>
            <w:tcBorders>
              <w:bottom w:val="single" w:sz="4" w:space="0" w:color="auto"/>
            </w:tcBorders>
            <w:shd w:val="clear" w:color="auto" w:fill="auto"/>
          </w:tcPr>
          <w:p w14:paraId="3859A6DD"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i/>
                <w:snapToGrid w:val="0"/>
                <w:szCs w:val="22"/>
                <w:lang w:val="ru-RU"/>
              </w:rPr>
              <w:t>Новый индикатор:</w:t>
            </w:r>
            <w:r w:rsidRPr="00D726CB">
              <w:rPr>
                <w:snapToGrid w:val="0"/>
                <w:szCs w:val="22"/>
                <w:lang w:val="ru-RU"/>
              </w:rPr>
              <w:t xml:space="preserve"> Число</w:t>
            </w:r>
            <w:r w:rsidRPr="00D726CB">
              <w:rPr>
                <w:szCs w:val="22"/>
                <w:lang w:val="ru-RU"/>
              </w:rPr>
              <w:t xml:space="preserve"> </w:t>
            </w:r>
            <w:r w:rsidRPr="00D726CB">
              <w:rPr>
                <w:snapToGrid w:val="0"/>
                <w:szCs w:val="22"/>
                <w:lang w:val="ru-RU"/>
              </w:rPr>
              <w:t xml:space="preserve">разработанных </w:t>
            </w:r>
            <w:r w:rsidRPr="00D726CB">
              <w:rPr>
                <w:szCs w:val="22"/>
                <w:lang w:val="ru-RU"/>
              </w:rPr>
              <w:t xml:space="preserve">общинных протоколов и процедур коренных народов и местных общин </w:t>
            </w:r>
          </w:p>
        </w:tc>
        <w:tc>
          <w:tcPr>
            <w:tcW w:w="992" w:type="dxa"/>
            <w:tcBorders>
              <w:bottom w:val="single" w:sz="4" w:space="0" w:color="auto"/>
            </w:tcBorders>
            <w:shd w:val="clear" w:color="auto" w:fill="auto"/>
            <w:vAlign w:val="center"/>
          </w:tcPr>
          <w:p w14:paraId="6263473F" w14:textId="77777777" w:rsidR="006E2182" w:rsidRPr="00D726CB" w:rsidRDefault="006E2182" w:rsidP="00C4133F">
            <w:pPr>
              <w:spacing w:line="240" w:lineRule="auto"/>
              <w:jc w:val="center"/>
              <w:rPr>
                <w:rFonts w:eastAsia="Calibri"/>
                <w:szCs w:val="22"/>
                <w:lang w:val="ru-RU"/>
              </w:rPr>
            </w:pPr>
            <w:r w:rsidRPr="00D726CB">
              <w:rPr>
                <w:szCs w:val="22"/>
                <w:lang w:val="ru-RU"/>
              </w:rPr>
              <w:t>f)</w:t>
            </w:r>
          </w:p>
        </w:tc>
        <w:tc>
          <w:tcPr>
            <w:tcW w:w="1701" w:type="dxa"/>
            <w:tcBorders>
              <w:bottom w:val="single" w:sz="4" w:space="0" w:color="auto"/>
            </w:tcBorders>
            <w:shd w:val="clear" w:color="auto" w:fill="auto"/>
            <w:vAlign w:val="center"/>
          </w:tcPr>
          <w:p w14:paraId="15B1295C"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tcBorders>
              <w:bottom w:val="single" w:sz="4" w:space="0" w:color="auto"/>
            </w:tcBorders>
            <w:shd w:val="clear" w:color="auto" w:fill="auto"/>
          </w:tcPr>
          <w:p w14:paraId="488C705C" w14:textId="77777777" w:rsidR="006E2182" w:rsidRPr="00D726CB" w:rsidRDefault="006E2182" w:rsidP="00C4133F">
            <w:pPr>
              <w:spacing w:line="240" w:lineRule="auto"/>
              <w:rPr>
                <w:rFonts w:eastAsia="SimSun"/>
                <w:kern w:val="22"/>
                <w:szCs w:val="22"/>
                <w:lang w:val="ru-RU"/>
              </w:rPr>
            </w:pPr>
            <w:r w:rsidRPr="00D726CB">
              <w:rPr>
                <w:szCs w:val="22"/>
                <w:lang w:val="ru-RU"/>
              </w:rPr>
              <w:t>В.42 необходимо пересмотреть</w:t>
            </w:r>
          </w:p>
          <w:p w14:paraId="4EBF4D44" w14:textId="77777777" w:rsidR="006E2182" w:rsidRPr="00D726CB" w:rsidRDefault="006E2182" w:rsidP="00C4133F">
            <w:pPr>
              <w:spacing w:line="240" w:lineRule="auto"/>
              <w:rPr>
                <w:rFonts w:eastAsia="SimSun"/>
                <w:kern w:val="22"/>
                <w:szCs w:val="22"/>
                <w:lang w:val="ru-RU"/>
              </w:rPr>
            </w:pPr>
            <w:r w:rsidRPr="00D726CB">
              <w:rPr>
                <w:szCs w:val="22"/>
                <w:lang w:val="ru-RU"/>
              </w:rPr>
              <w:t>Целевое обследование</w:t>
            </w:r>
          </w:p>
        </w:tc>
      </w:tr>
      <w:tr w:rsidR="006E2182" w:rsidRPr="00D726CB" w14:paraId="7F7B8D6E" w14:textId="77777777" w:rsidTr="004F7210">
        <w:trPr>
          <w:jc w:val="center"/>
        </w:trPr>
        <w:tc>
          <w:tcPr>
            <w:tcW w:w="5382" w:type="dxa"/>
            <w:tcBorders>
              <w:bottom w:val="single" w:sz="4" w:space="0" w:color="auto"/>
            </w:tcBorders>
            <w:shd w:val="clear" w:color="auto" w:fill="auto"/>
          </w:tcPr>
          <w:p w14:paraId="62814C39"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ДГРСИВ </w:t>
            </w:r>
          </w:p>
        </w:tc>
        <w:tc>
          <w:tcPr>
            <w:tcW w:w="992" w:type="dxa"/>
            <w:tcBorders>
              <w:bottom w:val="single" w:sz="4" w:space="0" w:color="auto"/>
            </w:tcBorders>
            <w:shd w:val="clear" w:color="auto" w:fill="auto"/>
            <w:vAlign w:val="center"/>
          </w:tcPr>
          <w:p w14:paraId="155623B1" w14:textId="77777777" w:rsidR="006E2182" w:rsidRPr="00D726CB" w:rsidRDefault="006E2182" w:rsidP="00C4133F">
            <w:pPr>
              <w:spacing w:line="240" w:lineRule="auto"/>
              <w:jc w:val="center"/>
              <w:rPr>
                <w:rFonts w:eastAsia="Calibri"/>
                <w:szCs w:val="22"/>
                <w:lang w:val="ru-RU"/>
              </w:rPr>
            </w:pPr>
            <w:r w:rsidRPr="00D726CB">
              <w:rPr>
                <w:rFonts w:eastAsia="Calibri"/>
                <w:kern w:val="22"/>
                <w:szCs w:val="22"/>
                <w:lang w:val="ru-RU"/>
              </w:rPr>
              <w:t>f</w:t>
            </w:r>
            <w:r w:rsidRPr="00D726CB">
              <w:rPr>
                <w:szCs w:val="22"/>
                <w:lang w:val="ru-RU"/>
              </w:rPr>
              <w:t>) g)</w:t>
            </w:r>
          </w:p>
        </w:tc>
        <w:tc>
          <w:tcPr>
            <w:tcW w:w="1701" w:type="dxa"/>
            <w:tcBorders>
              <w:bottom w:val="single" w:sz="4" w:space="0" w:color="auto"/>
            </w:tcBorders>
            <w:shd w:val="clear" w:color="auto" w:fill="auto"/>
            <w:vAlign w:val="center"/>
          </w:tcPr>
          <w:p w14:paraId="24A3EFE1"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w:t>
            </w:r>
          </w:p>
        </w:tc>
        <w:tc>
          <w:tcPr>
            <w:tcW w:w="1640" w:type="dxa"/>
            <w:tcBorders>
              <w:bottom w:val="single" w:sz="4" w:space="0" w:color="auto"/>
            </w:tcBorders>
            <w:shd w:val="clear" w:color="auto" w:fill="auto"/>
          </w:tcPr>
          <w:p w14:paraId="40365584"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54E1D9BC" w14:textId="77777777" w:rsidTr="004818B7">
        <w:trPr>
          <w:jc w:val="center"/>
        </w:trPr>
        <w:tc>
          <w:tcPr>
            <w:tcW w:w="9715" w:type="dxa"/>
            <w:gridSpan w:val="4"/>
            <w:shd w:val="pct5" w:color="auto" w:fill="auto"/>
            <w:vAlign w:val="center"/>
          </w:tcPr>
          <w:p w14:paraId="41EDA50E"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lastRenderedPageBreak/>
              <w:t>Вклад в сохранение и устойчивое использование (статья 9)</w:t>
            </w:r>
          </w:p>
        </w:tc>
      </w:tr>
      <w:tr w:rsidR="006E2182" w:rsidRPr="00D726CB" w14:paraId="65E6E207" w14:textId="77777777" w:rsidTr="004F7210">
        <w:trPr>
          <w:cantSplit/>
          <w:jc w:val="center"/>
        </w:trPr>
        <w:tc>
          <w:tcPr>
            <w:tcW w:w="5382" w:type="dxa"/>
            <w:tcBorders>
              <w:bottom w:val="single" w:sz="4" w:space="0" w:color="auto"/>
            </w:tcBorders>
            <w:shd w:val="clear" w:color="auto" w:fill="auto"/>
          </w:tcPr>
          <w:p w14:paraId="776ADE5B" w14:textId="77777777" w:rsidR="006E2182" w:rsidRPr="00D726CB" w:rsidRDefault="006E2182" w:rsidP="00C4133F">
            <w:pPr>
              <w:numPr>
                <w:ilvl w:val="0"/>
                <w:numId w:val="29"/>
              </w:numPr>
              <w:spacing w:line="240" w:lineRule="auto"/>
              <w:ind w:left="314"/>
              <w:rPr>
                <w:snapToGrid w:val="0"/>
                <w:szCs w:val="22"/>
                <w:u w:color="000000"/>
                <w:lang w:val="ru-RU"/>
              </w:rPr>
            </w:pPr>
            <w:r w:rsidRPr="00D726CB">
              <w:rPr>
                <w:i/>
                <w:snapToGrid w:val="0"/>
                <w:color w:val="000000"/>
                <w:szCs w:val="22"/>
                <w:u w:color="000000"/>
                <w:lang w:val="ru-RU"/>
              </w:rPr>
              <w:t>Новая формулировка:</w:t>
            </w:r>
            <w:r w:rsidRPr="00D726CB">
              <w:rPr>
                <w:snapToGrid w:val="0"/>
                <w:color w:val="000000"/>
                <w:szCs w:val="22"/>
                <w:u w:color="000000"/>
                <w:lang w:val="ru-RU"/>
              </w:rPr>
              <w:t xml:space="preserve"> </w:t>
            </w:r>
            <w:r w:rsidRPr="00D726CB">
              <w:rPr>
                <w:szCs w:val="22"/>
                <w:lang w:val="ru-RU"/>
              </w:rPr>
              <w:t xml:space="preserve">Число и процентная доля Сторон, которые сообщили, что </w:t>
            </w:r>
            <w:r w:rsidRPr="00D726CB">
              <w:rPr>
                <w:snapToGrid w:val="0"/>
                <w:szCs w:val="22"/>
                <w:u w:color="000000"/>
                <w:lang w:val="ru-RU"/>
              </w:rPr>
              <w:t>осуществление Нагойского протокола содействует сохранению и устойчивому использованию биоразнообразия в их стране</w:t>
            </w:r>
          </w:p>
        </w:tc>
        <w:tc>
          <w:tcPr>
            <w:tcW w:w="992" w:type="dxa"/>
            <w:tcBorders>
              <w:bottom w:val="single" w:sz="4" w:space="0" w:color="auto"/>
            </w:tcBorders>
            <w:shd w:val="clear" w:color="auto" w:fill="auto"/>
            <w:vAlign w:val="center"/>
          </w:tcPr>
          <w:p w14:paraId="59E139D3" w14:textId="77777777" w:rsidR="006E2182" w:rsidRPr="00D726CB" w:rsidRDefault="006E2182" w:rsidP="00C4133F">
            <w:pPr>
              <w:spacing w:line="240" w:lineRule="auto"/>
              <w:jc w:val="center"/>
              <w:rPr>
                <w:rFonts w:eastAsia="Calibri"/>
                <w:szCs w:val="22"/>
                <w:lang w:val="ru-RU"/>
              </w:rPr>
            </w:pPr>
            <w:r w:rsidRPr="00D726CB">
              <w:rPr>
                <w:szCs w:val="22"/>
                <w:lang w:val="ru-RU"/>
              </w:rPr>
              <w:t>b)</w:t>
            </w:r>
          </w:p>
        </w:tc>
        <w:tc>
          <w:tcPr>
            <w:tcW w:w="1701" w:type="dxa"/>
            <w:tcBorders>
              <w:bottom w:val="single" w:sz="4" w:space="0" w:color="auto"/>
            </w:tcBorders>
            <w:shd w:val="clear" w:color="auto" w:fill="auto"/>
            <w:vAlign w:val="center"/>
          </w:tcPr>
          <w:p w14:paraId="30743BBB"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Нет окончательной информации</w:t>
            </w:r>
          </w:p>
        </w:tc>
        <w:tc>
          <w:tcPr>
            <w:tcW w:w="1640" w:type="dxa"/>
            <w:tcBorders>
              <w:bottom w:val="single" w:sz="4" w:space="0" w:color="auto"/>
            </w:tcBorders>
            <w:shd w:val="clear" w:color="auto" w:fill="auto"/>
          </w:tcPr>
          <w:p w14:paraId="762433DF" w14:textId="77777777" w:rsidR="006E2182" w:rsidRPr="00D726CB" w:rsidRDefault="006E2182" w:rsidP="00C4133F">
            <w:pPr>
              <w:spacing w:line="240" w:lineRule="auto"/>
              <w:rPr>
                <w:rFonts w:eastAsia="SimSun"/>
                <w:kern w:val="22"/>
                <w:szCs w:val="22"/>
                <w:lang w:val="ru-RU"/>
              </w:rPr>
            </w:pPr>
            <w:r w:rsidRPr="00D726CB">
              <w:rPr>
                <w:szCs w:val="22"/>
                <w:lang w:val="ru-RU"/>
              </w:rPr>
              <w:t xml:space="preserve">В.46 необходимо пересмотреть </w:t>
            </w:r>
          </w:p>
        </w:tc>
      </w:tr>
      <w:tr w:rsidR="006E2182" w:rsidRPr="00D726CB" w14:paraId="179DDC8C" w14:textId="77777777" w:rsidTr="004818B7">
        <w:trPr>
          <w:jc w:val="center"/>
        </w:trPr>
        <w:tc>
          <w:tcPr>
            <w:tcW w:w="9715" w:type="dxa"/>
            <w:gridSpan w:val="4"/>
            <w:shd w:val="pct5" w:color="auto" w:fill="auto"/>
            <w:vAlign w:val="center"/>
          </w:tcPr>
          <w:p w14:paraId="657A15A9"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Типовые договорные положения, кодексы поведения, руководящие указания, передовые методы и стандарты (статьи 19 и 20)</w:t>
            </w:r>
          </w:p>
        </w:tc>
      </w:tr>
      <w:tr w:rsidR="006E2182" w:rsidRPr="00D726CB" w14:paraId="0AFBDDAF" w14:textId="77777777" w:rsidTr="004F7210">
        <w:trPr>
          <w:jc w:val="center"/>
        </w:trPr>
        <w:tc>
          <w:tcPr>
            <w:tcW w:w="5382" w:type="dxa"/>
            <w:tcBorders>
              <w:bottom w:val="single" w:sz="4" w:space="0" w:color="auto"/>
            </w:tcBorders>
            <w:shd w:val="clear" w:color="auto" w:fill="auto"/>
          </w:tcPr>
          <w:p w14:paraId="1E22ACC5"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разработанных типовых договорных положений</w:t>
            </w:r>
          </w:p>
        </w:tc>
        <w:tc>
          <w:tcPr>
            <w:tcW w:w="992" w:type="dxa"/>
            <w:tcBorders>
              <w:bottom w:val="single" w:sz="4" w:space="0" w:color="auto"/>
            </w:tcBorders>
            <w:shd w:val="clear" w:color="auto" w:fill="auto"/>
            <w:vAlign w:val="center"/>
          </w:tcPr>
          <w:p w14:paraId="334AC71A" w14:textId="77777777" w:rsidR="006E2182" w:rsidRPr="00D726CB" w:rsidRDefault="006E2182" w:rsidP="00C4133F">
            <w:pPr>
              <w:spacing w:line="240" w:lineRule="auto"/>
              <w:jc w:val="center"/>
              <w:rPr>
                <w:rFonts w:eastAsia="Calibri"/>
                <w:szCs w:val="22"/>
                <w:lang w:val="ru-RU"/>
              </w:rPr>
            </w:pPr>
            <w:r w:rsidRPr="00D726CB">
              <w:rPr>
                <w:szCs w:val="22"/>
                <w:lang w:val="ru-RU"/>
              </w:rPr>
              <w:t>f)</w:t>
            </w:r>
          </w:p>
        </w:tc>
        <w:tc>
          <w:tcPr>
            <w:tcW w:w="1701" w:type="dxa"/>
            <w:tcBorders>
              <w:bottom w:val="single" w:sz="4" w:space="0" w:color="auto"/>
            </w:tcBorders>
            <w:shd w:val="clear" w:color="auto" w:fill="auto"/>
            <w:vAlign w:val="center"/>
          </w:tcPr>
          <w:p w14:paraId="56C4F980"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29</w:t>
            </w:r>
          </w:p>
        </w:tc>
        <w:tc>
          <w:tcPr>
            <w:tcW w:w="1640" w:type="dxa"/>
            <w:tcBorders>
              <w:bottom w:val="single" w:sz="4" w:space="0" w:color="auto"/>
            </w:tcBorders>
            <w:shd w:val="clear" w:color="auto" w:fill="auto"/>
          </w:tcPr>
          <w:p w14:paraId="5DA48129" w14:textId="77777777" w:rsidR="006E2182" w:rsidRPr="00D726CB" w:rsidRDefault="006E2182" w:rsidP="00C4133F">
            <w:pPr>
              <w:spacing w:line="240" w:lineRule="auto"/>
              <w:rPr>
                <w:rFonts w:eastAsia="SimSun"/>
                <w:kern w:val="22"/>
                <w:szCs w:val="22"/>
                <w:lang w:val="ru-RU"/>
              </w:rPr>
            </w:pPr>
            <w:r w:rsidRPr="00D726CB">
              <w:rPr>
                <w:szCs w:val="22"/>
                <w:lang w:val="ru-RU"/>
              </w:rPr>
              <w:t>В.51, целевое обследование</w:t>
            </w:r>
          </w:p>
        </w:tc>
      </w:tr>
      <w:tr w:rsidR="006E2182" w:rsidRPr="00D726CB" w14:paraId="5C55A782" w14:textId="77777777" w:rsidTr="004F7210">
        <w:trPr>
          <w:jc w:val="center"/>
        </w:trPr>
        <w:tc>
          <w:tcPr>
            <w:tcW w:w="5382" w:type="dxa"/>
            <w:tcBorders>
              <w:bottom w:val="single" w:sz="4" w:space="0" w:color="auto"/>
            </w:tcBorders>
            <w:shd w:val="clear" w:color="auto" w:fill="auto"/>
          </w:tcPr>
          <w:p w14:paraId="7B74499A"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разработанных кодексов поведения, руководящих указаний, передовых методов и стандартов</w:t>
            </w:r>
          </w:p>
        </w:tc>
        <w:tc>
          <w:tcPr>
            <w:tcW w:w="992" w:type="dxa"/>
            <w:tcBorders>
              <w:bottom w:val="single" w:sz="4" w:space="0" w:color="auto"/>
            </w:tcBorders>
            <w:shd w:val="clear" w:color="auto" w:fill="auto"/>
            <w:vAlign w:val="center"/>
          </w:tcPr>
          <w:p w14:paraId="3738A0A4" w14:textId="77777777" w:rsidR="006E2182" w:rsidRPr="00D726CB" w:rsidRDefault="006E2182" w:rsidP="00C4133F">
            <w:pPr>
              <w:spacing w:line="240" w:lineRule="auto"/>
              <w:jc w:val="center"/>
              <w:rPr>
                <w:rFonts w:eastAsia="Calibri"/>
                <w:szCs w:val="22"/>
                <w:lang w:val="ru-RU"/>
              </w:rPr>
            </w:pPr>
            <w:r w:rsidRPr="00D726CB">
              <w:rPr>
                <w:szCs w:val="22"/>
                <w:lang w:val="ru-RU"/>
              </w:rPr>
              <w:t>f)</w:t>
            </w:r>
          </w:p>
        </w:tc>
        <w:tc>
          <w:tcPr>
            <w:tcW w:w="1701" w:type="dxa"/>
            <w:tcBorders>
              <w:bottom w:val="single" w:sz="4" w:space="0" w:color="auto"/>
            </w:tcBorders>
            <w:shd w:val="clear" w:color="auto" w:fill="auto"/>
            <w:vAlign w:val="center"/>
          </w:tcPr>
          <w:p w14:paraId="12778B9F"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33</w:t>
            </w:r>
          </w:p>
        </w:tc>
        <w:tc>
          <w:tcPr>
            <w:tcW w:w="1640" w:type="dxa"/>
            <w:tcBorders>
              <w:bottom w:val="single" w:sz="4" w:space="0" w:color="auto"/>
            </w:tcBorders>
            <w:shd w:val="clear" w:color="auto" w:fill="auto"/>
          </w:tcPr>
          <w:p w14:paraId="0F3416A6" w14:textId="77777777" w:rsidR="006E2182" w:rsidRPr="00D726CB" w:rsidRDefault="006E2182" w:rsidP="00C4133F">
            <w:pPr>
              <w:spacing w:line="240" w:lineRule="auto"/>
              <w:rPr>
                <w:rFonts w:eastAsia="SimSun"/>
                <w:kern w:val="22"/>
                <w:szCs w:val="22"/>
                <w:lang w:val="ru-RU"/>
              </w:rPr>
            </w:pPr>
            <w:r w:rsidRPr="00D726CB">
              <w:rPr>
                <w:szCs w:val="22"/>
                <w:lang w:val="ru-RU"/>
              </w:rPr>
              <w:t>В.52, целевое обследование</w:t>
            </w:r>
          </w:p>
        </w:tc>
      </w:tr>
      <w:tr w:rsidR="006E2182" w:rsidRPr="00D726CB" w14:paraId="116A9608" w14:textId="77777777" w:rsidTr="004F7210">
        <w:trPr>
          <w:jc w:val="center"/>
        </w:trPr>
        <w:tc>
          <w:tcPr>
            <w:tcW w:w="5382" w:type="dxa"/>
            <w:tcBorders>
              <w:bottom w:val="single" w:sz="4" w:space="0" w:color="auto"/>
            </w:tcBorders>
            <w:shd w:val="clear" w:color="auto" w:fill="auto"/>
          </w:tcPr>
          <w:p w14:paraId="5D0811D2"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типовых договорных положений, опубликованных в Механизме посредничества для регулирования ДГРСИВ</w:t>
            </w:r>
          </w:p>
        </w:tc>
        <w:tc>
          <w:tcPr>
            <w:tcW w:w="992" w:type="dxa"/>
            <w:tcBorders>
              <w:bottom w:val="single" w:sz="4" w:space="0" w:color="auto"/>
            </w:tcBorders>
            <w:shd w:val="clear" w:color="auto" w:fill="auto"/>
            <w:vAlign w:val="center"/>
          </w:tcPr>
          <w:p w14:paraId="19A09F33" w14:textId="77777777" w:rsidR="006E2182" w:rsidRPr="00D726CB" w:rsidRDefault="006E2182" w:rsidP="00C4133F">
            <w:pPr>
              <w:spacing w:line="240" w:lineRule="auto"/>
              <w:jc w:val="center"/>
              <w:rPr>
                <w:rFonts w:eastAsia="Calibri"/>
                <w:szCs w:val="22"/>
                <w:lang w:val="ru-RU"/>
              </w:rPr>
            </w:pPr>
            <w:r w:rsidRPr="00D726CB">
              <w:rPr>
                <w:szCs w:val="22"/>
                <w:lang w:val="ru-RU"/>
              </w:rPr>
              <w:t>f) g)</w:t>
            </w:r>
          </w:p>
        </w:tc>
        <w:tc>
          <w:tcPr>
            <w:tcW w:w="1701" w:type="dxa"/>
            <w:tcBorders>
              <w:bottom w:val="single" w:sz="4" w:space="0" w:color="auto"/>
            </w:tcBorders>
            <w:shd w:val="clear" w:color="auto" w:fill="auto"/>
            <w:vAlign w:val="center"/>
          </w:tcPr>
          <w:p w14:paraId="42082F4F"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17 (59%)</w:t>
            </w:r>
          </w:p>
        </w:tc>
        <w:tc>
          <w:tcPr>
            <w:tcW w:w="1640" w:type="dxa"/>
            <w:tcBorders>
              <w:bottom w:val="single" w:sz="4" w:space="0" w:color="auto"/>
            </w:tcBorders>
            <w:shd w:val="clear" w:color="auto" w:fill="auto"/>
          </w:tcPr>
          <w:p w14:paraId="4F0BC3FD"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6407C1A6" w14:textId="77777777" w:rsidTr="004F7210">
        <w:trPr>
          <w:jc w:val="center"/>
        </w:trPr>
        <w:tc>
          <w:tcPr>
            <w:tcW w:w="5382" w:type="dxa"/>
            <w:tcBorders>
              <w:bottom w:val="single" w:sz="4" w:space="0" w:color="auto"/>
            </w:tcBorders>
            <w:shd w:val="clear" w:color="auto" w:fill="auto"/>
          </w:tcPr>
          <w:p w14:paraId="410A7192"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ДГРСИВ</w:t>
            </w:r>
          </w:p>
        </w:tc>
        <w:tc>
          <w:tcPr>
            <w:tcW w:w="992" w:type="dxa"/>
            <w:tcBorders>
              <w:bottom w:val="single" w:sz="4" w:space="0" w:color="auto"/>
            </w:tcBorders>
            <w:shd w:val="clear" w:color="auto" w:fill="auto"/>
            <w:vAlign w:val="center"/>
          </w:tcPr>
          <w:p w14:paraId="48B3BE83" w14:textId="77777777" w:rsidR="006E2182" w:rsidRPr="00D726CB" w:rsidRDefault="006E2182" w:rsidP="00C4133F">
            <w:pPr>
              <w:spacing w:line="240" w:lineRule="auto"/>
              <w:jc w:val="center"/>
              <w:rPr>
                <w:rFonts w:eastAsia="Calibri"/>
                <w:szCs w:val="22"/>
                <w:lang w:val="ru-RU"/>
              </w:rPr>
            </w:pPr>
            <w:r w:rsidRPr="00D726CB">
              <w:rPr>
                <w:szCs w:val="22"/>
                <w:lang w:val="ru-RU"/>
              </w:rPr>
              <w:t>f) g)</w:t>
            </w:r>
          </w:p>
        </w:tc>
        <w:tc>
          <w:tcPr>
            <w:tcW w:w="1701" w:type="dxa"/>
            <w:tcBorders>
              <w:bottom w:val="single" w:sz="4" w:space="0" w:color="auto"/>
            </w:tcBorders>
            <w:shd w:val="clear" w:color="auto" w:fill="auto"/>
            <w:vAlign w:val="center"/>
          </w:tcPr>
          <w:p w14:paraId="32A08494"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25 (75%)</w:t>
            </w:r>
          </w:p>
        </w:tc>
        <w:tc>
          <w:tcPr>
            <w:tcW w:w="1640" w:type="dxa"/>
            <w:tcBorders>
              <w:bottom w:val="single" w:sz="4" w:space="0" w:color="auto"/>
            </w:tcBorders>
            <w:shd w:val="clear" w:color="auto" w:fill="auto"/>
          </w:tcPr>
          <w:p w14:paraId="530AE533"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54949100" w14:textId="77777777" w:rsidTr="004818B7">
        <w:trPr>
          <w:jc w:val="center"/>
        </w:trPr>
        <w:tc>
          <w:tcPr>
            <w:tcW w:w="9715" w:type="dxa"/>
            <w:gridSpan w:val="4"/>
            <w:shd w:val="pct5" w:color="auto" w:fill="auto"/>
            <w:vAlign w:val="center"/>
          </w:tcPr>
          <w:p w14:paraId="189CDB44"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Повышение осведомленности и потенциал (статьи 21 и 22)</w:t>
            </w:r>
          </w:p>
        </w:tc>
      </w:tr>
      <w:tr w:rsidR="006E2182" w:rsidRPr="00D726CB" w14:paraId="65106536" w14:textId="77777777" w:rsidTr="004F7210">
        <w:trPr>
          <w:jc w:val="center"/>
        </w:trPr>
        <w:tc>
          <w:tcPr>
            <w:tcW w:w="5382" w:type="dxa"/>
            <w:shd w:val="clear" w:color="auto" w:fill="auto"/>
          </w:tcPr>
          <w:p w14:paraId="628B89E9"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и процентная доля Сторон, получивших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992" w:type="dxa"/>
            <w:shd w:val="clear" w:color="auto" w:fill="auto"/>
            <w:vAlign w:val="center"/>
          </w:tcPr>
          <w:p w14:paraId="1E36927A"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2E9E1C33"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45 (43%)</w:t>
            </w:r>
          </w:p>
        </w:tc>
        <w:tc>
          <w:tcPr>
            <w:tcW w:w="1640" w:type="dxa"/>
            <w:shd w:val="clear" w:color="auto" w:fill="auto"/>
          </w:tcPr>
          <w:p w14:paraId="02ACAE1E" w14:textId="77777777" w:rsidR="006E2182" w:rsidRPr="00D726CB" w:rsidRDefault="006E2182" w:rsidP="00C4133F">
            <w:pPr>
              <w:spacing w:line="240" w:lineRule="auto"/>
              <w:rPr>
                <w:szCs w:val="22"/>
                <w:lang w:val="ru-RU"/>
              </w:rPr>
            </w:pPr>
          </w:p>
          <w:p w14:paraId="35A0635B" w14:textId="77777777" w:rsidR="006E2182" w:rsidRPr="00D726CB" w:rsidRDefault="006E2182" w:rsidP="00C4133F">
            <w:pPr>
              <w:spacing w:line="240" w:lineRule="auto"/>
              <w:rPr>
                <w:rFonts w:eastAsia="SimSun"/>
                <w:kern w:val="22"/>
                <w:szCs w:val="22"/>
                <w:lang w:val="ru-RU"/>
              </w:rPr>
            </w:pPr>
            <w:r w:rsidRPr="00D726CB">
              <w:rPr>
                <w:szCs w:val="22"/>
                <w:lang w:val="ru-RU"/>
              </w:rPr>
              <w:t>В.56</w:t>
            </w:r>
          </w:p>
        </w:tc>
      </w:tr>
      <w:tr w:rsidR="006E2182" w:rsidRPr="00D726CB" w14:paraId="7DD657B5" w14:textId="77777777" w:rsidTr="004F7210">
        <w:trPr>
          <w:jc w:val="center"/>
        </w:trPr>
        <w:tc>
          <w:tcPr>
            <w:tcW w:w="5382" w:type="dxa"/>
            <w:shd w:val="clear" w:color="auto" w:fill="auto"/>
          </w:tcPr>
          <w:p w14:paraId="4107C09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и процентная доля Сторон, предоставивших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992" w:type="dxa"/>
            <w:shd w:val="clear" w:color="auto" w:fill="auto"/>
            <w:vAlign w:val="center"/>
          </w:tcPr>
          <w:p w14:paraId="6173C02F"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30A0C3C9"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27 (26%)</w:t>
            </w:r>
          </w:p>
        </w:tc>
        <w:tc>
          <w:tcPr>
            <w:tcW w:w="1640" w:type="dxa"/>
            <w:shd w:val="clear" w:color="auto" w:fill="auto"/>
          </w:tcPr>
          <w:p w14:paraId="2283C166" w14:textId="77777777" w:rsidR="006E2182" w:rsidRPr="00D726CB" w:rsidRDefault="006E2182" w:rsidP="00C4133F">
            <w:pPr>
              <w:spacing w:line="240" w:lineRule="auto"/>
              <w:rPr>
                <w:szCs w:val="22"/>
                <w:lang w:val="ru-RU"/>
              </w:rPr>
            </w:pPr>
          </w:p>
          <w:p w14:paraId="339F358E" w14:textId="77777777" w:rsidR="006E2182" w:rsidRPr="00D726CB" w:rsidRDefault="006E2182" w:rsidP="00C4133F">
            <w:pPr>
              <w:spacing w:line="240" w:lineRule="auto"/>
              <w:rPr>
                <w:rFonts w:eastAsia="SimSun"/>
                <w:kern w:val="22"/>
                <w:szCs w:val="22"/>
                <w:lang w:val="ru-RU"/>
              </w:rPr>
            </w:pPr>
            <w:r w:rsidRPr="00D726CB">
              <w:rPr>
                <w:szCs w:val="22"/>
                <w:lang w:val="ru-RU"/>
              </w:rPr>
              <w:t>В.57</w:t>
            </w:r>
          </w:p>
        </w:tc>
      </w:tr>
      <w:tr w:rsidR="006E2182" w:rsidRPr="00D726CB" w14:paraId="7260107E" w14:textId="77777777" w:rsidTr="004F7210">
        <w:trPr>
          <w:jc w:val="center"/>
        </w:trPr>
        <w:tc>
          <w:tcPr>
            <w:tcW w:w="5382" w:type="dxa"/>
            <w:shd w:val="clear" w:color="auto" w:fill="auto"/>
          </w:tcPr>
          <w:p w14:paraId="22EFB3C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инициатив в области создания потенциала и развития, завершенных или начатых после принятия Нагойского протокола в 2010 году, которые обеспечивают или обеспечили прямую поддержку национальных мероприятий, способствующих ратификации и осуществлению Нагойского протокола</w:t>
            </w:r>
          </w:p>
        </w:tc>
        <w:tc>
          <w:tcPr>
            <w:tcW w:w="992" w:type="dxa"/>
            <w:shd w:val="clear" w:color="auto" w:fill="auto"/>
            <w:vAlign w:val="center"/>
          </w:tcPr>
          <w:p w14:paraId="60D0272A"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2C7B629B"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90</w:t>
            </w:r>
          </w:p>
        </w:tc>
        <w:tc>
          <w:tcPr>
            <w:tcW w:w="1640" w:type="dxa"/>
            <w:shd w:val="clear" w:color="auto" w:fill="auto"/>
          </w:tcPr>
          <w:p w14:paraId="1482A0D0" w14:textId="77777777" w:rsidR="006E2182" w:rsidRPr="00D726CB" w:rsidRDefault="006E2182" w:rsidP="00C4133F">
            <w:pPr>
              <w:spacing w:line="240" w:lineRule="auto"/>
              <w:rPr>
                <w:rFonts w:eastAsia="SimSun"/>
                <w:kern w:val="22"/>
                <w:szCs w:val="22"/>
                <w:lang w:val="ru-RU"/>
              </w:rPr>
            </w:pPr>
            <w:r w:rsidRPr="00D726CB">
              <w:rPr>
                <w:szCs w:val="22"/>
                <w:lang w:val="ru-RU"/>
              </w:rPr>
              <w:t>Документы секретариата КБР по развитию потенциала</w:t>
            </w:r>
          </w:p>
        </w:tc>
      </w:tr>
      <w:tr w:rsidR="006E2182" w:rsidRPr="00D726CB" w14:paraId="0AB19EAB" w14:textId="77777777" w:rsidTr="004F7210">
        <w:trPr>
          <w:jc w:val="center"/>
        </w:trPr>
        <w:tc>
          <w:tcPr>
            <w:tcW w:w="5382" w:type="dxa"/>
            <w:shd w:val="clear" w:color="auto" w:fill="auto"/>
          </w:tcPr>
          <w:p w14:paraId="6A65B62B"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инициатив в области создания потенциала и развития, опубликованных в Механизме посредничества для регулирования ДГРСИВ </w:t>
            </w:r>
          </w:p>
        </w:tc>
        <w:tc>
          <w:tcPr>
            <w:tcW w:w="992" w:type="dxa"/>
            <w:shd w:val="clear" w:color="auto" w:fill="auto"/>
            <w:vAlign w:val="center"/>
          </w:tcPr>
          <w:p w14:paraId="5B0A8E53" w14:textId="77777777" w:rsidR="006E2182" w:rsidRPr="00D726CB" w:rsidRDefault="006E2182" w:rsidP="00C4133F">
            <w:pPr>
              <w:spacing w:line="240" w:lineRule="auto"/>
              <w:jc w:val="center"/>
              <w:rPr>
                <w:rFonts w:eastAsia="Calibri"/>
                <w:szCs w:val="22"/>
                <w:lang w:val="ru-RU"/>
              </w:rPr>
            </w:pPr>
            <w:r w:rsidRPr="00D726CB">
              <w:rPr>
                <w:szCs w:val="22"/>
                <w:lang w:val="ru-RU"/>
              </w:rPr>
              <w:t>с) g)</w:t>
            </w:r>
          </w:p>
        </w:tc>
        <w:tc>
          <w:tcPr>
            <w:tcW w:w="1701" w:type="dxa"/>
            <w:shd w:val="clear" w:color="auto" w:fill="auto"/>
            <w:vAlign w:val="center"/>
          </w:tcPr>
          <w:p w14:paraId="3F02E5E9" w14:textId="77777777" w:rsidR="006E2182" w:rsidRPr="00D726CB" w:rsidRDefault="006E2182" w:rsidP="00C4133F">
            <w:pPr>
              <w:spacing w:line="240" w:lineRule="auto"/>
              <w:jc w:val="center"/>
              <w:rPr>
                <w:rFonts w:eastAsia="Calibri"/>
                <w:szCs w:val="22"/>
                <w:lang w:val="ru-RU"/>
              </w:rPr>
            </w:pPr>
            <w:r w:rsidRPr="00D726CB">
              <w:rPr>
                <w:szCs w:val="22"/>
                <w:lang w:val="ru-RU"/>
              </w:rPr>
              <w:t>57</w:t>
            </w:r>
          </w:p>
        </w:tc>
        <w:tc>
          <w:tcPr>
            <w:tcW w:w="1640" w:type="dxa"/>
            <w:shd w:val="clear" w:color="auto" w:fill="auto"/>
          </w:tcPr>
          <w:p w14:paraId="6D3AFABA"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3F224C2B" w14:textId="77777777" w:rsidTr="004F7210">
        <w:trPr>
          <w:cantSplit/>
          <w:jc w:val="center"/>
        </w:trPr>
        <w:tc>
          <w:tcPr>
            <w:tcW w:w="5382" w:type="dxa"/>
            <w:shd w:val="clear" w:color="auto" w:fill="auto"/>
          </w:tcPr>
          <w:p w14:paraId="5B20CB9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lastRenderedPageBreak/>
              <w:t>Число инструментов и ресурсов в области развития потенциала и информационно-просветительской работы по вопросам доступа к генетическим ресурсам и совместного использования выгод</w:t>
            </w:r>
          </w:p>
        </w:tc>
        <w:tc>
          <w:tcPr>
            <w:tcW w:w="992" w:type="dxa"/>
            <w:shd w:val="clear" w:color="auto" w:fill="auto"/>
            <w:vAlign w:val="center"/>
          </w:tcPr>
          <w:p w14:paraId="142ED538"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63B680C3" w14:textId="77777777" w:rsidR="006E2182" w:rsidRPr="00D726CB" w:rsidRDefault="006E2182" w:rsidP="00C4133F">
            <w:pPr>
              <w:spacing w:line="240" w:lineRule="auto"/>
              <w:jc w:val="center"/>
              <w:rPr>
                <w:rFonts w:eastAsia="Calibri"/>
                <w:szCs w:val="22"/>
                <w:lang w:val="ru-RU"/>
              </w:rPr>
            </w:pPr>
            <w:r w:rsidRPr="00D726CB">
              <w:rPr>
                <w:szCs w:val="22"/>
                <w:lang w:val="ru-RU"/>
              </w:rPr>
              <w:t>84</w:t>
            </w:r>
          </w:p>
        </w:tc>
        <w:tc>
          <w:tcPr>
            <w:tcW w:w="1640" w:type="dxa"/>
            <w:shd w:val="clear" w:color="auto" w:fill="auto"/>
          </w:tcPr>
          <w:p w14:paraId="6B769440" w14:textId="77777777" w:rsidR="006E2182" w:rsidRPr="00D726CB" w:rsidRDefault="006E2182" w:rsidP="00C4133F">
            <w:pPr>
              <w:spacing w:line="240" w:lineRule="auto"/>
              <w:rPr>
                <w:rFonts w:eastAsia="SimSun"/>
                <w:kern w:val="22"/>
                <w:szCs w:val="22"/>
                <w:lang w:val="ru-RU"/>
              </w:rPr>
            </w:pPr>
            <w:r w:rsidRPr="00D726CB">
              <w:rPr>
                <w:szCs w:val="22"/>
                <w:lang w:val="ru-RU"/>
              </w:rPr>
              <w:t>Документы секретариата КБР по развитию потенциала</w:t>
            </w:r>
          </w:p>
        </w:tc>
      </w:tr>
      <w:tr w:rsidR="006E2182" w:rsidRPr="00D726CB" w14:paraId="7D4F55D9" w14:textId="77777777" w:rsidTr="004F7210">
        <w:trPr>
          <w:jc w:val="center"/>
        </w:trPr>
        <w:tc>
          <w:tcPr>
            <w:tcW w:w="5382" w:type="dxa"/>
            <w:tcBorders>
              <w:bottom w:val="single" w:sz="4" w:space="0" w:color="auto"/>
            </w:tcBorders>
            <w:shd w:val="clear" w:color="auto" w:fill="auto"/>
          </w:tcPr>
          <w:p w14:paraId="21D0DD46"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инструментов и ресурсов в области развития потенциала и информационно-просветительской работы, опубликованных в Механизме посредничества для регулирования ДГРСИВ</w:t>
            </w:r>
          </w:p>
        </w:tc>
        <w:tc>
          <w:tcPr>
            <w:tcW w:w="992" w:type="dxa"/>
            <w:tcBorders>
              <w:bottom w:val="single" w:sz="4" w:space="0" w:color="auto"/>
            </w:tcBorders>
            <w:shd w:val="clear" w:color="auto" w:fill="auto"/>
            <w:vAlign w:val="center"/>
          </w:tcPr>
          <w:p w14:paraId="64C57D20" w14:textId="77777777" w:rsidR="006E2182" w:rsidRPr="00D726CB" w:rsidRDefault="006E2182" w:rsidP="00C4133F">
            <w:pPr>
              <w:spacing w:line="240" w:lineRule="auto"/>
              <w:jc w:val="center"/>
              <w:rPr>
                <w:rFonts w:eastAsia="Calibri"/>
                <w:szCs w:val="22"/>
                <w:lang w:val="ru-RU"/>
              </w:rPr>
            </w:pPr>
            <w:r w:rsidRPr="00D726CB">
              <w:rPr>
                <w:szCs w:val="22"/>
                <w:lang w:val="ru-RU"/>
              </w:rPr>
              <w:t>с) g)</w:t>
            </w:r>
          </w:p>
        </w:tc>
        <w:tc>
          <w:tcPr>
            <w:tcW w:w="1701" w:type="dxa"/>
            <w:tcBorders>
              <w:bottom w:val="single" w:sz="4" w:space="0" w:color="auto"/>
            </w:tcBorders>
            <w:shd w:val="clear" w:color="auto" w:fill="auto"/>
            <w:vAlign w:val="center"/>
          </w:tcPr>
          <w:p w14:paraId="075E2565" w14:textId="77777777" w:rsidR="006E2182" w:rsidRPr="00D726CB" w:rsidRDefault="006E2182" w:rsidP="00C4133F">
            <w:pPr>
              <w:spacing w:line="240" w:lineRule="auto"/>
              <w:jc w:val="center"/>
              <w:rPr>
                <w:rFonts w:eastAsia="Calibri"/>
                <w:szCs w:val="22"/>
                <w:lang w:val="ru-RU"/>
              </w:rPr>
            </w:pPr>
            <w:r w:rsidRPr="00D726CB">
              <w:rPr>
                <w:szCs w:val="22"/>
                <w:lang w:val="ru-RU"/>
              </w:rPr>
              <w:t>34</w:t>
            </w:r>
          </w:p>
        </w:tc>
        <w:tc>
          <w:tcPr>
            <w:tcW w:w="1640" w:type="dxa"/>
            <w:tcBorders>
              <w:bottom w:val="single" w:sz="4" w:space="0" w:color="auto"/>
            </w:tcBorders>
            <w:shd w:val="clear" w:color="auto" w:fill="auto"/>
          </w:tcPr>
          <w:p w14:paraId="41CD5554"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04F3690C" w14:textId="77777777" w:rsidTr="004F7210">
        <w:trPr>
          <w:jc w:val="center"/>
        </w:trPr>
        <w:tc>
          <w:tcPr>
            <w:tcW w:w="5382" w:type="dxa"/>
            <w:tcBorders>
              <w:bottom w:val="single" w:sz="4" w:space="0" w:color="auto"/>
            </w:tcBorders>
            <w:shd w:val="clear" w:color="auto" w:fill="auto"/>
          </w:tcPr>
          <w:p w14:paraId="679D59F8"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Передача технологий, взаимодействие и сотрудничество</w:t>
            </w:r>
          </w:p>
        </w:tc>
        <w:tc>
          <w:tcPr>
            <w:tcW w:w="992" w:type="dxa"/>
            <w:tcBorders>
              <w:bottom w:val="single" w:sz="4" w:space="0" w:color="auto"/>
            </w:tcBorders>
            <w:shd w:val="clear" w:color="auto" w:fill="auto"/>
            <w:vAlign w:val="center"/>
          </w:tcPr>
          <w:p w14:paraId="1A916DEA" w14:textId="77777777" w:rsidR="006E2182" w:rsidRPr="00D726CB" w:rsidRDefault="006E2182" w:rsidP="00C4133F">
            <w:pPr>
              <w:spacing w:line="240" w:lineRule="auto"/>
              <w:jc w:val="center"/>
              <w:rPr>
                <w:szCs w:val="22"/>
                <w:lang w:val="ru-RU"/>
              </w:rPr>
            </w:pPr>
          </w:p>
        </w:tc>
        <w:tc>
          <w:tcPr>
            <w:tcW w:w="1701" w:type="dxa"/>
            <w:tcBorders>
              <w:bottom w:val="single" w:sz="4" w:space="0" w:color="auto"/>
            </w:tcBorders>
            <w:shd w:val="clear" w:color="auto" w:fill="auto"/>
            <w:vAlign w:val="center"/>
          </w:tcPr>
          <w:p w14:paraId="58327649" w14:textId="77777777" w:rsidR="006E2182" w:rsidRPr="00D726CB" w:rsidRDefault="006E2182" w:rsidP="00C4133F">
            <w:pPr>
              <w:spacing w:line="240" w:lineRule="auto"/>
              <w:jc w:val="center"/>
              <w:rPr>
                <w:szCs w:val="22"/>
                <w:lang w:val="ru-RU"/>
              </w:rPr>
            </w:pPr>
          </w:p>
        </w:tc>
        <w:tc>
          <w:tcPr>
            <w:tcW w:w="1640" w:type="dxa"/>
            <w:tcBorders>
              <w:bottom w:val="single" w:sz="4" w:space="0" w:color="auto"/>
            </w:tcBorders>
            <w:shd w:val="clear" w:color="auto" w:fill="auto"/>
          </w:tcPr>
          <w:p w14:paraId="22F0A4EA" w14:textId="77777777" w:rsidR="006E2182" w:rsidRPr="00D726CB" w:rsidRDefault="006E2182" w:rsidP="00C4133F">
            <w:pPr>
              <w:spacing w:line="240" w:lineRule="auto"/>
              <w:rPr>
                <w:szCs w:val="22"/>
                <w:lang w:val="ru-RU"/>
              </w:rPr>
            </w:pPr>
          </w:p>
        </w:tc>
      </w:tr>
      <w:tr w:rsidR="006E2182" w:rsidRPr="00D726CB" w14:paraId="482FB220" w14:textId="77777777" w:rsidTr="004F7210">
        <w:trPr>
          <w:jc w:val="center"/>
        </w:trPr>
        <w:tc>
          <w:tcPr>
            <w:tcW w:w="5382" w:type="dxa"/>
            <w:tcBorders>
              <w:bottom w:val="single" w:sz="4" w:space="0" w:color="auto"/>
            </w:tcBorders>
            <w:shd w:val="clear" w:color="auto" w:fill="auto"/>
          </w:tcPr>
          <w:p w14:paraId="0911A224" w14:textId="77777777" w:rsidR="006E2182" w:rsidRPr="00D726CB" w:rsidRDefault="006E2182" w:rsidP="00C4133F">
            <w:pPr>
              <w:numPr>
                <w:ilvl w:val="0"/>
                <w:numId w:val="29"/>
              </w:numPr>
              <w:spacing w:line="240" w:lineRule="auto"/>
              <w:ind w:left="314"/>
              <w:rPr>
                <w:szCs w:val="22"/>
                <w:lang w:val="ru-RU"/>
              </w:rPr>
            </w:pPr>
            <w:r w:rsidRPr="00D726CB">
              <w:rPr>
                <w:szCs w:val="22"/>
                <w:lang w:val="ru-RU"/>
              </w:rPr>
              <w:t xml:space="preserve">Число и процентная доля Сторон, осуществлявших взаимодействие и сотрудничество в области научно-технических исследований и в рамках программ в области развития в интересах достижения цели Протокола, как предусмотрено в статье 23 </w:t>
            </w:r>
          </w:p>
        </w:tc>
        <w:tc>
          <w:tcPr>
            <w:tcW w:w="992" w:type="dxa"/>
            <w:tcBorders>
              <w:bottom w:val="single" w:sz="4" w:space="0" w:color="auto"/>
            </w:tcBorders>
            <w:shd w:val="clear" w:color="auto" w:fill="auto"/>
            <w:vAlign w:val="center"/>
          </w:tcPr>
          <w:p w14:paraId="0485FC13" w14:textId="77777777" w:rsidR="006E2182" w:rsidRPr="00D726CB" w:rsidRDefault="006E2182" w:rsidP="00C4133F">
            <w:pPr>
              <w:suppressLineNumbers/>
              <w:suppressAutoHyphens/>
              <w:kinsoku w:val="0"/>
              <w:overflowPunct w:val="0"/>
              <w:autoSpaceDE w:val="0"/>
              <w:autoSpaceDN w:val="0"/>
              <w:adjustRightInd w:val="0"/>
              <w:snapToGrid w:val="0"/>
              <w:spacing w:line="240" w:lineRule="auto"/>
              <w:jc w:val="center"/>
              <w:rPr>
                <w:rFonts w:eastAsia="Calibri"/>
                <w:kern w:val="22"/>
                <w:szCs w:val="22"/>
                <w:lang w:val="ru-RU"/>
              </w:rPr>
            </w:pPr>
            <w:r w:rsidRPr="00D726CB">
              <w:rPr>
                <w:rFonts w:eastAsia="Calibri"/>
                <w:kern w:val="22"/>
                <w:szCs w:val="22"/>
                <w:lang w:val="ru-RU"/>
              </w:rPr>
              <w:t>(a)</w:t>
            </w:r>
          </w:p>
        </w:tc>
        <w:tc>
          <w:tcPr>
            <w:tcW w:w="1701" w:type="dxa"/>
            <w:tcBorders>
              <w:bottom w:val="single" w:sz="4" w:space="0" w:color="auto"/>
            </w:tcBorders>
            <w:shd w:val="clear" w:color="auto" w:fill="auto"/>
            <w:vAlign w:val="center"/>
          </w:tcPr>
          <w:p w14:paraId="232412D6" w14:textId="77777777" w:rsidR="006E2182" w:rsidRPr="00D726CB" w:rsidRDefault="006E2182" w:rsidP="00C4133F">
            <w:pPr>
              <w:suppressLineNumbers/>
              <w:suppressAutoHyphens/>
              <w:kinsoku w:val="0"/>
              <w:overflowPunct w:val="0"/>
              <w:autoSpaceDE w:val="0"/>
              <w:autoSpaceDN w:val="0"/>
              <w:adjustRightInd w:val="0"/>
              <w:snapToGrid w:val="0"/>
              <w:spacing w:line="240" w:lineRule="auto"/>
              <w:jc w:val="center"/>
              <w:rPr>
                <w:rFonts w:eastAsia="Calibri"/>
                <w:kern w:val="22"/>
                <w:szCs w:val="22"/>
                <w:lang w:val="ru-RU"/>
              </w:rPr>
            </w:pPr>
            <w:r w:rsidRPr="00D726CB">
              <w:rPr>
                <w:rFonts w:eastAsia="Calibri"/>
                <w:kern w:val="22"/>
                <w:szCs w:val="22"/>
                <w:lang w:val="ru-RU"/>
              </w:rPr>
              <w:t>46 (44%)</w:t>
            </w:r>
          </w:p>
        </w:tc>
        <w:tc>
          <w:tcPr>
            <w:tcW w:w="1640" w:type="dxa"/>
            <w:tcBorders>
              <w:bottom w:val="single" w:sz="4" w:space="0" w:color="auto"/>
            </w:tcBorders>
            <w:shd w:val="clear" w:color="auto" w:fill="auto"/>
            <w:vAlign w:val="center"/>
          </w:tcPr>
          <w:p w14:paraId="39F35C7B" w14:textId="77777777" w:rsidR="006E2182" w:rsidRPr="00D726CB" w:rsidRDefault="006E2182" w:rsidP="00C4133F">
            <w:pPr>
              <w:suppressLineNumbers/>
              <w:suppressAutoHyphens/>
              <w:kinsoku w:val="0"/>
              <w:overflowPunct w:val="0"/>
              <w:autoSpaceDE w:val="0"/>
              <w:autoSpaceDN w:val="0"/>
              <w:adjustRightInd w:val="0"/>
              <w:snapToGrid w:val="0"/>
              <w:spacing w:line="240" w:lineRule="auto"/>
              <w:jc w:val="left"/>
              <w:rPr>
                <w:rFonts w:eastAsia="SimSun"/>
                <w:kern w:val="22"/>
                <w:szCs w:val="22"/>
                <w:lang w:val="ru-RU"/>
              </w:rPr>
            </w:pPr>
            <w:r w:rsidRPr="00D726CB">
              <w:rPr>
                <w:rFonts w:eastAsia="SimSun"/>
                <w:kern w:val="22"/>
                <w:szCs w:val="22"/>
                <w:lang w:val="ru-RU"/>
              </w:rPr>
              <w:t>В.59</w:t>
            </w:r>
          </w:p>
        </w:tc>
      </w:tr>
      <w:tr w:rsidR="006E2182" w:rsidRPr="00D726CB" w14:paraId="40BCFB95" w14:textId="77777777" w:rsidTr="004818B7">
        <w:trPr>
          <w:jc w:val="center"/>
        </w:trPr>
        <w:tc>
          <w:tcPr>
            <w:tcW w:w="9715" w:type="dxa"/>
            <w:gridSpan w:val="4"/>
            <w:shd w:val="pct5" w:color="auto" w:fill="auto"/>
            <w:vAlign w:val="center"/>
          </w:tcPr>
          <w:p w14:paraId="68D14E7D"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Факультативная дополнительная информация</w:t>
            </w:r>
          </w:p>
        </w:tc>
      </w:tr>
      <w:tr w:rsidR="006E2182" w:rsidRPr="00D726CB" w14:paraId="5599B8DC" w14:textId="77777777" w:rsidTr="004F7210">
        <w:trPr>
          <w:jc w:val="center"/>
        </w:trPr>
        <w:tc>
          <w:tcPr>
            <w:tcW w:w="5382" w:type="dxa"/>
            <w:shd w:val="clear" w:color="auto" w:fill="auto"/>
          </w:tcPr>
          <w:p w14:paraId="2D0C6BBB"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 xml:space="preserve">Число и процентная доля Сторон, создавших механизм бюджетных ассигнований для осуществления Нагойского протокола </w:t>
            </w:r>
          </w:p>
        </w:tc>
        <w:tc>
          <w:tcPr>
            <w:tcW w:w="992" w:type="dxa"/>
            <w:shd w:val="clear" w:color="auto" w:fill="auto"/>
            <w:vAlign w:val="center"/>
          </w:tcPr>
          <w:p w14:paraId="508DAE4A"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6664200D"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24 (23%)</w:t>
            </w:r>
          </w:p>
        </w:tc>
        <w:tc>
          <w:tcPr>
            <w:tcW w:w="1640" w:type="dxa"/>
            <w:shd w:val="clear" w:color="auto" w:fill="auto"/>
          </w:tcPr>
          <w:p w14:paraId="2A2E8464" w14:textId="77777777" w:rsidR="006E2182" w:rsidRPr="00D726CB" w:rsidRDefault="006E2182" w:rsidP="00C4133F">
            <w:pPr>
              <w:spacing w:line="240" w:lineRule="auto"/>
              <w:rPr>
                <w:rFonts w:eastAsia="SimSun"/>
                <w:kern w:val="22"/>
                <w:szCs w:val="22"/>
                <w:lang w:val="ru-RU"/>
              </w:rPr>
            </w:pPr>
            <w:r w:rsidRPr="00D726CB">
              <w:rPr>
                <w:szCs w:val="22"/>
                <w:lang w:val="ru-RU"/>
              </w:rPr>
              <w:t>В.61</w:t>
            </w:r>
          </w:p>
        </w:tc>
      </w:tr>
      <w:tr w:rsidR="006E2182" w:rsidRPr="00D726CB" w14:paraId="0D27536E" w14:textId="77777777" w:rsidTr="004F7210">
        <w:trPr>
          <w:jc w:val="center"/>
        </w:trPr>
        <w:tc>
          <w:tcPr>
            <w:tcW w:w="5382" w:type="dxa"/>
            <w:shd w:val="clear" w:color="auto" w:fill="auto"/>
          </w:tcPr>
          <w:p w14:paraId="0555A32C"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Сторон, выделивших финансовые ресурсы другим Сторонам</w:t>
            </w:r>
          </w:p>
        </w:tc>
        <w:tc>
          <w:tcPr>
            <w:tcW w:w="992" w:type="dxa"/>
            <w:shd w:val="clear" w:color="auto" w:fill="auto"/>
            <w:vAlign w:val="center"/>
          </w:tcPr>
          <w:p w14:paraId="41617AE5"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53B4679A"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13 (12%)</w:t>
            </w:r>
          </w:p>
        </w:tc>
        <w:tc>
          <w:tcPr>
            <w:tcW w:w="1640" w:type="dxa"/>
            <w:shd w:val="clear" w:color="auto" w:fill="auto"/>
          </w:tcPr>
          <w:p w14:paraId="4AF75291" w14:textId="77777777" w:rsidR="006E2182" w:rsidRPr="00D726CB" w:rsidRDefault="006E2182" w:rsidP="00C4133F">
            <w:pPr>
              <w:spacing w:line="240" w:lineRule="auto"/>
              <w:rPr>
                <w:rFonts w:eastAsia="SimSun"/>
                <w:kern w:val="22"/>
                <w:szCs w:val="22"/>
                <w:lang w:val="ru-RU"/>
              </w:rPr>
            </w:pPr>
            <w:r w:rsidRPr="00D726CB">
              <w:rPr>
                <w:szCs w:val="22"/>
                <w:lang w:val="ru-RU"/>
              </w:rPr>
              <w:t>В.62</w:t>
            </w:r>
          </w:p>
        </w:tc>
      </w:tr>
      <w:tr w:rsidR="006E2182" w:rsidRPr="00D726CB" w14:paraId="5AD0B70E" w14:textId="77777777" w:rsidTr="004F7210">
        <w:trPr>
          <w:jc w:val="center"/>
        </w:trPr>
        <w:tc>
          <w:tcPr>
            <w:tcW w:w="5382" w:type="dxa"/>
            <w:shd w:val="clear" w:color="auto" w:fill="auto"/>
          </w:tcPr>
          <w:p w14:paraId="38B852C4"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и процентная доля Сторон, получивших финансовые ресурсы от других Сторон или финансовых учреждений для целей осуществления Протокола, как предусмотрено статьей 25</w:t>
            </w:r>
          </w:p>
        </w:tc>
        <w:tc>
          <w:tcPr>
            <w:tcW w:w="992" w:type="dxa"/>
            <w:shd w:val="clear" w:color="auto" w:fill="auto"/>
            <w:vAlign w:val="center"/>
          </w:tcPr>
          <w:p w14:paraId="124BFEB3"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shd w:val="clear" w:color="auto" w:fill="auto"/>
            <w:vAlign w:val="center"/>
          </w:tcPr>
          <w:p w14:paraId="0876D62C" w14:textId="77777777" w:rsidR="006E2182" w:rsidRPr="00D726CB" w:rsidRDefault="006E2182" w:rsidP="00C4133F">
            <w:pPr>
              <w:spacing w:line="240" w:lineRule="auto"/>
              <w:jc w:val="center"/>
              <w:rPr>
                <w:rFonts w:eastAsia="SimSun"/>
                <w:kern w:val="22"/>
                <w:szCs w:val="22"/>
                <w:lang w:val="ru-RU"/>
              </w:rPr>
            </w:pPr>
            <w:r w:rsidRPr="00D726CB">
              <w:rPr>
                <w:szCs w:val="22"/>
                <w:lang w:val="ru-RU"/>
              </w:rPr>
              <w:t>35 (33%)</w:t>
            </w:r>
          </w:p>
        </w:tc>
        <w:tc>
          <w:tcPr>
            <w:tcW w:w="1640" w:type="dxa"/>
            <w:shd w:val="clear" w:color="auto" w:fill="auto"/>
          </w:tcPr>
          <w:p w14:paraId="520311DA" w14:textId="77777777" w:rsidR="006E2182" w:rsidRPr="00D726CB" w:rsidRDefault="006E2182" w:rsidP="00C4133F">
            <w:pPr>
              <w:spacing w:line="240" w:lineRule="auto"/>
              <w:rPr>
                <w:rFonts w:eastAsia="SimSun"/>
                <w:kern w:val="22"/>
                <w:szCs w:val="22"/>
                <w:lang w:val="ru-RU"/>
              </w:rPr>
            </w:pPr>
            <w:r w:rsidRPr="00D726CB">
              <w:rPr>
                <w:szCs w:val="22"/>
                <w:lang w:val="ru-RU"/>
              </w:rPr>
              <w:t>В.62</w:t>
            </w:r>
          </w:p>
        </w:tc>
      </w:tr>
      <w:tr w:rsidR="006E2182" w:rsidRPr="00D726CB" w14:paraId="7130E611" w14:textId="77777777" w:rsidTr="004F7210">
        <w:trPr>
          <w:jc w:val="center"/>
        </w:trPr>
        <w:tc>
          <w:tcPr>
            <w:tcW w:w="5382" w:type="dxa"/>
            <w:tcBorders>
              <w:bottom w:val="single" w:sz="4" w:space="0" w:color="auto"/>
            </w:tcBorders>
            <w:shd w:val="clear" w:color="auto" w:fill="auto"/>
          </w:tcPr>
          <w:p w14:paraId="140B6C48"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Среднее число постоянных сотрудников, исполняющих обязанности, напрямую связанных с осуществлением Нагойского протокола, у каждой Стороны</w:t>
            </w:r>
          </w:p>
        </w:tc>
        <w:tc>
          <w:tcPr>
            <w:tcW w:w="992" w:type="dxa"/>
            <w:tcBorders>
              <w:bottom w:val="single" w:sz="4" w:space="0" w:color="auto"/>
            </w:tcBorders>
            <w:shd w:val="clear" w:color="auto" w:fill="auto"/>
            <w:vAlign w:val="center"/>
          </w:tcPr>
          <w:p w14:paraId="1545B19E" w14:textId="77777777" w:rsidR="006E2182" w:rsidRPr="00D726CB" w:rsidRDefault="006E2182" w:rsidP="00C4133F">
            <w:pPr>
              <w:spacing w:line="240" w:lineRule="auto"/>
              <w:jc w:val="center"/>
              <w:rPr>
                <w:rFonts w:eastAsia="Calibri"/>
                <w:szCs w:val="22"/>
                <w:lang w:val="ru-RU"/>
              </w:rPr>
            </w:pPr>
            <w:r w:rsidRPr="00D726CB">
              <w:rPr>
                <w:szCs w:val="22"/>
                <w:lang w:val="ru-RU"/>
              </w:rPr>
              <w:t>c)</w:t>
            </w:r>
          </w:p>
        </w:tc>
        <w:tc>
          <w:tcPr>
            <w:tcW w:w="1701" w:type="dxa"/>
            <w:tcBorders>
              <w:bottom w:val="single" w:sz="4" w:space="0" w:color="auto"/>
            </w:tcBorders>
            <w:shd w:val="clear" w:color="auto" w:fill="auto"/>
            <w:vAlign w:val="center"/>
          </w:tcPr>
          <w:p w14:paraId="2DBBBB5D" w14:textId="77777777" w:rsidR="006E2182" w:rsidRPr="00D726CB" w:rsidRDefault="006E2182" w:rsidP="00C4133F">
            <w:pPr>
              <w:spacing w:line="240" w:lineRule="auto"/>
              <w:jc w:val="center"/>
              <w:rPr>
                <w:rFonts w:eastAsia="Calibri"/>
                <w:color w:val="FF0000"/>
                <w:szCs w:val="22"/>
                <w:lang w:val="ru-RU"/>
              </w:rPr>
            </w:pPr>
            <w:r w:rsidRPr="00D726CB">
              <w:rPr>
                <w:szCs w:val="22"/>
                <w:lang w:val="ru-RU"/>
              </w:rPr>
              <w:t>Нет окончательной информации</w:t>
            </w:r>
          </w:p>
        </w:tc>
        <w:tc>
          <w:tcPr>
            <w:tcW w:w="1640" w:type="dxa"/>
            <w:tcBorders>
              <w:bottom w:val="single" w:sz="4" w:space="0" w:color="auto"/>
            </w:tcBorders>
            <w:shd w:val="clear" w:color="auto" w:fill="auto"/>
          </w:tcPr>
          <w:p w14:paraId="160FA4C5" w14:textId="77777777" w:rsidR="006E2182" w:rsidRPr="00D726CB" w:rsidRDefault="006E2182" w:rsidP="00C4133F">
            <w:pPr>
              <w:spacing w:line="240" w:lineRule="auto"/>
              <w:rPr>
                <w:rFonts w:eastAsia="SimSun"/>
                <w:kern w:val="22"/>
                <w:szCs w:val="22"/>
                <w:lang w:val="ru-RU"/>
              </w:rPr>
            </w:pPr>
            <w:r w:rsidRPr="00D726CB">
              <w:rPr>
                <w:szCs w:val="22"/>
                <w:lang w:val="ru-RU"/>
              </w:rPr>
              <w:t>В.63 необходимо пересмотреть</w:t>
            </w:r>
          </w:p>
        </w:tc>
      </w:tr>
      <w:tr w:rsidR="006E2182" w:rsidRPr="00D726CB" w14:paraId="4E99D0FE" w14:textId="77777777" w:rsidTr="004818B7">
        <w:trPr>
          <w:jc w:val="center"/>
        </w:trPr>
        <w:tc>
          <w:tcPr>
            <w:tcW w:w="9715" w:type="dxa"/>
            <w:gridSpan w:val="4"/>
            <w:shd w:val="pct5" w:color="auto" w:fill="auto"/>
            <w:vAlign w:val="center"/>
          </w:tcPr>
          <w:p w14:paraId="7BF70578" w14:textId="77777777" w:rsidR="006E2182" w:rsidRPr="00D726CB" w:rsidRDefault="006E2182" w:rsidP="00C4133F">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ru-RU"/>
              </w:rPr>
            </w:pPr>
            <w:r w:rsidRPr="00D726CB">
              <w:rPr>
                <w:rFonts w:eastAsia="SimSun"/>
                <w:b/>
                <w:kern w:val="22"/>
                <w:szCs w:val="22"/>
                <w:lang w:val="ru-RU"/>
              </w:rPr>
              <w:t>Внедрение и функционирование Механизма посредничества для регулирования ДГРСИВ</w:t>
            </w:r>
          </w:p>
        </w:tc>
      </w:tr>
      <w:tr w:rsidR="006E2182" w:rsidRPr="00D726CB" w14:paraId="4C58BA27" w14:textId="77777777" w:rsidTr="004F7210">
        <w:trPr>
          <w:jc w:val="center"/>
        </w:trPr>
        <w:tc>
          <w:tcPr>
            <w:tcW w:w="5382" w:type="dxa"/>
            <w:shd w:val="clear" w:color="auto" w:fill="auto"/>
          </w:tcPr>
          <w:p w14:paraId="7DF3789C"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государств, не являющихся Сторонами, опубликовавших национальную информацию (меры регулирования ДГРСИВ, КНО или контрольные пункты) в Механизме посредничества для регулирования ДГРСИВ</w:t>
            </w:r>
          </w:p>
        </w:tc>
        <w:tc>
          <w:tcPr>
            <w:tcW w:w="992" w:type="dxa"/>
            <w:shd w:val="clear" w:color="auto" w:fill="auto"/>
            <w:vAlign w:val="center"/>
          </w:tcPr>
          <w:p w14:paraId="0066FECC" w14:textId="77777777" w:rsidR="006E2182" w:rsidRPr="00D726CB" w:rsidRDefault="006E2182" w:rsidP="00C4133F">
            <w:pPr>
              <w:spacing w:line="240" w:lineRule="auto"/>
              <w:jc w:val="center"/>
              <w:rPr>
                <w:szCs w:val="22"/>
                <w:lang w:val="ru-RU"/>
              </w:rPr>
            </w:pPr>
            <w:r w:rsidRPr="00D726CB">
              <w:rPr>
                <w:szCs w:val="22"/>
                <w:lang w:val="ru-RU"/>
              </w:rPr>
              <w:t>g)</w:t>
            </w:r>
          </w:p>
        </w:tc>
        <w:tc>
          <w:tcPr>
            <w:tcW w:w="1701" w:type="dxa"/>
            <w:shd w:val="clear" w:color="auto" w:fill="auto"/>
            <w:vAlign w:val="center"/>
          </w:tcPr>
          <w:p w14:paraId="0A4990FC" w14:textId="77777777" w:rsidR="006E2182" w:rsidRPr="00D726CB" w:rsidRDefault="006E2182" w:rsidP="00C4133F">
            <w:pPr>
              <w:spacing w:line="240" w:lineRule="auto"/>
              <w:jc w:val="center"/>
              <w:rPr>
                <w:szCs w:val="22"/>
                <w:lang w:val="ru-RU"/>
              </w:rPr>
            </w:pPr>
            <w:r w:rsidRPr="00D726CB">
              <w:rPr>
                <w:szCs w:val="22"/>
                <w:lang w:val="ru-RU"/>
              </w:rPr>
              <w:t>8</w:t>
            </w:r>
          </w:p>
        </w:tc>
        <w:tc>
          <w:tcPr>
            <w:tcW w:w="1640" w:type="dxa"/>
            <w:shd w:val="clear" w:color="auto" w:fill="auto"/>
          </w:tcPr>
          <w:p w14:paraId="434BC1DB" w14:textId="77777777" w:rsidR="006E2182" w:rsidRPr="00D726CB" w:rsidRDefault="006E2182" w:rsidP="00C4133F">
            <w:pPr>
              <w:spacing w:line="240" w:lineRule="auto"/>
              <w:rPr>
                <w:rFonts w:eastAsia="SimSun"/>
                <w:kern w:val="22"/>
                <w:szCs w:val="22"/>
                <w:lang w:val="ru-RU"/>
              </w:rPr>
            </w:pPr>
            <w:r w:rsidRPr="00D726CB">
              <w:rPr>
                <w:snapToGrid w:val="0"/>
                <w:szCs w:val="22"/>
                <w:lang w:val="ru-RU"/>
              </w:rPr>
              <w:t>МП ДГРСИВ</w:t>
            </w:r>
          </w:p>
        </w:tc>
      </w:tr>
      <w:tr w:rsidR="006E2182" w:rsidRPr="00D726CB" w14:paraId="31175213" w14:textId="77777777" w:rsidTr="004F7210">
        <w:trPr>
          <w:jc w:val="center"/>
        </w:trPr>
        <w:tc>
          <w:tcPr>
            <w:tcW w:w="5382" w:type="dxa"/>
            <w:tcBorders>
              <w:top w:val="single" w:sz="4" w:space="0" w:color="auto"/>
              <w:left w:val="single" w:sz="4" w:space="0" w:color="auto"/>
              <w:bottom w:val="single" w:sz="4" w:space="0" w:color="auto"/>
              <w:right w:val="single" w:sz="4" w:space="0" w:color="auto"/>
            </w:tcBorders>
            <w:shd w:val="clear" w:color="auto" w:fill="auto"/>
          </w:tcPr>
          <w:p w14:paraId="02EA3F4A" w14:textId="77777777" w:rsidR="006E2182" w:rsidRPr="00D726CB" w:rsidRDefault="006E2182" w:rsidP="00C4133F">
            <w:pPr>
              <w:numPr>
                <w:ilvl w:val="0"/>
                <w:numId w:val="29"/>
              </w:numPr>
              <w:spacing w:line="240" w:lineRule="auto"/>
              <w:ind w:left="314"/>
              <w:rPr>
                <w:rFonts w:eastAsia="SimSun"/>
                <w:kern w:val="22"/>
                <w:szCs w:val="22"/>
                <w:lang w:val="ru-RU"/>
              </w:rPr>
            </w:pPr>
            <w:r w:rsidRPr="00D726CB">
              <w:rPr>
                <w:szCs w:val="22"/>
                <w:lang w:val="ru-RU"/>
              </w:rPr>
              <w:t>Число посетителей сайта Механизма посредничества для регулирования ДГРСИВ в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8ABA8B" w14:textId="77777777" w:rsidR="006E2182" w:rsidRPr="00D726CB" w:rsidRDefault="006E2182" w:rsidP="00C4133F">
            <w:pPr>
              <w:spacing w:line="240" w:lineRule="auto"/>
              <w:jc w:val="center"/>
              <w:rPr>
                <w:szCs w:val="22"/>
                <w:lang w:val="ru-RU"/>
              </w:rPr>
            </w:pPr>
            <w:r w:rsidRPr="00D726CB">
              <w:rPr>
                <w:szCs w:val="22"/>
                <w:lang w:val="ru-RU"/>
              </w:rPr>
              <w:t>g)</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8235D56" w14:textId="77777777" w:rsidR="006E2182" w:rsidRPr="00D726CB" w:rsidRDefault="006E2182" w:rsidP="00C4133F">
            <w:pPr>
              <w:spacing w:line="240" w:lineRule="auto"/>
              <w:jc w:val="center"/>
              <w:rPr>
                <w:szCs w:val="22"/>
                <w:lang w:val="ru-RU"/>
              </w:rPr>
            </w:pPr>
            <w:r w:rsidRPr="00D726CB">
              <w:rPr>
                <w:szCs w:val="22"/>
                <w:lang w:val="ru-RU"/>
              </w:rPr>
              <w:t>18 709 посетителей</w:t>
            </w:r>
          </w:p>
          <w:p w14:paraId="3FC079F1" w14:textId="77777777" w:rsidR="006E2182" w:rsidRPr="00D726CB" w:rsidRDefault="006E2182" w:rsidP="00C4133F">
            <w:pPr>
              <w:spacing w:line="240" w:lineRule="auto"/>
              <w:jc w:val="center"/>
              <w:rPr>
                <w:szCs w:val="22"/>
                <w:lang w:val="ru-RU"/>
              </w:rPr>
            </w:pPr>
            <w:r w:rsidRPr="00D726CB">
              <w:rPr>
                <w:szCs w:val="22"/>
                <w:lang w:val="ru-RU"/>
              </w:rPr>
              <w:lastRenderedPageBreak/>
              <w:t>(по состоянию на 22 марта 2018 года)</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5612FA40" w14:textId="77777777" w:rsidR="006E2182" w:rsidRPr="00D726CB" w:rsidRDefault="006E2182" w:rsidP="00C4133F">
            <w:pPr>
              <w:spacing w:line="240" w:lineRule="auto"/>
              <w:rPr>
                <w:rFonts w:eastAsia="SimSun"/>
                <w:kern w:val="22"/>
                <w:szCs w:val="22"/>
                <w:lang w:val="ru-RU"/>
              </w:rPr>
            </w:pPr>
            <w:proofErr w:type="spellStart"/>
            <w:r w:rsidRPr="00D726CB">
              <w:rPr>
                <w:szCs w:val="22"/>
                <w:lang w:val="ru-RU"/>
              </w:rPr>
              <w:lastRenderedPageBreak/>
              <w:t>Google</w:t>
            </w:r>
            <w:proofErr w:type="spellEnd"/>
            <w:r w:rsidRPr="00D726CB">
              <w:rPr>
                <w:szCs w:val="22"/>
                <w:lang w:val="ru-RU"/>
              </w:rPr>
              <w:t xml:space="preserve"> </w:t>
            </w:r>
            <w:proofErr w:type="spellStart"/>
            <w:r w:rsidRPr="00D726CB">
              <w:rPr>
                <w:szCs w:val="22"/>
                <w:lang w:val="ru-RU"/>
              </w:rPr>
              <w:t>analytics</w:t>
            </w:r>
            <w:proofErr w:type="spellEnd"/>
          </w:p>
        </w:tc>
      </w:tr>
    </w:tbl>
    <w:p w14:paraId="66B48129" w14:textId="15A91ACF" w:rsidR="006E2182" w:rsidRPr="00D726CB" w:rsidRDefault="006E2182" w:rsidP="006E2182">
      <w:pPr>
        <w:suppressLineNumbers/>
        <w:suppressAutoHyphens/>
        <w:kinsoku w:val="0"/>
        <w:overflowPunct w:val="0"/>
        <w:autoSpaceDE w:val="0"/>
        <w:autoSpaceDN w:val="0"/>
        <w:adjustRightInd w:val="0"/>
        <w:snapToGrid w:val="0"/>
        <w:jc w:val="center"/>
        <w:rPr>
          <w:kern w:val="22"/>
          <w:szCs w:val="22"/>
          <w:lang w:val="ru-RU"/>
        </w:rPr>
      </w:pPr>
    </w:p>
    <w:p w14:paraId="137645CD" w14:textId="77777777" w:rsidR="00861BE0" w:rsidRPr="00D726CB" w:rsidRDefault="00861BE0" w:rsidP="006E2182">
      <w:pPr>
        <w:suppressLineNumbers/>
        <w:suppressAutoHyphens/>
        <w:kinsoku w:val="0"/>
        <w:overflowPunct w:val="0"/>
        <w:autoSpaceDE w:val="0"/>
        <w:autoSpaceDN w:val="0"/>
        <w:adjustRightInd w:val="0"/>
        <w:snapToGrid w:val="0"/>
        <w:jc w:val="center"/>
        <w:rPr>
          <w:kern w:val="22"/>
          <w:szCs w:val="22"/>
          <w:lang w:val="ru-RU"/>
        </w:rPr>
      </w:pPr>
    </w:p>
    <w:p w14:paraId="6225D955" w14:textId="77777777" w:rsidR="00A14B71" w:rsidRPr="00D726CB" w:rsidRDefault="00A14B71">
      <w:pPr>
        <w:jc w:val="left"/>
        <w:rPr>
          <w:rFonts w:ascii="Times New Roman Bold" w:hAnsi="Times New Roman Bold" w:cs="Times New Roman Bold" w:hint="eastAsia"/>
          <w:b/>
          <w:bCs/>
          <w:caps/>
          <w:snapToGrid w:val="0"/>
          <w:kern w:val="22"/>
          <w:szCs w:val="22"/>
          <w:lang w:val="ru-RU"/>
        </w:rPr>
      </w:pPr>
      <w:r w:rsidRPr="00D726CB">
        <w:rPr>
          <w:lang w:val="ru-RU"/>
        </w:rPr>
        <w:br w:type="page"/>
      </w:r>
    </w:p>
    <w:p w14:paraId="1BC5AE02" w14:textId="2F3C58CF" w:rsidR="007929DA" w:rsidRPr="000E6049" w:rsidRDefault="007929DA" w:rsidP="000E6049">
      <w:pPr>
        <w:pStyle w:val="Titre1"/>
        <w:spacing w:before="120" w:line="240" w:lineRule="auto"/>
        <w:rPr>
          <w:rFonts w:ascii="Times New Roman" w:hAnsi="Times New Roman" w:cs="Times New Roman"/>
          <w:caps w:val="0"/>
          <w:lang w:val="ru-RU"/>
        </w:rPr>
      </w:pPr>
      <w:bookmarkStart w:id="5" w:name="_3/2._Соблюдение_Протокола"/>
      <w:bookmarkStart w:id="6" w:name="_Toc4669122"/>
      <w:bookmarkEnd w:id="5"/>
      <w:r w:rsidRPr="000E6049">
        <w:rPr>
          <w:rFonts w:ascii="Times New Roman" w:hAnsi="Times New Roman" w:cs="Times New Roman"/>
          <w:caps w:val="0"/>
          <w:lang w:val="ru-RU"/>
        </w:rPr>
        <w:lastRenderedPageBreak/>
        <w:t>3/2.</w:t>
      </w:r>
      <w:r w:rsidRPr="000E6049">
        <w:rPr>
          <w:rFonts w:ascii="Times New Roman" w:hAnsi="Times New Roman" w:cs="Times New Roman"/>
          <w:caps w:val="0"/>
          <w:lang w:val="ru-RU"/>
        </w:rPr>
        <w:tab/>
        <w:t>Соблюдение Протокола</w:t>
      </w:r>
      <w:bookmarkEnd w:id="6"/>
    </w:p>
    <w:p w14:paraId="09B13BE7" w14:textId="77777777" w:rsidR="007929DA" w:rsidRPr="00D726CB" w:rsidRDefault="007929DA" w:rsidP="004A7436">
      <w:pPr>
        <w:spacing w:before="120" w:line="240" w:lineRule="auto"/>
        <w:ind w:firstLine="709"/>
        <w:rPr>
          <w:i/>
          <w:lang w:val="ru-RU"/>
        </w:rPr>
      </w:pPr>
      <w:r w:rsidRPr="00D726CB">
        <w:rPr>
          <w:i/>
          <w:iCs/>
          <w:lang w:val="ru-RU"/>
        </w:rPr>
        <w:t>Конференция Сторон, выступающая в качестве совещания Сторон Нагойского протокола</w:t>
      </w:r>
      <w:r w:rsidRPr="00D726CB">
        <w:rPr>
          <w:b/>
          <w:bCs/>
          <w:caps/>
          <w:snapToGrid w:val="0"/>
          <w:kern w:val="22"/>
          <w:lang w:val="ru-RU"/>
        </w:rPr>
        <w:t xml:space="preserve"> </w:t>
      </w:r>
      <w:r w:rsidRPr="00D726CB">
        <w:rPr>
          <w:i/>
          <w:iCs/>
          <w:lang w:val="ru-RU"/>
        </w:rPr>
        <w:t>регулирования доступа к генетическим ресурсам и совместного использования выгод,</w:t>
      </w:r>
    </w:p>
    <w:p w14:paraId="6F53B0BB" w14:textId="17A851D0" w:rsidR="007929DA" w:rsidRPr="00D726CB" w:rsidRDefault="007929DA" w:rsidP="004A7436">
      <w:pPr>
        <w:pStyle w:val="Para1"/>
        <w:numPr>
          <w:ilvl w:val="0"/>
          <w:numId w:val="0"/>
        </w:numPr>
        <w:adjustRightInd w:val="0"/>
        <w:snapToGrid w:val="0"/>
        <w:spacing w:line="240" w:lineRule="auto"/>
        <w:ind w:firstLine="720"/>
        <w:rPr>
          <w:kern w:val="20"/>
          <w:szCs w:val="22"/>
          <w:lang w:val="ru-RU"/>
        </w:rPr>
      </w:pPr>
      <w:r w:rsidRPr="00D726CB">
        <w:rPr>
          <w:i/>
          <w:kern w:val="20"/>
          <w:szCs w:val="22"/>
          <w:lang w:val="ru-RU"/>
        </w:rPr>
        <w:t>принимая к сведению</w:t>
      </w:r>
      <w:r w:rsidRPr="00D726CB">
        <w:rPr>
          <w:kern w:val="20"/>
          <w:szCs w:val="22"/>
          <w:lang w:val="ru-RU"/>
        </w:rPr>
        <w:t xml:space="preserve"> доклад о работе второго совещания Комитета по соблюдению</w:t>
      </w:r>
      <w:r w:rsidRPr="00D726CB">
        <w:rPr>
          <w:rStyle w:val="Appelnotedebasdep"/>
          <w:rFonts w:eastAsiaTheme="majorEastAsia"/>
          <w:kern w:val="20"/>
          <w:szCs w:val="22"/>
          <w:u w:val="none"/>
          <w:vertAlign w:val="superscript"/>
          <w:lang w:val="ru-RU"/>
        </w:rPr>
        <w:footnoteReference w:id="7"/>
      </w:r>
      <w:r w:rsidRPr="00D726CB">
        <w:rPr>
          <w:kern w:val="20"/>
          <w:szCs w:val="22"/>
          <w:lang w:val="ru-RU"/>
        </w:rPr>
        <w:t xml:space="preserve"> и его рекомендации,</w:t>
      </w:r>
    </w:p>
    <w:p w14:paraId="78AFEF64" w14:textId="77777777" w:rsidR="007929DA" w:rsidRPr="00D726CB" w:rsidRDefault="007929DA" w:rsidP="004A7436">
      <w:pPr>
        <w:suppressLineNumbers/>
        <w:shd w:val="clear" w:color="auto" w:fill="FFFFFF"/>
        <w:suppressAutoHyphens/>
        <w:kinsoku w:val="0"/>
        <w:overflowPunct w:val="0"/>
        <w:autoSpaceDE w:val="0"/>
        <w:autoSpaceDN w:val="0"/>
        <w:adjustRightInd w:val="0"/>
        <w:snapToGrid w:val="0"/>
        <w:spacing w:before="120" w:line="240" w:lineRule="auto"/>
        <w:ind w:firstLine="709"/>
        <w:rPr>
          <w:snapToGrid w:val="0"/>
          <w:kern w:val="22"/>
          <w:szCs w:val="22"/>
          <w:lang w:val="ru-RU"/>
        </w:rPr>
      </w:pPr>
      <w:r w:rsidRPr="00D726CB">
        <w:rPr>
          <w:snapToGrid w:val="0"/>
          <w:kern w:val="22"/>
          <w:szCs w:val="22"/>
          <w:lang w:val="ru-RU"/>
        </w:rPr>
        <w:t>1.</w:t>
      </w:r>
      <w:r w:rsidRPr="00D726CB">
        <w:rPr>
          <w:i/>
          <w:snapToGrid w:val="0"/>
          <w:kern w:val="22"/>
          <w:szCs w:val="22"/>
          <w:lang w:val="ru-RU"/>
        </w:rPr>
        <w:tab/>
        <w:t>приветствует</w:t>
      </w:r>
      <w:r w:rsidRPr="00D726CB">
        <w:rPr>
          <w:snapToGrid w:val="0"/>
          <w:kern w:val="22"/>
          <w:szCs w:val="22"/>
          <w:lang w:val="ru-RU"/>
        </w:rPr>
        <w:t xml:space="preserve"> прогресс, достигнутый Сторонами в осуществлении Протокола и </w:t>
      </w:r>
      <w:r w:rsidRPr="00D726CB">
        <w:rPr>
          <w:i/>
          <w:snapToGrid w:val="0"/>
          <w:kern w:val="22"/>
          <w:szCs w:val="22"/>
          <w:lang w:val="ru-RU"/>
        </w:rPr>
        <w:t>настоятельно</w:t>
      </w:r>
      <w:r w:rsidRPr="00D726CB">
        <w:rPr>
          <w:snapToGrid w:val="0"/>
          <w:kern w:val="22"/>
          <w:szCs w:val="22"/>
          <w:lang w:val="ru-RU"/>
        </w:rPr>
        <w:t xml:space="preserve"> </w:t>
      </w:r>
      <w:r w:rsidRPr="00D726CB">
        <w:rPr>
          <w:i/>
          <w:snapToGrid w:val="0"/>
          <w:kern w:val="22"/>
          <w:szCs w:val="22"/>
          <w:lang w:val="ru-RU"/>
        </w:rPr>
        <w:t xml:space="preserve">призывает </w:t>
      </w:r>
      <w:r w:rsidRPr="00D726CB">
        <w:rPr>
          <w:snapToGrid w:val="0"/>
          <w:kern w:val="22"/>
          <w:szCs w:val="22"/>
          <w:lang w:val="ru-RU"/>
        </w:rPr>
        <w:t>Стороны</w:t>
      </w:r>
      <w:r w:rsidRPr="00D726CB">
        <w:rPr>
          <w:rStyle w:val="RetraitcorpsdetexteCar"/>
          <w:kern w:val="22"/>
          <w:lang w:val="ru-RU"/>
        </w:rPr>
        <w:t xml:space="preserve">, которые еще этого не сделали, </w:t>
      </w:r>
      <w:r w:rsidRPr="00D726CB">
        <w:rPr>
          <w:szCs w:val="22"/>
          <w:lang w:val="ru-RU"/>
        </w:rPr>
        <w:t>разработать законодательные, административные и политические меры регулирования доступа к генетическим ресурсам и совместного использования выгод и создать соответствующие институциональные механизмы</w:t>
      </w:r>
      <w:r w:rsidRPr="00D726CB">
        <w:rPr>
          <w:snapToGrid w:val="0"/>
          <w:kern w:val="22"/>
          <w:szCs w:val="22"/>
          <w:lang w:val="ru-RU"/>
        </w:rPr>
        <w:t>;</w:t>
      </w:r>
    </w:p>
    <w:p w14:paraId="107FBA1B" w14:textId="77777777" w:rsidR="007929DA" w:rsidRPr="00D726CB" w:rsidRDefault="007929DA" w:rsidP="004A7436">
      <w:pPr>
        <w:spacing w:before="120" w:line="240" w:lineRule="auto"/>
        <w:ind w:firstLine="709"/>
        <w:rPr>
          <w:szCs w:val="22"/>
          <w:lang w:val="ru-RU"/>
        </w:rPr>
      </w:pPr>
      <w:r w:rsidRPr="00D726CB">
        <w:rPr>
          <w:snapToGrid w:val="0"/>
          <w:kern w:val="22"/>
          <w:szCs w:val="22"/>
          <w:lang w:val="ru-RU"/>
        </w:rPr>
        <w:t>2.</w:t>
      </w:r>
      <w:r w:rsidRPr="00D726CB">
        <w:rPr>
          <w:i/>
          <w:snapToGrid w:val="0"/>
          <w:kern w:val="22"/>
          <w:szCs w:val="22"/>
          <w:lang w:val="ru-RU"/>
        </w:rPr>
        <w:tab/>
        <w:t>приветствует</w:t>
      </w:r>
      <w:r w:rsidRPr="00D726CB">
        <w:rPr>
          <w:snapToGrid w:val="0"/>
          <w:kern w:val="22"/>
          <w:szCs w:val="22"/>
          <w:lang w:val="ru-RU"/>
        </w:rPr>
        <w:t xml:space="preserve"> также вклад Комитета по соблюдению в первую оценку и обзор Протокола в форме информации и выводов по общим вопросам соблюдения, а также рекомендации по оказанию помощи в преодолении проблем в осуществлении Протокола.</w:t>
      </w:r>
      <w:r w:rsidRPr="00D726CB">
        <w:rPr>
          <w:szCs w:val="22"/>
          <w:lang w:val="ru-RU"/>
        </w:rPr>
        <w:t xml:space="preserve"> </w:t>
      </w:r>
    </w:p>
    <w:p w14:paraId="5601B03C" w14:textId="79F08906" w:rsidR="009F5D7B" w:rsidRPr="00D726CB" w:rsidRDefault="009F5D7B" w:rsidP="000C6220">
      <w:pPr>
        <w:suppressLineNumbers/>
        <w:shd w:val="clear" w:color="auto" w:fill="FFFFFF"/>
        <w:suppressAutoHyphens/>
        <w:kinsoku w:val="0"/>
        <w:overflowPunct w:val="0"/>
        <w:autoSpaceDE w:val="0"/>
        <w:autoSpaceDN w:val="0"/>
        <w:adjustRightInd w:val="0"/>
        <w:snapToGrid w:val="0"/>
        <w:spacing w:before="120" w:line="240" w:lineRule="auto"/>
        <w:ind w:firstLine="709"/>
        <w:rPr>
          <w:snapToGrid w:val="0"/>
          <w:kern w:val="22"/>
          <w:szCs w:val="22"/>
          <w:lang w:val="ru-RU"/>
        </w:rPr>
      </w:pPr>
    </w:p>
    <w:p w14:paraId="1286665B" w14:textId="77777777" w:rsidR="009F5D7B" w:rsidRPr="00D726CB" w:rsidRDefault="009F5D7B" w:rsidP="000C6220">
      <w:pPr>
        <w:spacing w:before="120" w:line="240" w:lineRule="auto"/>
        <w:rPr>
          <w:kern w:val="22"/>
          <w:szCs w:val="22"/>
          <w:lang w:val="ru-RU"/>
        </w:rPr>
      </w:pPr>
    </w:p>
    <w:p w14:paraId="5A0A88F1" w14:textId="77777777" w:rsidR="009F5D7B" w:rsidRPr="00D726CB" w:rsidRDefault="009F5D7B">
      <w:pPr>
        <w:jc w:val="left"/>
        <w:rPr>
          <w:rFonts w:ascii="Times New Roman Bold" w:hAnsi="Times New Roman Bold" w:cs="Times New Roman Bold" w:hint="eastAsia"/>
          <w:b/>
          <w:bCs/>
          <w:caps/>
          <w:snapToGrid w:val="0"/>
          <w:kern w:val="22"/>
          <w:szCs w:val="22"/>
          <w:lang w:val="ru-RU"/>
        </w:rPr>
      </w:pPr>
      <w:r w:rsidRPr="00D726CB">
        <w:rPr>
          <w:lang w:val="ru-RU"/>
        </w:rPr>
        <w:br w:type="page"/>
      </w:r>
    </w:p>
    <w:p w14:paraId="620F2754" w14:textId="3D4B66FD" w:rsidR="0094539A" w:rsidRPr="000E6049" w:rsidRDefault="0094539A" w:rsidP="000E6049">
      <w:pPr>
        <w:pStyle w:val="Titre1"/>
        <w:spacing w:before="120" w:line="240" w:lineRule="auto"/>
        <w:rPr>
          <w:rFonts w:ascii="Times New Roman" w:hAnsi="Times New Roman" w:cs="Times New Roman"/>
          <w:caps w:val="0"/>
          <w:lang w:val="ru-RU"/>
        </w:rPr>
      </w:pPr>
      <w:bookmarkStart w:id="7" w:name="_3/3._Механизм_посредничества"/>
      <w:bookmarkStart w:id="8" w:name="_Toc4669123"/>
      <w:bookmarkEnd w:id="7"/>
      <w:r w:rsidRPr="000E6049">
        <w:rPr>
          <w:rFonts w:ascii="Times New Roman" w:hAnsi="Times New Roman" w:cs="Times New Roman"/>
          <w:caps w:val="0"/>
          <w:lang w:val="ru-RU"/>
        </w:rPr>
        <w:lastRenderedPageBreak/>
        <w:t>3/3.</w:t>
      </w:r>
      <w:r w:rsidRPr="000E6049">
        <w:rPr>
          <w:rFonts w:ascii="Times New Roman" w:hAnsi="Times New Roman" w:cs="Times New Roman"/>
          <w:caps w:val="0"/>
          <w:lang w:val="ru-RU"/>
        </w:rPr>
        <w:tab/>
        <w:t>Механизм посредничества для регулирования доступа к генетическим ресурсам и совместного использования выгод и обмен информацией (статья 14)</w:t>
      </w:r>
      <w:bookmarkEnd w:id="8"/>
    </w:p>
    <w:p w14:paraId="7A649954" w14:textId="77777777" w:rsidR="0094539A" w:rsidRPr="00D726CB" w:rsidRDefault="0094539A" w:rsidP="004A7436">
      <w:pPr>
        <w:spacing w:before="120" w:line="240" w:lineRule="auto"/>
        <w:ind w:firstLine="709"/>
        <w:rPr>
          <w:i/>
          <w:lang w:val="ru-RU"/>
        </w:rPr>
      </w:pPr>
      <w:r w:rsidRPr="00D726CB">
        <w:rPr>
          <w:i/>
          <w:iCs/>
          <w:lang w:val="ru-RU"/>
        </w:rPr>
        <w:t>Конференция Сторон, выступающая в качестве совещания Сторон Нагойского протокола</w:t>
      </w:r>
      <w:r w:rsidRPr="00D726CB">
        <w:rPr>
          <w:b/>
          <w:bCs/>
          <w:caps/>
          <w:snapToGrid w:val="0"/>
          <w:kern w:val="22"/>
          <w:lang w:val="ru-RU"/>
        </w:rPr>
        <w:t xml:space="preserve"> </w:t>
      </w:r>
      <w:r w:rsidRPr="00D726CB">
        <w:rPr>
          <w:i/>
          <w:iCs/>
          <w:lang w:val="ru-RU"/>
        </w:rPr>
        <w:t>регулирования доступа к генетическим ресурсам и совместного использования выгод,</w:t>
      </w:r>
    </w:p>
    <w:p w14:paraId="005B273A" w14:textId="77777777" w:rsidR="0094539A" w:rsidRPr="00D726CB" w:rsidRDefault="0094539A" w:rsidP="004A7436">
      <w:pPr>
        <w:pStyle w:val="Para1"/>
        <w:numPr>
          <w:ilvl w:val="0"/>
          <w:numId w:val="0"/>
        </w:numPr>
        <w:tabs>
          <w:tab w:val="clear" w:pos="2912"/>
          <w:tab w:val="num" w:pos="1418"/>
        </w:tabs>
        <w:spacing w:line="240" w:lineRule="auto"/>
        <w:ind w:firstLine="720"/>
        <w:rPr>
          <w:kern w:val="22"/>
          <w:szCs w:val="22"/>
          <w:lang w:val="ru-RU"/>
        </w:rPr>
      </w:pPr>
      <w:r w:rsidRPr="00D726CB">
        <w:rPr>
          <w:kern w:val="22"/>
          <w:szCs w:val="22"/>
          <w:lang w:val="ru-RU"/>
        </w:rPr>
        <w:t>1.</w:t>
      </w:r>
      <w:r w:rsidRPr="00D726CB">
        <w:rPr>
          <w:kern w:val="22"/>
          <w:szCs w:val="22"/>
          <w:lang w:val="ru-RU"/>
        </w:rPr>
        <w:tab/>
      </w:r>
      <w:r w:rsidRPr="00D726CB">
        <w:rPr>
          <w:i/>
          <w:kern w:val="22"/>
          <w:szCs w:val="22"/>
          <w:lang w:val="ru-RU"/>
        </w:rPr>
        <w:t xml:space="preserve">приветствует </w:t>
      </w:r>
      <w:r w:rsidRPr="00D726CB">
        <w:rPr>
          <w:kern w:val="22"/>
          <w:szCs w:val="22"/>
          <w:lang w:val="ru-RU"/>
        </w:rPr>
        <w:t>результаты, достигнутые секретариатом в работе по внедрению и обеспечению функционирования Механизма посредничества для регулирования доступа к генетическим ресурсам и совместного использования выгод</w:t>
      </w:r>
      <w:r w:rsidRPr="00D726CB">
        <w:rPr>
          <w:rStyle w:val="Appelnotedebasdep"/>
          <w:rFonts w:eastAsiaTheme="majorEastAsia"/>
          <w:kern w:val="22"/>
          <w:szCs w:val="22"/>
          <w:u w:val="none"/>
          <w:vertAlign w:val="superscript"/>
          <w:lang w:val="ru-RU"/>
        </w:rPr>
        <w:footnoteReference w:id="8"/>
      </w:r>
      <w:r w:rsidRPr="00D726CB">
        <w:rPr>
          <w:kern w:val="22"/>
          <w:szCs w:val="22"/>
          <w:lang w:val="ru-RU"/>
        </w:rPr>
        <w:t>;</w:t>
      </w:r>
    </w:p>
    <w:p w14:paraId="43FC8B5A" w14:textId="77777777" w:rsidR="0094539A" w:rsidRPr="00D726CB" w:rsidRDefault="0094539A" w:rsidP="004A7436">
      <w:pPr>
        <w:pStyle w:val="Para1"/>
        <w:numPr>
          <w:ilvl w:val="0"/>
          <w:numId w:val="0"/>
        </w:numPr>
        <w:tabs>
          <w:tab w:val="clear" w:pos="2912"/>
          <w:tab w:val="num" w:pos="1418"/>
        </w:tabs>
        <w:spacing w:line="240" w:lineRule="auto"/>
        <w:ind w:firstLine="720"/>
        <w:rPr>
          <w:kern w:val="22"/>
          <w:szCs w:val="22"/>
          <w:lang w:val="ru-RU"/>
        </w:rPr>
      </w:pPr>
      <w:r w:rsidRPr="00D726CB">
        <w:rPr>
          <w:kern w:val="22"/>
          <w:szCs w:val="22"/>
          <w:lang w:val="ru-RU"/>
        </w:rPr>
        <w:t>2.</w:t>
      </w:r>
      <w:r w:rsidRPr="00D726CB">
        <w:rPr>
          <w:kern w:val="22"/>
          <w:szCs w:val="22"/>
          <w:lang w:val="ru-RU"/>
        </w:rPr>
        <w:tab/>
      </w:r>
      <w:r w:rsidRPr="00D726CB">
        <w:rPr>
          <w:i/>
          <w:kern w:val="22"/>
          <w:szCs w:val="22"/>
          <w:lang w:val="ru-RU"/>
        </w:rPr>
        <w:t>приветствует</w:t>
      </w:r>
      <w:r w:rsidRPr="00D726CB">
        <w:rPr>
          <w:kern w:val="22"/>
          <w:szCs w:val="22"/>
          <w:lang w:val="ru-RU"/>
        </w:rPr>
        <w:t xml:space="preserve"> усилия Сторон, государств, не являющихся Сторонами,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p>
    <w:p w14:paraId="4A7AC6C6" w14:textId="77777777" w:rsidR="0094539A" w:rsidRPr="00D726CB" w:rsidRDefault="0094539A" w:rsidP="004A7436">
      <w:pPr>
        <w:suppressLineNumbers/>
        <w:suppressAutoHyphens/>
        <w:kinsoku w:val="0"/>
        <w:overflowPunct w:val="0"/>
        <w:autoSpaceDE w:val="0"/>
        <w:autoSpaceDN w:val="0"/>
        <w:adjustRightInd w:val="0"/>
        <w:snapToGrid w:val="0"/>
        <w:spacing w:before="120" w:line="240" w:lineRule="auto"/>
        <w:ind w:firstLine="720"/>
        <w:rPr>
          <w:rFonts w:eastAsiaTheme="minorHAnsi"/>
          <w:snapToGrid w:val="0"/>
          <w:kern w:val="22"/>
          <w:szCs w:val="22"/>
          <w:lang w:val="ru-RU"/>
        </w:rPr>
      </w:pPr>
      <w:r w:rsidRPr="00D726CB">
        <w:rPr>
          <w:iCs/>
          <w:snapToGrid w:val="0"/>
          <w:szCs w:val="22"/>
          <w:lang w:val="ru-RU"/>
        </w:rPr>
        <w:t>3.</w:t>
      </w:r>
      <w:r w:rsidRPr="00D726CB">
        <w:rPr>
          <w:i/>
          <w:iCs/>
          <w:snapToGrid w:val="0"/>
          <w:szCs w:val="22"/>
          <w:lang w:val="ru-RU"/>
        </w:rPr>
        <w:tab/>
        <w:t>настоятельно призывает</w:t>
      </w:r>
      <w:r w:rsidRPr="00D726CB">
        <w:rPr>
          <w:snapToGrid w:val="0"/>
          <w:szCs w:val="22"/>
          <w:lang w:val="ru-RU"/>
        </w:rPr>
        <w:t xml:space="preserve"> Стороны,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важнейшее значение для осуществления Нагойского протокола; </w:t>
      </w:r>
    </w:p>
    <w:p w14:paraId="6328824E" w14:textId="77777777" w:rsidR="0094539A" w:rsidRPr="00D726CB" w:rsidRDefault="0094539A" w:rsidP="004A7436">
      <w:pPr>
        <w:suppressLineNumbers/>
        <w:suppressAutoHyphens/>
        <w:kinsoku w:val="0"/>
        <w:overflowPunct w:val="0"/>
        <w:autoSpaceDE w:val="0"/>
        <w:autoSpaceDN w:val="0"/>
        <w:adjustRightInd w:val="0"/>
        <w:snapToGrid w:val="0"/>
        <w:spacing w:before="120" w:line="240" w:lineRule="auto"/>
        <w:ind w:firstLine="720"/>
        <w:rPr>
          <w:rFonts w:eastAsia="Times New Roman"/>
          <w:snapToGrid w:val="0"/>
          <w:spacing w:val="-2"/>
          <w:kern w:val="22"/>
          <w:szCs w:val="22"/>
          <w:lang w:val="ru-RU"/>
        </w:rPr>
      </w:pPr>
      <w:r w:rsidRPr="00D726CB">
        <w:rPr>
          <w:iCs/>
          <w:snapToGrid w:val="0"/>
          <w:szCs w:val="22"/>
          <w:lang w:val="ru-RU"/>
        </w:rPr>
        <w:t>4.</w:t>
      </w:r>
      <w:r w:rsidRPr="00D726CB">
        <w:rPr>
          <w:i/>
          <w:iCs/>
          <w:snapToGrid w:val="0"/>
          <w:szCs w:val="22"/>
          <w:lang w:val="ru-RU"/>
        </w:rPr>
        <w:tab/>
        <w:t>настоятельно призывает</w:t>
      </w:r>
      <w:r w:rsidRPr="00D726CB">
        <w:rPr>
          <w:snapToGrid w:val="0"/>
          <w:szCs w:val="22"/>
          <w:lang w:val="ru-RU"/>
        </w:rPr>
        <w:t xml:space="preserve"> 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p>
    <w:p w14:paraId="241BC527" w14:textId="77777777" w:rsidR="0094539A" w:rsidRPr="00D726CB" w:rsidRDefault="0094539A" w:rsidP="004A7436">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5.</w:t>
      </w:r>
      <w:r w:rsidRPr="00D726CB">
        <w:rPr>
          <w:kern w:val="22"/>
          <w:szCs w:val="22"/>
          <w:lang w:val="ru-RU"/>
        </w:rPr>
        <w:tab/>
      </w:r>
      <w:r w:rsidRPr="00D726CB">
        <w:rPr>
          <w:i/>
          <w:kern w:val="22"/>
          <w:szCs w:val="22"/>
          <w:lang w:val="ru-RU"/>
        </w:rPr>
        <w:t xml:space="preserve">принимает к сведению </w:t>
      </w:r>
      <w:r w:rsidRPr="00D726CB">
        <w:rPr>
          <w:kern w:val="22"/>
          <w:szCs w:val="22"/>
          <w:lang w:val="ru-RU"/>
        </w:rPr>
        <w:t>перечень целей и приоритетов для дальнейшего внедрения и администрирования Механизма посредничества для регулирования доступа к генетическим ресурсам и совместного использования выгод на двухлетний период 2019-2020 годов, содержащийся в приложении к настоящему решению;</w:t>
      </w:r>
    </w:p>
    <w:p w14:paraId="58672256" w14:textId="77777777" w:rsidR="0094539A" w:rsidRPr="00D726CB" w:rsidRDefault="0094539A" w:rsidP="004A7436">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6.</w:t>
      </w:r>
      <w:r w:rsidRPr="00D726CB">
        <w:rPr>
          <w:kern w:val="22"/>
          <w:szCs w:val="22"/>
          <w:lang w:val="ru-RU"/>
        </w:rPr>
        <w:tab/>
      </w:r>
      <w:r w:rsidRPr="00D726CB">
        <w:rPr>
          <w:i/>
          <w:kern w:val="22"/>
          <w:szCs w:val="22"/>
          <w:lang w:val="ru-RU"/>
        </w:rPr>
        <w:t>утверждает</w:t>
      </w:r>
      <w:r w:rsidRPr="00D726CB">
        <w:rPr>
          <w:kern w:val="22"/>
          <w:szCs w:val="22"/>
          <w:lang w:val="ru-RU"/>
        </w:rPr>
        <w:t xml:space="preserve"> совместные условия функционирования для 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содержащиеся в приложении к решению 14/25, в качестве дополнения к условиям функционирования Механизма посредничества для регулирования доступа к генетическим ресурсам и совместного использования выгод, утвержденным Конференцией Сторон, выступающей в качестве совещания Сторон Нагойского протокола, в решении </w:t>
      </w:r>
      <w:hyperlink r:id="rId12" w:history="1">
        <w:r w:rsidRPr="00D726CB">
          <w:rPr>
            <w:rStyle w:val="Lienhypertexte"/>
            <w:sz w:val="22"/>
            <w:szCs w:val="22"/>
            <w:lang w:val="ru-RU"/>
          </w:rPr>
          <w:t>NP-1/2</w:t>
        </w:r>
      </w:hyperlink>
      <w:r w:rsidRPr="00D726CB">
        <w:rPr>
          <w:kern w:val="22"/>
          <w:szCs w:val="22"/>
          <w:lang w:val="ru-RU"/>
        </w:rPr>
        <w:t>;</w:t>
      </w:r>
    </w:p>
    <w:p w14:paraId="079D2DCA" w14:textId="77777777" w:rsidR="0094539A" w:rsidRPr="00D726CB" w:rsidRDefault="0094539A" w:rsidP="004A7436">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7.</w:t>
      </w:r>
      <w:r w:rsidRPr="00D726CB">
        <w:rPr>
          <w:kern w:val="22"/>
          <w:szCs w:val="22"/>
          <w:lang w:val="ru-RU"/>
        </w:rPr>
        <w:tab/>
      </w:r>
      <w:r w:rsidRPr="00D726CB">
        <w:rPr>
          <w:i/>
          <w:kern w:val="22"/>
          <w:szCs w:val="22"/>
          <w:lang w:val="ru-RU"/>
        </w:rPr>
        <w:t xml:space="preserve">выражает признательность </w:t>
      </w:r>
      <w:r w:rsidRPr="00D726CB">
        <w:rPr>
          <w:kern w:val="22"/>
          <w:szCs w:val="22"/>
          <w:lang w:val="ru-RU"/>
        </w:rPr>
        <w:t>за техническое руководство, обеспеченное Неофициальным консультативным комитетом;</w:t>
      </w:r>
    </w:p>
    <w:p w14:paraId="33F24B1E" w14:textId="77777777" w:rsidR="0094539A" w:rsidRPr="00D726CB" w:rsidRDefault="0094539A" w:rsidP="004A7436">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8.</w:t>
      </w:r>
      <w:r w:rsidRPr="00D726CB">
        <w:rPr>
          <w:kern w:val="22"/>
          <w:szCs w:val="22"/>
          <w:lang w:val="ru-RU"/>
        </w:rPr>
        <w:tab/>
      </w:r>
      <w:r w:rsidRPr="00D726CB">
        <w:rPr>
          <w:i/>
          <w:kern w:val="22"/>
          <w:szCs w:val="22"/>
          <w:lang w:val="ru-RU"/>
        </w:rPr>
        <w:t>постановляет</w:t>
      </w:r>
      <w:r w:rsidRPr="00D726CB">
        <w:rPr>
          <w:kern w:val="22"/>
          <w:szCs w:val="22"/>
          <w:lang w:val="ru-RU"/>
        </w:rPr>
        <w:t>, что Неофициальный консультативный комитет проведет по крайней мере одно совещание и неформальные сетевые обсуждения в случае необходимости и представит доклад об итогах своей работы на четвертом совещании Конференции Сторон, выступающей в качестве совещания Сторон Нагойского протокола;</w:t>
      </w:r>
    </w:p>
    <w:p w14:paraId="7138823B" w14:textId="77777777" w:rsidR="0094539A" w:rsidRPr="00D726CB" w:rsidRDefault="0094539A" w:rsidP="004A7436">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9.</w:t>
      </w:r>
      <w:r w:rsidRPr="00D726CB">
        <w:rPr>
          <w:kern w:val="22"/>
          <w:szCs w:val="22"/>
          <w:lang w:val="ru-RU"/>
        </w:rPr>
        <w:tab/>
      </w:r>
      <w:r w:rsidRPr="00D726CB">
        <w:rPr>
          <w:i/>
          <w:kern w:val="22"/>
          <w:szCs w:val="22"/>
          <w:lang w:val="ru-RU"/>
        </w:rPr>
        <w:t>предлагает</w:t>
      </w:r>
      <w:r w:rsidRPr="00D726CB">
        <w:rPr>
          <w:kern w:val="22"/>
          <w:szCs w:val="22"/>
          <w:lang w:val="ru-RU"/>
        </w:rPr>
        <w:t xml:space="preserve"> Сторонам, государствам, не являющимся Сторонами, и другим соответствующим организациям использовать </w:t>
      </w:r>
      <w:r w:rsidRPr="00D726CB">
        <w:rPr>
          <w:lang w:val="ru-RU"/>
        </w:rPr>
        <w:t xml:space="preserve">функции оперативной совместимости </w:t>
      </w:r>
      <w:r w:rsidRPr="00D726CB">
        <w:rPr>
          <w:kern w:val="22"/>
          <w:szCs w:val="22"/>
          <w:lang w:val="ru-RU"/>
        </w:rPr>
        <w:t>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w:t>
      </w:r>
    </w:p>
    <w:p w14:paraId="1FE90473" w14:textId="77777777" w:rsidR="0094539A" w:rsidRPr="00D726CB" w:rsidRDefault="0094539A" w:rsidP="00E95A77">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lastRenderedPageBreak/>
        <w:t>10.</w:t>
      </w:r>
      <w:r w:rsidRPr="00D726CB">
        <w:rPr>
          <w:kern w:val="22"/>
          <w:szCs w:val="22"/>
          <w:lang w:val="ru-RU"/>
        </w:rPr>
        <w:tab/>
      </w:r>
      <w:r w:rsidRPr="00D726CB">
        <w:rPr>
          <w:i/>
          <w:kern w:val="22"/>
          <w:szCs w:val="22"/>
          <w:lang w:val="ru-RU"/>
        </w:rPr>
        <w:t>предлагает</w:t>
      </w:r>
      <w:r w:rsidRPr="00D726CB">
        <w:rPr>
          <w:kern w:val="22"/>
          <w:szCs w:val="22"/>
          <w:lang w:val="ru-RU"/>
        </w:rPr>
        <w:t xml:space="preserve"> Сторонам, государствам, не являющимся Сторонами, и другим соответствующим организациям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w:t>
      </w:r>
    </w:p>
    <w:p w14:paraId="495C82B9" w14:textId="77777777" w:rsidR="0094539A" w:rsidRPr="00D726CB" w:rsidRDefault="0094539A" w:rsidP="00E95A77">
      <w:pPr>
        <w:pStyle w:val="Para1"/>
        <w:numPr>
          <w:ilvl w:val="0"/>
          <w:numId w:val="0"/>
        </w:numPr>
        <w:tabs>
          <w:tab w:val="clear" w:pos="2912"/>
          <w:tab w:val="num" w:pos="1418"/>
        </w:tabs>
        <w:spacing w:line="240" w:lineRule="auto"/>
        <w:ind w:firstLine="709"/>
        <w:rPr>
          <w:kern w:val="22"/>
          <w:szCs w:val="22"/>
          <w:lang w:val="ru-RU"/>
        </w:rPr>
      </w:pPr>
      <w:r w:rsidRPr="00D726CB">
        <w:rPr>
          <w:kern w:val="22"/>
          <w:szCs w:val="22"/>
          <w:lang w:val="ru-RU"/>
        </w:rPr>
        <w:t>11.</w:t>
      </w:r>
      <w:r w:rsidRPr="00D726CB">
        <w:rPr>
          <w:kern w:val="22"/>
          <w:szCs w:val="22"/>
          <w:lang w:val="ru-RU"/>
        </w:rPr>
        <w:tab/>
      </w:r>
      <w:r w:rsidRPr="00D726CB">
        <w:rPr>
          <w:i/>
          <w:kern w:val="22"/>
          <w:szCs w:val="22"/>
          <w:lang w:val="ru-RU"/>
        </w:rPr>
        <w:t>предлагает</w:t>
      </w:r>
      <w:r w:rsidRPr="00D726CB">
        <w:rPr>
          <w:kern w:val="22"/>
          <w:szCs w:val="22"/>
          <w:lang w:val="ru-RU"/>
        </w:rPr>
        <w:t xml:space="preserve"> Сторонам, государствам, не являющимся Сторонами, и другим соответствующим международным организациям 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Протокола по мониторингу использования генетических ресурсов;</w:t>
      </w:r>
    </w:p>
    <w:p w14:paraId="7D0FCFF7" w14:textId="77777777" w:rsidR="0094539A" w:rsidRPr="00D726CB" w:rsidRDefault="0094539A" w:rsidP="00E95A77">
      <w:pPr>
        <w:suppressLineNumbers/>
        <w:suppressAutoHyphens/>
        <w:spacing w:before="120" w:line="240" w:lineRule="auto"/>
        <w:ind w:firstLine="720"/>
        <w:rPr>
          <w:snapToGrid w:val="0"/>
          <w:kern w:val="22"/>
          <w:szCs w:val="22"/>
          <w:lang w:val="ru-RU"/>
        </w:rPr>
      </w:pPr>
      <w:r w:rsidRPr="00D726CB">
        <w:rPr>
          <w:kern w:val="22"/>
          <w:szCs w:val="22"/>
          <w:lang w:val="ru-RU"/>
        </w:rPr>
        <w:t>12.</w:t>
      </w:r>
      <w:r w:rsidRPr="00D726CB">
        <w:rPr>
          <w:kern w:val="22"/>
          <w:szCs w:val="22"/>
          <w:lang w:val="ru-RU"/>
        </w:rPr>
        <w:tab/>
      </w:r>
      <w:r w:rsidRPr="00D726CB">
        <w:rPr>
          <w:i/>
          <w:kern w:val="22"/>
          <w:szCs w:val="22"/>
          <w:lang w:val="ru-RU"/>
        </w:rPr>
        <w:t>поручает</w:t>
      </w:r>
      <w:r w:rsidRPr="00D726CB">
        <w:rPr>
          <w:kern w:val="22"/>
          <w:szCs w:val="22"/>
          <w:lang w:val="ru-RU"/>
        </w:rPr>
        <w:t xml:space="preserve"> Исполнительному секретарю продолжать внедрение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настоящему решению, в соответствии с условиями функционирования и обратной связью, полученной в первую очередь от Сторон и Неофициального консультативного комитета, в отношении Механизма посредничества для регулирования доступа к генетическим ресурсам и совместного использования выгод</w:t>
      </w:r>
      <w:r w:rsidRPr="00D726CB">
        <w:rPr>
          <w:snapToGrid w:val="0"/>
          <w:kern w:val="22"/>
          <w:szCs w:val="22"/>
          <w:lang w:val="ru-RU"/>
        </w:rPr>
        <w:t>.</w:t>
      </w:r>
    </w:p>
    <w:p w14:paraId="62AA31FC" w14:textId="77777777" w:rsidR="0094539A" w:rsidRPr="00D726CB" w:rsidRDefault="0094539A" w:rsidP="0094539A">
      <w:pPr>
        <w:suppressLineNumbers/>
        <w:suppressAutoHyphens/>
        <w:spacing w:before="240"/>
        <w:ind w:left="2880" w:firstLine="720"/>
        <w:rPr>
          <w:i/>
          <w:kern w:val="22"/>
          <w:szCs w:val="22"/>
          <w:lang w:val="ru-RU"/>
        </w:rPr>
      </w:pPr>
      <w:r w:rsidRPr="00D726CB">
        <w:rPr>
          <w:i/>
          <w:kern w:val="22"/>
          <w:szCs w:val="22"/>
          <w:lang w:val="ru-RU"/>
        </w:rPr>
        <w:t xml:space="preserve">Приложение </w:t>
      </w:r>
    </w:p>
    <w:p w14:paraId="364C891B" w14:textId="77777777" w:rsidR="0094539A" w:rsidRPr="00D726CB" w:rsidRDefault="0094539A" w:rsidP="004867C6">
      <w:pPr>
        <w:spacing w:line="240" w:lineRule="auto"/>
        <w:jc w:val="center"/>
        <w:rPr>
          <w:b/>
          <w:bCs/>
          <w:caps/>
          <w:kern w:val="22"/>
          <w:szCs w:val="22"/>
          <w:lang w:val="ru-RU"/>
        </w:rPr>
      </w:pPr>
      <w:r w:rsidRPr="00D726CB">
        <w:rPr>
          <w:b/>
          <w:bCs/>
          <w:caps/>
          <w:kern w:val="22"/>
          <w:szCs w:val="22"/>
          <w:lang w:val="ru-RU"/>
        </w:rPr>
        <w:t>Цели и приоритеты для будущей работы секретариата по развитию и администрированию механизма посредничества для регулирования доступа к генетическим ресурсам и совместного использования выгод</w:t>
      </w:r>
    </w:p>
    <w:p w14:paraId="3134B49D" w14:textId="77777777" w:rsidR="0094539A" w:rsidRPr="00D726CB" w:rsidRDefault="0094539A" w:rsidP="00DD6B66">
      <w:pPr>
        <w:keepNext/>
        <w:spacing w:before="120" w:line="240" w:lineRule="auto"/>
        <w:ind w:left="864" w:hanging="864"/>
        <w:rPr>
          <w:b/>
          <w:snapToGrid w:val="0"/>
          <w:kern w:val="22"/>
          <w:szCs w:val="22"/>
          <w:lang w:val="ru-RU"/>
        </w:rPr>
      </w:pPr>
      <w:r w:rsidRPr="00D726CB">
        <w:rPr>
          <w:b/>
          <w:snapToGrid w:val="0"/>
          <w:kern w:val="22"/>
          <w:szCs w:val="22"/>
          <w:lang w:val="ru-RU"/>
        </w:rPr>
        <w:t>Цель 1.</w:t>
      </w:r>
      <w:r w:rsidRPr="00D726CB">
        <w:rPr>
          <w:b/>
          <w:snapToGrid w:val="0"/>
          <w:kern w:val="22"/>
          <w:szCs w:val="22"/>
          <w:lang w:val="ru-RU"/>
        </w:rPr>
        <w:tab/>
        <w:t xml:space="preserve">Пополнение и активизация использования Механизма посредничества для регулирования доступа к генетическим ресурсам и совместного использования выгод </w:t>
      </w:r>
    </w:p>
    <w:p w14:paraId="4E01C2C7" w14:textId="77777777" w:rsidR="0094539A" w:rsidRPr="00D726CB" w:rsidRDefault="0094539A" w:rsidP="00DD6B66">
      <w:pPr>
        <w:keepNext/>
        <w:spacing w:before="120" w:line="240" w:lineRule="auto"/>
        <w:rPr>
          <w:i/>
          <w:snapToGrid w:val="0"/>
          <w:kern w:val="22"/>
          <w:szCs w:val="22"/>
          <w:lang w:val="ru-RU"/>
        </w:rPr>
      </w:pPr>
      <w:r w:rsidRPr="00D726CB">
        <w:rPr>
          <w:i/>
          <w:snapToGrid w:val="0"/>
          <w:kern w:val="22"/>
          <w:szCs w:val="22"/>
          <w:lang w:val="ru-RU"/>
        </w:rPr>
        <w:t>Информационно-просветительская работа и расширение участия</w:t>
      </w:r>
    </w:p>
    <w:p w14:paraId="349A1AAB" w14:textId="77777777" w:rsidR="0094539A" w:rsidRPr="00D726CB" w:rsidRDefault="0094539A" w:rsidP="00DD6B66">
      <w:pPr>
        <w:spacing w:before="120" w:line="240" w:lineRule="auto"/>
        <w:ind w:firstLine="709"/>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обеспечение того, чтобы каждая Сторона назначила свой публикующий орган;</w:t>
      </w:r>
    </w:p>
    <w:p w14:paraId="16FDEBD0" w14:textId="77777777" w:rsidR="0094539A" w:rsidRPr="00D726CB" w:rsidRDefault="0094539A" w:rsidP="00DD6B66">
      <w:pPr>
        <w:spacing w:before="120" w:line="240" w:lineRule="auto"/>
        <w:ind w:firstLine="709"/>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в случае необходимости стимулирование и поддержка публикации всей доступной национальной информации, в частности о компетентных национальных органах, мерах по регулированию доступа к генетическим ресурсам и совместного использования выгод, процедурах доступа к генетическим ресурсам и совместного использования выгод</w:t>
      </w:r>
      <w:r w:rsidRPr="00D726CB">
        <w:rPr>
          <w:snapToGrid w:val="0"/>
          <w:kern w:val="22"/>
          <w:szCs w:val="22"/>
          <w:lang w:val="ru-RU"/>
        </w:rPr>
        <w:t xml:space="preserve"> и </w:t>
      </w:r>
      <w:proofErr w:type="spellStart"/>
      <w:r w:rsidRPr="00D726CB">
        <w:rPr>
          <w:snapToGrid w:val="0"/>
          <w:kern w:val="22"/>
          <w:szCs w:val="22"/>
          <w:lang w:val="ru-RU"/>
        </w:rPr>
        <w:t>международно</w:t>
      </w:r>
      <w:proofErr w:type="spellEnd"/>
      <w:r w:rsidRPr="00D726CB">
        <w:rPr>
          <w:snapToGrid w:val="0"/>
          <w:kern w:val="22"/>
          <w:szCs w:val="22"/>
          <w:lang w:val="ru-RU"/>
        </w:rPr>
        <w:t xml:space="preserve"> признанных сертификатах о соответствии требованиям; </w:t>
      </w:r>
    </w:p>
    <w:p w14:paraId="264C4E4D" w14:textId="77777777" w:rsidR="0094539A" w:rsidRPr="00D726CB" w:rsidRDefault="0094539A" w:rsidP="00DD6B66">
      <w:pPr>
        <w:spacing w:before="120" w:line="240" w:lineRule="auto"/>
        <w:ind w:firstLine="709"/>
        <w:rPr>
          <w:kern w:val="22"/>
          <w:szCs w:val="22"/>
          <w:lang w:val="ru-RU"/>
        </w:rPr>
      </w:pPr>
      <w:r w:rsidRPr="00D726CB">
        <w:rPr>
          <w:color w:val="000000"/>
          <w:kern w:val="22"/>
          <w:szCs w:val="22"/>
          <w:lang w:val="ru-RU"/>
        </w:rPr>
        <w:t>c)</w:t>
      </w:r>
      <w:r w:rsidRPr="00D726CB">
        <w:rPr>
          <w:color w:val="000000"/>
          <w:kern w:val="22"/>
          <w:szCs w:val="22"/>
          <w:lang w:val="ru-RU"/>
        </w:rPr>
        <w:tab/>
        <w:t xml:space="preserve">взаимодействие с коренными народами, местными общинами и другими соответствующими </w:t>
      </w:r>
      <w:r w:rsidRPr="00D726CB">
        <w:rPr>
          <w:kern w:val="22"/>
          <w:szCs w:val="22"/>
          <w:lang w:val="ru-RU"/>
        </w:rPr>
        <w:t xml:space="preserve">заинтересованными сторонами и организациями </w:t>
      </w:r>
      <w:r w:rsidRPr="00D726CB">
        <w:rPr>
          <w:color w:val="000000"/>
          <w:kern w:val="22"/>
          <w:szCs w:val="22"/>
          <w:lang w:val="ru-RU"/>
        </w:rPr>
        <w:t>с целью привлечения их к публикации справочных материалов</w:t>
      </w:r>
      <w:r w:rsidRPr="00D726CB">
        <w:rPr>
          <w:snapToGrid w:val="0"/>
          <w:kern w:val="22"/>
          <w:szCs w:val="22"/>
          <w:lang w:val="ru-RU"/>
        </w:rPr>
        <w:t>;</w:t>
      </w:r>
    </w:p>
    <w:p w14:paraId="58649B3D" w14:textId="77777777" w:rsidR="0094539A" w:rsidRPr="00D726CB" w:rsidRDefault="0094539A" w:rsidP="00DD6B66">
      <w:pPr>
        <w:spacing w:before="120" w:line="240" w:lineRule="auto"/>
        <w:ind w:firstLine="709"/>
        <w:rPr>
          <w:kern w:val="22"/>
          <w:szCs w:val="22"/>
          <w:lang w:val="ru-RU"/>
        </w:rPr>
      </w:pPr>
      <w:r w:rsidRPr="00D726CB">
        <w:rPr>
          <w:color w:val="000000"/>
          <w:kern w:val="22"/>
          <w:szCs w:val="22"/>
          <w:lang w:val="ru-RU"/>
        </w:rPr>
        <w:t>d)</w:t>
      </w:r>
      <w:r w:rsidRPr="00D726CB">
        <w:rPr>
          <w:color w:val="000000"/>
          <w:kern w:val="22"/>
          <w:szCs w:val="22"/>
          <w:lang w:val="ru-RU"/>
        </w:rPr>
        <w:tab/>
        <w:t>регулярное оповещение пользователей Механизма посредничества для регулирования ДГРСИВ, в частности национальных координационных центров, публикующих органов и национальных зарегистрированных пользователей, об обновлениях и изменениях, внесенных в Механизм посредничества для регулирования ДГРСИВ, а также о связанной с этим информации;</w:t>
      </w:r>
    </w:p>
    <w:p w14:paraId="26A46700" w14:textId="77777777" w:rsidR="0094539A" w:rsidRPr="00D726CB" w:rsidRDefault="0094539A" w:rsidP="00DD6B66">
      <w:pPr>
        <w:keepNext/>
        <w:spacing w:before="120" w:line="240" w:lineRule="auto"/>
        <w:rPr>
          <w:i/>
          <w:snapToGrid w:val="0"/>
          <w:kern w:val="22"/>
          <w:szCs w:val="22"/>
          <w:lang w:val="ru-RU"/>
        </w:rPr>
      </w:pPr>
      <w:r w:rsidRPr="00D726CB">
        <w:rPr>
          <w:i/>
          <w:snapToGrid w:val="0"/>
          <w:kern w:val="22"/>
          <w:szCs w:val="22"/>
          <w:lang w:val="ru-RU"/>
        </w:rPr>
        <w:t>Создание потенциала</w:t>
      </w:r>
    </w:p>
    <w:p w14:paraId="0C103DCD"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распространение и поощрение использования ресурсов Механизма посредничества для регулирования ДГРСИВ, в том числе модуля электронного обучения и пошаговых руководств;</w:t>
      </w:r>
    </w:p>
    <w:p w14:paraId="661F89EF"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 xml:space="preserve">перевод ресурсов по созданию потенциала, разработанных Исполнительным секретарем для </w:t>
      </w:r>
      <w:r w:rsidRPr="00D726CB">
        <w:rPr>
          <w:color w:val="000000"/>
          <w:kern w:val="22"/>
          <w:szCs w:val="22"/>
          <w:lang w:val="ru-RU"/>
        </w:rPr>
        <w:t>Механизма посредничества для регулирования ДГРСИВ,</w:t>
      </w:r>
      <w:r w:rsidRPr="00D726CB">
        <w:rPr>
          <w:snapToGrid w:val="0"/>
          <w:color w:val="000000"/>
          <w:kern w:val="22"/>
          <w:szCs w:val="22"/>
          <w:lang w:val="ru-RU"/>
        </w:rPr>
        <w:t xml:space="preserve"> и обеспечение их доступности на всех официальных языках Организации Объединенных Наций;</w:t>
      </w:r>
    </w:p>
    <w:p w14:paraId="62FB72F5"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lastRenderedPageBreak/>
        <w:t>c)</w:t>
      </w:r>
      <w:r w:rsidRPr="00D726CB">
        <w:rPr>
          <w:snapToGrid w:val="0"/>
          <w:color w:val="000000"/>
          <w:kern w:val="22"/>
          <w:szCs w:val="22"/>
          <w:lang w:val="ru-RU"/>
        </w:rPr>
        <w:tab/>
        <w:t>дальнейшее очное обучение (при наличии необходимого финансирования), а также обучение онлайн в соответствии с заявками пользователей, по мере необходимости</w:t>
      </w:r>
      <w:r w:rsidRPr="00D726CB">
        <w:rPr>
          <w:snapToGrid w:val="0"/>
          <w:kern w:val="22"/>
          <w:szCs w:val="22"/>
          <w:lang w:val="ru-RU"/>
        </w:rPr>
        <w:t>;</w:t>
      </w:r>
    </w:p>
    <w:p w14:paraId="637618BD"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t>d)</w:t>
      </w:r>
      <w:r w:rsidRPr="00D726CB">
        <w:rPr>
          <w:snapToGrid w:val="0"/>
          <w:color w:val="000000"/>
          <w:kern w:val="22"/>
          <w:szCs w:val="22"/>
          <w:lang w:val="ru-RU"/>
        </w:rPr>
        <w:tab/>
        <w:t>сотрудничество с партнерами при разработке проектов по развитию потенциала с тем, чтобы обеспечить включение в них соответствующих мероприятий по поддержке и поощрению использования Механизма посредничества для регулирования ДГРСИВ;</w:t>
      </w:r>
    </w:p>
    <w:p w14:paraId="449FEE8A"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t>e)</w:t>
      </w:r>
      <w:r w:rsidRPr="00D726CB">
        <w:rPr>
          <w:snapToGrid w:val="0"/>
          <w:color w:val="000000"/>
          <w:kern w:val="22"/>
          <w:szCs w:val="22"/>
          <w:lang w:val="ru-RU"/>
        </w:rPr>
        <w:tab/>
        <w:t>повышение осведомленности о Механизме посредничества для регулирования ДГРСИВ</w:t>
      </w:r>
      <w:r w:rsidRPr="00D726CB">
        <w:rPr>
          <w:snapToGrid w:val="0"/>
          <w:kern w:val="22"/>
          <w:szCs w:val="22"/>
          <w:lang w:val="ru-RU"/>
        </w:rPr>
        <w:t xml:space="preserve"> среди коренных народов, местных общин и других соответствующих </w:t>
      </w:r>
      <w:r w:rsidRPr="00D726CB">
        <w:rPr>
          <w:kern w:val="22"/>
          <w:szCs w:val="22"/>
          <w:lang w:val="ru-RU"/>
        </w:rPr>
        <w:t>заинтересованных сторон</w:t>
      </w:r>
      <w:r w:rsidRPr="00D726CB">
        <w:rPr>
          <w:snapToGrid w:val="0"/>
          <w:kern w:val="22"/>
          <w:szCs w:val="22"/>
          <w:lang w:val="ru-RU"/>
        </w:rPr>
        <w:t>, таких как научные и бизнес-сообщества;</w:t>
      </w:r>
    </w:p>
    <w:p w14:paraId="468F02D8" w14:textId="77777777" w:rsidR="0094539A" w:rsidRPr="00D726CB" w:rsidRDefault="0094539A" w:rsidP="00DD6B66">
      <w:pPr>
        <w:spacing w:before="120" w:line="240" w:lineRule="auto"/>
        <w:ind w:firstLine="720"/>
        <w:rPr>
          <w:snapToGrid w:val="0"/>
          <w:kern w:val="22"/>
          <w:szCs w:val="22"/>
          <w:lang w:val="ru-RU"/>
        </w:rPr>
      </w:pPr>
      <w:r w:rsidRPr="00D726CB">
        <w:rPr>
          <w:snapToGrid w:val="0"/>
          <w:color w:val="000000"/>
          <w:kern w:val="22"/>
          <w:szCs w:val="22"/>
          <w:lang w:val="ru-RU"/>
        </w:rPr>
        <w:t>f)</w:t>
      </w:r>
      <w:r w:rsidRPr="00D726CB">
        <w:rPr>
          <w:snapToGrid w:val="0"/>
          <w:color w:val="000000"/>
          <w:kern w:val="22"/>
          <w:szCs w:val="22"/>
          <w:lang w:val="ru-RU"/>
        </w:rPr>
        <w:tab/>
        <w:t>повышение осведомленности о Механизме посредничества для регулирования ДГРСИВ</w:t>
      </w:r>
      <w:r w:rsidRPr="00D726CB">
        <w:rPr>
          <w:snapToGrid w:val="0"/>
          <w:kern w:val="22"/>
          <w:szCs w:val="22"/>
          <w:lang w:val="ru-RU"/>
        </w:rPr>
        <w:t xml:space="preserve"> на соответствующих международных форумах по вопросам, связанным с ДГРСИВ;</w:t>
      </w:r>
    </w:p>
    <w:p w14:paraId="776CE2B8" w14:textId="77777777" w:rsidR="0094539A" w:rsidRPr="00D726CB" w:rsidRDefault="0094539A" w:rsidP="00DD6B66">
      <w:pPr>
        <w:keepNext/>
        <w:spacing w:before="120" w:line="240" w:lineRule="auto"/>
        <w:rPr>
          <w:i/>
          <w:snapToGrid w:val="0"/>
          <w:kern w:val="22"/>
          <w:szCs w:val="22"/>
          <w:lang w:val="ru-RU"/>
        </w:rPr>
      </w:pPr>
      <w:r w:rsidRPr="00D726CB">
        <w:rPr>
          <w:i/>
          <w:snapToGrid w:val="0"/>
          <w:kern w:val="22"/>
          <w:szCs w:val="22"/>
          <w:lang w:val="ru-RU"/>
        </w:rPr>
        <w:t>Функциональная совместимость и сотрудничество</w:t>
      </w:r>
    </w:p>
    <w:p w14:paraId="2742AD46"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 xml:space="preserve">дальнейшее повышение осведомленности и оказание поддержки развитию потенциала в отношении использования механизмов оперативной совместимости, таких как </w:t>
      </w:r>
      <w:r w:rsidRPr="00D726CB">
        <w:rPr>
          <w:lang w:val="ru-RU"/>
        </w:rPr>
        <w:t>интерфейс прикладного программирования</w:t>
      </w:r>
      <w:r w:rsidRPr="00D726CB">
        <w:rPr>
          <w:kern w:val="22"/>
          <w:szCs w:val="22"/>
          <w:lang w:val="ru-RU"/>
        </w:rPr>
        <w:t xml:space="preserve"> (ИПП</w:t>
      </w:r>
      <w:r w:rsidRPr="00D726CB">
        <w:rPr>
          <w:snapToGrid w:val="0"/>
          <w:kern w:val="22"/>
          <w:szCs w:val="22"/>
          <w:lang w:val="ru-RU"/>
        </w:rPr>
        <w:t>),</w:t>
      </w:r>
      <w:r w:rsidRPr="00D726CB">
        <w:rPr>
          <w:lang w:val="ru-RU"/>
        </w:rPr>
        <w:t xml:space="preserve"> </w:t>
      </w:r>
      <w:r w:rsidRPr="00D726CB">
        <w:rPr>
          <w:snapToGrid w:val="0"/>
          <w:kern w:val="22"/>
          <w:szCs w:val="22"/>
          <w:lang w:val="ru-RU"/>
        </w:rPr>
        <w:t>в том числе путем предоставления соответствующей документации, демонстрирующей извлеченные уроки и примеры;</w:t>
      </w:r>
    </w:p>
    <w:p w14:paraId="43FE16CB"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содействие обмену информацией с соответствующими национальными базами данных и системами;</w:t>
      </w:r>
    </w:p>
    <w:p w14:paraId="05BD44B7" w14:textId="77777777" w:rsidR="0094539A" w:rsidRPr="00D726CB" w:rsidRDefault="0094539A" w:rsidP="00DD6B66">
      <w:pPr>
        <w:tabs>
          <w:tab w:val="left" w:pos="1260"/>
        </w:tabs>
        <w:spacing w:before="120" w:line="240" w:lineRule="auto"/>
        <w:ind w:firstLine="720"/>
        <w:rPr>
          <w:snapToGrid w:val="0"/>
          <w:color w:val="000000"/>
          <w:kern w:val="22"/>
          <w:szCs w:val="22"/>
          <w:lang w:val="ru-RU"/>
        </w:rPr>
      </w:pPr>
      <w:r w:rsidRPr="00D726CB">
        <w:rPr>
          <w:snapToGrid w:val="0"/>
          <w:color w:val="000000"/>
          <w:kern w:val="22"/>
          <w:szCs w:val="22"/>
          <w:lang w:val="ru-RU"/>
        </w:rPr>
        <w:t>c)</w:t>
      </w:r>
      <w:r w:rsidRPr="00D726CB">
        <w:rPr>
          <w:snapToGrid w:val="0"/>
          <w:color w:val="000000"/>
          <w:kern w:val="22"/>
          <w:szCs w:val="22"/>
          <w:lang w:val="ru-RU"/>
        </w:rPr>
        <w:tab/>
        <w:t xml:space="preserve">изучение возможности использования инструмента </w:t>
      </w:r>
      <w:proofErr w:type="spellStart"/>
      <w:r w:rsidRPr="00D726CB">
        <w:rPr>
          <w:snapToGrid w:val="0"/>
          <w:color w:val="000000"/>
          <w:kern w:val="22"/>
          <w:szCs w:val="22"/>
          <w:lang w:val="ru-RU"/>
        </w:rPr>
        <w:t>Bioland</w:t>
      </w:r>
      <w:proofErr w:type="spellEnd"/>
      <w:r w:rsidRPr="00D726CB">
        <w:rPr>
          <w:snapToGrid w:val="0"/>
          <w:color w:val="000000"/>
          <w:kern w:val="22"/>
          <w:szCs w:val="22"/>
          <w:lang w:val="ru-RU"/>
        </w:rPr>
        <w:t xml:space="preserve"> для национальных механизмов посредничества для содействия обмену информацией, касающейся доступа к генетическим ресурсам и совместного использования выгод; </w:t>
      </w:r>
    </w:p>
    <w:p w14:paraId="4901C139" w14:textId="77777777" w:rsidR="0094539A" w:rsidRPr="00D726CB" w:rsidRDefault="0094539A" w:rsidP="00DD6B66">
      <w:pPr>
        <w:tabs>
          <w:tab w:val="left" w:pos="1260"/>
        </w:tabs>
        <w:spacing w:before="120" w:line="240" w:lineRule="auto"/>
        <w:ind w:firstLine="720"/>
        <w:rPr>
          <w:snapToGrid w:val="0"/>
          <w:color w:val="000000"/>
          <w:kern w:val="22"/>
          <w:szCs w:val="22"/>
          <w:lang w:val="ru-RU"/>
        </w:rPr>
      </w:pPr>
      <w:r w:rsidRPr="00D726CB">
        <w:rPr>
          <w:snapToGrid w:val="0"/>
          <w:color w:val="000000"/>
          <w:kern w:val="22"/>
          <w:szCs w:val="22"/>
          <w:lang w:val="ru-RU"/>
        </w:rPr>
        <w:t>d)</w:t>
      </w:r>
      <w:r w:rsidRPr="00D726CB">
        <w:rPr>
          <w:snapToGrid w:val="0"/>
          <w:color w:val="000000"/>
          <w:kern w:val="22"/>
          <w:szCs w:val="22"/>
          <w:lang w:val="ru-RU"/>
        </w:rPr>
        <w:tab/>
        <w:t>дальнейшее сотрудничество с соответствующими инструментами и инициативами (такими как Глобальная информационная система в рамках Международного договора о генетических</w:t>
      </w:r>
      <w:r w:rsidRPr="00D726CB">
        <w:rPr>
          <w:rFonts w:ascii="Helvetica" w:hAnsi="Helvetica" w:cs="Helvetica"/>
          <w:color w:val="333333"/>
          <w:sz w:val="21"/>
          <w:szCs w:val="21"/>
          <w:shd w:val="clear" w:color="auto" w:fill="F5F5F5"/>
          <w:lang w:val="ru-RU"/>
        </w:rPr>
        <w:t xml:space="preserve"> </w:t>
      </w:r>
      <w:r w:rsidRPr="00D726CB">
        <w:rPr>
          <w:snapToGrid w:val="0"/>
          <w:color w:val="000000"/>
          <w:kern w:val="22"/>
          <w:szCs w:val="22"/>
          <w:lang w:val="ru-RU"/>
        </w:rPr>
        <w:t>ресурсах растений для производства продовольствия и ведения сельского хозяйства, Информационный портал ООН по многосторонним природоохранным соглашениям (</w:t>
      </w:r>
      <w:proofErr w:type="spellStart"/>
      <w:r w:rsidRPr="00D726CB">
        <w:rPr>
          <w:snapToGrid w:val="0"/>
          <w:color w:val="000000"/>
          <w:kern w:val="22"/>
          <w:szCs w:val="22"/>
          <w:lang w:val="ru-RU"/>
        </w:rPr>
        <w:t>ИнфорМПС</w:t>
      </w:r>
      <w:proofErr w:type="spellEnd"/>
      <w:r w:rsidRPr="00D726CB">
        <w:rPr>
          <w:snapToGrid w:val="0"/>
          <w:color w:val="000000"/>
          <w:kern w:val="22"/>
          <w:szCs w:val="22"/>
          <w:lang w:val="ru-RU"/>
        </w:rPr>
        <w:t>), Всемирная федерация коллекций культур).</w:t>
      </w:r>
    </w:p>
    <w:p w14:paraId="635E9001" w14:textId="77777777" w:rsidR="0094539A" w:rsidRPr="00D726CB" w:rsidRDefault="0094539A" w:rsidP="00DD6B66">
      <w:pPr>
        <w:keepNext/>
        <w:spacing w:before="120" w:line="240" w:lineRule="auto"/>
        <w:ind w:left="864" w:hanging="864"/>
        <w:rPr>
          <w:b/>
          <w:snapToGrid w:val="0"/>
          <w:kern w:val="22"/>
          <w:szCs w:val="22"/>
          <w:lang w:val="ru-RU"/>
        </w:rPr>
      </w:pPr>
      <w:r w:rsidRPr="00D726CB">
        <w:rPr>
          <w:b/>
          <w:snapToGrid w:val="0"/>
          <w:kern w:val="22"/>
          <w:szCs w:val="22"/>
          <w:lang w:val="ru-RU"/>
        </w:rPr>
        <w:t>Цель 2.</w:t>
      </w:r>
      <w:r w:rsidRPr="00D726CB">
        <w:rPr>
          <w:b/>
          <w:snapToGrid w:val="0"/>
          <w:kern w:val="22"/>
          <w:szCs w:val="22"/>
          <w:lang w:val="ru-RU"/>
        </w:rPr>
        <w:tab/>
        <w:t>Перевод и функциональные возможности для введения Механизма посредничества для регулирования доступа к генетическим ресурсам и совместного использования выгод в эксплуатацию на шести официальных языках Организации Объединенных Наций</w:t>
      </w:r>
    </w:p>
    <w:p w14:paraId="3DC77092"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дальнейшая работа по переводу материалов Механизма посредничества для регулирования ДГРСИВ в качестве первоочередной задачи</w:t>
      </w:r>
      <w:r w:rsidRPr="00D726CB">
        <w:rPr>
          <w:snapToGrid w:val="0"/>
          <w:kern w:val="22"/>
          <w:szCs w:val="22"/>
          <w:lang w:val="ru-RU"/>
        </w:rPr>
        <w:t>;</w:t>
      </w:r>
    </w:p>
    <w:p w14:paraId="273674B2"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 xml:space="preserve">обеспечение бесперебойного функционирования механизмов и стандартных процедур с тем, чтобы перевод веб-сайта продолжался в соответствии с установленным срочным графиком. </w:t>
      </w:r>
    </w:p>
    <w:p w14:paraId="6F279A77" w14:textId="77777777" w:rsidR="0094539A" w:rsidRPr="00D726CB" w:rsidRDefault="0094539A" w:rsidP="00DD6B66">
      <w:pPr>
        <w:keepNext/>
        <w:spacing w:before="120" w:line="240" w:lineRule="auto"/>
        <w:ind w:left="864" w:hanging="864"/>
        <w:rPr>
          <w:b/>
          <w:snapToGrid w:val="0"/>
          <w:kern w:val="22"/>
          <w:szCs w:val="22"/>
          <w:lang w:val="ru-RU"/>
        </w:rPr>
      </w:pPr>
      <w:r w:rsidRPr="00D726CB">
        <w:rPr>
          <w:b/>
          <w:snapToGrid w:val="0"/>
          <w:kern w:val="22"/>
          <w:szCs w:val="22"/>
          <w:lang w:val="ru-RU"/>
        </w:rPr>
        <w:t>Цель 3.</w:t>
      </w:r>
      <w:r w:rsidRPr="00D726CB">
        <w:rPr>
          <w:b/>
          <w:snapToGrid w:val="0"/>
          <w:kern w:val="22"/>
          <w:szCs w:val="22"/>
          <w:lang w:val="ru-RU"/>
        </w:rPr>
        <w:tab/>
        <w:t>Поддержка и оптимизация функциональных возможностей</w:t>
      </w:r>
    </w:p>
    <w:p w14:paraId="5D5DC436"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поддержка, оптимизация функциональных возможностей и доработка оставшихся параметров;</w:t>
      </w:r>
    </w:p>
    <w:p w14:paraId="713D248E"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 xml:space="preserve">завершение документирования </w:t>
      </w:r>
      <w:r w:rsidRPr="00D726CB">
        <w:rPr>
          <w:lang w:val="ru-RU"/>
        </w:rPr>
        <w:t>интерфейса прикладного программирования</w:t>
      </w:r>
      <w:r w:rsidRPr="00D726CB">
        <w:rPr>
          <w:snapToGrid w:val="0"/>
          <w:color w:val="000000"/>
          <w:kern w:val="22"/>
          <w:szCs w:val="22"/>
          <w:lang w:val="ru-RU"/>
        </w:rPr>
        <w:t>, являющегося основным механизмом оперативной совместимости</w:t>
      </w:r>
      <w:r w:rsidRPr="00D726CB">
        <w:rPr>
          <w:snapToGrid w:val="0"/>
          <w:kern w:val="22"/>
          <w:szCs w:val="22"/>
          <w:lang w:val="ru-RU"/>
        </w:rPr>
        <w:t>;</w:t>
      </w:r>
    </w:p>
    <w:p w14:paraId="51B04CBA"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c)</w:t>
      </w:r>
      <w:r w:rsidRPr="00D726CB">
        <w:rPr>
          <w:snapToGrid w:val="0"/>
          <w:color w:val="000000"/>
          <w:kern w:val="22"/>
          <w:szCs w:val="22"/>
          <w:lang w:val="ru-RU"/>
        </w:rPr>
        <w:tab/>
        <w:t>оптимизация функциональных возможностей поиска с целью сортировки и группировки записей, а также исследования, анализа и представления опубликованной информации, в том числе информации, связанной с развитием потенциала, оптимальным образом, в зависимости от ситуации, а также использование карт, таблиц и графиков;</w:t>
      </w:r>
    </w:p>
    <w:p w14:paraId="737C6032"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d)</w:t>
      </w:r>
      <w:r w:rsidRPr="00D726CB">
        <w:rPr>
          <w:snapToGrid w:val="0"/>
          <w:color w:val="000000"/>
          <w:kern w:val="22"/>
          <w:szCs w:val="22"/>
          <w:lang w:val="ru-RU"/>
        </w:rPr>
        <w:tab/>
        <w:t>оптимизация управления общей терминологией (тезаурусом), включая работу по подбору ключевых слов для оптимизации поиска информации</w:t>
      </w:r>
      <w:r w:rsidRPr="00D726CB">
        <w:rPr>
          <w:snapToGrid w:val="0"/>
          <w:kern w:val="22"/>
          <w:szCs w:val="22"/>
          <w:lang w:val="ru-RU"/>
        </w:rPr>
        <w:t>;</w:t>
      </w:r>
    </w:p>
    <w:p w14:paraId="05835C33" w14:textId="77777777" w:rsidR="0094539A" w:rsidRPr="00D726CB" w:rsidRDefault="0094539A" w:rsidP="00DD6B66">
      <w:pPr>
        <w:tabs>
          <w:tab w:val="left" w:pos="1260"/>
        </w:tabs>
        <w:spacing w:before="120" w:line="240" w:lineRule="auto"/>
        <w:ind w:firstLine="709"/>
        <w:rPr>
          <w:snapToGrid w:val="0"/>
          <w:kern w:val="22"/>
          <w:szCs w:val="22"/>
          <w:lang w:val="ru-RU"/>
        </w:rPr>
      </w:pPr>
      <w:r w:rsidRPr="00D726CB">
        <w:rPr>
          <w:snapToGrid w:val="0"/>
          <w:color w:val="000000"/>
          <w:kern w:val="22"/>
          <w:szCs w:val="22"/>
          <w:lang w:val="ru-RU"/>
        </w:rPr>
        <w:lastRenderedPageBreak/>
        <w:t>e)</w:t>
      </w:r>
      <w:r w:rsidRPr="00D726CB">
        <w:rPr>
          <w:snapToGrid w:val="0"/>
          <w:color w:val="000000"/>
          <w:kern w:val="22"/>
          <w:szCs w:val="22"/>
          <w:lang w:val="ru-RU"/>
        </w:rPr>
        <w:tab/>
        <w:t>расширение сервиса аналитики веб-сайта для отслеживания загрузки и просмотра отдельных записей и прикрепленных к ним файлов и обеспечения национальным пользователям актуальной аналитики и информации;</w:t>
      </w:r>
    </w:p>
    <w:p w14:paraId="1B74B1B9" w14:textId="77777777" w:rsidR="0094539A" w:rsidRPr="00D726CB" w:rsidRDefault="0094539A" w:rsidP="00DD6B66">
      <w:pPr>
        <w:tabs>
          <w:tab w:val="left" w:pos="1260"/>
        </w:tabs>
        <w:spacing w:before="120" w:line="240" w:lineRule="auto"/>
        <w:ind w:firstLine="709"/>
        <w:rPr>
          <w:snapToGrid w:val="0"/>
          <w:kern w:val="22"/>
          <w:szCs w:val="22"/>
          <w:lang w:val="ru-RU"/>
        </w:rPr>
      </w:pPr>
      <w:r w:rsidRPr="00D726CB">
        <w:rPr>
          <w:snapToGrid w:val="0"/>
          <w:color w:val="000000"/>
          <w:kern w:val="22"/>
          <w:szCs w:val="22"/>
          <w:lang w:val="ru-RU"/>
        </w:rPr>
        <w:t>f)</w:t>
      </w:r>
      <w:r w:rsidRPr="00D726CB">
        <w:rPr>
          <w:snapToGrid w:val="0"/>
          <w:color w:val="000000"/>
          <w:kern w:val="22"/>
          <w:szCs w:val="22"/>
          <w:lang w:val="ru-RU"/>
        </w:rPr>
        <w:tab/>
        <w:t>оптимизация функциональных возможностей с тем, чтобы облегчить обновление записей с указанием ссылок на более ранние версии документов;</w:t>
      </w:r>
    </w:p>
    <w:p w14:paraId="66D2CB97" w14:textId="77777777" w:rsidR="0094539A" w:rsidRPr="00D726CB" w:rsidRDefault="0094539A" w:rsidP="00DD6B66">
      <w:pPr>
        <w:keepNext/>
        <w:spacing w:before="120" w:line="240" w:lineRule="auto"/>
        <w:ind w:left="864" w:hanging="864"/>
        <w:rPr>
          <w:b/>
          <w:snapToGrid w:val="0"/>
          <w:kern w:val="22"/>
          <w:szCs w:val="22"/>
          <w:lang w:val="ru-RU"/>
        </w:rPr>
      </w:pPr>
      <w:r w:rsidRPr="00D726CB">
        <w:rPr>
          <w:b/>
          <w:snapToGrid w:val="0"/>
          <w:kern w:val="22"/>
          <w:szCs w:val="22"/>
          <w:lang w:val="ru-RU"/>
        </w:rPr>
        <w:t>Цель 4.</w:t>
      </w:r>
      <w:r w:rsidRPr="00D726CB">
        <w:rPr>
          <w:b/>
          <w:snapToGrid w:val="0"/>
          <w:kern w:val="22"/>
          <w:szCs w:val="22"/>
          <w:lang w:val="ru-RU"/>
        </w:rPr>
        <w:tab/>
        <w:t>Интеграция с механизмом посредничества Конвенции</w:t>
      </w:r>
    </w:p>
    <w:p w14:paraId="3FD94156"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a)</w:t>
      </w:r>
      <w:r w:rsidRPr="00D726CB">
        <w:rPr>
          <w:snapToGrid w:val="0"/>
          <w:color w:val="000000"/>
          <w:kern w:val="22"/>
          <w:szCs w:val="22"/>
          <w:lang w:val="ru-RU"/>
        </w:rPr>
        <w:tab/>
        <w:t>оказание дальнейшего содействия осуществлению веб-стратегии КБР</w:t>
      </w:r>
      <w:r w:rsidRPr="00D726CB">
        <w:rPr>
          <w:snapToGrid w:val="0"/>
          <w:kern w:val="22"/>
          <w:szCs w:val="22"/>
          <w:lang w:val="ru-RU"/>
        </w:rPr>
        <w:t>;</w:t>
      </w:r>
    </w:p>
    <w:p w14:paraId="0CAC6626" w14:textId="77777777" w:rsidR="0094539A" w:rsidRPr="00D726CB" w:rsidRDefault="0094539A" w:rsidP="00DD6B66">
      <w:pPr>
        <w:tabs>
          <w:tab w:val="left" w:pos="1260"/>
        </w:tabs>
        <w:spacing w:before="120" w:line="240" w:lineRule="auto"/>
        <w:ind w:firstLine="720"/>
        <w:rPr>
          <w:snapToGrid w:val="0"/>
          <w:kern w:val="22"/>
          <w:szCs w:val="22"/>
          <w:lang w:val="ru-RU"/>
        </w:rPr>
      </w:pPr>
      <w:r w:rsidRPr="00D726CB">
        <w:rPr>
          <w:snapToGrid w:val="0"/>
          <w:color w:val="000000"/>
          <w:kern w:val="22"/>
          <w:szCs w:val="22"/>
          <w:lang w:val="ru-RU"/>
        </w:rPr>
        <w:t>b)</w:t>
      </w:r>
      <w:r w:rsidRPr="00D726CB">
        <w:rPr>
          <w:snapToGrid w:val="0"/>
          <w:color w:val="000000"/>
          <w:kern w:val="22"/>
          <w:szCs w:val="22"/>
          <w:lang w:val="ru-RU"/>
        </w:rPr>
        <w:tab/>
        <w:t>оказание поддержки интеграции центрального механизма посредничества Конвенции и Механизма посредничества по биобезопасности с Механизмом посредничества для регулирования доступа к генетическим ресурсам и совместного использования выгод в рамках единой платформы для обеспечения координированного подхода к разработке веб-сайтов и связанной с ними цифровой информационной инфраструктуры</w:t>
      </w:r>
      <w:r w:rsidRPr="00D726CB">
        <w:rPr>
          <w:snapToGrid w:val="0"/>
          <w:kern w:val="22"/>
          <w:szCs w:val="22"/>
          <w:lang w:val="ru-RU"/>
        </w:rPr>
        <w:t>.</w:t>
      </w:r>
    </w:p>
    <w:p w14:paraId="75B736A8" w14:textId="77777777" w:rsidR="009F5D7B" w:rsidRPr="00D726CB" w:rsidRDefault="009F5D7B" w:rsidP="00DD6B66">
      <w:pPr>
        <w:spacing w:before="120" w:line="240" w:lineRule="auto"/>
        <w:rPr>
          <w:kern w:val="22"/>
          <w:szCs w:val="22"/>
          <w:lang w:val="ru-RU"/>
        </w:rPr>
      </w:pPr>
    </w:p>
    <w:p w14:paraId="10B8C5B1" w14:textId="61719B66" w:rsidR="007A0D55" w:rsidRPr="00D726CB" w:rsidRDefault="007A0D55" w:rsidP="000C6220">
      <w:pPr>
        <w:spacing w:before="120" w:line="240" w:lineRule="auto"/>
        <w:jc w:val="left"/>
        <w:rPr>
          <w:kern w:val="22"/>
          <w:lang w:val="ru-RU"/>
        </w:rPr>
      </w:pPr>
      <w:r w:rsidRPr="00D726CB">
        <w:rPr>
          <w:kern w:val="22"/>
          <w:lang w:val="ru-RU"/>
        </w:rPr>
        <w:br w:type="page"/>
      </w:r>
    </w:p>
    <w:p w14:paraId="5B7344DE" w14:textId="0E020D87" w:rsidR="00F96E28" w:rsidRPr="000E6049" w:rsidRDefault="00F96E28" w:rsidP="000E6049">
      <w:pPr>
        <w:pStyle w:val="Titre1"/>
        <w:spacing w:before="120" w:line="240" w:lineRule="auto"/>
        <w:rPr>
          <w:rFonts w:ascii="Times New Roman" w:hAnsi="Times New Roman" w:cs="Times New Roman"/>
          <w:caps w:val="0"/>
          <w:lang w:val="ru-RU"/>
        </w:rPr>
      </w:pPr>
      <w:bookmarkStart w:id="9" w:name="_3/4._Мониторинг_и"/>
      <w:bookmarkStart w:id="10" w:name="_Toc4669124"/>
      <w:bookmarkEnd w:id="9"/>
      <w:r w:rsidRPr="000E6049">
        <w:rPr>
          <w:rFonts w:ascii="Times New Roman" w:hAnsi="Times New Roman" w:cs="Times New Roman"/>
          <w:caps w:val="0"/>
          <w:lang w:val="ru-RU"/>
        </w:rPr>
        <w:lastRenderedPageBreak/>
        <w:t>3/4.</w:t>
      </w:r>
      <w:r w:rsidRPr="000E6049">
        <w:rPr>
          <w:rFonts w:ascii="Times New Roman" w:hAnsi="Times New Roman" w:cs="Times New Roman"/>
          <w:caps w:val="0"/>
          <w:lang w:val="ru-RU"/>
        </w:rPr>
        <w:tab/>
      </w:r>
      <w:r w:rsidR="00EB208E" w:rsidRPr="000E6049">
        <w:rPr>
          <w:rFonts w:ascii="Times New Roman" w:hAnsi="Times New Roman" w:cs="Times New Roman"/>
          <w:caps w:val="0"/>
          <w:lang w:val="ru-RU"/>
        </w:rPr>
        <w:t>Мониторинг и отчетность (статья 29)</w:t>
      </w:r>
      <w:bookmarkEnd w:id="10"/>
    </w:p>
    <w:p w14:paraId="7025ED62" w14:textId="77777777" w:rsidR="00F96E28" w:rsidRPr="00D726CB" w:rsidRDefault="00F96E28" w:rsidP="004D2D11">
      <w:pPr>
        <w:pStyle w:val="Para1"/>
        <w:numPr>
          <w:ilvl w:val="0"/>
          <w:numId w:val="0"/>
        </w:numPr>
        <w:suppressLineNumbers/>
        <w:suppressAutoHyphens/>
        <w:kinsoku w:val="0"/>
        <w:overflowPunct w:val="0"/>
        <w:autoSpaceDE w:val="0"/>
        <w:autoSpaceDN w:val="0"/>
        <w:adjustRightInd w:val="0"/>
        <w:snapToGrid w:val="0"/>
        <w:spacing w:line="240" w:lineRule="auto"/>
        <w:ind w:firstLine="720"/>
        <w:rPr>
          <w:i/>
          <w:kern w:val="22"/>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p>
    <w:p w14:paraId="7A10C8A7" w14:textId="55818186" w:rsidR="00F96E28" w:rsidRPr="00D726CB" w:rsidRDefault="00F96E28" w:rsidP="004D2D11">
      <w:pPr>
        <w:spacing w:before="120" w:line="240" w:lineRule="auto"/>
        <w:ind w:firstLine="720"/>
        <w:rPr>
          <w:rFonts w:eastAsia="MS Mincho"/>
          <w:lang w:val="ru-RU" w:eastAsia="es-ES_tradnl"/>
        </w:rPr>
      </w:pPr>
      <w:r w:rsidRPr="00D726CB">
        <w:rPr>
          <w:i/>
          <w:szCs w:val="22"/>
          <w:lang w:val="ru-RU"/>
        </w:rPr>
        <w:t xml:space="preserve">признавая </w:t>
      </w:r>
      <w:r w:rsidRPr="00D726CB">
        <w:rPr>
          <w:szCs w:val="22"/>
          <w:lang w:val="ru-RU"/>
        </w:rPr>
        <w:t>важность повышения согласованности представления национальной отчетности в рамках Конвенции и протоколов к ней и расширения взаимодействия между конвенциями, связанными с биоразнообразием, и Рио-де-</w:t>
      </w:r>
      <w:proofErr w:type="spellStart"/>
      <w:r w:rsidRPr="00D726CB">
        <w:rPr>
          <w:szCs w:val="22"/>
          <w:lang w:val="ru-RU"/>
        </w:rPr>
        <w:t>Жанейрскими</w:t>
      </w:r>
      <w:proofErr w:type="spellEnd"/>
      <w:r w:rsidRPr="00D726CB">
        <w:rPr>
          <w:szCs w:val="22"/>
          <w:lang w:val="ru-RU"/>
        </w:rPr>
        <w:t xml:space="preserve"> конвенциями, а также с Повесткой дня в области устойчивого развития на период до 2030 года</w:t>
      </w:r>
      <w:r w:rsidRPr="00D726CB">
        <w:rPr>
          <w:rStyle w:val="Appelnotedebasdep"/>
          <w:rFonts w:eastAsiaTheme="majorEastAsia"/>
          <w:kern w:val="22"/>
          <w:szCs w:val="22"/>
          <w:u w:val="none"/>
          <w:vertAlign w:val="superscript"/>
          <w:lang w:val="ru-RU"/>
        </w:rPr>
        <w:footnoteReference w:id="9"/>
      </w:r>
      <w:r w:rsidRPr="00D726CB">
        <w:rPr>
          <w:rFonts w:eastAsia="MS Mincho"/>
          <w:lang w:val="ru-RU" w:eastAsia="es-ES_tradnl"/>
        </w:rPr>
        <w:t xml:space="preserve"> </w:t>
      </w:r>
      <w:r w:rsidRPr="00D726CB">
        <w:rPr>
          <w:szCs w:val="22"/>
          <w:lang w:val="ru-RU"/>
        </w:rPr>
        <w:t xml:space="preserve">и инструментами отчетности по достижению целей в области устойчивого развития, и </w:t>
      </w:r>
      <w:r w:rsidRPr="00D726CB">
        <w:rPr>
          <w:i/>
          <w:iCs/>
          <w:szCs w:val="22"/>
          <w:lang w:val="ru-RU"/>
        </w:rPr>
        <w:t>отмечая</w:t>
      </w:r>
      <w:r w:rsidRPr="00D726CB">
        <w:rPr>
          <w:szCs w:val="22"/>
          <w:lang w:val="ru-RU"/>
        </w:rPr>
        <w:t xml:space="preserve"> прогресс, достигнутый к настоящему времени в этом отношении,</w:t>
      </w:r>
    </w:p>
    <w:p w14:paraId="70EE98D7" w14:textId="77777777" w:rsidR="00F96E28" w:rsidRPr="00D726CB" w:rsidRDefault="00F96E28" w:rsidP="004D2D11">
      <w:pPr>
        <w:pStyle w:val="Para1"/>
        <w:numPr>
          <w:ilvl w:val="0"/>
          <w:numId w:val="13"/>
        </w:numPr>
        <w:suppressLineNumbers/>
        <w:tabs>
          <w:tab w:val="clear" w:pos="360"/>
          <w:tab w:val="clear" w:pos="567"/>
          <w:tab w:val="clear" w:pos="2912"/>
        </w:tabs>
        <w:suppressAutoHyphens/>
        <w:kinsoku w:val="0"/>
        <w:overflowPunct w:val="0"/>
        <w:autoSpaceDE w:val="0"/>
        <w:autoSpaceDN w:val="0"/>
        <w:adjustRightInd w:val="0"/>
        <w:snapToGrid w:val="0"/>
        <w:spacing w:line="240" w:lineRule="auto"/>
        <w:ind w:firstLine="720"/>
        <w:rPr>
          <w:kern w:val="22"/>
          <w:szCs w:val="22"/>
          <w:lang w:val="ru-RU"/>
        </w:rPr>
      </w:pPr>
      <w:r w:rsidRPr="00D726CB">
        <w:rPr>
          <w:i/>
          <w:szCs w:val="22"/>
          <w:lang w:val="ru-RU"/>
        </w:rPr>
        <w:t xml:space="preserve">принимает </w:t>
      </w:r>
      <w:r w:rsidRPr="00D726CB">
        <w:rPr>
          <w:szCs w:val="22"/>
          <w:lang w:val="ru-RU"/>
        </w:rPr>
        <w:t>предложение Конференции Сторон Конвенции, содержащееся в пункте 1 решения 14</w:t>
      </w:r>
      <w:r w:rsidRPr="00D726CB">
        <w:rPr>
          <w:kern w:val="22"/>
          <w:szCs w:val="22"/>
          <w:lang w:val="ru-RU"/>
        </w:rPr>
        <w:t>/27</w:t>
      </w:r>
      <w:r w:rsidRPr="00D726CB">
        <w:rPr>
          <w:szCs w:val="22"/>
          <w:lang w:val="ru-RU"/>
        </w:rPr>
        <w:t xml:space="preserve">, и </w:t>
      </w:r>
      <w:r w:rsidRPr="00D726CB">
        <w:rPr>
          <w:i/>
          <w:iCs/>
          <w:szCs w:val="22"/>
          <w:lang w:val="ru-RU"/>
        </w:rPr>
        <w:t>соглашается</w:t>
      </w:r>
      <w:r w:rsidRPr="00D726CB">
        <w:rPr>
          <w:szCs w:val="22"/>
          <w:lang w:val="ru-RU"/>
        </w:rPr>
        <w:t xml:space="preserve"> начать синхронизированный цикл представления национальной отчетности в 2023 году;</w:t>
      </w:r>
    </w:p>
    <w:p w14:paraId="0C6A58C9" w14:textId="77777777" w:rsidR="00F96E28" w:rsidRPr="00D726CB" w:rsidRDefault="00F96E28" w:rsidP="004D2D11">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snapToGrid w:val="0"/>
          <w:kern w:val="22"/>
          <w:szCs w:val="22"/>
          <w:lang w:val="ru-RU"/>
        </w:rPr>
      </w:pPr>
      <w:r w:rsidRPr="00D726CB">
        <w:rPr>
          <w:snapToGrid w:val="0"/>
          <w:kern w:val="22"/>
          <w:szCs w:val="22"/>
          <w:lang w:val="ru-RU"/>
        </w:rPr>
        <w:t>2.</w:t>
      </w:r>
      <w:r w:rsidRPr="00D726CB">
        <w:rPr>
          <w:snapToGrid w:val="0"/>
          <w:kern w:val="22"/>
          <w:szCs w:val="22"/>
          <w:lang w:val="ru-RU"/>
        </w:rPr>
        <w:tab/>
      </w:r>
      <w:r w:rsidRPr="00D726CB">
        <w:rPr>
          <w:i/>
          <w:iCs/>
          <w:snapToGrid w:val="0"/>
          <w:szCs w:val="22"/>
          <w:lang w:val="ru-RU"/>
        </w:rPr>
        <w:t>приветствует</w:t>
      </w:r>
      <w:r w:rsidRPr="00D726CB">
        <w:rPr>
          <w:snapToGrid w:val="0"/>
          <w:szCs w:val="22"/>
          <w:lang w:val="ru-RU"/>
        </w:rPr>
        <w:t xml:space="preserve"> тот факт, что из 100 Сторон, которые обязаны представить доклад, 82 Стороны представили свои промежуточные национальные доклады; </w:t>
      </w:r>
    </w:p>
    <w:p w14:paraId="66DCC10D" w14:textId="77777777" w:rsidR="00F96E28" w:rsidRPr="00D726CB" w:rsidRDefault="00F96E28" w:rsidP="004D2D11">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iCs/>
          <w:snapToGrid w:val="0"/>
          <w:szCs w:val="22"/>
          <w:lang w:val="ru-RU"/>
        </w:rPr>
        <w:t>3.</w:t>
      </w:r>
      <w:r w:rsidRPr="00D726CB">
        <w:rPr>
          <w:i/>
          <w:iCs/>
          <w:snapToGrid w:val="0"/>
          <w:szCs w:val="22"/>
          <w:lang w:val="ru-RU"/>
        </w:rPr>
        <w:tab/>
        <w:t xml:space="preserve">приветствует также </w:t>
      </w:r>
      <w:r w:rsidRPr="00D726CB">
        <w:rPr>
          <w:snapToGrid w:val="0"/>
          <w:szCs w:val="22"/>
          <w:lang w:val="ru-RU"/>
        </w:rPr>
        <w:t>промежуточные национальные доклады, представленные государствами, не являющимися Сторонами;</w:t>
      </w:r>
    </w:p>
    <w:p w14:paraId="3DE70C1B" w14:textId="77777777" w:rsidR="00F96E28" w:rsidRPr="00D726CB" w:rsidRDefault="00F96E28" w:rsidP="004D2D11">
      <w:pPr>
        <w:suppressLineNumbers/>
        <w:suppressAutoHyphens/>
        <w:kinsoku w:val="0"/>
        <w:overflowPunct w:val="0"/>
        <w:autoSpaceDE w:val="0"/>
        <w:autoSpaceDN w:val="0"/>
        <w:adjustRightInd w:val="0"/>
        <w:snapToGrid w:val="0"/>
        <w:spacing w:before="120" w:line="240" w:lineRule="auto"/>
        <w:ind w:firstLine="720"/>
        <w:rPr>
          <w:snapToGrid w:val="0"/>
          <w:spacing w:val="-8"/>
          <w:kern w:val="22"/>
          <w:szCs w:val="22"/>
          <w:lang w:val="ru-RU"/>
        </w:rPr>
      </w:pPr>
      <w:r w:rsidRPr="00D726CB">
        <w:rPr>
          <w:iCs/>
          <w:snapToGrid w:val="0"/>
          <w:szCs w:val="22"/>
          <w:lang w:val="ru-RU"/>
        </w:rPr>
        <w:t>4.</w:t>
      </w:r>
      <w:r w:rsidRPr="00D726CB">
        <w:rPr>
          <w:i/>
          <w:iCs/>
          <w:snapToGrid w:val="0"/>
          <w:szCs w:val="22"/>
          <w:lang w:val="ru-RU"/>
        </w:rPr>
        <w:tab/>
        <w:t xml:space="preserve">настоятельно призывает </w:t>
      </w:r>
      <w:r w:rsidRPr="00D726CB">
        <w:rPr>
          <w:snapToGrid w:val="0"/>
          <w:szCs w:val="22"/>
          <w:lang w:val="ru-RU"/>
        </w:rPr>
        <w:t>Стороны, которые еще не представили свой промежуточный национальный доклад, сделать это как можно скорее;</w:t>
      </w:r>
    </w:p>
    <w:p w14:paraId="63C82F5D" w14:textId="77777777" w:rsidR="00F96E28" w:rsidRPr="00D726CB" w:rsidRDefault="00F96E28" w:rsidP="004D2D11">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iCs/>
          <w:snapToGrid w:val="0"/>
          <w:szCs w:val="22"/>
          <w:lang w:val="ru-RU"/>
        </w:rPr>
        <w:t>5.</w:t>
      </w:r>
      <w:r w:rsidRPr="00D726CB">
        <w:rPr>
          <w:i/>
          <w:iCs/>
          <w:snapToGrid w:val="0"/>
          <w:szCs w:val="22"/>
          <w:lang w:val="ru-RU"/>
        </w:rPr>
        <w:tab/>
        <w:t>выражает свою признательность</w:t>
      </w:r>
      <w:r w:rsidRPr="00D726CB">
        <w:rPr>
          <w:snapToGrid w:val="0"/>
          <w:szCs w:val="22"/>
          <w:lang w:val="ru-RU"/>
        </w:rPr>
        <w:t xml:space="preserve"> Глобальному экологическому фонду за финансовую поддержку, оказанную ряду Сторон, имеющих право на получение помощи, в целях содействия подготовке их промежуточных национальных докладов, и </w:t>
      </w:r>
      <w:r w:rsidRPr="00D726CB">
        <w:rPr>
          <w:i/>
          <w:iCs/>
          <w:snapToGrid w:val="0"/>
          <w:szCs w:val="22"/>
          <w:lang w:val="ru-RU"/>
        </w:rPr>
        <w:t>отмечает</w:t>
      </w:r>
      <w:r w:rsidRPr="00D726CB">
        <w:rPr>
          <w:snapToGrid w:val="0"/>
          <w:szCs w:val="22"/>
          <w:lang w:val="ru-RU"/>
        </w:rPr>
        <w:t xml:space="preserve"> важное значение своевременного предоставления финансовых ресурсов, с тем чтобы способствовать подготовке и представлению национальных докладов в установленные сроки;</w:t>
      </w:r>
    </w:p>
    <w:p w14:paraId="11CDEE89" w14:textId="77777777" w:rsidR="00F96E28" w:rsidRPr="00D726CB" w:rsidRDefault="00F96E28" w:rsidP="004D2D11">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iCs/>
          <w:snapToGrid w:val="0"/>
          <w:szCs w:val="22"/>
          <w:lang w:val="ru-RU"/>
        </w:rPr>
        <w:t>6.</w:t>
      </w:r>
      <w:r w:rsidRPr="00D726CB">
        <w:rPr>
          <w:i/>
          <w:iCs/>
          <w:snapToGrid w:val="0"/>
          <w:szCs w:val="22"/>
          <w:lang w:val="ru-RU"/>
        </w:rPr>
        <w:tab/>
        <w:t>приветствует</w:t>
      </w:r>
      <w:r w:rsidRPr="00D726CB">
        <w:rPr>
          <w:snapToGrid w:val="0"/>
          <w:szCs w:val="22"/>
          <w:lang w:val="ru-RU"/>
        </w:rPr>
        <w:t xml:space="preserve"> усилия секретариата по оказанию содействия Сторонам в представлении промежуточных национальных докладов; </w:t>
      </w:r>
    </w:p>
    <w:p w14:paraId="2444B8E4" w14:textId="77777777" w:rsidR="00F96E28" w:rsidRPr="00D726CB" w:rsidRDefault="00F96E28" w:rsidP="004D2D11">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iCs/>
          <w:snapToGrid w:val="0"/>
          <w:szCs w:val="22"/>
          <w:lang w:val="ru-RU"/>
        </w:rPr>
        <w:t>7.</w:t>
      </w:r>
      <w:r w:rsidRPr="00D726CB">
        <w:rPr>
          <w:i/>
          <w:iCs/>
          <w:snapToGrid w:val="0"/>
          <w:szCs w:val="22"/>
          <w:lang w:val="ru-RU"/>
        </w:rPr>
        <w:tab/>
        <w:t>поручает</w:t>
      </w:r>
      <w:r w:rsidRPr="00D726CB">
        <w:rPr>
          <w:snapToGrid w:val="0"/>
          <w:szCs w:val="22"/>
          <w:lang w:val="ru-RU"/>
        </w:rPr>
        <w:t xml:space="preserve"> Комитету по соблюдению внести вклад в процесс пересмотра формы представления докладов для следующего отчетного цикла;</w:t>
      </w:r>
    </w:p>
    <w:p w14:paraId="7B75C25D" w14:textId="77777777" w:rsidR="00F96E28" w:rsidRPr="00D726CB" w:rsidRDefault="00F96E28" w:rsidP="004D2D11">
      <w:pPr>
        <w:suppressLineNumbers/>
        <w:suppressAutoHyphens/>
        <w:kinsoku w:val="0"/>
        <w:overflowPunct w:val="0"/>
        <w:autoSpaceDE w:val="0"/>
        <w:autoSpaceDN w:val="0"/>
        <w:snapToGrid w:val="0"/>
        <w:spacing w:before="120" w:line="240" w:lineRule="auto"/>
        <w:ind w:firstLine="720"/>
        <w:rPr>
          <w:kern w:val="22"/>
          <w:szCs w:val="22"/>
          <w:lang w:val="ru-RU"/>
        </w:rPr>
      </w:pPr>
      <w:r w:rsidRPr="00D726CB">
        <w:rPr>
          <w:snapToGrid w:val="0"/>
          <w:kern w:val="22"/>
          <w:lang w:val="ru-RU"/>
        </w:rPr>
        <w:t>8.</w:t>
      </w:r>
      <w:r w:rsidRPr="00D726CB">
        <w:rPr>
          <w:snapToGrid w:val="0"/>
          <w:kern w:val="22"/>
          <w:lang w:val="ru-RU"/>
        </w:rPr>
        <w:tab/>
      </w:r>
      <w:r w:rsidRPr="00D726CB">
        <w:rPr>
          <w:i/>
          <w:snapToGrid w:val="0"/>
          <w:kern w:val="22"/>
          <w:szCs w:val="22"/>
          <w:lang w:val="ru-RU" w:eastAsia="en-CA"/>
        </w:rPr>
        <w:t>поручает</w:t>
      </w:r>
      <w:r w:rsidRPr="00D726CB">
        <w:rPr>
          <w:snapToGrid w:val="0"/>
          <w:kern w:val="22"/>
          <w:szCs w:val="22"/>
          <w:lang w:val="ru-RU" w:eastAsia="en-CA"/>
        </w:rPr>
        <w:t xml:space="preserve"> Исполнительному секретарю провести пересмотр формы представления докладов для ее рассмотрения</w:t>
      </w:r>
      <w:r w:rsidRPr="00D726CB">
        <w:rPr>
          <w:rFonts w:eastAsia="Arial Unicode MS"/>
          <w:iCs/>
          <w:snapToGrid w:val="0"/>
          <w:color w:val="000000"/>
          <w:kern w:val="22"/>
          <w:szCs w:val="22"/>
          <w:u w:color="000000"/>
          <w:bdr w:val="nil"/>
          <w:lang w:val="ru-RU"/>
        </w:rPr>
        <w:t xml:space="preserve"> </w:t>
      </w:r>
      <w:r w:rsidRPr="00D726CB">
        <w:rPr>
          <w:iCs/>
          <w:snapToGrid w:val="0"/>
          <w:kern w:val="22"/>
          <w:szCs w:val="22"/>
          <w:lang w:val="ru-RU" w:eastAsia="en-CA"/>
        </w:rPr>
        <w:t>Конференцией Сторон, выступающей в качестве совещания Сторон Протокола, на ее четвертом совещании с учетом полученных замечаний, вклада Комитета по соблюдению, структуры индикаторов, содержащейся в решении</w:t>
      </w:r>
      <w:r w:rsidRPr="00D726CB">
        <w:rPr>
          <w:snapToGrid w:val="0"/>
          <w:kern w:val="22"/>
          <w:szCs w:val="22"/>
          <w:lang w:val="ru-RU" w:eastAsia="en-CA"/>
        </w:rPr>
        <w:t xml:space="preserve"> NP-3/1, </w:t>
      </w:r>
      <w:r w:rsidRPr="00D726CB">
        <w:rPr>
          <w:kern w:val="22"/>
          <w:szCs w:val="22"/>
          <w:lang w:val="ru-RU"/>
        </w:rPr>
        <w:t>глобальной рамочной программы в области биоразнообразия на период после 2020 года</w:t>
      </w:r>
      <w:r w:rsidRPr="00D726CB">
        <w:rPr>
          <w:snapToGrid w:val="0"/>
          <w:kern w:val="22"/>
          <w:szCs w:val="22"/>
          <w:lang w:val="ru-RU" w:eastAsia="en-CA"/>
        </w:rPr>
        <w:t xml:space="preserve"> и согласования национальных докладов в рамках Конвенции и протоколов к ней, памятуя при этом о необходимости преемственности формы для оценки прогресса осуществления;</w:t>
      </w:r>
    </w:p>
    <w:p w14:paraId="6FAE6B2F" w14:textId="77777777" w:rsidR="00F96E28" w:rsidRPr="00D726CB" w:rsidRDefault="00F96E28" w:rsidP="004D2D11">
      <w:pPr>
        <w:suppressLineNumbers/>
        <w:suppressAutoHyphens/>
        <w:kinsoku w:val="0"/>
        <w:overflowPunct w:val="0"/>
        <w:autoSpaceDE w:val="0"/>
        <w:autoSpaceDN w:val="0"/>
        <w:snapToGrid w:val="0"/>
        <w:spacing w:before="120" w:line="240" w:lineRule="auto"/>
        <w:ind w:firstLine="720"/>
        <w:rPr>
          <w:snapToGrid w:val="0"/>
          <w:kern w:val="22"/>
          <w:lang w:val="ru-RU"/>
        </w:rPr>
      </w:pPr>
      <w:r w:rsidRPr="00D726CB">
        <w:rPr>
          <w:snapToGrid w:val="0"/>
          <w:kern w:val="22"/>
          <w:szCs w:val="22"/>
          <w:lang w:val="ru-RU" w:eastAsia="en-CA"/>
        </w:rPr>
        <w:t>9.</w:t>
      </w:r>
      <w:r w:rsidRPr="00D726CB">
        <w:rPr>
          <w:snapToGrid w:val="0"/>
          <w:kern w:val="22"/>
          <w:szCs w:val="22"/>
          <w:lang w:val="ru-RU" w:eastAsia="en-CA"/>
        </w:rPr>
        <w:tab/>
      </w:r>
      <w:r w:rsidRPr="00D726CB">
        <w:rPr>
          <w:i/>
          <w:snapToGrid w:val="0"/>
          <w:kern w:val="22"/>
          <w:szCs w:val="22"/>
          <w:lang w:val="ru-RU" w:eastAsia="en-CA"/>
        </w:rPr>
        <w:t xml:space="preserve">постановляет </w:t>
      </w:r>
      <w:r w:rsidRPr="00D726CB">
        <w:rPr>
          <w:snapToGrid w:val="0"/>
          <w:kern w:val="22"/>
          <w:szCs w:val="22"/>
          <w:lang w:val="ru-RU" w:eastAsia="en-CA"/>
        </w:rPr>
        <w:t xml:space="preserve">вернуться к рассмотрению вопроса о периодичности представления отчетности на шестом совещании </w:t>
      </w:r>
      <w:r w:rsidRPr="00D726CB">
        <w:rPr>
          <w:iCs/>
          <w:snapToGrid w:val="0"/>
          <w:kern w:val="22"/>
          <w:szCs w:val="22"/>
          <w:lang w:val="ru-RU" w:eastAsia="en-CA"/>
        </w:rPr>
        <w:t xml:space="preserve">Конференции Сторон, выступающей в качестве совещания Сторон Протокола, с учетом согласования </w:t>
      </w:r>
      <w:r w:rsidRPr="00D726CB">
        <w:rPr>
          <w:snapToGrid w:val="0"/>
          <w:kern w:val="22"/>
          <w:szCs w:val="22"/>
          <w:lang w:val="ru-RU" w:eastAsia="en-CA"/>
        </w:rPr>
        <w:t xml:space="preserve">национальных докладов в рамках Конвенции и протоколов к ней и </w:t>
      </w:r>
      <w:r w:rsidRPr="00D726CB">
        <w:rPr>
          <w:kern w:val="22"/>
          <w:szCs w:val="22"/>
          <w:lang w:val="ru-RU"/>
        </w:rPr>
        <w:t>глобальной рамочной программы в области биоразнообразия на период после 2020 года</w:t>
      </w:r>
      <w:r w:rsidRPr="00D726CB">
        <w:rPr>
          <w:snapToGrid w:val="0"/>
          <w:kern w:val="22"/>
          <w:szCs w:val="22"/>
          <w:lang w:val="ru-RU" w:eastAsia="en-CA"/>
        </w:rPr>
        <w:t>.</w:t>
      </w:r>
    </w:p>
    <w:p w14:paraId="3BC82394" w14:textId="2B3CED95" w:rsidR="009F5D7B" w:rsidRPr="00D726CB" w:rsidRDefault="009F5D7B" w:rsidP="000C6220">
      <w:pPr>
        <w:suppressLineNumbers/>
        <w:suppressAutoHyphens/>
        <w:kinsoku w:val="0"/>
        <w:overflowPunct w:val="0"/>
        <w:autoSpaceDE w:val="0"/>
        <w:autoSpaceDN w:val="0"/>
        <w:snapToGrid w:val="0"/>
        <w:spacing w:before="120" w:line="240" w:lineRule="auto"/>
        <w:ind w:firstLine="720"/>
        <w:rPr>
          <w:snapToGrid w:val="0"/>
          <w:kern w:val="22"/>
          <w:szCs w:val="22"/>
          <w:lang w:val="ru-RU"/>
        </w:rPr>
      </w:pPr>
    </w:p>
    <w:p w14:paraId="0809CB6C" w14:textId="77777777" w:rsidR="009F5D7B" w:rsidRPr="00D726CB" w:rsidRDefault="009F5D7B" w:rsidP="000C6220">
      <w:pPr>
        <w:suppressLineNumbers/>
        <w:suppressAutoHyphens/>
        <w:spacing w:before="120" w:line="240" w:lineRule="auto"/>
        <w:rPr>
          <w:kern w:val="22"/>
          <w:szCs w:val="22"/>
          <w:lang w:val="ru-RU"/>
        </w:rPr>
      </w:pPr>
    </w:p>
    <w:p w14:paraId="2F34DBE8" w14:textId="77777777" w:rsidR="009F5D7B" w:rsidRPr="00D726CB" w:rsidRDefault="009F5D7B"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2A9FCF02" w14:textId="7BAF3B21" w:rsidR="008E34AF" w:rsidRPr="000E6049" w:rsidRDefault="008E34AF" w:rsidP="000E6049">
      <w:pPr>
        <w:pStyle w:val="Titre1"/>
        <w:spacing w:before="120" w:line="240" w:lineRule="auto"/>
        <w:rPr>
          <w:rFonts w:ascii="Times New Roman" w:hAnsi="Times New Roman" w:cs="Times New Roman"/>
          <w:caps w:val="0"/>
          <w:lang w:val="ru-RU"/>
        </w:rPr>
      </w:pPr>
      <w:bookmarkStart w:id="11" w:name="_3/5._Меры_по"/>
      <w:bookmarkStart w:id="12" w:name="_Toc4669125"/>
      <w:bookmarkEnd w:id="11"/>
      <w:r w:rsidRPr="000E6049">
        <w:rPr>
          <w:rFonts w:ascii="Times New Roman" w:hAnsi="Times New Roman" w:cs="Times New Roman"/>
          <w:caps w:val="0"/>
          <w:lang w:val="ru-RU"/>
        </w:rPr>
        <w:lastRenderedPageBreak/>
        <w:t>3/5.</w:t>
      </w:r>
      <w:r w:rsidRPr="000E6049">
        <w:rPr>
          <w:rFonts w:ascii="Times New Roman" w:hAnsi="Times New Roman" w:cs="Times New Roman"/>
          <w:caps w:val="0"/>
          <w:lang w:val="ru-RU"/>
        </w:rPr>
        <w:tab/>
      </w:r>
      <w:r w:rsidR="00C97946" w:rsidRPr="000E6049">
        <w:rPr>
          <w:rFonts w:ascii="Times New Roman" w:hAnsi="Times New Roman" w:cs="Times New Roman"/>
          <w:caps w:val="0"/>
          <w:lang w:val="ru-RU"/>
        </w:rPr>
        <w:t>Меры по оказанию поддержки в создании потенциала и развитии потенциала (статья 22)</w:t>
      </w:r>
      <w:bookmarkEnd w:id="12"/>
    </w:p>
    <w:p w14:paraId="4FD554D9" w14:textId="77777777" w:rsidR="008E34AF" w:rsidRPr="00D726CB" w:rsidRDefault="008E34AF" w:rsidP="004A68C6">
      <w:pPr>
        <w:pStyle w:val="Paragraphedeliste"/>
        <w:numPr>
          <w:ilvl w:val="0"/>
          <w:numId w:val="31"/>
        </w:numPr>
        <w:spacing w:before="120" w:line="240" w:lineRule="auto"/>
        <w:ind w:left="1276" w:hanging="425"/>
        <w:rPr>
          <w:iCs/>
          <w:lang w:val="ru-RU"/>
        </w:rPr>
      </w:pPr>
      <w:r w:rsidRPr="00D726CB">
        <w:rPr>
          <w:b/>
          <w:kern w:val="22"/>
          <w:szCs w:val="22"/>
          <w:lang w:val="ru-RU"/>
        </w:rPr>
        <w:t>Стратегическая структура для создания и развития потенциала в поддержку осуществления Нагойского протокола</w:t>
      </w:r>
    </w:p>
    <w:p w14:paraId="4624E080" w14:textId="77777777" w:rsidR="008E34AF" w:rsidRPr="00D726CB" w:rsidRDefault="008E34AF" w:rsidP="008E34AF">
      <w:pPr>
        <w:pStyle w:val="Para1"/>
        <w:numPr>
          <w:ilvl w:val="0"/>
          <w:numId w:val="0"/>
        </w:numPr>
        <w:tabs>
          <w:tab w:val="left" w:pos="708"/>
        </w:tabs>
        <w:spacing w:line="240" w:lineRule="auto"/>
        <w:ind w:firstLine="709"/>
        <w:rPr>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lang w:val="ru-RU"/>
        </w:rPr>
        <w:t>,</w:t>
      </w:r>
      <w:r w:rsidRPr="00D726CB">
        <w:rPr>
          <w:lang w:val="ru-RU"/>
        </w:rPr>
        <w:t xml:space="preserve"> </w:t>
      </w:r>
    </w:p>
    <w:p w14:paraId="0FC555E9"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 xml:space="preserve">принимает к сведению </w:t>
      </w:r>
      <w:r w:rsidRPr="00D726CB">
        <w:rPr>
          <w:kern w:val="22"/>
          <w:szCs w:val="22"/>
          <w:lang w:val="ru-RU"/>
        </w:rPr>
        <w:t xml:space="preserve">прогресс, достигнутый во внедрении стратегической структуры для создания и развития потенциала в поддержку осуществления </w:t>
      </w:r>
      <w:r w:rsidRPr="00D726CB">
        <w:rPr>
          <w:iCs/>
          <w:kern w:val="22"/>
          <w:szCs w:val="22"/>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726CB">
        <w:rPr>
          <w:rStyle w:val="Appelnotedebasdep"/>
          <w:rFonts w:eastAsiaTheme="majorEastAsia"/>
          <w:kern w:val="22"/>
          <w:szCs w:val="22"/>
          <w:u w:val="none"/>
          <w:vertAlign w:val="superscript"/>
          <w:lang w:val="ru-RU"/>
        </w:rPr>
        <w:footnoteReference w:id="10"/>
      </w:r>
      <w:r w:rsidRPr="00D726CB">
        <w:rPr>
          <w:kern w:val="22"/>
          <w:szCs w:val="22"/>
          <w:lang w:val="ru-RU"/>
        </w:rPr>
        <w:t>;</w:t>
      </w:r>
    </w:p>
    <w:p w14:paraId="207D8318"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 xml:space="preserve">предлагает </w:t>
      </w:r>
      <w:r w:rsidRPr="00D726CB">
        <w:rPr>
          <w:kern w:val="22"/>
          <w:szCs w:val="22"/>
          <w:lang w:val="ru-RU"/>
        </w:rPr>
        <w:t>Сторонам, другим правительствам и соответствующим организациям расширять свои усилия по внедрению стратегической структуры и далее обмениваться информацией о своих инициативах по созданию потенциала, включая последний опыт, передовые методы и полезные выводы, а также ресурсами для создания потенциала через Механизм посредничества для регулирования доступа к генетическим ресурсам и совместного использования выгод, используя для этого соответствующие общие форматы;</w:t>
      </w:r>
    </w:p>
    <w:p w14:paraId="0A1AF315"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предлагает</w:t>
      </w:r>
      <w:r w:rsidRPr="00D726CB">
        <w:rPr>
          <w:kern w:val="22"/>
          <w:szCs w:val="22"/>
          <w:lang w:val="ru-RU"/>
        </w:rPr>
        <w:t xml:space="preserve"> Сторонам, другим правительствам и соответствующим организациям изучить вопрос о развитии региональных и субрегиональных проектов в качестве возможного вектора поддержки регионального сотрудничества и устранения пробелов в создании потенциала в определенных регионах;</w:t>
      </w:r>
    </w:p>
    <w:p w14:paraId="46EC2B6B"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color w:val="000000"/>
          <w:kern w:val="22"/>
          <w:szCs w:val="22"/>
          <w:lang w:val="ru-RU"/>
        </w:rPr>
      </w:pPr>
      <w:r w:rsidRPr="00D726CB">
        <w:rPr>
          <w:i/>
          <w:kern w:val="22"/>
          <w:szCs w:val="22"/>
          <w:lang w:val="ru-RU"/>
        </w:rPr>
        <w:t>принимает к сведению</w:t>
      </w:r>
      <w:r w:rsidRPr="00D726CB">
        <w:rPr>
          <w:kern w:val="22"/>
          <w:szCs w:val="22"/>
          <w:lang w:val="ru-RU"/>
        </w:rPr>
        <w:t xml:space="preserve"> доклад о работе совещания Неофициального консультативного комитета </w:t>
      </w:r>
      <w:r w:rsidRPr="00D726CB">
        <w:rPr>
          <w:szCs w:val="22"/>
          <w:lang w:val="ru-RU"/>
        </w:rPr>
        <w:t>по созданию потенциала для осуществления Нагойского протокола, проходившего в межсессионный период</w:t>
      </w:r>
      <w:r w:rsidRPr="00D726CB">
        <w:rPr>
          <w:rStyle w:val="Appelnotedebasdep"/>
          <w:rFonts w:eastAsiaTheme="majorEastAsia"/>
          <w:kern w:val="22"/>
          <w:szCs w:val="22"/>
          <w:u w:val="none"/>
          <w:vertAlign w:val="superscript"/>
          <w:lang w:val="ru-RU"/>
        </w:rPr>
        <w:footnoteReference w:id="11"/>
      </w:r>
      <w:r w:rsidRPr="00D726CB">
        <w:rPr>
          <w:szCs w:val="22"/>
          <w:lang w:val="ru-RU"/>
        </w:rPr>
        <w:t>,</w:t>
      </w:r>
      <w:r w:rsidRPr="00D726CB">
        <w:rPr>
          <w:i/>
          <w:kern w:val="22"/>
          <w:szCs w:val="22"/>
          <w:lang w:val="ru-RU"/>
        </w:rPr>
        <w:t xml:space="preserve"> </w:t>
      </w:r>
      <w:r w:rsidRPr="00D726CB">
        <w:rPr>
          <w:kern w:val="22"/>
          <w:szCs w:val="22"/>
          <w:lang w:val="ru-RU"/>
        </w:rPr>
        <w:t xml:space="preserve">и </w:t>
      </w:r>
      <w:r w:rsidRPr="00D726CB">
        <w:rPr>
          <w:i/>
          <w:kern w:val="22"/>
          <w:szCs w:val="22"/>
          <w:lang w:val="ru-RU"/>
        </w:rPr>
        <w:t>постановляет</w:t>
      </w:r>
      <w:r w:rsidRPr="00D726CB">
        <w:rPr>
          <w:kern w:val="22"/>
          <w:szCs w:val="22"/>
          <w:lang w:val="ru-RU"/>
        </w:rPr>
        <w:t xml:space="preserve"> продлить мандат Неофициального консультативного комитета до четвертого совещания Конференции Сторон, выступающей в качестве совещания Сторон Нагойского протокола, чтобы он мог продолжать оказывать поддержку внедрению стратегической структуры для создания и развития потенциала в соответствии с кругом полномочий, содержащимся в решении </w:t>
      </w:r>
      <w:hyperlink r:id="rId13" w:history="1">
        <w:r w:rsidRPr="00D726CB">
          <w:rPr>
            <w:rStyle w:val="Lienhypertexte"/>
            <w:sz w:val="22"/>
            <w:szCs w:val="22"/>
            <w:lang w:val="ru-RU"/>
          </w:rPr>
          <w:t>NP-1/8</w:t>
        </w:r>
      </w:hyperlink>
      <w:r w:rsidRPr="00D726CB">
        <w:rPr>
          <w:kern w:val="22"/>
          <w:szCs w:val="22"/>
          <w:lang w:val="ru-RU"/>
        </w:rPr>
        <w:t>;</w:t>
      </w:r>
    </w:p>
    <w:p w14:paraId="6D4A89F3"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постановляет</w:t>
      </w:r>
      <w:r w:rsidRPr="00D726CB">
        <w:rPr>
          <w:kern w:val="22"/>
          <w:szCs w:val="22"/>
          <w:lang w:val="ru-RU"/>
        </w:rPr>
        <w:t xml:space="preserve">, что Неофициальный консультативный комитет проведет одно совещание и при необходимости онлайновые консультации и </w:t>
      </w:r>
      <w:r w:rsidRPr="00D726CB">
        <w:rPr>
          <w:i/>
          <w:kern w:val="22"/>
          <w:szCs w:val="22"/>
          <w:lang w:val="ru-RU"/>
        </w:rPr>
        <w:t>поручает</w:t>
      </w:r>
      <w:r w:rsidRPr="00D726CB">
        <w:rPr>
          <w:kern w:val="22"/>
          <w:szCs w:val="22"/>
          <w:lang w:val="ru-RU"/>
        </w:rPr>
        <w:t xml:space="preserve"> Неофициальному консультативному комитету внести вклад в оценку стратегической структуры посредством обзора предварительных выводов и путем представления дополнительной информации и рекомендаций;</w:t>
      </w:r>
    </w:p>
    <w:p w14:paraId="5F9B2690"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также постановляет</w:t>
      </w:r>
      <w:r w:rsidRPr="00D726CB">
        <w:rPr>
          <w:kern w:val="22"/>
          <w:szCs w:val="22"/>
          <w:lang w:val="ru-RU"/>
        </w:rPr>
        <w:t xml:space="preserve"> провести оценку стратегической структуры для создания и развития потенциала в поддержку эффективного осуществления Нагойского протокола</w:t>
      </w:r>
      <w:r w:rsidRPr="00D726CB">
        <w:rPr>
          <w:rStyle w:val="Appelnotedebasdep"/>
          <w:rFonts w:eastAsiaTheme="majorEastAsia"/>
          <w:kern w:val="22"/>
          <w:szCs w:val="22"/>
          <w:u w:val="none"/>
          <w:vertAlign w:val="superscript"/>
          <w:lang w:val="ru-RU"/>
        </w:rPr>
        <w:footnoteReference w:id="12"/>
      </w:r>
      <w:r w:rsidRPr="00D726CB">
        <w:rPr>
          <w:kern w:val="22"/>
          <w:szCs w:val="22"/>
          <w:lang w:val="ru-RU"/>
        </w:rPr>
        <w:t xml:space="preserve"> на основе элементов, содержащихся в приложении к настоящему решению;</w:t>
      </w:r>
    </w:p>
    <w:p w14:paraId="5E2342BE"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i/>
          <w:kern w:val="22"/>
          <w:szCs w:val="22"/>
          <w:lang w:val="ru-RU"/>
        </w:rPr>
      </w:pPr>
      <w:r w:rsidRPr="00D726CB">
        <w:rPr>
          <w:i/>
          <w:kern w:val="22"/>
          <w:szCs w:val="22"/>
          <w:lang w:val="ru-RU"/>
        </w:rPr>
        <w:t>поручает</w:t>
      </w:r>
      <w:r w:rsidRPr="00D726CB">
        <w:rPr>
          <w:kern w:val="22"/>
          <w:szCs w:val="22"/>
          <w:lang w:val="ru-RU"/>
        </w:rPr>
        <w:t xml:space="preserve"> Исполнительному секретарю:</w:t>
      </w:r>
    </w:p>
    <w:p w14:paraId="09C46A76" w14:textId="77777777" w:rsidR="008E34AF" w:rsidRPr="00D726CB" w:rsidRDefault="008E34AF" w:rsidP="00CE4C61">
      <w:pPr>
        <w:pStyle w:val="Para1"/>
        <w:numPr>
          <w:ilvl w:val="0"/>
          <w:numId w:val="0"/>
        </w:numPr>
        <w:tabs>
          <w:tab w:val="clear" w:pos="2912"/>
          <w:tab w:val="left" w:pos="708"/>
          <w:tab w:val="num" w:pos="1418"/>
        </w:tabs>
        <w:spacing w:line="240" w:lineRule="auto"/>
        <w:ind w:firstLine="709"/>
        <w:rPr>
          <w:kern w:val="22"/>
          <w:szCs w:val="22"/>
          <w:lang w:val="ru-RU"/>
        </w:rPr>
      </w:pPr>
      <w:r w:rsidRPr="00D726CB">
        <w:rPr>
          <w:kern w:val="22"/>
          <w:szCs w:val="22"/>
          <w:lang w:val="ru-RU"/>
        </w:rPr>
        <w:t>a)</w:t>
      </w:r>
      <w:r w:rsidRPr="00D726CB">
        <w:rPr>
          <w:kern w:val="22"/>
          <w:szCs w:val="22"/>
          <w:lang w:val="ru-RU"/>
        </w:rPr>
        <w:tab/>
        <w:t xml:space="preserve">продолжать при условии </w:t>
      </w:r>
      <w:r w:rsidRPr="00D726CB">
        <w:rPr>
          <w:lang w:val="ru-RU"/>
        </w:rPr>
        <w:t>наличия</w:t>
      </w:r>
      <w:r w:rsidRPr="00D726CB">
        <w:rPr>
          <w:kern w:val="22"/>
          <w:szCs w:val="22"/>
          <w:lang w:val="ru-RU"/>
        </w:rPr>
        <w:t xml:space="preserve"> ресурсов реализацию и содействие проведению мероприятий по созданию потенциала в поддержку ратификации и осуществления Нагойского протокола, которые изложены в краткосрочном плане действий (2017-2020 гг.), содержащемся в приложении к решению </w:t>
      </w:r>
      <w:hyperlink r:id="rId14" w:history="1">
        <w:r w:rsidRPr="00D726CB">
          <w:rPr>
            <w:rStyle w:val="Lienhypertexte"/>
            <w:sz w:val="22"/>
            <w:szCs w:val="22"/>
            <w:lang w:val="ru-RU"/>
          </w:rPr>
          <w:t>NP-2/8</w:t>
        </w:r>
      </w:hyperlink>
      <w:r w:rsidRPr="00D726CB">
        <w:rPr>
          <w:kern w:val="22"/>
          <w:szCs w:val="22"/>
          <w:lang w:val="ru-RU"/>
        </w:rPr>
        <w:t xml:space="preserve"> Конференции Сторон, выступающей в качестве совещания Сторон Протокола, и решению </w:t>
      </w:r>
      <w:hyperlink r:id="rId15" w:history="1">
        <w:r w:rsidRPr="00D726CB">
          <w:rPr>
            <w:rStyle w:val="Lienhypertexte"/>
            <w:sz w:val="22"/>
            <w:szCs w:val="22"/>
            <w:lang w:val="ru-RU"/>
          </w:rPr>
          <w:t>XIII/23</w:t>
        </w:r>
      </w:hyperlink>
      <w:r w:rsidRPr="00D726CB">
        <w:rPr>
          <w:kern w:val="22"/>
          <w:szCs w:val="22"/>
          <w:lang w:val="ru-RU"/>
        </w:rPr>
        <w:t xml:space="preserve"> Конференции Сторон Конвенции, в целях активизации и поддержки создания потенциала для осуществления Стратегического плана в области сохранения и устойчивого использования биоразнообразия на 2011-2020 годы и выполнения его целевых задач</w:t>
      </w:r>
      <w:r w:rsidRPr="00D726CB">
        <w:rPr>
          <w:kern w:val="22"/>
          <w:szCs w:val="22"/>
          <w:lang w:val="ru-RU" w:eastAsia="ko-KR"/>
        </w:rPr>
        <w:t xml:space="preserve">, принятых в </w:t>
      </w:r>
      <w:proofErr w:type="spellStart"/>
      <w:r w:rsidRPr="00D726CB">
        <w:rPr>
          <w:kern w:val="22"/>
          <w:szCs w:val="22"/>
          <w:lang w:val="ru-RU" w:eastAsia="ko-KR"/>
        </w:rPr>
        <w:t>Айти</w:t>
      </w:r>
      <w:proofErr w:type="spellEnd"/>
      <w:r w:rsidRPr="00D726CB">
        <w:rPr>
          <w:kern w:val="22"/>
          <w:szCs w:val="22"/>
          <w:lang w:val="ru-RU"/>
        </w:rPr>
        <w:t>;</w:t>
      </w:r>
    </w:p>
    <w:p w14:paraId="4F34F8DF" w14:textId="77777777" w:rsidR="008E34AF" w:rsidRPr="00D726CB" w:rsidRDefault="008E34AF" w:rsidP="00CE4C61">
      <w:pPr>
        <w:pStyle w:val="Para1"/>
        <w:numPr>
          <w:ilvl w:val="0"/>
          <w:numId w:val="0"/>
        </w:numPr>
        <w:tabs>
          <w:tab w:val="clear" w:pos="2912"/>
          <w:tab w:val="left" w:pos="708"/>
          <w:tab w:val="num" w:pos="1418"/>
        </w:tabs>
        <w:spacing w:line="240" w:lineRule="auto"/>
        <w:ind w:firstLine="709"/>
        <w:rPr>
          <w:kern w:val="22"/>
          <w:szCs w:val="22"/>
          <w:lang w:val="ru-RU"/>
        </w:rPr>
      </w:pPr>
      <w:r w:rsidRPr="00D726CB">
        <w:rPr>
          <w:kern w:val="22"/>
          <w:szCs w:val="22"/>
          <w:lang w:val="ru-RU"/>
        </w:rPr>
        <w:t>b)</w:t>
      </w:r>
      <w:r w:rsidRPr="00D726CB">
        <w:rPr>
          <w:kern w:val="22"/>
          <w:szCs w:val="22"/>
          <w:lang w:val="ru-RU"/>
        </w:rPr>
        <w:tab/>
        <w:t xml:space="preserve">подготовить оценку стратегической структуры для создания и развития потенциала в соответствии с пунктом 9 f) решения NP-1/8 и представить доклад об оценке для рассмотрения Вспомогательному органу по осуществлению на его третьем совещании с целью обеспечения </w:t>
      </w:r>
      <w:r w:rsidRPr="00D726CB">
        <w:rPr>
          <w:kern w:val="22"/>
          <w:szCs w:val="22"/>
          <w:lang w:val="ru-RU"/>
        </w:rPr>
        <w:lastRenderedPageBreak/>
        <w:t>эффективного подхода к созданию потенциала в рамках Нагойского протокола, согласующегося с</w:t>
      </w:r>
      <w:r w:rsidRPr="00D726CB">
        <w:rPr>
          <w:kern w:val="22"/>
          <w:sz w:val="24"/>
          <w:szCs w:val="22"/>
          <w:lang w:val="ru-RU" w:eastAsia="ru-RU"/>
        </w:rPr>
        <w:t xml:space="preserve"> </w:t>
      </w:r>
      <w:r w:rsidRPr="00D726CB">
        <w:rPr>
          <w:kern w:val="22"/>
          <w:szCs w:val="22"/>
          <w:lang w:val="ru-RU"/>
        </w:rPr>
        <w:t>глобальной рамочной программой в области биоразнообразия на период после 2020 года;</w:t>
      </w:r>
    </w:p>
    <w:p w14:paraId="3E3C7235" w14:textId="77777777" w:rsidR="008E34AF" w:rsidRPr="00D726CB" w:rsidRDefault="008E34AF" w:rsidP="004A68C6">
      <w:pPr>
        <w:pStyle w:val="Para1"/>
        <w:numPr>
          <w:ilvl w:val="0"/>
          <w:numId w:val="30"/>
        </w:numPr>
        <w:tabs>
          <w:tab w:val="clear" w:pos="360"/>
          <w:tab w:val="clear" w:pos="567"/>
          <w:tab w:val="clear" w:pos="2912"/>
          <w:tab w:val="left" w:pos="708"/>
        </w:tabs>
        <w:snapToGrid w:val="0"/>
        <w:spacing w:line="240" w:lineRule="auto"/>
        <w:ind w:firstLine="709"/>
        <w:rPr>
          <w:kern w:val="22"/>
          <w:szCs w:val="22"/>
          <w:lang w:val="ru-RU"/>
        </w:rPr>
      </w:pPr>
      <w:r w:rsidRPr="00D726CB">
        <w:rPr>
          <w:i/>
          <w:kern w:val="22"/>
          <w:szCs w:val="22"/>
          <w:lang w:val="ru-RU"/>
        </w:rPr>
        <w:t>поручает</w:t>
      </w:r>
      <w:r w:rsidRPr="00D726CB">
        <w:rPr>
          <w:kern w:val="22"/>
          <w:szCs w:val="22"/>
          <w:lang w:val="ru-RU"/>
        </w:rPr>
        <w:t xml:space="preserve"> Вспомогательному органу по осуществлению на его третьем совещании провести обзор доклада об оценке, представленного Исполнительным секретарем, и представить свои рекомендации Конференции Сторон, выступающей в качестве совещания Сторон Протокола, на ее четвертом совещании.</w:t>
      </w:r>
    </w:p>
    <w:p w14:paraId="2FF62403" w14:textId="77777777" w:rsidR="008E34AF" w:rsidRPr="00D726CB" w:rsidRDefault="008E34AF" w:rsidP="004A68C6">
      <w:pPr>
        <w:pStyle w:val="Para1"/>
        <w:keepNext/>
        <w:numPr>
          <w:ilvl w:val="0"/>
          <w:numId w:val="31"/>
        </w:numPr>
        <w:suppressLineNumbers/>
        <w:tabs>
          <w:tab w:val="clear" w:pos="567"/>
          <w:tab w:val="clear" w:pos="2912"/>
          <w:tab w:val="left" w:pos="708"/>
        </w:tabs>
        <w:suppressAutoHyphens/>
        <w:kinsoku w:val="0"/>
        <w:overflowPunct w:val="0"/>
        <w:autoSpaceDE w:val="0"/>
        <w:autoSpaceDN w:val="0"/>
        <w:adjustRightInd w:val="0"/>
        <w:snapToGrid w:val="0"/>
        <w:spacing w:line="240" w:lineRule="auto"/>
        <w:jc w:val="center"/>
        <w:rPr>
          <w:b/>
          <w:kern w:val="22"/>
          <w:szCs w:val="22"/>
          <w:lang w:val="ru-RU"/>
        </w:rPr>
      </w:pPr>
      <w:r w:rsidRPr="00D726CB">
        <w:rPr>
          <w:b/>
          <w:kern w:val="22"/>
          <w:szCs w:val="22"/>
          <w:lang w:val="ru-RU"/>
        </w:rPr>
        <w:t>Долгосрочная стратегическая структура по созданию потенциала на период после 2020 года</w:t>
      </w:r>
    </w:p>
    <w:p w14:paraId="10D048E1" w14:textId="77777777" w:rsidR="008E34AF" w:rsidRPr="00D726CB" w:rsidRDefault="008E34AF" w:rsidP="008E34AF">
      <w:pPr>
        <w:pStyle w:val="Para1"/>
        <w:keepNext/>
        <w:numPr>
          <w:ilvl w:val="0"/>
          <w:numId w:val="0"/>
        </w:numPr>
        <w:suppressLineNumbers/>
        <w:tabs>
          <w:tab w:val="left" w:pos="708"/>
        </w:tabs>
        <w:suppressAutoHyphens/>
        <w:kinsoku w:val="0"/>
        <w:overflowPunct w:val="0"/>
        <w:autoSpaceDE w:val="0"/>
        <w:autoSpaceDN w:val="0"/>
        <w:adjustRightInd w:val="0"/>
        <w:spacing w:line="240" w:lineRule="auto"/>
        <w:ind w:left="720"/>
        <w:rPr>
          <w:i/>
          <w:kern w:val="22"/>
          <w:szCs w:val="22"/>
          <w:lang w:val="ru-RU"/>
        </w:rPr>
      </w:pPr>
      <w:r w:rsidRPr="00D726CB">
        <w:rPr>
          <w:i/>
          <w:kern w:val="22"/>
          <w:szCs w:val="22"/>
          <w:lang w:val="ru-RU" w:eastAsia="en-CA"/>
        </w:rPr>
        <w:t>Конференция Сторон, выступающая в качестве совещания Сторон Нагойского протокола</w:t>
      </w:r>
      <w:r w:rsidRPr="00D726CB">
        <w:rPr>
          <w:i/>
          <w:kern w:val="22"/>
          <w:szCs w:val="22"/>
          <w:lang w:val="ru-RU"/>
        </w:rPr>
        <w:t>,</w:t>
      </w:r>
    </w:p>
    <w:p w14:paraId="2188A5A6" w14:textId="77777777" w:rsidR="008E34AF" w:rsidRPr="00D726CB" w:rsidRDefault="008E34AF" w:rsidP="008E34AF">
      <w:pPr>
        <w:pStyle w:val="Para1"/>
        <w:numPr>
          <w:ilvl w:val="0"/>
          <w:numId w:val="0"/>
        </w:numPr>
        <w:tabs>
          <w:tab w:val="left" w:pos="708"/>
        </w:tabs>
        <w:spacing w:line="240" w:lineRule="auto"/>
        <w:ind w:left="709"/>
        <w:rPr>
          <w:kern w:val="22"/>
          <w:szCs w:val="22"/>
          <w:lang w:val="ru-RU"/>
        </w:rPr>
      </w:pPr>
      <w:r w:rsidRPr="00D726CB">
        <w:rPr>
          <w:i/>
          <w:iCs/>
          <w:kern w:val="22"/>
          <w:szCs w:val="22"/>
          <w:lang w:val="ru-RU"/>
        </w:rPr>
        <w:t xml:space="preserve">ссылаясь </w:t>
      </w:r>
      <w:r w:rsidRPr="00D726CB">
        <w:rPr>
          <w:kern w:val="22"/>
          <w:szCs w:val="22"/>
          <w:lang w:val="ru-RU"/>
        </w:rPr>
        <w:t>на решения</w:t>
      </w:r>
      <w:r w:rsidRPr="00D726CB">
        <w:rPr>
          <w:kern w:val="22"/>
          <w:sz w:val="28"/>
          <w:szCs w:val="28"/>
          <w:lang w:val="ru-RU"/>
        </w:rPr>
        <w:t xml:space="preserve"> </w:t>
      </w:r>
      <w:hyperlink r:id="rId16" w:history="1">
        <w:r w:rsidRPr="00D726CB">
          <w:rPr>
            <w:rStyle w:val="Lienhypertexte"/>
            <w:sz w:val="22"/>
            <w:szCs w:val="22"/>
            <w:lang w:val="ru-RU"/>
          </w:rPr>
          <w:t>NP-1/8</w:t>
        </w:r>
      </w:hyperlink>
      <w:r w:rsidRPr="00D726CB">
        <w:rPr>
          <w:kern w:val="22"/>
          <w:szCs w:val="22"/>
          <w:lang w:val="ru-RU"/>
        </w:rPr>
        <w:t xml:space="preserve"> и </w:t>
      </w:r>
      <w:hyperlink r:id="rId17" w:history="1">
        <w:r w:rsidRPr="00D726CB">
          <w:rPr>
            <w:rStyle w:val="Lienhypertexte"/>
            <w:sz w:val="22"/>
            <w:szCs w:val="22"/>
            <w:lang w:val="ru-RU"/>
          </w:rPr>
          <w:t>NP-2/8</w:t>
        </w:r>
      </w:hyperlink>
      <w:r w:rsidRPr="00D726CB">
        <w:rPr>
          <w:kern w:val="22"/>
          <w:szCs w:val="22"/>
          <w:lang w:val="ru-RU"/>
        </w:rPr>
        <w:t>,</w:t>
      </w:r>
    </w:p>
    <w:p w14:paraId="124796D7"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lang w:val="ru-RU"/>
        </w:rPr>
        <w:t>1.</w:t>
      </w:r>
      <w:r w:rsidRPr="00D726CB">
        <w:rPr>
          <w:lang w:val="ru-RU"/>
        </w:rPr>
        <w:tab/>
      </w:r>
      <w:r w:rsidRPr="00D726CB">
        <w:rPr>
          <w:i/>
          <w:iCs/>
          <w:lang w:val="ru-RU"/>
        </w:rPr>
        <w:t>принимает к сведению</w:t>
      </w:r>
      <w:r w:rsidRPr="00D726CB">
        <w:rPr>
          <w:lang w:val="ru-RU"/>
        </w:rPr>
        <w:t xml:space="preserve"> доклад о ходе выполнения </w:t>
      </w:r>
      <w:r w:rsidRPr="00D726CB">
        <w:rPr>
          <w:kern w:val="22"/>
          <w:szCs w:val="22"/>
          <w:lang w:val="ru-RU"/>
        </w:rPr>
        <w:t xml:space="preserve">краткосрочного плана действий (2017-2020 гг.) для расширения поддержки созданию потенциала в целях осуществления Конвенции и </w:t>
      </w:r>
      <w:r w:rsidRPr="00D726CB">
        <w:rPr>
          <w:spacing w:val="-3"/>
          <w:kern w:val="22"/>
          <w:szCs w:val="22"/>
          <w:lang w:val="ru-RU"/>
        </w:rPr>
        <w:t>протоколов</w:t>
      </w:r>
      <w:r w:rsidRPr="00D726CB">
        <w:rPr>
          <w:kern w:val="22"/>
          <w:szCs w:val="22"/>
          <w:lang w:val="ru-RU"/>
        </w:rPr>
        <w:t xml:space="preserve"> к ней</w:t>
      </w:r>
      <w:r w:rsidRPr="00D726CB">
        <w:rPr>
          <w:lang w:val="ru-RU"/>
        </w:rPr>
        <w:t>, который реализуется при поддержке и содействии Исполнительного секретаря в сотрудничестве с различными партнерами</w:t>
      </w:r>
      <w:r w:rsidRPr="00D726CB">
        <w:rPr>
          <w:rStyle w:val="StyleFootnoteReferencenumberFootnoteReferenceSuperscript-EF"/>
          <w:rFonts w:eastAsiaTheme="majorEastAsia"/>
          <w:szCs w:val="22"/>
          <w:lang w:val="ru-RU"/>
        </w:rPr>
        <w:footnoteReference w:id="13"/>
      </w:r>
      <w:r w:rsidRPr="00D726CB">
        <w:rPr>
          <w:lang w:val="ru-RU"/>
        </w:rPr>
        <w:t>;</w:t>
      </w:r>
    </w:p>
    <w:p w14:paraId="5F727F29"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kern w:val="22"/>
          <w:szCs w:val="22"/>
          <w:lang w:val="ru-RU"/>
        </w:rPr>
        <w:t>2.</w:t>
      </w:r>
      <w:r w:rsidRPr="00D726CB">
        <w:rPr>
          <w:kern w:val="22"/>
          <w:szCs w:val="22"/>
          <w:lang w:val="ru-RU"/>
        </w:rPr>
        <w:tab/>
      </w:r>
      <w:r w:rsidRPr="00D726CB">
        <w:rPr>
          <w:i/>
          <w:iCs/>
          <w:kern w:val="22"/>
          <w:szCs w:val="22"/>
          <w:lang w:val="ru-RU"/>
        </w:rPr>
        <w:t>приветствует</w:t>
      </w:r>
      <w:r w:rsidRPr="00D726CB">
        <w:rPr>
          <w:kern w:val="22"/>
          <w:szCs w:val="22"/>
          <w:lang w:val="ru-RU"/>
        </w:rPr>
        <w:t xml:space="preserve"> круг полномочий для проведения исследования с целью создания информационной базы для подготовки долгосрочной </w:t>
      </w:r>
      <w:r w:rsidRPr="00D726CB">
        <w:rPr>
          <w:rFonts w:eastAsia="MS Mincho"/>
          <w:szCs w:val="22"/>
          <w:lang w:val="ru-RU"/>
        </w:rPr>
        <w:t>стратегической структуры по</w:t>
      </w:r>
      <w:r w:rsidRPr="00D726CB">
        <w:rPr>
          <w:kern w:val="22"/>
          <w:szCs w:val="22"/>
          <w:lang w:val="ru-RU"/>
        </w:rPr>
        <w:t xml:space="preserve"> созданию </w:t>
      </w:r>
      <w:r w:rsidRPr="00D726CB">
        <w:rPr>
          <w:lang w:val="ru-RU"/>
        </w:rPr>
        <w:t>потенциала</w:t>
      </w:r>
      <w:r w:rsidRPr="00D726CB">
        <w:rPr>
          <w:kern w:val="22"/>
          <w:szCs w:val="22"/>
          <w:lang w:val="ru-RU"/>
        </w:rPr>
        <w:t xml:space="preserve"> на период после 2020 года, приведенный в добавлении к приложению I решения 14/24, и </w:t>
      </w:r>
      <w:r w:rsidRPr="00D726CB">
        <w:rPr>
          <w:i/>
          <w:iCs/>
          <w:kern w:val="22"/>
          <w:szCs w:val="22"/>
          <w:lang w:val="ru-RU"/>
        </w:rPr>
        <w:t>отмечает</w:t>
      </w:r>
      <w:r w:rsidRPr="00D726CB">
        <w:rPr>
          <w:kern w:val="22"/>
          <w:szCs w:val="22"/>
          <w:lang w:val="ru-RU"/>
        </w:rPr>
        <w:t xml:space="preserve">, что в решении 14/24 Конференция Сторон поручила Исполнительному секретарю при условии </w:t>
      </w:r>
      <w:r w:rsidRPr="00D726CB">
        <w:rPr>
          <w:lang w:val="ru-RU"/>
        </w:rPr>
        <w:t>наличия</w:t>
      </w:r>
      <w:r w:rsidRPr="00D726CB">
        <w:rPr>
          <w:kern w:val="22"/>
          <w:szCs w:val="22"/>
          <w:lang w:val="ru-RU"/>
        </w:rPr>
        <w:t xml:space="preserve"> ресурсов заказать проведение исследования с целью создания информационной базы для подготовки долгосрочной </w:t>
      </w:r>
      <w:r w:rsidRPr="00D726CB">
        <w:rPr>
          <w:rFonts w:eastAsia="MS Mincho"/>
          <w:szCs w:val="22"/>
          <w:lang w:val="ru-RU"/>
        </w:rPr>
        <w:t xml:space="preserve">стратегической </w:t>
      </w:r>
      <w:r w:rsidRPr="00D726CB">
        <w:rPr>
          <w:rFonts w:eastAsia="MS Mincho"/>
          <w:kern w:val="22"/>
          <w:szCs w:val="22"/>
          <w:lang w:val="ru-RU"/>
        </w:rPr>
        <w:t>структуры по созданию потенциала на период после 2020 года</w:t>
      </w:r>
      <w:r w:rsidRPr="00D726CB">
        <w:rPr>
          <w:kern w:val="22"/>
          <w:szCs w:val="22"/>
          <w:lang w:val="ru-RU"/>
        </w:rPr>
        <w:t xml:space="preserve">, и </w:t>
      </w:r>
      <w:r w:rsidRPr="00D726CB">
        <w:rPr>
          <w:i/>
          <w:iCs/>
          <w:kern w:val="22"/>
          <w:szCs w:val="22"/>
          <w:lang w:val="ru-RU"/>
        </w:rPr>
        <w:t>поручает</w:t>
      </w:r>
      <w:r w:rsidRPr="00D726CB">
        <w:rPr>
          <w:kern w:val="22"/>
          <w:szCs w:val="22"/>
          <w:lang w:val="ru-RU"/>
        </w:rPr>
        <w:t xml:space="preserve"> учесть в этом исследовании аспекты, касающиеся Нагойского протокола;</w:t>
      </w:r>
    </w:p>
    <w:p w14:paraId="4685258E"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kern w:val="22"/>
          <w:szCs w:val="22"/>
          <w:lang w:val="ru-RU"/>
        </w:rPr>
        <w:t>3.</w:t>
      </w:r>
      <w:r w:rsidRPr="00D726CB">
        <w:rPr>
          <w:kern w:val="22"/>
          <w:szCs w:val="22"/>
          <w:lang w:val="ru-RU"/>
        </w:rPr>
        <w:tab/>
      </w:r>
      <w:r w:rsidRPr="00D726CB">
        <w:rPr>
          <w:i/>
          <w:iCs/>
          <w:kern w:val="22"/>
          <w:szCs w:val="22"/>
          <w:lang w:val="ru-RU"/>
        </w:rPr>
        <w:t>предлагает</w:t>
      </w:r>
      <w:r w:rsidRPr="00D726CB">
        <w:rPr>
          <w:kern w:val="22"/>
          <w:szCs w:val="22"/>
          <w:lang w:val="ru-RU"/>
        </w:rPr>
        <w:t xml:space="preserve"> Сторонам, коренным народам и местным общинам и соответствующим организациям представить Исполнительному секретарю мнения и предложения о </w:t>
      </w:r>
      <w:r w:rsidRPr="00D726CB">
        <w:rPr>
          <w:lang w:val="ru-RU"/>
        </w:rPr>
        <w:t>возможных</w:t>
      </w:r>
      <w:r w:rsidRPr="00D726CB">
        <w:rPr>
          <w:kern w:val="22"/>
          <w:szCs w:val="22"/>
          <w:lang w:val="ru-RU"/>
        </w:rPr>
        <w:t xml:space="preserve"> элементах долгосрочной </w:t>
      </w:r>
      <w:r w:rsidRPr="00D726CB">
        <w:rPr>
          <w:rFonts w:eastAsia="MS Mincho"/>
          <w:szCs w:val="22"/>
          <w:lang w:val="ru-RU"/>
        </w:rPr>
        <w:t>стратегической структуры по</w:t>
      </w:r>
      <w:r w:rsidRPr="00D726CB">
        <w:rPr>
          <w:kern w:val="22"/>
          <w:szCs w:val="22"/>
          <w:lang w:val="ru-RU"/>
        </w:rPr>
        <w:t xml:space="preserve"> созданию потенциала на период после 2020 года;</w:t>
      </w:r>
    </w:p>
    <w:p w14:paraId="7CFE945F"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kern w:val="22"/>
          <w:szCs w:val="22"/>
          <w:lang w:val="ru-RU"/>
        </w:rPr>
        <w:t>4.</w:t>
      </w:r>
      <w:r w:rsidRPr="00D726CB">
        <w:rPr>
          <w:kern w:val="22"/>
          <w:szCs w:val="22"/>
          <w:lang w:val="ru-RU"/>
        </w:rPr>
        <w:tab/>
      </w:r>
      <w:r w:rsidRPr="00D726CB">
        <w:rPr>
          <w:i/>
          <w:kern w:val="22"/>
          <w:szCs w:val="22"/>
          <w:lang w:val="ru-RU"/>
        </w:rPr>
        <w:t xml:space="preserve">также </w:t>
      </w:r>
      <w:r w:rsidRPr="00D726CB">
        <w:rPr>
          <w:i/>
          <w:iCs/>
          <w:kern w:val="22"/>
          <w:szCs w:val="22"/>
          <w:lang w:val="ru-RU"/>
        </w:rPr>
        <w:t xml:space="preserve">предлагает </w:t>
      </w:r>
      <w:r w:rsidRPr="00D726CB">
        <w:rPr>
          <w:kern w:val="22"/>
          <w:szCs w:val="22"/>
          <w:lang w:val="ru-RU"/>
        </w:rPr>
        <w:t xml:space="preserve">Сторонам, коренным народам и местным общинам и соответствующим организациям принять участие в консультативных семинарах и сетевых дискуссионных форумах, посвященных проекту долгосрочной </w:t>
      </w:r>
      <w:r w:rsidRPr="00D726CB">
        <w:rPr>
          <w:rFonts w:eastAsia="MS Mincho"/>
          <w:szCs w:val="22"/>
          <w:lang w:val="ru-RU"/>
        </w:rPr>
        <w:t>стратегической структуры</w:t>
      </w:r>
      <w:r w:rsidRPr="00D726CB">
        <w:rPr>
          <w:kern w:val="22"/>
          <w:szCs w:val="22"/>
          <w:lang w:val="ru-RU"/>
        </w:rPr>
        <w:t xml:space="preserve"> по созданию потенциала на период после 2020 года, параллельно с процессом подготовки глобальной рамочной программы в области биоразнообразия на период после 2020 года;</w:t>
      </w:r>
    </w:p>
    <w:p w14:paraId="4D8EEDE8"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rFonts w:eastAsia="MS Mincho"/>
          <w:kern w:val="22"/>
          <w:szCs w:val="22"/>
          <w:lang w:val="ru-RU"/>
        </w:rPr>
        <w:t>5.</w:t>
      </w:r>
      <w:r w:rsidRPr="00D726CB">
        <w:rPr>
          <w:rFonts w:eastAsia="MS Mincho"/>
          <w:kern w:val="22"/>
          <w:szCs w:val="22"/>
          <w:lang w:val="ru-RU"/>
        </w:rPr>
        <w:tab/>
      </w:r>
      <w:r w:rsidRPr="00D726CB">
        <w:rPr>
          <w:rFonts w:eastAsia="MS Mincho"/>
          <w:i/>
          <w:iCs/>
          <w:kern w:val="22"/>
          <w:szCs w:val="22"/>
          <w:lang w:val="ru-RU"/>
        </w:rPr>
        <w:t>поручает</w:t>
      </w:r>
      <w:r w:rsidRPr="00D726CB">
        <w:rPr>
          <w:rFonts w:eastAsia="MS Mincho"/>
          <w:kern w:val="22"/>
          <w:szCs w:val="22"/>
          <w:lang w:val="ru-RU"/>
        </w:rPr>
        <w:t xml:space="preserve"> Неофициальному консультативному комитету по созданию потенциала </w:t>
      </w:r>
      <w:r w:rsidRPr="00D726CB">
        <w:rPr>
          <w:rFonts w:eastAsia="MS Mincho"/>
          <w:szCs w:val="22"/>
          <w:lang w:val="ru-RU"/>
        </w:rPr>
        <w:t>для</w:t>
      </w:r>
      <w:r w:rsidRPr="00D726CB">
        <w:rPr>
          <w:rFonts w:eastAsia="MS Mincho"/>
          <w:kern w:val="22"/>
          <w:szCs w:val="22"/>
          <w:lang w:val="ru-RU"/>
        </w:rPr>
        <w:t xml:space="preserve"> осуществления </w:t>
      </w:r>
      <w:r w:rsidRPr="00D726CB">
        <w:rPr>
          <w:kern w:val="22"/>
          <w:szCs w:val="22"/>
          <w:lang w:val="ru-RU"/>
        </w:rPr>
        <w:t>Нагойского</w:t>
      </w:r>
      <w:r w:rsidRPr="00D726CB">
        <w:rPr>
          <w:rFonts w:eastAsia="MS Mincho"/>
          <w:kern w:val="22"/>
          <w:szCs w:val="22"/>
          <w:lang w:val="ru-RU"/>
        </w:rPr>
        <w:t xml:space="preserve"> протокола участвовать в разработке проекта</w:t>
      </w:r>
      <w:r w:rsidRPr="00D726CB">
        <w:rPr>
          <w:kern w:val="22"/>
          <w:szCs w:val="22"/>
          <w:lang w:val="ru-RU"/>
        </w:rPr>
        <w:t xml:space="preserve"> долгосрочной </w:t>
      </w:r>
      <w:r w:rsidRPr="00D726CB">
        <w:rPr>
          <w:rFonts w:eastAsia="MS Mincho"/>
          <w:szCs w:val="22"/>
          <w:lang w:val="ru-RU"/>
        </w:rPr>
        <w:t>стратегической структуры</w:t>
      </w:r>
      <w:r w:rsidRPr="00D726CB">
        <w:rPr>
          <w:kern w:val="22"/>
          <w:szCs w:val="22"/>
          <w:lang w:val="ru-RU"/>
        </w:rPr>
        <w:t xml:space="preserve"> по созданию потенциала на период после 2020 года</w:t>
      </w:r>
      <w:r w:rsidRPr="00D726CB">
        <w:rPr>
          <w:rFonts w:eastAsia="MS Mincho"/>
          <w:kern w:val="22"/>
          <w:szCs w:val="22"/>
          <w:lang w:val="ru-RU"/>
        </w:rPr>
        <w:t>;</w:t>
      </w:r>
    </w:p>
    <w:p w14:paraId="7F49BE9C" w14:textId="77777777" w:rsidR="008E34AF" w:rsidRPr="00D726CB" w:rsidRDefault="008E34AF" w:rsidP="00D158CF">
      <w:pPr>
        <w:pStyle w:val="Para1"/>
        <w:numPr>
          <w:ilvl w:val="0"/>
          <w:numId w:val="0"/>
        </w:numPr>
        <w:suppressLineNumbers/>
        <w:tabs>
          <w:tab w:val="clear" w:pos="2912"/>
          <w:tab w:val="left" w:pos="708"/>
          <w:tab w:val="num" w:pos="1418"/>
        </w:tabs>
        <w:suppressAutoHyphens/>
        <w:kinsoku w:val="0"/>
        <w:overflowPunct w:val="0"/>
        <w:autoSpaceDE w:val="0"/>
        <w:autoSpaceDN w:val="0"/>
        <w:adjustRightInd w:val="0"/>
        <w:spacing w:line="240" w:lineRule="auto"/>
        <w:ind w:firstLine="720"/>
        <w:rPr>
          <w:kern w:val="22"/>
          <w:szCs w:val="22"/>
          <w:lang w:val="ru-RU"/>
        </w:rPr>
      </w:pPr>
      <w:r w:rsidRPr="00D726CB">
        <w:rPr>
          <w:kern w:val="22"/>
          <w:szCs w:val="22"/>
          <w:lang w:val="ru-RU"/>
        </w:rPr>
        <w:t>6.</w:t>
      </w:r>
      <w:r w:rsidRPr="00D726CB">
        <w:rPr>
          <w:kern w:val="22"/>
          <w:szCs w:val="22"/>
          <w:lang w:val="ru-RU"/>
        </w:rPr>
        <w:tab/>
      </w:r>
      <w:r w:rsidRPr="00D726CB">
        <w:rPr>
          <w:i/>
          <w:iCs/>
          <w:kern w:val="22"/>
          <w:szCs w:val="22"/>
          <w:lang w:val="ru-RU"/>
        </w:rPr>
        <w:t>поручает</w:t>
      </w:r>
      <w:r w:rsidRPr="00D726CB">
        <w:rPr>
          <w:kern w:val="22"/>
          <w:szCs w:val="22"/>
          <w:lang w:val="ru-RU"/>
        </w:rPr>
        <w:t xml:space="preserve"> Исполнительному секретарю при условии наличия ресурсов представить проект долгосрочной </w:t>
      </w:r>
      <w:r w:rsidRPr="00D726CB">
        <w:rPr>
          <w:rFonts w:eastAsia="MS Mincho"/>
          <w:szCs w:val="22"/>
          <w:lang w:val="ru-RU"/>
        </w:rPr>
        <w:t>стратегической структуры</w:t>
      </w:r>
      <w:r w:rsidRPr="00D726CB">
        <w:rPr>
          <w:kern w:val="22"/>
          <w:szCs w:val="22"/>
          <w:lang w:val="ru-RU"/>
        </w:rPr>
        <w:t xml:space="preserve"> по созданию потенциала на период после 2020 года для рассмотрения Вспомогательным органом по </w:t>
      </w:r>
      <w:r w:rsidRPr="00D726CB">
        <w:rPr>
          <w:rFonts w:eastAsia="MS Mincho"/>
          <w:szCs w:val="22"/>
          <w:lang w:val="ru-RU"/>
        </w:rPr>
        <w:t>осуществлению</w:t>
      </w:r>
      <w:r w:rsidRPr="00D726CB">
        <w:rPr>
          <w:kern w:val="22"/>
          <w:szCs w:val="22"/>
          <w:lang w:val="ru-RU"/>
        </w:rPr>
        <w:t xml:space="preserve"> на его третьем совещании и для последующего рассмотрения Конференцией Сторон, выступающей в качестве совещания Сторон Протокола, на ее четвертом совещании.</w:t>
      </w:r>
    </w:p>
    <w:p w14:paraId="64D102EE" w14:textId="77777777" w:rsidR="001840AF" w:rsidRDefault="001840AF" w:rsidP="008E34AF">
      <w:pPr>
        <w:spacing w:before="120" w:line="240" w:lineRule="auto"/>
        <w:jc w:val="center"/>
        <w:rPr>
          <w:i/>
          <w:kern w:val="22"/>
          <w:szCs w:val="22"/>
          <w:lang w:val="ru-RU"/>
        </w:rPr>
      </w:pPr>
    </w:p>
    <w:p w14:paraId="2649261A" w14:textId="77777777" w:rsidR="001840AF" w:rsidRDefault="001840AF" w:rsidP="008E34AF">
      <w:pPr>
        <w:spacing w:before="120" w:line="240" w:lineRule="auto"/>
        <w:jc w:val="center"/>
        <w:rPr>
          <w:i/>
          <w:kern w:val="22"/>
          <w:szCs w:val="22"/>
          <w:lang w:val="ru-RU"/>
        </w:rPr>
      </w:pPr>
    </w:p>
    <w:p w14:paraId="51E2564B" w14:textId="77777777" w:rsidR="001840AF" w:rsidRDefault="001840AF" w:rsidP="008E34AF">
      <w:pPr>
        <w:spacing w:before="120" w:line="240" w:lineRule="auto"/>
        <w:jc w:val="center"/>
        <w:rPr>
          <w:i/>
          <w:kern w:val="22"/>
          <w:szCs w:val="22"/>
          <w:lang w:val="ru-RU"/>
        </w:rPr>
      </w:pPr>
    </w:p>
    <w:p w14:paraId="14E3D95D" w14:textId="77777777" w:rsidR="001840AF" w:rsidRDefault="001840AF" w:rsidP="008E34AF">
      <w:pPr>
        <w:spacing w:before="120" w:line="240" w:lineRule="auto"/>
        <w:jc w:val="center"/>
        <w:rPr>
          <w:i/>
          <w:kern w:val="22"/>
          <w:szCs w:val="22"/>
          <w:lang w:val="ru-RU"/>
        </w:rPr>
      </w:pPr>
    </w:p>
    <w:p w14:paraId="0189946F" w14:textId="73155828" w:rsidR="008E34AF" w:rsidRPr="00D726CB" w:rsidRDefault="008E34AF" w:rsidP="008E34AF">
      <w:pPr>
        <w:spacing w:before="120" w:line="240" w:lineRule="auto"/>
        <w:jc w:val="center"/>
        <w:rPr>
          <w:i/>
          <w:kern w:val="22"/>
          <w:szCs w:val="22"/>
          <w:lang w:val="ru-RU"/>
        </w:rPr>
      </w:pPr>
      <w:r w:rsidRPr="00D726CB">
        <w:rPr>
          <w:i/>
          <w:kern w:val="22"/>
          <w:szCs w:val="22"/>
          <w:lang w:val="ru-RU"/>
        </w:rPr>
        <w:lastRenderedPageBreak/>
        <w:t>Приложение</w:t>
      </w:r>
    </w:p>
    <w:p w14:paraId="16101B3A" w14:textId="77777777" w:rsidR="008E34AF" w:rsidRPr="00D726CB" w:rsidRDefault="008E34AF" w:rsidP="008E34AF">
      <w:pPr>
        <w:keepNext/>
        <w:spacing w:before="120" w:line="240" w:lineRule="auto"/>
        <w:jc w:val="center"/>
        <w:rPr>
          <w:b/>
          <w:caps/>
          <w:kern w:val="22"/>
          <w:szCs w:val="22"/>
          <w:lang w:val="ru-RU"/>
        </w:rPr>
      </w:pPr>
      <w:r w:rsidRPr="00D726CB">
        <w:rPr>
          <w:b/>
          <w:caps/>
          <w:kern w:val="22"/>
          <w:szCs w:val="22"/>
          <w:lang w:val="ru-RU"/>
        </w:rPr>
        <w:t>элементы для оценки стратегической структуры для создания и развития потенциала в поддержку эффективного осуществления нагойского протокола</w:t>
      </w:r>
    </w:p>
    <w:p w14:paraId="02F13CB1" w14:textId="77777777" w:rsidR="008E34AF" w:rsidRPr="00D726CB" w:rsidRDefault="008E34AF" w:rsidP="008E34AF">
      <w:pPr>
        <w:keepNext/>
        <w:tabs>
          <w:tab w:val="left" w:pos="426"/>
        </w:tabs>
        <w:kinsoku w:val="0"/>
        <w:overflowPunct w:val="0"/>
        <w:autoSpaceDE w:val="0"/>
        <w:autoSpaceDN w:val="0"/>
        <w:snapToGrid w:val="0"/>
        <w:spacing w:before="120" w:line="240" w:lineRule="auto"/>
        <w:jc w:val="center"/>
        <w:rPr>
          <w:b/>
          <w:kern w:val="22"/>
          <w:szCs w:val="22"/>
          <w:lang w:val="ru-RU"/>
        </w:rPr>
      </w:pPr>
      <w:r w:rsidRPr="00D726CB">
        <w:rPr>
          <w:b/>
          <w:kern w:val="22"/>
          <w:szCs w:val="22"/>
          <w:lang w:val="ru-RU"/>
        </w:rPr>
        <w:t>A.</w:t>
      </w:r>
      <w:r w:rsidRPr="00D726CB">
        <w:rPr>
          <w:b/>
          <w:kern w:val="22"/>
          <w:szCs w:val="22"/>
          <w:lang w:val="ru-RU"/>
        </w:rPr>
        <w:tab/>
        <w:t>Охват и цели оценки</w:t>
      </w:r>
    </w:p>
    <w:p w14:paraId="7BB20F40"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1.</w:t>
      </w:r>
      <w:r w:rsidRPr="00D726CB">
        <w:rPr>
          <w:kern w:val="22"/>
          <w:szCs w:val="22"/>
          <w:lang w:val="ru-RU"/>
        </w:rPr>
        <w:tab/>
        <w:t>Предлагается, чтобы основное внимание уделялось оценке актуальности и эффективности стратегической структуры с точки зрения ориентации усилий по созданию и развитию потенциала в краткосрочной и среднесрочной перспективе (2014-2020 гг.) и формулированию рекомендаций, которые были бы полезны в свете возможного пересмотра стратегической структуры после 2020 года. Другими словами, цель оценки будет заключаться в определении вклада структуры в обеспечение стратегического, согласованного и скоординированного подхода к созданию и развитию потенциала для эффективного осуществления Нагойского протокола.</w:t>
      </w:r>
    </w:p>
    <w:p w14:paraId="7900149B"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2.</w:t>
      </w:r>
      <w:r w:rsidRPr="00D726CB">
        <w:rPr>
          <w:kern w:val="22"/>
          <w:szCs w:val="22"/>
          <w:lang w:val="ru-RU"/>
        </w:rPr>
        <w:tab/>
        <w:t>Оценка будет иметь три конкретные цели:</w:t>
      </w:r>
    </w:p>
    <w:p w14:paraId="13236B55"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a)</w:t>
      </w:r>
      <w:r w:rsidRPr="00D726CB">
        <w:rPr>
          <w:kern w:val="22"/>
          <w:szCs w:val="22"/>
          <w:lang w:val="ru-RU"/>
        </w:rPr>
        <w:tab/>
        <w:t>оценка и обзор прогресса, достигнутого во внедрении стратегической структуры, включая основные достижения по ключевым областям стратегической структуры, ограничения и полезные выводы, со времени ее принятия в 2014 году, исходя из достижения целей стратегической структуры</w:t>
      </w:r>
      <w:r w:rsidRPr="00D726CB">
        <w:rPr>
          <w:rStyle w:val="Appelnotedebasdep"/>
          <w:kern w:val="22"/>
          <w:szCs w:val="22"/>
          <w:u w:val="none"/>
          <w:vertAlign w:val="superscript"/>
          <w:lang w:val="ru-RU"/>
        </w:rPr>
        <w:footnoteReference w:id="14"/>
      </w:r>
      <w:r w:rsidRPr="00D726CB">
        <w:rPr>
          <w:kern w:val="22"/>
          <w:szCs w:val="22"/>
          <w:lang w:val="ru-RU"/>
        </w:rPr>
        <w:t>;</w:t>
      </w:r>
    </w:p>
    <w:p w14:paraId="50D95A71"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spacing w:val="-4"/>
          <w:kern w:val="22"/>
          <w:szCs w:val="22"/>
          <w:lang w:val="ru-RU"/>
        </w:rPr>
        <w:t>b)</w:t>
      </w:r>
      <w:r w:rsidRPr="00D726CB">
        <w:rPr>
          <w:spacing w:val="-4"/>
          <w:kern w:val="22"/>
          <w:szCs w:val="22"/>
          <w:lang w:val="ru-RU"/>
        </w:rPr>
        <w:tab/>
      </w:r>
      <w:r w:rsidRPr="00D726CB">
        <w:rPr>
          <w:kern w:val="22"/>
          <w:szCs w:val="22"/>
          <w:lang w:val="ru-RU"/>
        </w:rPr>
        <w:t>обзор актуальности и эффективности стратегической структуры с точки зрения ориентации и стимулирования усилий по созданию потенциала и содействия координации и сотрудничеству в краткосрочной и среднесрочной перспективе;</w:t>
      </w:r>
    </w:p>
    <w:p w14:paraId="3D6F9497"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c)</w:t>
      </w:r>
      <w:r w:rsidRPr="00D726CB">
        <w:rPr>
          <w:kern w:val="22"/>
          <w:szCs w:val="22"/>
          <w:lang w:val="ru-RU"/>
        </w:rPr>
        <w:tab/>
        <w:t>предложение вариантов и рекомендаций для дальнейшего создания потенциала в поддержку осуществления Нагойского протокола, которые могут учитываться при подготовке долгосрочной стратегической структуры по созданию и развитию потенциала на период после 2020 года в соответствии с решением XIII/23 Конференции Сторон.</w:t>
      </w:r>
    </w:p>
    <w:p w14:paraId="7CA44223" w14:textId="77777777" w:rsidR="008E34AF" w:rsidRPr="00D726CB" w:rsidRDefault="008E34AF" w:rsidP="008E34AF">
      <w:pPr>
        <w:keepNext/>
        <w:kinsoku w:val="0"/>
        <w:overflowPunct w:val="0"/>
        <w:autoSpaceDE w:val="0"/>
        <w:autoSpaceDN w:val="0"/>
        <w:snapToGrid w:val="0"/>
        <w:spacing w:before="120" w:line="240" w:lineRule="auto"/>
        <w:jc w:val="center"/>
        <w:rPr>
          <w:b/>
          <w:kern w:val="22"/>
          <w:szCs w:val="22"/>
          <w:lang w:val="ru-RU"/>
        </w:rPr>
      </w:pPr>
      <w:r w:rsidRPr="00D726CB">
        <w:rPr>
          <w:b/>
          <w:kern w:val="22"/>
          <w:szCs w:val="22"/>
          <w:lang w:val="ru-RU"/>
        </w:rPr>
        <w:t>B.</w:t>
      </w:r>
      <w:r w:rsidRPr="00D726CB">
        <w:rPr>
          <w:b/>
          <w:kern w:val="22"/>
          <w:szCs w:val="22"/>
          <w:lang w:val="ru-RU"/>
        </w:rPr>
        <w:tab/>
        <w:t>Методика и источники информации</w:t>
      </w:r>
    </w:p>
    <w:p w14:paraId="448A3E63"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3.</w:t>
      </w:r>
      <w:r w:rsidRPr="00D726CB">
        <w:rPr>
          <w:kern w:val="22"/>
          <w:szCs w:val="22"/>
          <w:lang w:val="ru-RU"/>
        </w:rPr>
        <w:tab/>
        <w:t>Секретариат будет нести ответственность за проведение оценки в 2019 году при участии Сторон, международных организаций и других соответствующих субъектов деятельности. Будут использоваться три основных метода сбора данных: a) анализ документации; b) онлайновый опрос и c) собеседования с представителями ключевых организаций, участвующих в создании и развитии потенциала в области доступа к генетическим ресурсам и совместного использования выгод.</w:t>
      </w:r>
    </w:p>
    <w:p w14:paraId="0688379B"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4.</w:t>
      </w:r>
      <w:r w:rsidRPr="00D726CB">
        <w:rPr>
          <w:kern w:val="22"/>
          <w:szCs w:val="22"/>
          <w:lang w:val="ru-RU"/>
        </w:rPr>
        <w:tab/>
        <w:t xml:space="preserve">Предлагается следующий набор ориентировочных вопросов и </w:t>
      </w:r>
      <w:proofErr w:type="spellStart"/>
      <w:r w:rsidRPr="00D726CB">
        <w:rPr>
          <w:kern w:val="22"/>
          <w:szCs w:val="22"/>
          <w:lang w:val="ru-RU"/>
        </w:rPr>
        <w:t>подвопросов</w:t>
      </w:r>
      <w:proofErr w:type="spellEnd"/>
      <w:r w:rsidRPr="00D726CB">
        <w:rPr>
          <w:kern w:val="22"/>
          <w:szCs w:val="22"/>
          <w:lang w:val="ru-RU"/>
        </w:rPr>
        <w:t xml:space="preserve"> для обзора:</w:t>
      </w:r>
    </w:p>
    <w:p w14:paraId="32C9EE68" w14:textId="77777777" w:rsidR="008E34AF" w:rsidRPr="00D726CB" w:rsidRDefault="008E34AF" w:rsidP="008E34AF">
      <w:pPr>
        <w:kinsoku w:val="0"/>
        <w:overflowPunct w:val="0"/>
        <w:autoSpaceDE w:val="0"/>
        <w:autoSpaceDN w:val="0"/>
        <w:snapToGrid w:val="0"/>
        <w:spacing w:before="120" w:line="240" w:lineRule="auto"/>
        <w:ind w:firstLine="720"/>
        <w:rPr>
          <w:bCs/>
          <w:kern w:val="22"/>
          <w:szCs w:val="22"/>
          <w:lang w:val="ru-RU"/>
        </w:rPr>
      </w:pPr>
      <w:r w:rsidRPr="00D726CB">
        <w:rPr>
          <w:bCs/>
          <w:kern w:val="22"/>
          <w:szCs w:val="22"/>
          <w:lang w:val="ru-RU"/>
        </w:rPr>
        <w:t>a)</w:t>
      </w:r>
      <w:r w:rsidRPr="00D726CB">
        <w:rPr>
          <w:bCs/>
          <w:kern w:val="22"/>
          <w:szCs w:val="22"/>
          <w:lang w:val="ru-RU"/>
        </w:rPr>
        <w:tab/>
        <w:t>Какие результаты были достигнуты во внедрении стратегической структуры?</w:t>
      </w:r>
    </w:p>
    <w:p w14:paraId="07CBCEFF"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i)</w:t>
      </w:r>
      <w:r w:rsidRPr="00D726CB">
        <w:rPr>
          <w:rFonts w:ascii="Times New Roman" w:hAnsi="Times New Roman"/>
          <w:kern w:val="22"/>
          <w:lang w:val="ru-RU"/>
        </w:rPr>
        <w:tab/>
        <w:t xml:space="preserve">Каковы основные достижения, связанные с </w:t>
      </w:r>
      <w:r w:rsidRPr="00D726CB">
        <w:rPr>
          <w:rFonts w:ascii="Times New Roman" w:hAnsi="Times New Roman"/>
          <w:bCs/>
          <w:kern w:val="22"/>
          <w:lang w:val="ru-RU"/>
        </w:rPr>
        <w:t>внедрением стратегической структуры</w:t>
      </w:r>
      <w:r w:rsidRPr="00D726CB">
        <w:rPr>
          <w:rFonts w:ascii="Times New Roman" w:hAnsi="Times New Roman"/>
          <w:kern w:val="22"/>
          <w:lang w:val="ru-RU"/>
        </w:rPr>
        <w:t>?</w:t>
      </w:r>
    </w:p>
    <w:p w14:paraId="30D0BD7E"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w:t>
      </w:r>
      <w:proofErr w:type="spellEnd"/>
      <w:r w:rsidRPr="00D726CB">
        <w:rPr>
          <w:rFonts w:ascii="Times New Roman" w:hAnsi="Times New Roman"/>
          <w:kern w:val="22"/>
          <w:lang w:val="ru-RU"/>
        </w:rPr>
        <w:t>)</w:t>
      </w:r>
      <w:r w:rsidRPr="00D726CB">
        <w:rPr>
          <w:rFonts w:ascii="Times New Roman" w:hAnsi="Times New Roman"/>
          <w:kern w:val="22"/>
          <w:lang w:val="ru-RU"/>
        </w:rPr>
        <w:tab/>
        <w:t>Какие результаты были достигнуты в укреплении потенциала в пяти ключевых областях</w:t>
      </w:r>
      <w:r w:rsidRPr="00D726CB">
        <w:rPr>
          <w:rStyle w:val="Appelnotedebasdep"/>
          <w:rFonts w:ascii="Times New Roman" w:hAnsi="Times New Roman"/>
          <w:kern w:val="22"/>
          <w:u w:val="none"/>
          <w:vertAlign w:val="superscript"/>
          <w:lang w:val="ru-RU"/>
        </w:rPr>
        <w:footnoteReference w:id="15"/>
      </w:r>
      <w:r w:rsidRPr="00D726CB">
        <w:rPr>
          <w:rFonts w:ascii="Times New Roman" w:hAnsi="Times New Roman"/>
          <w:kern w:val="22"/>
          <w:lang w:val="ru-RU"/>
        </w:rPr>
        <w:t>, определенных стратегической структурой?</w:t>
      </w:r>
    </w:p>
    <w:p w14:paraId="53024EBC"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iii</w:t>
      </w:r>
      <w:proofErr w:type="spellEnd"/>
      <w:r w:rsidRPr="00D726CB">
        <w:rPr>
          <w:rFonts w:ascii="Times New Roman" w:hAnsi="Times New Roman"/>
          <w:kern w:val="22"/>
          <w:lang w:val="ru-RU"/>
        </w:rPr>
        <w:t>)</w:t>
      </w:r>
      <w:r w:rsidRPr="00D726CB">
        <w:rPr>
          <w:rFonts w:ascii="Times New Roman" w:hAnsi="Times New Roman"/>
          <w:kern w:val="22"/>
          <w:lang w:val="ru-RU"/>
        </w:rPr>
        <w:tab/>
        <w:t>Имеются ли какие-либо пробелы (тематические и/или географические) во внедрении</w:t>
      </w:r>
      <w:r w:rsidRPr="00D726CB">
        <w:rPr>
          <w:rFonts w:ascii="Times New Roman" w:hAnsi="Times New Roman"/>
          <w:bCs/>
          <w:kern w:val="22"/>
          <w:lang w:val="ru-RU"/>
        </w:rPr>
        <w:t xml:space="preserve"> стратегической структуры</w:t>
      </w:r>
      <w:r w:rsidRPr="00D726CB">
        <w:rPr>
          <w:rFonts w:ascii="Times New Roman" w:hAnsi="Times New Roman"/>
          <w:kern w:val="22"/>
          <w:lang w:val="ru-RU"/>
        </w:rPr>
        <w:t>?</w:t>
      </w:r>
    </w:p>
    <w:p w14:paraId="1A935279"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iv</w:t>
      </w:r>
      <w:proofErr w:type="spellEnd"/>
      <w:r w:rsidRPr="00D726CB">
        <w:rPr>
          <w:rFonts w:ascii="Times New Roman" w:hAnsi="Times New Roman"/>
          <w:kern w:val="22"/>
          <w:lang w:val="ru-RU"/>
        </w:rPr>
        <w:t>)</w:t>
      </w:r>
      <w:r w:rsidRPr="00D726CB">
        <w:rPr>
          <w:rFonts w:ascii="Times New Roman" w:hAnsi="Times New Roman"/>
          <w:kern w:val="22"/>
          <w:lang w:val="ru-RU"/>
        </w:rPr>
        <w:tab/>
        <w:t>Использовались ли в инициативах по созданию потенциала меры и мероприятия по созданию потенциала, предложенные в добавлении II к стратегической структуре?</w:t>
      </w:r>
    </w:p>
    <w:p w14:paraId="20CFAD12"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v)</w:t>
      </w:r>
      <w:r w:rsidRPr="00D726CB">
        <w:rPr>
          <w:rFonts w:ascii="Times New Roman" w:hAnsi="Times New Roman"/>
          <w:kern w:val="22"/>
          <w:lang w:val="ru-RU"/>
        </w:rPr>
        <w:tab/>
        <w:t xml:space="preserve">Каковы были основные вызовы/препятствия при внедрении структуры? </w:t>
      </w:r>
    </w:p>
    <w:p w14:paraId="5A2F5F75"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lastRenderedPageBreak/>
        <w:t>vi</w:t>
      </w:r>
      <w:proofErr w:type="spellEnd"/>
      <w:r w:rsidRPr="00D726CB">
        <w:rPr>
          <w:rFonts w:ascii="Times New Roman" w:hAnsi="Times New Roman"/>
          <w:kern w:val="22"/>
          <w:lang w:val="ru-RU"/>
        </w:rPr>
        <w:t>)</w:t>
      </w:r>
      <w:r w:rsidRPr="00D726CB">
        <w:rPr>
          <w:rFonts w:ascii="Times New Roman" w:hAnsi="Times New Roman"/>
          <w:kern w:val="22"/>
          <w:lang w:val="ru-RU"/>
        </w:rPr>
        <w:tab/>
        <w:t>Какие наиболее успешные подходы и выводы могут быть отмечены по итогам осуществления инициатив по созданию потенциала?</w:t>
      </w:r>
    </w:p>
    <w:p w14:paraId="666DF620" w14:textId="77777777" w:rsidR="008E34AF" w:rsidRPr="00D726CB" w:rsidRDefault="008E34AF" w:rsidP="008E34AF">
      <w:pPr>
        <w:kinsoku w:val="0"/>
        <w:overflowPunct w:val="0"/>
        <w:autoSpaceDE w:val="0"/>
        <w:autoSpaceDN w:val="0"/>
        <w:snapToGrid w:val="0"/>
        <w:spacing w:before="120" w:line="240" w:lineRule="auto"/>
        <w:ind w:firstLine="720"/>
        <w:rPr>
          <w:bCs/>
          <w:kern w:val="22"/>
          <w:szCs w:val="22"/>
          <w:lang w:val="ru-RU"/>
        </w:rPr>
      </w:pPr>
      <w:r w:rsidRPr="00D726CB">
        <w:rPr>
          <w:bCs/>
          <w:kern w:val="22"/>
          <w:szCs w:val="22"/>
          <w:lang w:val="ru-RU"/>
        </w:rPr>
        <w:t>b)</w:t>
      </w:r>
      <w:r w:rsidRPr="00D726CB">
        <w:rPr>
          <w:bCs/>
          <w:kern w:val="22"/>
          <w:szCs w:val="22"/>
          <w:lang w:val="ru-RU"/>
        </w:rPr>
        <w:tab/>
        <w:t>В какой степени была эффективна стратегическая структура в плане стимулирования систематического, согласованного и скоординированного подхода к созданию и развитию потенциала?</w:t>
      </w:r>
    </w:p>
    <w:p w14:paraId="238815AC"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i)</w:t>
      </w:r>
      <w:r w:rsidRPr="00D726CB">
        <w:rPr>
          <w:rFonts w:ascii="Times New Roman" w:hAnsi="Times New Roman"/>
          <w:kern w:val="22"/>
          <w:lang w:val="ru-RU"/>
        </w:rPr>
        <w:tab/>
      </w:r>
      <w:r w:rsidRPr="00D726CB">
        <w:rPr>
          <w:rFonts w:ascii="Times New Roman" w:hAnsi="Times New Roman"/>
          <w:bCs/>
          <w:kern w:val="22"/>
          <w:lang w:val="ru-RU"/>
        </w:rPr>
        <w:t xml:space="preserve">В какой степени структура используется в качестве ориентира для разработки политики и мер Сторон, организаций и доноров в отношении создания потенциала для </w:t>
      </w:r>
      <w:r w:rsidRPr="00D726CB">
        <w:rPr>
          <w:rFonts w:ascii="Times New Roman" w:hAnsi="Times New Roman"/>
          <w:kern w:val="22"/>
          <w:lang w:val="ru-RU"/>
        </w:rPr>
        <w:t>регулирования доступа к генетическим ресурсам и совместного использования выгод</w:t>
      </w:r>
      <w:r w:rsidRPr="00D726CB">
        <w:rPr>
          <w:rFonts w:ascii="Times New Roman" w:hAnsi="Times New Roman"/>
          <w:bCs/>
          <w:kern w:val="22"/>
          <w:lang w:val="ru-RU"/>
        </w:rPr>
        <w:t xml:space="preserve"> </w:t>
      </w:r>
      <w:r w:rsidRPr="00D726CB">
        <w:rPr>
          <w:rFonts w:ascii="Times New Roman" w:hAnsi="Times New Roman"/>
          <w:kern w:val="22"/>
          <w:lang w:val="ru-RU"/>
        </w:rPr>
        <w:t>(ДГРСИВ)? Если используется, то каким образом? Если она не используется в качестве ориентира, пожалуйста, объясните, почему;</w:t>
      </w:r>
    </w:p>
    <w:p w14:paraId="36B43E7A"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w:t>
      </w:r>
      <w:proofErr w:type="spellEnd"/>
      <w:r w:rsidRPr="00D726CB">
        <w:rPr>
          <w:rFonts w:ascii="Times New Roman" w:hAnsi="Times New Roman"/>
          <w:kern w:val="22"/>
          <w:lang w:val="ru-RU"/>
        </w:rPr>
        <w:t>)</w:t>
      </w:r>
      <w:r w:rsidRPr="00D726CB">
        <w:rPr>
          <w:rFonts w:ascii="Times New Roman" w:hAnsi="Times New Roman"/>
          <w:kern w:val="22"/>
          <w:lang w:val="ru-RU"/>
        </w:rPr>
        <w:tab/>
        <w:t>Каковы самые эффективные механизмы содействия координации внедрения стратегической структуры и как они используются?</w:t>
      </w:r>
    </w:p>
    <w:p w14:paraId="3BCDA3BD"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iii</w:t>
      </w:r>
      <w:proofErr w:type="spellEnd"/>
      <w:r w:rsidRPr="00D726CB">
        <w:rPr>
          <w:rFonts w:ascii="Times New Roman" w:hAnsi="Times New Roman"/>
          <w:kern w:val="22"/>
          <w:lang w:val="ru-RU"/>
        </w:rPr>
        <w:t>)</w:t>
      </w:r>
      <w:r w:rsidRPr="00D726CB">
        <w:rPr>
          <w:rFonts w:ascii="Times New Roman" w:hAnsi="Times New Roman"/>
          <w:kern w:val="22"/>
          <w:lang w:val="ru-RU"/>
        </w:rPr>
        <w:tab/>
        <w:t>В какой степени Стороны и соответствующие организации сотрудничают по вопросам развития потенциала?</w:t>
      </w:r>
    </w:p>
    <w:p w14:paraId="5B0F6632" w14:textId="77777777" w:rsidR="008E34AF" w:rsidRPr="00D726CB" w:rsidRDefault="008E34AF" w:rsidP="008E34AF">
      <w:pPr>
        <w:kinsoku w:val="0"/>
        <w:overflowPunct w:val="0"/>
        <w:autoSpaceDE w:val="0"/>
        <w:autoSpaceDN w:val="0"/>
        <w:snapToGrid w:val="0"/>
        <w:spacing w:before="120" w:line="240" w:lineRule="auto"/>
        <w:ind w:firstLine="720"/>
        <w:rPr>
          <w:bCs/>
          <w:kern w:val="22"/>
          <w:szCs w:val="22"/>
          <w:lang w:val="ru-RU"/>
        </w:rPr>
      </w:pPr>
      <w:r w:rsidRPr="00D726CB">
        <w:rPr>
          <w:bCs/>
          <w:kern w:val="22"/>
          <w:szCs w:val="22"/>
          <w:lang w:val="ru-RU"/>
        </w:rPr>
        <w:t>c)</w:t>
      </w:r>
      <w:r w:rsidRPr="00D726CB">
        <w:rPr>
          <w:bCs/>
          <w:kern w:val="22"/>
          <w:szCs w:val="22"/>
          <w:lang w:val="ru-RU"/>
        </w:rPr>
        <w:tab/>
        <w:t>В чем выражается эффективность стратегической структуры в ориентации и стимулировании деятельности по созданию потенциала?</w:t>
      </w:r>
    </w:p>
    <w:p w14:paraId="78D07283"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i)</w:t>
      </w:r>
      <w:r w:rsidRPr="00D726CB">
        <w:rPr>
          <w:rFonts w:ascii="Times New Roman" w:hAnsi="Times New Roman"/>
          <w:kern w:val="22"/>
          <w:lang w:val="ru-RU"/>
        </w:rPr>
        <w:tab/>
        <w:t xml:space="preserve">Каким образом стратегическая структура используется для направления </w:t>
      </w:r>
      <w:r w:rsidRPr="00D726CB">
        <w:rPr>
          <w:rFonts w:ascii="Times New Roman" w:hAnsi="Times New Roman"/>
          <w:bCs/>
          <w:kern w:val="22"/>
          <w:lang w:val="ru-RU"/>
        </w:rPr>
        <w:t>деятельности по созданию потенциала на национальном, региональном и международном уровнях</w:t>
      </w:r>
      <w:r w:rsidRPr="00D726CB">
        <w:rPr>
          <w:rFonts w:ascii="Times New Roman" w:hAnsi="Times New Roman"/>
          <w:kern w:val="22"/>
          <w:lang w:val="ru-RU"/>
        </w:rPr>
        <w:t>?</w:t>
      </w:r>
    </w:p>
    <w:p w14:paraId="6FC6106F"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w:t>
      </w:r>
      <w:proofErr w:type="spellEnd"/>
      <w:r w:rsidRPr="00D726CB">
        <w:rPr>
          <w:rFonts w:ascii="Times New Roman" w:hAnsi="Times New Roman"/>
          <w:kern w:val="22"/>
          <w:lang w:val="ru-RU"/>
        </w:rPr>
        <w:t>)</w:t>
      </w:r>
      <w:r w:rsidRPr="00D726CB">
        <w:rPr>
          <w:rFonts w:ascii="Times New Roman" w:hAnsi="Times New Roman"/>
          <w:kern w:val="22"/>
          <w:lang w:val="ru-RU"/>
        </w:rPr>
        <w:tab/>
        <w:t>Использовалась ли стратегическая структура для руководства мобилизацией ресурсов Сторонами и повлияла ли она на донорское финансирование?</w:t>
      </w:r>
    </w:p>
    <w:p w14:paraId="1C71747A"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iii</w:t>
      </w:r>
      <w:proofErr w:type="spellEnd"/>
      <w:r w:rsidRPr="00D726CB">
        <w:rPr>
          <w:rFonts w:ascii="Times New Roman" w:hAnsi="Times New Roman"/>
          <w:kern w:val="22"/>
          <w:lang w:val="ru-RU"/>
        </w:rPr>
        <w:t>)</w:t>
      </w:r>
      <w:r w:rsidRPr="00D726CB">
        <w:rPr>
          <w:rFonts w:ascii="Times New Roman" w:hAnsi="Times New Roman"/>
          <w:kern w:val="22"/>
          <w:lang w:val="ru-RU"/>
        </w:rPr>
        <w:tab/>
        <w:t>В какой степени учитывалась стратегическая структура странами, имеющими право на получение помощи, при разработке их проектов по созданию потенциала для регулирования ДГРСИВ, представленных Глобальному экологическому фонду?</w:t>
      </w:r>
    </w:p>
    <w:p w14:paraId="478E336D" w14:textId="77777777" w:rsidR="008E34AF" w:rsidRPr="00D726CB" w:rsidRDefault="008E34AF" w:rsidP="008E34AF">
      <w:pPr>
        <w:kinsoku w:val="0"/>
        <w:overflowPunct w:val="0"/>
        <w:autoSpaceDE w:val="0"/>
        <w:autoSpaceDN w:val="0"/>
        <w:snapToGrid w:val="0"/>
        <w:spacing w:before="120" w:line="240" w:lineRule="auto"/>
        <w:ind w:firstLine="720"/>
        <w:rPr>
          <w:bCs/>
          <w:kern w:val="22"/>
          <w:szCs w:val="22"/>
          <w:lang w:val="ru-RU"/>
        </w:rPr>
      </w:pPr>
      <w:r w:rsidRPr="00D726CB">
        <w:rPr>
          <w:bCs/>
          <w:kern w:val="22"/>
          <w:szCs w:val="22"/>
          <w:lang w:val="ru-RU"/>
        </w:rPr>
        <w:t>d)</w:t>
      </w:r>
      <w:r w:rsidRPr="00D726CB">
        <w:rPr>
          <w:bCs/>
          <w:kern w:val="22"/>
          <w:szCs w:val="22"/>
          <w:lang w:val="ru-RU"/>
        </w:rPr>
        <w:tab/>
        <w:t>Сохраняют ли элементы стратегической структуры (т. е. ключевые области, цели, предлагаемые мероприятия) свою актуальность?</w:t>
      </w:r>
    </w:p>
    <w:p w14:paraId="3557C4E6"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i)</w:t>
      </w:r>
      <w:r w:rsidRPr="00D726CB">
        <w:rPr>
          <w:rFonts w:ascii="Times New Roman" w:hAnsi="Times New Roman"/>
          <w:kern w:val="22"/>
          <w:lang w:val="ru-RU"/>
        </w:rPr>
        <w:tab/>
        <w:t xml:space="preserve">Сохраняют ли цели </w:t>
      </w:r>
      <w:r w:rsidRPr="00D726CB">
        <w:rPr>
          <w:rFonts w:ascii="Times New Roman" w:hAnsi="Times New Roman"/>
          <w:bCs/>
          <w:kern w:val="22"/>
          <w:lang w:val="ru-RU"/>
        </w:rPr>
        <w:t>стратегической структуры свою актуальность</w:t>
      </w:r>
      <w:r w:rsidRPr="00D726CB">
        <w:rPr>
          <w:rFonts w:ascii="Times New Roman" w:hAnsi="Times New Roman"/>
          <w:kern w:val="22"/>
          <w:lang w:val="ru-RU"/>
        </w:rPr>
        <w:t>? В какой степени?</w:t>
      </w:r>
    </w:p>
    <w:p w14:paraId="03297F67"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w:t>
      </w:r>
      <w:proofErr w:type="spellEnd"/>
      <w:r w:rsidRPr="00D726CB">
        <w:rPr>
          <w:rFonts w:ascii="Times New Roman" w:hAnsi="Times New Roman"/>
          <w:kern w:val="22"/>
          <w:lang w:val="ru-RU"/>
        </w:rPr>
        <w:t>)</w:t>
      </w:r>
      <w:r w:rsidRPr="00D726CB">
        <w:rPr>
          <w:rFonts w:ascii="Times New Roman" w:hAnsi="Times New Roman"/>
          <w:kern w:val="22"/>
          <w:lang w:val="ru-RU"/>
        </w:rPr>
        <w:tab/>
        <w:t>Продолжают ли ключевые области и ориентировочные мероприятия по созданию потенциала</w:t>
      </w:r>
      <w:r w:rsidRPr="00D726CB">
        <w:rPr>
          <w:rStyle w:val="Appelnotedebasdep"/>
          <w:rFonts w:ascii="Times New Roman" w:eastAsiaTheme="majorEastAsia" w:hAnsi="Times New Roman"/>
          <w:kern w:val="18"/>
          <w:szCs w:val="24"/>
          <w:u w:val="none"/>
          <w:vertAlign w:val="superscript"/>
          <w:lang w:val="ru-RU" w:eastAsia="x-none"/>
        </w:rPr>
        <w:footnoteReference w:id="16"/>
      </w:r>
      <w:r w:rsidRPr="00D726CB">
        <w:rPr>
          <w:rFonts w:ascii="Times New Roman" w:hAnsi="Times New Roman"/>
          <w:kern w:val="22"/>
          <w:lang w:val="ru-RU"/>
        </w:rPr>
        <w:t xml:space="preserve"> соответствовать общим стратегическим целям, задачам и желаемым изменениям в области создания и развития потенциала в поддержку осуществления Нагойского протокола?</w:t>
      </w:r>
    </w:p>
    <w:p w14:paraId="6A094FB5"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bCs/>
          <w:kern w:val="22"/>
          <w:szCs w:val="22"/>
          <w:lang w:val="ru-RU"/>
        </w:rPr>
        <w:t>e)</w:t>
      </w:r>
      <w:r w:rsidRPr="00D726CB">
        <w:rPr>
          <w:bCs/>
          <w:kern w:val="22"/>
          <w:szCs w:val="22"/>
          <w:lang w:val="ru-RU"/>
        </w:rPr>
        <w:tab/>
        <w:t xml:space="preserve">Рекомендации для подготовки </w:t>
      </w:r>
      <w:r w:rsidRPr="00D726CB">
        <w:rPr>
          <w:kern w:val="22"/>
          <w:szCs w:val="22"/>
          <w:lang w:val="ru-RU"/>
        </w:rPr>
        <w:t>долгосрочной стратегической структуры по созданию и развитию потенциала на период после 2020 года</w:t>
      </w:r>
      <w:r w:rsidRPr="00D726CB">
        <w:rPr>
          <w:bCs/>
          <w:kern w:val="22"/>
          <w:szCs w:val="22"/>
          <w:lang w:val="ru-RU"/>
        </w:rPr>
        <w:t>:</w:t>
      </w:r>
    </w:p>
    <w:p w14:paraId="0243C2EE"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r w:rsidRPr="00D726CB">
        <w:rPr>
          <w:rFonts w:ascii="Times New Roman" w:hAnsi="Times New Roman"/>
          <w:kern w:val="22"/>
          <w:lang w:val="ru-RU"/>
        </w:rPr>
        <w:t>i)</w:t>
      </w:r>
      <w:r w:rsidRPr="00D726CB">
        <w:rPr>
          <w:rFonts w:ascii="Times New Roman" w:hAnsi="Times New Roman"/>
          <w:kern w:val="22"/>
          <w:lang w:val="ru-RU"/>
        </w:rPr>
        <w:tab/>
        <w:t>Какие первоочередные меры по созданию потенциала, связанные с ДГРСИВ, должны быть включены в долгосрочную стратегическую структуру по созданию и развитию потенциала на период после 2020 года?</w:t>
      </w:r>
    </w:p>
    <w:p w14:paraId="7C99C55A" w14:textId="77777777" w:rsidR="008E34AF" w:rsidRPr="00D726CB" w:rsidRDefault="008E34AF" w:rsidP="008E34AF">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D726CB">
        <w:rPr>
          <w:rFonts w:ascii="Times New Roman" w:hAnsi="Times New Roman"/>
          <w:kern w:val="22"/>
          <w:lang w:val="ru-RU"/>
        </w:rPr>
        <w:t>ii</w:t>
      </w:r>
      <w:proofErr w:type="spellEnd"/>
      <w:r w:rsidRPr="00D726CB">
        <w:rPr>
          <w:rFonts w:ascii="Times New Roman" w:hAnsi="Times New Roman"/>
          <w:kern w:val="22"/>
          <w:lang w:val="ru-RU"/>
        </w:rPr>
        <w:t>)</w:t>
      </w:r>
      <w:r w:rsidRPr="00D726CB">
        <w:rPr>
          <w:rFonts w:ascii="Times New Roman" w:hAnsi="Times New Roman"/>
          <w:kern w:val="22"/>
          <w:lang w:val="ru-RU"/>
        </w:rPr>
        <w:tab/>
        <w:t>Какие основные рекомендации вы можете предложить для активизации создания и развития потенциала для регулирования ДГРСИВ после 2020 года с учетом вызовов/препятствий, упомянутых в пункте 4 а) выше?</w:t>
      </w:r>
    </w:p>
    <w:p w14:paraId="323503F0"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5.</w:t>
      </w:r>
      <w:r w:rsidRPr="00D726CB">
        <w:rPr>
          <w:kern w:val="22"/>
          <w:szCs w:val="22"/>
          <w:lang w:val="ru-RU"/>
        </w:rPr>
        <w:tab/>
        <w:t>Для обзора будут использоваться различные источники информации, включая следующие:</w:t>
      </w:r>
    </w:p>
    <w:p w14:paraId="36E4CA81"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a)</w:t>
      </w:r>
      <w:r w:rsidRPr="00D726CB">
        <w:rPr>
          <w:kern w:val="22"/>
          <w:szCs w:val="22"/>
          <w:lang w:val="ru-RU"/>
        </w:rPr>
        <w:tab/>
        <w:t>Оценка и обзор эффективности Нагойского протокола и соответствующие решения Конференции Сторон, выступающей в качестве совещания Сторон Протокола;</w:t>
      </w:r>
    </w:p>
    <w:p w14:paraId="0239992C"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lastRenderedPageBreak/>
        <w:t>b)</w:t>
      </w:r>
      <w:r w:rsidRPr="00D726CB">
        <w:rPr>
          <w:kern w:val="22"/>
          <w:szCs w:val="22"/>
          <w:lang w:val="ru-RU"/>
        </w:rPr>
        <w:tab/>
        <w:t>Информация, опубликованная в промежуточных национальных докладах;</w:t>
      </w:r>
    </w:p>
    <w:p w14:paraId="76B5EC72"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c)</w:t>
      </w:r>
      <w:r w:rsidRPr="00D726CB">
        <w:rPr>
          <w:kern w:val="22"/>
          <w:szCs w:val="22"/>
          <w:lang w:val="ru-RU"/>
        </w:rPr>
        <w:tab/>
        <w:t>Информация, опубликованная в Механизме посредничества для регулирования ДГРСИВ;</w:t>
      </w:r>
    </w:p>
    <w:p w14:paraId="3C3CCBDA"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d)</w:t>
      </w:r>
      <w:r w:rsidRPr="00D726CB">
        <w:rPr>
          <w:kern w:val="22"/>
          <w:szCs w:val="22"/>
          <w:lang w:val="ru-RU"/>
        </w:rPr>
        <w:tab/>
        <w:t>Доклады о ходе реализации инициатив по созданию и развитию потенциала в поддержку осуществления Нагойского протокола, подготовленные секретариатом;</w:t>
      </w:r>
    </w:p>
    <w:p w14:paraId="03652D1C"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e)</w:t>
      </w:r>
      <w:r w:rsidRPr="00D726CB">
        <w:rPr>
          <w:kern w:val="22"/>
          <w:szCs w:val="22"/>
          <w:lang w:val="ru-RU"/>
        </w:rPr>
        <w:tab/>
        <w:t>Доклады Неофициального консультативного комитета;</w:t>
      </w:r>
    </w:p>
    <w:p w14:paraId="5B804684"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f)</w:t>
      </w:r>
      <w:r w:rsidRPr="00D726CB">
        <w:rPr>
          <w:kern w:val="22"/>
          <w:szCs w:val="22"/>
          <w:lang w:val="ru-RU"/>
        </w:rPr>
        <w:tab/>
        <w:t>Отчеты, оценки и документация по проектам Глобального экологического фонда и его исполнительных органов, а также других ключевых организаций, участвующих в создании потенциала (например, Инициативы по созданию потенциала в области ДГРСИВ);</w:t>
      </w:r>
    </w:p>
    <w:p w14:paraId="631E0A65"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g)</w:t>
      </w:r>
      <w:r w:rsidRPr="00D726CB">
        <w:rPr>
          <w:kern w:val="22"/>
          <w:szCs w:val="22"/>
          <w:lang w:val="ru-RU"/>
        </w:rPr>
        <w:tab/>
        <w:t>Оценки потребностей, проведенные Сторонами и международными организациями;</w:t>
      </w:r>
    </w:p>
    <w:p w14:paraId="1281B9BC" w14:textId="77777777" w:rsidR="008E34AF" w:rsidRPr="00D726CB" w:rsidRDefault="008E34AF" w:rsidP="008E34AF">
      <w:pPr>
        <w:kinsoku w:val="0"/>
        <w:overflowPunct w:val="0"/>
        <w:autoSpaceDE w:val="0"/>
        <w:autoSpaceDN w:val="0"/>
        <w:snapToGrid w:val="0"/>
        <w:spacing w:before="120" w:line="240" w:lineRule="auto"/>
        <w:ind w:firstLine="720"/>
        <w:rPr>
          <w:kern w:val="22"/>
          <w:szCs w:val="22"/>
          <w:lang w:val="ru-RU"/>
        </w:rPr>
      </w:pPr>
      <w:r w:rsidRPr="00D726CB">
        <w:rPr>
          <w:kern w:val="22"/>
          <w:szCs w:val="22"/>
          <w:lang w:val="ru-RU"/>
        </w:rPr>
        <w:t>h)</w:t>
      </w:r>
      <w:r w:rsidRPr="00D726CB">
        <w:rPr>
          <w:kern w:val="22"/>
          <w:szCs w:val="22"/>
          <w:lang w:val="ru-RU"/>
        </w:rPr>
        <w:tab/>
        <w:t>Информация, собранная посредством онлайнового опроса и целевых собеседований с ключевыми субъектами деятельности.</w:t>
      </w:r>
    </w:p>
    <w:p w14:paraId="15BF0A23" w14:textId="77777777" w:rsidR="008E34AF" w:rsidRPr="00D726CB" w:rsidRDefault="008E34AF" w:rsidP="008E34AF">
      <w:pPr>
        <w:keepNext/>
        <w:tabs>
          <w:tab w:val="left" w:pos="426"/>
        </w:tabs>
        <w:kinsoku w:val="0"/>
        <w:overflowPunct w:val="0"/>
        <w:autoSpaceDE w:val="0"/>
        <w:autoSpaceDN w:val="0"/>
        <w:snapToGrid w:val="0"/>
        <w:spacing w:before="120" w:line="240" w:lineRule="auto"/>
        <w:jc w:val="center"/>
        <w:rPr>
          <w:b/>
          <w:kern w:val="22"/>
          <w:szCs w:val="22"/>
          <w:lang w:val="ru-RU"/>
        </w:rPr>
      </w:pPr>
      <w:r w:rsidRPr="00D726CB">
        <w:rPr>
          <w:b/>
          <w:kern w:val="22"/>
          <w:szCs w:val="22"/>
          <w:lang w:val="ru-RU"/>
        </w:rPr>
        <w:t>C.</w:t>
      </w:r>
      <w:r w:rsidRPr="00D726CB">
        <w:rPr>
          <w:b/>
          <w:kern w:val="22"/>
          <w:szCs w:val="22"/>
          <w:lang w:val="ru-RU"/>
        </w:rPr>
        <w:tab/>
        <w:t>Ожидаемые итоги и результаты</w:t>
      </w:r>
    </w:p>
    <w:p w14:paraId="5CF493F7" w14:textId="77777777" w:rsidR="008E34AF" w:rsidRPr="00D726CB" w:rsidRDefault="008E34AF" w:rsidP="008E34AF">
      <w:pPr>
        <w:pStyle w:val="Para1"/>
        <w:numPr>
          <w:ilvl w:val="0"/>
          <w:numId w:val="0"/>
        </w:numPr>
        <w:suppressLineNumbers/>
        <w:tabs>
          <w:tab w:val="left" w:pos="708"/>
        </w:tabs>
        <w:suppressAutoHyphens/>
        <w:kinsoku w:val="0"/>
        <w:overflowPunct w:val="0"/>
        <w:autoSpaceDE w:val="0"/>
        <w:autoSpaceDN w:val="0"/>
        <w:spacing w:line="240" w:lineRule="auto"/>
        <w:rPr>
          <w:kern w:val="22"/>
          <w:szCs w:val="22"/>
          <w:lang w:val="ru-RU"/>
        </w:rPr>
      </w:pPr>
      <w:r w:rsidRPr="00D726CB">
        <w:rPr>
          <w:kern w:val="22"/>
          <w:szCs w:val="22"/>
          <w:lang w:val="ru-RU"/>
        </w:rPr>
        <w:t>6.</w:t>
      </w:r>
      <w:r w:rsidRPr="00D726CB">
        <w:rPr>
          <w:kern w:val="22"/>
          <w:szCs w:val="22"/>
          <w:lang w:val="ru-RU"/>
        </w:rPr>
        <w:tab/>
        <w:t>Стратегическая структура представляет собой гибкий и динамичный документ. Изначально предполагалось, что она будет использоваться, адаптироваться и обновляться на основе накапливающегося опыта и полезных выводов. Как указано в пункте 44 стратегической структуры, основным результатом обзора будет доклад, который Конференция Сторон, выступающая в качестве совещания Сторон Протокола, может использовать для обзора и, при необходимости, пересмотра стратегической структуры для создания и развития потенциала параллельно с рассмотрением и принятием глобальной рамочной программы в области биоразнообразия на период после 2020 года.</w:t>
      </w:r>
      <w:r w:rsidRPr="00D726CB">
        <w:rPr>
          <w:i/>
          <w:iCs/>
          <w:kern w:val="22"/>
          <w:szCs w:val="22"/>
          <w:lang w:val="ru-RU"/>
        </w:rPr>
        <w:t xml:space="preserve"> </w:t>
      </w:r>
    </w:p>
    <w:p w14:paraId="1A9A1DEB" w14:textId="3677FC2F" w:rsidR="009F5D7B" w:rsidRPr="00D726CB" w:rsidRDefault="008E34AF" w:rsidP="008E34AF">
      <w:pPr>
        <w:spacing w:before="120" w:line="240" w:lineRule="auto"/>
        <w:jc w:val="left"/>
        <w:rPr>
          <w:b/>
          <w:bCs/>
          <w:caps/>
          <w:snapToGrid w:val="0"/>
          <w:kern w:val="22"/>
          <w:szCs w:val="22"/>
          <w:lang w:val="ru-RU"/>
        </w:rPr>
      </w:pPr>
      <w:r w:rsidRPr="00D726CB">
        <w:rPr>
          <w:szCs w:val="22"/>
          <w:lang w:val="ru-RU"/>
        </w:rPr>
        <w:t xml:space="preserve"> </w:t>
      </w:r>
      <w:r w:rsidR="009F5D7B" w:rsidRPr="00D726CB">
        <w:rPr>
          <w:szCs w:val="22"/>
          <w:lang w:val="ru-RU"/>
        </w:rPr>
        <w:br w:type="page"/>
      </w:r>
    </w:p>
    <w:p w14:paraId="0E57B681" w14:textId="17D44DCF" w:rsidR="001A29DF" w:rsidRPr="000E6049" w:rsidRDefault="001A29DF" w:rsidP="000E6049">
      <w:pPr>
        <w:pStyle w:val="Titre1"/>
        <w:spacing w:before="120" w:line="240" w:lineRule="auto"/>
        <w:rPr>
          <w:rFonts w:ascii="Times New Roman" w:hAnsi="Times New Roman" w:cs="Times New Roman"/>
          <w:caps w:val="0"/>
          <w:lang w:val="ru-RU"/>
        </w:rPr>
      </w:pPr>
      <w:bookmarkStart w:id="13" w:name="_3/6._Меры_по"/>
      <w:bookmarkStart w:id="14" w:name="_Toc4669126"/>
      <w:bookmarkEnd w:id="13"/>
      <w:r w:rsidRPr="000E6049">
        <w:rPr>
          <w:rFonts w:ascii="Times New Roman" w:hAnsi="Times New Roman" w:cs="Times New Roman"/>
          <w:caps w:val="0"/>
          <w:lang w:val="ru-RU"/>
        </w:rPr>
        <w:lastRenderedPageBreak/>
        <w:t>3/6.</w:t>
      </w:r>
      <w:r w:rsidRPr="000E6049">
        <w:rPr>
          <w:rFonts w:ascii="Times New Roman" w:hAnsi="Times New Roman" w:cs="Times New Roman"/>
          <w:caps w:val="0"/>
          <w:lang w:val="ru-RU"/>
        </w:rPr>
        <w:tab/>
      </w:r>
      <w:r w:rsidR="004E41B8" w:rsidRPr="000E6049">
        <w:rPr>
          <w:rFonts w:ascii="Times New Roman" w:hAnsi="Times New Roman" w:cs="Times New Roman"/>
          <w:caps w:val="0"/>
          <w:lang w:val="ru-RU"/>
        </w:rPr>
        <w:t>Меры по повышению осведомленности о важном значении генетических ресурсов и связанных с ними традиционных знаний (статья 21)</w:t>
      </w:r>
      <w:bookmarkEnd w:id="14"/>
    </w:p>
    <w:p w14:paraId="56013792" w14:textId="77777777" w:rsidR="001A29DF" w:rsidRPr="00D726CB" w:rsidRDefault="001A29DF" w:rsidP="00BE2E63">
      <w:pPr>
        <w:pStyle w:val="Para1"/>
        <w:numPr>
          <w:ilvl w:val="0"/>
          <w:numId w:val="0"/>
        </w:numPr>
        <w:suppressLineNumbers/>
        <w:suppressAutoHyphens/>
        <w:kinsoku w:val="0"/>
        <w:overflowPunct w:val="0"/>
        <w:autoSpaceDE w:val="0"/>
        <w:autoSpaceDN w:val="0"/>
        <w:adjustRightInd w:val="0"/>
        <w:snapToGrid w:val="0"/>
        <w:spacing w:line="240" w:lineRule="auto"/>
        <w:ind w:firstLine="720"/>
        <w:rPr>
          <w:i/>
          <w:kern w:val="22"/>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p>
    <w:p w14:paraId="07BDCB89" w14:textId="77777777"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kern w:val="22"/>
          <w:szCs w:val="22"/>
          <w:lang w:val="ru-RU"/>
        </w:rPr>
      </w:pPr>
      <w:r w:rsidRPr="00D726CB">
        <w:rPr>
          <w:i/>
          <w:iCs/>
          <w:szCs w:val="22"/>
          <w:lang w:val="ru-RU"/>
        </w:rPr>
        <w:t xml:space="preserve">принимает к сведению </w:t>
      </w:r>
      <w:r w:rsidRPr="00D726CB">
        <w:rPr>
          <w:szCs w:val="22"/>
          <w:lang w:val="ru-RU"/>
        </w:rPr>
        <w:t>прогресс, достигнутый в осуществлении стратегии повышения осведомленности для Нагойского протокола регулирования доступа к генетическим ресурсам и совместного использования выгод</w:t>
      </w:r>
      <w:r w:rsidRPr="00D726CB">
        <w:rPr>
          <w:rStyle w:val="Appelnotedebasdep"/>
          <w:rFonts w:eastAsiaTheme="majorEastAsia"/>
          <w:kern w:val="22"/>
          <w:szCs w:val="22"/>
          <w:u w:val="none"/>
          <w:vertAlign w:val="superscript"/>
          <w:lang w:val="ru-RU"/>
        </w:rPr>
        <w:footnoteReference w:id="17"/>
      </w:r>
      <w:r w:rsidRPr="00D726CB">
        <w:rPr>
          <w:szCs w:val="22"/>
          <w:lang w:val="ru-RU"/>
        </w:rPr>
        <w:t>;</w:t>
      </w:r>
    </w:p>
    <w:p w14:paraId="1736050A" w14:textId="77777777"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kern w:val="22"/>
          <w:szCs w:val="22"/>
          <w:lang w:val="ru-RU"/>
        </w:rPr>
      </w:pPr>
      <w:r w:rsidRPr="00D726CB">
        <w:rPr>
          <w:i/>
          <w:iCs/>
          <w:szCs w:val="22"/>
          <w:lang w:val="ru-RU"/>
        </w:rPr>
        <w:t>приветствует</w:t>
      </w:r>
      <w:r w:rsidRPr="00D726CB">
        <w:rPr>
          <w:szCs w:val="22"/>
          <w:lang w:val="ru-RU"/>
        </w:rPr>
        <w:t xml:space="preserve"> набор коммуникационных средств для повышения осведомленности по вопросам доступа к генетическим ресурсам и совместного использования выгод, разработанный Секретариатом в целях поддержки осуществления стратегии повышения осведомленности;</w:t>
      </w:r>
    </w:p>
    <w:p w14:paraId="0E6C01F0" w14:textId="77777777"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kern w:val="22"/>
          <w:szCs w:val="22"/>
          <w:lang w:val="ru-RU"/>
        </w:rPr>
      </w:pPr>
      <w:r w:rsidRPr="00D726CB">
        <w:rPr>
          <w:i/>
          <w:iCs/>
          <w:szCs w:val="22"/>
          <w:lang w:val="ru-RU"/>
        </w:rPr>
        <w:t>призывает</w:t>
      </w:r>
      <w:r w:rsidRPr="00D726CB">
        <w:rPr>
          <w:szCs w:val="22"/>
          <w:lang w:val="ru-RU"/>
        </w:rPr>
        <w:t xml:space="preserve"> Стороны, страны, не являющиеся Сторонами, соответствующие организации и других субъектов использовать разработанный Секретариатом набор коммуникационных средств для повышения осведомленности по вопросам доступа к генетическим ресурсам и совместного использования выгод в рамках их мероприятий по повышению осведомленности и наращиванию потенциала и предоставить Секретариату обратную связь относительно его использования;</w:t>
      </w:r>
    </w:p>
    <w:p w14:paraId="60931B98" w14:textId="77777777"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kern w:val="22"/>
          <w:szCs w:val="22"/>
          <w:lang w:val="ru-RU"/>
        </w:rPr>
      </w:pPr>
      <w:r w:rsidRPr="00D726CB">
        <w:rPr>
          <w:i/>
          <w:iCs/>
          <w:szCs w:val="22"/>
          <w:lang w:val="ru-RU"/>
        </w:rPr>
        <w:t>призывает также</w:t>
      </w:r>
      <w:r w:rsidRPr="00D726CB">
        <w:rPr>
          <w:szCs w:val="22"/>
          <w:lang w:val="ru-RU"/>
        </w:rPr>
        <w:t xml:space="preserve"> Стороны, страны, не являющиеся Сторонами, соответствующие организации и других субъектов продолжать осуществление информационно-разъяснительных мероприятий и публиковать информацию о стратегиях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p>
    <w:p w14:paraId="06967408" w14:textId="39C2BE0B"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szCs w:val="22"/>
          <w:lang w:val="ru-RU"/>
        </w:rPr>
      </w:pPr>
      <w:r w:rsidRPr="00D726CB">
        <w:rPr>
          <w:i/>
          <w:iCs/>
          <w:szCs w:val="22"/>
          <w:lang w:val="ru-RU"/>
        </w:rPr>
        <w:t>поручает</w:t>
      </w:r>
      <w:r w:rsidRPr="00D726CB">
        <w:rPr>
          <w:szCs w:val="22"/>
          <w:lang w:val="ru-RU"/>
        </w:rPr>
        <w:t xml:space="preserve"> Исполнительному секретарю продолжать оказывать поддержку в осуществлении стратегии повышения осведомленности</w:t>
      </w:r>
      <w:r w:rsidRPr="00D726CB">
        <w:rPr>
          <w:rStyle w:val="Appelnotedebasdep"/>
          <w:rFonts w:eastAsiaTheme="majorEastAsia"/>
          <w:kern w:val="22"/>
          <w:szCs w:val="22"/>
          <w:u w:val="none"/>
          <w:vertAlign w:val="superscript"/>
          <w:lang w:val="ru-RU"/>
        </w:rPr>
        <w:footnoteReference w:id="18"/>
      </w:r>
      <w:r w:rsidRPr="00D726CB">
        <w:rPr>
          <w:szCs w:val="22"/>
          <w:lang w:val="ru-RU"/>
        </w:rPr>
        <w:t xml:space="preserve"> посредством его деятельности по наращиванию потенциала и благодаря поощрению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рамках проектов по развитию потенциала и повышению осведомленности в области доступа к генетическим ресурсам и совместного использования выгод, осуществляемых Сторонами, странами, не являющимися Сторонами, и соответствующими организациями; </w:t>
      </w:r>
    </w:p>
    <w:p w14:paraId="54EE1A44" w14:textId="77777777" w:rsidR="001A29DF" w:rsidRPr="00D726CB" w:rsidRDefault="001A29DF" w:rsidP="004A68C6">
      <w:pPr>
        <w:pStyle w:val="Para1"/>
        <w:numPr>
          <w:ilvl w:val="0"/>
          <w:numId w:val="32"/>
        </w:numPr>
        <w:pBdr>
          <w:top w:val="nil"/>
          <w:left w:val="nil"/>
          <w:bottom w:val="nil"/>
          <w:right w:val="nil"/>
          <w:between w:val="nil"/>
          <w:bar w:val="nil"/>
        </w:pBdr>
        <w:shd w:val="clear" w:color="auto" w:fill="FFFFFF" w:themeFill="background1"/>
        <w:tabs>
          <w:tab w:val="clear" w:pos="567"/>
          <w:tab w:val="clear" w:pos="2912"/>
        </w:tabs>
        <w:spacing w:line="240" w:lineRule="auto"/>
        <w:ind w:left="0" w:firstLine="709"/>
        <w:rPr>
          <w:kern w:val="22"/>
          <w:szCs w:val="22"/>
          <w:lang w:val="ru-RU"/>
        </w:rPr>
      </w:pPr>
      <w:r w:rsidRPr="00D726CB">
        <w:rPr>
          <w:i/>
          <w:iCs/>
          <w:szCs w:val="22"/>
          <w:lang w:val="ru-RU"/>
        </w:rPr>
        <w:t>поручает</w:t>
      </w:r>
      <w:r w:rsidRPr="00D726CB">
        <w:rPr>
          <w:szCs w:val="22"/>
          <w:lang w:val="ru-RU"/>
        </w:rPr>
        <w:t xml:space="preserve"> </w:t>
      </w:r>
      <w:r w:rsidRPr="00D726CB">
        <w:rPr>
          <w:i/>
          <w:iCs/>
          <w:szCs w:val="22"/>
          <w:lang w:val="ru-RU"/>
        </w:rPr>
        <w:t>также</w:t>
      </w:r>
      <w:r w:rsidRPr="00D726CB">
        <w:rPr>
          <w:szCs w:val="22"/>
          <w:lang w:val="ru-RU"/>
        </w:rPr>
        <w:t xml:space="preserve"> Исполнительному секретарю запросить обратную связь Сторон, стран, не являющихся Сторонами, и других соответствующих субъектов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 и представить обновленную информацию о ходе осуществления стратегии повышения осведомленности на рассмотрение Конференции Сторон, выступающей в качестве совещания Сторон Нагойского протокола, на ее четвертом совещании</w:t>
      </w:r>
      <w:r w:rsidRPr="00D726CB">
        <w:rPr>
          <w:kern w:val="22"/>
          <w:szCs w:val="22"/>
          <w:lang w:val="ru-RU"/>
        </w:rPr>
        <w:t>.</w:t>
      </w:r>
    </w:p>
    <w:p w14:paraId="54FE799C" w14:textId="77777777" w:rsidR="00C33A7A" w:rsidRPr="00D726CB" w:rsidRDefault="00C33A7A"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025622D9" w14:textId="6DE4DB0D" w:rsidR="000145D9" w:rsidRPr="000E6049" w:rsidRDefault="000145D9" w:rsidP="000E6049">
      <w:pPr>
        <w:pStyle w:val="Titre1"/>
        <w:spacing w:before="120" w:line="240" w:lineRule="auto"/>
        <w:rPr>
          <w:rFonts w:ascii="Times New Roman" w:hAnsi="Times New Roman" w:cs="Times New Roman"/>
          <w:caps w:val="0"/>
          <w:lang w:val="ru-RU"/>
        </w:rPr>
      </w:pPr>
      <w:bookmarkStart w:id="15" w:name="_3/7._Сотрудничество_с"/>
      <w:bookmarkStart w:id="16" w:name="_Toc4669127"/>
      <w:bookmarkEnd w:id="15"/>
      <w:r w:rsidRPr="000E6049">
        <w:rPr>
          <w:rFonts w:ascii="Times New Roman" w:hAnsi="Times New Roman" w:cs="Times New Roman"/>
          <w:caps w:val="0"/>
          <w:lang w:val="ru-RU"/>
        </w:rPr>
        <w:lastRenderedPageBreak/>
        <w:t>3/7.</w:t>
      </w:r>
      <w:r w:rsidRPr="000E6049">
        <w:rPr>
          <w:rFonts w:ascii="Times New Roman" w:hAnsi="Times New Roman" w:cs="Times New Roman"/>
          <w:caps w:val="0"/>
          <w:lang w:val="ru-RU"/>
        </w:rPr>
        <w:tab/>
      </w:r>
      <w:r w:rsidR="00021DBB" w:rsidRPr="000E6049">
        <w:rPr>
          <w:rFonts w:ascii="Times New Roman" w:hAnsi="Times New Roman" w:cs="Times New Roman"/>
          <w:caps w:val="0"/>
          <w:lang w:val="ru-RU"/>
        </w:rPr>
        <w:t>Сотрудничество с другими конвенциями, международными организациями и инициативами</w:t>
      </w:r>
      <w:bookmarkEnd w:id="16"/>
    </w:p>
    <w:p w14:paraId="3D838592" w14:textId="77777777" w:rsidR="000145D9" w:rsidRPr="00D726CB" w:rsidRDefault="000145D9" w:rsidP="000145D9">
      <w:pPr>
        <w:pStyle w:val="Para1"/>
        <w:numPr>
          <w:ilvl w:val="0"/>
          <w:numId w:val="0"/>
        </w:numPr>
        <w:spacing w:line="240" w:lineRule="auto"/>
        <w:ind w:firstLine="720"/>
        <w:rPr>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lang w:val="ru-RU"/>
        </w:rPr>
        <w:t>,</w:t>
      </w:r>
      <w:r w:rsidRPr="00D726CB">
        <w:rPr>
          <w:lang w:val="ru-RU"/>
        </w:rPr>
        <w:t xml:space="preserve"> </w:t>
      </w:r>
    </w:p>
    <w:p w14:paraId="79A8085B" w14:textId="77777777" w:rsidR="000145D9" w:rsidRPr="00D726CB" w:rsidRDefault="000145D9" w:rsidP="000145D9">
      <w:pPr>
        <w:pStyle w:val="Para1"/>
        <w:numPr>
          <w:ilvl w:val="0"/>
          <w:numId w:val="0"/>
        </w:numPr>
        <w:spacing w:line="240" w:lineRule="auto"/>
        <w:ind w:firstLine="720"/>
        <w:rPr>
          <w:lang w:val="ru-RU"/>
        </w:rPr>
      </w:pPr>
      <w:r w:rsidRPr="00D726CB">
        <w:rPr>
          <w:i/>
          <w:iCs/>
          <w:lang w:val="ru-RU"/>
        </w:rPr>
        <w:t>признавая</w:t>
      </w:r>
      <w:r w:rsidRPr="00D726CB">
        <w:rPr>
          <w:lang w:val="ru-RU"/>
        </w:rPr>
        <w:t xml:space="preserve"> важное значение сотрудничества с другими международными организациями, конвенциями и инициативами в вопросах доступа к генетическим ресурсам и совместного использования выгод и </w:t>
      </w:r>
      <w:r w:rsidRPr="00D726CB">
        <w:rPr>
          <w:i/>
          <w:iCs/>
          <w:lang w:val="ru-RU"/>
        </w:rPr>
        <w:t>приветствуя</w:t>
      </w:r>
      <w:r w:rsidRPr="00D726CB">
        <w:rPr>
          <w:lang w:val="ru-RU"/>
        </w:rPr>
        <w:t xml:space="preserve"> совместные мероприятия, организованные Исполнительным секретарем,</w:t>
      </w:r>
    </w:p>
    <w:p w14:paraId="3E55857E" w14:textId="77777777" w:rsidR="000145D9" w:rsidRPr="00D726CB" w:rsidRDefault="000145D9" w:rsidP="000145D9">
      <w:pPr>
        <w:pStyle w:val="Para1"/>
        <w:numPr>
          <w:ilvl w:val="0"/>
          <w:numId w:val="0"/>
        </w:numPr>
        <w:spacing w:line="240" w:lineRule="auto"/>
        <w:ind w:firstLine="720"/>
        <w:rPr>
          <w:lang w:val="ru-RU"/>
        </w:rPr>
      </w:pPr>
      <w:r w:rsidRPr="00D726CB">
        <w:rPr>
          <w:i/>
          <w:iCs/>
          <w:lang w:val="ru-RU"/>
        </w:rPr>
        <w:t>ссылаясь</w:t>
      </w:r>
      <w:r w:rsidRPr="00D726CB">
        <w:rPr>
          <w:lang w:val="ru-RU"/>
        </w:rPr>
        <w:t xml:space="preserve"> на преамбулу Нагойского протокола, в которой Стороны Протокола признают, что международные документы, связанные с доступом к генетическим ресурсам и совместным использованием выгод, должны быть взаимодополняющими, чтобы обеспечивать достижение целей Конвенции, </w:t>
      </w:r>
    </w:p>
    <w:p w14:paraId="71EF051E" w14:textId="77777777" w:rsidR="000145D9" w:rsidRPr="00D726CB" w:rsidRDefault="000145D9" w:rsidP="000145D9">
      <w:pPr>
        <w:pStyle w:val="Para1"/>
        <w:numPr>
          <w:ilvl w:val="0"/>
          <w:numId w:val="0"/>
        </w:numPr>
        <w:spacing w:line="240" w:lineRule="auto"/>
        <w:ind w:firstLine="720"/>
        <w:rPr>
          <w:lang w:val="ru-RU"/>
        </w:rPr>
      </w:pPr>
      <w:r w:rsidRPr="00D726CB">
        <w:rPr>
          <w:i/>
          <w:iCs/>
          <w:lang w:val="ru-RU"/>
        </w:rPr>
        <w:t>ссылаясь также</w:t>
      </w:r>
      <w:r w:rsidRPr="00D726CB">
        <w:rPr>
          <w:lang w:val="ru-RU"/>
        </w:rPr>
        <w:t xml:space="preserve"> на преамбулу Нагойского протокола, в которой упоминаются Международный договор о генетических ресурсах растений для производства продовольствия и ведения сельского хозяйства,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и Всемирная организация здравоохранения, </w:t>
      </w:r>
    </w:p>
    <w:p w14:paraId="79A441A3" w14:textId="77777777" w:rsidR="000145D9" w:rsidRPr="00D726CB" w:rsidRDefault="000145D9" w:rsidP="004A68C6">
      <w:pPr>
        <w:pStyle w:val="Para1"/>
        <w:numPr>
          <w:ilvl w:val="0"/>
          <w:numId w:val="33"/>
        </w:numPr>
        <w:tabs>
          <w:tab w:val="clear" w:pos="567"/>
          <w:tab w:val="clear" w:pos="2912"/>
        </w:tabs>
        <w:spacing w:line="240" w:lineRule="auto"/>
        <w:ind w:left="0" w:firstLine="709"/>
        <w:rPr>
          <w:lang w:val="ru-RU"/>
        </w:rPr>
      </w:pPr>
      <w:r w:rsidRPr="00D726CB">
        <w:rPr>
          <w:i/>
          <w:lang w:val="ru-RU"/>
        </w:rPr>
        <w:t xml:space="preserve">принимает к сведению </w:t>
      </w:r>
      <w:r w:rsidRPr="00D726CB">
        <w:rPr>
          <w:lang w:val="ru-RU"/>
        </w:rPr>
        <w:t>совместные мероприятия в области доступа к генетическим ресурсам и совместного использования выгод, организованные Исполнительным секретарем</w:t>
      </w:r>
      <w:r w:rsidRPr="00D726CB">
        <w:rPr>
          <w:rStyle w:val="Appelnotedebasdep"/>
          <w:kern w:val="22"/>
          <w:u w:val="none"/>
          <w:vertAlign w:val="superscript"/>
          <w:lang w:val="ru-RU"/>
        </w:rPr>
        <w:footnoteReference w:id="19"/>
      </w:r>
      <w:r w:rsidRPr="00D726CB">
        <w:rPr>
          <w:lang w:val="ru-RU"/>
        </w:rPr>
        <w:t>;</w:t>
      </w:r>
    </w:p>
    <w:p w14:paraId="2D77003A" w14:textId="77777777" w:rsidR="000145D9" w:rsidRPr="00D726CB" w:rsidRDefault="000145D9" w:rsidP="004A68C6">
      <w:pPr>
        <w:pStyle w:val="Para1"/>
        <w:numPr>
          <w:ilvl w:val="0"/>
          <w:numId w:val="33"/>
        </w:numPr>
        <w:tabs>
          <w:tab w:val="clear" w:pos="567"/>
          <w:tab w:val="clear" w:pos="2912"/>
        </w:tabs>
        <w:spacing w:line="240" w:lineRule="auto"/>
        <w:ind w:left="0" w:firstLine="709"/>
        <w:rPr>
          <w:lang w:val="ru-RU"/>
        </w:rPr>
      </w:pPr>
      <w:r w:rsidRPr="00D726CB">
        <w:rPr>
          <w:i/>
          <w:lang w:val="ru-RU"/>
        </w:rPr>
        <w:t>поручает</w:t>
      </w:r>
      <w:r w:rsidRPr="00D726CB">
        <w:rPr>
          <w:lang w:val="ru-RU"/>
        </w:rPr>
        <w:t xml:space="preserve"> Исполнительному секретарю продолжать участвовать в соответствующих текущих процессах и обсуждениях политики, а также надлежащим образом поддерживать связь с другими конвенциями, международными организациями и инициативами с целью предоставления и сбора информации о текущих обсуждениях по тематике, связанной с доступом к генетическим ресурсам и совместным использованием выгод, в частности, по вопросам </w:t>
      </w:r>
      <w:r w:rsidRPr="00D726CB">
        <w:rPr>
          <w:bCs/>
          <w:lang w:val="ru-RU"/>
        </w:rPr>
        <w:t>общественного</w:t>
      </w:r>
      <w:r w:rsidRPr="00D726CB">
        <w:rPr>
          <w:b/>
          <w:bCs/>
          <w:lang w:val="ru-RU"/>
        </w:rPr>
        <w:t xml:space="preserve"> </w:t>
      </w:r>
      <w:r w:rsidRPr="00D726CB">
        <w:rPr>
          <w:lang w:val="ru-RU"/>
        </w:rPr>
        <w:t>здравоохранения;</w:t>
      </w:r>
    </w:p>
    <w:p w14:paraId="49508E35" w14:textId="77777777" w:rsidR="000145D9" w:rsidRPr="00D726CB" w:rsidRDefault="000145D9" w:rsidP="004A68C6">
      <w:pPr>
        <w:pStyle w:val="Para1"/>
        <w:numPr>
          <w:ilvl w:val="0"/>
          <w:numId w:val="33"/>
        </w:numPr>
        <w:tabs>
          <w:tab w:val="clear" w:pos="567"/>
          <w:tab w:val="clear" w:pos="2912"/>
        </w:tabs>
        <w:spacing w:line="240" w:lineRule="auto"/>
        <w:ind w:left="0" w:firstLine="709"/>
        <w:rPr>
          <w:lang w:val="ru-RU"/>
        </w:rPr>
      </w:pPr>
      <w:r w:rsidRPr="00D726CB">
        <w:rPr>
          <w:i/>
          <w:lang w:val="ru-RU"/>
        </w:rPr>
        <w:t xml:space="preserve">поручает также </w:t>
      </w:r>
      <w:r w:rsidRPr="00D726CB">
        <w:rPr>
          <w:lang w:val="ru-RU"/>
        </w:rPr>
        <w:t>Исполнительному секретарю подготовить доклад о мероприятиях, проведенных в соответствии с пунктом 2 выше, в том числе об основных событиях в рамках международных соглашений и документов, имеющих отношение к осуществлению Нагойского протокола, для их рассмотрения Конференцией Сторон, выступающей в качестве совещания Сторон Нагойского протокола на ее четвертом совещании;</w:t>
      </w:r>
    </w:p>
    <w:p w14:paraId="326C58A1" w14:textId="77777777" w:rsidR="000145D9" w:rsidRPr="00D726CB" w:rsidRDefault="000145D9" w:rsidP="004A68C6">
      <w:pPr>
        <w:pStyle w:val="Para1"/>
        <w:numPr>
          <w:ilvl w:val="0"/>
          <w:numId w:val="33"/>
        </w:numPr>
        <w:tabs>
          <w:tab w:val="clear" w:pos="567"/>
          <w:tab w:val="clear" w:pos="2912"/>
        </w:tabs>
        <w:spacing w:line="240" w:lineRule="auto"/>
        <w:ind w:left="0" w:firstLine="709"/>
        <w:rPr>
          <w:lang w:val="ru-RU"/>
        </w:rPr>
      </w:pPr>
      <w:r w:rsidRPr="00D726CB">
        <w:rPr>
          <w:i/>
          <w:lang w:val="ru-RU"/>
        </w:rPr>
        <w:t>далее поручает</w:t>
      </w:r>
      <w:r w:rsidRPr="00D726CB">
        <w:rPr>
          <w:lang w:val="ru-RU"/>
        </w:rPr>
        <w:t xml:space="preserve"> Исполнительному секретарю продолжать участвовать в совместной деятельности и проектах, направленных на взаимодополняющее осуществление Нагойского протокола и Международного договора о генетических ресурсах растений для производства продовольствия и ведения сельского хозяйства;</w:t>
      </w:r>
    </w:p>
    <w:p w14:paraId="0190D602" w14:textId="77777777" w:rsidR="000145D9" w:rsidRPr="00D726CB" w:rsidRDefault="000145D9" w:rsidP="004A68C6">
      <w:pPr>
        <w:pStyle w:val="Para1"/>
        <w:numPr>
          <w:ilvl w:val="0"/>
          <w:numId w:val="33"/>
        </w:numPr>
        <w:tabs>
          <w:tab w:val="clear" w:pos="567"/>
          <w:tab w:val="clear" w:pos="2912"/>
        </w:tabs>
        <w:spacing w:line="240" w:lineRule="auto"/>
        <w:ind w:left="0" w:firstLine="709"/>
        <w:rPr>
          <w:lang w:val="ru-RU"/>
        </w:rPr>
      </w:pPr>
      <w:r w:rsidRPr="00D726CB">
        <w:rPr>
          <w:i/>
          <w:lang w:val="ru-RU"/>
        </w:rPr>
        <w:t xml:space="preserve">поручает </w:t>
      </w:r>
      <w:r w:rsidRPr="00D726CB">
        <w:rPr>
          <w:lang w:val="ru-RU"/>
        </w:rPr>
        <w:t>Исполнительному секретарю направить решение NP-3/14 Всемирной организации здравоохранения, Международному договору о генетических ресурсах растений для производства продовольствия и ведения сельского хозяйства, Комиссии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и другим соответствующим конвенциям и органам.</w:t>
      </w:r>
    </w:p>
    <w:p w14:paraId="427E631A" w14:textId="77777777" w:rsidR="001E4E65" w:rsidRPr="00D726CB" w:rsidRDefault="001E4E65"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69114E59" w14:textId="7A1E3FA4" w:rsidR="00DC03FA" w:rsidRPr="000E6049" w:rsidRDefault="00DC03FA" w:rsidP="000E6049">
      <w:pPr>
        <w:pStyle w:val="Titre1"/>
        <w:spacing w:before="120" w:line="240" w:lineRule="auto"/>
        <w:rPr>
          <w:rFonts w:ascii="Times New Roman" w:hAnsi="Times New Roman" w:cs="Times New Roman"/>
          <w:caps w:val="0"/>
          <w:lang w:val="ru-RU"/>
        </w:rPr>
      </w:pPr>
      <w:bookmarkStart w:id="17" w:name="_3/8._Механизм_финансирования"/>
      <w:bookmarkStart w:id="18" w:name="_Toc4669128"/>
      <w:bookmarkEnd w:id="17"/>
      <w:r w:rsidRPr="000E6049">
        <w:rPr>
          <w:rFonts w:ascii="Times New Roman" w:hAnsi="Times New Roman" w:cs="Times New Roman"/>
          <w:caps w:val="0"/>
          <w:lang w:val="ru-RU"/>
        </w:rPr>
        <w:lastRenderedPageBreak/>
        <w:t>3/8.</w:t>
      </w:r>
      <w:r w:rsidRPr="000E6049">
        <w:rPr>
          <w:rFonts w:ascii="Times New Roman" w:hAnsi="Times New Roman" w:cs="Times New Roman"/>
          <w:caps w:val="0"/>
          <w:lang w:val="ru-RU"/>
        </w:rPr>
        <w:tab/>
      </w:r>
      <w:r w:rsidR="007C0E95" w:rsidRPr="000E6049">
        <w:rPr>
          <w:rFonts w:ascii="Times New Roman" w:hAnsi="Times New Roman" w:cs="Times New Roman"/>
          <w:caps w:val="0"/>
          <w:lang w:val="ru-RU"/>
        </w:rPr>
        <w:t>Механизм финансирования</w:t>
      </w:r>
      <w:bookmarkEnd w:id="18"/>
    </w:p>
    <w:p w14:paraId="57F7A5A4" w14:textId="77777777" w:rsidR="00DC03FA" w:rsidRPr="00D726CB" w:rsidRDefault="00DC03FA" w:rsidP="00DC03FA">
      <w:pPr>
        <w:pStyle w:val="Para1"/>
        <w:numPr>
          <w:ilvl w:val="0"/>
          <w:numId w:val="0"/>
        </w:numPr>
        <w:spacing w:line="240" w:lineRule="auto"/>
        <w:ind w:firstLine="720"/>
        <w:rPr>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lang w:val="ru-RU"/>
        </w:rPr>
        <w:t>,</w:t>
      </w:r>
    </w:p>
    <w:p w14:paraId="529A6157" w14:textId="77777777" w:rsidR="00DC03FA" w:rsidRPr="00D726CB" w:rsidRDefault="00DC03FA" w:rsidP="004A68C6">
      <w:pPr>
        <w:pStyle w:val="Para1"/>
        <w:numPr>
          <w:ilvl w:val="0"/>
          <w:numId w:val="15"/>
        </w:numPr>
        <w:tabs>
          <w:tab w:val="clear" w:pos="567"/>
          <w:tab w:val="clear" w:pos="900"/>
          <w:tab w:val="clear" w:pos="2912"/>
        </w:tabs>
        <w:spacing w:line="240" w:lineRule="auto"/>
        <w:ind w:left="0" w:firstLine="720"/>
        <w:rPr>
          <w:kern w:val="22"/>
          <w:szCs w:val="22"/>
          <w:lang w:val="ru-RU"/>
        </w:rPr>
      </w:pPr>
      <w:r w:rsidRPr="00D726CB">
        <w:rPr>
          <w:i/>
          <w:kern w:val="22"/>
          <w:szCs w:val="22"/>
          <w:lang w:val="ru-RU"/>
        </w:rPr>
        <w:t>приветствует</w:t>
      </w:r>
      <w:r w:rsidRPr="00D726CB">
        <w:rPr>
          <w:kern w:val="22"/>
          <w:szCs w:val="22"/>
          <w:lang w:val="ru-RU"/>
        </w:rPr>
        <w:t xml:space="preserve"> седьмое пополнение Целевого фонда Глобального экологического фонда и </w:t>
      </w:r>
      <w:r w:rsidRPr="00D726CB">
        <w:rPr>
          <w:i/>
          <w:kern w:val="22"/>
          <w:szCs w:val="22"/>
          <w:lang w:val="ru-RU"/>
        </w:rPr>
        <w:t>выражает свою признательность</w:t>
      </w:r>
      <w:r w:rsidRPr="00D726CB">
        <w:rPr>
          <w:kern w:val="22"/>
          <w:szCs w:val="22"/>
          <w:lang w:val="ru-RU"/>
        </w:rPr>
        <w:t xml:space="preserve"> странам, внесшим вклад в седьмое пополнение</w:t>
      </w:r>
      <w:r w:rsidRPr="00D726CB">
        <w:rPr>
          <w:rStyle w:val="Appelnotedebasdep"/>
          <w:kern w:val="22"/>
          <w:u w:val="none"/>
          <w:vertAlign w:val="superscript"/>
          <w:lang w:val="ru-RU"/>
        </w:rPr>
        <w:footnoteReference w:id="20"/>
      </w:r>
      <w:r w:rsidRPr="00D726CB">
        <w:rPr>
          <w:kern w:val="22"/>
          <w:szCs w:val="22"/>
          <w:lang w:val="ru-RU"/>
        </w:rPr>
        <w:t>;</w:t>
      </w:r>
    </w:p>
    <w:p w14:paraId="07951B81" w14:textId="77777777" w:rsidR="00DC03FA" w:rsidRPr="00D726CB" w:rsidRDefault="00DC03FA" w:rsidP="004A68C6">
      <w:pPr>
        <w:pStyle w:val="Para1"/>
        <w:numPr>
          <w:ilvl w:val="0"/>
          <w:numId w:val="15"/>
        </w:numPr>
        <w:tabs>
          <w:tab w:val="clear" w:pos="567"/>
          <w:tab w:val="clear" w:pos="900"/>
          <w:tab w:val="clear" w:pos="2912"/>
        </w:tabs>
        <w:spacing w:line="240" w:lineRule="auto"/>
        <w:ind w:left="0" w:firstLine="720"/>
        <w:rPr>
          <w:kern w:val="22"/>
          <w:szCs w:val="22"/>
          <w:lang w:val="ru-RU"/>
        </w:rPr>
      </w:pPr>
      <w:r w:rsidRPr="00D726CB">
        <w:rPr>
          <w:i/>
          <w:kern w:val="22"/>
          <w:szCs w:val="22"/>
          <w:lang w:val="ru-RU"/>
        </w:rPr>
        <w:t>приветствует также</w:t>
      </w:r>
      <w:r w:rsidRPr="00D726CB">
        <w:rPr>
          <w:kern w:val="22"/>
          <w:szCs w:val="22"/>
          <w:lang w:val="ru-RU"/>
        </w:rPr>
        <w:t xml:space="preserve"> Стратегию целевой области сохранения и устойчивого использования биоразнообразия, включающую в себя программу по осуществлению Нагойского протокола, и </w:t>
      </w:r>
      <w:r w:rsidRPr="00D726CB">
        <w:rPr>
          <w:i/>
          <w:kern w:val="22"/>
          <w:szCs w:val="22"/>
          <w:lang w:val="ru-RU"/>
        </w:rPr>
        <w:t>принимает к сведению</w:t>
      </w:r>
      <w:r w:rsidRPr="00D726CB">
        <w:rPr>
          <w:kern w:val="22"/>
          <w:szCs w:val="22"/>
          <w:lang w:val="ru-RU"/>
        </w:rPr>
        <w:t xml:space="preserve"> условные программные целевые задачи для различных целей и программ основной целевой области сохранения и устойчивого использования биоразнообразия, перечисленные в докладе о седьмом пополнении</w:t>
      </w:r>
      <w:r w:rsidRPr="00D726CB">
        <w:rPr>
          <w:rStyle w:val="Appelnotedebasdep"/>
          <w:rFonts w:eastAsiaTheme="majorEastAsia"/>
          <w:kern w:val="22"/>
          <w:szCs w:val="22"/>
          <w:u w:val="none"/>
          <w:vertAlign w:val="superscript"/>
          <w:lang w:val="ru-RU"/>
        </w:rPr>
        <w:footnoteReference w:id="21"/>
      </w:r>
      <w:r w:rsidRPr="00D726CB">
        <w:rPr>
          <w:kern w:val="22"/>
          <w:szCs w:val="22"/>
          <w:lang w:val="ru-RU"/>
        </w:rPr>
        <w:t>;</w:t>
      </w:r>
    </w:p>
    <w:p w14:paraId="7E4CCF9E" w14:textId="77777777" w:rsidR="00DC03FA" w:rsidRPr="00D726CB" w:rsidRDefault="00DC03FA" w:rsidP="004A68C6">
      <w:pPr>
        <w:pStyle w:val="Para1"/>
        <w:numPr>
          <w:ilvl w:val="0"/>
          <w:numId w:val="15"/>
        </w:numPr>
        <w:tabs>
          <w:tab w:val="clear" w:pos="567"/>
          <w:tab w:val="clear" w:pos="900"/>
          <w:tab w:val="clear" w:pos="2912"/>
        </w:tabs>
        <w:spacing w:line="240" w:lineRule="auto"/>
        <w:ind w:left="0" w:firstLine="720"/>
        <w:rPr>
          <w:kern w:val="22"/>
          <w:szCs w:val="22"/>
          <w:lang w:val="ru-RU"/>
        </w:rPr>
      </w:pPr>
      <w:r w:rsidRPr="00D726CB">
        <w:rPr>
          <w:i/>
          <w:kern w:val="22"/>
          <w:szCs w:val="22"/>
          <w:lang w:val="ru-RU"/>
        </w:rPr>
        <w:t>призывает</w:t>
      </w:r>
      <w:r w:rsidRPr="00D726CB">
        <w:rPr>
          <w:kern w:val="22"/>
          <w:szCs w:val="22"/>
          <w:lang w:val="ru-RU"/>
        </w:rPr>
        <w:t xml:space="preserve"> Стороны, имеющие право на получение помощи, при программировании своих национальных ассигнований седьмого цикла пополнения в рамках Системы прозрачного распределения ресурсов (СТАР) отдавать приоритет проектам в области регулирования доступа к генетическим ресурсам и совместного использования выгод;</w:t>
      </w:r>
    </w:p>
    <w:p w14:paraId="63C5E399" w14:textId="77777777" w:rsidR="00DC03FA" w:rsidRPr="00D726CB" w:rsidRDefault="00DC03FA" w:rsidP="004A68C6">
      <w:pPr>
        <w:pStyle w:val="Para1"/>
        <w:numPr>
          <w:ilvl w:val="0"/>
          <w:numId w:val="15"/>
        </w:numPr>
        <w:tabs>
          <w:tab w:val="clear" w:pos="567"/>
          <w:tab w:val="clear" w:pos="900"/>
          <w:tab w:val="clear" w:pos="2912"/>
        </w:tabs>
        <w:spacing w:line="240" w:lineRule="auto"/>
        <w:ind w:left="0" w:firstLine="720"/>
        <w:rPr>
          <w:kern w:val="22"/>
          <w:szCs w:val="22"/>
          <w:lang w:val="ru-RU"/>
        </w:rPr>
      </w:pPr>
      <w:r w:rsidRPr="00D726CB">
        <w:rPr>
          <w:i/>
          <w:kern w:val="22"/>
          <w:szCs w:val="22"/>
          <w:lang w:val="ru-RU"/>
        </w:rPr>
        <w:t xml:space="preserve">призывает </w:t>
      </w:r>
      <w:r w:rsidRPr="00D726CB">
        <w:rPr>
          <w:kern w:val="22"/>
          <w:szCs w:val="22"/>
          <w:lang w:val="ru-RU"/>
        </w:rPr>
        <w:t>Стороны в соответствующих случаях включать мероприятия в области регулирования доступа к генетическим ресурсам и совместного использования выгод в проекты, разработанные в рамках других программ Глобального экологического фонда;</w:t>
      </w:r>
    </w:p>
    <w:p w14:paraId="39B94085" w14:textId="77777777" w:rsidR="00DC03FA" w:rsidRPr="00D726CB" w:rsidRDefault="00DC03FA" w:rsidP="004A68C6">
      <w:pPr>
        <w:pStyle w:val="Para1"/>
        <w:numPr>
          <w:ilvl w:val="0"/>
          <w:numId w:val="15"/>
        </w:numPr>
        <w:tabs>
          <w:tab w:val="clear" w:pos="567"/>
          <w:tab w:val="clear" w:pos="900"/>
          <w:tab w:val="clear" w:pos="2912"/>
        </w:tabs>
        <w:spacing w:line="240" w:lineRule="auto"/>
        <w:ind w:left="0" w:firstLine="720"/>
        <w:rPr>
          <w:kern w:val="22"/>
          <w:szCs w:val="22"/>
          <w:lang w:val="ru-RU"/>
        </w:rPr>
      </w:pPr>
      <w:r w:rsidRPr="00D726CB">
        <w:rPr>
          <w:i/>
          <w:kern w:val="22"/>
          <w:szCs w:val="22"/>
          <w:lang w:val="ru-RU"/>
        </w:rPr>
        <w:t>также призывает</w:t>
      </w:r>
      <w:r w:rsidRPr="00D726CB">
        <w:rPr>
          <w:kern w:val="22"/>
          <w:szCs w:val="22"/>
          <w:lang w:val="ru-RU"/>
        </w:rPr>
        <w:t xml:space="preserve"> Стороны развивать сотрудничество на региональном и субрегиональном уровнях и запрашивать финансовую помощь Глобального экологического фонда на осуществление совместных проектов с целью максимального использования синергии и возможностей для экономически эффективного обмена ресурсами, информацией, опытом и экспертными знаниями. </w:t>
      </w:r>
    </w:p>
    <w:p w14:paraId="29BF4199" w14:textId="77777777" w:rsidR="001E4E65" w:rsidRPr="00D726CB" w:rsidRDefault="001E4E65"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732052DD" w14:textId="6AAD898A" w:rsidR="009A0A16" w:rsidRPr="000E6049" w:rsidRDefault="009A0A16" w:rsidP="000E6049">
      <w:pPr>
        <w:pStyle w:val="Titre1"/>
        <w:spacing w:before="120" w:line="240" w:lineRule="auto"/>
        <w:rPr>
          <w:rFonts w:ascii="Times New Roman" w:hAnsi="Times New Roman" w:cs="Times New Roman"/>
          <w:caps w:val="0"/>
          <w:lang w:val="ru-RU"/>
        </w:rPr>
      </w:pPr>
      <w:bookmarkStart w:id="19" w:name="_3/9._Повышение_интеграции"/>
      <w:bookmarkStart w:id="20" w:name="_Toc4669129"/>
      <w:bookmarkEnd w:id="19"/>
      <w:r w:rsidRPr="000E6049">
        <w:rPr>
          <w:rFonts w:ascii="Times New Roman" w:hAnsi="Times New Roman" w:cs="Times New Roman"/>
          <w:caps w:val="0"/>
          <w:lang w:val="ru-RU"/>
        </w:rPr>
        <w:lastRenderedPageBreak/>
        <w:t>3/9.</w:t>
      </w:r>
      <w:r w:rsidRPr="000E6049">
        <w:rPr>
          <w:rFonts w:ascii="Times New Roman" w:hAnsi="Times New Roman" w:cs="Times New Roman"/>
          <w:caps w:val="0"/>
          <w:lang w:val="ru-RU"/>
        </w:rPr>
        <w:tab/>
      </w:r>
      <w:r w:rsidR="005338F4" w:rsidRPr="000E6049">
        <w:rPr>
          <w:rFonts w:ascii="Times New Roman" w:hAnsi="Times New Roman" w:cs="Times New Roman"/>
          <w:caps w:val="0"/>
          <w:lang w:val="ru-RU"/>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bookmarkEnd w:id="20"/>
    </w:p>
    <w:p w14:paraId="3A17D6A8" w14:textId="0199299C" w:rsidR="009A0A16" w:rsidRPr="00D726CB" w:rsidRDefault="009A0A16" w:rsidP="009A0A16">
      <w:pPr>
        <w:pStyle w:val="Para1"/>
        <w:numPr>
          <w:ilvl w:val="0"/>
          <w:numId w:val="0"/>
        </w:numPr>
        <w:tabs>
          <w:tab w:val="left" w:pos="708"/>
        </w:tabs>
        <w:spacing w:line="240" w:lineRule="auto"/>
        <w:ind w:firstLine="720"/>
        <w:rPr>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szCs w:val="22"/>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szCs w:val="22"/>
          <w:lang w:val="ru-RU"/>
        </w:rPr>
        <w:t>,</w:t>
      </w:r>
    </w:p>
    <w:p w14:paraId="3F92B3F0" w14:textId="77777777" w:rsidR="009A0A16" w:rsidRPr="00D726CB" w:rsidRDefault="009A0A16" w:rsidP="009A0A16">
      <w:pPr>
        <w:pStyle w:val="Para1"/>
        <w:numPr>
          <w:ilvl w:val="0"/>
          <w:numId w:val="0"/>
        </w:numPr>
        <w:tabs>
          <w:tab w:val="left" w:pos="720"/>
        </w:tabs>
        <w:kinsoku w:val="0"/>
        <w:overflowPunct w:val="0"/>
        <w:autoSpaceDE w:val="0"/>
        <w:autoSpaceDN w:val="0"/>
        <w:spacing w:line="240" w:lineRule="auto"/>
        <w:ind w:firstLine="709"/>
        <w:rPr>
          <w:szCs w:val="22"/>
          <w:lang w:val="ru-RU"/>
        </w:rPr>
      </w:pPr>
      <w:r w:rsidRPr="00D726CB">
        <w:rPr>
          <w:i/>
          <w:szCs w:val="22"/>
          <w:lang w:val="ru-RU"/>
        </w:rPr>
        <w:t xml:space="preserve">ссылаясь </w:t>
      </w:r>
      <w:r w:rsidRPr="00D726CB">
        <w:rPr>
          <w:szCs w:val="22"/>
          <w:lang w:val="ru-RU"/>
        </w:rPr>
        <w:t xml:space="preserve">на решение Конференции Сторон </w:t>
      </w:r>
      <w:hyperlink r:id="rId18" w:history="1">
        <w:r w:rsidRPr="00D726CB">
          <w:rPr>
            <w:rStyle w:val="Lienhypertexte"/>
            <w:sz w:val="22"/>
            <w:szCs w:val="22"/>
            <w:lang w:val="ru-RU"/>
          </w:rPr>
          <w:t>XII/13</w:t>
        </w:r>
      </w:hyperlink>
      <w:r w:rsidRPr="00D726CB">
        <w:rPr>
          <w:szCs w:val="22"/>
          <w:lang w:val="ru-RU"/>
        </w:rPr>
        <w:t xml:space="preserve"> </w:t>
      </w:r>
      <w:r w:rsidRPr="00D726CB">
        <w:rPr>
          <w:rFonts w:eastAsia="MS Mincho"/>
          <w:iCs/>
          <w:kern w:val="22"/>
          <w:szCs w:val="22"/>
          <w:lang w:val="ru-RU"/>
        </w:rPr>
        <w:t xml:space="preserve">о </w:t>
      </w:r>
      <w:r w:rsidRPr="00D726CB">
        <w:rPr>
          <w:rFonts w:eastAsia="MS Mincho" w:cs="Angsana New"/>
          <w:kern w:val="22"/>
          <w:szCs w:val="22"/>
          <w:lang w:val="ru-RU"/>
        </w:rPr>
        <w:t xml:space="preserve">возможных путях и средствах поощрения комплексных подходов </w:t>
      </w:r>
      <w:r w:rsidRPr="00D726CB">
        <w:rPr>
          <w:szCs w:val="22"/>
          <w:lang w:val="ru-RU"/>
        </w:rPr>
        <w:t>к рассмотрению вопросов, касающихся положений Конвенции о доступе к генетическим ресурсам и совместном использовании выгод и положений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A0DCDE8" w14:textId="127A7BC3" w:rsidR="009A0A16" w:rsidRPr="00D726CB" w:rsidRDefault="009A0A16" w:rsidP="009A0A16">
      <w:pPr>
        <w:spacing w:before="120" w:line="240" w:lineRule="auto"/>
        <w:ind w:firstLine="709"/>
        <w:rPr>
          <w:kern w:val="22"/>
          <w:szCs w:val="22"/>
          <w:lang w:val="ru-RU"/>
        </w:rPr>
      </w:pPr>
      <w:r w:rsidRPr="00D726CB">
        <w:rPr>
          <w:i/>
          <w:szCs w:val="22"/>
          <w:lang w:val="ru-RU"/>
        </w:rPr>
        <w:t>принимает к сведению</w:t>
      </w:r>
      <w:r w:rsidRPr="00D726CB">
        <w:rPr>
          <w:szCs w:val="22"/>
          <w:lang w:val="ru-RU"/>
        </w:rPr>
        <w:t xml:space="preserve"> предлагаемые пути и средства для повышения интеграции</w:t>
      </w:r>
      <w:r w:rsidRPr="00D726CB">
        <w:rPr>
          <w:rStyle w:val="Appelnotedebasdep"/>
          <w:kern w:val="22"/>
          <w:sz w:val="22"/>
          <w:szCs w:val="22"/>
          <w:u w:val="none"/>
          <w:vertAlign w:val="superscript"/>
          <w:lang w:val="ru-RU"/>
        </w:rPr>
        <w:footnoteReference w:id="22"/>
      </w:r>
      <w:r w:rsidRPr="00D726CB">
        <w:rPr>
          <w:kern w:val="22"/>
          <w:szCs w:val="22"/>
          <w:lang w:val="ru-RU"/>
        </w:rPr>
        <w:t xml:space="preserve"> </w:t>
      </w:r>
      <w:r w:rsidRPr="00D726CB">
        <w:rPr>
          <w:szCs w:val="22"/>
          <w:lang w:val="ru-RU"/>
        </w:rPr>
        <w:t xml:space="preserve">и </w:t>
      </w:r>
      <w:r w:rsidRPr="00D726CB">
        <w:rPr>
          <w:i/>
          <w:szCs w:val="22"/>
          <w:lang w:val="ru-RU"/>
        </w:rPr>
        <w:t>привет-</w:t>
      </w:r>
      <w:proofErr w:type="spellStart"/>
      <w:r w:rsidRPr="00D726CB">
        <w:rPr>
          <w:i/>
          <w:szCs w:val="22"/>
          <w:lang w:val="ru-RU"/>
        </w:rPr>
        <w:t>ствует</w:t>
      </w:r>
      <w:proofErr w:type="spellEnd"/>
      <w:r w:rsidRPr="00D726CB">
        <w:rPr>
          <w:szCs w:val="22"/>
          <w:lang w:val="ru-RU"/>
        </w:rPr>
        <w:t xml:space="preserve"> решение 14/31 Конференции Сторон</w:t>
      </w:r>
      <w:r w:rsidRPr="00D726CB">
        <w:rPr>
          <w:kern w:val="22"/>
          <w:szCs w:val="22"/>
          <w:lang w:val="ru-RU"/>
        </w:rPr>
        <w:t>.</w:t>
      </w:r>
    </w:p>
    <w:p w14:paraId="56AD7AD7" w14:textId="77777777" w:rsidR="001E4E65" w:rsidRPr="00D726CB" w:rsidRDefault="001E4E65"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3FC06921" w14:textId="56B15695" w:rsidR="00FA73C5" w:rsidRPr="000E6049" w:rsidRDefault="00FA73C5" w:rsidP="000E6049">
      <w:pPr>
        <w:pStyle w:val="Titre1"/>
        <w:spacing w:before="120" w:line="240" w:lineRule="auto"/>
        <w:rPr>
          <w:rFonts w:ascii="Times New Roman" w:hAnsi="Times New Roman" w:cs="Times New Roman"/>
          <w:caps w:val="0"/>
          <w:lang w:val="ru-RU"/>
        </w:rPr>
      </w:pPr>
      <w:bookmarkStart w:id="21" w:name="_Toc4669130"/>
      <w:r w:rsidRPr="000E6049">
        <w:rPr>
          <w:rFonts w:ascii="Times New Roman" w:hAnsi="Times New Roman" w:cs="Times New Roman"/>
          <w:caps w:val="0"/>
          <w:lang w:val="ru-RU"/>
        </w:rPr>
        <w:lastRenderedPageBreak/>
        <w:t>3/10.</w:t>
      </w:r>
      <w:r w:rsidRPr="000E6049">
        <w:rPr>
          <w:rFonts w:ascii="Times New Roman" w:hAnsi="Times New Roman" w:cs="Times New Roman"/>
          <w:caps w:val="0"/>
          <w:lang w:val="ru-RU"/>
        </w:rPr>
        <w:tab/>
      </w:r>
      <w:r w:rsidR="00511146" w:rsidRPr="000E6049">
        <w:rPr>
          <w:rFonts w:ascii="Times New Roman" w:hAnsi="Times New Roman" w:cs="Times New Roman"/>
          <w:caps w:val="0"/>
          <w:lang w:val="ru-RU"/>
        </w:rPr>
        <w:t xml:space="preserve">Обзор опыта одновременной организации совещаний Конференции Сторон Конвенции, Конференции Сторон, выступающей в качестве совещания Сторон </w:t>
      </w:r>
      <w:proofErr w:type="spellStart"/>
      <w:r w:rsidR="00511146" w:rsidRPr="000E6049">
        <w:rPr>
          <w:rFonts w:ascii="Times New Roman" w:hAnsi="Times New Roman" w:cs="Times New Roman"/>
          <w:caps w:val="0"/>
          <w:lang w:val="ru-RU"/>
        </w:rPr>
        <w:t>Картахенского</w:t>
      </w:r>
      <w:proofErr w:type="spellEnd"/>
      <w:r w:rsidR="00511146" w:rsidRPr="000E6049">
        <w:rPr>
          <w:rFonts w:ascii="Times New Roman" w:hAnsi="Times New Roman" w:cs="Times New Roman"/>
          <w:caps w:val="0"/>
          <w:lang w:val="ru-RU"/>
        </w:rPr>
        <w:t xml:space="preserve"> протокола и Конференции Сторон, выступающей в качестве совещания Сторон Нагойского протокола</w:t>
      </w:r>
      <w:bookmarkEnd w:id="21"/>
    </w:p>
    <w:p w14:paraId="538DFE50" w14:textId="77777777" w:rsidR="00FA73C5" w:rsidRPr="00D726CB" w:rsidRDefault="00FA73C5" w:rsidP="00FA73C5">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i/>
          <w:kern w:val="22"/>
          <w:szCs w:val="22"/>
          <w:lang w:val="ru-RU"/>
        </w:rPr>
      </w:pPr>
      <w:r w:rsidRPr="00D726CB">
        <w:rPr>
          <w:i/>
          <w:kern w:val="22"/>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14:paraId="09622F6A" w14:textId="77777777" w:rsidR="00FA73C5" w:rsidRPr="00D726CB" w:rsidRDefault="00FA73C5" w:rsidP="00FA73C5">
      <w:pPr>
        <w:spacing w:before="120" w:line="240" w:lineRule="auto"/>
        <w:ind w:firstLine="720"/>
        <w:rPr>
          <w:kern w:val="22"/>
          <w:szCs w:val="22"/>
          <w:lang w:val="ru-RU"/>
        </w:rPr>
      </w:pPr>
      <w:r w:rsidRPr="00D726CB">
        <w:rPr>
          <w:i/>
          <w:iCs/>
          <w:kern w:val="22"/>
          <w:szCs w:val="22"/>
          <w:lang w:val="ru-RU"/>
        </w:rPr>
        <w:t>ссылаясь на</w:t>
      </w:r>
      <w:r w:rsidRPr="00D726CB">
        <w:rPr>
          <w:kern w:val="22"/>
          <w:szCs w:val="22"/>
          <w:lang w:val="ru-RU"/>
        </w:rPr>
        <w:t xml:space="preserve"> решения </w:t>
      </w:r>
      <w:hyperlink r:id="rId19" w:history="1">
        <w:r w:rsidRPr="00D726CB">
          <w:rPr>
            <w:rStyle w:val="Lienhypertexte"/>
            <w:kern w:val="22"/>
            <w:sz w:val="22"/>
            <w:szCs w:val="22"/>
            <w:lang w:val="ru-RU"/>
          </w:rPr>
          <w:t>NP-1/12</w:t>
        </w:r>
      </w:hyperlink>
      <w:r w:rsidRPr="00D726CB">
        <w:rPr>
          <w:kern w:val="22"/>
          <w:szCs w:val="22"/>
          <w:lang w:val="ru-RU"/>
        </w:rPr>
        <w:t xml:space="preserve"> и </w:t>
      </w:r>
      <w:hyperlink r:id="rId20" w:history="1">
        <w:r w:rsidRPr="00D726CB">
          <w:rPr>
            <w:rStyle w:val="Lienhypertexte"/>
            <w:kern w:val="22"/>
            <w:sz w:val="22"/>
            <w:szCs w:val="22"/>
            <w:lang w:val="ru-RU"/>
          </w:rPr>
          <w:t>NP-2/12</w:t>
        </w:r>
      </w:hyperlink>
      <w:r w:rsidRPr="00D726CB">
        <w:rPr>
          <w:kern w:val="22"/>
          <w:szCs w:val="22"/>
          <w:lang w:val="ru-RU"/>
        </w:rPr>
        <w:t>,</w:t>
      </w:r>
    </w:p>
    <w:p w14:paraId="16C19BA6" w14:textId="77777777" w:rsidR="00FA73C5" w:rsidRPr="00D726CB" w:rsidRDefault="00FA73C5" w:rsidP="00FA73C5">
      <w:pPr>
        <w:suppressLineNumbers/>
        <w:suppressAutoHyphens/>
        <w:kinsoku w:val="0"/>
        <w:overflowPunct w:val="0"/>
        <w:autoSpaceDE w:val="0"/>
        <w:autoSpaceDN w:val="0"/>
        <w:adjustRightInd w:val="0"/>
        <w:snapToGrid w:val="0"/>
        <w:spacing w:before="120" w:line="240" w:lineRule="auto"/>
        <w:ind w:firstLine="720"/>
        <w:rPr>
          <w:kern w:val="22"/>
          <w:szCs w:val="22"/>
          <w:lang w:val="ru-RU"/>
        </w:rPr>
      </w:pPr>
      <w:r w:rsidRPr="00D726CB">
        <w:rPr>
          <w:i/>
          <w:iCs/>
          <w:kern w:val="22"/>
          <w:szCs w:val="22"/>
          <w:lang w:val="ru-RU"/>
        </w:rPr>
        <w:t>проведя обзор</w:t>
      </w:r>
      <w:r w:rsidRPr="00D726CB">
        <w:rPr>
          <w:kern w:val="22"/>
          <w:szCs w:val="22"/>
          <w:lang w:val="ru-RU"/>
        </w:rPr>
        <w:t xml:space="preserve"> опыта одновременной организации совещаний Конференции Сторон Конвенции, Конференции Сторон, выступающей в качестве совещания Сторон </w:t>
      </w:r>
      <w:proofErr w:type="spellStart"/>
      <w:r w:rsidRPr="00D726CB">
        <w:rPr>
          <w:kern w:val="22"/>
          <w:szCs w:val="22"/>
          <w:lang w:val="ru-RU"/>
        </w:rPr>
        <w:t>Картахенского</w:t>
      </w:r>
      <w:proofErr w:type="spellEnd"/>
      <w:r w:rsidRPr="00D726CB">
        <w:rPr>
          <w:kern w:val="22"/>
          <w:szCs w:val="22"/>
          <w:lang w:val="ru-RU"/>
        </w:rPr>
        <w:t xml:space="preserve"> протокола и Конференции Сторон, выступающей в качестве совещания Сторон Нагойского протокола, с учетом критериев, установленных в решении NP-2/12, и</w:t>
      </w:r>
      <w:r w:rsidRPr="00D726CB">
        <w:rPr>
          <w:i/>
          <w:iCs/>
          <w:kern w:val="22"/>
          <w:szCs w:val="22"/>
          <w:lang w:val="ru-RU"/>
        </w:rPr>
        <w:t xml:space="preserve"> принимая во внимание </w:t>
      </w:r>
      <w:r w:rsidRPr="00D726CB">
        <w:rPr>
          <w:kern w:val="22"/>
          <w:szCs w:val="22"/>
          <w:lang w:val="ru-RU"/>
        </w:rPr>
        <w:t xml:space="preserve">мнения Сторон, наблюдателей и участников 13-го совещания Конференции Сторон Конвенции, восьмого совещания Конференции Сторон, выступающей в качестве совещания Сторон </w:t>
      </w:r>
      <w:proofErr w:type="spellStart"/>
      <w:r w:rsidRPr="00D726CB">
        <w:rPr>
          <w:kern w:val="22"/>
          <w:szCs w:val="22"/>
          <w:lang w:val="ru-RU"/>
        </w:rPr>
        <w:t>Картахенского</w:t>
      </w:r>
      <w:proofErr w:type="spellEnd"/>
      <w:r w:rsidRPr="00D726CB">
        <w:rPr>
          <w:kern w:val="22"/>
          <w:szCs w:val="22"/>
          <w:lang w:val="ru-RU"/>
        </w:rPr>
        <w:t xml:space="preserve"> протокола, и второго совещания Конференции Сторон, выступающей в качестве совещания Сторон Нагойского протокола, а также обследования, проведенные после совещаний;</w:t>
      </w:r>
    </w:p>
    <w:p w14:paraId="1C7CF43E" w14:textId="77777777" w:rsidR="00FA73C5" w:rsidRPr="00D726CB" w:rsidRDefault="00FA73C5" w:rsidP="00FA73C5">
      <w:pPr>
        <w:spacing w:before="120" w:line="240" w:lineRule="auto"/>
        <w:ind w:firstLine="720"/>
        <w:rPr>
          <w:kern w:val="22"/>
          <w:szCs w:val="22"/>
          <w:lang w:val="ru-RU"/>
        </w:rPr>
      </w:pPr>
      <w:r w:rsidRPr="00D726CB">
        <w:rPr>
          <w:i/>
          <w:iCs/>
          <w:kern w:val="22"/>
          <w:szCs w:val="22"/>
          <w:lang w:val="ru-RU"/>
        </w:rPr>
        <w:t>признавая,</w:t>
      </w:r>
      <w:r w:rsidRPr="00D726CB">
        <w:rPr>
          <w:kern w:val="22"/>
          <w:szCs w:val="22"/>
          <w:lang w:val="ru-RU"/>
        </w:rPr>
        <w:t xml:space="preserve"> что будет проведен новый обзор на 15-м совещании Конференции Сторон Конвенции, 10-м совещании Конференции Сторон, выступающей в качестве совещания Сторон </w:t>
      </w:r>
      <w:proofErr w:type="spellStart"/>
      <w:r w:rsidRPr="00D726CB">
        <w:rPr>
          <w:kern w:val="22"/>
          <w:szCs w:val="22"/>
          <w:lang w:val="ru-RU"/>
        </w:rPr>
        <w:t>Картахенского</w:t>
      </w:r>
      <w:proofErr w:type="spellEnd"/>
      <w:r w:rsidRPr="00D726CB">
        <w:rPr>
          <w:kern w:val="22"/>
          <w:szCs w:val="22"/>
          <w:lang w:val="ru-RU"/>
        </w:rPr>
        <w:t xml:space="preserve"> протокола и четвертом совещании Конференции Сторон, выступающей в качестве совещания Сторон Нагойского протокола,</w:t>
      </w:r>
    </w:p>
    <w:p w14:paraId="00B2A633" w14:textId="77777777" w:rsidR="00FA73C5" w:rsidRPr="00D726CB" w:rsidRDefault="00FA73C5" w:rsidP="00FA73C5">
      <w:pPr>
        <w:spacing w:before="120" w:line="240" w:lineRule="auto"/>
        <w:ind w:firstLine="720"/>
        <w:rPr>
          <w:kern w:val="22"/>
          <w:szCs w:val="22"/>
          <w:lang w:val="ru-RU"/>
        </w:rPr>
      </w:pPr>
      <w:r w:rsidRPr="00D726CB">
        <w:rPr>
          <w:kern w:val="22"/>
          <w:szCs w:val="22"/>
          <w:lang w:val="ru-RU"/>
        </w:rPr>
        <w:t>1.</w:t>
      </w:r>
      <w:r w:rsidRPr="00D726CB">
        <w:rPr>
          <w:kern w:val="22"/>
          <w:szCs w:val="22"/>
          <w:lang w:val="ru-RU"/>
        </w:rPr>
        <w:tab/>
      </w:r>
      <w:r w:rsidRPr="00D726CB">
        <w:rPr>
          <w:i/>
          <w:kern w:val="22"/>
          <w:szCs w:val="22"/>
          <w:lang w:val="ru-RU"/>
        </w:rPr>
        <w:t xml:space="preserve">отмечает с удовлетворением, </w:t>
      </w:r>
      <w:r w:rsidRPr="00D726CB">
        <w:rPr>
          <w:kern w:val="22"/>
          <w:szCs w:val="22"/>
          <w:lang w:val="ru-RU"/>
        </w:rPr>
        <w:t>что одновременная организация совещаний позволила повысить интеграцию между Конвенцией и протоколами к ней, а также расширить консультации и укрепить координацию и взаимодействие между соответствующими национальными координационными центрами;</w:t>
      </w:r>
    </w:p>
    <w:p w14:paraId="609EA46E" w14:textId="77777777" w:rsidR="00FA73C5" w:rsidRPr="00D726CB" w:rsidRDefault="00FA73C5" w:rsidP="00FA73C5">
      <w:pPr>
        <w:spacing w:before="120" w:line="240" w:lineRule="auto"/>
        <w:ind w:firstLine="720"/>
        <w:rPr>
          <w:kern w:val="22"/>
          <w:szCs w:val="22"/>
          <w:lang w:val="ru-RU"/>
        </w:rPr>
      </w:pPr>
      <w:r w:rsidRPr="00D726CB">
        <w:rPr>
          <w:kern w:val="22"/>
          <w:szCs w:val="22"/>
          <w:lang w:val="ru-RU"/>
        </w:rPr>
        <w:t>2.</w:t>
      </w:r>
      <w:r w:rsidRPr="00D726CB">
        <w:rPr>
          <w:kern w:val="22"/>
          <w:szCs w:val="22"/>
          <w:lang w:val="ru-RU"/>
        </w:rPr>
        <w:tab/>
      </w:r>
      <w:r w:rsidRPr="00D726CB">
        <w:rPr>
          <w:i/>
          <w:kern w:val="22"/>
          <w:szCs w:val="22"/>
          <w:lang w:val="ru-RU"/>
        </w:rPr>
        <w:t>отмечает,</w:t>
      </w:r>
      <w:r w:rsidRPr="00D726CB">
        <w:rPr>
          <w:kern w:val="22"/>
          <w:szCs w:val="22"/>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Сторон Протоколов;</w:t>
      </w:r>
    </w:p>
    <w:p w14:paraId="4116E8C1" w14:textId="77777777" w:rsidR="00FA73C5" w:rsidRPr="00D726CB" w:rsidRDefault="00FA73C5" w:rsidP="00FA73C5">
      <w:pPr>
        <w:spacing w:before="120" w:line="240" w:lineRule="auto"/>
        <w:ind w:firstLine="720"/>
        <w:rPr>
          <w:snapToGrid w:val="0"/>
          <w:kern w:val="22"/>
          <w:szCs w:val="22"/>
          <w:lang w:val="ru-RU"/>
        </w:rPr>
      </w:pPr>
      <w:r w:rsidRPr="00D726CB">
        <w:rPr>
          <w:kern w:val="22"/>
          <w:szCs w:val="22"/>
          <w:lang w:val="ru-RU"/>
        </w:rPr>
        <w:t>3.</w:t>
      </w:r>
      <w:r w:rsidRPr="00D726CB">
        <w:rPr>
          <w:kern w:val="22"/>
          <w:szCs w:val="22"/>
          <w:lang w:val="ru-RU"/>
        </w:rPr>
        <w:tab/>
      </w:r>
      <w:r w:rsidRPr="00D726CB">
        <w:rPr>
          <w:i/>
          <w:kern w:val="22"/>
          <w:szCs w:val="22"/>
          <w:lang w:val="ru-RU"/>
        </w:rPr>
        <w:t>вновь подтверждает</w:t>
      </w:r>
      <w:r w:rsidRPr="00D726CB">
        <w:rPr>
          <w:kern w:val="22"/>
          <w:szCs w:val="22"/>
          <w:lang w:val="ru-RU"/>
        </w:rPr>
        <w:t xml:space="preserve"> важность обеспечения всестороннего и эффективного участия в одновременных совещаниях представителей Сторон, являющихся развивающимися странами, в том числе наименее развитыми странами и малыми островными развивающимися государствами</w:t>
      </w:r>
      <w:r w:rsidRPr="00D726CB">
        <w:rPr>
          <w:snapToGrid w:val="0"/>
          <w:kern w:val="22"/>
          <w:szCs w:val="22"/>
          <w:lang w:val="ru-RU"/>
        </w:rPr>
        <w:t xml:space="preserve">, а также стран с переходной экономикой и </w:t>
      </w:r>
      <w:r w:rsidRPr="00D726CB">
        <w:rPr>
          <w:i/>
          <w:snapToGrid w:val="0"/>
          <w:kern w:val="22"/>
          <w:szCs w:val="22"/>
          <w:lang w:val="ru-RU"/>
        </w:rPr>
        <w:t>подчеркивает</w:t>
      </w:r>
      <w:r w:rsidRPr="00D726CB">
        <w:rPr>
          <w:snapToGrid w:val="0"/>
          <w:kern w:val="22"/>
          <w:szCs w:val="22"/>
          <w:lang w:val="ru-RU"/>
        </w:rPr>
        <w:t xml:space="preserve"> в этом отношении важное значение обеспечения надлежащего участия делегатов, в частности, на совещаниях Протоколов, включая межсессионные совещания, путем предоставления финансирования для такого участия;</w:t>
      </w:r>
    </w:p>
    <w:p w14:paraId="26EBFC6C" w14:textId="77777777" w:rsidR="00FA73C5" w:rsidRPr="00D726CB" w:rsidRDefault="00FA73C5" w:rsidP="00FA73C5">
      <w:pPr>
        <w:spacing w:before="120" w:line="240" w:lineRule="auto"/>
        <w:ind w:firstLine="720"/>
        <w:rPr>
          <w:snapToGrid w:val="0"/>
          <w:kern w:val="22"/>
          <w:szCs w:val="22"/>
          <w:lang w:val="ru-RU"/>
        </w:rPr>
      </w:pPr>
      <w:r w:rsidRPr="00D726CB">
        <w:rPr>
          <w:snapToGrid w:val="0"/>
          <w:kern w:val="22"/>
          <w:szCs w:val="22"/>
          <w:lang w:val="ru-RU"/>
        </w:rPr>
        <w:t>4.</w:t>
      </w:r>
      <w:r w:rsidRPr="00D726CB">
        <w:rPr>
          <w:snapToGrid w:val="0"/>
          <w:kern w:val="22"/>
          <w:szCs w:val="22"/>
          <w:lang w:val="ru-RU"/>
        </w:rPr>
        <w:tab/>
      </w:r>
      <w:bookmarkStart w:id="22" w:name="OLE_LINK1"/>
      <w:bookmarkStart w:id="23" w:name="OLE_LINK2"/>
      <w:r w:rsidRPr="00D726CB">
        <w:rPr>
          <w:i/>
          <w:iCs/>
          <w:snapToGrid w:val="0"/>
          <w:kern w:val="22"/>
          <w:szCs w:val="22"/>
          <w:lang w:val="ru-RU"/>
        </w:rPr>
        <w:t>поручает</w:t>
      </w:r>
      <w:r w:rsidRPr="00D726CB">
        <w:rPr>
          <w:snapToGrid w:val="0"/>
          <w:kern w:val="22"/>
          <w:szCs w:val="22"/>
          <w:lang w:val="ru-RU"/>
        </w:rPr>
        <w:t xml:space="preserve"> Исполнительному секретарю продолжать работу по предварительному обзору опыта одновременной организации совещаний с использованием указанных в решении 2/12 критериев на основе опыта, полученного в связи с проведением 14-го совещания Конференции Сторон, девятого совещания Конференции Сторон, выступающей в качестве совещания Сторон </w:t>
      </w:r>
      <w:proofErr w:type="spellStart"/>
      <w:r w:rsidRPr="00D726CB">
        <w:rPr>
          <w:snapToGrid w:val="0"/>
          <w:kern w:val="22"/>
          <w:szCs w:val="22"/>
          <w:lang w:val="ru-RU"/>
        </w:rPr>
        <w:t>Картахенского</w:t>
      </w:r>
      <w:proofErr w:type="spellEnd"/>
      <w:r w:rsidRPr="00D726CB">
        <w:rPr>
          <w:snapToGrid w:val="0"/>
          <w:kern w:val="22"/>
          <w:szCs w:val="22"/>
          <w:lang w:val="ru-RU"/>
        </w:rPr>
        <w:t xml:space="preserve"> протокола, и третьего совещания Конференции Сторон, выступающей в качестве совещания Сторон Нагойского протокола, который будет рассматриваться на третьем совещании Вспомогательного органа по осуществлению</w:t>
      </w:r>
      <w:bookmarkEnd w:id="22"/>
      <w:bookmarkEnd w:id="23"/>
      <w:r w:rsidRPr="00D726CB">
        <w:rPr>
          <w:snapToGrid w:val="0"/>
          <w:kern w:val="22"/>
          <w:szCs w:val="22"/>
          <w:lang w:val="ru-RU"/>
        </w:rPr>
        <w:t xml:space="preserve">; </w:t>
      </w:r>
    </w:p>
    <w:p w14:paraId="463F7993" w14:textId="77777777" w:rsidR="00FA73C5" w:rsidRPr="00D726CB" w:rsidRDefault="00FA73C5" w:rsidP="00FA73C5">
      <w:pPr>
        <w:spacing w:before="120" w:line="240" w:lineRule="auto"/>
        <w:ind w:firstLine="709"/>
        <w:rPr>
          <w:szCs w:val="22"/>
          <w:lang w:val="ru-RU"/>
        </w:rPr>
      </w:pPr>
      <w:r w:rsidRPr="00D726CB">
        <w:rPr>
          <w:kern w:val="22"/>
          <w:szCs w:val="22"/>
          <w:lang w:val="ru-RU"/>
        </w:rPr>
        <w:t>5.</w:t>
      </w:r>
      <w:r w:rsidRPr="00D726CB">
        <w:rPr>
          <w:kern w:val="22"/>
          <w:szCs w:val="22"/>
          <w:lang w:val="ru-RU"/>
        </w:rPr>
        <w:tab/>
      </w:r>
      <w:r w:rsidRPr="00D726CB">
        <w:rPr>
          <w:i/>
          <w:kern w:val="22"/>
          <w:szCs w:val="22"/>
          <w:lang w:val="ru-RU"/>
        </w:rPr>
        <w:t>поручает</w:t>
      </w:r>
      <w:r w:rsidRPr="00D726CB">
        <w:rPr>
          <w:kern w:val="22"/>
          <w:szCs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Сторон, выступающей в качестве совещания Сторон </w:t>
      </w:r>
      <w:proofErr w:type="spellStart"/>
      <w:r w:rsidRPr="00D726CB">
        <w:rPr>
          <w:kern w:val="22"/>
          <w:szCs w:val="22"/>
          <w:lang w:val="ru-RU"/>
        </w:rPr>
        <w:t>Картахенского</w:t>
      </w:r>
      <w:proofErr w:type="spellEnd"/>
      <w:r w:rsidRPr="00D726CB">
        <w:rPr>
          <w:kern w:val="22"/>
          <w:szCs w:val="22"/>
          <w:lang w:val="ru-RU"/>
        </w:rPr>
        <w:t xml:space="preserve"> протокола, и четвертого совещания Конференции Сторон, выступающей в качестве совещания Сторон Нагойского протокола, принять во внимание настоящее решение, информацию, содержащуюся в записках Исполнительного секретаря</w:t>
      </w:r>
      <w:r w:rsidRPr="00D726CB">
        <w:rPr>
          <w:rStyle w:val="Appelnotedebasdep"/>
          <w:kern w:val="22"/>
          <w:szCs w:val="22"/>
          <w:u w:val="none"/>
          <w:vertAlign w:val="superscript"/>
          <w:lang w:val="ru-RU"/>
        </w:rPr>
        <w:footnoteReference w:id="23"/>
      </w:r>
      <w:r w:rsidRPr="00D726CB">
        <w:rPr>
          <w:kern w:val="22"/>
          <w:szCs w:val="22"/>
          <w:lang w:val="ru-RU"/>
        </w:rPr>
        <w:t xml:space="preserve">, а также опыт, полученный в связи с проведением 14-го совещания Конференции Сторон, девятого </w:t>
      </w:r>
      <w:r w:rsidRPr="00D726CB">
        <w:rPr>
          <w:kern w:val="22"/>
          <w:szCs w:val="22"/>
          <w:lang w:val="ru-RU"/>
        </w:rPr>
        <w:lastRenderedPageBreak/>
        <w:t xml:space="preserve">совещания Конференции Сторон, выступающей в качестве совещания Сторон </w:t>
      </w:r>
      <w:proofErr w:type="spellStart"/>
      <w:r w:rsidRPr="00D726CB">
        <w:rPr>
          <w:kern w:val="22"/>
          <w:szCs w:val="22"/>
          <w:lang w:val="ru-RU"/>
        </w:rPr>
        <w:t>Картахенского</w:t>
      </w:r>
      <w:proofErr w:type="spellEnd"/>
      <w:r w:rsidRPr="00D726CB">
        <w:rPr>
          <w:kern w:val="22"/>
          <w:szCs w:val="22"/>
          <w:lang w:val="ru-RU"/>
        </w:rPr>
        <w:t xml:space="preserve"> протокола, и третьего совещания Конференции Сторон, выступающей в качестве совещания Сторон Нагойского протокола.</w:t>
      </w:r>
    </w:p>
    <w:p w14:paraId="4CA11E6A" w14:textId="77777777" w:rsidR="00127617" w:rsidRPr="00D726CB" w:rsidRDefault="00127617"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013122CC" w14:textId="1316296D" w:rsidR="00183BA6" w:rsidRPr="000E6049" w:rsidRDefault="00183BA6" w:rsidP="000E6049">
      <w:pPr>
        <w:pStyle w:val="Titre1"/>
        <w:spacing w:before="120" w:line="240" w:lineRule="auto"/>
        <w:rPr>
          <w:rFonts w:ascii="Times New Roman" w:hAnsi="Times New Roman" w:cs="Times New Roman"/>
          <w:caps w:val="0"/>
          <w:lang w:val="ru-RU"/>
        </w:rPr>
      </w:pPr>
      <w:bookmarkStart w:id="24" w:name="_Toc4669131"/>
      <w:r w:rsidRPr="000E6049">
        <w:rPr>
          <w:rFonts w:ascii="Times New Roman" w:hAnsi="Times New Roman" w:cs="Times New Roman"/>
          <w:caps w:val="0"/>
          <w:lang w:val="ru-RU"/>
        </w:rPr>
        <w:lastRenderedPageBreak/>
        <w:t>3/11.</w:t>
      </w:r>
      <w:r w:rsidRPr="000E6049">
        <w:rPr>
          <w:rFonts w:ascii="Times New Roman" w:hAnsi="Times New Roman" w:cs="Times New Roman"/>
          <w:caps w:val="0"/>
          <w:lang w:val="ru-RU"/>
        </w:rPr>
        <w:tab/>
      </w:r>
      <w:r w:rsidR="00804E03" w:rsidRPr="000E6049">
        <w:rPr>
          <w:rFonts w:ascii="Times New Roman" w:hAnsi="Times New Roman" w:cs="Times New Roman"/>
          <w:caps w:val="0"/>
          <w:lang w:val="ru-RU"/>
        </w:rPr>
        <w:t>Процедура по предотвращению конфликтов интересов или управлению ими в экспертных группах</w:t>
      </w:r>
      <w:bookmarkEnd w:id="24"/>
    </w:p>
    <w:p w14:paraId="55109671" w14:textId="77777777" w:rsidR="00183BA6" w:rsidRPr="00D726CB" w:rsidRDefault="00183BA6" w:rsidP="00E66D77">
      <w:pPr>
        <w:pStyle w:val="Para1"/>
        <w:numPr>
          <w:ilvl w:val="0"/>
          <w:numId w:val="0"/>
        </w:numPr>
        <w:tabs>
          <w:tab w:val="left" w:pos="708"/>
        </w:tabs>
        <w:spacing w:line="240" w:lineRule="auto"/>
        <w:ind w:firstLine="720"/>
        <w:rPr>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lang w:val="ru-RU"/>
        </w:rPr>
        <w:t>,</w:t>
      </w:r>
    </w:p>
    <w:p w14:paraId="78685EF1"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i/>
          <w:iCs/>
          <w:kern w:val="22"/>
          <w:lang w:val="ru-RU"/>
        </w:rPr>
        <w:t>признавая</w:t>
      </w:r>
      <w:r w:rsidRPr="00D726CB">
        <w:rPr>
          <w:kern w:val="22"/>
          <w:lang w:val="ru-RU"/>
        </w:rPr>
        <w:t xml:space="preserve"> исключительную важность принятия решений на основе наиболее квалифицированных экспертных консультаций,</w:t>
      </w:r>
    </w:p>
    <w:p w14:paraId="570F2C73"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i/>
          <w:iCs/>
          <w:kern w:val="22"/>
          <w:lang w:val="ru-RU"/>
        </w:rPr>
        <w:t>признавая также</w:t>
      </w:r>
      <w:r w:rsidRPr="00D726CB">
        <w:rPr>
          <w:kern w:val="22"/>
          <w:lang w:val="ru-RU"/>
        </w:rPr>
        <w:t xml:space="preserve"> необходимость транспарентным образом предотвращать или управлять конфликтами интересов, возникающими у членов экспертных групп, периодически создаваемых для подготовки рекомендаций,</w:t>
      </w:r>
    </w:p>
    <w:p w14:paraId="7C291D01"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lang w:val="ru-RU"/>
        </w:rPr>
        <w:t>1.</w:t>
      </w:r>
      <w:r w:rsidRPr="00D726CB">
        <w:rPr>
          <w:kern w:val="22"/>
          <w:lang w:val="ru-RU"/>
        </w:rPr>
        <w:tab/>
      </w:r>
      <w:r w:rsidRPr="007130EB">
        <w:rPr>
          <w:i/>
          <w:kern w:val="22"/>
          <w:lang w:val="ru-RU"/>
        </w:rPr>
        <w:t>утверждает</w:t>
      </w:r>
      <w:r w:rsidRPr="00D726CB">
        <w:rPr>
          <w:kern w:val="22"/>
          <w:lang w:val="ru-RU"/>
        </w:rPr>
        <w:t xml:space="preserve"> Процедуру по предотвращению конфликтов интересов или управлению ими в экспертных группах, содержащуюся в приложении к решению 14/33 </w:t>
      </w:r>
      <w:r w:rsidRPr="00D726CB">
        <w:rPr>
          <w:color w:val="000000" w:themeColor="text1"/>
          <w:kern w:val="22"/>
          <w:lang w:val="ru-RU"/>
        </w:rPr>
        <w:t>Конференции Сторон Конвенции</w:t>
      </w:r>
      <w:r w:rsidRPr="00D726CB">
        <w:rPr>
          <w:lang w:val="ru-RU"/>
        </w:rPr>
        <w:t>;</w:t>
      </w:r>
    </w:p>
    <w:p w14:paraId="504A9869"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kern w:val="22"/>
          <w:lang w:val="ru-RU"/>
        </w:rPr>
        <w:t>2.</w:t>
      </w:r>
      <w:r w:rsidRPr="00D726CB">
        <w:rPr>
          <w:kern w:val="22"/>
          <w:lang w:val="ru-RU"/>
        </w:rPr>
        <w:tab/>
      </w:r>
      <w:r w:rsidRPr="00D726CB">
        <w:rPr>
          <w:i/>
          <w:iCs/>
          <w:kern w:val="22"/>
          <w:lang w:val="ru-RU"/>
        </w:rPr>
        <w:t xml:space="preserve">поручает </w:t>
      </w:r>
      <w:r w:rsidRPr="00D726CB">
        <w:rPr>
          <w:kern w:val="22"/>
          <w:lang w:val="ru-RU"/>
        </w:rPr>
        <w:t xml:space="preserve">Исполнительному секретарю обеспечить выполнение Процедуры по предотвращению конфликтов интересов или управлению ими в экспертных группах, внося в нее необходимые поправки, применительно к работе групп технических экспертов в рамках </w:t>
      </w:r>
      <w:r w:rsidRPr="00D726CB">
        <w:rPr>
          <w:szCs w:val="22"/>
          <w:lang w:val="ru-RU"/>
        </w:rPr>
        <w:t>Нагойского протокола</w:t>
      </w:r>
      <w:r w:rsidRPr="00D726CB">
        <w:rPr>
          <w:lang w:val="ru-RU"/>
        </w:rPr>
        <w:t xml:space="preserve"> </w:t>
      </w:r>
      <w:r w:rsidRPr="00D726CB">
        <w:rPr>
          <w:szCs w:val="22"/>
          <w:lang w:val="ru-RU"/>
        </w:rPr>
        <w:t>регулирования доступа к генетическим ресурсам и совместного использования выгод</w:t>
      </w:r>
      <w:r w:rsidRPr="00D726CB">
        <w:rPr>
          <w:kern w:val="22"/>
          <w:lang w:val="ru-RU"/>
        </w:rPr>
        <w:t xml:space="preserve"> в консультации, сообразно обстоятельствам, с бюро Вспомогательного органа по научным, техническим и технологическим консультациям или бюро Конференции Сторон, выполняющим функции бюро Конференции Сторон, выступающей в качестве совещания Сторон Нагойского протокола;</w:t>
      </w:r>
    </w:p>
    <w:p w14:paraId="58C5E775"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kern w:val="22"/>
          <w:lang w:val="ru-RU"/>
        </w:rPr>
        <w:t>3.</w:t>
      </w:r>
      <w:r w:rsidRPr="00D726CB">
        <w:rPr>
          <w:kern w:val="22"/>
          <w:lang w:val="ru-RU"/>
        </w:rPr>
        <w:tab/>
      </w:r>
      <w:r w:rsidRPr="00D726CB">
        <w:rPr>
          <w:i/>
          <w:color w:val="000000" w:themeColor="text1"/>
          <w:lang w:val="ru-RU"/>
        </w:rPr>
        <w:t>также поручает</w:t>
      </w:r>
      <w:r w:rsidRPr="00D726CB">
        <w:rPr>
          <w:color w:val="000000" w:themeColor="text1"/>
          <w:lang w:val="ru-RU"/>
        </w:rPr>
        <w:t xml:space="preserve"> Исполнительному секретарю подготовить доклад по следующим вопросам: a) выполнение Процедуры и b) соответствующие достижения в области предотвращения конфликтов интересов или управления ими в рамках других многосторонних природоохранных соглашений, межправительственных инициатив или организаций, и, если это применимо, предложить обновления и поправки к текущей Процедуре для рассмотрения Вспомогательным органом по осуществлению на совещании, предшествующем пятому совещанию Конференции Сторон, </w:t>
      </w:r>
      <w:r w:rsidRPr="00D726CB">
        <w:rPr>
          <w:kern w:val="22"/>
          <w:lang w:val="ru-RU"/>
        </w:rPr>
        <w:t>выступающей в качестве совещания Сторон Нагойского протокола;</w:t>
      </w:r>
    </w:p>
    <w:p w14:paraId="3B4D6240" w14:textId="77777777" w:rsidR="00183BA6" w:rsidRPr="00D726CB" w:rsidRDefault="00183BA6" w:rsidP="00E66D77">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lang w:val="ru-RU"/>
        </w:rPr>
      </w:pPr>
      <w:r w:rsidRPr="00D726CB">
        <w:rPr>
          <w:color w:val="000000" w:themeColor="text1"/>
          <w:kern w:val="22"/>
          <w:lang w:val="ru-RU"/>
        </w:rPr>
        <w:t>4.</w:t>
      </w:r>
      <w:r w:rsidRPr="00D726CB">
        <w:rPr>
          <w:color w:val="000000" w:themeColor="text1"/>
          <w:kern w:val="22"/>
          <w:lang w:val="ru-RU"/>
        </w:rPr>
        <w:tab/>
      </w:r>
      <w:r w:rsidRPr="00D726CB">
        <w:rPr>
          <w:i/>
          <w:color w:val="000000" w:themeColor="text1"/>
          <w:kern w:val="22"/>
          <w:lang w:val="ru-RU"/>
        </w:rPr>
        <w:t>поручает</w:t>
      </w:r>
      <w:r w:rsidRPr="00D726CB">
        <w:rPr>
          <w:color w:val="000000" w:themeColor="text1"/>
          <w:kern w:val="22"/>
          <w:lang w:val="ru-RU"/>
        </w:rPr>
        <w:t xml:space="preserve"> </w:t>
      </w:r>
      <w:r w:rsidRPr="00D726CB">
        <w:rPr>
          <w:color w:val="000000" w:themeColor="text1"/>
          <w:lang w:val="ru-RU"/>
        </w:rPr>
        <w:t>Вспомогательному органу по осуществлению</w:t>
      </w:r>
      <w:r w:rsidRPr="00D726CB">
        <w:rPr>
          <w:color w:val="000000" w:themeColor="text1"/>
          <w:kern w:val="22"/>
          <w:lang w:val="ru-RU"/>
        </w:rPr>
        <w:t xml:space="preserve"> рассмотреть доклад, упомянутый в пункте 3 выше, и при необходимости представить рекомендации для рассмотрения Конференцией Сторон, </w:t>
      </w:r>
      <w:r w:rsidRPr="00D726CB">
        <w:rPr>
          <w:kern w:val="22"/>
          <w:lang w:val="ru-RU"/>
        </w:rPr>
        <w:t>выступающей в качестве совещания Сторон Нагойского протокола,</w:t>
      </w:r>
      <w:r w:rsidRPr="00D726CB">
        <w:rPr>
          <w:color w:val="000000" w:themeColor="text1"/>
          <w:kern w:val="22"/>
          <w:lang w:val="ru-RU"/>
        </w:rPr>
        <w:t xml:space="preserve"> на ее пятом совещании.</w:t>
      </w:r>
    </w:p>
    <w:p w14:paraId="22BEF690" w14:textId="77777777" w:rsidR="00183BA6" w:rsidRPr="00D726CB" w:rsidRDefault="00183BA6" w:rsidP="00183BA6">
      <w:pPr>
        <w:rPr>
          <w:b/>
          <w:snapToGrid w:val="0"/>
          <w:color w:val="000000"/>
          <w:kern w:val="22"/>
          <w:lang w:val="ru-RU"/>
        </w:rPr>
      </w:pPr>
    </w:p>
    <w:p w14:paraId="6DBDE035" w14:textId="77777777" w:rsidR="00C01027" w:rsidRPr="00D726CB" w:rsidRDefault="00C01027"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7762288A" w14:textId="217FB405" w:rsidR="001A393E" w:rsidRPr="000E6049" w:rsidRDefault="001A393E" w:rsidP="000E6049">
      <w:pPr>
        <w:pStyle w:val="Titre1"/>
        <w:spacing w:before="120" w:line="240" w:lineRule="auto"/>
        <w:rPr>
          <w:rFonts w:ascii="Times New Roman" w:hAnsi="Times New Roman" w:cs="Times New Roman"/>
          <w:caps w:val="0"/>
          <w:lang w:val="ru-RU"/>
        </w:rPr>
      </w:pPr>
      <w:bookmarkStart w:id="25" w:name="_Toc4669132"/>
      <w:r w:rsidRPr="000E6049">
        <w:rPr>
          <w:rFonts w:ascii="Times New Roman" w:hAnsi="Times New Roman" w:cs="Times New Roman"/>
          <w:caps w:val="0"/>
          <w:lang w:val="ru-RU"/>
        </w:rPr>
        <w:lastRenderedPageBreak/>
        <w:t>3/12.</w:t>
      </w:r>
      <w:r w:rsidRPr="000E6049">
        <w:rPr>
          <w:rFonts w:ascii="Times New Roman" w:hAnsi="Times New Roman" w:cs="Times New Roman"/>
          <w:caps w:val="0"/>
          <w:lang w:val="ru-RU"/>
        </w:rPr>
        <w:tab/>
      </w:r>
      <w:r w:rsidR="002E5178" w:rsidRPr="000E6049">
        <w:rPr>
          <w:rFonts w:ascii="Times New Roman" w:hAnsi="Times New Roman" w:cs="Times New Roman"/>
          <w:caps w:val="0"/>
          <w:lang w:val="ru-RU"/>
        </w:rPr>
        <w:t>Цифровая информация о последовательностях в отношении генетических ресурсов</w:t>
      </w:r>
      <w:bookmarkEnd w:id="25"/>
    </w:p>
    <w:p w14:paraId="0BBA3B5C" w14:textId="77777777" w:rsidR="001A393E" w:rsidRPr="00D726CB" w:rsidRDefault="001A393E" w:rsidP="003952E8">
      <w:pPr>
        <w:pStyle w:val="Para1"/>
        <w:numPr>
          <w:ilvl w:val="0"/>
          <w:numId w:val="0"/>
        </w:numPr>
        <w:spacing w:line="240" w:lineRule="auto"/>
        <w:ind w:firstLine="720"/>
        <w:rPr>
          <w:lang w:val="ru-RU"/>
        </w:rPr>
      </w:pPr>
      <w:r w:rsidRPr="00D726CB">
        <w:rPr>
          <w:i/>
          <w:szCs w:val="22"/>
          <w:lang w:val="ru-RU"/>
        </w:rPr>
        <w:t>Конференция Сторон, выступающая в качестве совещания Сторон Нагойского протокола</w:t>
      </w:r>
      <w:r w:rsidRPr="00D726CB">
        <w:rPr>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lang w:val="ru-RU"/>
        </w:rPr>
        <w:t>,</w:t>
      </w:r>
    </w:p>
    <w:p w14:paraId="0283EA67" w14:textId="77777777" w:rsidR="001A393E" w:rsidRPr="00D726CB" w:rsidRDefault="001A393E" w:rsidP="003952E8">
      <w:pPr>
        <w:spacing w:before="120" w:line="240" w:lineRule="auto"/>
        <w:ind w:firstLine="720"/>
        <w:rPr>
          <w:lang w:val="ru-RU"/>
        </w:rPr>
      </w:pPr>
      <w:r w:rsidRPr="00D726CB">
        <w:rPr>
          <w:i/>
          <w:lang w:val="ru-RU"/>
        </w:rPr>
        <w:t xml:space="preserve">учитывая </w:t>
      </w:r>
      <w:r w:rsidRPr="00D726CB">
        <w:rPr>
          <w:lang w:val="ru-RU"/>
        </w:rPr>
        <w:t xml:space="preserve">цель Нагойского протокола, </w:t>
      </w:r>
    </w:p>
    <w:p w14:paraId="19C42AD1" w14:textId="77777777" w:rsidR="001A393E" w:rsidRPr="00D726CB" w:rsidRDefault="001A393E" w:rsidP="003952E8">
      <w:pPr>
        <w:spacing w:before="120" w:line="240" w:lineRule="auto"/>
        <w:ind w:firstLine="720"/>
        <w:rPr>
          <w:lang w:val="ru-RU"/>
        </w:rPr>
      </w:pPr>
      <w:r w:rsidRPr="00D726CB">
        <w:rPr>
          <w:i/>
          <w:lang w:val="ru-RU"/>
        </w:rPr>
        <w:t xml:space="preserve">ссылаясь </w:t>
      </w:r>
      <w:r w:rsidRPr="00D726CB">
        <w:rPr>
          <w:lang w:val="ru-RU"/>
        </w:rPr>
        <w:t>на статьи 5.1, 8, 20, 22, 23 Нагойского протокола,</w:t>
      </w:r>
    </w:p>
    <w:p w14:paraId="15AB4CA7" w14:textId="77777777" w:rsidR="001A393E" w:rsidRPr="00D726CB" w:rsidRDefault="001A393E" w:rsidP="004A68C6">
      <w:pPr>
        <w:pStyle w:val="Paragraphedeliste"/>
        <w:numPr>
          <w:ilvl w:val="0"/>
          <w:numId w:val="34"/>
        </w:numPr>
        <w:spacing w:before="120" w:line="240" w:lineRule="auto"/>
        <w:ind w:left="1446" w:hanging="737"/>
        <w:contextualSpacing w:val="0"/>
        <w:jc w:val="left"/>
        <w:rPr>
          <w:sz w:val="24"/>
          <w:lang w:val="ru-RU" w:eastAsia="fr-FR"/>
        </w:rPr>
      </w:pPr>
      <w:r w:rsidRPr="00D726CB">
        <w:rPr>
          <w:i/>
          <w:lang w:val="ru-RU"/>
        </w:rPr>
        <w:t>приветствует</w:t>
      </w:r>
      <w:r w:rsidRPr="00D726CB">
        <w:rPr>
          <w:lang w:val="ru-RU"/>
        </w:rPr>
        <w:t xml:space="preserve"> решения 14/34 и 14/20 Конференции Сторон Конвенции;</w:t>
      </w:r>
      <w:r w:rsidRPr="00D726CB">
        <w:rPr>
          <w:sz w:val="24"/>
          <w:lang w:val="ru-RU" w:eastAsia="fr-FR"/>
        </w:rPr>
        <w:t xml:space="preserve"> </w:t>
      </w:r>
    </w:p>
    <w:p w14:paraId="67A85A0A" w14:textId="77777777" w:rsidR="001A393E" w:rsidRPr="00D726CB" w:rsidRDefault="001A393E" w:rsidP="004A68C6">
      <w:pPr>
        <w:pStyle w:val="Paragraphedeliste"/>
        <w:numPr>
          <w:ilvl w:val="0"/>
          <w:numId w:val="34"/>
        </w:numPr>
        <w:spacing w:before="120" w:line="240" w:lineRule="auto"/>
        <w:ind w:left="0" w:firstLine="709"/>
        <w:contextualSpacing w:val="0"/>
        <w:rPr>
          <w:lang w:val="ru-RU"/>
        </w:rPr>
      </w:pPr>
      <w:r w:rsidRPr="00D726CB">
        <w:rPr>
          <w:i/>
          <w:lang w:val="ru-RU"/>
        </w:rPr>
        <w:t>признает</w:t>
      </w:r>
      <w:r w:rsidRPr="00D726CB">
        <w:rPr>
          <w:lang w:val="ru-RU"/>
        </w:rPr>
        <w:t>, что межсессионная рабочая группа открытого состава по разработке глобальной рамочной программы в области биоразнообразия на период после 2020 года рассмотрит итоги обсуждений специальной группы технических экспертов, упомянутой в пункте 11 решения 14/20 Конференции Сторон;</w:t>
      </w:r>
    </w:p>
    <w:p w14:paraId="727C5E73" w14:textId="07834405" w:rsidR="00F62807" w:rsidRPr="00D726CB" w:rsidRDefault="001A393E" w:rsidP="004A68C6">
      <w:pPr>
        <w:pStyle w:val="Paragraphedeliste"/>
        <w:numPr>
          <w:ilvl w:val="0"/>
          <w:numId w:val="34"/>
        </w:numPr>
        <w:spacing w:before="120" w:line="240" w:lineRule="auto"/>
        <w:ind w:left="0" w:firstLine="709"/>
        <w:contextualSpacing w:val="0"/>
        <w:rPr>
          <w:lang w:val="ru-RU"/>
        </w:rPr>
      </w:pPr>
      <w:r w:rsidRPr="00D726CB">
        <w:rPr>
          <w:i/>
          <w:lang w:val="ru-RU"/>
        </w:rPr>
        <w:t>поручает</w:t>
      </w:r>
      <w:r w:rsidRPr="00D726CB">
        <w:rPr>
          <w:lang w:val="ru-RU"/>
        </w:rPr>
        <w:t xml:space="preserve"> рабочей группе открытого состава представить итоги своих обсуждений на рассмотрение Конференции Сторон, выступающей в качестве совещания Сторон Нагойского протокола, на ее четвертом совещании. </w:t>
      </w:r>
    </w:p>
    <w:p w14:paraId="51D527F7" w14:textId="77777777" w:rsidR="00F62807" w:rsidRPr="00D726CB" w:rsidRDefault="00F62807" w:rsidP="003A6517">
      <w:pPr>
        <w:pStyle w:val="Paragraphedeliste"/>
        <w:spacing w:before="120" w:line="240" w:lineRule="auto"/>
        <w:ind w:left="709"/>
        <w:rPr>
          <w:lang w:val="ru-RU"/>
        </w:rPr>
      </w:pPr>
    </w:p>
    <w:p w14:paraId="4AEDC96E" w14:textId="2A5DFB3F" w:rsidR="002D1A3A" w:rsidRPr="00D726CB" w:rsidRDefault="002D1A3A" w:rsidP="004A68C6">
      <w:pPr>
        <w:pStyle w:val="Paragraphedeliste"/>
        <w:numPr>
          <w:ilvl w:val="0"/>
          <w:numId w:val="34"/>
        </w:numPr>
        <w:spacing w:before="120" w:line="240" w:lineRule="auto"/>
        <w:ind w:left="0" w:firstLine="709"/>
        <w:rPr>
          <w:lang w:val="ru-RU"/>
        </w:rPr>
      </w:pPr>
      <w:r w:rsidRPr="00D726CB">
        <w:rPr>
          <w:lang w:val="ru-RU"/>
        </w:rPr>
        <w:br w:type="page"/>
      </w:r>
    </w:p>
    <w:p w14:paraId="08403F66" w14:textId="69A37F4B" w:rsidR="00682B7B" w:rsidRPr="000E6049" w:rsidRDefault="00682B7B" w:rsidP="000E6049">
      <w:pPr>
        <w:pStyle w:val="Titre1"/>
        <w:spacing w:before="120" w:line="240" w:lineRule="auto"/>
        <w:rPr>
          <w:rFonts w:ascii="Times New Roman" w:hAnsi="Times New Roman" w:cs="Times New Roman"/>
          <w:caps w:val="0"/>
          <w:lang w:val="ru-RU"/>
        </w:rPr>
      </w:pPr>
      <w:bookmarkStart w:id="26" w:name="_3/13._Глобальный_многосторонний"/>
      <w:bookmarkStart w:id="27" w:name="_Toc4669133"/>
      <w:bookmarkEnd w:id="26"/>
      <w:r w:rsidRPr="000E6049">
        <w:rPr>
          <w:rFonts w:ascii="Times New Roman" w:hAnsi="Times New Roman" w:cs="Times New Roman"/>
          <w:caps w:val="0"/>
          <w:lang w:val="ru-RU"/>
        </w:rPr>
        <w:lastRenderedPageBreak/>
        <w:t>3/13.</w:t>
      </w:r>
      <w:r w:rsidRPr="000E6049">
        <w:rPr>
          <w:rFonts w:ascii="Times New Roman" w:hAnsi="Times New Roman" w:cs="Times New Roman"/>
          <w:caps w:val="0"/>
          <w:lang w:val="ru-RU"/>
        </w:rPr>
        <w:tab/>
      </w:r>
      <w:r w:rsidR="009526E5" w:rsidRPr="000E6049">
        <w:rPr>
          <w:rFonts w:ascii="Times New Roman" w:hAnsi="Times New Roman" w:cs="Times New Roman"/>
          <w:caps w:val="0"/>
          <w:lang w:val="ru-RU"/>
        </w:rPr>
        <w:t>Глобальный многосторонний механизм совместного использования выгод (статья 10)</w:t>
      </w:r>
      <w:bookmarkEnd w:id="27"/>
    </w:p>
    <w:p w14:paraId="292DF1E0" w14:textId="77777777" w:rsidR="00AF521C" w:rsidRPr="00D726CB" w:rsidRDefault="00AF521C" w:rsidP="00AF521C">
      <w:pPr>
        <w:pStyle w:val="Para1"/>
        <w:numPr>
          <w:ilvl w:val="0"/>
          <w:numId w:val="0"/>
        </w:numPr>
        <w:spacing w:line="240" w:lineRule="auto"/>
        <w:ind w:firstLine="720"/>
        <w:rPr>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szCs w:val="22"/>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szCs w:val="22"/>
          <w:lang w:val="ru-RU"/>
        </w:rPr>
        <w:t>,</w:t>
      </w:r>
    </w:p>
    <w:p w14:paraId="62A4DE70" w14:textId="77777777" w:rsidR="00AF521C" w:rsidRPr="00D726CB" w:rsidRDefault="00AF521C" w:rsidP="00AF521C">
      <w:pPr>
        <w:spacing w:before="120" w:line="240" w:lineRule="auto"/>
        <w:ind w:firstLine="709"/>
        <w:rPr>
          <w:szCs w:val="22"/>
          <w:lang w:val="ru-RU"/>
        </w:rPr>
      </w:pPr>
      <w:r w:rsidRPr="00D726CB">
        <w:rPr>
          <w:i/>
          <w:szCs w:val="22"/>
          <w:lang w:val="ru-RU"/>
        </w:rPr>
        <w:t>учитывая</w:t>
      </w:r>
      <w:r w:rsidRPr="00D726CB">
        <w:rPr>
          <w:szCs w:val="22"/>
          <w:lang w:val="ru-RU"/>
        </w:rPr>
        <w:t xml:space="preserve"> цель Нагойского протокола,</w:t>
      </w:r>
    </w:p>
    <w:p w14:paraId="69F65423" w14:textId="77777777" w:rsidR="00AF521C" w:rsidRPr="00D726CB" w:rsidRDefault="00AF521C" w:rsidP="00AF521C">
      <w:pPr>
        <w:spacing w:before="120" w:line="240" w:lineRule="auto"/>
        <w:ind w:firstLine="709"/>
        <w:rPr>
          <w:szCs w:val="22"/>
          <w:lang w:val="ru-RU"/>
        </w:rPr>
      </w:pPr>
      <w:r w:rsidRPr="00D726CB">
        <w:rPr>
          <w:i/>
          <w:iCs/>
          <w:szCs w:val="22"/>
          <w:lang w:val="ru-RU"/>
        </w:rPr>
        <w:t>напоминая</w:t>
      </w:r>
      <w:r w:rsidRPr="00D726CB">
        <w:rPr>
          <w:szCs w:val="22"/>
          <w:lang w:val="ru-RU"/>
        </w:rPr>
        <w:t xml:space="preserve"> о суверенных правах государств на их генетические ресурсы,</w:t>
      </w:r>
    </w:p>
    <w:p w14:paraId="2A06C0AC" w14:textId="77777777" w:rsidR="00AF521C" w:rsidRPr="00D726CB" w:rsidRDefault="00AF521C" w:rsidP="00AF521C">
      <w:pPr>
        <w:spacing w:before="120" w:line="240" w:lineRule="auto"/>
        <w:ind w:firstLine="709"/>
        <w:rPr>
          <w:szCs w:val="22"/>
          <w:lang w:val="ru-RU"/>
        </w:rPr>
      </w:pPr>
      <w:r w:rsidRPr="00D726CB">
        <w:rPr>
          <w:i/>
          <w:iCs/>
          <w:szCs w:val="22"/>
          <w:lang w:val="ru-RU"/>
        </w:rPr>
        <w:t>ссылаясь также</w:t>
      </w:r>
      <w:r w:rsidRPr="00D726CB">
        <w:rPr>
          <w:szCs w:val="22"/>
          <w:lang w:val="ru-RU"/>
        </w:rPr>
        <w:t xml:space="preserve"> на статью 10 Нагойского протокола,</w:t>
      </w:r>
    </w:p>
    <w:p w14:paraId="601A46EC" w14:textId="77777777" w:rsidR="00AF521C" w:rsidRPr="00D726CB" w:rsidRDefault="00AF521C" w:rsidP="00AF521C">
      <w:pPr>
        <w:spacing w:before="120" w:line="240" w:lineRule="auto"/>
        <w:ind w:firstLine="709"/>
        <w:rPr>
          <w:szCs w:val="22"/>
          <w:lang w:val="ru-RU"/>
        </w:rPr>
      </w:pPr>
      <w:r w:rsidRPr="00D726CB">
        <w:rPr>
          <w:i/>
          <w:iCs/>
          <w:szCs w:val="22"/>
          <w:lang w:val="ru-RU"/>
        </w:rPr>
        <w:t>ссылаясь далее</w:t>
      </w:r>
      <w:r w:rsidRPr="00D726CB">
        <w:rPr>
          <w:szCs w:val="22"/>
          <w:lang w:val="ru-RU"/>
        </w:rPr>
        <w:t xml:space="preserve"> на статьи 9, 11 и 22 Нагойского протокола,</w:t>
      </w:r>
    </w:p>
    <w:p w14:paraId="6B1FADAA" w14:textId="77777777" w:rsidR="00AF521C" w:rsidRPr="00D726CB" w:rsidRDefault="00AF521C" w:rsidP="00AF521C">
      <w:pPr>
        <w:spacing w:before="120" w:line="240" w:lineRule="auto"/>
        <w:ind w:firstLine="720"/>
        <w:rPr>
          <w:szCs w:val="22"/>
          <w:lang w:val="ru-RU"/>
        </w:rPr>
      </w:pPr>
      <w:r w:rsidRPr="00D726CB">
        <w:rPr>
          <w:i/>
          <w:szCs w:val="22"/>
          <w:lang w:val="ru-RU"/>
        </w:rPr>
        <w:t>ссылаясь</w:t>
      </w:r>
      <w:r w:rsidRPr="00D726CB">
        <w:rPr>
          <w:szCs w:val="22"/>
          <w:lang w:val="ru-RU"/>
        </w:rPr>
        <w:t xml:space="preserve"> на решения XI/1 B, </w:t>
      </w:r>
      <w:r w:rsidRPr="00D726CB">
        <w:rPr>
          <w:kern w:val="22"/>
          <w:szCs w:val="22"/>
          <w:lang w:val="ru-RU"/>
        </w:rPr>
        <w:t xml:space="preserve">NP-1/10 и NP-2/10 </w:t>
      </w:r>
      <w:r w:rsidRPr="00D726CB">
        <w:rPr>
          <w:szCs w:val="22"/>
          <w:lang w:val="ru-RU"/>
        </w:rPr>
        <w:t xml:space="preserve">и </w:t>
      </w:r>
      <w:r w:rsidRPr="00D726CB">
        <w:rPr>
          <w:i/>
          <w:szCs w:val="22"/>
          <w:lang w:val="ru-RU"/>
        </w:rPr>
        <w:t>опираясь</w:t>
      </w:r>
      <w:r w:rsidRPr="00D726CB">
        <w:rPr>
          <w:szCs w:val="22"/>
          <w:lang w:val="ru-RU"/>
        </w:rPr>
        <w:t xml:space="preserve"> на работу, проведенную в соответствии с этими решениями,</w:t>
      </w:r>
    </w:p>
    <w:p w14:paraId="39563C1C" w14:textId="7F017041" w:rsidR="00AF521C" w:rsidRPr="00D726CB" w:rsidRDefault="00AF521C" w:rsidP="00AF521C">
      <w:pPr>
        <w:spacing w:before="120" w:line="240" w:lineRule="auto"/>
        <w:ind w:firstLine="720"/>
        <w:rPr>
          <w:szCs w:val="22"/>
          <w:lang w:val="ru-RU"/>
        </w:rPr>
      </w:pPr>
      <w:r w:rsidRPr="00D726CB">
        <w:rPr>
          <w:i/>
          <w:szCs w:val="22"/>
          <w:lang w:val="ru-RU"/>
        </w:rPr>
        <w:t>признавая</w:t>
      </w:r>
      <w:r w:rsidRPr="00D726CB">
        <w:rPr>
          <w:szCs w:val="22"/>
          <w:lang w:val="ru-RU"/>
        </w:rPr>
        <w:t xml:space="preserve"> опыт, полученный в ходе осуществления Нагойского протокола со времени его вступления в силу, </w:t>
      </w:r>
      <w:r w:rsidRPr="00D726CB">
        <w:rPr>
          <w:i/>
          <w:szCs w:val="22"/>
          <w:lang w:val="ru-RU"/>
        </w:rPr>
        <w:t>отмечая</w:t>
      </w:r>
      <w:r w:rsidRPr="00D726CB">
        <w:rPr>
          <w:szCs w:val="22"/>
          <w:lang w:val="ru-RU"/>
        </w:rPr>
        <w:t xml:space="preserve"> при этом, что многие Стороны все еще находятся в процессе разработки законодательных, административных и политических мер и институциональных механизмов, связанных с регулированием доступа к генетическим ресурсам и совместного использования выгод,</w:t>
      </w:r>
    </w:p>
    <w:p w14:paraId="3C4CC0A2" w14:textId="77777777" w:rsidR="00AF521C" w:rsidRPr="00D726CB" w:rsidRDefault="00AF521C" w:rsidP="00AF521C">
      <w:pPr>
        <w:kinsoku w:val="0"/>
        <w:overflowPunct w:val="0"/>
        <w:autoSpaceDE w:val="0"/>
        <w:autoSpaceDN w:val="0"/>
        <w:spacing w:before="120" w:line="240" w:lineRule="auto"/>
        <w:ind w:firstLine="720"/>
        <w:rPr>
          <w:kern w:val="22"/>
          <w:szCs w:val="22"/>
          <w:lang w:val="ru-RU"/>
        </w:rPr>
      </w:pPr>
      <w:r w:rsidRPr="00D726CB">
        <w:rPr>
          <w:i/>
          <w:kern w:val="22"/>
          <w:szCs w:val="22"/>
          <w:lang w:val="ru-RU"/>
        </w:rPr>
        <w:t>признавая также</w:t>
      </w:r>
      <w:r w:rsidRPr="00D726CB">
        <w:rPr>
          <w:kern w:val="22"/>
          <w:szCs w:val="22"/>
          <w:lang w:val="ru-RU"/>
        </w:rPr>
        <w:t xml:space="preserve"> сохраняющуюся необходимость в наращивании потенциала для оказания поддержки Сторонам и коренным народам и местным общинам в разработке и осуществлении законодательных, административных и политических мер регулирования доступа к генетическим ресурсам и совместного использования выгод,</w:t>
      </w:r>
    </w:p>
    <w:p w14:paraId="6786E51C" w14:textId="77777777" w:rsidR="00AF521C" w:rsidRPr="00D726CB" w:rsidRDefault="00AF521C" w:rsidP="00AF521C">
      <w:pPr>
        <w:kinsoku w:val="0"/>
        <w:overflowPunct w:val="0"/>
        <w:autoSpaceDE w:val="0"/>
        <w:autoSpaceDN w:val="0"/>
        <w:spacing w:before="120" w:line="240" w:lineRule="auto"/>
        <w:ind w:firstLine="720"/>
        <w:rPr>
          <w:rFonts w:eastAsia="Times New Roman"/>
          <w:kern w:val="22"/>
          <w:szCs w:val="22"/>
          <w:lang w:val="ru-RU"/>
        </w:rPr>
      </w:pPr>
      <w:r w:rsidRPr="00D726CB">
        <w:rPr>
          <w:kern w:val="22"/>
          <w:szCs w:val="22"/>
          <w:lang w:val="ru-RU"/>
        </w:rPr>
        <w:t>1.</w:t>
      </w:r>
      <w:r w:rsidRPr="00D726CB">
        <w:rPr>
          <w:kern w:val="22"/>
          <w:szCs w:val="22"/>
          <w:lang w:val="ru-RU"/>
        </w:rPr>
        <w:tab/>
      </w:r>
      <w:r w:rsidRPr="00D726CB">
        <w:rPr>
          <w:i/>
          <w:kern w:val="22"/>
          <w:szCs w:val="22"/>
          <w:lang w:val="ru-RU"/>
        </w:rPr>
        <w:t>приветствует</w:t>
      </w:r>
      <w:r w:rsidRPr="00D726CB">
        <w:rPr>
          <w:kern w:val="22"/>
          <w:szCs w:val="22"/>
          <w:lang w:val="ru-RU"/>
        </w:rPr>
        <w:t xml:space="preserve"> обобщенную Исполнительным секретарем информацию, содержащуюся в промежуточных национальных докладах и в Механизме посредничества для регулирования доступа к генетическим ресурсам и совместного использования выгод, которая имеет отношение к статье 10;</w:t>
      </w:r>
    </w:p>
    <w:p w14:paraId="3D105058" w14:textId="77777777" w:rsidR="00AF521C" w:rsidRPr="00D726CB" w:rsidRDefault="00AF521C" w:rsidP="00AF521C">
      <w:pPr>
        <w:kinsoku w:val="0"/>
        <w:overflowPunct w:val="0"/>
        <w:autoSpaceDE w:val="0"/>
        <w:autoSpaceDN w:val="0"/>
        <w:spacing w:before="120" w:line="240" w:lineRule="auto"/>
        <w:ind w:firstLine="720"/>
        <w:rPr>
          <w:kern w:val="22"/>
          <w:szCs w:val="22"/>
          <w:lang w:val="ru-RU"/>
        </w:rPr>
      </w:pPr>
      <w:r w:rsidRPr="00D726CB">
        <w:rPr>
          <w:kern w:val="22"/>
          <w:szCs w:val="22"/>
          <w:lang w:val="ru-RU"/>
        </w:rPr>
        <w:t>2.</w:t>
      </w:r>
      <w:r w:rsidRPr="00D726CB">
        <w:rPr>
          <w:kern w:val="22"/>
          <w:szCs w:val="22"/>
          <w:lang w:val="ru-RU"/>
        </w:rPr>
        <w:tab/>
      </w:r>
      <w:r w:rsidRPr="00D726CB">
        <w:rPr>
          <w:i/>
          <w:iCs/>
          <w:kern w:val="22"/>
          <w:szCs w:val="22"/>
          <w:lang w:val="ru-RU"/>
        </w:rPr>
        <w:t>принимает к сведению</w:t>
      </w:r>
      <w:r w:rsidRPr="00D726CB">
        <w:rPr>
          <w:i/>
          <w:kern w:val="22"/>
          <w:szCs w:val="22"/>
          <w:lang w:val="ru-RU"/>
        </w:rPr>
        <w:t xml:space="preserve"> </w:t>
      </w:r>
      <w:r w:rsidRPr="00D726CB">
        <w:rPr>
          <w:kern w:val="22"/>
          <w:szCs w:val="22"/>
          <w:lang w:val="ru-RU"/>
        </w:rPr>
        <w:t>информацию о начинаниях в рамках соответствующих международных процессов и организаций</w:t>
      </w:r>
      <w:r w:rsidRPr="00D726CB">
        <w:rPr>
          <w:rStyle w:val="Appelnotedebasdep"/>
          <w:kern w:val="22"/>
          <w:sz w:val="22"/>
          <w:szCs w:val="22"/>
          <w:u w:val="none"/>
          <w:vertAlign w:val="superscript"/>
          <w:lang w:val="ru-RU"/>
        </w:rPr>
        <w:footnoteReference w:id="24"/>
      </w:r>
      <w:r w:rsidRPr="00D726CB">
        <w:rPr>
          <w:kern w:val="22"/>
          <w:szCs w:val="22"/>
          <w:lang w:val="ru-RU"/>
        </w:rPr>
        <w:t>;</w:t>
      </w:r>
    </w:p>
    <w:p w14:paraId="35E70C66" w14:textId="77777777" w:rsidR="00AF521C" w:rsidRPr="00D726CB" w:rsidRDefault="00AF521C" w:rsidP="00AF521C">
      <w:pPr>
        <w:kinsoku w:val="0"/>
        <w:overflowPunct w:val="0"/>
        <w:autoSpaceDE w:val="0"/>
        <w:autoSpaceDN w:val="0"/>
        <w:spacing w:before="120" w:line="240" w:lineRule="auto"/>
        <w:ind w:firstLine="720"/>
        <w:rPr>
          <w:kern w:val="22"/>
          <w:szCs w:val="22"/>
          <w:lang w:val="ru-RU"/>
        </w:rPr>
      </w:pPr>
      <w:r w:rsidRPr="00D726CB">
        <w:rPr>
          <w:szCs w:val="22"/>
          <w:lang w:val="ru-RU"/>
        </w:rPr>
        <w:t>3.</w:t>
      </w:r>
      <w:r w:rsidRPr="00D726CB">
        <w:rPr>
          <w:szCs w:val="22"/>
          <w:lang w:val="ru-RU"/>
        </w:rPr>
        <w:tab/>
      </w:r>
      <w:r w:rsidRPr="00D726CB">
        <w:rPr>
          <w:i/>
          <w:szCs w:val="22"/>
          <w:lang w:val="ru-RU"/>
        </w:rPr>
        <w:t>считает</w:t>
      </w:r>
      <w:r w:rsidRPr="00D726CB">
        <w:rPr>
          <w:szCs w:val="22"/>
          <w:lang w:val="ru-RU"/>
        </w:rPr>
        <w:t xml:space="preserve">, что дополнительная информация о конкретных случаях, касающихся генетических ресурсов и традиционных знаний, связанных с генетическими ресурсами, которые имеют место </w:t>
      </w:r>
      <w:r w:rsidRPr="00D726CB">
        <w:rPr>
          <w:iCs/>
          <w:szCs w:val="22"/>
          <w:lang w:val="ru-RU"/>
        </w:rPr>
        <w:t>в трансграничных ситуациях или в ситуациях, когда невозможно предоставить или получить предварительного обоснованного согласия, сопровождаемая разъяснением того, почему</w:t>
      </w:r>
      <w:r w:rsidRPr="00D726CB">
        <w:rPr>
          <w:szCs w:val="22"/>
          <w:lang w:val="ru-RU"/>
        </w:rPr>
        <w:t xml:space="preserve"> такие случаи не могут быть охвачены двусторонним подходом Нагойского протокола, а также вариантами урегулирования таких случаев, в том числе в рамках глобального многостороннего механизма совместного использования выгод, окажет содействие рассмотрению статьи 10</w:t>
      </w:r>
      <w:r w:rsidRPr="00D726CB">
        <w:rPr>
          <w:kern w:val="22"/>
          <w:szCs w:val="22"/>
          <w:lang w:val="ru-RU"/>
        </w:rPr>
        <w:t>;</w:t>
      </w:r>
    </w:p>
    <w:p w14:paraId="7BD36304" w14:textId="77777777" w:rsidR="00AF521C" w:rsidRPr="00D726CB" w:rsidRDefault="00AF521C" w:rsidP="00AF521C">
      <w:pPr>
        <w:kinsoku w:val="0"/>
        <w:overflowPunct w:val="0"/>
        <w:autoSpaceDE w:val="0"/>
        <w:autoSpaceDN w:val="0"/>
        <w:spacing w:before="120" w:line="240" w:lineRule="auto"/>
        <w:ind w:firstLine="720"/>
        <w:rPr>
          <w:kern w:val="22"/>
          <w:szCs w:val="22"/>
          <w:lang w:val="ru-RU"/>
        </w:rPr>
      </w:pPr>
      <w:r w:rsidRPr="00D726CB">
        <w:rPr>
          <w:kern w:val="22"/>
          <w:szCs w:val="22"/>
          <w:lang w:val="ru-RU"/>
        </w:rPr>
        <w:t>4.</w:t>
      </w:r>
      <w:r w:rsidRPr="00D726CB">
        <w:rPr>
          <w:kern w:val="22"/>
          <w:szCs w:val="22"/>
          <w:lang w:val="ru-RU"/>
        </w:rPr>
        <w:tab/>
      </w:r>
      <w:r w:rsidRPr="00D726CB">
        <w:rPr>
          <w:i/>
          <w:kern w:val="22"/>
          <w:szCs w:val="22"/>
          <w:lang w:val="ru-RU"/>
        </w:rPr>
        <w:t>предлагает</w:t>
      </w:r>
      <w:r w:rsidRPr="00D726CB">
        <w:rPr>
          <w:kern w:val="22"/>
          <w:szCs w:val="22"/>
          <w:lang w:val="ru-RU"/>
        </w:rPr>
        <w:t xml:space="preserve"> Сторонам, другим правительствам, коренным народам и местным общинам, соответствующим субъектам деятельности и организациям представить Исполнительному секретарю:</w:t>
      </w:r>
    </w:p>
    <w:p w14:paraId="778A98F8" w14:textId="77777777" w:rsidR="00AF521C" w:rsidRPr="00D726CB" w:rsidRDefault="00AF521C" w:rsidP="004A68C6">
      <w:pPr>
        <w:pStyle w:val="Paragraphedeliste"/>
        <w:numPr>
          <w:ilvl w:val="0"/>
          <w:numId w:val="35"/>
        </w:numPr>
        <w:spacing w:before="120" w:line="240" w:lineRule="auto"/>
        <w:ind w:left="0" w:firstLine="720"/>
        <w:contextualSpacing w:val="0"/>
        <w:rPr>
          <w:rFonts w:eastAsiaTheme="minorHAnsi"/>
          <w:szCs w:val="22"/>
          <w:lang w:val="ru-RU"/>
        </w:rPr>
      </w:pPr>
      <w:r w:rsidRPr="00D726CB">
        <w:rPr>
          <w:rFonts w:eastAsiaTheme="minorHAnsi"/>
          <w:szCs w:val="22"/>
          <w:lang w:val="ru-RU"/>
        </w:rPr>
        <w:t>информацию о конкретных случаях, которые могут подтвердить необходимость в создании глобального многостороннего механизма совместного использования выгод и</w:t>
      </w:r>
      <w:r w:rsidRPr="00D726CB">
        <w:rPr>
          <w:szCs w:val="22"/>
          <w:lang w:val="ru-RU"/>
        </w:rPr>
        <w:t xml:space="preserve"> которые не охвачены двусторонним подходом, вместе с объяснением того, почему такие случаи не могут быть охвачены в рамках двустороннего подхода, предусмотренного </w:t>
      </w:r>
      <w:proofErr w:type="spellStart"/>
      <w:r w:rsidRPr="00D726CB">
        <w:rPr>
          <w:szCs w:val="22"/>
          <w:lang w:val="ru-RU"/>
        </w:rPr>
        <w:t>Нагойским</w:t>
      </w:r>
      <w:proofErr w:type="spellEnd"/>
      <w:r w:rsidRPr="00D726CB">
        <w:rPr>
          <w:szCs w:val="22"/>
          <w:lang w:val="ru-RU"/>
        </w:rPr>
        <w:t xml:space="preserve"> протоколом</w:t>
      </w:r>
      <w:r w:rsidRPr="00D726CB">
        <w:rPr>
          <w:rFonts w:eastAsiaTheme="minorHAnsi"/>
          <w:szCs w:val="22"/>
          <w:lang w:val="ru-RU"/>
        </w:rPr>
        <w:t>;</w:t>
      </w:r>
    </w:p>
    <w:p w14:paraId="1B1B6080" w14:textId="77777777" w:rsidR="00AF521C" w:rsidRPr="00D726CB" w:rsidRDefault="00AF521C" w:rsidP="004A68C6">
      <w:pPr>
        <w:pStyle w:val="Paragraphedeliste"/>
        <w:numPr>
          <w:ilvl w:val="0"/>
          <w:numId w:val="35"/>
        </w:numPr>
        <w:spacing w:before="120" w:line="240" w:lineRule="auto"/>
        <w:ind w:left="0" w:firstLine="720"/>
        <w:contextualSpacing w:val="0"/>
        <w:rPr>
          <w:rFonts w:eastAsia="Times New Roman"/>
          <w:szCs w:val="22"/>
          <w:lang w:val="ru-RU"/>
        </w:rPr>
      </w:pPr>
      <w:r w:rsidRPr="00D726CB">
        <w:rPr>
          <w:szCs w:val="22"/>
          <w:lang w:val="ru-RU"/>
        </w:rPr>
        <w:t>варианты возможных условий урегулирования таких случаев, в том числе посредством</w:t>
      </w:r>
      <w:r w:rsidRPr="00D726CB">
        <w:rPr>
          <w:rFonts w:eastAsiaTheme="minorHAnsi"/>
          <w:szCs w:val="22"/>
          <w:lang w:val="ru-RU"/>
        </w:rPr>
        <w:t xml:space="preserve"> глобального многостороннего механизма совместного использования выгод</w:t>
      </w:r>
      <w:r w:rsidRPr="00D726CB">
        <w:rPr>
          <w:szCs w:val="22"/>
          <w:lang w:val="ru-RU"/>
        </w:rPr>
        <w:t>;</w:t>
      </w:r>
    </w:p>
    <w:p w14:paraId="0451D277" w14:textId="77777777" w:rsidR="00AF521C" w:rsidRPr="00D726CB" w:rsidRDefault="00AF521C" w:rsidP="00AF521C">
      <w:pPr>
        <w:spacing w:before="120" w:line="240" w:lineRule="auto"/>
        <w:ind w:firstLine="720"/>
        <w:rPr>
          <w:kern w:val="22"/>
          <w:szCs w:val="22"/>
          <w:lang w:val="ru-RU"/>
        </w:rPr>
      </w:pPr>
      <w:r w:rsidRPr="00D726CB">
        <w:rPr>
          <w:kern w:val="22"/>
          <w:szCs w:val="22"/>
          <w:lang w:val="ru-RU"/>
        </w:rPr>
        <w:t>5.</w:t>
      </w:r>
      <w:r w:rsidRPr="00D726CB">
        <w:rPr>
          <w:kern w:val="22"/>
          <w:szCs w:val="22"/>
          <w:lang w:val="ru-RU"/>
        </w:rPr>
        <w:tab/>
      </w:r>
      <w:r w:rsidRPr="00D726CB">
        <w:rPr>
          <w:i/>
          <w:kern w:val="22"/>
          <w:szCs w:val="22"/>
          <w:lang w:val="ru-RU"/>
        </w:rPr>
        <w:t>поручает</w:t>
      </w:r>
      <w:r w:rsidRPr="00D726CB">
        <w:rPr>
          <w:kern w:val="22"/>
          <w:szCs w:val="22"/>
          <w:lang w:val="ru-RU"/>
        </w:rPr>
        <w:t xml:space="preserve"> Исполнительному секретарю:</w:t>
      </w:r>
    </w:p>
    <w:p w14:paraId="5203C90A" w14:textId="77777777" w:rsidR="00AF521C" w:rsidRPr="00D726CB" w:rsidRDefault="00AF521C" w:rsidP="004A68C6">
      <w:pPr>
        <w:pStyle w:val="Paragraphedeliste"/>
        <w:numPr>
          <w:ilvl w:val="0"/>
          <w:numId w:val="36"/>
        </w:numPr>
        <w:spacing w:before="120" w:line="240" w:lineRule="auto"/>
        <w:ind w:left="0" w:firstLine="720"/>
        <w:contextualSpacing w:val="0"/>
        <w:rPr>
          <w:rFonts w:eastAsiaTheme="minorHAnsi"/>
          <w:szCs w:val="22"/>
          <w:lang w:val="ru-RU"/>
        </w:rPr>
      </w:pPr>
      <w:r w:rsidRPr="00D726CB">
        <w:rPr>
          <w:rFonts w:eastAsiaTheme="minorHAnsi"/>
          <w:szCs w:val="22"/>
          <w:lang w:val="ru-RU"/>
        </w:rPr>
        <w:t xml:space="preserve">заказать при условии наличия ресурсов коллегиально рецензируемое исследование для определения конкретных случаев, касающихся </w:t>
      </w:r>
      <w:r w:rsidRPr="00D726CB">
        <w:rPr>
          <w:szCs w:val="22"/>
          <w:lang w:val="ru-RU"/>
        </w:rPr>
        <w:t xml:space="preserve">генетических ресурсов и традиционных знаний, связанных </w:t>
      </w:r>
      <w:r w:rsidRPr="00D726CB">
        <w:rPr>
          <w:szCs w:val="22"/>
          <w:lang w:val="ru-RU"/>
        </w:rPr>
        <w:lastRenderedPageBreak/>
        <w:t>с генетическими ресурсами, которые имеют место</w:t>
      </w:r>
      <w:r w:rsidRPr="00D726CB">
        <w:rPr>
          <w:iCs/>
          <w:szCs w:val="22"/>
          <w:lang w:val="ru-RU"/>
        </w:rPr>
        <w:t xml:space="preserve"> в трансграничных ситуациях или в ситуациях, в которых невозможно предоставить или получить предварительного обоснованного согласия</w:t>
      </w:r>
      <w:r w:rsidRPr="00D726CB">
        <w:rPr>
          <w:rFonts w:eastAsiaTheme="minorHAnsi"/>
          <w:szCs w:val="22"/>
          <w:lang w:val="ru-RU"/>
        </w:rPr>
        <w:t>;</w:t>
      </w:r>
    </w:p>
    <w:p w14:paraId="76446C1B" w14:textId="77777777" w:rsidR="00AF521C" w:rsidRPr="00D726CB" w:rsidRDefault="00AF521C" w:rsidP="004A68C6">
      <w:pPr>
        <w:pStyle w:val="Paragraphedeliste"/>
        <w:numPr>
          <w:ilvl w:val="0"/>
          <w:numId w:val="36"/>
        </w:numPr>
        <w:spacing w:before="120" w:line="240" w:lineRule="auto"/>
        <w:ind w:left="0" w:firstLine="720"/>
        <w:contextualSpacing w:val="0"/>
        <w:rPr>
          <w:rFonts w:eastAsiaTheme="minorHAnsi"/>
          <w:szCs w:val="22"/>
          <w:lang w:val="ru-RU"/>
        </w:rPr>
      </w:pPr>
      <w:r w:rsidRPr="00D726CB">
        <w:rPr>
          <w:rFonts w:eastAsiaTheme="minorHAnsi"/>
          <w:szCs w:val="22"/>
          <w:lang w:val="ru-RU"/>
        </w:rPr>
        <w:t>собрать и обобщить информацию, представленную в соответствии с п. 4 a) и b);</w:t>
      </w:r>
    </w:p>
    <w:p w14:paraId="39F44218" w14:textId="77777777" w:rsidR="00AF521C" w:rsidRPr="00D726CB" w:rsidRDefault="00AF521C" w:rsidP="004A68C6">
      <w:pPr>
        <w:pStyle w:val="Paragraphedeliste"/>
        <w:numPr>
          <w:ilvl w:val="0"/>
          <w:numId w:val="36"/>
        </w:numPr>
        <w:spacing w:before="120" w:line="240" w:lineRule="auto"/>
        <w:ind w:left="0" w:firstLine="720"/>
        <w:contextualSpacing w:val="0"/>
        <w:rPr>
          <w:rFonts w:eastAsia="Times New Roman"/>
          <w:kern w:val="22"/>
          <w:szCs w:val="22"/>
          <w:lang w:val="ru-RU"/>
        </w:rPr>
      </w:pPr>
      <w:r w:rsidRPr="00D726CB">
        <w:rPr>
          <w:rFonts w:eastAsiaTheme="minorHAnsi"/>
          <w:szCs w:val="22"/>
          <w:lang w:val="ru-RU"/>
        </w:rPr>
        <w:t>представить исследование и обобщение на рассмотрение Вспомогательному органу по осуществлению</w:t>
      </w:r>
      <w:r w:rsidRPr="00D726CB">
        <w:rPr>
          <w:kern w:val="22"/>
          <w:szCs w:val="22"/>
          <w:lang w:val="ru-RU"/>
        </w:rPr>
        <w:t>;</w:t>
      </w:r>
    </w:p>
    <w:p w14:paraId="6A9856FA" w14:textId="77777777" w:rsidR="00AF521C" w:rsidRPr="00D726CB" w:rsidRDefault="00AF521C" w:rsidP="00AF521C">
      <w:pPr>
        <w:spacing w:before="120" w:line="240" w:lineRule="auto"/>
        <w:ind w:firstLine="720"/>
        <w:rPr>
          <w:szCs w:val="22"/>
          <w:lang w:val="ru-RU"/>
        </w:rPr>
      </w:pPr>
      <w:r w:rsidRPr="00D726CB">
        <w:rPr>
          <w:szCs w:val="22"/>
          <w:lang w:val="ru-RU"/>
        </w:rPr>
        <w:t xml:space="preserve">6. </w:t>
      </w:r>
      <w:r w:rsidRPr="00D726CB">
        <w:rPr>
          <w:szCs w:val="22"/>
          <w:lang w:val="ru-RU"/>
        </w:rPr>
        <w:tab/>
      </w:r>
      <w:r w:rsidRPr="00D726CB">
        <w:rPr>
          <w:i/>
          <w:szCs w:val="22"/>
          <w:lang w:val="ru-RU"/>
        </w:rPr>
        <w:t>поручает</w:t>
      </w:r>
      <w:r w:rsidRPr="00D726CB">
        <w:rPr>
          <w:szCs w:val="22"/>
          <w:lang w:val="ru-RU"/>
        </w:rPr>
        <w:t xml:space="preserve"> </w:t>
      </w:r>
      <w:r w:rsidRPr="00D726CB">
        <w:rPr>
          <w:rFonts w:eastAsiaTheme="minorHAnsi"/>
          <w:szCs w:val="22"/>
          <w:lang w:val="ru-RU"/>
        </w:rPr>
        <w:t>Вспомогательному органу по осуществлению</w:t>
      </w:r>
      <w:r w:rsidRPr="00D726CB">
        <w:rPr>
          <w:szCs w:val="22"/>
          <w:lang w:val="ru-RU"/>
        </w:rPr>
        <w:t xml:space="preserve"> рассмотреть </w:t>
      </w:r>
      <w:r w:rsidRPr="00D726CB">
        <w:rPr>
          <w:rFonts w:eastAsiaTheme="minorHAnsi"/>
          <w:szCs w:val="22"/>
          <w:lang w:val="ru-RU"/>
        </w:rPr>
        <w:t>исследование и обобщение с целью выявления</w:t>
      </w:r>
      <w:r w:rsidRPr="00D726CB">
        <w:rPr>
          <w:szCs w:val="22"/>
          <w:lang w:val="ru-RU"/>
        </w:rPr>
        <w:t xml:space="preserve">: a) конкретных случаев (при их наличии), которые не могут быть урегулированы в рамках двустороннего подхода; и b) в случае их выявления, вариантов урегулирования таких случаев, включая возможный </w:t>
      </w:r>
      <w:r w:rsidRPr="00D726CB">
        <w:rPr>
          <w:iCs/>
          <w:szCs w:val="22"/>
          <w:lang w:val="ru-RU"/>
        </w:rPr>
        <w:t>глобальный многосторонний механизм совместного использования выгод</w:t>
      </w:r>
      <w:r w:rsidRPr="00D726CB">
        <w:rPr>
          <w:szCs w:val="22"/>
          <w:lang w:val="ru-RU"/>
        </w:rPr>
        <w:t>, и представить рекомендацию Конференции Сторон, выступающей в качестве совещания Сторон Нагойского протокола на ее четвертом совещании.</w:t>
      </w:r>
    </w:p>
    <w:p w14:paraId="54DB77DF" w14:textId="77777777" w:rsidR="00682B7B" w:rsidRPr="00D726CB" w:rsidRDefault="00682B7B"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3C374776" w14:textId="34A889D7" w:rsidR="009F3BB0" w:rsidRPr="000E6049" w:rsidRDefault="009F3BB0" w:rsidP="000E6049">
      <w:pPr>
        <w:pStyle w:val="Titre1"/>
        <w:spacing w:before="120" w:line="240" w:lineRule="auto"/>
        <w:rPr>
          <w:rFonts w:ascii="Times New Roman" w:hAnsi="Times New Roman" w:cs="Times New Roman"/>
          <w:caps w:val="0"/>
          <w:lang w:val="ru-RU"/>
        </w:rPr>
      </w:pPr>
      <w:bookmarkStart w:id="28" w:name="_3/14._Специализированные_международ"/>
      <w:bookmarkStart w:id="29" w:name="_Toc4669134"/>
      <w:bookmarkEnd w:id="28"/>
      <w:r w:rsidRPr="000E6049">
        <w:rPr>
          <w:rFonts w:ascii="Times New Roman" w:hAnsi="Times New Roman" w:cs="Times New Roman"/>
          <w:caps w:val="0"/>
          <w:lang w:val="ru-RU"/>
        </w:rPr>
        <w:lastRenderedPageBreak/>
        <w:t>3/14</w:t>
      </w:r>
      <w:r w:rsidR="00BB26BF">
        <w:rPr>
          <w:rFonts w:ascii="Times New Roman" w:hAnsi="Times New Roman" w:cs="Times New Roman"/>
          <w:caps w:val="0"/>
          <w:lang w:val="ru-RU"/>
        </w:rPr>
        <w:t>.</w:t>
      </w:r>
      <w:r w:rsidR="005653DC" w:rsidRPr="000E6049">
        <w:rPr>
          <w:rFonts w:ascii="Times New Roman" w:hAnsi="Times New Roman" w:cs="Times New Roman"/>
          <w:caps w:val="0"/>
          <w:lang w:val="ru-RU"/>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29"/>
    </w:p>
    <w:p w14:paraId="6E9D5966" w14:textId="77777777" w:rsidR="007B4011" w:rsidRPr="00D726CB" w:rsidRDefault="007B4011" w:rsidP="007B4011">
      <w:pPr>
        <w:spacing w:before="120" w:line="240" w:lineRule="auto"/>
        <w:ind w:firstLine="709"/>
        <w:rPr>
          <w:i/>
          <w:iCs/>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szCs w:val="22"/>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szCs w:val="22"/>
          <w:lang w:val="ru-RU"/>
        </w:rPr>
        <w:t>,</w:t>
      </w:r>
    </w:p>
    <w:p w14:paraId="257B9591" w14:textId="77777777" w:rsidR="007B4011" w:rsidRPr="00D726CB" w:rsidRDefault="007B4011" w:rsidP="007B4011">
      <w:pPr>
        <w:spacing w:before="120" w:line="240" w:lineRule="auto"/>
        <w:ind w:firstLine="709"/>
        <w:rPr>
          <w:szCs w:val="22"/>
          <w:lang w:val="ru-RU"/>
        </w:rPr>
      </w:pPr>
      <w:r w:rsidRPr="00D726CB">
        <w:rPr>
          <w:i/>
          <w:szCs w:val="22"/>
          <w:lang w:val="ru-RU"/>
        </w:rPr>
        <w:tab/>
        <w:t xml:space="preserve">признавая </w:t>
      </w:r>
      <w:r w:rsidRPr="00D726CB">
        <w:rPr>
          <w:szCs w:val="22"/>
          <w:lang w:val="ru-RU"/>
        </w:rPr>
        <w:t>необходимость укрепления координации и взаимодополняемости между международными документами для регулирования доступа к генетическим ресурсам и совместного использования выгод,</w:t>
      </w:r>
    </w:p>
    <w:p w14:paraId="1125AABA" w14:textId="77777777" w:rsidR="007B4011" w:rsidRPr="00D726CB" w:rsidRDefault="007B4011" w:rsidP="007B4011">
      <w:pPr>
        <w:spacing w:before="120" w:line="240" w:lineRule="auto"/>
        <w:ind w:firstLine="709"/>
        <w:rPr>
          <w:szCs w:val="22"/>
          <w:lang w:val="ru-RU"/>
        </w:rPr>
      </w:pPr>
      <w:r w:rsidRPr="00D726CB">
        <w:rPr>
          <w:i/>
          <w:szCs w:val="22"/>
          <w:lang w:val="ru-RU"/>
        </w:rPr>
        <w:t>отмечая</w:t>
      </w:r>
      <w:r w:rsidRPr="00D726CB">
        <w:rPr>
          <w:szCs w:val="22"/>
          <w:lang w:val="ru-RU"/>
        </w:rPr>
        <w:t xml:space="preserve">, что любые критерии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любой процесс признания такого документа не преследуют цели создания иерархии между </w:t>
      </w:r>
      <w:proofErr w:type="spellStart"/>
      <w:r w:rsidRPr="00D726CB">
        <w:rPr>
          <w:szCs w:val="22"/>
          <w:lang w:val="ru-RU"/>
        </w:rPr>
        <w:t>Нагойским</w:t>
      </w:r>
      <w:proofErr w:type="spellEnd"/>
      <w:r w:rsidRPr="00D726CB">
        <w:rPr>
          <w:szCs w:val="22"/>
          <w:lang w:val="ru-RU"/>
        </w:rPr>
        <w:t xml:space="preserve"> протоколом и другими международными документами,</w:t>
      </w:r>
    </w:p>
    <w:p w14:paraId="6D136D3F" w14:textId="7A8644B3" w:rsidR="007B4011" w:rsidRPr="00D726CB" w:rsidRDefault="007B4011" w:rsidP="007B4011">
      <w:pPr>
        <w:spacing w:before="120" w:line="240" w:lineRule="auto"/>
        <w:ind w:firstLine="709"/>
        <w:rPr>
          <w:szCs w:val="22"/>
          <w:lang w:val="ru-RU"/>
        </w:rPr>
      </w:pPr>
      <w:r w:rsidRPr="00D726CB">
        <w:rPr>
          <w:szCs w:val="22"/>
          <w:lang w:val="ru-RU"/>
        </w:rPr>
        <w:t>1.</w:t>
      </w:r>
      <w:r w:rsidRPr="00D726CB">
        <w:rPr>
          <w:szCs w:val="22"/>
          <w:lang w:val="ru-RU"/>
        </w:rPr>
        <w:tab/>
      </w:r>
      <w:r w:rsidRPr="00D726CB">
        <w:rPr>
          <w:i/>
          <w:szCs w:val="22"/>
          <w:lang w:val="ru-RU"/>
        </w:rPr>
        <w:t>принимает</w:t>
      </w:r>
      <w:r w:rsidRPr="00D726CB">
        <w:rPr>
          <w:szCs w:val="22"/>
          <w:lang w:val="ru-RU"/>
        </w:rPr>
        <w:t xml:space="preserve"> к сведению исследование</w:t>
      </w:r>
      <w:r w:rsidRPr="00D726CB">
        <w:rPr>
          <w:rStyle w:val="Appelnotedebasdep"/>
          <w:rFonts w:eastAsiaTheme="majorEastAsia"/>
          <w:sz w:val="22"/>
          <w:szCs w:val="22"/>
          <w:u w:val="none"/>
          <w:vertAlign w:val="superscript"/>
          <w:lang w:val="ru-RU"/>
        </w:rPr>
        <w:footnoteReference w:id="25"/>
      </w:r>
      <w:r w:rsidRPr="00D726CB">
        <w:rPr>
          <w:szCs w:val="22"/>
          <w:lang w:val="ru-RU"/>
        </w:rPr>
        <w:t xml:space="preserve"> и потенциальные критерии для </w:t>
      </w:r>
      <w:proofErr w:type="spellStart"/>
      <w:r w:rsidRPr="00D726CB">
        <w:rPr>
          <w:szCs w:val="22"/>
          <w:lang w:val="ru-RU"/>
        </w:rPr>
        <w:t>специализи</w:t>
      </w:r>
      <w:r w:rsidR="00CB709D" w:rsidRPr="00D726CB">
        <w:rPr>
          <w:szCs w:val="22"/>
          <w:lang w:val="ru-RU"/>
        </w:rPr>
        <w:t>-</w:t>
      </w:r>
      <w:r w:rsidRPr="00D726CB">
        <w:rPr>
          <w:szCs w:val="22"/>
          <w:lang w:val="ru-RU"/>
        </w:rPr>
        <w:t>рованных</w:t>
      </w:r>
      <w:proofErr w:type="spellEnd"/>
      <w:r w:rsidRPr="00D726CB">
        <w:rPr>
          <w:szCs w:val="22"/>
          <w:lang w:val="ru-RU"/>
        </w:rPr>
        <w:t xml:space="preserve">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кратко изложенные в приложении ниже, и </w:t>
      </w:r>
      <w:r w:rsidRPr="00D726CB">
        <w:rPr>
          <w:i/>
          <w:szCs w:val="22"/>
          <w:lang w:val="ru-RU"/>
        </w:rPr>
        <w:t>постановляет</w:t>
      </w:r>
      <w:r w:rsidRPr="00D726CB">
        <w:rPr>
          <w:szCs w:val="22"/>
          <w:lang w:val="ru-RU"/>
        </w:rPr>
        <w:t xml:space="preserve"> пересмотреть эти потенциальные критерии на своем четвертом совещании;</w:t>
      </w:r>
    </w:p>
    <w:p w14:paraId="1D52F543" w14:textId="77777777" w:rsidR="007B4011" w:rsidRPr="00D726CB" w:rsidRDefault="007B4011" w:rsidP="007B4011">
      <w:pPr>
        <w:spacing w:before="120" w:line="240" w:lineRule="auto"/>
        <w:ind w:firstLine="709"/>
        <w:rPr>
          <w:szCs w:val="22"/>
          <w:lang w:val="ru-RU"/>
        </w:rPr>
      </w:pPr>
      <w:r w:rsidRPr="00D726CB">
        <w:rPr>
          <w:szCs w:val="22"/>
          <w:lang w:val="ru-RU"/>
        </w:rPr>
        <w:t>2.</w:t>
      </w:r>
      <w:r w:rsidRPr="00D726CB">
        <w:rPr>
          <w:szCs w:val="22"/>
          <w:lang w:val="ru-RU"/>
        </w:rPr>
        <w:tab/>
      </w:r>
      <w:r w:rsidRPr="00D726CB">
        <w:rPr>
          <w:i/>
          <w:szCs w:val="22"/>
          <w:lang w:val="ru-RU"/>
        </w:rPr>
        <w:t xml:space="preserve">предлагает </w:t>
      </w:r>
      <w:r w:rsidRPr="00D726CB">
        <w:rPr>
          <w:szCs w:val="22"/>
          <w:lang w:val="ru-RU"/>
        </w:rPr>
        <w:t>Сторонам и другим правительствам представлять:</w:t>
      </w:r>
    </w:p>
    <w:p w14:paraId="1297CA0F" w14:textId="77777777" w:rsidR="007B4011" w:rsidRPr="00D726CB" w:rsidRDefault="007B4011" w:rsidP="007B4011">
      <w:pPr>
        <w:spacing w:before="120" w:line="240" w:lineRule="auto"/>
        <w:ind w:firstLine="709"/>
        <w:rPr>
          <w:szCs w:val="22"/>
          <w:lang w:val="ru-RU"/>
        </w:rPr>
      </w:pPr>
      <w:r w:rsidRPr="00D726CB">
        <w:rPr>
          <w:szCs w:val="22"/>
          <w:lang w:val="ru-RU"/>
        </w:rPr>
        <w:t>a)</w:t>
      </w:r>
      <w:r w:rsidRPr="00D726CB">
        <w:rPr>
          <w:szCs w:val="22"/>
          <w:lang w:val="ru-RU"/>
        </w:rPr>
        <w:tab/>
        <w:t>информацию о том, каким образом специализированные международные документы для регулирования доступа к генетическим ресурсам и совместного использования выгод отражаются в национальных мерах;</w:t>
      </w:r>
    </w:p>
    <w:p w14:paraId="642F5632" w14:textId="77777777" w:rsidR="007B4011" w:rsidRPr="00D726CB" w:rsidRDefault="007B4011" w:rsidP="007B4011">
      <w:pPr>
        <w:spacing w:before="120" w:line="240" w:lineRule="auto"/>
        <w:ind w:firstLine="709"/>
        <w:rPr>
          <w:szCs w:val="22"/>
          <w:lang w:val="ru-RU"/>
        </w:rPr>
      </w:pPr>
      <w:r w:rsidRPr="00D726CB">
        <w:rPr>
          <w:szCs w:val="22"/>
          <w:lang w:val="ru-RU"/>
        </w:rPr>
        <w:t>b)</w:t>
      </w:r>
      <w:r w:rsidRPr="00D726CB">
        <w:rPr>
          <w:szCs w:val="22"/>
          <w:lang w:val="ru-RU"/>
        </w:rPr>
        <w:tab/>
        <w:t xml:space="preserve">мнения о потенциальных критериях, содержащихся в исследовании, с учетом пунктов 1-3 статьи 4 Протокола; </w:t>
      </w:r>
    </w:p>
    <w:p w14:paraId="070AB793" w14:textId="77777777" w:rsidR="007B4011" w:rsidRPr="00D726CB" w:rsidRDefault="007B4011" w:rsidP="007B4011">
      <w:pPr>
        <w:spacing w:before="120" w:line="240" w:lineRule="auto"/>
        <w:ind w:firstLine="709"/>
        <w:rPr>
          <w:szCs w:val="22"/>
          <w:lang w:val="ru-RU"/>
        </w:rPr>
      </w:pPr>
      <w:r w:rsidRPr="00D726CB">
        <w:rPr>
          <w:szCs w:val="22"/>
          <w:lang w:val="ru-RU"/>
        </w:rPr>
        <w:t>3.</w:t>
      </w:r>
      <w:r w:rsidRPr="00D726CB">
        <w:rPr>
          <w:szCs w:val="22"/>
          <w:lang w:val="ru-RU"/>
        </w:rPr>
        <w:tab/>
      </w:r>
      <w:r w:rsidRPr="00D726CB">
        <w:rPr>
          <w:i/>
          <w:szCs w:val="22"/>
          <w:lang w:val="ru-RU"/>
        </w:rPr>
        <w:t>поручает</w:t>
      </w:r>
      <w:r w:rsidRPr="00D726CB">
        <w:rPr>
          <w:szCs w:val="22"/>
          <w:lang w:val="ru-RU"/>
        </w:rPr>
        <w:t xml:space="preserve"> Исполнительному секретарю продолжать следить за достижениями на соответствующих международных форумах;</w:t>
      </w:r>
    </w:p>
    <w:p w14:paraId="41313C19" w14:textId="77777777" w:rsidR="007B4011" w:rsidRPr="00D726CB" w:rsidRDefault="007B4011" w:rsidP="007B4011">
      <w:pPr>
        <w:spacing w:before="120" w:line="240" w:lineRule="auto"/>
        <w:ind w:firstLine="709"/>
        <w:rPr>
          <w:szCs w:val="22"/>
          <w:lang w:val="ru-RU"/>
        </w:rPr>
      </w:pPr>
      <w:r w:rsidRPr="00D726CB">
        <w:rPr>
          <w:szCs w:val="22"/>
          <w:lang w:val="ru-RU"/>
        </w:rPr>
        <w:t>4.</w:t>
      </w:r>
      <w:r w:rsidRPr="00D726CB">
        <w:rPr>
          <w:szCs w:val="22"/>
          <w:lang w:val="ru-RU"/>
        </w:rPr>
        <w:tab/>
      </w:r>
      <w:r w:rsidRPr="00D726CB">
        <w:rPr>
          <w:i/>
          <w:szCs w:val="22"/>
          <w:lang w:val="ru-RU"/>
        </w:rPr>
        <w:t>поручает</w:t>
      </w:r>
      <w:r w:rsidRPr="00D726CB">
        <w:rPr>
          <w:szCs w:val="22"/>
          <w:lang w:val="ru-RU"/>
        </w:rPr>
        <w:t xml:space="preserve"> </w:t>
      </w:r>
      <w:r w:rsidRPr="00D726CB">
        <w:rPr>
          <w:i/>
          <w:szCs w:val="22"/>
          <w:lang w:val="ru-RU"/>
        </w:rPr>
        <w:t>также</w:t>
      </w:r>
      <w:r w:rsidRPr="00D726CB">
        <w:rPr>
          <w:szCs w:val="22"/>
          <w:lang w:val="ru-RU"/>
        </w:rPr>
        <w:t xml:space="preserve"> Исполнительному секретарю обобщить представленную информацию и мнения, включая информацию о достижениях в рамках соответствующих международных форумов, и представить ее для рассмотрения Вспомогательному органу по осуществлению на его третьем совещании;</w:t>
      </w:r>
    </w:p>
    <w:p w14:paraId="18DB5FAE" w14:textId="77777777" w:rsidR="007B4011" w:rsidRPr="00D726CB" w:rsidRDefault="007B4011" w:rsidP="007B4011">
      <w:pPr>
        <w:spacing w:before="120" w:line="240" w:lineRule="auto"/>
        <w:ind w:firstLine="709"/>
        <w:rPr>
          <w:szCs w:val="22"/>
          <w:lang w:val="ru-RU"/>
        </w:rPr>
      </w:pPr>
      <w:r w:rsidRPr="00D726CB">
        <w:rPr>
          <w:szCs w:val="22"/>
          <w:lang w:val="ru-RU"/>
        </w:rPr>
        <w:t>5.</w:t>
      </w:r>
      <w:r w:rsidRPr="00D726CB">
        <w:rPr>
          <w:szCs w:val="22"/>
          <w:lang w:val="ru-RU"/>
        </w:rPr>
        <w:tab/>
      </w:r>
      <w:r w:rsidRPr="00D726CB">
        <w:rPr>
          <w:i/>
          <w:szCs w:val="22"/>
          <w:lang w:val="ru-RU"/>
        </w:rPr>
        <w:t>поручает</w:t>
      </w:r>
      <w:r w:rsidRPr="00D726CB">
        <w:rPr>
          <w:szCs w:val="22"/>
          <w:lang w:val="ru-RU"/>
        </w:rPr>
        <w:t xml:space="preserve"> Вспомогательному органу по осуществлению на его третьем совещании рассмотреть обобщенную информацию, упомянутую в пункте 4 выше, и подготовить рекомендацию для Конференции Сторон, выступающей в качестве совещания Сторон Нагойского протокола, на ее четвертом совещании;</w:t>
      </w:r>
    </w:p>
    <w:p w14:paraId="32F24C76" w14:textId="77777777" w:rsidR="007B4011" w:rsidRPr="00D726CB" w:rsidRDefault="007B4011" w:rsidP="007B4011">
      <w:pPr>
        <w:spacing w:before="120" w:line="240" w:lineRule="auto"/>
        <w:ind w:firstLine="709"/>
        <w:rPr>
          <w:szCs w:val="22"/>
          <w:lang w:val="ru-RU"/>
        </w:rPr>
      </w:pPr>
      <w:r w:rsidRPr="00D726CB">
        <w:rPr>
          <w:szCs w:val="22"/>
          <w:lang w:val="ru-RU"/>
        </w:rPr>
        <w:t>6.</w:t>
      </w:r>
      <w:r w:rsidRPr="00D726CB">
        <w:rPr>
          <w:szCs w:val="22"/>
          <w:lang w:val="ru-RU"/>
        </w:rPr>
        <w:tab/>
      </w:r>
      <w:r w:rsidRPr="00D726CB">
        <w:rPr>
          <w:i/>
          <w:szCs w:val="22"/>
          <w:lang w:val="ru-RU"/>
        </w:rPr>
        <w:t>постановляет</w:t>
      </w:r>
      <w:r w:rsidRPr="00D726CB">
        <w:rPr>
          <w:szCs w:val="22"/>
          <w:lang w:val="ru-RU"/>
        </w:rPr>
        <w:t xml:space="preserve"> включить в повестку дня своих будущих совещаний постоянный пункт, озаглавленный «сотрудничество с другими международными организациями», для оценки достижений в рамках соответствующих международных форумов, включая любую информацию о признании другим межправительственным органом и/или Стороной или группой Сторон специализированных международных документов для регулирования доступа к генетическим ресурсам и совместного использования выгод, в целях укрепления взаимодополняемости между Протоколом и специализированными международными документами для регулирования доступа к генетическим ресурсам и совместного использования выгод;</w:t>
      </w:r>
    </w:p>
    <w:p w14:paraId="146C11D4" w14:textId="77777777" w:rsidR="007B4011" w:rsidRPr="00D726CB" w:rsidRDefault="007B4011" w:rsidP="007B4011">
      <w:pPr>
        <w:tabs>
          <w:tab w:val="left" w:pos="1418"/>
        </w:tabs>
        <w:spacing w:before="120" w:line="240" w:lineRule="auto"/>
        <w:ind w:firstLine="709"/>
        <w:rPr>
          <w:szCs w:val="22"/>
          <w:lang w:val="ru-RU"/>
        </w:rPr>
      </w:pPr>
      <w:r w:rsidRPr="00D726CB">
        <w:rPr>
          <w:szCs w:val="22"/>
          <w:lang w:val="ru-RU"/>
        </w:rPr>
        <w:t xml:space="preserve">7. </w:t>
      </w:r>
      <w:r w:rsidRPr="00D726CB">
        <w:rPr>
          <w:szCs w:val="22"/>
          <w:lang w:val="ru-RU"/>
        </w:rPr>
        <w:tab/>
      </w:r>
      <w:r w:rsidRPr="00D726CB">
        <w:rPr>
          <w:i/>
          <w:szCs w:val="22"/>
          <w:lang w:val="ru-RU"/>
        </w:rPr>
        <w:t>предлагает</w:t>
      </w:r>
      <w:r w:rsidRPr="00D726CB">
        <w:rPr>
          <w:szCs w:val="22"/>
          <w:lang w:val="ru-RU"/>
        </w:rPr>
        <w:t xml:space="preserve"> Сторонам и другим правительствам по мере необходимости координировать на национальном уровне вопросы регулирования доступа к генетическим ресурсам и совместного использования выгод, рассматриваемые в рамках различных международных форумов, в поддержку </w:t>
      </w:r>
      <w:r w:rsidRPr="00D726CB">
        <w:rPr>
          <w:szCs w:val="22"/>
          <w:lang w:val="ru-RU"/>
        </w:rPr>
        <w:lastRenderedPageBreak/>
        <w:t>согласованного международного режима регулирования доступа к генетическим ресурсам и совместного использования выгод;</w:t>
      </w:r>
    </w:p>
    <w:p w14:paraId="10F4A605" w14:textId="77777777" w:rsidR="007B4011" w:rsidRPr="00D726CB" w:rsidRDefault="007B4011" w:rsidP="007B4011">
      <w:pPr>
        <w:spacing w:before="120" w:line="240" w:lineRule="auto"/>
        <w:ind w:firstLine="709"/>
        <w:rPr>
          <w:szCs w:val="22"/>
          <w:lang w:val="ru-RU"/>
        </w:rPr>
      </w:pPr>
      <w:r w:rsidRPr="00D726CB">
        <w:rPr>
          <w:szCs w:val="22"/>
          <w:lang w:val="ru-RU"/>
        </w:rPr>
        <w:t xml:space="preserve">8. </w:t>
      </w:r>
      <w:r w:rsidRPr="00D726CB">
        <w:rPr>
          <w:szCs w:val="22"/>
          <w:lang w:val="ru-RU"/>
        </w:rPr>
        <w:tab/>
      </w:r>
      <w:r w:rsidRPr="00D726CB">
        <w:rPr>
          <w:i/>
          <w:szCs w:val="22"/>
          <w:lang w:val="ru-RU"/>
        </w:rPr>
        <w:t>предлагает</w:t>
      </w:r>
      <w:r w:rsidRPr="00D726CB">
        <w:rPr>
          <w:szCs w:val="22"/>
          <w:lang w:val="ru-RU"/>
        </w:rPr>
        <w:t xml:space="preserve"> Сторонам и другим правительствам, которые являются или могут стать Сторонами Нагойского протокола и специализированного международного документа для регулирования доступа к генетическим ресурсам и совместного использования выгод, предпринять необходимые шаги по осуществлению обоих документов на взаимодополняющей основе, в том числе при участии коренных народов и местных общин в тех случаях, когда это уместно и применимо, в соответствии с их национальными условиями.</w:t>
      </w:r>
    </w:p>
    <w:p w14:paraId="3707680A" w14:textId="77777777" w:rsidR="007B4011" w:rsidRPr="00D726CB" w:rsidRDefault="007B4011" w:rsidP="007B4011">
      <w:pPr>
        <w:spacing w:before="120" w:line="240" w:lineRule="auto"/>
        <w:jc w:val="center"/>
        <w:rPr>
          <w:i/>
          <w:snapToGrid w:val="0"/>
          <w:kern w:val="22"/>
          <w:szCs w:val="22"/>
          <w:lang w:val="ru-RU"/>
        </w:rPr>
      </w:pPr>
      <w:r w:rsidRPr="00D726CB">
        <w:rPr>
          <w:i/>
          <w:snapToGrid w:val="0"/>
          <w:szCs w:val="22"/>
          <w:lang w:val="ru-RU"/>
        </w:rPr>
        <w:t>Приложение</w:t>
      </w:r>
    </w:p>
    <w:p w14:paraId="322F187B" w14:textId="0DA90095" w:rsidR="007B4011" w:rsidRPr="00D726CB" w:rsidRDefault="007B4011" w:rsidP="007B4011">
      <w:pPr>
        <w:pStyle w:val="Titre1"/>
        <w:tabs>
          <w:tab w:val="left" w:pos="0"/>
        </w:tabs>
        <w:adjustRightInd w:val="0"/>
        <w:snapToGrid w:val="0"/>
        <w:spacing w:before="120" w:line="240" w:lineRule="auto"/>
        <w:rPr>
          <w:rFonts w:ascii="Times New Roman" w:hAnsi="Times New Roman" w:cs="Times New Roman"/>
          <w:caps w:val="0"/>
          <w:snapToGrid/>
          <w:lang w:val="ru-RU"/>
        </w:rPr>
      </w:pPr>
      <w:bookmarkStart w:id="30" w:name="_Toc4669135"/>
      <w:r w:rsidRPr="00D726CB">
        <w:rPr>
          <w:rFonts w:ascii="Times New Roman" w:hAnsi="Times New Roman" w:cs="Times New Roman"/>
          <w:bCs w:val="0"/>
          <w:caps w:val="0"/>
          <w:lang w:val="ru-RU"/>
        </w:rPr>
        <w:t>Возможные критерии признания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30"/>
    </w:p>
    <w:p w14:paraId="2DD18700" w14:textId="18961F74" w:rsidR="007B4011" w:rsidRPr="00D726CB" w:rsidRDefault="007B4011" w:rsidP="007B4011">
      <w:pPr>
        <w:pStyle w:val="Titre2"/>
        <w:spacing w:before="120" w:line="240" w:lineRule="auto"/>
        <w:jc w:val="both"/>
        <w:rPr>
          <w:b w:val="0"/>
          <w:szCs w:val="22"/>
          <w:lang w:val="ru-RU"/>
        </w:rPr>
      </w:pPr>
      <w:r w:rsidRPr="00D726CB">
        <w:rPr>
          <w:b w:val="0"/>
          <w:szCs w:val="22"/>
          <w:lang w:val="ru-RU"/>
        </w:rPr>
        <w:tab/>
      </w:r>
      <w:bookmarkStart w:id="31" w:name="_Toc4669136"/>
      <w:r w:rsidRPr="00D726CB">
        <w:rPr>
          <w:b w:val="0"/>
          <w:szCs w:val="22"/>
          <w:lang w:val="ru-RU"/>
        </w:rPr>
        <w:t>Ниже кратко излагаются возможные критерии признания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обозначенные в исследовании, содержащемся в документе CBD/SBI/2/INF/17. Возможные критерии находятся в процессе обсуждения и не были согласованы Сторонами Протокола.</w:t>
      </w:r>
      <w:bookmarkEnd w:id="31"/>
    </w:p>
    <w:p w14:paraId="5A34D2A1" w14:textId="77777777" w:rsidR="007B4011" w:rsidRPr="00D726CB" w:rsidRDefault="007B4011" w:rsidP="007B4011">
      <w:pPr>
        <w:pStyle w:val="Paragraphedeliste"/>
        <w:suppressLineNumbers/>
        <w:suppressAutoHyphens/>
        <w:kinsoku w:val="0"/>
        <w:overflowPunct w:val="0"/>
        <w:autoSpaceDE w:val="0"/>
        <w:autoSpaceDN w:val="0"/>
        <w:adjustRightInd w:val="0"/>
        <w:snapToGrid w:val="0"/>
        <w:spacing w:before="120" w:line="240" w:lineRule="auto"/>
        <w:ind w:left="0" w:firstLine="709"/>
        <w:contextualSpacing w:val="0"/>
        <w:rPr>
          <w:snapToGrid w:val="0"/>
          <w:kern w:val="22"/>
          <w:szCs w:val="22"/>
          <w:lang w:val="ru-RU"/>
        </w:rPr>
      </w:pPr>
      <w:r w:rsidRPr="00D726CB">
        <w:rPr>
          <w:bCs/>
          <w:snapToGrid w:val="0"/>
          <w:szCs w:val="22"/>
          <w:lang w:val="ru-RU"/>
        </w:rPr>
        <w:t>1.</w:t>
      </w:r>
      <w:r w:rsidRPr="00D726CB">
        <w:rPr>
          <w:bCs/>
          <w:snapToGrid w:val="0"/>
          <w:szCs w:val="22"/>
          <w:lang w:val="ru-RU"/>
        </w:rPr>
        <w:tab/>
      </w:r>
      <w:r w:rsidRPr="00D726CB">
        <w:rPr>
          <w:i/>
          <w:snapToGrid w:val="0"/>
          <w:szCs w:val="22"/>
          <w:lang w:val="ru-RU"/>
        </w:rPr>
        <w:t>Согласованность на межправительственном уровне.</w:t>
      </w:r>
      <w:r w:rsidRPr="00D726CB">
        <w:rPr>
          <w:snapToGrid w:val="0"/>
          <w:szCs w:val="22"/>
          <w:lang w:val="ru-RU"/>
        </w:rPr>
        <w:t xml:space="preserve"> Документ разрабатывается и согласовывается в рамках межправительственного процесса. Документ может иметь или не иметь обязательной силы.</w:t>
      </w:r>
    </w:p>
    <w:p w14:paraId="37815D34" w14:textId="77777777" w:rsidR="007B4011" w:rsidRPr="00D726CB" w:rsidRDefault="007B4011" w:rsidP="007B4011">
      <w:pPr>
        <w:pStyle w:val="Paragraphedeliste"/>
        <w:suppressLineNumbers/>
        <w:suppressAutoHyphens/>
        <w:kinsoku w:val="0"/>
        <w:overflowPunct w:val="0"/>
        <w:autoSpaceDE w:val="0"/>
        <w:autoSpaceDN w:val="0"/>
        <w:adjustRightInd w:val="0"/>
        <w:snapToGrid w:val="0"/>
        <w:spacing w:before="120" w:line="240" w:lineRule="auto"/>
        <w:ind w:left="0" w:firstLine="709"/>
        <w:contextualSpacing w:val="0"/>
        <w:rPr>
          <w:b/>
          <w:snapToGrid w:val="0"/>
          <w:kern w:val="22"/>
          <w:szCs w:val="22"/>
          <w:lang w:val="ru-RU"/>
        </w:rPr>
      </w:pPr>
      <w:r w:rsidRPr="00D726CB">
        <w:rPr>
          <w:bCs/>
          <w:snapToGrid w:val="0"/>
          <w:szCs w:val="22"/>
          <w:lang w:val="ru-RU"/>
        </w:rPr>
        <w:t>2.</w:t>
      </w:r>
      <w:r w:rsidRPr="00D726CB">
        <w:rPr>
          <w:bCs/>
          <w:snapToGrid w:val="0"/>
          <w:szCs w:val="22"/>
          <w:lang w:val="ru-RU"/>
        </w:rPr>
        <w:tab/>
      </w:r>
      <w:r w:rsidRPr="00D726CB">
        <w:rPr>
          <w:i/>
          <w:snapToGrid w:val="0"/>
          <w:szCs w:val="22"/>
          <w:lang w:val="ru-RU"/>
        </w:rPr>
        <w:t>Специализированный характер.</w:t>
      </w:r>
      <w:r w:rsidRPr="00D726CB">
        <w:rPr>
          <w:snapToGrid w:val="0"/>
          <w:szCs w:val="22"/>
          <w:lang w:val="ru-RU"/>
        </w:rPr>
        <w:t xml:space="preserve"> Документ: </w:t>
      </w:r>
    </w:p>
    <w:p w14:paraId="78E17140" w14:textId="77777777" w:rsidR="007B4011" w:rsidRPr="00D726CB" w:rsidRDefault="007B4011" w:rsidP="004A68C6">
      <w:pPr>
        <w:pStyle w:val="Paragraphedeliste"/>
        <w:numPr>
          <w:ilvl w:val="1"/>
          <w:numId w:val="37"/>
        </w:numPr>
        <w:suppressLineNumbers/>
        <w:suppressAutoHyphens/>
        <w:kinsoku w:val="0"/>
        <w:overflowPunct w:val="0"/>
        <w:autoSpaceDE w:val="0"/>
        <w:autoSpaceDN w:val="0"/>
        <w:adjustRightInd w:val="0"/>
        <w:snapToGrid w:val="0"/>
        <w:spacing w:before="120" w:line="240" w:lineRule="auto"/>
        <w:ind w:left="0" w:firstLine="709"/>
        <w:contextualSpacing w:val="0"/>
        <w:rPr>
          <w:snapToGrid w:val="0"/>
          <w:kern w:val="22"/>
          <w:szCs w:val="22"/>
          <w:lang w:val="ru-RU"/>
        </w:rPr>
      </w:pPr>
      <w:r w:rsidRPr="00D726CB">
        <w:rPr>
          <w:snapToGrid w:val="0"/>
          <w:szCs w:val="22"/>
          <w:lang w:val="ru-RU"/>
        </w:rPr>
        <w:t>применяется в отношении определенного набора генетических ресурсов и/или традиционных знаний, связанных с генетическими ресурсами, которые в противном случае подпадают под действие Нагойского протокола;</w:t>
      </w:r>
    </w:p>
    <w:p w14:paraId="7BC28A86" w14:textId="77777777" w:rsidR="007B4011" w:rsidRPr="00D726CB" w:rsidRDefault="007B4011" w:rsidP="004A68C6">
      <w:pPr>
        <w:pStyle w:val="Paragraphedeliste"/>
        <w:numPr>
          <w:ilvl w:val="1"/>
          <w:numId w:val="37"/>
        </w:numPr>
        <w:suppressLineNumbers/>
        <w:suppressAutoHyphens/>
        <w:kinsoku w:val="0"/>
        <w:overflowPunct w:val="0"/>
        <w:autoSpaceDE w:val="0"/>
        <w:autoSpaceDN w:val="0"/>
        <w:adjustRightInd w:val="0"/>
        <w:snapToGrid w:val="0"/>
        <w:spacing w:before="120" w:line="240" w:lineRule="auto"/>
        <w:ind w:left="0" w:firstLine="709"/>
        <w:contextualSpacing w:val="0"/>
        <w:rPr>
          <w:snapToGrid w:val="0"/>
          <w:kern w:val="22"/>
          <w:szCs w:val="22"/>
          <w:lang w:val="ru-RU"/>
        </w:rPr>
      </w:pPr>
      <w:r w:rsidRPr="00D726CB">
        <w:rPr>
          <w:snapToGrid w:val="0"/>
          <w:szCs w:val="22"/>
          <w:lang w:val="ru-RU"/>
        </w:rPr>
        <w:t>применяется в отношении определенных видов использования генетических ресурсов и/или традиционных знаний, связанных с генетическими ресурсами, что предполагает дифференцированный и, следовательно, специализированный подход;</w:t>
      </w:r>
    </w:p>
    <w:p w14:paraId="714934A2" w14:textId="77777777" w:rsidR="007B4011" w:rsidRPr="00D726CB" w:rsidRDefault="007B4011" w:rsidP="007B4011">
      <w:pPr>
        <w:suppressLineNumbers/>
        <w:suppressAutoHyphens/>
        <w:kinsoku w:val="0"/>
        <w:overflowPunct w:val="0"/>
        <w:autoSpaceDE w:val="0"/>
        <w:autoSpaceDN w:val="0"/>
        <w:adjustRightInd w:val="0"/>
        <w:snapToGrid w:val="0"/>
        <w:spacing w:before="120" w:line="240" w:lineRule="auto"/>
        <w:ind w:firstLine="709"/>
        <w:rPr>
          <w:b/>
          <w:snapToGrid w:val="0"/>
          <w:kern w:val="22"/>
          <w:szCs w:val="22"/>
          <w:lang w:val="ru-RU"/>
        </w:rPr>
      </w:pPr>
      <w:r w:rsidRPr="00D726CB">
        <w:rPr>
          <w:bCs/>
          <w:snapToGrid w:val="0"/>
          <w:szCs w:val="22"/>
          <w:lang w:val="ru-RU"/>
        </w:rPr>
        <w:t>3.</w:t>
      </w:r>
      <w:r w:rsidRPr="00D726CB">
        <w:rPr>
          <w:bCs/>
          <w:snapToGrid w:val="0"/>
          <w:szCs w:val="22"/>
          <w:lang w:val="ru-RU"/>
        </w:rPr>
        <w:tab/>
      </w:r>
      <w:r w:rsidRPr="00D726CB">
        <w:rPr>
          <w:i/>
          <w:snapToGrid w:val="0"/>
          <w:szCs w:val="22"/>
          <w:lang w:val="ru-RU"/>
        </w:rPr>
        <w:t>Взаимодополняемость.</w:t>
      </w:r>
      <w:r w:rsidRPr="00D726CB">
        <w:rPr>
          <w:snapToGrid w:val="0"/>
          <w:szCs w:val="22"/>
          <w:lang w:val="ru-RU"/>
        </w:rPr>
        <w:t xml:space="preserve"> Документ соответствует целям Конвенции о биологическом разнообразии и Нагойского протокола, поддерживает их и не противоречит этим целям, в том числе применительно к следующим аспектам:</w:t>
      </w:r>
    </w:p>
    <w:p w14:paraId="207511BB" w14:textId="77777777" w:rsidR="007B4011" w:rsidRPr="00D726CB" w:rsidRDefault="007B4011" w:rsidP="004A68C6">
      <w:pPr>
        <w:numPr>
          <w:ilvl w:val="1"/>
          <w:numId w:val="38"/>
        </w:numPr>
        <w:suppressLineNumbers/>
        <w:suppressAutoHyphens/>
        <w:kinsoku w:val="0"/>
        <w:overflowPunct w:val="0"/>
        <w:autoSpaceDE w:val="0"/>
        <w:autoSpaceDN w:val="0"/>
        <w:adjustRightInd w:val="0"/>
        <w:snapToGrid w:val="0"/>
        <w:spacing w:before="120" w:line="240" w:lineRule="auto"/>
        <w:ind w:left="0" w:firstLine="567"/>
        <w:rPr>
          <w:snapToGrid w:val="0"/>
          <w:kern w:val="22"/>
          <w:szCs w:val="22"/>
          <w:lang w:val="ru-RU"/>
        </w:rPr>
      </w:pPr>
      <w:r w:rsidRPr="00D726CB">
        <w:rPr>
          <w:snapToGrid w:val="0"/>
          <w:szCs w:val="22"/>
          <w:lang w:val="ru-RU"/>
        </w:rPr>
        <w:t>соответствие целям сохранения и устойчивого использования биоразнообразия;</w:t>
      </w:r>
    </w:p>
    <w:p w14:paraId="4635F58B" w14:textId="77777777" w:rsidR="007B4011" w:rsidRPr="00D726CB" w:rsidRDefault="007B4011" w:rsidP="004A68C6">
      <w:pPr>
        <w:numPr>
          <w:ilvl w:val="1"/>
          <w:numId w:val="38"/>
        </w:numPr>
        <w:suppressLineNumbers/>
        <w:suppressAutoHyphens/>
        <w:kinsoku w:val="0"/>
        <w:overflowPunct w:val="0"/>
        <w:autoSpaceDE w:val="0"/>
        <w:autoSpaceDN w:val="0"/>
        <w:adjustRightInd w:val="0"/>
        <w:snapToGrid w:val="0"/>
        <w:spacing w:before="120" w:line="240" w:lineRule="auto"/>
        <w:ind w:left="0" w:firstLine="567"/>
        <w:rPr>
          <w:snapToGrid w:val="0"/>
          <w:kern w:val="22"/>
          <w:szCs w:val="22"/>
          <w:lang w:val="ru-RU"/>
        </w:rPr>
      </w:pPr>
      <w:r w:rsidRPr="00D726CB">
        <w:rPr>
          <w:snapToGrid w:val="0"/>
          <w:szCs w:val="22"/>
          <w:lang w:val="ru-RU"/>
        </w:rPr>
        <w:t>справедливость и равенство при совместном использовании выгод;</w:t>
      </w:r>
    </w:p>
    <w:p w14:paraId="1F19C1B2" w14:textId="77777777" w:rsidR="007B4011" w:rsidRPr="00D726CB" w:rsidRDefault="007B4011" w:rsidP="004A68C6">
      <w:pPr>
        <w:numPr>
          <w:ilvl w:val="1"/>
          <w:numId w:val="38"/>
        </w:numPr>
        <w:suppressLineNumbers/>
        <w:suppressAutoHyphens/>
        <w:kinsoku w:val="0"/>
        <w:overflowPunct w:val="0"/>
        <w:autoSpaceDE w:val="0"/>
        <w:autoSpaceDN w:val="0"/>
        <w:adjustRightInd w:val="0"/>
        <w:snapToGrid w:val="0"/>
        <w:spacing w:before="120" w:line="240" w:lineRule="auto"/>
        <w:ind w:left="0" w:firstLine="567"/>
        <w:rPr>
          <w:snapToGrid w:val="0"/>
          <w:kern w:val="22"/>
          <w:szCs w:val="22"/>
          <w:lang w:val="ru-RU"/>
        </w:rPr>
      </w:pPr>
      <w:r w:rsidRPr="00D726CB">
        <w:rPr>
          <w:snapToGrid w:val="0"/>
          <w:szCs w:val="22"/>
          <w:lang w:val="ru-RU"/>
        </w:rPr>
        <w:t>правовая определенность в отношении доступа к генетическим ресурсам или традиционным знаниям, связанным с генетическими ресурсами, и совместного использования выгод;</w:t>
      </w:r>
    </w:p>
    <w:p w14:paraId="3A28883B" w14:textId="77777777" w:rsidR="007B4011" w:rsidRPr="00D726CB" w:rsidRDefault="007B4011" w:rsidP="004A68C6">
      <w:pPr>
        <w:numPr>
          <w:ilvl w:val="1"/>
          <w:numId w:val="38"/>
        </w:numPr>
        <w:suppressLineNumbers/>
        <w:suppressAutoHyphens/>
        <w:kinsoku w:val="0"/>
        <w:overflowPunct w:val="0"/>
        <w:autoSpaceDE w:val="0"/>
        <w:autoSpaceDN w:val="0"/>
        <w:adjustRightInd w:val="0"/>
        <w:snapToGrid w:val="0"/>
        <w:spacing w:before="120" w:line="240" w:lineRule="auto"/>
        <w:ind w:left="0" w:firstLine="567"/>
        <w:rPr>
          <w:snapToGrid w:val="0"/>
          <w:kern w:val="22"/>
          <w:szCs w:val="22"/>
          <w:vertAlign w:val="superscript"/>
          <w:lang w:val="ru-RU"/>
        </w:rPr>
      </w:pPr>
      <w:r w:rsidRPr="00D726CB">
        <w:rPr>
          <w:snapToGrid w:val="0"/>
          <w:szCs w:val="22"/>
          <w:lang w:val="ru-RU"/>
        </w:rPr>
        <w:t>вклад в устойчивое развитие, воплощенный согласованными на международном уровне целями;</w:t>
      </w:r>
    </w:p>
    <w:p w14:paraId="4B8D70A0" w14:textId="43B2FC91" w:rsidR="00682B7B" w:rsidRPr="00D726CB" w:rsidRDefault="007B4011" w:rsidP="007F7FC5">
      <w:pPr>
        <w:numPr>
          <w:ilvl w:val="1"/>
          <w:numId w:val="38"/>
        </w:numPr>
        <w:suppressLineNumbers/>
        <w:suppressAutoHyphens/>
        <w:kinsoku w:val="0"/>
        <w:overflowPunct w:val="0"/>
        <w:autoSpaceDE w:val="0"/>
        <w:autoSpaceDN w:val="0"/>
        <w:adjustRightInd w:val="0"/>
        <w:snapToGrid w:val="0"/>
        <w:spacing w:before="120" w:line="240" w:lineRule="auto"/>
        <w:ind w:left="0" w:firstLine="567"/>
        <w:rPr>
          <w:rFonts w:ascii="Times New Roman Bold" w:hAnsi="Times New Roman Bold" w:cs="Times New Roman Bold" w:hint="eastAsia"/>
          <w:b/>
          <w:bCs/>
          <w:caps/>
          <w:snapToGrid w:val="0"/>
          <w:kern w:val="22"/>
          <w:szCs w:val="22"/>
          <w:lang w:val="ru-RU"/>
        </w:rPr>
      </w:pPr>
      <w:r w:rsidRPr="00D726CB">
        <w:rPr>
          <w:snapToGrid w:val="0"/>
          <w:szCs w:val="22"/>
          <w:lang w:val="ru-RU"/>
        </w:rPr>
        <w:t>другие общие принципы права, включая добросовестность, эффективность и законные ожидания.</w:t>
      </w:r>
      <w:r w:rsidR="00682B7B" w:rsidRPr="00D726CB">
        <w:rPr>
          <w:lang w:val="ru-RU"/>
        </w:rPr>
        <w:br w:type="page"/>
      </w:r>
    </w:p>
    <w:p w14:paraId="4C7E89EC" w14:textId="77777777" w:rsidR="00DE0951" w:rsidRPr="000E6049" w:rsidRDefault="00DE0951" w:rsidP="000E6049">
      <w:pPr>
        <w:pStyle w:val="Titre1"/>
        <w:spacing w:before="120" w:line="240" w:lineRule="auto"/>
        <w:rPr>
          <w:rFonts w:ascii="Times New Roman" w:hAnsi="Times New Roman" w:cs="Times New Roman"/>
          <w:caps w:val="0"/>
          <w:lang w:val="ru-RU"/>
        </w:rPr>
      </w:pPr>
      <w:bookmarkStart w:id="32" w:name="_3/15._Подготовка_последующей"/>
      <w:bookmarkEnd w:id="32"/>
      <w:r w:rsidRPr="000E6049">
        <w:rPr>
          <w:rFonts w:ascii="Times New Roman" w:hAnsi="Times New Roman" w:cs="Times New Roman"/>
          <w:caps w:val="0"/>
          <w:lang w:val="ru-RU"/>
        </w:rPr>
        <w:lastRenderedPageBreak/>
        <w:t>3/15.</w:t>
      </w:r>
      <w:r w:rsidRPr="000E6049">
        <w:rPr>
          <w:rFonts w:ascii="Times New Roman" w:hAnsi="Times New Roman" w:cs="Times New Roman"/>
          <w:caps w:val="0"/>
          <w:lang w:val="ru-RU"/>
        </w:rPr>
        <w:tab/>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p>
    <w:p w14:paraId="2D7E105B" w14:textId="77777777" w:rsidR="00DE0951" w:rsidRPr="00D726CB" w:rsidRDefault="00DE0951" w:rsidP="00860FA0">
      <w:pPr>
        <w:spacing w:before="120" w:line="240" w:lineRule="auto"/>
        <w:ind w:firstLine="709"/>
        <w:rPr>
          <w:i/>
          <w:iCs/>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szCs w:val="22"/>
          <w:lang w:val="ru-RU"/>
        </w:rPr>
        <w:t xml:space="preserve"> </w:t>
      </w:r>
      <w:r w:rsidRPr="00D726CB">
        <w:rPr>
          <w:i/>
          <w:szCs w:val="22"/>
          <w:lang w:val="ru-RU"/>
        </w:rPr>
        <w:t>регулирования доступа к генетическим ресурсам и совместного использования выгод</w:t>
      </w:r>
      <w:r w:rsidRPr="00D726CB">
        <w:rPr>
          <w:i/>
          <w:iCs/>
          <w:szCs w:val="22"/>
          <w:lang w:val="ru-RU"/>
        </w:rPr>
        <w:t>,</w:t>
      </w:r>
    </w:p>
    <w:p w14:paraId="584642EE" w14:textId="5C70D5DB" w:rsidR="00DE0951" w:rsidRPr="00D726CB" w:rsidRDefault="00DE0951" w:rsidP="00860FA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snapToGrid w:val="0"/>
          <w:kern w:val="22"/>
          <w:szCs w:val="22"/>
          <w:lang w:val="ru-RU"/>
        </w:rPr>
        <w:t>1.</w:t>
      </w:r>
      <w:r w:rsidRPr="00D726CB">
        <w:rPr>
          <w:snapToGrid w:val="0"/>
          <w:kern w:val="22"/>
          <w:szCs w:val="22"/>
          <w:lang w:val="ru-RU"/>
        </w:rPr>
        <w:tab/>
      </w:r>
      <w:r w:rsidRPr="00D726CB">
        <w:rPr>
          <w:i/>
          <w:iCs/>
          <w:snapToGrid w:val="0"/>
          <w:kern w:val="22"/>
          <w:szCs w:val="22"/>
          <w:lang w:val="ru-RU"/>
        </w:rPr>
        <w:t>принимает к сведению</w:t>
      </w:r>
      <w:r w:rsidRPr="00D726CB">
        <w:rPr>
          <w:snapToGrid w:val="0"/>
          <w:kern w:val="22"/>
          <w:szCs w:val="22"/>
          <w:lang w:val="ru-RU"/>
        </w:rPr>
        <w:t xml:space="preserve"> предложенный подготовительный процесс для разработки глобальной рамочной программы в области биоразнообразия на период после 2020 года в рамках последующей деятельности по итогам Стратегического плана в области сохранения и устойчивого использования биоразнообразия на 2011-2020 годы и </w:t>
      </w:r>
      <w:r w:rsidRPr="00D726CB">
        <w:rPr>
          <w:i/>
          <w:snapToGrid w:val="0"/>
          <w:kern w:val="22"/>
          <w:szCs w:val="22"/>
          <w:lang w:val="ru-RU"/>
        </w:rPr>
        <w:t>приветствует</w:t>
      </w:r>
      <w:r w:rsidRPr="00D726CB">
        <w:rPr>
          <w:snapToGrid w:val="0"/>
          <w:kern w:val="22"/>
          <w:szCs w:val="22"/>
          <w:lang w:val="ru-RU"/>
        </w:rPr>
        <w:t xml:space="preserve"> решение 14/34 Конференции Сторон;</w:t>
      </w:r>
    </w:p>
    <w:p w14:paraId="1A82966E" w14:textId="77777777" w:rsidR="00DE0951" w:rsidRPr="00D726CB" w:rsidRDefault="00DE0951" w:rsidP="00860FA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snapToGrid w:val="0"/>
          <w:kern w:val="22"/>
          <w:szCs w:val="22"/>
          <w:lang w:val="ru-RU"/>
        </w:rPr>
        <w:t>2.</w:t>
      </w:r>
      <w:r w:rsidRPr="00D726CB">
        <w:rPr>
          <w:snapToGrid w:val="0"/>
          <w:kern w:val="22"/>
          <w:szCs w:val="22"/>
          <w:lang w:val="ru-RU"/>
        </w:rPr>
        <w:tab/>
      </w:r>
      <w:r w:rsidRPr="00D726CB">
        <w:rPr>
          <w:i/>
          <w:snapToGrid w:val="0"/>
          <w:kern w:val="22"/>
          <w:szCs w:val="22"/>
          <w:lang w:val="ru-RU"/>
        </w:rPr>
        <w:t>призывает</w:t>
      </w:r>
      <w:r w:rsidRPr="00D726CB">
        <w:rPr>
          <w:snapToGrid w:val="0"/>
          <w:kern w:val="22"/>
          <w:szCs w:val="22"/>
          <w:lang w:val="ru-RU"/>
        </w:rPr>
        <w:t xml:space="preserve"> Стороны принять меры по активизации осуществления Нагойского протокола регулирования доступа к генетическим ресурсам и совместного использования выгод в контексте глобальной рамочной программы в области биоразнообразия на период после 2020 года;</w:t>
      </w:r>
    </w:p>
    <w:p w14:paraId="1ED1B801" w14:textId="77777777" w:rsidR="00DE0951" w:rsidRPr="00D726CB" w:rsidRDefault="00DE0951" w:rsidP="00860FA0">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ru-RU"/>
        </w:rPr>
      </w:pPr>
      <w:r w:rsidRPr="00D726CB">
        <w:rPr>
          <w:snapToGrid w:val="0"/>
          <w:kern w:val="22"/>
          <w:szCs w:val="22"/>
          <w:lang w:val="ru-RU"/>
        </w:rPr>
        <w:t>3.</w:t>
      </w:r>
      <w:r w:rsidRPr="00D726CB">
        <w:rPr>
          <w:snapToGrid w:val="0"/>
          <w:kern w:val="22"/>
          <w:szCs w:val="22"/>
          <w:lang w:val="ru-RU"/>
        </w:rPr>
        <w:tab/>
      </w:r>
      <w:r w:rsidRPr="00D726CB">
        <w:rPr>
          <w:i/>
          <w:snapToGrid w:val="0"/>
          <w:kern w:val="22"/>
          <w:szCs w:val="22"/>
          <w:lang w:val="ru-RU"/>
        </w:rPr>
        <w:t>предлагает</w:t>
      </w:r>
      <w:r w:rsidRPr="00D726CB">
        <w:rPr>
          <w:snapToGrid w:val="0"/>
          <w:kern w:val="22"/>
          <w:szCs w:val="22"/>
          <w:lang w:val="ru-RU"/>
        </w:rPr>
        <w:t xml:space="preserve"> Сторонам принять участие в процессе разработки глобальной рамочной программы в области биоразнообразия на период после 2020 года;</w:t>
      </w:r>
    </w:p>
    <w:p w14:paraId="6E8CC11F" w14:textId="04EA74A6" w:rsidR="00DE0951" w:rsidRPr="00D726CB" w:rsidRDefault="00DE0951" w:rsidP="00860FA0">
      <w:pPr>
        <w:pStyle w:val="Paragraphedeliste"/>
        <w:keepNext/>
        <w:suppressLineNumbers/>
        <w:suppressAutoHyphens/>
        <w:kinsoku w:val="0"/>
        <w:overflowPunct w:val="0"/>
        <w:autoSpaceDE w:val="0"/>
        <w:autoSpaceDN w:val="0"/>
        <w:adjustRightInd w:val="0"/>
        <w:snapToGrid w:val="0"/>
        <w:spacing w:before="120" w:line="240" w:lineRule="auto"/>
        <w:ind w:left="0" w:firstLine="720"/>
        <w:contextualSpacing w:val="0"/>
        <w:rPr>
          <w:i/>
          <w:snapToGrid w:val="0"/>
          <w:kern w:val="22"/>
          <w:szCs w:val="22"/>
          <w:lang w:val="ru-RU"/>
        </w:rPr>
      </w:pPr>
      <w:r w:rsidRPr="00D726CB">
        <w:rPr>
          <w:snapToGrid w:val="0"/>
          <w:kern w:val="22"/>
          <w:szCs w:val="22"/>
          <w:lang w:val="ru-RU"/>
        </w:rPr>
        <w:t>4.</w:t>
      </w:r>
      <w:r w:rsidRPr="00D726CB">
        <w:rPr>
          <w:i/>
          <w:snapToGrid w:val="0"/>
          <w:kern w:val="22"/>
          <w:szCs w:val="22"/>
          <w:lang w:val="ru-RU"/>
        </w:rPr>
        <w:tab/>
      </w:r>
      <w:r w:rsidRPr="00D726CB">
        <w:rPr>
          <w:i/>
          <w:iCs/>
          <w:snapToGrid w:val="0"/>
          <w:szCs w:val="22"/>
          <w:lang w:val="ru-RU"/>
        </w:rPr>
        <w:t>рекомендует</w:t>
      </w:r>
      <w:r w:rsidRPr="00D726CB">
        <w:rPr>
          <w:snapToGrid w:val="0"/>
          <w:szCs w:val="22"/>
          <w:lang w:val="ru-RU"/>
        </w:rPr>
        <w:t xml:space="preserve"> учитывать выводы по общим вопросам соблюдения</w:t>
      </w:r>
      <w:r w:rsidRPr="00D726CB">
        <w:rPr>
          <w:rStyle w:val="Appelnotedebasdep"/>
          <w:rFonts w:eastAsiaTheme="majorEastAsia"/>
          <w:snapToGrid w:val="0"/>
          <w:sz w:val="22"/>
          <w:szCs w:val="22"/>
          <w:u w:val="none"/>
          <w:vertAlign w:val="superscript"/>
          <w:lang w:val="ru-RU"/>
        </w:rPr>
        <w:footnoteReference w:id="26"/>
      </w:r>
      <w:r w:rsidRPr="00D726CB">
        <w:rPr>
          <w:snapToGrid w:val="0"/>
          <w:szCs w:val="22"/>
          <w:lang w:val="ru-RU"/>
        </w:rPr>
        <w:t>,</w:t>
      </w:r>
      <w:r w:rsidRPr="00D726CB">
        <w:rPr>
          <w:szCs w:val="22"/>
          <w:lang w:val="ru-RU"/>
        </w:rPr>
        <w:t xml:space="preserve"> </w:t>
      </w:r>
      <w:r w:rsidRPr="00D726CB">
        <w:rPr>
          <w:snapToGrid w:val="0"/>
          <w:szCs w:val="22"/>
          <w:lang w:val="ru-RU"/>
        </w:rPr>
        <w:t>а также результаты первой оценки и обзора эффективности Протокола, содержащиеся в решении NP-3/1, при разработке глобальной рамочной программы в области биоразнообразия на период после 2020 года;</w:t>
      </w:r>
    </w:p>
    <w:p w14:paraId="28D9BC66" w14:textId="77777777" w:rsidR="00DE0951" w:rsidRPr="00D726CB" w:rsidRDefault="00DE0951" w:rsidP="00860FA0">
      <w:pPr>
        <w:suppressLineNumbers/>
        <w:suppressAutoHyphens/>
        <w:kinsoku w:val="0"/>
        <w:overflowPunct w:val="0"/>
        <w:autoSpaceDE w:val="0"/>
        <w:autoSpaceDN w:val="0"/>
        <w:adjustRightInd w:val="0"/>
        <w:snapToGrid w:val="0"/>
        <w:spacing w:before="120" w:line="240" w:lineRule="auto"/>
        <w:ind w:firstLine="720"/>
        <w:rPr>
          <w:snapToGrid w:val="0"/>
          <w:color w:val="000000" w:themeColor="text1"/>
          <w:kern w:val="22"/>
          <w:szCs w:val="22"/>
          <w:lang w:val="ru-RU" w:eastAsia="x-none"/>
        </w:rPr>
      </w:pPr>
      <w:r w:rsidRPr="00D726CB">
        <w:rPr>
          <w:iCs/>
          <w:snapToGrid w:val="0"/>
          <w:szCs w:val="22"/>
          <w:lang w:val="ru-RU"/>
        </w:rPr>
        <w:t>5.</w:t>
      </w:r>
      <w:r w:rsidRPr="00D726CB">
        <w:rPr>
          <w:i/>
          <w:iCs/>
          <w:snapToGrid w:val="0"/>
          <w:szCs w:val="22"/>
          <w:lang w:val="ru-RU"/>
        </w:rPr>
        <w:tab/>
        <w:t>поручает</w:t>
      </w:r>
      <w:r w:rsidRPr="00D726CB">
        <w:rPr>
          <w:snapToGrid w:val="0"/>
          <w:szCs w:val="22"/>
          <w:lang w:val="ru-RU"/>
        </w:rPr>
        <w:t xml:space="preserve"> Комитету по соблюдению на его следующем совещании изучить вопрос о содействии и стимулировании соблюдения положений Нагойского протокола в рамках глобальной рамочной программы в области биоразнообразия на период после 2020 года</w:t>
      </w:r>
      <w:r w:rsidRPr="00D726CB">
        <w:rPr>
          <w:snapToGrid w:val="0"/>
          <w:color w:val="000000" w:themeColor="text1"/>
          <w:kern w:val="22"/>
          <w:szCs w:val="22"/>
          <w:lang w:val="ru-RU"/>
        </w:rPr>
        <w:t>.</w:t>
      </w:r>
    </w:p>
    <w:p w14:paraId="2790C1EB" w14:textId="77777777" w:rsidR="00682B7B" w:rsidRPr="00D726CB" w:rsidRDefault="00682B7B" w:rsidP="000C6220">
      <w:pPr>
        <w:spacing w:before="120" w:line="240" w:lineRule="auto"/>
        <w:jc w:val="left"/>
        <w:rPr>
          <w:rFonts w:ascii="Times New Roman Bold" w:hAnsi="Times New Roman Bold" w:cs="Times New Roman Bold" w:hint="eastAsia"/>
          <w:b/>
          <w:bCs/>
          <w:caps/>
          <w:snapToGrid w:val="0"/>
          <w:kern w:val="22"/>
          <w:szCs w:val="22"/>
          <w:lang w:val="ru-RU"/>
        </w:rPr>
      </w:pPr>
      <w:r w:rsidRPr="00D726CB">
        <w:rPr>
          <w:lang w:val="ru-RU"/>
        </w:rPr>
        <w:br w:type="page"/>
      </w:r>
    </w:p>
    <w:p w14:paraId="6D7D74CD" w14:textId="65C3364F" w:rsidR="00903FC4" w:rsidRPr="00D726CB" w:rsidRDefault="00903FC4" w:rsidP="00304E43">
      <w:pPr>
        <w:pStyle w:val="Titre1"/>
        <w:spacing w:before="120" w:line="240" w:lineRule="auto"/>
        <w:rPr>
          <w:rFonts w:ascii="Times New Roman" w:hAnsi="Times New Roman" w:cs="Times New Roman"/>
          <w:lang w:val="ru-RU"/>
        </w:rPr>
      </w:pPr>
      <w:bookmarkStart w:id="33" w:name="_3/16._Программа_работы"/>
      <w:bookmarkStart w:id="34" w:name="_Toc4669137"/>
      <w:bookmarkEnd w:id="33"/>
      <w:r w:rsidRPr="00D726CB">
        <w:rPr>
          <w:rFonts w:ascii="Times New Roman" w:hAnsi="Times New Roman" w:cs="Times New Roman"/>
          <w:caps w:val="0"/>
          <w:lang w:val="ru-RU"/>
        </w:rPr>
        <w:lastRenderedPageBreak/>
        <w:t>3/16.</w:t>
      </w:r>
      <w:r w:rsidRPr="00D726CB">
        <w:rPr>
          <w:rFonts w:ascii="Times New Roman" w:hAnsi="Times New Roman" w:cs="Times New Roman"/>
          <w:caps w:val="0"/>
          <w:lang w:val="ru-RU"/>
        </w:rPr>
        <w:tab/>
        <w:t>Программа работы и бюджет (Нагойский протокол)</w:t>
      </w:r>
      <w:bookmarkEnd w:id="34"/>
    </w:p>
    <w:p w14:paraId="00F6D63C" w14:textId="77777777" w:rsidR="00903FC4" w:rsidRPr="00D726CB" w:rsidRDefault="00903FC4" w:rsidP="00304E43">
      <w:pPr>
        <w:shd w:val="clear" w:color="auto" w:fill="FFFFFF" w:themeFill="background1"/>
        <w:spacing w:before="120" w:line="240" w:lineRule="auto"/>
        <w:ind w:firstLine="720"/>
        <w:rPr>
          <w:iCs/>
          <w:kern w:val="22"/>
          <w:szCs w:val="22"/>
          <w:lang w:val="ru-RU"/>
        </w:rPr>
      </w:pPr>
      <w:r w:rsidRPr="00D726CB">
        <w:rPr>
          <w:i/>
          <w:szCs w:val="22"/>
          <w:lang w:val="ru-RU"/>
        </w:rPr>
        <w:t>Конференция Сторон, выступающая в качестве совещания Сторон Нагойского протокола</w:t>
      </w:r>
      <w:r w:rsidRPr="00D726CB">
        <w:rPr>
          <w:szCs w:val="22"/>
          <w:lang w:val="ru-RU"/>
        </w:rPr>
        <w:t xml:space="preserve"> </w:t>
      </w:r>
      <w:r w:rsidRPr="00D726CB">
        <w:rPr>
          <w:i/>
          <w:szCs w:val="22"/>
          <w:lang w:val="ru-RU"/>
        </w:rPr>
        <w:t>регулирования доступа к генетическим ресурсам и совместного использования выгод,</w:t>
      </w:r>
    </w:p>
    <w:p w14:paraId="188575B8" w14:textId="77777777" w:rsidR="00903FC4" w:rsidRPr="00D726CB" w:rsidRDefault="00903FC4" w:rsidP="00304E43">
      <w:pPr>
        <w:shd w:val="clear" w:color="auto" w:fill="FFFFFF" w:themeFill="background1"/>
        <w:spacing w:before="120" w:line="240" w:lineRule="auto"/>
        <w:ind w:firstLine="720"/>
        <w:rPr>
          <w:kern w:val="22"/>
          <w:szCs w:val="22"/>
          <w:lang w:val="ru-RU" w:eastAsia="x-none"/>
        </w:rPr>
      </w:pPr>
      <w:r w:rsidRPr="00D726CB">
        <w:rPr>
          <w:i/>
          <w:color w:val="000000"/>
          <w:szCs w:val="22"/>
          <w:lang w:val="ru-RU"/>
        </w:rPr>
        <w:t xml:space="preserve">ссылаясь </w:t>
      </w:r>
      <w:r w:rsidRPr="00D726CB">
        <w:rPr>
          <w:color w:val="000000"/>
          <w:szCs w:val="22"/>
          <w:lang w:val="ru-RU"/>
        </w:rPr>
        <w:t xml:space="preserve">на свое решение </w:t>
      </w:r>
      <w:hyperlink r:id="rId21" w:history="1">
        <w:r w:rsidRPr="00D726CB">
          <w:rPr>
            <w:rStyle w:val="Lienhypertexte"/>
            <w:kern w:val="22"/>
            <w:sz w:val="22"/>
            <w:szCs w:val="22"/>
            <w:lang w:val="ru-RU" w:eastAsia="x-none"/>
          </w:rPr>
          <w:t>2/13</w:t>
        </w:r>
      </w:hyperlink>
      <w:r w:rsidRPr="00D726CB">
        <w:rPr>
          <w:kern w:val="22"/>
          <w:szCs w:val="22"/>
          <w:lang w:val="ru-RU" w:eastAsia="x-none"/>
        </w:rPr>
        <w:t xml:space="preserve"> </w:t>
      </w:r>
      <w:r w:rsidRPr="00D726CB">
        <w:rPr>
          <w:color w:val="000000"/>
          <w:szCs w:val="22"/>
          <w:lang w:val="ru-RU"/>
        </w:rPr>
        <w:t xml:space="preserve">и решение </w:t>
      </w:r>
      <w:hyperlink r:id="rId22" w:history="1">
        <w:r w:rsidRPr="00D726CB">
          <w:rPr>
            <w:rStyle w:val="Lienhypertexte"/>
            <w:kern w:val="22"/>
            <w:sz w:val="22"/>
            <w:szCs w:val="22"/>
            <w:lang w:val="ru-RU" w:eastAsia="x-none"/>
          </w:rPr>
          <w:t>XIII/32</w:t>
        </w:r>
      </w:hyperlink>
      <w:r w:rsidRPr="00D726CB">
        <w:rPr>
          <w:kern w:val="22"/>
          <w:szCs w:val="22"/>
          <w:lang w:val="ru-RU" w:eastAsia="x-none"/>
        </w:rPr>
        <w:t xml:space="preserve"> </w:t>
      </w:r>
      <w:r w:rsidRPr="00D726CB">
        <w:rPr>
          <w:color w:val="000000"/>
          <w:szCs w:val="22"/>
          <w:lang w:val="ru-RU"/>
        </w:rPr>
        <w:t>Конференции Сторон</w:t>
      </w:r>
      <w:r w:rsidRPr="00D726CB">
        <w:rPr>
          <w:kern w:val="22"/>
          <w:szCs w:val="22"/>
          <w:lang w:val="ru-RU" w:eastAsia="x-none"/>
        </w:rPr>
        <w:t xml:space="preserve"> </w:t>
      </w:r>
      <w:r w:rsidRPr="00D726CB">
        <w:rPr>
          <w:kern w:val="1"/>
          <w:szCs w:val="22"/>
          <w:lang w:val="ru-RU"/>
        </w:rPr>
        <w:t>Конвенции о биологическом разнообразии</w:t>
      </w:r>
      <w:r w:rsidRPr="00D726CB">
        <w:rPr>
          <w:kern w:val="22"/>
          <w:szCs w:val="22"/>
          <w:lang w:val="ru-RU" w:eastAsia="x-none"/>
        </w:rPr>
        <w:t xml:space="preserve">, а также </w:t>
      </w:r>
      <w:r w:rsidRPr="00D726CB">
        <w:rPr>
          <w:color w:val="000000"/>
          <w:szCs w:val="22"/>
          <w:lang w:val="ru-RU"/>
        </w:rPr>
        <w:t xml:space="preserve">решение VIII/7 Конференции Сторон, выступающей в качестве совещания Сторон </w:t>
      </w:r>
      <w:proofErr w:type="spellStart"/>
      <w:r w:rsidRPr="00D726CB">
        <w:rPr>
          <w:color w:val="000000"/>
          <w:szCs w:val="22"/>
          <w:lang w:val="ru-RU"/>
        </w:rPr>
        <w:t>Картахенского</w:t>
      </w:r>
      <w:proofErr w:type="spellEnd"/>
      <w:r w:rsidRPr="00D726CB">
        <w:rPr>
          <w:color w:val="000000"/>
          <w:szCs w:val="22"/>
          <w:lang w:val="ru-RU"/>
        </w:rPr>
        <w:t xml:space="preserve"> протокола по биобезопасности</w:t>
      </w:r>
      <w:r w:rsidRPr="00D726CB">
        <w:rPr>
          <w:kern w:val="22"/>
          <w:szCs w:val="22"/>
          <w:lang w:val="ru-RU" w:eastAsia="x-none"/>
        </w:rPr>
        <w:t>,</w:t>
      </w:r>
    </w:p>
    <w:p w14:paraId="5301D6FB" w14:textId="77777777" w:rsidR="00903FC4" w:rsidRPr="00D726CB" w:rsidRDefault="00903FC4" w:rsidP="00304E43">
      <w:pPr>
        <w:spacing w:before="120" w:line="240" w:lineRule="auto"/>
        <w:ind w:firstLine="720"/>
        <w:rPr>
          <w:color w:val="000000"/>
          <w:kern w:val="18"/>
          <w:szCs w:val="22"/>
          <w:lang w:val="ru-RU"/>
        </w:rPr>
      </w:pPr>
      <w:r w:rsidRPr="00D726CB">
        <w:rPr>
          <w:i/>
          <w:color w:val="000000"/>
          <w:kern w:val="18"/>
          <w:szCs w:val="22"/>
          <w:lang w:val="ru-RU"/>
        </w:rPr>
        <w:t>ссылаясь также</w:t>
      </w:r>
      <w:r w:rsidRPr="00D726CB">
        <w:rPr>
          <w:color w:val="000000"/>
          <w:kern w:val="18"/>
          <w:szCs w:val="22"/>
          <w:lang w:val="ru-RU"/>
        </w:rPr>
        <w:t xml:space="preserve"> на решение III/1, в котором указывается, что предложения по бюджету должны распространяться за 90 дней до совещаний Конференции Сторон,</w:t>
      </w:r>
    </w:p>
    <w:p w14:paraId="08A136F0" w14:textId="77777777" w:rsidR="00903FC4" w:rsidRPr="00D726CB" w:rsidRDefault="00903FC4" w:rsidP="00304E43">
      <w:pPr>
        <w:spacing w:before="120" w:line="240" w:lineRule="auto"/>
        <w:ind w:firstLine="720"/>
        <w:rPr>
          <w:i/>
          <w:kern w:val="18"/>
          <w:szCs w:val="22"/>
          <w:lang w:val="ru-RU"/>
        </w:rPr>
      </w:pPr>
      <w:r w:rsidRPr="00D726CB">
        <w:rPr>
          <w:i/>
          <w:color w:val="000000"/>
          <w:szCs w:val="22"/>
          <w:lang w:val="ru-RU"/>
        </w:rPr>
        <w:t xml:space="preserve">напоминая далее </w:t>
      </w:r>
      <w:r w:rsidRPr="00D726CB">
        <w:rPr>
          <w:color w:val="000000"/>
          <w:szCs w:val="22"/>
          <w:lang w:val="ru-RU"/>
        </w:rPr>
        <w:t xml:space="preserve">о резолюции </w:t>
      </w:r>
      <w:hyperlink r:id="rId23" w:history="1">
        <w:r w:rsidRPr="00D726CB">
          <w:rPr>
            <w:rStyle w:val="Lienhypertexte"/>
            <w:sz w:val="22"/>
            <w:szCs w:val="22"/>
            <w:lang w:val="ru-RU"/>
          </w:rPr>
          <w:t>2/18</w:t>
        </w:r>
      </w:hyperlink>
      <w:r w:rsidRPr="00D726CB">
        <w:rPr>
          <w:color w:val="000000"/>
          <w:szCs w:val="22"/>
          <w:lang w:val="ru-RU"/>
        </w:rPr>
        <w:t xml:space="preserve"> Ассамблеи Организации Объединенных Наций по окружающей среде об отношениях между Программой Организации Объединенных Наций по </w:t>
      </w:r>
      <w:r w:rsidRPr="00D726CB">
        <w:rPr>
          <w:szCs w:val="22"/>
          <w:lang w:val="ru-RU"/>
        </w:rPr>
        <w:t>окружающей среде и многосторонними природоохранными соглашениями, для которых она обеспечивает функции секретариата,</w:t>
      </w:r>
    </w:p>
    <w:p w14:paraId="2BC54598" w14:textId="77777777" w:rsidR="00903FC4" w:rsidRPr="00D726CB" w:rsidRDefault="00903FC4" w:rsidP="00304E43">
      <w:pPr>
        <w:spacing w:before="120" w:line="240" w:lineRule="auto"/>
        <w:ind w:firstLine="720"/>
        <w:rPr>
          <w:i/>
          <w:color w:val="000000"/>
          <w:kern w:val="18"/>
          <w:szCs w:val="22"/>
          <w:lang w:val="ru-RU"/>
        </w:rPr>
      </w:pPr>
      <w:r w:rsidRPr="00D726CB">
        <w:rPr>
          <w:iCs/>
          <w:color w:val="000000"/>
          <w:szCs w:val="22"/>
          <w:lang w:val="ru-RU"/>
        </w:rPr>
        <w:t>1.</w:t>
      </w:r>
      <w:r w:rsidRPr="00D726CB">
        <w:rPr>
          <w:iCs/>
          <w:color w:val="000000"/>
          <w:szCs w:val="22"/>
          <w:lang w:val="ru-RU"/>
        </w:rPr>
        <w:tab/>
      </w:r>
      <w:r w:rsidRPr="00D726CB">
        <w:rPr>
          <w:i/>
          <w:iCs/>
          <w:color w:val="000000"/>
          <w:szCs w:val="22"/>
          <w:lang w:val="ru-RU"/>
        </w:rPr>
        <w:t>постановляет</w:t>
      </w:r>
      <w:r w:rsidRPr="00D726CB">
        <w:rPr>
          <w:iCs/>
          <w:color w:val="000000"/>
          <w:szCs w:val="22"/>
          <w:lang w:val="ru-RU"/>
        </w:rPr>
        <w:t xml:space="preserve"> принять комплексную программу работы и бюджет Конвенции о биологическом разнообразии, </w:t>
      </w:r>
      <w:proofErr w:type="spellStart"/>
      <w:r w:rsidRPr="00D726CB">
        <w:rPr>
          <w:iCs/>
          <w:color w:val="000000"/>
          <w:szCs w:val="22"/>
          <w:lang w:val="ru-RU"/>
        </w:rPr>
        <w:t>Картахенского</w:t>
      </w:r>
      <w:proofErr w:type="spellEnd"/>
      <w:r w:rsidRPr="00D726CB">
        <w:rPr>
          <w:iCs/>
          <w:color w:val="000000"/>
          <w:szCs w:val="22"/>
          <w:lang w:val="ru-RU"/>
        </w:rPr>
        <w:t xml:space="preserve"> протокола по биобезопасности и Нагойского протокола регулирования доступа к генетическим ресурсам и совместного использования выгод;</w:t>
      </w:r>
    </w:p>
    <w:p w14:paraId="4A0B98BB" w14:textId="77777777" w:rsidR="00903FC4" w:rsidRPr="00D726CB" w:rsidRDefault="00903FC4" w:rsidP="00304E43">
      <w:pPr>
        <w:spacing w:before="120" w:line="240" w:lineRule="auto"/>
        <w:ind w:firstLine="720"/>
        <w:rPr>
          <w:iCs/>
          <w:color w:val="000000"/>
          <w:szCs w:val="22"/>
          <w:lang w:val="ru-RU"/>
        </w:rPr>
      </w:pPr>
      <w:r w:rsidRPr="00D726CB">
        <w:rPr>
          <w:iCs/>
          <w:color w:val="000000"/>
          <w:szCs w:val="22"/>
          <w:lang w:val="ru-RU"/>
        </w:rPr>
        <w:t>2.</w:t>
      </w:r>
      <w:r w:rsidRPr="00D726CB">
        <w:rPr>
          <w:iCs/>
          <w:color w:val="000000"/>
          <w:szCs w:val="22"/>
          <w:lang w:val="ru-RU"/>
        </w:rPr>
        <w:tab/>
      </w:r>
      <w:r w:rsidRPr="00D726CB">
        <w:rPr>
          <w:i/>
          <w:iCs/>
          <w:color w:val="000000"/>
          <w:szCs w:val="22"/>
          <w:lang w:val="ru-RU"/>
        </w:rPr>
        <w:t>также постановляет</w:t>
      </w:r>
      <w:r w:rsidRPr="00D726CB">
        <w:rPr>
          <w:iCs/>
          <w:color w:val="000000"/>
          <w:szCs w:val="22"/>
          <w:lang w:val="ru-RU"/>
        </w:rPr>
        <w:t xml:space="preserve"> распределять все расходы на услуги секретариата между Конвенцией, </w:t>
      </w:r>
      <w:proofErr w:type="spellStart"/>
      <w:r w:rsidRPr="00D726CB">
        <w:rPr>
          <w:iCs/>
          <w:color w:val="000000"/>
          <w:szCs w:val="22"/>
          <w:lang w:val="ru-RU"/>
        </w:rPr>
        <w:t>Картахенским</w:t>
      </w:r>
      <w:proofErr w:type="spellEnd"/>
      <w:r w:rsidRPr="00D726CB">
        <w:rPr>
          <w:iCs/>
          <w:color w:val="000000"/>
          <w:szCs w:val="22"/>
          <w:lang w:val="ru-RU"/>
        </w:rPr>
        <w:t xml:space="preserve"> протоколом и </w:t>
      </w:r>
      <w:proofErr w:type="spellStart"/>
      <w:r w:rsidRPr="00D726CB">
        <w:rPr>
          <w:iCs/>
          <w:color w:val="000000"/>
          <w:szCs w:val="22"/>
          <w:lang w:val="ru-RU"/>
        </w:rPr>
        <w:t>Нагойским</w:t>
      </w:r>
      <w:proofErr w:type="spellEnd"/>
      <w:r w:rsidRPr="00D726CB">
        <w:rPr>
          <w:iCs/>
          <w:color w:val="000000"/>
          <w:szCs w:val="22"/>
          <w:lang w:val="ru-RU"/>
        </w:rPr>
        <w:t xml:space="preserve"> протоколом в соотношении </w:t>
      </w:r>
      <w:r w:rsidRPr="00D726CB">
        <w:rPr>
          <w:iCs/>
          <w:color w:val="000000"/>
          <w:kern w:val="18"/>
          <w:szCs w:val="22"/>
          <w:lang w:val="ru-RU"/>
        </w:rPr>
        <w:t>74:15:11</w:t>
      </w:r>
      <w:r w:rsidRPr="00D726CB">
        <w:rPr>
          <w:iCs/>
          <w:color w:val="000000"/>
          <w:szCs w:val="22"/>
          <w:lang w:val="ru-RU"/>
        </w:rPr>
        <w:t xml:space="preserve"> в двухлетний период 2019-2020 годов;</w:t>
      </w:r>
    </w:p>
    <w:p w14:paraId="39EF26D5" w14:textId="77777777" w:rsidR="00903FC4" w:rsidRPr="00D726CB" w:rsidRDefault="00903FC4" w:rsidP="00304E43">
      <w:pPr>
        <w:spacing w:before="120" w:line="240" w:lineRule="auto"/>
        <w:ind w:firstLine="720"/>
        <w:rPr>
          <w:color w:val="000000"/>
          <w:szCs w:val="22"/>
          <w:lang w:val="ru-RU"/>
        </w:rPr>
      </w:pPr>
      <w:r w:rsidRPr="00D726CB">
        <w:rPr>
          <w:iCs/>
          <w:kern w:val="22"/>
          <w:szCs w:val="22"/>
          <w:lang w:val="ru-RU" w:eastAsia="x-none"/>
        </w:rPr>
        <w:t>3.</w:t>
      </w:r>
      <w:r w:rsidRPr="00D726CB">
        <w:rPr>
          <w:iCs/>
          <w:kern w:val="22"/>
          <w:szCs w:val="22"/>
          <w:lang w:val="ru-RU" w:eastAsia="x-none"/>
        </w:rPr>
        <w:tab/>
      </w:r>
      <w:r w:rsidRPr="00D726CB">
        <w:rPr>
          <w:i/>
          <w:iCs/>
          <w:color w:val="000000"/>
          <w:szCs w:val="22"/>
          <w:lang w:val="ru-RU"/>
        </w:rPr>
        <w:t>утверждает</w:t>
      </w:r>
      <w:r w:rsidRPr="00D726CB">
        <w:rPr>
          <w:color w:val="000000"/>
          <w:szCs w:val="22"/>
          <w:lang w:val="ru-RU"/>
        </w:rPr>
        <w:t xml:space="preserve"> основной бюджет по программе </w:t>
      </w:r>
      <w:r w:rsidRPr="00D726CB">
        <w:rPr>
          <w:iCs/>
          <w:color w:val="000000"/>
          <w:szCs w:val="22"/>
          <w:lang w:val="ru-RU"/>
        </w:rPr>
        <w:t>Нагойского протокола регулирования доступа к генетическим ресурсам и совместного использования выгод</w:t>
      </w:r>
      <w:r w:rsidRPr="00D726CB">
        <w:rPr>
          <w:iCs/>
          <w:color w:val="000000"/>
          <w:kern w:val="18"/>
          <w:szCs w:val="22"/>
          <w:lang w:val="ru-RU"/>
        </w:rPr>
        <w:t xml:space="preserve"> (BB) </w:t>
      </w:r>
      <w:r w:rsidRPr="00D726CB">
        <w:rPr>
          <w:color w:val="000000"/>
          <w:szCs w:val="22"/>
          <w:lang w:val="ru-RU"/>
        </w:rPr>
        <w:t xml:space="preserve">в размере </w:t>
      </w:r>
      <w:r w:rsidRPr="00D726CB">
        <w:rPr>
          <w:iCs/>
          <w:kern w:val="22"/>
          <w:szCs w:val="22"/>
          <w:lang w:val="ru-RU" w:eastAsia="x-none"/>
        </w:rPr>
        <w:t>2 084 400 </w:t>
      </w:r>
      <w:r w:rsidRPr="00D726CB">
        <w:rPr>
          <w:color w:val="000000"/>
          <w:szCs w:val="22"/>
          <w:lang w:val="ru-RU"/>
        </w:rPr>
        <w:t xml:space="preserve">долл. США на 2019 год и в размере </w:t>
      </w:r>
      <w:r w:rsidRPr="00D726CB">
        <w:rPr>
          <w:iCs/>
          <w:kern w:val="22"/>
          <w:szCs w:val="22"/>
          <w:lang w:val="ru-RU" w:eastAsia="x-none"/>
        </w:rPr>
        <w:t xml:space="preserve">2 188 500 </w:t>
      </w:r>
      <w:r w:rsidRPr="00D726CB">
        <w:rPr>
          <w:color w:val="000000"/>
          <w:szCs w:val="22"/>
          <w:lang w:val="ru-RU"/>
        </w:rPr>
        <w:t xml:space="preserve">долл. США на 2020 год, представляющий собой 11% от комплексного бюджета Конвенции и протоколов в размере </w:t>
      </w:r>
      <w:r w:rsidRPr="00D726CB">
        <w:rPr>
          <w:iCs/>
          <w:color w:val="000000"/>
          <w:szCs w:val="22"/>
          <w:lang w:val="ru-RU"/>
        </w:rPr>
        <w:t xml:space="preserve">18 948 900 </w:t>
      </w:r>
      <w:r w:rsidRPr="00D726CB">
        <w:rPr>
          <w:color w:val="000000"/>
          <w:szCs w:val="22"/>
          <w:lang w:val="ru-RU"/>
        </w:rPr>
        <w:t xml:space="preserve">долл. США на 2019 год и </w:t>
      </w:r>
      <w:r w:rsidRPr="00D726CB">
        <w:rPr>
          <w:iCs/>
          <w:color w:val="000000"/>
          <w:szCs w:val="22"/>
          <w:lang w:val="ru-RU"/>
        </w:rPr>
        <w:t xml:space="preserve">19 895 200 </w:t>
      </w:r>
      <w:r w:rsidRPr="00D726CB">
        <w:rPr>
          <w:color w:val="000000"/>
          <w:szCs w:val="22"/>
          <w:lang w:val="ru-RU"/>
        </w:rPr>
        <w:t>долл. США на 2020 год для целей, перечисленных в таблицах 1a и 1b ниже;</w:t>
      </w:r>
    </w:p>
    <w:p w14:paraId="26B19E9C" w14:textId="77777777" w:rsidR="00903FC4" w:rsidRPr="00D726CB" w:rsidRDefault="00903FC4" w:rsidP="00304E43">
      <w:pPr>
        <w:shd w:val="clear" w:color="auto" w:fill="FFFFFF" w:themeFill="background1"/>
        <w:spacing w:before="120" w:line="240" w:lineRule="auto"/>
        <w:ind w:firstLine="720"/>
        <w:rPr>
          <w:iCs/>
          <w:kern w:val="22"/>
          <w:szCs w:val="22"/>
          <w:lang w:val="ru-RU" w:eastAsia="x-none"/>
        </w:rPr>
      </w:pPr>
      <w:r w:rsidRPr="00D726CB">
        <w:rPr>
          <w:iCs/>
          <w:kern w:val="22"/>
          <w:szCs w:val="22"/>
          <w:lang w:val="ru-RU" w:eastAsia="x-none"/>
        </w:rPr>
        <w:t>4.</w:t>
      </w:r>
      <w:r w:rsidRPr="00D726CB">
        <w:rPr>
          <w:iCs/>
          <w:kern w:val="22"/>
          <w:szCs w:val="22"/>
          <w:lang w:val="ru-RU" w:eastAsia="x-none"/>
        </w:rPr>
        <w:tab/>
      </w:r>
      <w:r w:rsidRPr="00D726CB">
        <w:rPr>
          <w:i/>
          <w:iCs/>
          <w:color w:val="000000"/>
          <w:szCs w:val="22"/>
          <w:lang w:val="ru-RU"/>
        </w:rPr>
        <w:t>утверждает</w:t>
      </w:r>
      <w:r w:rsidRPr="00D726CB">
        <w:rPr>
          <w:color w:val="000000"/>
          <w:szCs w:val="22"/>
          <w:lang w:val="ru-RU"/>
        </w:rPr>
        <w:t xml:space="preserve"> шкалу взносов для распределения расходов на 2019 и 2020 годы, приведенную в таблице 2 ниже</w:t>
      </w:r>
      <w:r w:rsidRPr="00DF730E">
        <w:rPr>
          <w:rStyle w:val="Appelnotedebasdep"/>
          <w:iCs/>
          <w:kern w:val="18"/>
          <w:sz w:val="22"/>
          <w:szCs w:val="22"/>
          <w:u w:val="none"/>
          <w:vertAlign w:val="superscript"/>
          <w:lang w:val="ru-RU"/>
        </w:rPr>
        <w:footnoteReference w:id="27"/>
      </w:r>
      <w:r w:rsidRPr="00D726CB">
        <w:rPr>
          <w:color w:val="000000"/>
          <w:szCs w:val="22"/>
          <w:lang w:val="ru-RU"/>
        </w:rPr>
        <w:t>;</w:t>
      </w:r>
    </w:p>
    <w:p w14:paraId="071E895D" w14:textId="77777777" w:rsidR="00903FC4" w:rsidRPr="00D726CB" w:rsidRDefault="00903FC4" w:rsidP="00304E43">
      <w:pPr>
        <w:shd w:val="clear" w:color="auto" w:fill="FFFFFF" w:themeFill="background1"/>
        <w:spacing w:before="120" w:line="240" w:lineRule="auto"/>
        <w:ind w:firstLine="720"/>
        <w:rPr>
          <w:iCs/>
          <w:kern w:val="22"/>
          <w:szCs w:val="22"/>
          <w:lang w:val="ru-RU" w:eastAsia="x-none"/>
        </w:rPr>
      </w:pPr>
      <w:r w:rsidRPr="00D726CB">
        <w:rPr>
          <w:iCs/>
          <w:kern w:val="22"/>
          <w:szCs w:val="22"/>
          <w:lang w:val="ru-RU" w:eastAsia="x-none"/>
        </w:rPr>
        <w:t>5.</w:t>
      </w:r>
      <w:r w:rsidRPr="00D726CB">
        <w:rPr>
          <w:iCs/>
          <w:kern w:val="22"/>
          <w:szCs w:val="22"/>
          <w:lang w:val="ru-RU" w:eastAsia="x-none"/>
        </w:rPr>
        <w:tab/>
      </w:r>
      <w:r w:rsidRPr="00D726CB">
        <w:rPr>
          <w:i/>
          <w:iCs/>
          <w:kern w:val="22"/>
          <w:szCs w:val="22"/>
          <w:lang w:val="ru-RU" w:eastAsia="x-none"/>
        </w:rPr>
        <w:t>уполномочивает</w:t>
      </w:r>
      <w:r w:rsidRPr="00D726CB">
        <w:rPr>
          <w:iCs/>
          <w:kern w:val="22"/>
          <w:szCs w:val="22"/>
          <w:lang w:val="ru-RU" w:eastAsia="x-none"/>
        </w:rPr>
        <w:t xml:space="preserve"> Исполнительного секретаря в порядке исключения вносить корректировки в шкалу взносов на 2019 год в целях включения в нее всех Сторон, для которых Нагойский протокол вступает в силу 31 декабря 2018 года или ранее;</w:t>
      </w:r>
    </w:p>
    <w:p w14:paraId="39885B39" w14:textId="77777777" w:rsidR="00903FC4" w:rsidRPr="00D726CB" w:rsidRDefault="00903FC4" w:rsidP="00304E43">
      <w:pPr>
        <w:shd w:val="clear" w:color="auto" w:fill="FFFFFF" w:themeFill="background1"/>
        <w:spacing w:before="120" w:line="240" w:lineRule="auto"/>
        <w:ind w:firstLine="720"/>
        <w:rPr>
          <w:iCs/>
          <w:snapToGrid w:val="0"/>
          <w:kern w:val="22"/>
          <w:szCs w:val="22"/>
          <w:lang w:val="ru-RU" w:eastAsia="x-none"/>
        </w:rPr>
      </w:pPr>
      <w:r w:rsidRPr="00D726CB">
        <w:rPr>
          <w:iCs/>
          <w:snapToGrid w:val="0"/>
          <w:kern w:val="22"/>
          <w:szCs w:val="22"/>
          <w:lang w:val="ru-RU" w:eastAsia="x-none"/>
        </w:rPr>
        <w:t>6.</w:t>
      </w:r>
      <w:r w:rsidRPr="00D726CB">
        <w:rPr>
          <w:iCs/>
          <w:snapToGrid w:val="0"/>
          <w:kern w:val="22"/>
          <w:szCs w:val="22"/>
          <w:lang w:val="ru-RU" w:eastAsia="x-none"/>
        </w:rPr>
        <w:tab/>
      </w:r>
      <w:r w:rsidRPr="00D726CB">
        <w:rPr>
          <w:i/>
          <w:iCs/>
          <w:color w:val="000000"/>
          <w:szCs w:val="22"/>
          <w:lang w:val="ru-RU"/>
        </w:rPr>
        <w:t>выражает свое согласие</w:t>
      </w:r>
      <w:r w:rsidRPr="00D726CB">
        <w:rPr>
          <w:color w:val="000000"/>
          <w:szCs w:val="22"/>
          <w:lang w:val="ru-RU"/>
        </w:rPr>
        <w:t xml:space="preserve"> со </w:t>
      </w:r>
      <w:r w:rsidRPr="00D726CB">
        <w:rPr>
          <w:iCs/>
          <w:kern w:val="22"/>
          <w:szCs w:val="22"/>
          <w:lang w:val="ru-RU" w:eastAsia="x-none"/>
        </w:rPr>
        <w:t xml:space="preserve">сметным финансированием для Специального целевого фонда для дополнительных добровольных взносов в поддержку утвержденных мероприятий в рамках </w:t>
      </w:r>
      <w:r w:rsidRPr="00D726CB">
        <w:rPr>
          <w:iCs/>
          <w:color w:val="000000"/>
          <w:szCs w:val="22"/>
          <w:lang w:val="ru-RU"/>
        </w:rPr>
        <w:t>Нагойского протокола регулирования доступа к генетическим ресурсам и совместного использования выгод</w:t>
      </w:r>
      <w:r w:rsidRPr="00D726CB">
        <w:rPr>
          <w:iCs/>
          <w:kern w:val="22"/>
          <w:szCs w:val="22"/>
          <w:lang w:val="ru-RU" w:eastAsia="x-none"/>
        </w:rPr>
        <w:t xml:space="preserve"> на период 2019-2020 годов, приведенным в таблице 3 решения 14/37 </w:t>
      </w:r>
      <w:r w:rsidRPr="00D726CB">
        <w:rPr>
          <w:color w:val="000000"/>
          <w:szCs w:val="22"/>
          <w:lang w:val="ru-RU"/>
        </w:rPr>
        <w:t>Конференции Сторон</w:t>
      </w:r>
      <w:r w:rsidRPr="00D726CB">
        <w:rPr>
          <w:iCs/>
          <w:kern w:val="22"/>
          <w:szCs w:val="22"/>
          <w:lang w:val="ru-RU" w:eastAsia="x-none"/>
        </w:rPr>
        <w:t>;</w:t>
      </w:r>
    </w:p>
    <w:p w14:paraId="3F207A84" w14:textId="77777777" w:rsidR="00903FC4" w:rsidRPr="00D726CB" w:rsidRDefault="00903FC4" w:rsidP="00304E43">
      <w:pPr>
        <w:shd w:val="clear" w:color="auto" w:fill="FFFFFF" w:themeFill="background1"/>
        <w:spacing w:before="120" w:line="240" w:lineRule="auto"/>
        <w:ind w:firstLine="720"/>
        <w:rPr>
          <w:iCs/>
          <w:kern w:val="22"/>
          <w:szCs w:val="22"/>
          <w:lang w:val="ru-RU" w:eastAsia="x-none"/>
        </w:rPr>
      </w:pPr>
      <w:r w:rsidRPr="00D726CB">
        <w:rPr>
          <w:iCs/>
          <w:kern w:val="22"/>
          <w:szCs w:val="22"/>
          <w:lang w:val="ru-RU" w:eastAsia="x-none"/>
        </w:rPr>
        <w:t>7.</w:t>
      </w:r>
      <w:r w:rsidRPr="00D726CB">
        <w:rPr>
          <w:iCs/>
          <w:kern w:val="22"/>
          <w:szCs w:val="22"/>
          <w:lang w:val="ru-RU" w:eastAsia="x-none"/>
        </w:rPr>
        <w:tab/>
      </w:r>
      <w:r w:rsidRPr="00D726CB">
        <w:rPr>
          <w:i/>
          <w:iCs/>
          <w:kern w:val="22"/>
          <w:szCs w:val="22"/>
          <w:lang w:val="ru-RU" w:eastAsia="x-none"/>
        </w:rPr>
        <w:t xml:space="preserve">постановляет </w:t>
      </w:r>
      <w:r w:rsidRPr="00D726CB">
        <w:rPr>
          <w:iCs/>
          <w:kern w:val="22"/>
          <w:szCs w:val="22"/>
          <w:lang w:val="ru-RU" w:eastAsia="x-none"/>
        </w:rPr>
        <w:t xml:space="preserve">применять с соответствующими поправками пункты с 3 по 5 и с 7 по 50 решения 14/37 </w:t>
      </w:r>
      <w:r w:rsidRPr="00D726CB">
        <w:rPr>
          <w:color w:val="000000"/>
          <w:szCs w:val="22"/>
          <w:lang w:val="ru-RU"/>
        </w:rPr>
        <w:t>Конференции Сторон</w:t>
      </w:r>
      <w:r w:rsidRPr="00D726CB">
        <w:rPr>
          <w:iCs/>
          <w:snapToGrid w:val="0"/>
          <w:kern w:val="22"/>
          <w:szCs w:val="22"/>
          <w:lang w:val="ru-RU" w:eastAsia="x-none"/>
        </w:rPr>
        <w:t>.</w:t>
      </w:r>
    </w:p>
    <w:p w14:paraId="5C08E781" w14:textId="77777777" w:rsidR="00903FC4" w:rsidRPr="00D726CB" w:rsidRDefault="00903FC4" w:rsidP="00304E43">
      <w:pPr>
        <w:shd w:val="clear" w:color="auto" w:fill="FFFFFF" w:themeFill="background1"/>
        <w:spacing w:before="120" w:line="240" w:lineRule="auto"/>
        <w:ind w:firstLine="720"/>
        <w:rPr>
          <w:kern w:val="22"/>
          <w:szCs w:val="22"/>
          <w:lang w:val="ru-RU"/>
        </w:rPr>
      </w:pPr>
    </w:p>
    <w:p w14:paraId="5CA619A0" w14:textId="77777777" w:rsidR="00903FC4" w:rsidRPr="00D726CB" w:rsidRDefault="00903FC4" w:rsidP="00304E43">
      <w:pPr>
        <w:spacing w:after="0" w:line="240" w:lineRule="auto"/>
        <w:jc w:val="left"/>
        <w:rPr>
          <w:kern w:val="22"/>
          <w:lang w:val="ru-RU"/>
        </w:rPr>
      </w:pPr>
      <w:r w:rsidRPr="00D726CB">
        <w:rPr>
          <w:kern w:val="22"/>
          <w:lang w:val="ru-RU"/>
        </w:rPr>
        <w:br w:type="page"/>
      </w:r>
    </w:p>
    <w:p w14:paraId="6B320031" w14:textId="77777777" w:rsidR="00903FC4" w:rsidRPr="00D726CB" w:rsidRDefault="00903FC4" w:rsidP="00304E43">
      <w:pPr>
        <w:spacing w:after="0" w:line="240" w:lineRule="auto"/>
        <w:ind w:left="1440" w:hanging="1440"/>
        <w:rPr>
          <w:b/>
          <w:lang w:val="ru-RU"/>
        </w:rPr>
      </w:pPr>
      <w:r w:rsidRPr="00D726CB">
        <w:rPr>
          <w:b/>
          <w:lang w:val="ru-RU"/>
        </w:rPr>
        <w:lastRenderedPageBreak/>
        <w:t>Таблица 1а. Комплексный бюджет целевых фондов Конвенции о биологическом разнообразии и протоколов к ней на двухлетний период 2019-2020 гг.</w:t>
      </w:r>
    </w:p>
    <w:p w14:paraId="783E354F" w14:textId="77777777" w:rsidR="00903FC4" w:rsidRPr="00D726CB" w:rsidRDefault="00903FC4" w:rsidP="00304E43">
      <w:pPr>
        <w:spacing w:after="0" w:line="240" w:lineRule="auto"/>
        <w:ind w:left="1440" w:hanging="1440"/>
        <w:rPr>
          <w:b/>
          <w:lang w:val="ru-RU"/>
        </w:rPr>
      </w:pPr>
    </w:p>
    <w:tbl>
      <w:tblPr>
        <w:tblW w:w="9369" w:type="dxa"/>
        <w:tblInd w:w="-142" w:type="dxa"/>
        <w:tblLook w:val="04A0" w:firstRow="1" w:lastRow="0" w:firstColumn="1" w:lastColumn="0" w:noHBand="0" w:noVBand="1"/>
      </w:tblPr>
      <w:tblGrid>
        <w:gridCol w:w="235"/>
        <w:gridCol w:w="4520"/>
        <w:gridCol w:w="1360"/>
        <w:gridCol w:w="1600"/>
        <w:gridCol w:w="1640"/>
        <w:gridCol w:w="14"/>
      </w:tblGrid>
      <w:tr w:rsidR="00903FC4" w:rsidRPr="00D726CB" w14:paraId="1BBB8F74" w14:textId="77777777" w:rsidTr="004818B7">
        <w:trPr>
          <w:gridBefore w:val="1"/>
          <w:gridAfter w:val="1"/>
          <w:wBefore w:w="235" w:type="dxa"/>
          <w:wAfter w:w="14" w:type="dxa"/>
          <w:trHeight w:val="433"/>
        </w:trPr>
        <w:tc>
          <w:tcPr>
            <w:tcW w:w="4520" w:type="dxa"/>
            <w:vMerge w:val="restart"/>
            <w:tcBorders>
              <w:top w:val="single" w:sz="8" w:space="0" w:color="auto"/>
              <w:left w:val="nil"/>
              <w:bottom w:val="single" w:sz="12" w:space="0" w:color="000000"/>
              <w:right w:val="nil"/>
            </w:tcBorders>
            <w:shd w:val="clear" w:color="auto" w:fill="auto"/>
            <w:vAlign w:val="center"/>
            <w:hideMark/>
          </w:tcPr>
          <w:p w14:paraId="05900BEB" w14:textId="77777777" w:rsidR="00903FC4" w:rsidRPr="00D726CB" w:rsidRDefault="00903FC4" w:rsidP="00304E43">
            <w:pPr>
              <w:spacing w:after="0" w:line="240" w:lineRule="auto"/>
              <w:jc w:val="left"/>
              <w:rPr>
                <w:i/>
                <w:iCs/>
                <w:color w:val="000000"/>
                <w:sz w:val="15"/>
                <w:szCs w:val="15"/>
                <w:lang w:val="ru-RU"/>
              </w:rPr>
            </w:pPr>
            <w:r w:rsidRPr="00D726CB">
              <w:rPr>
                <w:i/>
                <w:iCs/>
                <w:color w:val="000000"/>
                <w:sz w:val="15"/>
                <w:szCs w:val="15"/>
                <w:lang w:val="ru-RU"/>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0225DF5C" w14:textId="77777777" w:rsidR="00903FC4" w:rsidRPr="00D726CB" w:rsidRDefault="00903FC4" w:rsidP="00304E43">
            <w:pPr>
              <w:spacing w:after="0" w:line="240" w:lineRule="auto"/>
              <w:jc w:val="center"/>
              <w:rPr>
                <w:i/>
                <w:iCs/>
                <w:color w:val="000000"/>
                <w:sz w:val="15"/>
                <w:szCs w:val="15"/>
                <w:lang w:val="ru-RU"/>
              </w:rPr>
            </w:pPr>
            <w:r w:rsidRPr="00D726CB">
              <w:rPr>
                <w:i/>
                <w:iCs/>
                <w:color w:val="000000"/>
                <w:sz w:val="15"/>
                <w:szCs w:val="15"/>
                <w:lang w:val="ru-RU"/>
              </w:rPr>
              <w:t>2019 год</w:t>
            </w:r>
            <w:r w:rsidRPr="00D726CB">
              <w:rPr>
                <w:i/>
                <w:iCs/>
                <w:color w:val="000000"/>
                <w:sz w:val="15"/>
                <w:szCs w:val="15"/>
                <w:lang w:val="ru-RU"/>
              </w:rPr>
              <w:br/>
              <w:t xml:space="preserve"> (тысяч долл. США)</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01F68D9D" w14:textId="77777777" w:rsidR="00903FC4" w:rsidRPr="00D726CB" w:rsidRDefault="00903FC4" w:rsidP="00304E43">
            <w:pPr>
              <w:spacing w:after="0" w:line="240" w:lineRule="auto"/>
              <w:jc w:val="center"/>
              <w:rPr>
                <w:i/>
                <w:iCs/>
                <w:color w:val="000000"/>
                <w:sz w:val="15"/>
                <w:szCs w:val="15"/>
                <w:lang w:val="ru-RU"/>
              </w:rPr>
            </w:pPr>
            <w:r w:rsidRPr="00D726CB">
              <w:rPr>
                <w:i/>
                <w:iCs/>
                <w:color w:val="000000"/>
                <w:sz w:val="15"/>
                <w:szCs w:val="15"/>
                <w:lang w:val="ru-RU"/>
              </w:rPr>
              <w:t>2020 год                            (тысяч долл. США)</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6AA3748F" w14:textId="77777777" w:rsidR="00903FC4" w:rsidRPr="00D726CB" w:rsidRDefault="00903FC4" w:rsidP="00304E43">
            <w:pPr>
              <w:spacing w:after="0" w:line="240" w:lineRule="auto"/>
              <w:jc w:val="center"/>
              <w:rPr>
                <w:i/>
                <w:iCs/>
                <w:color w:val="000000"/>
                <w:sz w:val="15"/>
                <w:szCs w:val="15"/>
                <w:lang w:val="ru-RU"/>
              </w:rPr>
            </w:pPr>
            <w:r w:rsidRPr="00D726CB">
              <w:rPr>
                <w:i/>
                <w:iCs/>
                <w:color w:val="000000"/>
                <w:sz w:val="15"/>
                <w:szCs w:val="15"/>
                <w:lang w:val="ru-RU"/>
              </w:rPr>
              <w:t>Итого</w:t>
            </w:r>
            <w:r w:rsidRPr="00D726CB">
              <w:rPr>
                <w:i/>
                <w:iCs/>
                <w:color w:val="000000"/>
                <w:sz w:val="15"/>
                <w:szCs w:val="15"/>
                <w:lang w:val="ru-RU"/>
              </w:rPr>
              <w:br/>
              <w:t xml:space="preserve">   (тысяч долл. США)</w:t>
            </w:r>
          </w:p>
        </w:tc>
      </w:tr>
      <w:tr w:rsidR="00903FC4" w:rsidRPr="00D726CB" w14:paraId="72B2F1EA" w14:textId="77777777" w:rsidTr="004818B7">
        <w:trPr>
          <w:gridBefore w:val="1"/>
          <w:gridAfter w:val="1"/>
          <w:wBefore w:w="235" w:type="dxa"/>
          <w:wAfter w:w="14" w:type="dxa"/>
          <w:trHeight w:val="433"/>
        </w:trPr>
        <w:tc>
          <w:tcPr>
            <w:tcW w:w="4520" w:type="dxa"/>
            <w:vMerge/>
            <w:tcBorders>
              <w:top w:val="single" w:sz="8" w:space="0" w:color="auto"/>
              <w:left w:val="nil"/>
              <w:bottom w:val="single" w:sz="12" w:space="0" w:color="000000"/>
              <w:right w:val="nil"/>
            </w:tcBorders>
            <w:vAlign w:val="center"/>
            <w:hideMark/>
          </w:tcPr>
          <w:p w14:paraId="057B0A7E" w14:textId="77777777" w:rsidR="00903FC4" w:rsidRPr="00D726CB" w:rsidRDefault="00903FC4" w:rsidP="00304E43">
            <w:pPr>
              <w:spacing w:after="0" w:line="240" w:lineRule="auto"/>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5C4E43D6" w14:textId="77777777" w:rsidR="00903FC4" w:rsidRPr="00D726CB" w:rsidRDefault="00903FC4" w:rsidP="00304E43">
            <w:pPr>
              <w:spacing w:after="0" w:line="240" w:lineRule="auto"/>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418D4E32" w14:textId="77777777" w:rsidR="00903FC4" w:rsidRPr="00D726CB" w:rsidRDefault="00903FC4" w:rsidP="00304E43">
            <w:pPr>
              <w:spacing w:after="0" w:line="240" w:lineRule="auto"/>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64FDABC1" w14:textId="77777777" w:rsidR="00903FC4" w:rsidRPr="00D726CB" w:rsidRDefault="00903FC4" w:rsidP="00304E43">
            <w:pPr>
              <w:spacing w:after="0" w:line="240" w:lineRule="auto"/>
              <w:jc w:val="left"/>
              <w:rPr>
                <w:i/>
                <w:iCs/>
                <w:color w:val="000000"/>
                <w:sz w:val="15"/>
                <w:szCs w:val="15"/>
                <w:lang w:val="ru-RU"/>
              </w:rPr>
            </w:pPr>
          </w:p>
        </w:tc>
      </w:tr>
      <w:tr w:rsidR="00903FC4" w:rsidRPr="00D726CB" w14:paraId="6F5CA1E9" w14:textId="77777777" w:rsidTr="004818B7">
        <w:trPr>
          <w:gridBefore w:val="1"/>
          <w:gridAfter w:val="1"/>
          <w:wBefore w:w="235" w:type="dxa"/>
          <w:wAfter w:w="14" w:type="dxa"/>
          <w:trHeight w:val="433"/>
        </w:trPr>
        <w:tc>
          <w:tcPr>
            <w:tcW w:w="4520" w:type="dxa"/>
            <w:vMerge/>
            <w:tcBorders>
              <w:top w:val="single" w:sz="8" w:space="0" w:color="auto"/>
              <w:left w:val="nil"/>
              <w:bottom w:val="single" w:sz="12" w:space="0" w:color="000000"/>
              <w:right w:val="nil"/>
            </w:tcBorders>
            <w:vAlign w:val="center"/>
            <w:hideMark/>
          </w:tcPr>
          <w:p w14:paraId="55F77FF0" w14:textId="77777777" w:rsidR="00903FC4" w:rsidRPr="00D726CB" w:rsidRDefault="00903FC4" w:rsidP="00304E43">
            <w:pPr>
              <w:spacing w:after="0" w:line="240" w:lineRule="auto"/>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12F4039D" w14:textId="77777777" w:rsidR="00903FC4" w:rsidRPr="00D726CB" w:rsidRDefault="00903FC4" w:rsidP="00304E43">
            <w:pPr>
              <w:spacing w:after="0" w:line="240" w:lineRule="auto"/>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363B6751" w14:textId="77777777" w:rsidR="00903FC4" w:rsidRPr="00D726CB" w:rsidRDefault="00903FC4" w:rsidP="00304E43">
            <w:pPr>
              <w:spacing w:after="0" w:line="240" w:lineRule="auto"/>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1FF75AA1" w14:textId="77777777" w:rsidR="00903FC4" w:rsidRPr="00D726CB" w:rsidRDefault="00903FC4" w:rsidP="00304E43">
            <w:pPr>
              <w:spacing w:after="0" w:line="240" w:lineRule="auto"/>
              <w:jc w:val="left"/>
              <w:rPr>
                <w:i/>
                <w:iCs/>
                <w:color w:val="000000"/>
                <w:sz w:val="15"/>
                <w:szCs w:val="15"/>
                <w:lang w:val="ru-RU"/>
              </w:rPr>
            </w:pPr>
          </w:p>
        </w:tc>
      </w:tr>
      <w:tr w:rsidR="00903FC4" w:rsidRPr="00D726CB" w14:paraId="2D932AFB" w14:textId="77777777" w:rsidTr="004818B7">
        <w:trPr>
          <w:gridBefore w:val="1"/>
          <w:gridAfter w:val="1"/>
          <w:wBefore w:w="235" w:type="dxa"/>
          <w:wAfter w:w="14" w:type="dxa"/>
          <w:trHeight w:val="300"/>
        </w:trPr>
        <w:tc>
          <w:tcPr>
            <w:tcW w:w="4520" w:type="dxa"/>
            <w:tcBorders>
              <w:top w:val="nil"/>
              <w:left w:val="nil"/>
              <w:bottom w:val="nil"/>
              <w:right w:val="nil"/>
            </w:tcBorders>
            <w:shd w:val="clear" w:color="auto" w:fill="auto"/>
            <w:vAlign w:val="center"/>
            <w:hideMark/>
          </w:tcPr>
          <w:p w14:paraId="4FBC562A" w14:textId="77777777" w:rsidR="00903FC4" w:rsidRPr="00D726CB" w:rsidRDefault="00903FC4" w:rsidP="00304E43">
            <w:pPr>
              <w:spacing w:after="0" w:line="240" w:lineRule="auto"/>
              <w:jc w:val="left"/>
              <w:rPr>
                <w:rFonts w:ascii="Calibri" w:hAnsi="Calibri" w:cs="Calibri"/>
                <w:color w:val="000000"/>
                <w:sz w:val="20"/>
                <w:szCs w:val="20"/>
                <w:lang w:val="ru-RU"/>
              </w:rPr>
            </w:pPr>
          </w:p>
        </w:tc>
        <w:tc>
          <w:tcPr>
            <w:tcW w:w="1360" w:type="dxa"/>
            <w:tcBorders>
              <w:top w:val="nil"/>
              <w:left w:val="nil"/>
              <w:bottom w:val="nil"/>
              <w:right w:val="nil"/>
            </w:tcBorders>
            <w:shd w:val="clear" w:color="auto" w:fill="auto"/>
            <w:vAlign w:val="center"/>
            <w:hideMark/>
          </w:tcPr>
          <w:p w14:paraId="0742601A" w14:textId="77777777" w:rsidR="00903FC4" w:rsidRPr="00D726CB" w:rsidRDefault="00903FC4" w:rsidP="00304E43">
            <w:pPr>
              <w:spacing w:after="0" w:line="240" w:lineRule="auto"/>
              <w:jc w:val="left"/>
              <w:rPr>
                <w:rFonts w:ascii="Calibri" w:hAnsi="Calibri" w:cs="Calibri"/>
                <w:color w:val="000000"/>
                <w:sz w:val="20"/>
                <w:szCs w:val="20"/>
                <w:lang w:val="ru-RU"/>
              </w:rPr>
            </w:pPr>
          </w:p>
        </w:tc>
        <w:tc>
          <w:tcPr>
            <w:tcW w:w="1600" w:type="dxa"/>
            <w:tcBorders>
              <w:top w:val="nil"/>
              <w:left w:val="nil"/>
              <w:bottom w:val="nil"/>
              <w:right w:val="nil"/>
            </w:tcBorders>
            <w:shd w:val="clear" w:color="auto" w:fill="auto"/>
            <w:vAlign w:val="center"/>
            <w:hideMark/>
          </w:tcPr>
          <w:p w14:paraId="186D8CEE" w14:textId="77777777" w:rsidR="00903FC4" w:rsidRPr="00D726CB" w:rsidRDefault="00903FC4" w:rsidP="00304E43">
            <w:pPr>
              <w:spacing w:after="0" w:line="240" w:lineRule="auto"/>
              <w:jc w:val="right"/>
              <w:rPr>
                <w:color w:val="000000"/>
                <w:lang w:val="ru-RU"/>
              </w:rPr>
            </w:pPr>
          </w:p>
        </w:tc>
        <w:tc>
          <w:tcPr>
            <w:tcW w:w="1640" w:type="dxa"/>
            <w:tcBorders>
              <w:top w:val="nil"/>
              <w:left w:val="nil"/>
              <w:bottom w:val="nil"/>
              <w:right w:val="nil"/>
            </w:tcBorders>
            <w:shd w:val="clear" w:color="auto" w:fill="auto"/>
            <w:vAlign w:val="center"/>
            <w:hideMark/>
          </w:tcPr>
          <w:p w14:paraId="3DC444E0" w14:textId="77777777" w:rsidR="00903FC4" w:rsidRPr="00D726CB" w:rsidRDefault="00903FC4" w:rsidP="00304E43">
            <w:pPr>
              <w:spacing w:after="0" w:line="240" w:lineRule="auto"/>
              <w:jc w:val="right"/>
              <w:rPr>
                <w:color w:val="000000"/>
                <w:lang w:val="ru-RU"/>
              </w:rPr>
            </w:pPr>
          </w:p>
        </w:tc>
      </w:tr>
      <w:tr w:rsidR="00903FC4" w:rsidRPr="00D726CB" w14:paraId="3207BF9B" w14:textId="77777777" w:rsidTr="004818B7">
        <w:trPr>
          <w:gridBefore w:val="1"/>
          <w:gridAfter w:val="1"/>
          <w:wBefore w:w="235" w:type="dxa"/>
          <w:wAfter w:w="14" w:type="dxa"/>
          <w:trHeight w:val="288"/>
        </w:trPr>
        <w:tc>
          <w:tcPr>
            <w:tcW w:w="4520" w:type="dxa"/>
            <w:tcBorders>
              <w:top w:val="nil"/>
              <w:left w:val="nil"/>
              <w:bottom w:val="nil"/>
              <w:right w:val="nil"/>
            </w:tcBorders>
            <w:shd w:val="clear" w:color="auto" w:fill="auto"/>
            <w:hideMark/>
          </w:tcPr>
          <w:p w14:paraId="01E49E5A"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A. Руководящие и вспомогательные органы</w:t>
            </w:r>
          </w:p>
        </w:tc>
        <w:tc>
          <w:tcPr>
            <w:tcW w:w="1360" w:type="dxa"/>
            <w:tcBorders>
              <w:top w:val="nil"/>
              <w:left w:val="nil"/>
              <w:bottom w:val="nil"/>
              <w:right w:val="nil"/>
            </w:tcBorders>
            <w:shd w:val="clear" w:color="auto" w:fill="auto"/>
            <w:hideMark/>
          </w:tcPr>
          <w:p w14:paraId="3A9B9AE4"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1 889,0</w:t>
            </w:r>
          </w:p>
        </w:tc>
        <w:tc>
          <w:tcPr>
            <w:tcW w:w="1600" w:type="dxa"/>
            <w:tcBorders>
              <w:top w:val="nil"/>
              <w:left w:val="nil"/>
              <w:bottom w:val="nil"/>
              <w:right w:val="nil"/>
            </w:tcBorders>
            <w:shd w:val="clear" w:color="auto" w:fill="auto"/>
            <w:hideMark/>
          </w:tcPr>
          <w:p w14:paraId="7E91FF82"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2 484,0</w:t>
            </w:r>
          </w:p>
        </w:tc>
        <w:tc>
          <w:tcPr>
            <w:tcW w:w="1640" w:type="dxa"/>
            <w:tcBorders>
              <w:top w:val="nil"/>
              <w:left w:val="nil"/>
              <w:bottom w:val="nil"/>
              <w:right w:val="nil"/>
            </w:tcBorders>
            <w:shd w:val="clear" w:color="auto" w:fill="auto"/>
            <w:hideMark/>
          </w:tcPr>
          <w:p w14:paraId="42041789"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4 373,0</w:t>
            </w:r>
          </w:p>
        </w:tc>
      </w:tr>
      <w:tr w:rsidR="00903FC4" w:rsidRPr="00D726CB" w14:paraId="6950FF93" w14:textId="77777777" w:rsidTr="004818B7">
        <w:trPr>
          <w:gridBefore w:val="1"/>
          <w:gridAfter w:val="1"/>
          <w:wBefore w:w="235" w:type="dxa"/>
          <w:wAfter w:w="14" w:type="dxa"/>
          <w:trHeight w:val="288"/>
        </w:trPr>
        <w:tc>
          <w:tcPr>
            <w:tcW w:w="4520" w:type="dxa"/>
            <w:tcBorders>
              <w:top w:val="nil"/>
              <w:left w:val="nil"/>
              <w:bottom w:val="nil"/>
              <w:right w:val="nil"/>
            </w:tcBorders>
            <w:shd w:val="clear" w:color="auto" w:fill="auto"/>
            <w:hideMark/>
          </w:tcPr>
          <w:p w14:paraId="6E4E792B"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B. Исполнительное руководство и управление</w:t>
            </w:r>
          </w:p>
        </w:tc>
        <w:tc>
          <w:tcPr>
            <w:tcW w:w="1360" w:type="dxa"/>
            <w:tcBorders>
              <w:top w:val="nil"/>
              <w:left w:val="nil"/>
              <w:bottom w:val="nil"/>
              <w:right w:val="nil"/>
            </w:tcBorders>
            <w:shd w:val="clear" w:color="auto" w:fill="auto"/>
            <w:hideMark/>
          </w:tcPr>
          <w:p w14:paraId="538B5AF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2 634,5</w:t>
            </w:r>
          </w:p>
        </w:tc>
        <w:tc>
          <w:tcPr>
            <w:tcW w:w="1600" w:type="dxa"/>
            <w:tcBorders>
              <w:top w:val="nil"/>
              <w:left w:val="nil"/>
              <w:bottom w:val="nil"/>
              <w:right w:val="nil"/>
            </w:tcBorders>
            <w:shd w:val="clear" w:color="auto" w:fill="auto"/>
            <w:hideMark/>
          </w:tcPr>
          <w:p w14:paraId="242E52D6"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2 669,8</w:t>
            </w:r>
          </w:p>
        </w:tc>
        <w:tc>
          <w:tcPr>
            <w:tcW w:w="1640" w:type="dxa"/>
            <w:tcBorders>
              <w:top w:val="nil"/>
              <w:left w:val="nil"/>
              <w:bottom w:val="nil"/>
              <w:right w:val="nil"/>
            </w:tcBorders>
            <w:shd w:val="clear" w:color="auto" w:fill="auto"/>
            <w:hideMark/>
          </w:tcPr>
          <w:p w14:paraId="202C94B1"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5 304,3</w:t>
            </w:r>
          </w:p>
        </w:tc>
      </w:tr>
      <w:tr w:rsidR="00903FC4" w:rsidRPr="00D726CB" w14:paraId="258D5011" w14:textId="77777777" w:rsidTr="004818B7">
        <w:trPr>
          <w:gridBefore w:val="1"/>
          <w:gridAfter w:val="1"/>
          <w:wBefore w:w="235" w:type="dxa"/>
          <w:wAfter w:w="14" w:type="dxa"/>
          <w:trHeight w:val="288"/>
        </w:trPr>
        <w:tc>
          <w:tcPr>
            <w:tcW w:w="4520" w:type="dxa"/>
            <w:tcBorders>
              <w:top w:val="nil"/>
              <w:left w:val="nil"/>
              <w:bottom w:val="nil"/>
              <w:right w:val="nil"/>
            </w:tcBorders>
            <w:shd w:val="clear" w:color="auto" w:fill="auto"/>
            <w:hideMark/>
          </w:tcPr>
          <w:p w14:paraId="636989DC"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C. Программа работы</w:t>
            </w:r>
          </w:p>
        </w:tc>
        <w:tc>
          <w:tcPr>
            <w:tcW w:w="1360" w:type="dxa"/>
            <w:tcBorders>
              <w:top w:val="nil"/>
              <w:left w:val="nil"/>
              <w:bottom w:val="nil"/>
              <w:right w:val="nil"/>
            </w:tcBorders>
            <w:shd w:val="clear" w:color="auto" w:fill="auto"/>
            <w:hideMark/>
          </w:tcPr>
          <w:p w14:paraId="62DAA67E"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9 309,4</w:t>
            </w:r>
          </w:p>
        </w:tc>
        <w:tc>
          <w:tcPr>
            <w:tcW w:w="1600" w:type="dxa"/>
            <w:tcBorders>
              <w:top w:val="nil"/>
              <w:left w:val="nil"/>
              <w:bottom w:val="nil"/>
              <w:right w:val="nil"/>
            </w:tcBorders>
            <w:shd w:val="clear" w:color="auto" w:fill="auto"/>
            <w:hideMark/>
          </w:tcPr>
          <w:p w14:paraId="79322D5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9 243,1</w:t>
            </w:r>
          </w:p>
        </w:tc>
        <w:tc>
          <w:tcPr>
            <w:tcW w:w="1640" w:type="dxa"/>
            <w:tcBorders>
              <w:top w:val="nil"/>
              <w:left w:val="nil"/>
              <w:bottom w:val="nil"/>
              <w:right w:val="nil"/>
            </w:tcBorders>
            <w:shd w:val="clear" w:color="auto" w:fill="auto"/>
            <w:hideMark/>
          </w:tcPr>
          <w:p w14:paraId="1502C006"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18 552,5</w:t>
            </w:r>
          </w:p>
        </w:tc>
      </w:tr>
      <w:tr w:rsidR="00903FC4" w:rsidRPr="00D726CB" w14:paraId="541DE183" w14:textId="77777777" w:rsidTr="004818B7">
        <w:trPr>
          <w:gridBefore w:val="1"/>
          <w:gridAfter w:val="1"/>
          <w:wBefore w:w="235" w:type="dxa"/>
          <w:wAfter w:w="14" w:type="dxa"/>
          <w:trHeight w:val="300"/>
        </w:trPr>
        <w:tc>
          <w:tcPr>
            <w:tcW w:w="4520" w:type="dxa"/>
            <w:tcBorders>
              <w:top w:val="nil"/>
              <w:left w:val="nil"/>
              <w:bottom w:val="single" w:sz="8" w:space="0" w:color="auto"/>
              <w:right w:val="nil"/>
            </w:tcBorders>
            <w:shd w:val="clear" w:color="auto" w:fill="auto"/>
            <w:hideMark/>
          </w:tcPr>
          <w:p w14:paraId="39456442"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D. Административная поддержка</w:t>
            </w:r>
          </w:p>
        </w:tc>
        <w:tc>
          <w:tcPr>
            <w:tcW w:w="1360" w:type="dxa"/>
            <w:tcBorders>
              <w:top w:val="nil"/>
              <w:left w:val="nil"/>
              <w:bottom w:val="single" w:sz="8" w:space="0" w:color="auto"/>
              <w:right w:val="nil"/>
            </w:tcBorders>
            <w:shd w:val="clear" w:color="auto" w:fill="auto"/>
            <w:hideMark/>
          </w:tcPr>
          <w:p w14:paraId="362407C7"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2 886,0</w:t>
            </w:r>
          </w:p>
        </w:tc>
        <w:tc>
          <w:tcPr>
            <w:tcW w:w="1600" w:type="dxa"/>
            <w:tcBorders>
              <w:top w:val="nil"/>
              <w:left w:val="nil"/>
              <w:bottom w:val="single" w:sz="8" w:space="0" w:color="auto"/>
              <w:right w:val="nil"/>
            </w:tcBorders>
            <w:shd w:val="clear" w:color="auto" w:fill="auto"/>
            <w:hideMark/>
          </w:tcPr>
          <w:p w14:paraId="1F4B21EE"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3 093,7</w:t>
            </w:r>
          </w:p>
        </w:tc>
        <w:tc>
          <w:tcPr>
            <w:tcW w:w="1640" w:type="dxa"/>
            <w:tcBorders>
              <w:top w:val="nil"/>
              <w:left w:val="nil"/>
              <w:bottom w:val="single" w:sz="8" w:space="0" w:color="auto"/>
              <w:right w:val="nil"/>
            </w:tcBorders>
            <w:shd w:val="clear" w:color="auto" w:fill="auto"/>
            <w:hideMark/>
          </w:tcPr>
          <w:p w14:paraId="206169A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5 979,7</w:t>
            </w:r>
          </w:p>
        </w:tc>
      </w:tr>
      <w:tr w:rsidR="00903FC4" w:rsidRPr="00D726CB" w14:paraId="29CB07F5" w14:textId="77777777" w:rsidTr="004818B7">
        <w:trPr>
          <w:gridBefore w:val="1"/>
          <w:gridAfter w:val="1"/>
          <w:wBefore w:w="235" w:type="dxa"/>
          <w:wAfter w:w="14" w:type="dxa"/>
          <w:trHeight w:val="300"/>
        </w:trPr>
        <w:tc>
          <w:tcPr>
            <w:tcW w:w="4520" w:type="dxa"/>
            <w:tcBorders>
              <w:top w:val="nil"/>
              <w:left w:val="nil"/>
              <w:bottom w:val="single" w:sz="12" w:space="0" w:color="auto"/>
              <w:right w:val="nil"/>
            </w:tcBorders>
            <w:shd w:val="clear" w:color="auto" w:fill="auto"/>
            <w:hideMark/>
          </w:tcPr>
          <w:p w14:paraId="196135E2"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Промежуточный итог</w:t>
            </w:r>
          </w:p>
        </w:tc>
        <w:tc>
          <w:tcPr>
            <w:tcW w:w="1360" w:type="dxa"/>
            <w:tcBorders>
              <w:top w:val="nil"/>
              <w:left w:val="nil"/>
              <w:bottom w:val="single" w:sz="12" w:space="0" w:color="auto"/>
              <w:right w:val="nil"/>
            </w:tcBorders>
            <w:shd w:val="clear" w:color="auto" w:fill="auto"/>
            <w:hideMark/>
          </w:tcPr>
          <w:p w14:paraId="415CEA08"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16 718,9</w:t>
            </w:r>
          </w:p>
        </w:tc>
        <w:tc>
          <w:tcPr>
            <w:tcW w:w="1600" w:type="dxa"/>
            <w:tcBorders>
              <w:top w:val="nil"/>
              <w:left w:val="nil"/>
              <w:bottom w:val="single" w:sz="12" w:space="0" w:color="auto"/>
              <w:right w:val="nil"/>
            </w:tcBorders>
            <w:shd w:val="clear" w:color="auto" w:fill="auto"/>
            <w:hideMark/>
          </w:tcPr>
          <w:p w14:paraId="248B00F6"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17 490,6</w:t>
            </w:r>
          </w:p>
        </w:tc>
        <w:tc>
          <w:tcPr>
            <w:tcW w:w="1640" w:type="dxa"/>
            <w:tcBorders>
              <w:top w:val="nil"/>
              <w:left w:val="nil"/>
              <w:bottom w:val="single" w:sz="12" w:space="0" w:color="auto"/>
              <w:right w:val="nil"/>
            </w:tcBorders>
            <w:shd w:val="clear" w:color="auto" w:fill="auto"/>
            <w:hideMark/>
          </w:tcPr>
          <w:p w14:paraId="03B09EDC"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34 209,5</w:t>
            </w:r>
          </w:p>
        </w:tc>
      </w:tr>
      <w:tr w:rsidR="00903FC4" w:rsidRPr="00D726CB" w14:paraId="3467741D" w14:textId="77777777" w:rsidTr="004818B7">
        <w:trPr>
          <w:gridBefore w:val="1"/>
          <w:gridAfter w:val="1"/>
          <w:wBefore w:w="235" w:type="dxa"/>
          <w:wAfter w:w="14" w:type="dxa"/>
          <w:trHeight w:val="300"/>
        </w:trPr>
        <w:tc>
          <w:tcPr>
            <w:tcW w:w="4520" w:type="dxa"/>
            <w:tcBorders>
              <w:top w:val="nil"/>
              <w:left w:val="nil"/>
              <w:bottom w:val="nil"/>
              <w:right w:val="nil"/>
            </w:tcBorders>
            <w:shd w:val="clear" w:color="auto" w:fill="auto"/>
            <w:hideMark/>
          </w:tcPr>
          <w:p w14:paraId="6CFD1805"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Расходы на поддержку программ</w:t>
            </w:r>
          </w:p>
        </w:tc>
        <w:tc>
          <w:tcPr>
            <w:tcW w:w="1360" w:type="dxa"/>
            <w:tcBorders>
              <w:top w:val="nil"/>
              <w:left w:val="nil"/>
              <w:bottom w:val="nil"/>
              <w:right w:val="nil"/>
            </w:tcBorders>
            <w:shd w:val="clear" w:color="auto" w:fill="auto"/>
            <w:noWrap/>
            <w:hideMark/>
          </w:tcPr>
          <w:p w14:paraId="448F65B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2 173,5</w:t>
            </w:r>
          </w:p>
        </w:tc>
        <w:tc>
          <w:tcPr>
            <w:tcW w:w="1600" w:type="dxa"/>
            <w:tcBorders>
              <w:top w:val="nil"/>
              <w:left w:val="nil"/>
              <w:bottom w:val="nil"/>
              <w:right w:val="nil"/>
            </w:tcBorders>
            <w:shd w:val="clear" w:color="auto" w:fill="auto"/>
            <w:hideMark/>
          </w:tcPr>
          <w:p w14:paraId="4C3EC91E"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2 273,8</w:t>
            </w:r>
          </w:p>
        </w:tc>
        <w:tc>
          <w:tcPr>
            <w:tcW w:w="1640" w:type="dxa"/>
            <w:tcBorders>
              <w:top w:val="nil"/>
              <w:left w:val="nil"/>
              <w:bottom w:val="nil"/>
              <w:right w:val="nil"/>
            </w:tcBorders>
            <w:shd w:val="clear" w:color="auto" w:fill="auto"/>
            <w:hideMark/>
          </w:tcPr>
          <w:p w14:paraId="1FB66C5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4 447,2</w:t>
            </w:r>
          </w:p>
        </w:tc>
      </w:tr>
      <w:tr w:rsidR="00903FC4" w:rsidRPr="00D726CB" w14:paraId="6F1187B6" w14:textId="77777777" w:rsidTr="004818B7">
        <w:trPr>
          <w:gridBefore w:val="1"/>
          <w:gridAfter w:val="1"/>
          <w:wBefore w:w="235" w:type="dxa"/>
          <w:wAfter w:w="14" w:type="dxa"/>
          <w:trHeight w:val="300"/>
        </w:trPr>
        <w:tc>
          <w:tcPr>
            <w:tcW w:w="4520" w:type="dxa"/>
            <w:tcBorders>
              <w:top w:val="nil"/>
              <w:left w:val="nil"/>
              <w:bottom w:val="single" w:sz="8" w:space="0" w:color="auto"/>
              <w:right w:val="nil"/>
            </w:tcBorders>
            <w:shd w:val="clear" w:color="auto" w:fill="auto"/>
            <w:hideMark/>
          </w:tcPr>
          <w:p w14:paraId="7FDE57F2"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Резерв оборотных средств</w:t>
            </w:r>
          </w:p>
        </w:tc>
        <w:tc>
          <w:tcPr>
            <w:tcW w:w="1360" w:type="dxa"/>
            <w:tcBorders>
              <w:top w:val="nil"/>
              <w:left w:val="nil"/>
              <w:bottom w:val="single" w:sz="8" w:space="0" w:color="auto"/>
              <w:right w:val="nil"/>
            </w:tcBorders>
            <w:shd w:val="clear" w:color="auto" w:fill="auto"/>
            <w:noWrap/>
            <w:hideMark/>
          </w:tcPr>
          <w:p w14:paraId="0FE0CFD6"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56,6</w:t>
            </w:r>
          </w:p>
        </w:tc>
        <w:tc>
          <w:tcPr>
            <w:tcW w:w="1600" w:type="dxa"/>
            <w:tcBorders>
              <w:top w:val="nil"/>
              <w:left w:val="nil"/>
              <w:bottom w:val="single" w:sz="8" w:space="0" w:color="auto"/>
              <w:right w:val="nil"/>
            </w:tcBorders>
            <w:shd w:val="clear" w:color="auto" w:fill="auto"/>
            <w:noWrap/>
            <w:hideMark/>
          </w:tcPr>
          <w:p w14:paraId="3E91EE07"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130,7</w:t>
            </w:r>
          </w:p>
        </w:tc>
        <w:tc>
          <w:tcPr>
            <w:tcW w:w="1640" w:type="dxa"/>
            <w:tcBorders>
              <w:top w:val="nil"/>
              <w:left w:val="nil"/>
              <w:bottom w:val="single" w:sz="8" w:space="0" w:color="auto"/>
              <w:right w:val="nil"/>
            </w:tcBorders>
            <w:shd w:val="clear" w:color="auto" w:fill="auto"/>
            <w:hideMark/>
          </w:tcPr>
          <w:p w14:paraId="7F655F9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187,4</w:t>
            </w:r>
          </w:p>
        </w:tc>
      </w:tr>
      <w:tr w:rsidR="00903FC4" w:rsidRPr="00D726CB" w14:paraId="451C1C08" w14:textId="77777777" w:rsidTr="004818B7">
        <w:trPr>
          <w:gridBefore w:val="1"/>
          <w:gridAfter w:val="1"/>
          <w:wBefore w:w="235" w:type="dxa"/>
          <w:wAfter w:w="14" w:type="dxa"/>
          <w:trHeight w:val="300"/>
        </w:trPr>
        <w:tc>
          <w:tcPr>
            <w:tcW w:w="4520" w:type="dxa"/>
            <w:tcBorders>
              <w:top w:val="nil"/>
              <w:left w:val="nil"/>
              <w:bottom w:val="single" w:sz="8" w:space="0" w:color="auto"/>
              <w:right w:val="nil"/>
            </w:tcBorders>
            <w:shd w:val="clear" w:color="auto" w:fill="auto"/>
            <w:hideMark/>
          </w:tcPr>
          <w:p w14:paraId="0E903932"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Итого </w:t>
            </w:r>
          </w:p>
        </w:tc>
        <w:tc>
          <w:tcPr>
            <w:tcW w:w="1360" w:type="dxa"/>
            <w:tcBorders>
              <w:top w:val="nil"/>
              <w:left w:val="nil"/>
              <w:bottom w:val="single" w:sz="8" w:space="0" w:color="auto"/>
              <w:right w:val="nil"/>
            </w:tcBorders>
            <w:shd w:val="clear" w:color="auto" w:fill="auto"/>
            <w:noWrap/>
            <w:hideMark/>
          </w:tcPr>
          <w:p w14:paraId="4DEEF22E"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18 949,0</w:t>
            </w:r>
          </w:p>
        </w:tc>
        <w:tc>
          <w:tcPr>
            <w:tcW w:w="1600" w:type="dxa"/>
            <w:tcBorders>
              <w:top w:val="nil"/>
              <w:left w:val="nil"/>
              <w:bottom w:val="single" w:sz="8" w:space="0" w:color="auto"/>
              <w:right w:val="nil"/>
            </w:tcBorders>
            <w:shd w:val="clear" w:color="auto" w:fill="auto"/>
            <w:noWrap/>
            <w:hideMark/>
          </w:tcPr>
          <w:p w14:paraId="62CD9F55"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19 895,1</w:t>
            </w:r>
          </w:p>
        </w:tc>
        <w:tc>
          <w:tcPr>
            <w:tcW w:w="1640" w:type="dxa"/>
            <w:tcBorders>
              <w:top w:val="nil"/>
              <w:left w:val="nil"/>
              <w:bottom w:val="single" w:sz="8" w:space="0" w:color="auto"/>
              <w:right w:val="nil"/>
            </w:tcBorders>
            <w:shd w:val="clear" w:color="auto" w:fill="auto"/>
            <w:noWrap/>
            <w:hideMark/>
          </w:tcPr>
          <w:p w14:paraId="05666ACE"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38 844,1</w:t>
            </w:r>
          </w:p>
        </w:tc>
      </w:tr>
      <w:tr w:rsidR="00903FC4" w:rsidRPr="00D726CB" w14:paraId="36CA6E95" w14:textId="77777777" w:rsidTr="004818B7">
        <w:trPr>
          <w:gridBefore w:val="1"/>
          <w:gridAfter w:val="1"/>
          <w:wBefore w:w="235" w:type="dxa"/>
          <w:wAfter w:w="14" w:type="dxa"/>
          <w:trHeight w:val="288"/>
        </w:trPr>
        <w:tc>
          <w:tcPr>
            <w:tcW w:w="4520" w:type="dxa"/>
            <w:tcBorders>
              <w:top w:val="nil"/>
              <w:left w:val="nil"/>
              <w:bottom w:val="single" w:sz="4" w:space="0" w:color="auto"/>
              <w:right w:val="nil"/>
            </w:tcBorders>
            <w:shd w:val="clear" w:color="auto" w:fill="auto"/>
            <w:vAlign w:val="center"/>
            <w:hideMark/>
          </w:tcPr>
          <w:p w14:paraId="626C2569" w14:textId="77777777" w:rsidR="00903FC4" w:rsidRPr="00D726CB" w:rsidRDefault="00903FC4" w:rsidP="00304E43">
            <w:pPr>
              <w:spacing w:after="0" w:line="240" w:lineRule="auto"/>
              <w:jc w:val="left"/>
              <w:rPr>
                <w:sz w:val="17"/>
                <w:szCs w:val="17"/>
                <w:lang w:val="ru-RU"/>
              </w:rPr>
            </w:pPr>
            <w:r w:rsidRPr="00D726CB">
              <w:rPr>
                <w:sz w:val="17"/>
                <w:szCs w:val="17"/>
                <w:lang w:val="ru-RU"/>
              </w:rPr>
              <w:t>Доля Нагойского протокола в комплексном бюджете (11%)</w:t>
            </w:r>
          </w:p>
        </w:tc>
        <w:tc>
          <w:tcPr>
            <w:tcW w:w="1360" w:type="dxa"/>
            <w:tcBorders>
              <w:top w:val="nil"/>
              <w:left w:val="nil"/>
              <w:bottom w:val="single" w:sz="4" w:space="0" w:color="auto"/>
              <w:right w:val="nil"/>
            </w:tcBorders>
            <w:shd w:val="clear" w:color="auto" w:fill="auto"/>
            <w:vAlign w:val="center"/>
            <w:hideMark/>
          </w:tcPr>
          <w:p w14:paraId="69E42A6C"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2 084,4</w:t>
            </w:r>
          </w:p>
        </w:tc>
        <w:tc>
          <w:tcPr>
            <w:tcW w:w="1600" w:type="dxa"/>
            <w:tcBorders>
              <w:top w:val="nil"/>
              <w:left w:val="nil"/>
              <w:bottom w:val="single" w:sz="4" w:space="0" w:color="auto"/>
              <w:right w:val="nil"/>
            </w:tcBorders>
            <w:shd w:val="clear" w:color="auto" w:fill="auto"/>
            <w:vAlign w:val="center"/>
            <w:hideMark/>
          </w:tcPr>
          <w:p w14:paraId="713C660B"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2 188,5</w:t>
            </w:r>
          </w:p>
        </w:tc>
        <w:tc>
          <w:tcPr>
            <w:tcW w:w="1640" w:type="dxa"/>
            <w:tcBorders>
              <w:top w:val="nil"/>
              <w:left w:val="nil"/>
              <w:bottom w:val="single" w:sz="4" w:space="0" w:color="auto"/>
              <w:right w:val="nil"/>
            </w:tcBorders>
            <w:shd w:val="clear" w:color="auto" w:fill="auto"/>
            <w:noWrap/>
            <w:vAlign w:val="center"/>
            <w:hideMark/>
          </w:tcPr>
          <w:p w14:paraId="3523BB05" w14:textId="77777777" w:rsidR="00903FC4" w:rsidRPr="00D726CB" w:rsidRDefault="00903FC4" w:rsidP="00304E43">
            <w:pPr>
              <w:spacing w:after="0" w:line="240" w:lineRule="auto"/>
              <w:jc w:val="right"/>
              <w:rPr>
                <w:b/>
                <w:bCs/>
                <w:color w:val="000000"/>
                <w:sz w:val="17"/>
                <w:szCs w:val="17"/>
                <w:lang w:val="ru-RU"/>
              </w:rPr>
            </w:pPr>
            <w:r w:rsidRPr="00D726CB">
              <w:rPr>
                <w:kern w:val="22"/>
                <w:sz w:val="17"/>
                <w:szCs w:val="17"/>
                <w:lang w:val="ru-RU" w:eastAsia="en-CA"/>
              </w:rPr>
              <w:t>4 272,9</w:t>
            </w:r>
          </w:p>
        </w:tc>
      </w:tr>
      <w:tr w:rsidR="00903FC4" w:rsidRPr="00D726CB" w14:paraId="7264E517" w14:textId="77777777" w:rsidTr="004818B7">
        <w:trPr>
          <w:gridBefore w:val="1"/>
          <w:gridAfter w:val="1"/>
          <w:wBefore w:w="235" w:type="dxa"/>
          <w:wAfter w:w="14" w:type="dxa"/>
          <w:trHeight w:val="288"/>
        </w:trPr>
        <w:tc>
          <w:tcPr>
            <w:tcW w:w="4520" w:type="dxa"/>
            <w:tcBorders>
              <w:top w:val="nil"/>
              <w:left w:val="nil"/>
              <w:bottom w:val="nil"/>
              <w:right w:val="nil"/>
            </w:tcBorders>
            <w:shd w:val="clear" w:color="auto" w:fill="auto"/>
            <w:hideMark/>
          </w:tcPr>
          <w:p w14:paraId="0F0113B6"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Взнос принимающей страны</w:t>
            </w:r>
          </w:p>
        </w:tc>
        <w:tc>
          <w:tcPr>
            <w:tcW w:w="1360" w:type="dxa"/>
            <w:tcBorders>
              <w:top w:val="nil"/>
              <w:left w:val="nil"/>
              <w:bottom w:val="nil"/>
              <w:right w:val="nil"/>
            </w:tcBorders>
            <w:shd w:val="clear" w:color="auto" w:fill="auto"/>
            <w:vAlign w:val="center"/>
            <w:hideMark/>
          </w:tcPr>
          <w:p w14:paraId="375DEED5"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(135,2)</w:t>
            </w:r>
          </w:p>
        </w:tc>
        <w:tc>
          <w:tcPr>
            <w:tcW w:w="1600" w:type="dxa"/>
            <w:tcBorders>
              <w:top w:val="nil"/>
              <w:left w:val="nil"/>
              <w:bottom w:val="nil"/>
              <w:right w:val="nil"/>
            </w:tcBorders>
            <w:shd w:val="clear" w:color="auto" w:fill="auto"/>
            <w:vAlign w:val="center"/>
            <w:hideMark/>
          </w:tcPr>
          <w:p w14:paraId="29A02052"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(156,6)</w:t>
            </w:r>
          </w:p>
        </w:tc>
        <w:tc>
          <w:tcPr>
            <w:tcW w:w="1640" w:type="dxa"/>
            <w:tcBorders>
              <w:top w:val="nil"/>
              <w:left w:val="nil"/>
              <w:bottom w:val="nil"/>
              <w:right w:val="nil"/>
            </w:tcBorders>
            <w:shd w:val="clear" w:color="auto" w:fill="auto"/>
            <w:vAlign w:val="center"/>
            <w:hideMark/>
          </w:tcPr>
          <w:p w14:paraId="7F04B371"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(291,8)</w:t>
            </w:r>
          </w:p>
        </w:tc>
      </w:tr>
      <w:tr w:rsidR="00903FC4" w:rsidRPr="00D726CB" w14:paraId="17EDD08D" w14:textId="77777777" w:rsidTr="004818B7">
        <w:trPr>
          <w:gridBefore w:val="1"/>
          <w:gridAfter w:val="1"/>
          <w:wBefore w:w="235" w:type="dxa"/>
          <w:wAfter w:w="14" w:type="dxa"/>
          <w:trHeight w:val="288"/>
        </w:trPr>
        <w:tc>
          <w:tcPr>
            <w:tcW w:w="4520" w:type="dxa"/>
            <w:tcBorders>
              <w:top w:val="nil"/>
              <w:left w:val="nil"/>
              <w:bottom w:val="nil"/>
              <w:right w:val="nil"/>
            </w:tcBorders>
            <w:shd w:val="clear" w:color="auto" w:fill="auto"/>
            <w:hideMark/>
          </w:tcPr>
          <w:p w14:paraId="23B5AB0D"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Использование резервов для внеочередных совещаний</w:t>
            </w:r>
          </w:p>
        </w:tc>
        <w:tc>
          <w:tcPr>
            <w:tcW w:w="1360" w:type="dxa"/>
            <w:tcBorders>
              <w:top w:val="nil"/>
              <w:left w:val="nil"/>
              <w:bottom w:val="nil"/>
              <w:right w:val="nil"/>
            </w:tcBorders>
            <w:shd w:val="clear" w:color="auto" w:fill="auto"/>
            <w:vAlign w:val="center"/>
            <w:hideMark/>
          </w:tcPr>
          <w:p w14:paraId="0B6FE9C4"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(93,2)</w:t>
            </w:r>
          </w:p>
        </w:tc>
        <w:tc>
          <w:tcPr>
            <w:tcW w:w="1600" w:type="dxa"/>
            <w:tcBorders>
              <w:top w:val="nil"/>
              <w:left w:val="nil"/>
              <w:bottom w:val="nil"/>
              <w:right w:val="nil"/>
            </w:tcBorders>
            <w:shd w:val="clear" w:color="auto" w:fill="auto"/>
            <w:vAlign w:val="center"/>
            <w:hideMark/>
          </w:tcPr>
          <w:p w14:paraId="5F67C816"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(69,6)</w:t>
            </w:r>
          </w:p>
        </w:tc>
        <w:tc>
          <w:tcPr>
            <w:tcW w:w="1640" w:type="dxa"/>
            <w:tcBorders>
              <w:top w:val="nil"/>
              <w:left w:val="nil"/>
              <w:bottom w:val="nil"/>
              <w:right w:val="nil"/>
            </w:tcBorders>
            <w:shd w:val="clear" w:color="auto" w:fill="auto"/>
            <w:vAlign w:val="center"/>
            <w:hideMark/>
          </w:tcPr>
          <w:p w14:paraId="2B73E390"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(162,8)</w:t>
            </w:r>
          </w:p>
        </w:tc>
      </w:tr>
      <w:tr w:rsidR="00903FC4" w:rsidRPr="00D726CB" w14:paraId="1A89DED7" w14:textId="77777777" w:rsidTr="004818B7">
        <w:trPr>
          <w:gridBefore w:val="1"/>
          <w:gridAfter w:val="1"/>
          <w:wBefore w:w="235" w:type="dxa"/>
          <w:wAfter w:w="14" w:type="dxa"/>
          <w:trHeight w:val="288"/>
        </w:trPr>
        <w:tc>
          <w:tcPr>
            <w:tcW w:w="4520" w:type="dxa"/>
            <w:tcBorders>
              <w:top w:val="nil"/>
              <w:left w:val="nil"/>
              <w:right w:val="nil"/>
            </w:tcBorders>
            <w:shd w:val="clear" w:color="auto" w:fill="auto"/>
            <w:hideMark/>
          </w:tcPr>
          <w:p w14:paraId="19665E68"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Использование резервов предыдущих лет</w:t>
            </w:r>
          </w:p>
        </w:tc>
        <w:tc>
          <w:tcPr>
            <w:tcW w:w="1360" w:type="dxa"/>
            <w:tcBorders>
              <w:top w:val="nil"/>
              <w:left w:val="nil"/>
              <w:right w:val="nil"/>
            </w:tcBorders>
            <w:shd w:val="clear" w:color="auto" w:fill="auto"/>
            <w:vAlign w:val="center"/>
            <w:hideMark/>
          </w:tcPr>
          <w:p w14:paraId="07408391"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1600" w:type="dxa"/>
            <w:tcBorders>
              <w:top w:val="nil"/>
              <w:left w:val="nil"/>
              <w:right w:val="nil"/>
            </w:tcBorders>
            <w:shd w:val="clear" w:color="auto" w:fill="auto"/>
            <w:vAlign w:val="center"/>
            <w:hideMark/>
          </w:tcPr>
          <w:p w14:paraId="5104059A"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1640" w:type="dxa"/>
            <w:tcBorders>
              <w:top w:val="nil"/>
              <w:left w:val="nil"/>
              <w:right w:val="nil"/>
            </w:tcBorders>
            <w:shd w:val="clear" w:color="auto" w:fill="auto"/>
            <w:vAlign w:val="center"/>
            <w:hideMark/>
          </w:tcPr>
          <w:p w14:paraId="2257BA11"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(189,8)</w:t>
            </w:r>
          </w:p>
        </w:tc>
      </w:tr>
      <w:tr w:rsidR="00903FC4" w:rsidRPr="00D726CB" w14:paraId="51B9B038" w14:textId="77777777" w:rsidTr="004818B7">
        <w:trPr>
          <w:gridBefore w:val="1"/>
          <w:gridAfter w:val="1"/>
          <w:wBefore w:w="235" w:type="dxa"/>
          <w:wAfter w:w="14" w:type="dxa"/>
          <w:trHeight w:val="300"/>
        </w:trPr>
        <w:tc>
          <w:tcPr>
            <w:tcW w:w="4520" w:type="dxa"/>
            <w:tcBorders>
              <w:left w:val="nil"/>
              <w:right w:val="nil"/>
            </w:tcBorders>
            <w:shd w:val="clear" w:color="auto" w:fill="auto"/>
            <w:hideMark/>
          </w:tcPr>
          <w:p w14:paraId="3636AE94"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Чистый итог (сумма для распределения между Сторонами)</w:t>
            </w:r>
          </w:p>
        </w:tc>
        <w:tc>
          <w:tcPr>
            <w:tcW w:w="1360" w:type="dxa"/>
            <w:tcBorders>
              <w:left w:val="nil"/>
              <w:right w:val="nil"/>
            </w:tcBorders>
            <w:shd w:val="clear" w:color="auto" w:fill="auto"/>
            <w:hideMark/>
          </w:tcPr>
          <w:p w14:paraId="6AD440C0"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1 761,1</w:t>
            </w:r>
          </w:p>
        </w:tc>
        <w:tc>
          <w:tcPr>
            <w:tcW w:w="1600" w:type="dxa"/>
            <w:tcBorders>
              <w:left w:val="nil"/>
              <w:right w:val="nil"/>
            </w:tcBorders>
            <w:shd w:val="clear" w:color="auto" w:fill="auto"/>
            <w:hideMark/>
          </w:tcPr>
          <w:p w14:paraId="6BC4EF8C"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1 867,4</w:t>
            </w:r>
          </w:p>
        </w:tc>
        <w:tc>
          <w:tcPr>
            <w:tcW w:w="1640" w:type="dxa"/>
            <w:tcBorders>
              <w:left w:val="nil"/>
              <w:right w:val="nil"/>
            </w:tcBorders>
            <w:shd w:val="clear" w:color="auto" w:fill="auto"/>
            <w:hideMark/>
          </w:tcPr>
          <w:p w14:paraId="7D26B9FA"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3 628,5</w:t>
            </w:r>
          </w:p>
        </w:tc>
      </w:tr>
      <w:tr w:rsidR="00903FC4" w:rsidRPr="00D726CB" w14:paraId="4AB7224B" w14:textId="77777777" w:rsidTr="004818B7">
        <w:tc>
          <w:tcPr>
            <w:tcW w:w="9369" w:type="dxa"/>
            <w:gridSpan w:val="6"/>
            <w:tcBorders>
              <w:top w:val="nil"/>
              <w:left w:val="nil"/>
              <w:bottom w:val="nil"/>
              <w:right w:val="nil"/>
            </w:tcBorders>
            <w:shd w:val="clear" w:color="auto" w:fill="auto"/>
            <w:noWrap/>
            <w:vAlign w:val="bottom"/>
            <w:hideMark/>
          </w:tcPr>
          <w:tbl>
            <w:tblPr>
              <w:tblW w:w="9060" w:type="dxa"/>
              <w:tblInd w:w="93" w:type="dxa"/>
              <w:tblLook w:val="04A0" w:firstRow="1" w:lastRow="0" w:firstColumn="1" w:lastColumn="0" w:noHBand="0" w:noVBand="1"/>
            </w:tblPr>
            <w:tblGrid>
              <w:gridCol w:w="4488"/>
              <w:gridCol w:w="1352"/>
              <w:gridCol w:w="1590"/>
              <w:gridCol w:w="1630"/>
            </w:tblGrid>
            <w:tr w:rsidR="00903FC4" w:rsidRPr="00D726CB" w14:paraId="2FA818B1" w14:textId="77777777" w:rsidTr="004818B7">
              <w:trPr>
                <w:trHeight w:val="433"/>
              </w:trPr>
              <w:tc>
                <w:tcPr>
                  <w:tcW w:w="4488" w:type="dxa"/>
                  <w:vMerge w:val="restart"/>
                  <w:tcBorders>
                    <w:top w:val="single" w:sz="12" w:space="0" w:color="auto"/>
                    <w:left w:val="nil"/>
                    <w:bottom w:val="single" w:sz="12" w:space="0" w:color="000000"/>
                    <w:right w:val="nil"/>
                  </w:tcBorders>
                  <w:shd w:val="clear" w:color="auto" w:fill="auto"/>
                  <w:vAlign w:val="center"/>
                  <w:hideMark/>
                </w:tcPr>
                <w:p w14:paraId="5BAA2CAF" w14:textId="77777777" w:rsidR="00903FC4" w:rsidRPr="00D726CB" w:rsidRDefault="00903FC4" w:rsidP="00304E43">
                  <w:pPr>
                    <w:spacing w:after="0" w:line="240" w:lineRule="auto"/>
                    <w:jc w:val="left"/>
                    <w:rPr>
                      <w:i/>
                      <w:iCs/>
                      <w:color w:val="000000"/>
                      <w:sz w:val="15"/>
                      <w:szCs w:val="15"/>
                      <w:lang w:val="ru-RU"/>
                    </w:rPr>
                  </w:pPr>
                  <w:r w:rsidRPr="00D726CB">
                    <w:rPr>
                      <w:i/>
                      <w:iCs/>
                      <w:color w:val="000000"/>
                      <w:sz w:val="15"/>
                      <w:szCs w:val="15"/>
                      <w:lang w:val="ru-RU"/>
                    </w:rPr>
                    <w:t> </w:t>
                  </w:r>
                </w:p>
              </w:tc>
              <w:tc>
                <w:tcPr>
                  <w:tcW w:w="1352" w:type="dxa"/>
                  <w:vMerge w:val="restart"/>
                  <w:tcBorders>
                    <w:top w:val="single" w:sz="12" w:space="0" w:color="auto"/>
                    <w:left w:val="nil"/>
                    <w:bottom w:val="single" w:sz="12" w:space="0" w:color="000000"/>
                    <w:right w:val="nil"/>
                  </w:tcBorders>
                  <w:shd w:val="clear" w:color="auto" w:fill="auto"/>
                  <w:vAlign w:val="center"/>
                  <w:hideMark/>
                </w:tcPr>
                <w:p w14:paraId="2A811556" w14:textId="77777777" w:rsidR="00903FC4" w:rsidRPr="00D726CB" w:rsidRDefault="00903FC4" w:rsidP="00304E43">
                  <w:pPr>
                    <w:spacing w:after="0" w:line="240" w:lineRule="auto"/>
                    <w:ind w:left="-77" w:right="-55"/>
                    <w:jc w:val="center"/>
                    <w:rPr>
                      <w:i/>
                      <w:iCs/>
                      <w:color w:val="000000"/>
                      <w:sz w:val="15"/>
                      <w:szCs w:val="15"/>
                      <w:lang w:val="ru-RU"/>
                    </w:rPr>
                  </w:pPr>
                  <w:r w:rsidRPr="00D726CB">
                    <w:rPr>
                      <w:i/>
                      <w:iCs/>
                      <w:color w:val="000000"/>
                      <w:sz w:val="15"/>
                      <w:szCs w:val="15"/>
                      <w:lang w:val="ru-RU"/>
                    </w:rPr>
                    <w:t>2019 год</w:t>
                  </w:r>
                  <w:r w:rsidRPr="00D726CB">
                    <w:rPr>
                      <w:i/>
                      <w:iCs/>
                      <w:color w:val="000000"/>
                      <w:sz w:val="15"/>
                      <w:szCs w:val="15"/>
                      <w:lang w:val="ru-RU"/>
                    </w:rPr>
                    <w:br/>
                    <w:t xml:space="preserve"> (тысяч долл. США)</w:t>
                  </w:r>
                </w:p>
              </w:tc>
              <w:tc>
                <w:tcPr>
                  <w:tcW w:w="1590" w:type="dxa"/>
                  <w:vMerge w:val="restart"/>
                  <w:tcBorders>
                    <w:top w:val="single" w:sz="12" w:space="0" w:color="auto"/>
                    <w:left w:val="nil"/>
                    <w:bottom w:val="single" w:sz="12" w:space="0" w:color="000000"/>
                    <w:right w:val="nil"/>
                  </w:tcBorders>
                  <w:shd w:val="clear" w:color="auto" w:fill="auto"/>
                  <w:vAlign w:val="center"/>
                  <w:hideMark/>
                </w:tcPr>
                <w:p w14:paraId="351C3CF7" w14:textId="77777777" w:rsidR="00903FC4" w:rsidRPr="00D726CB" w:rsidRDefault="00903FC4" w:rsidP="00304E43">
                  <w:pPr>
                    <w:spacing w:after="0" w:line="240" w:lineRule="auto"/>
                    <w:jc w:val="center"/>
                    <w:rPr>
                      <w:i/>
                      <w:iCs/>
                      <w:color w:val="000000"/>
                      <w:sz w:val="15"/>
                      <w:szCs w:val="15"/>
                      <w:lang w:val="ru-RU"/>
                    </w:rPr>
                  </w:pPr>
                  <w:r w:rsidRPr="00D726CB">
                    <w:rPr>
                      <w:i/>
                      <w:iCs/>
                      <w:color w:val="000000"/>
                      <w:sz w:val="15"/>
                      <w:szCs w:val="15"/>
                      <w:lang w:val="ru-RU"/>
                    </w:rPr>
                    <w:t xml:space="preserve">2020 год </w:t>
                  </w:r>
                  <w:r w:rsidRPr="00D726CB">
                    <w:rPr>
                      <w:i/>
                      <w:iCs/>
                      <w:color w:val="000000"/>
                      <w:sz w:val="15"/>
                      <w:szCs w:val="15"/>
                      <w:lang w:val="ru-RU"/>
                    </w:rPr>
                    <w:br/>
                    <w:t xml:space="preserve"> (тысяч долл. США)</w:t>
                  </w:r>
                </w:p>
              </w:tc>
              <w:tc>
                <w:tcPr>
                  <w:tcW w:w="1630" w:type="dxa"/>
                  <w:vMerge w:val="restart"/>
                  <w:tcBorders>
                    <w:top w:val="single" w:sz="12" w:space="0" w:color="auto"/>
                    <w:left w:val="nil"/>
                    <w:bottom w:val="single" w:sz="12" w:space="0" w:color="000000"/>
                    <w:right w:val="nil"/>
                  </w:tcBorders>
                  <w:shd w:val="clear" w:color="auto" w:fill="auto"/>
                  <w:vAlign w:val="center"/>
                  <w:hideMark/>
                </w:tcPr>
                <w:p w14:paraId="175B9677" w14:textId="77777777" w:rsidR="00903FC4" w:rsidRPr="00D726CB" w:rsidRDefault="00903FC4" w:rsidP="00304E43">
                  <w:pPr>
                    <w:spacing w:after="0" w:line="240" w:lineRule="auto"/>
                    <w:jc w:val="center"/>
                    <w:rPr>
                      <w:i/>
                      <w:iCs/>
                      <w:color w:val="000000"/>
                      <w:sz w:val="15"/>
                      <w:szCs w:val="15"/>
                      <w:lang w:val="ru-RU"/>
                    </w:rPr>
                  </w:pPr>
                  <w:r w:rsidRPr="00D726CB">
                    <w:rPr>
                      <w:i/>
                      <w:iCs/>
                      <w:color w:val="000000"/>
                      <w:sz w:val="15"/>
                      <w:szCs w:val="15"/>
                      <w:lang w:val="ru-RU"/>
                    </w:rPr>
                    <w:t>Итого</w:t>
                  </w:r>
                  <w:r w:rsidRPr="00D726CB">
                    <w:rPr>
                      <w:i/>
                      <w:iCs/>
                      <w:color w:val="000000"/>
                      <w:sz w:val="15"/>
                      <w:szCs w:val="15"/>
                      <w:lang w:val="ru-RU"/>
                    </w:rPr>
                    <w:br/>
                    <w:t xml:space="preserve"> (тысяч долл. США)</w:t>
                  </w:r>
                </w:p>
              </w:tc>
            </w:tr>
            <w:tr w:rsidR="00903FC4" w:rsidRPr="00D726CB" w14:paraId="44BBD01E" w14:textId="77777777" w:rsidTr="004818B7">
              <w:trPr>
                <w:trHeight w:val="433"/>
              </w:trPr>
              <w:tc>
                <w:tcPr>
                  <w:tcW w:w="4488" w:type="dxa"/>
                  <w:vMerge/>
                  <w:tcBorders>
                    <w:left w:val="nil"/>
                    <w:bottom w:val="single" w:sz="12" w:space="0" w:color="000000"/>
                    <w:right w:val="nil"/>
                  </w:tcBorders>
                  <w:vAlign w:val="center"/>
                  <w:hideMark/>
                </w:tcPr>
                <w:p w14:paraId="5EC80063" w14:textId="77777777" w:rsidR="00903FC4" w:rsidRPr="00D726CB" w:rsidRDefault="00903FC4" w:rsidP="00304E43">
                  <w:pPr>
                    <w:spacing w:after="0" w:line="240" w:lineRule="auto"/>
                    <w:jc w:val="left"/>
                    <w:rPr>
                      <w:i/>
                      <w:iCs/>
                      <w:color w:val="000000"/>
                      <w:sz w:val="15"/>
                      <w:szCs w:val="15"/>
                      <w:lang w:val="ru-RU"/>
                    </w:rPr>
                  </w:pPr>
                </w:p>
              </w:tc>
              <w:tc>
                <w:tcPr>
                  <w:tcW w:w="1352" w:type="dxa"/>
                  <w:vMerge/>
                  <w:tcBorders>
                    <w:left w:val="nil"/>
                    <w:bottom w:val="single" w:sz="12" w:space="0" w:color="000000"/>
                    <w:right w:val="nil"/>
                  </w:tcBorders>
                  <w:vAlign w:val="center"/>
                  <w:hideMark/>
                </w:tcPr>
                <w:p w14:paraId="39C3B7BF" w14:textId="77777777" w:rsidR="00903FC4" w:rsidRPr="00D726CB" w:rsidRDefault="00903FC4" w:rsidP="00304E43">
                  <w:pPr>
                    <w:spacing w:after="0" w:line="240" w:lineRule="auto"/>
                    <w:jc w:val="left"/>
                    <w:rPr>
                      <w:i/>
                      <w:iCs/>
                      <w:color w:val="000000"/>
                      <w:sz w:val="15"/>
                      <w:szCs w:val="15"/>
                      <w:lang w:val="ru-RU"/>
                    </w:rPr>
                  </w:pPr>
                </w:p>
              </w:tc>
              <w:tc>
                <w:tcPr>
                  <w:tcW w:w="1590" w:type="dxa"/>
                  <w:vMerge/>
                  <w:tcBorders>
                    <w:left w:val="nil"/>
                    <w:bottom w:val="single" w:sz="12" w:space="0" w:color="000000"/>
                    <w:right w:val="nil"/>
                  </w:tcBorders>
                  <w:vAlign w:val="center"/>
                  <w:hideMark/>
                </w:tcPr>
                <w:p w14:paraId="246CF5CD" w14:textId="77777777" w:rsidR="00903FC4" w:rsidRPr="00D726CB" w:rsidRDefault="00903FC4" w:rsidP="00304E43">
                  <w:pPr>
                    <w:spacing w:after="0" w:line="240" w:lineRule="auto"/>
                    <w:jc w:val="left"/>
                    <w:rPr>
                      <w:i/>
                      <w:iCs/>
                      <w:color w:val="000000"/>
                      <w:sz w:val="15"/>
                      <w:szCs w:val="15"/>
                      <w:lang w:val="ru-RU"/>
                    </w:rPr>
                  </w:pPr>
                </w:p>
              </w:tc>
              <w:tc>
                <w:tcPr>
                  <w:tcW w:w="1630" w:type="dxa"/>
                  <w:vMerge/>
                  <w:tcBorders>
                    <w:left w:val="nil"/>
                    <w:bottom w:val="single" w:sz="12" w:space="0" w:color="000000"/>
                    <w:right w:val="nil"/>
                  </w:tcBorders>
                  <w:vAlign w:val="center"/>
                  <w:hideMark/>
                </w:tcPr>
                <w:p w14:paraId="031E8408" w14:textId="77777777" w:rsidR="00903FC4" w:rsidRPr="00D726CB" w:rsidRDefault="00903FC4" w:rsidP="00304E43">
                  <w:pPr>
                    <w:spacing w:after="0" w:line="240" w:lineRule="auto"/>
                    <w:jc w:val="left"/>
                    <w:rPr>
                      <w:i/>
                      <w:iCs/>
                      <w:color w:val="000000"/>
                      <w:sz w:val="15"/>
                      <w:szCs w:val="15"/>
                      <w:lang w:val="ru-RU"/>
                    </w:rPr>
                  </w:pPr>
                </w:p>
              </w:tc>
            </w:tr>
            <w:tr w:rsidR="00903FC4" w:rsidRPr="00D726CB" w14:paraId="6851E3B0" w14:textId="77777777" w:rsidTr="004818B7">
              <w:trPr>
                <w:trHeight w:val="433"/>
              </w:trPr>
              <w:tc>
                <w:tcPr>
                  <w:tcW w:w="4488" w:type="dxa"/>
                  <w:vMerge/>
                  <w:tcBorders>
                    <w:left w:val="nil"/>
                    <w:bottom w:val="single" w:sz="12" w:space="0" w:color="000000"/>
                    <w:right w:val="nil"/>
                  </w:tcBorders>
                  <w:vAlign w:val="center"/>
                  <w:hideMark/>
                </w:tcPr>
                <w:p w14:paraId="742BE4FE" w14:textId="77777777" w:rsidR="00903FC4" w:rsidRPr="00D726CB" w:rsidRDefault="00903FC4" w:rsidP="00304E43">
                  <w:pPr>
                    <w:spacing w:after="0" w:line="240" w:lineRule="auto"/>
                    <w:jc w:val="left"/>
                    <w:rPr>
                      <w:i/>
                      <w:iCs/>
                      <w:color w:val="000000"/>
                      <w:sz w:val="15"/>
                      <w:szCs w:val="15"/>
                      <w:lang w:val="ru-RU"/>
                    </w:rPr>
                  </w:pPr>
                </w:p>
              </w:tc>
              <w:tc>
                <w:tcPr>
                  <w:tcW w:w="1352" w:type="dxa"/>
                  <w:vMerge/>
                  <w:tcBorders>
                    <w:left w:val="nil"/>
                    <w:bottom w:val="single" w:sz="12" w:space="0" w:color="000000"/>
                    <w:right w:val="nil"/>
                  </w:tcBorders>
                  <w:vAlign w:val="center"/>
                  <w:hideMark/>
                </w:tcPr>
                <w:p w14:paraId="52FCC9CD" w14:textId="77777777" w:rsidR="00903FC4" w:rsidRPr="00D726CB" w:rsidRDefault="00903FC4" w:rsidP="00304E43">
                  <w:pPr>
                    <w:spacing w:after="0" w:line="240" w:lineRule="auto"/>
                    <w:jc w:val="left"/>
                    <w:rPr>
                      <w:i/>
                      <w:iCs/>
                      <w:color w:val="000000"/>
                      <w:sz w:val="15"/>
                      <w:szCs w:val="15"/>
                      <w:lang w:val="ru-RU"/>
                    </w:rPr>
                  </w:pPr>
                </w:p>
              </w:tc>
              <w:tc>
                <w:tcPr>
                  <w:tcW w:w="1590" w:type="dxa"/>
                  <w:vMerge/>
                  <w:tcBorders>
                    <w:left w:val="nil"/>
                    <w:bottom w:val="single" w:sz="12" w:space="0" w:color="000000"/>
                    <w:right w:val="nil"/>
                  </w:tcBorders>
                  <w:vAlign w:val="center"/>
                  <w:hideMark/>
                </w:tcPr>
                <w:p w14:paraId="46D69C1B" w14:textId="77777777" w:rsidR="00903FC4" w:rsidRPr="00D726CB" w:rsidRDefault="00903FC4" w:rsidP="00304E43">
                  <w:pPr>
                    <w:spacing w:after="0" w:line="240" w:lineRule="auto"/>
                    <w:jc w:val="left"/>
                    <w:rPr>
                      <w:i/>
                      <w:iCs/>
                      <w:color w:val="000000"/>
                      <w:sz w:val="15"/>
                      <w:szCs w:val="15"/>
                      <w:lang w:val="ru-RU"/>
                    </w:rPr>
                  </w:pPr>
                </w:p>
              </w:tc>
              <w:tc>
                <w:tcPr>
                  <w:tcW w:w="1630" w:type="dxa"/>
                  <w:vMerge/>
                  <w:tcBorders>
                    <w:left w:val="nil"/>
                    <w:bottom w:val="single" w:sz="12" w:space="0" w:color="000000"/>
                    <w:right w:val="nil"/>
                  </w:tcBorders>
                  <w:vAlign w:val="center"/>
                  <w:hideMark/>
                </w:tcPr>
                <w:p w14:paraId="322FA175" w14:textId="77777777" w:rsidR="00903FC4" w:rsidRPr="00D726CB" w:rsidRDefault="00903FC4" w:rsidP="00304E43">
                  <w:pPr>
                    <w:spacing w:after="0" w:line="240" w:lineRule="auto"/>
                    <w:jc w:val="left"/>
                    <w:rPr>
                      <w:i/>
                      <w:iCs/>
                      <w:color w:val="000000"/>
                      <w:sz w:val="15"/>
                      <w:szCs w:val="15"/>
                      <w:lang w:val="ru-RU"/>
                    </w:rPr>
                  </w:pPr>
                </w:p>
              </w:tc>
            </w:tr>
            <w:tr w:rsidR="00903FC4" w:rsidRPr="00D726CB" w14:paraId="1E27820D" w14:textId="77777777" w:rsidTr="004818B7">
              <w:trPr>
                <w:trHeight w:val="300"/>
              </w:trPr>
              <w:tc>
                <w:tcPr>
                  <w:tcW w:w="4488" w:type="dxa"/>
                  <w:tcBorders>
                    <w:top w:val="nil"/>
                    <w:left w:val="nil"/>
                    <w:bottom w:val="nil"/>
                    <w:right w:val="nil"/>
                  </w:tcBorders>
                  <w:shd w:val="clear" w:color="auto" w:fill="auto"/>
                  <w:hideMark/>
                </w:tcPr>
                <w:p w14:paraId="2898BD24"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I. Программы:</w:t>
                  </w:r>
                </w:p>
              </w:tc>
              <w:tc>
                <w:tcPr>
                  <w:tcW w:w="1352" w:type="dxa"/>
                  <w:tcBorders>
                    <w:top w:val="nil"/>
                    <w:left w:val="nil"/>
                    <w:bottom w:val="nil"/>
                    <w:right w:val="nil"/>
                  </w:tcBorders>
                  <w:shd w:val="clear" w:color="auto" w:fill="auto"/>
                  <w:vAlign w:val="center"/>
                  <w:hideMark/>
                </w:tcPr>
                <w:p w14:paraId="069CDEA1" w14:textId="77777777" w:rsidR="00903FC4" w:rsidRPr="00D726CB" w:rsidRDefault="00903FC4" w:rsidP="00304E43">
                  <w:pPr>
                    <w:spacing w:after="0" w:line="240" w:lineRule="auto"/>
                    <w:jc w:val="left"/>
                    <w:rPr>
                      <w:rFonts w:ascii="Calibri" w:hAnsi="Calibri" w:cs="Calibri"/>
                      <w:color w:val="000000"/>
                      <w:sz w:val="20"/>
                      <w:szCs w:val="20"/>
                      <w:lang w:val="ru-RU"/>
                    </w:rPr>
                  </w:pPr>
                </w:p>
              </w:tc>
              <w:tc>
                <w:tcPr>
                  <w:tcW w:w="1590" w:type="dxa"/>
                  <w:tcBorders>
                    <w:top w:val="nil"/>
                    <w:left w:val="nil"/>
                    <w:bottom w:val="nil"/>
                    <w:right w:val="nil"/>
                  </w:tcBorders>
                  <w:shd w:val="clear" w:color="auto" w:fill="auto"/>
                  <w:vAlign w:val="center"/>
                  <w:hideMark/>
                </w:tcPr>
                <w:p w14:paraId="4B158414" w14:textId="77777777" w:rsidR="00903FC4" w:rsidRPr="00D726CB" w:rsidRDefault="00903FC4" w:rsidP="00304E43">
                  <w:pPr>
                    <w:spacing w:after="0" w:line="240" w:lineRule="auto"/>
                    <w:jc w:val="right"/>
                    <w:rPr>
                      <w:color w:val="000000"/>
                      <w:lang w:val="ru-RU"/>
                    </w:rPr>
                  </w:pPr>
                </w:p>
              </w:tc>
              <w:tc>
                <w:tcPr>
                  <w:tcW w:w="1630" w:type="dxa"/>
                  <w:tcBorders>
                    <w:top w:val="nil"/>
                    <w:left w:val="nil"/>
                    <w:bottom w:val="nil"/>
                    <w:right w:val="nil"/>
                  </w:tcBorders>
                  <w:shd w:val="clear" w:color="auto" w:fill="auto"/>
                  <w:vAlign w:val="center"/>
                  <w:hideMark/>
                </w:tcPr>
                <w:p w14:paraId="1378D8F2" w14:textId="77777777" w:rsidR="00903FC4" w:rsidRPr="00D726CB" w:rsidRDefault="00903FC4" w:rsidP="00304E43">
                  <w:pPr>
                    <w:spacing w:after="0" w:line="240" w:lineRule="auto"/>
                    <w:jc w:val="right"/>
                    <w:rPr>
                      <w:color w:val="000000"/>
                      <w:lang w:val="ru-RU"/>
                    </w:rPr>
                  </w:pPr>
                </w:p>
              </w:tc>
            </w:tr>
            <w:tr w:rsidR="00903FC4" w:rsidRPr="00D726CB" w14:paraId="1FAA4C04" w14:textId="77777777" w:rsidTr="004818B7">
              <w:trPr>
                <w:trHeight w:val="319"/>
              </w:trPr>
              <w:tc>
                <w:tcPr>
                  <w:tcW w:w="4488" w:type="dxa"/>
                  <w:tcBorders>
                    <w:top w:val="nil"/>
                    <w:left w:val="nil"/>
                    <w:bottom w:val="nil"/>
                    <w:right w:val="nil"/>
                  </w:tcBorders>
                  <w:shd w:val="clear" w:color="auto" w:fill="auto"/>
                  <w:hideMark/>
                </w:tcPr>
                <w:p w14:paraId="6CB4E0CC"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Отдел Исполнительного секретаря</w:t>
                  </w:r>
                </w:p>
              </w:tc>
              <w:tc>
                <w:tcPr>
                  <w:tcW w:w="1352" w:type="dxa"/>
                  <w:tcBorders>
                    <w:top w:val="nil"/>
                    <w:left w:val="nil"/>
                    <w:bottom w:val="nil"/>
                    <w:right w:val="nil"/>
                  </w:tcBorders>
                  <w:shd w:val="clear" w:color="auto" w:fill="auto"/>
                  <w:hideMark/>
                </w:tcPr>
                <w:p w14:paraId="7220D529"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3 534,0</w:t>
                  </w:r>
                </w:p>
              </w:tc>
              <w:tc>
                <w:tcPr>
                  <w:tcW w:w="1590" w:type="dxa"/>
                  <w:tcBorders>
                    <w:top w:val="nil"/>
                    <w:left w:val="nil"/>
                    <w:bottom w:val="nil"/>
                    <w:right w:val="nil"/>
                  </w:tcBorders>
                  <w:shd w:val="clear" w:color="auto" w:fill="auto"/>
                  <w:hideMark/>
                </w:tcPr>
                <w:p w14:paraId="709E8B3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3 444,8</w:t>
                  </w:r>
                </w:p>
              </w:tc>
              <w:tc>
                <w:tcPr>
                  <w:tcW w:w="1630" w:type="dxa"/>
                  <w:tcBorders>
                    <w:top w:val="nil"/>
                    <w:left w:val="nil"/>
                    <w:bottom w:val="nil"/>
                    <w:right w:val="nil"/>
                  </w:tcBorders>
                  <w:shd w:val="clear" w:color="auto" w:fill="auto"/>
                  <w:hideMark/>
                </w:tcPr>
                <w:p w14:paraId="0D4EB60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6 978,8</w:t>
                  </w:r>
                </w:p>
              </w:tc>
            </w:tr>
            <w:tr w:rsidR="00903FC4" w:rsidRPr="00D726CB" w14:paraId="4377D64A" w14:textId="77777777" w:rsidTr="004818B7">
              <w:trPr>
                <w:trHeight w:val="288"/>
              </w:trPr>
              <w:tc>
                <w:tcPr>
                  <w:tcW w:w="4488" w:type="dxa"/>
                  <w:tcBorders>
                    <w:top w:val="nil"/>
                    <w:left w:val="nil"/>
                    <w:bottom w:val="nil"/>
                    <w:right w:val="nil"/>
                  </w:tcBorders>
                  <w:shd w:val="clear" w:color="auto" w:fill="auto"/>
                  <w:hideMark/>
                </w:tcPr>
                <w:p w14:paraId="6332F9A3"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Протокол регулирования ДГРСИВ и протокол по биобезопасности</w:t>
                  </w:r>
                </w:p>
              </w:tc>
              <w:tc>
                <w:tcPr>
                  <w:tcW w:w="1352" w:type="dxa"/>
                  <w:tcBorders>
                    <w:top w:val="nil"/>
                    <w:left w:val="nil"/>
                    <w:bottom w:val="nil"/>
                    <w:right w:val="nil"/>
                  </w:tcBorders>
                  <w:shd w:val="clear" w:color="auto" w:fill="auto"/>
                  <w:hideMark/>
                </w:tcPr>
                <w:p w14:paraId="359FC74B"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2 322,6</w:t>
                  </w:r>
                </w:p>
              </w:tc>
              <w:tc>
                <w:tcPr>
                  <w:tcW w:w="1590" w:type="dxa"/>
                  <w:tcBorders>
                    <w:top w:val="nil"/>
                    <w:left w:val="nil"/>
                    <w:bottom w:val="nil"/>
                    <w:right w:val="nil"/>
                  </w:tcBorders>
                  <w:shd w:val="clear" w:color="auto" w:fill="auto"/>
                  <w:hideMark/>
                </w:tcPr>
                <w:p w14:paraId="4DAD635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2 375,9</w:t>
                  </w:r>
                </w:p>
              </w:tc>
              <w:tc>
                <w:tcPr>
                  <w:tcW w:w="1630" w:type="dxa"/>
                  <w:tcBorders>
                    <w:top w:val="nil"/>
                    <w:left w:val="nil"/>
                    <w:bottom w:val="nil"/>
                    <w:right w:val="nil"/>
                  </w:tcBorders>
                  <w:shd w:val="clear" w:color="auto" w:fill="auto"/>
                  <w:hideMark/>
                </w:tcPr>
                <w:p w14:paraId="0FC99578"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4 698,5</w:t>
                  </w:r>
                </w:p>
              </w:tc>
            </w:tr>
            <w:tr w:rsidR="00903FC4" w:rsidRPr="00D726CB" w14:paraId="47787EE7" w14:textId="77777777" w:rsidTr="004818B7">
              <w:trPr>
                <w:trHeight w:val="288"/>
              </w:trPr>
              <w:tc>
                <w:tcPr>
                  <w:tcW w:w="4488" w:type="dxa"/>
                  <w:tcBorders>
                    <w:top w:val="nil"/>
                    <w:left w:val="nil"/>
                    <w:bottom w:val="nil"/>
                    <w:right w:val="nil"/>
                  </w:tcBorders>
                  <w:shd w:val="clear" w:color="auto" w:fill="auto"/>
                  <w:hideMark/>
                </w:tcPr>
                <w:p w14:paraId="6764A97A"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Отдел по науке, обществу и устойчивому будущему</w:t>
                  </w:r>
                </w:p>
              </w:tc>
              <w:tc>
                <w:tcPr>
                  <w:tcW w:w="1352" w:type="dxa"/>
                  <w:tcBorders>
                    <w:top w:val="nil"/>
                    <w:left w:val="nil"/>
                    <w:bottom w:val="nil"/>
                    <w:right w:val="nil"/>
                  </w:tcBorders>
                  <w:shd w:val="clear" w:color="auto" w:fill="auto"/>
                  <w:hideMark/>
                </w:tcPr>
                <w:p w14:paraId="1BC689E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3 912,3</w:t>
                  </w:r>
                </w:p>
              </w:tc>
              <w:tc>
                <w:tcPr>
                  <w:tcW w:w="1590" w:type="dxa"/>
                  <w:tcBorders>
                    <w:top w:val="nil"/>
                    <w:left w:val="nil"/>
                    <w:bottom w:val="nil"/>
                    <w:right w:val="nil"/>
                  </w:tcBorders>
                  <w:shd w:val="clear" w:color="auto" w:fill="auto"/>
                  <w:hideMark/>
                </w:tcPr>
                <w:p w14:paraId="2AA65CC8"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3 909,0</w:t>
                  </w:r>
                </w:p>
              </w:tc>
              <w:tc>
                <w:tcPr>
                  <w:tcW w:w="1630" w:type="dxa"/>
                  <w:tcBorders>
                    <w:top w:val="nil"/>
                    <w:left w:val="nil"/>
                    <w:bottom w:val="nil"/>
                    <w:right w:val="nil"/>
                  </w:tcBorders>
                  <w:shd w:val="clear" w:color="auto" w:fill="auto"/>
                  <w:hideMark/>
                </w:tcPr>
                <w:p w14:paraId="4B423F05"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7 821,3</w:t>
                  </w:r>
                </w:p>
              </w:tc>
            </w:tr>
            <w:tr w:rsidR="00903FC4" w:rsidRPr="00D726CB" w14:paraId="4FE4FD9E" w14:textId="77777777" w:rsidTr="004818B7">
              <w:trPr>
                <w:trHeight w:val="300"/>
              </w:trPr>
              <w:tc>
                <w:tcPr>
                  <w:tcW w:w="4488" w:type="dxa"/>
                  <w:tcBorders>
                    <w:top w:val="nil"/>
                    <w:left w:val="nil"/>
                    <w:bottom w:val="single" w:sz="8" w:space="0" w:color="auto"/>
                    <w:right w:val="nil"/>
                  </w:tcBorders>
                  <w:shd w:val="clear" w:color="auto" w:fill="auto"/>
                  <w:hideMark/>
                </w:tcPr>
                <w:p w14:paraId="74A946D2"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Отдел по поддержке осуществления</w:t>
                  </w:r>
                </w:p>
              </w:tc>
              <w:tc>
                <w:tcPr>
                  <w:tcW w:w="1352" w:type="dxa"/>
                  <w:tcBorders>
                    <w:top w:val="nil"/>
                    <w:left w:val="nil"/>
                    <w:bottom w:val="single" w:sz="8" w:space="0" w:color="auto"/>
                    <w:right w:val="nil"/>
                  </w:tcBorders>
                  <w:shd w:val="clear" w:color="auto" w:fill="auto"/>
                  <w:hideMark/>
                </w:tcPr>
                <w:p w14:paraId="1D0EDD81"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3 105,0</w:t>
                  </w:r>
                </w:p>
              </w:tc>
              <w:tc>
                <w:tcPr>
                  <w:tcW w:w="1590" w:type="dxa"/>
                  <w:tcBorders>
                    <w:top w:val="nil"/>
                    <w:left w:val="nil"/>
                    <w:bottom w:val="single" w:sz="8" w:space="0" w:color="auto"/>
                    <w:right w:val="nil"/>
                  </w:tcBorders>
                  <w:shd w:val="clear" w:color="auto" w:fill="auto"/>
                  <w:hideMark/>
                </w:tcPr>
                <w:p w14:paraId="5E54510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3 708,2</w:t>
                  </w:r>
                </w:p>
              </w:tc>
              <w:tc>
                <w:tcPr>
                  <w:tcW w:w="1630" w:type="dxa"/>
                  <w:tcBorders>
                    <w:top w:val="nil"/>
                    <w:left w:val="nil"/>
                    <w:bottom w:val="single" w:sz="8" w:space="0" w:color="auto"/>
                    <w:right w:val="nil"/>
                  </w:tcBorders>
                  <w:shd w:val="clear" w:color="auto" w:fill="auto"/>
                  <w:hideMark/>
                </w:tcPr>
                <w:p w14:paraId="63B5C8CB"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6 813,2</w:t>
                  </w:r>
                </w:p>
              </w:tc>
            </w:tr>
            <w:tr w:rsidR="00903FC4" w:rsidRPr="00D726CB" w14:paraId="0A3BBE98" w14:textId="77777777" w:rsidTr="004818B7">
              <w:trPr>
                <w:trHeight w:val="300"/>
              </w:trPr>
              <w:tc>
                <w:tcPr>
                  <w:tcW w:w="4488" w:type="dxa"/>
                  <w:tcBorders>
                    <w:top w:val="nil"/>
                    <w:left w:val="nil"/>
                    <w:bottom w:val="single" w:sz="8" w:space="0" w:color="auto"/>
                    <w:right w:val="nil"/>
                  </w:tcBorders>
                  <w:shd w:val="clear" w:color="auto" w:fill="auto"/>
                  <w:hideMark/>
                </w:tcPr>
                <w:p w14:paraId="1EE2897E"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II. Административные, финансовые услуги и обслуживание совещаний</w:t>
                  </w:r>
                </w:p>
              </w:tc>
              <w:tc>
                <w:tcPr>
                  <w:tcW w:w="1352" w:type="dxa"/>
                  <w:tcBorders>
                    <w:top w:val="nil"/>
                    <w:left w:val="nil"/>
                    <w:bottom w:val="single" w:sz="8" w:space="0" w:color="auto"/>
                    <w:right w:val="nil"/>
                  </w:tcBorders>
                  <w:shd w:val="clear" w:color="auto" w:fill="auto"/>
                  <w:hideMark/>
                </w:tcPr>
                <w:p w14:paraId="73C15A3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3 845,0</w:t>
                  </w:r>
                </w:p>
              </w:tc>
              <w:tc>
                <w:tcPr>
                  <w:tcW w:w="1590" w:type="dxa"/>
                  <w:tcBorders>
                    <w:top w:val="nil"/>
                    <w:left w:val="nil"/>
                    <w:bottom w:val="single" w:sz="8" w:space="0" w:color="auto"/>
                    <w:right w:val="nil"/>
                  </w:tcBorders>
                  <w:shd w:val="clear" w:color="auto" w:fill="auto"/>
                  <w:hideMark/>
                </w:tcPr>
                <w:p w14:paraId="5BB01AE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4 052,6</w:t>
                  </w:r>
                </w:p>
              </w:tc>
              <w:tc>
                <w:tcPr>
                  <w:tcW w:w="1630" w:type="dxa"/>
                  <w:tcBorders>
                    <w:top w:val="nil"/>
                    <w:left w:val="nil"/>
                    <w:bottom w:val="single" w:sz="8" w:space="0" w:color="auto"/>
                    <w:right w:val="nil"/>
                  </w:tcBorders>
                  <w:shd w:val="clear" w:color="auto" w:fill="auto"/>
                  <w:hideMark/>
                </w:tcPr>
                <w:p w14:paraId="0E05A947"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7 897,6</w:t>
                  </w:r>
                </w:p>
              </w:tc>
            </w:tr>
            <w:tr w:rsidR="00903FC4" w:rsidRPr="00D726CB" w14:paraId="753406FB" w14:textId="77777777" w:rsidTr="004818B7">
              <w:trPr>
                <w:trHeight w:val="300"/>
              </w:trPr>
              <w:tc>
                <w:tcPr>
                  <w:tcW w:w="4488" w:type="dxa"/>
                  <w:tcBorders>
                    <w:top w:val="nil"/>
                    <w:left w:val="nil"/>
                    <w:bottom w:val="single" w:sz="12" w:space="0" w:color="auto"/>
                    <w:right w:val="nil"/>
                  </w:tcBorders>
                  <w:shd w:val="clear" w:color="auto" w:fill="auto"/>
                  <w:hideMark/>
                </w:tcPr>
                <w:p w14:paraId="310B90BB"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Промежуточный итог</w:t>
                  </w:r>
                </w:p>
              </w:tc>
              <w:tc>
                <w:tcPr>
                  <w:tcW w:w="1352" w:type="dxa"/>
                  <w:tcBorders>
                    <w:top w:val="nil"/>
                    <w:left w:val="nil"/>
                    <w:bottom w:val="single" w:sz="12" w:space="0" w:color="auto"/>
                    <w:right w:val="nil"/>
                  </w:tcBorders>
                  <w:shd w:val="clear" w:color="auto" w:fill="auto"/>
                  <w:hideMark/>
                </w:tcPr>
                <w:p w14:paraId="23BC22AA"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16 718,9</w:t>
                  </w:r>
                </w:p>
              </w:tc>
              <w:tc>
                <w:tcPr>
                  <w:tcW w:w="1590" w:type="dxa"/>
                  <w:tcBorders>
                    <w:top w:val="nil"/>
                    <w:left w:val="nil"/>
                    <w:bottom w:val="single" w:sz="12" w:space="0" w:color="auto"/>
                    <w:right w:val="nil"/>
                  </w:tcBorders>
                  <w:shd w:val="clear" w:color="auto" w:fill="auto"/>
                  <w:hideMark/>
                </w:tcPr>
                <w:p w14:paraId="038A873D"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17 490,5</w:t>
                  </w:r>
                </w:p>
              </w:tc>
              <w:tc>
                <w:tcPr>
                  <w:tcW w:w="1630" w:type="dxa"/>
                  <w:tcBorders>
                    <w:top w:val="nil"/>
                    <w:left w:val="nil"/>
                    <w:bottom w:val="single" w:sz="12" w:space="0" w:color="auto"/>
                    <w:right w:val="nil"/>
                  </w:tcBorders>
                  <w:shd w:val="clear" w:color="auto" w:fill="auto"/>
                  <w:hideMark/>
                </w:tcPr>
                <w:p w14:paraId="7472DA77"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34 209,4</w:t>
                  </w:r>
                </w:p>
              </w:tc>
            </w:tr>
            <w:tr w:rsidR="00903FC4" w:rsidRPr="00D726CB" w14:paraId="27F5F0FA" w14:textId="77777777" w:rsidTr="004818B7">
              <w:trPr>
                <w:trHeight w:val="300"/>
              </w:trPr>
              <w:tc>
                <w:tcPr>
                  <w:tcW w:w="4488" w:type="dxa"/>
                  <w:tcBorders>
                    <w:top w:val="nil"/>
                    <w:left w:val="nil"/>
                    <w:bottom w:val="nil"/>
                    <w:right w:val="nil"/>
                  </w:tcBorders>
                  <w:shd w:val="clear" w:color="auto" w:fill="auto"/>
                  <w:hideMark/>
                </w:tcPr>
                <w:p w14:paraId="67FCBFD8"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Расходы на поддержку программ</w:t>
                  </w:r>
                </w:p>
              </w:tc>
              <w:tc>
                <w:tcPr>
                  <w:tcW w:w="1352" w:type="dxa"/>
                  <w:tcBorders>
                    <w:top w:val="nil"/>
                    <w:left w:val="nil"/>
                    <w:bottom w:val="nil"/>
                    <w:right w:val="nil"/>
                  </w:tcBorders>
                  <w:shd w:val="clear" w:color="auto" w:fill="auto"/>
                  <w:noWrap/>
                  <w:hideMark/>
                </w:tcPr>
                <w:p w14:paraId="6658BAA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2 173,4</w:t>
                  </w:r>
                </w:p>
              </w:tc>
              <w:tc>
                <w:tcPr>
                  <w:tcW w:w="1590" w:type="dxa"/>
                  <w:tcBorders>
                    <w:top w:val="nil"/>
                    <w:left w:val="nil"/>
                    <w:bottom w:val="nil"/>
                    <w:right w:val="nil"/>
                  </w:tcBorders>
                  <w:shd w:val="clear" w:color="auto" w:fill="auto"/>
                  <w:noWrap/>
                  <w:hideMark/>
                </w:tcPr>
                <w:p w14:paraId="74FC814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2 273,9</w:t>
                  </w:r>
                </w:p>
              </w:tc>
              <w:tc>
                <w:tcPr>
                  <w:tcW w:w="1630" w:type="dxa"/>
                  <w:tcBorders>
                    <w:top w:val="nil"/>
                    <w:left w:val="nil"/>
                    <w:bottom w:val="nil"/>
                    <w:right w:val="nil"/>
                  </w:tcBorders>
                  <w:shd w:val="clear" w:color="auto" w:fill="auto"/>
                  <w:hideMark/>
                </w:tcPr>
                <w:p w14:paraId="15F9B734"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4 447,2</w:t>
                  </w:r>
                </w:p>
              </w:tc>
            </w:tr>
            <w:tr w:rsidR="00903FC4" w:rsidRPr="00D726CB" w14:paraId="2E5B9382" w14:textId="77777777" w:rsidTr="004818B7">
              <w:trPr>
                <w:trHeight w:val="300"/>
              </w:trPr>
              <w:tc>
                <w:tcPr>
                  <w:tcW w:w="4488" w:type="dxa"/>
                  <w:tcBorders>
                    <w:top w:val="nil"/>
                    <w:left w:val="nil"/>
                    <w:bottom w:val="single" w:sz="8" w:space="0" w:color="auto"/>
                    <w:right w:val="nil"/>
                  </w:tcBorders>
                  <w:shd w:val="clear" w:color="auto" w:fill="auto"/>
                  <w:hideMark/>
                </w:tcPr>
                <w:p w14:paraId="212A6B4F"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III. Резерв оборотных средств</w:t>
                  </w:r>
                </w:p>
              </w:tc>
              <w:tc>
                <w:tcPr>
                  <w:tcW w:w="1352" w:type="dxa"/>
                  <w:tcBorders>
                    <w:top w:val="nil"/>
                    <w:left w:val="nil"/>
                    <w:bottom w:val="single" w:sz="8" w:space="0" w:color="auto"/>
                    <w:right w:val="nil"/>
                  </w:tcBorders>
                  <w:shd w:val="clear" w:color="auto" w:fill="auto"/>
                  <w:noWrap/>
                  <w:hideMark/>
                </w:tcPr>
                <w:p w14:paraId="736369E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56,6</w:t>
                  </w:r>
                </w:p>
              </w:tc>
              <w:tc>
                <w:tcPr>
                  <w:tcW w:w="1590" w:type="dxa"/>
                  <w:tcBorders>
                    <w:top w:val="nil"/>
                    <w:left w:val="nil"/>
                    <w:bottom w:val="single" w:sz="8" w:space="0" w:color="auto"/>
                    <w:right w:val="nil"/>
                  </w:tcBorders>
                  <w:shd w:val="clear" w:color="auto" w:fill="auto"/>
                  <w:noWrap/>
                  <w:hideMark/>
                </w:tcPr>
                <w:p w14:paraId="47E373B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130,8</w:t>
                  </w:r>
                </w:p>
              </w:tc>
              <w:tc>
                <w:tcPr>
                  <w:tcW w:w="1630" w:type="dxa"/>
                  <w:tcBorders>
                    <w:top w:val="nil"/>
                    <w:left w:val="nil"/>
                    <w:bottom w:val="single" w:sz="8" w:space="0" w:color="auto"/>
                    <w:right w:val="nil"/>
                  </w:tcBorders>
                  <w:shd w:val="clear" w:color="auto" w:fill="auto"/>
                  <w:hideMark/>
                </w:tcPr>
                <w:p w14:paraId="7BDB7D1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187,5</w:t>
                  </w:r>
                </w:p>
              </w:tc>
            </w:tr>
            <w:tr w:rsidR="00903FC4" w:rsidRPr="00D726CB" w14:paraId="64D86A4F" w14:textId="77777777" w:rsidTr="004818B7">
              <w:trPr>
                <w:trHeight w:val="300"/>
              </w:trPr>
              <w:tc>
                <w:tcPr>
                  <w:tcW w:w="4488" w:type="dxa"/>
                  <w:tcBorders>
                    <w:top w:val="nil"/>
                    <w:left w:val="nil"/>
                    <w:bottom w:val="single" w:sz="8" w:space="0" w:color="auto"/>
                    <w:right w:val="nil"/>
                  </w:tcBorders>
                  <w:shd w:val="clear" w:color="auto" w:fill="auto"/>
                  <w:hideMark/>
                </w:tcPr>
                <w:p w14:paraId="0A36B148" w14:textId="77777777" w:rsidR="00903FC4" w:rsidRPr="00D726CB" w:rsidRDefault="00903FC4" w:rsidP="00304E43">
                  <w:pPr>
                    <w:spacing w:after="0" w:line="240" w:lineRule="auto"/>
                    <w:jc w:val="left"/>
                    <w:rPr>
                      <w:b/>
                      <w:bCs/>
                      <w:color w:val="000000"/>
                      <w:sz w:val="17"/>
                      <w:szCs w:val="17"/>
                      <w:lang w:val="ru-RU"/>
                    </w:rPr>
                  </w:pPr>
                  <w:r w:rsidRPr="00D726CB">
                    <w:rPr>
                      <w:b/>
                      <w:bCs/>
                      <w:color w:val="000000"/>
                      <w:sz w:val="17"/>
                      <w:szCs w:val="17"/>
                      <w:lang w:val="ru-RU"/>
                    </w:rPr>
                    <w:t>Итого </w:t>
                  </w:r>
                </w:p>
              </w:tc>
              <w:tc>
                <w:tcPr>
                  <w:tcW w:w="1352" w:type="dxa"/>
                  <w:tcBorders>
                    <w:top w:val="nil"/>
                    <w:left w:val="nil"/>
                    <w:bottom w:val="single" w:sz="8" w:space="0" w:color="auto"/>
                    <w:right w:val="nil"/>
                  </w:tcBorders>
                  <w:shd w:val="clear" w:color="auto" w:fill="auto"/>
                  <w:noWrap/>
                  <w:hideMark/>
                </w:tcPr>
                <w:p w14:paraId="6F3BBC78"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18 948,9</w:t>
                  </w:r>
                </w:p>
              </w:tc>
              <w:tc>
                <w:tcPr>
                  <w:tcW w:w="1590" w:type="dxa"/>
                  <w:tcBorders>
                    <w:top w:val="nil"/>
                    <w:left w:val="nil"/>
                    <w:bottom w:val="single" w:sz="8" w:space="0" w:color="auto"/>
                    <w:right w:val="nil"/>
                  </w:tcBorders>
                  <w:shd w:val="clear" w:color="auto" w:fill="auto"/>
                  <w:noWrap/>
                  <w:hideMark/>
                </w:tcPr>
                <w:p w14:paraId="61BA32F7"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19 895,2</w:t>
                  </w:r>
                </w:p>
              </w:tc>
              <w:tc>
                <w:tcPr>
                  <w:tcW w:w="1630" w:type="dxa"/>
                  <w:tcBorders>
                    <w:top w:val="nil"/>
                    <w:left w:val="nil"/>
                    <w:bottom w:val="single" w:sz="8" w:space="0" w:color="auto"/>
                    <w:right w:val="nil"/>
                  </w:tcBorders>
                  <w:shd w:val="clear" w:color="auto" w:fill="auto"/>
                  <w:hideMark/>
                </w:tcPr>
                <w:p w14:paraId="3F4212CF"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38 844,1</w:t>
                  </w:r>
                </w:p>
              </w:tc>
            </w:tr>
            <w:tr w:rsidR="00903FC4" w:rsidRPr="00D726CB" w14:paraId="646EFCAC" w14:textId="77777777" w:rsidTr="004818B7">
              <w:trPr>
                <w:trHeight w:val="288"/>
              </w:trPr>
              <w:tc>
                <w:tcPr>
                  <w:tcW w:w="4488" w:type="dxa"/>
                  <w:tcBorders>
                    <w:top w:val="nil"/>
                    <w:left w:val="nil"/>
                    <w:bottom w:val="single" w:sz="4" w:space="0" w:color="auto"/>
                    <w:right w:val="nil"/>
                  </w:tcBorders>
                  <w:shd w:val="clear" w:color="auto" w:fill="auto"/>
                  <w:vAlign w:val="center"/>
                  <w:hideMark/>
                </w:tcPr>
                <w:p w14:paraId="5D73541B" w14:textId="77777777" w:rsidR="00903FC4" w:rsidRPr="00D726CB" w:rsidRDefault="00903FC4" w:rsidP="00304E43">
                  <w:pPr>
                    <w:spacing w:after="0" w:line="240" w:lineRule="auto"/>
                    <w:jc w:val="left"/>
                    <w:rPr>
                      <w:sz w:val="17"/>
                      <w:szCs w:val="17"/>
                      <w:lang w:val="ru-RU"/>
                    </w:rPr>
                  </w:pPr>
                  <w:r w:rsidRPr="00D726CB">
                    <w:rPr>
                      <w:sz w:val="17"/>
                      <w:szCs w:val="17"/>
                      <w:lang w:val="ru-RU"/>
                    </w:rPr>
                    <w:t>Доля Нагойского протокола в комплексном бюджете (11%)</w:t>
                  </w:r>
                </w:p>
              </w:tc>
              <w:tc>
                <w:tcPr>
                  <w:tcW w:w="1352" w:type="dxa"/>
                  <w:tcBorders>
                    <w:top w:val="nil"/>
                    <w:left w:val="nil"/>
                    <w:bottom w:val="single" w:sz="4" w:space="0" w:color="auto"/>
                    <w:right w:val="nil"/>
                  </w:tcBorders>
                  <w:shd w:val="clear" w:color="auto" w:fill="auto"/>
                  <w:vAlign w:val="center"/>
                  <w:hideMark/>
                </w:tcPr>
                <w:p w14:paraId="2C6E6FDE"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2 084,4</w:t>
                  </w:r>
                </w:p>
              </w:tc>
              <w:tc>
                <w:tcPr>
                  <w:tcW w:w="1590" w:type="dxa"/>
                  <w:tcBorders>
                    <w:top w:val="nil"/>
                    <w:left w:val="nil"/>
                    <w:bottom w:val="single" w:sz="4" w:space="0" w:color="auto"/>
                    <w:right w:val="nil"/>
                  </w:tcBorders>
                  <w:shd w:val="clear" w:color="auto" w:fill="auto"/>
                  <w:vAlign w:val="center"/>
                  <w:hideMark/>
                </w:tcPr>
                <w:p w14:paraId="23C66C3F"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2 188,5</w:t>
                  </w:r>
                </w:p>
              </w:tc>
              <w:tc>
                <w:tcPr>
                  <w:tcW w:w="1630" w:type="dxa"/>
                  <w:tcBorders>
                    <w:top w:val="nil"/>
                    <w:left w:val="nil"/>
                    <w:bottom w:val="single" w:sz="4" w:space="0" w:color="auto"/>
                    <w:right w:val="nil"/>
                  </w:tcBorders>
                  <w:shd w:val="clear" w:color="auto" w:fill="auto"/>
                  <w:noWrap/>
                  <w:vAlign w:val="center"/>
                  <w:hideMark/>
                </w:tcPr>
                <w:p w14:paraId="0E336323" w14:textId="77777777" w:rsidR="00903FC4" w:rsidRPr="00D726CB" w:rsidRDefault="00903FC4" w:rsidP="00304E43">
                  <w:pPr>
                    <w:spacing w:after="0" w:line="240" w:lineRule="auto"/>
                    <w:jc w:val="right"/>
                    <w:rPr>
                      <w:b/>
                      <w:bCs/>
                      <w:color w:val="000000"/>
                      <w:sz w:val="17"/>
                      <w:szCs w:val="17"/>
                      <w:lang w:val="ru-RU"/>
                    </w:rPr>
                  </w:pPr>
                  <w:r w:rsidRPr="00D726CB">
                    <w:rPr>
                      <w:kern w:val="22"/>
                      <w:sz w:val="17"/>
                      <w:szCs w:val="17"/>
                      <w:lang w:val="ru-RU" w:eastAsia="en-CA"/>
                    </w:rPr>
                    <w:t>4 272,9</w:t>
                  </w:r>
                </w:p>
              </w:tc>
            </w:tr>
            <w:tr w:rsidR="00903FC4" w:rsidRPr="00D726CB" w14:paraId="4373DE0C" w14:textId="77777777" w:rsidTr="004818B7">
              <w:trPr>
                <w:trHeight w:val="288"/>
              </w:trPr>
              <w:tc>
                <w:tcPr>
                  <w:tcW w:w="4488" w:type="dxa"/>
                  <w:tcBorders>
                    <w:top w:val="nil"/>
                    <w:left w:val="nil"/>
                    <w:bottom w:val="nil"/>
                    <w:right w:val="nil"/>
                  </w:tcBorders>
                  <w:shd w:val="clear" w:color="auto" w:fill="auto"/>
                  <w:hideMark/>
                </w:tcPr>
                <w:p w14:paraId="10E02CDA"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Взнос принимающей страны</w:t>
                  </w:r>
                </w:p>
              </w:tc>
              <w:tc>
                <w:tcPr>
                  <w:tcW w:w="1352" w:type="dxa"/>
                  <w:tcBorders>
                    <w:top w:val="nil"/>
                    <w:left w:val="nil"/>
                    <w:bottom w:val="nil"/>
                    <w:right w:val="nil"/>
                  </w:tcBorders>
                  <w:shd w:val="clear" w:color="auto" w:fill="auto"/>
                  <w:vAlign w:val="center"/>
                  <w:hideMark/>
                </w:tcPr>
                <w:p w14:paraId="03255CEC"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(135,2)</w:t>
                  </w:r>
                </w:p>
              </w:tc>
              <w:tc>
                <w:tcPr>
                  <w:tcW w:w="1590" w:type="dxa"/>
                  <w:tcBorders>
                    <w:top w:val="nil"/>
                    <w:left w:val="nil"/>
                    <w:bottom w:val="nil"/>
                    <w:right w:val="nil"/>
                  </w:tcBorders>
                  <w:shd w:val="clear" w:color="auto" w:fill="auto"/>
                  <w:vAlign w:val="center"/>
                  <w:hideMark/>
                </w:tcPr>
                <w:p w14:paraId="4B6A8647"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(156,6)</w:t>
                  </w:r>
                </w:p>
              </w:tc>
              <w:tc>
                <w:tcPr>
                  <w:tcW w:w="1630" w:type="dxa"/>
                  <w:tcBorders>
                    <w:top w:val="nil"/>
                    <w:left w:val="nil"/>
                    <w:bottom w:val="nil"/>
                    <w:right w:val="nil"/>
                  </w:tcBorders>
                  <w:shd w:val="clear" w:color="auto" w:fill="auto"/>
                  <w:vAlign w:val="center"/>
                  <w:hideMark/>
                </w:tcPr>
                <w:p w14:paraId="50AE22A4"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(291,8)</w:t>
                  </w:r>
                </w:p>
              </w:tc>
            </w:tr>
            <w:tr w:rsidR="00903FC4" w:rsidRPr="00D726CB" w14:paraId="745B14CE" w14:textId="77777777" w:rsidTr="004818B7">
              <w:trPr>
                <w:trHeight w:val="288"/>
              </w:trPr>
              <w:tc>
                <w:tcPr>
                  <w:tcW w:w="4488" w:type="dxa"/>
                  <w:tcBorders>
                    <w:top w:val="nil"/>
                    <w:left w:val="nil"/>
                    <w:bottom w:val="nil"/>
                    <w:right w:val="nil"/>
                  </w:tcBorders>
                  <w:shd w:val="clear" w:color="auto" w:fill="auto"/>
                  <w:hideMark/>
                </w:tcPr>
                <w:p w14:paraId="4F1A3E7C"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Использование резервов для внеочередных совещаний</w:t>
                  </w:r>
                </w:p>
              </w:tc>
              <w:tc>
                <w:tcPr>
                  <w:tcW w:w="1352" w:type="dxa"/>
                  <w:tcBorders>
                    <w:top w:val="nil"/>
                    <w:left w:val="nil"/>
                    <w:bottom w:val="nil"/>
                    <w:right w:val="nil"/>
                  </w:tcBorders>
                  <w:shd w:val="clear" w:color="auto" w:fill="auto"/>
                  <w:vAlign w:val="center"/>
                  <w:hideMark/>
                </w:tcPr>
                <w:p w14:paraId="3CDC09DE"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(93,2)</w:t>
                  </w:r>
                </w:p>
              </w:tc>
              <w:tc>
                <w:tcPr>
                  <w:tcW w:w="1590" w:type="dxa"/>
                  <w:tcBorders>
                    <w:top w:val="nil"/>
                    <w:left w:val="nil"/>
                    <w:bottom w:val="nil"/>
                    <w:right w:val="nil"/>
                  </w:tcBorders>
                  <w:shd w:val="clear" w:color="auto" w:fill="auto"/>
                  <w:vAlign w:val="center"/>
                  <w:hideMark/>
                </w:tcPr>
                <w:p w14:paraId="607355EC"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(69,6)</w:t>
                  </w:r>
                </w:p>
              </w:tc>
              <w:tc>
                <w:tcPr>
                  <w:tcW w:w="1630" w:type="dxa"/>
                  <w:tcBorders>
                    <w:top w:val="nil"/>
                    <w:left w:val="nil"/>
                    <w:bottom w:val="nil"/>
                    <w:right w:val="nil"/>
                  </w:tcBorders>
                  <w:shd w:val="clear" w:color="auto" w:fill="auto"/>
                  <w:vAlign w:val="center"/>
                  <w:hideMark/>
                </w:tcPr>
                <w:p w14:paraId="43B43B7D"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(162,8)</w:t>
                  </w:r>
                </w:p>
              </w:tc>
            </w:tr>
            <w:tr w:rsidR="00903FC4" w:rsidRPr="00D726CB" w14:paraId="13D20DC9" w14:textId="77777777" w:rsidTr="004818B7">
              <w:trPr>
                <w:trHeight w:val="288"/>
              </w:trPr>
              <w:tc>
                <w:tcPr>
                  <w:tcW w:w="4488" w:type="dxa"/>
                  <w:tcBorders>
                    <w:top w:val="nil"/>
                    <w:left w:val="nil"/>
                    <w:bottom w:val="nil"/>
                    <w:right w:val="nil"/>
                  </w:tcBorders>
                  <w:shd w:val="clear" w:color="auto" w:fill="auto"/>
                  <w:hideMark/>
                </w:tcPr>
                <w:p w14:paraId="653A2057"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Минус: Использование резервов предыдущих лет</w:t>
                  </w:r>
                </w:p>
              </w:tc>
              <w:tc>
                <w:tcPr>
                  <w:tcW w:w="1352" w:type="dxa"/>
                  <w:tcBorders>
                    <w:top w:val="nil"/>
                    <w:left w:val="nil"/>
                    <w:bottom w:val="nil"/>
                    <w:right w:val="nil"/>
                  </w:tcBorders>
                  <w:shd w:val="clear" w:color="auto" w:fill="auto"/>
                  <w:vAlign w:val="center"/>
                  <w:hideMark/>
                </w:tcPr>
                <w:p w14:paraId="01F78D0A"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1590" w:type="dxa"/>
                  <w:tcBorders>
                    <w:top w:val="nil"/>
                    <w:left w:val="nil"/>
                    <w:bottom w:val="nil"/>
                    <w:right w:val="nil"/>
                  </w:tcBorders>
                  <w:shd w:val="clear" w:color="auto" w:fill="auto"/>
                  <w:vAlign w:val="center"/>
                  <w:hideMark/>
                </w:tcPr>
                <w:p w14:paraId="10EA6D89"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1630" w:type="dxa"/>
                  <w:tcBorders>
                    <w:top w:val="nil"/>
                    <w:left w:val="nil"/>
                    <w:bottom w:val="nil"/>
                    <w:right w:val="nil"/>
                  </w:tcBorders>
                  <w:shd w:val="clear" w:color="auto" w:fill="auto"/>
                  <w:vAlign w:val="center"/>
                  <w:hideMark/>
                </w:tcPr>
                <w:p w14:paraId="0C78DD64"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(189,8)</w:t>
                  </w:r>
                </w:p>
              </w:tc>
            </w:tr>
            <w:tr w:rsidR="00903FC4" w:rsidRPr="00D726CB" w14:paraId="719A2B68" w14:textId="77777777" w:rsidTr="004818B7">
              <w:trPr>
                <w:trHeight w:val="300"/>
              </w:trPr>
              <w:tc>
                <w:tcPr>
                  <w:tcW w:w="4488" w:type="dxa"/>
                  <w:tcBorders>
                    <w:top w:val="single" w:sz="4" w:space="0" w:color="auto"/>
                    <w:left w:val="nil"/>
                    <w:bottom w:val="single" w:sz="8" w:space="0" w:color="auto"/>
                    <w:right w:val="nil"/>
                  </w:tcBorders>
                  <w:shd w:val="clear" w:color="auto" w:fill="auto"/>
                  <w:hideMark/>
                </w:tcPr>
                <w:p w14:paraId="7C67A44B" w14:textId="77777777" w:rsidR="00903FC4" w:rsidRPr="00D726CB" w:rsidRDefault="00903FC4" w:rsidP="00304E43">
                  <w:pPr>
                    <w:spacing w:after="0" w:line="240" w:lineRule="auto"/>
                    <w:jc w:val="left"/>
                    <w:rPr>
                      <w:color w:val="000000"/>
                      <w:sz w:val="17"/>
                      <w:szCs w:val="17"/>
                      <w:lang w:val="ru-RU"/>
                    </w:rPr>
                  </w:pPr>
                  <w:r w:rsidRPr="00D726CB">
                    <w:rPr>
                      <w:color w:val="000000"/>
                      <w:sz w:val="17"/>
                      <w:szCs w:val="17"/>
                      <w:lang w:val="ru-RU"/>
                    </w:rPr>
                    <w:t>Чистый итог (сумма для распределения между Сторонами)</w:t>
                  </w:r>
                </w:p>
              </w:tc>
              <w:tc>
                <w:tcPr>
                  <w:tcW w:w="1352" w:type="dxa"/>
                  <w:tcBorders>
                    <w:top w:val="single" w:sz="4" w:space="0" w:color="auto"/>
                    <w:left w:val="nil"/>
                    <w:bottom w:val="single" w:sz="8" w:space="0" w:color="auto"/>
                    <w:right w:val="nil"/>
                  </w:tcBorders>
                  <w:shd w:val="clear" w:color="auto" w:fill="auto"/>
                  <w:hideMark/>
                </w:tcPr>
                <w:p w14:paraId="2F16CE01"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1 761,1</w:t>
                  </w:r>
                </w:p>
              </w:tc>
              <w:tc>
                <w:tcPr>
                  <w:tcW w:w="1590" w:type="dxa"/>
                  <w:tcBorders>
                    <w:top w:val="single" w:sz="4" w:space="0" w:color="auto"/>
                    <w:left w:val="nil"/>
                    <w:bottom w:val="single" w:sz="8" w:space="0" w:color="auto"/>
                    <w:right w:val="nil"/>
                  </w:tcBorders>
                  <w:shd w:val="clear" w:color="auto" w:fill="auto"/>
                  <w:hideMark/>
                </w:tcPr>
                <w:p w14:paraId="18E9C07A"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1 867,4</w:t>
                  </w:r>
                </w:p>
              </w:tc>
              <w:tc>
                <w:tcPr>
                  <w:tcW w:w="1630" w:type="dxa"/>
                  <w:tcBorders>
                    <w:top w:val="single" w:sz="4" w:space="0" w:color="auto"/>
                    <w:left w:val="nil"/>
                    <w:bottom w:val="single" w:sz="8" w:space="0" w:color="auto"/>
                    <w:right w:val="nil"/>
                  </w:tcBorders>
                  <w:shd w:val="clear" w:color="auto" w:fill="auto"/>
                  <w:hideMark/>
                </w:tcPr>
                <w:p w14:paraId="5A89C011" w14:textId="77777777" w:rsidR="00903FC4" w:rsidRPr="00D726CB" w:rsidRDefault="00903FC4" w:rsidP="00304E43">
                  <w:pPr>
                    <w:spacing w:after="0" w:line="240" w:lineRule="auto"/>
                    <w:jc w:val="right"/>
                    <w:rPr>
                      <w:color w:val="000000"/>
                      <w:sz w:val="17"/>
                      <w:szCs w:val="17"/>
                      <w:lang w:val="ru-RU"/>
                    </w:rPr>
                  </w:pPr>
                  <w:r w:rsidRPr="00D726CB">
                    <w:rPr>
                      <w:color w:val="000000"/>
                      <w:kern w:val="22"/>
                      <w:sz w:val="17"/>
                      <w:szCs w:val="17"/>
                      <w:lang w:val="ru-RU" w:eastAsia="en-CA"/>
                    </w:rPr>
                    <w:t>3 628,5</w:t>
                  </w:r>
                </w:p>
              </w:tc>
            </w:tr>
          </w:tbl>
          <w:p w14:paraId="42802FD0" w14:textId="77777777" w:rsidR="00903FC4" w:rsidRPr="00D726CB" w:rsidRDefault="00903FC4" w:rsidP="00304E43">
            <w:pPr>
              <w:spacing w:after="0" w:line="240" w:lineRule="auto"/>
              <w:ind w:right="-3095"/>
              <w:jc w:val="left"/>
              <w:rPr>
                <w:color w:val="000000"/>
                <w:kern w:val="22"/>
                <w:sz w:val="17"/>
                <w:szCs w:val="17"/>
                <w:lang w:val="ru-RU" w:eastAsia="en-CA"/>
              </w:rPr>
            </w:pPr>
          </w:p>
        </w:tc>
      </w:tr>
    </w:tbl>
    <w:p w14:paraId="6EAB6804" w14:textId="77777777" w:rsidR="00903FC4" w:rsidRPr="00D726CB" w:rsidRDefault="00903FC4" w:rsidP="00304E43">
      <w:pPr>
        <w:keepNext/>
        <w:spacing w:after="0" w:line="240" w:lineRule="auto"/>
        <w:ind w:left="990" w:hanging="990"/>
        <w:rPr>
          <w:b/>
          <w:bCs/>
          <w:iCs/>
          <w:snapToGrid w:val="0"/>
          <w:kern w:val="22"/>
          <w:lang w:val="ru-RU"/>
        </w:rPr>
      </w:pPr>
      <w:r w:rsidRPr="00D726CB">
        <w:rPr>
          <w:b/>
          <w:bCs/>
          <w:iCs/>
          <w:snapToGrid w:val="0"/>
          <w:lang w:val="ru-RU"/>
        </w:rPr>
        <w:lastRenderedPageBreak/>
        <w:t>Таблица 1b.</w:t>
      </w:r>
      <w:r w:rsidRPr="00D726CB">
        <w:rPr>
          <w:b/>
          <w:bCs/>
          <w:iCs/>
          <w:snapToGrid w:val="0"/>
          <w:lang w:val="ru-RU"/>
        </w:rPr>
        <w:tab/>
        <w:t>Комплексный бюджет целевых фондов Конвенции о биологическом разнообразии и протоколов к ней на двухлетний период 2019-2020 годов (по статьям расхода)</w:t>
      </w:r>
    </w:p>
    <w:p w14:paraId="40C25A50" w14:textId="77777777" w:rsidR="00903FC4" w:rsidRPr="00D726CB" w:rsidRDefault="00903FC4" w:rsidP="00304E43">
      <w:pPr>
        <w:spacing w:after="0" w:line="240" w:lineRule="auto"/>
        <w:rPr>
          <w:lang w:val="ru-RU"/>
        </w:rPr>
      </w:pPr>
    </w:p>
    <w:tbl>
      <w:tblPr>
        <w:tblW w:w="0" w:type="auto"/>
        <w:tblInd w:w="93" w:type="dxa"/>
        <w:tblLook w:val="04A0" w:firstRow="1" w:lastRow="0" w:firstColumn="1" w:lastColumn="0" w:noHBand="0" w:noVBand="1"/>
      </w:tblPr>
      <w:tblGrid>
        <w:gridCol w:w="220"/>
        <w:gridCol w:w="3294"/>
        <w:gridCol w:w="3107"/>
        <w:gridCol w:w="1133"/>
        <w:gridCol w:w="1157"/>
        <w:gridCol w:w="947"/>
      </w:tblGrid>
      <w:tr w:rsidR="00903FC4" w:rsidRPr="00D726CB" w14:paraId="34E9853D" w14:textId="77777777" w:rsidTr="004818B7">
        <w:trPr>
          <w:trHeight w:val="261"/>
        </w:trPr>
        <w:tc>
          <w:tcPr>
            <w:tcW w:w="0" w:type="auto"/>
            <w:tcBorders>
              <w:top w:val="nil"/>
              <w:left w:val="nil"/>
              <w:bottom w:val="nil"/>
              <w:right w:val="nil"/>
            </w:tcBorders>
            <w:shd w:val="clear" w:color="auto" w:fill="auto"/>
            <w:noWrap/>
            <w:vAlign w:val="center"/>
            <w:hideMark/>
          </w:tcPr>
          <w:p w14:paraId="7B0F8873" w14:textId="77777777" w:rsidR="00903FC4" w:rsidRPr="00D726CB" w:rsidRDefault="00903FC4" w:rsidP="00304E43">
            <w:pPr>
              <w:spacing w:after="0" w:line="240" w:lineRule="auto"/>
              <w:jc w:val="right"/>
              <w:rPr>
                <w:color w:val="000000"/>
                <w:sz w:val="17"/>
                <w:szCs w:val="17"/>
                <w:lang w:val="ru-RU"/>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14:paraId="1DF2985E" w14:textId="77777777" w:rsidR="00903FC4" w:rsidRPr="00D726CB" w:rsidRDefault="00903FC4" w:rsidP="00304E43">
            <w:pPr>
              <w:spacing w:after="0" w:line="240" w:lineRule="auto"/>
              <w:jc w:val="center"/>
              <w:rPr>
                <w:bCs/>
                <w:i/>
                <w:color w:val="000000"/>
                <w:sz w:val="16"/>
                <w:szCs w:val="16"/>
                <w:lang w:val="ru-RU"/>
              </w:rPr>
            </w:pPr>
            <w:r w:rsidRPr="00D726CB">
              <w:rPr>
                <w:bCs/>
                <w:i/>
                <w:color w:val="000000"/>
                <w:sz w:val="16"/>
                <w:szCs w:val="16"/>
                <w:lang w:val="ru-RU"/>
              </w:rPr>
              <w:t>Статья расходов</w:t>
            </w:r>
          </w:p>
        </w:tc>
        <w:tc>
          <w:tcPr>
            <w:tcW w:w="0" w:type="auto"/>
            <w:tcBorders>
              <w:top w:val="single" w:sz="8" w:space="0" w:color="auto"/>
              <w:left w:val="nil"/>
              <w:bottom w:val="nil"/>
              <w:right w:val="nil"/>
            </w:tcBorders>
            <w:shd w:val="clear" w:color="auto" w:fill="auto"/>
            <w:vAlign w:val="center"/>
            <w:hideMark/>
          </w:tcPr>
          <w:p w14:paraId="7ECC19E6" w14:textId="77777777" w:rsidR="00903FC4" w:rsidRPr="00D726CB" w:rsidRDefault="00903FC4" w:rsidP="00304E43">
            <w:pPr>
              <w:spacing w:after="0" w:line="240" w:lineRule="auto"/>
              <w:jc w:val="center"/>
              <w:rPr>
                <w:bCs/>
                <w:i/>
                <w:color w:val="000000"/>
                <w:sz w:val="16"/>
                <w:szCs w:val="16"/>
                <w:lang w:val="ru-RU"/>
              </w:rPr>
            </w:pPr>
            <w:r w:rsidRPr="00D726CB">
              <w:rPr>
                <w:bCs/>
                <w:i/>
                <w:color w:val="000000"/>
                <w:sz w:val="16"/>
                <w:szCs w:val="16"/>
                <w:lang w:val="ru-RU"/>
              </w:rPr>
              <w:t>2019 год</w:t>
            </w:r>
          </w:p>
        </w:tc>
        <w:tc>
          <w:tcPr>
            <w:tcW w:w="0" w:type="auto"/>
            <w:tcBorders>
              <w:top w:val="single" w:sz="8" w:space="0" w:color="auto"/>
              <w:left w:val="nil"/>
              <w:bottom w:val="nil"/>
              <w:right w:val="nil"/>
            </w:tcBorders>
            <w:shd w:val="clear" w:color="auto" w:fill="auto"/>
            <w:vAlign w:val="center"/>
            <w:hideMark/>
          </w:tcPr>
          <w:p w14:paraId="770A7EE4" w14:textId="77777777" w:rsidR="00903FC4" w:rsidRPr="00D726CB" w:rsidRDefault="00903FC4" w:rsidP="00304E43">
            <w:pPr>
              <w:spacing w:after="0" w:line="240" w:lineRule="auto"/>
              <w:jc w:val="center"/>
              <w:rPr>
                <w:bCs/>
                <w:i/>
                <w:color w:val="000000"/>
                <w:sz w:val="16"/>
                <w:szCs w:val="16"/>
                <w:lang w:val="ru-RU"/>
              </w:rPr>
            </w:pPr>
            <w:r w:rsidRPr="00D726CB">
              <w:rPr>
                <w:bCs/>
                <w:i/>
                <w:color w:val="000000"/>
                <w:sz w:val="16"/>
                <w:szCs w:val="16"/>
                <w:lang w:val="ru-RU"/>
              </w:rPr>
              <w:t>2020 год</w:t>
            </w:r>
          </w:p>
        </w:tc>
        <w:tc>
          <w:tcPr>
            <w:tcW w:w="0" w:type="auto"/>
            <w:tcBorders>
              <w:top w:val="single" w:sz="8" w:space="0" w:color="auto"/>
              <w:left w:val="nil"/>
              <w:bottom w:val="nil"/>
              <w:right w:val="nil"/>
            </w:tcBorders>
            <w:shd w:val="clear" w:color="auto" w:fill="auto"/>
            <w:vAlign w:val="center"/>
            <w:hideMark/>
          </w:tcPr>
          <w:p w14:paraId="68B2F839" w14:textId="77777777" w:rsidR="00903FC4" w:rsidRPr="00D726CB" w:rsidRDefault="00903FC4" w:rsidP="00304E43">
            <w:pPr>
              <w:spacing w:after="0" w:line="240" w:lineRule="auto"/>
              <w:jc w:val="right"/>
              <w:rPr>
                <w:bCs/>
                <w:i/>
                <w:color w:val="000000"/>
                <w:sz w:val="16"/>
                <w:szCs w:val="16"/>
                <w:lang w:val="ru-RU"/>
              </w:rPr>
            </w:pPr>
            <w:r w:rsidRPr="00D726CB">
              <w:rPr>
                <w:bCs/>
                <w:i/>
                <w:color w:val="000000"/>
                <w:sz w:val="16"/>
                <w:szCs w:val="16"/>
                <w:lang w:val="ru-RU"/>
              </w:rPr>
              <w:t>Итого</w:t>
            </w:r>
          </w:p>
        </w:tc>
      </w:tr>
      <w:tr w:rsidR="00903FC4" w:rsidRPr="00D726CB" w14:paraId="3C73C7AB" w14:textId="77777777" w:rsidTr="004818B7">
        <w:trPr>
          <w:trHeight w:val="261"/>
        </w:trPr>
        <w:tc>
          <w:tcPr>
            <w:tcW w:w="0" w:type="auto"/>
            <w:tcBorders>
              <w:top w:val="nil"/>
              <w:left w:val="nil"/>
              <w:bottom w:val="nil"/>
              <w:right w:val="nil"/>
            </w:tcBorders>
            <w:shd w:val="clear" w:color="auto" w:fill="auto"/>
            <w:noWrap/>
            <w:vAlign w:val="center"/>
            <w:hideMark/>
          </w:tcPr>
          <w:p w14:paraId="7DA94987" w14:textId="77777777" w:rsidR="00903FC4" w:rsidRPr="00D726CB" w:rsidRDefault="00903FC4" w:rsidP="00304E43">
            <w:pPr>
              <w:spacing w:after="0" w:line="240" w:lineRule="auto"/>
              <w:jc w:val="right"/>
              <w:rPr>
                <w:color w:val="000000"/>
                <w:sz w:val="17"/>
                <w:szCs w:val="17"/>
                <w:lang w:val="ru-RU"/>
              </w:rPr>
            </w:pPr>
          </w:p>
        </w:tc>
        <w:tc>
          <w:tcPr>
            <w:tcW w:w="0" w:type="auto"/>
            <w:gridSpan w:val="2"/>
            <w:vMerge/>
            <w:tcBorders>
              <w:top w:val="nil"/>
              <w:left w:val="nil"/>
              <w:bottom w:val="nil"/>
              <w:right w:val="nil"/>
            </w:tcBorders>
            <w:vAlign w:val="center"/>
            <w:hideMark/>
          </w:tcPr>
          <w:p w14:paraId="6276AE1C" w14:textId="77777777" w:rsidR="00903FC4" w:rsidRPr="00D726CB" w:rsidRDefault="00903FC4" w:rsidP="00304E43">
            <w:pPr>
              <w:spacing w:after="0" w:line="240" w:lineRule="auto"/>
              <w:rPr>
                <w:bCs/>
                <w:i/>
                <w:color w:val="000000"/>
                <w:sz w:val="16"/>
                <w:szCs w:val="16"/>
                <w:lang w:val="ru-RU"/>
              </w:rPr>
            </w:pPr>
          </w:p>
        </w:tc>
        <w:tc>
          <w:tcPr>
            <w:tcW w:w="0" w:type="auto"/>
            <w:gridSpan w:val="3"/>
            <w:tcBorders>
              <w:top w:val="nil"/>
              <w:left w:val="nil"/>
              <w:bottom w:val="nil"/>
              <w:right w:val="nil"/>
            </w:tcBorders>
            <w:shd w:val="clear" w:color="auto" w:fill="auto"/>
            <w:vAlign w:val="center"/>
            <w:hideMark/>
          </w:tcPr>
          <w:p w14:paraId="7E0261ED" w14:textId="77777777" w:rsidR="00903FC4" w:rsidRPr="00D726CB" w:rsidRDefault="00903FC4" w:rsidP="00304E43">
            <w:pPr>
              <w:spacing w:after="0" w:line="240" w:lineRule="auto"/>
              <w:jc w:val="center"/>
              <w:rPr>
                <w:i/>
                <w:iCs/>
                <w:color w:val="000000"/>
                <w:sz w:val="16"/>
                <w:szCs w:val="16"/>
                <w:lang w:val="ru-RU"/>
              </w:rPr>
            </w:pPr>
            <w:r w:rsidRPr="00D726CB">
              <w:rPr>
                <w:i/>
                <w:iCs/>
                <w:color w:val="000000"/>
                <w:sz w:val="16"/>
                <w:szCs w:val="16"/>
                <w:lang w:val="ru-RU"/>
              </w:rPr>
              <w:t>(тысяч долл. США)</w:t>
            </w:r>
          </w:p>
        </w:tc>
      </w:tr>
      <w:tr w:rsidR="00903FC4" w:rsidRPr="00D726CB" w14:paraId="471445E5" w14:textId="77777777" w:rsidTr="004818B7">
        <w:trPr>
          <w:trHeight w:val="48"/>
        </w:trPr>
        <w:tc>
          <w:tcPr>
            <w:tcW w:w="0" w:type="auto"/>
            <w:tcBorders>
              <w:top w:val="nil"/>
              <w:left w:val="nil"/>
              <w:bottom w:val="nil"/>
              <w:right w:val="nil"/>
            </w:tcBorders>
            <w:shd w:val="clear" w:color="auto" w:fill="auto"/>
            <w:noWrap/>
            <w:vAlign w:val="center"/>
            <w:hideMark/>
          </w:tcPr>
          <w:p w14:paraId="40BFCDA7" w14:textId="77777777" w:rsidR="00903FC4" w:rsidRPr="00D726CB" w:rsidRDefault="00903FC4" w:rsidP="00304E43">
            <w:pPr>
              <w:spacing w:after="0" w:line="240" w:lineRule="auto"/>
              <w:jc w:val="right"/>
              <w:rPr>
                <w:color w:val="000000"/>
                <w:sz w:val="17"/>
                <w:szCs w:val="17"/>
                <w:lang w:val="ru-RU"/>
              </w:rPr>
            </w:pPr>
          </w:p>
        </w:tc>
        <w:tc>
          <w:tcPr>
            <w:tcW w:w="0" w:type="auto"/>
            <w:gridSpan w:val="2"/>
            <w:vMerge/>
            <w:tcBorders>
              <w:top w:val="nil"/>
              <w:left w:val="nil"/>
              <w:bottom w:val="nil"/>
              <w:right w:val="nil"/>
            </w:tcBorders>
            <w:vAlign w:val="center"/>
            <w:hideMark/>
          </w:tcPr>
          <w:p w14:paraId="1941540A" w14:textId="77777777" w:rsidR="00903FC4" w:rsidRPr="00D726CB" w:rsidRDefault="00903FC4" w:rsidP="00304E43">
            <w:pPr>
              <w:spacing w:after="0" w:line="240" w:lineRule="auto"/>
              <w:rPr>
                <w:b/>
                <w:bCs/>
                <w:color w:val="000000"/>
                <w:sz w:val="14"/>
                <w:szCs w:val="14"/>
                <w:lang w:val="ru-RU"/>
              </w:rPr>
            </w:pPr>
          </w:p>
        </w:tc>
        <w:tc>
          <w:tcPr>
            <w:tcW w:w="0" w:type="auto"/>
            <w:tcBorders>
              <w:top w:val="nil"/>
              <w:left w:val="nil"/>
              <w:bottom w:val="single" w:sz="8" w:space="0" w:color="auto"/>
              <w:right w:val="nil"/>
            </w:tcBorders>
            <w:shd w:val="clear" w:color="auto" w:fill="auto"/>
            <w:vAlign w:val="center"/>
            <w:hideMark/>
          </w:tcPr>
          <w:p w14:paraId="7A41CB56" w14:textId="77777777" w:rsidR="00903FC4" w:rsidRPr="00D726CB" w:rsidRDefault="00903FC4" w:rsidP="00304E43">
            <w:pPr>
              <w:spacing w:after="0" w:line="240" w:lineRule="auto"/>
              <w:jc w:val="center"/>
              <w:rPr>
                <w:rFonts w:ascii="Calibri" w:hAnsi="Calibri" w:cs="Calibri"/>
                <w:b/>
                <w:bCs/>
                <w:color w:val="000000"/>
                <w:lang w:val="ru-RU"/>
              </w:rPr>
            </w:pPr>
            <w:r w:rsidRPr="00D726CB">
              <w:rPr>
                <w:rFonts w:ascii="Calibri" w:hAnsi="Calibri"/>
                <w:b/>
                <w:bCs/>
                <w:color w:val="000000"/>
                <w:lang w:val="ru-RU"/>
              </w:rPr>
              <w:t> </w:t>
            </w:r>
          </w:p>
        </w:tc>
        <w:tc>
          <w:tcPr>
            <w:tcW w:w="0" w:type="auto"/>
            <w:tcBorders>
              <w:top w:val="nil"/>
              <w:left w:val="nil"/>
              <w:bottom w:val="single" w:sz="8" w:space="0" w:color="auto"/>
              <w:right w:val="nil"/>
            </w:tcBorders>
            <w:shd w:val="clear" w:color="auto" w:fill="auto"/>
            <w:vAlign w:val="center"/>
            <w:hideMark/>
          </w:tcPr>
          <w:p w14:paraId="49229BED" w14:textId="77777777" w:rsidR="00903FC4" w:rsidRPr="00D726CB" w:rsidRDefault="00903FC4" w:rsidP="00304E43">
            <w:pPr>
              <w:spacing w:after="0" w:line="240" w:lineRule="auto"/>
              <w:jc w:val="center"/>
              <w:rPr>
                <w:rFonts w:ascii="Calibri" w:hAnsi="Calibri" w:cs="Calibri"/>
                <w:b/>
                <w:bCs/>
                <w:color w:val="000000"/>
                <w:lang w:val="ru-RU"/>
              </w:rPr>
            </w:pPr>
            <w:r w:rsidRPr="00D726CB">
              <w:rPr>
                <w:rFonts w:ascii="Calibri" w:hAnsi="Calibri"/>
                <w:b/>
                <w:bCs/>
                <w:color w:val="000000"/>
                <w:lang w:val="ru-RU"/>
              </w:rPr>
              <w:t> </w:t>
            </w:r>
          </w:p>
        </w:tc>
        <w:tc>
          <w:tcPr>
            <w:tcW w:w="0" w:type="auto"/>
            <w:tcBorders>
              <w:top w:val="nil"/>
              <w:left w:val="nil"/>
              <w:bottom w:val="single" w:sz="8" w:space="0" w:color="auto"/>
              <w:right w:val="nil"/>
            </w:tcBorders>
            <w:shd w:val="clear" w:color="auto" w:fill="auto"/>
            <w:vAlign w:val="center"/>
            <w:hideMark/>
          </w:tcPr>
          <w:p w14:paraId="4FC4AC56" w14:textId="77777777" w:rsidR="00903FC4" w:rsidRPr="00D726CB" w:rsidRDefault="00903FC4" w:rsidP="00304E43">
            <w:pPr>
              <w:spacing w:after="0" w:line="240" w:lineRule="auto"/>
              <w:jc w:val="center"/>
              <w:rPr>
                <w:rFonts w:ascii="Calibri" w:hAnsi="Calibri" w:cs="Calibri"/>
                <w:b/>
                <w:bCs/>
                <w:color w:val="000000"/>
                <w:lang w:val="ru-RU"/>
              </w:rPr>
            </w:pPr>
            <w:r w:rsidRPr="00D726CB">
              <w:rPr>
                <w:rFonts w:ascii="Calibri" w:hAnsi="Calibri"/>
                <w:b/>
                <w:bCs/>
                <w:color w:val="000000"/>
                <w:lang w:val="ru-RU"/>
              </w:rPr>
              <w:t> </w:t>
            </w:r>
          </w:p>
        </w:tc>
      </w:tr>
      <w:tr w:rsidR="00903FC4" w:rsidRPr="00D726CB" w14:paraId="25F305B6" w14:textId="77777777" w:rsidTr="004818B7">
        <w:trPr>
          <w:trHeight w:val="261"/>
        </w:trPr>
        <w:tc>
          <w:tcPr>
            <w:tcW w:w="0" w:type="auto"/>
            <w:tcBorders>
              <w:top w:val="nil"/>
              <w:left w:val="nil"/>
              <w:bottom w:val="nil"/>
              <w:right w:val="nil"/>
            </w:tcBorders>
            <w:shd w:val="clear" w:color="auto" w:fill="auto"/>
            <w:noWrap/>
            <w:vAlign w:val="center"/>
            <w:hideMark/>
          </w:tcPr>
          <w:p w14:paraId="6FCA362F"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single" w:sz="8" w:space="0" w:color="auto"/>
              <w:left w:val="nil"/>
              <w:bottom w:val="nil"/>
              <w:right w:val="nil"/>
            </w:tcBorders>
            <w:shd w:val="clear" w:color="auto" w:fill="auto"/>
            <w:vAlign w:val="center"/>
            <w:hideMark/>
          </w:tcPr>
          <w:p w14:paraId="3B8D9AAB"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A. Расходы на персонал</w:t>
            </w:r>
          </w:p>
        </w:tc>
        <w:tc>
          <w:tcPr>
            <w:tcW w:w="0" w:type="auto"/>
            <w:tcBorders>
              <w:top w:val="nil"/>
              <w:left w:val="nil"/>
              <w:bottom w:val="nil"/>
              <w:right w:val="nil"/>
            </w:tcBorders>
            <w:shd w:val="clear" w:color="auto" w:fill="auto"/>
            <w:vAlign w:val="center"/>
            <w:hideMark/>
          </w:tcPr>
          <w:p w14:paraId="427353A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11 453,9 </w:t>
            </w:r>
          </w:p>
        </w:tc>
        <w:tc>
          <w:tcPr>
            <w:tcW w:w="0" w:type="auto"/>
            <w:tcBorders>
              <w:top w:val="nil"/>
              <w:left w:val="nil"/>
              <w:bottom w:val="nil"/>
              <w:right w:val="nil"/>
            </w:tcBorders>
            <w:shd w:val="clear" w:color="auto" w:fill="auto"/>
            <w:vAlign w:val="center"/>
            <w:hideMark/>
          </w:tcPr>
          <w:p w14:paraId="5D5E37F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11 626,6 </w:t>
            </w:r>
          </w:p>
        </w:tc>
        <w:tc>
          <w:tcPr>
            <w:tcW w:w="0" w:type="auto"/>
            <w:tcBorders>
              <w:top w:val="nil"/>
              <w:left w:val="nil"/>
              <w:bottom w:val="nil"/>
              <w:right w:val="nil"/>
            </w:tcBorders>
            <w:shd w:val="clear" w:color="auto" w:fill="auto"/>
            <w:vAlign w:val="center"/>
            <w:hideMark/>
          </w:tcPr>
          <w:p w14:paraId="0294EA74"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23 080,5 </w:t>
            </w:r>
          </w:p>
        </w:tc>
      </w:tr>
      <w:tr w:rsidR="00903FC4" w:rsidRPr="00D726CB" w14:paraId="1EA5E83F" w14:textId="77777777" w:rsidTr="004818B7">
        <w:trPr>
          <w:trHeight w:val="261"/>
        </w:trPr>
        <w:tc>
          <w:tcPr>
            <w:tcW w:w="0" w:type="auto"/>
            <w:tcBorders>
              <w:top w:val="nil"/>
              <w:left w:val="nil"/>
              <w:bottom w:val="nil"/>
              <w:right w:val="nil"/>
            </w:tcBorders>
            <w:shd w:val="clear" w:color="auto" w:fill="auto"/>
            <w:noWrap/>
            <w:vAlign w:val="center"/>
            <w:hideMark/>
          </w:tcPr>
          <w:p w14:paraId="772ED8FA"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5B46F910"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В. Совещания бюро</w:t>
            </w:r>
          </w:p>
        </w:tc>
        <w:tc>
          <w:tcPr>
            <w:tcW w:w="0" w:type="auto"/>
            <w:tcBorders>
              <w:top w:val="nil"/>
              <w:left w:val="nil"/>
              <w:bottom w:val="nil"/>
              <w:right w:val="nil"/>
            </w:tcBorders>
            <w:shd w:val="clear" w:color="auto" w:fill="auto"/>
            <w:vAlign w:val="center"/>
            <w:hideMark/>
          </w:tcPr>
          <w:p w14:paraId="4CCDB999"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150,0</w:t>
            </w:r>
          </w:p>
        </w:tc>
        <w:tc>
          <w:tcPr>
            <w:tcW w:w="0" w:type="auto"/>
            <w:tcBorders>
              <w:top w:val="nil"/>
              <w:left w:val="nil"/>
              <w:bottom w:val="nil"/>
              <w:right w:val="nil"/>
            </w:tcBorders>
            <w:shd w:val="clear" w:color="auto" w:fill="auto"/>
            <w:vAlign w:val="center"/>
            <w:hideMark/>
          </w:tcPr>
          <w:p w14:paraId="0B55F3C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215,0 </w:t>
            </w:r>
          </w:p>
        </w:tc>
        <w:tc>
          <w:tcPr>
            <w:tcW w:w="0" w:type="auto"/>
            <w:tcBorders>
              <w:top w:val="nil"/>
              <w:left w:val="nil"/>
              <w:bottom w:val="nil"/>
              <w:right w:val="nil"/>
            </w:tcBorders>
            <w:shd w:val="clear" w:color="auto" w:fill="auto"/>
            <w:vAlign w:val="center"/>
            <w:hideMark/>
          </w:tcPr>
          <w:p w14:paraId="7B76FBC6"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365,0 </w:t>
            </w:r>
          </w:p>
        </w:tc>
      </w:tr>
      <w:tr w:rsidR="00903FC4" w:rsidRPr="00D726CB" w14:paraId="10B6EF69" w14:textId="77777777" w:rsidTr="004818B7">
        <w:trPr>
          <w:trHeight w:val="261"/>
        </w:trPr>
        <w:tc>
          <w:tcPr>
            <w:tcW w:w="0" w:type="auto"/>
            <w:tcBorders>
              <w:top w:val="nil"/>
              <w:left w:val="nil"/>
              <w:bottom w:val="nil"/>
              <w:right w:val="nil"/>
            </w:tcBorders>
            <w:shd w:val="clear" w:color="auto" w:fill="auto"/>
            <w:noWrap/>
            <w:vAlign w:val="center"/>
            <w:hideMark/>
          </w:tcPr>
          <w:p w14:paraId="5DCB828A"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635BD72D"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С. Служебные командировки</w:t>
            </w:r>
          </w:p>
        </w:tc>
        <w:tc>
          <w:tcPr>
            <w:tcW w:w="0" w:type="auto"/>
            <w:tcBorders>
              <w:top w:val="nil"/>
              <w:left w:val="nil"/>
              <w:bottom w:val="nil"/>
              <w:right w:val="nil"/>
            </w:tcBorders>
            <w:shd w:val="clear" w:color="auto" w:fill="auto"/>
            <w:vAlign w:val="center"/>
            <w:hideMark/>
          </w:tcPr>
          <w:p w14:paraId="555ABA87"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400,0</w:t>
            </w:r>
          </w:p>
        </w:tc>
        <w:tc>
          <w:tcPr>
            <w:tcW w:w="0" w:type="auto"/>
            <w:tcBorders>
              <w:top w:val="nil"/>
              <w:left w:val="nil"/>
              <w:bottom w:val="nil"/>
              <w:right w:val="nil"/>
            </w:tcBorders>
            <w:shd w:val="clear" w:color="auto" w:fill="auto"/>
            <w:vAlign w:val="center"/>
            <w:hideMark/>
          </w:tcPr>
          <w:p w14:paraId="14B2BD7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400,0 </w:t>
            </w:r>
          </w:p>
        </w:tc>
        <w:tc>
          <w:tcPr>
            <w:tcW w:w="0" w:type="auto"/>
            <w:tcBorders>
              <w:top w:val="nil"/>
              <w:left w:val="nil"/>
              <w:bottom w:val="nil"/>
              <w:right w:val="nil"/>
            </w:tcBorders>
            <w:shd w:val="clear" w:color="auto" w:fill="auto"/>
            <w:vAlign w:val="center"/>
            <w:hideMark/>
          </w:tcPr>
          <w:p w14:paraId="281A36D9"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800,0 </w:t>
            </w:r>
          </w:p>
        </w:tc>
      </w:tr>
      <w:tr w:rsidR="00903FC4" w:rsidRPr="00D726CB" w14:paraId="370099B4" w14:textId="77777777" w:rsidTr="004818B7">
        <w:trPr>
          <w:trHeight w:val="261"/>
        </w:trPr>
        <w:tc>
          <w:tcPr>
            <w:tcW w:w="0" w:type="auto"/>
            <w:tcBorders>
              <w:top w:val="nil"/>
              <w:left w:val="nil"/>
              <w:bottom w:val="nil"/>
              <w:right w:val="nil"/>
            </w:tcBorders>
            <w:shd w:val="clear" w:color="auto" w:fill="auto"/>
            <w:noWrap/>
            <w:vAlign w:val="center"/>
            <w:hideMark/>
          </w:tcPr>
          <w:p w14:paraId="550B5B0C"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2FB0B546" w14:textId="77777777" w:rsidR="00903FC4" w:rsidRPr="00D726CB" w:rsidRDefault="00903FC4" w:rsidP="00304E43">
            <w:pPr>
              <w:spacing w:after="0" w:line="240" w:lineRule="auto"/>
              <w:rPr>
                <w:sz w:val="17"/>
                <w:szCs w:val="17"/>
                <w:lang w:val="ru-RU"/>
              </w:rPr>
            </w:pPr>
            <w:r w:rsidRPr="00D726CB">
              <w:rPr>
                <w:sz w:val="17"/>
                <w:szCs w:val="17"/>
                <w:lang w:val="ru-RU"/>
              </w:rPr>
              <w:t>D. Консультанты/субподрядчики</w:t>
            </w:r>
          </w:p>
        </w:tc>
        <w:tc>
          <w:tcPr>
            <w:tcW w:w="0" w:type="auto"/>
            <w:tcBorders>
              <w:top w:val="nil"/>
              <w:left w:val="nil"/>
              <w:bottom w:val="nil"/>
              <w:right w:val="nil"/>
            </w:tcBorders>
            <w:shd w:val="clear" w:color="auto" w:fill="auto"/>
            <w:vAlign w:val="center"/>
            <w:hideMark/>
          </w:tcPr>
          <w:p w14:paraId="29271712" w14:textId="77777777" w:rsidR="00903FC4" w:rsidRPr="00D726CB" w:rsidRDefault="00903FC4" w:rsidP="00304E43">
            <w:pPr>
              <w:spacing w:after="0" w:line="240" w:lineRule="auto"/>
              <w:jc w:val="right"/>
              <w:rPr>
                <w:sz w:val="17"/>
                <w:szCs w:val="17"/>
                <w:lang w:val="ru-RU"/>
              </w:rPr>
            </w:pPr>
            <w:r w:rsidRPr="00D726CB">
              <w:rPr>
                <w:sz w:val="17"/>
                <w:szCs w:val="17"/>
                <w:lang w:val="ru-RU"/>
              </w:rPr>
              <w:t>50,0</w:t>
            </w:r>
          </w:p>
        </w:tc>
        <w:tc>
          <w:tcPr>
            <w:tcW w:w="0" w:type="auto"/>
            <w:tcBorders>
              <w:top w:val="nil"/>
              <w:left w:val="nil"/>
              <w:bottom w:val="nil"/>
              <w:right w:val="nil"/>
            </w:tcBorders>
            <w:shd w:val="clear" w:color="auto" w:fill="auto"/>
            <w:vAlign w:val="center"/>
            <w:hideMark/>
          </w:tcPr>
          <w:p w14:paraId="5BACE2CE" w14:textId="77777777" w:rsidR="00903FC4" w:rsidRPr="00D726CB" w:rsidRDefault="00903FC4" w:rsidP="00304E43">
            <w:pPr>
              <w:spacing w:after="0" w:line="240" w:lineRule="auto"/>
              <w:jc w:val="right"/>
              <w:rPr>
                <w:sz w:val="17"/>
                <w:szCs w:val="17"/>
                <w:lang w:val="ru-RU"/>
              </w:rPr>
            </w:pPr>
            <w:r w:rsidRPr="00D726CB">
              <w:rPr>
                <w:sz w:val="17"/>
                <w:szCs w:val="17"/>
                <w:lang w:val="ru-RU"/>
              </w:rPr>
              <w:t xml:space="preserve">50,0 </w:t>
            </w:r>
          </w:p>
        </w:tc>
        <w:tc>
          <w:tcPr>
            <w:tcW w:w="0" w:type="auto"/>
            <w:tcBorders>
              <w:top w:val="nil"/>
              <w:left w:val="nil"/>
              <w:bottom w:val="nil"/>
              <w:right w:val="nil"/>
            </w:tcBorders>
            <w:shd w:val="clear" w:color="auto" w:fill="auto"/>
            <w:vAlign w:val="center"/>
            <w:hideMark/>
          </w:tcPr>
          <w:p w14:paraId="1285EDCD"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 xml:space="preserve">100,0 </w:t>
            </w:r>
          </w:p>
        </w:tc>
      </w:tr>
      <w:tr w:rsidR="00903FC4" w:rsidRPr="00D726CB" w14:paraId="5A985EC2" w14:textId="77777777" w:rsidTr="004818B7">
        <w:trPr>
          <w:trHeight w:val="261"/>
        </w:trPr>
        <w:tc>
          <w:tcPr>
            <w:tcW w:w="0" w:type="auto"/>
            <w:tcBorders>
              <w:top w:val="nil"/>
              <w:left w:val="nil"/>
              <w:bottom w:val="nil"/>
              <w:right w:val="nil"/>
            </w:tcBorders>
            <w:shd w:val="clear" w:color="auto" w:fill="auto"/>
            <w:noWrap/>
            <w:vAlign w:val="center"/>
            <w:hideMark/>
          </w:tcPr>
          <w:p w14:paraId="2D156C21"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29E1EA62" w14:textId="77777777" w:rsidR="00903FC4" w:rsidRPr="00D726CB" w:rsidRDefault="00903FC4" w:rsidP="00304E43">
            <w:pPr>
              <w:tabs>
                <w:tab w:val="left" w:pos="206"/>
              </w:tabs>
              <w:spacing w:after="0" w:line="240" w:lineRule="auto"/>
              <w:jc w:val="left"/>
              <w:rPr>
                <w:sz w:val="17"/>
                <w:szCs w:val="17"/>
                <w:lang w:val="ru-RU"/>
              </w:rPr>
            </w:pPr>
            <w:r w:rsidRPr="00D726CB">
              <w:rPr>
                <w:sz w:val="17"/>
                <w:szCs w:val="17"/>
                <w:lang w:val="ru-RU"/>
              </w:rPr>
              <w:t>E. Информационные материалы/коммуникация</w:t>
            </w:r>
          </w:p>
        </w:tc>
        <w:tc>
          <w:tcPr>
            <w:tcW w:w="0" w:type="auto"/>
            <w:tcBorders>
              <w:top w:val="nil"/>
              <w:left w:val="nil"/>
              <w:bottom w:val="nil"/>
              <w:right w:val="nil"/>
            </w:tcBorders>
            <w:shd w:val="clear" w:color="auto" w:fill="auto"/>
            <w:vAlign w:val="center"/>
            <w:hideMark/>
          </w:tcPr>
          <w:p w14:paraId="5AE97483" w14:textId="77777777" w:rsidR="00903FC4" w:rsidRPr="00D726CB" w:rsidRDefault="00903FC4" w:rsidP="00304E43">
            <w:pPr>
              <w:spacing w:after="0" w:line="240" w:lineRule="auto"/>
              <w:jc w:val="right"/>
              <w:rPr>
                <w:sz w:val="17"/>
                <w:szCs w:val="17"/>
                <w:lang w:val="ru-RU"/>
              </w:rPr>
            </w:pPr>
            <w:r w:rsidRPr="00D726CB">
              <w:rPr>
                <w:sz w:val="17"/>
                <w:szCs w:val="17"/>
                <w:lang w:val="ru-RU"/>
              </w:rPr>
              <w:t>50,0</w:t>
            </w:r>
          </w:p>
        </w:tc>
        <w:tc>
          <w:tcPr>
            <w:tcW w:w="0" w:type="auto"/>
            <w:tcBorders>
              <w:top w:val="nil"/>
              <w:left w:val="nil"/>
              <w:bottom w:val="nil"/>
              <w:right w:val="nil"/>
            </w:tcBorders>
            <w:shd w:val="clear" w:color="auto" w:fill="auto"/>
            <w:vAlign w:val="center"/>
            <w:hideMark/>
          </w:tcPr>
          <w:p w14:paraId="4927A74C" w14:textId="77777777" w:rsidR="00903FC4" w:rsidRPr="00D726CB" w:rsidRDefault="00903FC4" w:rsidP="00304E43">
            <w:pPr>
              <w:spacing w:after="0" w:line="240" w:lineRule="auto"/>
              <w:jc w:val="right"/>
              <w:rPr>
                <w:sz w:val="17"/>
                <w:szCs w:val="17"/>
                <w:lang w:val="ru-RU"/>
              </w:rPr>
            </w:pPr>
            <w:r w:rsidRPr="00D726CB">
              <w:rPr>
                <w:sz w:val="17"/>
                <w:szCs w:val="17"/>
                <w:lang w:val="ru-RU"/>
              </w:rPr>
              <w:t xml:space="preserve">50,0 </w:t>
            </w:r>
          </w:p>
        </w:tc>
        <w:tc>
          <w:tcPr>
            <w:tcW w:w="0" w:type="auto"/>
            <w:tcBorders>
              <w:top w:val="nil"/>
              <w:left w:val="nil"/>
              <w:bottom w:val="nil"/>
              <w:right w:val="nil"/>
            </w:tcBorders>
            <w:shd w:val="clear" w:color="auto" w:fill="auto"/>
            <w:vAlign w:val="center"/>
            <w:hideMark/>
          </w:tcPr>
          <w:p w14:paraId="1149E30F"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100,0</w:t>
            </w:r>
          </w:p>
        </w:tc>
      </w:tr>
      <w:tr w:rsidR="00903FC4" w:rsidRPr="00D726CB" w14:paraId="0A19836C" w14:textId="77777777" w:rsidTr="004818B7">
        <w:trPr>
          <w:trHeight w:val="261"/>
        </w:trPr>
        <w:tc>
          <w:tcPr>
            <w:tcW w:w="0" w:type="auto"/>
            <w:tcBorders>
              <w:top w:val="nil"/>
              <w:left w:val="nil"/>
              <w:bottom w:val="nil"/>
              <w:right w:val="nil"/>
            </w:tcBorders>
            <w:shd w:val="clear" w:color="auto" w:fill="auto"/>
            <w:noWrap/>
            <w:vAlign w:val="center"/>
            <w:hideMark/>
          </w:tcPr>
          <w:p w14:paraId="22782E0B"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778B0F3E"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F. Временный персонал/оплата сверхурочных</w:t>
            </w:r>
          </w:p>
        </w:tc>
        <w:tc>
          <w:tcPr>
            <w:tcW w:w="0" w:type="auto"/>
            <w:tcBorders>
              <w:top w:val="nil"/>
              <w:left w:val="nil"/>
              <w:bottom w:val="nil"/>
              <w:right w:val="nil"/>
            </w:tcBorders>
            <w:shd w:val="clear" w:color="auto" w:fill="auto"/>
            <w:vAlign w:val="center"/>
            <w:hideMark/>
          </w:tcPr>
          <w:p w14:paraId="2CD4C705"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100,0</w:t>
            </w:r>
          </w:p>
        </w:tc>
        <w:tc>
          <w:tcPr>
            <w:tcW w:w="0" w:type="auto"/>
            <w:tcBorders>
              <w:top w:val="nil"/>
              <w:left w:val="nil"/>
              <w:bottom w:val="nil"/>
              <w:right w:val="nil"/>
            </w:tcBorders>
            <w:shd w:val="clear" w:color="auto" w:fill="auto"/>
            <w:vAlign w:val="center"/>
            <w:hideMark/>
          </w:tcPr>
          <w:p w14:paraId="79E3CA47"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100,0</w:t>
            </w:r>
          </w:p>
        </w:tc>
        <w:tc>
          <w:tcPr>
            <w:tcW w:w="0" w:type="auto"/>
            <w:tcBorders>
              <w:top w:val="nil"/>
              <w:left w:val="nil"/>
              <w:bottom w:val="nil"/>
              <w:right w:val="nil"/>
            </w:tcBorders>
            <w:shd w:val="clear" w:color="auto" w:fill="auto"/>
            <w:vAlign w:val="center"/>
            <w:hideMark/>
          </w:tcPr>
          <w:p w14:paraId="32D4003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200,0</w:t>
            </w:r>
          </w:p>
        </w:tc>
      </w:tr>
      <w:tr w:rsidR="00903FC4" w:rsidRPr="00D726CB" w14:paraId="2C20D98E" w14:textId="77777777" w:rsidTr="004818B7">
        <w:trPr>
          <w:trHeight w:val="261"/>
        </w:trPr>
        <w:tc>
          <w:tcPr>
            <w:tcW w:w="0" w:type="auto"/>
            <w:tcBorders>
              <w:top w:val="nil"/>
              <w:left w:val="nil"/>
              <w:bottom w:val="nil"/>
              <w:right w:val="nil"/>
            </w:tcBorders>
            <w:shd w:val="clear" w:color="auto" w:fill="auto"/>
            <w:noWrap/>
            <w:vAlign w:val="center"/>
            <w:hideMark/>
          </w:tcPr>
          <w:p w14:paraId="0FD36B41"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3CC645C0"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G. Профессиональная подготовка</w:t>
            </w:r>
          </w:p>
        </w:tc>
        <w:tc>
          <w:tcPr>
            <w:tcW w:w="0" w:type="auto"/>
            <w:tcBorders>
              <w:top w:val="nil"/>
              <w:left w:val="nil"/>
              <w:bottom w:val="nil"/>
              <w:right w:val="nil"/>
            </w:tcBorders>
            <w:shd w:val="clear" w:color="auto" w:fill="auto"/>
            <w:vAlign w:val="center"/>
            <w:hideMark/>
          </w:tcPr>
          <w:p w14:paraId="1D6EA5E0"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5,0</w:t>
            </w:r>
          </w:p>
        </w:tc>
        <w:tc>
          <w:tcPr>
            <w:tcW w:w="0" w:type="auto"/>
            <w:tcBorders>
              <w:top w:val="nil"/>
              <w:left w:val="nil"/>
              <w:bottom w:val="nil"/>
              <w:right w:val="nil"/>
            </w:tcBorders>
            <w:shd w:val="clear" w:color="auto" w:fill="auto"/>
            <w:vAlign w:val="center"/>
            <w:hideMark/>
          </w:tcPr>
          <w:p w14:paraId="38DE5506"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5,0</w:t>
            </w:r>
          </w:p>
        </w:tc>
        <w:tc>
          <w:tcPr>
            <w:tcW w:w="0" w:type="auto"/>
            <w:tcBorders>
              <w:top w:val="nil"/>
              <w:left w:val="nil"/>
              <w:bottom w:val="nil"/>
              <w:right w:val="nil"/>
            </w:tcBorders>
            <w:shd w:val="clear" w:color="auto" w:fill="auto"/>
            <w:vAlign w:val="center"/>
            <w:hideMark/>
          </w:tcPr>
          <w:p w14:paraId="44708811"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10,0</w:t>
            </w:r>
          </w:p>
        </w:tc>
      </w:tr>
      <w:tr w:rsidR="00903FC4" w:rsidRPr="00D726CB" w14:paraId="236AFAEF" w14:textId="77777777" w:rsidTr="004818B7">
        <w:trPr>
          <w:trHeight w:val="261"/>
        </w:trPr>
        <w:tc>
          <w:tcPr>
            <w:tcW w:w="0" w:type="auto"/>
            <w:tcBorders>
              <w:top w:val="nil"/>
              <w:left w:val="nil"/>
              <w:bottom w:val="nil"/>
              <w:right w:val="nil"/>
            </w:tcBorders>
            <w:shd w:val="clear" w:color="auto" w:fill="auto"/>
            <w:noWrap/>
            <w:vAlign w:val="center"/>
            <w:hideMark/>
          </w:tcPr>
          <w:p w14:paraId="0346ED36"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5306F52D"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H. Перевод веб-сайта механизма посредничества / проектов веб-сайтов</w:t>
            </w:r>
          </w:p>
        </w:tc>
        <w:tc>
          <w:tcPr>
            <w:tcW w:w="0" w:type="auto"/>
            <w:tcBorders>
              <w:top w:val="nil"/>
              <w:left w:val="nil"/>
              <w:bottom w:val="nil"/>
              <w:right w:val="nil"/>
            </w:tcBorders>
            <w:shd w:val="clear" w:color="auto" w:fill="auto"/>
            <w:vAlign w:val="center"/>
            <w:hideMark/>
          </w:tcPr>
          <w:p w14:paraId="4CF8A0E8"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65,0</w:t>
            </w:r>
          </w:p>
        </w:tc>
        <w:tc>
          <w:tcPr>
            <w:tcW w:w="0" w:type="auto"/>
            <w:tcBorders>
              <w:top w:val="nil"/>
              <w:left w:val="nil"/>
              <w:bottom w:val="nil"/>
              <w:right w:val="nil"/>
            </w:tcBorders>
            <w:shd w:val="clear" w:color="auto" w:fill="auto"/>
            <w:vAlign w:val="center"/>
            <w:hideMark/>
          </w:tcPr>
          <w:p w14:paraId="7941C1CA"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65,0</w:t>
            </w:r>
          </w:p>
        </w:tc>
        <w:tc>
          <w:tcPr>
            <w:tcW w:w="0" w:type="auto"/>
            <w:tcBorders>
              <w:top w:val="nil"/>
              <w:left w:val="nil"/>
              <w:bottom w:val="nil"/>
              <w:right w:val="nil"/>
            </w:tcBorders>
            <w:shd w:val="clear" w:color="auto" w:fill="auto"/>
            <w:vAlign w:val="center"/>
            <w:hideMark/>
          </w:tcPr>
          <w:p w14:paraId="6AB45698"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130,0</w:t>
            </w:r>
          </w:p>
        </w:tc>
      </w:tr>
      <w:tr w:rsidR="00903FC4" w:rsidRPr="00D726CB" w14:paraId="29290675" w14:textId="77777777" w:rsidTr="004818B7">
        <w:trPr>
          <w:trHeight w:val="261"/>
        </w:trPr>
        <w:tc>
          <w:tcPr>
            <w:tcW w:w="0" w:type="auto"/>
            <w:tcBorders>
              <w:top w:val="nil"/>
              <w:left w:val="nil"/>
              <w:bottom w:val="nil"/>
              <w:right w:val="nil"/>
            </w:tcBorders>
            <w:shd w:val="clear" w:color="auto" w:fill="auto"/>
            <w:noWrap/>
            <w:vAlign w:val="center"/>
            <w:hideMark/>
          </w:tcPr>
          <w:p w14:paraId="5A296403"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00EEA1FB"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 xml:space="preserve">I. Совещания </w:t>
            </w:r>
            <w:r w:rsidRPr="00D726CB">
              <w:rPr>
                <w:color w:val="000000"/>
                <w:sz w:val="17"/>
                <w:szCs w:val="17"/>
                <w:vertAlign w:val="superscript"/>
                <w:lang w:val="ru-RU"/>
              </w:rPr>
              <w:t>1/2/3/</w:t>
            </w:r>
          </w:p>
        </w:tc>
        <w:tc>
          <w:tcPr>
            <w:tcW w:w="0" w:type="auto"/>
            <w:tcBorders>
              <w:top w:val="nil"/>
              <w:left w:val="nil"/>
              <w:bottom w:val="nil"/>
              <w:right w:val="nil"/>
            </w:tcBorders>
            <w:shd w:val="clear" w:color="auto" w:fill="auto"/>
            <w:vAlign w:val="center"/>
            <w:hideMark/>
          </w:tcPr>
          <w:p w14:paraId="5DC8DA52"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1 569,0</w:t>
            </w:r>
          </w:p>
        </w:tc>
        <w:tc>
          <w:tcPr>
            <w:tcW w:w="0" w:type="auto"/>
            <w:tcBorders>
              <w:top w:val="nil"/>
              <w:left w:val="nil"/>
              <w:bottom w:val="nil"/>
              <w:right w:val="nil"/>
            </w:tcBorders>
            <w:shd w:val="clear" w:color="auto" w:fill="auto"/>
            <w:vAlign w:val="center"/>
            <w:hideMark/>
          </w:tcPr>
          <w:p w14:paraId="7D6C6835"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2 119,0</w:t>
            </w:r>
          </w:p>
        </w:tc>
        <w:tc>
          <w:tcPr>
            <w:tcW w:w="0" w:type="auto"/>
            <w:tcBorders>
              <w:top w:val="nil"/>
              <w:left w:val="nil"/>
              <w:bottom w:val="nil"/>
              <w:right w:val="nil"/>
            </w:tcBorders>
            <w:shd w:val="clear" w:color="auto" w:fill="auto"/>
            <w:vAlign w:val="center"/>
            <w:hideMark/>
          </w:tcPr>
          <w:p w14:paraId="42E6BE8D"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3 688,0</w:t>
            </w:r>
          </w:p>
        </w:tc>
      </w:tr>
      <w:tr w:rsidR="00903FC4" w:rsidRPr="00D726CB" w14:paraId="6CD72DED" w14:textId="77777777" w:rsidTr="004818B7">
        <w:trPr>
          <w:trHeight w:val="261"/>
        </w:trPr>
        <w:tc>
          <w:tcPr>
            <w:tcW w:w="0" w:type="auto"/>
            <w:tcBorders>
              <w:top w:val="nil"/>
              <w:left w:val="nil"/>
              <w:bottom w:val="nil"/>
              <w:right w:val="nil"/>
            </w:tcBorders>
            <w:shd w:val="clear" w:color="auto" w:fill="auto"/>
            <w:noWrap/>
            <w:vAlign w:val="center"/>
            <w:hideMark/>
          </w:tcPr>
          <w:p w14:paraId="25E98B2D"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0B8CFA91"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J. Совещания экспертов</w:t>
            </w:r>
          </w:p>
        </w:tc>
        <w:tc>
          <w:tcPr>
            <w:tcW w:w="0" w:type="auto"/>
            <w:tcBorders>
              <w:top w:val="nil"/>
              <w:left w:val="nil"/>
              <w:bottom w:val="nil"/>
              <w:right w:val="nil"/>
            </w:tcBorders>
            <w:shd w:val="clear" w:color="auto" w:fill="auto"/>
            <w:vAlign w:val="center"/>
            <w:hideMark/>
          </w:tcPr>
          <w:p w14:paraId="3A754F83"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170,0</w:t>
            </w:r>
          </w:p>
        </w:tc>
        <w:tc>
          <w:tcPr>
            <w:tcW w:w="0" w:type="auto"/>
            <w:tcBorders>
              <w:top w:val="nil"/>
              <w:left w:val="nil"/>
              <w:bottom w:val="nil"/>
              <w:right w:val="nil"/>
            </w:tcBorders>
            <w:shd w:val="clear" w:color="auto" w:fill="auto"/>
            <w:vAlign w:val="center"/>
            <w:hideMark/>
          </w:tcPr>
          <w:p w14:paraId="41782F54"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150,0</w:t>
            </w:r>
          </w:p>
        </w:tc>
        <w:tc>
          <w:tcPr>
            <w:tcW w:w="0" w:type="auto"/>
            <w:tcBorders>
              <w:top w:val="nil"/>
              <w:left w:val="nil"/>
              <w:bottom w:val="nil"/>
              <w:right w:val="nil"/>
            </w:tcBorders>
            <w:shd w:val="clear" w:color="auto" w:fill="auto"/>
            <w:vAlign w:val="center"/>
            <w:hideMark/>
          </w:tcPr>
          <w:p w14:paraId="3ABC8215"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320,0</w:t>
            </w:r>
          </w:p>
        </w:tc>
      </w:tr>
      <w:tr w:rsidR="00903FC4" w:rsidRPr="00D726CB" w14:paraId="1C658D2E" w14:textId="77777777" w:rsidTr="004818B7">
        <w:trPr>
          <w:trHeight w:val="261"/>
        </w:trPr>
        <w:tc>
          <w:tcPr>
            <w:tcW w:w="0" w:type="auto"/>
            <w:tcBorders>
              <w:top w:val="nil"/>
              <w:left w:val="nil"/>
              <w:bottom w:val="nil"/>
              <w:right w:val="nil"/>
            </w:tcBorders>
            <w:shd w:val="clear" w:color="auto" w:fill="auto"/>
            <w:noWrap/>
            <w:vAlign w:val="center"/>
            <w:hideMark/>
          </w:tcPr>
          <w:p w14:paraId="1609D62F"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126A90EF"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 xml:space="preserve">K. Внеочередные совещания по глобальной рамочной программе в области биоразнообразия на период после 2020 года </w:t>
            </w:r>
            <w:r w:rsidRPr="00D726CB">
              <w:rPr>
                <w:color w:val="000000"/>
                <w:sz w:val="17"/>
                <w:szCs w:val="17"/>
                <w:vertAlign w:val="superscript"/>
                <w:lang w:val="ru-RU"/>
              </w:rPr>
              <w:t>4/</w:t>
            </w:r>
          </w:p>
        </w:tc>
        <w:tc>
          <w:tcPr>
            <w:tcW w:w="0" w:type="auto"/>
            <w:tcBorders>
              <w:top w:val="nil"/>
              <w:left w:val="nil"/>
              <w:bottom w:val="nil"/>
              <w:right w:val="nil"/>
            </w:tcBorders>
            <w:shd w:val="clear" w:color="auto" w:fill="auto"/>
            <w:vAlign w:val="center"/>
            <w:hideMark/>
          </w:tcPr>
          <w:p w14:paraId="1D46DBB8" w14:textId="77777777" w:rsidR="00903FC4" w:rsidRPr="00D726CB" w:rsidRDefault="00903FC4" w:rsidP="00304E43">
            <w:pPr>
              <w:spacing w:after="0" w:line="240" w:lineRule="auto"/>
              <w:jc w:val="right"/>
              <w:rPr>
                <w:sz w:val="17"/>
                <w:szCs w:val="17"/>
                <w:lang w:val="ru-RU"/>
              </w:rPr>
            </w:pPr>
            <w:r w:rsidRPr="00D726CB">
              <w:rPr>
                <w:sz w:val="17"/>
                <w:szCs w:val="17"/>
                <w:lang w:val="ru-RU"/>
              </w:rPr>
              <w:t>750,0</w:t>
            </w:r>
          </w:p>
        </w:tc>
        <w:tc>
          <w:tcPr>
            <w:tcW w:w="0" w:type="auto"/>
            <w:tcBorders>
              <w:top w:val="nil"/>
              <w:left w:val="nil"/>
              <w:bottom w:val="nil"/>
              <w:right w:val="nil"/>
            </w:tcBorders>
            <w:shd w:val="clear" w:color="auto" w:fill="auto"/>
            <w:vAlign w:val="center"/>
            <w:hideMark/>
          </w:tcPr>
          <w:p w14:paraId="4267F2D7" w14:textId="77777777" w:rsidR="00903FC4" w:rsidRPr="00D726CB" w:rsidRDefault="00903FC4" w:rsidP="00304E43">
            <w:pPr>
              <w:spacing w:after="0" w:line="240" w:lineRule="auto"/>
              <w:jc w:val="right"/>
              <w:rPr>
                <w:sz w:val="17"/>
                <w:szCs w:val="17"/>
                <w:lang w:val="ru-RU"/>
              </w:rPr>
            </w:pPr>
            <w:r w:rsidRPr="00D726CB">
              <w:rPr>
                <w:sz w:val="17"/>
                <w:szCs w:val="17"/>
                <w:lang w:val="ru-RU"/>
              </w:rPr>
              <w:t>560,0</w:t>
            </w:r>
          </w:p>
        </w:tc>
        <w:tc>
          <w:tcPr>
            <w:tcW w:w="0" w:type="auto"/>
            <w:tcBorders>
              <w:top w:val="nil"/>
              <w:left w:val="nil"/>
              <w:bottom w:val="nil"/>
              <w:right w:val="nil"/>
            </w:tcBorders>
            <w:shd w:val="clear" w:color="auto" w:fill="auto"/>
            <w:vAlign w:val="center"/>
            <w:hideMark/>
          </w:tcPr>
          <w:p w14:paraId="28DC0982"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1 310,0</w:t>
            </w:r>
          </w:p>
        </w:tc>
      </w:tr>
      <w:tr w:rsidR="00903FC4" w:rsidRPr="00D726CB" w14:paraId="671D198A" w14:textId="77777777" w:rsidTr="004818B7">
        <w:trPr>
          <w:trHeight w:val="261"/>
        </w:trPr>
        <w:tc>
          <w:tcPr>
            <w:tcW w:w="0" w:type="auto"/>
            <w:tcBorders>
              <w:top w:val="nil"/>
              <w:left w:val="nil"/>
              <w:bottom w:val="nil"/>
              <w:right w:val="nil"/>
            </w:tcBorders>
            <w:shd w:val="clear" w:color="auto" w:fill="auto"/>
            <w:noWrap/>
            <w:vAlign w:val="center"/>
            <w:hideMark/>
          </w:tcPr>
          <w:p w14:paraId="7EE5E617"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54B8EC07"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 xml:space="preserve">L. Арендная плата и сопутствующие расходы </w:t>
            </w:r>
            <w:r w:rsidRPr="00D726CB">
              <w:rPr>
                <w:color w:val="000000"/>
                <w:sz w:val="17"/>
                <w:szCs w:val="17"/>
                <w:vertAlign w:val="superscript"/>
                <w:lang w:val="ru-RU"/>
              </w:rPr>
              <w:t>5/</w:t>
            </w:r>
          </w:p>
        </w:tc>
        <w:tc>
          <w:tcPr>
            <w:tcW w:w="0" w:type="auto"/>
            <w:tcBorders>
              <w:top w:val="nil"/>
              <w:left w:val="nil"/>
              <w:bottom w:val="nil"/>
              <w:right w:val="nil"/>
            </w:tcBorders>
            <w:shd w:val="clear" w:color="auto" w:fill="auto"/>
            <w:vAlign w:val="center"/>
            <w:hideMark/>
          </w:tcPr>
          <w:p w14:paraId="5543A321"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1 229,5</w:t>
            </w:r>
          </w:p>
        </w:tc>
        <w:tc>
          <w:tcPr>
            <w:tcW w:w="0" w:type="auto"/>
            <w:tcBorders>
              <w:top w:val="nil"/>
              <w:left w:val="nil"/>
              <w:bottom w:val="nil"/>
              <w:right w:val="nil"/>
            </w:tcBorders>
            <w:shd w:val="clear" w:color="auto" w:fill="auto"/>
            <w:vAlign w:val="center"/>
            <w:hideMark/>
          </w:tcPr>
          <w:p w14:paraId="1ED619F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1 423,4</w:t>
            </w:r>
          </w:p>
        </w:tc>
        <w:tc>
          <w:tcPr>
            <w:tcW w:w="0" w:type="auto"/>
            <w:tcBorders>
              <w:top w:val="nil"/>
              <w:left w:val="nil"/>
              <w:bottom w:val="nil"/>
              <w:right w:val="nil"/>
            </w:tcBorders>
            <w:shd w:val="clear" w:color="auto" w:fill="auto"/>
            <w:vAlign w:val="center"/>
            <w:hideMark/>
          </w:tcPr>
          <w:p w14:paraId="16AF88BB"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2 652,9</w:t>
            </w:r>
          </w:p>
        </w:tc>
      </w:tr>
      <w:tr w:rsidR="00903FC4" w:rsidRPr="00D726CB" w14:paraId="74DACB47" w14:textId="77777777" w:rsidTr="004818B7">
        <w:trPr>
          <w:trHeight w:val="261"/>
        </w:trPr>
        <w:tc>
          <w:tcPr>
            <w:tcW w:w="0" w:type="auto"/>
            <w:tcBorders>
              <w:top w:val="nil"/>
              <w:left w:val="nil"/>
              <w:bottom w:val="nil"/>
              <w:right w:val="nil"/>
            </w:tcBorders>
            <w:shd w:val="clear" w:color="auto" w:fill="auto"/>
            <w:noWrap/>
            <w:vAlign w:val="center"/>
            <w:hideMark/>
          </w:tcPr>
          <w:p w14:paraId="6269B865"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single" w:sz="4" w:space="0" w:color="auto"/>
              <w:right w:val="nil"/>
            </w:tcBorders>
            <w:shd w:val="clear" w:color="auto" w:fill="auto"/>
            <w:vAlign w:val="center"/>
            <w:hideMark/>
          </w:tcPr>
          <w:p w14:paraId="0CD3DECD" w14:textId="77777777" w:rsidR="00903FC4" w:rsidRPr="00D726CB" w:rsidRDefault="00903FC4" w:rsidP="00304E43">
            <w:pPr>
              <w:spacing w:after="0" w:line="240" w:lineRule="auto"/>
              <w:rPr>
                <w:color w:val="000000"/>
                <w:sz w:val="17"/>
                <w:szCs w:val="17"/>
                <w:lang w:val="ru-RU"/>
              </w:rPr>
            </w:pPr>
            <w:r w:rsidRPr="00D726CB">
              <w:rPr>
                <w:color w:val="000000"/>
                <w:sz w:val="17"/>
                <w:szCs w:val="17"/>
                <w:lang w:val="ru-RU"/>
              </w:rPr>
              <w:t>M. Общие эксплуатационные расходы</w:t>
            </w:r>
          </w:p>
        </w:tc>
        <w:tc>
          <w:tcPr>
            <w:tcW w:w="0" w:type="auto"/>
            <w:tcBorders>
              <w:top w:val="nil"/>
              <w:left w:val="nil"/>
              <w:bottom w:val="nil"/>
              <w:right w:val="nil"/>
            </w:tcBorders>
            <w:shd w:val="clear" w:color="auto" w:fill="auto"/>
            <w:vAlign w:val="center"/>
            <w:hideMark/>
          </w:tcPr>
          <w:p w14:paraId="3717055C"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726,6</w:t>
            </w:r>
          </w:p>
        </w:tc>
        <w:tc>
          <w:tcPr>
            <w:tcW w:w="0" w:type="auto"/>
            <w:tcBorders>
              <w:top w:val="nil"/>
              <w:left w:val="nil"/>
              <w:bottom w:val="nil"/>
              <w:right w:val="nil"/>
            </w:tcBorders>
            <w:shd w:val="clear" w:color="auto" w:fill="auto"/>
            <w:vAlign w:val="center"/>
            <w:hideMark/>
          </w:tcPr>
          <w:p w14:paraId="09357EAE"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726,6</w:t>
            </w:r>
          </w:p>
        </w:tc>
        <w:tc>
          <w:tcPr>
            <w:tcW w:w="0" w:type="auto"/>
            <w:tcBorders>
              <w:top w:val="nil"/>
              <w:left w:val="nil"/>
              <w:bottom w:val="nil"/>
              <w:right w:val="nil"/>
            </w:tcBorders>
            <w:shd w:val="clear" w:color="auto" w:fill="auto"/>
            <w:vAlign w:val="center"/>
            <w:hideMark/>
          </w:tcPr>
          <w:p w14:paraId="64498E09" w14:textId="77777777" w:rsidR="00903FC4" w:rsidRPr="00D726CB" w:rsidRDefault="00903FC4" w:rsidP="00304E43">
            <w:pPr>
              <w:spacing w:after="0" w:line="240" w:lineRule="auto"/>
              <w:jc w:val="right"/>
              <w:rPr>
                <w:color w:val="000000"/>
                <w:sz w:val="17"/>
                <w:szCs w:val="17"/>
                <w:lang w:val="ru-RU"/>
              </w:rPr>
            </w:pPr>
            <w:r w:rsidRPr="00D726CB">
              <w:rPr>
                <w:color w:val="000000"/>
                <w:sz w:val="17"/>
                <w:szCs w:val="17"/>
                <w:lang w:val="ru-RU"/>
              </w:rPr>
              <w:t>1 453,2</w:t>
            </w:r>
          </w:p>
        </w:tc>
      </w:tr>
      <w:tr w:rsidR="00903FC4" w:rsidRPr="00D726CB" w14:paraId="1C20E7B4" w14:textId="77777777" w:rsidTr="004818B7">
        <w:trPr>
          <w:trHeight w:val="261"/>
        </w:trPr>
        <w:tc>
          <w:tcPr>
            <w:tcW w:w="0" w:type="auto"/>
            <w:tcBorders>
              <w:top w:val="nil"/>
              <w:left w:val="nil"/>
              <w:bottom w:val="nil"/>
              <w:right w:val="nil"/>
            </w:tcBorders>
            <w:shd w:val="clear" w:color="auto" w:fill="auto"/>
            <w:noWrap/>
            <w:vAlign w:val="center"/>
            <w:hideMark/>
          </w:tcPr>
          <w:p w14:paraId="08B56519"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31F41EC3" w14:textId="77777777" w:rsidR="00903FC4" w:rsidRPr="00D726CB" w:rsidRDefault="00903FC4" w:rsidP="00304E43">
            <w:pPr>
              <w:spacing w:after="0" w:line="240" w:lineRule="auto"/>
              <w:rPr>
                <w:b/>
                <w:bCs/>
                <w:sz w:val="17"/>
                <w:szCs w:val="17"/>
                <w:lang w:val="ru-RU"/>
              </w:rPr>
            </w:pPr>
            <w:r w:rsidRPr="00D726CB">
              <w:rPr>
                <w:b/>
                <w:bCs/>
                <w:sz w:val="17"/>
                <w:szCs w:val="17"/>
                <w:lang w:val="ru-RU"/>
              </w:rPr>
              <w:t>Промежуточный итог (I)</w:t>
            </w:r>
          </w:p>
        </w:tc>
        <w:tc>
          <w:tcPr>
            <w:tcW w:w="0" w:type="auto"/>
            <w:tcBorders>
              <w:top w:val="single" w:sz="4" w:space="0" w:color="auto"/>
              <w:left w:val="nil"/>
              <w:bottom w:val="single" w:sz="4" w:space="0" w:color="auto"/>
              <w:right w:val="nil"/>
            </w:tcBorders>
            <w:shd w:val="clear" w:color="auto" w:fill="auto"/>
            <w:vAlign w:val="center"/>
            <w:hideMark/>
          </w:tcPr>
          <w:p w14:paraId="7D4CFEE5"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16 719,0</w:t>
            </w:r>
          </w:p>
        </w:tc>
        <w:tc>
          <w:tcPr>
            <w:tcW w:w="0" w:type="auto"/>
            <w:tcBorders>
              <w:top w:val="single" w:sz="4" w:space="0" w:color="auto"/>
              <w:left w:val="nil"/>
              <w:bottom w:val="single" w:sz="4" w:space="0" w:color="auto"/>
              <w:right w:val="nil"/>
            </w:tcBorders>
            <w:shd w:val="clear" w:color="auto" w:fill="auto"/>
            <w:vAlign w:val="center"/>
            <w:hideMark/>
          </w:tcPr>
          <w:p w14:paraId="0DDB9227"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17 490,6</w:t>
            </w:r>
          </w:p>
        </w:tc>
        <w:tc>
          <w:tcPr>
            <w:tcW w:w="0" w:type="auto"/>
            <w:tcBorders>
              <w:top w:val="single" w:sz="4" w:space="0" w:color="auto"/>
              <w:left w:val="nil"/>
              <w:bottom w:val="single" w:sz="4" w:space="0" w:color="auto"/>
              <w:right w:val="nil"/>
            </w:tcBorders>
            <w:shd w:val="clear" w:color="auto" w:fill="auto"/>
            <w:vAlign w:val="center"/>
            <w:hideMark/>
          </w:tcPr>
          <w:p w14:paraId="3B82987E"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34 209,6</w:t>
            </w:r>
          </w:p>
        </w:tc>
      </w:tr>
      <w:tr w:rsidR="00903FC4" w:rsidRPr="00D726CB" w14:paraId="6BA80A04" w14:textId="77777777" w:rsidTr="004818B7">
        <w:trPr>
          <w:trHeight w:val="261"/>
        </w:trPr>
        <w:tc>
          <w:tcPr>
            <w:tcW w:w="0" w:type="auto"/>
            <w:tcBorders>
              <w:top w:val="nil"/>
              <w:left w:val="nil"/>
              <w:bottom w:val="nil"/>
              <w:right w:val="nil"/>
            </w:tcBorders>
            <w:shd w:val="clear" w:color="auto" w:fill="auto"/>
            <w:noWrap/>
            <w:vAlign w:val="center"/>
            <w:hideMark/>
          </w:tcPr>
          <w:p w14:paraId="35659445"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single" w:sz="4" w:space="0" w:color="auto"/>
              <w:left w:val="nil"/>
              <w:bottom w:val="nil"/>
              <w:right w:val="nil"/>
            </w:tcBorders>
            <w:shd w:val="clear" w:color="auto" w:fill="auto"/>
            <w:vAlign w:val="center"/>
            <w:hideMark/>
          </w:tcPr>
          <w:p w14:paraId="14F5F788" w14:textId="77777777" w:rsidR="00903FC4" w:rsidRPr="00D726CB" w:rsidRDefault="00903FC4" w:rsidP="00304E43">
            <w:pPr>
              <w:spacing w:after="0" w:line="240" w:lineRule="auto"/>
              <w:rPr>
                <w:b/>
                <w:bCs/>
                <w:sz w:val="17"/>
                <w:szCs w:val="17"/>
                <w:lang w:val="ru-RU"/>
              </w:rPr>
            </w:pPr>
            <w:r w:rsidRPr="00D726CB">
              <w:rPr>
                <w:b/>
                <w:bCs/>
                <w:sz w:val="17"/>
                <w:szCs w:val="17"/>
                <w:lang w:val="ru-RU"/>
              </w:rPr>
              <w:t>II. Расходы на поддержку программ (13%)</w:t>
            </w:r>
          </w:p>
        </w:tc>
        <w:tc>
          <w:tcPr>
            <w:tcW w:w="0" w:type="auto"/>
            <w:tcBorders>
              <w:top w:val="nil"/>
              <w:left w:val="nil"/>
              <w:bottom w:val="nil"/>
              <w:right w:val="nil"/>
            </w:tcBorders>
            <w:shd w:val="clear" w:color="auto" w:fill="auto"/>
            <w:vAlign w:val="center"/>
            <w:hideMark/>
          </w:tcPr>
          <w:p w14:paraId="3B25D56D" w14:textId="77777777" w:rsidR="00903FC4" w:rsidRPr="00D726CB" w:rsidRDefault="00903FC4" w:rsidP="00304E43">
            <w:pPr>
              <w:spacing w:after="0" w:line="240" w:lineRule="auto"/>
              <w:jc w:val="right"/>
              <w:rPr>
                <w:sz w:val="17"/>
                <w:szCs w:val="17"/>
                <w:lang w:val="ru-RU"/>
              </w:rPr>
            </w:pPr>
            <w:r w:rsidRPr="00D726CB">
              <w:rPr>
                <w:sz w:val="17"/>
                <w:szCs w:val="17"/>
                <w:lang w:val="ru-RU"/>
              </w:rPr>
              <w:t>2 173,5</w:t>
            </w:r>
          </w:p>
        </w:tc>
        <w:tc>
          <w:tcPr>
            <w:tcW w:w="0" w:type="auto"/>
            <w:tcBorders>
              <w:top w:val="nil"/>
              <w:left w:val="nil"/>
              <w:bottom w:val="nil"/>
              <w:right w:val="nil"/>
            </w:tcBorders>
            <w:shd w:val="clear" w:color="auto" w:fill="auto"/>
            <w:vAlign w:val="center"/>
            <w:hideMark/>
          </w:tcPr>
          <w:p w14:paraId="35799934" w14:textId="77777777" w:rsidR="00903FC4" w:rsidRPr="00D726CB" w:rsidRDefault="00903FC4" w:rsidP="00304E43">
            <w:pPr>
              <w:spacing w:after="0" w:line="240" w:lineRule="auto"/>
              <w:jc w:val="right"/>
              <w:rPr>
                <w:sz w:val="17"/>
                <w:szCs w:val="17"/>
                <w:lang w:val="ru-RU"/>
              </w:rPr>
            </w:pPr>
            <w:r w:rsidRPr="00D726CB">
              <w:rPr>
                <w:sz w:val="17"/>
                <w:szCs w:val="17"/>
                <w:lang w:val="ru-RU"/>
              </w:rPr>
              <w:t>2 273,8</w:t>
            </w:r>
          </w:p>
        </w:tc>
        <w:tc>
          <w:tcPr>
            <w:tcW w:w="0" w:type="auto"/>
            <w:tcBorders>
              <w:top w:val="nil"/>
              <w:left w:val="nil"/>
              <w:bottom w:val="nil"/>
              <w:right w:val="nil"/>
            </w:tcBorders>
            <w:shd w:val="clear" w:color="auto" w:fill="auto"/>
            <w:vAlign w:val="center"/>
            <w:hideMark/>
          </w:tcPr>
          <w:p w14:paraId="14F73B3B" w14:textId="77777777" w:rsidR="00903FC4" w:rsidRPr="00D726CB" w:rsidRDefault="00903FC4" w:rsidP="00304E43">
            <w:pPr>
              <w:spacing w:after="0" w:line="240" w:lineRule="auto"/>
              <w:jc w:val="right"/>
              <w:rPr>
                <w:sz w:val="17"/>
                <w:szCs w:val="17"/>
                <w:lang w:val="ru-RU"/>
              </w:rPr>
            </w:pPr>
            <w:r w:rsidRPr="00D726CB">
              <w:rPr>
                <w:sz w:val="17"/>
                <w:szCs w:val="17"/>
                <w:lang w:val="ru-RU"/>
              </w:rPr>
              <w:t>4 447,2</w:t>
            </w:r>
          </w:p>
        </w:tc>
      </w:tr>
      <w:tr w:rsidR="00903FC4" w:rsidRPr="00D726CB" w14:paraId="1162F894" w14:textId="77777777" w:rsidTr="004818B7">
        <w:trPr>
          <w:trHeight w:val="261"/>
        </w:trPr>
        <w:tc>
          <w:tcPr>
            <w:tcW w:w="0" w:type="auto"/>
            <w:tcBorders>
              <w:top w:val="nil"/>
              <w:left w:val="nil"/>
              <w:bottom w:val="nil"/>
              <w:right w:val="nil"/>
            </w:tcBorders>
            <w:shd w:val="clear" w:color="auto" w:fill="auto"/>
            <w:noWrap/>
            <w:vAlign w:val="center"/>
            <w:hideMark/>
          </w:tcPr>
          <w:p w14:paraId="28953583"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nil"/>
              <w:left w:val="nil"/>
              <w:bottom w:val="single" w:sz="4" w:space="0" w:color="auto"/>
              <w:right w:val="nil"/>
            </w:tcBorders>
            <w:shd w:val="clear" w:color="auto" w:fill="auto"/>
            <w:vAlign w:val="center"/>
            <w:hideMark/>
          </w:tcPr>
          <w:p w14:paraId="7F32B861" w14:textId="77777777" w:rsidR="00903FC4" w:rsidRPr="00D726CB" w:rsidRDefault="00903FC4" w:rsidP="00304E43">
            <w:pPr>
              <w:spacing w:after="0" w:line="240" w:lineRule="auto"/>
              <w:rPr>
                <w:b/>
                <w:bCs/>
                <w:sz w:val="17"/>
                <w:szCs w:val="17"/>
                <w:lang w:val="ru-RU"/>
              </w:rPr>
            </w:pPr>
            <w:r w:rsidRPr="00D726CB">
              <w:rPr>
                <w:b/>
                <w:bCs/>
                <w:sz w:val="17"/>
                <w:szCs w:val="17"/>
                <w:lang w:val="ru-RU"/>
              </w:rPr>
              <w:t>Промежуточный итог (I + II)</w:t>
            </w:r>
          </w:p>
        </w:tc>
        <w:tc>
          <w:tcPr>
            <w:tcW w:w="0" w:type="auto"/>
            <w:tcBorders>
              <w:top w:val="nil"/>
              <w:left w:val="nil"/>
              <w:bottom w:val="single" w:sz="4" w:space="0" w:color="auto"/>
              <w:right w:val="nil"/>
            </w:tcBorders>
            <w:shd w:val="clear" w:color="auto" w:fill="auto"/>
            <w:vAlign w:val="center"/>
            <w:hideMark/>
          </w:tcPr>
          <w:p w14:paraId="57D8609E"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18 892,4</w:t>
            </w:r>
          </w:p>
        </w:tc>
        <w:tc>
          <w:tcPr>
            <w:tcW w:w="0" w:type="auto"/>
            <w:tcBorders>
              <w:top w:val="nil"/>
              <w:left w:val="nil"/>
              <w:bottom w:val="single" w:sz="4" w:space="0" w:color="auto"/>
              <w:right w:val="nil"/>
            </w:tcBorders>
            <w:shd w:val="clear" w:color="auto" w:fill="auto"/>
            <w:vAlign w:val="center"/>
            <w:hideMark/>
          </w:tcPr>
          <w:p w14:paraId="22FF5F26"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19 764,4</w:t>
            </w:r>
          </w:p>
        </w:tc>
        <w:tc>
          <w:tcPr>
            <w:tcW w:w="0" w:type="auto"/>
            <w:tcBorders>
              <w:top w:val="nil"/>
              <w:left w:val="nil"/>
              <w:bottom w:val="single" w:sz="4" w:space="0" w:color="auto"/>
              <w:right w:val="nil"/>
            </w:tcBorders>
            <w:shd w:val="clear" w:color="auto" w:fill="auto"/>
            <w:vAlign w:val="center"/>
            <w:hideMark/>
          </w:tcPr>
          <w:p w14:paraId="39F1EECD" w14:textId="77777777" w:rsidR="00903FC4" w:rsidRPr="00D726CB" w:rsidRDefault="00903FC4" w:rsidP="00304E43">
            <w:pPr>
              <w:spacing w:after="0" w:line="240" w:lineRule="auto"/>
              <w:jc w:val="right"/>
              <w:rPr>
                <w:b/>
                <w:bCs/>
                <w:sz w:val="17"/>
                <w:szCs w:val="17"/>
                <w:lang w:val="ru-RU"/>
              </w:rPr>
            </w:pPr>
            <w:r w:rsidRPr="00D726CB">
              <w:rPr>
                <w:b/>
                <w:bCs/>
                <w:sz w:val="17"/>
                <w:szCs w:val="17"/>
                <w:lang w:val="ru-RU"/>
              </w:rPr>
              <w:t>38 656,8</w:t>
            </w:r>
          </w:p>
        </w:tc>
      </w:tr>
      <w:tr w:rsidR="00903FC4" w:rsidRPr="00D726CB" w14:paraId="6FCD1791" w14:textId="77777777" w:rsidTr="004818B7">
        <w:trPr>
          <w:trHeight w:val="261"/>
        </w:trPr>
        <w:tc>
          <w:tcPr>
            <w:tcW w:w="0" w:type="auto"/>
            <w:tcBorders>
              <w:top w:val="nil"/>
              <w:left w:val="nil"/>
              <w:bottom w:val="nil"/>
              <w:right w:val="nil"/>
            </w:tcBorders>
            <w:shd w:val="clear" w:color="auto" w:fill="auto"/>
            <w:noWrap/>
            <w:vAlign w:val="center"/>
            <w:hideMark/>
          </w:tcPr>
          <w:p w14:paraId="1CE711E5"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single" w:sz="4" w:space="0" w:color="auto"/>
              <w:left w:val="nil"/>
              <w:bottom w:val="nil"/>
              <w:right w:val="nil"/>
            </w:tcBorders>
            <w:shd w:val="clear" w:color="auto" w:fill="auto"/>
            <w:vAlign w:val="center"/>
            <w:hideMark/>
          </w:tcPr>
          <w:p w14:paraId="67A646A5" w14:textId="77777777" w:rsidR="00903FC4" w:rsidRPr="00D726CB" w:rsidRDefault="00903FC4" w:rsidP="00304E43">
            <w:pPr>
              <w:spacing w:after="0" w:line="240" w:lineRule="auto"/>
              <w:rPr>
                <w:b/>
                <w:sz w:val="17"/>
                <w:szCs w:val="17"/>
                <w:lang w:val="ru-RU"/>
              </w:rPr>
            </w:pPr>
            <w:r w:rsidRPr="00D726CB">
              <w:rPr>
                <w:b/>
                <w:sz w:val="17"/>
                <w:szCs w:val="17"/>
                <w:lang w:val="ru-RU"/>
              </w:rPr>
              <w:t>III. Резерв оборотных средств</w:t>
            </w:r>
          </w:p>
        </w:tc>
        <w:tc>
          <w:tcPr>
            <w:tcW w:w="0" w:type="auto"/>
            <w:tcBorders>
              <w:top w:val="nil"/>
              <w:left w:val="nil"/>
              <w:bottom w:val="nil"/>
              <w:right w:val="nil"/>
            </w:tcBorders>
            <w:shd w:val="clear" w:color="auto" w:fill="auto"/>
            <w:vAlign w:val="center"/>
            <w:hideMark/>
          </w:tcPr>
          <w:p w14:paraId="70F11A94" w14:textId="77777777" w:rsidR="00903FC4" w:rsidRPr="00D726CB" w:rsidRDefault="00903FC4" w:rsidP="00304E43">
            <w:pPr>
              <w:spacing w:after="0" w:line="240" w:lineRule="auto"/>
              <w:jc w:val="right"/>
              <w:rPr>
                <w:sz w:val="17"/>
                <w:szCs w:val="17"/>
                <w:lang w:val="ru-RU"/>
              </w:rPr>
            </w:pPr>
            <w:r w:rsidRPr="00D726CB">
              <w:rPr>
                <w:sz w:val="17"/>
                <w:szCs w:val="17"/>
                <w:lang w:val="ru-RU"/>
              </w:rPr>
              <w:t xml:space="preserve">               56,6 </w:t>
            </w:r>
          </w:p>
        </w:tc>
        <w:tc>
          <w:tcPr>
            <w:tcW w:w="0" w:type="auto"/>
            <w:tcBorders>
              <w:top w:val="nil"/>
              <w:left w:val="nil"/>
              <w:bottom w:val="nil"/>
              <w:right w:val="nil"/>
            </w:tcBorders>
            <w:shd w:val="clear" w:color="auto" w:fill="auto"/>
            <w:vAlign w:val="center"/>
            <w:hideMark/>
          </w:tcPr>
          <w:p w14:paraId="6C959C85" w14:textId="77777777" w:rsidR="00903FC4" w:rsidRPr="00D726CB" w:rsidRDefault="00903FC4" w:rsidP="00304E43">
            <w:pPr>
              <w:spacing w:after="0" w:line="240" w:lineRule="auto"/>
              <w:jc w:val="right"/>
              <w:rPr>
                <w:sz w:val="17"/>
                <w:szCs w:val="17"/>
                <w:lang w:val="ru-RU"/>
              </w:rPr>
            </w:pPr>
            <w:r w:rsidRPr="00D726CB">
              <w:rPr>
                <w:sz w:val="17"/>
                <w:szCs w:val="17"/>
                <w:lang w:val="ru-RU"/>
              </w:rPr>
              <w:t>130,8</w:t>
            </w:r>
          </w:p>
        </w:tc>
        <w:tc>
          <w:tcPr>
            <w:tcW w:w="0" w:type="auto"/>
            <w:tcBorders>
              <w:top w:val="nil"/>
              <w:left w:val="nil"/>
              <w:bottom w:val="nil"/>
              <w:right w:val="nil"/>
            </w:tcBorders>
            <w:shd w:val="clear" w:color="auto" w:fill="auto"/>
            <w:vAlign w:val="center"/>
            <w:hideMark/>
          </w:tcPr>
          <w:p w14:paraId="42A284CA" w14:textId="77777777" w:rsidR="00903FC4" w:rsidRPr="00D726CB" w:rsidRDefault="00903FC4" w:rsidP="00304E43">
            <w:pPr>
              <w:spacing w:after="0" w:line="240" w:lineRule="auto"/>
              <w:jc w:val="right"/>
              <w:rPr>
                <w:sz w:val="17"/>
                <w:szCs w:val="17"/>
                <w:lang w:val="ru-RU"/>
              </w:rPr>
            </w:pPr>
            <w:r w:rsidRPr="00D726CB">
              <w:rPr>
                <w:sz w:val="17"/>
                <w:szCs w:val="17"/>
                <w:lang w:val="ru-RU"/>
              </w:rPr>
              <w:t>187,3</w:t>
            </w:r>
          </w:p>
        </w:tc>
      </w:tr>
      <w:tr w:rsidR="00903FC4" w:rsidRPr="00D726CB" w14:paraId="5E58756C" w14:textId="77777777" w:rsidTr="004818B7">
        <w:trPr>
          <w:trHeight w:val="261"/>
        </w:trPr>
        <w:tc>
          <w:tcPr>
            <w:tcW w:w="0" w:type="auto"/>
            <w:tcBorders>
              <w:top w:val="nil"/>
              <w:left w:val="nil"/>
              <w:bottom w:val="nil"/>
              <w:right w:val="nil"/>
            </w:tcBorders>
            <w:shd w:val="clear" w:color="auto" w:fill="auto"/>
            <w:noWrap/>
            <w:vAlign w:val="center"/>
            <w:hideMark/>
          </w:tcPr>
          <w:p w14:paraId="2A0DFBE1"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nil"/>
              <w:left w:val="nil"/>
              <w:bottom w:val="single" w:sz="8" w:space="0" w:color="auto"/>
              <w:right w:val="nil"/>
            </w:tcBorders>
            <w:shd w:val="clear" w:color="auto" w:fill="auto"/>
            <w:vAlign w:val="center"/>
            <w:hideMark/>
          </w:tcPr>
          <w:p w14:paraId="7584B749" w14:textId="77777777" w:rsidR="00903FC4" w:rsidRPr="00D726CB" w:rsidRDefault="00903FC4" w:rsidP="00304E43">
            <w:pPr>
              <w:spacing w:after="0" w:line="240" w:lineRule="auto"/>
              <w:rPr>
                <w:b/>
                <w:bCs/>
                <w:color w:val="000000"/>
                <w:sz w:val="17"/>
                <w:szCs w:val="17"/>
                <w:lang w:val="ru-RU"/>
              </w:rPr>
            </w:pPr>
            <w:r w:rsidRPr="00D726CB">
              <w:rPr>
                <w:b/>
                <w:bCs/>
                <w:color w:val="000000"/>
                <w:sz w:val="17"/>
                <w:szCs w:val="17"/>
                <w:lang w:val="ru-RU"/>
              </w:rPr>
              <w:t>Общий итог (II + III)</w:t>
            </w:r>
          </w:p>
        </w:tc>
        <w:tc>
          <w:tcPr>
            <w:tcW w:w="0" w:type="auto"/>
            <w:tcBorders>
              <w:top w:val="nil"/>
              <w:left w:val="nil"/>
              <w:bottom w:val="single" w:sz="8" w:space="0" w:color="auto"/>
              <w:right w:val="nil"/>
            </w:tcBorders>
            <w:shd w:val="clear" w:color="auto" w:fill="auto"/>
            <w:vAlign w:val="center"/>
            <w:hideMark/>
          </w:tcPr>
          <w:p w14:paraId="7F784F78"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18 949,0</w:t>
            </w:r>
          </w:p>
        </w:tc>
        <w:tc>
          <w:tcPr>
            <w:tcW w:w="0" w:type="auto"/>
            <w:tcBorders>
              <w:top w:val="nil"/>
              <w:left w:val="nil"/>
              <w:bottom w:val="single" w:sz="8" w:space="0" w:color="auto"/>
              <w:right w:val="nil"/>
            </w:tcBorders>
            <w:shd w:val="clear" w:color="auto" w:fill="auto"/>
            <w:vAlign w:val="center"/>
            <w:hideMark/>
          </w:tcPr>
          <w:p w14:paraId="458DBAC9"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 xml:space="preserve">         19 895,1 </w:t>
            </w:r>
          </w:p>
        </w:tc>
        <w:tc>
          <w:tcPr>
            <w:tcW w:w="0" w:type="auto"/>
            <w:tcBorders>
              <w:top w:val="nil"/>
              <w:left w:val="nil"/>
              <w:bottom w:val="single" w:sz="8" w:space="0" w:color="auto"/>
              <w:right w:val="nil"/>
            </w:tcBorders>
            <w:shd w:val="clear" w:color="auto" w:fill="auto"/>
            <w:vAlign w:val="center"/>
            <w:hideMark/>
          </w:tcPr>
          <w:p w14:paraId="69438529" w14:textId="77777777" w:rsidR="00903FC4" w:rsidRPr="00D726CB" w:rsidRDefault="00903FC4" w:rsidP="00304E43">
            <w:pPr>
              <w:spacing w:after="0" w:line="240" w:lineRule="auto"/>
              <w:jc w:val="right"/>
              <w:rPr>
                <w:b/>
                <w:bCs/>
                <w:color w:val="000000"/>
                <w:sz w:val="17"/>
                <w:szCs w:val="17"/>
                <w:lang w:val="ru-RU"/>
              </w:rPr>
            </w:pPr>
            <w:r w:rsidRPr="00D726CB">
              <w:rPr>
                <w:b/>
                <w:bCs/>
                <w:color w:val="000000"/>
                <w:sz w:val="17"/>
                <w:szCs w:val="17"/>
                <w:lang w:val="ru-RU"/>
              </w:rPr>
              <w:t>38 844,1</w:t>
            </w:r>
          </w:p>
        </w:tc>
      </w:tr>
      <w:tr w:rsidR="00903FC4" w:rsidRPr="00D726CB" w14:paraId="741E1BBA" w14:textId="77777777" w:rsidTr="004818B7">
        <w:trPr>
          <w:trHeight w:val="261"/>
        </w:trPr>
        <w:tc>
          <w:tcPr>
            <w:tcW w:w="0" w:type="auto"/>
            <w:tcBorders>
              <w:top w:val="nil"/>
              <w:left w:val="nil"/>
              <w:bottom w:val="nil"/>
              <w:right w:val="nil"/>
            </w:tcBorders>
            <w:shd w:val="clear" w:color="auto" w:fill="auto"/>
            <w:noWrap/>
            <w:vAlign w:val="center"/>
            <w:hideMark/>
          </w:tcPr>
          <w:p w14:paraId="029D8FEC"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single" w:sz="8" w:space="0" w:color="auto"/>
              <w:left w:val="nil"/>
              <w:bottom w:val="single" w:sz="8" w:space="0" w:color="auto"/>
              <w:right w:val="nil"/>
            </w:tcBorders>
            <w:shd w:val="clear" w:color="auto" w:fill="auto"/>
            <w:vAlign w:val="center"/>
            <w:hideMark/>
          </w:tcPr>
          <w:p w14:paraId="71A7027C" w14:textId="77777777" w:rsidR="00903FC4" w:rsidRPr="00D726CB" w:rsidRDefault="00903FC4" w:rsidP="00304E43">
            <w:pPr>
              <w:spacing w:after="0" w:line="240" w:lineRule="auto"/>
              <w:rPr>
                <w:sz w:val="17"/>
                <w:szCs w:val="17"/>
                <w:lang w:val="ru-RU"/>
              </w:rPr>
            </w:pPr>
            <w:r w:rsidRPr="00D726CB">
              <w:rPr>
                <w:sz w:val="17"/>
                <w:szCs w:val="17"/>
                <w:lang w:val="ru-RU"/>
              </w:rPr>
              <w:t>Доля Нагойского протокола в комплексном бюджете (11%)</w:t>
            </w:r>
          </w:p>
        </w:tc>
        <w:tc>
          <w:tcPr>
            <w:tcW w:w="0" w:type="auto"/>
            <w:tcBorders>
              <w:top w:val="nil"/>
              <w:left w:val="nil"/>
              <w:bottom w:val="single" w:sz="8" w:space="0" w:color="auto"/>
              <w:right w:val="nil"/>
            </w:tcBorders>
            <w:shd w:val="clear" w:color="auto" w:fill="auto"/>
            <w:vAlign w:val="center"/>
            <w:hideMark/>
          </w:tcPr>
          <w:p w14:paraId="2F174044"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 xml:space="preserve">2 084,4 </w:t>
            </w:r>
          </w:p>
        </w:tc>
        <w:tc>
          <w:tcPr>
            <w:tcW w:w="0" w:type="auto"/>
            <w:tcBorders>
              <w:top w:val="nil"/>
              <w:left w:val="nil"/>
              <w:bottom w:val="single" w:sz="8" w:space="0" w:color="auto"/>
              <w:right w:val="nil"/>
            </w:tcBorders>
            <w:shd w:val="clear" w:color="auto" w:fill="auto"/>
            <w:vAlign w:val="center"/>
            <w:hideMark/>
          </w:tcPr>
          <w:p w14:paraId="2A094CCB"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 xml:space="preserve">2 188,5 </w:t>
            </w:r>
          </w:p>
        </w:tc>
        <w:tc>
          <w:tcPr>
            <w:tcW w:w="0" w:type="auto"/>
            <w:tcBorders>
              <w:top w:val="nil"/>
              <w:left w:val="nil"/>
              <w:bottom w:val="single" w:sz="8" w:space="0" w:color="auto"/>
              <w:right w:val="nil"/>
            </w:tcBorders>
            <w:shd w:val="clear" w:color="auto" w:fill="auto"/>
            <w:vAlign w:val="center"/>
            <w:hideMark/>
          </w:tcPr>
          <w:p w14:paraId="41D3C44A"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 xml:space="preserve">4 272,9 </w:t>
            </w:r>
          </w:p>
        </w:tc>
      </w:tr>
      <w:tr w:rsidR="00903FC4" w:rsidRPr="00D726CB" w14:paraId="5C3F8A84" w14:textId="77777777" w:rsidTr="004818B7">
        <w:trPr>
          <w:trHeight w:val="261"/>
        </w:trPr>
        <w:tc>
          <w:tcPr>
            <w:tcW w:w="0" w:type="auto"/>
            <w:tcBorders>
              <w:top w:val="nil"/>
              <w:left w:val="nil"/>
              <w:bottom w:val="nil"/>
              <w:right w:val="nil"/>
            </w:tcBorders>
            <w:shd w:val="clear" w:color="auto" w:fill="auto"/>
            <w:noWrap/>
            <w:vAlign w:val="center"/>
            <w:hideMark/>
          </w:tcPr>
          <w:p w14:paraId="421AAE66"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14A15467" w14:textId="77777777" w:rsidR="00903FC4" w:rsidRPr="00D726CB" w:rsidRDefault="00903FC4" w:rsidP="00304E43">
            <w:pPr>
              <w:spacing w:after="0" w:line="240" w:lineRule="auto"/>
              <w:rPr>
                <w:sz w:val="17"/>
                <w:szCs w:val="17"/>
                <w:lang w:val="ru-RU"/>
              </w:rPr>
            </w:pPr>
            <w:r w:rsidRPr="00D726CB">
              <w:rPr>
                <w:sz w:val="17"/>
                <w:szCs w:val="17"/>
                <w:lang w:val="ru-RU"/>
              </w:rPr>
              <w:t>Минус: Взнос принимающей страны</w:t>
            </w:r>
            <w:r w:rsidRPr="00D726CB">
              <w:rPr>
                <w:sz w:val="17"/>
                <w:szCs w:val="17"/>
                <w:vertAlign w:val="superscript"/>
                <w:lang w:val="ru-RU"/>
              </w:rPr>
              <w:t>5/</w:t>
            </w:r>
          </w:p>
        </w:tc>
        <w:tc>
          <w:tcPr>
            <w:tcW w:w="0" w:type="auto"/>
            <w:tcBorders>
              <w:top w:val="nil"/>
              <w:left w:val="nil"/>
              <w:bottom w:val="nil"/>
              <w:right w:val="nil"/>
            </w:tcBorders>
            <w:shd w:val="clear" w:color="auto" w:fill="auto"/>
            <w:vAlign w:val="center"/>
            <w:hideMark/>
          </w:tcPr>
          <w:p w14:paraId="0C2FA2A0"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(135,2)</w:t>
            </w:r>
          </w:p>
        </w:tc>
        <w:tc>
          <w:tcPr>
            <w:tcW w:w="0" w:type="auto"/>
            <w:tcBorders>
              <w:top w:val="nil"/>
              <w:left w:val="nil"/>
              <w:bottom w:val="nil"/>
              <w:right w:val="nil"/>
            </w:tcBorders>
            <w:shd w:val="clear" w:color="auto" w:fill="auto"/>
            <w:vAlign w:val="center"/>
            <w:hideMark/>
          </w:tcPr>
          <w:p w14:paraId="1A7E983D"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(156,6)</w:t>
            </w:r>
          </w:p>
        </w:tc>
        <w:tc>
          <w:tcPr>
            <w:tcW w:w="0" w:type="auto"/>
            <w:tcBorders>
              <w:top w:val="nil"/>
              <w:left w:val="nil"/>
              <w:bottom w:val="nil"/>
              <w:right w:val="nil"/>
            </w:tcBorders>
            <w:shd w:val="clear" w:color="auto" w:fill="auto"/>
            <w:vAlign w:val="center"/>
            <w:hideMark/>
          </w:tcPr>
          <w:p w14:paraId="05A313E9"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(291,8)</w:t>
            </w:r>
          </w:p>
        </w:tc>
      </w:tr>
      <w:tr w:rsidR="00903FC4" w:rsidRPr="00D726CB" w14:paraId="4521438B" w14:textId="77777777" w:rsidTr="004818B7">
        <w:trPr>
          <w:trHeight w:val="261"/>
        </w:trPr>
        <w:tc>
          <w:tcPr>
            <w:tcW w:w="0" w:type="auto"/>
            <w:tcBorders>
              <w:top w:val="nil"/>
              <w:left w:val="nil"/>
              <w:bottom w:val="nil"/>
              <w:right w:val="nil"/>
            </w:tcBorders>
            <w:shd w:val="clear" w:color="auto" w:fill="auto"/>
            <w:noWrap/>
            <w:vAlign w:val="center"/>
            <w:hideMark/>
          </w:tcPr>
          <w:p w14:paraId="0CB1BEA0"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19EABD58" w14:textId="77777777" w:rsidR="00903FC4" w:rsidRPr="00D726CB" w:rsidRDefault="00903FC4" w:rsidP="00304E43">
            <w:pPr>
              <w:spacing w:after="0" w:line="240" w:lineRule="auto"/>
              <w:rPr>
                <w:sz w:val="17"/>
                <w:szCs w:val="17"/>
                <w:lang w:val="ru-RU"/>
              </w:rPr>
            </w:pPr>
            <w:r w:rsidRPr="00D726CB">
              <w:rPr>
                <w:sz w:val="17"/>
                <w:szCs w:val="17"/>
                <w:lang w:val="ru-RU"/>
              </w:rPr>
              <w:t xml:space="preserve">Минус: использование резервов для внеочередных совещаний </w:t>
            </w:r>
            <w:r w:rsidRPr="00D726CB">
              <w:rPr>
                <w:sz w:val="17"/>
                <w:szCs w:val="17"/>
                <w:vertAlign w:val="superscript"/>
                <w:lang w:val="ru-RU"/>
              </w:rPr>
              <w:t>4/</w:t>
            </w:r>
          </w:p>
        </w:tc>
        <w:tc>
          <w:tcPr>
            <w:tcW w:w="0" w:type="auto"/>
            <w:tcBorders>
              <w:top w:val="nil"/>
              <w:left w:val="nil"/>
              <w:bottom w:val="nil"/>
              <w:right w:val="nil"/>
            </w:tcBorders>
            <w:shd w:val="clear" w:color="auto" w:fill="auto"/>
            <w:vAlign w:val="center"/>
            <w:hideMark/>
          </w:tcPr>
          <w:p w14:paraId="5D6E9BCE"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(93,2)</w:t>
            </w:r>
          </w:p>
        </w:tc>
        <w:tc>
          <w:tcPr>
            <w:tcW w:w="0" w:type="auto"/>
            <w:tcBorders>
              <w:top w:val="nil"/>
              <w:left w:val="nil"/>
              <w:bottom w:val="nil"/>
              <w:right w:val="nil"/>
            </w:tcBorders>
            <w:shd w:val="clear" w:color="auto" w:fill="auto"/>
            <w:vAlign w:val="center"/>
            <w:hideMark/>
          </w:tcPr>
          <w:p w14:paraId="775C0892"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(69,6)</w:t>
            </w:r>
          </w:p>
        </w:tc>
        <w:tc>
          <w:tcPr>
            <w:tcW w:w="0" w:type="auto"/>
            <w:tcBorders>
              <w:top w:val="nil"/>
              <w:left w:val="nil"/>
              <w:bottom w:val="nil"/>
              <w:right w:val="nil"/>
            </w:tcBorders>
            <w:shd w:val="clear" w:color="auto" w:fill="auto"/>
            <w:vAlign w:val="center"/>
            <w:hideMark/>
          </w:tcPr>
          <w:p w14:paraId="20C1C7F8"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(162,8)</w:t>
            </w:r>
          </w:p>
        </w:tc>
      </w:tr>
      <w:tr w:rsidR="00903FC4" w:rsidRPr="00D726CB" w14:paraId="5E0EED1C" w14:textId="77777777" w:rsidTr="004818B7">
        <w:trPr>
          <w:trHeight w:val="261"/>
        </w:trPr>
        <w:tc>
          <w:tcPr>
            <w:tcW w:w="0" w:type="auto"/>
            <w:tcBorders>
              <w:top w:val="nil"/>
              <w:left w:val="nil"/>
              <w:bottom w:val="nil"/>
              <w:right w:val="nil"/>
            </w:tcBorders>
            <w:shd w:val="clear" w:color="auto" w:fill="auto"/>
            <w:noWrap/>
            <w:vAlign w:val="center"/>
            <w:hideMark/>
          </w:tcPr>
          <w:p w14:paraId="28290C28" w14:textId="77777777" w:rsidR="00903FC4" w:rsidRPr="00D726CB" w:rsidRDefault="00903FC4" w:rsidP="00304E43">
            <w:pPr>
              <w:spacing w:after="0" w:line="240" w:lineRule="auto"/>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49C41A25" w14:textId="77777777" w:rsidR="00903FC4" w:rsidRPr="00D726CB" w:rsidRDefault="00903FC4" w:rsidP="00304E43">
            <w:pPr>
              <w:spacing w:after="0" w:line="240" w:lineRule="auto"/>
              <w:rPr>
                <w:sz w:val="17"/>
                <w:szCs w:val="17"/>
                <w:lang w:val="ru-RU"/>
              </w:rPr>
            </w:pPr>
            <w:r w:rsidRPr="00D726CB">
              <w:rPr>
                <w:sz w:val="17"/>
                <w:szCs w:val="17"/>
                <w:lang w:val="ru-RU"/>
              </w:rPr>
              <w:t>Минус: использование резервов предыдущих лет</w:t>
            </w:r>
          </w:p>
        </w:tc>
        <w:tc>
          <w:tcPr>
            <w:tcW w:w="0" w:type="auto"/>
            <w:tcBorders>
              <w:top w:val="nil"/>
              <w:left w:val="nil"/>
              <w:bottom w:val="nil"/>
              <w:right w:val="nil"/>
            </w:tcBorders>
            <w:shd w:val="clear" w:color="auto" w:fill="auto"/>
            <w:vAlign w:val="center"/>
            <w:hideMark/>
          </w:tcPr>
          <w:p w14:paraId="032BDF74"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0" w:type="auto"/>
            <w:tcBorders>
              <w:top w:val="nil"/>
              <w:left w:val="nil"/>
              <w:bottom w:val="nil"/>
              <w:right w:val="nil"/>
            </w:tcBorders>
            <w:shd w:val="clear" w:color="auto" w:fill="auto"/>
            <w:vAlign w:val="center"/>
            <w:hideMark/>
          </w:tcPr>
          <w:p w14:paraId="452808BB"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(94,9)</w:t>
            </w:r>
          </w:p>
        </w:tc>
        <w:tc>
          <w:tcPr>
            <w:tcW w:w="0" w:type="auto"/>
            <w:tcBorders>
              <w:top w:val="nil"/>
              <w:left w:val="nil"/>
              <w:bottom w:val="nil"/>
              <w:right w:val="nil"/>
            </w:tcBorders>
            <w:shd w:val="clear" w:color="auto" w:fill="auto"/>
            <w:vAlign w:val="center"/>
            <w:hideMark/>
          </w:tcPr>
          <w:p w14:paraId="2BE3D27E" w14:textId="77777777" w:rsidR="00903FC4" w:rsidRPr="00D726CB" w:rsidRDefault="00903FC4" w:rsidP="00304E43">
            <w:pPr>
              <w:spacing w:after="0" w:line="240" w:lineRule="auto"/>
              <w:jc w:val="right"/>
              <w:rPr>
                <w:sz w:val="17"/>
                <w:szCs w:val="17"/>
                <w:lang w:val="ru-RU"/>
              </w:rPr>
            </w:pPr>
            <w:r w:rsidRPr="00D726CB">
              <w:rPr>
                <w:kern w:val="22"/>
                <w:sz w:val="17"/>
                <w:szCs w:val="17"/>
                <w:lang w:val="ru-RU" w:eastAsia="en-CA"/>
              </w:rPr>
              <w:t>(189,9)</w:t>
            </w:r>
          </w:p>
        </w:tc>
      </w:tr>
      <w:tr w:rsidR="00903FC4" w:rsidRPr="00D726CB" w14:paraId="65825279" w14:textId="77777777" w:rsidTr="004818B7">
        <w:trPr>
          <w:trHeight w:val="261"/>
        </w:trPr>
        <w:tc>
          <w:tcPr>
            <w:tcW w:w="0" w:type="auto"/>
            <w:tcBorders>
              <w:top w:val="nil"/>
              <w:left w:val="nil"/>
              <w:bottom w:val="nil"/>
              <w:right w:val="nil"/>
            </w:tcBorders>
            <w:shd w:val="clear" w:color="auto" w:fill="auto"/>
            <w:noWrap/>
            <w:vAlign w:val="center"/>
            <w:hideMark/>
          </w:tcPr>
          <w:p w14:paraId="7DAB33FE" w14:textId="77777777" w:rsidR="00903FC4" w:rsidRPr="00D726CB" w:rsidRDefault="00903FC4" w:rsidP="00304E43">
            <w:pPr>
              <w:spacing w:after="0" w:line="240" w:lineRule="auto"/>
              <w:jc w:val="right"/>
              <w:rPr>
                <w:b/>
                <w:bCs/>
                <w:color w:val="000000"/>
                <w:sz w:val="17"/>
                <w:szCs w:val="17"/>
                <w:lang w:val="ru-RU"/>
              </w:rPr>
            </w:pPr>
          </w:p>
        </w:tc>
        <w:tc>
          <w:tcPr>
            <w:tcW w:w="0" w:type="auto"/>
            <w:gridSpan w:val="2"/>
            <w:tcBorders>
              <w:top w:val="nil"/>
              <w:left w:val="nil"/>
              <w:bottom w:val="single" w:sz="4" w:space="0" w:color="auto"/>
              <w:right w:val="nil"/>
            </w:tcBorders>
            <w:shd w:val="clear" w:color="auto" w:fill="auto"/>
            <w:vAlign w:val="center"/>
            <w:hideMark/>
          </w:tcPr>
          <w:p w14:paraId="2BF69BE6" w14:textId="77777777" w:rsidR="00903FC4" w:rsidRPr="00D726CB" w:rsidRDefault="00903FC4" w:rsidP="00304E43">
            <w:pPr>
              <w:spacing w:after="0" w:line="240" w:lineRule="auto"/>
              <w:rPr>
                <w:b/>
                <w:bCs/>
                <w:sz w:val="17"/>
                <w:szCs w:val="17"/>
                <w:lang w:val="ru-RU"/>
              </w:rPr>
            </w:pPr>
            <w:r w:rsidRPr="00D726CB">
              <w:rPr>
                <w:b/>
                <w:bCs/>
                <w:sz w:val="17"/>
                <w:szCs w:val="17"/>
                <w:lang w:val="ru-RU"/>
              </w:rPr>
              <w:t>Чистый итог (сумма для распределения между Сторонами)</w:t>
            </w:r>
          </w:p>
        </w:tc>
        <w:tc>
          <w:tcPr>
            <w:tcW w:w="0" w:type="auto"/>
            <w:tcBorders>
              <w:top w:val="nil"/>
              <w:left w:val="nil"/>
              <w:bottom w:val="single" w:sz="4" w:space="0" w:color="auto"/>
              <w:right w:val="nil"/>
            </w:tcBorders>
            <w:shd w:val="clear" w:color="auto" w:fill="auto"/>
            <w:vAlign w:val="center"/>
            <w:hideMark/>
          </w:tcPr>
          <w:p w14:paraId="2EC78D83" w14:textId="77777777" w:rsidR="00903FC4" w:rsidRPr="00D726CB" w:rsidRDefault="00903FC4" w:rsidP="00304E43">
            <w:pPr>
              <w:spacing w:after="0" w:line="240" w:lineRule="auto"/>
              <w:jc w:val="right"/>
              <w:rPr>
                <w:b/>
                <w:bCs/>
                <w:sz w:val="17"/>
                <w:szCs w:val="17"/>
                <w:lang w:val="ru-RU"/>
              </w:rPr>
            </w:pPr>
            <w:r w:rsidRPr="00D726CB">
              <w:rPr>
                <w:b/>
                <w:bCs/>
                <w:kern w:val="22"/>
                <w:sz w:val="17"/>
                <w:szCs w:val="17"/>
                <w:lang w:val="ru-RU" w:eastAsia="en-CA"/>
              </w:rPr>
              <w:t>1 761,0</w:t>
            </w:r>
          </w:p>
        </w:tc>
        <w:tc>
          <w:tcPr>
            <w:tcW w:w="0" w:type="auto"/>
            <w:tcBorders>
              <w:top w:val="nil"/>
              <w:left w:val="nil"/>
              <w:bottom w:val="single" w:sz="4" w:space="0" w:color="auto"/>
              <w:right w:val="nil"/>
            </w:tcBorders>
            <w:shd w:val="clear" w:color="auto" w:fill="auto"/>
            <w:vAlign w:val="center"/>
            <w:hideMark/>
          </w:tcPr>
          <w:p w14:paraId="388CB4F4" w14:textId="77777777" w:rsidR="00903FC4" w:rsidRPr="00D726CB" w:rsidRDefault="00903FC4" w:rsidP="00304E43">
            <w:pPr>
              <w:spacing w:after="0" w:line="240" w:lineRule="auto"/>
              <w:jc w:val="right"/>
              <w:rPr>
                <w:b/>
                <w:bCs/>
                <w:sz w:val="17"/>
                <w:szCs w:val="17"/>
                <w:lang w:val="ru-RU"/>
              </w:rPr>
            </w:pPr>
            <w:r w:rsidRPr="00D726CB">
              <w:rPr>
                <w:b/>
                <w:bCs/>
                <w:kern w:val="22"/>
                <w:sz w:val="17"/>
                <w:szCs w:val="17"/>
                <w:lang w:val="ru-RU" w:eastAsia="en-CA"/>
              </w:rPr>
              <w:t>1 867,3</w:t>
            </w:r>
          </w:p>
        </w:tc>
        <w:tc>
          <w:tcPr>
            <w:tcW w:w="0" w:type="auto"/>
            <w:tcBorders>
              <w:top w:val="nil"/>
              <w:left w:val="nil"/>
              <w:bottom w:val="single" w:sz="4" w:space="0" w:color="auto"/>
              <w:right w:val="nil"/>
            </w:tcBorders>
            <w:shd w:val="clear" w:color="auto" w:fill="auto"/>
            <w:vAlign w:val="center"/>
            <w:hideMark/>
          </w:tcPr>
          <w:p w14:paraId="0906D0BB" w14:textId="77777777" w:rsidR="00903FC4" w:rsidRPr="00D726CB" w:rsidRDefault="00903FC4" w:rsidP="00304E43">
            <w:pPr>
              <w:spacing w:after="0" w:line="240" w:lineRule="auto"/>
              <w:jc w:val="right"/>
              <w:rPr>
                <w:b/>
                <w:bCs/>
                <w:sz w:val="17"/>
                <w:szCs w:val="17"/>
                <w:lang w:val="ru-RU"/>
              </w:rPr>
            </w:pPr>
            <w:r w:rsidRPr="00D726CB">
              <w:rPr>
                <w:b/>
                <w:bCs/>
                <w:kern w:val="22"/>
                <w:sz w:val="17"/>
                <w:szCs w:val="17"/>
                <w:lang w:val="ru-RU" w:eastAsia="en-CA"/>
              </w:rPr>
              <w:t>3 628,3</w:t>
            </w:r>
          </w:p>
        </w:tc>
      </w:tr>
      <w:tr w:rsidR="00903FC4" w:rsidRPr="00D726CB" w14:paraId="623055B6" w14:textId="77777777" w:rsidTr="004818B7">
        <w:trPr>
          <w:trHeight w:val="288"/>
        </w:trPr>
        <w:tc>
          <w:tcPr>
            <w:tcW w:w="0" w:type="auto"/>
            <w:tcBorders>
              <w:top w:val="nil"/>
              <w:left w:val="nil"/>
              <w:bottom w:val="nil"/>
              <w:right w:val="nil"/>
            </w:tcBorders>
            <w:shd w:val="clear" w:color="auto" w:fill="auto"/>
            <w:noWrap/>
            <w:vAlign w:val="center"/>
            <w:hideMark/>
          </w:tcPr>
          <w:p w14:paraId="53A2E32B" w14:textId="77777777" w:rsidR="00903FC4" w:rsidRPr="00D726CB" w:rsidRDefault="00903FC4" w:rsidP="00304E43">
            <w:pPr>
              <w:spacing w:after="0" w:line="240" w:lineRule="auto"/>
              <w:jc w:val="right"/>
              <w:rPr>
                <w:color w:val="000000"/>
                <w:sz w:val="17"/>
                <w:szCs w:val="17"/>
                <w:lang w:val="ru-RU"/>
              </w:rPr>
            </w:pPr>
          </w:p>
        </w:tc>
        <w:tc>
          <w:tcPr>
            <w:tcW w:w="0" w:type="auto"/>
            <w:tcBorders>
              <w:top w:val="nil"/>
              <w:left w:val="nil"/>
              <w:bottom w:val="nil"/>
              <w:right w:val="nil"/>
            </w:tcBorders>
            <w:shd w:val="clear" w:color="auto" w:fill="auto"/>
            <w:noWrap/>
            <w:vAlign w:val="center"/>
            <w:hideMark/>
          </w:tcPr>
          <w:p w14:paraId="2AF1C216" w14:textId="77777777" w:rsidR="00903FC4" w:rsidRPr="00D726CB" w:rsidRDefault="00903FC4" w:rsidP="00304E43">
            <w:pPr>
              <w:spacing w:after="0" w:line="240" w:lineRule="auto"/>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17AF9B30" w14:textId="77777777" w:rsidR="00903FC4" w:rsidRPr="00D726CB" w:rsidRDefault="00903FC4" w:rsidP="00304E43">
            <w:pPr>
              <w:spacing w:after="0" w:line="240" w:lineRule="auto"/>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46E14812" w14:textId="77777777" w:rsidR="00903FC4" w:rsidRPr="00D726CB" w:rsidRDefault="00903FC4" w:rsidP="00304E43">
            <w:pPr>
              <w:spacing w:after="0" w:line="240" w:lineRule="auto"/>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4B96A6E4" w14:textId="77777777" w:rsidR="00903FC4" w:rsidRPr="00D726CB" w:rsidRDefault="00903FC4" w:rsidP="00304E43">
            <w:pPr>
              <w:spacing w:after="0" w:line="240" w:lineRule="auto"/>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6D8D5630" w14:textId="77777777" w:rsidR="00903FC4" w:rsidRPr="00D726CB" w:rsidRDefault="00903FC4" w:rsidP="00304E43">
            <w:pPr>
              <w:spacing w:after="0" w:line="240" w:lineRule="auto"/>
              <w:rPr>
                <w:rFonts w:ascii="Calibri" w:hAnsi="Calibri" w:cs="Calibri"/>
                <w:color w:val="000000"/>
                <w:lang w:val="ru-RU"/>
              </w:rPr>
            </w:pPr>
          </w:p>
        </w:tc>
      </w:tr>
      <w:tr w:rsidR="00903FC4" w:rsidRPr="00D726CB" w14:paraId="45A58D89" w14:textId="77777777" w:rsidTr="004818B7">
        <w:trPr>
          <w:trHeight w:val="216"/>
        </w:trPr>
        <w:tc>
          <w:tcPr>
            <w:tcW w:w="0" w:type="auto"/>
            <w:tcBorders>
              <w:top w:val="nil"/>
              <w:left w:val="nil"/>
              <w:bottom w:val="nil"/>
              <w:right w:val="nil"/>
            </w:tcBorders>
            <w:shd w:val="clear" w:color="auto" w:fill="auto"/>
            <w:noWrap/>
            <w:vAlign w:val="center"/>
            <w:hideMark/>
          </w:tcPr>
          <w:p w14:paraId="73552512" w14:textId="77777777" w:rsidR="00903FC4" w:rsidRPr="00D726CB" w:rsidRDefault="00903FC4" w:rsidP="00304E43">
            <w:pPr>
              <w:spacing w:after="0" w:line="240" w:lineRule="auto"/>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247C0A58"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1/ Регулярно проводимые совещания, подлежащие финансированию из основного бюджета:</w:t>
            </w:r>
          </w:p>
        </w:tc>
      </w:tr>
      <w:tr w:rsidR="00903FC4" w:rsidRPr="00D726CB" w14:paraId="11B11157" w14:textId="77777777" w:rsidTr="004818B7">
        <w:trPr>
          <w:trHeight w:val="216"/>
        </w:trPr>
        <w:tc>
          <w:tcPr>
            <w:tcW w:w="0" w:type="auto"/>
            <w:tcBorders>
              <w:top w:val="nil"/>
              <w:left w:val="nil"/>
              <w:bottom w:val="nil"/>
              <w:right w:val="nil"/>
            </w:tcBorders>
            <w:shd w:val="clear" w:color="auto" w:fill="auto"/>
            <w:noWrap/>
            <w:vAlign w:val="center"/>
            <w:hideMark/>
          </w:tcPr>
          <w:p w14:paraId="7B33AA1E" w14:textId="77777777" w:rsidR="00903FC4" w:rsidRPr="00D726CB" w:rsidRDefault="00903FC4" w:rsidP="00304E43">
            <w:pPr>
              <w:spacing w:after="0" w:line="240" w:lineRule="auto"/>
              <w:jc w:val="right"/>
              <w:rPr>
                <w:color w:val="000000"/>
                <w:sz w:val="17"/>
                <w:szCs w:val="17"/>
                <w:lang w:val="ru-RU"/>
              </w:rPr>
            </w:pPr>
          </w:p>
        </w:tc>
        <w:tc>
          <w:tcPr>
            <w:tcW w:w="0" w:type="auto"/>
            <w:gridSpan w:val="5"/>
            <w:vMerge w:val="restart"/>
            <w:tcBorders>
              <w:top w:val="nil"/>
              <w:left w:val="nil"/>
              <w:right w:val="nil"/>
            </w:tcBorders>
            <w:shd w:val="clear" w:color="auto" w:fill="auto"/>
            <w:noWrap/>
            <w:hideMark/>
          </w:tcPr>
          <w:p w14:paraId="08122994"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- 11-е совещание Специальной рабочей группы открытого состава по осуществлению статьи 8 j) и соответствующих положений Конвенции.</w:t>
            </w:r>
          </w:p>
          <w:p w14:paraId="3BD1BCCD"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- 23-е и 24-е совещания Вспомогательного органа по научным, техническим и технологическим консультациям.</w:t>
            </w:r>
          </w:p>
          <w:p w14:paraId="7844DA7D"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 Третье совещание Вспомогательного органа по осуществлению.</w:t>
            </w:r>
          </w:p>
          <w:p w14:paraId="047EDB55"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 xml:space="preserve">- 15-е совещание Конференции Сторон Конвенции / 10-е совещание Сторон </w:t>
            </w:r>
            <w:proofErr w:type="spellStart"/>
            <w:r w:rsidRPr="00D726CB">
              <w:rPr>
                <w:color w:val="000000"/>
                <w:sz w:val="16"/>
                <w:szCs w:val="16"/>
                <w:lang w:val="ru-RU"/>
              </w:rPr>
              <w:t>Картахенского</w:t>
            </w:r>
            <w:proofErr w:type="spellEnd"/>
            <w:r w:rsidRPr="00D726CB">
              <w:rPr>
                <w:color w:val="000000"/>
                <w:sz w:val="16"/>
                <w:szCs w:val="16"/>
                <w:lang w:val="ru-RU"/>
              </w:rPr>
              <w:t xml:space="preserve"> протокола / Четвертое совещание Сторон Нагойского протокола, проводимые одновременно.</w:t>
            </w:r>
          </w:p>
        </w:tc>
      </w:tr>
      <w:tr w:rsidR="00903FC4" w:rsidRPr="00D726CB" w14:paraId="49AD810B" w14:textId="77777777" w:rsidTr="004818B7">
        <w:trPr>
          <w:trHeight w:val="450"/>
        </w:trPr>
        <w:tc>
          <w:tcPr>
            <w:tcW w:w="0" w:type="auto"/>
            <w:tcBorders>
              <w:top w:val="nil"/>
              <w:left w:val="nil"/>
              <w:bottom w:val="nil"/>
              <w:right w:val="nil"/>
            </w:tcBorders>
            <w:shd w:val="clear" w:color="auto" w:fill="auto"/>
            <w:noWrap/>
            <w:vAlign w:val="center"/>
            <w:hideMark/>
          </w:tcPr>
          <w:p w14:paraId="50F2F8B1" w14:textId="77777777" w:rsidR="00903FC4" w:rsidRPr="00D726CB" w:rsidRDefault="00903FC4" w:rsidP="00304E43">
            <w:pPr>
              <w:spacing w:after="0" w:line="240" w:lineRule="auto"/>
              <w:jc w:val="right"/>
              <w:rPr>
                <w:color w:val="000000"/>
                <w:sz w:val="17"/>
                <w:szCs w:val="17"/>
                <w:lang w:val="ru-RU"/>
              </w:rPr>
            </w:pPr>
          </w:p>
        </w:tc>
        <w:tc>
          <w:tcPr>
            <w:tcW w:w="0" w:type="auto"/>
            <w:gridSpan w:val="5"/>
            <w:vMerge/>
            <w:tcBorders>
              <w:left w:val="nil"/>
              <w:right w:val="nil"/>
            </w:tcBorders>
            <w:shd w:val="clear" w:color="auto" w:fill="auto"/>
            <w:noWrap/>
            <w:hideMark/>
          </w:tcPr>
          <w:p w14:paraId="143B8016" w14:textId="77777777" w:rsidR="00903FC4" w:rsidRPr="00D726CB" w:rsidRDefault="00903FC4" w:rsidP="00304E43">
            <w:pPr>
              <w:spacing w:after="0" w:line="240" w:lineRule="auto"/>
              <w:rPr>
                <w:color w:val="000000"/>
                <w:sz w:val="16"/>
                <w:szCs w:val="16"/>
                <w:lang w:val="ru-RU"/>
              </w:rPr>
            </w:pPr>
          </w:p>
        </w:tc>
      </w:tr>
      <w:tr w:rsidR="00903FC4" w:rsidRPr="00D726CB" w14:paraId="47510D34" w14:textId="77777777" w:rsidTr="004818B7">
        <w:trPr>
          <w:trHeight w:val="216"/>
        </w:trPr>
        <w:tc>
          <w:tcPr>
            <w:tcW w:w="0" w:type="auto"/>
            <w:tcBorders>
              <w:top w:val="nil"/>
              <w:left w:val="nil"/>
              <w:bottom w:val="nil"/>
              <w:right w:val="nil"/>
            </w:tcBorders>
            <w:shd w:val="clear" w:color="auto" w:fill="auto"/>
            <w:noWrap/>
            <w:vAlign w:val="center"/>
            <w:hideMark/>
          </w:tcPr>
          <w:p w14:paraId="203C4D8D" w14:textId="77777777" w:rsidR="00903FC4" w:rsidRPr="00D726CB" w:rsidRDefault="00903FC4" w:rsidP="00304E43">
            <w:pPr>
              <w:spacing w:after="0" w:line="240" w:lineRule="auto"/>
              <w:jc w:val="right"/>
              <w:rPr>
                <w:color w:val="000000"/>
                <w:sz w:val="17"/>
                <w:szCs w:val="17"/>
                <w:lang w:val="ru-RU"/>
              </w:rPr>
            </w:pPr>
          </w:p>
        </w:tc>
        <w:tc>
          <w:tcPr>
            <w:tcW w:w="0" w:type="auto"/>
            <w:gridSpan w:val="5"/>
            <w:vMerge/>
            <w:tcBorders>
              <w:left w:val="nil"/>
              <w:right w:val="nil"/>
            </w:tcBorders>
            <w:shd w:val="clear" w:color="auto" w:fill="auto"/>
            <w:noWrap/>
            <w:hideMark/>
          </w:tcPr>
          <w:p w14:paraId="4477E9CC" w14:textId="77777777" w:rsidR="00903FC4" w:rsidRPr="00D726CB" w:rsidRDefault="00903FC4" w:rsidP="00304E43">
            <w:pPr>
              <w:spacing w:after="0" w:line="240" w:lineRule="auto"/>
              <w:rPr>
                <w:color w:val="000000"/>
                <w:sz w:val="16"/>
                <w:szCs w:val="16"/>
                <w:lang w:val="ru-RU"/>
              </w:rPr>
            </w:pPr>
          </w:p>
        </w:tc>
      </w:tr>
      <w:tr w:rsidR="00903FC4" w:rsidRPr="00D726CB" w14:paraId="4761BE35" w14:textId="77777777" w:rsidTr="004818B7">
        <w:trPr>
          <w:trHeight w:val="216"/>
        </w:trPr>
        <w:tc>
          <w:tcPr>
            <w:tcW w:w="0" w:type="auto"/>
            <w:tcBorders>
              <w:top w:val="nil"/>
              <w:left w:val="nil"/>
              <w:bottom w:val="nil"/>
              <w:right w:val="nil"/>
            </w:tcBorders>
            <w:shd w:val="clear" w:color="auto" w:fill="auto"/>
            <w:noWrap/>
            <w:vAlign w:val="center"/>
            <w:hideMark/>
          </w:tcPr>
          <w:p w14:paraId="0B74526B" w14:textId="77777777" w:rsidR="00903FC4" w:rsidRPr="00D726CB" w:rsidRDefault="00903FC4" w:rsidP="00304E43">
            <w:pPr>
              <w:spacing w:after="0" w:line="240" w:lineRule="auto"/>
              <w:jc w:val="right"/>
              <w:rPr>
                <w:color w:val="000000"/>
                <w:sz w:val="17"/>
                <w:szCs w:val="17"/>
                <w:lang w:val="ru-RU"/>
              </w:rPr>
            </w:pPr>
          </w:p>
        </w:tc>
        <w:tc>
          <w:tcPr>
            <w:tcW w:w="0" w:type="auto"/>
            <w:gridSpan w:val="5"/>
            <w:vMerge/>
            <w:tcBorders>
              <w:left w:val="nil"/>
              <w:bottom w:val="nil"/>
              <w:right w:val="nil"/>
            </w:tcBorders>
            <w:shd w:val="clear" w:color="auto" w:fill="auto"/>
            <w:noWrap/>
            <w:hideMark/>
          </w:tcPr>
          <w:p w14:paraId="088A9423" w14:textId="77777777" w:rsidR="00903FC4" w:rsidRPr="00D726CB" w:rsidRDefault="00903FC4" w:rsidP="00304E43">
            <w:pPr>
              <w:spacing w:after="0" w:line="240" w:lineRule="auto"/>
              <w:rPr>
                <w:color w:val="000000"/>
                <w:sz w:val="16"/>
                <w:szCs w:val="16"/>
                <w:lang w:val="ru-RU"/>
              </w:rPr>
            </w:pPr>
          </w:p>
        </w:tc>
      </w:tr>
      <w:tr w:rsidR="00903FC4" w:rsidRPr="00D726CB" w14:paraId="68B49840" w14:textId="77777777" w:rsidTr="004818B7">
        <w:trPr>
          <w:trHeight w:val="377"/>
        </w:trPr>
        <w:tc>
          <w:tcPr>
            <w:tcW w:w="0" w:type="auto"/>
            <w:tcBorders>
              <w:top w:val="nil"/>
              <w:left w:val="nil"/>
              <w:bottom w:val="nil"/>
              <w:right w:val="nil"/>
            </w:tcBorders>
            <w:shd w:val="clear" w:color="auto" w:fill="auto"/>
            <w:noWrap/>
            <w:vAlign w:val="center"/>
            <w:hideMark/>
          </w:tcPr>
          <w:p w14:paraId="0BCAD9A3" w14:textId="77777777" w:rsidR="00903FC4" w:rsidRPr="00D726CB" w:rsidRDefault="00903FC4" w:rsidP="00304E43">
            <w:pPr>
              <w:spacing w:after="0" w:line="240" w:lineRule="auto"/>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000C08A7"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2/ ВОНТТК-23 (3 дня), Ст8j-11 (3 дня) последовательное проведение в 2019 году. ВОНТТК-24 (6 дней), ВОО-3 (5 дней) последовательное проведение в 2020 году.</w:t>
            </w:r>
          </w:p>
        </w:tc>
      </w:tr>
      <w:tr w:rsidR="00903FC4" w:rsidRPr="00D726CB" w14:paraId="2F921C19" w14:textId="77777777" w:rsidTr="004818B7">
        <w:trPr>
          <w:trHeight w:val="114"/>
        </w:trPr>
        <w:tc>
          <w:tcPr>
            <w:tcW w:w="0" w:type="auto"/>
            <w:tcBorders>
              <w:top w:val="nil"/>
              <w:left w:val="nil"/>
              <w:bottom w:val="nil"/>
              <w:right w:val="nil"/>
            </w:tcBorders>
            <w:shd w:val="clear" w:color="auto" w:fill="auto"/>
            <w:noWrap/>
            <w:vAlign w:val="center"/>
            <w:hideMark/>
          </w:tcPr>
          <w:p w14:paraId="7341C82F" w14:textId="77777777" w:rsidR="00903FC4" w:rsidRPr="00D726CB" w:rsidRDefault="00903FC4" w:rsidP="00304E43">
            <w:pPr>
              <w:spacing w:after="0" w:line="240" w:lineRule="auto"/>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3DA9A0FF"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3/ Бюджет для КС-15/КС-ССП 10 и КС-ССП 4 разделен поровну между двумя годами двухлетнего периода.</w:t>
            </w:r>
          </w:p>
        </w:tc>
      </w:tr>
      <w:tr w:rsidR="00903FC4" w:rsidRPr="00D726CB" w14:paraId="256046D5" w14:textId="77777777" w:rsidTr="004818B7">
        <w:trPr>
          <w:trHeight w:val="173"/>
        </w:trPr>
        <w:tc>
          <w:tcPr>
            <w:tcW w:w="0" w:type="auto"/>
            <w:tcBorders>
              <w:top w:val="nil"/>
              <w:left w:val="nil"/>
              <w:bottom w:val="nil"/>
              <w:right w:val="nil"/>
            </w:tcBorders>
            <w:shd w:val="clear" w:color="auto" w:fill="auto"/>
            <w:noWrap/>
            <w:vAlign w:val="center"/>
            <w:hideMark/>
          </w:tcPr>
          <w:p w14:paraId="134CAD2C" w14:textId="77777777" w:rsidR="00903FC4" w:rsidRPr="00D726CB" w:rsidRDefault="00903FC4" w:rsidP="00304E43">
            <w:pPr>
              <w:spacing w:after="0" w:line="240" w:lineRule="auto"/>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7F9C2C66"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4/ Два отдельных внеочередных совещания, по 5 дней каждое плюс продление на 2 дня для ВОНТТК-23</w:t>
            </w:r>
          </w:p>
        </w:tc>
      </w:tr>
      <w:tr w:rsidR="00903FC4" w:rsidRPr="00D726CB" w14:paraId="39D2BA4C" w14:textId="77777777" w:rsidTr="004818B7">
        <w:trPr>
          <w:trHeight w:val="216"/>
        </w:trPr>
        <w:tc>
          <w:tcPr>
            <w:tcW w:w="0" w:type="auto"/>
            <w:tcBorders>
              <w:top w:val="nil"/>
              <w:left w:val="nil"/>
              <w:bottom w:val="nil"/>
              <w:right w:val="nil"/>
            </w:tcBorders>
            <w:shd w:val="clear" w:color="auto" w:fill="auto"/>
            <w:noWrap/>
            <w:vAlign w:val="center"/>
            <w:hideMark/>
          </w:tcPr>
          <w:p w14:paraId="798A23EE" w14:textId="77777777" w:rsidR="00903FC4" w:rsidRPr="00D726CB" w:rsidRDefault="00903FC4" w:rsidP="00304E43">
            <w:pPr>
              <w:spacing w:after="0" w:line="240" w:lineRule="auto"/>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43915766" w14:textId="77777777" w:rsidR="00903FC4" w:rsidRPr="00D726CB" w:rsidRDefault="00903FC4" w:rsidP="00304E43">
            <w:pPr>
              <w:spacing w:after="0" w:line="240" w:lineRule="auto"/>
              <w:rPr>
                <w:color w:val="000000"/>
                <w:sz w:val="16"/>
                <w:szCs w:val="16"/>
                <w:lang w:val="ru-RU"/>
              </w:rPr>
            </w:pPr>
            <w:r w:rsidRPr="00D726CB">
              <w:rPr>
                <w:color w:val="000000"/>
                <w:sz w:val="16"/>
                <w:szCs w:val="16"/>
                <w:lang w:val="ru-RU"/>
              </w:rPr>
              <w:t xml:space="preserve">5/ Ориентировочно </w:t>
            </w:r>
          </w:p>
        </w:tc>
      </w:tr>
    </w:tbl>
    <w:p w14:paraId="6441D212" w14:textId="77777777" w:rsidR="00903FC4" w:rsidRPr="00D726CB" w:rsidRDefault="00903FC4" w:rsidP="00304E43">
      <w:pPr>
        <w:spacing w:after="0" w:line="240" w:lineRule="auto"/>
        <w:ind w:left="2160" w:hanging="2160"/>
        <w:rPr>
          <w:lang w:val="ru-RU"/>
        </w:rPr>
      </w:pPr>
    </w:p>
    <w:p w14:paraId="4C24DBEC" w14:textId="77777777" w:rsidR="00903FC4" w:rsidRPr="00D726CB" w:rsidRDefault="00903FC4" w:rsidP="00304E43">
      <w:pPr>
        <w:keepNext/>
        <w:spacing w:after="0" w:line="240" w:lineRule="auto"/>
        <w:ind w:left="994" w:hanging="994"/>
        <w:rPr>
          <w:b/>
          <w:bCs/>
          <w:snapToGrid w:val="0"/>
          <w:kern w:val="22"/>
          <w:lang w:val="ru-RU"/>
        </w:rPr>
      </w:pPr>
    </w:p>
    <w:p w14:paraId="3D15CF57" w14:textId="77777777" w:rsidR="00903FC4" w:rsidRPr="00D726CB" w:rsidRDefault="00903FC4" w:rsidP="00304E43">
      <w:pPr>
        <w:spacing w:after="0" w:line="240" w:lineRule="auto"/>
        <w:jc w:val="left"/>
        <w:rPr>
          <w:kern w:val="22"/>
          <w:lang w:val="ru-RU"/>
        </w:rPr>
      </w:pPr>
    </w:p>
    <w:p w14:paraId="08C017F2" w14:textId="77777777" w:rsidR="00903FC4" w:rsidRPr="00D726CB" w:rsidRDefault="00903FC4" w:rsidP="00304E43">
      <w:pPr>
        <w:spacing w:after="0" w:line="240" w:lineRule="auto"/>
        <w:jc w:val="left"/>
        <w:rPr>
          <w:kern w:val="22"/>
          <w:lang w:val="ru-RU"/>
        </w:rPr>
        <w:sectPr w:rsidR="00903FC4" w:rsidRPr="00D726CB" w:rsidSect="00CB38A2">
          <w:headerReference w:type="even" r:id="rId24"/>
          <w:headerReference w:type="default" r:id="rId25"/>
          <w:type w:val="continuous"/>
          <w:pgSz w:w="12240" w:h="15840"/>
          <w:pgMar w:top="567" w:right="900" w:bottom="1134" w:left="1389" w:header="709" w:footer="709" w:gutter="0"/>
          <w:cols w:space="708"/>
          <w:titlePg/>
          <w:docGrid w:linePitch="360"/>
        </w:sectPr>
      </w:pPr>
    </w:p>
    <w:p w14:paraId="4C636280" w14:textId="77777777" w:rsidR="00903FC4" w:rsidRPr="00D726CB" w:rsidRDefault="00903FC4" w:rsidP="00304E43">
      <w:pPr>
        <w:spacing w:after="0" w:line="240" w:lineRule="auto"/>
        <w:jc w:val="left"/>
        <w:rPr>
          <w:b/>
          <w:kern w:val="22"/>
          <w:lang w:val="ru-RU"/>
        </w:rPr>
      </w:pPr>
      <w:r w:rsidRPr="00D726CB">
        <w:rPr>
          <w:b/>
          <w:color w:val="000000" w:themeColor="text1"/>
          <w:kern w:val="20"/>
          <w:lang w:val="ru-RU"/>
        </w:rPr>
        <w:lastRenderedPageBreak/>
        <w:t xml:space="preserve">Таблица </w:t>
      </w:r>
      <w:r w:rsidRPr="00D726CB">
        <w:rPr>
          <w:b/>
          <w:kern w:val="22"/>
          <w:lang w:val="ru-RU"/>
        </w:rPr>
        <w:t xml:space="preserve">2. </w:t>
      </w:r>
      <w:r w:rsidRPr="00D726CB">
        <w:rPr>
          <w:b/>
          <w:color w:val="000000" w:themeColor="text1"/>
          <w:kern w:val="20"/>
          <w:lang w:val="ru-RU"/>
        </w:rPr>
        <w:t>Взносы в Целевой фонд Нагойского протокола регулирования доступа к генетическим ресурсам и совместного использования выгод на двухлетний период 2019-2020 гг.</w:t>
      </w:r>
      <w:r w:rsidRPr="00D726CB">
        <w:rPr>
          <w:color w:val="000000" w:themeColor="text1"/>
          <w:kern w:val="20"/>
          <w:vertAlign w:val="superscript"/>
          <w:lang w:val="ru-RU"/>
        </w:rPr>
        <w:footnoteReference w:id="28"/>
      </w:r>
    </w:p>
    <w:p w14:paraId="1BC69C33" w14:textId="77777777" w:rsidR="00903FC4" w:rsidRPr="00D726CB" w:rsidRDefault="00903FC4" w:rsidP="00304E43">
      <w:pPr>
        <w:spacing w:after="0" w:line="240" w:lineRule="auto"/>
        <w:rPr>
          <w:kern w:val="22"/>
          <w:lang w:val="ru-RU"/>
        </w:rPr>
      </w:pPr>
    </w:p>
    <w:tbl>
      <w:tblPr>
        <w:tblW w:w="0" w:type="auto"/>
        <w:jc w:val="center"/>
        <w:tblLayout w:type="fixed"/>
        <w:tblLook w:val="04A0" w:firstRow="1" w:lastRow="0" w:firstColumn="1" w:lastColumn="0" w:noHBand="0" w:noVBand="1"/>
      </w:tblPr>
      <w:tblGrid>
        <w:gridCol w:w="5617"/>
        <w:gridCol w:w="1597"/>
        <w:gridCol w:w="1597"/>
        <w:gridCol w:w="1597"/>
        <w:gridCol w:w="1597"/>
        <w:gridCol w:w="1598"/>
      </w:tblGrid>
      <w:tr w:rsidR="00903FC4" w:rsidRPr="00D726CB" w14:paraId="7CCEF3D8" w14:textId="77777777" w:rsidTr="004818B7">
        <w:trPr>
          <w:cantSplit/>
          <w:tblHeader/>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2FFE2" w14:textId="77777777" w:rsidR="00903FC4" w:rsidRPr="00D726CB" w:rsidRDefault="00903FC4" w:rsidP="00304E43">
            <w:pPr>
              <w:spacing w:after="0" w:line="240" w:lineRule="auto"/>
              <w:jc w:val="center"/>
              <w:rPr>
                <w:b/>
                <w:bCs/>
                <w:sz w:val="24"/>
                <w:lang w:val="ru-RU" w:eastAsia="en-CA"/>
              </w:rPr>
            </w:pPr>
            <w:r w:rsidRPr="00D726CB">
              <w:rPr>
                <w:b/>
                <w:bCs/>
                <w:lang w:val="ru-RU"/>
              </w:rPr>
              <w:t>Стороны</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49FF5326" w14:textId="77777777" w:rsidR="00903FC4" w:rsidRPr="00D726CB" w:rsidRDefault="00903FC4" w:rsidP="00304E43">
            <w:pPr>
              <w:spacing w:after="0" w:line="240" w:lineRule="auto"/>
              <w:jc w:val="center"/>
              <w:rPr>
                <w:b/>
                <w:bCs/>
                <w:sz w:val="24"/>
                <w:lang w:val="ru-RU" w:eastAsia="en-CA"/>
              </w:rPr>
            </w:pPr>
            <w:r w:rsidRPr="00D726CB">
              <w:rPr>
                <w:b/>
                <w:bCs/>
                <w:lang w:val="ru-RU"/>
              </w:rPr>
              <w:t>Шкала взносов за 2016-2018 годы</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6325AEAC" w14:textId="77777777" w:rsidR="00903FC4" w:rsidRPr="00D726CB" w:rsidRDefault="00903FC4" w:rsidP="00304E43">
            <w:pPr>
              <w:spacing w:after="0" w:line="240" w:lineRule="auto"/>
              <w:jc w:val="center"/>
              <w:rPr>
                <w:b/>
                <w:bCs/>
                <w:sz w:val="24"/>
                <w:lang w:val="ru-RU" w:eastAsia="en-CA"/>
              </w:rPr>
            </w:pPr>
            <w:r w:rsidRPr="00D726CB">
              <w:rPr>
                <w:b/>
                <w:bCs/>
                <w:lang w:val="ru-RU"/>
              </w:rPr>
              <w:t>Шкала с предельным взносом в 22%; ни одна НРС не вносит более 0,01%</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37AADC78" w14:textId="77777777" w:rsidR="00903FC4" w:rsidRPr="00D726CB" w:rsidRDefault="00903FC4" w:rsidP="00304E43">
            <w:pPr>
              <w:spacing w:after="0" w:line="240" w:lineRule="auto"/>
              <w:jc w:val="center"/>
              <w:rPr>
                <w:b/>
                <w:bCs/>
                <w:sz w:val="24"/>
                <w:lang w:val="ru-RU" w:eastAsia="en-CA"/>
              </w:rPr>
            </w:pPr>
            <w:r w:rsidRPr="00D726CB">
              <w:rPr>
                <w:b/>
                <w:bCs/>
                <w:lang w:val="ru-RU"/>
              </w:rPr>
              <w:t xml:space="preserve">Взнос на </w:t>
            </w:r>
            <w:r w:rsidRPr="00D726CB">
              <w:rPr>
                <w:b/>
                <w:bCs/>
                <w:lang w:val="ru-RU"/>
              </w:rPr>
              <w:br/>
              <w:t xml:space="preserve">1 января </w:t>
            </w:r>
            <w:r w:rsidRPr="00D726CB">
              <w:rPr>
                <w:b/>
                <w:bCs/>
                <w:lang w:val="ru-RU"/>
              </w:rPr>
              <w:br/>
              <w:t>2019 г.</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30D8B539" w14:textId="77777777" w:rsidR="00903FC4" w:rsidRPr="00D726CB" w:rsidRDefault="00903FC4" w:rsidP="00304E43">
            <w:pPr>
              <w:spacing w:after="0" w:line="240" w:lineRule="auto"/>
              <w:jc w:val="center"/>
              <w:rPr>
                <w:b/>
                <w:bCs/>
                <w:sz w:val="24"/>
                <w:lang w:val="ru-RU" w:eastAsia="en-CA"/>
              </w:rPr>
            </w:pPr>
            <w:r w:rsidRPr="00D726CB">
              <w:rPr>
                <w:b/>
                <w:bCs/>
                <w:lang w:val="ru-RU"/>
              </w:rPr>
              <w:t xml:space="preserve">Взнос на </w:t>
            </w:r>
            <w:r w:rsidRPr="00D726CB">
              <w:rPr>
                <w:b/>
                <w:bCs/>
                <w:lang w:val="ru-RU"/>
              </w:rPr>
              <w:br/>
              <w:t>1 января</w:t>
            </w:r>
            <w:r w:rsidRPr="00D726CB">
              <w:rPr>
                <w:b/>
                <w:bCs/>
                <w:lang w:val="ru-RU"/>
              </w:rPr>
              <w:br/>
              <w:t xml:space="preserve"> 2020 г.</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14:paraId="04AD0615" w14:textId="77777777" w:rsidR="00903FC4" w:rsidRPr="00D726CB" w:rsidRDefault="00903FC4" w:rsidP="00304E43">
            <w:pPr>
              <w:spacing w:after="0" w:line="240" w:lineRule="auto"/>
              <w:jc w:val="center"/>
              <w:rPr>
                <w:b/>
                <w:bCs/>
                <w:sz w:val="24"/>
                <w:lang w:val="ru-RU" w:eastAsia="en-CA"/>
              </w:rPr>
            </w:pPr>
            <w:r w:rsidRPr="00D726CB">
              <w:rPr>
                <w:b/>
                <w:bCs/>
                <w:lang w:val="ru-RU"/>
              </w:rPr>
              <w:t>Итого 2019-2020 гг.</w:t>
            </w:r>
          </w:p>
        </w:tc>
      </w:tr>
      <w:tr w:rsidR="00903FC4" w:rsidRPr="00D726CB" w14:paraId="4846C15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A6DA9B8" w14:textId="77777777" w:rsidR="00903FC4" w:rsidRPr="00D726CB" w:rsidRDefault="00903FC4" w:rsidP="00304E43">
            <w:pPr>
              <w:spacing w:after="0" w:line="240" w:lineRule="auto"/>
              <w:rPr>
                <w:sz w:val="24"/>
                <w:lang w:val="ru-RU" w:eastAsia="en-CA"/>
              </w:rPr>
            </w:pPr>
            <w:r w:rsidRPr="00D726CB">
              <w:rPr>
                <w:lang w:val="ru-RU"/>
              </w:rPr>
              <w:t>Австрия</w:t>
            </w:r>
          </w:p>
        </w:tc>
        <w:tc>
          <w:tcPr>
            <w:tcW w:w="1597" w:type="dxa"/>
            <w:tcBorders>
              <w:top w:val="nil"/>
              <w:left w:val="nil"/>
              <w:bottom w:val="single" w:sz="4" w:space="0" w:color="auto"/>
              <w:right w:val="single" w:sz="4" w:space="0" w:color="auto"/>
            </w:tcBorders>
            <w:shd w:val="clear" w:color="auto" w:fill="auto"/>
            <w:noWrap/>
            <w:vAlign w:val="center"/>
            <w:hideMark/>
          </w:tcPr>
          <w:p w14:paraId="4C14C23F" w14:textId="77777777" w:rsidR="00903FC4" w:rsidRPr="00D726CB" w:rsidRDefault="00903FC4" w:rsidP="00304E43">
            <w:pPr>
              <w:spacing w:after="0" w:line="240" w:lineRule="auto"/>
              <w:jc w:val="right"/>
              <w:rPr>
                <w:sz w:val="24"/>
                <w:lang w:val="ru-RU" w:eastAsia="en-CA"/>
              </w:rPr>
            </w:pPr>
            <w:r w:rsidRPr="00D726CB">
              <w:rPr>
                <w:sz w:val="24"/>
                <w:lang w:val="ru-RU" w:eastAsia="en-CA"/>
              </w:rPr>
              <w:t>0,720</w:t>
            </w:r>
          </w:p>
        </w:tc>
        <w:tc>
          <w:tcPr>
            <w:tcW w:w="1597" w:type="dxa"/>
            <w:tcBorders>
              <w:top w:val="nil"/>
              <w:left w:val="nil"/>
              <w:bottom w:val="single" w:sz="4" w:space="0" w:color="auto"/>
              <w:right w:val="single" w:sz="4" w:space="0" w:color="auto"/>
            </w:tcBorders>
            <w:shd w:val="clear" w:color="auto" w:fill="auto"/>
            <w:noWrap/>
            <w:vAlign w:val="center"/>
            <w:hideMark/>
          </w:tcPr>
          <w:p w14:paraId="536CD2E3" w14:textId="77777777" w:rsidR="00903FC4" w:rsidRPr="00D726CB" w:rsidRDefault="00903FC4" w:rsidP="00304E43">
            <w:pPr>
              <w:spacing w:after="0" w:line="240" w:lineRule="auto"/>
              <w:jc w:val="right"/>
              <w:rPr>
                <w:sz w:val="24"/>
                <w:lang w:val="ru-RU" w:eastAsia="en-CA"/>
              </w:rPr>
            </w:pPr>
            <w:r w:rsidRPr="00D726CB">
              <w:rPr>
                <w:sz w:val="24"/>
                <w:lang w:val="ru-RU" w:eastAsia="en-CA"/>
              </w:rPr>
              <w:t>1,330</w:t>
            </w:r>
          </w:p>
        </w:tc>
        <w:tc>
          <w:tcPr>
            <w:tcW w:w="1597" w:type="dxa"/>
            <w:tcBorders>
              <w:top w:val="nil"/>
              <w:left w:val="nil"/>
              <w:bottom w:val="single" w:sz="4" w:space="0" w:color="auto"/>
              <w:right w:val="single" w:sz="4" w:space="0" w:color="auto"/>
            </w:tcBorders>
            <w:shd w:val="clear" w:color="auto" w:fill="auto"/>
            <w:noWrap/>
            <w:vAlign w:val="center"/>
            <w:hideMark/>
          </w:tcPr>
          <w:p w14:paraId="10E32CC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23 427</w:t>
            </w:r>
          </w:p>
        </w:tc>
        <w:tc>
          <w:tcPr>
            <w:tcW w:w="1597" w:type="dxa"/>
            <w:tcBorders>
              <w:top w:val="nil"/>
              <w:left w:val="nil"/>
              <w:bottom w:val="single" w:sz="4" w:space="0" w:color="auto"/>
              <w:right w:val="single" w:sz="4" w:space="0" w:color="auto"/>
            </w:tcBorders>
            <w:shd w:val="clear" w:color="auto" w:fill="auto"/>
            <w:noWrap/>
            <w:vAlign w:val="center"/>
            <w:hideMark/>
          </w:tcPr>
          <w:p w14:paraId="763A823F"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24 842</w:t>
            </w:r>
          </w:p>
        </w:tc>
        <w:tc>
          <w:tcPr>
            <w:tcW w:w="1598" w:type="dxa"/>
            <w:tcBorders>
              <w:top w:val="nil"/>
              <w:left w:val="nil"/>
              <w:bottom w:val="single" w:sz="4" w:space="0" w:color="auto"/>
              <w:right w:val="single" w:sz="4" w:space="0" w:color="auto"/>
            </w:tcBorders>
            <w:shd w:val="clear" w:color="auto" w:fill="auto"/>
            <w:noWrap/>
            <w:vAlign w:val="center"/>
            <w:hideMark/>
          </w:tcPr>
          <w:p w14:paraId="3DA3998E" w14:textId="77777777" w:rsidR="00903FC4" w:rsidRPr="00D726CB" w:rsidRDefault="00903FC4" w:rsidP="00304E43">
            <w:pPr>
              <w:spacing w:after="0" w:line="240" w:lineRule="auto"/>
              <w:jc w:val="right"/>
              <w:rPr>
                <w:sz w:val="24"/>
                <w:lang w:val="ru-RU" w:eastAsia="en-CA"/>
              </w:rPr>
            </w:pPr>
            <w:r w:rsidRPr="00D726CB">
              <w:rPr>
                <w:sz w:val="24"/>
                <w:lang w:val="ru-RU" w:eastAsia="en-CA"/>
              </w:rPr>
              <w:t>48 269</w:t>
            </w:r>
          </w:p>
        </w:tc>
      </w:tr>
      <w:tr w:rsidR="00903FC4" w:rsidRPr="00D726CB" w14:paraId="1479662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D74F263" w14:textId="77777777" w:rsidR="00903FC4" w:rsidRPr="00D726CB" w:rsidRDefault="00903FC4" w:rsidP="00304E43">
            <w:pPr>
              <w:spacing w:after="0" w:line="240" w:lineRule="auto"/>
              <w:rPr>
                <w:sz w:val="24"/>
                <w:lang w:val="ru-RU" w:eastAsia="en-CA"/>
              </w:rPr>
            </w:pPr>
            <w:r w:rsidRPr="00D726CB">
              <w:rPr>
                <w:lang w:val="ru-RU"/>
              </w:rPr>
              <w:t>Албания</w:t>
            </w:r>
          </w:p>
        </w:tc>
        <w:tc>
          <w:tcPr>
            <w:tcW w:w="1597" w:type="dxa"/>
            <w:tcBorders>
              <w:top w:val="nil"/>
              <w:left w:val="nil"/>
              <w:bottom w:val="single" w:sz="4" w:space="0" w:color="auto"/>
              <w:right w:val="single" w:sz="4" w:space="0" w:color="auto"/>
            </w:tcBorders>
            <w:shd w:val="clear" w:color="auto" w:fill="auto"/>
            <w:noWrap/>
            <w:vAlign w:val="center"/>
            <w:hideMark/>
          </w:tcPr>
          <w:p w14:paraId="6A83A57E" w14:textId="77777777" w:rsidR="00903FC4" w:rsidRPr="00D726CB" w:rsidRDefault="00903FC4" w:rsidP="00304E43">
            <w:pPr>
              <w:spacing w:after="0" w:line="240" w:lineRule="auto"/>
              <w:jc w:val="right"/>
              <w:rPr>
                <w:sz w:val="24"/>
                <w:lang w:val="ru-RU" w:eastAsia="en-CA"/>
              </w:rPr>
            </w:pPr>
            <w:r w:rsidRPr="00D726CB">
              <w:rPr>
                <w:sz w:val="24"/>
                <w:lang w:val="ru-RU" w:eastAsia="en-CA"/>
              </w:rPr>
              <w:t>0,008</w:t>
            </w:r>
          </w:p>
        </w:tc>
        <w:tc>
          <w:tcPr>
            <w:tcW w:w="1597" w:type="dxa"/>
            <w:tcBorders>
              <w:top w:val="nil"/>
              <w:left w:val="nil"/>
              <w:bottom w:val="single" w:sz="4" w:space="0" w:color="auto"/>
              <w:right w:val="single" w:sz="4" w:space="0" w:color="auto"/>
            </w:tcBorders>
            <w:shd w:val="clear" w:color="auto" w:fill="auto"/>
            <w:noWrap/>
            <w:vAlign w:val="center"/>
            <w:hideMark/>
          </w:tcPr>
          <w:p w14:paraId="5770B155" w14:textId="77777777" w:rsidR="00903FC4" w:rsidRPr="00D726CB" w:rsidRDefault="00903FC4" w:rsidP="00304E43">
            <w:pPr>
              <w:spacing w:after="0" w:line="240" w:lineRule="auto"/>
              <w:jc w:val="right"/>
              <w:rPr>
                <w:sz w:val="24"/>
                <w:lang w:val="ru-RU" w:eastAsia="en-CA"/>
              </w:rPr>
            </w:pPr>
            <w:r w:rsidRPr="00D726CB">
              <w:rPr>
                <w:sz w:val="24"/>
                <w:lang w:val="ru-RU" w:eastAsia="en-CA"/>
              </w:rPr>
              <w:t>0,015</w:t>
            </w:r>
          </w:p>
        </w:tc>
        <w:tc>
          <w:tcPr>
            <w:tcW w:w="1597" w:type="dxa"/>
            <w:tcBorders>
              <w:top w:val="nil"/>
              <w:left w:val="nil"/>
              <w:bottom w:val="single" w:sz="4" w:space="0" w:color="auto"/>
              <w:right w:val="single" w:sz="4" w:space="0" w:color="auto"/>
            </w:tcBorders>
            <w:shd w:val="clear" w:color="auto" w:fill="auto"/>
            <w:noWrap/>
            <w:vAlign w:val="center"/>
            <w:hideMark/>
          </w:tcPr>
          <w:p w14:paraId="194FEC9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14:paraId="2A330C4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14:paraId="0369FF72" w14:textId="77777777" w:rsidR="00903FC4" w:rsidRPr="00D726CB" w:rsidRDefault="00903FC4" w:rsidP="00304E43">
            <w:pPr>
              <w:spacing w:after="0" w:line="240" w:lineRule="auto"/>
              <w:jc w:val="right"/>
              <w:rPr>
                <w:sz w:val="24"/>
                <w:lang w:val="ru-RU" w:eastAsia="en-CA"/>
              </w:rPr>
            </w:pPr>
            <w:r w:rsidRPr="00D726CB">
              <w:rPr>
                <w:sz w:val="24"/>
                <w:lang w:val="ru-RU" w:eastAsia="en-CA"/>
              </w:rPr>
              <w:t>536</w:t>
            </w:r>
          </w:p>
        </w:tc>
      </w:tr>
      <w:tr w:rsidR="00903FC4" w:rsidRPr="00D726CB" w14:paraId="627A771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04F8576" w14:textId="77777777" w:rsidR="00903FC4" w:rsidRPr="00D726CB" w:rsidRDefault="00903FC4" w:rsidP="00304E43">
            <w:pPr>
              <w:spacing w:after="0" w:line="240" w:lineRule="auto"/>
              <w:rPr>
                <w:sz w:val="24"/>
                <w:lang w:val="ru-RU" w:eastAsia="en-CA"/>
              </w:rPr>
            </w:pPr>
            <w:r w:rsidRPr="00D726CB">
              <w:rPr>
                <w:lang w:val="ru-RU"/>
              </w:rPr>
              <w:t>Ангола</w:t>
            </w:r>
          </w:p>
        </w:tc>
        <w:tc>
          <w:tcPr>
            <w:tcW w:w="1597" w:type="dxa"/>
            <w:tcBorders>
              <w:top w:val="nil"/>
              <w:left w:val="nil"/>
              <w:bottom w:val="single" w:sz="4" w:space="0" w:color="auto"/>
              <w:right w:val="single" w:sz="4" w:space="0" w:color="auto"/>
            </w:tcBorders>
            <w:shd w:val="clear" w:color="auto" w:fill="auto"/>
            <w:noWrap/>
            <w:vAlign w:val="center"/>
            <w:hideMark/>
          </w:tcPr>
          <w:p w14:paraId="55BFBD4F"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37CE5771"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01FD586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6F36274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0B8E05A0"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5FEE89B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F38388E" w14:textId="77777777" w:rsidR="00903FC4" w:rsidRPr="00D726CB" w:rsidRDefault="00903FC4" w:rsidP="00304E43">
            <w:pPr>
              <w:spacing w:after="0" w:line="240" w:lineRule="auto"/>
              <w:rPr>
                <w:sz w:val="24"/>
                <w:lang w:val="ru-RU" w:eastAsia="en-CA"/>
              </w:rPr>
            </w:pPr>
            <w:r w:rsidRPr="00D726CB">
              <w:rPr>
                <w:lang w:val="ru-RU"/>
              </w:rPr>
              <w:t>Антигуа и Барбуда</w:t>
            </w:r>
          </w:p>
        </w:tc>
        <w:tc>
          <w:tcPr>
            <w:tcW w:w="1597" w:type="dxa"/>
            <w:tcBorders>
              <w:top w:val="nil"/>
              <w:left w:val="nil"/>
              <w:bottom w:val="single" w:sz="4" w:space="0" w:color="auto"/>
              <w:right w:val="single" w:sz="4" w:space="0" w:color="auto"/>
            </w:tcBorders>
            <w:shd w:val="clear" w:color="auto" w:fill="auto"/>
            <w:noWrap/>
            <w:vAlign w:val="center"/>
            <w:hideMark/>
          </w:tcPr>
          <w:p w14:paraId="7ADE48B8"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3C98B055"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48B17F8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5C761EE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3A8D75D7"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0252D3B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D268F7E" w14:textId="77777777" w:rsidR="00903FC4" w:rsidRPr="00D726CB" w:rsidRDefault="00903FC4" w:rsidP="00304E43">
            <w:pPr>
              <w:spacing w:after="0" w:line="240" w:lineRule="auto"/>
              <w:rPr>
                <w:sz w:val="24"/>
                <w:lang w:val="ru-RU" w:eastAsia="en-CA"/>
              </w:rPr>
            </w:pPr>
            <w:r w:rsidRPr="00D726CB">
              <w:rPr>
                <w:lang w:val="ru-RU"/>
              </w:rPr>
              <w:t>Аргентина</w:t>
            </w:r>
          </w:p>
        </w:tc>
        <w:tc>
          <w:tcPr>
            <w:tcW w:w="1597" w:type="dxa"/>
            <w:tcBorders>
              <w:top w:val="nil"/>
              <w:left w:val="nil"/>
              <w:bottom w:val="single" w:sz="4" w:space="0" w:color="auto"/>
              <w:right w:val="single" w:sz="4" w:space="0" w:color="auto"/>
            </w:tcBorders>
            <w:shd w:val="clear" w:color="auto" w:fill="auto"/>
            <w:noWrap/>
            <w:vAlign w:val="center"/>
            <w:hideMark/>
          </w:tcPr>
          <w:p w14:paraId="2B5BB655" w14:textId="77777777" w:rsidR="00903FC4" w:rsidRPr="00D726CB" w:rsidRDefault="00903FC4" w:rsidP="00304E43">
            <w:pPr>
              <w:spacing w:after="0" w:line="240" w:lineRule="auto"/>
              <w:jc w:val="right"/>
              <w:rPr>
                <w:sz w:val="24"/>
                <w:lang w:val="ru-RU" w:eastAsia="en-CA"/>
              </w:rPr>
            </w:pPr>
            <w:r w:rsidRPr="00D726CB">
              <w:rPr>
                <w:sz w:val="24"/>
                <w:lang w:val="ru-RU" w:eastAsia="en-CA"/>
              </w:rPr>
              <w:t>0,892</w:t>
            </w:r>
          </w:p>
        </w:tc>
        <w:tc>
          <w:tcPr>
            <w:tcW w:w="1597" w:type="dxa"/>
            <w:tcBorders>
              <w:top w:val="nil"/>
              <w:left w:val="nil"/>
              <w:bottom w:val="single" w:sz="4" w:space="0" w:color="auto"/>
              <w:right w:val="single" w:sz="4" w:space="0" w:color="auto"/>
            </w:tcBorders>
            <w:shd w:val="clear" w:color="auto" w:fill="auto"/>
            <w:noWrap/>
            <w:vAlign w:val="center"/>
            <w:hideMark/>
          </w:tcPr>
          <w:p w14:paraId="786EA162" w14:textId="77777777" w:rsidR="00903FC4" w:rsidRPr="00D726CB" w:rsidRDefault="00903FC4" w:rsidP="00304E43">
            <w:pPr>
              <w:spacing w:after="0" w:line="240" w:lineRule="auto"/>
              <w:jc w:val="right"/>
              <w:rPr>
                <w:sz w:val="24"/>
                <w:lang w:val="ru-RU" w:eastAsia="en-CA"/>
              </w:rPr>
            </w:pPr>
            <w:r w:rsidRPr="00D726CB">
              <w:rPr>
                <w:sz w:val="24"/>
                <w:lang w:val="ru-RU" w:eastAsia="en-CA"/>
              </w:rPr>
              <w:t>1,648</w:t>
            </w:r>
          </w:p>
        </w:tc>
        <w:tc>
          <w:tcPr>
            <w:tcW w:w="1597" w:type="dxa"/>
            <w:tcBorders>
              <w:top w:val="nil"/>
              <w:left w:val="nil"/>
              <w:bottom w:val="single" w:sz="4" w:space="0" w:color="auto"/>
              <w:right w:val="single" w:sz="4" w:space="0" w:color="auto"/>
            </w:tcBorders>
            <w:shd w:val="clear" w:color="auto" w:fill="auto"/>
            <w:noWrap/>
            <w:vAlign w:val="center"/>
            <w:hideMark/>
          </w:tcPr>
          <w:p w14:paraId="473229E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29 023</w:t>
            </w:r>
          </w:p>
        </w:tc>
        <w:tc>
          <w:tcPr>
            <w:tcW w:w="1597" w:type="dxa"/>
            <w:tcBorders>
              <w:top w:val="nil"/>
              <w:left w:val="nil"/>
              <w:bottom w:val="single" w:sz="4" w:space="0" w:color="auto"/>
              <w:right w:val="single" w:sz="4" w:space="0" w:color="auto"/>
            </w:tcBorders>
            <w:shd w:val="clear" w:color="auto" w:fill="auto"/>
            <w:noWrap/>
            <w:vAlign w:val="center"/>
            <w:hideMark/>
          </w:tcPr>
          <w:p w14:paraId="6A7D918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30 776</w:t>
            </w:r>
          </w:p>
        </w:tc>
        <w:tc>
          <w:tcPr>
            <w:tcW w:w="1598" w:type="dxa"/>
            <w:tcBorders>
              <w:top w:val="nil"/>
              <w:left w:val="nil"/>
              <w:bottom w:val="single" w:sz="4" w:space="0" w:color="auto"/>
              <w:right w:val="single" w:sz="4" w:space="0" w:color="auto"/>
            </w:tcBorders>
            <w:shd w:val="clear" w:color="auto" w:fill="auto"/>
            <w:noWrap/>
            <w:vAlign w:val="center"/>
            <w:hideMark/>
          </w:tcPr>
          <w:p w14:paraId="6E45AEE1" w14:textId="77777777" w:rsidR="00903FC4" w:rsidRPr="00D726CB" w:rsidRDefault="00903FC4" w:rsidP="00304E43">
            <w:pPr>
              <w:spacing w:after="0" w:line="240" w:lineRule="auto"/>
              <w:jc w:val="right"/>
              <w:rPr>
                <w:sz w:val="24"/>
                <w:lang w:val="ru-RU" w:eastAsia="en-CA"/>
              </w:rPr>
            </w:pPr>
            <w:r w:rsidRPr="00D726CB">
              <w:rPr>
                <w:sz w:val="24"/>
                <w:lang w:val="ru-RU" w:eastAsia="en-CA"/>
              </w:rPr>
              <w:t>59 800</w:t>
            </w:r>
          </w:p>
        </w:tc>
      </w:tr>
      <w:tr w:rsidR="00903FC4" w:rsidRPr="00D726CB" w14:paraId="03ECE8AE"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E90F590" w14:textId="77777777" w:rsidR="00903FC4" w:rsidRPr="00D726CB" w:rsidRDefault="00903FC4" w:rsidP="00304E43">
            <w:pPr>
              <w:spacing w:after="0" w:line="240" w:lineRule="auto"/>
              <w:rPr>
                <w:sz w:val="24"/>
                <w:lang w:val="ru-RU" w:eastAsia="en-CA"/>
              </w:rPr>
            </w:pPr>
            <w:r w:rsidRPr="00D726CB">
              <w:rPr>
                <w:lang w:val="ru-RU"/>
              </w:rPr>
              <w:t>Афганистан</w:t>
            </w:r>
          </w:p>
        </w:tc>
        <w:tc>
          <w:tcPr>
            <w:tcW w:w="1597" w:type="dxa"/>
            <w:tcBorders>
              <w:top w:val="nil"/>
              <w:left w:val="nil"/>
              <w:bottom w:val="single" w:sz="4" w:space="0" w:color="auto"/>
              <w:right w:val="single" w:sz="4" w:space="0" w:color="auto"/>
            </w:tcBorders>
            <w:shd w:val="clear" w:color="auto" w:fill="auto"/>
            <w:noWrap/>
            <w:vAlign w:val="center"/>
            <w:hideMark/>
          </w:tcPr>
          <w:p w14:paraId="5A29663C"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0144033D" w14:textId="77777777" w:rsidR="00903FC4" w:rsidRPr="00D726CB" w:rsidRDefault="00903FC4" w:rsidP="00304E43">
            <w:pPr>
              <w:spacing w:after="0" w:line="240" w:lineRule="auto"/>
              <w:jc w:val="right"/>
              <w:rPr>
                <w:sz w:val="24"/>
                <w:lang w:val="ru-RU" w:eastAsia="en-CA"/>
              </w:rPr>
            </w:pPr>
            <w:r w:rsidRPr="00D726CB">
              <w:rPr>
                <w:sz w:val="24"/>
                <w:lang w:val="ru-RU" w:eastAsia="en-CA"/>
              </w:rPr>
              <w:t>0,011</w:t>
            </w:r>
          </w:p>
        </w:tc>
        <w:tc>
          <w:tcPr>
            <w:tcW w:w="1597" w:type="dxa"/>
            <w:tcBorders>
              <w:top w:val="nil"/>
              <w:left w:val="nil"/>
              <w:bottom w:val="single" w:sz="4" w:space="0" w:color="auto"/>
              <w:right w:val="single" w:sz="4" w:space="0" w:color="auto"/>
            </w:tcBorders>
            <w:shd w:val="clear" w:color="auto" w:fill="auto"/>
            <w:noWrap/>
            <w:vAlign w:val="center"/>
            <w:hideMark/>
          </w:tcPr>
          <w:p w14:paraId="293CDCC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14:paraId="1EEF93A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14:paraId="6800DB60" w14:textId="77777777" w:rsidR="00903FC4" w:rsidRPr="00D726CB" w:rsidRDefault="00903FC4" w:rsidP="00304E43">
            <w:pPr>
              <w:spacing w:after="0" w:line="240" w:lineRule="auto"/>
              <w:jc w:val="right"/>
              <w:rPr>
                <w:sz w:val="24"/>
                <w:lang w:val="ru-RU" w:eastAsia="en-CA"/>
              </w:rPr>
            </w:pPr>
            <w:r w:rsidRPr="00D726CB">
              <w:rPr>
                <w:sz w:val="24"/>
                <w:lang w:val="ru-RU" w:eastAsia="en-CA"/>
              </w:rPr>
              <w:t>402</w:t>
            </w:r>
          </w:p>
        </w:tc>
      </w:tr>
      <w:tr w:rsidR="00903FC4" w:rsidRPr="00D726CB" w14:paraId="3F5A8F1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2A6FB22" w14:textId="77777777" w:rsidR="00903FC4" w:rsidRPr="00D726CB" w:rsidRDefault="00903FC4" w:rsidP="00304E43">
            <w:pPr>
              <w:spacing w:after="0" w:line="240" w:lineRule="auto"/>
              <w:rPr>
                <w:sz w:val="24"/>
                <w:lang w:val="ru-RU" w:eastAsia="en-CA"/>
              </w:rPr>
            </w:pPr>
            <w:r w:rsidRPr="00D726CB">
              <w:rPr>
                <w:lang w:val="ru-RU"/>
              </w:rPr>
              <w:t>Беларусь</w:t>
            </w:r>
          </w:p>
        </w:tc>
        <w:tc>
          <w:tcPr>
            <w:tcW w:w="1597" w:type="dxa"/>
            <w:tcBorders>
              <w:top w:val="nil"/>
              <w:left w:val="nil"/>
              <w:bottom w:val="single" w:sz="4" w:space="0" w:color="auto"/>
              <w:right w:val="single" w:sz="4" w:space="0" w:color="auto"/>
            </w:tcBorders>
            <w:shd w:val="clear" w:color="auto" w:fill="auto"/>
            <w:noWrap/>
            <w:vAlign w:val="center"/>
            <w:hideMark/>
          </w:tcPr>
          <w:p w14:paraId="4AFD095D" w14:textId="77777777" w:rsidR="00903FC4" w:rsidRPr="00D726CB" w:rsidRDefault="00903FC4" w:rsidP="00304E43">
            <w:pPr>
              <w:spacing w:after="0" w:line="240" w:lineRule="auto"/>
              <w:jc w:val="right"/>
              <w:rPr>
                <w:sz w:val="24"/>
                <w:lang w:val="ru-RU" w:eastAsia="en-CA"/>
              </w:rPr>
            </w:pPr>
            <w:r w:rsidRPr="00D726CB">
              <w:rPr>
                <w:sz w:val="24"/>
                <w:lang w:val="ru-RU" w:eastAsia="en-CA"/>
              </w:rPr>
              <w:t>0,056</w:t>
            </w:r>
          </w:p>
        </w:tc>
        <w:tc>
          <w:tcPr>
            <w:tcW w:w="1597" w:type="dxa"/>
            <w:tcBorders>
              <w:top w:val="nil"/>
              <w:left w:val="nil"/>
              <w:bottom w:val="single" w:sz="4" w:space="0" w:color="auto"/>
              <w:right w:val="single" w:sz="4" w:space="0" w:color="auto"/>
            </w:tcBorders>
            <w:shd w:val="clear" w:color="auto" w:fill="auto"/>
            <w:noWrap/>
            <w:vAlign w:val="center"/>
            <w:hideMark/>
          </w:tcPr>
          <w:p w14:paraId="685D0F99" w14:textId="77777777" w:rsidR="00903FC4" w:rsidRPr="00D726CB" w:rsidRDefault="00903FC4" w:rsidP="00304E43">
            <w:pPr>
              <w:spacing w:after="0" w:line="240" w:lineRule="auto"/>
              <w:jc w:val="right"/>
              <w:rPr>
                <w:sz w:val="24"/>
                <w:lang w:val="ru-RU" w:eastAsia="en-CA"/>
              </w:rPr>
            </w:pPr>
            <w:r w:rsidRPr="00D726CB">
              <w:rPr>
                <w:sz w:val="24"/>
                <w:lang w:val="ru-RU" w:eastAsia="en-CA"/>
              </w:rPr>
              <w:t>0,103</w:t>
            </w:r>
          </w:p>
        </w:tc>
        <w:tc>
          <w:tcPr>
            <w:tcW w:w="1597" w:type="dxa"/>
            <w:tcBorders>
              <w:top w:val="nil"/>
              <w:left w:val="nil"/>
              <w:bottom w:val="single" w:sz="4" w:space="0" w:color="auto"/>
              <w:right w:val="single" w:sz="4" w:space="0" w:color="auto"/>
            </w:tcBorders>
            <w:shd w:val="clear" w:color="auto" w:fill="auto"/>
            <w:noWrap/>
            <w:vAlign w:val="center"/>
            <w:hideMark/>
          </w:tcPr>
          <w:p w14:paraId="552C401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1 822</w:t>
            </w:r>
          </w:p>
        </w:tc>
        <w:tc>
          <w:tcPr>
            <w:tcW w:w="1597" w:type="dxa"/>
            <w:tcBorders>
              <w:top w:val="nil"/>
              <w:left w:val="nil"/>
              <w:bottom w:val="single" w:sz="4" w:space="0" w:color="auto"/>
              <w:right w:val="single" w:sz="4" w:space="0" w:color="auto"/>
            </w:tcBorders>
            <w:shd w:val="clear" w:color="auto" w:fill="auto"/>
            <w:noWrap/>
            <w:vAlign w:val="center"/>
            <w:hideMark/>
          </w:tcPr>
          <w:p w14:paraId="1DA4891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1 932</w:t>
            </w:r>
          </w:p>
        </w:tc>
        <w:tc>
          <w:tcPr>
            <w:tcW w:w="1598" w:type="dxa"/>
            <w:tcBorders>
              <w:top w:val="nil"/>
              <w:left w:val="nil"/>
              <w:bottom w:val="single" w:sz="4" w:space="0" w:color="auto"/>
              <w:right w:val="single" w:sz="4" w:space="0" w:color="auto"/>
            </w:tcBorders>
            <w:shd w:val="clear" w:color="auto" w:fill="auto"/>
            <w:noWrap/>
            <w:vAlign w:val="center"/>
            <w:hideMark/>
          </w:tcPr>
          <w:p w14:paraId="4C2B975C" w14:textId="77777777" w:rsidR="00903FC4" w:rsidRPr="00D726CB" w:rsidRDefault="00903FC4" w:rsidP="00304E43">
            <w:pPr>
              <w:spacing w:after="0" w:line="240" w:lineRule="auto"/>
              <w:jc w:val="right"/>
              <w:rPr>
                <w:sz w:val="24"/>
                <w:lang w:val="ru-RU" w:eastAsia="en-CA"/>
              </w:rPr>
            </w:pPr>
            <w:r w:rsidRPr="00D726CB">
              <w:rPr>
                <w:sz w:val="24"/>
                <w:lang w:val="ru-RU" w:eastAsia="en-CA"/>
              </w:rPr>
              <w:t>3 754</w:t>
            </w:r>
          </w:p>
        </w:tc>
      </w:tr>
      <w:tr w:rsidR="00903FC4" w:rsidRPr="00D726CB" w14:paraId="4E9A31C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03164EB" w14:textId="77777777" w:rsidR="00903FC4" w:rsidRPr="00D726CB" w:rsidRDefault="00903FC4" w:rsidP="00304E43">
            <w:pPr>
              <w:spacing w:after="0" w:line="240" w:lineRule="auto"/>
              <w:rPr>
                <w:sz w:val="24"/>
                <w:lang w:val="ru-RU" w:eastAsia="en-CA"/>
              </w:rPr>
            </w:pPr>
            <w:r w:rsidRPr="00D726CB">
              <w:rPr>
                <w:lang w:val="ru-RU"/>
              </w:rPr>
              <w:t>Бельгия</w:t>
            </w:r>
          </w:p>
        </w:tc>
        <w:tc>
          <w:tcPr>
            <w:tcW w:w="1597" w:type="dxa"/>
            <w:tcBorders>
              <w:top w:val="nil"/>
              <w:left w:val="nil"/>
              <w:bottom w:val="single" w:sz="4" w:space="0" w:color="auto"/>
              <w:right w:val="single" w:sz="4" w:space="0" w:color="auto"/>
            </w:tcBorders>
            <w:shd w:val="clear" w:color="auto" w:fill="auto"/>
            <w:noWrap/>
            <w:vAlign w:val="center"/>
            <w:hideMark/>
          </w:tcPr>
          <w:p w14:paraId="51F937E1" w14:textId="77777777" w:rsidR="00903FC4" w:rsidRPr="00D726CB" w:rsidRDefault="00903FC4" w:rsidP="00304E43">
            <w:pPr>
              <w:spacing w:after="0" w:line="240" w:lineRule="auto"/>
              <w:jc w:val="right"/>
              <w:rPr>
                <w:sz w:val="24"/>
                <w:lang w:val="ru-RU" w:eastAsia="en-CA"/>
              </w:rPr>
            </w:pPr>
            <w:r w:rsidRPr="00D726CB">
              <w:rPr>
                <w:sz w:val="24"/>
                <w:lang w:val="ru-RU" w:eastAsia="en-CA"/>
              </w:rPr>
              <w:t>0,885</w:t>
            </w:r>
          </w:p>
        </w:tc>
        <w:tc>
          <w:tcPr>
            <w:tcW w:w="1597" w:type="dxa"/>
            <w:tcBorders>
              <w:top w:val="nil"/>
              <w:left w:val="nil"/>
              <w:bottom w:val="single" w:sz="4" w:space="0" w:color="auto"/>
              <w:right w:val="single" w:sz="4" w:space="0" w:color="auto"/>
            </w:tcBorders>
            <w:shd w:val="clear" w:color="auto" w:fill="auto"/>
            <w:noWrap/>
            <w:vAlign w:val="center"/>
            <w:hideMark/>
          </w:tcPr>
          <w:p w14:paraId="60E18888" w14:textId="77777777" w:rsidR="00903FC4" w:rsidRPr="00D726CB" w:rsidRDefault="00903FC4" w:rsidP="00304E43">
            <w:pPr>
              <w:spacing w:after="0" w:line="240" w:lineRule="auto"/>
              <w:jc w:val="right"/>
              <w:rPr>
                <w:sz w:val="24"/>
                <w:lang w:val="ru-RU" w:eastAsia="en-CA"/>
              </w:rPr>
            </w:pPr>
            <w:r w:rsidRPr="00D726CB">
              <w:rPr>
                <w:sz w:val="24"/>
                <w:lang w:val="ru-RU" w:eastAsia="en-CA"/>
              </w:rPr>
              <w:t>1,635</w:t>
            </w:r>
          </w:p>
        </w:tc>
        <w:tc>
          <w:tcPr>
            <w:tcW w:w="1597" w:type="dxa"/>
            <w:tcBorders>
              <w:top w:val="nil"/>
              <w:left w:val="nil"/>
              <w:bottom w:val="single" w:sz="4" w:space="0" w:color="auto"/>
              <w:right w:val="single" w:sz="4" w:space="0" w:color="auto"/>
            </w:tcBorders>
            <w:shd w:val="clear" w:color="auto" w:fill="auto"/>
            <w:noWrap/>
            <w:vAlign w:val="center"/>
            <w:hideMark/>
          </w:tcPr>
          <w:p w14:paraId="473FA26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28 796</w:t>
            </w:r>
          </w:p>
        </w:tc>
        <w:tc>
          <w:tcPr>
            <w:tcW w:w="1597" w:type="dxa"/>
            <w:tcBorders>
              <w:top w:val="nil"/>
              <w:left w:val="nil"/>
              <w:bottom w:val="single" w:sz="4" w:space="0" w:color="auto"/>
              <w:right w:val="single" w:sz="4" w:space="0" w:color="auto"/>
            </w:tcBorders>
            <w:shd w:val="clear" w:color="auto" w:fill="auto"/>
            <w:noWrap/>
            <w:vAlign w:val="center"/>
            <w:hideMark/>
          </w:tcPr>
          <w:p w14:paraId="6F46DAF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30 535</w:t>
            </w:r>
          </w:p>
        </w:tc>
        <w:tc>
          <w:tcPr>
            <w:tcW w:w="1598" w:type="dxa"/>
            <w:tcBorders>
              <w:top w:val="nil"/>
              <w:left w:val="nil"/>
              <w:bottom w:val="single" w:sz="4" w:space="0" w:color="auto"/>
              <w:right w:val="single" w:sz="4" w:space="0" w:color="auto"/>
            </w:tcBorders>
            <w:shd w:val="clear" w:color="auto" w:fill="auto"/>
            <w:noWrap/>
            <w:vAlign w:val="center"/>
            <w:hideMark/>
          </w:tcPr>
          <w:p w14:paraId="0C4BAF8B" w14:textId="77777777" w:rsidR="00903FC4" w:rsidRPr="00D726CB" w:rsidRDefault="00903FC4" w:rsidP="00304E43">
            <w:pPr>
              <w:spacing w:after="0" w:line="240" w:lineRule="auto"/>
              <w:jc w:val="right"/>
              <w:rPr>
                <w:sz w:val="24"/>
                <w:lang w:val="ru-RU" w:eastAsia="en-CA"/>
              </w:rPr>
            </w:pPr>
            <w:r w:rsidRPr="00D726CB">
              <w:rPr>
                <w:sz w:val="24"/>
                <w:lang w:val="ru-RU" w:eastAsia="en-CA"/>
              </w:rPr>
              <w:t>59 330</w:t>
            </w:r>
          </w:p>
        </w:tc>
      </w:tr>
      <w:tr w:rsidR="00903FC4" w:rsidRPr="00D726CB" w14:paraId="5B04937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C736CD1" w14:textId="77777777" w:rsidR="00903FC4" w:rsidRPr="00D726CB" w:rsidRDefault="00903FC4" w:rsidP="00304E43">
            <w:pPr>
              <w:spacing w:after="0" w:line="240" w:lineRule="auto"/>
              <w:rPr>
                <w:sz w:val="24"/>
                <w:lang w:val="ru-RU" w:eastAsia="en-CA"/>
              </w:rPr>
            </w:pPr>
            <w:r w:rsidRPr="00D726CB">
              <w:rPr>
                <w:lang w:val="ru-RU"/>
              </w:rPr>
              <w:t>Бенин</w:t>
            </w:r>
          </w:p>
        </w:tc>
        <w:tc>
          <w:tcPr>
            <w:tcW w:w="1597" w:type="dxa"/>
            <w:tcBorders>
              <w:top w:val="nil"/>
              <w:left w:val="nil"/>
              <w:bottom w:val="single" w:sz="4" w:space="0" w:color="auto"/>
              <w:right w:val="single" w:sz="4" w:space="0" w:color="auto"/>
            </w:tcBorders>
            <w:shd w:val="clear" w:color="auto" w:fill="auto"/>
            <w:noWrap/>
            <w:vAlign w:val="center"/>
            <w:hideMark/>
          </w:tcPr>
          <w:p w14:paraId="43224E24" w14:textId="77777777" w:rsidR="00903FC4" w:rsidRPr="00D726CB" w:rsidRDefault="00903FC4" w:rsidP="00304E43">
            <w:pPr>
              <w:spacing w:after="0" w:line="240" w:lineRule="auto"/>
              <w:jc w:val="right"/>
              <w:rPr>
                <w:sz w:val="24"/>
                <w:lang w:val="ru-RU" w:eastAsia="en-CA"/>
              </w:rPr>
            </w:pPr>
            <w:r w:rsidRPr="00D726CB">
              <w:rPr>
                <w:sz w:val="24"/>
                <w:lang w:val="ru-RU" w:eastAsia="en-CA"/>
              </w:rPr>
              <w:t>0,003</w:t>
            </w:r>
          </w:p>
        </w:tc>
        <w:tc>
          <w:tcPr>
            <w:tcW w:w="1597" w:type="dxa"/>
            <w:tcBorders>
              <w:top w:val="nil"/>
              <w:left w:val="nil"/>
              <w:bottom w:val="single" w:sz="4" w:space="0" w:color="auto"/>
              <w:right w:val="single" w:sz="4" w:space="0" w:color="auto"/>
            </w:tcBorders>
            <w:shd w:val="clear" w:color="auto" w:fill="auto"/>
            <w:noWrap/>
            <w:vAlign w:val="center"/>
            <w:hideMark/>
          </w:tcPr>
          <w:p w14:paraId="161C881B"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5F9E432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55833D1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26CB2985" w14:textId="77777777" w:rsidR="00903FC4" w:rsidRPr="00D726CB" w:rsidRDefault="00903FC4" w:rsidP="00304E43">
            <w:pPr>
              <w:spacing w:after="0" w:line="240" w:lineRule="auto"/>
              <w:jc w:val="right"/>
              <w:rPr>
                <w:sz w:val="24"/>
                <w:lang w:val="ru-RU" w:eastAsia="en-CA"/>
              </w:rPr>
            </w:pPr>
            <w:r w:rsidRPr="00D726CB">
              <w:rPr>
                <w:sz w:val="24"/>
                <w:lang w:val="ru-RU" w:eastAsia="en-CA"/>
              </w:rPr>
              <w:t>201</w:t>
            </w:r>
          </w:p>
        </w:tc>
      </w:tr>
      <w:tr w:rsidR="00903FC4" w:rsidRPr="00D726CB" w14:paraId="1E53C329"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999B590" w14:textId="77777777" w:rsidR="00903FC4" w:rsidRPr="00D726CB" w:rsidRDefault="00903FC4" w:rsidP="00304E43">
            <w:pPr>
              <w:spacing w:after="0" w:line="240" w:lineRule="auto"/>
              <w:rPr>
                <w:sz w:val="24"/>
                <w:lang w:val="ru-RU" w:eastAsia="en-CA"/>
              </w:rPr>
            </w:pPr>
            <w:r w:rsidRPr="00D726CB">
              <w:rPr>
                <w:lang w:val="ru-RU"/>
              </w:rPr>
              <w:t>Болгария</w:t>
            </w:r>
          </w:p>
        </w:tc>
        <w:tc>
          <w:tcPr>
            <w:tcW w:w="1597" w:type="dxa"/>
            <w:tcBorders>
              <w:top w:val="nil"/>
              <w:left w:val="nil"/>
              <w:bottom w:val="single" w:sz="4" w:space="0" w:color="auto"/>
              <w:right w:val="single" w:sz="4" w:space="0" w:color="auto"/>
            </w:tcBorders>
            <w:shd w:val="clear" w:color="auto" w:fill="auto"/>
            <w:noWrap/>
            <w:vAlign w:val="center"/>
            <w:hideMark/>
          </w:tcPr>
          <w:p w14:paraId="78D728C8" w14:textId="77777777" w:rsidR="00903FC4" w:rsidRPr="00D726CB" w:rsidRDefault="00903FC4" w:rsidP="00304E43">
            <w:pPr>
              <w:spacing w:after="0" w:line="240" w:lineRule="auto"/>
              <w:jc w:val="right"/>
              <w:rPr>
                <w:sz w:val="24"/>
                <w:lang w:val="ru-RU" w:eastAsia="en-CA"/>
              </w:rPr>
            </w:pPr>
            <w:r w:rsidRPr="00D726CB">
              <w:rPr>
                <w:sz w:val="24"/>
                <w:lang w:val="ru-RU" w:eastAsia="en-CA"/>
              </w:rPr>
              <w:t>0,045</w:t>
            </w:r>
          </w:p>
        </w:tc>
        <w:tc>
          <w:tcPr>
            <w:tcW w:w="1597" w:type="dxa"/>
            <w:tcBorders>
              <w:top w:val="nil"/>
              <w:left w:val="nil"/>
              <w:bottom w:val="single" w:sz="4" w:space="0" w:color="auto"/>
              <w:right w:val="single" w:sz="4" w:space="0" w:color="auto"/>
            </w:tcBorders>
            <w:shd w:val="clear" w:color="auto" w:fill="auto"/>
            <w:noWrap/>
            <w:vAlign w:val="center"/>
            <w:hideMark/>
          </w:tcPr>
          <w:p w14:paraId="714467D4" w14:textId="77777777" w:rsidR="00903FC4" w:rsidRPr="00D726CB" w:rsidRDefault="00903FC4" w:rsidP="00304E43">
            <w:pPr>
              <w:spacing w:after="0" w:line="240" w:lineRule="auto"/>
              <w:jc w:val="right"/>
              <w:rPr>
                <w:sz w:val="24"/>
                <w:lang w:val="ru-RU" w:eastAsia="en-CA"/>
              </w:rPr>
            </w:pPr>
            <w:r w:rsidRPr="00D726CB">
              <w:rPr>
                <w:sz w:val="24"/>
                <w:lang w:val="ru-RU" w:eastAsia="en-CA"/>
              </w:rPr>
              <w:t>0,083</w:t>
            </w:r>
          </w:p>
        </w:tc>
        <w:tc>
          <w:tcPr>
            <w:tcW w:w="1597" w:type="dxa"/>
            <w:tcBorders>
              <w:top w:val="nil"/>
              <w:left w:val="nil"/>
              <w:bottom w:val="single" w:sz="4" w:space="0" w:color="auto"/>
              <w:right w:val="single" w:sz="4" w:space="0" w:color="auto"/>
            </w:tcBorders>
            <w:shd w:val="clear" w:color="auto" w:fill="auto"/>
            <w:noWrap/>
            <w:vAlign w:val="center"/>
            <w:hideMark/>
          </w:tcPr>
          <w:p w14:paraId="685034D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1 464</w:t>
            </w:r>
          </w:p>
        </w:tc>
        <w:tc>
          <w:tcPr>
            <w:tcW w:w="1597" w:type="dxa"/>
            <w:tcBorders>
              <w:top w:val="nil"/>
              <w:left w:val="nil"/>
              <w:bottom w:val="single" w:sz="4" w:space="0" w:color="auto"/>
              <w:right w:val="single" w:sz="4" w:space="0" w:color="auto"/>
            </w:tcBorders>
            <w:shd w:val="clear" w:color="auto" w:fill="auto"/>
            <w:noWrap/>
            <w:vAlign w:val="center"/>
            <w:hideMark/>
          </w:tcPr>
          <w:p w14:paraId="6808DE1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1 553</w:t>
            </w:r>
          </w:p>
        </w:tc>
        <w:tc>
          <w:tcPr>
            <w:tcW w:w="1598" w:type="dxa"/>
            <w:tcBorders>
              <w:top w:val="nil"/>
              <w:left w:val="nil"/>
              <w:bottom w:val="single" w:sz="4" w:space="0" w:color="auto"/>
              <w:right w:val="single" w:sz="4" w:space="0" w:color="auto"/>
            </w:tcBorders>
            <w:shd w:val="clear" w:color="auto" w:fill="auto"/>
            <w:noWrap/>
            <w:vAlign w:val="center"/>
            <w:hideMark/>
          </w:tcPr>
          <w:p w14:paraId="373C45EF" w14:textId="77777777" w:rsidR="00903FC4" w:rsidRPr="00D726CB" w:rsidRDefault="00903FC4" w:rsidP="00304E43">
            <w:pPr>
              <w:spacing w:after="0" w:line="240" w:lineRule="auto"/>
              <w:jc w:val="right"/>
              <w:rPr>
                <w:sz w:val="24"/>
                <w:lang w:val="ru-RU" w:eastAsia="en-CA"/>
              </w:rPr>
            </w:pPr>
            <w:r w:rsidRPr="00D726CB">
              <w:rPr>
                <w:sz w:val="24"/>
                <w:lang w:val="ru-RU" w:eastAsia="en-CA"/>
              </w:rPr>
              <w:t>3 017</w:t>
            </w:r>
          </w:p>
        </w:tc>
      </w:tr>
      <w:tr w:rsidR="00903FC4" w:rsidRPr="00D726CB" w14:paraId="0ED794B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E72AD80" w14:textId="460F73FD" w:rsidR="00903FC4" w:rsidRPr="00D726CB" w:rsidRDefault="00903FC4" w:rsidP="00304E43">
            <w:pPr>
              <w:spacing w:after="0" w:line="240" w:lineRule="auto"/>
              <w:rPr>
                <w:sz w:val="24"/>
                <w:lang w:val="ru-RU" w:eastAsia="en-CA"/>
              </w:rPr>
            </w:pPr>
            <w:r w:rsidRPr="00D726CB">
              <w:rPr>
                <w:lang w:val="ru-RU"/>
              </w:rPr>
              <w:t>Боливия (</w:t>
            </w:r>
            <w:r w:rsidR="00911F3B">
              <w:rPr>
                <w:lang w:val="ru-RU"/>
              </w:rPr>
              <w:t>М</w:t>
            </w:r>
            <w:r w:rsidRPr="00D726CB">
              <w:rPr>
                <w:lang w:val="ru-RU"/>
              </w:rPr>
              <w:t xml:space="preserve">ногонациональное </w:t>
            </w:r>
            <w:r w:rsidR="00911F3B">
              <w:rPr>
                <w:lang w:val="ru-RU"/>
              </w:rPr>
              <w:t>Г</w:t>
            </w:r>
            <w:r w:rsidRPr="00D726CB">
              <w:rPr>
                <w:lang w:val="ru-RU"/>
              </w:rPr>
              <w:t>осударство)</w:t>
            </w:r>
          </w:p>
        </w:tc>
        <w:tc>
          <w:tcPr>
            <w:tcW w:w="1597" w:type="dxa"/>
            <w:tcBorders>
              <w:top w:val="nil"/>
              <w:left w:val="nil"/>
              <w:bottom w:val="single" w:sz="4" w:space="0" w:color="auto"/>
              <w:right w:val="single" w:sz="4" w:space="0" w:color="auto"/>
            </w:tcBorders>
            <w:shd w:val="clear" w:color="auto" w:fill="auto"/>
            <w:noWrap/>
            <w:vAlign w:val="center"/>
            <w:hideMark/>
          </w:tcPr>
          <w:p w14:paraId="6076C46A" w14:textId="77777777" w:rsidR="00903FC4" w:rsidRPr="00D726CB" w:rsidRDefault="00903FC4" w:rsidP="00304E43">
            <w:pPr>
              <w:spacing w:after="0" w:line="240" w:lineRule="auto"/>
              <w:jc w:val="right"/>
              <w:rPr>
                <w:sz w:val="24"/>
                <w:lang w:val="ru-RU" w:eastAsia="en-CA"/>
              </w:rPr>
            </w:pPr>
            <w:r w:rsidRPr="00D726CB">
              <w:rPr>
                <w:sz w:val="24"/>
                <w:lang w:val="ru-RU" w:eastAsia="en-CA"/>
              </w:rPr>
              <w:t>0,012</w:t>
            </w:r>
          </w:p>
        </w:tc>
        <w:tc>
          <w:tcPr>
            <w:tcW w:w="1597" w:type="dxa"/>
            <w:tcBorders>
              <w:top w:val="nil"/>
              <w:left w:val="nil"/>
              <w:bottom w:val="single" w:sz="4" w:space="0" w:color="auto"/>
              <w:right w:val="single" w:sz="4" w:space="0" w:color="auto"/>
            </w:tcBorders>
            <w:shd w:val="clear" w:color="auto" w:fill="auto"/>
            <w:noWrap/>
            <w:vAlign w:val="center"/>
            <w:hideMark/>
          </w:tcPr>
          <w:p w14:paraId="475A0A32" w14:textId="77777777" w:rsidR="00903FC4" w:rsidRPr="00D726CB" w:rsidRDefault="00903FC4" w:rsidP="00304E43">
            <w:pPr>
              <w:spacing w:after="0" w:line="240" w:lineRule="auto"/>
              <w:jc w:val="right"/>
              <w:rPr>
                <w:sz w:val="24"/>
                <w:lang w:val="ru-RU" w:eastAsia="en-CA"/>
              </w:rPr>
            </w:pPr>
            <w:r w:rsidRPr="00D726CB">
              <w:rPr>
                <w:sz w:val="24"/>
                <w:lang w:val="ru-RU" w:eastAsia="en-CA"/>
              </w:rPr>
              <w:t>0,022</w:t>
            </w:r>
          </w:p>
        </w:tc>
        <w:tc>
          <w:tcPr>
            <w:tcW w:w="1597" w:type="dxa"/>
            <w:tcBorders>
              <w:top w:val="nil"/>
              <w:left w:val="nil"/>
              <w:bottom w:val="single" w:sz="4" w:space="0" w:color="auto"/>
              <w:right w:val="single" w:sz="4" w:space="0" w:color="auto"/>
            </w:tcBorders>
            <w:shd w:val="clear" w:color="auto" w:fill="auto"/>
            <w:noWrap/>
            <w:vAlign w:val="center"/>
            <w:hideMark/>
          </w:tcPr>
          <w:p w14:paraId="64460B6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14:paraId="6E2FAC0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14:paraId="35E78B4B" w14:textId="77777777" w:rsidR="00903FC4" w:rsidRPr="00D726CB" w:rsidRDefault="00903FC4" w:rsidP="00304E43">
            <w:pPr>
              <w:spacing w:after="0" w:line="240" w:lineRule="auto"/>
              <w:jc w:val="right"/>
              <w:rPr>
                <w:sz w:val="24"/>
                <w:lang w:val="ru-RU" w:eastAsia="en-CA"/>
              </w:rPr>
            </w:pPr>
            <w:r w:rsidRPr="00D726CB">
              <w:rPr>
                <w:sz w:val="24"/>
                <w:lang w:val="ru-RU" w:eastAsia="en-CA"/>
              </w:rPr>
              <w:t>804</w:t>
            </w:r>
          </w:p>
        </w:tc>
      </w:tr>
      <w:tr w:rsidR="00903FC4" w:rsidRPr="00D726CB" w14:paraId="6976F5F6"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F71DDFD" w14:textId="77777777" w:rsidR="00903FC4" w:rsidRPr="00D726CB" w:rsidRDefault="00903FC4" w:rsidP="00304E43">
            <w:pPr>
              <w:spacing w:after="0" w:line="240" w:lineRule="auto"/>
              <w:rPr>
                <w:sz w:val="24"/>
                <w:lang w:val="ru-RU" w:eastAsia="en-CA"/>
              </w:rPr>
            </w:pPr>
            <w:r w:rsidRPr="00D726CB">
              <w:rPr>
                <w:lang w:val="ru-RU"/>
              </w:rPr>
              <w:t>Ботсвана</w:t>
            </w:r>
          </w:p>
        </w:tc>
        <w:tc>
          <w:tcPr>
            <w:tcW w:w="1597" w:type="dxa"/>
            <w:tcBorders>
              <w:top w:val="nil"/>
              <w:left w:val="nil"/>
              <w:bottom w:val="single" w:sz="4" w:space="0" w:color="auto"/>
              <w:right w:val="single" w:sz="4" w:space="0" w:color="auto"/>
            </w:tcBorders>
            <w:shd w:val="clear" w:color="auto" w:fill="auto"/>
            <w:noWrap/>
            <w:vAlign w:val="center"/>
            <w:hideMark/>
          </w:tcPr>
          <w:p w14:paraId="4E5E301D" w14:textId="77777777" w:rsidR="00903FC4" w:rsidRPr="00D726CB" w:rsidRDefault="00903FC4" w:rsidP="00304E43">
            <w:pPr>
              <w:spacing w:after="0" w:line="240" w:lineRule="auto"/>
              <w:jc w:val="right"/>
              <w:rPr>
                <w:sz w:val="24"/>
                <w:lang w:val="ru-RU" w:eastAsia="en-CA"/>
              </w:rPr>
            </w:pPr>
            <w:r w:rsidRPr="00D726CB">
              <w:rPr>
                <w:sz w:val="24"/>
                <w:lang w:val="ru-RU" w:eastAsia="en-CA"/>
              </w:rPr>
              <w:t>0,014</w:t>
            </w:r>
          </w:p>
        </w:tc>
        <w:tc>
          <w:tcPr>
            <w:tcW w:w="1597" w:type="dxa"/>
            <w:tcBorders>
              <w:top w:val="nil"/>
              <w:left w:val="nil"/>
              <w:bottom w:val="single" w:sz="4" w:space="0" w:color="auto"/>
              <w:right w:val="single" w:sz="4" w:space="0" w:color="auto"/>
            </w:tcBorders>
            <w:shd w:val="clear" w:color="auto" w:fill="auto"/>
            <w:noWrap/>
            <w:vAlign w:val="center"/>
            <w:hideMark/>
          </w:tcPr>
          <w:p w14:paraId="0E68B675" w14:textId="77777777" w:rsidR="00903FC4" w:rsidRPr="00D726CB" w:rsidRDefault="00903FC4" w:rsidP="00304E43">
            <w:pPr>
              <w:spacing w:after="0" w:line="240" w:lineRule="auto"/>
              <w:jc w:val="right"/>
              <w:rPr>
                <w:sz w:val="24"/>
                <w:lang w:val="ru-RU" w:eastAsia="en-CA"/>
              </w:rPr>
            </w:pPr>
            <w:r w:rsidRPr="00D726CB">
              <w:rPr>
                <w:sz w:val="24"/>
                <w:lang w:val="ru-RU" w:eastAsia="en-CA"/>
              </w:rPr>
              <w:t>0,026</w:t>
            </w:r>
          </w:p>
        </w:tc>
        <w:tc>
          <w:tcPr>
            <w:tcW w:w="1597" w:type="dxa"/>
            <w:tcBorders>
              <w:top w:val="nil"/>
              <w:left w:val="nil"/>
              <w:bottom w:val="single" w:sz="4" w:space="0" w:color="auto"/>
              <w:right w:val="single" w:sz="4" w:space="0" w:color="auto"/>
            </w:tcBorders>
            <w:shd w:val="clear" w:color="auto" w:fill="auto"/>
            <w:noWrap/>
            <w:vAlign w:val="center"/>
            <w:hideMark/>
          </w:tcPr>
          <w:p w14:paraId="622C6BE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456</w:t>
            </w:r>
          </w:p>
        </w:tc>
        <w:tc>
          <w:tcPr>
            <w:tcW w:w="1597" w:type="dxa"/>
            <w:tcBorders>
              <w:top w:val="nil"/>
              <w:left w:val="nil"/>
              <w:bottom w:val="single" w:sz="4" w:space="0" w:color="auto"/>
              <w:right w:val="single" w:sz="4" w:space="0" w:color="auto"/>
            </w:tcBorders>
            <w:shd w:val="clear" w:color="auto" w:fill="auto"/>
            <w:noWrap/>
            <w:vAlign w:val="center"/>
            <w:hideMark/>
          </w:tcPr>
          <w:p w14:paraId="5D33C4F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483</w:t>
            </w:r>
          </w:p>
        </w:tc>
        <w:tc>
          <w:tcPr>
            <w:tcW w:w="1598" w:type="dxa"/>
            <w:tcBorders>
              <w:top w:val="nil"/>
              <w:left w:val="nil"/>
              <w:bottom w:val="single" w:sz="4" w:space="0" w:color="auto"/>
              <w:right w:val="single" w:sz="4" w:space="0" w:color="auto"/>
            </w:tcBorders>
            <w:shd w:val="clear" w:color="auto" w:fill="auto"/>
            <w:noWrap/>
            <w:vAlign w:val="center"/>
            <w:hideMark/>
          </w:tcPr>
          <w:p w14:paraId="26175DD2" w14:textId="77777777" w:rsidR="00903FC4" w:rsidRPr="00D726CB" w:rsidRDefault="00903FC4" w:rsidP="00304E43">
            <w:pPr>
              <w:spacing w:after="0" w:line="240" w:lineRule="auto"/>
              <w:jc w:val="right"/>
              <w:rPr>
                <w:sz w:val="24"/>
                <w:lang w:val="ru-RU" w:eastAsia="en-CA"/>
              </w:rPr>
            </w:pPr>
            <w:r w:rsidRPr="00D726CB">
              <w:rPr>
                <w:sz w:val="24"/>
                <w:lang w:val="ru-RU" w:eastAsia="en-CA"/>
              </w:rPr>
              <w:t>939</w:t>
            </w:r>
          </w:p>
        </w:tc>
      </w:tr>
      <w:tr w:rsidR="00903FC4" w:rsidRPr="00D726CB" w14:paraId="1B7BF626"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3C6D2CF" w14:textId="77777777" w:rsidR="00903FC4" w:rsidRPr="00D726CB" w:rsidRDefault="00903FC4" w:rsidP="00304E43">
            <w:pPr>
              <w:spacing w:after="0" w:line="240" w:lineRule="auto"/>
              <w:rPr>
                <w:sz w:val="24"/>
                <w:lang w:val="ru-RU" w:eastAsia="en-CA"/>
              </w:rPr>
            </w:pPr>
            <w:r w:rsidRPr="00D726CB">
              <w:rPr>
                <w:lang w:val="ru-RU"/>
              </w:rPr>
              <w:t>Буркина-Фасо</w:t>
            </w:r>
          </w:p>
        </w:tc>
        <w:tc>
          <w:tcPr>
            <w:tcW w:w="1597" w:type="dxa"/>
            <w:tcBorders>
              <w:top w:val="nil"/>
              <w:left w:val="nil"/>
              <w:bottom w:val="single" w:sz="4" w:space="0" w:color="auto"/>
              <w:right w:val="single" w:sz="4" w:space="0" w:color="auto"/>
            </w:tcBorders>
            <w:shd w:val="clear" w:color="auto" w:fill="auto"/>
            <w:noWrap/>
            <w:vAlign w:val="center"/>
            <w:hideMark/>
          </w:tcPr>
          <w:p w14:paraId="4D920D04"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770A26AB"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5B7A749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03D8AD0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2A7311BB"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76312C3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D9EC0A8" w14:textId="77777777" w:rsidR="00903FC4" w:rsidRPr="00D726CB" w:rsidRDefault="00903FC4" w:rsidP="00304E43">
            <w:pPr>
              <w:spacing w:after="0" w:line="240" w:lineRule="auto"/>
              <w:rPr>
                <w:sz w:val="24"/>
                <w:lang w:val="ru-RU" w:eastAsia="en-CA"/>
              </w:rPr>
            </w:pPr>
            <w:r w:rsidRPr="00D726CB">
              <w:rPr>
                <w:lang w:val="ru-RU"/>
              </w:rPr>
              <w:t>Бурунди</w:t>
            </w:r>
          </w:p>
        </w:tc>
        <w:tc>
          <w:tcPr>
            <w:tcW w:w="1597" w:type="dxa"/>
            <w:tcBorders>
              <w:top w:val="nil"/>
              <w:left w:val="nil"/>
              <w:bottom w:val="single" w:sz="4" w:space="0" w:color="auto"/>
              <w:right w:val="single" w:sz="4" w:space="0" w:color="auto"/>
            </w:tcBorders>
            <w:shd w:val="clear" w:color="auto" w:fill="auto"/>
            <w:noWrap/>
            <w:vAlign w:val="center"/>
            <w:hideMark/>
          </w:tcPr>
          <w:p w14:paraId="4E51D75B"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34BF8E4F"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33C334C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2CCAC7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100C923"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41E356D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77B08E9" w14:textId="77777777" w:rsidR="00903FC4" w:rsidRPr="00D726CB" w:rsidRDefault="00903FC4" w:rsidP="00304E43">
            <w:pPr>
              <w:spacing w:after="0" w:line="240" w:lineRule="auto"/>
              <w:rPr>
                <w:sz w:val="24"/>
                <w:lang w:val="ru-RU" w:eastAsia="en-CA"/>
              </w:rPr>
            </w:pPr>
            <w:r w:rsidRPr="00D726CB">
              <w:rPr>
                <w:lang w:val="ru-RU"/>
              </w:rPr>
              <w:t>Бутан</w:t>
            </w:r>
          </w:p>
        </w:tc>
        <w:tc>
          <w:tcPr>
            <w:tcW w:w="1597" w:type="dxa"/>
            <w:tcBorders>
              <w:top w:val="nil"/>
              <w:left w:val="nil"/>
              <w:bottom w:val="single" w:sz="4" w:space="0" w:color="auto"/>
              <w:right w:val="single" w:sz="4" w:space="0" w:color="auto"/>
            </w:tcBorders>
            <w:shd w:val="clear" w:color="auto" w:fill="auto"/>
            <w:noWrap/>
            <w:vAlign w:val="center"/>
            <w:hideMark/>
          </w:tcPr>
          <w:p w14:paraId="2611AA16"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0EB6E6DC"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9C349B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73F0738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A8D181F"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688B1FE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9887B48" w14:textId="77777777" w:rsidR="00903FC4" w:rsidRPr="00D726CB" w:rsidRDefault="00903FC4" w:rsidP="00304E43">
            <w:pPr>
              <w:spacing w:after="0" w:line="240" w:lineRule="auto"/>
              <w:rPr>
                <w:sz w:val="24"/>
                <w:lang w:val="ru-RU" w:eastAsia="en-CA"/>
              </w:rPr>
            </w:pPr>
            <w:r w:rsidRPr="00D726CB">
              <w:rPr>
                <w:lang w:val="ru-RU"/>
              </w:rPr>
              <w:t>Вануату</w:t>
            </w:r>
          </w:p>
        </w:tc>
        <w:tc>
          <w:tcPr>
            <w:tcW w:w="1597" w:type="dxa"/>
            <w:tcBorders>
              <w:top w:val="nil"/>
              <w:left w:val="nil"/>
              <w:bottom w:val="single" w:sz="4" w:space="0" w:color="auto"/>
              <w:right w:val="single" w:sz="4" w:space="0" w:color="auto"/>
            </w:tcBorders>
            <w:shd w:val="clear" w:color="auto" w:fill="auto"/>
            <w:noWrap/>
            <w:vAlign w:val="center"/>
            <w:hideMark/>
          </w:tcPr>
          <w:p w14:paraId="13EE63EF"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3B7C7515"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30A47561"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037E06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AA8CB46"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5B9E6F4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C54F60E" w14:textId="77777777" w:rsidR="00903FC4" w:rsidRPr="00D726CB" w:rsidRDefault="00903FC4" w:rsidP="00304E43">
            <w:pPr>
              <w:spacing w:after="0" w:line="240" w:lineRule="auto"/>
              <w:rPr>
                <w:sz w:val="24"/>
                <w:lang w:val="ru-RU" w:eastAsia="en-CA"/>
              </w:rPr>
            </w:pPr>
            <w:r w:rsidRPr="00D726CB">
              <w:rPr>
                <w:lang w:val="ru-RU"/>
              </w:rPr>
              <w:t>Венгрия</w:t>
            </w:r>
          </w:p>
        </w:tc>
        <w:tc>
          <w:tcPr>
            <w:tcW w:w="1597" w:type="dxa"/>
            <w:tcBorders>
              <w:top w:val="nil"/>
              <w:left w:val="nil"/>
              <w:bottom w:val="single" w:sz="4" w:space="0" w:color="auto"/>
              <w:right w:val="single" w:sz="4" w:space="0" w:color="auto"/>
            </w:tcBorders>
            <w:shd w:val="clear" w:color="auto" w:fill="auto"/>
            <w:noWrap/>
            <w:vAlign w:val="center"/>
            <w:hideMark/>
          </w:tcPr>
          <w:p w14:paraId="227055F3" w14:textId="77777777" w:rsidR="00903FC4" w:rsidRPr="00D726CB" w:rsidRDefault="00903FC4" w:rsidP="00304E43">
            <w:pPr>
              <w:spacing w:after="0" w:line="240" w:lineRule="auto"/>
              <w:jc w:val="right"/>
              <w:rPr>
                <w:sz w:val="24"/>
                <w:lang w:val="ru-RU" w:eastAsia="en-CA"/>
              </w:rPr>
            </w:pPr>
            <w:r w:rsidRPr="00D726CB">
              <w:rPr>
                <w:sz w:val="24"/>
                <w:lang w:val="ru-RU" w:eastAsia="en-CA"/>
              </w:rPr>
              <w:t>0,161</w:t>
            </w:r>
          </w:p>
        </w:tc>
        <w:tc>
          <w:tcPr>
            <w:tcW w:w="1597" w:type="dxa"/>
            <w:tcBorders>
              <w:top w:val="nil"/>
              <w:left w:val="nil"/>
              <w:bottom w:val="single" w:sz="4" w:space="0" w:color="auto"/>
              <w:right w:val="single" w:sz="4" w:space="0" w:color="auto"/>
            </w:tcBorders>
            <w:shd w:val="clear" w:color="auto" w:fill="auto"/>
            <w:noWrap/>
            <w:vAlign w:val="center"/>
            <w:hideMark/>
          </w:tcPr>
          <w:p w14:paraId="4A9DFD1B" w14:textId="77777777" w:rsidR="00903FC4" w:rsidRPr="00D726CB" w:rsidRDefault="00903FC4" w:rsidP="00304E43">
            <w:pPr>
              <w:spacing w:after="0" w:line="240" w:lineRule="auto"/>
              <w:jc w:val="right"/>
              <w:rPr>
                <w:sz w:val="24"/>
                <w:lang w:val="ru-RU" w:eastAsia="en-CA"/>
              </w:rPr>
            </w:pPr>
            <w:r w:rsidRPr="00D726CB">
              <w:rPr>
                <w:sz w:val="24"/>
                <w:lang w:val="ru-RU" w:eastAsia="en-CA"/>
              </w:rPr>
              <w:t>0,297</w:t>
            </w:r>
          </w:p>
        </w:tc>
        <w:tc>
          <w:tcPr>
            <w:tcW w:w="1597" w:type="dxa"/>
            <w:tcBorders>
              <w:top w:val="nil"/>
              <w:left w:val="nil"/>
              <w:bottom w:val="single" w:sz="4" w:space="0" w:color="auto"/>
              <w:right w:val="single" w:sz="4" w:space="0" w:color="auto"/>
            </w:tcBorders>
            <w:shd w:val="clear" w:color="auto" w:fill="auto"/>
            <w:noWrap/>
            <w:vAlign w:val="center"/>
            <w:hideMark/>
          </w:tcPr>
          <w:p w14:paraId="2A03C6A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5 239</w:t>
            </w:r>
          </w:p>
        </w:tc>
        <w:tc>
          <w:tcPr>
            <w:tcW w:w="1597" w:type="dxa"/>
            <w:tcBorders>
              <w:top w:val="nil"/>
              <w:left w:val="nil"/>
              <w:bottom w:val="single" w:sz="4" w:space="0" w:color="auto"/>
              <w:right w:val="single" w:sz="4" w:space="0" w:color="auto"/>
            </w:tcBorders>
            <w:shd w:val="clear" w:color="auto" w:fill="auto"/>
            <w:noWrap/>
            <w:vAlign w:val="center"/>
            <w:hideMark/>
          </w:tcPr>
          <w:p w14:paraId="6DE7F5D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5 555</w:t>
            </w:r>
          </w:p>
        </w:tc>
        <w:tc>
          <w:tcPr>
            <w:tcW w:w="1598" w:type="dxa"/>
            <w:tcBorders>
              <w:top w:val="nil"/>
              <w:left w:val="nil"/>
              <w:bottom w:val="single" w:sz="4" w:space="0" w:color="auto"/>
              <w:right w:val="single" w:sz="4" w:space="0" w:color="auto"/>
            </w:tcBorders>
            <w:shd w:val="clear" w:color="auto" w:fill="auto"/>
            <w:noWrap/>
            <w:vAlign w:val="center"/>
            <w:hideMark/>
          </w:tcPr>
          <w:p w14:paraId="76CE18E8" w14:textId="77777777" w:rsidR="00903FC4" w:rsidRPr="00D726CB" w:rsidRDefault="00903FC4" w:rsidP="00304E43">
            <w:pPr>
              <w:spacing w:after="0" w:line="240" w:lineRule="auto"/>
              <w:jc w:val="right"/>
              <w:rPr>
                <w:sz w:val="24"/>
                <w:lang w:val="ru-RU" w:eastAsia="en-CA"/>
              </w:rPr>
            </w:pPr>
            <w:r w:rsidRPr="00D726CB">
              <w:rPr>
                <w:sz w:val="24"/>
                <w:lang w:val="ru-RU" w:eastAsia="en-CA"/>
              </w:rPr>
              <w:t>10 793</w:t>
            </w:r>
          </w:p>
        </w:tc>
      </w:tr>
      <w:tr w:rsidR="00903FC4" w:rsidRPr="00D726CB" w14:paraId="40A8856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820898E" w14:textId="77777777" w:rsidR="00903FC4" w:rsidRPr="00D726CB" w:rsidRDefault="00903FC4" w:rsidP="00304E43">
            <w:pPr>
              <w:spacing w:after="0" w:line="240" w:lineRule="auto"/>
              <w:rPr>
                <w:sz w:val="24"/>
                <w:lang w:val="ru-RU" w:eastAsia="en-CA"/>
              </w:rPr>
            </w:pPr>
            <w:r w:rsidRPr="00D726CB">
              <w:rPr>
                <w:lang w:val="ru-RU"/>
              </w:rPr>
              <w:t>Вьетнам</w:t>
            </w:r>
          </w:p>
        </w:tc>
        <w:tc>
          <w:tcPr>
            <w:tcW w:w="1597" w:type="dxa"/>
            <w:tcBorders>
              <w:top w:val="nil"/>
              <w:left w:val="nil"/>
              <w:bottom w:val="single" w:sz="4" w:space="0" w:color="auto"/>
              <w:right w:val="single" w:sz="4" w:space="0" w:color="auto"/>
            </w:tcBorders>
            <w:shd w:val="clear" w:color="auto" w:fill="auto"/>
            <w:noWrap/>
            <w:vAlign w:val="center"/>
            <w:hideMark/>
          </w:tcPr>
          <w:p w14:paraId="4349E959" w14:textId="77777777" w:rsidR="00903FC4" w:rsidRPr="00D726CB" w:rsidRDefault="00903FC4" w:rsidP="00304E43">
            <w:pPr>
              <w:spacing w:after="0" w:line="240" w:lineRule="auto"/>
              <w:jc w:val="right"/>
              <w:rPr>
                <w:sz w:val="24"/>
                <w:lang w:val="ru-RU" w:eastAsia="en-CA"/>
              </w:rPr>
            </w:pPr>
            <w:r w:rsidRPr="00D726CB">
              <w:rPr>
                <w:sz w:val="24"/>
                <w:lang w:val="ru-RU" w:eastAsia="en-CA"/>
              </w:rPr>
              <w:t>0,058</w:t>
            </w:r>
          </w:p>
        </w:tc>
        <w:tc>
          <w:tcPr>
            <w:tcW w:w="1597" w:type="dxa"/>
            <w:tcBorders>
              <w:top w:val="nil"/>
              <w:left w:val="nil"/>
              <w:bottom w:val="single" w:sz="4" w:space="0" w:color="auto"/>
              <w:right w:val="single" w:sz="4" w:space="0" w:color="auto"/>
            </w:tcBorders>
            <w:shd w:val="clear" w:color="auto" w:fill="auto"/>
            <w:noWrap/>
            <w:vAlign w:val="center"/>
            <w:hideMark/>
          </w:tcPr>
          <w:p w14:paraId="0589D03B" w14:textId="77777777" w:rsidR="00903FC4" w:rsidRPr="00D726CB" w:rsidRDefault="00903FC4" w:rsidP="00304E43">
            <w:pPr>
              <w:spacing w:after="0" w:line="240" w:lineRule="auto"/>
              <w:jc w:val="right"/>
              <w:rPr>
                <w:sz w:val="24"/>
                <w:lang w:val="ru-RU" w:eastAsia="en-CA"/>
              </w:rPr>
            </w:pPr>
            <w:r w:rsidRPr="00D726CB">
              <w:rPr>
                <w:sz w:val="24"/>
                <w:lang w:val="ru-RU" w:eastAsia="en-CA"/>
              </w:rPr>
              <w:t>0,107</w:t>
            </w:r>
          </w:p>
        </w:tc>
        <w:tc>
          <w:tcPr>
            <w:tcW w:w="1597" w:type="dxa"/>
            <w:tcBorders>
              <w:top w:val="nil"/>
              <w:left w:val="nil"/>
              <w:bottom w:val="single" w:sz="4" w:space="0" w:color="auto"/>
              <w:right w:val="single" w:sz="4" w:space="0" w:color="auto"/>
            </w:tcBorders>
            <w:shd w:val="clear" w:color="auto" w:fill="auto"/>
            <w:noWrap/>
            <w:vAlign w:val="center"/>
            <w:hideMark/>
          </w:tcPr>
          <w:p w14:paraId="1306133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1 887</w:t>
            </w:r>
          </w:p>
        </w:tc>
        <w:tc>
          <w:tcPr>
            <w:tcW w:w="1597" w:type="dxa"/>
            <w:tcBorders>
              <w:top w:val="nil"/>
              <w:left w:val="nil"/>
              <w:bottom w:val="single" w:sz="4" w:space="0" w:color="auto"/>
              <w:right w:val="single" w:sz="4" w:space="0" w:color="auto"/>
            </w:tcBorders>
            <w:shd w:val="clear" w:color="auto" w:fill="auto"/>
            <w:noWrap/>
            <w:vAlign w:val="center"/>
            <w:hideMark/>
          </w:tcPr>
          <w:p w14:paraId="6B1B1BA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2 001</w:t>
            </w:r>
          </w:p>
        </w:tc>
        <w:tc>
          <w:tcPr>
            <w:tcW w:w="1598" w:type="dxa"/>
            <w:tcBorders>
              <w:top w:val="nil"/>
              <w:left w:val="nil"/>
              <w:bottom w:val="single" w:sz="4" w:space="0" w:color="auto"/>
              <w:right w:val="single" w:sz="4" w:space="0" w:color="auto"/>
            </w:tcBorders>
            <w:shd w:val="clear" w:color="auto" w:fill="auto"/>
            <w:noWrap/>
            <w:vAlign w:val="center"/>
            <w:hideMark/>
          </w:tcPr>
          <w:p w14:paraId="0A001815" w14:textId="77777777" w:rsidR="00903FC4" w:rsidRPr="00D726CB" w:rsidRDefault="00903FC4" w:rsidP="00304E43">
            <w:pPr>
              <w:spacing w:after="0" w:line="240" w:lineRule="auto"/>
              <w:jc w:val="right"/>
              <w:rPr>
                <w:sz w:val="24"/>
                <w:lang w:val="ru-RU" w:eastAsia="en-CA"/>
              </w:rPr>
            </w:pPr>
            <w:r w:rsidRPr="00D726CB">
              <w:rPr>
                <w:sz w:val="24"/>
                <w:lang w:val="ru-RU" w:eastAsia="en-CA"/>
              </w:rPr>
              <w:t>3 888</w:t>
            </w:r>
          </w:p>
        </w:tc>
      </w:tr>
      <w:tr w:rsidR="00903FC4" w:rsidRPr="00D726CB" w14:paraId="4F83C95B" w14:textId="77777777" w:rsidTr="004818B7">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hideMark/>
          </w:tcPr>
          <w:p w14:paraId="1C131EA8" w14:textId="77777777" w:rsidR="00903FC4" w:rsidRPr="00D726CB" w:rsidRDefault="00903FC4" w:rsidP="00304E43">
            <w:pPr>
              <w:spacing w:after="0" w:line="240" w:lineRule="auto"/>
              <w:rPr>
                <w:sz w:val="24"/>
                <w:lang w:val="ru-RU" w:eastAsia="en-CA"/>
              </w:rPr>
            </w:pPr>
            <w:r w:rsidRPr="00D726CB">
              <w:rPr>
                <w:lang w:val="ru-RU"/>
              </w:rPr>
              <w:t>Габон</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48BE322" w14:textId="77777777" w:rsidR="00903FC4" w:rsidRPr="00D726CB" w:rsidRDefault="00903FC4" w:rsidP="00304E43">
            <w:pPr>
              <w:spacing w:after="0" w:line="240" w:lineRule="auto"/>
              <w:jc w:val="right"/>
              <w:rPr>
                <w:sz w:val="24"/>
                <w:lang w:val="ru-RU" w:eastAsia="en-CA"/>
              </w:rPr>
            </w:pPr>
            <w:r w:rsidRPr="00D726CB">
              <w:rPr>
                <w:sz w:val="24"/>
                <w:lang w:val="ru-RU" w:eastAsia="en-CA"/>
              </w:rPr>
              <w:t>0,017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595497F" w14:textId="77777777" w:rsidR="00903FC4" w:rsidRPr="00D726CB" w:rsidRDefault="00903FC4" w:rsidP="00304E43">
            <w:pPr>
              <w:spacing w:after="0" w:line="240" w:lineRule="auto"/>
              <w:jc w:val="right"/>
              <w:rPr>
                <w:sz w:val="24"/>
                <w:lang w:val="ru-RU" w:eastAsia="en-CA"/>
              </w:rPr>
            </w:pPr>
            <w:r w:rsidRPr="00D726CB">
              <w:rPr>
                <w:sz w:val="24"/>
                <w:lang w:val="ru-RU" w:eastAsia="en-CA"/>
              </w:rPr>
              <w:t>0,031</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B31652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553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103599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587</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58910BF0" w14:textId="77777777" w:rsidR="00903FC4" w:rsidRPr="00D726CB" w:rsidRDefault="00903FC4" w:rsidP="00304E43">
            <w:pPr>
              <w:spacing w:after="0" w:line="240" w:lineRule="auto"/>
              <w:jc w:val="right"/>
              <w:rPr>
                <w:sz w:val="24"/>
                <w:lang w:val="ru-RU" w:eastAsia="en-CA"/>
              </w:rPr>
            </w:pPr>
            <w:r w:rsidRPr="00D726CB">
              <w:rPr>
                <w:sz w:val="24"/>
                <w:lang w:val="ru-RU" w:eastAsia="en-CA"/>
              </w:rPr>
              <w:t>1 140</w:t>
            </w:r>
          </w:p>
        </w:tc>
      </w:tr>
      <w:tr w:rsidR="00903FC4" w:rsidRPr="00D726CB" w14:paraId="1A71C12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DD099BA" w14:textId="77777777" w:rsidR="00903FC4" w:rsidRPr="00D726CB" w:rsidRDefault="00903FC4" w:rsidP="00304E43">
            <w:pPr>
              <w:spacing w:after="0" w:line="240" w:lineRule="auto"/>
              <w:rPr>
                <w:sz w:val="24"/>
                <w:lang w:val="ru-RU" w:eastAsia="en-CA"/>
              </w:rPr>
            </w:pPr>
            <w:r w:rsidRPr="00D726CB">
              <w:rPr>
                <w:lang w:val="ru-RU"/>
              </w:rPr>
              <w:t>Гайана</w:t>
            </w:r>
          </w:p>
        </w:tc>
        <w:tc>
          <w:tcPr>
            <w:tcW w:w="1597" w:type="dxa"/>
            <w:tcBorders>
              <w:top w:val="nil"/>
              <w:left w:val="nil"/>
              <w:bottom w:val="single" w:sz="4" w:space="0" w:color="auto"/>
              <w:right w:val="single" w:sz="4" w:space="0" w:color="auto"/>
            </w:tcBorders>
            <w:shd w:val="clear" w:color="auto" w:fill="auto"/>
            <w:noWrap/>
            <w:vAlign w:val="center"/>
            <w:hideMark/>
          </w:tcPr>
          <w:p w14:paraId="16A63D1B"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0282E1B2"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7219159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475D6CD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6624522F"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25ABC02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90A9942" w14:textId="77777777" w:rsidR="00903FC4" w:rsidRPr="00D726CB" w:rsidRDefault="00903FC4" w:rsidP="00304E43">
            <w:pPr>
              <w:spacing w:after="0" w:line="240" w:lineRule="auto"/>
              <w:rPr>
                <w:sz w:val="24"/>
                <w:lang w:val="ru-RU" w:eastAsia="en-CA"/>
              </w:rPr>
            </w:pPr>
            <w:r w:rsidRPr="00D726CB">
              <w:rPr>
                <w:lang w:val="ru-RU"/>
              </w:rPr>
              <w:t>Гамбия</w:t>
            </w:r>
          </w:p>
        </w:tc>
        <w:tc>
          <w:tcPr>
            <w:tcW w:w="1597" w:type="dxa"/>
            <w:tcBorders>
              <w:top w:val="nil"/>
              <w:left w:val="nil"/>
              <w:bottom w:val="single" w:sz="4" w:space="0" w:color="auto"/>
              <w:right w:val="single" w:sz="4" w:space="0" w:color="auto"/>
            </w:tcBorders>
            <w:shd w:val="clear" w:color="auto" w:fill="auto"/>
            <w:noWrap/>
            <w:vAlign w:val="center"/>
            <w:hideMark/>
          </w:tcPr>
          <w:p w14:paraId="46A62808"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6F5A977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0170B06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B2C3E0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B55625F"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3DE9C55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8F7C314" w14:textId="77777777" w:rsidR="00903FC4" w:rsidRPr="00D726CB" w:rsidRDefault="00903FC4" w:rsidP="00304E43">
            <w:pPr>
              <w:spacing w:after="0" w:line="240" w:lineRule="auto"/>
              <w:rPr>
                <w:sz w:val="24"/>
                <w:lang w:val="ru-RU" w:eastAsia="en-CA"/>
              </w:rPr>
            </w:pPr>
            <w:r w:rsidRPr="00D726CB">
              <w:rPr>
                <w:lang w:val="ru-RU"/>
              </w:rPr>
              <w:t>Гватемала</w:t>
            </w:r>
          </w:p>
        </w:tc>
        <w:tc>
          <w:tcPr>
            <w:tcW w:w="1597" w:type="dxa"/>
            <w:tcBorders>
              <w:top w:val="nil"/>
              <w:left w:val="nil"/>
              <w:bottom w:val="single" w:sz="4" w:space="0" w:color="auto"/>
              <w:right w:val="single" w:sz="4" w:space="0" w:color="auto"/>
            </w:tcBorders>
            <w:shd w:val="clear" w:color="auto" w:fill="auto"/>
            <w:noWrap/>
            <w:vAlign w:val="center"/>
            <w:hideMark/>
          </w:tcPr>
          <w:p w14:paraId="6403BC77" w14:textId="77777777" w:rsidR="00903FC4" w:rsidRPr="00D726CB" w:rsidRDefault="00903FC4" w:rsidP="00304E43">
            <w:pPr>
              <w:spacing w:after="0" w:line="240" w:lineRule="auto"/>
              <w:jc w:val="right"/>
              <w:rPr>
                <w:sz w:val="24"/>
                <w:lang w:val="ru-RU" w:eastAsia="en-CA"/>
              </w:rPr>
            </w:pPr>
            <w:r w:rsidRPr="00D726CB">
              <w:rPr>
                <w:sz w:val="24"/>
                <w:lang w:val="ru-RU" w:eastAsia="en-CA"/>
              </w:rPr>
              <w:t>0,028</w:t>
            </w:r>
          </w:p>
        </w:tc>
        <w:tc>
          <w:tcPr>
            <w:tcW w:w="1597" w:type="dxa"/>
            <w:tcBorders>
              <w:top w:val="nil"/>
              <w:left w:val="nil"/>
              <w:bottom w:val="single" w:sz="4" w:space="0" w:color="auto"/>
              <w:right w:val="single" w:sz="4" w:space="0" w:color="auto"/>
            </w:tcBorders>
            <w:shd w:val="clear" w:color="auto" w:fill="auto"/>
            <w:noWrap/>
            <w:vAlign w:val="center"/>
            <w:hideMark/>
          </w:tcPr>
          <w:p w14:paraId="7E621823" w14:textId="77777777" w:rsidR="00903FC4" w:rsidRPr="00D726CB" w:rsidRDefault="00903FC4" w:rsidP="00304E43">
            <w:pPr>
              <w:spacing w:after="0" w:line="240" w:lineRule="auto"/>
              <w:jc w:val="right"/>
              <w:rPr>
                <w:sz w:val="24"/>
                <w:lang w:val="ru-RU" w:eastAsia="en-CA"/>
              </w:rPr>
            </w:pPr>
            <w:r w:rsidRPr="00D726CB">
              <w:rPr>
                <w:sz w:val="24"/>
                <w:lang w:val="ru-RU" w:eastAsia="en-CA"/>
              </w:rPr>
              <w:t>0,052</w:t>
            </w:r>
          </w:p>
        </w:tc>
        <w:tc>
          <w:tcPr>
            <w:tcW w:w="1597" w:type="dxa"/>
            <w:tcBorders>
              <w:top w:val="nil"/>
              <w:left w:val="nil"/>
              <w:bottom w:val="single" w:sz="4" w:space="0" w:color="auto"/>
              <w:right w:val="single" w:sz="4" w:space="0" w:color="auto"/>
            </w:tcBorders>
            <w:shd w:val="clear" w:color="auto" w:fill="auto"/>
            <w:noWrap/>
            <w:vAlign w:val="center"/>
            <w:hideMark/>
          </w:tcPr>
          <w:p w14:paraId="1445010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911</w:t>
            </w:r>
          </w:p>
        </w:tc>
        <w:tc>
          <w:tcPr>
            <w:tcW w:w="1597" w:type="dxa"/>
            <w:tcBorders>
              <w:top w:val="nil"/>
              <w:left w:val="nil"/>
              <w:bottom w:val="single" w:sz="4" w:space="0" w:color="auto"/>
              <w:right w:val="single" w:sz="4" w:space="0" w:color="auto"/>
            </w:tcBorders>
            <w:shd w:val="clear" w:color="auto" w:fill="auto"/>
            <w:noWrap/>
            <w:vAlign w:val="center"/>
            <w:hideMark/>
          </w:tcPr>
          <w:p w14:paraId="364575B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966</w:t>
            </w:r>
          </w:p>
        </w:tc>
        <w:tc>
          <w:tcPr>
            <w:tcW w:w="1598" w:type="dxa"/>
            <w:tcBorders>
              <w:top w:val="nil"/>
              <w:left w:val="nil"/>
              <w:bottom w:val="single" w:sz="4" w:space="0" w:color="auto"/>
              <w:right w:val="single" w:sz="4" w:space="0" w:color="auto"/>
            </w:tcBorders>
            <w:shd w:val="clear" w:color="auto" w:fill="auto"/>
            <w:noWrap/>
            <w:vAlign w:val="center"/>
            <w:hideMark/>
          </w:tcPr>
          <w:p w14:paraId="21C2815E" w14:textId="77777777" w:rsidR="00903FC4" w:rsidRPr="00D726CB" w:rsidRDefault="00903FC4" w:rsidP="00304E43">
            <w:pPr>
              <w:spacing w:after="0" w:line="240" w:lineRule="auto"/>
              <w:jc w:val="right"/>
              <w:rPr>
                <w:sz w:val="24"/>
                <w:lang w:val="ru-RU" w:eastAsia="en-CA"/>
              </w:rPr>
            </w:pPr>
            <w:r w:rsidRPr="00D726CB">
              <w:rPr>
                <w:sz w:val="24"/>
                <w:lang w:val="ru-RU" w:eastAsia="en-CA"/>
              </w:rPr>
              <w:t>1 877</w:t>
            </w:r>
          </w:p>
        </w:tc>
      </w:tr>
      <w:tr w:rsidR="00903FC4" w:rsidRPr="00D726CB" w14:paraId="4EDB192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C44A4C6" w14:textId="77777777" w:rsidR="00903FC4" w:rsidRPr="00D726CB" w:rsidRDefault="00903FC4" w:rsidP="00304E43">
            <w:pPr>
              <w:spacing w:after="0" w:line="240" w:lineRule="auto"/>
              <w:rPr>
                <w:sz w:val="24"/>
                <w:lang w:val="ru-RU" w:eastAsia="en-CA"/>
              </w:rPr>
            </w:pPr>
            <w:r w:rsidRPr="00D726CB">
              <w:rPr>
                <w:lang w:val="ru-RU"/>
              </w:rPr>
              <w:lastRenderedPageBreak/>
              <w:t>Гвинея</w:t>
            </w:r>
          </w:p>
        </w:tc>
        <w:tc>
          <w:tcPr>
            <w:tcW w:w="1597" w:type="dxa"/>
            <w:tcBorders>
              <w:top w:val="nil"/>
              <w:left w:val="nil"/>
              <w:bottom w:val="single" w:sz="4" w:space="0" w:color="auto"/>
              <w:right w:val="single" w:sz="4" w:space="0" w:color="auto"/>
            </w:tcBorders>
            <w:shd w:val="clear" w:color="auto" w:fill="auto"/>
            <w:noWrap/>
            <w:vAlign w:val="center"/>
            <w:hideMark/>
          </w:tcPr>
          <w:p w14:paraId="007217AD"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3402EFDC"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6FB8A49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198FEA4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411B4962"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2AA1B38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660E43B" w14:textId="77777777" w:rsidR="00903FC4" w:rsidRPr="00D726CB" w:rsidRDefault="00903FC4" w:rsidP="00304E43">
            <w:pPr>
              <w:spacing w:after="0" w:line="240" w:lineRule="auto"/>
              <w:rPr>
                <w:sz w:val="24"/>
                <w:lang w:val="ru-RU" w:eastAsia="en-CA"/>
              </w:rPr>
            </w:pPr>
            <w:r w:rsidRPr="00D726CB">
              <w:rPr>
                <w:lang w:val="ru-RU"/>
              </w:rPr>
              <w:t>Гвинея-Бисау</w:t>
            </w:r>
          </w:p>
        </w:tc>
        <w:tc>
          <w:tcPr>
            <w:tcW w:w="1597" w:type="dxa"/>
            <w:tcBorders>
              <w:top w:val="nil"/>
              <w:left w:val="nil"/>
              <w:bottom w:val="single" w:sz="4" w:space="0" w:color="auto"/>
              <w:right w:val="single" w:sz="4" w:space="0" w:color="auto"/>
            </w:tcBorders>
            <w:shd w:val="clear" w:color="auto" w:fill="auto"/>
            <w:noWrap/>
            <w:vAlign w:val="center"/>
            <w:hideMark/>
          </w:tcPr>
          <w:p w14:paraId="0E2076F7"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0E8098CE"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7672DDB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FB0AF3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283F9772"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7892282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871F879" w14:textId="77777777" w:rsidR="00903FC4" w:rsidRPr="00D726CB" w:rsidRDefault="00903FC4" w:rsidP="00304E43">
            <w:pPr>
              <w:spacing w:after="0" w:line="240" w:lineRule="auto"/>
              <w:rPr>
                <w:sz w:val="24"/>
                <w:lang w:val="ru-RU" w:eastAsia="en-CA"/>
              </w:rPr>
            </w:pPr>
            <w:r w:rsidRPr="00D726CB">
              <w:rPr>
                <w:lang w:val="ru-RU"/>
              </w:rPr>
              <w:t>Германия</w:t>
            </w:r>
          </w:p>
        </w:tc>
        <w:tc>
          <w:tcPr>
            <w:tcW w:w="1597" w:type="dxa"/>
            <w:tcBorders>
              <w:top w:val="nil"/>
              <w:left w:val="nil"/>
              <w:bottom w:val="single" w:sz="4" w:space="0" w:color="auto"/>
              <w:right w:val="single" w:sz="4" w:space="0" w:color="auto"/>
            </w:tcBorders>
            <w:shd w:val="clear" w:color="auto" w:fill="auto"/>
            <w:noWrap/>
            <w:vAlign w:val="center"/>
            <w:hideMark/>
          </w:tcPr>
          <w:p w14:paraId="67560209" w14:textId="77777777" w:rsidR="00903FC4" w:rsidRPr="00D726CB" w:rsidRDefault="00903FC4" w:rsidP="00304E43">
            <w:pPr>
              <w:spacing w:after="0" w:line="240" w:lineRule="auto"/>
              <w:jc w:val="right"/>
              <w:rPr>
                <w:sz w:val="24"/>
                <w:lang w:val="ru-RU" w:eastAsia="en-CA"/>
              </w:rPr>
            </w:pPr>
            <w:r w:rsidRPr="00D726CB">
              <w:rPr>
                <w:sz w:val="24"/>
                <w:lang w:val="ru-RU" w:eastAsia="en-CA"/>
              </w:rPr>
              <w:t>6,389</w:t>
            </w:r>
          </w:p>
        </w:tc>
        <w:tc>
          <w:tcPr>
            <w:tcW w:w="1597" w:type="dxa"/>
            <w:tcBorders>
              <w:top w:val="nil"/>
              <w:left w:val="nil"/>
              <w:bottom w:val="single" w:sz="4" w:space="0" w:color="auto"/>
              <w:right w:val="single" w:sz="4" w:space="0" w:color="auto"/>
            </w:tcBorders>
            <w:shd w:val="clear" w:color="auto" w:fill="auto"/>
            <w:noWrap/>
            <w:vAlign w:val="center"/>
            <w:hideMark/>
          </w:tcPr>
          <w:p w14:paraId="6999096E" w14:textId="77777777" w:rsidR="00903FC4" w:rsidRPr="00D726CB" w:rsidRDefault="00903FC4" w:rsidP="00304E43">
            <w:pPr>
              <w:spacing w:after="0" w:line="240" w:lineRule="auto"/>
              <w:jc w:val="right"/>
              <w:rPr>
                <w:sz w:val="24"/>
                <w:lang w:val="ru-RU" w:eastAsia="en-CA"/>
              </w:rPr>
            </w:pPr>
            <w:r w:rsidRPr="00D726CB">
              <w:rPr>
                <w:sz w:val="24"/>
                <w:lang w:val="ru-RU" w:eastAsia="en-CA"/>
              </w:rPr>
              <w:t>11,805</w:t>
            </w:r>
          </w:p>
        </w:tc>
        <w:tc>
          <w:tcPr>
            <w:tcW w:w="1597" w:type="dxa"/>
            <w:tcBorders>
              <w:top w:val="nil"/>
              <w:left w:val="nil"/>
              <w:bottom w:val="single" w:sz="4" w:space="0" w:color="auto"/>
              <w:right w:val="single" w:sz="4" w:space="0" w:color="auto"/>
            </w:tcBorders>
            <w:shd w:val="clear" w:color="auto" w:fill="auto"/>
            <w:noWrap/>
            <w:vAlign w:val="center"/>
            <w:hideMark/>
          </w:tcPr>
          <w:p w14:paraId="2F0BABF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207 881</w:t>
            </w:r>
          </w:p>
        </w:tc>
        <w:tc>
          <w:tcPr>
            <w:tcW w:w="1597" w:type="dxa"/>
            <w:tcBorders>
              <w:top w:val="nil"/>
              <w:left w:val="nil"/>
              <w:bottom w:val="single" w:sz="4" w:space="0" w:color="auto"/>
              <w:right w:val="single" w:sz="4" w:space="0" w:color="auto"/>
            </w:tcBorders>
            <w:shd w:val="clear" w:color="auto" w:fill="auto"/>
            <w:noWrap/>
            <w:vAlign w:val="center"/>
            <w:hideMark/>
          </w:tcPr>
          <w:p w14:paraId="6DD0BE8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220 438</w:t>
            </w:r>
          </w:p>
        </w:tc>
        <w:tc>
          <w:tcPr>
            <w:tcW w:w="1598" w:type="dxa"/>
            <w:tcBorders>
              <w:top w:val="nil"/>
              <w:left w:val="nil"/>
              <w:bottom w:val="single" w:sz="4" w:space="0" w:color="auto"/>
              <w:right w:val="single" w:sz="4" w:space="0" w:color="auto"/>
            </w:tcBorders>
            <w:shd w:val="clear" w:color="auto" w:fill="auto"/>
            <w:noWrap/>
            <w:vAlign w:val="center"/>
            <w:hideMark/>
          </w:tcPr>
          <w:p w14:paraId="7C2A29CA" w14:textId="77777777" w:rsidR="00903FC4" w:rsidRPr="00D726CB" w:rsidRDefault="00903FC4" w:rsidP="00304E43">
            <w:pPr>
              <w:spacing w:after="0" w:line="240" w:lineRule="auto"/>
              <w:jc w:val="right"/>
              <w:rPr>
                <w:sz w:val="24"/>
                <w:lang w:val="ru-RU" w:eastAsia="en-CA"/>
              </w:rPr>
            </w:pPr>
            <w:r w:rsidRPr="00D726CB">
              <w:rPr>
                <w:sz w:val="24"/>
                <w:lang w:val="ru-RU" w:eastAsia="en-CA"/>
              </w:rPr>
              <w:t>428 319</w:t>
            </w:r>
          </w:p>
        </w:tc>
      </w:tr>
      <w:tr w:rsidR="00903FC4" w:rsidRPr="00D726CB" w14:paraId="0B975B3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A1C9261" w14:textId="77777777" w:rsidR="00903FC4" w:rsidRPr="00D726CB" w:rsidRDefault="00903FC4" w:rsidP="00304E43">
            <w:pPr>
              <w:spacing w:after="0" w:line="240" w:lineRule="auto"/>
              <w:rPr>
                <w:sz w:val="24"/>
                <w:lang w:val="ru-RU" w:eastAsia="en-CA"/>
              </w:rPr>
            </w:pPr>
            <w:r w:rsidRPr="00D726CB">
              <w:rPr>
                <w:lang w:val="ru-RU"/>
              </w:rPr>
              <w:t>Гондурас</w:t>
            </w:r>
          </w:p>
        </w:tc>
        <w:tc>
          <w:tcPr>
            <w:tcW w:w="1597" w:type="dxa"/>
            <w:tcBorders>
              <w:top w:val="nil"/>
              <w:left w:val="nil"/>
              <w:bottom w:val="single" w:sz="4" w:space="0" w:color="auto"/>
              <w:right w:val="single" w:sz="4" w:space="0" w:color="auto"/>
            </w:tcBorders>
            <w:shd w:val="clear" w:color="auto" w:fill="auto"/>
            <w:noWrap/>
            <w:vAlign w:val="center"/>
            <w:hideMark/>
          </w:tcPr>
          <w:p w14:paraId="55285E17" w14:textId="77777777" w:rsidR="00903FC4" w:rsidRPr="00D726CB" w:rsidRDefault="00903FC4" w:rsidP="00304E43">
            <w:pPr>
              <w:spacing w:after="0" w:line="240" w:lineRule="auto"/>
              <w:jc w:val="right"/>
              <w:rPr>
                <w:sz w:val="24"/>
                <w:lang w:val="ru-RU" w:eastAsia="en-CA"/>
              </w:rPr>
            </w:pPr>
            <w:r w:rsidRPr="00D726CB">
              <w:rPr>
                <w:sz w:val="24"/>
                <w:lang w:val="ru-RU" w:eastAsia="en-CA"/>
              </w:rPr>
              <w:t>0,008</w:t>
            </w:r>
          </w:p>
        </w:tc>
        <w:tc>
          <w:tcPr>
            <w:tcW w:w="1597" w:type="dxa"/>
            <w:tcBorders>
              <w:top w:val="nil"/>
              <w:left w:val="nil"/>
              <w:bottom w:val="single" w:sz="4" w:space="0" w:color="auto"/>
              <w:right w:val="single" w:sz="4" w:space="0" w:color="auto"/>
            </w:tcBorders>
            <w:shd w:val="clear" w:color="auto" w:fill="auto"/>
            <w:noWrap/>
            <w:vAlign w:val="center"/>
            <w:hideMark/>
          </w:tcPr>
          <w:p w14:paraId="08AE83CE" w14:textId="77777777" w:rsidR="00903FC4" w:rsidRPr="00D726CB" w:rsidRDefault="00903FC4" w:rsidP="00304E43">
            <w:pPr>
              <w:spacing w:after="0" w:line="240" w:lineRule="auto"/>
              <w:jc w:val="right"/>
              <w:rPr>
                <w:sz w:val="24"/>
                <w:lang w:val="ru-RU" w:eastAsia="en-CA"/>
              </w:rPr>
            </w:pPr>
            <w:r w:rsidRPr="00D726CB">
              <w:rPr>
                <w:sz w:val="24"/>
                <w:lang w:val="ru-RU" w:eastAsia="en-CA"/>
              </w:rPr>
              <w:t>0,015</w:t>
            </w:r>
          </w:p>
        </w:tc>
        <w:tc>
          <w:tcPr>
            <w:tcW w:w="1597" w:type="dxa"/>
            <w:tcBorders>
              <w:top w:val="nil"/>
              <w:left w:val="nil"/>
              <w:bottom w:val="single" w:sz="4" w:space="0" w:color="auto"/>
              <w:right w:val="single" w:sz="4" w:space="0" w:color="auto"/>
            </w:tcBorders>
            <w:shd w:val="clear" w:color="auto" w:fill="auto"/>
            <w:noWrap/>
            <w:vAlign w:val="center"/>
            <w:hideMark/>
          </w:tcPr>
          <w:p w14:paraId="2A033B7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14:paraId="590C547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14:paraId="4910263A" w14:textId="77777777" w:rsidR="00903FC4" w:rsidRPr="00D726CB" w:rsidRDefault="00903FC4" w:rsidP="00304E43">
            <w:pPr>
              <w:spacing w:after="0" w:line="240" w:lineRule="auto"/>
              <w:jc w:val="right"/>
              <w:rPr>
                <w:sz w:val="24"/>
                <w:lang w:val="ru-RU" w:eastAsia="en-CA"/>
              </w:rPr>
            </w:pPr>
            <w:r w:rsidRPr="00D726CB">
              <w:rPr>
                <w:sz w:val="24"/>
                <w:lang w:val="ru-RU" w:eastAsia="en-CA"/>
              </w:rPr>
              <w:t>536</w:t>
            </w:r>
          </w:p>
        </w:tc>
      </w:tr>
      <w:tr w:rsidR="00903FC4" w:rsidRPr="00D726CB" w14:paraId="5E305022"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893D04F" w14:textId="77777777" w:rsidR="00903FC4" w:rsidRPr="00D726CB" w:rsidRDefault="00903FC4" w:rsidP="00304E43">
            <w:pPr>
              <w:spacing w:after="0" w:line="240" w:lineRule="auto"/>
              <w:rPr>
                <w:sz w:val="24"/>
                <w:lang w:val="ru-RU" w:eastAsia="en-CA"/>
              </w:rPr>
            </w:pPr>
            <w:r w:rsidRPr="00D726CB">
              <w:rPr>
                <w:lang w:val="ru-RU"/>
              </w:rPr>
              <w:t>Дания</w:t>
            </w:r>
          </w:p>
        </w:tc>
        <w:tc>
          <w:tcPr>
            <w:tcW w:w="1597" w:type="dxa"/>
            <w:tcBorders>
              <w:top w:val="nil"/>
              <w:left w:val="nil"/>
              <w:bottom w:val="single" w:sz="4" w:space="0" w:color="auto"/>
              <w:right w:val="single" w:sz="4" w:space="0" w:color="auto"/>
            </w:tcBorders>
            <w:shd w:val="clear" w:color="auto" w:fill="auto"/>
            <w:noWrap/>
            <w:vAlign w:val="center"/>
            <w:hideMark/>
          </w:tcPr>
          <w:p w14:paraId="69AB336C" w14:textId="77777777" w:rsidR="00903FC4" w:rsidRPr="00D726CB" w:rsidRDefault="00903FC4" w:rsidP="00304E43">
            <w:pPr>
              <w:spacing w:after="0" w:line="240" w:lineRule="auto"/>
              <w:jc w:val="right"/>
              <w:rPr>
                <w:sz w:val="24"/>
                <w:lang w:val="ru-RU" w:eastAsia="en-CA"/>
              </w:rPr>
            </w:pPr>
            <w:r w:rsidRPr="00D726CB">
              <w:rPr>
                <w:sz w:val="24"/>
                <w:lang w:val="ru-RU" w:eastAsia="en-CA"/>
              </w:rPr>
              <w:t>0,584</w:t>
            </w:r>
          </w:p>
        </w:tc>
        <w:tc>
          <w:tcPr>
            <w:tcW w:w="1597" w:type="dxa"/>
            <w:tcBorders>
              <w:top w:val="nil"/>
              <w:left w:val="nil"/>
              <w:bottom w:val="single" w:sz="4" w:space="0" w:color="auto"/>
              <w:right w:val="single" w:sz="4" w:space="0" w:color="auto"/>
            </w:tcBorders>
            <w:shd w:val="clear" w:color="auto" w:fill="auto"/>
            <w:noWrap/>
            <w:vAlign w:val="center"/>
            <w:hideMark/>
          </w:tcPr>
          <w:p w14:paraId="67E0B66F" w14:textId="77777777" w:rsidR="00903FC4" w:rsidRPr="00D726CB" w:rsidRDefault="00903FC4" w:rsidP="00304E43">
            <w:pPr>
              <w:spacing w:after="0" w:line="240" w:lineRule="auto"/>
              <w:jc w:val="right"/>
              <w:rPr>
                <w:sz w:val="24"/>
                <w:lang w:val="ru-RU" w:eastAsia="en-CA"/>
              </w:rPr>
            </w:pPr>
            <w:r w:rsidRPr="00D726CB">
              <w:rPr>
                <w:sz w:val="24"/>
                <w:lang w:val="ru-RU" w:eastAsia="en-CA"/>
              </w:rPr>
              <w:t>1,079</w:t>
            </w:r>
          </w:p>
        </w:tc>
        <w:tc>
          <w:tcPr>
            <w:tcW w:w="1597" w:type="dxa"/>
            <w:tcBorders>
              <w:top w:val="nil"/>
              <w:left w:val="nil"/>
              <w:bottom w:val="single" w:sz="4" w:space="0" w:color="auto"/>
              <w:right w:val="single" w:sz="4" w:space="0" w:color="auto"/>
            </w:tcBorders>
            <w:shd w:val="clear" w:color="auto" w:fill="auto"/>
            <w:noWrap/>
            <w:vAlign w:val="center"/>
            <w:hideMark/>
          </w:tcPr>
          <w:p w14:paraId="32C3B85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19 002</w:t>
            </w:r>
          </w:p>
        </w:tc>
        <w:tc>
          <w:tcPr>
            <w:tcW w:w="1597" w:type="dxa"/>
            <w:tcBorders>
              <w:top w:val="nil"/>
              <w:left w:val="nil"/>
              <w:bottom w:val="single" w:sz="4" w:space="0" w:color="auto"/>
              <w:right w:val="single" w:sz="4" w:space="0" w:color="auto"/>
            </w:tcBorders>
            <w:shd w:val="clear" w:color="auto" w:fill="auto"/>
            <w:noWrap/>
            <w:vAlign w:val="center"/>
            <w:hideMark/>
          </w:tcPr>
          <w:p w14:paraId="19847AD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20 150</w:t>
            </w:r>
          </w:p>
        </w:tc>
        <w:tc>
          <w:tcPr>
            <w:tcW w:w="1598" w:type="dxa"/>
            <w:tcBorders>
              <w:top w:val="nil"/>
              <w:left w:val="nil"/>
              <w:bottom w:val="single" w:sz="4" w:space="0" w:color="auto"/>
              <w:right w:val="single" w:sz="4" w:space="0" w:color="auto"/>
            </w:tcBorders>
            <w:shd w:val="clear" w:color="auto" w:fill="auto"/>
            <w:noWrap/>
            <w:vAlign w:val="center"/>
            <w:hideMark/>
          </w:tcPr>
          <w:p w14:paraId="0A684BCB" w14:textId="77777777" w:rsidR="00903FC4" w:rsidRPr="00D726CB" w:rsidRDefault="00903FC4" w:rsidP="00304E43">
            <w:pPr>
              <w:spacing w:after="0" w:line="240" w:lineRule="auto"/>
              <w:jc w:val="right"/>
              <w:rPr>
                <w:sz w:val="24"/>
                <w:lang w:val="ru-RU" w:eastAsia="en-CA"/>
              </w:rPr>
            </w:pPr>
            <w:r w:rsidRPr="00D726CB">
              <w:rPr>
                <w:sz w:val="24"/>
                <w:lang w:val="ru-RU" w:eastAsia="en-CA"/>
              </w:rPr>
              <w:t>39 151</w:t>
            </w:r>
          </w:p>
        </w:tc>
      </w:tr>
      <w:tr w:rsidR="00903FC4" w:rsidRPr="00D726CB" w14:paraId="28E5A91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E7F1AB0" w14:textId="77777777" w:rsidR="00903FC4" w:rsidRPr="00D726CB" w:rsidRDefault="00903FC4" w:rsidP="00304E43">
            <w:pPr>
              <w:spacing w:after="0" w:line="240" w:lineRule="auto"/>
              <w:rPr>
                <w:sz w:val="24"/>
                <w:lang w:val="ru-RU" w:eastAsia="en-CA"/>
              </w:rPr>
            </w:pPr>
            <w:r w:rsidRPr="00D726CB">
              <w:rPr>
                <w:lang w:val="ru-RU"/>
              </w:rPr>
              <w:t>Демократическая Республика Конго</w:t>
            </w:r>
          </w:p>
        </w:tc>
        <w:tc>
          <w:tcPr>
            <w:tcW w:w="1597" w:type="dxa"/>
            <w:tcBorders>
              <w:top w:val="nil"/>
              <w:left w:val="nil"/>
              <w:bottom w:val="single" w:sz="4" w:space="0" w:color="auto"/>
              <w:right w:val="single" w:sz="4" w:space="0" w:color="auto"/>
            </w:tcBorders>
            <w:shd w:val="clear" w:color="auto" w:fill="auto"/>
            <w:noWrap/>
            <w:vAlign w:val="center"/>
            <w:hideMark/>
          </w:tcPr>
          <w:p w14:paraId="6D2FD92E" w14:textId="77777777" w:rsidR="00903FC4" w:rsidRPr="00D726CB" w:rsidRDefault="00903FC4" w:rsidP="00304E43">
            <w:pPr>
              <w:spacing w:after="0" w:line="240" w:lineRule="auto"/>
              <w:jc w:val="right"/>
              <w:rPr>
                <w:sz w:val="24"/>
                <w:lang w:val="ru-RU" w:eastAsia="en-CA"/>
              </w:rPr>
            </w:pPr>
            <w:r w:rsidRPr="00D726CB">
              <w:rPr>
                <w:sz w:val="24"/>
                <w:lang w:val="ru-RU" w:eastAsia="en-CA"/>
              </w:rPr>
              <w:t>0,008</w:t>
            </w:r>
          </w:p>
        </w:tc>
        <w:tc>
          <w:tcPr>
            <w:tcW w:w="1597" w:type="dxa"/>
            <w:tcBorders>
              <w:top w:val="nil"/>
              <w:left w:val="nil"/>
              <w:bottom w:val="single" w:sz="4" w:space="0" w:color="auto"/>
              <w:right w:val="single" w:sz="4" w:space="0" w:color="auto"/>
            </w:tcBorders>
            <w:shd w:val="clear" w:color="auto" w:fill="auto"/>
            <w:noWrap/>
            <w:vAlign w:val="center"/>
            <w:hideMark/>
          </w:tcPr>
          <w:p w14:paraId="5FABB4AB"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593EE0C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5C43332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190D28DF"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19CC0CF9"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D95768F" w14:textId="77777777" w:rsidR="00903FC4" w:rsidRPr="00D726CB" w:rsidRDefault="00903FC4" w:rsidP="00304E43">
            <w:pPr>
              <w:spacing w:after="0" w:line="240" w:lineRule="auto"/>
              <w:rPr>
                <w:sz w:val="24"/>
                <w:lang w:val="ru-RU" w:eastAsia="en-CA"/>
              </w:rPr>
            </w:pPr>
            <w:r w:rsidRPr="00D726CB">
              <w:rPr>
                <w:lang w:val="ru-RU"/>
              </w:rPr>
              <w:t>Джибути</w:t>
            </w:r>
          </w:p>
        </w:tc>
        <w:tc>
          <w:tcPr>
            <w:tcW w:w="1597" w:type="dxa"/>
            <w:tcBorders>
              <w:top w:val="nil"/>
              <w:left w:val="nil"/>
              <w:bottom w:val="single" w:sz="4" w:space="0" w:color="auto"/>
              <w:right w:val="single" w:sz="4" w:space="0" w:color="auto"/>
            </w:tcBorders>
            <w:shd w:val="clear" w:color="auto" w:fill="auto"/>
            <w:noWrap/>
            <w:vAlign w:val="center"/>
            <w:hideMark/>
          </w:tcPr>
          <w:p w14:paraId="39F20831"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15311B2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7EAF7A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C2C087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304D1FDC"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1037CE6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41A5BF6" w14:textId="77777777" w:rsidR="00903FC4" w:rsidRPr="00D726CB" w:rsidRDefault="00903FC4" w:rsidP="00304E43">
            <w:pPr>
              <w:spacing w:after="0" w:line="240" w:lineRule="auto"/>
              <w:rPr>
                <w:sz w:val="24"/>
                <w:lang w:val="ru-RU" w:eastAsia="en-CA"/>
              </w:rPr>
            </w:pPr>
            <w:r w:rsidRPr="00D726CB">
              <w:rPr>
                <w:lang w:val="ru-RU"/>
              </w:rPr>
              <w:t>Доминиканская Республика</w:t>
            </w:r>
          </w:p>
        </w:tc>
        <w:tc>
          <w:tcPr>
            <w:tcW w:w="1597" w:type="dxa"/>
            <w:tcBorders>
              <w:top w:val="nil"/>
              <w:left w:val="nil"/>
              <w:bottom w:val="single" w:sz="4" w:space="0" w:color="auto"/>
              <w:right w:val="single" w:sz="4" w:space="0" w:color="auto"/>
            </w:tcBorders>
            <w:shd w:val="clear" w:color="auto" w:fill="auto"/>
            <w:noWrap/>
            <w:vAlign w:val="center"/>
            <w:hideMark/>
          </w:tcPr>
          <w:p w14:paraId="4246CC5A" w14:textId="77777777" w:rsidR="00903FC4" w:rsidRPr="00D726CB" w:rsidRDefault="00903FC4" w:rsidP="00304E43">
            <w:pPr>
              <w:spacing w:after="0" w:line="240" w:lineRule="auto"/>
              <w:jc w:val="right"/>
              <w:rPr>
                <w:sz w:val="24"/>
                <w:lang w:val="ru-RU" w:eastAsia="en-CA"/>
              </w:rPr>
            </w:pPr>
            <w:r w:rsidRPr="00D726CB">
              <w:rPr>
                <w:sz w:val="24"/>
                <w:lang w:val="ru-RU" w:eastAsia="en-CA"/>
              </w:rPr>
              <w:t>0,046</w:t>
            </w:r>
          </w:p>
        </w:tc>
        <w:tc>
          <w:tcPr>
            <w:tcW w:w="1597" w:type="dxa"/>
            <w:tcBorders>
              <w:top w:val="nil"/>
              <w:left w:val="nil"/>
              <w:bottom w:val="single" w:sz="4" w:space="0" w:color="auto"/>
              <w:right w:val="single" w:sz="4" w:space="0" w:color="auto"/>
            </w:tcBorders>
            <w:shd w:val="clear" w:color="auto" w:fill="auto"/>
            <w:noWrap/>
            <w:vAlign w:val="center"/>
            <w:hideMark/>
          </w:tcPr>
          <w:p w14:paraId="311A6652" w14:textId="77777777" w:rsidR="00903FC4" w:rsidRPr="00D726CB" w:rsidRDefault="00903FC4" w:rsidP="00304E43">
            <w:pPr>
              <w:spacing w:after="0" w:line="240" w:lineRule="auto"/>
              <w:jc w:val="right"/>
              <w:rPr>
                <w:sz w:val="24"/>
                <w:lang w:val="ru-RU" w:eastAsia="en-CA"/>
              </w:rPr>
            </w:pPr>
            <w:r w:rsidRPr="00D726CB">
              <w:rPr>
                <w:sz w:val="24"/>
                <w:lang w:val="ru-RU" w:eastAsia="en-CA"/>
              </w:rPr>
              <w:t>0,085</w:t>
            </w:r>
          </w:p>
        </w:tc>
        <w:tc>
          <w:tcPr>
            <w:tcW w:w="1597" w:type="dxa"/>
            <w:tcBorders>
              <w:top w:val="nil"/>
              <w:left w:val="nil"/>
              <w:bottom w:val="single" w:sz="4" w:space="0" w:color="auto"/>
              <w:right w:val="single" w:sz="4" w:space="0" w:color="auto"/>
            </w:tcBorders>
            <w:shd w:val="clear" w:color="auto" w:fill="auto"/>
            <w:noWrap/>
            <w:vAlign w:val="center"/>
            <w:hideMark/>
          </w:tcPr>
          <w:p w14:paraId="5CD4388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1 497</w:t>
            </w:r>
          </w:p>
        </w:tc>
        <w:tc>
          <w:tcPr>
            <w:tcW w:w="1597" w:type="dxa"/>
            <w:tcBorders>
              <w:top w:val="nil"/>
              <w:left w:val="nil"/>
              <w:bottom w:val="single" w:sz="4" w:space="0" w:color="auto"/>
              <w:right w:val="single" w:sz="4" w:space="0" w:color="auto"/>
            </w:tcBorders>
            <w:shd w:val="clear" w:color="auto" w:fill="auto"/>
            <w:noWrap/>
            <w:vAlign w:val="center"/>
            <w:hideMark/>
          </w:tcPr>
          <w:p w14:paraId="5489334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1 587</w:t>
            </w:r>
          </w:p>
        </w:tc>
        <w:tc>
          <w:tcPr>
            <w:tcW w:w="1598" w:type="dxa"/>
            <w:tcBorders>
              <w:top w:val="nil"/>
              <w:left w:val="nil"/>
              <w:bottom w:val="single" w:sz="4" w:space="0" w:color="auto"/>
              <w:right w:val="single" w:sz="4" w:space="0" w:color="auto"/>
            </w:tcBorders>
            <w:shd w:val="clear" w:color="auto" w:fill="auto"/>
            <w:noWrap/>
            <w:vAlign w:val="center"/>
            <w:hideMark/>
          </w:tcPr>
          <w:p w14:paraId="2E806F3A" w14:textId="77777777" w:rsidR="00903FC4" w:rsidRPr="00D726CB" w:rsidRDefault="00903FC4" w:rsidP="00304E43">
            <w:pPr>
              <w:spacing w:after="0" w:line="240" w:lineRule="auto"/>
              <w:jc w:val="right"/>
              <w:rPr>
                <w:sz w:val="24"/>
                <w:lang w:val="ru-RU" w:eastAsia="en-CA"/>
              </w:rPr>
            </w:pPr>
            <w:r w:rsidRPr="00D726CB">
              <w:rPr>
                <w:sz w:val="24"/>
                <w:lang w:val="ru-RU" w:eastAsia="en-CA"/>
              </w:rPr>
              <w:t>3 084</w:t>
            </w:r>
          </w:p>
        </w:tc>
      </w:tr>
      <w:tr w:rsidR="00903FC4" w:rsidRPr="00D726CB" w14:paraId="7FD3756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7F60016" w14:textId="77777777" w:rsidR="00903FC4" w:rsidRPr="00D726CB" w:rsidRDefault="00903FC4" w:rsidP="00304E43">
            <w:pPr>
              <w:spacing w:after="0" w:line="240" w:lineRule="auto"/>
              <w:rPr>
                <w:sz w:val="24"/>
                <w:lang w:val="ru-RU" w:eastAsia="en-CA"/>
              </w:rPr>
            </w:pPr>
            <w:r w:rsidRPr="00D726CB">
              <w:rPr>
                <w:lang w:val="ru-RU"/>
              </w:rPr>
              <w:t>Европейский союз</w:t>
            </w:r>
          </w:p>
        </w:tc>
        <w:tc>
          <w:tcPr>
            <w:tcW w:w="1597" w:type="dxa"/>
            <w:tcBorders>
              <w:top w:val="nil"/>
              <w:left w:val="nil"/>
              <w:bottom w:val="single" w:sz="4" w:space="0" w:color="auto"/>
              <w:right w:val="single" w:sz="4" w:space="0" w:color="auto"/>
            </w:tcBorders>
            <w:shd w:val="clear" w:color="auto" w:fill="auto"/>
            <w:noWrap/>
            <w:vAlign w:val="center"/>
            <w:hideMark/>
          </w:tcPr>
          <w:p w14:paraId="436E2E73" w14:textId="77777777" w:rsidR="00903FC4" w:rsidRPr="00D726CB" w:rsidRDefault="00903FC4" w:rsidP="00304E43">
            <w:pPr>
              <w:spacing w:after="0" w:line="240" w:lineRule="auto"/>
              <w:jc w:val="right"/>
              <w:rPr>
                <w:sz w:val="24"/>
                <w:lang w:val="ru-RU" w:eastAsia="en-CA"/>
              </w:rPr>
            </w:pPr>
            <w:r w:rsidRPr="00D726CB">
              <w:rPr>
                <w:sz w:val="24"/>
                <w:lang w:val="ru-RU" w:eastAsia="en-CA"/>
              </w:rPr>
              <w:t>0,000</w:t>
            </w:r>
          </w:p>
        </w:tc>
        <w:tc>
          <w:tcPr>
            <w:tcW w:w="1597" w:type="dxa"/>
            <w:tcBorders>
              <w:top w:val="nil"/>
              <w:left w:val="nil"/>
              <w:bottom w:val="single" w:sz="4" w:space="0" w:color="auto"/>
              <w:right w:val="single" w:sz="4" w:space="0" w:color="auto"/>
            </w:tcBorders>
            <w:shd w:val="clear" w:color="auto" w:fill="auto"/>
            <w:noWrap/>
            <w:vAlign w:val="center"/>
            <w:hideMark/>
          </w:tcPr>
          <w:p w14:paraId="74F8BF2D" w14:textId="77777777" w:rsidR="00903FC4" w:rsidRPr="00D726CB" w:rsidRDefault="00903FC4" w:rsidP="00304E43">
            <w:pPr>
              <w:spacing w:after="0" w:line="240" w:lineRule="auto"/>
              <w:jc w:val="right"/>
              <w:rPr>
                <w:sz w:val="24"/>
                <w:lang w:val="ru-RU" w:eastAsia="en-CA"/>
              </w:rPr>
            </w:pPr>
            <w:r w:rsidRPr="00D726CB">
              <w:rPr>
                <w:sz w:val="24"/>
                <w:lang w:val="ru-RU" w:eastAsia="en-CA"/>
              </w:rPr>
              <w:t>2,500</w:t>
            </w:r>
          </w:p>
        </w:tc>
        <w:tc>
          <w:tcPr>
            <w:tcW w:w="1597" w:type="dxa"/>
            <w:tcBorders>
              <w:top w:val="nil"/>
              <w:left w:val="nil"/>
              <w:bottom w:val="single" w:sz="4" w:space="0" w:color="auto"/>
              <w:right w:val="single" w:sz="4" w:space="0" w:color="auto"/>
            </w:tcBorders>
            <w:shd w:val="clear" w:color="auto" w:fill="auto"/>
            <w:noWrap/>
            <w:vAlign w:val="center"/>
            <w:hideMark/>
          </w:tcPr>
          <w:p w14:paraId="05CB138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44 024</w:t>
            </w:r>
          </w:p>
        </w:tc>
        <w:tc>
          <w:tcPr>
            <w:tcW w:w="1597" w:type="dxa"/>
            <w:tcBorders>
              <w:top w:val="nil"/>
              <w:left w:val="nil"/>
              <w:bottom w:val="single" w:sz="4" w:space="0" w:color="auto"/>
              <w:right w:val="single" w:sz="4" w:space="0" w:color="auto"/>
            </w:tcBorders>
            <w:shd w:val="clear" w:color="auto" w:fill="auto"/>
            <w:noWrap/>
            <w:vAlign w:val="center"/>
            <w:hideMark/>
          </w:tcPr>
          <w:p w14:paraId="5AB9681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46 683</w:t>
            </w:r>
          </w:p>
        </w:tc>
        <w:tc>
          <w:tcPr>
            <w:tcW w:w="1598" w:type="dxa"/>
            <w:tcBorders>
              <w:top w:val="nil"/>
              <w:left w:val="nil"/>
              <w:bottom w:val="single" w:sz="4" w:space="0" w:color="auto"/>
              <w:right w:val="single" w:sz="4" w:space="0" w:color="auto"/>
            </w:tcBorders>
            <w:shd w:val="clear" w:color="auto" w:fill="auto"/>
            <w:noWrap/>
            <w:vAlign w:val="center"/>
            <w:hideMark/>
          </w:tcPr>
          <w:p w14:paraId="15DAA408" w14:textId="77777777" w:rsidR="00903FC4" w:rsidRPr="00D726CB" w:rsidRDefault="00903FC4" w:rsidP="00304E43">
            <w:pPr>
              <w:spacing w:after="0" w:line="240" w:lineRule="auto"/>
              <w:jc w:val="right"/>
              <w:rPr>
                <w:sz w:val="24"/>
                <w:lang w:val="ru-RU" w:eastAsia="en-CA"/>
              </w:rPr>
            </w:pPr>
            <w:r w:rsidRPr="00D726CB">
              <w:rPr>
                <w:sz w:val="24"/>
                <w:lang w:val="ru-RU" w:eastAsia="en-CA"/>
              </w:rPr>
              <w:t>90 708</w:t>
            </w:r>
          </w:p>
        </w:tc>
      </w:tr>
      <w:tr w:rsidR="00903FC4" w:rsidRPr="00D726CB" w14:paraId="28A3B7E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E4D1BCE" w14:textId="77777777" w:rsidR="00903FC4" w:rsidRPr="00D726CB" w:rsidRDefault="00903FC4" w:rsidP="00304E43">
            <w:pPr>
              <w:spacing w:after="0" w:line="240" w:lineRule="auto"/>
              <w:rPr>
                <w:sz w:val="24"/>
                <w:lang w:val="ru-RU" w:eastAsia="en-CA"/>
              </w:rPr>
            </w:pPr>
            <w:r w:rsidRPr="00D726CB">
              <w:rPr>
                <w:lang w:val="ru-RU"/>
              </w:rPr>
              <w:t>Египет</w:t>
            </w:r>
          </w:p>
        </w:tc>
        <w:tc>
          <w:tcPr>
            <w:tcW w:w="1597" w:type="dxa"/>
            <w:tcBorders>
              <w:top w:val="nil"/>
              <w:left w:val="nil"/>
              <w:bottom w:val="single" w:sz="4" w:space="0" w:color="auto"/>
              <w:right w:val="single" w:sz="4" w:space="0" w:color="auto"/>
            </w:tcBorders>
            <w:shd w:val="clear" w:color="auto" w:fill="auto"/>
            <w:noWrap/>
            <w:vAlign w:val="center"/>
            <w:hideMark/>
          </w:tcPr>
          <w:p w14:paraId="1F30B10A" w14:textId="77777777" w:rsidR="00903FC4" w:rsidRPr="00D726CB" w:rsidRDefault="00903FC4" w:rsidP="00304E43">
            <w:pPr>
              <w:spacing w:after="0" w:line="240" w:lineRule="auto"/>
              <w:jc w:val="right"/>
              <w:rPr>
                <w:sz w:val="24"/>
                <w:lang w:val="ru-RU" w:eastAsia="en-CA"/>
              </w:rPr>
            </w:pPr>
            <w:r w:rsidRPr="00D726CB">
              <w:rPr>
                <w:sz w:val="24"/>
                <w:lang w:val="ru-RU" w:eastAsia="en-CA"/>
              </w:rPr>
              <w:t>0,152</w:t>
            </w:r>
          </w:p>
        </w:tc>
        <w:tc>
          <w:tcPr>
            <w:tcW w:w="1597" w:type="dxa"/>
            <w:tcBorders>
              <w:top w:val="nil"/>
              <w:left w:val="nil"/>
              <w:bottom w:val="single" w:sz="4" w:space="0" w:color="auto"/>
              <w:right w:val="single" w:sz="4" w:space="0" w:color="auto"/>
            </w:tcBorders>
            <w:shd w:val="clear" w:color="auto" w:fill="auto"/>
            <w:noWrap/>
            <w:vAlign w:val="center"/>
            <w:hideMark/>
          </w:tcPr>
          <w:p w14:paraId="2A048235" w14:textId="77777777" w:rsidR="00903FC4" w:rsidRPr="00D726CB" w:rsidRDefault="00903FC4" w:rsidP="00304E43">
            <w:pPr>
              <w:spacing w:after="0" w:line="240" w:lineRule="auto"/>
              <w:jc w:val="right"/>
              <w:rPr>
                <w:sz w:val="24"/>
                <w:lang w:val="ru-RU" w:eastAsia="en-CA"/>
              </w:rPr>
            </w:pPr>
            <w:r w:rsidRPr="00D726CB">
              <w:rPr>
                <w:sz w:val="24"/>
                <w:lang w:val="ru-RU" w:eastAsia="en-CA"/>
              </w:rPr>
              <w:t>0,281</w:t>
            </w:r>
          </w:p>
        </w:tc>
        <w:tc>
          <w:tcPr>
            <w:tcW w:w="1597" w:type="dxa"/>
            <w:tcBorders>
              <w:top w:val="nil"/>
              <w:left w:val="nil"/>
              <w:bottom w:val="single" w:sz="4" w:space="0" w:color="auto"/>
              <w:right w:val="single" w:sz="4" w:space="0" w:color="auto"/>
            </w:tcBorders>
            <w:shd w:val="clear" w:color="auto" w:fill="auto"/>
            <w:noWrap/>
            <w:vAlign w:val="center"/>
            <w:hideMark/>
          </w:tcPr>
          <w:p w14:paraId="0A04003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4 946</w:t>
            </w:r>
          </w:p>
        </w:tc>
        <w:tc>
          <w:tcPr>
            <w:tcW w:w="1597" w:type="dxa"/>
            <w:tcBorders>
              <w:top w:val="nil"/>
              <w:left w:val="nil"/>
              <w:bottom w:val="single" w:sz="4" w:space="0" w:color="auto"/>
              <w:right w:val="single" w:sz="4" w:space="0" w:color="auto"/>
            </w:tcBorders>
            <w:shd w:val="clear" w:color="auto" w:fill="auto"/>
            <w:noWrap/>
            <w:vAlign w:val="center"/>
            <w:hideMark/>
          </w:tcPr>
          <w:p w14:paraId="568963C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5 244</w:t>
            </w:r>
          </w:p>
        </w:tc>
        <w:tc>
          <w:tcPr>
            <w:tcW w:w="1598" w:type="dxa"/>
            <w:tcBorders>
              <w:top w:val="nil"/>
              <w:left w:val="nil"/>
              <w:bottom w:val="single" w:sz="4" w:space="0" w:color="auto"/>
              <w:right w:val="single" w:sz="4" w:space="0" w:color="auto"/>
            </w:tcBorders>
            <w:shd w:val="clear" w:color="auto" w:fill="auto"/>
            <w:noWrap/>
            <w:vAlign w:val="center"/>
            <w:hideMark/>
          </w:tcPr>
          <w:p w14:paraId="6FC661D2" w14:textId="77777777" w:rsidR="00903FC4" w:rsidRPr="00D726CB" w:rsidRDefault="00903FC4" w:rsidP="00304E43">
            <w:pPr>
              <w:spacing w:after="0" w:line="240" w:lineRule="auto"/>
              <w:jc w:val="right"/>
              <w:rPr>
                <w:sz w:val="24"/>
                <w:lang w:val="ru-RU" w:eastAsia="en-CA"/>
              </w:rPr>
            </w:pPr>
            <w:r w:rsidRPr="00D726CB">
              <w:rPr>
                <w:sz w:val="24"/>
                <w:lang w:val="ru-RU" w:eastAsia="en-CA"/>
              </w:rPr>
              <w:t>10 190</w:t>
            </w:r>
          </w:p>
        </w:tc>
      </w:tr>
      <w:tr w:rsidR="00903FC4" w:rsidRPr="00D726CB" w14:paraId="7E6A506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BD27062" w14:textId="77777777" w:rsidR="00903FC4" w:rsidRPr="00D726CB" w:rsidRDefault="00903FC4" w:rsidP="00304E43">
            <w:pPr>
              <w:spacing w:after="0" w:line="240" w:lineRule="auto"/>
              <w:rPr>
                <w:sz w:val="24"/>
                <w:lang w:val="ru-RU" w:eastAsia="en-CA"/>
              </w:rPr>
            </w:pPr>
            <w:r w:rsidRPr="00D726CB">
              <w:rPr>
                <w:lang w:val="ru-RU"/>
              </w:rPr>
              <w:t>Замбия</w:t>
            </w:r>
          </w:p>
        </w:tc>
        <w:tc>
          <w:tcPr>
            <w:tcW w:w="1597" w:type="dxa"/>
            <w:tcBorders>
              <w:top w:val="nil"/>
              <w:left w:val="nil"/>
              <w:bottom w:val="single" w:sz="4" w:space="0" w:color="auto"/>
              <w:right w:val="single" w:sz="4" w:space="0" w:color="auto"/>
            </w:tcBorders>
            <w:shd w:val="clear" w:color="auto" w:fill="auto"/>
            <w:noWrap/>
            <w:vAlign w:val="center"/>
            <w:hideMark/>
          </w:tcPr>
          <w:p w14:paraId="432E2F2D"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5DD4A770" w14:textId="77777777" w:rsidR="00903FC4" w:rsidRPr="00D726CB" w:rsidRDefault="00903FC4" w:rsidP="00304E43">
            <w:pPr>
              <w:spacing w:after="0" w:line="240" w:lineRule="auto"/>
              <w:jc w:val="right"/>
              <w:rPr>
                <w:sz w:val="24"/>
                <w:lang w:val="ru-RU" w:eastAsia="en-CA"/>
              </w:rPr>
            </w:pPr>
            <w:r w:rsidRPr="00D726CB">
              <w:rPr>
                <w:sz w:val="24"/>
                <w:lang w:val="ru-RU" w:eastAsia="en-CA"/>
              </w:rPr>
              <w:t>0,013</w:t>
            </w:r>
          </w:p>
        </w:tc>
        <w:tc>
          <w:tcPr>
            <w:tcW w:w="1597" w:type="dxa"/>
            <w:tcBorders>
              <w:top w:val="nil"/>
              <w:left w:val="nil"/>
              <w:bottom w:val="single" w:sz="4" w:space="0" w:color="auto"/>
              <w:right w:val="single" w:sz="4" w:space="0" w:color="auto"/>
            </w:tcBorders>
            <w:shd w:val="clear" w:color="auto" w:fill="auto"/>
            <w:noWrap/>
            <w:vAlign w:val="center"/>
            <w:hideMark/>
          </w:tcPr>
          <w:p w14:paraId="4228689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228</w:t>
            </w:r>
          </w:p>
        </w:tc>
        <w:tc>
          <w:tcPr>
            <w:tcW w:w="1597" w:type="dxa"/>
            <w:tcBorders>
              <w:top w:val="nil"/>
              <w:left w:val="nil"/>
              <w:bottom w:val="single" w:sz="4" w:space="0" w:color="auto"/>
              <w:right w:val="single" w:sz="4" w:space="0" w:color="auto"/>
            </w:tcBorders>
            <w:shd w:val="clear" w:color="auto" w:fill="auto"/>
            <w:noWrap/>
            <w:vAlign w:val="center"/>
            <w:hideMark/>
          </w:tcPr>
          <w:p w14:paraId="2340B70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242</w:t>
            </w:r>
          </w:p>
        </w:tc>
        <w:tc>
          <w:tcPr>
            <w:tcW w:w="1598" w:type="dxa"/>
            <w:tcBorders>
              <w:top w:val="nil"/>
              <w:left w:val="nil"/>
              <w:bottom w:val="single" w:sz="4" w:space="0" w:color="auto"/>
              <w:right w:val="single" w:sz="4" w:space="0" w:color="auto"/>
            </w:tcBorders>
            <w:shd w:val="clear" w:color="auto" w:fill="auto"/>
            <w:noWrap/>
            <w:vAlign w:val="center"/>
            <w:hideMark/>
          </w:tcPr>
          <w:p w14:paraId="04BA6967" w14:textId="77777777" w:rsidR="00903FC4" w:rsidRPr="00D726CB" w:rsidRDefault="00903FC4" w:rsidP="00304E43">
            <w:pPr>
              <w:spacing w:after="0" w:line="240" w:lineRule="auto"/>
              <w:jc w:val="right"/>
              <w:rPr>
                <w:sz w:val="24"/>
                <w:lang w:val="ru-RU" w:eastAsia="en-CA"/>
              </w:rPr>
            </w:pPr>
            <w:r w:rsidRPr="00D726CB">
              <w:rPr>
                <w:sz w:val="24"/>
                <w:lang w:val="ru-RU" w:eastAsia="en-CA"/>
              </w:rPr>
              <w:t>469</w:t>
            </w:r>
          </w:p>
        </w:tc>
      </w:tr>
      <w:tr w:rsidR="00903FC4" w:rsidRPr="00D726CB" w14:paraId="1152BF6E"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F9C9F1F" w14:textId="77777777" w:rsidR="00903FC4" w:rsidRPr="00D726CB" w:rsidRDefault="00903FC4" w:rsidP="00304E43">
            <w:pPr>
              <w:spacing w:after="0" w:line="240" w:lineRule="auto"/>
              <w:rPr>
                <w:sz w:val="24"/>
                <w:lang w:val="ru-RU" w:eastAsia="en-CA"/>
              </w:rPr>
            </w:pPr>
            <w:r w:rsidRPr="00D726CB">
              <w:rPr>
                <w:lang w:val="ru-RU"/>
              </w:rPr>
              <w:t>Зимбабве</w:t>
            </w:r>
          </w:p>
        </w:tc>
        <w:tc>
          <w:tcPr>
            <w:tcW w:w="1597" w:type="dxa"/>
            <w:tcBorders>
              <w:top w:val="nil"/>
              <w:left w:val="nil"/>
              <w:bottom w:val="single" w:sz="4" w:space="0" w:color="auto"/>
              <w:right w:val="single" w:sz="4" w:space="0" w:color="auto"/>
            </w:tcBorders>
            <w:shd w:val="clear" w:color="auto" w:fill="auto"/>
            <w:noWrap/>
            <w:vAlign w:val="center"/>
            <w:hideMark/>
          </w:tcPr>
          <w:p w14:paraId="46913836"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4C264230"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72C60BB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32BC7B5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03D4AF39"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66D87A9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E868866" w14:textId="77777777" w:rsidR="00903FC4" w:rsidRPr="00D726CB" w:rsidRDefault="00903FC4" w:rsidP="00304E43">
            <w:pPr>
              <w:spacing w:after="0" w:line="240" w:lineRule="auto"/>
              <w:rPr>
                <w:sz w:val="24"/>
                <w:lang w:val="ru-RU" w:eastAsia="en-CA"/>
              </w:rPr>
            </w:pPr>
            <w:r w:rsidRPr="00D726CB">
              <w:rPr>
                <w:lang w:val="ru-RU"/>
              </w:rPr>
              <w:t>Индия</w:t>
            </w:r>
          </w:p>
        </w:tc>
        <w:tc>
          <w:tcPr>
            <w:tcW w:w="1597" w:type="dxa"/>
            <w:tcBorders>
              <w:top w:val="nil"/>
              <w:left w:val="nil"/>
              <w:bottom w:val="single" w:sz="4" w:space="0" w:color="auto"/>
              <w:right w:val="single" w:sz="4" w:space="0" w:color="auto"/>
            </w:tcBorders>
            <w:shd w:val="clear" w:color="auto" w:fill="auto"/>
            <w:noWrap/>
            <w:vAlign w:val="center"/>
            <w:hideMark/>
          </w:tcPr>
          <w:p w14:paraId="7A2B75B0" w14:textId="77777777" w:rsidR="00903FC4" w:rsidRPr="00D726CB" w:rsidRDefault="00903FC4" w:rsidP="00304E43">
            <w:pPr>
              <w:spacing w:after="0" w:line="240" w:lineRule="auto"/>
              <w:jc w:val="right"/>
              <w:rPr>
                <w:sz w:val="24"/>
                <w:lang w:val="ru-RU" w:eastAsia="en-CA"/>
              </w:rPr>
            </w:pPr>
            <w:r w:rsidRPr="00D726CB">
              <w:rPr>
                <w:sz w:val="24"/>
                <w:lang w:val="ru-RU" w:eastAsia="en-CA"/>
              </w:rPr>
              <w:t>0,737</w:t>
            </w:r>
          </w:p>
        </w:tc>
        <w:tc>
          <w:tcPr>
            <w:tcW w:w="1597" w:type="dxa"/>
            <w:tcBorders>
              <w:top w:val="nil"/>
              <w:left w:val="nil"/>
              <w:bottom w:val="single" w:sz="4" w:space="0" w:color="auto"/>
              <w:right w:val="single" w:sz="4" w:space="0" w:color="auto"/>
            </w:tcBorders>
            <w:shd w:val="clear" w:color="auto" w:fill="auto"/>
            <w:noWrap/>
            <w:vAlign w:val="center"/>
            <w:hideMark/>
          </w:tcPr>
          <w:p w14:paraId="704EC976" w14:textId="77777777" w:rsidR="00903FC4" w:rsidRPr="00D726CB" w:rsidRDefault="00903FC4" w:rsidP="00304E43">
            <w:pPr>
              <w:spacing w:after="0" w:line="240" w:lineRule="auto"/>
              <w:jc w:val="right"/>
              <w:rPr>
                <w:sz w:val="24"/>
                <w:lang w:val="ru-RU" w:eastAsia="en-CA"/>
              </w:rPr>
            </w:pPr>
            <w:r w:rsidRPr="00D726CB">
              <w:rPr>
                <w:sz w:val="24"/>
                <w:lang w:val="ru-RU" w:eastAsia="en-CA"/>
              </w:rPr>
              <w:t>1,362</w:t>
            </w:r>
          </w:p>
        </w:tc>
        <w:tc>
          <w:tcPr>
            <w:tcW w:w="1597" w:type="dxa"/>
            <w:tcBorders>
              <w:top w:val="nil"/>
              <w:left w:val="nil"/>
              <w:bottom w:val="single" w:sz="4" w:space="0" w:color="auto"/>
              <w:right w:val="single" w:sz="4" w:space="0" w:color="auto"/>
            </w:tcBorders>
            <w:shd w:val="clear" w:color="auto" w:fill="auto"/>
            <w:noWrap/>
            <w:vAlign w:val="center"/>
            <w:hideMark/>
          </w:tcPr>
          <w:p w14:paraId="19939CB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23 980</w:t>
            </w:r>
          </w:p>
        </w:tc>
        <w:tc>
          <w:tcPr>
            <w:tcW w:w="1597" w:type="dxa"/>
            <w:tcBorders>
              <w:top w:val="nil"/>
              <w:left w:val="nil"/>
              <w:bottom w:val="single" w:sz="4" w:space="0" w:color="auto"/>
              <w:right w:val="single" w:sz="4" w:space="0" w:color="auto"/>
            </w:tcBorders>
            <w:shd w:val="clear" w:color="auto" w:fill="auto"/>
            <w:noWrap/>
            <w:vAlign w:val="center"/>
            <w:hideMark/>
          </w:tcPr>
          <w:p w14:paraId="4EEF10A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25 428</w:t>
            </w:r>
          </w:p>
        </w:tc>
        <w:tc>
          <w:tcPr>
            <w:tcW w:w="1598" w:type="dxa"/>
            <w:tcBorders>
              <w:top w:val="nil"/>
              <w:left w:val="nil"/>
              <w:bottom w:val="single" w:sz="4" w:space="0" w:color="auto"/>
              <w:right w:val="single" w:sz="4" w:space="0" w:color="auto"/>
            </w:tcBorders>
            <w:shd w:val="clear" w:color="auto" w:fill="auto"/>
            <w:noWrap/>
            <w:vAlign w:val="center"/>
            <w:hideMark/>
          </w:tcPr>
          <w:p w14:paraId="445E0AFE" w14:textId="77777777" w:rsidR="00903FC4" w:rsidRPr="00D726CB" w:rsidRDefault="00903FC4" w:rsidP="00304E43">
            <w:pPr>
              <w:spacing w:after="0" w:line="240" w:lineRule="auto"/>
              <w:jc w:val="right"/>
              <w:rPr>
                <w:sz w:val="24"/>
                <w:lang w:val="ru-RU" w:eastAsia="en-CA"/>
              </w:rPr>
            </w:pPr>
            <w:r w:rsidRPr="00D726CB">
              <w:rPr>
                <w:sz w:val="24"/>
                <w:lang w:val="ru-RU" w:eastAsia="en-CA"/>
              </w:rPr>
              <w:t>49 408</w:t>
            </w:r>
          </w:p>
        </w:tc>
      </w:tr>
      <w:tr w:rsidR="00903FC4" w:rsidRPr="00D726CB" w14:paraId="341C8EC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9E36479" w14:textId="77777777" w:rsidR="00903FC4" w:rsidRPr="00D726CB" w:rsidRDefault="00903FC4" w:rsidP="00304E43">
            <w:pPr>
              <w:spacing w:after="0" w:line="240" w:lineRule="auto"/>
              <w:rPr>
                <w:sz w:val="24"/>
                <w:lang w:val="ru-RU" w:eastAsia="en-CA"/>
              </w:rPr>
            </w:pPr>
            <w:r w:rsidRPr="00D726CB">
              <w:rPr>
                <w:lang w:val="ru-RU"/>
              </w:rPr>
              <w:t>Индонезия</w:t>
            </w:r>
          </w:p>
        </w:tc>
        <w:tc>
          <w:tcPr>
            <w:tcW w:w="1597" w:type="dxa"/>
            <w:tcBorders>
              <w:top w:val="nil"/>
              <w:left w:val="nil"/>
              <w:bottom w:val="single" w:sz="4" w:space="0" w:color="auto"/>
              <w:right w:val="single" w:sz="4" w:space="0" w:color="auto"/>
            </w:tcBorders>
            <w:shd w:val="clear" w:color="auto" w:fill="auto"/>
            <w:noWrap/>
            <w:vAlign w:val="center"/>
            <w:hideMark/>
          </w:tcPr>
          <w:p w14:paraId="43922E3A" w14:textId="77777777" w:rsidR="00903FC4" w:rsidRPr="00D726CB" w:rsidRDefault="00903FC4" w:rsidP="00304E43">
            <w:pPr>
              <w:spacing w:after="0" w:line="240" w:lineRule="auto"/>
              <w:jc w:val="right"/>
              <w:rPr>
                <w:sz w:val="24"/>
                <w:lang w:val="ru-RU" w:eastAsia="en-CA"/>
              </w:rPr>
            </w:pPr>
            <w:r w:rsidRPr="00D726CB">
              <w:rPr>
                <w:sz w:val="24"/>
                <w:lang w:val="ru-RU" w:eastAsia="en-CA"/>
              </w:rPr>
              <w:t>0,504</w:t>
            </w:r>
          </w:p>
        </w:tc>
        <w:tc>
          <w:tcPr>
            <w:tcW w:w="1597" w:type="dxa"/>
            <w:tcBorders>
              <w:top w:val="nil"/>
              <w:left w:val="nil"/>
              <w:bottom w:val="single" w:sz="4" w:space="0" w:color="auto"/>
              <w:right w:val="single" w:sz="4" w:space="0" w:color="auto"/>
            </w:tcBorders>
            <w:shd w:val="clear" w:color="auto" w:fill="auto"/>
            <w:noWrap/>
            <w:vAlign w:val="center"/>
            <w:hideMark/>
          </w:tcPr>
          <w:p w14:paraId="5A0450B8" w14:textId="77777777" w:rsidR="00903FC4" w:rsidRPr="00D726CB" w:rsidRDefault="00903FC4" w:rsidP="00304E43">
            <w:pPr>
              <w:spacing w:after="0" w:line="240" w:lineRule="auto"/>
              <w:jc w:val="right"/>
              <w:rPr>
                <w:sz w:val="24"/>
                <w:lang w:val="ru-RU" w:eastAsia="en-CA"/>
              </w:rPr>
            </w:pPr>
            <w:r w:rsidRPr="00D726CB">
              <w:rPr>
                <w:sz w:val="24"/>
                <w:lang w:val="ru-RU" w:eastAsia="en-CA"/>
              </w:rPr>
              <w:t>0,931</w:t>
            </w:r>
          </w:p>
        </w:tc>
        <w:tc>
          <w:tcPr>
            <w:tcW w:w="1597" w:type="dxa"/>
            <w:tcBorders>
              <w:top w:val="nil"/>
              <w:left w:val="nil"/>
              <w:bottom w:val="single" w:sz="4" w:space="0" w:color="auto"/>
              <w:right w:val="single" w:sz="4" w:space="0" w:color="auto"/>
            </w:tcBorders>
            <w:shd w:val="clear" w:color="auto" w:fill="auto"/>
            <w:noWrap/>
            <w:vAlign w:val="center"/>
            <w:hideMark/>
          </w:tcPr>
          <w:p w14:paraId="7299810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16 399</w:t>
            </w:r>
          </w:p>
        </w:tc>
        <w:tc>
          <w:tcPr>
            <w:tcW w:w="1597" w:type="dxa"/>
            <w:tcBorders>
              <w:top w:val="nil"/>
              <w:left w:val="nil"/>
              <w:bottom w:val="single" w:sz="4" w:space="0" w:color="auto"/>
              <w:right w:val="single" w:sz="4" w:space="0" w:color="auto"/>
            </w:tcBorders>
            <w:shd w:val="clear" w:color="auto" w:fill="auto"/>
            <w:noWrap/>
            <w:vAlign w:val="center"/>
            <w:hideMark/>
          </w:tcPr>
          <w:p w14:paraId="05F7CFC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17 389</w:t>
            </w:r>
          </w:p>
        </w:tc>
        <w:tc>
          <w:tcPr>
            <w:tcW w:w="1598" w:type="dxa"/>
            <w:tcBorders>
              <w:top w:val="nil"/>
              <w:left w:val="nil"/>
              <w:bottom w:val="single" w:sz="4" w:space="0" w:color="auto"/>
              <w:right w:val="single" w:sz="4" w:space="0" w:color="auto"/>
            </w:tcBorders>
            <w:shd w:val="clear" w:color="auto" w:fill="auto"/>
            <w:noWrap/>
            <w:vAlign w:val="center"/>
            <w:hideMark/>
          </w:tcPr>
          <w:p w14:paraId="0EE9A2F0" w14:textId="77777777" w:rsidR="00903FC4" w:rsidRPr="00D726CB" w:rsidRDefault="00903FC4" w:rsidP="00304E43">
            <w:pPr>
              <w:spacing w:after="0" w:line="240" w:lineRule="auto"/>
              <w:jc w:val="right"/>
              <w:rPr>
                <w:sz w:val="24"/>
                <w:lang w:val="ru-RU" w:eastAsia="en-CA"/>
              </w:rPr>
            </w:pPr>
            <w:r w:rsidRPr="00D726CB">
              <w:rPr>
                <w:sz w:val="24"/>
                <w:lang w:val="ru-RU" w:eastAsia="en-CA"/>
              </w:rPr>
              <w:t>33 788</w:t>
            </w:r>
          </w:p>
        </w:tc>
      </w:tr>
      <w:tr w:rsidR="00903FC4" w:rsidRPr="00D726CB" w14:paraId="117E95D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69E4DF8" w14:textId="77777777" w:rsidR="00903FC4" w:rsidRPr="00D726CB" w:rsidRDefault="00903FC4" w:rsidP="00304E43">
            <w:pPr>
              <w:spacing w:after="0" w:line="240" w:lineRule="auto"/>
              <w:rPr>
                <w:sz w:val="24"/>
                <w:lang w:val="ru-RU" w:eastAsia="en-CA"/>
              </w:rPr>
            </w:pPr>
            <w:r w:rsidRPr="00D726CB">
              <w:rPr>
                <w:lang w:val="ru-RU"/>
              </w:rPr>
              <w:t>Иордания</w:t>
            </w:r>
          </w:p>
        </w:tc>
        <w:tc>
          <w:tcPr>
            <w:tcW w:w="1597" w:type="dxa"/>
            <w:tcBorders>
              <w:top w:val="nil"/>
              <w:left w:val="nil"/>
              <w:bottom w:val="single" w:sz="4" w:space="0" w:color="auto"/>
              <w:right w:val="single" w:sz="4" w:space="0" w:color="auto"/>
            </w:tcBorders>
            <w:shd w:val="clear" w:color="auto" w:fill="auto"/>
            <w:noWrap/>
            <w:vAlign w:val="center"/>
            <w:hideMark/>
          </w:tcPr>
          <w:p w14:paraId="42220F97" w14:textId="77777777" w:rsidR="00903FC4" w:rsidRPr="00D726CB" w:rsidRDefault="00903FC4" w:rsidP="00304E43">
            <w:pPr>
              <w:spacing w:after="0" w:line="240" w:lineRule="auto"/>
              <w:jc w:val="right"/>
              <w:rPr>
                <w:sz w:val="24"/>
                <w:lang w:val="ru-RU" w:eastAsia="en-CA"/>
              </w:rPr>
            </w:pPr>
            <w:r w:rsidRPr="00D726CB">
              <w:rPr>
                <w:sz w:val="24"/>
                <w:lang w:val="ru-RU" w:eastAsia="en-CA"/>
              </w:rPr>
              <w:t>0,020</w:t>
            </w:r>
          </w:p>
        </w:tc>
        <w:tc>
          <w:tcPr>
            <w:tcW w:w="1597" w:type="dxa"/>
            <w:tcBorders>
              <w:top w:val="nil"/>
              <w:left w:val="nil"/>
              <w:bottom w:val="single" w:sz="4" w:space="0" w:color="auto"/>
              <w:right w:val="single" w:sz="4" w:space="0" w:color="auto"/>
            </w:tcBorders>
            <w:shd w:val="clear" w:color="auto" w:fill="auto"/>
            <w:noWrap/>
            <w:vAlign w:val="center"/>
            <w:hideMark/>
          </w:tcPr>
          <w:p w14:paraId="2FBCEE4C" w14:textId="77777777" w:rsidR="00903FC4" w:rsidRPr="00D726CB" w:rsidRDefault="00903FC4" w:rsidP="00304E43">
            <w:pPr>
              <w:spacing w:after="0" w:line="240" w:lineRule="auto"/>
              <w:jc w:val="right"/>
              <w:rPr>
                <w:sz w:val="24"/>
                <w:lang w:val="ru-RU" w:eastAsia="en-CA"/>
              </w:rPr>
            </w:pPr>
            <w:r w:rsidRPr="00D726CB">
              <w:rPr>
                <w:sz w:val="24"/>
                <w:lang w:val="ru-RU" w:eastAsia="en-CA"/>
              </w:rPr>
              <w:t>0,037</w:t>
            </w:r>
          </w:p>
        </w:tc>
        <w:tc>
          <w:tcPr>
            <w:tcW w:w="1597" w:type="dxa"/>
            <w:tcBorders>
              <w:top w:val="nil"/>
              <w:left w:val="nil"/>
              <w:bottom w:val="single" w:sz="4" w:space="0" w:color="auto"/>
              <w:right w:val="single" w:sz="4" w:space="0" w:color="auto"/>
            </w:tcBorders>
            <w:shd w:val="clear" w:color="auto" w:fill="auto"/>
            <w:noWrap/>
            <w:vAlign w:val="center"/>
            <w:hideMark/>
          </w:tcPr>
          <w:p w14:paraId="7E0E964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651</w:t>
            </w:r>
          </w:p>
        </w:tc>
        <w:tc>
          <w:tcPr>
            <w:tcW w:w="1597" w:type="dxa"/>
            <w:tcBorders>
              <w:top w:val="nil"/>
              <w:left w:val="nil"/>
              <w:bottom w:val="single" w:sz="4" w:space="0" w:color="auto"/>
              <w:right w:val="single" w:sz="4" w:space="0" w:color="auto"/>
            </w:tcBorders>
            <w:shd w:val="clear" w:color="auto" w:fill="auto"/>
            <w:noWrap/>
            <w:vAlign w:val="center"/>
            <w:hideMark/>
          </w:tcPr>
          <w:p w14:paraId="10A8E6C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690</w:t>
            </w:r>
          </w:p>
        </w:tc>
        <w:tc>
          <w:tcPr>
            <w:tcW w:w="1598" w:type="dxa"/>
            <w:tcBorders>
              <w:top w:val="nil"/>
              <w:left w:val="nil"/>
              <w:bottom w:val="single" w:sz="4" w:space="0" w:color="auto"/>
              <w:right w:val="single" w:sz="4" w:space="0" w:color="auto"/>
            </w:tcBorders>
            <w:shd w:val="clear" w:color="auto" w:fill="auto"/>
            <w:noWrap/>
            <w:vAlign w:val="center"/>
            <w:hideMark/>
          </w:tcPr>
          <w:p w14:paraId="3AA971C6" w14:textId="77777777" w:rsidR="00903FC4" w:rsidRPr="00D726CB" w:rsidRDefault="00903FC4" w:rsidP="00304E43">
            <w:pPr>
              <w:spacing w:after="0" w:line="240" w:lineRule="auto"/>
              <w:jc w:val="right"/>
              <w:rPr>
                <w:sz w:val="24"/>
                <w:lang w:val="ru-RU" w:eastAsia="en-CA"/>
              </w:rPr>
            </w:pPr>
            <w:r w:rsidRPr="00D726CB">
              <w:rPr>
                <w:sz w:val="24"/>
                <w:lang w:val="ru-RU" w:eastAsia="en-CA"/>
              </w:rPr>
              <w:t>1 341</w:t>
            </w:r>
          </w:p>
        </w:tc>
      </w:tr>
      <w:tr w:rsidR="00903FC4" w:rsidRPr="00D726CB" w14:paraId="4D9FB46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0473BF0" w14:textId="77777777" w:rsidR="00903FC4" w:rsidRPr="00D726CB" w:rsidRDefault="00903FC4" w:rsidP="00304E43">
            <w:pPr>
              <w:spacing w:after="0" w:line="240" w:lineRule="auto"/>
              <w:rPr>
                <w:sz w:val="24"/>
                <w:lang w:val="ru-RU" w:eastAsia="en-CA"/>
              </w:rPr>
            </w:pPr>
            <w:r w:rsidRPr="00D726CB">
              <w:rPr>
                <w:lang w:val="ru-RU"/>
              </w:rPr>
              <w:t>Испания</w:t>
            </w:r>
          </w:p>
        </w:tc>
        <w:tc>
          <w:tcPr>
            <w:tcW w:w="1597" w:type="dxa"/>
            <w:tcBorders>
              <w:top w:val="nil"/>
              <w:left w:val="nil"/>
              <w:bottom w:val="single" w:sz="4" w:space="0" w:color="auto"/>
              <w:right w:val="single" w:sz="4" w:space="0" w:color="auto"/>
            </w:tcBorders>
            <w:shd w:val="clear" w:color="auto" w:fill="auto"/>
            <w:noWrap/>
            <w:vAlign w:val="center"/>
            <w:hideMark/>
          </w:tcPr>
          <w:p w14:paraId="07D33012" w14:textId="77777777" w:rsidR="00903FC4" w:rsidRPr="00D726CB" w:rsidRDefault="00903FC4" w:rsidP="00304E43">
            <w:pPr>
              <w:spacing w:after="0" w:line="240" w:lineRule="auto"/>
              <w:jc w:val="right"/>
              <w:rPr>
                <w:sz w:val="24"/>
                <w:lang w:val="ru-RU" w:eastAsia="en-CA"/>
              </w:rPr>
            </w:pPr>
            <w:r w:rsidRPr="00D726CB">
              <w:rPr>
                <w:sz w:val="24"/>
                <w:lang w:val="ru-RU" w:eastAsia="en-CA"/>
              </w:rPr>
              <w:t>2,443</w:t>
            </w:r>
          </w:p>
        </w:tc>
        <w:tc>
          <w:tcPr>
            <w:tcW w:w="1597" w:type="dxa"/>
            <w:tcBorders>
              <w:top w:val="nil"/>
              <w:left w:val="nil"/>
              <w:bottom w:val="single" w:sz="4" w:space="0" w:color="auto"/>
              <w:right w:val="single" w:sz="4" w:space="0" w:color="auto"/>
            </w:tcBorders>
            <w:shd w:val="clear" w:color="auto" w:fill="auto"/>
            <w:noWrap/>
            <w:vAlign w:val="center"/>
            <w:hideMark/>
          </w:tcPr>
          <w:p w14:paraId="4BE7D9C3" w14:textId="77777777" w:rsidR="00903FC4" w:rsidRPr="00D726CB" w:rsidRDefault="00903FC4" w:rsidP="00304E43">
            <w:pPr>
              <w:spacing w:after="0" w:line="240" w:lineRule="auto"/>
              <w:jc w:val="right"/>
              <w:rPr>
                <w:sz w:val="24"/>
                <w:lang w:val="ru-RU" w:eastAsia="en-CA"/>
              </w:rPr>
            </w:pPr>
            <w:r w:rsidRPr="00D726CB">
              <w:rPr>
                <w:sz w:val="24"/>
                <w:lang w:val="ru-RU" w:eastAsia="en-CA"/>
              </w:rPr>
              <w:t>4,514</w:t>
            </w:r>
          </w:p>
        </w:tc>
        <w:tc>
          <w:tcPr>
            <w:tcW w:w="1597" w:type="dxa"/>
            <w:tcBorders>
              <w:top w:val="nil"/>
              <w:left w:val="nil"/>
              <w:bottom w:val="single" w:sz="4" w:space="0" w:color="auto"/>
              <w:right w:val="single" w:sz="4" w:space="0" w:color="auto"/>
            </w:tcBorders>
            <w:shd w:val="clear" w:color="auto" w:fill="auto"/>
            <w:noWrap/>
            <w:vAlign w:val="center"/>
            <w:hideMark/>
          </w:tcPr>
          <w:p w14:paraId="1899E2A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79 489</w:t>
            </w:r>
          </w:p>
        </w:tc>
        <w:tc>
          <w:tcPr>
            <w:tcW w:w="1597" w:type="dxa"/>
            <w:tcBorders>
              <w:top w:val="nil"/>
              <w:left w:val="nil"/>
              <w:bottom w:val="single" w:sz="4" w:space="0" w:color="auto"/>
              <w:right w:val="single" w:sz="4" w:space="0" w:color="auto"/>
            </w:tcBorders>
            <w:shd w:val="clear" w:color="auto" w:fill="auto"/>
            <w:noWrap/>
            <w:vAlign w:val="center"/>
            <w:hideMark/>
          </w:tcPr>
          <w:p w14:paraId="6299388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84 290</w:t>
            </w:r>
          </w:p>
        </w:tc>
        <w:tc>
          <w:tcPr>
            <w:tcW w:w="1598" w:type="dxa"/>
            <w:tcBorders>
              <w:top w:val="nil"/>
              <w:left w:val="nil"/>
              <w:bottom w:val="single" w:sz="4" w:space="0" w:color="auto"/>
              <w:right w:val="single" w:sz="4" w:space="0" w:color="auto"/>
            </w:tcBorders>
            <w:shd w:val="clear" w:color="auto" w:fill="auto"/>
            <w:noWrap/>
            <w:vAlign w:val="center"/>
            <w:hideMark/>
          </w:tcPr>
          <w:p w14:paraId="2B1B33D1" w14:textId="77777777" w:rsidR="00903FC4" w:rsidRPr="00D726CB" w:rsidRDefault="00903FC4" w:rsidP="00304E43">
            <w:pPr>
              <w:spacing w:after="0" w:line="240" w:lineRule="auto"/>
              <w:jc w:val="right"/>
              <w:rPr>
                <w:sz w:val="24"/>
                <w:lang w:val="ru-RU" w:eastAsia="en-CA"/>
              </w:rPr>
            </w:pPr>
            <w:r w:rsidRPr="00D726CB">
              <w:rPr>
                <w:sz w:val="24"/>
                <w:lang w:val="ru-RU" w:eastAsia="en-CA"/>
              </w:rPr>
              <w:t>163 779</w:t>
            </w:r>
          </w:p>
        </w:tc>
      </w:tr>
      <w:tr w:rsidR="00903FC4" w:rsidRPr="00D726CB" w14:paraId="2E143DE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2D91809" w14:textId="77777777" w:rsidR="00903FC4" w:rsidRPr="00D726CB" w:rsidRDefault="00903FC4" w:rsidP="00304E43">
            <w:pPr>
              <w:spacing w:after="0" w:line="240" w:lineRule="auto"/>
              <w:rPr>
                <w:sz w:val="24"/>
                <w:lang w:val="ru-RU" w:eastAsia="en-CA"/>
              </w:rPr>
            </w:pPr>
            <w:r w:rsidRPr="00D726CB">
              <w:rPr>
                <w:lang w:val="ru-RU"/>
              </w:rPr>
              <w:t>Казахстан</w:t>
            </w:r>
          </w:p>
        </w:tc>
        <w:tc>
          <w:tcPr>
            <w:tcW w:w="1597" w:type="dxa"/>
            <w:tcBorders>
              <w:top w:val="nil"/>
              <w:left w:val="nil"/>
              <w:bottom w:val="single" w:sz="4" w:space="0" w:color="auto"/>
              <w:right w:val="single" w:sz="4" w:space="0" w:color="auto"/>
            </w:tcBorders>
            <w:shd w:val="clear" w:color="auto" w:fill="auto"/>
            <w:noWrap/>
            <w:vAlign w:val="center"/>
            <w:hideMark/>
          </w:tcPr>
          <w:p w14:paraId="5D7BB65C" w14:textId="77777777" w:rsidR="00903FC4" w:rsidRPr="00D726CB" w:rsidRDefault="00903FC4" w:rsidP="00304E43">
            <w:pPr>
              <w:spacing w:after="0" w:line="240" w:lineRule="auto"/>
              <w:jc w:val="right"/>
              <w:rPr>
                <w:sz w:val="24"/>
                <w:lang w:val="ru-RU" w:eastAsia="en-CA"/>
              </w:rPr>
            </w:pPr>
            <w:r w:rsidRPr="00D726CB">
              <w:rPr>
                <w:sz w:val="24"/>
                <w:lang w:val="ru-RU" w:eastAsia="en-CA"/>
              </w:rPr>
              <w:t>0,191</w:t>
            </w:r>
          </w:p>
        </w:tc>
        <w:tc>
          <w:tcPr>
            <w:tcW w:w="1597" w:type="dxa"/>
            <w:tcBorders>
              <w:top w:val="nil"/>
              <w:left w:val="nil"/>
              <w:bottom w:val="single" w:sz="4" w:space="0" w:color="auto"/>
              <w:right w:val="single" w:sz="4" w:space="0" w:color="auto"/>
            </w:tcBorders>
            <w:shd w:val="clear" w:color="auto" w:fill="auto"/>
            <w:noWrap/>
            <w:vAlign w:val="center"/>
            <w:hideMark/>
          </w:tcPr>
          <w:p w14:paraId="6E0FBDE4" w14:textId="77777777" w:rsidR="00903FC4" w:rsidRPr="00D726CB" w:rsidRDefault="00903FC4" w:rsidP="00304E43">
            <w:pPr>
              <w:spacing w:after="0" w:line="240" w:lineRule="auto"/>
              <w:jc w:val="right"/>
              <w:rPr>
                <w:sz w:val="24"/>
                <w:lang w:val="ru-RU" w:eastAsia="en-CA"/>
              </w:rPr>
            </w:pPr>
            <w:r w:rsidRPr="00D726CB">
              <w:rPr>
                <w:sz w:val="24"/>
                <w:lang w:val="ru-RU" w:eastAsia="en-CA"/>
              </w:rPr>
              <w:t>0,353</w:t>
            </w:r>
          </w:p>
        </w:tc>
        <w:tc>
          <w:tcPr>
            <w:tcW w:w="1597" w:type="dxa"/>
            <w:tcBorders>
              <w:top w:val="nil"/>
              <w:left w:val="nil"/>
              <w:bottom w:val="single" w:sz="4" w:space="0" w:color="auto"/>
              <w:right w:val="single" w:sz="4" w:space="0" w:color="auto"/>
            </w:tcBorders>
            <w:shd w:val="clear" w:color="auto" w:fill="auto"/>
            <w:noWrap/>
            <w:vAlign w:val="center"/>
            <w:hideMark/>
          </w:tcPr>
          <w:p w14:paraId="6CF4B5D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6 215</w:t>
            </w:r>
          </w:p>
        </w:tc>
        <w:tc>
          <w:tcPr>
            <w:tcW w:w="1597" w:type="dxa"/>
            <w:tcBorders>
              <w:top w:val="nil"/>
              <w:left w:val="nil"/>
              <w:bottom w:val="single" w:sz="4" w:space="0" w:color="auto"/>
              <w:right w:val="single" w:sz="4" w:space="0" w:color="auto"/>
            </w:tcBorders>
            <w:shd w:val="clear" w:color="auto" w:fill="auto"/>
            <w:noWrap/>
            <w:vAlign w:val="center"/>
            <w:hideMark/>
          </w:tcPr>
          <w:p w14:paraId="02F09CB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6 590</w:t>
            </w:r>
          </w:p>
        </w:tc>
        <w:tc>
          <w:tcPr>
            <w:tcW w:w="1598" w:type="dxa"/>
            <w:tcBorders>
              <w:top w:val="nil"/>
              <w:left w:val="nil"/>
              <w:bottom w:val="single" w:sz="4" w:space="0" w:color="auto"/>
              <w:right w:val="single" w:sz="4" w:space="0" w:color="auto"/>
            </w:tcBorders>
            <w:shd w:val="clear" w:color="auto" w:fill="auto"/>
            <w:noWrap/>
            <w:vAlign w:val="center"/>
            <w:hideMark/>
          </w:tcPr>
          <w:p w14:paraId="63B83D4A" w14:textId="77777777" w:rsidR="00903FC4" w:rsidRPr="00D726CB" w:rsidRDefault="00903FC4" w:rsidP="00304E43">
            <w:pPr>
              <w:spacing w:after="0" w:line="240" w:lineRule="auto"/>
              <w:jc w:val="right"/>
              <w:rPr>
                <w:sz w:val="24"/>
                <w:lang w:val="ru-RU" w:eastAsia="en-CA"/>
              </w:rPr>
            </w:pPr>
            <w:r w:rsidRPr="00D726CB">
              <w:rPr>
                <w:sz w:val="24"/>
                <w:lang w:val="ru-RU" w:eastAsia="en-CA"/>
              </w:rPr>
              <w:t>12 805</w:t>
            </w:r>
          </w:p>
        </w:tc>
      </w:tr>
      <w:tr w:rsidR="00903FC4" w:rsidRPr="00D726CB" w14:paraId="0B7C11D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998186B" w14:textId="77777777" w:rsidR="00903FC4" w:rsidRPr="00D726CB" w:rsidRDefault="00903FC4" w:rsidP="00304E43">
            <w:pPr>
              <w:spacing w:after="0" w:line="240" w:lineRule="auto"/>
              <w:rPr>
                <w:sz w:val="24"/>
                <w:lang w:val="ru-RU" w:eastAsia="en-CA"/>
              </w:rPr>
            </w:pPr>
            <w:r w:rsidRPr="00D726CB">
              <w:rPr>
                <w:lang w:val="ru-RU"/>
              </w:rPr>
              <w:t>Камбоджа</w:t>
            </w:r>
          </w:p>
        </w:tc>
        <w:tc>
          <w:tcPr>
            <w:tcW w:w="1597" w:type="dxa"/>
            <w:tcBorders>
              <w:top w:val="nil"/>
              <w:left w:val="nil"/>
              <w:bottom w:val="single" w:sz="4" w:space="0" w:color="auto"/>
              <w:right w:val="single" w:sz="4" w:space="0" w:color="auto"/>
            </w:tcBorders>
            <w:shd w:val="clear" w:color="auto" w:fill="auto"/>
            <w:noWrap/>
            <w:vAlign w:val="center"/>
            <w:hideMark/>
          </w:tcPr>
          <w:p w14:paraId="3AED959E"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47919295"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36B1433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496C235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5495A231"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7EC9CE79" w14:textId="77777777" w:rsidTr="004818B7">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hideMark/>
          </w:tcPr>
          <w:p w14:paraId="31C5F984" w14:textId="77777777" w:rsidR="00903FC4" w:rsidRPr="00D726CB" w:rsidRDefault="00903FC4" w:rsidP="00304E43">
            <w:pPr>
              <w:spacing w:after="0" w:line="240" w:lineRule="auto"/>
              <w:rPr>
                <w:sz w:val="24"/>
                <w:lang w:val="ru-RU" w:eastAsia="en-CA"/>
              </w:rPr>
            </w:pPr>
            <w:r w:rsidRPr="00D726CB">
              <w:rPr>
                <w:lang w:val="ru-RU"/>
              </w:rPr>
              <w:t>Камерун</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3021991"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529B96A2" w14:textId="77777777" w:rsidR="00903FC4" w:rsidRPr="00D726CB" w:rsidRDefault="00903FC4" w:rsidP="00304E43">
            <w:pPr>
              <w:spacing w:after="0" w:line="240" w:lineRule="auto"/>
              <w:jc w:val="right"/>
              <w:rPr>
                <w:sz w:val="24"/>
                <w:lang w:val="ru-RU" w:eastAsia="en-CA"/>
              </w:rPr>
            </w:pPr>
            <w:r w:rsidRPr="00D726CB">
              <w:rPr>
                <w:sz w:val="24"/>
                <w:lang w:val="ru-RU" w:eastAsia="en-CA"/>
              </w:rPr>
              <w:t>0,018</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35EE9F3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325</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E5EDD1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345</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3853B815" w14:textId="77777777" w:rsidR="00903FC4" w:rsidRPr="00D726CB" w:rsidRDefault="00903FC4" w:rsidP="00304E43">
            <w:pPr>
              <w:spacing w:after="0" w:line="240" w:lineRule="auto"/>
              <w:jc w:val="right"/>
              <w:rPr>
                <w:sz w:val="24"/>
                <w:lang w:val="ru-RU" w:eastAsia="en-CA"/>
              </w:rPr>
            </w:pPr>
            <w:r w:rsidRPr="00D726CB">
              <w:rPr>
                <w:sz w:val="24"/>
                <w:lang w:val="ru-RU" w:eastAsia="en-CA"/>
              </w:rPr>
              <w:t>670</w:t>
            </w:r>
          </w:p>
        </w:tc>
      </w:tr>
      <w:tr w:rsidR="00903FC4" w:rsidRPr="00D726CB" w14:paraId="5F70595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F02F7C9" w14:textId="77777777" w:rsidR="00903FC4" w:rsidRPr="00D726CB" w:rsidRDefault="00903FC4" w:rsidP="00304E43">
            <w:pPr>
              <w:spacing w:after="0" w:line="240" w:lineRule="auto"/>
              <w:rPr>
                <w:sz w:val="24"/>
                <w:lang w:val="ru-RU" w:eastAsia="en-CA"/>
              </w:rPr>
            </w:pPr>
            <w:r w:rsidRPr="00D726CB">
              <w:rPr>
                <w:lang w:val="ru-RU"/>
              </w:rPr>
              <w:t>Катар</w:t>
            </w:r>
          </w:p>
        </w:tc>
        <w:tc>
          <w:tcPr>
            <w:tcW w:w="1597" w:type="dxa"/>
            <w:tcBorders>
              <w:top w:val="nil"/>
              <w:left w:val="nil"/>
              <w:bottom w:val="single" w:sz="4" w:space="0" w:color="auto"/>
              <w:right w:val="single" w:sz="4" w:space="0" w:color="auto"/>
            </w:tcBorders>
            <w:shd w:val="clear" w:color="auto" w:fill="auto"/>
            <w:noWrap/>
            <w:vAlign w:val="center"/>
            <w:hideMark/>
          </w:tcPr>
          <w:p w14:paraId="4FE8AF5D" w14:textId="77777777" w:rsidR="00903FC4" w:rsidRPr="00D726CB" w:rsidRDefault="00903FC4" w:rsidP="00304E43">
            <w:pPr>
              <w:spacing w:after="0" w:line="240" w:lineRule="auto"/>
              <w:jc w:val="right"/>
              <w:rPr>
                <w:sz w:val="24"/>
                <w:lang w:val="ru-RU" w:eastAsia="en-CA"/>
              </w:rPr>
            </w:pPr>
            <w:r w:rsidRPr="00D726CB">
              <w:rPr>
                <w:sz w:val="24"/>
                <w:lang w:val="ru-RU" w:eastAsia="en-CA"/>
              </w:rPr>
              <w:t>0,269</w:t>
            </w:r>
          </w:p>
        </w:tc>
        <w:tc>
          <w:tcPr>
            <w:tcW w:w="1597" w:type="dxa"/>
            <w:tcBorders>
              <w:top w:val="nil"/>
              <w:left w:val="nil"/>
              <w:bottom w:val="single" w:sz="4" w:space="0" w:color="auto"/>
              <w:right w:val="single" w:sz="4" w:space="0" w:color="auto"/>
            </w:tcBorders>
            <w:shd w:val="clear" w:color="auto" w:fill="auto"/>
            <w:noWrap/>
            <w:vAlign w:val="center"/>
            <w:hideMark/>
          </w:tcPr>
          <w:p w14:paraId="2C9C585B" w14:textId="77777777" w:rsidR="00903FC4" w:rsidRPr="00D726CB" w:rsidRDefault="00903FC4" w:rsidP="00304E43">
            <w:pPr>
              <w:spacing w:after="0" w:line="240" w:lineRule="auto"/>
              <w:jc w:val="right"/>
              <w:rPr>
                <w:sz w:val="24"/>
                <w:lang w:val="ru-RU" w:eastAsia="en-CA"/>
              </w:rPr>
            </w:pPr>
            <w:r w:rsidRPr="00D726CB">
              <w:rPr>
                <w:sz w:val="24"/>
                <w:lang w:val="ru-RU" w:eastAsia="en-CA"/>
              </w:rPr>
              <w:t>0,497</w:t>
            </w:r>
          </w:p>
        </w:tc>
        <w:tc>
          <w:tcPr>
            <w:tcW w:w="1597" w:type="dxa"/>
            <w:tcBorders>
              <w:top w:val="nil"/>
              <w:left w:val="nil"/>
              <w:bottom w:val="single" w:sz="4" w:space="0" w:color="auto"/>
              <w:right w:val="single" w:sz="4" w:space="0" w:color="auto"/>
            </w:tcBorders>
            <w:shd w:val="clear" w:color="auto" w:fill="auto"/>
            <w:noWrap/>
            <w:vAlign w:val="center"/>
            <w:hideMark/>
          </w:tcPr>
          <w:p w14:paraId="04F65F2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8 753</w:t>
            </w:r>
          </w:p>
        </w:tc>
        <w:tc>
          <w:tcPr>
            <w:tcW w:w="1597" w:type="dxa"/>
            <w:tcBorders>
              <w:top w:val="nil"/>
              <w:left w:val="nil"/>
              <w:bottom w:val="single" w:sz="4" w:space="0" w:color="auto"/>
              <w:right w:val="single" w:sz="4" w:space="0" w:color="auto"/>
            </w:tcBorders>
            <w:shd w:val="clear" w:color="auto" w:fill="auto"/>
            <w:noWrap/>
            <w:vAlign w:val="center"/>
            <w:hideMark/>
          </w:tcPr>
          <w:p w14:paraId="7AADD2B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9 281</w:t>
            </w:r>
          </w:p>
        </w:tc>
        <w:tc>
          <w:tcPr>
            <w:tcW w:w="1598" w:type="dxa"/>
            <w:tcBorders>
              <w:top w:val="nil"/>
              <w:left w:val="nil"/>
              <w:bottom w:val="single" w:sz="4" w:space="0" w:color="auto"/>
              <w:right w:val="single" w:sz="4" w:space="0" w:color="auto"/>
            </w:tcBorders>
            <w:shd w:val="clear" w:color="auto" w:fill="auto"/>
            <w:noWrap/>
            <w:vAlign w:val="center"/>
            <w:hideMark/>
          </w:tcPr>
          <w:p w14:paraId="797A2F2A" w14:textId="77777777" w:rsidR="00903FC4" w:rsidRPr="00D726CB" w:rsidRDefault="00903FC4" w:rsidP="00304E43">
            <w:pPr>
              <w:spacing w:after="0" w:line="240" w:lineRule="auto"/>
              <w:jc w:val="right"/>
              <w:rPr>
                <w:sz w:val="24"/>
                <w:lang w:val="ru-RU" w:eastAsia="en-CA"/>
              </w:rPr>
            </w:pPr>
            <w:r w:rsidRPr="00D726CB">
              <w:rPr>
                <w:sz w:val="24"/>
                <w:lang w:val="ru-RU" w:eastAsia="en-CA"/>
              </w:rPr>
              <w:t>18 034</w:t>
            </w:r>
          </w:p>
        </w:tc>
      </w:tr>
      <w:tr w:rsidR="00903FC4" w:rsidRPr="00D726CB" w14:paraId="7107AAF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4212F68" w14:textId="77777777" w:rsidR="00903FC4" w:rsidRPr="00D726CB" w:rsidRDefault="00903FC4" w:rsidP="00304E43">
            <w:pPr>
              <w:spacing w:after="0" w:line="240" w:lineRule="auto"/>
              <w:rPr>
                <w:sz w:val="24"/>
                <w:lang w:val="ru-RU" w:eastAsia="en-CA"/>
              </w:rPr>
            </w:pPr>
            <w:r w:rsidRPr="00D726CB">
              <w:rPr>
                <w:lang w:val="ru-RU"/>
              </w:rPr>
              <w:t>Кения</w:t>
            </w:r>
          </w:p>
        </w:tc>
        <w:tc>
          <w:tcPr>
            <w:tcW w:w="1597" w:type="dxa"/>
            <w:tcBorders>
              <w:top w:val="nil"/>
              <w:left w:val="nil"/>
              <w:bottom w:val="single" w:sz="4" w:space="0" w:color="auto"/>
              <w:right w:val="single" w:sz="4" w:space="0" w:color="auto"/>
            </w:tcBorders>
            <w:shd w:val="clear" w:color="auto" w:fill="auto"/>
            <w:noWrap/>
            <w:vAlign w:val="center"/>
            <w:hideMark/>
          </w:tcPr>
          <w:p w14:paraId="382494D4" w14:textId="77777777" w:rsidR="00903FC4" w:rsidRPr="00D726CB" w:rsidRDefault="00903FC4" w:rsidP="00304E43">
            <w:pPr>
              <w:spacing w:after="0" w:line="240" w:lineRule="auto"/>
              <w:jc w:val="right"/>
              <w:rPr>
                <w:sz w:val="24"/>
                <w:lang w:val="ru-RU" w:eastAsia="en-CA"/>
              </w:rPr>
            </w:pPr>
            <w:r w:rsidRPr="00D726CB">
              <w:rPr>
                <w:sz w:val="24"/>
                <w:lang w:val="ru-RU" w:eastAsia="en-CA"/>
              </w:rPr>
              <w:t>0,018</w:t>
            </w:r>
          </w:p>
        </w:tc>
        <w:tc>
          <w:tcPr>
            <w:tcW w:w="1597" w:type="dxa"/>
            <w:tcBorders>
              <w:top w:val="nil"/>
              <w:left w:val="nil"/>
              <w:bottom w:val="single" w:sz="4" w:space="0" w:color="auto"/>
              <w:right w:val="single" w:sz="4" w:space="0" w:color="auto"/>
            </w:tcBorders>
            <w:shd w:val="clear" w:color="auto" w:fill="auto"/>
            <w:noWrap/>
            <w:vAlign w:val="center"/>
            <w:hideMark/>
          </w:tcPr>
          <w:p w14:paraId="6E6E6028" w14:textId="77777777" w:rsidR="00903FC4" w:rsidRPr="00D726CB" w:rsidRDefault="00903FC4" w:rsidP="00304E43">
            <w:pPr>
              <w:spacing w:after="0" w:line="240" w:lineRule="auto"/>
              <w:jc w:val="right"/>
              <w:rPr>
                <w:sz w:val="24"/>
                <w:lang w:val="ru-RU" w:eastAsia="en-CA"/>
              </w:rPr>
            </w:pPr>
            <w:r w:rsidRPr="00D726CB">
              <w:rPr>
                <w:sz w:val="24"/>
                <w:lang w:val="ru-RU" w:eastAsia="en-CA"/>
              </w:rPr>
              <w:t>0,033</w:t>
            </w:r>
          </w:p>
        </w:tc>
        <w:tc>
          <w:tcPr>
            <w:tcW w:w="1597" w:type="dxa"/>
            <w:tcBorders>
              <w:top w:val="nil"/>
              <w:left w:val="nil"/>
              <w:bottom w:val="single" w:sz="4" w:space="0" w:color="auto"/>
              <w:right w:val="single" w:sz="4" w:space="0" w:color="auto"/>
            </w:tcBorders>
            <w:shd w:val="clear" w:color="auto" w:fill="auto"/>
            <w:noWrap/>
            <w:vAlign w:val="center"/>
            <w:hideMark/>
          </w:tcPr>
          <w:p w14:paraId="1B6BC1E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586</w:t>
            </w:r>
          </w:p>
        </w:tc>
        <w:tc>
          <w:tcPr>
            <w:tcW w:w="1597" w:type="dxa"/>
            <w:tcBorders>
              <w:top w:val="nil"/>
              <w:left w:val="nil"/>
              <w:bottom w:val="single" w:sz="4" w:space="0" w:color="auto"/>
              <w:right w:val="single" w:sz="4" w:space="0" w:color="auto"/>
            </w:tcBorders>
            <w:shd w:val="clear" w:color="auto" w:fill="auto"/>
            <w:noWrap/>
            <w:vAlign w:val="center"/>
            <w:hideMark/>
          </w:tcPr>
          <w:p w14:paraId="0FF9F5E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621</w:t>
            </w:r>
          </w:p>
        </w:tc>
        <w:tc>
          <w:tcPr>
            <w:tcW w:w="1598" w:type="dxa"/>
            <w:tcBorders>
              <w:top w:val="nil"/>
              <w:left w:val="nil"/>
              <w:bottom w:val="single" w:sz="4" w:space="0" w:color="auto"/>
              <w:right w:val="single" w:sz="4" w:space="0" w:color="auto"/>
            </w:tcBorders>
            <w:shd w:val="clear" w:color="auto" w:fill="auto"/>
            <w:noWrap/>
            <w:vAlign w:val="center"/>
            <w:hideMark/>
          </w:tcPr>
          <w:p w14:paraId="035BBA53" w14:textId="77777777" w:rsidR="00903FC4" w:rsidRPr="00D726CB" w:rsidRDefault="00903FC4" w:rsidP="00304E43">
            <w:pPr>
              <w:spacing w:after="0" w:line="240" w:lineRule="auto"/>
              <w:jc w:val="right"/>
              <w:rPr>
                <w:sz w:val="24"/>
                <w:lang w:val="ru-RU" w:eastAsia="en-CA"/>
              </w:rPr>
            </w:pPr>
            <w:r w:rsidRPr="00D726CB">
              <w:rPr>
                <w:sz w:val="24"/>
                <w:lang w:val="ru-RU" w:eastAsia="en-CA"/>
              </w:rPr>
              <w:t>1 207</w:t>
            </w:r>
          </w:p>
        </w:tc>
      </w:tr>
      <w:tr w:rsidR="00903FC4" w:rsidRPr="00D726CB" w14:paraId="65B6214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E378586" w14:textId="77777777" w:rsidR="00903FC4" w:rsidRPr="00D726CB" w:rsidRDefault="00903FC4" w:rsidP="00304E43">
            <w:pPr>
              <w:spacing w:after="0" w:line="240" w:lineRule="auto"/>
              <w:rPr>
                <w:sz w:val="24"/>
                <w:lang w:val="ru-RU" w:eastAsia="en-CA"/>
              </w:rPr>
            </w:pPr>
            <w:r w:rsidRPr="00D726CB">
              <w:rPr>
                <w:lang w:val="ru-RU"/>
              </w:rPr>
              <w:t>Китай</w:t>
            </w:r>
          </w:p>
        </w:tc>
        <w:tc>
          <w:tcPr>
            <w:tcW w:w="1597" w:type="dxa"/>
            <w:tcBorders>
              <w:top w:val="nil"/>
              <w:left w:val="nil"/>
              <w:bottom w:val="single" w:sz="4" w:space="0" w:color="auto"/>
              <w:right w:val="single" w:sz="4" w:space="0" w:color="auto"/>
            </w:tcBorders>
            <w:shd w:val="clear" w:color="auto" w:fill="auto"/>
            <w:noWrap/>
            <w:vAlign w:val="center"/>
            <w:hideMark/>
          </w:tcPr>
          <w:p w14:paraId="430A48CF" w14:textId="77777777" w:rsidR="00903FC4" w:rsidRPr="00D726CB" w:rsidRDefault="00903FC4" w:rsidP="00304E43">
            <w:pPr>
              <w:spacing w:after="0" w:line="240" w:lineRule="auto"/>
              <w:jc w:val="right"/>
              <w:rPr>
                <w:sz w:val="24"/>
                <w:lang w:val="ru-RU" w:eastAsia="en-CA"/>
              </w:rPr>
            </w:pPr>
            <w:r w:rsidRPr="00D726CB">
              <w:rPr>
                <w:sz w:val="24"/>
                <w:lang w:val="ru-RU" w:eastAsia="en-CA"/>
              </w:rPr>
              <w:t>7,921</w:t>
            </w:r>
          </w:p>
        </w:tc>
        <w:tc>
          <w:tcPr>
            <w:tcW w:w="1597" w:type="dxa"/>
            <w:tcBorders>
              <w:top w:val="nil"/>
              <w:left w:val="nil"/>
              <w:bottom w:val="single" w:sz="4" w:space="0" w:color="auto"/>
              <w:right w:val="single" w:sz="4" w:space="0" w:color="auto"/>
            </w:tcBorders>
            <w:shd w:val="clear" w:color="auto" w:fill="auto"/>
            <w:noWrap/>
            <w:vAlign w:val="center"/>
            <w:hideMark/>
          </w:tcPr>
          <w:p w14:paraId="7C9812F3" w14:textId="77777777" w:rsidR="00903FC4" w:rsidRPr="00D726CB" w:rsidRDefault="00903FC4" w:rsidP="00304E43">
            <w:pPr>
              <w:spacing w:after="0" w:line="240" w:lineRule="auto"/>
              <w:jc w:val="right"/>
              <w:rPr>
                <w:sz w:val="24"/>
                <w:lang w:val="ru-RU" w:eastAsia="en-CA"/>
              </w:rPr>
            </w:pPr>
            <w:r w:rsidRPr="00D726CB">
              <w:rPr>
                <w:sz w:val="24"/>
                <w:lang w:val="ru-RU" w:eastAsia="en-CA"/>
              </w:rPr>
              <w:t>14,636</w:t>
            </w:r>
          </w:p>
        </w:tc>
        <w:tc>
          <w:tcPr>
            <w:tcW w:w="1597" w:type="dxa"/>
            <w:tcBorders>
              <w:top w:val="nil"/>
              <w:left w:val="nil"/>
              <w:bottom w:val="single" w:sz="4" w:space="0" w:color="auto"/>
              <w:right w:val="single" w:sz="4" w:space="0" w:color="auto"/>
            </w:tcBorders>
            <w:shd w:val="clear" w:color="auto" w:fill="auto"/>
            <w:noWrap/>
            <w:vAlign w:val="center"/>
            <w:hideMark/>
          </w:tcPr>
          <w:p w14:paraId="711BE7B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257 728</w:t>
            </w:r>
          </w:p>
        </w:tc>
        <w:tc>
          <w:tcPr>
            <w:tcW w:w="1597" w:type="dxa"/>
            <w:tcBorders>
              <w:top w:val="nil"/>
              <w:left w:val="nil"/>
              <w:bottom w:val="single" w:sz="4" w:space="0" w:color="auto"/>
              <w:right w:val="single" w:sz="4" w:space="0" w:color="auto"/>
            </w:tcBorders>
            <w:shd w:val="clear" w:color="auto" w:fill="auto"/>
            <w:noWrap/>
            <w:vAlign w:val="center"/>
            <w:hideMark/>
          </w:tcPr>
          <w:p w14:paraId="56963A6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273 296</w:t>
            </w:r>
          </w:p>
        </w:tc>
        <w:tc>
          <w:tcPr>
            <w:tcW w:w="1598" w:type="dxa"/>
            <w:tcBorders>
              <w:top w:val="nil"/>
              <w:left w:val="nil"/>
              <w:bottom w:val="single" w:sz="4" w:space="0" w:color="auto"/>
              <w:right w:val="single" w:sz="4" w:space="0" w:color="auto"/>
            </w:tcBorders>
            <w:shd w:val="clear" w:color="auto" w:fill="auto"/>
            <w:noWrap/>
            <w:vAlign w:val="center"/>
            <w:hideMark/>
          </w:tcPr>
          <w:p w14:paraId="5C4BDEFB" w14:textId="77777777" w:rsidR="00903FC4" w:rsidRPr="00D726CB" w:rsidRDefault="00903FC4" w:rsidP="00304E43">
            <w:pPr>
              <w:spacing w:after="0" w:line="240" w:lineRule="auto"/>
              <w:jc w:val="right"/>
              <w:rPr>
                <w:sz w:val="24"/>
                <w:lang w:val="ru-RU" w:eastAsia="en-CA"/>
              </w:rPr>
            </w:pPr>
            <w:r w:rsidRPr="00D726CB">
              <w:rPr>
                <w:sz w:val="24"/>
                <w:lang w:val="ru-RU" w:eastAsia="en-CA"/>
              </w:rPr>
              <w:t>531 024</w:t>
            </w:r>
          </w:p>
        </w:tc>
      </w:tr>
      <w:tr w:rsidR="00903FC4" w:rsidRPr="00D726CB" w14:paraId="179F39B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728197C" w14:textId="77777777" w:rsidR="00903FC4" w:rsidRPr="00D726CB" w:rsidRDefault="00903FC4" w:rsidP="00304E43">
            <w:pPr>
              <w:spacing w:after="0" w:line="240" w:lineRule="auto"/>
              <w:rPr>
                <w:sz w:val="24"/>
                <w:lang w:val="ru-RU" w:eastAsia="en-CA"/>
              </w:rPr>
            </w:pPr>
            <w:r w:rsidRPr="00D726CB">
              <w:rPr>
                <w:lang w:val="ru-RU"/>
              </w:rPr>
              <w:t>Коморские острова</w:t>
            </w:r>
          </w:p>
        </w:tc>
        <w:tc>
          <w:tcPr>
            <w:tcW w:w="1597" w:type="dxa"/>
            <w:tcBorders>
              <w:top w:val="nil"/>
              <w:left w:val="nil"/>
              <w:bottom w:val="single" w:sz="4" w:space="0" w:color="auto"/>
              <w:right w:val="single" w:sz="4" w:space="0" w:color="auto"/>
            </w:tcBorders>
            <w:shd w:val="clear" w:color="auto" w:fill="auto"/>
            <w:noWrap/>
            <w:vAlign w:val="center"/>
            <w:hideMark/>
          </w:tcPr>
          <w:p w14:paraId="78665859"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09585847"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D3F5EB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321011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433F087"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6322EC6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276170B" w14:textId="77777777" w:rsidR="00903FC4" w:rsidRPr="00D726CB" w:rsidRDefault="00903FC4" w:rsidP="00304E43">
            <w:pPr>
              <w:spacing w:after="0" w:line="240" w:lineRule="auto"/>
              <w:rPr>
                <w:sz w:val="24"/>
                <w:lang w:val="ru-RU" w:eastAsia="en-CA"/>
              </w:rPr>
            </w:pPr>
            <w:r w:rsidRPr="00D726CB">
              <w:rPr>
                <w:lang w:val="ru-RU"/>
              </w:rPr>
              <w:t>Конго</w:t>
            </w:r>
          </w:p>
        </w:tc>
        <w:tc>
          <w:tcPr>
            <w:tcW w:w="1597" w:type="dxa"/>
            <w:tcBorders>
              <w:top w:val="nil"/>
              <w:left w:val="nil"/>
              <w:bottom w:val="single" w:sz="4" w:space="0" w:color="auto"/>
              <w:right w:val="single" w:sz="4" w:space="0" w:color="auto"/>
            </w:tcBorders>
            <w:shd w:val="clear" w:color="auto" w:fill="auto"/>
            <w:noWrap/>
            <w:vAlign w:val="center"/>
            <w:hideMark/>
          </w:tcPr>
          <w:p w14:paraId="175EDA9D"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2CF575CE" w14:textId="77777777" w:rsidR="00903FC4" w:rsidRPr="00D726CB" w:rsidRDefault="00903FC4" w:rsidP="00304E43">
            <w:pPr>
              <w:spacing w:after="0" w:line="240" w:lineRule="auto"/>
              <w:jc w:val="right"/>
              <w:rPr>
                <w:sz w:val="24"/>
                <w:lang w:val="ru-RU" w:eastAsia="en-CA"/>
              </w:rPr>
            </w:pPr>
            <w:r w:rsidRPr="00D726CB">
              <w:rPr>
                <w:sz w:val="24"/>
                <w:lang w:val="ru-RU" w:eastAsia="en-CA"/>
              </w:rPr>
              <w:t>0,011</w:t>
            </w:r>
          </w:p>
        </w:tc>
        <w:tc>
          <w:tcPr>
            <w:tcW w:w="1597" w:type="dxa"/>
            <w:tcBorders>
              <w:top w:val="nil"/>
              <w:left w:val="nil"/>
              <w:bottom w:val="single" w:sz="4" w:space="0" w:color="auto"/>
              <w:right w:val="single" w:sz="4" w:space="0" w:color="auto"/>
            </w:tcBorders>
            <w:shd w:val="clear" w:color="auto" w:fill="auto"/>
            <w:noWrap/>
            <w:vAlign w:val="center"/>
            <w:hideMark/>
          </w:tcPr>
          <w:p w14:paraId="5FB51F3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14:paraId="427BC12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14:paraId="20AE8B4E" w14:textId="77777777" w:rsidR="00903FC4" w:rsidRPr="00D726CB" w:rsidRDefault="00903FC4" w:rsidP="00304E43">
            <w:pPr>
              <w:spacing w:after="0" w:line="240" w:lineRule="auto"/>
              <w:jc w:val="right"/>
              <w:rPr>
                <w:sz w:val="24"/>
                <w:lang w:val="ru-RU" w:eastAsia="en-CA"/>
              </w:rPr>
            </w:pPr>
            <w:r w:rsidRPr="00D726CB">
              <w:rPr>
                <w:sz w:val="24"/>
                <w:lang w:val="ru-RU" w:eastAsia="en-CA"/>
              </w:rPr>
              <w:t>402</w:t>
            </w:r>
          </w:p>
        </w:tc>
      </w:tr>
      <w:tr w:rsidR="00903FC4" w:rsidRPr="00D726CB" w14:paraId="7FA16EB2"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DD406AE" w14:textId="77777777" w:rsidR="00903FC4" w:rsidRPr="00D726CB" w:rsidRDefault="00903FC4" w:rsidP="00304E43">
            <w:pPr>
              <w:spacing w:after="0" w:line="240" w:lineRule="auto"/>
              <w:rPr>
                <w:sz w:val="24"/>
                <w:lang w:val="ru-RU" w:eastAsia="en-CA"/>
              </w:rPr>
            </w:pPr>
            <w:r w:rsidRPr="00D726CB">
              <w:rPr>
                <w:lang w:val="ru-RU"/>
              </w:rPr>
              <w:t>Кот-д'Ивуар</w:t>
            </w:r>
          </w:p>
        </w:tc>
        <w:tc>
          <w:tcPr>
            <w:tcW w:w="1597" w:type="dxa"/>
            <w:tcBorders>
              <w:top w:val="nil"/>
              <w:left w:val="nil"/>
              <w:bottom w:val="single" w:sz="4" w:space="0" w:color="auto"/>
              <w:right w:val="single" w:sz="4" w:space="0" w:color="auto"/>
            </w:tcBorders>
            <w:shd w:val="clear" w:color="auto" w:fill="auto"/>
            <w:noWrap/>
            <w:vAlign w:val="center"/>
            <w:hideMark/>
          </w:tcPr>
          <w:p w14:paraId="5A112431" w14:textId="77777777" w:rsidR="00903FC4" w:rsidRPr="00D726CB" w:rsidRDefault="00903FC4" w:rsidP="00304E43">
            <w:pPr>
              <w:spacing w:after="0" w:line="240" w:lineRule="auto"/>
              <w:jc w:val="right"/>
              <w:rPr>
                <w:sz w:val="24"/>
                <w:lang w:val="ru-RU" w:eastAsia="en-CA"/>
              </w:rPr>
            </w:pPr>
            <w:r w:rsidRPr="00D726CB">
              <w:rPr>
                <w:sz w:val="24"/>
                <w:lang w:val="ru-RU" w:eastAsia="en-CA"/>
              </w:rPr>
              <w:t>0,009</w:t>
            </w:r>
          </w:p>
        </w:tc>
        <w:tc>
          <w:tcPr>
            <w:tcW w:w="1597" w:type="dxa"/>
            <w:tcBorders>
              <w:top w:val="nil"/>
              <w:left w:val="nil"/>
              <w:bottom w:val="single" w:sz="4" w:space="0" w:color="auto"/>
              <w:right w:val="single" w:sz="4" w:space="0" w:color="auto"/>
            </w:tcBorders>
            <w:shd w:val="clear" w:color="auto" w:fill="auto"/>
            <w:noWrap/>
            <w:vAlign w:val="center"/>
            <w:hideMark/>
          </w:tcPr>
          <w:p w14:paraId="5EA6439D" w14:textId="77777777" w:rsidR="00903FC4" w:rsidRPr="00D726CB" w:rsidRDefault="00903FC4" w:rsidP="00304E43">
            <w:pPr>
              <w:spacing w:after="0" w:line="240" w:lineRule="auto"/>
              <w:jc w:val="right"/>
              <w:rPr>
                <w:sz w:val="24"/>
                <w:lang w:val="ru-RU" w:eastAsia="en-CA"/>
              </w:rPr>
            </w:pPr>
            <w:r w:rsidRPr="00D726CB">
              <w:rPr>
                <w:sz w:val="24"/>
                <w:lang w:val="ru-RU" w:eastAsia="en-CA"/>
              </w:rPr>
              <w:t>0,017</w:t>
            </w:r>
          </w:p>
        </w:tc>
        <w:tc>
          <w:tcPr>
            <w:tcW w:w="1597" w:type="dxa"/>
            <w:tcBorders>
              <w:top w:val="nil"/>
              <w:left w:val="nil"/>
              <w:bottom w:val="single" w:sz="4" w:space="0" w:color="auto"/>
              <w:right w:val="single" w:sz="4" w:space="0" w:color="auto"/>
            </w:tcBorders>
            <w:shd w:val="clear" w:color="auto" w:fill="auto"/>
            <w:noWrap/>
            <w:vAlign w:val="center"/>
            <w:hideMark/>
          </w:tcPr>
          <w:p w14:paraId="2B7CD9B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293</w:t>
            </w:r>
          </w:p>
        </w:tc>
        <w:tc>
          <w:tcPr>
            <w:tcW w:w="1597" w:type="dxa"/>
            <w:tcBorders>
              <w:top w:val="nil"/>
              <w:left w:val="nil"/>
              <w:bottom w:val="single" w:sz="4" w:space="0" w:color="auto"/>
              <w:right w:val="single" w:sz="4" w:space="0" w:color="auto"/>
            </w:tcBorders>
            <w:shd w:val="clear" w:color="auto" w:fill="auto"/>
            <w:noWrap/>
            <w:vAlign w:val="center"/>
            <w:hideMark/>
          </w:tcPr>
          <w:p w14:paraId="6FBA239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311</w:t>
            </w:r>
          </w:p>
        </w:tc>
        <w:tc>
          <w:tcPr>
            <w:tcW w:w="1598" w:type="dxa"/>
            <w:tcBorders>
              <w:top w:val="nil"/>
              <w:left w:val="nil"/>
              <w:bottom w:val="single" w:sz="4" w:space="0" w:color="auto"/>
              <w:right w:val="single" w:sz="4" w:space="0" w:color="auto"/>
            </w:tcBorders>
            <w:shd w:val="clear" w:color="auto" w:fill="auto"/>
            <w:noWrap/>
            <w:vAlign w:val="center"/>
            <w:hideMark/>
          </w:tcPr>
          <w:p w14:paraId="52F44254" w14:textId="77777777" w:rsidR="00903FC4" w:rsidRPr="00D726CB" w:rsidRDefault="00903FC4" w:rsidP="00304E43">
            <w:pPr>
              <w:spacing w:after="0" w:line="240" w:lineRule="auto"/>
              <w:jc w:val="right"/>
              <w:rPr>
                <w:sz w:val="24"/>
                <w:lang w:val="ru-RU" w:eastAsia="en-CA"/>
              </w:rPr>
            </w:pPr>
            <w:r w:rsidRPr="00D726CB">
              <w:rPr>
                <w:sz w:val="24"/>
                <w:lang w:val="ru-RU" w:eastAsia="en-CA"/>
              </w:rPr>
              <w:t>603</w:t>
            </w:r>
          </w:p>
        </w:tc>
      </w:tr>
      <w:tr w:rsidR="00903FC4" w:rsidRPr="00D726CB" w14:paraId="6AAE00C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F20AF3A" w14:textId="77777777" w:rsidR="00903FC4" w:rsidRPr="00D726CB" w:rsidRDefault="00903FC4" w:rsidP="00304E43">
            <w:pPr>
              <w:spacing w:after="0" w:line="240" w:lineRule="auto"/>
              <w:rPr>
                <w:sz w:val="24"/>
                <w:lang w:val="ru-RU" w:eastAsia="en-CA"/>
              </w:rPr>
            </w:pPr>
            <w:r w:rsidRPr="00D726CB">
              <w:rPr>
                <w:lang w:val="ru-RU"/>
              </w:rPr>
              <w:t>Куба</w:t>
            </w:r>
          </w:p>
        </w:tc>
        <w:tc>
          <w:tcPr>
            <w:tcW w:w="1597" w:type="dxa"/>
            <w:tcBorders>
              <w:top w:val="nil"/>
              <w:left w:val="nil"/>
              <w:bottom w:val="single" w:sz="4" w:space="0" w:color="auto"/>
              <w:right w:val="single" w:sz="4" w:space="0" w:color="auto"/>
            </w:tcBorders>
            <w:shd w:val="clear" w:color="auto" w:fill="auto"/>
            <w:noWrap/>
            <w:vAlign w:val="center"/>
            <w:hideMark/>
          </w:tcPr>
          <w:p w14:paraId="53EF3AFB" w14:textId="77777777" w:rsidR="00903FC4" w:rsidRPr="00D726CB" w:rsidRDefault="00903FC4" w:rsidP="00304E43">
            <w:pPr>
              <w:spacing w:after="0" w:line="240" w:lineRule="auto"/>
              <w:jc w:val="right"/>
              <w:rPr>
                <w:sz w:val="24"/>
                <w:lang w:val="ru-RU" w:eastAsia="en-CA"/>
              </w:rPr>
            </w:pPr>
            <w:r w:rsidRPr="00D726CB">
              <w:rPr>
                <w:sz w:val="24"/>
                <w:lang w:val="ru-RU" w:eastAsia="en-CA"/>
              </w:rPr>
              <w:t>0,065</w:t>
            </w:r>
          </w:p>
        </w:tc>
        <w:tc>
          <w:tcPr>
            <w:tcW w:w="1597" w:type="dxa"/>
            <w:tcBorders>
              <w:top w:val="nil"/>
              <w:left w:val="nil"/>
              <w:bottom w:val="single" w:sz="4" w:space="0" w:color="auto"/>
              <w:right w:val="single" w:sz="4" w:space="0" w:color="auto"/>
            </w:tcBorders>
            <w:shd w:val="clear" w:color="auto" w:fill="auto"/>
            <w:noWrap/>
            <w:vAlign w:val="center"/>
            <w:hideMark/>
          </w:tcPr>
          <w:p w14:paraId="1BB69337" w14:textId="77777777" w:rsidR="00903FC4" w:rsidRPr="00D726CB" w:rsidRDefault="00903FC4" w:rsidP="00304E43">
            <w:pPr>
              <w:spacing w:after="0" w:line="240" w:lineRule="auto"/>
              <w:jc w:val="right"/>
              <w:rPr>
                <w:sz w:val="24"/>
                <w:lang w:val="ru-RU" w:eastAsia="en-CA"/>
              </w:rPr>
            </w:pPr>
            <w:r w:rsidRPr="00D726CB">
              <w:rPr>
                <w:sz w:val="24"/>
                <w:lang w:val="ru-RU" w:eastAsia="en-CA"/>
              </w:rPr>
              <w:t>0,120</w:t>
            </w:r>
          </w:p>
        </w:tc>
        <w:tc>
          <w:tcPr>
            <w:tcW w:w="1597" w:type="dxa"/>
            <w:tcBorders>
              <w:top w:val="nil"/>
              <w:left w:val="nil"/>
              <w:bottom w:val="single" w:sz="4" w:space="0" w:color="auto"/>
              <w:right w:val="single" w:sz="4" w:space="0" w:color="auto"/>
            </w:tcBorders>
            <w:shd w:val="clear" w:color="auto" w:fill="auto"/>
            <w:noWrap/>
            <w:vAlign w:val="center"/>
            <w:hideMark/>
          </w:tcPr>
          <w:p w14:paraId="463A6B4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2 115</w:t>
            </w:r>
          </w:p>
        </w:tc>
        <w:tc>
          <w:tcPr>
            <w:tcW w:w="1597" w:type="dxa"/>
            <w:tcBorders>
              <w:top w:val="nil"/>
              <w:left w:val="nil"/>
              <w:bottom w:val="single" w:sz="4" w:space="0" w:color="auto"/>
              <w:right w:val="single" w:sz="4" w:space="0" w:color="auto"/>
            </w:tcBorders>
            <w:shd w:val="clear" w:color="auto" w:fill="auto"/>
            <w:noWrap/>
            <w:vAlign w:val="center"/>
            <w:hideMark/>
          </w:tcPr>
          <w:p w14:paraId="4A31D1B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2 243</w:t>
            </w:r>
          </w:p>
        </w:tc>
        <w:tc>
          <w:tcPr>
            <w:tcW w:w="1598" w:type="dxa"/>
            <w:tcBorders>
              <w:top w:val="nil"/>
              <w:left w:val="nil"/>
              <w:bottom w:val="single" w:sz="4" w:space="0" w:color="auto"/>
              <w:right w:val="single" w:sz="4" w:space="0" w:color="auto"/>
            </w:tcBorders>
            <w:shd w:val="clear" w:color="auto" w:fill="auto"/>
            <w:noWrap/>
            <w:vAlign w:val="center"/>
            <w:hideMark/>
          </w:tcPr>
          <w:p w14:paraId="7447344A" w14:textId="77777777" w:rsidR="00903FC4" w:rsidRPr="00D726CB" w:rsidRDefault="00903FC4" w:rsidP="00304E43">
            <w:pPr>
              <w:spacing w:after="0" w:line="240" w:lineRule="auto"/>
              <w:jc w:val="right"/>
              <w:rPr>
                <w:sz w:val="24"/>
                <w:lang w:val="ru-RU" w:eastAsia="en-CA"/>
              </w:rPr>
            </w:pPr>
            <w:r w:rsidRPr="00D726CB">
              <w:rPr>
                <w:sz w:val="24"/>
                <w:lang w:val="ru-RU" w:eastAsia="en-CA"/>
              </w:rPr>
              <w:t>4 358</w:t>
            </w:r>
          </w:p>
        </w:tc>
      </w:tr>
      <w:tr w:rsidR="00903FC4" w:rsidRPr="00D726CB" w14:paraId="1F6DA686"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060C2E9" w14:textId="77777777" w:rsidR="00903FC4" w:rsidRPr="00D726CB" w:rsidRDefault="00903FC4" w:rsidP="00304E43">
            <w:pPr>
              <w:spacing w:after="0" w:line="240" w:lineRule="auto"/>
              <w:rPr>
                <w:sz w:val="24"/>
                <w:lang w:val="ru-RU" w:eastAsia="en-CA"/>
              </w:rPr>
            </w:pPr>
            <w:r w:rsidRPr="00D726CB">
              <w:rPr>
                <w:lang w:val="ru-RU"/>
              </w:rPr>
              <w:t>Кувейт</w:t>
            </w:r>
          </w:p>
        </w:tc>
        <w:tc>
          <w:tcPr>
            <w:tcW w:w="1597" w:type="dxa"/>
            <w:tcBorders>
              <w:top w:val="nil"/>
              <w:left w:val="nil"/>
              <w:bottom w:val="single" w:sz="4" w:space="0" w:color="auto"/>
              <w:right w:val="single" w:sz="4" w:space="0" w:color="auto"/>
            </w:tcBorders>
            <w:shd w:val="clear" w:color="auto" w:fill="auto"/>
            <w:noWrap/>
            <w:vAlign w:val="center"/>
            <w:hideMark/>
          </w:tcPr>
          <w:p w14:paraId="0B223EB6" w14:textId="77777777" w:rsidR="00903FC4" w:rsidRPr="00D726CB" w:rsidRDefault="00903FC4" w:rsidP="00304E43">
            <w:pPr>
              <w:spacing w:after="0" w:line="240" w:lineRule="auto"/>
              <w:jc w:val="right"/>
              <w:rPr>
                <w:sz w:val="24"/>
                <w:lang w:val="ru-RU" w:eastAsia="en-CA"/>
              </w:rPr>
            </w:pPr>
            <w:r w:rsidRPr="00D726CB">
              <w:rPr>
                <w:sz w:val="24"/>
                <w:lang w:val="ru-RU" w:eastAsia="en-CA"/>
              </w:rPr>
              <w:t>0,285</w:t>
            </w:r>
          </w:p>
        </w:tc>
        <w:tc>
          <w:tcPr>
            <w:tcW w:w="1597" w:type="dxa"/>
            <w:tcBorders>
              <w:top w:val="nil"/>
              <w:left w:val="nil"/>
              <w:bottom w:val="single" w:sz="4" w:space="0" w:color="auto"/>
              <w:right w:val="single" w:sz="4" w:space="0" w:color="auto"/>
            </w:tcBorders>
            <w:shd w:val="clear" w:color="auto" w:fill="auto"/>
            <w:noWrap/>
            <w:vAlign w:val="center"/>
            <w:hideMark/>
          </w:tcPr>
          <w:p w14:paraId="3BCC8C55" w14:textId="77777777" w:rsidR="00903FC4" w:rsidRPr="00D726CB" w:rsidRDefault="00903FC4" w:rsidP="00304E43">
            <w:pPr>
              <w:spacing w:after="0" w:line="240" w:lineRule="auto"/>
              <w:jc w:val="right"/>
              <w:rPr>
                <w:sz w:val="24"/>
                <w:lang w:val="ru-RU" w:eastAsia="en-CA"/>
              </w:rPr>
            </w:pPr>
            <w:r w:rsidRPr="00D726CB">
              <w:rPr>
                <w:sz w:val="24"/>
                <w:lang w:val="ru-RU" w:eastAsia="en-CA"/>
              </w:rPr>
              <w:t>0,527</w:t>
            </w:r>
          </w:p>
        </w:tc>
        <w:tc>
          <w:tcPr>
            <w:tcW w:w="1597" w:type="dxa"/>
            <w:tcBorders>
              <w:top w:val="nil"/>
              <w:left w:val="nil"/>
              <w:bottom w:val="single" w:sz="4" w:space="0" w:color="auto"/>
              <w:right w:val="single" w:sz="4" w:space="0" w:color="auto"/>
            </w:tcBorders>
            <w:shd w:val="clear" w:color="auto" w:fill="auto"/>
            <w:noWrap/>
            <w:vAlign w:val="center"/>
            <w:hideMark/>
          </w:tcPr>
          <w:p w14:paraId="313065E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9 273</w:t>
            </w:r>
          </w:p>
        </w:tc>
        <w:tc>
          <w:tcPr>
            <w:tcW w:w="1597" w:type="dxa"/>
            <w:tcBorders>
              <w:top w:val="nil"/>
              <w:left w:val="nil"/>
              <w:bottom w:val="single" w:sz="4" w:space="0" w:color="auto"/>
              <w:right w:val="single" w:sz="4" w:space="0" w:color="auto"/>
            </w:tcBorders>
            <w:shd w:val="clear" w:color="auto" w:fill="auto"/>
            <w:noWrap/>
            <w:vAlign w:val="center"/>
            <w:hideMark/>
          </w:tcPr>
          <w:p w14:paraId="28C244A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9 833</w:t>
            </w:r>
          </w:p>
        </w:tc>
        <w:tc>
          <w:tcPr>
            <w:tcW w:w="1598" w:type="dxa"/>
            <w:tcBorders>
              <w:top w:val="nil"/>
              <w:left w:val="nil"/>
              <w:bottom w:val="single" w:sz="4" w:space="0" w:color="auto"/>
              <w:right w:val="single" w:sz="4" w:space="0" w:color="auto"/>
            </w:tcBorders>
            <w:shd w:val="clear" w:color="auto" w:fill="auto"/>
            <w:noWrap/>
            <w:vAlign w:val="center"/>
            <w:hideMark/>
          </w:tcPr>
          <w:p w14:paraId="3FCFBC0A" w14:textId="77777777" w:rsidR="00903FC4" w:rsidRPr="00D726CB" w:rsidRDefault="00903FC4" w:rsidP="00304E43">
            <w:pPr>
              <w:spacing w:after="0" w:line="240" w:lineRule="auto"/>
              <w:jc w:val="right"/>
              <w:rPr>
                <w:sz w:val="24"/>
                <w:lang w:val="ru-RU" w:eastAsia="en-CA"/>
              </w:rPr>
            </w:pPr>
            <w:r w:rsidRPr="00D726CB">
              <w:rPr>
                <w:sz w:val="24"/>
                <w:lang w:val="ru-RU" w:eastAsia="en-CA"/>
              </w:rPr>
              <w:t>19 106</w:t>
            </w:r>
          </w:p>
        </w:tc>
      </w:tr>
      <w:tr w:rsidR="00903FC4" w:rsidRPr="00D726CB" w14:paraId="7C5A8C4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C9A22D1" w14:textId="77777777" w:rsidR="00903FC4" w:rsidRPr="00D726CB" w:rsidRDefault="00903FC4" w:rsidP="00304E43">
            <w:pPr>
              <w:spacing w:after="0" w:line="240" w:lineRule="auto"/>
              <w:rPr>
                <w:sz w:val="24"/>
                <w:lang w:val="ru-RU" w:eastAsia="en-CA"/>
              </w:rPr>
            </w:pPr>
            <w:r w:rsidRPr="00D726CB">
              <w:rPr>
                <w:lang w:val="ru-RU"/>
              </w:rPr>
              <w:t>Кыргызстан</w:t>
            </w:r>
          </w:p>
        </w:tc>
        <w:tc>
          <w:tcPr>
            <w:tcW w:w="1597" w:type="dxa"/>
            <w:tcBorders>
              <w:top w:val="nil"/>
              <w:left w:val="nil"/>
              <w:bottom w:val="single" w:sz="4" w:space="0" w:color="auto"/>
              <w:right w:val="single" w:sz="4" w:space="0" w:color="auto"/>
            </w:tcBorders>
            <w:shd w:val="clear" w:color="auto" w:fill="auto"/>
            <w:noWrap/>
            <w:vAlign w:val="center"/>
            <w:hideMark/>
          </w:tcPr>
          <w:p w14:paraId="50369859"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597F61CD"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06D7DCA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2238AAB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72FA0339"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4CB3E8F5"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8C37ED8" w14:textId="77777777" w:rsidR="00903FC4" w:rsidRPr="00D726CB" w:rsidRDefault="00903FC4" w:rsidP="00304E43">
            <w:pPr>
              <w:spacing w:after="0" w:line="240" w:lineRule="auto"/>
              <w:rPr>
                <w:sz w:val="24"/>
                <w:lang w:val="ru-RU" w:eastAsia="en-CA"/>
              </w:rPr>
            </w:pPr>
            <w:r w:rsidRPr="00D726CB">
              <w:rPr>
                <w:lang w:val="ru-RU"/>
              </w:rPr>
              <w:lastRenderedPageBreak/>
              <w:t>Лаосская Народно-Демократическая Республика</w:t>
            </w:r>
          </w:p>
        </w:tc>
        <w:tc>
          <w:tcPr>
            <w:tcW w:w="1597" w:type="dxa"/>
            <w:tcBorders>
              <w:top w:val="nil"/>
              <w:left w:val="nil"/>
              <w:bottom w:val="single" w:sz="4" w:space="0" w:color="auto"/>
              <w:right w:val="single" w:sz="4" w:space="0" w:color="auto"/>
            </w:tcBorders>
            <w:shd w:val="clear" w:color="auto" w:fill="auto"/>
            <w:noWrap/>
            <w:vAlign w:val="center"/>
            <w:hideMark/>
          </w:tcPr>
          <w:p w14:paraId="3EE5E73B" w14:textId="77777777" w:rsidR="00903FC4" w:rsidRPr="00D726CB" w:rsidRDefault="00903FC4" w:rsidP="00304E43">
            <w:pPr>
              <w:spacing w:after="0" w:line="240" w:lineRule="auto"/>
              <w:jc w:val="right"/>
              <w:rPr>
                <w:sz w:val="24"/>
                <w:lang w:val="ru-RU" w:eastAsia="en-CA"/>
              </w:rPr>
            </w:pPr>
            <w:r w:rsidRPr="00D726CB">
              <w:rPr>
                <w:sz w:val="24"/>
                <w:lang w:val="ru-RU" w:eastAsia="en-CA"/>
              </w:rPr>
              <w:t>0,003</w:t>
            </w:r>
          </w:p>
        </w:tc>
        <w:tc>
          <w:tcPr>
            <w:tcW w:w="1597" w:type="dxa"/>
            <w:tcBorders>
              <w:top w:val="nil"/>
              <w:left w:val="nil"/>
              <w:bottom w:val="single" w:sz="4" w:space="0" w:color="auto"/>
              <w:right w:val="single" w:sz="4" w:space="0" w:color="auto"/>
            </w:tcBorders>
            <w:shd w:val="clear" w:color="auto" w:fill="auto"/>
            <w:noWrap/>
            <w:vAlign w:val="center"/>
            <w:hideMark/>
          </w:tcPr>
          <w:p w14:paraId="14E49635"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2063259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16A56CB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6347988B" w14:textId="77777777" w:rsidR="00903FC4" w:rsidRPr="00D726CB" w:rsidRDefault="00903FC4" w:rsidP="00304E43">
            <w:pPr>
              <w:spacing w:after="0" w:line="240" w:lineRule="auto"/>
              <w:jc w:val="right"/>
              <w:rPr>
                <w:sz w:val="24"/>
                <w:lang w:val="ru-RU" w:eastAsia="en-CA"/>
              </w:rPr>
            </w:pPr>
            <w:r w:rsidRPr="00D726CB">
              <w:rPr>
                <w:sz w:val="24"/>
                <w:lang w:val="ru-RU" w:eastAsia="en-CA"/>
              </w:rPr>
              <w:t>201</w:t>
            </w:r>
          </w:p>
        </w:tc>
      </w:tr>
      <w:tr w:rsidR="00903FC4" w:rsidRPr="00D726CB" w14:paraId="603790F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CFCDE64" w14:textId="77777777" w:rsidR="00903FC4" w:rsidRPr="00D726CB" w:rsidRDefault="00903FC4" w:rsidP="00304E43">
            <w:pPr>
              <w:spacing w:after="0" w:line="240" w:lineRule="auto"/>
              <w:rPr>
                <w:sz w:val="24"/>
                <w:lang w:val="ru-RU" w:eastAsia="en-CA"/>
              </w:rPr>
            </w:pPr>
            <w:r w:rsidRPr="00D726CB">
              <w:rPr>
                <w:lang w:val="ru-RU"/>
              </w:rPr>
              <w:t>Лесото</w:t>
            </w:r>
          </w:p>
        </w:tc>
        <w:tc>
          <w:tcPr>
            <w:tcW w:w="1597" w:type="dxa"/>
            <w:tcBorders>
              <w:top w:val="nil"/>
              <w:left w:val="nil"/>
              <w:bottom w:val="single" w:sz="4" w:space="0" w:color="auto"/>
              <w:right w:val="single" w:sz="4" w:space="0" w:color="auto"/>
            </w:tcBorders>
            <w:shd w:val="clear" w:color="auto" w:fill="auto"/>
            <w:noWrap/>
            <w:vAlign w:val="center"/>
            <w:hideMark/>
          </w:tcPr>
          <w:p w14:paraId="7BEC5E91"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35F4E26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0E9D66E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4781603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95515F1"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18C2FA6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EC172CD" w14:textId="77777777" w:rsidR="00903FC4" w:rsidRPr="00D726CB" w:rsidRDefault="00903FC4" w:rsidP="00304E43">
            <w:pPr>
              <w:spacing w:after="0" w:line="240" w:lineRule="auto"/>
              <w:rPr>
                <w:sz w:val="24"/>
                <w:lang w:val="ru-RU" w:eastAsia="en-CA"/>
              </w:rPr>
            </w:pPr>
            <w:r w:rsidRPr="00D726CB">
              <w:rPr>
                <w:lang w:val="ru-RU"/>
              </w:rPr>
              <w:t>Либерия</w:t>
            </w:r>
          </w:p>
        </w:tc>
        <w:tc>
          <w:tcPr>
            <w:tcW w:w="1597" w:type="dxa"/>
            <w:tcBorders>
              <w:top w:val="nil"/>
              <w:left w:val="nil"/>
              <w:bottom w:val="single" w:sz="4" w:space="0" w:color="auto"/>
              <w:right w:val="single" w:sz="4" w:space="0" w:color="auto"/>
            </w:tcBorders>
            <w:shd w:val="clear" w:color="auto" w:fill="auto"/>
            <w:noWrap/>
            <w:vAlign w:val="center"/>
            <w:hideMark/>
          </w:tcPr>
          <w:p w14:paraId="6E5E1436"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2A3A517B"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A54AAE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D2C79B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E46449C"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5AEE123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B0DF4DA" w14:textId="77777777" w:rsidR="00903FC4" w:rsidRPr="00D726CB" w:rsidRDefault="00903FC4" w:rsidP="00304E43">
            <w:pPr>
              <w:spacing w:after="0" w:line="240" w:lineRule="auto"/>
              <w:rPr>
                <w:sz w:val="24"/>
                <w:lang w:val="ru-RU" w:eastAsia="en-CA"/>
              </w:rPr>
            </w:pPr>
            <w:r w:rsidRPr="00D726CB">
              <w:rPr>
                <w:lang w:val="ru-RU"/>
              </w:rPr>
              <w:t>Ливан</w:t>
            </w:r>
          </w:p>
        </w:tc>
        <w:tc>
          <w:tcPr>
            <w:tcW w:w="1597" w:type="dxa"/>
            <w:tcBorders>
              <w:top w:val="nil"/>
              <w:left w:val="nil"/>
              <w:bottom w:val="single" w:sz="4" w:space="0" w:color="auto"/>
              <w:right w:val="single" w:sz="4" w:space="0" w:color="auto"/>
            </w:tcBorders>
            <w:shd w:val="clear" w:color="auto" w:fill="auto"/>
            <w:noWrap/>
            <w:vAlign w:val="center"/>
            <w:hideMark/>
          </w:tcPr>
          <w:p w14:paraId="31770D16" w14:textId="77777777" w:rsidR="00903FC4" w:rsidRPr="00D726CB" w:rsidRDefault="00903FC4" w:rsidP="00304E43">
            <w:pPr>
              <w:spacing w:after="0" w:line="240" w:lineRule="auto"/>
              <w:jc w:val="right"/>
              <w:rPr>
                <w:sz w:val="24"/>
                <w:lang w:val="ru-RU" w:eastAsia="en-CA"/>
              </w:rPr>
            </w:pPr>
            <w:r w:rsidRPr="00D726CB">
              <w:rPr>
                <w:sz w:val="24"/>
                <w:lang w:val="ru-RU" w:eastAsia="en-CA"/>
              </w:rPr>
              <w:t>0,046</w:t>
            </w:r>
          </w:p>
        </w:tc>
        <w:tc>
          <w:tcPr>
            <w:tcW w:w="1597" w:type="dxa"/>
            <w:tcBorders>
              <w:top w:val="nil"/>
              <w:left w:val="nil"/>
              <w:bottom w:val="single" w:sz="4" w:space="0" w:color="auto"/>
              <w:right w:val="single" w:sz="4" w:space="0" w:color="auto"/>
            </w:tcBorders>
            <w:shd w:val="clear" w:color="auto" w:fill="auto"/>
            <w:noWrap/>
            <w:vAlign w:val="center"/>
            <w:hideMark/>
          </w:tcPr>
          <w:p w14:paraId="3F3DE02E" w14:textId="77777777" w:rsidR="00903FC4" w:rsidRPr="00D726CB" w:rsidRDefault="00903FC4" w:rsidP="00304E43">
            <w:pPr>
              <w:spacing w:after="0" w:line="240" w:lineRule="auto"/>
              <w:jc w:val="right"/>
              <w:rPr>
                <w:sz w:val="24"/>
                <w:lang w:val="ru-RU" w:eastAsia="en-CA"/>
              </w:rPr>
            </w:pPr>
            <w:r w:rsidRPr="00D726CB">
              <w:rPr>
                <w:sz w:val="24"/>
                <w:lang w:val="ru-RU" w:eastAsia="en-CA"/>
              </w:rPr>
              <w:t>0,085</w:t>
            </w:r>
          </w:p>
        </w:tc>
        <w:tc>
          <w:tcPr>
            <w:tcW w:w="1597" w:type="dxa"/>
            <w:tcBorders>
              <w:top w:val="nil"/>
              <w:left w:val="nil"/>
              <w:bottom w:val="single" w:sz="4" w:space="0" w:color="auto"/>
              <w:right w:val="single" w:sz="4" w:space="0" w:color="auto"/>
            </w:tcBorders>
            <w:shd w:val="clear" w:color="auto" w:fill="auto"/>
            <w:noWrap/>
            <w:vAlign w:val="center"/>
            <w:hideMark/>
          </w:tcPr>
          <w:p w14:paraId="43CE20B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1 497</w:t>
            </w:r>
          </w:p>
        </w:tc>
        <w:tc>
          <w:tcPr>
            <w:tcW w:w="1597" w:type="dxa"/>
            <w:tcBorders>
              <w:top w:val="nil"/>
              <w:left w:val="nil"/>
              <w:bottom w:val="single" w:sz="4" w:space="0" w:color="auto"/>
              <w:right w:val="single" w:sz="4" w:space="0" w:color="auto"/>
            </w:tcBorders>
            <w:shd w:val="clear" w:color="auto" w:fill="auto"/>
            <w:noWrap/>
            <w:vAlign w:val="center"/>
            <w:hideMark/>
          </w:tcPr>
          <w:p w14:paraId="55CA352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1 587</w:t>
            </w:r>
          </w:p>
        </w:tc>
        <w:tc>
          <w:tcPr>
            <w:tcW w:w="1598" w:type="dxa"/>
            <w:tcBorders>
              <w:top w:val="nil"/>
              <w:left w:val="nil"/>
              <w:bottom w:val="single" w:sz="4" w:space="0" w:color="auto"/>
              <w:right w:val="single" w:sz="4" w:space="0" w:color="auto"/>
            </w:tcBorders>
            <w:shd w:val="clear" w:color="auto" w:fill="auto"/>
            <w:noWrap/>
            <w:vAlign w:val="center"/>
            <w:hideMark/>
          </w:tcPr>
          <w:p w14:paraId="4965A169" w14:textId="77777777" w:rsidR="00903FC4" w:rsidRPr="00D726CB" w:rsidRDefault="00903FC4" w:rsidP="00304E43">
            <w:pPr>
              <w:spacing w:after="0" w:line="240" w:lineRule="auto"/>
              <w:jc w:val="right"/>
              <w:rPr>
                <w:sz w:val="24"/>
                <w:lang w:val="ru-RU" w:eastAsia="en-CA"/>
              </w:rPr>
            </w:pPr>
            <w:r w:rsidRPr="00D726CB">
              <w:rPr>
                <w:sz w:val="24"/>
                <w:lang w:val="ru-RU" w:eastAsia="en-CA"/>
              </w:rPr>
              <w:t>3 084</w:t>
            </w:r>
          </w:p>
        </w:tc>
      </w:tr>
      <w:tr w:rsidR="00903FC4" w:rsidRPr="00D726CB" w14:paraId="15E46A0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A3E6082" w14:textId="77777777" w:rsidR="00903FC4" w:rsidRPr="00D726CB" w:rsidRDefault="00903FC4" w:rsidP="00304E43">
            <w:pPr>
              <w:spacing w:after="0" w:line="240" w:lineRule="auto"/>
              <w:rPr>
                <w:sz w:val="24"/>
                <w:lang w:val="ru-RU" w:eastAsia="en-CA"/>
              </w:rPr>
            </w:pPr>
            <w:r w:rsidRPr="00D726CB">
              <w:rPr>
                <w:lang w:val="ru-RU"/>
              </w:rPr>
              <w:t>Люксембург</w:t>
            </w:r>
          </w:p>
        </w:tc>
        <w:tc>
          <w:tcPr>
            <w:tcW w:w="1597" w:type="dxa"/>
            <w:tcBorders>
              <w:top w:val="nil"/>
              <w:left w:val="nil"/>
              <w:bottom w:val="single" w:sz="4" w:space="0" w:color="auto"/>
              <w:right w:val="single" w:sz="4" w:space="0" w:color="auto"/>
            </w:tcBorders>
            <w:shd w:val="clear" w:color="auto" w:fill="auto"/>
            <w:noWrap/>
            <w:vAlign w:val="center"/>
            <w:hideMark/>
          </w:tcPr>
          <w:p w14:paraId="46095DD4" w14:textId="77777777" w:rsidR="00903FC4" w:rsidRPr="00D726CB" w:rsidRDefault="00903FC4" w:rsidP="00304E43">
            <w:pPr>
              <w:spacing w:after="0" w:line="240" w:lineRule="auto"/>
              <w:jc w:val="right"/>
              <w:rPr>
                <w:sz w:val="24"/>
                <w:lang w:val="ru-RU" w:eastAsia="en-CA"/>
              </w:rPr>
            </w:pPr>
            <w:r w:rsidRPr="00D726CB">
              <w:rPr>
                <w:sz w:val="24"/>
                <w:lang w:val="ru-RU" w:eastAsia="en-CA"/>
              </w:rPr>
              <w:t>0,064</w:t>
            </w:r>
          </w:p>
        </w:tc>
        <w:tc>
          <w:tcPr>
            <w:tcW w:w="1597" w:type="dxa"/>
            <w:tcBorders>
              <w:top w:val="nil"/>
              <w:left w:val="nil"/>
              <w:bottom w:val="single" w:sz="4" w:space="0" w:color="auto"/>
              <w:right w:val="single" w:sz="4" w:space="0" w:color="auto"/>
            </w:tcBorders>
            <w:shd w:val="clear" w:color="auto" w:fill="auto"/>
            <w:noWrap/>
            <w:vAlign w:val="center"/>
            <w:hideMark/>
          </w:tcPr>
          <w:p w14:paraId="70615891" w14:textId="77777777" w:rsidR="00903FC4" w:rsidRPr="00D726CB" w:rsidRDefault="00903FC4" w:rsidP="00304E43">
            <w:pPr>
              <w:spacing w:after="0" w:line="240" w:lineRule="auto"/>
              <w:jc w:val="right"/>
              <w:rPr>
                <w:sz w:val="24"/>
                <w:lang w:val="ru-RU" w:eastAsia="en-CA"/>
              </w:rPr>
            </w:pPr>
            <w:r w:rsidRPr="00D726CB">
              <w:rPr>
                <w:sz w:val="24"/>
                <w:lang w:val="ru-RU" w:eastAsia="en-CA"/>
              </w:rPr>
              <w:t>0,118</w:t>
            </w:r>
          </w:p>
        </w:tc>
        <w:tc>
          <w:tcPr>
            <w:tcW w:w="1597" w:type="dxa"/>
            <w:tcBorders>
              <w:top w:val="nil"/>
              <w:left w:val="nil"/>
              <w:bottom w:val="single" w:sz="4" w:space="0" w:color="auto"/>
              <w:right w:val="single" w:sz="4" w:space="0" w:color="auto"/>
            </w:tcBorders>
            <w:shd w:val="clear" w:color="auto" w:fill="auto"/>
            <w:noWrap/>
            <w:vAlign w:val="center"/>
            <w:hideMark/>
          </w:tcPr>
          <w:p w14:paraId="618FA89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2 082</w:t>
            </w:r>
          </w:p>
        </w:tc>
        <w:tc>
          <w:tcPr>
            <w:tcW w:w="1597" w:type="dxa"/>
            <w:tcBorders>
              <w:top w:val="nil"/>
              <w:left w:val="nil"/>
              <w:bottom w:val="single" w:sz="4" w:space="0" w:color="auto"/>
              <w:right w:val="single" w:sz="4" w:space="0" w:color="auto"/>
            </w:tcBorders>
            <w:shd w:val="clear" w:color="auto" w:fill="auto"/>
            <w:noWrap/>
            <w:vAlign w:val="center"/>
            <w:hideMark/>
          </w:tcPr>
          <w:p w14:paraId="5F44654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2 208</w:t>
            </w:r>
          </w:p>
        </w:tc>
        <w:tc>
          <w:tcPr>
            <w:tcW w:w="1598" w:type="dxa"/>
            <w:tcBorders>
              <w:top w:val="nil"/>
              <w:left w:val="nil"/>
              <w:bottom w:val="single" w:sz="4" w:space="0" w:color="auto"/>
              <w:right w:val="single" w:sz="4" w:space="0" w:color="auto"/>
            </w:tcBorders>
            <w:shd w:val="clear" w:color="auto" w:fill="auto"/>
            <w:noWrap/>
            <w:vAlign w:val="center"/>
            <w:hideMark/>
          </w:tcPr>
          <w:p w14:paraId="5DEE3141" w14:textId="77777777" w:rsidR="00903FC4" w:rsidRPr="00D726CB" w:rsidRDefault="00903FC4" w:rsidP="00304E43">
            <w:pPr>
              <w:spacing w:after="0" w:line="240" w:lineRule="auto"/>
              <w:jc w:val="right"/>
              <w:rPr>
                <w:sz w:val="24"/>
                <w:lang w:val="ru-RU" w:eastAsia="en-CA"/>
              </w:rPr>
            </w:pPr>
            <w:r w:rsidRPr="00D726CB">
              <w:rPr>
                <w:sz w:val="24"/>
                <w:lang w:val="ru-RU" w:eastAsia="en-CA"/>
              </w:rPr>
              <w:t>4 291</w:t>
            </w:r>
          </w:p>
        </w:tc>
      </w:tr>
      <w:tr w:rsidR="00903FC4" w:rsidRPr="00D726CB" w14:paraId="27D7EA8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6C33E3D" w14:textId="77777777" w:rsidR="00903FC4" w:rsidRPr="00D726CB" w:rsidRDefault="00903FC4" w:rsidP="00304E43">
            <w:pPr>
              <w:spacing w:after="0" w:line="240" w:lineRule="auto"/>
              <w:rPr>
                <w:sz w:val="24"/>
                <w:lang w:val="ru-RU" w:eastAsia="en-CA"/>
              </w:rPr>
            </w:pPr>
            <w:r w:rsidRPr="00D726CB">
              <w:rPr>
                <w:lang w:val="ru-RU"/>
              </w:rPr>
              <w:t>Маврикий</w:t>
            </w:r>
          </w:p>
        </w:tc>
        <w:tc>
          <w:tcPr>
            <w:tcW w:w="1597" w:type="dxa"/>
            <w:tcBorders>
              <w:top w:val="nil"/>
              <w:left w:val="nil"/>
              <w:bottom w:val="single" w:sz="4" w:space="0" w:color="auto"/>
              <w:right w:val="single" w:sz="4" w:space="0" w:color="auto"/>
            </w:tcBorders>
            <w:shd w:val="clear" w:color="auto" w:fill="auto"/>
            <w:noWrap/>
            <w:vAlign w:val="center"/>
            <w:hideMark/>
          </w:tcPr>
          <w:p w14:paraId="3B37ABDD" w14:textId="77777777" w:rsidR="00903FC4" w:rsidRPr="00D726CB" w:rsidRDefault="00903FC4" w:rsidP="00304E43">
            <w:pPr>
              <w:spacing w:after="0" w:line="240" w:lineRule="auto"/>
              <w:jc w:val="right"/>
              <w:rPr>
                <w:sz w:val="24"/>
                <w:lang w:val="ru-RU" w:eastAsia="en-CA"/>
              </w:rPr>
            </w:pPr>
            <w:r w:rsidRPr="00D726CB">
              <w:rPr>
                <w:sz w:val="24"/>
                <w:lang w:val="ru-RU" w:eastAsia="en-CA"/>
              </w:rPr>
              <w:t>0,012</w:t>
            </w:r>
          </w:p>
        </w:tc>
        <w:tc>
          <w:tcPr>
            <w:tcW w:w="1597" w:type="dxa"/>
            <w:tcBorders>
              <w:top w:val="nil"/>
              <w:left w:val="nil"/>
              <w:bottom w:val="single" w:sz="4" w:space="0" w:color="auto"/>
              <w:right w:val="single" w:sz="4" w:space="0" w:color="auto"/>
            </w:tcBorders>
            <w:shd w:val="clear" w:color="auto" w:fill="auto"/>
            <w:noWrap/>
            <w:vAlign w:val="center"/>
            <w:hideMark/>
          </w:tcPr>
          <w:p w14:paraId="61C900F2" w14:textId="77777777" w:rsidR="00903FC4" w:rsidRPr="00D726CB" w:rsidRDefault="00903FC4" w:rsidP="00304E43">
            <w:pPr>
              <w:spacing w:after="0" w:line="240" w:lineRule="auto"/>
              <w:jc w:val="right"/>
              <w:rPr>
                <w:sz w:val="24"/>
                <w:lang w:val="ru-RU" w:eastAsia="en-CA"/>
              </w:rPr>
            </w:pPr>
            <w:r w:rsidRPr="00D726CB">
              <w:rPr>
                <w:sz w:val="24"/>
                <w:lang w:val="ru-RU" w:eastAsia="en-CA"/>
              </w:rPr>
              <w:t>0,022</w:t>
            </w:r>
          </w:p>
        </w:tc>
        <w:tc>
          <w:tcPr>
            <w:tcW w:w="1597" w:type="dxa"/>
            <w:tcBorders>
              <w:top w:val="nil"/>
              <w:left w:val="nil"/>
              <w:bottom w:val="single" w:sz="4" w:space="0" w:color="auto"/>
              <w:right w:val="single" w:sz="4" w:space="0" w:color="auto"/>
            </w:tcBorders>
            <w:shd w:val="clear" w:color="auto" w:fill="auto"/>
            <w:noWrap/>
            <w:vAlign w:val="center"/>
            <w:hideMark/>
          </w:tcPr>
          <w:p w14:paraId="77361E9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14:paraId="723FE55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14:paraId="184EF349" w14:textId="77777777" w:rsidR="00903FC4" w:rsidRPr="00D726CB" w:rsidRDefault="00903FC4" w:rsidP="00304E43">
            <w:pPr>
              <w:spacing w:after="0" w:line="240" w:lineRule="auto"/>
              <w:jc w:val="right"/>
              <w:rPr>
                <w:sz w:val="24"/>
                <w:lang w:val="ru-RU" w:eastAsia="en-CA"/>
              </w:rPr>
            </w:pPr>
            <w:r w:rsidRPr="00D726CB">
              <w:rPr>
                <w:sz w:val="24"/>
                <w:lang w:val="ru-RU" w:eastAsia="en-CA"/>
              </w:rPr>
              <w:t>804</w:t>
            </w:r>
          </w:p>
        </w:tc>
      </w:tr>
      <w:tr w:rsidR="00903FC4" w:rsidRPr="00D726CB" w14:paraId="544D17C9"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14DCB16" w14:textId="77777777" w:rsidR="00903FC4" w:rsidRPr="00D726CB" w:rsidRDefault="00903FC4" w:rsidP="00304E43">
            <w:pPr>
              <w:spacing w:after="0" w:line="240" w:lineRule="auto"/>
              <w:rPr>
                <w:sz w:val="24"/>
                <w:lang w:val="ru-RU" w:eastAsia="en-CA"/>
              </w:rPr>
            </w:pPr>
            <w:r w:rsidRPr="00D726CB">
              <w:rPr>
                <w:lang w:val="ru-RU"/>
              </w:rPr>
              <w:t>Мавритания</w:t>
            </w:r>
          </w:p>
        </w:tc>
        <w:tc>
          <w:tcPr>
            <w:tcW w:w="1597" w:type="dxa"/>
            <w:tcBorders>
              <w:top w:val="nil"/>
              <w:left w:val="nil"/>
              <w:bottom w:val="single" w:sz="4" w:space="0" w:color="auto"/>
              <w:right w:val="single" w:sz="4" w:space="0" w:color="auto"/>
            </w:tcBorders>
            <w:shd w:val="clear" w:color="auto" w:fill="auto"/>
            <w:noWrap/>
            <w:vAlign w:val="center"/>
            <w:hideMark/>
          </w:tcPr>
          <w:p w14:paraId="4074D6BF"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5D5F295D"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26C2B5A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16C035A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66D6AA38"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0219790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C965403" w14:textId="77777777" w:rsidR="00903FC4" w:rsidRPr="00D726CB" w:rsidRDefault="00903FC4" w:rsidP="00304E43">
            <w:pPr>
              <w:spacing w:after="0" w:line="240" w:lineRule="auto"/>
              <w:rPr>
                <w:sz w:val="24"/>
                <w:lang w:val="ru-RU" w:eastAsia="en-CA"/>
              </w:rPr>
            </w:pPr>
            <w:r w:rsidRPr="00D726CB">
              <w:rPr>
                <w:lang w:val="ru-RU"/>
              </w:rPr>
              <w:t>Мадагаскар</w:t>
            </w:r>
          </w:p>
        </w:tc>
        <w:tc>
          <w:tcPr>
            <w:tcW w:w="1597" w:type="dxa"/>
            <w:tcBorders>
              <w:top w:val="nil"/>
              <w:left w:val="nil"/>
              <w:bottom w:val="single" w:sz="4" w:space="0" w:color="auto"/>
              <w:right w:val="single" w:sz="4" w:space="0" w:color="auto"/>
            </w:tcBorders>
            <w:shd w:val="clear" w:color="auto" w:fill="auto"/>
            <w:noWrap/>
            <w:vAlign w:val="center"/>
            <w:hideMark/>
          </w:tcPr>
          <w:p w14:paraId="1E21B056" w14:textId="77777777" w:rsidR="00903FC4" w:rsidRPr="00D726CB" w:rsidRDefault="00903FC4" w:rsidP="00304E43">
            <w:pPr>
              <w:spacing w:after="0" w:line="240" w:lineRule="auto"/>
              <w:jc w:val="right"/>
              <w:rPr>
                <w:sz w:val="24"/>
                <w:lang w:val="ru-RU" w:eastAsia="en-CA"/>
              </w:rPr>
            </w:pPr>
            <w:r w:rsidRPr="00D726CB">
              <w:rPr>
                <w:sz w:val="24"/>
                <w:lang w:val="ru-RU" w:eastAsia="en-CA"/>
              </w:rPr>
              <w:t>0,003</w:t>
            </w:r>
          </w:p>
        </w:tc>
        <w:tc>
          <w:tcPr>
            <w:tcW w:w="1597" w:type="dxa"/>
            <w:tcBorders>
              <w:top w:val="nil"/>
              <w:left w:val="nil"/>
              <w:bottom w:val="single" w:sz="4" w:space="0" w:color="auto"/>
              <w:right w:val="single" w:sz="4" w:space="0" w:color="auto"/>
            </w:tcBorders>
            <w:shd w:val="clear" w:color="auto" w:fill="auto"/>
            <w:noWrap/>
            <w:vAlign w:val="center"/>
            <w:hideMark/>
          </w:tcPr>
          <w:p w14:paraId="0D76A465"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1B8D5F4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198DF80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7671AD7D" w14:textId="77777777" w:rsidR="00903FC4" w:rsidRPr="00D726CB" w:rsidRDefault="00903FC4" w:rsidP="00304E43">
            <w:pPr>
              <w:spacing w:after="0" w:line="240" w:lineRule="auto"/>
              <w:jc w:val="right"/>
              <w:rPr>
                <w:sz w:val="24"/>
                <w:lang w:val="ru-RU" w:eastAsia="en-CA"/>
              </w:rPr>
            </w:pPr>
            <w:r w:rsidRPr="00D726CB">
              <w:rPr>
                <w:sz w:val="24"/>
                <w:lang w:val="ru-RU" w:eastAsia="en-CA"/>
              </w:rPr>
              <w:t>201</w:t>
            </w:r>
          </w:p>
        </w:tc>
      </w:tr>
      <w:tr w:rsidR="00903FC4" w:rsidRPr="00D726CB" w14:paraId="65D44404" w14:textId="77777777" w:rsidTr="004818B7">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hideMark/>
          </w:tcPr>
          <w:p w14:paraId="26454C60" w14:textId="77777777" w:rsidR="00903FC4" w:rsidRPr="00D726CB" w:rsidRDefault="00903FC4" w:rsidP="00304E43">
            <w:pPr>
              <w:spacing w:after="0" w:line="240" w:lineRule="auto"/>
              <w:rPr>
                <w:sz w:val="24"/>
                <w:lang w:val="ru-RU" w:eastAsia="en-CA"/>
              </w:rPr>
            </w:pPr>
            <w:r w:rsidRPr="00D726CB">
              <w:rPr>
                <w:lang w:val="ru-RU"/>
              </w:rPr>
              <w:t>Малави</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4B8FCD4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6C200F1"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3BAAFE9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9F57C9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49B953E5"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31380F9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B4246C4" w14:textId="77777777" w:rsidR="00903FC4" w:rsidRPr="00D726CB" w:rsidRDefault="00903FC4" w:rsidP="00304E43">
            <w:pPr>
              <w:spacing w:after="0" w:line="240" w:lineRule="auto"/>
              <w:rPr>
                <w:sz w:val="24"/>
                <w:lang w:val="ru-RU" w:eastAsia="en-CA"/>
              </w:rPr>
            </w:pPr>
            <w:r w:rsidRPr="00D726CB">
              <w:rPr>
                <w:lang w:val="ru-RU"/>
              </w:rPr>
              <w:t>Мали</w:t>
            </w:r>
          </w:p>
        </w:tc>
        <w:tc>
          <w:tcPr>
            <w:tcW w:w="1597" w:type="dxa"/>
            <w:tcBorders>
              <w:top w:val="nil"/>
              <w:left w:val="nil"/>
              <w:bottom w:val="single" w:sz="4" w:space="0" w:color="auto"/>
              <w:right w:val="single" w:sz="4" w:space="0" w:color="auto"/>
            </w:tcBorders>
            <w:shd w:val="clear" w:color="auto" w:fill="auto"/>
            <w:noWrap/>
            <w:vAlign w:val="center"/>
            <w:hideMark/>
          </w:tcPr>
          <w:p w14:paraId="58A1839A" w14:textId="77777777" w:rsidR="00903FC4" w:rsidRPr="00D726CB" w:rsidRDefault="00903FC4" w:rsidP="00304E43">
            <w:pPr>
              <w:spacing w:after="0" w:line="240" w:lineRule="auto"/>
              <w:jc w:val="right"/>
              <w:rPr>
                <w:sz w:val="24"/>
                <w:lang w:val="ru-RU" w:eastAsia="en-CA"/>
              </w:rPr>
            </w:pPr>
            <w:r w:rsidRPr="00D726CB">
              <w:rPr>
                <w:sz w:val="24"/>
                <w:lang w:val="ru-RU" w:eastAsia="en-CA"/>
              </w:rPr>
              <w:t>0,003</w:t>
            </w:r>
          </w:p>
        </w:tc>
        <w:tc>
          <w:tcPr>
            <w:tcW w:w="1597" w:type="dxa"/>
            <w:tcBorders>
              <w:top w:val="nil"/>
              <w:left w:val="nil"/>
              <w:bottom w:val="single" w:sz="4" w:space="0" w:color="auto"/>
              <w:right w:val="single" w:sz="4" w:space="0" w:color="auto"/>
            </w:tcBorders>
            <w:shd w:val="clear" w:color="auto" w:fill="auto"/>
            <w:noWrap/>
            <w:vAlign w:val="center"/>
            <w:hideMark/>
          </w:tcPr>
          <w:p w14:paraId="47427FD7"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5D2F2D3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75E6E6E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36352E25" w14:textId="77777777" w:rsidR="00903FC4" w:rsidRPr="00D726CB" w:rsidRDefault="00903FC4" w:rsidP="00304E43">
            <w:pPr>
              <w:spacing w:after="0" w:line="240" w:lineRule="auto"/>
              <w:jc w:val="right"/>
              <w:rPr>
                <w:sz w:val="24"/>
                <w:lang w:val="ru-RU" w:eastAsia="en-CA"/>
              </w:rPr>
            </w:pPr>
            <w:r w:rsidRPr="00D726CB">
              <w:rPr>
                <w:sz w:val="24"/>
                <w:lang w:val="ru-RU" w:eastAsia="en-CA"/>
              </w:rPr>
              <w:t>201</w:t>
            </w:r>
          </w:p>
        </w:tc>
      </w:tr>
      <w:tr w:rsidR="00903FC4" w:rsidRPr="00D726CB" w14:paraId="10AEAC3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EBAFF01" w14:textId="77777777" w:rsidR="00903FC4" w:rsidRPr="00D726CB" w:rsidRDefault="00903FC4" w:rsidP="00304E43">
            <w:pPr>
              <w:spacing w:after="0" w:line="240" w:lineRule="auto"/>
              <w:rPr>
                <w:sz w:val="24"/>
                <w:lang w:val="ru-RU" w:eastAsia="en-CA"/>
              </w:rPr>
            </w:pPr>
            <w:r w:rsidRPr="00D726CB">
              <w:rPr>
                <w:lang w:val="ru-RU"/>
              </w:rPr>
              <w:t>Мальта</w:t>
            </w:r>
          </w:p>
        </w:tc>
        <w:tc>
          <w:tcPr>
            <w:tcW w:w="1597" w:type="dxa"/>
            <w:tcBorders>
              <w:top w:val="nil"/>
              <w:left w:val="nil"/>
              <w:bottom w:val="single" w:sz="4" w:space="0" w:color="auto"/>
              <w:right w:val="single" w:sz="4" w:space="0" w:color="auto"/>
            </w:tcBorders>
            <w:shd w:val="clear" w:color="auto" w:fill="auto"/>
            <w:noWrap/>
            <w:vAlign w:val="center"/>
            <w:hideMark/>
          </w:tcPr>
          <w:p w14:paraId="76D59975" w14:textId="77777777" w:rsidR="00903FC4" w:rsidRPr="00D726CB" w:rsidRDefault="00903FC4" w:rsidP="00304E43">
            <w:pPr>
              <w:spacing w:after="0" w:line="240" w:lineRule="auto"/>
              <w:jc w:val="right"/>
              <w:rPr>
                <w:sz w:val="24"/>
                <w:lang w:val="ru-RU" w:eastAsia="en-CA"/>
              </w:rPr>
            </w:pPr>
            <w:r w:rsidRPr="00D726CB">
              <w:rPr>
                <w:sz w:val="24"/>
                <w:lang w:val="ru-RU" w:eastAsia="en-CA"/>
              </w:rPr>
              <w:t>0,016</w:t>
            </w:r>
          </w:p>
        </w:tc>
        <w:tc>
          <w:tcPr>
            <w:tcW w:w="1597" w:type="dxa"/>
            <w:tcBorders>
              <w:top w:val="nil"/>
              <w:left w:val="nil"/>
              <w:bottom w:val="single" w:sz="4" w:space="0" w:color="auto"/>
              <w:right w:val="single" w:sz="4" w:space="0" w:color="auto"/>
            </w:tcBorders>
            <w:shd w:val="clear" w:color="auto" w:fill="auto"/>
            <w:noWrap/>
            <w:vAlign w:val="center"/>
            <w:hideMark/>
          </w:tcPr>
          <w:p w14:paraId="7B6D245F" w14:textId="77777777" w:rsidR="00903FC4" w:rsidRPr="00D726CB" w:rsidRDefault="00903FC4" w:rsidP="00304E43">
            <w:pPr>
              <w:spacing w:after="0" w:line="240" w:lineRule="auto"/>
              <w:jc w:val="right"/>
              <w:rPr>
                <w:sz w:val="24"/>
                <w:lang w:val="ru-RU" w:eastAsia="en-CA"/>
              </w:rPr>
            </w:pPr>
            <w:r w:rsidRPr="00D726CB">
              <w:rPr>
                <w:sz w:val="24"/>
                <w:lang w:val="ru-RU" w:eastAsia="en-CA"/>
              </w:rPr>
              <w:t>0,030</w:t>
            </w:r>
          </w:p>
        </w:tc>
        <w:tc>
          <w:tcPr>
            <w:tcW w:w="1597" w:type="dxa"/>
            <w:tcBorders>
              <w:top w:val="nil"/>
              <w:left w:val="nil"/>
              <w:bottom w:val="single" w:sz="4" w:space="0" w:color="auto"/>
              <w:right w:val="single" w:sz="4" w:space="0" w:color="auto"/>
            </w:tcBorders>
            <w:shd w:val="clear" w:color="auto" w:fill="auto"/>
            <w:noWrap/>
            <w:vAlign w:val="center"/>
            <w:hideMark/>
          </w:tcPr>
          <w:p w14:paraId="25194EE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521</w:t>
            </w:r>
          </w:p>
        </w:tc>
        <w:tc>
          <w:tcPr>
            <w:tcW w:w="1597" w:type="dxa"/>
            <w:tcBorders>
              <w:top w:val="nil"/>
              <w:left w:val="nil"/>
              <w:bottom w:val="single" w:sz="4" w:space="0" w:color="auto"/>
              <w:right w:val="single" w:sz="4" w:space="0" w:color="auto"/>
            </w:tcBorders>
            <w:shd w:val="clear" w:color="auto" w:fill="auto"/>
            <w:noWrap/>
            <w:vAlign w:val="center"/>
            <w:hideMark/>
          </w:tcPr>
          <w:p w14:paraId="56F5515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552</w:t>
            </w:r>
          </w:p>
        </w:tc>
        <w:tc>
          <w:tcPr>
            <w:tcW w:w="1598" w:type="dxa"/>
            <w:tcBorders>
              <w:top w:val="nil"/>
              <w:left w:val="nil"/>
              <w:bottom w:val="single" w:sz="4" w:space="0" w:color="auto"/>
              <w:right w:val="single" w:sz="4" w:space="0" w:color="auto"/>
            </w:tcBorders>
            <w:shd w:val="clear" w:color="auto" w:fill="auto"/>
            <w:noWrap/>
            <w:vAlign w:val="center"/>
            <w:hideMark/>
          </w:tcPr>
          <w:p w14:paraId="1C3DFA0E" w14:textId="77777777" w:rsidR="00903FC4" w:rsidRPr="00D726CB" w:rsidRDefault="00903FC4" w:rsidP="00304E43">
            <w:pPr>
              <w:spacing w:after="0" w:line="240" w:lineRule="auto"/>
              <w:jc w:val="right"/>
              <w:rPr>
                <w:sz w:val="24"/>
                <w:lang w:val="ru-RU" w:eastAsia="en-CA"/>
              </w:rPr>
            </w:pPr>
            <w:r w:rsidRPr="00D726CB">
              <w:rPr>
                <w:sz w:val="24"/>
                <w:lang w:val="ru-RU" w:eastAsia="en-CA"/>
              </w:rPr>
              <w:t>1 073</w:t>
            </w:r>
          </w:p>
        </w:tc>
      </w:tr>
      <w:tr w:rsidR="00903FC4" w:rsidRPr="00D726CB" w14:paraId="50568F39"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810F473" w14:textId="77777777" w:rsidR="00903FC4" w:rsidRPr="00D726CB" w:rsidRDefault="00903FC4" w:rsidP="00304E43">
            <w:pPr>
              <w:spacing w:after="0" w:line="240" w:lineRule="auto"/>
              <w:rPr>
                <w:sz w:val="24"/>
                <w:lang w:val="ru-RU" w:eastAsia="en-CA"/>
              </w:rPr>
            </w:pPr>
            <w:r w:rsidRPr="00D726CB">
              <w:rPr>
                <w:lang w:val="ru-RU"/>
              </w:rPr>
              <w:t>Маршалловы Острова</w:t>
            </w:r>
          </w:p>
        </w:tc>
        <w:tc>
          <w:tcPr>
            <w:tcW w:w="1597" w:type="dxa"/>
            <w:tcBorders>
              <w:top w:val="nil"/>
              <w:left w:val="nil"/>
              <w:bottom w:val="single" w:sz="4" w:space="0" w:color="auto"/>
              <w:right w:val="single" w:sz="4" w:space="0" w:color="auto"/>
            </w:tcBorders>
            <w:shd w:val="clear" w:color="auto" w:fill="auto"/>
            <w:noWrap/>
            <w:vAlign w:val="center"/>
            <w:hideMark/>
          </w:tcPr>
          <w:p w14:paraId="5D7EA409"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5E67D95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5108CF6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A0A114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F46206B"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1B98DE7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3C15C32" w14:textId="77777777" w:rsidR="00903FC4" w:rsidRPr="00D726CB" w:rsidRDefault="00903FC4" w:rsidP="00304E43">
            <w:pPr>
              <w:spacing w:after="0" w:line="240" w:lineRule="auto"/>
              <w:rPr>
                <w:sz w:val="24"/>
                <w:lang w:val="ru-RU" w:eastAsia="en-CA"/>
              </w:rPr>
            </w:pPr>
            <w:r w:rsidRPr="00D726CB">
              <w:rPr>
                <w:lang w:val="ru-RU"/>
              </w:rPr>
              <w:t>Мексика</w:t>
            </w:r>
          </w:p>
        </w:tc>
        <w:tc>
          <w:tcPr>
            <w:tcW w:w="1597" w:type="dxa"/>
            <w:tcBorders>
              <w:top w:val="nil"/>
              <w:left w:val="nil"/>
              <w:bottom w:val="single" w:sz="4" w:space="0" w:color="auto"/>
              <w:right w:val="single" w:sz="4" w:space="0" w:color="auto"/>
            </w:tcBorders>
            <w:shd w:val="clear" w:color="auto" w:fill="auto"/>
            <w:noWrap/>
            <w:vAlign w:val="center"/>
            <w:hideMark/>
          </w:tcPr>
          <w:p w14:paraId="4BFA9F83" w14:textId="77777777" w:rsidR="00903FC4" w:rsidRPr="00D726CB" w:rsidRDefault="00903FC4" w:rsidP="00304E43">
            <w:pPr>
              <w:spacing w:after="0" w:line="240" w:lineRule="auto"/>
              <w:jc w:val="right"/>
              <w:rPr>
                <w:sz w:val="24"/>
                <w:lang w:val="ru-RU" w:eastAsia="en-CA"/>
              </w:rPr>
            </w:pPr>
            <w:r w:rsidRPr="00D726CB">
              <w:rPr>
                <w:sz w:val="24"/>
                <w:lang w:val="ru-RU" w:eastAsia="en-CA"/>
              </w:rPr>
              <w:t>1,435</w:t>
            </w:r>
          </w:p>
        </w:tc>
        <w:tc>
          <w:tcPr>
            <w:tcW w:w="1597" w:type="dxa"/>
            <w:tcBorders>
              <w:top w:val="nil"/>
              <w:left w:val="nil"/>
              <w:bottom w:val="single" w:sz="4" w:space="0" w:color="auto"/>
              <w:right w:val="single" w:sz="4" w:space="0" w:color="auto"/>
            </w:tcBorders>
            <w:shd w:val="clear" w:color="auto" w:fill="auto"/>
            <w:noWrap/>
            <w:vAlign w:val="center"/>
            <w:hideMark/>
          </w:tcPr>
          <w:p w14:paraId="68C64B04" w14:textId="77777777" w:rsidR="00903FC4" w:rsidRPr="00D726CB" w:rsidRDefault="00903FC4" w:rsidP="00304E43">
            <w:pPr>
              <w:spacing w:after="0" w:line="240" w:lineRule="auto"/>
              <w:jc w:val="right"/>
              <w:rPr>
                <w:sz w:val="24"/>
                <w:lang w:val="ru-RU" w:eastAsia="en-CA"/>
              </w:rPr>
            </w:pPr>
            <w:r w:rsidRPr="00D726CB">
              <w:rPr>
                <w:sz w:val="24"/>
                <w:lang w:val="ru-RU" w:eastAsia="en-CA"/>
              </w:rPr>
              <w:t>2,651</w:t>
            </w:r>
          </w:p>
        </w:tc>
        <w:tc>
          <w:tcPr>
            <w:tcW w:w="1597" w:type="dxa"/>
            <w:tcBorders>
              <w:top w:val="nil"/>
              <w:left w:val="nil"/>
              <w:bottom w:val="single" w:sz="4" w:space="0" w:color="auto"/>
              <w:right w:val="single" w:sz="4" w:space="0" w:color="auto"/>
            </w:tcBorders>
            <w:shd w:val="clear" w:color="auto" w:fill="auto"/>
            <w:noWrap/>
            <w:vAlign w:val="center"/>
            <w:hideMark/>
          </w:tcPr>
          <w:p w14:paraId="1A38BDE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46 691</w:t>
            </w:r>
          </w:p>
        </w:tc>
        <w:tc>
          <w:tcPr>
            <w:tcW w:w="1597" w:type="dxa"/>
            <w:tcBorders>
              <w:top w:val="nil"/>
              <w:left w:val="nil"/>
              <w:bottom w:val="single" w:sz="4" w:space="0" w:color="auto"/>
              <w:right w:val="single" w:sz="4" w:space="0" w:color="auto"/>
            </w:tcBorders>
            <w:shd w:val="clear" w:color="auto" w:fill="auto"/>
            <w:noWrap/>
            <w:vAlign w:val="center"/>
            <w:hideMark/>
          </w:tcPr>
          <w:p w14:paraId="0DDA44E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49 511</w:t>
            </w:r>
          </w:p>
        </w:tc>
        <w:tc>
          <w:tcPr>
            <w:tcW w:w="1598" w:type="dxa"/>
            <w:tcBorders>
              <w:top w:val="nil"/>
              <w:left w:val="nil"/>
              <w:bottom w:val="single" w:sz="4" w:space="0" w:color="auto"/>
              <w:right w:val="single" w:sz="4" w:space="0" w:color="auto"/>
            </w:tcBorders>
            <w:shd w:val="clear" w:color="auto" w:fill="auto"/>
            <w:noWrap/>
            <w:vAlign w:val="center"/>
            <w:hideMark/>
          </w:tcPr>
          <w:p w14:paraId="099105D1" w14:textId="77777777" w:rsidR="00903FC4" w:rsidRPr="00D726CB" w:rsidRDefault="00903FC4" w:rsidP="00304E43">
            <w:pPr>
              <w:spacing w:after="0" w:line="240" w:lineRule="auto"/>
              <w:jc w:val="right"/>
              <w:rPr>
                <w:sz w:val="24"/>
                <w:lang w:val="ru-RU" w:eastAsia="en-CA"/>
              </w:rPr>
            </w:pPr>
            <w:r w:rsidRPr="00D726CB">
              <w:rPr>
                <w:sz w:val="24"/>
                <w:lang w:val="ru-RU" w:eastAsia="en-CA"/>
              </w:rPr>
              <w:t>96 202</w:t>
            </w:r>
          </w:p>
        </w:tc>
      </w:tr>
      <w:tr w:rsidR="00903FC4" w:rsidRPr="00D726CB" w14:paraId="24C0808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29C711F" w14:textId="77777777" w:rsidR="00903FC4" w:rsidRPr="00D726CB" w:rsidRDefault="00903FC4" w:rsidP="00304E43">
            <w:pPr>
              <w:spacing w:after="0" w:line="240" w:lineRule="auto"/>
              <w:rPr>
                <w:sz w:val="24"/>
                <w:lang w:val="ru-RU" w:eastAsia="en-CA"/>
              </w:rPr>
            </w:pPr>
            <w:r w:rsidRPr="00D726CB">
              <w:rPr>
                <w:lang w:val="ru-RU"/>
              </w:rPr>
              <w:t>Микронезия (Федеративные Штаты)</w:t>
            </w:r>
          </w:p>
        </w:tc>
        <w:tc>
          <w:tcPr>
            <w:tcW w:w="1597" w:type="dxa"/>
            <w:tcBorders>
              <w:top w:val="nil"/>
              <w:left w:val="nil"/>
              <w:bottom w:val="single" w:sz="4" w:space="0" w:color="auto"/>
              <w:right w:val="single" w:sz="4" w:space="0" w:color="auto"/>
            </w:tcBorders>
            <w:shd w:val="clear" w:color="auto" w:fill="auto"/>
            <w:noWrap/>
            <w:vAlign w:val="center"/>
            <w:hideMark/>
          </w:tcPr>
          <w:p w14:paraId="56AC9AEF"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36C0B983"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A99A5A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1374504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037B8FC"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01DF514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810755F" w14:textId="77777777" w:rsidR="00903FC4" w:rsidRPr="00D726CB" w:rsidRDefault="00903FC4" w:rsidP="00304E43">
            <w:pPr>
              <w:spacing w:after="0" w:line="240" w:lineRule="auto"/>
              <w:rPr>
                <w:sz w:val="24"/>
                <w:lang w:val="ru-RU" w:eastAsia="en-CA"/>
              </w:rPr>
            </w:pPr>
            <w:r w:rsidRPr="00D726CB">
              <w:rPr>
                <w:lang w:val="ru-RU"/>
              </w:rPr>
              <w:t>Мозамбик</w:t>
            </w:r>
          </w:p>
        </w:tc>
        <w:tc>
          <w:tcPr>
            <w:tcW w:w="1597" w:type="dxa"/>
            <w:tcBorders>
              <w:top w:val="nil"/>
              <w:left w:val="nil"/>
              <w:bottom w:val="single" w:sz="4" w:space="0" w:color="auto"/>
              <w:right w:val="single" w:sz="4" w:space="0" w:color="auto"/>
            </w:tcBorders>
            <w:shd w:val="clear" w:color="auto" w:fill="auto"/>
            <w:noWrap/>
            <w:vAlign w:val="center"/>
            <w:hideMark/>
          </w:tcPr>
          <w:p w14:paraId="7A73704F"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39A88CBF"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122C539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498F269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13C82FD2"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1144A51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F3DB6EE" w14:textId="77777777" w:rsidR="00903FC4" w:rsidRPr="00D726CB" w:rsidRDefault="00903FC4" w:rsidP="00304E43">
            <w:pPr>
              <w:spacing w:after="0" w:line="240" w:lineRule="auto"/>
              <w:rPr>
                <w:sz w:val="24"/>
                <w:lang w:val="ru-RU" w:eastAsia="en-CA"/>
              </w:rPr>
            </w:pPr>
            <w:r w:rsidRPr="00D726CB">
              <w:rPr>
                <w:lang w:val="ru-RU"/>
              </w:rPr>
              <w:t>Монголия</w:t>
            </w:r>
          </w:p>
        </w:tc>
        <w:tc>
          <w:tcPr>
            <w:tcW w:w="1597" w:type="dxa"/>
            <w:tcBorders>
              <w:top w:val="nil"/>
              <w:left w:val="nil"/>
              <w:bottom w:val="single" w:sz="4" w:space="0" w:color="auto"/>
              <w:right w:val="single" w:sz="4" w:space="0" w:color="auto"/>
            </w:tcBorders>
            <w:shd w:val="clear" w:color="auto" w:fill="auto"/>
            <w:noWrap/>
            <w:vAlign w:val="center"/>
            <w:hideMark/>
          </w:tcPr>
          <w:p w14:paraId="2D9FB3C3" w14:textId="77777777" w:rsidR="00903FC4" w:rsidRPr="00D726CB" w:rsidRDefault="00903FC4" w:rsidP="00304E43">
            <w:pPr>
              <w:spacing w:after="0" w:line="240" w:lineRule="auto"/>
              <w:jc w:val="right"/>
              <w:rPr>
                <w:sz w:val="24"/>
                <w:lang w:val="ru-RU" w:eastAsia="en-CA"/>
              </w:rPr>
            </w:pPr>
            <w:r w:rsidRPr="00D726CB">
              <w:rPr>
                <w:sz w:val="24"/>
                <w:lang w:val="ru-RU" w:eastAsia="en-CA"/>
              </w:rPr>
              <w:t>0,005</w:t>
            </w:r>
          </w:p>
        </w:tc>
        <w:tc>
          <w:tcPr>
            <w:tcW w:w="1597" w:type="dxa"/>
            <w:tcBorders>
              <w:top w:val="nil"/>
              <w:left w:val="nil"/>
              <w:bottom w:val="single" w:sz="4" w:space="0" w:color="auto"/>
              <w:right w:val="single" w:sz="4" w:space="0" w:color="auto"/>
            </w:tcBorders>
            <w:shd w:val="clear" w:color="auto" w:fill="auto"/>
            <w:noWrap/>
            <w:vAlign w:val="center"/>
            <w:hideMark/>
          </w:tcPr>
          <w:p w14:paraId="62C00E96" w14:textId="77777777" w:rsidR="00903FC4" w:rsidRPr="00D726CB" w:rsidRDefault="00903FC4" w:rsidP="00304E43">
            <w:pPr>
              <w:spacing w:after="0" w:line="240" w:lineRule="auto"/>
              <w:jc w:val="right"/>
              <w:rPr>
                <w:sz w:val="24"/>
                <w:lang w:val="ru-RU" w:eastAsia="en-CA"/>
              </w:rPr>
            </w:pPr>
            <w:r w:rsidRPr="00D726CB">
              <w:rPr>
                <w:sz w:val="24"/>
                <w:lang w:val="ru-RU" w:eastAsia="en-CA"/>
              </w:rPr>
              <w:t>0,009</w:t>
            </w:r>
          </w:p>
        </w:tc>
        <w:tc>
          <w:tcPr>
            <w:tcW w:w="1597" w:type="dxa"/>
            <w:tcBorders>
              <w:top w:val="nil"/>
              <w:left w:val="nil"/>
              <w:bottom w:val="single" w:sz="4" w:space="0" w:color="auto"/>
              <w:right w:val="single" w:sz="4" w:space="0" w:color="auto"/>
            </w:tcBorders>
            <w:shd w:val="clear" w:color="auto" w:fill="auto"/>
            <w:noWrap/>
            <w:vAlign w:val="center"/>
            <w:hideMark/>
          </w:tcPr>
          <w:p w14:paraId="7CFC8D0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7FBAF4A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42494E10" w14:textId="77777777" w:rsidR="00903FC4" w:rsidRPr="00D726CB" w:rsidRDefault="00903FC4" w:rsidP="00304E43">
            <w:pPr>
              <w:spacing w:after="0" w:line="240" w:lineRule="auto"/>
              <w:jc w:val="right"/>
              <w:rPr>
                <w:sz w:val="24"/>
                <w:lang w:val="ru-RU" w:eastAsia="en-CA"/>
              </w:rPr>
            </w:pPr>
            <w:r w:rsidRPr="00D726CB">
              <w:rPr>
                <w:sz w:val="24"/>
                <w:lang w:val="ru-RU" w:eastAsia="en-CA"/>
              </w:rPr>
              <w:t>335</w:t>
            </w:r>
          </w:p>
        </w:tc>
      </w:tr>
      <w:tr w:rsidR="00903FC4" w:rsidRPr="00D726CB" w14:paraId="67DC2343"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17E1EB4" w14:textId="77777777" w:rsidR="00903FC4" w:rsidRPr="00D726CB" w:rsidRDefault="00903FC4" w:rsidP="00304E43">
            <w:pPr>
              <w:spacing w:after="0" w:line="240" w:lineRule="auto"/>
              <w:rPr>
                <w:sz w:val="24"/>
                <w:lang w:val="ru-RU" w:eastAsia="en-CA"/>
              </w:rPr>
            </w:pPr>
            <w:r w:rsidRPr="00D726CB">
              <w:rPr>
                <w:lang w:val="ru-RU"/>
              </w:rPr>
              <w:t>Мьянма</w:t>
            </w:r>
          </w:p>
        </w:tc>
        <w:tc>
          <w:tcPr>
            <w:tcW w:w="1597" w:type="dxa"/>
            <w:tcBorders>
              <w:top w:val="nil"/>
              <w:left w:val="nil"/>
              <w:bottom w:val="single" w:sz="4" w:space="0" w:color="auto"/>
              <w:right w:val="single" w:sz="4" w:space="0" w:color="auto"/>
            </w:tcBorders>
            <w:shd w:val="clear" w:color="auto" w:fill="auto"/>
            <w:noWrap/>
            <w:vAlign w:val="center"/>
            <w:hideMark/>
          </w:tcPr>
          <w:p w14:paraId="2E6C8D79"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157C29A2"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5755FB0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188CFB5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7392F55F"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27FC364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341B4F5" w14:textId="77777777" w:rsidR="00903FC4" w:rsidRPr="00D726CB" w:rsidRDefault="00903FC4" w:rsidP="00304E43">
            <w:pPr>
              <w:spacing w:after="0" w:line="240" w:lineRule="auto"/>
              <w:rPr>
                <w:sz w:val="24"/>
                <w:lang w:val="ru-RU" w:eastAsia="en-CA"/>
              </w:rPr>
            </w:pPr>
            <w:r w:rsidRPr="00D726CB">
              <w:rPr>
                <w:lang w:val="ru-RU"/>
              </w:rPr>
              <w:t>Намибия</w:t>
            </w:r>
          </w:p>
        </w:tc>
        <w:tc>
          <w:tcPr>
            <w:tcW w:w="1597" w:type="dxa"/>
            <w:tcBorders>
              <w:top w:val="nil"/>
              <w:left w:val="nil"/>
              <w:bottom w:val="single" w:sz="4" w:space="0" w:color="auto"/>
              <w:right w:val="single" w:sz="4" w:space="0" w:color="auto"/>
            </w:tcBorders>
            <w:shd w:val="clear" w:color="auto" w:fill="auto"/>
            <w:noWrap/>
            <w:vAlign w:val="center"/>
            <w:hideMark/>
          </w:tcPr>
          <w:p w14:paraId="0AC7D8E6"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2FD8A462" w14:textId="77777777" w:rsidR="00903FC4" w:rsidRPr="00D726CB" w:rsidRDefault="00903FC4" w:rsidP="00304E43">
            <w:pPr>
              <w:spacing w:after="0" w:line="240" w:lineRule="auto"/>
              <w:jc w:val="right"/>
              <w:rPr>
                <w:sz w:val="24"/>
                <w:lang w:val="ru-RU" w:eastAsia="en-CA"/>
              </w:rPr>
            </w:pPr>
            <w:r w:rsidRPr="00D726CB">
              <w:rPr>
                <w:sz w:val="24"/>
                <w:lang w:val="ru-RU" w:eastAsia="en-CA"/>
              </w:rPr>
              <w:t>0,018</w:t>
            </w:r>
          </w:p>
        </w:tc>
        <w:tc>
          <w:tcPr>
            <w:tcW w:w="1597" w:type="dxa"/>
            <w:tcBorders>
              <w:top w:val="nil"/>
              <w:left w:val="nil"/>
              <w:bottom w:val="single" w:sz="4" w:space="0" w:color="auto"/>
              <w:right w:val="single" w:sz="4" w:space="0" w:color="auto"/>
            </w:tcBorders>
            <w:shd w:val="clear" w:color="auto" w:fill="auto"/>
            <w:noWrap/>
            <w:vAlign w:val="center"/>
            <w:hideMark/>
          </w:tcPr>
          <w:p w14:paraId="2527103F"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14:paraId="66A7048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14:paraId="3064D997" w14:textId="77777777" w:rsidR="00903FC4" w:rsidRPr="00D726CB" w:rsidRDefault="00903FC4" w:rsidP="00304E43">
            <w:pPr>
              <w:spacing w:after="0" w:line="240" w:lineRule="auto"/>
              <w:jc w:val="right"/>
              <w:rPr>
                <w:sz w:val="24"/>
                <w:lang w:val="ru-RU" w:eastAsia="en-CA"/>
              </w:rPr>
            </w:pPr>
            <w:r w:rsidRPr="00D726CB">
              <w:rPr>
                <w:sz w:val="24"/>
                <w:lang w:val="ru-RU" w:eastAsia="en-CA"/>
              </w:rPr>
              <w:t>670</w:t>
            </w:r>
          </w:p>
        </w:tc>
      </w:tr>
      <w:tr w:rsidR="00903FC4" w:rsidRPr="00D726CB" w14:paraId="7378B393"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1BBBD2E" w14:textId="77777777" w:rsidR="00903FC4" w:rsidRPr="00D726CB" w:rsidRDefault="00903FC4" w:rsidP="00304E43">
            <w:pPr>
              <w:spacing w:after="0" w:line="240" w:lineRule="auto"/>
              <w:rPr>
                <w:sz w:val="24"/>
                <w:lang w:val="ru-RU" w:eastAsia="en-CA"/>
              </w:rPr>
            </w:pPr>
            <w:r w:rsidRPr="00D726CB">
              <w:rPr>
                <w:lang w:val="ru-RU"/>
              </w:rPr>
              <w:t>Нигер</w:t>
            </w:r>
          </w:p>
        </w:tc>
        <w:tc>
          <w:tcPr>
            <w:tcW w:w="1597" w:type="dxa"/>
            <w:tcBorders>
              <w:top w:val="nil"/>
              <w:left w:val="nil"/>
              <w:bottom w:val="single" w:sz="4" w:space="0" w:color="auto"/>
              <w:right w:val="single" w:sz="4" w:space="0" w:color="auto"/>
            </w:tcBorders>
            <w:shd w:val="clear" w:color="auto" w:fill="auto"/>
            <w:noWrap/>
            <w:vAlign w:val="center"/>
            <w:hideMark/>
          </w:tcPr>
          <w:p w14:paraId="6A5550B2"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6605A556"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01A4CAEF"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2A09DB8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5736FC44"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377B333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88E0217" w14:textId="77777777" w:rsidR="00903FC4" w:rsidRPr="00D726CB" w:rsidRDefault="00903FC4" w:rsidP="00304E43">
            <w:pPr>
              <w:spacing w:after="0" w:line="240" w:lineRule="auto"/>
              <w:rPr>
                <w:sz w:val="24"/>
                <w:lang w:val="ru-RU" w:eastAsia="en-CA"/>
              </w:rPr>
            </w:pPr>
            <w:r w:rsidRPr="00D726CB">
              <w:rPr>
                <w:lang w:val="ru-RU"/>
              </w:rPr>
              <w:t>Нидерланды</w:t>
            </w:r>
          </w:p>
        </w:tc>
        <w:tc>
          <w:tcPr>
            <w:tcW w:w="1597" w:type="dxa"/>
            <w:tcBorders>
              <w:top w:val="nil"/>
              <w:left w:val="nil"/>
              <w:bottom w:val="single" w:sz="4" w:space="0" w:color="auto"/>
              <w:right w:val="single" w:sz="4" w:space="0" w:color="auto"/>
            </w:tcBorders>
            <w:shd w:val="clear" w:color="auto" w:fill="auto"/>
            <w:noWrap/>
            <w:vAlign w:val="center"/>
            <w:hideMark/>
          </w:tcPr>
          <w:p w14:paraId="7AF31793" w14:textId="77777777" w:rsidR="00903FC4" w:rsidRPr="00D726CB" w:rsidRDefault="00903FC4" w:rsidP="00304E43">
            <w:pPr>
              <w:spacing w:after="0" w:line="240" w:lineRule="auto"/>
              <w:jc w:val="right"/>
              <w:rPr>
                <w:sz w:val="24"/>
                <w:lang w:val="ru-RU" w:eastAsia="en-CA"/>
              </w:rPr>
            </w:pPr>
            <w:r w:rsidRPr="00D726CB">
              <w:rPr>
                <w:sz w:val="24"/>
                <w:lang w:val="ru-RU" w:eastAsia="en-CA"/>
              </w:rPr>
              <w:t>1,482</w:t>
            </w:r>
          </w:p>
        </w:tc>
        <w:tc>
          <w:tcPr>
            <w:tcW w:w="1597" w:type="dxa"/>
            <w:tcBorders>
              <w:top w:val="nil"/>
              <w:left w:val="nil"/>
              <w:bottom w:val="single" w:sz="4" w:space="0" w:color="auto"/>
              <w:right w:val="single" w:sz="4" w:space="0" w:color="auto"/>
            </w:tcBorders>
            <w:shd w:val="clear" w:color="auto" w:fill="auto"/>
            <w:noWrap/>
            <w:vAlign w:val="center"/>
            <w:hideMark/>
          </w:tcPr>
          <w:p w14:paraId="5ADC5FE8" w14:textId="77777777" w:rsidR="00903FC4" w:rsidRPr="00D726CB" w:rsidRDefault="00903FC4" w:rsidP="00304E43">
            <w:pPr>
              <w:spacing w:after="0" w:line="240" w:lineRule="auto"/>
              <w:jc w:val="right"/>
              <w:rPr>
                <w:sz w:val="24"/>
                <w:lang w:val="ru-RU" w:eastAsia="en-CA"/>
              </w:rPr>
            </w:pPr>
            <w:r w:rsidRPr="00D726CB">
              <w:rPr>
                <w:sz w:val="24"/>
                <w:lang w:val="ru-RU" w:eastAsia="en-CA"/>
              </w:rPr>
              <w:t>2,738</w:t>
            </w:r>
          </w:p>
        </w:tc>
        <w:tc>
          <w:tcPr>
            <w:tcW w:w="1597" w:type="dxa"/>
            <w:tcBorders>
              <w:top w:val="nil"/>
              <w:left w:val="nil"/>
              <w:bottom w:val="single" w:sz="4" w:space="0" w:color="auto"/>
              <w:right w:val="single" w:sz="4" w:space="0" w:color="auto"/>
            </w:tcBorders>
            <w:shd w:val="clear" w:color="auto" w:fill="auto"/>
            <w:noWrap/>
            <w:vAlign w:val="center"/>
            <w:hideMark/>
          </w:tcPr>
          <w:p w14:paraId="53582AB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48 220</w:t>
            </w:r>
          </w:p>
        </w:tc>
        <w:tc>
          <w:tcPr>
            <w:tcW w:w="1597" w:type="dxa"/>
            <w:tcBorders>
              <w:top w:val="nil"/>
              <w:left w:val="nil"/>
              <w:bottom w:val="single" w:sz="4" w:space="0" w:color="auto"/>
              <w:right w:val="single" w:sz="4" w:space="0" w:color="auto"/>
            </w:tcBorders>
            <w:shd w:val="clear" w:color="auto" w:fill="auto"/>
            <w:noWrap/>
            <w:vAlign w:val="center"/>
            <w:hideMark/>
          </w:tcPr>
          <w:p w14:paraId="786B636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51 133</w:t>
            </w:r>
          </w:p>
        </w:tc>
        <w:tc>
          <w:tcPr>
            <w:tcW w:w="1598" w:type="dxa"/>
            <w:tcBorders>
              <w:top w:val="nil"/>
              <w:left w:val="nil"/>
              <w:bottom w:val="single" w:sz="4" w:space="0" w:color="auto"/>
              <w:right w:val="single" w:sz="4" w:space="0" w:color="auto"/>
            </w:tcBorders>
            <w:shd w:val="clear" w:color="auto" w:fill="auto"/>
            <w:noWrap/>
            <w:vAlign w:val="center"/>
            <w:hideMark/>
          </w:tcPr>
          <w:p w14:paraId="4AD06338" w14:textId="77777777" w:rsidR="00903FC4" w:rsidRPr="00D726CB" w:rsidRDefault="00903FC4" w:rsidP="00304E43">
            <w:pPr>
              <w:spacing w:after="0" w:line="240" w:lineRule="auto"/>
              <w:jc w:val="right"/>
              <w:rPr>
                <w:sz w:val="24"/>
                <w:lang w:val="ru-RU" w:eastAsia="en-CA"/>
              </w:rPr>
            </w:pPr>
            <w:r w:rsidRPr="00D726CB">
              <w:rPr>
                <w:sz w:val="24"/>
                <w:lang w:val="ru-RU" w:eastAsia="en-CA"/>
              </w:rPr>
              <w:t>99 353</w:t>
            </w:r>
          </w:p>
        </w:tc>
      </w:tr>
      <w:tr w:rsidR="00903FC4" w:rsidRPr="00D726CB" w14:paraId="6B5D7B55"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C69611D" w14:textId="77777777" w:rsidR="00903FC4" w:rsidRPr="00D726CB" w:rsidRDefault="00903FC4" w:rsidP="00304E43">
            <w:pPr>
              <w:spacing w:after="0" w:line="240" w:lineRule="auto"/>
              <w:rPr>
                <w:sz w:val="24"/>
                <w:lang w:val="ru-RU" w:eastAsia="en-CA"/>
              </w:rPr>
            </w:pPr>
            <w:r w:rsidRPr="00D726CB">
              <w:rPr>
                <w:lang w:val="ru-RU"/>
              </w:rPr>
              <w:t>Норвегия</w:t>
            </w:r>
          </w:p>
        </w:tc>
        <w:tc>
          <w:tcPr>
            <w:tcW w:w="1597" w:type="dxa"/>
            <w:tcBorders>
              <w:top w:val="nil"/>
              <w:left w:val="nil"/>
              <w:bottom w:val="single" w:sz="4" w:space="0" w:color="auto"/>
              <w:right w:val="single" w:sz="4" w:space="0" w:color="auto"/>
            </w:tcBorders>
            <w:shd w:val="clear" w:color="auto" w:fill="auto"/>
            <w:noWrap/>
            <w:vAlign w:val="center"/>
            <w:hideMark/>
          </w:tcPr>
          <w:p w14:paraId="41BF409F" w14:textId="77777777" w:rsidR="00903FC4" w:rsidRPr="00D726CB" w:rsidRDefault="00903FC4" w:rsidP="00304E43">
            <w:pPr>
              <w:spacing w:after="0" w:line="240" w:lineRule="auto"/>
              <w:jc w:val="right"/>
              <w:rPr>
                <w:sz w:val="24"/>
                <w:lang w:val="ru-RU" w:eastAsia="en-CA"/>
              </w:rPr>
            </w:pPr>
            <w:r w:rsidRPr="00D726CB">
              <w:rPr>
                <w:sz w:val="24"/>
                <w:lang w:val="ru-RU" w:eastAsia="en-CA"/>
              </w:rPr>
              <w:t>0,849</w:t>
            </w:r>
          </w:p>
        </w:tc>
        <w:tc>
          <w:tcPr>
            <w:tcW w:w="1597" w:type="dxa"/>
            <w:tcBorders>
              <w:top w:val="nil"/>
              <w:left w:val="nil"/>
              <w:bottom w:val="single" w:sz="4" w:space="0" w:color="auto"/>
              <w:right w:val="single" w:sz="4" w:space="0" w:color="auto"/>
            </w:tcBorders>
            <w:shd w:val="clear" w:color="auto" w:fill="auto"/>
            <w:noWrap/>
            <w:vAlign w:val="center"/>
            <w:hideMark/>
          </w:tcPr>
          <w:p w14:paraId="611ED83F" w14:textId="77777777" w:rsidR="00903FC4" w:rsidRPr="00D726CB" w:rsidRDefault="00903FC4" w:rsidP="00304E43">
            <w:pPr>
              <w:spacing w:after="0" w:line="240" w:lineRule="auto"/>
              <w:jc w:val="right"/>
              <w:rPr>
                <w:sz w:val="24"/>
                <w:lang w:val="ru-RU" w:eastAsia="en-CA"/>
              </w:rPr>
            </w:pPr>
            <w:r w:rsidRPr="00D726CB">
              <w:rPr>
                <w:sz w:val="24"/>
                <w:lang w:val="ru-RU" w:eastAsia="en-CA"/>
              </w:rPr>
              <w:t>1,569</w:t>
            </w:r>
          </w:p>
        </w:tc>
        <w:tc>
          <w:tcPr>
            <w:tcW w:w="1597" w:type="dxa"/>
            <w:tcBorders>
              <w:top w:val="nil"/>
              <w:left w:val="nil"/>
              <w:bottom w:val="single" w:sz="4" w:space="0" w:color="auto"/>
              <w:right w:val="single" w:sz="4" w:space="0" w:color="auto"/>
            </w:tcBorders>
            <w:shd w:val="clear" w:color="auto" w:fill="auto"/>
            <w:noWrap/>
            <w:vAlign w:val="center"/>
            <w:hideMark/>
          </w:tcPr>
          <w:p w14:paraId="775AC37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27 624</w:t>
            </w:r>
          </w:p>
        </w:tc>
        <w:tc>
          <w:tcPr>
            <w:tcW w:w="1597" w:type="dxa"/>
            <w:tcBorders>
              <w:top w:val="nil"/>
              <w:left w:val="nil"/>
              <w:bottom w:val="single" w:sz="4" w:space="0" w:color="auto"/>
              <w:right w:val="single" w:sz="4" w:space="0" w:color="auto"/>
            </w:tcBorders>
            <w:shd w:val="clear" w:color="auto" w:fill="auto"/>
            <w:noWrap/>
            <w:vAlign w:val="center"/>
            <w:hideMark/>
          </w:tcPr>
          <w:p w14:paraId="7009E9F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29 293</w:t>
            </w:r>
          </w:p>
        </w:tc>
        <w:tc>
          <w:tcPr>
            <w:tcW w:w="1598" w:type="dxa"/>
            <w:tcBorders>
              <w:top w:val="nil"/>
              <w:left w:val="nil"/>
              <w:bottom w:val="single" w:sz="4" w:space="0" w:color="auto"/>
              <w:right w:val="single" w:sz="4" w:space="0" w:color="auto"/>
            </w:tcBorders>
            <w:shd w:val="clear" w:color="auto" w:fill="auto"/>
            <w:noWrap/>
            <w:vAlign w:val="center"/>
            <w:hideMark/>
          </w:tcPr>
          <w:p w14:paraId="4760E5D2" w14:textId="77777777" w:rsidR="00903FC4" w:rsidRPr="00D726CB" w:rsidRDefault="00903FC4" w:rsidP="00304E43">
            <w:pPr>
              <w:spacing w:after="0" w:line="240" w:lineRule="auto"/>
              <w:jc w:val="right"/>
              <w:rPr>
                <w:sz w:val="24"/>
                <w:lang w:val="ru-RU" w:eastAsia="en-CA"/>
              </w:rPr>
            </w:pPr>
            <w:r w:rsidRPr="00D726CB">
              <w:rPr>
                <w:sz w:val="24"/>
                <w:lang w:val="ru-RU" w:eastAsia="en-CA"/>
              </w:rPr>
              <w:t>56 917</w:t>
            </w:r>
          </w:p>
        </w:tc>
      </w:tr>
      <w:tr w:rsidR="00903FC4" w:rsidRPr="00D726CB" w14:paraId="76A23B4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C51681B" w14:textId="77777777" w:rsidR="00903FC4" w:rsidRPr="00D726CB" w:rsidRDefault="00903FC4" w:rsidP="00304E43">
            <w:pPr>
              <w:spacing w:after="0" w:line="240" w:lineRule="auto"/>
              <w:rPr>
                <w:sz w:val="24"/>
                <w:lang w:val="ru-RU" w:eastAsia="en-CA"/>
              </w:rPr>
            </w:pPr>
            <w:r w:rsidRPr="00D726CB">
              <w:rPr>
                <w:lang w:val="ru-RU"/>
              </w:rPr>
              <w:t>Объединенная Республика Танзания</w:t>
            </w:r>
          </w:p>
        </w:tc>
        <w:tc>
          <w:tcPr>
            <w:tcW w:w="1597" w:type="dxa"/>
            <w:tcBorders>
              <w:top w:val="nil"/>
              <w:left w:val="nil"/>
              <w:bottom w:val="single" w:sz="4" w:space="0" w:color="auto"/>
              <w:right w:val="single" w:sz="4" w:space="0" w:color="auto"/>
            </w:tcBorders>
            <w:shd w:val="clear" w:color="auto" w:fill="auto"/>
            <w:noWrap/>
            <w:vAlign w:val="center"/>
            <w:hideMark/>
          </w:tcPr>
          <w:p w14:paraId="5A13DA4E"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46AABDF9" w14:textId="77777777" w:rsidR="00903FC4" w:rsidRPr="00D726CB" w:rsidRDefault="00903FC4" w:rsidP="00304E43">
            <w:pPr>
              <w:spacing w:after="0" w:line="240" w:lineRule="auto"/>
              <w:jc w:val="right"/>
              <w:rPr>
                <w:sz w:val="24"/>
                <w:lang w:val="ru-RU" w:eastAsia="en-CA"/>
              </w:rPr>
            </w:pPr>
            <w:r w:rsidRPr="00D726CB">
              <w:rPr>
                <w:sz w:val="24"/>
                <w:lang w:val="ru-RU" w:eastAsia="en-CA"/>
              </w:rPr>
              <w:t>0,018</w:t>
            </w:r>
          </w:p>
        </w:tc>
        <w:tc>
          <w:tcPr>
            <w:tcW w:w="1597" w:type="dxa"/>
            <w:tcBorders>
              <w:top w:val="nil"/>
              <w:left w:val="nil"/>
              <w:bottom w:val="single" w:sz="4" w:space="0" w:color="auto"/>
              <w:right w:val="single" w:sz="4" w:space="0" w:color="auto"/>
            </w:tcBorders>
            <w:shd w:val="clear" w:color="auto" w:fill="auto"/>
            <w:noWrap/>
            <w:vAlign w:val="center"/>
            <w:hideMark/>
          </w:tcPr>
          <w:p w14:paraId="1F46D8E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14:paraId="7BFC729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14:paraId="1EC49559" w14:textId="77777777" w:rsidR="00903FC4" w:rsidRPr="00D726CB" w:rsidRDefault="00903FC4" w:rsidP="00304E43">
            <w:pPr>
              <w:spacing w:after="0" w:line="240" w:lineRule="auto"/>
              <w:jc w:val="right"/>
              <w:rPr>
                <w:sz w:val="24"/>
                <w:lang w:val="ru-RU" w:eastAsia="en-CA"/>
              </w:rPr>
            </w:pPr>
            <w:r w:rsidRPr="00D726CB">
              <w:rPr>
                <w:sz w:val="24"/>
                <w:lang w:val="ru-RU" w:eastAsia="en-CA"/>
              </w:rPr>
              <w:t>670</w:t>
            </w:r>
          </w:p>
        </w:tc>
      </w:tr>
      <w:tr w:rsidR="00903FC4" w:rsidRPr="00D726CB" w14:paraId="47D7126E"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8C97C6B" w14:textId="77777777" w:rsidR="00903FC4" w:rsidRPr="00D726CB" w:rsidRDefault="00903FC4" w:rsidP="00304E43">
            <w:pPr>
              <w:spacing w:after="0" w:line="240" w:lineRule="auto"/>
              <w:rPr>
                <w:sz w:val="24"/>
                <w:lang w:val="ru-RU" w:eastAsia="en-CA"/>
              </w:rPr>
            </w:pPr>
            <w:r w:rsidRPr="00D726CB">
              <w:rPr>
                <w:lang w:val="ru-RU"/>
              </w:rPr>
              <w:t>Объединенные Арабские Эмираты</w:t>
            </w:r>
          </w:p>
        </w:tc>
        <w:tc>
          <w:tcPr>
            <w:tcW w:w="1597" w:type="dxa"/>
            <w:tcBorders>
              <w:top w:val="nil"/>
              <w:left w:val="nil"/>
              <w:bottom w:val="single" w:sz="4" w:space="0" w:color="auto"/>
              <w:right w:val="single" w:sz="4" w:space="0" w:color="auto"/>
            </w:tcBorders>
            <w:shd w:val="clear" w:color="auto" w:fill="auto"/>
            <w:noWrap/>
            <w:vAlign w:val="center"/>
            <w:hideMark/>
          </w:tcPr>
          <w:p w14:paraId="74B6FC7E" w14:textId="77777777" w:rsidR="00903FC4" w:rsidRPr="00D726CB" w:rsidRDefault="00903FC4" w:rsidP="00304E43">
            <w:pPr>
              <w:spacing w:after="0" w:line="240" w:lineRule="auto"/>
              <w:jc w:val="right"/>
              <w:rPr>
                <w:sz w:val="24"/>
                <w:lang w:val="ru-RU" w:eastAsia="en-CA"/>
              </w:rPr>
            </w:pPr>
            <w:r w:rsidRPr="00D726CB">
              <w:rPr>
                <w:sz w:val="24"/>
                <w:lang w:val="ru-RU" w:eastAsia="en-CA"/>
              </w:rPr>
              <w:t>0,604</w:t>
            </w:r>
          </w:p>
        </w:tc>
        <w:tc>
          <w:tcPr>
            <w:tcW w:w="1597" w:type="dxa"/>
            <w:tcBorders>
              <w:top w:val="nil"/>
              <w:left w:val="nil"/>
              <w:bottom w:val="single" w:sz="4" w:space="0" w:color="auto"/>
              <w:right w:val="single" w:sz="4" w:space="0" w:color="auto"/>
            </w:tcBorders>
            <w:shd w:val="clear" w:color="auto" w:fill="auto"/>
            <w:noWrap/>
            <w:vAlign w:val="center"/>
            <w:hideMark/>
          </w:tcPr>
          <w:p w14:paraId="2B0175FF" w14:textId="77777777" w:rsidR="00903FC4" w:rsidRPr="00D726CB" w:rsidRDefault="00903FC4" w:rsidP="00304E43">
            <w:pPr>
              <w:spacing w:after="0" w:line="240" w:lineRule="auto"/>
              <w:jc w:val="right"/>
              <w:rPr>
                <w:sz w:val="24"/>
                <w:lang w:val="ru-RU" w:eastAsia="en-CA"/>
              </w:rPr>
            </w:pPr>
            <w:r w:rsidRPr="00D726CB">
              <w:rPr>
                <w:sz w:val="24"/>
                <w:lang w:val="ru-RU" w:eastAsia="en-CA"/>
              </w:rPr>
              <w:t>1,116</w:t>
            </w:r>
          </w:p>
        </w:tc>
        <w:tc>
          <w:tcPr>
            <w:tcW w:w="1597" w:type="dxa"/>
            <w:tcBorders>
              <w:top w:val="nil"/>
              <w:left w:val="nil"/>
              <w:bottom w:val="single" w:sz="4" w:space="0" w:color="auto"/>
              <w:right w:val="single" w:sz="4" w:space="0" w:color="auto"/>
            </w:tcBorders>
            <w:shd w:val="clear" w:color="auto" w:fill="auto"/>
            <w:noWrap/>
            <w:vAlign w:val="center"/>
            <w:hideMark/>
          </w:tcPr>
          <w:p w14:paraId="721873C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19 653</w:t>
            </w:r>
          </w:p>
        </w:tc>
        <w:tc>
          <w:tcPr>
            <w:tcW w:w="1597" w:type="dxa"/>
            <w:tcBorders>
              <w:top w:val="nil"/>
              <w:left w:val="nil"/>
              <w:bottom w:val="single" w:sz="4" w:space="0" w:color="auto"/>
              <w:right w:val="single" w:sz="4" w:space="0" w:color="auto"/>
            </w:tcBorders>
            <w:shd w:val="clear" w:color="auto" w:fill="auto"/>
            <w:noWrap/>
            <w:vAlign w:val="center"/>
            <w:hideMark/>
          </w:tcPr>
          <w:p w14:paraId="2F1F7A3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20 840</w:t>
            </w:r>
          </w:p>
        </w:tc>
        <w:tc>
          <w:tcPr>
            <w:tcW w:w="1598" w:type="dxa"/>
            <w:tcBorders>
              <w:top w:val="nil"/>
              <w:left w:val="nil"/>
              <w:bottom w:val="single" w:sz="4" w:space="0" w:color="auto"/>
              <w:right w:val="single" w:sz="4" w:space="0" w:color="auto"/>
            </w:tcBorders>
            <w:shd w:val="clear" w:color="auto" w:fill="auto"/>
            <w:noWrap/>
            <w:vAlign w:val="center"/>
            <w:hideMark/>
          </w:tcPr>
          <w:p w14:paraId="65A00B1C" w14:textId="77777777" w:rsidR="00903FC4" w:rsidRPr="00D726CB" w:rsidRDefault="00903FC4" w:rsidP="00304E43">
            <w:pPr>
              <w:spacing w:after="0" w:line="240" w:lineRule="auto"/>
              <w:jc w:val="right"/>
              <w:rPr>
                <w:sz w:val="24"/>
                <w:lang w:val="ru-RU" w:eastAsia="en-CA"/>
              </w:rPr>
            </w:pPr>
            <w:r w:rsidRPr="00D726CB">
              <w:rPr>
                <w:sz w:val="24"/>
                <w:lang w:val="ru-RU" w:eastAsia="en-CA"/>
              </w:rPr>
              <w:t>40 492</w:t>
            </w:r>
          </w:p>
        </w:tc>
      </w:tr>
      <w:tr w:rsidR="00903FC4" w:rsidRPr="00D726CB" w14:paraId="21D6313E"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0EAD6F6" w14:textId="77777777" w:rsidR="00903FC4" w:rsidRPr="00D726CB" w:rsidRDefault="00903FC4" w:rsidP="00304E43">
            <w:pPr>
              <w:spacing w:after="0" w:line="240" w:lineRule="auto"/>
              <w:rPr>
                <w:sz w:val="24"/>
                <w:lang w:val="ru-RU" w:eastAsia="en-CA"/>
              </w:rPr>
            </w:pPr>
            <w:r w:rsidRPr="00D726CB">
              <w:rPr>
                <w:lang w:val="ru-RU"/>
              </w:rPr>
              <w:t>Пакистан</w:t>
            </w:r>
          </w:p>
        </w:tc>
        <w:tc>
          <w:tcPr>
            <w:tcW w:w="1597" w:type="dxa"/>
            <w:tcBorders>
              <w:top w:val="nil"/>
              <w:left w:val="nil"/>
              <w:bottom w:val="single" w:sz="4" w:space="0" w:color="auto"/>
              <w:right w:val="single" w:sz="4" w:space="0" w:color="auto"/>
            </w:tcBorders>
            <w:shd w:val="clear" w:color="auto" w:fill="auto"/>
            <w:noWrap/>
            <w:vAlign w:val="center"/>
            <w:hideMark/>
          </w:tcPr>
          <w:p w14:paraId="6C455C67" w14:textId="77777777" w:rsidR="00903FC4" w:rsidRPr="00D726CB" w:rsidRDefault="00903FC4" w:rsidP="00304E43">
            <w:pPr>
              <w:spacing w:after="0" w:line="240" w:lineRule="auto"/>
              <w:jc w:val="right"/>
              <w:rPr>
                <w:sz w:val="24"/>
                <w:lang w:val="ru-RU" w:eastAsia="en-CA"/>
              </w:rPr>
            </w:pPr>
            <w:r w:rsidRPr="00D726CB">
              <w:rPr>
                <w:sz w:val="24"/>
                <w:lang w:val="ru-RU" w:eastAsia="en-CA"/>
              </w:rPr>
              <w:t>0,093</w:t>
            </w:r>
          </w:p>
        </w:tc>
        <w:tc>
          <w:tcPr>
            <w:tcW w:w="1597" w:type="dxa"/>
            <w:tcBorders>
              <w:top w:val="nil"/>
              <w:left w:val="nil"/>
              <w:bottom w:val="single" w:sz="4" w:space="0" w:color="auto"/>
              <w:right w:val="single" w:sz="4" w:space="0" w:color="auto"/>
            </w:tcBorders>
            <w:shd w:val="clear" w:color="auto" w:fill="auto"/>
            <w:noWrap/>
            <w:vAlign w:val="center"/>
            <w:hideMark/>
          </w:tcPr>
          <w:p w14:paraId="3BF6CEBC" w14:textId="77777777" w:rsidR="00903FC4" w:rsidRPr="00D726CB" w:rsidRDefault="00903FC4" w:rsidP="00304E43">
            <w:pPr>
              <w:spacing w:after="0" w:line="240" w:lineRule="auto"/>
              <w:jc w:val="right"/>
              <w:rPr>
                <w:sz w:val="24"/>
                <w:lang w:val="ru-RU" w:eastAsia="en-CA"/>
              </w:rPr>
            </w:pPr>
            <w:r w:rsidRPr="00D726CB">
              <w:rPr>
                <w:sz w:val="24"/>
                <w:lang w:val="ru-RU" w:eastAsia="en-CA"/>
              </w:rPr>
              <w:t>0,172</w:t>
            </w:r>
          </w:p>
        </w:tc>
        <w:tc>
          <w:tcPr>
            <w:tcW w:w="1597" w:type="dxa"/>
            <w:tcBorders>
              <w:top w:val="nil"/>
              <w:left w:val="nil"/>
              <w:bottom w:val="single" w:sz="4" w:space="0" w:color="auto"/>
              <w:right w:val="single" w:sz="4" w:space="0" w:color="auto"/>
            </w:tcBorders>
            <w:shd w:val="clear" w:color="auto" w:fill="auto"/>
            <w:noWrap/>
            <w:vAlign w:val="center"/>
            <w:hideMark/>
          </w:tcPr>
          <w:p w14:paraId="0665CAC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3 026</w:t>
            </w:r>
          </w:p>
        </w:tc>
        <w:tc>
          <w:tcPr>
            <w:tcW w:w="1597" w:type="dxa"/>
            <w:tcBorders>
              <w:top w:val="nil"/>
              <w:left w:val="nil"/>
              <w:bottom w:val="single" w:sz="4" w:space="0" w:color="auto"/>
              <w:right w:val="single" w:sz="4" w:space="0" w:color="auto"/>
            </w:tcBorders>
            <w:shd w:val="clear" w:color="auto" w:fill="auto"/>
            <w:noWrap/>
            <w:vAlign w:val="center"/>
            <w:hideMark/>
          </w:tcPr>
          <w:p w14:paraId="0A201A6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3 209</w:t>
            </w:r>
          </w:p>
        </w:tc>
        <w:tc>
          <w:tcPr>
            <w:tcW w:w="1598" w:type="dxa"/>
            <w:tcBorders>
              <w:top w:val="nil"/>
              <w:left w:val="nil"/>
              <w:bottom w:val="single" w:sz="4" w:space="0" w:color="auto"/>
              <w:right w:val="single" w:sz="4" w:space="0" w:color="auto"/>
            </w:tcBorders>
            <w:shd w:val="clear" w:color="auto" w:fill="auto"/>
            <w:noWrap/>
            <w:vAlign w:val="center"/>
            <w:hideMark/>
          </w:tcPr>
          <w:p w14:paraId="0CA144B9" w14:textId="77777777" w:rsidR="00903FC4" w:rsidRPr="00D726CB" w:rsidRDefault="00903FC4" w:rsidP="00304E43">
            <w:pPr>
              <w:spacing w:after="0" w:line="240" w:lineRule="auto"/>
              <w:jc w:val="right"/>
              <w:rPr>
                <w:sz w:val="24"/>
                <w:lang w:val="ru-RU" w:eastAsia="en-CA"/>
              </w:rPr>
            </w:pPr>
            <w:r w:rsidRPr="00D726CB">
              <w:rPr>
                <w:sz w:val="24"/>
                <w:lang w:val="ru-RU" w:eastAsia="en-CA"/>
              </w:rPr>
              <w:t>6 235</w:t>
            </w:r>
          </w:p>
        </w:tc>
      </w:tr>
      <w:tr w:rsidR="00903FC4" w:rsidRPr="00D726CB" w14:paraId="62EB74F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12BEEAB" w14:textId="77777777" w:rsidR="00903FC4" w:rsidRPr="00D726CB" w:rsidRDefault="00903FC4" w:rsidP="00304E43">
            <w:pPr>
              <w:spacing w:after="0" w:line="240" w:lineRule="auto"/>
              <w:rPr>
                <w:sz w:val="24"/>
                <w:lang w:val="ru-RU" w:eastAsia="en-CA"/>
              </w:rPr>
            </w:pPr>
            <w:r w:rsidRPr="00D726CB">
              <w:rPr>
                <w:lang w:val="ru-RU"/>
              </w:rPr>
              <w:t>Палау</w:t>
            </w:r>
          </w:p>
        </w:tc>
        <w:tc>
          <w:tcPr>
            <w:tcW w:w="1597" w:type="dxa"/>
            <w:tcBorders>
              <w:top w:val="nil"/>
              <w:left w:val="nil"/>
              <w:bottom w:val="single" w:sz="4" w:space="0" w:color="auto"/>
              <w:right w:val="single" w:sz="4" w:space="0" w:color="auto"/>
            </w:tcBorders>
            <w:shd w:val="clear" w:color="auto" w:fill="auto"/>
            <w:noWrap/>
            <w:vAlign w:val="center"/>
            <w:hideMark/>
          </w:tcPr>
          <w:p w14:paraId="7D6FD31C"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4602D3D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7585533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16D55D3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1265B55D"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5DA405F5"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DF3332B" w14:textId="77777777" w:rsidR="00903FC4" w:rsidRPr="00D726CB" w:rsidRDefault="00903FC4" w:rsidP="00304E43">
            <w:pPr>
              <w:spacing w:after="0" w:line="240" w:lineRule="auto"/>
              <w:rPr>
                <w:sz w:val="24"/>
                <w:lang w:val="ru-RU" w:eastAsia="en-CA"/>
              </w:rPr>
            </w:pPr>
            <w:r w:rsidRPr="00D726CB">
              <w:rPr>
                <w:lang w:val="ru-RU"/>
              </w:rPr>
              <w:t>Панама</w:t>
            </w:r>
          </w:p>
        </w:tc>
        <w:tc>
          <w:tcPr>
            <w:tcW w:w="1597" w:type="dxa"/>
            <w:tcBorders>
              <w:top w:val="nil"/>
              <w:left w:val="nil"/>
              <w:bottom w:val="single" w:sz="4" w:space="0" w:color="auto"/>
              <w:right w:val="single" w:sz="4" w:space="0" w:color="auto"/>
            </w:tcBorders>
            <w:shd w:val="clear" w:color="auto" w:fill="auto"/>
            <w:noWrap/>
            <w:vAlign w:val="center"/>
            <w:hideMark/>
          </w:tcPr>
          <w:p w14:paraId="75FEFA18" w14:textId="77777777" w:rsidR="00903FC4" w:rsidRPr="00D726CB" w:rsidRDefault="00903FC4" w:rsidP="00304E43">
            <w:pPr>
              <w:spacing w:after="0" w:line="240" w:lineRule="auto"/>
              <w:jc w:val="right"/>
              <w:rPr>
                <w:sz w:val="24"/>
                <w:lang w:val="ru-RU" w:eastAsia="en-CA"/>
              </w:rPr>
            </w:pPr>
            <w:r w:rsidRPr="00D726CB">
              <w:rPr>
                <w:sz w:val="24"/>
                <w:lang w:val="ru-RU" w:eastAsia="en-CA"/>
              </w:rPr>
              <w:t>0,034</w:t>
            </w:r>
          </w:p>
        </w:tc>
        <w:tc>
          <w:tcPr>
            <w:tcW w:w="1597" w:type="dxa"/>
            <w:tcBorders>
              <w:top w:val="nil"/>
              <w:left w:val="nil"/>
              <w:bottom w:val="single" w:sz="4" w:space="0" w:color="auto"/>
              <w:right w:val="single" w:sz="4" w:space="0" w:color="auto"/>
            </w:tcBorders>
            <w:shd w:val="clear" w:color="auto" w:fill="auto"/>
            <w:noWrap/>
            <w:vAlign w:val="center"/>
            <w:hideMark/>
          </w:tcPr>
          <w:p w14:paraId="51CD6620" w14:textId="77777777" w:rsidR="00903FC4" w:rsidRPr="00D726CB" w:rsidRDefault="00903FC4" w:rsidP="00304E43">
            <w:pPr>
              <w:spacing w:after="0" w:line="240" w:lineRule="auto"/>
              <w:jc w:val="right"/>
              <w:rPr>
                <w:sz w:val="24"/>
                <w:lang w:val="ru-RU" w:eastAsia="en-CA"/>
              </w:rPr>
            </w:pPr>
            <w:r w:rsidRPr="00D726CB">
              <w:rPr>
                <w:sz w:val="24"/>
                <w:lang w:val="ru-RU" w:eastAsia="en-CA"/>
              </w:rPr>
              <w:t>0,063</w:t>
            </w:r>
          </w:p>
        </w:tc>
        <w:tc>
          <w:tcPr>
            <w:tcW w:w="1597" w:type="dxa"/>
            <w:tcBorders>
              <w:top w:val="nil"/>
              <w:left w:val="nil"/>
              <w:bottom w:val="single" w:sz="4" w:space="0" w:color="auto"/>
              <w:right w:val="single" w:sz="4" w:space="0" w:color="auto"/>
            </w:tcBorders>
            <w:shd w:val="clear" w:color="auto" w:fill="auto"/>
            <w:noWrap/>
            <w:vAlign w:val="center"/>
            <w:hideMark/>
          </w:tcPr>
          <w:p w14:paraId="4FD3B9C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1 106</w:t>
            </w:r>
          </w:p>
        </w:tc>
        <w:tc>
          <w:tcPr>
            <w:tcW w:w="1597" w:type="dxa"/>
            <w:tcBorders>
              <w:top w:val="nil"/>
              <w:left w:val="nil"/>
              <w:bottom w:val="single" w:sz="4" w:space="0" w:color="auto"/>
              <w:right w:val="single" w:sz="4" w:space="0" w:color="auto"/>
            </w:tcBorders>
            <w:shd w:val="clear" w:color="auto" w:fill="auto"/>
            <w:noWrap/>
            <w:vAlign w:val="center"/>
            <w:hideMark/>
          </w:tcPr>
          <w:p w14:paraId="088A230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1 173</w:t>
            </w:r>
          </w:p>
        </w:tc>
        <w:tc>
          <w:tcPr>
            <w:tcW w:w="1598" w:type="dxa"/>
            <w:tcBorders>
              <w:top w:val="nil"/>
              <w:left w:val="nil"/>
              <w:bottom w:val="single" w:sz="4" w:space="0" w:color="auto"/>
              <w:right w:val="single" w:sz="4" w:space="0" w:color="auto"/>
            </w:tcBorders>
            <w:shd w:val="clear" w:color="auto" w:fill="auto"/>
            <w:noWrap/>
            <w:vAlign w:val="center"/>
            <w:hideMark/>
          </w:tcPr>
          <w:p w14:paraId="366F0F20" w14:textId="77777777" w:rsidR="00903FC4" w:rsidRPr="00D726CB" w:rsidRDefault="00903FC4" w:rsidP="00304E43">
            <w:pPr>
              <w:spacing w:after="0" w:line="240" w:lineRule="auto"/>
              <w:jc w:val="right"/>
              <w:rPr>
                <w:sz w:val="24"/>
                <w:lang w:val="ru-RU" w:eastAsia="en-CA"/>
              </w:rPr>
            </w:pPr>
            <w:r w:rsidRPr="00D726CB">
              <w:rPr>
                <w:sz w:val="24"/>
                <w:lang w:val="ru-RU" w:eastAsia="en-CA"/>
              </w:rPr>
              <w:t>2 279</w:t>
            </w:r>
          </w:p>
        </w:tc>
      </w:tr>
      <w:tr w:rsidR="00903FC4" w:rsidRPr="00D726CB" w14:paraId="742192A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8855ED8" w14:textId="77777777" w:rsidR="00903FC4" w:rsidRPr="00D726CB" w:rsidRDefault="00903FC4" w:rsidP="00304E43">
            <w:pPr>
              <w:spacing w:after="0" w:line="240" w:lineRule="auto"/>
              <w:rPr>
                <w:sz w:val="24"/>
                <w:lang w:val="ru-RU" w:eastAsia="en-CA"/>
              </w:rPr>
            </w:pPr>
            <w:r w:rsidRPr="00D726CB">
              <w:rPr>
                <w:lang w:val="ru-RU"/>
              </w:rPr>
              <w:t>Перу</w:t>
            </w:r>
          </w:p>
        </w:tc>
        <w:tc>
          <w:tcPr>
            <w:tcW w:w="1597" w:type="dxa"/>
            <w:tcBorders>
              <w:top w:val="nil"/>
              <w:left w:val="nil"/>
              <w:bottom w:val="single" w:sz="4" w:space="0" w:color="auto"/>
              <w:right w:val="single" w:sz="4" w:space="0" w:color="auto"/>
            </w:tcBorders>
            <w:shd w:val="clear" w:color="auto" w:fill="auto"/>
            <w:noWrap/>
            <w:vAlign w:val="center"/>
            <w:hideMark/>
          </w:tcPr>
          <w:p w14:paraId="2F947251" w14:textId="77777777" w:rsidR="00903FC4" w:rsidRPr="00D726CB" w:rsidRDefault="00903FC4" w:rsidP="00304E43">
            <w:pPr>
              <w:spacing w:after="0" w:line="240" w:lineRule="auto"/>
              <w:jc w:val="right"/>
              <w:rPr>
                <w:sz w:val="24"/>
                <w:lang w:val="ru-RU" w:eastAsia="en-CA"/>
              </w:rPr>
            </w:pPr>
            <w:r w:rsidRPr="00D726CB">
              <w:rPr>
                <w:sz w:val="24"/>
                <w:lang w:val="ru-RU" w:eastAsia="en-CA"/>
              </w:rPr>
              <w:t>0,136</w:t>
            </w:r>
          </w:p>
        </w:tc>
        <w:tc>
          <w:tcPr>
            <w:tcW w:w="1597" w:type="dxa"/>
            <w:tcBorders>
              <w:top w:val="nil"/>
              <w:left w:val="nil"/>
              <w:bottom w:val="single" w:sz="4" w:space="0" w:color="auto"/>
              <w:right w:val="single" w:sz="4" w:space="0" w:color="auto"/>
            </w:tcBorders>
            <w:shd w:val="clear" w:color="auto" w:fill="auto"/>
            <w:noWrap/>
            <w:vAlign w:val="center"/>
            <w:hideMark/>
          </w:tcPr>
          <w:p w14:paraId="6CF24BFD" w14:textId="77777777" w:rsidR="00903FC4" w:rsidRPr="00D726CB" w:rsidRDefault="00903FC4" w:rsidP="00304E43">
            <w:pPr>
              <w:spacing w:after="0" w:line="240" w:lineRule="auto"/>
              <w:jc w:val="right"/>
              <w:rPr>
                <w:sz w:val="24"/>
                <w:lang w:val="ru-RU" w:eastAsia="en-CA"/>
              </w:rPr>
            </w:pPr>
            <w:r w:rsidRPr="00D726CB">
              <w:rPr>
                <w:sz w:val="24"/>
                <w:lang w:val="ru-RU" w:eastAsia="en-CA"/>
              </w:rPr>
              <w:t>0,251</w:t>
            </w:r>
          </w:p>
        </w:tc>
        <w:tc>
          <w:tcPr>
            <w:tcW w:w="1597" w:type="dxa"/>
            <w:tcBorders>
              <w:top w:val="nil"/>
              <w:left w:val="nil"/>
              <w:bottom w:val="single" w:sz="4" w:space="0" w:color="auto"/>
              <w:right w:val="single" w:sz="4" w:space="0" w:color="auto"/>
            </w:tcBorders>
            <w:shd w:val="clear" w:color="auto" w:fill="auto"/>
            <w:noWrap/>
            <w:vAlign w:val="center"/>
            <w:hideMark/>
          </w:tcPr>
          <w:p w14:paraId="265A1C7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4 425</w:t>
            </w:r>
          </w:p>
        </w:tc>
        <w:tc>
          <w:tcPr>
            <w:tcW w:w="1597" w:type="dxa"/>
            <w:tcBorders>
              <w:top w:val="nil"/>
              <w:left w:val="nil"/>
              <w:bottom w:val="single" w:sz="4" w:space="0" w:color="auto"/>
              <w:right w:val="single" w:sz="4" w:space="0" w:color="auto"/>
            </w:tcBorders>
            <w:shd w:val="clear" w:color="auto" w:fill="auto"/>
            <w:noWrap/>
            <w:vAlign w:val="center"/>
            <w:hideMark/>
          </w:tcPr>
          <w:p w14:paraId="6A02453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4 692</w:t>
            </w:r>
          </w:p>
        </w:tc>
        <w:tc>
          <w:tcPr>
            <w:tcW w:w="1598" w:type="dxa"/>
            <w:tcBorders>
              <w:top w:val="nil"/>
              <w:left w:val="nil"/>
              <w:bottom w:val="single" w:sz="4" w:space="0" w:color="auto"/>
              <w:right w:val="single" w:sz="4" w:space="0" w:color="auto"/>
            </w:tcBorders>
            <w:shd w:val="clear" w:color="auto" w:fill="auto"/>
            <w:noWrap/>
            <w:vAlign w:val="center"/>
            <w:hideMark/>
          </w:tcPr>
          <w:p w14:paraId="742615DC" w14:textId="77777777" w:rsidR="00903FC4" w:rsidRPr="00D726CB" w:rsidRDefault="00903FC4" w:rsidP="00304E43">
            <w:pPr>
              <w:spacing w:after="0" w:line="240" w:lineRule="auto"/>
              <w:jc w:val="right"/>
              <w:rPr>
                <w:sz w:val="24"/>
                <w:lang w:val="ru-RU" w:eastAsia="en-CA"/>
              </w:rPr>
            </w:pPr>
            <w:r w:rsidRPr="00D726CB">
              <w:rPr>
                <w:sz w:val="24"/>
                <w:lang w:val="ru-RU" w:eastAsia="en-CA"/>
              </w:rPr>
              <w:t>9 117</w:t>
            </w:r>
          </w:p>
        </w:tc>
      </w:tr>
      <w:tr w:rsidR="00903FC4" w:rsidRPr="00D726CB" w14:paraId="7B2988C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704FD7E" w14:textId="77777777" w:rsidR="00903FC4" w:rsidRPr="00D726CB" w:rsidRDefault="00903FC4" w:rsidP="00304E43">
            <w:pPr>
              <w:spacing w:after="0" w:line="240" w:lineRule="auto"/>
              <w:rPr>
                <w:sz w:val="24"/>
                <w:lang w:val="ru-RU" w:eastAsia="en-CA"/>
              </w:rPr>
            </w:pPr>
            <w:r w:rsidRPr="00D726CB">
              <w:rPr>
                <w:lang w:val="ru-RU"/>
              </w:rPr>
              <w:t>Португалия</w:t>
            </w:r>
          </w:p>
        </w:tc>
        <w:tc>
          <w:tcPr>
            <w:tcW w:w="1597" w:type="dxa"/>
            <w:tcBorders>
              <w:top w:val="nil"/>
              <w:left w:val="nil"/>
              <w:bottom w:val="single" w:sz="4" w:space="0" w:color="auto"/>
              <w:right w:val="single" w:sz="4" w:space="0" w:color="auto"/>
            </w:tcBorders>
            <w:shd w:val="clear" w:color="auto" w:fill="auto"/>
            <w:noWrap/>
            <w:vAlign w:val="center"/>
            <w:hideMark/>
          </w:tcPr>
          <w:p w14:paraId="257DB459" w14:textId="77777777" w:rsidR="00903FC4" w:rsidRPr="00D726CB" w:rsidRDefault="00903FC4" w:rsidP="00304E43">
            <w:pPr>
              <w:spacing w:after="0" w:line="240" w:lineRule="auto"/>
              <w:jc w:val="right"/>
              <w:rPr>
                <w:sz w:val="24"/>
                <w:lang w:val="ru-RU" w:eastAsia="en-CA"/>
              </w:rPr>
            </w:pPr>
            <w:r w:rsidRPr="00D726CB">
              <w:rPr>
                <w:sz w:val="24"/>
                <w:lang w:val="ru-RU" w:eastAsia="en-CA"/>
              </w:rPr>
              <w:t>0,392</w:t>
            </w:r>
          </w:p>
        </w:tc>
        <w:tc>
          <w:tcPr>
            <w:tcW w:w="1597" w:type="dxa"/>
            <w:tcBorders>
              <w:top w:val="nil"/>
              <w:left w:val="nil"/>
              <w:bottom w:val="single" w:sz="4" w:space="0" w:color="auto"/>
              <w:right w:val="single" w:sz="4" w:space="0" w:color="auto"/>
            </w:tcBorders>
            <w:shd w:val="clear" w:color="auto" w:fill="auto"/>
            <w:noWrap/>
            <w:vAlign w:val="center"/>
            <w:hideMark/>
          </w:tcPr>
          <w:p w14:paraId="627C918C" w14:textId="77777777" w:rsidR="00903FC4" w:rsidRPr="00D726CB" w:rsidRDefault="00903FC4" w:rsidP="00304E43">
            <w:pPr>
              <w:spacing w:after="0" w:line="240" w:lineRule="auto"/>
              <w:jc w:val="right"/>
              <w:rPr>
                <w:sz w:val="24"/>
                <w:lang w:val="ru-RU" w:eastAsia="en-CA"/>
              </w:rPr>
            </w:pPr>
            <w:r w:rsidRPr="00D726CB">
              <w:rPr>
                <w:sz w:val="24"/>
                <w:lang w:val="ru-RU" w:eastAsia="en-CA"/>
              </w:rPr>
              <w:t>0,724</w:t>
            </w:r>
          </w:p>
        </w:tc>
        <w:tc>
          <w:tcPr>
            <w:tcW w:w="1597" w:type="dxa"/>
            <w:tcBorders>
              <w:top w:val="nil"/>
              <w:left w:val="nil"/>
              <w:bottom w:val="single" w:sz="4" w:space="0" w:color="auto"/>
              <w:right w:val="single" w:sz="4" w:space="0" w:color="auto"/>
            </w:tcBorders>
            <w:shd w:val="clear" w:color="auto" w:fill="auto"/>
            <w:noWrap/>
            <w:vAlign w:val="center"/>
            <w:hideMark/>
          </w:tcPr>
          <w:p w14:paraId="5FE8922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12 755</w:t>
            </w:r>
          </w:p>
        </w:tc>
        <w:tc>
          <w:tcPr>
            <w:tcW w:w="1597" w:type="dxa"/>
            <w:tcBorders>
              <w:top w:val="nil"/>
              <w:left w:val="nil"/>
              <w:bottom w:val="single" w:sz="4" w:space="0" w:color="auto"/>
              <w:right w:val="single" w:sz="4" w:space="0" w:color="auto"/>
            </w:tcBorders>
            <w:shd w:val="clear" w:color="auto" w:fill="auto"/>
            <w:noWrap/>
            <w:vAlign w:val="center"/>
            <w:hideMark/>
          </w:tcPr>
          <w:p w14:paraId="783CE53F"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13 525</w:t>
            </w:r>
          </w:p>
        </w:tc>
        <w:tc>
          <w:tcPr>
            <w:tcW w:w="1598" w:type="dxa"/>
            <w:tcBorders>
              <w:top w:val="nil"/>
              <w:left w:val="nil"/>
              <w:bottom w:val="single" w:sz="4" w:space="0" w:color="auto"/>
              <w:right w:val="single" w:sz="4" w:space="0" w:color="auto"/>
            </w:tcBorders>
            <w:shd w:val="clear" w:color="auto" w:fill="auto"/>
            <w:noWrap/>
            <w:vAlign w:val="center"/>
            <w:hideMark/>
          </w:tcPr>
          <w:p w14:paraId="5333895D" w14:textId="77777777" w:rsidR="00903FC4" w:rsidRPr="00D726CB" w:rsidRDefault="00903FC4" w:rsidP="00304E43">
            <w:pPr>
              <w:spacing w:after="0" w:line="240" w:lineRule="auto"/>
              <w:jc w:val="right"/>
              <w:rPr>
                <w:sz w:val="24"/>
                <w:lang w:val="ru-RU" w:eastAsia="en-CA"/>
              </w:rPr>
            </w:pPr>
            <w:r w:rsidRPr="00D726CB">
              <w:rPr>
                <w:sz w:val="24"/>
                <w:lang w:val="ru-RU" w:eastAsia="en-CA"/>
              </w:rPr>
              <w:t>26 280</w:t>
            </w:r>
          </w:p>
        </w:tc>
      </w:tr>
      <w:tr w:rsidR="00903FC4" w:rsidRPr="00D726CB" w14:paraId="5895908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3712BE3" w14:textId="77777777" w:rsidR="00903FC4" w:rsidRPr="00D726CB" w:rsidRDefault="00903FC4" w:rsidP="00304E43">
            <w:pPr>
              <w:spacing w:after="0" w:line="240" w:lineRule="auto"/>
              <w:rPr>
                <w:sz w:val="24"/>
                <w:lang w:val="ru-RU" w:eastAsia="en-CA"/>
              </w:rPr>
            </w:pPr>
            <w:r w:rsidRPr="00D726CB">
              <w:rPr>
                <w:lang w:val="ru-RU"/>
              </w:rPr>
              <w:lastRenderedPageBreak/>
              <w:t>Республика Корея</w:t>
            </w:r>
          </w:p>
        </w:tc>
        <w:tc>
          <w:tcPr>
            <w:tcW w:w="1597" w:type="dxa"/>
            <w:tcBorders>
              <w:top w:val="nil"/>
              <w:left w:val="nil"/>
              <w:bottom w:val="single" w:sz="4" w:space="0" w:color="auto"/>
              <w:right w:val="single" w:sz="4" w:space="0" w:color="auto"/>
            </w:tcBorders>
            <w:shd w:val="clear" w:color="auto" w:fill="auto"/>
            <w:noWrap/>
            <w:vAlign w:val="center"/>
            <w:hideMark/>
          </w:tcPr>
          <w:p w14:paraId="27AD6507" w14:textId="77777777" w:rsidR="00903FC4" w:rsidRPr="00D726CB" w:rsidRDefault="00903FC4" w:rsidP="00304E43">
            <w:pPr>
              <w:spacing w:after="0" w:line="240" w:lineRule="auto"/>
              <w:jc w:val="right"/>
              <w:rPr>
                <w:sz w:val="24"/>
                <w:lang w:val="ru-RU" w:eastAsia="en-CA"/>
              </w:rPr>
            </w:pPr>
            <w:r w:rsidRPr="00D726CB">
              <w:rPr>
                <w:sz w:val="24"/>
                <w:lang w:val="ru-RU" w:eastAsia="en-CA"/>
              </w:rPr>
              <w:t>2,039</w:t>
            </w:r>
          </w:p>
        </w:tc>
        <w:tc>
          <w:tcPr>
            <w:tcW w:w="1597" w:type="dxa"/>
            <w:tcBorders>
              <w:top w:val="nil"/>
              <w:left w:val="nil"/>
              <w:bottom w:val="single" w:sz="4" w:space="0" w:color="auto"/>
              <w:right w:val="single" w:sz="4" w:space="0" w:color="auto"/>
            </w:tcBorders>
            <w:shd w:val="clear" w:color="auto" w:fill="auto"/>
            <w:noWrap/>
            <w:vAlign w:val="center"/>
            <w:hideMark/>
          </w:tcPr>
          <w:p w14:paraId="420994E9" w14:textId="77777777" w:rsidR="00903FC4" w:rsidRPr="00D726CB" w:rsidRDefault="00903FC4" w:rsidP="00304E43">
            <w:pPr>
              <w:spacing w:after="0" w:line="240" w:lineRule="auto"/>
              <w:jc w:val="right"/>
              <w:rPr>
                <w:sz w:val="24"/>
                <w:lang w:val="ru-RU" w:eastAsia="en-CA"/>
              </w:rPr>
            </w:pPr>
            <w:r w:rsidRPr="00D726CB">
              <w:rPr>
                <w:sz w:val="24"/>
                <w:lang w:val="ru-RU" w:eastAsia="en-CA"/>
              </w:rPr>
              <w:t>3,767</w:t>
            </w:r>
          </w:p>
        </w:tc>
        <w:tc>
          <w:tcPr>
            <w:tcW w:w="1597" w:type="dxa"/>
            <w:tcBorders>
              <w:top w:val="nil"/>
              <w:left w:val="nil"/>
              <w:bottom w:val="single" w:sz="4" w:space="0" w:color="auto"/>
              <w:right w:val="single" w:sz="4" w:space="0" w:color="auto"/>
            </w:tcBorders>
            <w:shd w:val="clear" w:color="auto" w:fill="auto"/>
            <w:noWrap/>
            <w:vAlign w:val="center"/>
            <w:hideMark/>
          </w:tcPr>
          <w:p w14:paraId="04A2808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66 344</w:t>
            </w:r>
          </w:p>
        </w:tc>
        <w:tc>
          <w:tcPr>
            <w:tcW w:w="1597" w:type="dxa"/>
            <w:tcBorders>
              <w:top w:val="nil"/>
              <w:left w:val="nil"/>
              <w:bottom w:val="single" w:sz="4" w:space="0" w:color="auto"/>
              <w:right w:val="single" w:sz="4" w:space="0" w:color="auto"/>
            </w:tcBorders>
            <w:shd w:val="clear" w:color="auto" w:fill="auto"/>
            <w:noWrap/>
            <w:vAlign w:val="center"/>
            <w:hideMark/>
          </w:tcPr>
          <w:p w14:paraId="692A1C6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70 351</w:t>
            </w:r>
          </w:p>
        </w:tc>
        <w:tc>
          <w:tcPr>
            <w:tcW w:w="1598" w:type="dxa"/>
            <w:tcBorders>
              <w:top w:val="nil"/>
              <w:left w:val="nil"/>
              <w:bottom w:val="single" w:sz="4" w:space="0" w:color="auto"/>
              <w:right w:val="single" w:sz="4" w:space="0" w:color="auto"/>
            </w:tcBorders>
            <w:shd w:val="clear" w:color="auto" w:fill="auto"/>
            <w:noWrap/>
            <w:vAlign w:val="center"/>
            <w:hideMark/>
          </w:tcPr>
          <w:p w14:paraId="0F9169D4" w14:textId="77777777" w:rsidR="00903FC4" w:rsidRPr="00D726CB" w:rsidRDefault="00903FC4" w:rsidP="00304E43">
            <w:pPr>
              <w:spacing w:after="0" w:line="240" w:lineRule="auto"/>
              <w:jc w:val="right"/>
              <w:rPr>
                <w:sz w:val="24"/>
                <w:lang w:val="ru-RU" w:eastAsia="en-CA"/>
              </w:rPr>
            </w:pPr>
            <w:r w:rsidRPr="00D726CB">
              <w:rPr>
                <w:sz w:val="24"/>
                <w:lang w:val="ru-RU" w:eastAsia="en-CA"/>
              </w:rPr>
              <w:t>136 695</w:t>
            </w:r>
          </w:p>
        </w:tc>
      </w:tr>
      <w:tr w:rsidR="00903FC4" w:rsidRPr="00D726CB" w14:paraId="59C4F2D3" w14:textId="77777777" w:rsidTr="004818B7">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hideMark/>
          </w:tcPr>
          <w:p w14:paraId="7CD672D1" w14:textId="77777777" w:rsidR="00903FC4" w:rsidRPr="00D726CB" w:rsidRDefault="00903FC4" w:rsidP="00304E43">
            <w:pPr>
              <w:spacing w:after="0" w:line="240" w:lineRule="auto"/>
              <w:rPr>
                <w:sz w:val="24"/>
                <w:lang w:val="ru-RU" w:eastAsia="en-CA"/>
              </w:rPr>
            </w:pPr>
            <w:r w:rsidRPr="00D726CB">
              <w:rPr>
                <w:lang w:val="ru-RU"/>
              </w:rPr>
              <w:t>Республика Молдова</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49FFABB8"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706B8BFB"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8E609B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5C1013F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6FDBAE91"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119C8EE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3A4761F" w14:textId="77777777" w:rsidR="00903FC4" w:rsidRPr="00D726CB" w:rsidRDefault="00903FC4" w:rsidP="00304E43">
            <w:pPr>
              <w:spacing w:after="0" w:line="240" w:lineRule="auto"/>
              <w:rPr>
                <w:sz w:val="24"/>
                <w:lang w:val="ru-RU" w:eastAsia="en-CA"/>
              </w:rPr>
            </w:pPr>
            <w:r w:rsidRPr="00D726CB">
              <w:rPr>
                <w:lang w:val="ru-RU"/>
              </w:rPr>
              <w:t>Руанда</w:t>
            </w:r>
          </w:p>
        </w:tc>
        <w:tc>
          <w:tcPr>
            <w:tcW w:w="1597" w:type="dxa"/>
            <w:tcBorders>
              <w:top w:val="nil"/>
              <w:left w:val="nil"/>
              <w:bottom w:val="single" w:sz="4" w:space="0" w:color="auto"/>
              <w:right w:val="single" w:sz="4" w:space="0" w:color="auto"/>
            </w:tcBorders>
            <w:shd w:val="clear" w:color="auto" w:fill="auto"/>
            <w:noWrap/>
            <w:vAlign w:val="center"/>
            <w:hideMark/>
          </w:tcPr>
          <w:p w14:paraId="07546B9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4CAF4728"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7B49AD2F"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5485D43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2D2C2538"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64F5EB6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E22877C" w14:textId="77777777" w:rsidR="00903FC4" w:rsidRPr="00D726CB" w:rsidRDefault="00903FC4" w:rsidP="00304E43">
            <w:pPr>
              <w:spacing w:after="0" w:line="240" w:lineRule="auto"/>
              <w:rPr>
                <w:sz w:val="24"/>
                <w:lang w:val="ru-RU" w:eastAsia="en-CA"/>
              </w:rPr>
            </w:pPr>
            <w:r w:rsidRPr="00D726CB">
              <w:rPr>
                <w:lang w:val="ru-RU"/>
              </w:rPr>
              <w:t>Самоа</w:t>
            </w:r>
          </w:p>
        </w:tc>
        <w:tc>
          <w:tcPr>
            <w:tcW w:w="1597" w:type="dxa"/>
            <w:tcBorders>
              <w:top w:val="nil"/>
              <w:left w:val="nil"/>
              <w:bottom w:val="single" w:sz="4" w:space="0" w:color="auto"/>
              <w:right w:val="single" w:sz="4" w:space="0" w:color="auto"/>
            </w:tcBorders>
            <w:shd w:val="clear" w:color="auto" w:fill="auto"/>
            <w:noWrap/>
            <w:vAlign w:val="center"/>
            <w:hideMark/>
          </w:tcPr>
          <w:p w14:paraId="4DB484E6"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215B5821"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4850A508"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8D802D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1F1D143"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0D2AB36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954B632" w14:textId="77777777" w:rsidR="00903FC4" w:rsidRPr="00D726CB" w:rsidRDefault="00903FC4" w:rsidP="00304E43">
            <w:pPr>
              <w:spacing w:after="0" w:line="240" w:lineRule="auto"/>
              <w:rPr>
                <w:sz w:val="24"/>
                <w:lang w:val="ru-RU" w:eastAsia="en-CA"/>
              </w:rPr>
            </w:pPr>
            <w:r w:rsidRPr="00D726CB">
              <w:rPr>
                <w:lang w:val="ru-RU"/>
              </w:rPr>
              <w:t>Сан-Томе и Принсипи</w:t>
            </w:r>
          </w:p>
        </w:tc>
        <w:tc>
          <w:tcPr>
            <w:tcW w:w="1597" w:type="dxa"/>
            <w:tcBorders>
              <w:top w:val="nil"/>
              <w:left w:val="nil"/>
              <w:bottom w:val="single" w:sz="4" w:space="0" w:color="auto"/>
              <w:right w:val="single" w:sz="4" w:space="0" w:color="auto"/>
            </w:tcBorders>
            <w:shd w:val="clear" w:color="auto" w:fill="auto"/>
            <w:noWrap/>
            <w:vAlign w:val="center"/>
            <w:hideMark/>
          </w:tcPr>
          <w:p w14:paraId="51DE6598"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5BEC525B"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14205A9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840B53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2574CEB5"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77C38BA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A31FC85" w14:textId="77777777" w:rsidR="00903FC4" w:rsidRPr="00D726CB" w:rsidRDefault="00903FC4" w:rsidP="00304E43">
            <w:pPr>
              <w:spacing w:after="0" w:line="240" w:lineRule="auto"/>
              <w:rPr>
                <w:sz w:val="24"/>
                <w:lang w:val="ru-RU" w:eastAsia="en-CA"/>
              </w:rPr>
            </w:pPr>
            <w:r w:rsidRPr="00D726CB">
              <w:rPr>
                <w:lang w:val="ru-RU"/>
              </w:rPr>
              <w:t>Сейшельские острова</w:t>
            </w:r>
          </w:p>
        </w:tc>
        <w:tc>
          <w:tcPr>
            <w:tcW w:w="1597" w:type="dxa"/>
            <w:tcBorders>
              <w:top w:val="nil"/>
              <w:left w:val="nil"/>
              <w:bottom w:val="single" w:sz="4" w:space="0" w:color="auto"/>
              <w:right w:val="single" w:sz="4" w:space="0" w:color="auto"/>
            </w:tcBorders>
            <w:shd w:val="clear" w:color="auto" w:fill="auto"/>
            <w:noWrap/>
            <w:vAlign w:val="center"/>
            <w:hideMark/>
          </w:tcPr>
          <w:p w14:paraId="2AB13C54"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6C643D5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5C919F0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98F7FF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12D73E2"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1CD0380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3D25F50" w14:textId="77777777" w:rsidR="00903FC4" w:rsidRPr="00D726CB" w:rsidRDefault="00903FC4" w:rsidP="00304E43">
            <w:pPr>
              <w:spacing w:after="0" w:line="240" w:lineRule="auto"/>
              <w:rPr>
                <w:sz w:val="24"/>
                <w:lang w:val="ru-RU" w:eastAsia="en-CA"/>
              </w:rPr>
            </w:pPr>
            <w:r w:rsidRPr="00D726CB">
              <w:rPr>
                <w:lang w:val="ru-RU"/>
              </w:rPr>
              <w:t>Сенегал</w:t>
            </w:r>
          </w:p>
        </w:tc>
        <w:tc>
          <w:tcPr>
            <w:tcW w:w="1597" w:type="dxa"/>
            <w:tcBorders>
              <w:top w:val="nil"/>
              <w:left w:val="nil"/>
              <w:bottom w:val="single" w:sz="4" w:space="0" w:color="auto"/>
              <w:right w:val="single" w:sz="4" w:space="0" w:color="auto"/>
            </w:tcBorders>
            <w:shd w:val="clear" w:color="auto" w:fill="auto"/>
            <w:noWrap/>
            <w:vAlign w:val="center"/>
            <w:hideMark/>
          </w:tcPr>
          <w:p w14:paraId="589F5674" w14:textId="77777777" w:rsidR="00903FC4" w:rsidRPr="00D726CB" w:rsidRDefault="00903FC4" w:rsidP="00304E43">
            <w:pPr>
              <w:spacing w:after="0" w:line="240" w:lineRule="auto"/>
              <w:jc w:val="right"/>
              <w:rPr>
                <w:sz w:val="24"/>
                <w:lang w:val="ru-RU" w:eastAsia="en-CA"/>
              </w:rPr>
            </w:pPr>
            <w:r w:rsidRPr="00D726CB">
              <w:rPr>
                <w:sz w:val="24"/>
                <w:lang w:val="ru-RU" w:eastAsia="en-CA"/>
              </w:rPr>
              <w:t>0,005</w:t>
            </w:r>
          </w:p>
        </w:tc>
        <w:tc>
          <w:tcPr>
            <w:tcW w:w="1597" w:type="dxa"/>
            <w:tcBorders>
              <w:top w:val="nil"/>
              <w:left w:val="nil"/>
              <w:bottom w:val="single" w:sz="4" w:space="0" w:color="auto"/>
              <w:right w:val="single" w:sz="4" w:space="0" w:color="auto"/>
            </w:tcBorders>
            <w:shd w:val="clear" w:color="auto" w:fill="auto"/>
            <w:noWrap/>
            <w:vAlign w:val="center"/>
            <w:hideMark/>
          </w:tcPr>
          <w:p w14:paraId="73C48A89" w14:textId="77777777" w:rsidR="00903FC4" w:rsidRPr="00D726CB" w:rsidRDefault="00903FC4" w:rsidP="00304E43">
            <w:pPr>
              <w:spacing w:after="0" w:line="240" w:lineRule="auto"/>
              <w:jc w:val="right"/>
              <w:rPr>
                <w:sz w:val="24"/>
                <w:lang w:val="ru-RU" w:eastAsia="en-CA"/>
              </w:rPr>
            </w:pPr>
            <w:r w:rsidRPr="00D726CB">
              <w:rPr>
                <w:sz w:val="24"/>
                <w:lang w:val="ru-RU" w:eastAsia="en-CA"/>
              </w:rPr>
              <w:t>0,009</w:t>
            </w:r>
          </w:p>
        </w:tc>
        <w:tc>
          <w:tcPr>
            <w:tcW w:w="1597" w:type="dxa"/>
            <w:tcBorders>
              <w:top w:val="nil"/>
              <w:left w:val="nil"/>
              <w:bottom w:val="single" w:sz="4" w:space="0" w:color="auto"/>
              <w:right w:val="single" w:sz="4" w:space="0" w:color="auto"/>
            </w:tcBorders>
            <w:shd w:val="clear" w:color="auto" w:fill="auto"/>
            <w:noWrap/>
            <w:vAlign w:val="center"/>
            <w:hideMark/>
          </w:tcPr>
          <w:p w14:paraId="5603A74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65350BD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3F14D22F" w14:textId="77777777" w:rsidR="00903FC4" w:rsidRPr="00D726CB" w:rsidRDefault="00903FC4" w:rsidP="00304E43">
            <w:pPr>
              <w:spacing w:after="0" w:line="240" w:lineRule="auto"/>
              <w:jc w:val="right"/>
              <w:rPr>
                <w:sz w:val="24"/>
                <w:lang w:val="ru-RU" w:eastAsia="en-CA"/>
              </w:rPr>
            </w:pPr>
            <w:r w:rsidRPr="00D726CB">
              <w:rPr>
                <w:sz w:val="24"/>
                <w:lang w:val="ru-RU" w:eastAsia="en-CA"/>
              </w:rPr>
              <w:t>335</w:t>
            </w:r>
          </w:p>
        </w:tc>
      </w:tr>
      <w:tr w:rsidR="00903FC4" w:rsidRPr="00D726CB" w14:paraId="30977C9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B0348E6" w14:textId="77777777" w:rsidR="00903FC4" w:rsidRPr="00D726CB" w:rsidRDefault="00903FC4" w:rsidP="00304E43">
            <w:pPr>
              <w:spacing w:after="0" w:line="240" w:lineRule="auto"/>
              <w:rPr>
                <w:sz w:val="24"/>
                <w:lang w:val="ru-RU" w:eastAsia="en-CA"/>
              </w:rPr>
            </w:pPr>
            <w:r w:rsidRPr="00D726CB">
              <w:rPr>
                <w:lang w:val="ru-RU"/>
              </w:rPr>
              <w:t>Сент-Китс и Невис</w:t>
            </w:r>
          </w:p>
        </w:tc>
        <w:tc>
          <w:tcPr>
            <w:tcW w:w="1597" w:type="dxa"/>
            <w:tcBorders>
              <w:top w:val="nil"/>
              <w:left w:val="nil"/>
              <w:bottom w:val="single" w:sz="4" w:space="0" w:color="auto"/>
              <w:right w:val="single" w:sz="4" w:space="0" w:color="auto"/>
            </w:tcBorders>
            <w:shd w:val="clear" w:color="auto" w:fill="auto"/>
            <w:noWrap/>
            <w:vAlign w:val="center"/>
            <w:hideMark/>
          </w:tcPr>
          <w:p w14:paraId="48109B43"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40212EFC"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541444A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899881E"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2507A025"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4164F93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E937BD5" w14:textId="77777777" w:rsidR="00903FC4" w:rsidRPr="00D726CB" w:rsidRDefault="00903FC4" w:rsidP="00304E43">
            <w:pPr>
              <w:spacing w:after="0" w:line="240" w:lineRule="auto"/>
              <w:rPr>
                <w:sz w:val="24"/>
                <w:lang w:val="ru-RU" w:eastAsia="en-CA"/>
              </w:rPr>
            </w:pPr>
            <w:r w:rsidRPr="00D726CB">
              <w:rPr>
                <w:lang w:val="ru-RU"/>
              </w:rPr>
              <w:t>Сирийская Арабская Республика</w:t>
            </w:r>
          </w:p>
        </w:tc>
        <w:tc>
          <w:tcPr>
            <w:tcW w:w="1597" w:type="dxa"/>
            <w:tcBorders>
              <w:top w:val="nil"/>
              <w:left w:val="nil"/>
              <w:bottom w:val="single" w:sz="4" w:space="0" w:color="auto"/>
              <w:right w:val="single" w:sz="4" w:space="0" w:color="auto"/>
            </w:tcBorders>
            <w:shd w:val="clear" w:color="auto" w:fill="auto"/>
            <w:noWrap/>
            <w:vAlign w:val="center"/>
            <w:hideMark/>
          </w:tcPr>
          <w:p w14:paraId="3B025F17" w14:textId="77777777" w:rsidR="00903FC4" w:rsidRPr="00D726CB" w:rsidRDefault="00903FC4" w:rsidP="00304E43">
            <w:pPr>
              <w:spacing w:after="0" w:line="240" w:lineRule="auto"/>
              <w:jc w:val="right"/>
              <w:rPr>
                <w:sz w:val="24"/>
                <w:lang w:val="ru-RU" w:eastAsia="en-CA"/>
              </w:rPr>
            </w:pPr>
            <w:r w:rsidRPr="00D726CB">
              <w:rPr>
                <w:sz w:val="24"/>
                <w:lang w:val="ru-RU" w:eastAsia="en-CA"/>
              </w:rPr>
              <w:t>0,024</w:t>
            </w:r>
          </w:p>
        </w:tc>
        <w:tc>
          <w:tcPr>
            <w:tcW w:w="1597" w:type="dxa"/>
            <w:tcBorders>
              <w:top w:val="nil"/>
              <w:left w:val="nil"/>
              <w:bottom w:val="single" w:sz="4" w:space="0" w:color="auto"/>
              <w:right w:val="single" w:sz="4" w:space="0" w:color="auto"/>
            </w:tcBorders>
            <w:shd w:val="clear" w:color="auto" w:fill="auto"/>
            <w:noWrap/>
            <w:vAlign w:val="center"/>
            <w:hideMark/>
          </w:tcPr>
          <w:p w14:paraId="6506BE7C" w14:textId="77777777" w:rsidR="00903FC4" w:rsidRPr="00D726CB" w:rsidRDefault="00903FC4" w:rsidP="00304E43">
            <w:pPr>
              <w:spacing w:after="0" w:line="240" w:lineRule="auto"/>
              <w:jc w:val="right"/>
              <w:rPr>
                <w:sz w:val="24"/>
                <w:lang w:val="ru-RU" w:eastAsia="en-CA"/>
              </w:rPr>
            </w:pPr>
            <w:r w:rsidRPr="00D726CB">
              <w:rPr>
                <w:sz w:val="24"/>
                <w:lang w:val="ru-RU" w:eastAsia="en-CA"/>
              </w:rPr>
              <w:t>0,044</w:t>
            </w:r>
          </w:p>
        </w:tc>
        <w:tc>
          <w:tcPr>
            <w:tcW w:w="1597" w:type="dxa"/>
            <w:tcBorders>
              <w:top w:val="nil"/>
              <w:left w:val="nil"/>
              <w:bottom w:val="single" w:sz="4" w:space="0" w:color="auto"/>
              <w:right w:val="single" w:sz="4" w:space="0" w:color="auto"/>
            </w:tcBorders>
            <w:shd w:val="clear" w:color="auto" w:fill="auto"/>
            <w:noWrap/>
            <w:vAlign w:val="center"/>
            <w:hideMark/>
          </w:tcPr>
          <w:p w14:paraId="4EC67FA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781</w:t>
            </w:r>
          </w:p>
        </w:tc>
        <w:tc>
          <w:tcPr>
            <w:tcW w:w="1597" w:type="dxa"/>
            <w:tcBorders>
              <w:top w:val="nil"/>
              <w:left w:val="nil"/>
              <w:bottom w:val="single" w:sz="4" w:space="0" w:color="auto"/>
              <w:right w:val="single" w:sz="4" w:space="0" w:color="auto"/>
            </w:tcBorders>
            <w:shd w:val="clear" w:color="auto" w:fill="auto"/>
            <w:noWrap/>
            <w:vAlign w:val="center"/>
            <w:hideMark/>
          </w:tcPr>
          <w:p w14:paraId="301CE78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828</w:t>
            </w:r>
          </w:p>
        </w:tc>
        <w:tc>
          <w:tcPr>
            <w:tcW w:w="1598" w:type="dxa"/>
            <w:tcBorders>
              <w:top w:val="nil"/>
              <w:left w:val="nil"/>
              <w:bottom w:val="single" w:sz="4" w:space="0" w:color="auto"/>
              <w:right w:val="single" w:sz="4" w:space="0" w:color="auto"/>
            </w:tcBorders>
            <w:shd w:val="clear" w:color="auto" w:fill="auto"/>
            <w:noWrap/>
            <w:vAlign w:val="center"/>
            <w:hideMark/>
          </w:tcPr>
          <w:p w14:paraId="5FEA7A5C" w14:textId="77777777" w:rsidR="00903FC4" w:rsidRPr="00D726CB" w:rsidRDefault="00903FC4" w:rsidP="00304E43">
            <w:pPr>
              <w:spacing w:after="0" w:line="240" w:lineRule="auto"/>
              <w:jc w:val="right"/>
              <w:rPr>
                <w:sz w:val="24"/>
                <w:lang w:val="ru-RU" w:eastAsia="en-CA"/>
              </w:rPr>
            </w:pPr>
            <w:r w:rsidRPr="00D726CB">
              <w:rPr>
                <w:sz w:val="24"/>
                <w:lang w:val="ru-RU" w:eastAsia="en-CA"/>
              </w:rPr>
              <w:t>1 609</w:t>
            </w:r>
          </w:p>
        </w:tc>
      </w:tr>
      <w:tr w:rsidR="00903FC4" w:rsidRPr="00D726CB" w14:paraId="45A6C5D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9BA3628" w14:textId="77777777" w:rsidR="00903FC4" w:rsidRPr="00D726CB" w:rsidRDefault="00903FC4" w:rsidP="00304E43">
            <w:pPr>
              <w:spacing w:after="0" w:line="240" w:lineRule="auto"/>
              <w:rPr>
                <w:sz w:val="24"/>
                <w:lang w:val="ru-RU" w:eastAsia="en-CA"/>
              </w:rPr>
            </w:pPr>
            <w:r w:rsidRPr="00D726CB">
              <w:rPr>
                <w:lang w:val="ru-RU"/>
              </w:rPr>
              <w:t>Словакия</w:t>
            </w:r>
          </w:p>
        </w:tc>
        <w:tc>
          <w:tcPr>
            <w:tcW w:w="1597" w:type="dxa"/>
            <w:tcBorders>
              <w:top w:val="nil"/>
              <w:left w:val="nil"/>
              <w:bottom w:val="single" w:sz="4" w:space="0" w:color="auto"/>
              <w:right w:val="single" w:sz="4" w:space="0" w:color="auto"/>
            </w:tcBorders>
            <w:shd w:val="clear" w:color="auto" w:fill="auto"/>
            <w:noWrap/>
            <w:vAlign w:val="center"/>
            <w:hideMark/>
          </w:tcPr>
          <w:p w14:paraId="57BC81AF" w14:textId="77777777" w:rsidR="00903FC4" w:rsidRPr="00D726CB" w:rsidRDefault="00903FC4" w:rsidP="00304E43">
            <w:pPr>
              <w:spacing w:after="0" w:line="240" w:lineRule="auto"/>
              <w:jc w:val="right"/>
              <w:rPr>
                <w:sz w:val="24"/>
                <w:lang w:val="ru-RU" w:eastAsia="en-CA"/>
              </w:rPr>
            </w:pPr>
            <w:r w:rsidRPr="00D726CB">
              <w:rPr>
                <w:sz w:val="24"/>
                <w:lang w:val="ru-RU" w:eastAsia="en-CA"/>
              </w:rPr>
              <w:t>0,160</w:t>
            </w:r>
          </w:p>
        </w:tc>
        <w:tc>
          <w:tcPr>
            <w:tcW w:w="1597" w:type="dxa"/>
            <w:tcBorders>
              <w:top w:val="nil"/>
              <w:left w:val="nil"/>
              <w:bottom w:val="single" w:sz="4" w:space="0" w:color="auto"/>
              <w:right w:val="single" w:sz="4" w:space="0" w:color="auto"/>
            </w:tcBorders>
            <w:shd w:val="clear" w:color="auto" w:fill="auto"/>
            <w:noWrap/>
            <w:vAlign w:val="center"/>
            <w:hideMark/>
          </w:tcPr>
          <w:p w14:paraId="75C7F8A7" w14:textId="77777777" w:rsidR="00903FC4" w:rsidRPr="00D726CB" w:rsidRDefault="00903FC4" w:rsidP="00304E43">
            <w:pPr>
              <w:spacing w:after="0" w:line="240" w:lineRule="auto"/>
              <w:jc w:val="right"/>
              <w:rPr>
                <w:sz w:val="24"/>
                <w:lang w:val="ru-RU" w:eastAsia="en-CA"/>
              </w:rPr>
            </w:pPr>
            <w:r w:rsidRPr="00D726CB">
              <w:rPr>
                <w:sz w:val="24"/>
                <w:lang w:val="ru-RU" w:eastAsia="en-CA"/>
              </w:rPr>
              <w:t>0,296</w:t>
            </w:r>
          </w:p>
        </w:tc>
        <w:tc>
          <w:tcPr>
            <w:tcW w:w="1597" w:type="dxa"/>
            <w:tcBorders>
              <w:top w:val="nil"/>
              <w:left w:val="nil"/>
              <w:bottom w:val="single" w:sz="4" w:space="0" w:color="auto"/>
              <w:right w:val="single" w:sz="4" w:space="0" w:color="auto"/>
            </w:tcBorders>
            <w:shd w:val="clear" w:color="auto" w:fill="auto"/>
            <w:noWrap/>
            <w:vAlign w:val="center"/>
            <w:hideMark/>
          </w:tcPr>
          <w:p w14:paraId="139B15F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5 206</w:t>
            </w:r>
          </w:p>
        </w:tc>
        <w:tc>
          <w:tcPr>
            <w:tcW w:w="1597" w:type="dxa"/>
            <w:tcBorders>
              <w:top w:val="nil"/>
              <w:left w:val="nil"/>
              <w:bottom w:val="single" w:sz="4" w:space="0" w:color="auto"/>
              <w:right w:val="single" w:sz="4" w:space="0" w:color="auto"/>
            </w:tcBorders>
            <w:shd w:val="clear" w:color="auto" w:fill="auto"/>
            <w:noWrap/>
            <w:vAlign w:val="center"/>
            <w:hideMark/>
          </w:tcPr>
          <w:p w14:paraId="3FA6121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5 520</w:t>
            </w:r>
          </w:p>
        </w:tc>
        <w:tc>
          <w:tcPr>
            <w:tcW w:w="1598" w:type="dxa"/>
            <w:tcBorders>
              <w:top w:val="nil"/>
              <w:left w:val="nil"/>
              <w:bottom w:val="single" w:sz="4" w:space="0" w:color="auto"/>
              <w:right w:val="single" w:sz="4" w:space="0" w:color="auto"/>
            </w:tcBorders>
            <w:shd w:val="clear" w:color="auto" w:fill="auto"/>
            <w:noWrap/>
            <w:vAlign w:val="center"/>
            <w:hideMark/>
          </w:tcPr>
          <w:p w14:paraId="611033F9" w14:textId="77777777" w:rsidR="00903FC4" w:rsidRPr="00D726CB" w:rsidRDefault="00903FC4" w:rsidP="00304E43">
            <w:pPr>
              <w:spacing w:after="0" w:line="240" w:lineRule="auto"/>
              <w:jc w:val="right"/>
              <w:rPr>
                <w:sz w:val="24"/>
                <w:lang w:val="ru-RU" w:eastAsia="en-CA"/>
              </w:rPr>
            </w:pPr>
            <w:r w:rsidRPr="00D726CB">
              <w:rPr>
                <w:sz w:val="24"/>
                <w:lang w:val="ru-RU" w:eastAsia="en-CA"/>
              </w:rPr>
              <w:t>10 726</w:t>
            </w:r>
          </w:p>
        </w:tc>
      </w:tr>
      <w:tr w:rsidR="00903FC4" w:rsidRPr="00D726CB" w14:paraId="2A1A4192" w14:textId="77777777" w:rsidTr="004818B7">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hideMark/>
          </w:tcPr>
          <w:p w14:paraId="2A001ED9" w14:textId="77777777" w:rsidR="00903FC4" w:rsidRPr="00D726CB" w:rsidRDefault="00903FC4" w:rsidP="00304E43">
            <w:pPr>
              <w:spacing w:after="0" w:line="240" w:lineRule="auto"/>
              <w:rPr>
                <w:sz w:val="24"/>
                <w:lang w:val="ru-RU" w:eastAsia="en-CA"/>
              </w:rPr>
            </w:pPr>
            <w:r w:rsidRPr="00D726CB">
              <w:rPr>
                <w:lang w:val="ru-RU"/>
              </w:rPr>
              <w:t>Соединенное Королевство Великобритании и Северной Ирландии</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1AC3396" w14:textId="77777777" w:rsidR="00903FC4" w:rsidRPr="00D726CB" w:rsidRDefault="00903FC4" w:rsidP="00304E43">
            <w:pPr>
              <w:spacing w:after="0" w:line="240" w:lineRule="auto"/>
              <w:jc w:val="right"/>
              <w:rPr>
                <w:sz w:val="24"/>
                <w:lang w:val="ru-RU" w:eastAsia="en-CA"/>
              </w:rPr>
            </w:pPr>
            <w:r w:rsidRPr="00D726CB">
              <w:rPr>
                <w:sz w:val="24"/>
                <w:lang w:val="ru-RU" w:eastAsia="en-CA"/>
              </w:rPr>
              <w:t>4,463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643E9A5" w14:textId="77777777" w:rsidR="00903FC4" w:rsidRPr="00D726CB" w:rsidRDefault="00903FC4" w:rsidP="00304E43">
            <w:pPr>
              <w:spacing w:after="0" w:line="240" w:lineRule="auto"/>
              <w:jc w:val="right"/>
              <w:rPr>
                <w:sz w:val="24"/>
                <w:lang w:val="ru-RU" w:eastAsia="en-CA"/>
              </w:rPr>
            </w:pPr>
            <w:r w:rsidRPr="00D726CB">
              <w:rPr>
                <w:sz w:val="24"/>
                <w:lang w:val="ru-RU" w:eastAsia="en-CA"/>
              </w:rPr>
              <w:t>8,246</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66724D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145 214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0DFD84B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153 986</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51D9C2FD" w14:textId="77777777" w:rsidR="00903FC4" w:rsidRPr="00D726CB" w:rsidRDefault="00903FC4" w:rsidP="00304E43">
            <w:pPr>
              <w:spacing w:after="0" w:line="240" w:lineRule="auto"/>
              <w:jc w:val="right"/>
              <w:rPr>
                <w:sz w:val="24"/>
                <w:lang w:val="ru-RU" w:eastAsia="en-CA"/>
              </w:rPr>
            </w:pPr>
            <w:r w:rsidRPr="00D726CB">
              <w:rPr>
                <w:sz w:val="24"/>
                <w:lang w:val="ru-RU" w:eastAsia="en-CA"/>
              </w:rPr>
              <w:t>299 200</w:t>
            </w:r>
          </w:p>
        </w:tc>
      </w:tr>
      <w:tr w:rsidR="00903FC4" w:rsidRPr="00D726CB" w14:paraId="7B47D11A"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C5259D3" w14:textId="77777777" w:rsidR="00903FC4" w:rsidRPr="00D726CB" w:rsidRDefault="00903FC4" w:rsidP="00304E43">
            <w:pPr>
              <w:spacing w:after="0" w:line="240" w:lineRule="auto"/>
              <w:rPr>
                <w:sz w:val="24"/>
                <w:lang w:val="ru-RU" w:eastAsia="en-CA"/>
              </w:rPr>
            </w:pPr>
            <w:r w:rsidRPr="00D726CB">
              <w:rPr>
                <w:lang w:val="ru-RU"/>
              </w:rPr>
              <w:t>Судан</w:t>
            </w:r>
          </w:p>
        </w:tc>
        <w:tc>
          <w:tcPr>
            <w:tcW w:w="1597" w:type="dxa"/>
            <w:tcBorders>
              <w:top w:val="nil"/>
              <w:left w:val="nil"/>
              <w:bottom w:val="single" w:sz="4" w:space="0" w:color="auto"/>
              <w:right w:val="single" w:sz="4" w:space="0" w:color="auto"/>
            </w:tcBorders>
            <w:shd w:val="clear" w:color="auto" w:fill="auto"/>
            <w:noWrap/>
            <w:vAlign w:val="center"/>
            <w:hideMark/>
          </w:tcPr>
          <w:p w14:paraId="0E4CE10D"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36626AB1"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78A3E04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41DF73F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347157F3"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75A2AF26"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D2DCBC2" w14:textId="77777777" w:rsidR="00903FC4" w:rsidRPr="00D726CB" w:rsidRDefault="00903FC4" w:rsidP="00304E43">
            <w:pPr>
              <w:spacing w:after="0" w:line="240" w:lineRule="auto"/>
              <w:rPr>
                <w:sz w:val="24"/>
                <w:lang w:val="ru-RU" w:eastAsia="en-CA"/>
              </w:rPr>
            </w:pPr>
            <w:r w:rsidRPr="00D726CB">
              <w:rPr>
                <w:lang w:val="ru-RU"/>
              </w:rPr>
              <w:t>Сьерра-Леоне</w:t>
            </w:r>
          </w:p>
        </w:tc>
        <w:tc>
          <w:tcPr>
            <w:tcW w:w="1597" w:type="dxa"/>
            <w:tcBorders>
              <w:top w:val="nil"/>
              <w:left w:val="nil"/>
              <w:bottom w:val="single" w:sz="4" w:space="0" w:color="auto"/>
              <w:right w:val="single" w:sz="4" w:space="0" w:color="auto"/>
            </w:tcBorders>
            <w:shd w:val="clear" w:color="auto" w:fill="auto"/>
            <w:noWrap/>
            <w:vAlign w:val="center"/>
            <w:hideMark/>
          </w:tcPr>
          <w:p w14:paraId="30EE87F3"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49E2512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0A4FA01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BBCFC7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0C2EACAA"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6561EA66"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D264A40" w14:textId="77777777" w:rsidR="00903FC4" w:rsidRPr="00D726CB" w:rsidRDefault="00903FC4" w:rsidP="00304E43">
            <w:pPr>
              <w:spacing w:after="0" w:line="240" w:lineRule="auto"/>
              <w:rPr>
                <w:sz w:val="24"/>
                <w:lang w:val="ru-RU" w:eastAsia="en-CA"/>
              </w:rPr>
            </w:pPr>
            <w:r w:rsidRPr="00D726CB">
              <w:rPr>
                <w:lang w:val="ru-RU"/>
              </w:rPr>
              <w:t>Таджикистан</w:t>
            </w:r>
          </w:p>
        </w:tc>
        <w:tc>
          <w:tcPr>
            <w:tcW w:w="1597" w:type="dxa"/>
            <w:tcBorders>
              <w:top w:val="nil"/>
              <w:left w:val="nil"/>
              <w:bottom w:val="single" w:sz="4" w:space="0" w:color="auto"/>
              <w:right w:val="single" w:sz="4" w:space="0" w:color="auto"/>
            </w:tcBorders>
            <w:shd w:val="clear" w:color="auto" w:fill="auto"/>
            <w:noWrap/>
            <w:vAlign w:val="center"/>
            <w:hideMark/>
          </w:tcPr>
          <w:p w14:paraId="40FB666C"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hideMark/>
          </w:tcPr>
          <w:p w14:paraId="079509BD" w14:textId="77777777" w:rsidR="00903FC4" w:rsidRPr="00D726CB" w:rsidRDefault="00903FC4" w:rsidP="00304E43">
            <w:pPr>
              <w:spacing w:after="0" w:line="240" w:lineRule="auto"/>
              <w:jc w:val="right"/>
              <w:rPr>
                <w:sz w:val="24"/>
                <w:lang w:val="ru-RU" w:eastAsia="en-CA"/>
              </w:rPr>
            </w:pPr>
            <w:r w:rsidRPr="00D726CB">
              <w:rPr>
                <w:sz w:val="24"/>
                <w:lang w:val="ru-RU" w:eastAsia="en-CA"/>
              </w:rPr>
              <w:t>0,007</w:t>
            </w:r>
          </w:p>
        </w:tc>
        <w:tc>
          <w:tcPr>
            <w:tcW w:w="1597" w:type="dxa"/>
            <w:tcBorders>
              <w:top w:val="nil"/>
              <w:left w:val="nil"/>
              <w:bottom w:val="single" w:sz="4" w:space="0" w:color="auto"/>
              <w:right w:val="single" w:sz="4" w:space="0" w:color="auto"/>
            </w:tcBorders>
            <w:shd w:val="clear" w:color="auto" w:fill="auto"/>
            <w:noWrap/>
            <w:vAlign w:val="center"/>
            <w:hideMark/>
          </w:tcPr>
          <w:p w14:paraId="7BA35C9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45241141"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13B6C2F5" w14:textId="77777777" w:rsidR="00903FC4" w:rsidRPr="00D726CB" w:rsidRDefault="00903FC4" w:rsidP="00304E43">
            <w:pPr>
              <w:spacing w:after="0" w:line="240" w:lineRule="auto"/>
              <w:jc w:val="right"/>
              <w:rPr>
                <w:sz w:val="24"/>
                <w:lang w:val="ru-RU" w:eastAsia="en-CA"/>
              </w:rPr>
            </w:pPr>
            <w:r w:rsidRPr="00D726CB">
              <w:rPr>
                <w:sz w:val="24"/>
                <w:lang w:val="ru-RU" w:eastAsia="en-CA"/>
              </w:rPr>
              <w:t>268</w:t>
            </w:r>
          </w:p>
        </w:tc>
      </w:tr>
      <w:tr w:rsidR="00903FC4" w:rsidRPr="00D726CB" w14:paraId="7AD03D6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86A2A23" w14:textId="77777777" w:rsidR="00903FC4" w:rsidRPr="00D726CB" w:rsidRDefault="00903FC4" w:rsidP="00304E43">
            <w:pPr>
              <w:spacing w:after="0" w:line="240" w:lineRule="auto"/>
              <w:rPr>
                <w:sz w:val="24"/>
                <w:lang w:val="ru-RU" w:eastAsia="en-CA"/>
              </w:rPr>
            </w:pPr>
            <w:r w:rsidRPr="00D726CB">
              <w:rPr>
                <w:lang w:val="ru-RU"/>
              </w:rPr>
              <w:t>Того</w:t>
            </w:r>
          </w:p>
        </w:tc>
        <w:tc>
          <w:tcPr>
            <w:tcW w:w="1597" w:type="dxa"/>
            <w:tcBorders>
              <w:top w:val="nil"/>
              <w:left w:val="nil"/>
              <w:bottom w:val="single" w:sz="4" w:space="0" w:color="auto"/>
              <w:right w:val="single" w:sz="4" w:space="0" w:color="auto"/>
            </w:tcBorders>
            <w:shd w:val="clear" w:color="auto" w:fill="auto"/>
            <w:noWrap/>
            <w:vAlign w:val="center"/>
            <w:hideMark/>
          </w:tcPr>
          <w:p w14:paraId="1BDF6DD0"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65848A05"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28AFCA4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7AEF747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F549475"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5319AD3C"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21D127CF" w14:textId="77777777" w:rsidR="00903FC4" w:rsidRPr="00D726CB" w:rsidRDefault="00903FC4" w:rsidP="00304E43">
            <w:pPr>
              <w:spacing w:after="0" w:line="240" w:lineRule="auto"/>
              <w:rPr>
                <w:sz w:val="24"/>
                <w:lang w:val="ru-RU" w:eastAsia="en-CA"/>
              </w:rPr>
            </w:pPr>
            <w:r w:rsidRPr="00D726CB">
              <w:rPr>
                <w:lang w:val="ru-RU"/>
              </w:rPr>
              <w:t>Тувалу</w:t>
            </w:r>
          </w:p>
        </w:tc>
        <w:tc>
          <w:tcPr>
            <w:tcW w:w="1597" w:type="dxa"/>
            <w:tcBorders>
              <w:top w:val="nil"/>
              <w:left w:val="nil"/>
              <w:bottom w:val="single" w:sz="4" w:space="0" w:color="auto"/>
              <w:right w:val="single" w:sz="4" w:space="0" w:color="auto"/>
            </w:tcBorders>
            <w:shd w:val="clear" w:color="auto" w:fill="auto"/>
            <w:noWrap/>
            <w:vAlign w:val="center"/>
            <w:hideMark/>
          </w:tcPr>
          <w:p w14:paraId="6FF10670"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0C90F98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30C0F62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75AEF3C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53CBF8EE"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58350BB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B17AA6B" w14:textId="77777777" w:rsidR="00903FC4" w:rsidRPr="00D726CB" w:rsidRDefault="00903FC4" w:rsidP="00304E43">
            <w:pPr>
              <w:spacing w:after="0" w:line="240" w:lineRule="auto"/>
              <w:rPr>
                <w:sz w:val="24"/>
                <w:lang w:val="ru-RU" w:eastAsia="en-CA"/>
              </w:rPr>
            </w:pPr>
            <w:r w:rsidRPr="00D726CB">
              <w:rPr>
                <w:lang w:val="ru-RU"/>
              </w:rPr>
              <w:t>Уганда</w:t>
            </w:r>
          </w:p>
        </w:tc>
        <w:tc>
          <w:tcPr>
            <w:tcW w:w="1597" w:type="dxa"/>
            <w:tcBorders>
              <w:top w:val="nil"/>
              <w:left w:val="nil"/>
              <w:bottom w:val="single" w:sz="4" w:space="0" w:color="auto"/>
              <w:right w:val="single" w:sz="4" w:space="0" w:color="auto"/>
            </w:tcBorders>
            <w:shd w:val="clear" w:color="auto" w:fill="auto"/>
            <w:noWrap/>
            <w:vAlign w:val="center"/>
            <w:hideMark/>
          </w:tcPr>
          <w:p w14:paraId="75F1999E" w14:textId="77777777" w:rsidR="00903FC4" w:rsidRPr="00D726CB" w:rsidRDefault="00903FC4" w:rsidP="00304E43">
            <w:pPr>
              <w:spacing w:after="0" w:line="240" w:lineRule="auto"/>
              <w:jc w:val="right"/>
              <w:rPr>
                <w:sz w:val="24"/>
                <w:lang w:val="ru-RU" w:eastAsia="en-CA"/>
              </w:rPr>
            </w:pPr>
            <w:r w:rsidRPr="00D726CB">
              <w:rPr>
                <w:sz w:val="24"/>
                <w:lang w:val="ru-RU" w:eastAsia="en-CA"/>
              </w:rPr>
              <w:t>0,009</w:t>
            </w:r>
          </w:p>
        </w:tc>
        <w:tc>
          <w:tcPr>
            <w:tcW w:w="1597" w:type="dxa"/>
            <w:tcBorders>
              <w:top w:val="nil"/>
              <w:left w:val="nil"/>
              <w:bottom w:val="single" w:sz="4" w:space="0" w:color="auto"/>
              <w:right w:val="single" w:sz="4" w:space="0" w:color="auto"/>
            </w:tcBorders>
            <w:shd w:val="clear" w:color="auto" w:fill="auto"/>
            <w:noWrap/>
            <w:vAlign w:val="center"/>
            <w:hideMark/>
          </w:tcPr>
          <w:p w14:paraId="509F3EEE"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083E061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4E7D04E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2D315275"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37592313"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61095E7" w14:textId="77777777" w:rsidR="00903FC4" w:rsidRPr="00D726CB" w:rsidRDefault="00903FC4" w:rsidP="00304E43">
            <w:pPr>
              <w:spacing w:after="0" w:line="240" w:lineRule="auto"/>
              <w:rPr>
                <w:sz w:val="24"/>
                <w:lang w:val="ru-RU" w:eastAsia="en-CA"/>
              </w:rPr>
            </w:pPr>
            <w:r w:rsidRPr="00D726CB">
              <w:rPr>
                <w:lang w:val="ru-RU"/>
              </w:rPr>
              <w:t>Уругвай</w:t>
            </w:r>
          </w:p>
        </w:tc>
        <w:tc>
          <w:tcPr>
            <w:tcW w:w="1597" w:type="dxa"/>
            <w:tcBorders>
              <w:top w:val="nil"/>
              <w:left w:val="nil"/>
              <w:bottom w:val="single" w:sz="4" w:space="0" w:color="auto"/>
              <w:right w:val="single" w:sz="4" w:space="0" w:color="auto"/>
            </w:tcBorders>
            <w:shd w:val="clear" w:color="auto" w:fill="auto"/>
            <w:noWrap/>
            <w:vAlign w:val="center"/>
            <w:hideMark/>
          </w:tcPr>
          <w:p w14:paraId="45536787" w14:textId="77777777" w:rsidR="00903FC4" w:rsidRPr="00D726CB" w:rsidRDefault="00903FC4" w:rsidP="00304E43">
            <w:pPr>
              <w:spacing w:after="0" w:line="240" w:lineRule="auto"/>
              <w:jc w:val="right"/>
              <w:rPr>
                <w:sz w:val="24"/>
                <w:lang w:val="ru-RU" w:eastAsia="en-CA"/>
              </w:rPr>
            </w:pPr>
            <w:r w:rsidRPr="00D726CB">
              <w:rPr>
                <w:sz w:val="24"/>
                <w:lang w:val="ru-RU" w:eastAsia="en-CA"/>
              </w:rPr>
              <w:t>0,079</w:t>
            </w:r>
          </w:p>
        </w:tc>
        <w:tc>
          <w:tcPr>
            <w:tcW w:w="1597" w:type="dxa"/>
            <w:tcBorders>
              <w:top w:val="nil"/>
              <w:left w:val="nil"/>
              <w:bottom w:val="single" w:sz="4" w:space="0" w:color="auto"/>
              <w:right w:val="single" w:sz="4" w:space="0" w:color="auto"/>
            </w:tcBorders>
            <w:shd w:val="clear" w:color="auto" w:fill="auto"/>
            <w:noWrap/>
            <w:vAlign w:val="center"/>
            <w:hideMark/>
          </w:tcPr>
          <w:p w14:paraId="2BB7911E" w14:textId="77777777" w:rsidR="00903FC4" w:rsidRPr="00D726CB" w:rsidRDefault="00903FC4" w:rsidP="00304E43">
            <w:pPr>
              <w:spacing w:after="0" w:line="240" w:lineRule="auto"/>
              <w:jc w:val="right"/>
              <w:rPr>
                <w:sz w:val="24"/>
                <w:lang w:val="ru-RU" w:eastAsia="en-CA"/>
              </w:rPr>
            </w:pPr>
            <w:r w:rsidRPr="00D726CB">
              <w:rPr>
                <w:sz w:val="24"/>
                <w:lang w:val="ru-RU" w:eastAsia="en-CA"/>
              </w:rPr>
              <w:t>0,146</w:t>
            </w:r>
          </w:p>
        </w:tc>
        <w:tc>
          <w:tcPr>
            <w:tcW w:w="1597" w:type="dxa"/>
            <w:tcBorders>
              <w:top w:val="nil"/>
              <w:left w:val="nil"/>
              <w:bottom w:val="single" w:sz="4" w:space="0" w:color="auto"/>
              <w:right w:val="single" w:sz="4" w:space="0" w:color="auto"/>
            </w:tcBorders>
            <w:shd w:val="clear" w:color="auto" w:fill="auto"/>
            <w:noWrap/>
            <w:vAlign w:val="center"/>
            <w:hideMark/>
          </w:tcPr>
          <w:p w14:paraId="3C46F50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2 570</w:t>
            </w:r>
          </w:p>
        </w:tc>
        <w:tc>
          <w:tcPr>
            <w:tcW w:w="1597" w:type="dxa"/>
            <w:tcBorders>
              <w:top w:val="nil"/>
              <w:left w:val="nil"/>
              <w:bottom w:val="single" w:sz="4" w:space="0" w:color="auto"/>
              <w:right w:val="single" w:sz="4" w:space="0" w:color="auto"/>
            </w:tcBorders>
            <w:shd w:val="clear" w:color="auto" w:fill="auto"/>
            <w:noWrap/>
            <w:vAlign w:val="center"/>
            <w:hideMark/>
          </w:tcPr>
          <w:p w14:paraId="0932F22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2 726</w:t>
            </w:r>
          </w:p>
        </w:tc>
        <w:tc>
          <w:tcPr>
            <w:tcW w:w="1598" w:type="dxa"/>
            <w:tcBorders>
              <w:top w:val="nil"/>
              <w:left w:val="nil"/>
              <w:bottom w:val="single" w:sz="4" w:space="0" w:color="auto"/>
              <w:right w:val="single" w:sz="4" w:space="0" w:color="auto"/>
            </w:tcBorders>
            <w:shd w:val="clear" w:color="auto" w:fill="auto"/>
            <w:noWrap/>
            <w:vAlign w:val="center"/>
            <w:hideMark/>
          </w:tcPr>
          <w:p w14:paraId="028159A8" w14:textId="77777777" w:rsidR="00903FC4" w:rsidRPr="00D726CB" w:rsidRDefault="00903FC4" w:rsidP="00304E43">
            <w:pPr>
              <w:spacing w:after="0" w:line="240" w:lineRule="auto"/>
              <w:jc w:val="right"/>
              <w:rPr>
                <w:sz w:val="24"/>
                <w:lang w:val="ru-RU" w:eastAsia="en-CA"/>
              </w:rPr>
            </w:pPr>
            <w:r w:rsidRPr="00D726CB">
              <w:rPr>
                <w:sz w:val="24"/>
                <w:lang w:val="ru-RU" w:eastAsia="en-CA"/>
              </w:rPr>
              <w:t>5 296</w:t>
            </w:r>
          </w:p>
        </w:tc>
      </w:tr>
      <w:tr w:rsidR="00903FC4" w:rsidRPr="00D726CB" w14:paraId="3D986F01"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1A36DB6" w14:textId="77777777" w:rsidR="00903FC4" w:rsidRPr="00D726CB" w:rsidRDefault="00903FC4" w:rsidP="00304E43">
            <w:pPr>
              <w:spacing w:after="0" w:line="240" w:lineRule="auto"/>
              <w:rPr>
                <w:sz w:val="24"/>
                <w:lang w:val="ru-RU" w:eastAsia="en-CA"/>
              </w:rPr>
            </w:pPr>
            <w:r w:rsidRPr="00D726CB">
              <w:rPr>
                <w:lang w:val="ru-RU"/>
              </w:rPr>
              <w:t>Фиджи</w:t>
            </w:r>
          </w:p>
        </w:tc>
        <w:tc>
          <w:tcPr>
            <w:tcW w:w="1597" w:type="dxa"/>
            <w:tcBorders>
              <w:top w:val="nil"/>
              <w:left w:val="nil"/>
              <w:bottom w:val="single" w:sz="4" w:space="0" w:color="auto"/>
              <w:right w:val="single" w:sz="4" w:space="0" w:color="auto"/>
            </w:tcBorders>
            <w:shd w:val="clear" w:color="auto" w:fill="auto"/>
            <w:noWrap/>
            <w:vAlign w:val="center"/>
            <w:hideMark/>
          </w:tcPr>
          <w:p w14:paraId="25B4DFD9" w14:textId="77777777" w:rsidR="00903FC4" w:rsidRPr="00D726CB" w:rsidRDefault="00903FC4" w:rsidP="00304E43">
            <w:pPr>
              <w:spacing w:after="0" w:line="240" w:lineRule="auto"/>
              <w:jc w:val="right"/>
              <w:rPr>
                <w:sz w:val="24"/>
                <w:lang w:val="ru-RU" w:eastAsia="en-CA"/>
              </w:rPr>
            </w:pPr>
            <w:r w:rsidRPr="00D726CB">
              <w:rPr>
                <w:sz w:val="24"/>
                <w:lang w:val="ru-RU" w:eastAsia="en-CA"/>
              </w:rPr>
              <w:t>0,003</w:t>
            </w:r>
          </w:p>
        </w:tc>
        <w:tc>
          <w:tcPr>
            <w:tcW w:w="1597" w:type="dxa"/>
            <w:tcBorders>
              <w:top w:val="nil"/>
              <w:left w:val="nil"/>
              <w:bottom w:val="single" w:sz="4" w:space="0" w:color="auto"/>
              <w:right w:val="single" w:sz="4" w:space="0" w:color="auto"/>
            </w:tcBorders>
            <w:shd w:val="clear" w:color="auto" w:fill="auto"/>
            <w:noWrap/>
            <w:vAlign w:val="center"/>
            <w:hideMark/>
          </w:tcPr>
          <w:p w14:paraId="26FC3DB5" w14:textId="77777777" w:rsidR="00903FC4" w:rsidRPr="00D726CB" w:rsidRDefault="00903FC4" w:rsidP="00304E43">
            <w:pPr>
              <w:spacing w:after="0" w:line="240" w:lineRule="auto"/>
              <w:jc w:val="right"/>
              <w:rPr>
                <w:sz w:val="24"/>
                <w:lang w:val="ru-RU" w:eastAsia="en-CA"/>
              </w:rPr>
            </w:pPr>
            <w:r w:rsidRPr="00D726CB">
              <w:rPr>
                <w:sz w:val="24"/>
                <w:lang w:val="ru-RU" w:eastAsia="en-CA"/>
              </w:rPr>
              <w:t>0,006</w:t>
            </w:r>
          </w:p>
        </w:tc>
        <w:tc>
          <w:tcPr>
            <w:tcW w:w="1597" w:type="dxa"/>
            <w:tcBorders>
              <w:top w:val="nil"/>
              <w:left w:val="nil"/>
              <w:bottom w:val="single" w:sz="4" w:space="0" w:color="auto"/>
              <w:right w:val="single" w:sz="4" w:space="0" w:color="auto"/>
            </w:tcBorders>
            <w:shd w:val="clear" w:color="auto" w:fill="auto"/>
            <w:noWrap/>
            <w:vAlign w:val="center"/>
            <w:hideMark/>
          </w:tcPr>
          <w:p w14:paraId="35D8133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3D66AD6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271722A2" w14:textId="77777777" w:rsidR="00903FC4" w:rsidRPr="00D726CB" w:rsidRDefault="00903FC4" w:rsidP="00304E43">
            <w:pPr>
              <w:spacing w:after="0" w:line="240" w:lineRule="auto"/>
              <w:jc w:val="right"/>
              <w:rPr>
                <w:sz w:val="24"/>
                <w:lang w:val="ru-RU" w:eastAsia="en-CA"/>
              </w:rPr>
            </w:pPr>
            <w:r w:rsidRPr="00D726CB">
              <w:rPr>
                <w:sz w:val="24"/>
                <w:lang w:val="ru-RU" w:eastAsia="en-CA"/>
              </w:rPr>
              <w:t>201</w:t>
            </w:r>
          </w:p>
        </w:tc>
      </w:tr>
      <w:tr w:rsidR="00903FC4" w:rsidRPr="00D726CB" w14:paraId="69473CA9"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BE73E26" w14:textId="77777777" w:rsidR="00903FC4" w:rsidRPr="00D726CB" w:rsidRDefault="00903FC4" w:rsidP="00304E43">
            <w:pPr>
              <w:spacing w:after="0" w:line="240" w:lineRule="auto"/>
              <w:rPr>
                <w:sz w:val="24"/>
                <w:lang w:val="ru-RU" w:eastAsia="en-CA"/>
              </w:rPr>
            </w:pPr>
            <w:r w:rsidRPr="00D726CB">
              <w:rPr>
                <w:lang w:val="ru-RU"/>
              </w:rPr>
              <w:t>Филиппины</w:t>
            </w:r>
          </w:p>
        </w:tc>
        <w:tc>
          <w:tcPr>
            <w:tcW w:w="1597" w:type="dxa"/>
            <w:tcBorders>
              <w:top w:val="nil"/>
              <w:left w:val="nil"/>
              <w:bottom w:val="single" w:sz="4" w:space="0" w:color="auto"/>
              <w:right w:val="single" w:sz="4" w:space="0" w:color="auto"/>
            </w:tcBorders>
            <w:shd w:val="clear" w:color="auto" w:fill="auto"/>
            <w:noWrap/>
            <w:vAlign w:val="center"/>
            <w:hideMark/>
          </w:tcPr>
          <w:p w14:paraId="114807E8" w14:textId="77777777" w:rsidR="00903FC4" w:rsidRPr="00D726CB" w:rsidRDefault="00903FC4" w:rsidP="00304E43">
            <w:pPr>
              <w:spacing w:after="0" w:line="240" w:lineRule="auto"/>
              <w:jc w:val="right"/>
              <w:rPr>
                <w:sz w:val="24"/>
                <w:lang w:val="ru-RU" w:eastAsia="en-CA"/>
              </w:rPr>
            </w:pPr>
            <w:r w:rsidRPr="00D726CB">
              <w:rPr>
                <w:sz w:val="24"/>
                <w:lang w:val="ru-RU" w:eastAsia="en-CA"/>
              </w:rPr>
              <w:t>0,165</w:t>
            </w:r>
          </w:p>
        </w:tc>
        <w:tc>
          <w:tcPr>
            <w:tcW w:w="1597" w:type="dxa"/>
            <w:tcBorders>
              <w:top w:val="nil"/>
              <w:left w:val="nil"/>
              <w:bottom w:val="single" w:sz="4" w:space="0" w:color="auto"/>
              <w:right w:val="single" w:sz="4" w:space="0" w:color="auto"/>
            </w:tcBorders>
            <w:shd w:val="clear" w:color="auto" w:fill="auto"/>
            <w:noWrap/>
            <w:vAlign w:val="center"/>
            <w:hideMark/>
          </w:tcPr>
          <w:p w14:paraId="1364096E" w14:textId="77777777" w:rsidR="00903FC4" w:rsidRPr="00D726CB" w:rsidRDefault="00903FC4" w:rsidP="00304E43">
            <w:pPr>
              <w:spacing w:after="0" w:line="240" w:lineRule="auto"/>
              <w:jc w:val="right"/>
              <w:rPr>
                <w:sz w:val="24"/>
                <w:lang w:val="ru-RU" w:eastAsia="en-CA"/>
              </w:rPr>
            </w:pPr>
            <w:r w:rsidRPr="00D726CB">
              <w:rPr>
                <w:sz w:val="24"/>
                <w:lang w:val="ru-RU" w:eastAsia="en-CA"/>
              </w:rPr>
              <w:t>0,305</w:t>
            </w:r>
          </w:p>
        </w:tc>
        <w:tc>
          <w:tcPr>
            <w:tcW w:w="1597" w:type="dxa"/>
            <w:tcBorders>
              <w:top w:val="nil"/>
              <w:left w:val="nil"/>
              <w:bottom w:val="single" w:sz="4" w:space="0" w:color="auto"/>
              <w:right w:val="single" w:sz="4" w:space="0" w:color="auto"/>
            </w:tcBorders>
            <w:shd w:val="clear" w:color="auto" w:fill="auto"/>
            <w:noWrap/>
            <w:vAlign w:val="center"/>
            <w:hideMark/>
          </w:tcPr>
          <w:p w14:paraId="7FCA72A3"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5 369</w:t>
            </w:r>
          </w:p>
        </w:tc>
        <w:tc>
          <w:tcPr>
            <w:tcW w:w="1597" w:type="dxa"/>
            <w:tcBorders>
              <w:top w:val="nil"/>
              <w:left w:val="nil"/>
              <w:bottom w:val="single" w:sz="4" w:space="0" w:color="auto"/>
              <w:right w:val="single" w:sz="4" w:space="0" w:color="auto"/>
            </w:tcBorders>
            <w:shd w:val="clear" w:color="auto" w:fill="auto"/>
            <w:noWrap/>
            <w:vAlign w:val="center"/>
            <w:hideMark/>
          </w:tcPr>
          <w:p w14:paraId="149CC17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5 693</w:t>
            </w:r>
          </w:p>
        </w:tc>
        <w:tc>
          <w:tcPr>
            <w:tcW w:w="1598" w:type="dxa"/>
            <w:tcBorders>
              <w:top w:val="nil"/>
              <w:left w:val="nil"/>
              <w:bottom w:val="single" w:sz="4" w:space="0" w:color="auto"/>
              <w:right w:val="single" w:sz="4" w:space="0" w:color="auto"/>
            </w:tcBorders>
            <w:shd w:val="clear" w:color="auto" w:fill="auto"/>
            <w:noWrap/>
            <w:vAlign w:val="center"/>
            <w:hideMark/>
          </w:tcPr>
          <w:p w14:paraId="5CB6BB95" w14:textId="77777777" w:rsidR="00903FC4" w:rsidRPr="00D726CB" w:rsidRDefault="00903FC4" w:rsidP="00304E43">
            <w:pPr>
              <w:spacing w:after="0" w:line="240" w:lineRule="auto"/>
              <w:jc w:val="right"/>
              <w:rPr>
                <w:sz w:val="24"/>
                <w:lang w:val="ru-RU" w:eastAsia="en-CA"/>
              </w:rPr>
            </w:pPr>
            <w:r w:rsidRPr="00D726CB">
              <w:rPr>
                <w:sz w:val="24"/>
                <w:lang w:val="ru-RU" w:eastAsia="en-CA"/>
              </w:rPr>
              <w:t>11 062</w:t>
            </w:r>
          </w:p>
        </w:tc>
      </w:tr>
      <w:tr w:rsidR="00903FC4" w:rsidRPr="00D726CB" w14:paraId="299FB01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CEF110F" w14:textId="77777777" w:rsidR="00903FC4" w:rsidRPr="00D726CB" w:rsidRDefault="00903FC4" w:rsidP="00304E43">
            <w:pPr>
              <w:spacing w:after="0" w:line="240" w:lineRule="auto"/>
              <w:rPr>
                <w:sz w:val="24"/>
                <w:lang w:val="ru-RU" w:eastAsia="en-CA"/>
              </w:rPr>
            </w:pPr>
            <w:r w:rsidRPr="00D726CB">
              <w:rPr>
                <w:lang w:val="ru-RU"/>
              </w:rPr>
              <w:t>Финляндия</w:t>
            </w:r>
          </w:p>
        </w:tc>
        <w:tc>
          <w:tcPr>
            <w:tcW w:w="1597" w:type="dxa"/>
            <w:tcBorders>
              <w:top w:val="nil"/>
              <w:left w:val="nil"/>
              <w:bottom w:val="single" w:sz="4" w:space="0" w:color="auto"/>
              <w:right w:val="single" w:sz="4" w:space="0" w:color="auto"/>
            </w:tcBorders>
            <w:shd w:val="clear" w:color="auto" w:fill="auto"/>
            <w:noWrap/>
            <w:vAlign w:val="center"/>
            <w:hideMark/>
          </w:tcPr>
          <w:p w14:paraId="2A6E5B58" w14:textId="77777777" w:rsidR="00903FC4" w:rsidRPr="00D726CB" w:rsidRDefault="00903FC4" w:rsidP="00304E43">
            <w:pPr>
              <w:spacing w:after="0" w:line="240" w:lineRule="auto"/>
              <w:jc w:val="right"/>
              <w:rPr>
                <w:sz w:val="24"/>
                <w:lang w:val="ru-RU" w:eastAsia="en-CA"/>
              </w:rPr>
            </w:pPr>
            <w:r w:rsidRPr="00D726CB">
              <w:rPr>
                <w:sz w:val="24"/>
                <w:lang w:val="ru-RU" w:eastAsia="en-CA"/>
              </w:rPr>
              <w:t>0,456</w:t>
            </w:r>
          </w:p>
        </w:tc>
        <w:tc>
          <w:tcPr>
            <w:tcW w:w="1597" w:type="dxa"/>
            <w:tcBorders>
              <w:top w:val="nil"/>
              <w:left w:val="nil"/>
              <w:bottom w:val="single" w:sz="4" w:space="0" w:color="auto"/>
              <w:right w:val="single" w:sz="4" w:space="0" w:color="auto"/>
            </w:tcBorders>
            <w:shd w:val="clear" w:color="auto" w:fill="auto"/>
            <w:noWrap/>
            <w:vAlign w:val="center"/>
            <w:hideMark/>
          </w:tcPr>
          <w:p w14:paraId="66B31236" w14:textId="77777777" w:rsidR="00903FC4" w:rsidRPr="00D726CB" w:rsidRDefault="00903FC4" w:rsidP="00304E43">
            <w:pPr>
              <w:spacing w:after="0" w:line="240" w:lineRule="auto"/>
              <w:jc w:val="right"/>
              <w:rPr>
                <w:sz w:val="24"/>
                <w:lang w:val="ru-RU" w:eastAsia="en-CA"/>
              </w:rPr>
            </w:pPr>
            <w:r w:rsidRPr="00D726CB">
              <w:rPr>
                <w:sz w:val="24"/>
                <w:lang w:val="ru-RU" w:eastAsia="en-CA"/>
              </w:rPr>
              <w:t>0,843</w:t>
            </w:r>
          </w:p>
        </w:tc>
        <w:tc>
          <w:tcPr>
            <w:tcW w:w="1597" w:type="dxa"/>
            <w:tcBorders>
              <w:top w:val="nil"/>
              <w:left w:val="nil"/>
              <w:bottom w:val="single" w:sz="4" w:space="0" w:color="auto"/>
              <w:right w:val="single" w:sz="4" w:space="0" w:color="auto"/>
            </w:tcBorders>
            <w:shd w:val="clear" w:color="auto" w:fill="auto"/>
            <w:noWrap/>
            <w:vAlign w:val="center"/>
            <w:hideMark/>
          </w:tcPr>
          <w:p w14:paraId="7ECE9A4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14 837</w:t>
            </w:r>
          </w:p>
        </w:tc>
        <w:tc>
          <w:tcPr>
            <w:tcW w:w="1597" w:type="dxa"/>
            <w:tcBorders>
              <w:top w:val="nil"/>
              <w:left w:val="nil"/>
              <w:bottom w:val="single" w:sz="4" w:space="0" w:color="auto"/>
              <w:right w:val="single" w:sz="4" w:space="0" w:color="auto"/>
            </w:tcBorders>
            <w:shd w:val="clear" w:color="auto" w:fill="auto"/>
            <w:noWrap/>
            <w:vAlign w:val="center"/>
            <w:hideMark/>
          </w:tcPr>
          <w:p w14:paraId="57007406"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15 733</w:t>
            </w:r>
          </w:p>
        </w:tc>
        <w:tc>
          <w:tcPr>
            <w:tcW w:w="1598" w:type="dxa"/>
            <w:tcBorders>
              <w:top w:val="nil"/>
              <w:left w:val="nil"/>
              <w:bottom w:val="single" w:sz="4" w:space="0" w:color="auto"/>
              <w:right w:val="single" w:sz="4" w:space="0" w:color="auto"/>
            </w:tcBorders>
            <w:shd w:val="clear" w:color="auto" w:fill="auto"/>
            <w:noWrap/>
            <w:vAlign w:val="center"/>
            <w:hideMark/>
          </w:tcPr>
          <w:p w14:paraId="476FDDE0" w14:textId="77777777" w:rsidR="00903FC4" w:rsidRPr="00D726CB" w:rsidRDefault="00903FC4" w:rsidP="00304E43">
            <w:pPr>
              <w:spacing w:after="0" w:line="240" w:lineRule="auto"/>
              <w:jc w:val="right"/>
              <w:rPr>
                <w:sz w:val="24"/>
                <w:lang w:val="ru-RU" w:eastAsia="en-CA"/>
              </w:rPr>
            </w:pPr>
            <w:r w:rsidRPr="00D726CB">
              <w:rPr>
                <w:sz w:val="24"/>
                <w:lang w:val="ru-RU" w:eastAsia="en-CA"/>
              </w:rPr>
              <w:t>30 570</w:t>
            </w:r>
          </w:p>
        </w:tc>
      </w:tr>
      <w:tr w:rsidR="00903FC4" w:rsidRPr="00D726CB" w14:paraId="640A76E2"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E335AC3" w14:textId="77777777" w:rsidR="00903FC4" w:rsidRPr="00D726CB" w:rsidRDefault="00903FC4" w:rsidP="00304E43">
            <w:pPr>
              <w:spacing w:after="0" w:line="240" w:lineRule="auto"/>
              <w:rPr>
                <w:sz w:val="24"/>
                <w:lang w:val="ru-RU" w:eastAsia="en-CA"/>
              </w:rPr>
            </w:pPr>
            <w:r w:rsidRPr="00D726CB">
              <w:rPr>
                <w:lang w:val="ru-RU"/>
              </w:rPr>
              <w:t>Франция</w:t>
            </w:r>
          </w:p>
        </w:tc>
        <w:tc>
          <w:tcPr>
            <w:tcW w:w="1597" w:type="dxa"/>
            <w:tcBorders>
              <w:top w:val="nil"/>
              <w:left w:val="nil"/>
              <w:bottom w:val="single" w:sz="4" w:space="0" w:color="auto"/>
              <w:right w:val="single" w:sz="4" w:space="0" w:color="auto"/>
            </w:tcBorders>
            <w:shd w:val="clear" w:color="auto" w:fill="auto"/>
            <w:noWrap/>
            <w:vAlign w:val="center"/>
            <w:hideMark/>
          </w:tcPr>
          <w:p w14:paraId="432DE712" w14:textId="77777777" w:rsidR="00903FC4" w:rsidRPr="00D726CB" w:rsidRDefault="00903FC4" w:rsidP="00304E43">
            <w:pPr>
              <w:spacing w:after="0" w:line="240" w:lineRule="auto"/>
              <w:jc w:val="right"/>
              <w:rPr>
                <w:sz w:val="24"/>
                <w:lang w:val="ru-RU" w:eastAsia="en-CA"/>
              </w:rPr>
            </w:pPr>
            <w:r w:rsidRPr="00D726CB">
              <w:rPr>
                <w:sz w:val="24"/>
                <w:lang w:val="ru-RU" w:eastAsia="en-CA"/>
              </w:rPr>
              <w:t>4,859</w:t>
            </w:r>
          </w:p>
        </w:tc>
        <w:tc>
          <w:tcPr>
            <w:tcW w:w="1597" w:type="dxa"/>
            <w:tcBorders>
              <w:top w:val="nil"/>
              <w:left w:val="nil"/>
              <w:bottom w:val="single" w:sz="4" w:space="0" w:color="auto"/>
              <w:right w:val="single" w:sz="4" w:space="0" w:color="auto"/>
            </w:tcBorders>
            <w:shd w:val="clear" w:color="auto" w:fill="auto"/>
            <w:noWrap/>
            <w:vAlign w:val="center"/>
            <w:hideMark/>
          </w:tcPr>
          <w:p w14:paraId="53067DAC" w14:textId="77777777" w:rsidR="00903FC4" w:rsidRPr="00D726CB" w:rsidRDefault="00903FC4" w:rsidP="00304E43">
            <w:pPr>
              <w:spacing w:after="0" w:line="240" w:lineRule="auto"/>
              <w:jc w:val="right"/>
              <w:rPr>
                <w:sz w:val="24"/>
                <w:lang w:val="ru-RU" w:eastAsia="en-CA"/>
              </w:rPr>
            </w:pPr>
            <w:r w:rsidRPr="00D726CB">
              <w:rPr>
                <w:sz w:val="24"/>
                <w:lang w:val="ru-RU" w:eastAsia="en-CA"/>
              </w:rPr>
              <w:t>8,978</w:t>
            </w:r>
          </w:p>
        </w:tc>
        <w:tc>
          <w:tcPr>
            <w:tcW w:w="1597" w:type="dxa"/>
            <w:tcBorders>
              <w:top w:val="nil"/>
              <w:left w:val="nil"/>
              <w:bottom w:val="single" w:sz="4" w:space="0" w:color="auto"/>
              <w:right w:val="single" w:sz="4" w:space="0" w:color="auto"/>
            </w:tcBorders>
            <w:shd w:val="clear" w:color="auto" w:fill="auto"/>
            <w:noWrap/>
            <w:vAlign w:val="center"/>
            <w:hideMark/>
          </w:tcPr>
          <w:p w14:paraId="3B100B0C"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158 099</w:t>
            </w:r>
          </w:p>
        </w:tc>
        <w:tc>
          <w:tcPr>
            <w:tcW w:w="1597" w:type="dxa"/>
            <w:tcBorders>
              <w:top w:val="nil"/>
              <w:left w:val="nil"/>
              <w:bottom w:val="single" w:sz="4" w:space="0" w:color="auto"/>
              <w:right w:val="single" w:sz="4" w:space="0" w:color="auto"/>
            </w:tcBorders>
            <w:shd w:val="clear" w:color="auto" w:fill="auto"/>
            <w:noWrap/>
            <w:vAlign w:val="center"/>
            <w:hideMark/>
          </w:tcPr>
          <w:p w14:paraId="7184A3D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167 649</w:t>
            </w:r>
          </w:p>
        </w:tc>
        <w:tc>
          <w:tcPr>
            <w:tcW w:w="1598" w:type="dxa"/>
            <w:tcBorders>
              <w:top w:val="nil"/>
              <w:left w:val="nil"/>
              <w:bottom w:val="single" w:sz="4" w:space="0" w:color="auto"/>
              <w:right w:val="single" w:sz="4" w:space="0" w:color="auto"/>
            </w:tcBorders>
            <w:shd w:val="clear" w:color="auto" w:fill="auto"/>
            <w:noWrap/>
            <w:vAlign w:val="center"/>
            <w:hideMark/>
          </w:tcPr>
          <w:p w14:paraId="088EA988" w14:textId="77777777" w:rsidR="00903FC4" w:rsidRPr="00D726CB" w:rsidRDefault="00903FC4" w:rsidP="00304E43">
            <w:pPr>
              <w:spacing w:after="0" w:line="240" w:lineRule="auto"/>
              <w:jc w:val="right"/>
              <w:rPr>
                <w:sz w:val="24"/>
                <w:lang w:val="ru-RU" w:eastAsia="en-CA"/>
              </w:rPr>
            </w:pPr>
            <w:r w:rsidRPr="00D726CB">
              <w:rPr>
                <w:sz w:val="24"/>
                <w:lang w:val="ru-RU" w:eastAsia="en-CA"/>
              </w:rPr>
              <w:t>325 747</w:t>
            </w:r>
          </w:p>
        </w:tc>
      </w:tr>
      <w:tr w:rsidR="00903FC4" w:rsidRPr="00D726CB" w14:paraId="2F044D5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007FA9F3" w14:textId="77777777" w:rsidR="00903FC4" w:rsidRPr="00D726CB" w:rsidRDefault="00903FC4" w:rsidP="00304E43">
            <w:pPr>
              <w:spacing w:after="0" w:line="240" w:lineRule="auto"/>
              <w:rPr>
                <w:sz w:val="24"/>
                <w:lang w:val="ru-RU" w:eastAsia="en-CA"/>
              </w:rPr>
            </w:pPr>
            <w:r w:rsidRPr="00D726CB">
              <w:rPr>
                <w:lang w:val="ru-RU"/>
              </w:rPr>
              <w:t>Хорватия</w:t>
            </w:r>
          </w:p>
        </w:tc>
        <w:tc>
          <w:tcPr>
            <w:tcW w:w="1597" w:type="dxa"/>
            <w:tcBorders>
              <w:top w:val="nil"/>
              <w:left w:val="nil"/>
              <w:bottom w:val="single" w:sz="4" w:space="0" w:color="auto"/>
              <w:right w:val="single" w:sz="4" w:space="0" w:color="auto"/>
            </w:tcBorders>
            <w:shd w:val="clear" w:color="auto" w:fill="auto"/>
            <w:noWrap/>
            <w:vAlign w:val="center"/>
            <w:hideMark/>
          </w:tcPr>
          <w:p w14:paraId="3CA78DB1" w14:textId="77777777" w:rsidR="00903FC4" w:rsidRPr="00D726CB" w:rsidRDefault="00903FC4" w:rsidP="00304E43">
            <w:pPr>
              <w:spacing w:after="0" w:line="240" w:lineRule="auto"/>
              <w:jc w:val="right"/>
              <w:rPr>
                <w:sz w:val="24"/>
                <w:lang w:val="ru-RU" w:eastAsia="en-CA"/>
              </w:rPr>
            </w:pPr>
            <w:r w:rsidRPr="00D726CB">
              <w:rPr>
                <w:sz w:val="24"/>
                <w:lang w:val="ru-RU" w:eastAsia="en-CA"/>
              </w:rPr>
              <w:t>0,099</w:t>
            </w:r>
          </w:p>
        </w:tc>
        <w:tc>
          <w:tcPr>
            <w:tcW w:w="1597" w:type="dxa"/>
            <w:tcBorders>
              <w:top w:val="nil"/>
              <w:left w:val="nil"/>
              <w:bottom w:val="single" w:sz="4" w:space="0" w:color="auto"/>
              <w:right w:val="single" w:sz="4" w:space="0" w:color="auto"/>
            </w:tcBorders>
            <w:shd w:val="clear" w:color="auto" w:fill="auto"/>
            <w:noWrap/>
            <w:vAlign w:val="center"/>
            <w:hideMark/>
          </w:tcPr>
          <w:p w14:paraId="02F3A4E9" w14:textId="77777777" w:rsidR="00903FC4" w:rsidRPr="00D726CB" w:rsidRDefault="00903FC4" w:rsidP="00304E43">
            <w:pPr>
              <w:spacing w:after="0" w:line="240" w:lineRule="auto"/>
              <w:jc w:val="right"/>
              <w:rPr>
                <w:sz w:val="24"/>
                <w:lang w:val="ru-RU" w:eastAsia="en-CA"/>
              </w:rPr>
            </w:pPr>
            <w:r w:rsidRPr="00D726CB">
              <w:rPr>
                <w:sz w:val="24"/>
                <w:lang w:val="ru-RU" w:eastAsia="en-CA"/>
              </w:rPr>
              <w:t>0,183</w:t>
            </w:r>
          </w:p>
        </w:tc>
        <w:tc>
          <w:tcPr>
            <w:tcW w:w="1597" w:type="dxa"/>
            <w:tcBorders>
              <w:top w:val="nil"/>
              <w:left w:val="nil"/>
              <w:bottom w:val="single" w:sz="4" w:space="0" w:color="auto"/>
              <w:right w:val="single" w:sz="4" w:space="0" w:color="auto"/>
            </w:tcBorders>
            <w:shd w:val="clear" w:color="auto" w:fill="auto"/>
            <w:noWrap/>
            <w:vAlign w:val="center"/>
            <w:hideMark/>
          </w:tcPr>
          <w:p w14:paraId="580A22E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3 221</w:t>
            </w:r>
          </w:p>
        </w:tc>
        <w:tc>
          <w:tcPr>
            <w:tcW w:w="1597" w:type="dxa"/>
            <w:tcBorders>
              <w:top w:val="nil"/>
              <w:left w:val="nil"/>
              <w:bottom w:val="single" w:sz="4" w:space="0" w:color="auto"/>
              <w:right w:val="single" w:sz="4" w:space="0" w:color="auto"/>
            </w:tcBorders>
            <w:shd w:val="clear" w:color="auto" w:fill="auto"/>
            <w:noWrap/>
            <w:vAlign w:val="center"/>
            <w:hideMark/>
          </w:tcPr>
          <w:p w14:paraId="17EA1B31"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3 416</w:t>
            </w:r>
          </w:p>
        </w:tc>
        <w:tc>
          <w:tcPr>
            <w:tcW w:w="1598" w:type="dxa"/>
            <w:tcBorders>
              <w:top w:val="nil"/>
              <w:left w:val="nil"/>
              <w:bottom w:val="single" w:sz="4" w:space="0" w:color="auto"/>
              <w:right w:val="single" w:sz="4" w:space="0" w:color="auto"/>
            </w:tcBorders>
            <w:shd w:val="clear" w:color="auto" w:fill="auto"/>
            <w:noWrap/>
            <w:vAlign w:val="center"/>
            <w:hideMark/>
          </w:tcPr>
          <w:p w14:paraId="0B21E96A" w14:textId="77777777" w:rsidR="00903FC4" w:rsidRPr="00D726CB" w:rsidRDefault="00903FC4" w:rsidP="00304E43">
            <w:pPr>
              <w:spacing w:after="0" w:line="240" w:lineRule="auto"/>
              <w:jc w:val="right"/>
              <w:rPr>
                <w:sz w:val="24"/>
                <w:lang w:val="ru-RU" w:eastAsia="en-CA"/>
              </w:rPr>
            </w:pPr>
            <w:r w:rsidRPr="00D726CB">
              <w:rPr>
                <w:sz w:val="24"/>
                <w:lang w:val="ru-RU" w:eastAsia="en-CA"/>
              </w:rPr>
              <w:t>6 637</w:t>
            </w:r>
          </w:p>
        </w:tc>
      </w:tr>
      <w:tr w:rsidR="00903FC4" w:rsidRPr="00D726CB" w14:paraId="337D463D"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5317E788" w14:textId="77777777" w:rsidR="00903FC4" w:rsidRPr="00D726CB" w:rsidRDefault="00903FC4" w:rsidP="00304E43">
            <w:pPr>
              <w:spacing w:after="0" w:line="240" w:lineRule="auto"/>
              <w:rPr>
                <w:sz w:val="24"/>
                <w:lang w:val="ru-RU" w:eastAsia="en-CA"/>
              </w:rPr>
            </w:pPr>
            <w:r w:rsidRPr="00D726CB">
              <w:rPr>
                <w:lang w:val="ru-RU"/>
              </w:rPr>
              <w:t>Центральноафриканская Республика</w:t>
            </w:r>
          </w:p>
        </w:tc>
        <w:tc>
          <w:tcPr>
            <w:tcW w:w="1597" w:type="dxa"/>
            <w:tcBorders>
              <w:top w:val="nil"/>
              <w:left w:val="nil"/>
              <w:bottom w:val="single" w:sz="4" w:space="0" w:color="auto"/>
              <w:right w:val="single" w:sz="4" w:space="0" w:color="auto"/>
            </w:tcBorders>
            <w:shd w:val="clear" w:color="auto" w:fill="auto"/>
            <w:noWrap/>
            <w:vAlign w:val="center"/>
            <w:hideMark/>
          </w:tcPr>
          <w:p w14:paraId="571A3FF2" w14:textId="77777777" w:rsidR="00903FC4" w:rsidRPr="00D726CB" w:rsidRDefault="00903FC4" w:rsidP="00304E43">
            <w:pPr>
              <w:spacing w:after="0" w:line="240" w:lineRule="auto"/>
              <w:jc w:val="right"/>
              <w:rPr>
                <w:sz w:val="24"/>
                <w:lang w:val="ru-RU" w:eastAsia="en-CA"/>
              </w:rPr>
            </w:pPr>
            <w:r w:rsidRPr="00D726CB">
              <w:rPr>
                <w:sz w:val="24"/>
                <w:lang w:val="ru-RU" w:eastAsia="en-CA"/>
              </w:rPr>
              <w:t>0,001</w:t>
            </w:r>
          </w:p>
        </w:tc>
        <w:tc>
          <w:tcPr>
            <w:tcW w:w="1597" w:type="dxa"/>
            <w:tcBorders>
              <w:top w:val="nil"/>
              <w:left w:val="nil"/>
              <w:bottom w:val="single" w:sz="4" w:space="0" w:color="auto"/>
              <w:right w:val="single" w:sz="4" w:space="0" w:color="auto"/>
            </w:tcBorders>
            <w:shd w:val="clear" w:color="auto" w:fill="auto"/>
            <w:noWrap/>
            <w:vAlign w:val="center"/>
            <w:hideMark/>
          </w:tcPr>
          <w:p w14:paraId="25140434"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hideMark/>
          </w:tcPr>
          <w:p w14:paraId="0BF1F7D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CBDA861"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2F170B2" w14:textId="77777777" w:rsidR="00903FC4" w:rsidRPr="00D726CB" w:rsidRDefault="00903FC4" w:rsidP="00304E43">
            <w:pPr>
              <w:spacing w:after="0" w:line="240" w:lineRule="auto"/>
              <w:jc w:val="right"/>
              <w:rPr>
                <w:sz w:val="24"/>
                <w:lang w:val="ru-RU" w:eastAsia="en-CA"/>
              </w:rPr>
            </w:pPr>
            <w:r w:rsidRPr="00D726CB">
              <w:rPr>
                <w:sz w:val="24"/>
                <w:lang w:val="ru-RU" w:eastAsia="en-CA"/>
              </w:rPr>
              <w:t>67</w:t>
            </w:r>
          </w:p>
        </w:tc>
      </w:tr>
      <w:tr w:rsidR="00903FC4" w:rsidRPr="00D726CB" w14:paraId="2E780EF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67FC6973" w14:textId="77777777" w:rsidR="00903FC4" w:rsidRPr="00D726CB" w:rsidRDefault="00903FC4" w:rsidP="00304E43">
            <w:pPr>
              <w:spacing w:after="0" w:line="240" w:lineRule="auto"/>
              <w:rPr>
                <w:sz w:val="24"/>
                <w:lang w:val="ru-RU" w:eastAsia="en-CA"/>
              </w:rPr>
            </w:pPr>
            <w:r w:rsidRPr="00D726CB">
              <w:rPr>
                <w:lang w:val="ru-RU"/>
              </w:rPr>
              <w:t>Чад</w:t>
            </w:r>
          </w:p>
        </w:tc>
        <w:tc>
          <w:tcPr>
            <w:tcW w:w="1597" w:type="dxa"/>
            <w:tcBorders>
              <w:top w:val="nil"/>
              <w:left w:val="nil"/>
              <w:bottom w:val="single" w:sz="4" w:space="0" w:color="auto"/>
              <w:right w:val="single" w:sz="4" w:space="0" w:color="auto"/>
            </w:tcBorders>
            <w:shd w:val="clear" w:color="auto" w:fill="auto"/>
            <w:noWrap/>
            <w:vAlign w:val="center"/>
            <w:hideMark/>
          </w:tcPr>
          <w:p w14:paraId="59665211" w14:textId="77777777" w:rsidR="00903FC4" w:rsidRPr="00D726CB" w:rsidRDefault="00903FC4" w:rsidP="00304E43">
            <w:pPr>
              <w:spacing w:after="0" w:line="240" w:lineRule="auto"/>
              <w:jc w:val="right"/>
              <w:rPr>
                <w:sz w:val="24"/>
                <w:lang w:val="ru-RU" w:eastAsia="en-CA"/>
              </w:rPr>
            </w:pPr>
            <w:r w:rsidRPr="00D726CB">
              <w:rPr>
                <w:sz w:val="24"/>
                <w:lang w:val="ru-RU" w:eastAsia="en-CA"/>
              </w:rPr>
              <w:t>0,005</w:t>
            </w:r>
          </w:p>
        </w:tc>
        <w:tc>
          <w:tcPr>
            <w:tcW w:w="1597" w:type="dxa"/>
            <w:tcBorders>
              <w:top w:val="nil"/>
              <w:left w:val="nil"/>
              <w:bottom w:val="single" w:sz="4" w:space="0" w:color="auto"/>
              <w:right w:val="single" w:sz="4" w:space="0" w:color="auto"/>
            </w:tcBorders>
            <w:shd w:val="clear" w:color="auto" w:fill="auto"/>
            <w:noWrap/>
            <w:vAlign w:val="center"/>
            <w:hideMark/>
          </w:tcPr>
          <w:p w14:paraId="45674897" w14:textId="77777777" w:rsidR="00903FC4" w:rsidRPr="00D726CB" w:rsidRDefault="00903FC4" w:rsidP="00304E43">
            <w:pPr>
              <w:spacing w:after="0" w:line="240" w:lineRule="auto"/>
              <w:jc w:val="right"/>
              <w:rPr>
                <w:sz w:val="24"/>
                <w:lang w:val="ru-RU" w:eastAsia="en-CA"/>
              </w:rPr>
            </w:pPr>
            <w:r w:rsidRPr="00D726CB">
              <w:rPr>
                <w:sz w:val="24"/>
                <w:lang w:val="ru-RU" w:eastAsia="en-CA"/>
              </w:rPr>
              <w:t>0,009</w:t>
            </w:r>
          </w:p>
        </w:tc>
        <w:tc>
          <w:tcPr>
            <w:tcW w:w="1597" w:type="dxa"/>
            <w:tcBorders>
              <w:top w:val="nil"/>
              <w:left w:val="nil"/>
              <w:bottom w:val="single" w:sz="4" w:space="0" w:color="auto"/>
              <w:right w:val="single" w:sz="4" w:space="0" w:color="auto"/>
            </w:tcBorders>
            <w:shd w:val="clear" w:color="auto" w:fill="auto"/>
            <w:noWrap/>
            <w:vAlign w:val="center"/>
            <w:hideMark/>
          </w:tcPr>
          <w:p w14:paraId="2658B0B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337FE02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4BC70E2F" w14:textId="77777777" w:rsidR="00903FC4" w:rsidRPr="00D726CB" w:rsidRDefault="00903FC4" w:rsidP="00304E43">
            <w:pPr>
              <w:spacing w:after="0" w:line="240" w:lineRule="auto"/>
              <w:jc w:val="right"/>
              <w:rPr>
                <w:sz w:val="24"/>
                <w:lang w:val="ru-RU" w:eastAsia="en-CA"/>
              </w:rPr>
            </w:pPr>
            <w:r w:rsidRPr="00D726CB">
              <w:rPr>
                <w:sz w:val="24"/>
                <w:lang w:val="ru-RU" w:eastAsia="en-CA"/>
              </w:rPr>
              <w:t>335</w:t>
            </w:r>
          </w:p>
        </w:tc>
      </w:tr>
      <w:tr w:rsidR="00903FC4" w:rsidRPr="00D726CB" w14:paraId="339EFFFE"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EE41205" w14:textId="77777777" w:rsidR="00903FC4" w:rsidRPr="00D726CB" w:rsidRDefault="00903FC4" w:rsidP="00304E43">
            <w:pPr>
              <w:spacing w:after="0" w:line="240" w:lineRule="auto"/>
              <w:rPr>
                <w:sz w:val="24"/>
                <w:lang w:val="ru-RU" w:eastAsia="en-CA"/>
              </w:rPr>
            </w:pPr>
            <w:r w:rsidRPr="00D726CB">
              <w:rPr>
                <w:lang w:val="ru-RU"/>
              </w:rPr>
              <w:t>Чехия</w:t>
            </w:r>
          </w:p>
        </w:tc>
        <w:tc>
          <w:tcPr>
            <w:tcW w:w="1597" w:type="dxa"/>
            <w:tcBorders>
              <w:top w:val="nil"/>
              <w:left w:val="nil"/>
              <w:bottom w:val="single" w:sz="4" w:space="0" w:color="auto"/>
              <w:right w:val="single" w:sz="4" w:space="0" w:color="auto"/>
            </w:tcBorders>
            <w:shd w:val="clear" w:color="auto" w:fill="auto"/>
            <w:noWrap/>
            <w:vAlign w:val="center"/>
            <w:hideMark/>
          </w:tcPr>
          <w:p w14:paraId="1E942B4D" w14:textId="77777777" w:rsidR="00903FC4" w:rsidRPr="00D726CB" w:rsidRDefault="00903FC4" w:rsidP="00304E43">
            <w:pPr>
              <w:spacing w:after="0" w:line="240" w:lineRule="auto"/>
              <w:jc w:val="right"/>
              <w:rPr>
                <w:sz w:val="24"/>
                <w:lang w:val="ru-RU" w:eastAsia="en-CA"/>
              </w:rPr>
            </w:pPr>
            <w:r w:rsidRPr="00D726CB">
              <w:rPr>
                <w:sz w:val="24"/>
                <w:lang w:val="ru-RU" w:eastAsia="en-CA"/>
              </w:rPr>
              <w:t>0,344</w:t>
            </w:r>
          </w:p>
        </w:tc>
        <w:tc>
          <w:tcPr>
            <w:tcW w:w="1597" w:type="dxa"/>
            <w:tcBorders>
              <w:top w:val="nil"/>
              <w:left w:val="nil"/>
              <w:bottom w:val="single" w:sz="4" w:space="0" w:color="auto"/>
              <w:right w:val="single" w:sz="4" w:space="0" w:color="auto"/>
            </w:tcBorders>
            <w:shd w:val="clear" w:color="auto" w:fill="auto"/>
            <w:noWrap/>
            <w:vAlign w:val="center"/>
            <w:hideMark/>
          </w:tcPr>
          <w:p w14:paraId="354DE883" w14:textId="77777777" w:rsidR="00903FC4" w:rsidRPr="00D726CB" w:rsidRDefault="00903FC4" w:rsidP="00304E43">
            <w:pPr>
              <w:spacing w:after="0" w:line="240" w:lineRule="auto"/>
              <w:jc w:val="right"/>
              <w:rPr>
                <w:sz w:val="24"/>
                <w:lang w:val="ru-RU" w:eastAsia="en-CA"/>
              </w:rPr>
            </w:pPr>
            <w:r w:rsidRPr="00D726CB">
              <w:rPr>
                <w:sz w:val="24"/>
                <w:lang w:val="ru-RU" w:eastAsia="en-CA"/>
              </w:rPr>
              <w:t>0,636</w:t>
            </w:r>
          </w:p>
        </w:tc>
        <w:tc>
          <w:tcPr>
            <w:tcW w:w="1597" w:type="dxa"/>
            <w:tcBorders>
              <w:top w:val="nil"/>
              <w:left w:val="nil"/>
              <w:bottom w:val="single" w:sz="4" w:space="0" w:color="auto"/>
              <w:right w:val="single" w:sz="4" w:space="0" w:color="auto"/>
            </w:tcBorders>
            <w:shd w:val="clear" w:color="auto" w:fill="auto"/>
            <w:noWrap/>
            <w:vAlign w:val="center"/>
            <w:hideMark/>
          </w:tcPr>
          <w:p w14:paraId="08DDC4A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11 193</w:t>
            </w:r>
          </w:p>
        </w:tc>
        <w:tc>
          <w:tcPr>
            <w:tcW w:w="1597" w:type="dxa"/>
            <w:tcBorders>
              <w:top w:val="nil"/>
              <w:left w:val="nil"/>
              <w:bottom w:val="single" w:sz="4" w:space="0" w:color="auto"/>
              <w:right w:val="single" w:sz="4" w:space="0" w:color="auto"/>
            </w:tcBorders>
            <w:shd w:val="clear" w:color="auto" w:fill="auto"/>
            <w:noWrap/>
            <w:vAlign w:val="center"/>
            <w:hideMark/>
          </w:tcPr>
          <w:p w14:paraId="3ECD229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11 869</w:t>
            </w:r>
          </w:p>
        </w:tc>
        <w:tc>
          <w:tcPr>
            <w:tcW w:w="1598" w:type="dxa"/>
            <w:tcBorders>
              <w:top w:val="nil"/>
              <w:left w:val="nil"/>
              <w:bottom w:val="single" w:sz="4" w:space="0" w:color="auto"/>
              <w:right w:val="single" w:sz="4" w:space="0" w:color="auto"/>
            </w:tcBorders>
            <w:shd w:val="clear" w:color="auto" w:fill="auto"/>
            <w:noWrap/>
            <w:vAlign w:val="center"/>
            <w:hideMark/>
          </w:tcPr>
          <w:p w14:paraId="5EB3D27D" w14:textId="77777777" w:rsidR="00903FC4" w:rsidRPr="00D726CB" w:rsidRDefault="00903FC4" w:rsidP="00304E43">
            <w:pPr>
              <w:spacing w:after="0" w:line="240" w:lineRule="auto"/>
              <w:jc w:val="right"/>
              <w:rPr>
                <w:sz w:val="24"/>
                <w:lang w:val="ru-RU" w:eastAsia="en-CA"/>
              </w:rPr>
            </w:pPr>
            <w:r w:rsidRPr="00D726CB">
              <w:rPr>
                <w:sz w:val="24"/>
                <w:lang w:val="ru-RU" w:eastAsia="en-CA"/>
              </w:rPr>
              <w:t>23 062</w:t>
            </w:r>
          </w:p>
        </w:tc>
      </w:tr>
      <w:tr w:rsidR="00903FC4" w:rsidRPr="00D726CB" w14:paraId="2BE11BCB"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5CF9367" w14:textId="77777777" w:rsidR="00903FC4" w:rsidRPr="00D726CB" w:rsidRDefault="00903FC4" w:rsidP="00304E43">
            <w:pPr>
              <w:spacing w:after="0" w:line="240" w:lineRule="auto"/>
              <w:rPr>
                <w:sz w:val="24"/>
                <w:lang w:val="ru-RU" w:eastAsia="en-CA"/>
              </w:rPr>
            </w:pPr>
            <w:r w:rsidRPr="00D726CB">
              <w:rPr>
                <w:lang w:val="ru-RU"/>
              </w:rPr>
              <w:t>Швейцария</w:t>
            </w:r>
          </w:p>
        </w:tc>
        <w:tc>
          <w:tcPr>
            <w:tcW w:w="1597" w:type="dxa"/>
            <w:tcBorders>
              <w:top w:val="nil"/>
              <w:left w:val="nil"/>
              <w:bottom w:val="single" w:sz="4" w:space="0" w:color="auto"/>
              <w:right w:val="single" w:sz="4" w:space="0" w:color="auto"/>
            </w:tcBorders>
            <w:shd w:val="clear" w:color="auto" w:fill="auto"/>
            <w:noWrap/>
            <w:vAlign w:val="center"/>
            <w:hideMark/>
          </w:tcPr>
          <w:p w14:paraId="3756D858" w14:textId="77777777" w:rsidR="00903FC4" w:rsidRPr="00D726CB" w:rsidRDefault="00903FC4" w:rsidP="00304E43">
            <w:pPr>
              <w:spacing w:after="0" w:line="240" w:lineRule="auto"/>
              <w:jc w:val="right"/>
              <w:rPr>
                <w:sz w:val="24"/>
                <w:lang w:val="ru-RU" w:eastAsia="en-CA"/>
              </w:rPr>
            </w:pPr>
            <w:r w:rsidRPr="00D726CB">
              <w:rPr>
                <w:sz w:val="24"/>
                <w:lang w:val="ru-RU" w:eastAsia="en-CA"/>
              </w:rPr>
              <w:t>1,140</w:t>
            </w:r>
          </w:p>
        </w:tc>
        <w:tc>
          <w:tcPr>
            <w:tcW w:w="1597" w:type="dxa"/>
            <w:tcBorders>
              <w:top w:val="nil"/>
              <w:left w:val="nil"/>
              <w:bottom w:val="single" w:sz="4" w:space="0" w:color="auto"/>
              <w:right w:val="single" w:sz="4" w:space="0" w:color="auto"/>
            </w:tcBorders>
            <w:shd w:val="clear" w:color="auto" w:fill="auto"/>
            <w:noWrap/>
            <w:vAlign w:val="center"/>
            <w:hideMark/>
          </w:tcPr>
          <w:p w14:paraId="19B6809D" w14:textId="77777777" w:rsidR="00903FC4" w:rsidRPr="00D726CB" w:rsidRDefault="00903FC4" w:rsidP="00304E43">
            <w:pPr>
              <w:spacing w:after="0" w:line="240" w:lineRule="auto"/>
              <w:jc w:val="right"/>
              <w:rPr>
                <w:sz w:val="24"/>
                <w:lang w:val="ru-RU" w:eastAsia="en-CA"/>
              </w:rPr>
            </w:pPr>
            <w:r w:rsidRPr="00D726CB">
              <w:rPr>
                <w:sz w:val="24"/>
                <w:lang w:val="ru-RU" w:eastAsia="en-CA"/>
              </w:rPr>
              <w:t>2,106</w:t>
            </w:r>
          </w:p>
        </w:tc>
        <w:tc>
          <w:tcPr>
            <w:tcW w:w="1597" w:type="dxa"/>
            <w:tcBorders>
              <w:top w:val="nil"/>
              <w:left w:val="nil"/>
              <w:bottom w:val="single" w:sz="4" w:space="0" w:color="auto"/>
              <w:right w:val="single" w:sz="4" w:space="0" w:color="auto"/>
            </w:tcBorders>
            <w:shd w:val="clear" w:color="auto" w:fill="auto"/>
            <w:noWrap/>
            <w:vAlign w:val="center"/>
            <w:hideMark/>
          </w:tcPr>
          <w:p w14:paraId="0970B5F2"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37 093</w:t>
            </w:r>
          </w:p>
        </w:tc>
        <w:tc>
          <w:tcPr>
            <w:tcW w:w="1597" w:type="dxa"/>
            <w:tcBorders>
              <w:top w:val="nil"/>
              <w:left w:val="nil"/>
              <w:bottom w:val="single" w:sz="4" w:space="0" w:color="auto"/>
              <w:right w:val="single" w:sz="4" w:space="0" w:color="auto"/>
            </w:tcBorders>
            <w:shd w:val="clear" w:color="auto" w:fill="auto"/>
            <w:noWrap/>
            <w:vAlign w:val="center"/>
            <w:hideMark/>
          </w:tcPr>
          <w:p w14:paraId="4400AD2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39 333</w:t>
            </w:r>
          </w:p>
        </w:tc>
        <w:tc>
          <w:tcPr>
            <w:tcW w:w="1598" w:type="dxa"/>
            <w:tcBorders>
              <w:top w:val="nil"/>
              <w:left w:val="nil"/>
              <w:bottom w:val="single" w:sz="4" w:space="0" w:color="auto"/>
              <w:right w:val="single" w:sz="4" w:space="0" w:color="auto"/>
            </w:tcBorders>
            <w:shd w:val="clear" w:color="auto" w:fill="auto"/>
            <w:noWrap/>
            <w:vAlign w:val="center"/>
            <w:hideMark/>
          </w:tcPr>
          <w:p w14:paraId="68FF7966" w14:textId="77777777" w:rsidR="00903FC4" w:rsidRPr="00D726CB" w:rsidRDefault="00903FC4" w:rsidP="00304E43">
            <w:pPr>
              <w:spacing w:after="0" w:line="240" w:lineRule="auto"/>
              <w:jc w:val="right"/>
              <w:rPr>
                <w:sz w:val="24"/>
                <w:lang w:val="ru-RU" w:eastAsia="en-CA"/>
              </w:rPr>
            </w:pPr>
            <w:r w:rsidRPr="00D726CB">
              <w:rPr>
                <w:sz w:val="24"/>
                <w:lang w:val="ru-RU" w:eastAsia="en-CA"/>
              </w:rPr>
              <w:t>76 426</w:t>
            </w:r>
          </w:p>
        </w:tc>
      </w:tr>
      <w:tr w:rsidR="00903FC4" w:rsidRPr="00D726CB" w14:paraId="4F16C590"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75F3F723" w14:textId="77777777" w:rsidR="00903FC4" w:rsidRPr="00D726CB" w:rsidRDefault="00903FC4" w:rsidP="00304E43">
            <w:pPr>
              <w:spacing w:after="0" w:line="240" w:lineRule="auto"/>
              <w:rPr>
                <w:sz w:val="24"/>
                <w:lang w:val="ru-RU" w:eastAsia="en-CA"/>
              </w:rPr>
            </w:pPr>
            <w:r w:rsidRPr="00D726CB">
              <w:rPr>
                <w:lang w:val="ru-RU"/>
              </w:rPr>
              <w:lastRenderedPageBreak/>
              <w:t>Швеция</w:t>
            </w:r>
          </w:p>
        </w:tc>
        <w:tc>
          <w:tcPr>
            <w:tcW w:w="1597" w:type="dxa"/>
            <w:tcBorders>
              <w:top w:val="nil"/>
              <w:left w:val="nil"/>
              <w:bottom w:val="single" w:sz="4" w:space="0" w:color="auto"/>
              <w:right w:val="single" w:sz="4" w:space="0" w:color="auto"/>
            </w:tcBorders>
            <w:shd w:val="clear" w:color="auto" w:fill="auto"/>
            <w:noWrap/>
            <w:vAlign w:val="center"/>
            <w:hideMark/>
          </w:tcPr>
          <w:p w14:paraId="2B5CE2FE" w14:textId="77777777" w:rsidR="00903FC4" w:rsidRPr="00D726CB" w:rsidRDefault="00903FC4" w:rsidP="00304E43">
            <w:pPr>
              <w:spacing w:after="0" w:line="240" w:lineRule="auto"/>
              <w:jc w:val="right"/>
              <w:rPr>
                <w:sz w:val="24"/>
                <w:lang w:val="ru-RU" w:eastAsia="en-CA"/>
              </w:rPr>
            </w:pPr>
            <w:r w:rsidRPr="00D726CB">
              <w:rPr>
                <w:sz w:val="24"/>
                <w:lang w:val="ru-RU" w:eastAsia="en-CA"/>
              </w:rPr>
              <w:t>0,956</w:t>
            </w:r>
          </w:p>
        </w:tc>
        <w:tc>
          <w:tcPr>
            <w:tcW w:w="1597" w:type="dxa"/>
            <w:tcBorders>
              <w:top w:val="nil"/>
              <w:left w:val="nil"/>
              <w:bottom w:val="single" w:sz="4" w:space="0" w:color="auto"/>
              <w:right w:val="single" w:sz="4" w:space="0" w:color="auto"/>
            </w:tcBorders>
            <w:shd w:val="clear" w:color="auto" w:fill="auto"/>
            <w:noWrap/>
            <w:vAlign w:val="center"/>
            <w:hideMark/>
          </w:tcPr>
          <w:p w14:paraId="257CE5B2" w14:textId="77777777" w:rsidR="00903FC4" w:rsidRPr="00D726CB" w:rsidRDefault="00903FC4" w:rsidP="00304E43">
            <w:pPr>
              <w:spacing w:after="0" w:line="240" w:lineRule="auto"/>
              <w:jc w:val="right"/>
              <w:rPr>
                <w:sz w:val="24"/>
                <w:lang w:val="ru-RU" w:eastAsia="en-CA"/>
              </w:rPr>
            </w:pPr>
            <w:r w:rsidRPr="00D726CB">
              <w:rPr>
                <w:sz w:val="24"/>
                <w:lang w:val="ru-RU" w:eastAsia="en-CA"/>
              </w:rPr>
              <w:t>1,766</w:t>
            </w:r>
          </w:p>
        </w:tc>
        <w:tc>
          <w:tcPr>
            <w:tcW w:w="1597" w:type="dxa"/>
            <w:tcBorders>
              <w:top w:val="nil"/>
              <w:left w:val="nil"/>
              <w:bottom w:val="single" w:sz="4" w:space="0" w:color="auto"/>
              <w:right w:val="single" w:sz="4" w:space="0" w:color="auto"/>
            </w:tcBorders>
            <w:shd w:val="clear" w:color="auto" w:fill="auto"/>
            <w:noWrap/>
            <w:vAlign w:val="center"/>
            <w:hideMark/>
          </w:tcPr>
          <w:p w14:paraId="438492B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31 106</w:t>
            </w:r>
          </w:p>
        </w:tc>
        <w:tc>
          <w:tcPr>
            <w:tcW w:w="1597" w:type="dxa"/>
            <w:tcBorders>
              <w:top w:val="nil"/>
              <w:left w:val="nil"/>
              <w:bottom w:val="single" w:sz="4" w:space="0" w:color="auto"/>
              <w:right w:val="single" w:sz="4" w:space="0" w:color="auto"/>
            </w:tcBorders>
            <w:shd w:val="clear" w:color="auto" w:fill="auto"/>
            <w:noWrap/>
            <w:vAlign w:val="center"/>
            <w:hideMark/>
          </w:tcPr>
          <w:p w14:paraId="4FFD410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32 985</w:t>
            </w:r>
          </w:p>
        </w:tc>
        <w:tc>
          <w:tcPr>
            <w:tcW w:w="1598" w:type="dxa"/>
            <w:tcBorders>
              <w:top w:val="nil"/>
              <w:left w:val="nil"/>
              <w:bottom w:val="single" w:sz="4" w:space="0" w:color="auto"/>
              <w:right w:val="single" w:sz="4" w:space="0" w:color="auto"/>
            </w:tcBorders>
            <w:shd w:val="clear" w:color="auto" w:fill="auto"/>
            <w:noWrap/>
            <w:vAlign w:val="center"/>
            <w:hideMark/>
          </w:tcPr>
          <w:p w14:paraId="41B4C5D8" w14:textId="77777777" w:rsidR="00903FC4" w:rsidRPr="00D726CB" w:rsidRDefault="00903FC4" w:rsidP="00304E43">
            <w:pPr>
              <w:spacing w:after="0" w:line="240" w:lineRule="auto"/>
              <w:jc w:val="right"/>
              <w:rPr>
                <w:sz w:val="24"/>
                <w:lang w:val="ru-RU" w:eastAsia="en-CA"/>
              </w:rPr>
            </w:pPr>
            <w:r w:rsidRPr="00D726CB">
              <w:rPr>
                <w:sz w:val="24"/>
                <w:lang w:val="ru-RU" w:eastAsia="en-CA"/>
              </w:rPr>
              <w:t>64 090</w:t>
            </w:r>
          </w:p>
        </w:tc>
      </w:tr>
      <w:tr w:rsidR="00903FC4" w:rsidRPr="00D726CB" w14:paraId="0AF6EC24"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37A5F3D7" w14:textId="77777777" w:rsidR="00903FC4" w:rsidRPr="00D726CB" w:rsidRDefault="00903FC4" w:rsidP="00304E43">
            <w:pPr>
              <w:spacing w:after="0" w:line="240" w:lineRule="auto"/>
              <w:rPr>
                <w:sz w:val="24"/>
                <w:lang w:val="ru-RU" w:eastAsia="en-CA"/>
              </w:rPr>
            </w:pPr>
            <w:r w:rsidRPr="00D726CB">
              <w:rPr>
                <w:lang w:val="ru-RU"/>
              </w:rPr>
              <w:t>Эквадор</w:t>
            </w:r>
          </w:p>
        </w:tc>
        <w:tc>
          <w:tcPr>
            <w:tcW w:w="1597" w:type="dxa"/>
            <w:tcBorders>
              <w:top w:val="nil"/>
              <w:left w:val="nil"/>
              <w:bottom w:val="single" w:sz="4" w:space="0" w:color="auto"/>
              <w:right w:val="single" w:sz="4" w:space="0" w:color="auto"/>
            </w:tcBorders>
            <w:shd w:val="clear" w:color="auto" w:fill="auto"/>
            <w:noWrap/>
            <w:vAlign w:val="center"/>
            <w:hideMark/>
          </w:tcPr>
          <w:p w14:paraId="7488405D" w14:textId="77777777" w:rsidR="00903FC4" w:rsidRPr="00D726CB" w:rsidRDefault="00903FC4" w:rsidP="00304E43">
            <w:pPr>
              <w:spacing w:after="0" w:line="240" w:lineRule="auto"/>
              <w:jc w:val="right"/>
              <w:rPr>
                <w:sz w:val="24"/>
                <w:lang w:val="ru-RU" w:eastAsia="en-CA"/>
              </w:rPr>
            </w:pPr>
            <w:r w:rsidRPr="00D726CB">
              <w:rPr>
                <w:sz w:val="24"/>
                <w:lang w:val="ru-RU" w:eastAsia="en-CA"/>
              </w:rPr>
              <w:t>0,067</w:t>
            </w:r>
          </w:p>
        </w:tc>
        <w:tc>
          <w:tcPr>
            <w:tcW w:w="1597" w:type="dxa"/>
            <w:tcBorders>
              <w:top w:val="nil"/>
              <w:left w:val="nil"/>
              <w:bottom w:val="single" w:sz="4" w:space="0" w:color="auto"/>
              <w:right w:val="single" w:sz="4" w:space="0" w:color="auto"/>
            </w:tcBorders>
            <w:shd w:val="clear" w:color="auto" w:fill="auto"/>
            <w:noWrap/>
            <w:vAlign w:val="center"/>
            <w:hideMark/>
          </w:tcPr>
          <w:p w14:paraId="2A1A3802" w14:textId="77777777" w:rsidR="00903FC4" w:rsidRPr="00D726CB" w:rsidRDefault="00903FC4" w:rsidP="00304E43">
            <w:pPr>
              <w:spacing w:after="0" w:line="240" w:lineRule="auto"/>
              <w:jc w:val="right"/>
              <w:rPr>
                <w:sz w:val="24"/>
                <w:lang w:val="ru-RU" w:eastAsia="en-CA"/>
              </w:rPr>
            </w:pPr>
            <w:r w:rsidRPr="00D726CB">
              <w:rPr>
                <w:sz w:val="24"/>
                <w:lang w:val="ru-RU" w:eastAsia="en-CA"/>
              </w:rPr>
              <w:t>0,124</w:t>
            </w:r>
          </w:p>
        </w:tc>
        <w:tc>
          <w:tcPr>
            <w:tcW w:w="1597" w:type="dxa"/>
            <w:tcBorders>
              <w:top w:val="nil"/>
              <w:left w:val="nil"/>
              <w:bottom w:val="single" w:sz="4" w:space="0" w:color="auto"/>
              <w:right w:val="single" w:sz="4" w:space="0" w:color="auto"/>
            </w:tcBorders>
            <w:shd w:val="clear" w:color="auto" w:fill="auto"/>
            <w:noWrap/>
            <w:vAlign w:val="center"/>
            <w:hideMark/>
          </w:tcPr>
          <w:p w14:paraId="4AE360E5"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2 180</w:t>
            </w:r>
          </w:p>
        </w:tc>
        <w:tc>
          <w:tcPr>
            <w:tcW w:w="1597" w:type="dxa"/>
            <w:tcBorders>
              <w:top w:val="nil"/>
              <w:left w:val="nil"/>
              <w:bottom w:val="single" w:sz="4" w:space="0" w:color="auto"/>
              <w:right w:val="single" w:sz="4" w:space="0" w:color="auto"/>
            </w:tcBorders>
            <w:shd w:val="clear" w:color="auto" w:fill="auto"/>
            <w:noWrap/>
            <w:vAlign w:val="center"/>
            <w:hideMark/>
          </w:tcPr>
          <w:p w14:paraId="10090590"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2 312</w:t>
            </w:r>
          </w:p>
        </w:tc>
        <w:tc>
          <w:tcPr>
            <w:tcW w:w="1598" w:type="dxa"/>
            <w:tcBorders>
              <w:top w:val="nil"/>
              <w:left w:val="nil"/>
              <w:bottom w:val="single" w:sz="4" w:space="0" w:color="auto"/>
              <w:right w:val="single" w:sz="4" w:space="0" w:color="auto"/>
            </w:tcBorders>
            <w:shd w:val="clear" w:color="auto" w:fill="auto"/>
            <w:noWrap/>
            <w:vAlign w:val="center"/>
            <w:hideMark/>
          </w:tcPr>
          <w:p w14:paraId="45272D05" w14:textId="77777777" w:rsidR="00903FC4" w:rsidRPr="00D726CB" w:rsidRDefault="00903FC4" w:rsidP="00304E43">
            <w:pPr>
              <w:spacing w:after="0" w:line="240" w:lineRule="auto"/>
              <w:jc w:val="right"/>
              <w:rPr>
                <w:sz w:val="24"/>
                <w:lang w:val="ru-RU" w:eastAsia="en-CA"/>
              </w:rPr>
            </w:pPr>
            <w:r w:rsidRPr="00D726CB">
              <w:rPr>
                <w:sz w:val="24"/>
                <w:lang w:val="ru-RU" w:eastAsia="en-CA"/>
              </w:rPr>
              <w:t>4 492</w:t>
            </w:r>
          </w:p>
        </w:tc>
      </w:tr>
      <w:tr w:rsidR="00903FC4" w:rsidRPr="00D726CB" w14:paraId="2EC028E1"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tcPr>
          <w:p w14:paraId="3DCDD3F4" w14:textId="77777777" w:rsidR="00903FC4" w:rsidRPr="00D726CB" w:rsidRDefault="00903FC4" w:rsidP="00304E43">
            <w:pPr>
              <w:spacing w:after="0" w:line="240" w:lineRule="auto"/>
              <w:rPr>
                <w:lang w:val="ru-RU"/>
              </w:rPr>
            </w:pPr>
            <w:r w:rsidRPr="00D726CB">
              <w:rPr>
                <w:lang w:val="ru-RU"/>
              </w:rPr>
              <w:t>Эсватини</w:t>
            </w:r>
          </w:p>
        </w:tc>
        <w:tc>
          <w:tcPr>
            <w:tcW w:w="1597" w:type="dxa"/>
            <w:tcBorders>
              <w:top w:val="nil"/>
              <w:left w:val="nil"/>
              <w:bottom w:val="single" w:sz="4" w:space="0" w:color="auto"/>
              <w:right w:val="single" w:sz="4" w:space="0" w:color="auto"/>
            </w:tcBorders>
            <w:shd w:val="clear" w:color="auto" w:fill="auto"/>
            <w:noWrap/>
            <w:vAlign w:val="center"/>
          </w:tcPr>
          <w:p w14:paraId="1C491E4B" w14:textId="77777777" w:rsidR="00903FC4" w:rsidRPr="00D726CB" w:rsidRDefault="00903FC4" w:rsidP="00304E43">
            <w:pPr>
              <w:spacing w:after="0" w:line="240" w:lineRule="auto"/>
              <w:jc w:val="right"/>
              <w:rPr>
                <w:sz w:val="24"/>
                <w:lang w:val="ru-RU" w:eastAsia="en-CA"/>
              </w:rPr>
            </w:pPr>
            <w:r w:rsidRPr="00D726CB">
              <w:rPr>
                <w:sz w:val="24"/>
                <w:lang w:val="ru-RU" w:eastAsia="en-CA"/>
              </w:rPr>
              <w:t>0,002</w:t>
            </w:r>
          </w:p>
        </w:tc>
        <w:tc>
          <w:tcPr>
            <w:tcW w:w="1597" w:type="dxa"/>
            <w:tcBorders>
              <w:top w:val="nil"/>
              <w:left w:val="nil"/>
              <w:bottom w:val="single" w:sz="4" w:space="0" w:color="auto"/>
              <w:right w:val="single" w:sz="4" w:space="0" w:color="auto"/>
            </w:tcBorders>
            <w:shd w:val="clear" w:color="auto" w:fill="auto"/>
            <w:noWrap/>
            <w:vAlign w:val="center"/>
          </w:tcPr>
          <w:p w14:paraId="3C1BF73E" w14:textId="77777777" w:rsidR="00903FC4" w:rsidRPr="00D726CB" w:rsidRDefault="00903FC4" w:rsidP="00304E43">
            <w:pPr>
              <w:spacing w:after="0" w:line="240" w:lineRule="auto"/>
              <w:jc w:val="right"/>
              <w:rPr>
                <w:sz w:val="24"/>
                <w:lang w:val="ru-RU" w:eastAsia="en-CA"/>
              </w:rPr>
            </w:pPr>
            <w:r w:rsidRPr="00D726CB">
              <w:rPr>
                <w:sz w:val="24"/>
                <w:lang w:val="ru-RU" w:eastAsia="en-CA"/>
              </w:rPr>
              <w:t>0,004</w:t>
            </w:r>
          </w:p>
        </w:tc>
        <w:tc>
          <w:tcPr>
            <w:tcW w:w="1597" w:type="dxa"/>
            <w:tcBorders>
              <w:top w:val="nil"/>
              <w:left w:val="nil"/>
              <w:bottom w:val="single" w:sz="4" w:space="0" w:color="auto"/>
              <w:right w:val="single" w:sz="4" w:space="0" w:color="auto"/>
            </w:tcBorders>
            <w:shd w:val="clear" w:color="auto" w:fill="auto"/>
            <w:noWrap/>
            <w:vAlign w:val="center"/>
          </w:tcPr>
          <w:p w14:paraId="17E8D0C1"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65</w:t>
            </w:r>
          </w:p>
        </w:tc>
        <w:tc>
          <w:tcPr>
            <w:tcW w:w="1597" w:type="dxa"/>
            <w:tcBorders>
              <w:top w:val="nil"/>
              <w:left w:val="nil"/>
              <w:bottom w:val="single" w:sz="4" w:space="0" w:color="auto"/>
              <w:right w:val="single" w:sz="4" w:space="0" w:color="auto"/>
            </w:tcBorders>
            <w:shd w:val="clear" w:color="auto" w:fill="auto"/>
            <w:noWrap/>
            <w:vAlign w:val="center"/>
          </w:tcPr>
          <w:p w14:paraId="599D3DAD"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69</w:t>
            </w:r>
          </w:p>
        </w:tc>
        <w:tc>
          <w:tcPr>
            <w:tcW w:w="1598" w:type="dxa"/>
            <w:tcBorders>
              <w:top w:val="nil"/>
              <w:left w:val="nil"/>
              <w:bottom w:val="single" w:sz="4" w:space="0" w:color="auto"/>
              <w:right w:val="single" w:sz="4" w:space="0" w:color="auto"/>
            </w:tcBorders>
            <w:shd w:val="clear" w:color="auto" w:fill="auto"/>
            <w:noWrap/>
            <w:vAlign w:val="center"/>
          </w:tcPr>
          <w:p w14:paraId="0053ED38" w14:textId="77777777" w:rsidR="00903FC4" w:rsidRPr="00D726CB" w:rsidRDefault="00903FC4" w:rsidP="00304E43">
            <w:pPr>
              <w:spacing w:after="0" w:line="240" w:lineRule="auto"/>
              <w:jc w:val="right"/>
              <w:rPr>
                <w:sz w:val="24"/>
                <w:lang w:val="ru-RU" w:eastAsia="en-CA"/>
              </w:rPr>
            </w:pPr>
            <w:r w:rsidRPr="00D726CB">
              <w:rPr>
                <w:sz w:val="24"/>
                <w:lang w:val="ru-RU" w:eastAsia="en-CA"/>
              </w:rPr>
              <w:t>134</w:t>
            </w:r>
          </w:p>
        </w:tc>
      </w:tr>
      <w:tr w:rsidR="00903FC4" w:rsidRPr="00D726CB" w14:paraId="41F990D2"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CED07AC" w14:textId="77777777" w:rsidR="00903FC4" w:rsidRPr="00D726CB" w:rsidRDefault="00903FC4" w:rsidP="00304E43">
            <w:pPr>
              <w:spacing w:after="0" w:line="240" w:lineRule="auto"/>
              <w:rPr>
                <w:sz w:val="24"/>
                <w:lang w:val="ru-RU" w:eastAsia="en-CA"/>
              </w:rPr>
            </w:pPr>
            <w:r w:rsidRPr="00D726CB">
              <w:rPr>
                <w:lang w:val="ru-RU"/>
              </w:rPr>
              <w:t>Эфиопия</w:t>
            </w:r>
          </w:p>
        </w:tc>
        <w:tc>
          <w:tcPr>
            <w:tcW w:w="1597" w:type="dxa"/>
            <w:tcBorders>
              <w:top w:val="nil"/>
              <w:left w:val="nil"/>
              <w:bottom w:val="single" w:sz="4" w:space="0" w:color="auto"/>
              <w:right w:val="single" w:sz="4" w:space="0" w:color="auto"/>
            </w:tcBorders>
            <w:shd w:val="clear" w:color="auto" w:fill="auto"/>
            <w:noWrap/>
            <w:vAlign w:val="center"/>
            <w:hideMark/>
          </w:tcPr>
          <w:p w14:paraId="4C4C21BB"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1FB6F161" w14:textId="77777777" w:rsidR="00903FC4" w:rsidRPr="00D726CB" w:rsidRDefault="00903FC4" w:rsidP="00304E43">
            <w:pPr>
              <w:spacing w:after="0" w:line="240" w:lineRule="auto"/>
              <w:jc w:val="right"/>
              <w:rPr>
                <w:sz w:val="24"/>
                <w:lang w:val="ru-RU" w:eastAsia="en-CA"/>
              </w:rPr>
            </w:pPr>
            <w:r w:rsidRPr="00D726CB">
              <w:rPr>
                <w:sz w:val="24"/>
                <w:lang w:val="ru-RU" w:eastAsia="en-CA"/>
              </w:rPr>
              <w:t>0,010</w:t>
            </w:r>
          </w:p>
        </w:tc>
        <w:tc>
          <w:tcPr>
            <w:tcW w:w="1597" w:type="dxa"/>
            <w:tcBorders>
              <w:top w:val="nil"/>
              <w:left w:val="nil"/>
              <w:bottom w:val="single" w:sz="4" w:space="0" w:color="auto"/>
              <w:right w:val="single" w:sz="4" w:space="0" w:color="auto"/>
            </w:tcBorders>
            <w:shd w:val="clear" w:color="auto" w:fill="auto"/>
            <w:noWrap/>
            <w:vAlign w:val="center"/>
            <w:hideMark/>
          </w:tcPr>
          <w:p w14:paraId="4856E60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48C3D244"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1B66633B" w14:textId="77777777" w:rsidR="00903FC4" w:rsidRPr="00D726CB" w:rsidRDefault="00903FC4" w:rsidP="00304E43">
            <w:pPr>
              <w:spacing w:after="0" w:line="240" w:lineRule="auto"/>
              <w:jc w:val="right"/>
              <w:rPr>
                <w:sz w:val="24"/>
                <w:lang w:val="ru-RU" w:eastAsia="en-CA"/>
              </w:rPr>
            </w:pPr>
            <w:r w:rsidRPr="00D726CB">
              <w:rPr>
                <w:sz w:val="24"/>
                <w:lang w:val="ru-RU" w:eastAsia="en-CA"/>
              </w:rPr>
              <w:t>363</w:t>
            </w:r>
          </w:p>
        </w:tc>
      </w:tr>
      <w:tr w:rsidR="00903FC4" w:rsidRPr="00D726CB" w14:paraId="612E2837"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1E359F95" w14:textId="77777777" w:rsidR="00903FC4" w:rsidRPr="00D726CB" w:rsidRDefault="00903FC4" w:rsidP="00304E43">
            <w:pPr>
              <w:spacing w:after="0" w:line="240" w:lineRule="auto"/>
              <w:rPr>
                <w:sz w:val="24"/>
                <w:lang w:val="ru-RU" w:eastAsia="en-CA"/>
              </w:rPr>
            </w:pPr>
            <w:r w:rsidRPr="00D726CB">
              <w:rPr>
                <w:lang w:val="ru-RU"/>
              </w:rPr>
              <w:t>Южная Африка</w:t>
            </w:r>
          </w:p>
        </w:tc>
        <w:tc>
          <w:tcPr>
            <w:tcW w:w="1597" w:type="dxa"/>
            <w:tcBorders>
              <w:top w:val="nil"/>
              <w:left w:val="nil"/>
              <w:bottom w:val="single" w:sz="4" w:space="0" w:color="auto"/>
              <w:right w:val="single" w:sz="4" w:space="0" w:color="auto"/>
            </w:tcBorders>
            <w:shd w:val="clear" w:color="auto" w:fill="auto"/>
            <w:noWrap/>
            <w:vAlign w:val="center"/>
            <w:hideMark/>
          </w:tcPr>
          <w:p w14:paraId="0A37E210" w14:textId="77777777" w:rsidR="00903FC4" w:rsidRPr="00D726CB" w:rsidRDefault="00903FC4" w:rsidP="00304E43">
            <w:pPr>
              <w:spacing w:after="0" w:line="240" w:lineRule="auto"/>
              <w:jc w:val="right"/>
              <w:rPr>
                <w:sz w:val="24"/>
                <w:lang w:val="ru-RU" w:eastAsia="en-CA"/>
              </w:rPr>
            </w:pPr>
            <w:r w:rsidRPr="00D726CB">
              <w:rPr>
                <w:sz w:val="24"/>
                <w:lang w:val="ru-RU" w:eastAsia="en-CA"/>
              </w:rPr>
              <w:t>0,364</w:t>
            </w:r>
          </w:p>
        </w:tc>
        <w:tc>
          <w:tcPr>
            <w:tcW w:w="1597" w:type="dxa"/>
            <w:tcBorders>
              <w:top w:val="nil"/>
              <w:left w:val="nil"/>
              <w:bottom w:val="single" w:sz="4" w:space="0" w:color="auto"/>
              <w:right w:val="single" w:sz="4" w:space="0" w:color="auto"/>
            </w:tcBorders>
            <w:shd w:val="clear" w:color="auto" w:fill="auto"/>
            <w:noWrap/>
            <w:vAlign w:val="center"/>
            <w:hideMark/>
          </w:tcPr>
          <w:p w14:paraId="1CE82581" w14:textId="77777777" w:rsidR="00903FC4" w:rsidRPr="00D726CB" w:rsidRDefault="00903FC4" w:rsidP="00304E43">
            <w:pPr>
              <w:spacing w:after="0" w:line="240" w:lineRule="auto"/>
              <w:jc w:val="right"/>
              <w:rPr>
                <w:sz w:val="24"/>
                <w:lang w:val="ru-RU" w:eastAsia="en-CA"/>
              </w:rPr>
            </w:pPr>
            <w:r w:rsidRPr="00D726CB">
              <w:rPr>
                <w:sz w:val="24"/>
                <w:lang w:val="ru-RU" w:eastAsia="en-CA"/>
              </w:rPr>
              <w:t>0,673</w:t>
            </w:r>
          </w:p>
        </w:tc>
        <w:tc>
          <w:tcPr>
            <w:tcW w:w="1597" w:type="dxa"/>
            <w:tcBorders>
              <w:top w:val="nil"/>
              <w:left w:val="nil"/>
              <w:bottom w:val="single" w:sz="4" w:space="0" w:color="auto"/>
              <w:right w:val="single" w:sz="4" w:space="0" w:color="auto"/>
            </w:tcBorders>
            <w:shd w:val="clear" w:color="auto" w:fill="auto"/>
            <w:noWrap/>
            <w:vAlign w:val="center"/>
            <w:hideMark/>
          </w:tcPr>
          <w:p w14:paraId="10F3875B"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11 844</w:t>
            </w:r>
          </w:p>
        </w:tc>
        <w:tc>
          <w:tcPr>
            <w:tcW w:w="1597" w:type="dxa"/>
            <w:tcBorders>
              <w:top w:val="nil"/>
              <w:left w:val="nil"/>
              <w:bottom w:val="single" w:sz="4" w:space="0" w:color="auto"/>
              <w:right w:val="single" w:sz="4" w:space="0" w:color="auto"/>
            </w:tcBorders>
            <w:shd w:val="clear" w:color="auto" w:fill="auto"/>
            <w:noWrap/>
            <w:vAlign w:val="center"/>
            <w:hideMark/>
          </w:tcPr>
          <w:p w14:paraId="699C5817"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12 559</w:t>
            </w:r>
          </w:p>
        </w:tc>
        <w:tc>
          <w:tcPr>
            <w:tcW w:w="1598" w:type="dxa"/>
            <w:tcBorders>
              <w:top w:val="nil"/>
              <w:left w:val="nil"/>
              <w:bottom w:val="single" w:sz="4" w:space="0" w:color="auto"/>
              <w:right w:val="single" w:sz="4" w:space="0" w:color="auto"/>
            </w:tcBorders>
            <w:shd w:val="clear" w:color="auto" w:fill="auto"/>
            <w:noWrap/>
            <w:vAlign w:val="center"/>
            <w:hideMark/>
          </w:tcPr>
          <w:p w14:paraId="2DEC66BD" w14:textId="77777777" w:rsidR="00903FC4" w:rsidRPr="00D726CB" w:rsidRDefault="00903FC4" w:rsidP="00304E43">
            <w:pPr>
              <w:spacing w:after="0" w:line="240" w:lineRule="auto"/>
              <w:jc w:val="right"/>
              <w:rPr>
                <w:sz w:val="24"/>
                <w:lang w:val="ru-RU" w:eastAsia="en-CA"/>
              </w:rPr>
            </w:pPr>
            <w:r w:rsidRPr="00D726CB">
              <w:rPr>
                <w:sz w:val="24"/>
                <w:lang w:val="ru-RU" w:eastAsia="en-CA"/>
              </w:rPr>
              <w:t>24 403</w:t>
            </w:r>
          </w:p>
        </w:tc>
      </w:tr>
      <w:tr w:rsidR="00903FC4" w:rsidRPr="00D726CB" w14:paraId="3A1E128F"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hideMark/>
          </w:tcPr>
          <w:p w14:paraId="42C9B1BA" w14:textId="77777777" w:rsidR="00903FC4" w:rsidRPr="00D726CB" w:rsidRDefault="00903FC4" w:rsidP="00304E43">
            <w:pPr>
              <w:spacing w:after="0" w:line="240" w:lineRule="auto"/>
              <w:rPr>
                <w:sz w:val="24"/>
                <w:lang w:val="ru-RU" w:eastAsia="en-CA"/>
              </w:rPr>
            </w:pPr>
            <w:r w:rsidRPr="00D726CB">
              <w:rPr>
                <w:lang w:val="ru-RU"/>
              </w:rPr>
              <w:t>Япония</w:t>
            </w:r>
          </w:p>
        </w:tc>
        <w:tc>
          <w:tcPr>
            <w:tcW w:w="1597" w:type="dxa"/>
            <w:tcBorders>
              <w:top w:val="nil"/>
              <w:left w:val="nil"/>
              <w:bottom w:val="single" w:sz="4" w:space="0" w:color="auto"/>
              <w:right w:val="single" w:sz="4" w:space="0" w:color="auto"/>
            </w:tcBorders>
            <w:shd w:val="clear" w:color="auto" w:fill="auto"/>
            <w:noWrap/>
            <w:vAlign w:val="center"/>
            <w:hideMark/>
          </w:tcPr>
          <w:p w14:paraId="4EB40E0D" w14:textId="77777777" w:rsidR="00903FC4" w:rsidRPr="00D726CB" w:rsidRDefault="00903FC4" w:rsidP="00304E43">
            <w:pPr>
              <w:spacing w:after="0" w:line="240" w:lineRule="auto"/>
              <w:jc w:val="right"/>
              <w:rPr>
                <w:sz w:val="24"/>
                <w:lang w:val="ru-RU" w:eastAsia="en-CA"/>
              </w:rPr>
            </w:pPr>
            <w:r w:rsidRPr="00D726CB">
              <w:rPr>
                <w:sz w:val="24"/>
                <w:lang w:val="ru-RU" w:eastAsia="en-CA"/>
              </w:rPr>
              <w:t>9,680</w:t>
            </w:r>
          </w:p>
        </w:tc>
        <w:tc>
          <w:tcPr>
            <w:tcW w:w="1597" w:type="dxa"/>
            <w:tcBorders>
              <w:top w:val="nil"/>
              <w:left w:val="nil"/>
              <w:bottom w:val="single" w:sz="4" w:space="0" w:color="auto"/>
              <w:right w:val="single" w:sz="4" w:space="0" w:color="auto"/>
            </w:tcBorders>
            <w:shd w:val="clear" w:color="auto" w:fill="auto"/>
            <w:noWrap/>
            <w:vAlign w:val="center"/>
            <w:hideMark/>
          </w:tcPr>
          <w:p w14:paraId="6C8BEE9F" w14:textId="77777777" w:rsidR="00903FC4" w:rsidRPr="00D726CB" w:rsidRDefault="00903FC4" w:rsidP="00304E43">
            <w:pPr>
              <w:spacing w:after="0" w:line="240" w:lineRule="auto"/>
              <w:jc w:val="right"/>
              <w:rPr>
                <w:sz w:val="24"/>
                <w:lang w:val="ru-RU" w:eastAsia="en-CA"/>
              </w:rPr>
            </w:pPr>
            <w:r w:rsidRPr="00D726CB">
              <w:rPr>
                <w:sz w:val="24"/>
                <w:lang w:val="ru-RU" w:eastAsia="en-CA"/>
              </w:rPr>
              <w:t>17,886</w:t>
            </w:r>
          </w:p>
        </w:tc>
        <w:tc>
          <w:tcPr>
            <w:tcW w:w="1597" w:type="dxa"/>
            <w:tcBorders>
              <w:top w:val="nil"/>
              <w:left w:val="nil"/>
              <w:bottom w:val="single" w:sz="4" w:space="0" w:color="auto"/>
              <w:right w:val="single" w:sz="4" w:space="0" w:color="auto"/>
            </w:tcBorders>
            <w:shd w:val="clear" w:color="auto" w:fill="auto"/>
            <w:noWrap/>
            <w:vAlign w:val="center"/>
            <w:hideMark/>
          </w:tcPr>
          <w:p w14:paraId="4F4E4B2A"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314 961</w:t>
            </w:r>
          </w:p>
        </w:tc>
        <w:tc>
          <w:tcPr>
            <w:tcW w:w="1597" w:type="dxa"/>
            <w:tcBorders>
              <w:top w:val="nil"/>
              <w:left w:val="nil"/>
              <w:bottom w:val="single" w:sz="4" w:space="0" w:color="auto"/>
              <w:right w:val="single" w:sz="4" w:space="0" w:color="auto"/>
            </w:tcBorders>
            <w:shd w:val="clear" w:color="auto" w:fill="auto"/>
            <w:noWrap/>
            <w:vAlign w:val="center"/>
            <w:hideMark/>
          </w:tcPr>
          <w:p w14:paraId="09A65869" w14:textId="77777777" w:rsidR="00903FC4" w:rsidRPr="00D726CB" w:rsidRDefault="00903FC4" w:rsidP="00304E43">
            <w:pPr>
              <w:spacing w:after="0" w:line="240" w:lineRule="auto"/>
              <w:jc w:val="right"/>
              <w:rPr>
                <w:color w:val="000000"/>
                <w:sz w:val="24"/>
                <w:lang w:val="ru-RU" w:eastAsia="en-CA"/>
              </w:rPr>
            </w:pPr>
            <w:r w:rsidRPr="00D726CB">
              <w:rPr>
                <w:color w:val="000000"/>
                <w:sz w:val="24"/>
                <w:lang w:val="ru-RU" w:eastAsia="en-CA"/>
              </w:rPr>
              <w:t>333 986</w:t>
            </w:r>
          </w:p>
        </w:tc>
        <w:tc>
          <w:tcPr>
            <w:tcW w:w="1598" w:type="dxa"/>
            <w:tcBorders>
              <w:top w:val="nil"/>
              <w:left w:val="nil"/>
              <w:bottom w:val="single" w:sz="4" w:space="0" w:color="auto"/>
              <w:right w:val="single" w:sz="4" w:space="0" w:color="auto"/>
            </w:tcBorders>
            <w:shd w:val="clear" w:color="auto" w:fill="auto"/>
            <w:noWrap/>
            <w:vAlign w:val="center"/>
            <w:hideMark/>
          </w:tcPr>
          <w:p w14:paraId="4D9A78EE" w14:textId="77777777" w:rsidR="00903FC4" w:rsidRPr="00D726CB" w:rsidRDefault="00903FC4" w:rsidP="00304E43">
            <w:pPr>
              <w:spacing w:after="0" w:line="240" w:lineRule="auto"/>
              <w:jc w:val="right"/>
              <w:rPr>
                <w:sz w:val="24"/>
                <w:lang w:val="ru-RU" w:eastAsia="en-CA"/>
              </w:rPr>
            </w:pPr>
            <w:r w:rsidRPr="00D726CB">
              <w:rPr>
                <w:sz w:val="24"/>
                <w:lang w:val="ru-RU" w:eastAsia="en-CA"/>
              </w:rPr>
              <w:t>648 947</w:t>
            </w:r>
          </w:p>
        </w:tc>
      </w:tr>
      <w:tr w:rsidR="00903FC4" w:rsidRPr="00D726CB" w14:paraId="46AE72B8" w14:textId="77777777" w:rsidTr="004818B7">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EBAD875" w14:textId="77777777" w:rsidR="00903FC4" w:rsidRPr="00D726CB" w:rsidRDefault="00903FC4" w:rsidP="00304E43">
            <w:pPr>
              <w:spacing w:after="0" w:line="240" w:lineRule="auto"/>
              <w:rPr>
                <w:b/>
                <w:bCs/>
                <w:sz w:val="24"/>
                <w:lang w:val="ru-RU" w:eastAsia="en-CA"/>
              </w:rPr>
            </w:pPr>
            <w:r w:rsidRPr="00D726CB">
              <w:rPr>
                <w:b/>
                <w:bCs/>
                <w:lang w:val="ru-RU"/>
              </w:rPr>
              <w:t>Итого</w:t>
            </w:r>
          </w:p>
        </w:tc>
        <w:tc>
          <w:tcPr>
            <w:tcW w:w="1597" w:type="dxa"/>
            <w:tcBorders>
              <w:top w:val="nil"/>
              <w:left w:val="nil"/>
              <w:bottom w:val="single" w:sz="4" w:space="0" w:color="auto"/>
              <w:right w:val="single" w:sz="4" w:space="0" w:color="auto"/>
            </w:tcBorders>
            <w:shd w:val="clear" w:color="auto" w:fill="auto"/>
            <w:noWrap/>
            <w:vAlign w:val="center"/>
            <w:hideMark/>
          </w:tcPr>
          <w:p w14:paraId="510ED88B" w14:textId="77777777" w:rsidR="00903FC4" w:rsidRPr="00D726CB" w:rsidRDefault="00903FC4" w:rsidP="00304E43">
            <w:pPr>
              <w:spacing w:after="0" w:line="240" w:lineRule="auto"/>
              <w:jc w:val="right"/>
              <w:rPr>
                <w:b/>
                <w:bCs/>
                <w:color w:val="000000"/>
                <w:sz w:val="24"/>
                <w:lang w:val="ru-RU" w:eastAsia="en-CA"/>
              </w:rPr>
            </w:pPr>
            <w:r w:rsidRPr="00D726CB">
              <w:rPr>
                <w:b/>
                <w:bCs/>
                <w:color w:val="000000"/>
                <w:sz w:val="24"/>
                <w:lang w:val="ru-RU" w:eastAsia="en-CA"/>
              </w:rPr>
              <w:t>52,793</w:t>
            </w:r>
          </w:p>
        </w:tc>
        <w:tc>
          <w:tcPr>
            <w:tcW w:w="1597" w:type="dxa"/>
            <w:tcBorders>
              <w:top w:val="nil"/>
              <w:left w:val="nil"/>
              <w:bottom w:val="single" w:sz="4" w:space="0" w:color="auto"/>
              <w:right w:val="single" w:sz="4" w:space="0" w:color="auto"/>
            </w:tcBorders>
            <w:shd w:val="clear" w:color="auto" w:fill="auto"/>
            <w:noWrap/>
            <w:vAlign w:val="center"/>
            <w:hideMark/>
          </w:tcPr>
          <w:p w14:paraId="419636BF" w14:textId="77777777" w:rsidR="00903FC4" w:rsidRPr="00D726CB" w:rsidRDefault="00903FC4" w:rsidP="00304E43">
            <w:pPr>
              <w:spacing w:after="0" w:line="240" w:lineRule="auto"/>
              <w:jc w:val="right"/>
              <w:rPr>
                <w:b/>
                <w:bCs/>
                <w:color w:val="000000"/>
                <w:sz w:val="24"/>
                <w:lang w:val="ru-RU" w:eastAsia="en-CA"/>
              </w:rPr>
            </w:pPr>
            <w:r w:rsidRPr="00D726CB">
              <w:rPr>
                <w:b/>
                <w:bCs/>
                <w:color w:val="000000"/>
                <w:sz w:val="24"/>
                <w:lang w:val="ru-RU" w:eastAsia="en-CA"/>
              </w:rPr>
              <w:t>100,000</w:t>
            </w:r>
          </w:p>
        </w:tc>
        <w:tc>
          <w:tcPr>
            <w:tcW w:w="1597" w:type="dxa"/>
            <w:tcBorders>
              <w:top w:val="nil"/>
              <w:left w:val="nil"/>
              <w:bottom w:val="single" w:sz="4" w:space="0" w:color="auto"/>
              <w:right w:val="single" w:sz="4" w:space="0" w:color="auto"/>
            </w:tcBorders>
            <w:shd w:val="clear" w:color="auto" w:fill="auto"/>
            <w:noWrap/>
            <w:vAlign w:val="center"/>
            <w:hideMark/>
          </w:tcPr>
          <w:p w14:paraId="3ABF0698" w14:textId="77777777" w:rsidR="00903FC4" w:rsidRPr="00D726CB" w:rsidRDefault="00903FC4" w:rsidP="00304E43">
            <w:pPr>
              <w:spacing w:after="0" w:line="240" w:lineRule="auto"/>
              <w:jc w:val="right"/>
              <w:rPr>
                <w:b/>
                <w:bCs/>
                <w:color w:val="000000"/>
                <w:sz w:val="24"/>
                <w:lang w:val="ru-RU" w:eastAsia="en-CA"/>
              </w:rPr>
            </w:pPr>
            <w:r w:rsidRPr="00D726CB">
              <w:rPr>
                <w:b/>
                <w:bCs/>
                <w:color w:val="000000"/>
                <w:sz w:val="24"/>
                <w:lang w:val="ru-RU" w:eastAsia="en-CA"/>
              </w:rPr>
              <w:t>1 760 968</w:t>
            </w:r>
          </w:p>
        </w:tc>
        <w:tc>
          <w:tcPr>
            <w:tcW w:w="1597" w:type="dxa"/>
            <w:tcBorders>
              <w:top w:val="nil"/>
              <w:left w:val="nil"/>
              <w:bottom w:val="single" w:sz="4" w:space="0" w:color="auto"/>
              <w:right w:val="single" w:sz="4" w:space="0" w:color="auto"/>
            </w:tcBorders>
            <w:shd w:val="clear" w:color="auto" w:fill="auto"/>
            <w:noWrap/>
            <w:vAlign w:val="center"/>
            <w:hideMark/>
          </w:tcPr>
          <w:p w14:paraId="4D6CBA74" w14:textId="77777777" w:rsidR="00903FC4" w:rsidRPr="00D726CB" w:rsidRDefault="00903FC4" w:rsidP="00304E43">
            <w:pPr>
              <w:spacing w:after="0" w:line="240" w:lineRule="auto"/>
              <w:jc w:val="right"/>
              <w:rPr>
                <w:b/>
                <w:bCs/>
                <w:color w:val="000000"/>
                <w:sz w:val="24"/>
                <w:lang w:val="ru-RU" w:eastAsia="en-CA"/>
              </w:rPr>
            </w:pPr>
            <w:r w:rsidRPr="00D726CB">
              <w:rPr>
                <w:b/>
                <w:bCs/>
                <w:color w:val="000000"/>
                <w:sz w:val="24"/>
                <w:lang w:val="ru-RU" w:eastAsia="en-CA"/>
              </w:rPr>
              <w:t>1 867 338</w:t>
            </w:r>
          </w:p>
        </w:tc>
        <w:tc>
          <w:tcPr>
            <w:tcW w:w="1598" w:type="dxa"/>
            <w:tcBorders>
              <w:top w:val="nil"/>
              <w:left w:val="nil"/>
              <w:bottom w:val="single" w:sz="4" w:space="0" w:color="auto"/>
              <w:right w:val="single" w:sz="4" w:space="0" w:color="auto"/>
            </w:tcBorders>
            <w:shd w:val="clear" w:color="auto" w:fill="auto"/>
            <w:noWrap/>
            <w:vAlign w:val="center"/>
            <w:hideMark/>
          </w:tcPr>
          <w:p w14:paraId="5F39C7AF" w14:textId="77777777" w:rsidR="00903FC4" w:rsidRPr="00D726CB" w:rsidRDefault="00903FC4" w:rsidP="00304E43">
            <w:pPr>
              <w:spacing w:after="0" w:line="240" w:lineRule="auto"/>
              <w:jc w:val="right"/>
              <w:rPr>
                <w:b/>
                <w:bCs/>
                <w:color w:val="000000"/>
                <w:sz w:val="24"/>
                <w:lang w:val="ru-RU" w:eastAsia="en-CA"/>
              </w:rPr>
            </w:pPr>
            <w:r w:rsidRPr="00D726CB">
              <w:rPr>
                <w:b/>
                <w:bCs/>
                <w:color w:val="000000"/>
                <w:sz w:val="24"/>
                <w:lang w:val="ru-RU" w:eastAsia="en-CA"/>
              </w:rPr>
              <w:t>3 628 306</w:t>
            </w:r>
          </w:p>
        </w:tc>
      </w:tr>
    </w:tbl>
    <w:p w14:paraId="2D73D722" w14:textId="77777777" w:rsidR="00903FC4" w:rsidRPr="00D726CB" w:rsidRDefault="00903FC4" w:rsidP="00903FC4">
      <w:pPr>
        <w:jc w:val="left"/>
        <w:rPr>
          <w:kern w:val="22"/>
          <w:lang w:val="ru-RU"/>
        </w:rPr>
      </w:pPr>
    </w:p>
    <w:p w14:paraId="7B2CD3D8" w14:textId="2CBCA98F" w:rsidR="00DE347C" w:rsidRPr="00D726CB" w:rsidRDefault="00DE347C" w:rsidP="00DE347C">
      <w:pPr>
        <w:shd w:val="clear" w:color="auto" w:fill="FFFFFF" w:themeFill="background1"/>
        <w:jc w:val="center"/>
        <w:rPr>
          <w:kern w:val="22"/>
          <w:lang w:val="ru-RU"/>
        </w:rPr>
      </w:pPr>
    </w:p>
    <w:p w14:paraId="0948BE83" w14:textId="77777777" w:rsidR="003438E6" w:rsidRPr="00D726CB" w:rsidRDefault="003438E6">
      <w:pPr>
        <w:jc w:val="left"/>
        <w:rPr>
          <w:lang w:val="ru-RU"/>
        </w:rPr>
        <w:sectPr w:rsidR="003438E6" w:rsidRPr="00D726CB" w:rsidSect="008635B2">
          <w:headerReference w:type="first" r:id="rId26"/>
          <w:pgSz w:w="15842" w:h="12242" w:orient="landscape" w:code="1"/>
          <w:pgMar w:top="1138" w:right="1138" w:bottom="1138" w:left="1022" w:header="403" w:footer="720" w:gutter="0"/>
          <w:cols w:space="720"/>
          <w:docGrid w:linePitch="299"/>
        </w:sectPr>
      </w:pPr>
    </w:p>
    <w:p w14:paraId="096AD523" w14:textId="5CC1939C" w:rsidR="00682B7B" w:rsidRPr="00D726CB" w:rsidRDefault="00682B7B">
      <w:pPr>
        <w:jc w:val="left"/>
        <w:rPr>
          <w:lang w:val="ru-RU"/>
        </w:rPr>
      </w:pPr>
    </w:p>
    <w:p w14:paraId="76422605" w14:textId="77777777" w:rsidR="003438E6" w:rsidRPr="00D726CB" w:rsidRDefault="003438E6" w:rsidP="003A15C6">
      <w:pPr>
        <w:pStyle w:val="Heading1report"/>
        <w:numPr>
          <w:ilvl w:val="0"/>
          <w:numId w:val="0"/>
        </w:numPr>
        <w:rPr>
          <w:rFonts w:hint="eastAsia"/>
          <w:lang w:val="ru-RU"/>
        </w:rPr>
        <w:sectPr w:rsidR="003438E6" w:rsidRPr="00D726CB" w:rsidSect="000C6220">
          <w:headerReference w:type="even" r:id="rId27"/>
          <w:headerReference w:type="first" r:id="rId28"/>
          <w:pgSz w:w="12242" w:h="15842" w:code="1"/>
          <w:pgMar w:top="1138" w:right="1138" w:bottom="1022" w:left="1138" w:header="403" w:footer="720" w:gutter="0"/>
          <w:cols w:num="3" w:space="720"/>
          <w:docGrid w:linePitch="299"/>
        </w:sectPr>
      </w:pPr>
    </w:p>
    <w:p w14:paraId="0A011A8C" w14:textId="444F7A52" w:rsidR="00F729B5" w:rsidRPr="00D726CB" w:rsidRDefault="00F729B5" w:rsidP="00E1448F">
      <w:pPr>
        <w:pStyle w:val="Titre1"/>
        <w:spacing w:line="240" w:lineRule="auto"/>
        <w:rPr>
          <w:rFonts w:hint="eastAsia"/>
          <w:lang w:val="ru-RU"/>
        </w:rPr>
      </w:pPr>
      <w:bookmarkStart w:id="35" w:name="_II._ОТЧЕТ_О"/>
      <w:bookmarkStart w:id="36" w:name="_Toc4669138"/>
      <w:bookmarkEnd w:id="35"/>
      <w:r w:rsidRPr="00D726CB">
        <w:rPr>
          <w:lang w:val="ru-RU"/>
        </w:rPr>
        <w:t>II.</w:t>
      </w:r>
      <w:r w:rsidRPr="00D726CB">
        <w:rPr>
          <w:lang w:val="ru-RU"/>
        </w:rPr>
        <w:tab/>
      </w:r>
      <w:r w:rsidR="000A1994" w:rsidRPr="00D726CB">
        <w:rPr>
          <w:lang w:val="ru-RU"/>
        </w:rPr>
        <w:t>ОТЧЕТ О РАБОТЕ СОВЕЩАНИЯ</w:t>
      </w:r>
      <w:bookmarkEnd w:id="36"/>
    </w:p>
    <w:p w14:paraId="18A460E3" w14:textId="3079E8FF" w:rsidR="00277028" w:rsidRPr="00D726CB" w:rsidRDefault="00277028" w:rsidP="00EC5A4D">
      <w:pPr>
        <w:pStyle w:val="Titre2"/>
        <w:spacing w:line="240" w:lineRule="auto"/>
        <w:rPr>
          <w:lang w:val="ru-RU"/>
        </w:rPr>
      </w:pPr>
      <w:bookmarkStart w:id="37" w:name="_Toc4669139"/>
      <w:r w:rsidRPr="00D726CB">
        <w:rPr>
          <w:lang w:val="ru-RU"/>
        </w:rPr>
        <w:t>A.</w:t>
      </w:r>
      <w:r w:rsidRPr="00D726CB">
        <w:rPr>
          <w:lang w:val="ru-RU"/>
        </w:rPr>
        <w:tab/>
        <w:t>История вопроса</w:t>
      </w:r>
      <w:bookmarkEnd w:id="37"/>
      <w:r w:rsidRPr="00D726CB">
        <w:rPr>
          <w:lang w:val="ru-RU"/>
        </w:rPr>
        <w:t xml:space="preserve"> </w:t>
      </w:r>
    </w:p>
    <w:p w14:paraId="75259311" w14:textId="27DE8993" w:rsidR="00277028" w:rsidRPr="00D726CB" w:rsidRDefault="00277028" w:rsidP="009C68C3">
      <w:pPr>
        <w:pStyle w:val="Para1"/>
        <w:tabs>
          <w:tab w:val="clear" w:pos="360"/>
          <w:tab w:val="clear" w:pos="567"/>
          <w:tab w:val="clear" w:pos="2912"/>
          <w:tab w:val="num" w:pos="709"/>
        </w:tabs>
        <w:spacing w:line="240" w:lineRule="auto"/>
        <w:rPr>
          <w:lang w:val="ru-RU"/>
        </w:rPr>
      </w:pPr>
      <w:r w:rsidRPr="00D726CB">
        <w:rPr>
          <w:lang w:val="ru-RU"/>
        </w:rPr>
        <w:t xml:space="preserve">По предложению правительства Египта, которое Конференция Сторон Конвенции о биологическом разнообразии приветствовала в своем </w:t>
      </w:r>
      <w:r w:rsidRPr="00D726CB">
        <w:rPr>
          <w:szCs w:val="22"/>
          <w:lang w:val="ru-RU"/>
        </w:rPr>
        <w:t>решении XIII/33,</w:t>
      </w:r>
      <w:r w:rsidRPr="00D726CB">
        <w:rPr>
          <w:lang w:val="ru-RU"/>
        </w:rPr>
        <w:t xml:space="preserve"> и в соответствии с пунктом 6 статьи 26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третье совещание Конференции Сторон, выступающей в качестве совещания Сторон Нагойского протокола прошло в Шарм-эш-Шейхе, Египет, с 17 по 29 ноября 2018 года одновременно с 14-м совещанием Конференции Сторон Конвенции.</w:t>
      </w:r>
    </w:p>
    <w:p w14:paraId="3D87F2A1" w14:textId="0942E1E4" w:rsidR="00277028" w:rsidRPr="00D726CB" w:rsidRDefault="00277028" w:rsidP="00277028">
      <w:pPr>
        <w:pStyle w:val="Titre2"/>
        <w:rPr>
          <w:lang w:val="ru-RU"/>
        </w:rPr>
      </w:pPr>
      <w:bookmarkStart w:id="38" w:name="_Toc4669140"/>
      <w:r w:rsidRPr="00D726CB">
        <w:rPr>
          <w:lang w:val="ru-RU"/>
        </w:rPr>
        <w:t xml:space="preserve">B. </w:t>
      </w:r>
      <w:r w:rsidRPr="00D726CB">
        <w:rPr>
          <w:lang w:val="ru-RU"/>
        </w:rPr>
        <w:tab/>
        <w:t>Участники совещания</w:t>
      </w:r>
      <w:bookmarkEnd w:id="38"/>
      <w:r w:rsidRPr="00D726CB">
        <w:rPr>
          <w:lang w:val="ru-RU"/>
        </w:rPr>
        <w:t xml:space="preserve"> </w:t>
      </w:r>
    </w:p>
    <w:p w14:paraId="45BC7FE2" w14:textId="2373E348" w:rsidR="003438E6" w:rsidRPr="00D726CB" w:rsidRDefault="00277028" w:rsidP="009C68C3">
      <w:pPr>
        <w:pStyle w:val="Para1"/>
        <w:tabs>
          <w:tab w:val="clear" w:pos="360"/>
          <w:tab w:val="clear" w:pos="567"/>
          <w:tab w:val="clear" w:pos="2912"/>
          <w:tab w:val="left" w:pos="709"/>
        </w:tabs>
        <w:spacing w:line="240" w:lineRule="auto"/>
        <w:rPr>
          <w:lang w:val="ru-RU"/>
        </w:rPr>
      </w:pPr>
      <w:r w:rsidRPr="00D726CB">
        <w:rPr>
          <w:lang w:val="ru-RU"/>
        </w:rPr>
        <w:t>Все государства были приглашены участвовать в совещании. В работе совещания приняли участие следующие Стороны Нагойского протокола:</w:t>
      </w:r>
    </w:p>
    <w:p w14:paraId="0111C405" w14:textId="77777777" w:rsidR="001D4A8D" w:rsidRPr="00D726CB" w:rsidRDefault="001D4A8D" w:rsidP="000C6220">
      <w:pPr>
        <w:pStyle w:val="Para1"/>
        <w:numPr>
          <w:ilvl w:val="0"/>
          <w:numId w:val="0"/>
        </w:numPr>
        <w:tabs>
          <w:tab w:val="clear" w:pos="567"/>
          <w:tab w:val="clear" w:pos="2912"/>
        </w:tabs>
        <w:spacing w:line="240" w:lineRule="auto"/>
        <w:rPr>
          <w:lang w:val="ru-RU"/>
        </w:rPr>
        <w:sectPr w:rsidR="001D4A8D" w:rsidRPr="00D726CB" w:rsidSect="000C6220">
          <w:type w:val="continuous"/>
          <w:pgSz w:w="12242" w:h="15842" w:code="1"/>
          <w:pgMar w:top="1138" w:right="1138" w:bottom="1022" w:left="1138" w:header="403" w:footer="720" w:gutter="0"/>
          <w:cols w:space="720"/>
          <w:titlePg/>
          <w:docGrid w:linePitch="299"/>
        </w:sectPr>
      </w:pPr>
    </w:p>
    <w:p w14:paraId="4CA79FA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Австрия</w:t>
      </w:r>
    </w:p>
    <w:p w14:paraId="55A4C8D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Албания</w:t>
      </w:r>
    </w:p>
    <w:p w14:paraId="2DB9037F"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Ангола</w:t>
      </w:r>
    </w:p>
    <w:p w14:paraId="2DC7E57F"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Антигуа и Барбуда</w:t>
      </w:r>
    </w:p>
    <w:p w14:paraId="68BC021D"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Аргентина</w:t>
      </w:r>
    </w:p>
    <w:p w14:paraId="0FAA0F9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Афганистан</w:t>
      </w:r>
    </w:p>
    <w:p w14:paraId="0A24F3C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Беларусь</w:t>
      </w:r>
    </w:p>
    <w:p w14:paraId="46A86CDC"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Бельгия</w:t>
      </w:r>
    </w:p>
    <w:p w14:paraId="466518C6"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Бенин</w:t>
      </w:r>
    </w:p>
    <w:p w14:paraId="2F74508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Болгария</w:t>
      </w:r>
    </w:p>
    <w:p w14:paraId="1C411FE9" w14:textId="4C8187E8"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Боливия (</w:t>
      </w:r>
      <w:r w:rsidR="00C817A0">
        <w:rPr>
          <w:szCs w:val="22"/>
          <w:lang w:val="ru-RU"/>
        </w:rPr>
        <w:t>М</w:t>
      </w:r>
      <w:r w:rsidRPr="00D726CB">
        <w:rPr>
          <w:szCs w:val="22"/>
          <w:lang w:val="ru-RU"/>
        </w:rPr>
        <w:t xml:space="preserve">ногонациональное </w:t>
      </w:r>
      <w:r w:rsidR="00C817A0">
        <w:rPr>
          <w:szCs w:val="22"/>
          <w:lang w:val="ru-RU"/>
        </w:rPr>
        <w:t>Г</w:t>
      </w:r>
      <w:r w:rsidRPr="00D726CB">
        <w:rPr>
          <w:szCs w:val="22"/>
          <w:lang w:val="ru-RU"/>
        </w:rPr>
        <w:t>осударство)</w:t>
      </w:r>
    </w:p>
    <w:p w14:paraId="0971E63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Ботсвана</w:t>
      </w:r>
    </w:p>
    <w:p w14:paraId="7199AB23" w14:textId="0F163FEA"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Буркина</w:t>
      </w:r>
      <w:r w:rsidR="00AD3FAC">
        <w:rPr>
          <w:szCs w:val="22"/>
          <w:lang w:val="ru-RU"/>
        </w:rPr>
        <w:t>-</w:t>
      </w:r>
      <w:r w:rsidRPr="00D726CB">
        <w:rPr>
          <w:szCs w:val="22"/>
          <w:lang w:val="ru-RU"/>
        </w:rPr>
        <w:t>Фасо</w:t>
      </w:r>
    </w:p>
    <w:p w14:paraId="2F4751C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Бурунди</w:t>
      </w:r>
    </w:p>
    <w:p w14:paraId="5E19271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Бутан</w:t>
      </w:r>
    </w:p>
    <w:p w14:paraId="05FCA6F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Венгрия</w:t>
      </w:r>
    </w:p>
    <w:p w14:paraId="489E523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Вьетнам</w:t>
      </w:r>
    </w:p>
    <w:p w14:paraId="7CC58EFA"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Габон</w:t>
      </w:r>
    </w:p>
    <w:p w14:paraId="420AFC17"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Гайана</w:t>
      </w:r>
    </w:p>
    <w:p w14:paraId="3A75CE2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Гамбия</w:t>
      </w:r>
    </w:p>
    <w:p w14:paraId="5472992A"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Гватемала</w:t>
      </w:r>
    </w:p>
    <w:p w14:paraId="4B6AC8C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Гвинея</w:t>
      </w:r>
    </w:p>
    <w:p w14:paraId="5AA58968" w14:textId="5AFEB586"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Гвинея</w:t>
      </w:r>
      <w:r w:rsidR="00AD3FAC">
        <w:rPr>
          <w:szCs w:val="22"/>
          <w:lang w:val="ru-RU"/>
        </w:rPr>
        <w:t>-</w:t>
      </w:r>
      <w:r w:rsidRPr="00D726CB">
        <w:rPr>
          <w:szCs w:val="22"/>
          <w:lang w:val="ru-RU"/>
        </w:rPr>
        <w:t>Бисау</w:t>
      </w:r>
    </w:p>
    <w:p w14:paraId="1B95321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Германия</w:t>
      </w:r>
    </w:p>
    <w:p w14:paraId="45AECDD5"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Гондурас</w:t>
      </w:r>
    </w:p>
    <w:p w14:paraId="5E1B306E"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Дания</w:t>
      </w:r>
    </w:p>
    <w:p w14:paraId="541DD3D0"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Демократическая Республика Конго</w:t>
      </w:r>
    </w:p>
    <w:p w14:paraId="1753A2F7"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Джибути</w:t>
      </w:r>
    </w:p>
    <w:p w14:paraId="7E9F8D6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Доминиканская Республика</w:t>
      </w:r>
    </w:p>
    <w:p w14:paraId="49FFD685" w14:textId="2EFF54BF" w:rsidR="00D87672" w:rsidRPr="00D726CB" w:rsidRDefault="00C31D70" w:rsidP="00D87672">
      <w:pPr>
        <w:pStyle w:val="Para1"/>
        <w:numPr>
          <w:ilvl w:val="0"/>
          <w:numId w:val="0"/>
        </w:numPr>
        <w:spacing w:before="0" w:after="0" w:line="240" w:lineRule="auto"/>
        <w:ind w:left="360"/>
        <w:jc w:val="left"/>
        <w:rPr>
          <w:szCs w:val="22"/>
          <w:lang w:val="ru-RU"/>
        </w:rPr>
      </w:pPr>
      <w:r>
        <w:rPr>
          <w:szCs w:val="22"/>
          <w:lang w:val="ru-RU"/>
        </w:rPr>
        <w:t>Е</w:t>
      </w:r>
      <w:r w:rsidR="00D87672" w:rsidRPr="00D726CB">
        <w:rPr>
          <w:szCs w:val="22"/>
          <w:lang w:val="ru-RU"/>
        </w:rPr>
        <w:t xml:space="preserve">вропейский </w:t>
      </w:r>
      <w:r>
        <w:rPr>
          <w:szCs w:val="22"/>
          <w:lang w:val="ru-RU"/>
        </w:rPr>
        <w:t>с</w:t>
      </w:r>
      <w:r w:rsidR="00D87672" w:rsidRPr="00D726CB">
        <w:rPr>
          <w:szCs w:val="22"/>
          <w:lang w:val="ru-RU"/>
        </w:rPr>
        <w:t>оюз</w:t>
      </w:r>
    </w:p>
    <w:p w14:paraId="76D5982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Египет</w:t>
      </w:r>
    </w:p>
    <w:p w14:paraId="7B3A5F2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Замбия</w:t>
      </w:r>
    </w:p>
    <w:p w14:paraId="0961B031" w14:textId="77777777" w:rsidR="00D87672" w:rsidRPr="00D726CB" w:rsidRDefault="00D87672" w:rsidP="00D87672">
      <w:pPr>
        <w:pStyle w:val="Para1"/>
        <w:numPr>
          <w:ilvl w:val="0"/>
          <w:numId w:val="0"/>
        </w:numPr>
        <w:spacing w:before="0" w:after="0" w:line="240" w:lineRule="auto"/>
        <w:ind w:left="360"/>
        <w:jc w:val="left"/>
        <w:rPr>
          <w:rFonts w:eastAsia="Times New Roman"/>
          <w:kern w:val="22"/>
          <w:szCs w:val="22"/>
          <w:lang w:val="ru-RU"/>
        </w:rPr>
      </w:pPr>
      <w:r w:rsidRPr="00D726CB">
        <w:rPr>
          <w:szCs w:val="22"/>
          <w:lang w:val="ru-RU"/>
        </w:rPr>
        <w:t>Зимбабве</w:t>
      </w:r>
      <w:r w:rsidRPr="00D726CB">
        <w:rPr>
          <w:rFonts w:eastAsia="Times New Roman"/>
          <w:kern w:val="22"/>
          <w:szCs w:val="22"/>
          <w:lang w:val="ru-RU"/>
        </w:rPr>
        <w:t xml:space="preserve"> </w:t>
      </w:r>
    </w:p>
    <w:p w14:paraId="03B10ADE"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Индия</w:t>
      </w:r>
    </w:p>
    <w:p w14:paraId="39FA899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Индонезия</w:t>
      </w:r>
    </w:p>
    <w:p w14:paraId="5B7C4BE0"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Иордания</w:t>
      </w:r>
    </w:p>
    <w:p w14:paraId="4A77C62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Испания</w:t>
      </w:r>
    </w:p>
    <w:p w14:paraId="6FFA016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Камбоджа</w:t>
      </w:r>
    </w:p>
    <w:p w14:paraId="65151646"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Камерун</w:t>
      </w:r>
    </w:p>
    <w:p w14:paraId="7504627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Катар</w:t>
      </w:r>
    </w:p>
    <w:p w14:paraId="4441F2FA"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Кения</w:t>
      </w:r>
    </w:p>
    <w:p w14:paraId="31133DF5"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Китай</w:t>
      </w:r>
    </w:p>
    <w:p w14:paraId="4A3CB160" w14:textId="102A57B8"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 xml:space="preserve">Коморские </w:t>
      </w:r>
      <w:r w:rsidR="00582575">
        <w:rPr>
          <w:szCs w:val="22"/>
          <w:lang w:val="ru-RU"/>
        </w:rPr>
        <w:t>О</w:t>
      </w:r>
      <w:r w:rsidRPr="00D726CB">
        <w:rPr>
          <w:szCs w:val="22"/>
          <w:lang w:val="ru-RU"/>
        </w:rPr>
        <w:t>строва</w:t>
      </w:r>
    </w:p>
    <w:p w14:paraId="156D93C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Конго</w:t>
      </w:r>
    </w:p>
    <w:p w14:paraId="27CA31D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Кот-д'Ивуар</w:t>
      </w:r>
    </w:p>
    <w:p w14:paraId="12E635E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Куба</w:t>
      </w:r>
    </w:p>
    <w:p w14:paraId="24AEDF5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Кувейт</w:t>
      </w:r>
    </w:p>
    <w:p w14:paraId="63BB198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Кыргызстан</w:t>
      </w:r>
    </w:p>
    <w:p w14:paraId="1BCFDCE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Лаосская Народно-Демократическая Республика</w:t>
      </w:r>
    </w:p>
    <w:p w14:paraId="1059BFD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Лесото</w:t>
      </w:r>
    </w:p>
    <w:p w14:paraId="5E20761D"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Либерия</w:t>
      </w:r>
    </w:p>
    <w:p w14:paraId="1E60116D"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Ливан</w:t>
      </w:r>
    </w:p>
    <w:p w14:paraId="668942BC"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Люксембург</w:t>
      </w:r>
    </w:p>
    <w:p w14:paraId="3AD212B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Маврикий</w:t>
      </w:r>
    </w:p>
    <w:p w14:paraId="2824F05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Мавритания</w:t>
      </w:r>
    </w:p>
    <w:p w14:paraId="2C24143E"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Мадагаскар</w:t>
      </w:r>
    </w:p>
    <w:p w14:paraId="7F29469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Малави</w:t>
      </w:r>
    </w:p>
    <w:p w14:paraId="6D8523C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Мали</w:t>
      </w:r>
    </w:p>
    <w:p w14:paraId="27BA9A4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Мальта</w:t>
      </w:r>
    </w:p>
    <w:p w14:paraId="3CBD81EA" w14:textId="50E82954"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 xml:space="preserve">Маршалловы </w:t>
      </w:r>
      <w:r w:rsidR="00582575">
        <w:rPr>
          <w:szCs w:val="22"/>
          <w:lang w:val="ru-RU"/>
        </w:rPr>
        <w:t>О</w:t>
      </w:r>
      <w:r w:rsidRPr="00D726CB">
        <w:rPr>
          <w:szCs w:val="22"/>
          <w:lang w:val="ru-RU"/>
        </w:rPr>
        <w:t>строва</w:t>
      </w:r>
    </w:p>
    <w:p w14:paraId="4D2DCBF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Мексика</w:t>
      </w:r>
    </w:p>
    <w:p w14:paraId="70F6BA6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Микронезия (Федеративные Штаты)</w:t>
      </w:r>
    </w:p>
    <w:p w14:paraId="44596B3D"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Мозамбик</w:t>
      </w:r>
    </w:p>
    <w:p w14:paraId="3573E5FE"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Монголия</w:t>
      </w:r>
    </w:p>
    <w:p w14:paraId="3A4B0B27"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Мьянма</w:t>
      </w:r>
    </w:p>
    <w:p w14:paraId="6BF7B4C0"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Намибия</w:t>
      </w:r>
    </w:p>
    <w:p w14:paraId="18DE24EF"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Нигер</w:t>
      </w:r>
    </w:p>
    <w:p w14:paraId="1D3BAFF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Нидерланды</w:t>
      </w:r>
    </w:p>
    <w:p w14:paraId="15DAEAC8"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Норвегия</w:t>
      </w:r>
    </w:p>
    <w:p w14:paraId="0A6DAFC9"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Объединенная Республика Танзания</w:t>
      </w:r>
    </w:p>
    <w:p w14:paraId="2CFD5D2E" w14:textId="47A31FED" w:rsidR="00D87672" w:rsidRPr="00D726CB" w:rsidRDefault="00E645D2" w:rsidP="00D87672">
      <w:pPr>
        <w:pStyle w:val="Para1"/>
        <w:numPr>
          <w:ilvl w:val="0"/>
          <w:numId w:val="0"/>
        </w:numPr>
        <w:spacing w:before="0" w:after="0" w:line="240" w:lineRule="auto"/>
        <w:ind w:left="360"/>
        <w:jc w:val="left"/>
        <w:rPr>
          <w:szCs w:val="22"/>
          <w:lang w:val="ru-RU"/>
        </w:rPr>
      </w:pPr>
      <w:r>
        <w:rPr>
          <w:szCs w:val="22"/>
          <w:lang w:val="ru-RU"/>
        </w:rPr>
        <w:t>О</w:t>
      </w:r>
      <w:r w:rsidR="00D87672" w:rsidRPr="00D726CB">
        <w:rPr>
          <w:szCs w:val="22"/>
          <w:lang w:val="ru-RU"/>
        </w:rPr>
        <w:t xml:space="preserve">бъединенные </w:t>
      </w:r>
      <w:r w:rsidR="004305ED">
        <w:rPr>
          <w:szCs w:val="22"/>
          <w:lang w:val="ru-RU"/>
        </w:rPr>
        <w:t>А</w:t>
      </w:r>
      <w:r w:rsidR="00D87672" w:rsidRPr="00D726CB">
        <w:rPr>
          <w:szCs w:val="22"/>
          <w:lang w:val="ru-RU"/>
        </w:rPr>
        <w:t xml:space="preserve">рабские </w:t>
      </w:r>
      <w:r w:rsidR="004305ED">
        <w:rPr>
          <w:szCs w:val="22"/>
          <w:lang w:val="ru-RU"/>
        </w:rPr>
        <w:t>Э</w:t>
      </w:r>
      <w:r w:rsidR="00D87672" w:rsidRPr="00D726CB">
        <w:rPr>
          <w:szCs w:val="22"/>
          <w:lang w:val="ru-RU"/>
        </w:rPr>
        <w:t>мираты</w:t>
      </w:r>
    </w:p>
    <w:p w14:paraId="0EEC792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Палау</w:t>
      </w:r>
    </w:p>
    <w:p w14:paraId="20F116BA"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Панама</w:t>
      </w:r>
    </w:p>
    <w:p w14:paraId="5C01A89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Перу</w:t>
      </w:r>
    </w:p>
    <w:p w14:paraId="46ACE26C"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Португалия</w:t>
      </w:r>
    </w:p>
    <w:p w14:paraId="71772CF6"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Республика Корея</w:t>
      </w:r>
    </w:p>
    <w:p w14:paraId="0404D08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Республика Молдова</w:t>
      </w:r>
    </w:p>
    <w:p w14:paraId="47BFB78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Руанда</w:t>
      </w:r>
    </w:p>
    <w:p w14:paraId="20EFDD7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Самоа</w:t>
      </w:r>
    </w:p>
    <w:p w14:paraId="2D1076B3"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Сан-Томе и Принсипи</w:t>
      </w:r>
    </w:p>
    <w:p w14:paraId="6BA681A6"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Свазиленд</w:t>
      </w:r>
    </w:p>
    <w:p w14:paraId="6DC8A83A" w14:textId="3FEF59ED"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 xml:space="preserve">Сейшельские </w:t>
      </w:r>
      <w:r w:rsidR="00582575">
        <w:rPr>
          <w:szCs w:val="22"/>
          <w:lang w:val="ru-RU"/>
        </w:rPr>
        <w:t>О</w:t>
      </w:r>
      <w:r w:rsidRPr="00D726CB">
        <w:rPr>
          <w:szCs w:val="22"/>
          <w:lang w:val="ru-RU"/>
        </w:rPr>
        <w:t>строва</w:t>
      </w:r>
    </w:p>
    <w:p w14:paraId="45EA9AB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Сенегал</w:t>
      </w:r>
    </w:p>
    <w:p w14:paraId="543DB8F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Сирийская Арабская Республика</w:t>
      </w:r>
    </w:p>
    <w:p w14:paraId="5EECCF50"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Словакия</w:t>
      </w:r>
    </w:p>
    <w:p w14:paraId="3DDA212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Соединенное Королевство Великобритании и Северной Ирландии</w:t>
      </w:r>
    </w:p>
    <w:p w14:paraId="7435CC7F"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Судан</w:t>
      </w:r>
    </w:p>
    <w:p w14:paraId="4EF3185A" w14:textId="731F10F4"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Сьерра</w:t>
      </w:r>
      <w:r w:rsidR="00922E0F">
        <w:rPr>
          <w:szCs w:val="22"/>
          <w:lang w:val="ru-RU"/>
        </w:rPr>
        <w:t>-</w:t>
      </w:r>
      <w:r w:rsidRPr="00D726CB">
        <w:rPr>
          <w:szCs w:val="22"/>
          <w:lang w:val="ru-RU"/>
        </w:rPr>
        <w:t>Леоне</w:t>
      </w:r>
    </w:p>
    <w:p w14:paraId="5EFA040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Таджикистан</w:t>
      </w:r>
    </w:p>
    <w:p w14:paraId="387A018C"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Того</w:t>
      </w:r>
    </w:p>
    <w:p w14:paraId="3B9A32BF"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Уганда</w:t>
      </w:r>
    </w:p>
    <w:p w14:paraId="2599AFE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Уругвай</w:t>
      </w:r>
    </w:p>
    <w:p w14:paraId="13FD83E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lastRenderedPageBreak/>
        <w:t>Фиджи</w:t>
      </w:r>
    </w:p>
    <w:p w14:paraId="7FB96EEE"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Филиппины</w:t>
      </w:r>
    </w:p>
    <w:p w14:paraId="07E1AE0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Финляндия</w:t>
      </w:r>
    </w:p>
    <w:p w14:paraId="77DD147B"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Франция</w:t>
      </w:r>
    </w:p>
    <w:p w14:paraId="7767B4C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Хорватия</w:t>
      </w:r>
    </w:p>
    <w:p w14:paraId="608E5CE7"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Центральноафриканская Республика</w:t>
      </w:r>
    </w:p>
    <w:p w14:paraId="508EEF7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Чад</w:t>
      </w:r>
    </w:p>
    <w:p w14:paraId="1684C6FA"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Чехия</w:t>
      </w:r>
    </w:p>
    <w:p w14:paraId="7ED22122"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Швейцария</w:t>
      </w:r>
    </w:p>
    <w:p w14:paraId="5E4E1E05"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Швеция</w:t>
      </w:r>
    </w:p>
    <w:p w14:paraId="75E28BA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Эквадор</w:t>
      </w:r>
    </w:p>
    <w:p w14:paraId="0F140D04"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Эфиопия</w:t>
      </w:r>
    </w:p>
    <w:p w14:paraId="0F43FE70" w14:textId="29925A56"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 xml:space="preserve">Южная </w:t>
      </w:r>
      <w:r w:rsidR="00802218">
        <w:rPr>
          <w:szCs w:val="22"/>
          <w:lang w:val="ru-RU"/>
        </w:rPr>
        <w:t>А</w:t>
      </w:r>
      <w:r w:rsidRPr="00D726CB">
        <w:rPr>
          <w:szCs w:val="22"/>
          <w:lang w:val="ru-RU"/>
        </w:rPr>
        <w:t>фрика</w:t>
      </w:r>
    </w:p>
    <w:p w14:paraId="3E84DA11" w14:textId="77777777" w:rsidR="00D87672" w:rsidRPr="00D726CB" w:rsidRDefault="00D87672" w:rsidP="00D87672">
      <w:pPr>
        <w:pStyle w:val="Para1"/>
        <w:numPr>
          <w:ilvl w:val="0"/>
          <w:numId w:val="0"/>
        </w:numPr>
        <w:spacing w:before="0" w:after="0" w:line="240" w:lineRule="auto"/>
        <w:ind w:left="360"/>
        <w:jc w:val="left"/>
        <w:rPr>
          <w:szCs w:val="22"/>
          <w:lang w:val="ru-RU"/>
        </w:rPr>
      </w:pPr>
      <w:r w:rsidRPr="00D726CB">
        <w:rPr>
          <w:szCs w:val="22"/>
          <w:lang w:val="ru-RU"/>
        </w:rPr>
        <w:t>Япония</w:t>
      </w:r>
    </w:p>
    <w:p w14:paraId="0030DCEE" w14:textId="632BC71A" w:rsidR="00544AB3" w:rsidRPr="00D726CB" w:rsidRDefault="00544AB3" w:rsidP="000C6220">
      <w:pPr>
        <w:pStyle w:val="Para1"/>
        <w:numPr>
          <w:ilvl w:val="0"/>
          <w:numId w:val="0"/>
        </w:numPr>
        <w:spacing w:before="0" w:after="0" w:line="240" w:lineRule="auto"/>
        <w:ind w:left="284" w:hanging="284"/>
        <w:jc w:val="left"/>
        <w:rPr>
          <w:rFonts w:eastAsia="Times New Roman"/>
          <w:kern w:val="22"/>
          <w:szCs w:val="22"/>
          <w:lang w:val="ru-RU"/>
        </w:rPr>
        <w:sectPr w:rsidR="00544AB3" w:rsidRPr="00D726CB" w:rsidSect="000C6220">
          <w:type w:val="continuous"/>
          <w:pgSz w:w="12242" w:h="15842" w:code="1"/>
          <w:pgMar w:top="1138" w:right="1138" w:bottom="1022" w:left="1138" w:header="403" w:footer="720" w:gutter="0"/>
          <w:cols w:num="3" w:space="720"/>
          <w:titlePg/>
          <w:docGrid w:linePitch="299"/>
        </w:sectPr>
      </w:pPr>
    </w:p>
    <w:p w14:paraId="70A3107E" w14:textId="585A7317" w:rsidR="00A44021" w:rsidRPr="00D726CB" w:rsidRDefault="00C97922" w:rsidP="009C68C3">
      <w:pPr>
        <w:pStyle w:val="Para1"/>
        <w:keepNext/>
        <w:tabs>
          <w:tab w:val="clear" w:pos="360"/>
          <w:tab w:val="clear" w:pos="567"/>
          <w:tab w:val="clear" w:pos="2912"/>
          <w:tab w:val="left" w:pos="709"/>
        </w:tabs>
        <w:spacing w:line="240" w:lineRule="auto"/>
        <w:rPr>
          <w:lang w:val="ru-RU"/>
        </w:rPr>
      </w:pPr>
      <w:bookmarkStart w:id="39" w:name="_Hlk530317937"/>
      <w:r w:rsidRPr="00D726CB">
        <w:rPr>
          <w:lang w:val="ru-RU"/>
        </w:rPr>
        <w:t>На совещании были также представлены следующие государства, не являющиеся Сторонами Нагойского протокола:</w:t>
      </w:r>
    </w:p>
    <w:p w14:paraId="7E6E85A8" w14:textId="0145DFB0" w:rsidR="001D4A8D" w:rsidRPr="00D726CB" w:rsidRDefault="001D4A8D" w:rsidP="000C6220">
      <w:pPr>
        <w:pStyle w:val="Para1"/>
        <w:numPr>
          <w:ilvl w:val="0"/>
          <w:numId w:val="0"/>
        </w:numPr>
        <w:tabs>
          <w:tab w:val="clear" w:pos="2912"/>
        </w:tabs>
        <w:spacing w:line="240" w:lineRule="auto"/>
        <w:rPr>
          <w:lang w:val="ru-RU"/>
        </w:rPr>
        <w:sectPr w:rsidR="001D4A8D" w:rsidRPr="00D726CB" w:rsidSect="00A44021">
          <w:type w:val="continuous"/>
          <w:pgSz w:w="12242" w:h="15842" w:code="1"/>
          <w:pgMar w:top="1138" w:right="1138" w:bottom="1022" w:left="1138" w:header="403" w:footer="720" w:gutter="0"/>
          <w:cols w:space="720"/>
          <w:titlePg/>
          <w:docGrid w:linePitch="299"/>
        </w:sectPr>
      </w:pPr>
    </w:p>
    <w:p w14:paraId="79E8D1A1" w14:textId="77777777" w:rsidR="006F5050" w:rsidRPr="00D726CB" w:rsidRDefault="006F5050" w:rsidP="006F5050">
      <w:pPr>
        <w:spacing w:after="0" w:line="240" w:lineRule="auto"/>
        <w:rPr>
          <w:lang w:val="ru-RU"/>
        </w:rPr>
      </w:pPr>
      <w:r w:rsidRPr="00D726CB">
        <w:rPr>
          <w:lang w:val="ru-RU"/>
        </w:rPr>
        <w:t>Азербайджан</w:t>
      </w:r>
    </w:p>
    <w:p w14:paraId="73BEFFE7" w14:textId="77777777" w:rsidR="006F5050" w:rsidRPr="00D726CB" w:rsidRDefault="006F5050" w:rsidP="006F5050">
      <w:pPr>
        <w:spacing w:after="0" w:line="240" w:lineRule="auto"/>
        <w:rPr>
          <w:lang w:val="ru-RU"/>
        </w:rPr>
      </w:pPr>
      <w:r w:rsidRPr="00D726CB">
        <w:rPr>
          <w:lang w:val="ru-RU"/>
        </w:rPr>
        <w:t>Алжир</w:t>
      </w:r>
    </w:p>
    <w:p w14:paraId="016C28D9" w14:textId="77777777" w:rsidR="006F5050" w:rsidRPr="00D726CB" w:rsidRDefault="006F5050" w:rsidP="006F5050">
      <w:pPr>
        <w:spacing w:after="0" w:line="240" w:lineRule="auto"/>
        <w:rPr>
          <w:lang w:val="ru-RU"/>
        </w:rPr>
      </w:pPr>
      <w:r w:rsidRPr="00D726CB">
        <w:rPr>
          <w:lang w:val="ru-RU"/>
        </w:rPr>
        <w:t>Андорра</w:t>
      </w:r>
    </w:p>
    <w:p w14:paraId="2D67BDE9" w14:textId="77777777" w:rsidR="006F5050" w:rsidRPr="00D726CB" w:rsidRDefault="006F5050" w:rsidP="006F5050">
      <w:pPr>
        <w:spacing w:after="0" w:line="240" w:lineRule="auto"/>
        <w:rPr>
          <w:lang w:val="ru-RU"/>
        </w:rPr>
      </w:pPr>
      <w:r w:rsidRPr="00D726CB">
        <w:rPr>
          <w:lang w:val="ru-RU"/>
        </w:rPr>
        <w:t>Армения</w:t>
      </w:r>
    </w:p>
    <w:p w14:paraId="7FED6C82" w14:textId="77777777" w:rsidR="006F5050" w:rsidRPr="00D726CB" w:rsidRDefault="006F5050" w:rsidP="006F5050">
      <w:pPr>
        <w:spacing w:after="0" w:line="240" w:lineRule="auto"/>
        <w:rPr>
          <w:lang w:val="ru-RU"/>
        </w:rPr>
      </w:pPr>
      <w:r w:rsidRPr="00D726CB">
        <w:rPr>
          <w:lang w:val="ru-RU"/>
        </w:rPr>
        <w:t>Бангладеш</w:t>
      </w:r>
    </w:p>
    <w:p w14:paraId="5268ACE7" w14:textId="77777777" w:rsidR="006F5050" w:rsidRPr="00D726CB" w:rsidRDefault="006F5050" w:rsidP="006F5050">
      <w:pPr>
        <w:spacing w:after="0" w:line="240" w:lineRule="auto"/>
        <w:rPr>
          <w:lang w:val="ru-RU"/>
        </w:rPr>
      </w:pPr>
      <w:r w:rsidRPr="00D726CB">
        <w:rPr>
          <w:lang w:val="ru-RU"/>
        </w:rPr>
        <w:t>Бахрейн</w:t>
      </w:r>
    </w:p>
    <w:p w14:paraId="14BDEAEB" w14:textId="77777777" w:rsidR="006F5050" w:rsidRPr="00D726CB" w:rsidRDefault="006F5050" w:rsidP="006F5050">
      <w:pPr>
        <w:spacing w:after="0" w:line="240" w:lineRule="auto"/>
        <w:rPr>
          <w:lang w:val="ru-RU"/>
        </w:rPr>
      </w:pPr>
      <w:r w:rsidRPr="00D726CB">
        <w:rPr>
          <w:lang w:val="ru-RU"/>
        </w:rPr>
        <w:t>Белиз</w:t>
      </w:r>
    </w:p>
    <w:p w14:paraId="54E9FA68" w14:textId="77777777" w:rsidR="006F5050" w:rsidRPr="00D726CB" w:rsidRDefault="006F5050" w:rsidP="006F5050">
      <w:pPr>
        <w:spacing w:after="0" w:line="240" w:lineRule="auto"/>
        <w:rPr>
          <w:lang w:val="ru-RU"/>
        </w:rPr>
      </w:pPr>
      <w:r w:rsidRPr="00D726CB">
        <w:rPr>
          <w:lang w:val="ru-RU"/>
        </w:rPr>
        <w:t>Босния и Герцеговина</w:t>
      </w:r>
    </w:p>
    <w:p w14:paraId="2F385B19" w14:textId="77777777" w:rsidR="006F5050" w:rsidRPr="00D726CB" w:rsidRDefault="006F5050" w:rsidP="006F5050">
      <w:pPr>
        <w:spacing w:after="0" w:line="240" w:lineRule="auto"/>
        <w:rPr>
          <w:lang w:val="ru-RU"/>
        </w:rPr>
      </w:pPr>
      <w:r w:rsidRPr="00D726CB">
        <w:rPr>
          <w:lang w:val="ru-RU"/>
        </w:rPr>
        <w:t>Бразилия</w:t>
      </w:r>
    </w:p>
    <w:p w14:paraId="200B9677" w14:textId="77777777" w:rsidR="006F5050" w:rsidRPr="00D726CB" w:rsidRDefault="006F5050" w:rsidP="006F5050">
      <w:pPr>
        <w:spacing w:after="0" w:line="240" w:lineRule="auto"/>
        <w:rPr>
          <w:lang w:val="ru-RU"/>
        </w:rPr>
      </w:pPr>
      <w:r w:rsidRPr="00D726CB">
        <w:rPr>
          <w:lang w:val="ru-RU"/>
        </w:rPr>
        <w:t>Венесуэла (Боливарианская Республика)</w:t>
      </w:r>
    </w:p>
    <w:p w14:paraId="77981889" w14:textId="77777777" w:rsidR="006F5050" w:rsidRPr="00D726CB" w:rsidRDefault="006F5050" w:rsidP="006F5050">
      <w:pPr>
        <w:spacing w:after="0" w:line="240" w:lineRule="auto"/>
        <w:rPr>
          <w:lang w:val="ru-RU"/>
        </w:rPr>
      </w:pPr>
      <w:r w:rsidRPr="00D726CB">
        <w:rPr>
          <w:lang w:val="ru-RU"/>
        </w:rPr>
        <w:t>Гаити</w:t>
      </w:r>
    </w:p>
    <w:p w14:paraId="20F240A6" w14:textId="77777777" w:rsidR="006F5050" w:rsidRPr="00D726CB" w:rsidRDefault="006F5050" w:rsidP="006F5050">
      <w:pPr>
        <w:spacing w:after="0" w:line="240" w:lineRule="auto"/>
        <w:rPr>
          <w:lang w:val="ru-RU"/>
        </w:rPr>
      </w:pPr>
      <w:r w:rsidRPr="00D726CB">
        <w:rPr>
          <w:lang w:val="ru-RU"/>
        </w:rPr>
        <w:t>Гана</w:t>
      </w:r>
    </w:p>
    <w:p w14:paraId="08A6E3F8" w14:textId="77777777" w:rsidR="006F5050" w:rsidRPr="00D726CB" w:rsidRDefault="006F5050" w:rsidP="006F5050">
      <w:pPr>
        <w:spacing w:after="0" w:line="240" w:lineRule="auto"/>
        <w:rPr>
          <w:lang w:val="ru-RU"/>
        </w:rPr>
      </w:pPr>
      <w:r w:rsidRPr="00D726CB">
        <w:rPr>
          <w:lang w:val="ru-RU"/>
        </w:rPr>
        <w:t>Гренада</w:t>
      </w:r>
    </w:p>
    <w:p w14:paraId="05845566" w14:textId="77777777" w:rsidR="006F5050" w:rsidRPr="00D726CB" w:rsidRDefault="006F5050" w:rsidP="006F5050">
      <w:pPr>
        <w:spacing w:after="0" w:line="240" w:lineRule="auto"/>
        <w:rPr>
          <w:lang w:val="ru-RU"/>
        </w:rPr>
      </w:pPr>
      <w:r w:rsidRPr="00D726CB">
        <w:rPr>
          <w:lang w:val="ru-RU"/>
        </w:rPr>
        <w:t>Греция</w:t>
      </w:r>
    </w:p>
    <w:p w14:paraId="40CCD54A" w14:textId="77777777" w:rsidR="006F5050" w:rsidRPr="00D726CB" w:rsidRDefault="006F5050" w:rsidP="006F5050">
      <w:pPr>
        <w:spacing w:after="0" w:line="240" w:lineRule="auto"/>
        <w:rPr>
          <w:lang w:val="ru-RU"/>
        </w:rPr>
      </w:pPr>
      <w:r w:rsidRPr="00D726CB">
        <w:rPr>
          <w:lang w:val="ru-RU"/>
        </w:rPr>
        <w:t>Грузия</w:t>
      </w:r>
    </w:p>
    <w:p w14:paraId="0D1F4A4F" w14:textId="77777777" w:rsidR="006F5050" w:rsidRPr="00D726CB" w:rsidRDefault="006F5050" w:rsidP="006F5050">
      <w:pPr>
        <w:spacing w:after="0" w:line="240" w:lineRule="auto"/>
        <w:rPr>
          <w:lang w:val="ru-RU"/>
        </w:rPr>
      </w:pPr>
      <w:r w:rsidRPr="00D726CB">
        <w:rPr>
          <w:lang w:val="ru-RU"/>
        </w:rPr>
        <w:t>Йемен</w:t>
      </w:r>
    </w:p>
    <w:p w14:paraId="047264B0" w14:textId="77777777" w:rsidR="006F5050" w:rsidRPr="00D726CB" w:rsidRDefault="006F5050" w:rsidP="006F5050">
      <w:pPr>
        <w:spacing w:after="0" w:line="240" w:lineRule="auto"/>
        <w:rPr>
          <w:lang w:val="ru-RU"/>
        </w:rPr>
      </w:pPr>
      <w:r w:rsidRPr="00D726CB">
        <w:rPr>
          <w:lang w:val="ru-RU"/>
        </w:rPr>
        <w:t>Израиль</w:t>
      </w:r>
    </w:p>
    <w:p w14:paraId="509A5824" w14:textId="77777777" w:rsidR="006F5050" w:rsidRPr="00D726CB" w:rsidRDefault="006F5050" w:rsidP="006F5050">
      <w:pPr>
        <w:spacing w:after="0" w:line="240" w:lineRule="auto"/>
        <w:rPr>
          <w:lang w:val="ru-RU"/>
        </w:rPr>
      </w:pPr>
      <w:r w:rsidRPr="00D726CB">
        <w:rPr>
          <w:lang w:val="ru-RU"/>
        </w:rPr>
        <w:t>Ирак</w:t>
      </w:r>
    </w:p>
    <w:p w14:paraId="4C342C34" w14:textId="77777777" w:rsidR="006F5050" w:rsidRPr="00D726CB" w:rsidRDefault="006F5050" w:rsidP="006F5050">
      <w:pPr>
        <w:spacing w:after="0" w:line="240" w:lineRule="auto"/>
        <w:rPr>
          <w:lang w:val="ru-RU"/>
        </w:rPr>
      </w:pPr>
      <w:r w:rsidRPr="00D726CB">
        <w:rPr>
          <w:lang w:val="ru-RU"/>
        </w:rPr>
        <w:t>Иран (Исламская Республика)</w:t>
      </w:r>
    </w:p>
    <w:p w14:paraId="0890998A" w14:textId="77777777" w:rsidR="006F5050" w:rsidRPr="00D726CB" w:rsidRDefault="006F5050" w:rsidP="006F5050">
      <w:pPr>
        <w:spacing w:after="0" w:line="240" w:lineRule="auto"/>
        <w:rPr>
          <w:lang w:val="ru-RU"/>
        </w:rPr>
      </w:pPr>
      <w:r w:rsidRPr="00D726CB">
        <w:rPr>
          <w:lang w:val="ru-RU"/>
        </w:rPr>
        <w:t>Ирландия</w:t>
      </w:r>
    </w:p>
    <w:p w14:paraId="2E5F0406" w14:textId="77777777" w:rsidR="006F5050" w:rsidRPr="00D726CB" w:rsidRDefault="006F5050" w:rsidP="006F5050">
      <w:pPr>
        <w:spacing w:after="0" w:line="240" w:lineRule="auto"/>
        <w:rPr>
          <w:lang w:val="ru-RU"/>
        </w:rPr>
      </w:pPr>
      <w:r w:rsidRPr="00D726CB">
        <w:rPr>
          <w:lang w:val="ru-RU"/>
        </w:rPr>
        <w:t>Исландия</w:t>
      </w:r>
    </w:p>
    <w:p w14:paraId="0E2A1933" w14:textId="77777777" w:rsidR="006F5050" w:rsidRPr="00D726CB" w:rsidRDefault="006F5050" w:rsidP="006F5050">
      <w:pPr>
        <w:spacing w:after="0" w:line="240" w:lineRule="auto"/>
        <w:rPr>
          <w:lang w:val="ru-RU"/>
        </w:rPr>
      </w:pPr>
      <w:r w:rsidRPr="00D726CB">
        <w:rPr>
          <w:lang w:val="ru-RU"/>
        </w:rPr>
        <w:t>Италия</w:t>
      </w:r>
    </w:p>
    <w:p w14:paraId="001563CB" w14:textId="514F3083" w:rsidR="006F5050" w:rsidRPr="00D726CB" w:rsidRDefault="006F5050" w:rsidP="006F5050">
      <w:pPr>
        <w:spacing w:after="0" w:line="240" w:lineRule="auto"/>
        <w:rPr>
          <w:lang w:val="ru-RU"/>
        </w:rPr>
      </w:pPr>
      <w:r w:rsidRPr="00D726CB">
        <w:rPr>
          <w:lang w:val="ru-RU"/>
        </w:rPr>
        <w:t>Кабо</w:t>
      </w:r>
      <w:r w:rsidR="000D59D2">
        <w:rPr>
          <w:lang w:val="ru-RU"/>
        </w:rPr>
        <w:t>-</w:t>
      </w:r>
      <w:r w:rsidRPr="00D726CB">
        <w:rPr>
          <w:lang w:val="ru-RU"/>
        </w:rPr>
        <w:t>Верде</w:t>
      </w:r>
    </w:p>
    <w:p w14:paraId="4FA200F1" w14:textId="77777777" w:rsidR="006F5050" w:rsidRPr="00D726CB" w:rsidRDefault="006F5050" w:rsidP="006F5050">
      <w:pPr>
        <w:spacing w:after="0" w:line="240" w:lineRule="auto"/>
        <w:rPr>
          <w:lang w:val="ru-RU"/>
        </w:rPr>
      </w:pPr>
      <w:r w:rsidRPr="00D726CB">
        <w:rPr>
          <w:lang w:val="ru-RU"/>
        </w:rPr>
        <w:t>Канада</w:t>
      </w:r>
    </w:p>
    <w:p w14:paraId="150AFF1D" w14:textId="77777777" w:rsidR="006F5050" w:rsidRPr="00D726CB" w:rsidRDefault="006F5050" w:rsidP="006F5050">
      <w:pPr>
        <w:spacing w:after="0" w:line="240" w:lineRule="auto"/>
        <w:rPr>
          <w:lang w:val="ru-RU"/>
        </w:rPr>
      </w:pPr>
      <w:r w:rsidRPr="00D726CB">
        <w:rPr>
          <w:lang w:val="ru-RU"/>
        </w:rPr>
        <w:t>Кипр</w:t>
      </w:r>
    </w:p>
    <w:p w14:paraId="61E9A951" w14:textId="77777777" w:rsidR="006F5050" w:rsidRPr="00D726CB" w:rsidRDefault="006F5050" w:rsidP="006F5050">
      <w:pPr>
        <w:spacing w:after="0" w:line="240" w:lineRule="auto"/>
        <w:rPr>
          <w:lang w:val="ru-RU"/>
        </w:rPr>
      </w:pPr>
      <w:r w:rsidRPr="00D726CB">
        <w:rPr>
          <w:lang w:val="ru-RU"/>
        </w:rPr>
        <w:t>Кирибати</w:t>
      </w:r>
    </w:p>
    <w:p w14:paraId="5C116197" w14:textId="77777777" w:rsidR="006F5050" w:rsidRPr="00D726CB" w:rsidRDefault="006F5050" w:rsidP="006F5050">
      <w:pPr>
        <w:spacing w:after="0" w:line="240" w:lineRule="auto"/>
        <w:rPr>
          <w:lang w:val="ru-RU"/>
        </w:rPr>
      </w:pPr>
      <w:r w:rsidRPr="00D726CB">
        <w:rPr>
          <w:lang w:val="ru-RU"/>
        </w:rPr>
        <w:t>Колумбия</w:t>
      </w:r>
    </w:p>
    <w:p w14:paraId="21D9BD8B" w14:textId="77777777" w:rsidR="006F5050" w:rsidRPr="00D726CB" w:rsidRDefault="006F5050" w:rsidP="006F5050">
      <w:pPr>
        <w:spacing w:after="0" w:line="240" w:lineRule="auto"/>
        <w:rPr>
          <w:lang w:val="ru-RU"/>
        </w:rPr>
      </w:pPr>
      <w:r w:rsidRPr="00D726CB">
        <w:rPr>
          <w:lang w:val="ru-RU"/>
        </w:rPr>
        <w:t>Корейская Народно-Демократическая Республика</w:t>
      </w:r>
    </w:p>
    <w:p w14:paraId="39492F40" w14:textId="77777777" w:rsidR="006F5050" w:rsidRPr="00D726CB" w:rsidRDefault="006F5050" w:rsidP="006F5050">
      <w:pPr>
        <w:spacing w:after="0" w:line="240" w:lineRule="auto"/>
        <w:rPr>
          <w:lang w:val="ru-RU"/>
        </w:rPr>
      </w:pPr>
      <w:r w:rsidRPr="00D726CB">
        <w:rPr>
          <w:lang w:val="ru-RU"/>
        </w:rPr>
        <w:t>Коста Рика</w:t>
      </w:r>
    </w:p>
    <w:p w14:paraId="47A6751A" w14:textId="77777777" w:rsidR="006F5050" w:rsidRPr="00D726CB" w:rsidRDefault="006F5050" w:rsidP="006F5050">
      <w:pPr>
        <w:spacing w:after="0" w:line="240" w:lineRule="auto"/>
        <w:rPr>
          <w:lang w:val="ru-RU"/>
        </w:rPr>
      </w:pPr>
      <w:r w:rsidRPr="00D726CB">
        <w:rPr>
          <w:lang w:val="ru-RU"/>
        </w:rPr>
        <w:t>Латвия</w:t>
      </w:r>
    </w:p>
    <w:p w14:paraId="57E751E4" w14:textId="77777777" w:rsidR="006F5050" w:rsidRPr="00D726CB" w:rsidRDefault="006F5050" w:rsidP="006F5050">
      <w:pPr>
        <w:spacing w:after="0" w:line="240" w:lineRule="auto"/>
        <w:rPr>
          <w:lang w:val="ru-RU"/>
        </w:rPr>
      </w:pPr>
      <w:r w:rsidRPr="00D726CB">
        <w:rPr>
          <w:lang w:val="ru-RU"/>
        </w:rPr>
        <w:t>Ливия</w:t>
      </w:r>
    </w:p>
    <w:p w14:paraId="603D83CC" w14:textId="77777777" w:rsidR="006F5050" w:rsidRPr="00D726CB" w:rsidRDefault="006F5050" w:rsidP="006F5050">
      <w:pPr>
        <w:spacing w:after="0" w:line="240" w:lineRule="auto"/>
        <w:rPr>
          <w:lang w:val="ru-RU"/>
        </w:rPr>
      </w:pPr>
      <w:r w:rsidRPr="00D726CB">
        <w:rPr>
          <w:lang w:val="ru-RU"/>
        </w:rPr>
        <w:t>Литва</w:t>
      </w:r>
    </w:p>
    <w:p w14:paraId="32F61F7F" w14:textId="77777777" w:rsidR="006F5050" w:rsidRPr="00D726CB" w:rsidRDefault="006F5050" w:rsidP="006F5050">
      <w:pPr>
        <w:spacing w:after="0" w:line="240" w:lineRule="auto"/>
        <w:rPr>
          <w:lang w:val="ru-RU"/>
        </w:rPr>
      </w:pPr>
      <w:r w:rsidRPr="00D726CB">
        <w:rPr>
          <w:lang w:val="ru-RU"/>
        </w:rPr>
        <w:t>Лихтенштейн</w:t>
      </w:r>
    </w:p>
    <w:p w14:paraId="272324AE" w14:textId="77777777" w:rsidR="006F5050" w:rsidRPr="00D726CB" w:rsidRDefault="006F5050" w:rsidP="006F5050">
      <w:pPr>
        <w:spacing w:after="0" w:line="240" w:lineRule="auto"/>
        <w:rPr>
          <w:lang w:val="ru-RU"/>
        </w:rPr>
      </w:pPr>
      <w:r w:rsidRPr="00D726CB">
        <w:rPr>
          <w:lang w:val="ru-RU"/>
        </w:rPr>
        <w:t>Малайзия</w:t>
      </w:r>
    </w:p>
    <w:p w14:paraId="0A42DD03" w14:textId="77777777" w:rsidR="006F5050" w:rsidRPr="00D726CB" w:rsidRDefault="006F5050" w:rsidP="006F5050">
      <w:pPr>
        <w:spacing w:after="0" w:line="240" w:lineRule="auto"/>
        <w:rPr>
          <w:lang w:val="ru-RU"/>
        </w:rPr>
      </w:pPr>
      <w:r w:rsidRPr="00D726CB">
        <w:rPr>
          <w:lang w:val="ru-RU"/>
        </w:rPr>
        <w:t>Мальдивы</w:t>
      </w:r>
    </w:p>
    <w:p w14:paraId="42257F9A" w14:textId="77777777" w:rsidR="006F5050" w:rsidRPr="00D726CB" w:rsidRDefault="006F5050" w:rsidP="006F5050">
      <w:pPr>
        <w:spacing w:after="0" w:line="240" w:lineRule="auto"/>
        <w:rPr>
          <w:lang w:val="ru-RU"/>
        </w:rPr>
      </w:pPr>
      <w:r w:rsidRPr="00D726CB">
        <w:rPr>
          <w:lang w:val="ru-RU"/>
        </w:rPr>
        <w:t>Марокко</w:t>
      </w:r>
    </w:p>
    <w:p w14:paraId="339D03AC" w14:textId="77777777" w:rsidR="006F5050" w:rsidRPr="00D726CB" w:rsidRDefault="006F5050" w:rsidP="006F5050">
      <w:pPr>
        <w:spacing w:after="0" w:line="240" w:lineRule="auto"/>
        <w:rPr>
          <w:lang w:val="ru-RU"/>
        </w:rPr>
      </w:pPr>
      <w:r w:rsidRPr="00D726CB">
        <w:rPr>
          <w:lang w:val="ru-RU"/>
        </w:rPr>
        <w:t>Монако</w:t>
      </w:r>
    </w:p>
    <w:p w14:paraId="29A2B753" w14:textId="77777777" w:rsidR="006F5050" w:rsidRPr="00D726CB" w:rsidRDefault="006F5050" w:rsidP="006F5050">
      <w:pPr>
        <w:spacing w:after="0" w:line="240" w:lineRule="auto"/>
        <w:rPr>
          <w:lang w:val="ru-RU"/>
        </w:rPr>
      </w:pPr>
      <w:r w:rsidRPr="00D726CB">
        <w:rPr>
          <w:lang w:val="ru-RU"/>
        </w:rPr>
        <w:t>Непал</w:t>
      </w:r>
    </w:p>
    <w:p w14:paraId="625FBCD3" w14:textId="77777777" w:rsidR="006F5050" w:rsidRPr="00D726CB" w:rsidRDefault="006F5050" w:rsidP="006F5050">
      <w:pPr>
        <w:spacing w:after="0" w:line="240" w:lineRule="auto"/>
        <w:rPr>
          <w:lang w:val="ru-RU"/>
        </w:rPr>
      </w:pPr>
      <w:r w:rsidRPr="00D726CB">
        <w:rPr>
          <w:lang w:val="ru-RU"/>
        </w:rPr>
        <w:t>Нигерия</w:t>
      </w:r>
    </w:p>
    <w:p w14:paraId="0DDBC40C" w14:textId="77777777" w:rsidR="006F5050" w:rsidRPr="00D726CB" w:rsidRDefault="006F5050" w:rsidP="006F5050">
      <w:pPr>
        <w:spacing w:after="0" w:line="240" w:lineRule="auto"/>
        <w:rPr>
          <w:lang w:val="ru-RU"/>
        </w:rPr>
      </w:pPr>
      <w:r w:rsidRPr="00D726CB">
        <w:rPr>
          <w:lang w:val="ru-RU"/>
        </w:rPr>
        <w:t>Никарагуа</w:t>
      </w:r>
    </w:p>
    <w:p w14:paraId="42FCA839" w14:textId="3A28A889" w:rsidR="006F5050" w:rsidRPr="00D726CB" w:rsidRDefault="006F5050" w:rsidP="006F5050">
      <w:pPr>
        <w:spacing w:after="0" w:line="240" w:lineRule="auto"/>
        <w:rPr>
          <w:lang w:val="ru-RU"/>
        </w:rPr>
      </w:pPr>
      <w:r w:rsidRPr="00D726CB">
        <w:rPr>
          <w:lang w:val="ru-RU"/>
        </w:rPr>
        <w:t xml:space="preserve">Новая </w:t>
      </w:r>
      <w:r w:rsidR="006C7619" w:rsidRPr="00D726CB">
        <w:rPr>
          <w:lang w:val="ru-RU"/>
        </w:rPr>
        <w:t>Зеландия</w:t>
      </w:r>
    </w:p>
    <w:p w14:paraId="71CE5E75" w14:textId="77777777" w:rsidR="006F5050" w:rsidRPr="00D726CB" w:rsidRDefault="006F5050" w:rsidP="006F5050">
      <w:pPr>
        <w:spacing w:after="0" w:line="240" w:lineRule="auto"/>
        <w:rPr>
          <w:lang w:val="ru-RU"/>
        </w:rPr>
      </w:pPr>
      <w:r w:rsidRPr="00D726CB">
        <w:rPr>
          <w:lang w:val="ru-RU"/>
        </w:rPr>
        <w:t>Оман</w:t>
      </w:r>
    </w:p>
    <w:p w14:paraId="150AA0D9" w14:textId="3D4396A6" w:rsidR="006F5050" w:rsidRPr="00D726CB" w:rsidRDefault="007F375F" w:rsidP="006F5050">
      <w:pPr>
        <w:spacing w:after="0" w:line="240" w:lineRule="auto"/>
        <w:rPr>
          <w:lang w:val="ru-RU"/>
        </w:rPr>
      </w:pPr>
      <w:r>
        <w:rPr>
          <w:lang w:val="ru-RU"/>
        </w:rPr>
        <w:t>О</w:t>
      </w:r>
      <w:r w:rsidR="006F5050" w:rsidRPr="00D726CB">
        <w:rPr>
          <w:lang w:val="ru-RU"/>
        </w:rPr>
        <w:t>строва Кука</w:t>
      </w:r>
    </w:p>
    <w:p w14:paraId="53C95F80" w14:textId="6CA4EDB4" w:rsidR="006F5050" w:rsidRPr="00D726CB" w:rsidRDefault="0075536B" w:rsidP="006F5050">
      <w:pPr>
        <w:spacing w:after="0" w:line="240" w:lineRule="auto"/>
        <w:rPr>
          <w:lang w:val="ru-RU"/>
        </w:rPr>
      </w:pPr>
      <w:r>
        <w:rPr>
          <w:lang w:val="ru-RU"/>
        </w:rPr>
        <w:t>Г</w:t>
      </w:r>
      <w:r w:rsidR="00673B0E" w:rsidRPr="00D726CB">
        <w:rPr>
          <w:lang w:val="ru-RU"/>
        </w:rPr>
        <w:t>осударство</w:t>
      </w:r>
      <w:r w:rsidR="00673B0E">
        <w:rPr>
          <w:lang w:val="ru-RU"/>
        </w:rPr>
        <w:t xml:space="preserve"> </w:t>
      </w:r>
      <w:r w:rsidR="00C83F5E">
        <w:rPr>
          <w:lang w:val="ru-RU"/>
        </w:rPr>
        <w:t>П</w:t>
      </w:r>
      <w:r w:rsidR="006F5050" w:rsidRPr="00D726CB">
        <w:rPr>
          <w:lang w:val="ru-RU"/>
        </w:rPr>
        <w:t>алестин</w:t>
      </w:r>
      <w:r>
        <w:rPr>
          <w:lang w:val="ru-RU"/>
        </w:rPr>
        <w:t>а</w:t>
      </w:r>
      <w:r w:rsidR="006F5050" w:rsidRPr="00D726CB">
        <w:rPr>
          <w:lang w:val="ru-RU"/>
        </w:rPr>
        <w:t xml:space="preserve"> </w:t>
      </w:r>
    </w:p>
    <w:p w14:paraId="6F6193F4" w14:textId="42CCA52F" w:rsidR="006F5050" w:rsidRPr="00D726CB" w:rsidRDefault="006F5050" w:rsidP="006F5050">
      <w:pPr>
        <w:spacing w:after="0" w:line="240" w:lineRule="auto"/>
        <w:rPr>
          <w:lang w:val="ru-RU"/>
        </w:rPr>
      </w:pPr>
      <w:r w:rsidRPr="00D726CB">
        <w:rPr>
          <w:lang w:val="ru-RU"/>
        </w:rPr>
        <w:t>Папуа</w:t>
      </w:r>
      <w:r w:rsidR="0075536B">
        <w:rPr>
          <w:lang w:val="ru-RU"/>
        </w:rPr>
        <w:t>-Н</w:t>
      </w:r>
      <w:r w:rsidRPr="00D726CB">
        <w:rPr>
          <w:lang w:val="ru-RU"/>
        </w:rPr>
        <w:t>овая Гвинея</w:t>
      </w:r>
    </w:p>
    <w:p w14:paraId="0D75EB69" w14:textId="77777777" w:rsidR="006F5050" w:rsidRPr="00D726CB" w:rsidRDefault="006F5050" w:rsidP="006F5050">
      <w:pPr>
        <w:spacing w:after="0" w:line="240" w:lineRule="auto"/>
        <w:rPr>
          <w:lang w:val="ru-RU"/>
        </w:rPr>
      </w:pPr>
      <w:r w:rsidRPr="00D726CB">
        <w:rPr>
          <w:lang w:val="ru-RU"/>
        </w:rPr>
        <w:t>Парагвай</w:t>
      </w:r>
    </w:p>
    <w:p w14:paraId="7FD4C0AE" w14:textId="77777777" w:rsidR="006F5050" w:rsidRPr="00D726CB" w:rsidRDefault="006F5050" w:rsidP="006F5050">
      <w:pPr>
        <w:spacing w:after="0" w:line="240" w:lineRule="auto"/>
        <w:rPr>
          <w:lang w:val="ru-RU"/>
        </w:rPr>
      </w:pPr>
      <w:r w:rsidRPr="00D726CB">
        <w:rPr>
          <w:lang w:val="ru-RU"/>
        </w:rPr>
        <w:t>Польша</w:t>
      </w:r>
    </w:p>
    <w:p w14:paraId="1FF0D37E" w14:textId="77777777" w:rsidR="006F5050" w:rsidRPr="00D726CB" w:rsidRDefault="006F5050" w:rsidP="006F5050">
      <w:pPr>
        <w:spacing w:after="0" w:line="240" w:lineRule="auto"/>
        <w:rPr>
          <w:lang w:val="ru-RU"/>
        </w:rPr>
      </w:pPr>
      <w:r w:rsidRPr="00D726CB">
        <w:rPr>
          <w:lang w:val="ru-RU"/>
        </w:rPr>
        <w:t>Российская Федерация</w:t>
      </w:r>
    </w:p>
    <w:p w14:paraId="74EE3B0C" w14:textId="77777777" w:rsidR="006F5050" w:rsidRPr="00D726CB" w:rsidRDefault="006F5050" w:rsidP="006F5050">
      <w:pPr>
        <w:spacing w:after="0" w:line="240" w:lineRule="auto"/>
        <w:rPr>
          <w:lang w:val="ru-RU"/>
        </w:rPr>
      </w:pPr>
      <w:r w:rsidRPr="00D726CB">
        <w:rPr>
          <w:lang w:val="ru-RU"/>
        </w:rPr>
        <w:t>Румыния</w:t>
      </w:r>
    </w:p>
    <w:p w14:paraId="725C36FD" w14:textId="77777777" w:rsidR="006F5050" w:rsidRPr="00D726CB" w:rsidRDefault="006F5050" w:rsidP="006F5050">
      <w:pPr>
        <w:spacing w:after="0" w:line="240" w:lineRule="auto"/>
        <w:rPr>
          <w:lang w:val="ru-RU"/>
        </w:rPr>
      </w:pPr>
      <w:r w:rsidRPr="00D726CB">
        <w:rPr>
          <w:lang w:val="ru-RU"/>
        </w:rPr>
        <w:t>Сальвадор</w:t>
      </w:r>
    </w:p>
    <w:p w14:paraId="56B67D06" w14:textId="77777777" w:rsidR="006F5050" w:rsidRPr="00D726CB" w:rsidRDefault="006F5050" w:rsidP="006F5050">
      <w:pPr>
        <w:spacing w:after="0" w:line="240" w:lineRule="auto"/>
        <w:rPr>
          <w:lang w:val="ru-RU"/>
        </w:rPr>
      </w:pPr>
      <w:r w:rsidRPr="00D726CB">
        <w:rPr>
          <w:lang w:val="ru-RU"/>
        </w:rPr>
        <w:t>Саудовская Аравия</w:t>
      </w:r>
    </w:p>
    <w:p w14:paraId="31E7256C" w14:textId="22D98AA6" w:rsidR="006F5050" w:rsidRPr="00D726CB" w:rsidRDefault="00044207" w:rsidP="006F5050">
      <w:pPr>
        <w:spacing w:after="0" w:line="240" w:lineRule="auto"/>
        <w:rPr>
          <w:lang w:val="ru-RU"/>
        </w:rPr>
      </w:pPr>
      <w:r>
        <w:rPr>
          <w:lang w:val="ru-RU"/>
        </w:rPr>
        <w:t>С</w:t>
      </w:r>
      <w:r w:rsidR="006F5050" w:rsidRPr="00D726CB">
        <w:rPr>
          <w:lang w:val="ru-RU"/>
        </w:rPr>
        <w:t xml:space="preserve">вятой </w:t>
      </w:r>
      <w:r>
        <w:rPr>
          <w:lang w:val="ru-RU"/>
        </w:rPr>
        <w:t>П</w:t>
      </w:r>
      <w:r w:rsidR="006F5050" w:rsidRPr="00D726CB">
        <w:rPr>
          <w:lang w:val="ru-RU"/>
        </w:rPr>
        <w:t>рестол</w:t>
      </w:r>
    </w:p>
    <w:p w14:paraId="0B937CB3" w14:textId="77777777" w:rsidR="006F5050" w:rsidRPr="00D726CB" w:rsidRDefault="006F5050" w:rsidP="006F5050">
      <w:pPr>
        <w:spacing w:after="0" w:line="240" w:lineRule="auto"/>
        <w:rPr>
          <w:lang w:val="ru-RU"/>
        </w:rPr>
      </w:pPr>
      <w:r w:rsidRPr="00D726CB">
        <w:rPr>
          <w:lang w:val="ru-RU"/>
        </w:rPr>
        <w:t>Сент-Винсент и Гренадины</w:t>
      </w:r>
    </w:p>
    <w:p w14:paraId="3423980C" w14:textId="77777777" w:rsidR="006F5050" w:rsidRPr="00D726CB" w:rsidRDefault="006F5050" w:rsidP="006F5050">
      <w:pPr>
        <w:spacing w:after="0" w:line="240" w:lineRule="auto"/>
        <w:rPr>
          <w:lang w:val="ru-RU"/>
        </w:rPr>
      </w:pPr>
      <w:r w:rsidRPr="00D726CB">
        <w:rPr>
          <w:lang w:val="ru-RU"/>
        </w:rPr>
        <w:t>Сент-Китс и Невис</w:t>
      </w:r>
    </w:p>
    <w:p w14:paraId="548CE6F7" w14:textId="77777777" w:rsidR="006F5050" w:rsidRPr="00D726CB" w:rsidRDefault="006F5050" w:rsidP="006F5050">
      <w:pPr>
        <w:spacing w:after="0" w:line="240" w:lineRule="auto"/>
        <w:rPr>
          <w:lang w:val="ru-RU"/>
        </w:rPr>
      </w:pPr>
      <w:r w:rsidRPr="00D726CB">
        <w:rPr>
          <w:lang w:val="ru-RU"/>
        </w:rPr>
        <w:t>Сент-Люсия</w:t>
      </w:r>
    </w:p>
    <w:p w14:paraId="3C856D12" w14:textId="77777777" w:rsidR="006F5050" w:rsidRPr="00D726CB" w:rsidRDefault="006F5050" w:rsidP="006F5050">
      <w:pPr>
        <w:spacing w:after="0" w:line="240" w:lineRule="auto"/>
        <w:rPr>
          <w:lang w:val="ru-RU"/>
        </w:rPr>
      </w:pPr>
      <w:r w:rsidRPr="00D726CB">
        <w:rPr>
          <w:lang w:val="ru-RU"/>
        </w:rPr>
        <w:t>Сербия</w:t>
      </w:r>
    </w:p>
    <w:p w14:paraId="65B60F1F" w14:textId="77777777" w:rsidR="006F5050" w:rsidRPr="00D726CB" w:rsidRDefault="006F5050" w:rsidP="006F5050">
      <w:pPr>
        <w:spacing w:after="0" w:line="240" w:lineRule="auto"/>
        <w:rPr>
          <w:lang w:val="ru-RU"/>
        </w:rPr>
      </w:pPr>
      <w:r w:rsidRPr="00D726CB">
        <w:rPr>
          <w:lang w:val="ru-RU"/>
        </w:rPr>
        <w:t>Сингапур</w:t>
      </w:r>
    </w:p>
    <w:p w14:paraId="146F1253" w14:textId="77777777" w:rsidR="006F5050" w:rsidRPr="00D726CB" w:rsidRDefault="006F5050" w:rsidP="006F5050">
      <w:pPr>
        <w:spacing w:after="0" w:line="240" w:lineRule="auto"/>
        <w:rPr>
          <w:lang w:val="ru-RU"/>
        </w:rPr>
      </w:pPr>
      <w:r w:rsidRPr="00D726CB">
        <w:rPr>
          <w:lang w:val="ru-RU"/>
        </w:rPr>
        <w:t>Словения</w:t>
      </w:r>
    </w:p>
    <w:p w14:paraId="041EA983" w14:textId="54EB653D" w:rsidR="006F5050" w:rsidRPr="00D726CB" w:rsidRDefault="006F5050" w:rsidP="00231331">
      <w:pPr>
        <w:spacing w:after="0" w:line="240" w:lineRule="auto"/>
        <w:ind w:right="715"/>
        <w:rPr>
          <w:lang w:val="ru-RU"/>
        </w:rPr>
      </w:pPr>
      <w:r w:rsidRPr="00D726CB">
        <w:rPr>
          <w:lang w:val="ru-RU"/>
        </w:rPr>
        <w:t>Соединенные Штаты Америки</w:t>
      </w:r>
    </w:p>
    <w:p w14:paraId="2759B246" w14:textId="1AD0F4B1" w:rsidR="006F5050" w:rsidRPr="00D726CB" w:rsidRDefault="006F5050" w:rsidP="006F5050">
      <w:pPr>
        <w:spacing w:after="0" w:line="240" w:lineRule="auto"/>
        <w:rPr>
          <w:lang w:val="ru-RU"/>
        </w:rPr>
      </w:pPr>
      <w:r w:rsidRPr="00D726CB">
        <w:rPr>
          <w:lang w:val="ru-RU"/>
        </w:rPr>
        <w:t xml:space="preserve">Соломоновы </w:t>
      </w:r>
      <w:r w:rsidR="00CE4A91">
        <w:rPr>
          <w:lang w:val="ru-RU"/>
        </w:rPr>
        <w:t>О</w:t>
      </w:r>
      <w:r w:rsidRPr="00D726CB">
        <w:rPr>
          <w:lang w:val="ru-RU"/>
        </w:rPr>
        <w:t>строва</w:t>
      </w:r>
    </w:p>
    <w:p w14:paraId="3718FD4C" w14:textId="77777777" w:rsidR="006F5050" w:rsidRPr="00D726CB" w:rsidRDefault="006F5050" w:rsidP="006F5050">
      <w:pPr>
        <w:spacing w:after="0" w:line="240" w:lineRule="auto"/>
        <w:rPr>
          <w:lang w:val="ru-RU"/>
        </w:rPr>
      </w:pPr>
      <w:r w:rsidRPr="00D726CB">
        <w:rPr>
          <w:lang w:val="ru-RU"/>
        </w:rPr>
        <w:t>Сомали</w:t>
      </w:r>
    </w:p>
    <w:p w14:paraId="54BA2C97" w14:textId="77777777" w:rsidR="006F5050" w:rsidRPr="00D726CB" w:rsidRDefault="006F5050" w:rsidP="006F5050">
      <w:pPr>
        <w:spacing w:after="0" w:line="240" w:lineRule="auto"/>
        <w:rPr>
          <w:lang w:val="ru-RU"/>
        </w:rPr>
      </w:pPr>
      <w:r w:rsidRPr="00D726CB">
        <w:rPr>
          <w:lang w:val="ru-RU"/>
        </w:rPr>
        <w:t>Суринам</w:t>
      </w:r>
    </w:p>
    <w:p w14:paraId="054D90D9" w14:textId="77777777" w:rsidR="006F5050" w:rsidRPr="00D726CB" w:rsidRDefault="006F5050" w:rsidP="006F5050">
      <w:pPr>
        <w:spacing w:after="0" w:line="240" w:lineRule="auto"/>
        <w:rPr>
          <w:lang w:val="ru-RU"/>
        </w:rPr>
      </w:pPr>
      <w:r w:rsidRPr="00D726CB">
        <w:rPr>
          <w:lang w:val="ru-RU"/>
        </w:rPr>
        <w:t>Таиланд</w:t>
      </w:r>
    </w:p>
    <w:p w14:paraId="0BBA8F34" w14:textId="77777777" w:rsidR="006F5050" w:rsidRPr="00D726CB" w:rsidRDefault="006F5050" w:rsidP="006F5050">
      <w:pPr>
        <w:spacing w:after="0" w:line="240" w:lineRule="auto"/>
        <w:rPr>
          <w:lang w:val="ru-RU"/>
        </w:rPr>
      </w:pPr>
      <w:r w:rsidRPr="00D726CB">
        <w:rPr>
          <w:lang w:val="ru-RU"/>
        </w:rPr>
        <w:t>Тонга</w:t>
      </w:r>
    </w:p>
    <w:p w14:paraId="0F14847A" w14:textId="77777777" w:rsidR="006F5050" w:rsidRPr="00D726CB" w:rsidRDefault="006F5050" w:rsidP="006F5050">
      <w:pPr>
        <w:spacing w:after="0" w:line="240" w:lineRule="auto"/>
        <w:rPr>
          <w:lang w:val="ru-RU"/>
        </w:rPr>
      </w:pPr>
      <w:r w:rsidRPr="00D726CB">
        <w:rPr>
          <w:lang w:val="ru-RU"/>
        </w:rPr>
        <w:t>Тринидад и Тобаго</w:t>
      </w:r>
    </w:p>
    <w:p w14:paraId="212AF3D8" w14:textId="77777777" w:rsidR="006F5050" w:rsidRPr="00D726CB" w:rsidRDefault="006F5050" w:rsidP="006F5050">
      <w:pPr>
        <w:spacing w:after="0" w:line="240" w:lineRule="auto"/>
        <w:rPr>
          <w:lang w:val="ru-RU"/>
        </w:rPr>
      </w:pPr>
      <w:r w:rsidRPr="00D726CB">
        <w:rPr>
          <w:lang w:val="ru-RU"/>
        </w:rPr>
        <w:t>Тувалу</w:t>
      </w:r>
    </w:p>
    <w:p w14:paraId="07D96FCD" w14:textId="77777777" w:rsidR="006F5050" w:rsidRPr="00D726CB" w:rsidRDefault="006F5050" w:rsidP="006F5050">
      <w:pPr>
        <w:spacing w:after="0" w:line="240" w:lineRule="auto"/>
        <w:rPr>
          <w:lang w:val="ru-RU"/>
        </w:rPr>
      </w:pPr>
      <w:r w:rsidRPr="00D726CB">
        <w:rPr>
          <w:lang w:val="ru-RU"/>
        </w:rPr>
        <w:t>Тунис</w:t>
      </w:r>
    </w:p>
    <w:p w14:paraId="3BA2C624" w14:textId="6FD0D531" w:rsidR="006F5050" w:rsidRDefault="006F5050" w:rsidP="006F5050">
      <w:pPr>
        <w:spacing w:after="0" w:line="240" w:lineRule="auto"/>
        <w:rPr>
          <w:lang w:val="ru-RU"/>
        </w:rPr>
      </w:pPr>
      <w:r w:rsidRPr="00D726CB">
        <w:rPr>
          <w:lang w:val="ru-RU"/>
        </w:rPr>
        <w:t>Туркменистан</w:t>
      </w:r>
    </w:p>
    <w:p w14:paraId="398FB0FD" w14:textId="240E1801" w:rsidR="00C83F5E" w:rsidRPr="00D726CB" w:rsidRDefault="00C83F5E" w:rsidP="006F5050">
      <w:pPr>
        <w:spacing w:after="0" w:line="240" w:lineRule="auto"/>
        <w:rPr>
          <w:lang w:val="ru-RU"/>
        </w:rPr>
      </w:pPr>
      <w:r>
        <w:rPr>
          <w:lang w:val="ru-RU"/>
        </w:rPr>
        <w:t>Турция</w:t>
      </w:r>
    </w:p>
    <w:p w14:paraId="6E983588" w14:textId="77777777" w:rsidR="006F5050" w:rsidRPr="00D726CB" w:rsidRDefault="006F5050" w:rsidP="006F5050">
      <w:pPr>
        <w:spacing w:after="0" w:line="240" w:lineRule="auto"/>
        <w:rPr>
          <w:lang w:val="ru-RU"/>
        </w:rPr>
      </w:pPr>
      <w:r w:rsidRPr="00D726CB">
        <w:rPr>
          <w:lang w:val="ru-RU"/>
        </w:rPr>
        <w:t>Украина</w:t>
      </w:r>
    </w:p>
    <w:p w14:paraId="604A962B" w14:textId="77777777" w:rsidR="006F5050" w:rsidRPr="00D726CB" w:rsidRDefault="006F5050" w:rsidP="006F5050">
      <w:pPr>
        <w:spacing w:after="0" w:line="240" w:lineRule="auto"/>
        <w:rPr>
          <w:lang w:val="ru-RU"/>
        </w:rPr>
      </w:pPr>
      <w:r w:rsidRPr="00D726CB">
        <w:rPr>
          <w:lang w:val="ru-RU"/>
        </w:rPr>
        <w:t>Чили</w:t>
      </w:r>
    </w:p>
    <w:p w14:paraId="286FE1E3" w14:textId="5D47DF59" w:rsidR="006F5050" w:rsidRPr="00D726CB" w:rsidRDefault="006F5050" w:rsidP="006F5050">
      <w:pPr>
        <w:spacing w:after="0" w:line="240" w:lineRule="auto"/>
        <w:rPr>
          <w:lang w:val="ru-RU"/>
        </w:rPr>
      </w:pPr>
      <w:r w:rsidRPr="00D726CB">
        <w:rPr>
          <w:lang w:val="ru-RU"/>
        </w:rPr>
        <w:t>Шри</w:t>
      </w:r>
      <w:r w:rsidR="00CE4A91">
        <w:rPr>
          <w:lang w:val="ru-RU"/>
        </w:rPr>
        <w:t>-</w:t>
      </w:r>
      <w:r w:rsidRPr="00D726CB">
        <w:rPr>
          <w:lang w:val="ru-RU"/>
        </w:rPr>
        <w:t>Ланка</w:t>
      </w:r>
    </w:p>
    <w:p w14:paraId="67399B60" w14:textId="77777777" w:rsidR="006F5050" w:rsidRPr="00D726CB" w:rsidRDefault="006F5050" w:rsidP="006F5050">
      <w:pPr>
        <w:spacing w:after="0" w:line="240" w:lineRule="auto"/>
        <w:rPr>
          <w:lang w:val="ru-RU"/>
        </w:rPr>
      </w:pPr>
      <w:r w:rsidRPr="00D726CB">
        <w:rPr>
          <w:lang w:val="ru-RU"/>
        </w:rPr>
        <w:t>Экваториальная Гвинея</w:t>
      </w:r>
    </w:p>
    <w:p w14:paraId="280AB0E1" w14:textId="77777777" w:rsidR="006F5050" w:rsidRPr="00D726CB" w:rsidRDefault="006F5050" w:rsidP="006F5050">
      <w:pPr>
        <w:spacing w:after="0" w:line="240" w:lineRule="auto"/>
        <w:rPr>
          <w:lang w:val="ru-RU"/>
        </w:rPr>
      </w:pPr>
      <w:r w:rsidRPr="00D726CB">
        <w:rPr>
          <w:lang w:val="ru-RU"/>
        </w:rPr>
        <w:t>Эритрея</w:t>
      </w:r>
    </w:p>
    <w:p w14:paraId="3D307D02" w14:textId="77777777" w:rsidR="006F5050" w:rsidRPr="00D726CB" w:rsidRDefault="006F5050" w:rsidP="006F5050">
      <w:pPr>
        <w:spacing w:after="0" w:line="240" w:lineRule="auto"/>
        <w:rPr>
          <w:lang w:val="ru-RU"/>
        </w:rPr>
      </w:pPr>
      <w:r w:rsidRPr="00D726CB">
        <w:rPr>
          <w:lang w:val="ru-RU"/>
        </w:rPr>
        <w:t>Эстония</w:t>
      </w:r>
    </w:p>
    <w:p w14:paraId="08388454" w14:textId="77777777" w:rsidR="006F5050" w:rsidRPr="00D726CB" w:rsidRDefault="006F5050" w:rsidP="006F5050">
      <w:pPr>
        <w:spacing w:after="0" w:line="240" w:lineRule="auto"/>
        <w:rPr>
          <w:lang w:val="ru-RU"/>
        </w:rPr>
      </w:pPr>
      <w:r w:rsidRPr="00D726CB">
        <w:rPr>
          <w:lang w:val="ru-RU"/>
        </w:rPr>
        <w:t>Южный Судан</w:t>
      </w:r>
    </w:p>
    <w:p w14:paraId="3D941A74" w14:textId="23FE56B8" w:rsidR="001D4A8D" w:rsidRPr="00D726CB" w:rsidRDefault="006F5050" w:rsidP="006F5050">
      <w:pPr>
        <w:spacing w:after="0" w:line="240" w:lineRule="auto"/>
        <w:rPr>
          <w:szCs w:val="22"/>
          <w:lang w:val="ru-RU"/>
        </w:rPr>
        <w:sectPr w:rsidR="001D4A8D" w:rsidRPr="00D726CB" w:rsidSect="006C7619">
          <w:type w:val="continuous"/>
          <w:pgSz w:w="12242" w:h="15842" w:code="1"/>
          <w:pgMar w:top="1138" w:right="1138" w:bottom="1022" w:left="1138" w:header="403" w:footer="720" w:gutter="0"/>
          <w:cols w:num="3" w:space="1656"/>
          <w:titlePg/>
          <w:docGrid w:linePitch="299"/>
        </w:sectPr>
      </w:pPr>
      <w:r w:rsidRPr="00D726CB">
        <w:rPr>
          <w:lang w:val="ru-RU"/>
        </w:rPr>
        <w:t>Ямайка</w:t>
      </w:r>
    </w:p>
    <w:bookmarkEnd w:id="39"/>
    <w:p w14:paraId="64E7D51F" w14:textId="61D47228" w:rsidR="008E2E46" w:rsidRPr="00D726CB" w:rsidRDefault="003E45B3" w:rsidP="00C71758">
      <w:pPr>
        <w:pStyle w:val="Para1"/>
        <w:tabs>
          <w:tab w:val="clear" w:pos="360"/>
          <w:tab w:val="clear" w:pos="567"/>
          <w:tab w:val="clear" w:pos="2912"/>
          <w:tab w:val="left" w:pos="709"/>
        </w:tabs>
        <w:spacing w:line="240" w:lineRule="auto"/>
        <w:rPr>
          <w:lang w:val="ru-RU"/>
        </w:rPr>
      </w:pPr>
      <w:r w:rsidRPr="00D726CB">
        <w:rPr>
          <w:lang w:val="ru-RU"/>
        </w:rPr>
        <w:t xml:space="preserve">Список остальных участников приводится в приложении I к докладу о работе 14-го совещания Конференции Сторон </w:t>
      </w:r>
      <w:r w:rsidR="008E2E46" w:rsidRPr="00D726CB">
        <w:rPr>
          <w:lang w:val="ru-RU"/>
        </w:rPr>
        <w:t>(CBD/COP/14/</w:t>
      </w:r>
      <w:r w:rsidR="003B2173" w:rsidRPr="00D726CB">
        <w:rPr>
          <w:lang w:val="ru-RU"/>
        </w:rPr>
        <w:t>14</w:t>
      </w:r>
      <w:r w:rsidR="008E2E46" w:rsidRPr="00D726CB">
        <w:rPr>
          <w:lang w:val="ru-RU"/>
        </w:rPr>
        <w:t>).</w:t>
      </w:r>
    </w:p>
    <w:p w14:paraId="57D140A2" w14:textId="316201D7" w:rsidR="00DD4CC4" w:rsidRPr="00E1448F" w:rsidRDefault="00DD4CC4" w:rsidP="00E1448F">
      <w:pPr>
        <w:pStyle w:val="Titre1"/>
        <w:spacing w:line="240" w:lineRule="auto"/>
        <w:rPr>
          <w:rFonts w:hint="eastAsia"/>
          <w:lang w:val="ru-RU"/>
        </w:rPr>
      </w:pPr>
      <w:bookmarkStart w:id="40" w:name="_ПУНКТ_1._ОТКРЫТИЕ"/>
      <w:bookmarkStart w:id="41" w:name="_Toc4669141"/>
      <w:bookmarkEnd w:id="40"/>
      <w:r w:rsidRPr="00D726CB">
        <w:rPr>
          <w:lang w:val="ru-RU"/>
        </w:rPr>
        <w:t>ПУНКТ 1.</w:t>
      </w:r>
      <w:r w:rsidRPr="00D726CB">
        <w:rPr>
          <w:lang w:val="ru-RU"/>
        </w:rPr>
        <w:tab/>
        <w:t>ОТКРЫТИЕ СОВЕЩАНИЯ</w:t>
      </w:r>
      <w:bookmarkEnd w:id="41"/>
    </w:p>
    <w:p w14:paraId="11A97BE5" w14:textId="5C2BB1D7" w:rsidR="00DD4CC4" w:rsidRPr="00D726CB" w:rsidRDefault="00DD4CC4" w:rsidP="00C71758">
      <w:pPr>
        <w:pStyle w:val="Para1"/>
        <w:tabs>
          <w:tab w:val="clear" w:pos="360"/>
          <w:tab w:val="clear" w:pos="567"/>
          <w:tab w:val="clear" w:pos="2912"/>
          <w:tab w:val="left" w:pos="709"/>
        </w:tabs>
        <w:spacing w:line="240" w:lineRule="auto"/>
        <w:rPr>
          <w:lang w:val="ru-RU"/>
        </w:rPr>
      </w:pPr>
      <w:r w:rsidRPr="00D726CB">
        <w:rPr>
          <w:lang w:val="ru-RU"/>
        </w:rPr>
        <w:t>Третье совещание Конференции Сторон, выступающей в качестве совещания Сторон Нагойского протокола было открыто в 11</w:t>
      </w:r>
      <w:r w:rsidR="00E22EB2">
        <w:rPr>
          <w:lang w:val="ru-RU"/>
        </w:rPr>
        <w:t xml:space="preserve"> часов</w:t>
      </w:r>
      <w:r w:rsidRPr="00D726CB">
        <w:rPr>
          <w:lang w:val="ru-RU"/>
        </w:rPr>
        <w:t xml:space="preserve"> 17 ноября 2018 года г-ном Хосе </w:t>
      </w:r>
      <w:proofErr w:type="spellStart"/>
      <w:r w:rsidR="009B7E18">
        <w:rPr>
          <w:lang w:val="ru-RU"/>
        </w:rPr>
        <w:t>Октавио</w:t>
      </w:r>
      <w:proofErr w:type="spellEnd"/>
      <w:r w:rsidRPr="00D726CB">
        <w:rPr>
          <w:lang w:val="ru-RU"/>
        </w:rPr>
        <w:t xml:space="preserve"> Трипп </w:t>
      </w:r>
      <w:proofErr w:type="spellStart"/>
      <w:r w:rsidRPr="00D726CB">
        <w:rPr>
          <w:lang w:val="ru-RU"/>
        </w:rPr>
        <w:t>Вильянуэвой</w:t>
      </w:r>
      <w:proofErr w:type="spellEnd"/>
      <w:r w:rsidRPr="00D726CB">
        <w:rPr>
          <w:lang w:val="ru-RU"/>
        </w:rPr>
        <w:t xml:space="preserve">, послом Мексики в Египте, от имени г-на Рафаэля </w:t>
      </w:r>
      <w:proofErr w:type="spellStart"/>
      <w:r w:rsidRPr="00D726CB">
        <w:rPr>
          <w:lang w:val="ru-RU"/>
        </w:rPr>
        <w:t>Пакчиано</w:t>
      </w:r>
      <w:proofErr w:type="spellEnd"/>
      <w:r w:rsidRPr="00D726CB">
        <w:rPr>
          <w:lang w:val="ru-RU"/>
        </w:rPr>
        <w:t xml:space="preserve"> </w:t>
      </w:r>
      <w:proofErr w:type="spellStart"/>
      <w:r w:rsidRPr="00D726CB">
        <w:rPr>
          <w:lang w:val="ru-RU"/>
        </w:rPr>
        <w:t>Аламана</w:t>
      </w:r>
      <w:proofErr w:type="spellEnd"/>
      <w:r w:rsidRPr="00D726CB">
        <w:rPr>
          <w:lang w:val="ru-RU"/>
        </w:rPr>
        <w:t xml:space="preserve">, министра окружающей среды и природных ресурсов Мексики, покидающего пост Председателя Конференции Сторон, который также выполнял функции Председателя второго совещания Конференции Сторон, выступающей в качестве совещания Сторон Нагойского протокола. </w:t>
      </w:r>
    </w:p>
    <w:p w14:paraId="2E02A907" w14:textId="7C175C13"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Со вступительными заявлениями выступили г-жа </w:t>
      </w:r>
      <w:proofErr w:type="spellStart"/>
      <w:r w:rsidRPr="00D726CB">
        <w:rPr>
          <w:lang w:val="ru-RU"/>
        </w:rPr>
        <w:t>Ясмин</w:t>
      </w:r>
      <w:proofErr w:type="spellEnd"/>
      <w:r w:rsidRPr="00D726CB">
        <w:rPr>
          <w:lang w:val="ru-RU"/>
        </w:rPr>
        <w:t xml:space="preserve"> </w:t>
      </w:r>
      <w:proofErr w:type="spellStart"/>
      <w:r w:rsidRPr="00D726CB">
        <w:rPr>
          <w:lang w:val="ru-RU"/>
        </w:rPr>
        <w:t>Фуад</w:t>
      </w:r>
      <w:proofErr w:type="spellEnd"/>
      <w:r w:rsidRPr="00D726CB">
        <w:rPr>
          <w:lang w:val="ru-RU"/>
        </w:rPr>
        <w:t xml:space="preserve">, министр окружающей среды Египта и Председатель 14-го совещания Конференции Сторон, также выполняющая функции Председателя третьего совещания Конференции Сторон, выступающей в качестве совещания Сторон Нагойского протокола; г-жа Кристиана Пашка </w:t>
      </w:r>
      <w:proofErr w:type="spellStart"/>
      <w:r w:rsidRPr="00D726CB">
        <w:rPr>
          <w:lang w:val="ru-RU"/>
        </w:rPr>
        <w:t>Пальмер</w:t>
      </w:r>
      <w:proofErr w:type="spellEnd"/>
      <w:r w:rsidRPr="00D726CB">
        <w:rPr>
          <w:lang w:val="ru-RU"/>
        </w:rPr>
        <w:t xml:space="preserve">, Исполнительный секретарь Конвенции о </w:t>
      </w:r>
      <w:r w:rsidRPr="00D726CB">
        <w:rPr>
          <w:lang w:val="ru-RU"/>
        </w:rPr>
        <w:lastRenderedPageBreak/>
        <w:t xml:space="preserve">биологическом разнообразии; г-жа Мария </w:t>
      </w:r>
      <w:proofErr w:type="spellStart"/>
      <w:r w:rsidRPr="00D726CB">
        <w:rPr>
          <w:lang w:val="ru-RU"/>
        </w:rPr>
        <w:t>Фернанда</w:t>
      </w:r>
      <w:proofErr w:type="spellEnd"/>
      <w:r w:rsidRPr="00D726CB">
        <w:rPr>
          <w:lang w:val="ru-RU"/>
        </w:rPr>
        <w:t xml:space="preserve"> </w:t>
      </w:r>
      <w:proofErr w:type="spellStart"/>
      <w:r w:rsidRPr="00D726CB">
        <w:rPr>
          <w:lang w:val="ru-RU"/>
        </w:rPr>
        <w:t>Эспиноса</w:t>
      </w:r>
      <w:proofErr w:type="spellEnd"/>
      <w:r w:rsidRPr="00D726CB">
        <w:rPr>
          <w:lang w:val="ru-RU"/>
        </w:rPr>
        <w:t xml:space="preserve">, Председатель Генеральной Ассамблеи Организации Объединенных Наций, в видеообращении; и г-н Абдель </w:t>
      </w:r>
      <w:proofErr w:type="spellStart"/>
      <w:r w:rsidRPr="00D726CB">
        <w:rPr>
          <w:lang w:val="ru-RU"/>
        </w:rPr>
        <w:t>Фаттах</w:t>
      </w:r>
      <w:proofErr w:type="spellEnd"/>
      <w:r w:rsidRPr="00D726CB">
        <w:rPr>
          <w:lang w:val="ru-RU"/>
        </w:rPr>
        <w:t xml:space="preserve"> ас-Сиси, президент Египта. </w:t>
      </w:r>
    </w:p>
    <w:p w14:paraId="371B4B28" w14:textId="77777777" w:rsidR="00DD4CC4" w:rsidRPr="00D726CB" w:rsidRDefault="00DD4CC4" w:rsidP="00473DC4">
      <w:pPr>
        <w:pStyle w:val="Para1"/>
        <w:tabs>
          <w:tab w:val="clear" w:pos="360"/>
          <w:tab w:val="clear" w:pos="567"/>
          <w:tab w:val="clear" w:pos="2912"/>
          <w:tab w:val="num" w:pos="709"/>
        </w:tabs>
        <w:spacing w:line="240" w:lineRule="auto"/>
        <w:rPr>
          <w:lang w:val="ru-RU"/>
        </w:rPr>
      </w:pPr>
      <w:bookmarkStart w:id="42" w:name="_Hlk530320314"/>
      <w:r w:rsidRPr="00D726CB">
        <w:rPr>
          <w:lang w:val="ru-RU"/>
        </w:rPr>
        <w:t>В своем заявлении Председатель обозначила итоги сегмента высокого уровня, включая Шарм-</w:t>
      </w:r>
      <w:proofErr w:type="spellStart"/>
      <w:r w:rsidRPr="00D726CB">
        <w:rPr>
          <w:lang w:val="ru-RU"/>
        </w:rPr>
        <w:t>эш</w:t>
      </w:r>
      <w:proofErr w:type="spellEnd"/>
      <w:r w:rsidRPr="00D726CB">
        <w:rPr>
          <w:lang w:val="ru-RU"/>
        </w:rPr>
        <w:t>-</w:t>
      </w:r>
      <w:proofErr w:type="spellStart"/>
      <w:r w:rsidRPr="00D726CB">
        <w:rPr>
          <w:lang w:val="ru-RU"/>
        </w:rPr>
        <w:t>Шейхскую</w:t>
      </w:r>
      <w:proofErr w:type="spellEnd"/>
      <w:r w:rsidRPr="00D726CB">
        <w:rPr>
          <w:lang w:val="ru-RU"/>
        </w:rPr>
        <w:t xml:space="preserve"> декларацию: «Инвестиции в биоразнообразие в интересах людей и планеты». Шарм-</w:t>
      </w:r>
      <w:proofErr w:type="spellStart"/>
      <w:r w:rsidRPr="00D726CB">
        <w:rPr>
          <w:lang w:val="ru-RU"/>
        </w:rPr>
        <w:t>эш</w:t>
      </w:r>
      <w:proofErr w:type="spellEnd"/>
      <w:r w:rsidRPr="00D726CB">
        <w:rPr>
          <w:lang w:val="ru-RU"/>
        </w:rPr>
        <w:t>-</w:t>
      </w:r>
      <w:proofErr w:type="spellStart"/>
      <w:r w:rsidRPr="00D726CB">
        <w:rPr>
          <w:lang w:val="ru-RU"/>
        </w:rPr>
        <w:t>Шейхская</w:t>
      </w:r>
      <w:proofErr w:type="spellEnd"/>
      <w:r w:rsidRPr="00D726CB">
        <w:rPr>
          <w:lang w:val="ru-RU"/>
        </w:rPr>
        <w:t xml:space="preserve"> декларация содержится в документе CBD/COP/14/12, а доклад о работе сегмента высокого уровня приводится в документе CBD/COP/14/12/Add.1.</w:t>
      </w:r>
    </w:p>
    <w:bookmarkEnd w:id="42"/>
    <w:p w14:paraId="2D1F20AA" w14:textId="0419FBC7"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Участники заседания посмотрели две видео-презентации, первая из которых была подготовлена правительством Мексики и посвящена вопросу актуализация тематики биоразнообразия, а вторая – правительством Египта по </w:t>
      </w:r>
      <w:r w:rsidR="00E20C36">
        <w:rPr>
          <w:lang w:val="ru-RU"/>
        </w:rPr>
        <w:t>теме</w:t>
      </w:r>
      <w:r w:rsidRPr="00D726CB">
        <w:rPr>
          <w:lang w:val="ru-RU"/>
        </w:rPr>
        <w:t xml:space="preserve"> биоразнообразия и его жизненно важной взаимосвязи с выживанием человечества. Кроме того, школьники представили выступление, посвященное важному значению биоразнообразия. </w:t>
      </w:r>
    </w:p>
    <w:p w14:paraId="1E34D926" w14:textId="77777777"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На 2-м пленарном заседании совещания 17 ноября 2018 года с заявлениями выступили г-жа Амина Мохаммед, заместитель Генерального секретаря Организации Объединенных Наций, в видеообращении и г-жа </w:t>
      </w:r>
      <w:proofErr w:type="spellStart"/>
      <w:r w:rsidRPr="00D726CB">
        <w:rPr>
          <w:lang w:val="ru-RU"/>
        </w:rPr>
        <w:t>Корли</w:t>
      </w:r>
      <w:proofErr w:type="spellEnd"/>
      <w:r w:rsidRPr="00D726CB">
        <w:rPr>
          <w:lang w:val="ru-RU"/>
        </w:rPr>
        <w:t xml:space="preserve"> </w:t>
      </w:r>
      <w:proofErr w:type="spellStart"/>
      <w:r w:rsidRPr="00D726CB">
        <w:rPr>
          <w:lang w:val="ru-RU"/>
        </w:rPr>
        <w:t>Преториус</w:t>
      </w:r>
      <w:proofErr w:type="spellEnd"/>
      <w:r w:rsidRPr="00D726CB">
        <w:rPr>
          <w:lang w:val="ru-RU"/>
        </w:rPr>
        <w:t xml:space="preserve"> заместитель директора Всемирного центра мониторинга охраны природы Программы Организации Объединенных Наций по окружающей среде (ЮНЕП). </w:t>
      </w:r>
    </w:p>
    <w:p w14:paraId="6C7B53E7" w14:textId="77777777"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Участники заседания посмотрели два фильма, один из которых был подготовлен Национальным географическим обществом, а другой – Всемирным фондом дикой природы (ВФДП), а также видеообращение г-на Пола Маккартни.</w:t>
      </w:r>
    </w:p>
    <w:p w14:paraId="524EC199" w14:textId="06144225"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С общими заявлениями выступили представители Аргентины (от имени Группы стран Латинской Америки и Карибского бассейна), Канады (от имени Группы неприсоединившихся стран), Европейского союза и его 28 государств-членов, Беларуси (от имени стран Центральной и Восточной Европы), Руанды (от имени Группы африканских стран) и Малайзии (от имени </w:t>
      </w:r>
      <w:r w:rsidR="00666A23" w:rsidRPr="00D726CB">
        <w:rPr>
          <w:lang w:val="ru-RU"/>
        </w:rPr>
        <w:t>Группы стран-единомышленниц, отличающихся огромным разнообразием</w:t>
      </w:r>
      <w:r w:rsidRPr="00D726CB">
        <w:rPr>
          <w:lang w:val="ru-RU"/>
        </w:rPr>
        <w:t xml:space="preserve">). </w:t>
      </w:r>
    </w:p>
    <w:p w14:paraId="3265EE03" w14:textId="77777777"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Заявления также сделали представители Сети по биоразнообразию для женщин коренных народов (СБЖКН), Международного форума коренных народов по биоразнообразию (МФКНБ), Альянса за КБР и Глобальной сети молодежи в защиту биоразнообразия (ГСМЗБ), а также Межправительственной научно-политической платформы по биоразнообразию и </w:t>
      </w:r>
      <w:proofErr w:type="spellStart"/>
      <w:r w:rsidRPr="00D726CB">
        <w:rPr>
          <w:lang w:val="ru-RU"/>
        </w:rPr>
        <w:t>экосистемным</w:t>
      </w:r>
      <w:proofErr w:type="spellEnd"/>
      <w:r w:rsidRPr="00D726CB">
        <w:rPr>
          <w:lang w:val="ru-RU"/>
        </w:rPr>
        <w:t xml:space="preserve"> услугам (МПБЭУ).</w:t>
      </w:r>
    </w:p>
    <w:p w14:paraId="0B68C45B" w14:textId="3118BF78"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Резюме выступлений приводится в приложении II доклада </w:t>
      </w:r>
      <w:r w:rsidR="00545102" w:rsidRPr="00D726CB">
        <w:rPr>
          <w:lang w:val="ru-RU"/>
        </w:rPr>
        <w:t xml:space="preserve">Конференции Сторон </w:t>
      </w:r>
      <w:r w:rsidRPr="00D726CB">
        <w:rPr>
          <w:lang w:val="ru-RU"/>
        </w:rPr>
        <w:t xml:space="preserve">о работе </w:t>
      </w:r>
      <w:r w:rsidR="00545102">
        <w:rPr>
          <w:lang w:val="ru-RU"/>
        </w:rPr>
        <w:t xml:space="preserve">ее </w:t>
      </w:r>
      <w:r w:rsidRPr="00D726CB">
        <w:rPr>
          <w:lang w:val="ru-RU"/>
        </w:rPr>
        <w:t>14-го совещания.</w:t>
      </w:r>
    </w:p>
    <w:p w14:paraId="4D4193AD" w14:textId="43220BFA" w:rsidR="00DD4CC4" w:rsidRPr="00D726CB" w:rsidRDefault="00DD4CC4" w:rsidP="00B51491">
      <w:pPr>
        <w:pStyle w:val="Titre1"/>
        <w:spacing w:line="240" w:lineRule="auto"/>
        <w:rPr>
          <w:rFonts w:hint="eastAsia"/>
          <w:i/>
          <w:lang w:val="ru-RU"/>
        </w:rPr>
      </w:pPr>
      <w:bookmarkStart w:id="43" w:name="_ПУНКТ_2._ОРГАНИЗАЦИОННЫЕ"/>
      <w:bookmarkStart w:id="44" w:name="_Toc4669142"/>
      <w:bookmarkEnd w:id="43"/>
      <w:r w:rsidRPr="00D726CB">
        <w:rPr>
          <w:lang w:val="ru-RU"/>
        </w:rPr>
        <w:t>ПУНКТ 2.</w:t>
      </w:r>
      <w:bookmarkStart w:id="45" w:name="SEVEN"/>
      <w:bookmarkEnd w:id="45"/>
      <w:r w:rsidRPr="00D726CB">
        <w:rPr>
          <w:lang w:val="ru-RU"/>
        </w:rPr>
        <w:tab/>
        <w:t>ОРГАНИЗАЦИОННЫЕ ВОПРОСЫ</w:t>
      </w:r>
      <w:bookmarkEnd w:id="44"/>
    </w:p>
    <w:p w14:paraId="67CB2BA9" w14:textId="1A423F97" w:rsidR="00DD4CC4" w:rsidRPr="00D726CB" w:rsidRDefault="00DD4CC4" w:rsidP="00B51491">
      <w:pPr>
        <w:pStyle w:val="Titre2"/>
        <w:spacing w:line="240" w:lineRule="auto"/>
        <w:rPr>
          <w:lang w:val="ru-RU"/>
        </w:rPr>
      </w:pPr>
      <w:bookmarkStart w:id="46" w:name="_Toc4669143"/>
      <w:r w:rsidRPr="00D726CB">
        <w:rPr>
          <w:lang w:val="ru-RU"/>
        </w:rPr>
        <w:t>2.1</w:t>
      </w:r>
      <w:r w:rsidR="007922C2">
        <w:rPr>
          <w:lang w:val="ru-RU"/>
        </w:rPr>
        <w:t>.</w:t>
      </w:r>
      <w:r w:rsidRPr="00D726CB">
        <w:rPr>
          <w:lang w:val="ru-RU"/>
        </w:rPr>
        <w:tab/>
        <w:t>Выборы Председателя и заместителей должностных лиц</w:t>
      </w:r>
      <w:bookmarkEnd w:id="46"/>
    </w:p>
    <w:p w14:paraId="7856EE19" w14:textId="462F21A0" w:rsidR="00DD4CC4" w:rsidRPr="00D726CB" w:rsidRDefault="00DD4CC4" w:rsidP="00DD4CC4">
      <w:pPr>
        <w:pStyle w:val="Titre3"/>
        <w:rPr>
          <w:lang w:val="ru-RU"/>
        </w:rPr>
      </w:pPr>
      <w:bookmarkStart w:id="47" w:name="_Toc4669144"/>
      <w:r w:rsidRPr="00D726CB">
        <w:rPr>
          <w:lang w:val="ru-RU"/>
        </w:rPr>
        <w:t>Выборы Председателя</w:t>
      </w:r>
      <w:bookmarkEnd w:id="47"/>
    </w:p>
    <w:p w14:paraId="39F93104" w14:textId="77777777"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В соответствии с пунктом 3 статьи 26 Нагойского протокола бюро Конференции Сторон Конвенции также выполняет функции бюро Конференции Сторон, выступающей в качестве совещания Сторон Нагойского протокола. Соответственно, г-жа </w:t>
      </w:r>
      <w:proofErr w:type="spellStart"/>
      <w:r w:rsidRPr="00D726CB">
        <w:rPr>
          <w:lang w:val="ru-RU"/>
        </w:rPr>
        <w:t>Фуад</w:t>
      </w:r>
      <w:proofErr w:type="spellEnd"/>
      <w:r w:rsidRPr="00D726CB">
        <w:rPr>
          <w:lang w:val="ru-RU"/>
        </w:rPr>
        <w:t>, которая была избрана Председателем 14-го совещания Конференции Сторон, также выполняла функции Председателя третьего совещания Конференции Сторон, выступающей в качестве совещания Сторон Нагойского протокола.</w:t>
      </w:r>
    </w:p>
    <w:p w14:paraId="27DA2AB7" w14:textId="06002A33" w:rsidR="00DD4CC4" w:rsidRPr="00D726CB" w:rsidRDefault="00DD4CC4" w:rsidP="00473DC4">
      <w:pPr>
        <w:keepNext/>
        <w:suppressLineNumbers/>
        <w:tabs>
          <w:tab w:val="left" w:pos="567"/>
          <w:tab w:val="num" w:pos="709"/>
        </w:tabs>
        <w:suppressAutoHyphens/>
        <w:kinsoku w:val="0"/>
        <w:overflowPunct w:val="0"/>
        <w:autoSpaceDE w:val="0"/>
        <w:autoSpaceDN w:val="0"/>
        <w:spacing w:before="120"/>
        <w:outlineLvl w:val="2"/>
        <w:rPr>
          <w:rFonts w:eastAsia="Times New Roman"/>
          <w:i/>
          <w:iCs/>
          <w:snapToGrid w:val="0"/>
          <w:kern w:val="22"/>
          <w:szCs w:val="22"/>
          <w:lang w:val="ru-RU"/>
        </w:rPr>
      </w:pPr>
      <w:bookmarkStart w:id="48" w:name="_Toc4669145"/>
      <w:r w:rsidRPr="00D726CB">
        <w:rPr>
          <w:i/>
          <w:iCs/>
          <w:snapToGrid w:val="0"/>
          <w:szCs w:val="22"/>
          <w:lang w:val="ru-RU"/>
        </w:rPr>
        <w:t>Выборы заместителей должностных лиц</w:t>
      </w:r>
      <w:bookmarkEnd w:id="48"/>
    </w:p>
    <w:p w14:paraId="77A57429" w14:textId="77777777" w:rsidR="00DD4CC4" w:rsidRPr="00D726CB" w:rsidRDefault="00DD4CC4" w:rsidP="00473DC4">
      <w:pPr>
        <w:pStyle w:val="Para1"/>
        <w:suppressLineNumbers/>
        <w:tabs>
          <w:tab w:val="clear" w:pos="360"/>
          <w:tab w:val="clear" w:pos="567"/>
          <w:tab w:val="clear" w:pos="2912"/>
          <w:tab w:val="num" w:pos="709"/>
        </w:tabs>
        <w:suppressAutoHyphens/>
        <w:kinsoku w:val="0"/>
        <w:overflowPunct w:val="0"/>
        <w:autoSpaceDE w:val="0"/>
        <w:autoSpaceDN w:val="0"/>
        <w:spacing w:line="240" w:lineRule="auto"/>
        <w:rPr>
          <w:lang w:val="ru-RU"/>
        </w:rPr>
      </w:pPr>
      <w:r w:rsidRPr="00D726CB">
        <w:rPr>
          <w:lang w:val="ru-RU"/>
        </w:rPr>
        <w:t xml:space="preserve">В соответствии с пунктом 3 статьи 26 Нагойского протокола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 их числа. На своем 13-м совещании Конференция Сторон избрала 10 членов бюро, срок полномочий которых завершится с закрытием 14-го совещания. Соответственно, на своем втором совещании Конференция Сторон, выступающая в качестве совещания Сторон Нагойского протокола, избрала пять заместителей членов бюро для тех регионов, представители которых в бюро Конференции Сторон представляли Сторону Конвенции, не являющуюся Стороной </w:t>
      </w:r>
      <w:r w:rsidRPr="00D726CB">
        <w:rPr>
          <w:lang w:val="ru-RU"/>
        </w:rPr>
        <w:lastRenderedPageBreak/>
        <w:t xml:space="preserve">Нагойского протокола. Однако с того момента одна из этих стран ратифицировала Нагойский протокол. Кроме того, три представителя были заменены соответствующей Стороной или регионом. </w:t>
      </w:r>
    </w:p>
    <w:p w14:paraId="6BA1DABE" w14:textId="6754E443" w:rsidR="00DD4CC4" w:rsidRPr="00D726CB" w:rsidRDefault="006402AD" w:rsidP="0055496A">
      <w:pPr>
        <w:pStyle w:val="Para1"/>
        <w:suppressLineNumbers/>
        <w:tabs>
          <w:tab w:val="clear" w:pos="360"/>
          <w:tab w:val="clear" w:pos="567"/>
          <w:tab w:val="clear" w:pos="2912"/>
          <w:tab w:val="num" w:pos="709"/>
        </w:tabs>
        <w:suppressAutoHyphens/>
        <w:kinsoku w:val="0"/>
        <w:overflowPunct w:val="0"/>
        <w:autoSpaceDE w:val="0"/>
        <w:autoSpaceDN w:val="0"/>
        <w:spacing w:line="240" w:lineRule="auto"/>
        <w:rPr>
          <w:lang w:val="ru-RU"/>
        </w:rPr>
      </w:pPr>
      <w:r w:rsidRPr="006402AD">
        <w:rPr>
          <w:lang w:val="ru-RU"/>
        </w:rPr>
        <w:t>Соответственно следующие представители выполняли функции заместителей членов бюро:</w:t>
      </w:r>
      <w:r>
        <w:rPr>
          <w:lang w:val="ru-RU"/>
        </w:rPr>
        <w:t xml:space="preserve"> </w:t>
      </w:r>
      <w:r w:rsidR="00230B18" w:rsidRPr="00D726CB">
        <w:rPr>
          <w:snapToGrid w:val="0"/>
          <w:lang w:val="ru-RU"/>
        </w:rPr>
        <w:t xml:space="preserve">г-жа Марина </w:t>
      </w:r>
      <w:proofErr w:type="spellStart"/>
      <w:r w:rsidR="00230B18" w:rsidRPr="00D726CB">
        <w:rPr>
          <w:snapToGrid w:val="0"/>
          <w:lang w:val="ru-RU"/>
        </w:rPr>
        <w:t>Хернандес</w:t>
      </w:r>
      <w:proofErr w:type="spellEnd"/>
      <w:r w:rsidR="00230B18" w:rsidRPr="00D726CB">
        <w:rPr>
          <w:snapToGrid w:val="0"/>
          <w:lang w:val="ru-RU"/>
        </w:rPr>
        <w:t xml:space="preserve"> (Доминиканская Республика)</w:t>
      </w:r>
      <w:r w:rsidR="00230B18">
        <w:rPr>
          <w:snapToGrid w:val="0"/>
          <w:lang w:val="ru-RU"/>
        </w:rPr>
        <w:t xml:space="preserve"> в качестве заместителя </w:t>
      </w:r>
      <w:r w:rsidR="00D074B3" w:rsidRPr="00D074B3">
        <w:rPr>
          <w:snapToGrid w:val="0"/>
          <w:lang w:val="ru-RU"/>
        </w:rPr>
        <w:t xml:space="preserve">г-на </w:t>
      </w:r>
      <w:proofErr w:type="spellStart"/>
      <w:r w:rsidR="00D074B3" w:rsidRPr="00D074B3">
        <w:rPr>
          <w:snapToGrid w:val="0"/>
          <w:lang w:val="ru-RU"/>
        </w:rPr>
        <w:t>Рандольфа</w:t>
      </w:r>
      <w:proofErr w:type="spellEnd"/>
      <w:r w:rsidR="00D074B3" w:rsidRPr="00D074B3">
        <w:rPr>
          <w:snapToGrid w:val="0"/>
          <w:lang w:val="ru-RU"/>
        </w:rPr>
        <w:t xml:space="preserve"> </w:t>
      </w:r>
      <w:proofErr w:type="spellStart"/>
      <w:r w:rsidR="00D074B3" w:rsidRPr="00D074B3">
        <w:rPr>
          <w:snapToGrid w:val="0"/>
          <w:lang w:val="ru-RU"/>
        </w:rPr>
        <w:t>Эдмеда</w:t>
      </w:r>
      <w:proofErr w:type="spellEnd"/>
      <w:r w:rsidR="00D074B3" w:rsidRPr="00D074B3">
        <w:rPr>
          <w:snapToGrid w:val="0"/>
          <w:lang w:val="ru-RU"/>
        </w:rPr>
        <w:t xml:space="preserve"> (Сент-Китс и Невис); г-н Лучано Мартин </w:t>
      </w:r>
      <w:proofErr w:type="spellStart"/>
      <w:r w:rsidR="00D074B3" w:rsidRPr="00D074B3">
        <w:rPr>
          <w:snapToGrid w:val="0"/>
          <w:lang w:val="ru-RU"/>
        </w:rPr>
        <w:t>Донадио</w:t>
      </w:r>
      <w:proofErr w:type="spellEnd"/>
      <w:r w:rsidR="00D074B3" w:rsidRPr="00D074B3">
        <w:rPr>
          <w:snapToGrid w:val="0"/>
          <w:lang w:val="ru-RU"/>
        </w:rPr>
        <w:t xml:space="preserve"> Линарес (Аргентина) в качестве заместителя г-жи Клариссы Нины (Бразилия); и г-н </w:t>
      </w:r>
      <w:proofErr w:type="spellStart"/>
      <w:r w:rsidR="00D074B3" w:rsidRPr="00D074B3">
        <w:rPr>
          <w:snapToGrid w:val="0"/>
          <w:lang w:val="ru-RU"/>
        </w:rPr>
        <w:t>Г</w:t>
      </w:r>
      <w:r w:rsidR="00EC42B7">
        <w:rPr>
          <w:snapToGrid w:val="0"/>
          <w:lang w:val="ru-RU"/>
        </w:rPr>
        <w:t>ë</w:t>
      </w:r>
      <w:r w:rsidR="00D074B3" w:rsidRPr="00D074B3">
        <w:rPr>
          <w:snapToGrid w:val="0"/>
          <w:lang w:val="ru-RU"/>
        </w:rPr>
        <w:t>те</w:t>
      </w:r>
      <w:proofErr w:type="spellEnd"/>
      <w:r w:rsidR="00D074B3" w:rsidRPr="00D074B3">
        <w:rPr>
          <w:snapToGrid w:val="0"/>
          <w:lang w:val="ru-RU"/>
        </w:rPr>
        <w:t xml:space="preserve"> </w:t>
      </w:r>
      <w:proofErr w:type="spellStart"/>
      <w:r w:rsidR="00D074B3" w:rsidRPr="00D074B3">
        <w:rPr>
          <w:snapToGrid w:val="0"/>
          <w:lang w:val="ru-RU"/>
        </w:rPr>
        <w:t>Войгт-Ханссен</w:t>
      </w:r>
      <w:proofErr w:type="spellEnd"/>
      <w:r w:rsidR="00D074B3" w:rsidRPr="00D074B3">
        <w:rPr>
          <w:snapToGrid w:val="0"/>
          <w:lang w:val="ru-RU"/>
        </w:rPr>
        <w:t xml:space="preserve"> (Норвегия) в качестве заместителя г-на Базиля </w:t>
      </w:r>
      <w:proofErr w:type="spellStart"/>
      <w:r w:rsidR="00D074B3" w:rsidRPr="00D074B3">
        <w:rPr>
          <w:snapToGrid w:val="0"/>
          <w:lang w:val="ru-RU"/>
        </w:rPr>
        <w:t>ван</w:t>
      </w:r>
      <w:proofErr w:type="spellEnd"/>
      <w:r w:rsidR="00D074B3" w:rsidRPr="00D074B3">
        <w:rPr>
          <w:snapToGrid w:val="0"/>
          <w:lang w:val="ru-RU"/>
        </w:rPr>
        <w:t xml:space="preserve"> Гавра (Канада).</w:t>
      </w:r>
    </w:p>
    <w:p w14:paraId="37E941A5" w14:textId="77777777" w:rsidR="00DD4CC4" w:rsidRPr="00D726CB" w:rsidRDefault="00DD4CC4" w:rsidP="0055496A">
      <w:pPr>
        <w:pStyle w:val="Para1"/>
        <w:suppressLineNumbers/>
        <w:tabs>
          <w:tab w:val="clear" w:pos="360"/>
          <w:tab w:val="clear" w:pos="567"/>
          <w:tab w:val="clear" w:pos="2912"/>
          <w:tab w:val="num" w:pos="709"/>
        </w:tabs>
        <w:suppressAutoHyphens/>
        <w:kinsoku w:val="0"/>
        <w:overflowPunct w:val="0"/>
        <w:autoSpaceDE w:val="0"/>
        <w:autoSpaceDN w:val="0"/>
        <w:spacing w:line="240" w:lineRule="auto"/>
        <w:rPr>
          <w:lang w:val="ru-RU"/>
        </w:rPr>
      </w:pPr>
      <w:bookmarkStart w:id="49" w:name="_Hlk530389812"/>
      <w:r w:rsidRPr="00D726CB">
        <w:rPr>
          <w:lang w:val="ru-RU"/>
        </w:rPr>
        <w:t xml:space="preserve">На 2-м пленарном заседании совещания 17 ноября 2018 года по предложению бюро было решено, что г-н </w:t>
      </w:r>
      <w:proofErr w:type="spellStart"/>
      <w:r w:rsidRPr="00D726CB">
        <w:rPr>
          <w:lang w:val="ru-RU"/>
        </w:rPr>
        <w:t>Монирак</w:t>
      </w:r>
      <w:proofErr w:type="spellEnd"/>
      <w:r w:rsidRPr="00D726CB">
        <w:rPr>
          <w:lang w:val="ru-RU"/>
        </w:rPr>
        <w:t xml:space="preserve"> </w:t>
      </w:r>
      <w:proofErr w:type="spellStart"/>
      <w:r w:rsidRPr="00D726CB">
        <w:rPr>
          <w:lang w:val="ru-RU"/>
        </w:rPr>
        <w:t>Менг</w:t>
      </w:r>
      <w:proofErr w:type="spellEnd"/>
      <w:r w:rsidRPr="00D726CB">
        <w:rPr>
          <w:lang w:val="ru-RU"/>
        </w:rPr>
        <w:t xml:space="preserve"> (Камбоджа) будет выполнять функции Докладчика совещания.</w:t>
      </w:r>
    </w:p>
    <w:p w14:paraId="0A881B21" w14:textId="1FB0D890" w:rsidR="00DD4CC4" w:rsidRPr="00D726CB" w:rsidRDefault="00DD4CC4" w:rsidP="0055496A">
      <w:pPr>
        <w:pStyle w:val="Para1"/>
        <w:tabs>
          <w:tab w:val="clear" w:pos="360"/>
          <w:tab w:val="clear" w:pos="567"/>
          <w:tab w:val="clear" w:pos="2912"/>
          <w:tab w:val="num" w:pos="709"/>
        </w:tabs>
        <w:spacing w:line="240" w:lineRule="auto"/>
        <w:rPr>
          <w:lang w:val="ru-RU"/>
        </w:rPr>
      </w:pPr>
      <w:r w:rsidRPr="00D726CB">
        <w:rPr>
          <w:lang w:val="ru-RU"/>
        </w:rPr>
        <w:t>На своем 4-м пленарном заседании 22 ноября 2018 года Конференция Сторон избрала 10 член</w:t>
      </w:r>
      <w:r w:rsidR="00D97EC0">
        <w:rPr>
          <w:lang w:val="ru-RU"/>
        </w:rPr>
        <w:t>ов</w:t>
      </w:r>
      <w:r w:rsidRPr="00D726CB">
        <w:rPr>
          <w:lang w:val="ru-RU"/>
        </w:rPr>
        <w:t xml:space="preserve"> бюро, </w:t>
      </w:r>
      <w:r w:rsidR="00C04811" w:rsidRPr="00D726CB">
        <w:rPr>
          <w:lang w:val="ru-RU"/>
        </w:rPr>
        <w:t xml:space="preserve">срок полномочий </w:t>
      </w:r>
      <w:r w:rsidRPr="00D726CB">
        <w:rPr>
          <w:lang w:val="ru-RU"/>
        </w:rPr>
        <w:t>которы</w:t>
      </w:r>
      <w:r w:rsidR="00C04811">
        <w:rPr>
          <w:lang w:val="ru-RU"/>
        </w:rPr>
        <w:t>х</w:t>
      </w:r>
      <w:r w:rsidRPr="00D726CB">
        <w:rPr>
          <w:lang w:val="ru-RU"/>
        </w:rPr>
        <w:t xml:space="preserve"> начнется после закрытия 14-го совещания и завершится после закрытия 15-го совещания. Тр</w:t>
      </w:r>
      <w:r w:rsidR="00C04811">
        <w:rPr>
          <w:lang w:val="ru-RU"/>
        </w:rPr>
        <w:t xml:space="preserve">ое из них </w:t>
      </w:r>
      <w:r w:rsidR="002A5FC1">
        <w:rPr>
          <w:lang w:val="ru-RU"/>
        </w:rPr>
        <w:t>представляют</w:t>
      </w:r>
      <w:r w:rsidRPr="00D726CB">
        <w:rPr>
          <w:lang w:val="ru-RU"/>
        </w:rPr>
        <w:t xml:space="preserve"> стран</w:t>
      </w:r>
      <w:r w:rsidR="002A5FC1">
        <w:rPr>
          <w:lang w:val="ru-RU"/>
        </w:rPr>
        <w:t>ы</w:t>
      </w:r>
      <w:r w:rsidRPr="00D726CB">
        <w:rPr>
          <w:lang w:val="ru-RU"/>
        </w:rPr>
        <w:t>, не являющи</w:t>
      </w:r>
      <w:r w:rsidR="002A5FC1">
        <w:rPr>
          <w:lang w:val="ru-RU"/>
        </w:rPr>
        <w:t>е</w:t>
      </w:r>
      <w:r w:rsidRPr="00D726CB">
        <w:rPr>
          <w:lang w:val="ru-RU"/>
        </w:rPr>
        <w:t xml:space="preserve">ся Сторонами Нагойского протокола. </w:t>
      </w:r>
      <w:r w:rsidR="0019416A">
        <w:rPr>
          <w:lang w:val="ru-RU"/>
        </w:rPr>
        <w:t>Н</w:t>
      </w:r>
      <w:r w:rsidRPr="00D726CB">
        <w:rPr>
          <w:lang w:val="ru-RU"/>
        </w:rPr>
        <w:t xml:space="preserve">а 4-м пленарном заседании 22 ноября 2018 года </w:t>
      </w:r>
      <w:r w:rsidRPr="00D726CB">
        <w:rPr>
          <w:szCs w:val="22"/>
          <w:lang w:val="ru-RU"/>
        </w:rPr>
        <w:t xml:space="preserve">заместителями членов бюро на четвертом совещании Конференции Сторон, выступающей в качестве </w:t>
      </w:r>
      <w:r w:rsidRPr="00D726CB">
        <w:rPr>
          <w:lang w:val="ru-RU"/>
        </w:rPr>
        <w:t xml:space="preserve">совещания Сторон Нагойского протокола, </w:t>
      </w:r>
      <w:r w:rsidRPr="00D726CB">
        <w:rPr>
          <w:szCs w:val="22"/>
          <w:lang w:val="ru-RU"/>
        </w:rPr>
        <w:t xml:space="preserve">были избраны следующие представители: г-н </w:t>
      </w:r>
      <w:proofErr w:type="spellStart"/>
      <w:r w:rsidRPr="00D726CB">
        <w:rPr>
          <w:szCs w:val="22"/>
          <w:lang w:val="ru-RU"/>
        </w:rPr>
        <w:t>Дилошарво</w:t>
      </w:r>
      <w:proofErr w:type="spellEnd"/>
      <w:r w:rsidRPr="00D726CB">
        <w:rPr>
          <w:szCs w:val="22"/>
          <w:lang w:val="ru-RU"/>
        </w:rPr>
        <w:t xml:space="preserve"> Дустов (Таджикистан) в качестве заместителя г-жи </w:t>
      </w:r>
      <w:proofErr w:type="spellStart"/>
      <w:r w:rsidRPr="00D726CB">
        <w:rPr>
          <w:szCs w:val="22"/>
          <w:lang w:val="ru-RU"/>
        </w:rPr>
        <w:t>Теоны</w:t>
      </w:r>
      <w:proofErr w:type="spellEnd"/>
      <w:r w:rsidRPr="00D726CB">
        <w:rPr>
          <w:szCs w:val="22"/>
          <w:lang w:val="ru-RU"/>
        </w:rPr>
        <w:t xml:space="preserve"> </w:t>
      </w:r>
      <w:proofErr w:type="spellStart"/>
      <w:r w:rsidRPr="00D726CB">
        <w:rPr>
          <w:szCs w:val="22"/>
          <w:lang w:val="ru-RU"/>
        </w:rPr>
        <w:t>Карчавы</w:t>
      </w:r>
      <w:proofErr w:type="spellEnd"/>
      <w:r w:rsidRPr="00D726CB">
        <w:rPr>
          <w:snapToGrid w:val="0"/>
          <w:kern w:val="22"/>
          <w:szCs w:val="22"/>
          <w:lang w:val="ru-RU"/>
        </w:rPr>
        <w:t xml:space="preserve"> </w:t>
      </w:r>
      <w:r w:rsidRPr="00D726CB">
        <w:rPr>
          <w:szCs w:val="22"/>
          <w:lang w:val="ru-RU"/>
        </w:rPr>
        <w:t xml:space="preserve">(Грузия); г-н </w:t>
      </w:r>
      <w:r w:rsidR="00CE608A" w:rsidRPr="00D074B3">
        <w:rPr>
          <w:snapToGrid w:val="0"/>
          <w:lang w:val="ru-RU"/>
        </w:rPr>
        <w:t xml:space="preserve">Лучано Мартин </w:t>
      </w:r>
      <w:proofErr w:type="spellStart"/>
      <w:r w:rsidR="00CE608A" w:rsidRPr="00D074B3">
        <w:rPr>
          <w:snapToGrid w:val="0"/>
          <w:lang w:val="ru-RU"/>
        </w:rPr>
        <w:t>Донадио</w:t>
      </w:r>
      <w:proofErr w:type="spellEnd"/>
      <w:r w:rsidR="00CE608A" w:rsidRPr="00D074B3">
        <w:rPr>
          <w:snapToGrid w:val="0"/>
          <w:lang w:val="ru-RU"/>
        </w:rPr>
        <w:t xml:space="preserve"> Линарес</w:t>
      </w:r>
      <w:r w:rsidRPr="00D726CB">
        <w:rPr>
          <w:szCs w:val="22"/>
          <w:lang w:val="ru-RU"/>
        </w:rPr>
        <w:t xml:space="preserve"> (Аргентина) в качестве заместителя г-на</w:t>
      </w:r>
      <w:r w:rsidRPr="00D726CB">
        <w:rPr>
          <w:snapToGrid w:val="0"/>
          <w:kern w:val="22"/>
          <w:szCs w:val="22"/>
          <w:lang w:val="ru-RU"/>
        </w:rPr>
        <w:t xml:space="preserve"> </w:t>
      </w:r>
      <w:r w:rsidRPr="00D726CB">
        <w:rPr>
          <w:szCs w:val="22"/>
          <w:lang w:val="ru-RU"/>
        </w:rPr>
        <w:t xml:space="preserve">Карлоса </w:t>
      </w:r>
      <w:proofErr w:type="spellStart"/>
      <w:r w:rsidRPr="00D726CB">
        <w:rPr>
          <w:szCs w:val="22"/>
          <w:lang w:val="ru-RU"/>
        </w:rPr>
        <w:t>Мануэля</w:t>
      </w:r>
      <w:proofErr w:type="spellEnd"/>
      <w:r w:rsidRPr="00D726CB">
        <w:rPr>
          <w:szCs w:val="22"/>
          <w:lang w:val="ru-RU"/>
        </w:rPr>
        <w:t xml:space="preserve"> Родригеса</w:t>
      </w:r>
      <w:r w:rsidRPr="00D726CB">
        <w:rPr>
          <w:snapToGrid w:val="0"/>
          <w:kern w:val="22"/>
          <w:szCs w:val="22"/>
          <w:lang w:val="ru-RU"/>
        </w:rPr>
        <w:t xml:space="preserve"> </w:t>
      </w:r>
      <w:r w:rsidRPr="00D726CB">
        <w:rPr>
          <w:szCs w:val="22"/>
          <w:lang w:val="ru-RU"/>
        </w:rPr>
        <w:t xml:space="preserve">(Коста-Рика); и г-жа Мари </w:t>
      </w:r>
      <w:proofErr w:type="spellStart"/>
      <w:r w:rsidRPr="00D726CB">
        <w:rPr>
          <w:szCs w:val="22"/>
          <w:lang w:val="ru-RU"/>
        </w:rPr>
        <w:t>Харальштад</w:t>
      </w:r>
      <w:proofErr w:type="spellEnd"/>
      <w:r w:rsidRPr="00D726CB">
        <w:rPr>
          <w:szCs w:val="22"/>
          <w:lang w:val="ru-RU"/>
        </w:rPr>
        <w:t xml:space="preserve"> (Норвегия) в качестве заместителя г-жи Розмари </w:t>
      </w:r>
      <w:proofErr w:type="spellStart"/>
      <w:r w:rsidRPr="00D726CB">
        <w:rPr>
          <w:szCs w:val="22"/>
          <w:lang w:val="ru-RU"/>
        </w:rPr>
        <w:t>Пэтерсон</w:t>
      </w:r>
      <w:proofErr w:type="spellEnd"/>
      <w:r w:rsidRPr="00D726CB">
        <w:rPr>
          <w:szCs w:val="22"/>
          <w:lang w:val="ru-RU"/>
        </w:rPr>
        <w:t xml:space="preserve"> (Новая Зеландия).</w:t>
      </w:r>
    </w:p>
    <w:p w14:paraId="22857FB5" w14:textId="5AA2E369" w:rsidR="00DD4CC4" w:rsidRPr="00D726CB" w:rsidRDefault="00DD4CC4" w:rsidP="00DD4CC4">
      <w:pPr>
        <w:pStyle w:val="Titre2"/>
        <w:rPr>
          <w:lang w:val="ru-RU"/>
        </w:rPr>
      </w:pPr>
      <w:bookmarkStart w:id="50" w:name="_Toc4669146"/>
      <w:bookmarkEnd w:id="49"/>
      <w:r w:rsidRPr="00D726CB">
        <w:rPr>
          <w:lang w:val="ru-RU"/>
        </w:rPr>
        <w:t>2.2. Утверждение повестки дня.</w:t>
      </w:r>
      <w:bookmarkEnd w:id="50"/>
    </w:p>
    <w:p w14:paraId="7680F780" w14:textId="35CCCEA7" w:rsidR="00DD4CC4" w:rsidRPr="00D726CB" w:rsidRDefault="00DD4CC4" w:rsidP="0055496A">
      <w:pPr>
        <w:pStyle w:val="Para1"/>
        <w:tabs>
          <w:tab w:val="clear" w:pos="360"/>
          <w:tab w:val="clear" w:pos="567"/>
          <w:tab w:val="clear" w:pos="2912"/>
          <w:tab w:val="num" w:pos="709"/>
        </w:tabs>
        <w:spacing w:line="240" w:lineRule="auto"/>
        <w:rPr>
          <w:snapToGrid w:val="0"/>
          <w:kern w:val="22"/>
          <w:lang w:val="ru-RU"/>
        </w:rPr>
      </w:pPr>
      <w:r w:rsidRPr="00D726CB">
        <w:rPr>
          <w:lang w:val="ru-RU"/>
        </w:rPr>
        <w:t xml:space="preserve">На 2-м пленарном заседании </w:t>
      </w:r>
      <w:r w:rsidR="00AA7D0E" w:rsidRPr="00D726CB">
        <w:rPr>
          <w:lang w:val="ru-RU"/>
        </w:rPr>
        <w:t xml:space="preserve">17 ноября 2018 года </w:t>
      </w:r>
      <w:r w:rsidRPr="00D726CB">
        <w:rPr>
          <w:lang w:val="ru-RU"/>
        </w:rPr>
        <w:t xml:space="preserve">Конференция Сторон, выступающая в качестве совещания Сторон Нагойского протокола, утвердила следующую повестку дня на основе повестки дня, подготовленной Исполнительным секретарем в консультации с бюро </w:t>
      </w:r>
      <w:r w:rsidRPr="00D726CB">
        <w:rPr>
          <w:snapToGrid w:val="0"/>
          <w:lang w:val="ru-RU"/>
        </w:rPr>
        <w:t>(CBD/NP/MOP/3/1).</w:t>
      </w:r>
    </w:p>
    <w:p w14:paraId="4CA3E4E8"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Открытие совещания.</w:t>
      </w:r>
    </w:p>
    <w:p w14:paraId="4691786A"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Организационные вопросы.</w:t>
      </w:r>
    </w:p>
    <w:p w14:paraId="55C55612" w14:textId="382298E5"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 xml:space="preserve">Доклад о полномочиях представителей на третьем совещании Конференции Сторон, выступающей в качестве </w:t>
      </w:r>
      <w:r w:rsidR="00A373A5">
        <w:rPr>
          <w:snapToGrid w:val="0"/>
          <w:lang w:val="ru-RU"/>
        </w:rPr>
        <w:t>с</w:t>
      </w:r>
      <w:r w:rsidRPr="00D726CB">
        <w:rPr>
          <w:snapToGrid w:val="0"/>
          <w:lang w:val="ru-RU"/>
        </w:rPr>
        <w:t>овещания Сторон Нагойского протокола.</w:t>
      </w:r>
    </w:p>
    <w:p w14:paraId="0E83C908"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Доклады вспомогательных органов.</w:t>
      </w:r>
    </w:p>
    <w:p w14:paraId="70C3FF3C"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Доклад Комитета по соблюдению (статья 30).</w:t>
      </w:r>
    </w:p>
    <w:p w14:paraId="2A239E01"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Административное обеспечение Протокола и бюджет целевых фондов.</w:t>
      </w:r>
    </w:p>
    <w:p w14:paraId="337153EC"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Оценка и обзор эффективности Протокола (статья 31).</w:t>
      </w:r>
    </w:p>
    <w:p w14:paraId="1DAD4A1F"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Механизм финансирования и финансовые ресурсы (статья 25).</w:t>
      </w:r>
    </w:p>
    <w:p w14:paraId="1C014262"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Меры по оказанию поддержки в создании потенциала и развитии потенциала (статья 22).</w:t>
      </w:r>
    </w:p>
    <w:p w14:paraId="775C6923"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2F3A651E"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Мониторинг и отчетность (статья 29).</w:t>
      </w:r>
    </w:p>
    <w:p w14:paraId="6E45FE0C"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Меры по повышению осведомленности о важном значении генетических ресурсов и связанных с ними традиционных знаний (статья 21).</w:t>
      </w:r>
    </w:p>
    <w:p w14:paraId="0E2FFD83"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szCs w:val="22"/>
          <w:lang w:val="ru-RU"/>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p>
    <w:p w14:paraId="621D3479"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Сотрудничество с другими международными организациями, конвенциями и инициативами.</w:t>
      </w:r>
    </w:p>
    <w:p w14:paraId="1572F467"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Обзор эффективности структур и процессов.</w:t>
      </w:r>
    </w:p>
    <w:p w14:paraId="7616E337"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szCs w:val="22"/>
          <w:lang w:val="ru-RU"/>
        </w:rPr>
        <w:lastRenderedPageBreak/>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p>
    <w:p w14:paraId="67179FFA"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Цифровая информация о последовательностях в отношении генетических ресурсов.</w:t>
      </w:r>
    </w:p>
    <w:p w14:paraId="10612259"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iCs/>
          <w:snapToGrid w:val="0"/>
          <w:szCs w:val="22"/>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796F72B7"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Глобальный многосторонний механизм совместного использования выгод (статья 10).</w:t>
      </w:r>
    </w:p>
    <w:p w14:paraId="4390D423"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Прочие вопросы.</w:t>
      </w:r>
    </w:p>
    <w:p w14:paraId="26270DB8"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Принятие доклада.</w:t>
      </w:r>
    </w:p>
    <w:p w14:paraId="43461EDD" w14:textId="77777777" w:rsidR="00DD4CC4" w:rsidRPr="00D726CB" w:rsidRDefault="00DD4CC4" w:rsidP="00473DC4">
      <w:pPr>
        <w:numPr>
          <w:ilvl w:val="0"/>
          <w:numId w:val="12"/>
        </w:numPr>
        <w:tabs>
          <w:tab w:val="clear" w:pos="1800"/>
        </w:tabs>
        <w:kinsoku w:val="0"/>
        <w:overflowPunct w:val="0"/>
        <w:autoSpaceDE w:val="0"/>
        <w:autoSpaceDN w:val="0"/>
        <w:spacing w:before="120" w:line="240" w:lineRule="auto"/>
        <w:ind w:left="1418" w:hanging="709"/>
        <w:rPr>
          <w:snapToGrid w:val="0"/>
          <w:kern w:val="22"/>
          <w:lang w:val="ru-RU"/>
        </w:rPr>
      </w:pPr>
      <w:r w:rsidRPr="00D726CB">
        <w:rPr>
          <w:snapToGrid w:val="0"/>
          <w:lang w:val="ru-RU"/>
        </w:rPr>
        <w:t>Закрытие совещания.</w:t>
      </w:r>
    </w:p>
    <w:p w14:paraId="741AE803" w14:textId="4D3FAEB1" w:rsidR="00DD4CC4" w:rsidRPr="00D726CB" w:rsidRDefault="00DD4CC4" w:rsidP="00D726CB">
      <w:pPr>
        <w:pStyle w:val="Titre2"/>
        <w:spacing w:before="120" w:line="240" w:lineRule="auto"/>
        <w:rPr>
          <w:lang w:val="ru-RU"/>
        </w:rPr>
      </w:pPr>
      <w:bookmarkStart w:id="51" w:name="_Toc4669147"/>
      <w:r w:rsidRPr="00D726CB">
        <w:rPr>
          <w:lang w:val="ru-RU"/>
        </w:rPr>
        <w:t>2.3.</w:t>
      </w:r>
      <w:r w:rsidRPr="00D726CB">
        <w:rPr>
          <w:lang w:val="ru-RU"/>
        </w:rPr>
        <w:tab/>
        <w:t>Организация работы</w:t>
      </w:r>
      <w:bookmarkEnd w:id="51"/>
    </w:p>
    <w:p w14:paraId="4743B23A" w14:textId="2BDE043A"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На 2-м пленарном заседании 17 ноября 2018 года Конференция Сторон, выступающая в качестве совещания Сторон, постановила организовать свою работу в соответствии с приложением II предлагаемой организации работы (CBD/COP/14/1/Add.2) и одобрила учреждение Конференцией Сторон двух рабочих групп.</w:t>
      </w:r>
    </w:p>
    <w:p w14:paraId="0B192DB8" w14:textId="0B498F24" w:rsidR="00DD4CC4" w:rsidRPr="00D726CB" w:rsidRDefault="00DD4CC4" w:rsidP="00473DC4">
      <w:pPr>
        <w:pStyle w:val="Titre3"/>
        <w:tabs>
          <w:tab w:val="num" w:pos="709"/>
        </w:tabs>
        <w:spacing w:line="240" w:lineRule="auto"/>
        <w:rPr>
          <w:lang w:val="ru-RU"/>
        </w:rPr>
      </w:pPr>
      <w:bookmarkStart w:id="52" w:name="_Toc4669148"/>
      <w:r w:rsidRPr="00D726CB">
        <w:rPr>
          <w:lang w:val="ru-RU"/>
        </w:rPr>
        <w:t>Параллельные мероприятия и награждение</w:t>
      </w:r>
      <w:bookmarkEnd w:id="52"/>
      <w:r w:rsidRPr="00D726CB">
        <w:rPr>
          <w:lang w:val="ru-RU"/>
        </w:rPr>
        <w:t xml:space="preserve"> </w:t>
      </w:r>
    </w:p>
    <w:p w14:paraId="5FFBACBB" w14:textId="6BC707E9" w:rsidR="00DD4CC4" w:rsidRPr="00D726CB" w:rsidRDefault="00DD4CC4" w:rsidP="00473DC4">
      <w:pPr>
        <w:pStyle w:val="Para1"/>
        <w:tabs>
          <w:tab w:val="clear" w:pos="360"/>
          <w:tab w:val="clear" w:pos="567"/>
          <w:tab w:val="clear" w:pos="2912"/>
          <w:tab w:val="num" w:pos="709"/>
        </w:tabs>
        <w:spacing w:line="240" w:lineRule="auto"/>
        <w:rPr>
          <w:lang w:val="ru-RU"/>
        </w:rPr>
      </w:pPr>
      <w:r w:rsidRPr="00D726CB">
        <w:rPr>
          <w:lang w:val="ru-RU"/>
        </w:rPr>
        <w:t xml:space="preserve">В </w:t>
      </w:r>
      <w:r w:rsidR="00D40272">
        <w:rPr>
          <w:lang w:val="ru-RU"/>
        </w:rPr>
        <w:t>рамках</w:t>
      </w:r>
      <w:r w:rsidRPr="00D726CB">
        <w:rPr>
          <w:lang w:val="ru-RU"/>
        </w:rPr>
        <w:t xml:space="preserve"> 14-го совещания Конференции Сторон </w:t>
      </w:r>
      <w:r w:rsidR="0088207D">
        <w:rPr>
          <w:lang w:val="ru-RU"/>
        </w:rPr>
        <w:t>были проведены</w:t>
      </w:r>
      <w:r w:rsidRPr="00D726CB">
        <w:rPr>
          <w:lang w:val="ru-RU"/>
        </w:rPr>
        <w:t xml:space="preserve"> три церемонии награждения. Кроме того, во время Конференции были организованы многочисленные</w:t>
      </w:r>
      <w:r w:rsidR="00F17B01">
        <w:rPr>
          <w:lang w:val="ru-RU"/>
        </w:rPr>
        <w:t xml:space="preserve"> </w:t>
      </w:r>
      <w:r w:rsidR="00F17B01" w:rsidRPr="00D726CB">
        <w:rPr>
          <w:lang w:val="ru-RU"/>
        </w:rPr>
        <w:t>параллельны</w:t>
      </w:r>
      <w:r w:rsidR="00F17B01">
        <w:rPr>
          <w:lang w:val="ru-RU"/>
        </w:rPr>
        <w:t>е</w:t>
      </w:r>
      <w:r w:rsidRPr="00D726CB">
        <w:rPr>
          <w:lang w:val="ru-RU"/>
        </w:rPr>
        <w:t xml:space="preserve"> мероприятия. Дополнительная информация о церемониях награждения и параллельных мероприятиях содержится в приложении IV к докладу </w:t>
      </w:r>
      <w:r w:rsidR="001154A0" w:rsidRPr="00D726CB">
        <w:rPr>
          <w:lang w:val="ru-RU"/>
        </w:rPr>
        <w:t xml:space="preserve">Конференции Сторон </w:t>
      </w:r>
      <w:r w:rsidRPr="00D726CB">
        <w:rPr>
          <w:lang w:val="ru-RU"/>
        </w:rPr>
        <w:t>о работе</w:t>
      </w:r>
      <w:r w:rsidR="001154A0">
        <w:rPr>
          <w:lang w:val="ru-RU"/>
        </w:rPr>
        <w:t xml:space="preserve"> ее</w:t>
      </w:r>
      <w:r w:rsidRPr="00D726CB">
        <w:rPr>
          <w:lang w:val="ru-RU"/>
        </w:rPr>
        <w:t xml:space="preserve"> 14-го совещания.</w:t>
      </w:r>
    </w:p>
    <w:p w14:paraId="551E6750" w14:textId="0A461F3B" w:rsidR="00DD4CC4" w:rsidRPr="00D726CB" w:rsidRDefault="00DD4CC4" w:rsidP="004474AE">
      <w:pPr>
        <w:pStyle w:val="Titre1"/>
        <w:spacing w:line="240" w:lineRule="auto"/>
        <w:ind w:left="2410" w:hanging="1417"/>
        <w:jc w:val="both"/>
        <w:rPr>
          <w:rFonts w:hint="eastAsia"/>
          <w:lang w:val="ru-RU"/>
        </w:rPr>
      </w:pPr>
      <w:bookmarkStart w:id="53" w:name="_ПУНКТ_3._ДОКЛАД"/>
      <w:bookmarkStart w:id="54" w:name="_Toc4669149"/>
      <w:bookmarkEnd w:id="53"/>
      <w:r w:rsidRPr="00D726CB">
        <w:rPr>
          <w:lang w:val="ru-RU"/>
        </w:rPr>
        <w:t>ПУНКТ 3.</w:t>
      </w:r>
      <w:r w:rsidRPr="00D726CB">
        <w:rPr>
          <w:lang w:val="ru-RU"/>
        </w:rPr>
        <w:tab/>
        <w:t>ДОКЛАД О ПОЛНОМОЧИЯХ ПРЕДСТАВИТЕЛЕЙ НА ТРЕТЬЕМ СОВЕЩАНИИ КОНФЕРЕНЦИИ СТОРОН, ВЫСТУПАЮЩЕЙ В КАЧЕСТВЕ СОВЕЩАНИЯ СТОРОН НАГОЙСКОГО ПРОТОКОЛА</w:t>
      </w:r>
      <w:bookmarkEnd w:id="54"/>
    </w:p>
    <w:p w14:paraId="0A6E38B0" w14:textId="4EFF4492" w:rsidR="00DD4CC4" w:rsidRPr="00D726CB" w:rsidRDefault="00DD4CC4" w:rsidP="004827D7">
      <w:pPr>
        <w:pStyle w:val="Para1"/>
        <w:tabs>
          <w:tab w:val="clear" w:pos="360"/>
          <w:tab w:val="clear" w:pos="567"/>
          <w:tab w:val="clear" w:pos="2912"/>
          <w:tab w:val="left" w:pos="709"/>
        </w:tabs>
        <w:spacing w:line="240" w:lineRule="auto"/>
        <w:rPr>
          <w:lang w:val="ru-RU"/>
        </w:rPr>
      </w:pPr>
      <w:r w:rsidRPr="00D726CB">
        <w:rPr>
          <w:lang w:val="ru-RU"/>
        </w:rPr>
        <w:t>Пункт 3 повестки дня был рассмотрен на 2-м пленарном заседании 17 ноября 2018 года. В соответствии с правилом 19 правил процедуры бюро должно было проверить полномочия делегаций и представить соответствующий доклад. Соответственно Председатель проинформировал</w:t>
      </w:r>
      <w:r w:rsidR="006E227F">
        <w:rPr>
          <w:lang w:val="ru-RU"/>
        </w:rPr>
        <w:t>а</w:t>
      </w:r>
      <w:r w:rsidRPr="00D726CB">
        <w:rPr>
          <w:lang w:val="ru-RU"/>
        </w:rPr>
        <w:t xml:space="preserve"> </w:t>
      </w:r>
      <w:r w:rsidR="008A21C2" w:rsidRPr="00D726CB">
        <w:rPr>
          <w:snapToGrid w:val="0"/>
          <w:lang w:val="ru-RU"/>
        </w:rPr>
        <w:t>Конференцию Сторон, выступающую в качестве совещания Сторон</w:t>
      </w:r>
      <w:r w:rsidR="008A21C2">
        <w:rPr>
          <w:snapToGrid w:val="0"/>
          <w:lang w:val="ru-RU"/>
        </w:rPr>
        <w:t xml:space="preserve"> Нагойского протокола</w:t>
      </w:r>
      <w:r w:rsidRPr="00D726CB">
        <w:rPr>
          <w:lang w:val="ru-RU"/>
        </w:rPr>
        <w:t>, что бюро поручило г-же Елене Макеевой (Беларусь), одному из заместителей Председателя бюро, проверить полномочия и сообщить о результатах.</w:t>
      </w:r>
    </w:p>
    <w:p w14:paraId="41817C7F" w14:textId="12480DC9" w:rsidR="00DD4CC4" w:rsidRPr="00D726CB" w:rsidRDefault="00DD4CC4" w:rsidP="004827D7">
      <w:pPr>
        <w:pStyle w:val="Para1"/>
        <w:tabs>
          <w:tab w:val="clear" w:pos="360"/>
          <w:tab w:val="clear" w:pos="567"/>
          <w:tab w:val="clear" w:pos="2912"/>
          <w:tab w:val="left" w:pos="709"/>
        </w:tabs>
        <w:spacing w:line="240" w:lineRule="auto"/>
        <w:rPr>
          <w:lang w:val="ru-RU"/>
        </w:rPr>
      </w:pPr>
      <w:r w:rsidRPr="00D726CB">
        <w:rPr>
          <w:snapToGrid w:val="0"/>
          <w:lang w:val="ru-RU"/>
        </w:rPr>
        <w:t>На 4-м пленарном заседании совещания 22 ноября 2018 года г-жа Макеева проинформировала Конференцию Сторон, выступающую в качестве совещания Сторон</w:t>
      </w:r>
      <w:r w:rsidR="00F30761" w:rsidRPr="00F30761">
        <w:rPr>
          <w:snapToGrid w:val="0"/>
          <w:lang w:val="ru-RU"/>
        </w:rPr>
        <w:t xml:space="preserve"> </w:t>
      </w:r>
      <w:r w:rsidR="00F30761">
        <w:rPr>
          <w:snapToGrid w:val="0"/>
          <w:lang w:val="ru-RU"/>
        </w:rPr>
        <w:t>Нагойского протокола</w:t>
      </w:r>
      <w:r w:rsidRPr="00D726CB">
        <w:rPr>
          <w:snapToGrid w:val="0"/>
          <w:lang w:val="ru-RU"/>
        </w:rPr>
        <w:t>, что для участия в совещании зарегистрировались 111 Сторон. Бюро рассмотрело полномочия представителей 94 Сторон, которые прибыли на совещание. Полномочия 84 делега</w:t>
      </w:r>
      <w:r w:rsidR="000E20AA">
        <w:rPr>
          <w:snapToGrid w:val="0"/>
          <w:lang w:val="ru-RU"/>
        </w:rPr>
        <w:t xml:space="preserve">ций </w:t>
      </w:r>
      <w:r w:rsidRPr="00D726CB">
        <w:rPr>
          <w:snapToGrid w:val="0"/>
          <w:lang w:val="ru-RU"/>
        </w:rPr>
        <w:t xml:space="preserve">полностью соответствовали правилу 18 правил процедуры. Полномочия 10 делегаций не полностью соответствовали правилу 18, </w:t>
      </w:r>
      <w:r w:rsidR="000E20AA">
        <w:rPr>
          <w:snapToGrid w:val="0"/>
          <w:lang w:val="ru-RU"/>
        </w:rPr>
        <w:t>а</w:t>
      </w:r>
      <w:r w:rsidRPr="00D726CB">
        <w:rPr>
          <w:snapToGrid w:val="0"/>
          <w:lang w:val="ru-RU"/>
        </w:rPr>
        <w:t xml:space="preserve"> еще 17 делегаций на </w:t>
      </w:r>
      <w:r w:rsidR="000E20AA">
        <w:rPr>
          <w:snapToGrid w:val="0"/>
          <w:lang w:val="ru-RU"/>
        </w:rPr>
        <w:t>тот</w:t>
      </w:r>
      <w:r w:rsidRPr="00D726CB">
        <w:rPr>
          <w:snapToGrid w:val="0"/>
          <w:lang w:val="ru-RU"/>
        </w:rPr>
        <w:t xml:space="preserve"> момент не представили свои полномочи</w:t>
      </w:r>
      <w:r w:rsidR="00F90938">
        <w:rPr>
          <w:snapToGrid w:val="0"/>
          <w:lang w:val="ru-RU"/>
        </w:rPr>
        <w:t>я</w:t>
      </w:r>
      <w:r w:rsidRPr="00D726CB">
        <w:rPr>
          <w:snapToGrid w:val="0"/>
          <w:lang w:val="ru-RU"/>
        </w:rPr>
        <w:t>.</w:t>
      </w:r>
    </w:p>
    <w:p w14:paraId="42B87A0E" w14:textId="0CA84DD9" w:rsidR="00635980" w:rsidRPr="00AA6D53" w:rsidRDefault="00635980" w:rsidP="004827D7">
      <w:pPr>
        <w:pStyle w:val="Para1"/>
        <w:tabs>
          <w:tab w:val="clear" w:pos="360"/>
          <w:tab w:val="clear" w:pos="567"/>
          <w:tab w:val="clear" w:pos="2912"/>
          <w:tab w:val="left" w:pos="709"/>
        </w:tabs>
        <w:spacing w:line="240" w:lineRule="auto"/>
        <w:rPr>
          <w:lang w:val="ru-RU"/>
        </w:rPr>
      </w:pPr>
      <w:r w:rsidRPr="00AA6D53">
        <w:rPr>
          <w:lang w:val="ru-RU"/>
        </w:rPr>
        <w:t>На 7-м пленарном заседании совещания 2</w:t>
      </w:r>
      <w:r w:rsidR="00E026AA">
        <w:rPr>
          <w:lang w:val="fr-FR"/>
        </w:rPr>
        <w:t>9</w:t>
      </w:r>
      <w:r w:rsidRPr="00AA6D53">
        <w:rPr>
          <w:lang w:val="ru-RU"/>
        </w:rPr>
        <w:t xml:space="preserve"> ноября 2018 года г-жа Макеева проинформировала Конференцию Сторон, выступающую в качестве совещания Сторон Нагойского протокола, что в качестве участников совещания были зарегистрированы 111 Сторон или Сторон, находящихся в процессе присоединения к Протоколу. Бюро рассмотрело полномочия представителей 99 Сторон. Полномочия 93 делегаций полностью соответствовали положениям правила 18 правил процедуры. Полномочия 6 делегаций не полностью соответствовали положениям правила 18, а еще 12 делегаций не представили свои полномочи</w:t>
      </w:r>
      <w:r w:rsidR="00A370B5">
        <w:rPr>
          <w:lang w:val="ru-RU"/>
        </w:rPr>
        <w:t>я</w:t>
      </w:r>
      <w:r w:rsidRPr="00AA6D53">
        <w:rPr>
          <w:lang w:val="ru-RU"/>
        </w:rPr>
        <w:t>. Более подробная информация содержится в документе CBD/COP/14/INF/49.</w:t>
      </w:r>
    </w:p>
    <w:p w14:paraId="3A2F4D2B" w14:textId="709D2873" w:rsidR="00635980" w:rsidRPr="00AA6D53" w:rsidRDefault="00635980" w:rsidP="004827D7">
      <w:pPr>
        <w:pStyle w:val="Para1"/>
        <w:tabs>
          <w:tab w:val="clear" w:pos="360"/>
          <w:tab w:val="clear" w:pos="567"/>
          <w:tab w:val="clear" w:pos="2912"/>
          <w:tab w:val="left" w:pos="709"/>
        </w:tabs>
        <w:spacing w:line="240" w:lineRule="auto"/>
        <w:rPr>
          <w:lang w:val="ru-RU"/>
        </w:rPr>
      </w:pPr>
      <w:r w:rsidRPr="00AA6D53">
        <w:rPr>
          <w:lang w:val="ru-RU"/>
        </w:rPr>
        <w:t xml:space="preserve">Ряд глав делегаций подписали декларацию с обязательством представить Исполнительному секретарю свои полномочия в надлежащей форме и в первоначальном варианте в течение 30 дней со дня закрытия совещания и не позднее 29 декабря 2018 года. В соответствии со сложившейся практикой </w:t>
      </w:r>
      <w:r w:rsidRPr="00AA6D53">
        <w:rPr>
          <w:lang w:val="ru-RU"/>
        </w:rPr>
        <w:lastRenderedPageBreak/>
        <w:t>Конференция Сторон, выступающ</w:t>
      </w:r>
      <w:r w:rsidR="00116895">
        <w:rPr>
          <w:lang w:val="ru-RU"/>
        </w:rPr>
        <w:t>ая</w:t>
      </w:r>
      <w:r w:rsidRPr="00AA6D53">
        <w:rPr>
          <w:lang w:val="ru-RU"/>
        </w:rPr>
        <w:t xml:space="preserve"> в качестве совещания Сторон Нагойского протокола, приняла предложение бюро позволить тем делегациям, которые должны еще представить свои полномочия или полномочия которых не полностью соответствовали положениям правила 18, полноправно участвовать в работе совещания на временной основе.</w:t>
      </w:r>
    </w:p>
    <w:p w14:paraId="43B03B8B" w14:textId="77777777" w:rsidR="00635980" w:rsidRPr="00AA6D53" w:rsidRDefault="00635980" w:rsidP="004827D7">
      <w:pPr>
        <w:pStyle w:val="Para1"/>
        <w:tabs>
          <w:tab w:val="clear" w:pos="360"/>
          <w:tab w:val="clear" w:pos="567"/>
          <w:tab w:val="clear" w:pos="2912"/>
          <w:tab w:val="left" w:pos="709"/>
        </w:tabs>
        <w:spacing w:line="240" w:lineRule="auto"/>
        <w:rPr>
          <w:kern w:val="22"/>
          <w:lang w:val="ru-RU"/>
        </w:rPr>
      </w:pPr>
      <w:r w:rsidRPr="00AA6D53">
        <w:rPr>
          <w:lang w:val="ru-RU"/>
        </w:rPr>
        <w:t>Председатель выразила надежду, что все делегации, которым было предложено представить свои полномочия Исполнительному секретарю, сделают это не позднее 29 декабря 2018 года. После завершения третьего совещания Конференции Сторон, выступающей в качестве совещания Сторон Нагойского протокола, дополнительные шесть Сторон представили свои полномочия.</w:t>
      </w:r>
    </w:p>
    <w:p w14:paraId="5AE923ED" w14:textId="45BC9B9A" w:rsidR="00635980" w:rsidRPr="00AA6D53" w:rsidRDefault="00635980" w:rsidP="004827D7">
      <w:pPr>
        <w:pStyle w:val="Para1"/>
        <w:tabs>
          <w:tab w:val="clear" w:pos="360"/>
          <w:tab w:val="clear" w:pos="567"/>
          <w:tab w:val="clear" w:pos="2912"/>
          <w:tab w:val="left" w:pos="709"/>
        </w:tabs>
        <w:spacing w:line="240" w:lineRule="auto"/>
        <w:rPr>
          <w:lang w:val="ru-RU"/>
        </w:rPr>
      </w:pPr>
      <w:r w:rsidRPr="00AA6D53">
        <w:rPr>
          <w:lang w:val="ru-RU"/>
        </w:rPr>
        <w:t>Ко времени выпуска настоящего доклада следующие 99 Сторон представили свои полномочия, полностью соответствующие положениям правила 18 правил процедуры: Австрия</w:t>
      </w:r>
      <w:r w:rsidR="00D913DD">
        <w:rPr>
          <w:lang w:val="ru-RU"/>
        </w:rPr>
        <w:t>;</w:t>
      </w:r>
      <w:r w:rsidRPr="00AA6D53">
        <w:rPr>
          <w:lang w:val="ru-RU"/>
        </w:rPr>
        <w:t xml:space="preserve"> Ангола</w:t>
      </w:r>
      <w:r w:rsidR="00D913DD">
        <w:rPr>
          <w:lang w:val="ru-RU"/>
        </w:rPr>
        <w:t>;</w:t>
      </w:r>
      <w:r w:rsidRPr="00AA6D53">
        <w:rPr>
          <w:lang w:val="ru-RU"/>
        </w:rPr>
        <w:t xml:space="preserve"> Антигуа и Барбуда</w:t>
      </w:r>
      <w:r w:rsidR="00D913DD">
        <w:rPr>
          <w:lang w:val="ru-RU"/>
        </w:rPr>
        <w:t>;</w:t>
      </w:r>
      <w:r w:rsidRPr="00AA6D53">
        <w:rPr>
          <w:lang w:val="ru-RU"/>
        </w:rPr>
        <w:t xml:space="preserve"> Аргентина</w:t>
      </w:r>
      <w:r w:rsidR="00D913DD">
        <w:rPr>
          <w:lang w:val="ru-RU"/>
        </w:rPr>
        <w:t>;</w:t>
      </w:r>
      <w:r w:rsidRPr="00AA6D53">
        <w:rPr>
          <w:lang w:val="ru-RU"/>
        </w:rPr>
        <w:t xml:space="preserve"> Беларусь</w:t>
      </w:r>
      <w:r w:rsidR="00D913DD">
        <w:rPr>
          <w:lang w:val="ru-RU"/>
        </w:rPr>
        <w:t>;</w:t>
      </w:r>
      <w:r w:rsidRPr="00AA6D53">
        <w:rPr>
          <w:lang w:val="ru-RU"/>
        </w:rPr>
        <w:t xml:space="preserve"> Бельгия</w:t>
      </w:r>
      <w:r w:rsidR="00D913DD">
        <w:rPr>
          <w:lang w:val="ru-RU"/>
        </w:rPr>
        <w:t>;</w:t>
      </w:r>
      <w:r w:rsidRPr="00AA6D53">
        <w:rPr>
          <w:lang w:val="ru-RU"/>
        </w:rPr>
        <w:t xml:space="preserve"> Бенин</w:t>
      </w:r>
      <w:r w:rsidR="00D913DD">
        <w:rPr>
          <w:lang w:val="ru-RU"/>
        </w:rPr>
        <w:t>;</w:t>
      </w:r>
      <w:r w:rsidRPr="00AA6D53">
        <w:rPr>
          <w:lang w:val="ru-RU"/>
        </w:rPr>
        <w:t xml:space="preserve"> Болгария</w:t>
      </w:r>
      <w:r w:rsidR="00D913DD">
        <w:rPr>
          <w:lang w:val="ru-RU"/>
        </w:rPr>
        <w:t>;</w:t>
      </w:r>
      <w:r w:rsidRPr="00AA6D53">
        <w:rPr>
          <w:lang w:val="ru-RU"/>
        </w:rPr>
        <w:t xml:space="preserve"> Боливия</w:t>
      </w:r>
      <w:r w:rsidR="00D913DD">
        <w:rPr>
          <w:lang w:val="ru-RU"/>
        </w:rPr>
        <w:t>;</w:t>
      </w:r>
      <w:r w:rsidRPr="00AA6D53">
        <w:rPr>
          <w:lang w:val="ru-RU"/>
        </w:rPr>
        <w:t xml:space="preserve"> Ботсвана</w:t>
      </w:r>
      <w:r w:rsidR="00D913DD">
        <w:rPr>
          <w:lang w:val="ru-RU"/>
        </w:rPr>
        <w:t>;</w:t>
      </w:r>
      <w:r w:rsidRPr="00AA6D53">
        <w:rPr>
          <w:lang w:val="ru-RU"/>
        </w:rPr>
        <w:t xml:space="preserve"> Буркина-Фасо</w:t>
      </w:r>
      <w:r w:rsidR="00D913DD">
        <w:rPr>
          <w:lang w:val="ru-RU"/>
        </w:rPr>
        <w:t>;</w:t>
      </w:r>
      <w:r w:rsidRPr="00AA6D53">
        <w:rPr>
          <w:lang w:val="ru-RU"/>
        </w:rPr>
        <w:t xml:space="preserve"> Бурунди</w:t>
      </w:r>
      <w:r w:rsidR="00D913DD">
        <w:rPr>
          <w:lang w:val="ru-RU"/>
        </w:rPr>
        <w:t>;</w:t>
      </w:r>
      <w:r w:rsidRPr="00AA6D53">
        <w:rPr>
          <w:lang w:val="ru-RU"/>
        </w:rPr>
        <w:t xml:space="preserve"> Венесуэла (Боливарианская Республика); Венгрия; Вьетнам; Габон</w:t>
      </w:r>
      <w:r w:rsidR="00D913DD">
        <w:rPr>
          <w:lang w:val="ru-RU"/>
        </w:rPr>
        <w:t>;</w:t>
      </w:r>
      <w:r w:rsidRPr="00AA6D53">
        <w:rPr>
          <w:lang w:val="ru-RU"/>
        </w:rPr>
        <w:t xml:space="preserve"> Гайана</w:t>
      </w:r>
      <w:r w:rsidR="00D913DD">
        <w:rPr>
          <w:lang w:val="ru-RU"/>
        </w:rPr>
        <w:t>;</w:t>
      </w:r>
      <w:r w:rsidRPr="00AA6D53">
        <w:rPr>
          <w:lang w:val="ru-RU"/>
        </w:rPr>
        <w:t xml:space="preserve"> Гамбия</w:t>
      </w:r>
      <w:r w:rsidR="00D913DD">
        <w:rPr>
          <w:lang w:val="ru-RU"/>
        </w:rPr>
        <w:t>;</w:t>
      </w:r>
      <w:r w:rsidRPr="00AA6D53">
        <w:rPr>
          <w:lang w:val="ru-RU"/>
        </w:rPr>
        <w:t xml:space="preserve"> Гватемала</w:t>
      </w:r>
      <w:r w:rsidR="00D913DD">
        <w:rPr>
          <w:lang w:val="ru-RU"/>
        </w:rPr>
        <w:t>;</w:t>
      </w:r>
      <w:r w:rsidRPr="00AA6D53">
        <w:rPr>
          <w:lang w:val="ru-RU"/>
        </w:rPr>
        <w:t xml:space="preserve"> Гвинея</w:t>
      </w:r>
      <w:r w:rsidR="00D913DD">
        <w:rPr>
          <w:lang w:val="ru-RU"/>
        </w:rPr>
        <w:t>;</w:t>
      </w:r>
      <w:r w:rsidRPr="00AA6D53">
        <w:rPr>
          <w:lang w:val="ru-RU"/>
        </w:rPr>
        <w:t xml:space="preserve"> Гвинея-Бисау</w:t>
      </w:r>
      <w:r w:rsidR="006031FB">
        <w:rPr>
          <w:lang w:val="ru-RU"/>
        </w:rPr>
        <w:t>;</w:t>
      </w:r>
      <w:r w:rsidRPr="00AA6D53">
        <w:rPr>
          <w:lang w:val="ru-RU"/>
        </w:rPr>
        <w:t xml:space="preserve"> Германия</w:t>
      </w:r>
      <w:r w:rsidR="00D913DD">
        <w:rPr>
          <w:lang w:val="ru-RU"/>
        </w:rPr>
        <w:t>;</w:t>
      </w:r>
      <w:r w:rsidRPr="00AA6D53">
        <w:rPr>
          <w:lang w:val="ru-RU"/>
        </w:rPr>
        <w:t xml:space="preserve"> Гондурас</w:t>
      </w:r>
      <w:r w:rsidR="00D913DD">
        <w:rPr>
          <w:lang w:val="ru-RU"/>
        </w:rPr>
        <w:t>;</w:t>
      </w:r>
      <w:r w:rsidRPr="00AA6D53">
        <w:rPr>
          <w:lang w:val="ru-RU"/>
        </w:rPr>
        <w:t xml:space="preserve"> Дания</w:t>
      </w:r>
      <w:r w:rsidR="00D913DD">
        <w:rPr>
          <w:lang w:val="ru-RU"/>
        </w:rPr>
        <w:t>;</w:t>
      </w:r>
      <w:r w:rsidRPr="00AA6D53">
        <w:rPr>
          <w:lang w:val="ru-RU"/>
        </w:rPr>
        <w:t xml:space="preserve"> Доминиканская Республика</w:t>
      </w:r>
      <w:r w:rsidR="00D913DD">
        <w:rPr>
          <w:lang w:val="ru-RU"/>
        </w:rPr>
        <w:t>;</w:t>
      </w:r>
      <w:r w:rsidRPr="00AA6D53">
        <w:rPr>
          <w:lang w:val="ru-RU"/>
        </w:rPr>
        <w:t xml:space="preserve"> Египет; Замбия; Зимбабве; Индия</w:t>
      </w:r>
      <w:r w:rsidR="00D913DD">
        <w:rPr>
          <w:lang w:val="ru-RU"/>
        </w:rPr>
        <w:t>;</w:t>
      </w:r>
      <w:r w:rsidRPr="00AA6D53">
        <w:rPr>
          <w:lang w:val="ru-RU"/>
        </w:rPr>
        <w:t xml:space="preserve"> Индонезия</w:t>
      </w:r>
      <w:r w:rsidR="00D913DD">
        <w:rPr>
          <w:lang w:val="ru-RU"/>
        </w:rPr>
        <w:t>;</w:t>
      </w:r>
      <w:r w:rsidRPr="00AA6D53">
        <w:rPr>
          <w:lang w:val="ru-RU"/>
        </w:rPr>
        <w:t xml:space="preserve"> Испания; Камбоджа</w:t>
      </w:r>
      <w:r w:rsidR="00D913DD">
        <w:rPr>
          <w:lang w:val="ru-RU"/>
        </w:rPr>
        <w:t>;</w:t>
      </w:r>
      <w:r w:rsidRPr="00AA6D53">
        <w:rPr>
          <w:lang w:val="ru-RU"/>
        </w:rPr>
        <w:t xml:space="preserve"> Камерун</w:t>
      </w:r>
      <w:r w:rsidR="00D913DD">
        <w:rPr>
          <w:lang w:val="ru-RU"/>
        </w:rPr>
        <w:t>;</w:t>
      </w:r>
      <w:r w:rsidRPr="00AA6D53">
        <w:rPr>
          <w:lang w:val="ru-RU"/>
        </w:rPr>
        <w:t xml:space="preserve"> Катар; Кения</w:t>
      </w:r>
      <w:r w:rsidR="00D913DD">
        <w:rPr>
          <w:lang w:val="ru-RU"/>
        </w:rPr>
        <w:t>;</w:t>
      </w:r>
      <w:r w:rsidRPr="00AA6D53">
        <w:rPr>
          <w:lang w:val="ru-RU"/>
        </w:rPr>
        <w:t xml:space="preserve"> Китай; Кот-д'Ивуар; Куба; Кувейт; Лаосская Народно-Демократическая Республика; Лесото; Либерия; Люксембург; Маврикий; Мавритания; Мадагаскар; Малави; Малайзия; Мальта; Маршалловы Острова; Мексика; Микронезия (Федеративные Штаты); Монголия; Мозамбик; Мьянма; Намибия; Нигер; Нидерланды; Норвегия; Объединенные Арабские Эмираты; Объединенная Республика Танзания; Палау; Панама; Перу; Португалия; Республика Корея; Республика Молдова; Руанда; Сент-Китс и Невис; Самоа; Сенегал; Сейшельские Острова; Сербия</w:t>
      </w:r>
      <w:r w:rsidR="00FA266C">
        <w:rPr>
          <w:lang w:val="ru-RU"/>
        </w:rPr>
        <w:t>;</w:t>
      </w:r>
      <w:r w:rsidRPr="00AA6D53">
        <w:rPr>
          <w:lang w:val="ru-RU"/>
        </w:rPr>
        <w:t xml:space="preserve"> Сирийская Арабская Республика; Соединенное Королевство Великобритании и Северной Ирландии; Сьерра-Леоне; Словакия; Судан; Таджикистан; Того; Тувалу; Уганда; Уругвай; Фиджи; Филиппины; Финляндия</w:t>
      </w:r>
      <w:r w:rsidR="00D913DD">
        <w:rPr>
          <w:lang w:val="ru-RU"/>
        </w:rPr>
        <w:t>;</w:t>
      </w:r>
      <w:r w:rsidRPr="00AA6D53">
        <w:rPr>
          <w:lang w:val="ru-RU"/>
        </w:rPr>
        <w:t xml:space="preserve"> Франция</w:t>
      </w:r>
      <w:r w:rsidR="00D913DD">
        <w:rPr>
          <w:lang w:val="ru-RU"/>
        </w:rPr>
        <w:t>;</w:t>
      </w:r>
      <w:r w:rsidRPr="00AA6D53">
        <w:rPr>
          <w:lang w:val="ru-RU"/>
        </w:rPr>
        <w:t xml:space="preserve"> Хорватия; Чад; Чешская Республика; Швеция; Швейцария; Эквадор</w:t>
      </w:r>
      <w:r w:rsidR="00D913DD">
        <w:rPr>
          <w:lang w:val="ru-RU"/>
        </w:rPr>
        <w:t>;</w:t>
      </w:r>
      <w:r w:rsidRPr="00AA6D53">
        <w:rPr>
          <w:lang w:val="ru-RU"/>
        </w:rPr>
        <w:t xml:space="preserve"> Эфиопия; Южная Африка и Япония.</w:t>
      </w:r>
    </w:p>
    <w:p w14:paraId="3D8B742C" w14:textId="2B6FB86B" w:rsidR="00DD4CC4" w:rsidRPr="00D726CB" w:rsidRDefault="00DD4CC4" w:rsidP="00D726CB">
      <w:pPr>
        <w:pStyle w:val="Titre1"/>
        <w:spacing w:before="120" w:line="240" w:lineRule="auto"/>
        <w:rPr>
          <w:rFonts w:hint="eastAsia"/>
          <w:i/>
          <w:lang w:val="ru-RU"/>
        </w:rPr>
      </w:pPr>
      <w:bookmarkStart w:id="55" w:name="_ПУНКТ_4._ДОКЛАДЫ"/>
      <w:bookmarkStart w:id="56" w:name="_Toc4669150"/>
      <w:bookmarkEnd w:id="55"/>
      <w:r w:rsidRPr="00D726CB">
        <w:rPr>
          <w:lang w:val="ru-RU"/>
        </w:rPr>
        <w:t>ПУНКТ 4.</w:t>
      </w:r>
      <w:r w:rsidRPr="00D726CB">
        <w:rPr>
          <w:lang w:val="ru-RU"/>
        </w:rPr>
        <w:tab/>
        <w:t>ДОКЛАДЫ ВСПОМОГАТЕЛЬНЫХ ОРГАНОВ</w:t>
      </w:r>
      <w:bookmarkEnd w:id="56"/>
    </w:p>
    <w:p w14:paraId="29F492E7" w14:textId="753AF67A" w:rsidR="00DD4CC4" w:rsidRPr="00D726CB" w:rsidRDefault="00DD4CC4" w:rsidP="004827D7">
      <w:pPr>
        <w:pStyle w:val="Para1"/>
        <w:suppressLineNumbers/>
        <w:tabs>
          <w:tab w:val="clear" w:pos="360"/>
          <w:tab w:val="clear" w:pos="567"/>
          <w:tab w:val="clear" w:pos="2912"/>
          <w:tab w:val="num" w:pos="709"/>
        </w:tabs>
        <w:suppressAutoHyphens/>
        <w:kinsoku w:val="0"/>
        <w:overflowPunct w:val="0"/>
        <w:autoSpaceDE w:val="0"/>
        <w:autoSpaceDN w:val="0"/>
        <w:spacing w:line="240" w:lineRule="auto"/>
        <w:rPr>
          <w:rFonts w:eastAsia="Times New Roman"/>
          <w:lang w:val="ru-RU"/>
        </w:rPr>
      </w:pPr>
      <w:r w:rsidRPr="00D726CB">
        <w:rPr>
          <w:lang w:val="ru-RU"/>
        </w:rPr>
        <w:t xml:space="preserve">Пункт 4 повестки дня был рассмотрен на 2-м пленарном заседании совещания 17 ноября 2018 года. При рассмотрении этого пункта Конференции Сторон, выступающей в качестве совещания Сторон Нагойского протокола, был представлен доклад Вспомогательного органа по научным, техническим и технологическим консультациям </w:t>
      </w:r>
      <w:r w:rsidR="0060294A" w:rsidRPr="00D726CB">
        <w:rPr>
          <w:lang w:val="ru-RU"/>
        </w:rPr>
        <w:t xml:space="preserve">о работе </w:t>
      </w:r>
      <w:r w:rsidR="0060294A">
        <w:rPr>
          <w:lang w:val="ru-RU"/>
        </w:rPr>
        <w:t xml:space="preserve">его </w:t>
      </w:r>
      <w:r w:rsidR="0060294A" w:rsidRPr="00D726CB">
        <w:rPr>
          <w:lang w:val="ru-RU"/>
        </w:rPr>
        <w:t xml:space="preserve">22-го совещания </w:t>
      </w:r>
      <w:r w:rsidRPr="00D726CB">
        <w:rPr>
          <w:lang w:val="ru-RU"/>
        </w:rPr>
        <w:t>(CBD/SBSTTA/22/12)</w:t>
      </w:r>
      <w:r w:rsidR="000018B2">
        <w:rPr>
          <w:lang w:val="ru-RU"/>
        </w:rPr>
        <w:t xml:space="preserve">, а также доклад </w:t>
      </w:r>
      <w:r w:rsidRPr="00D726CB">
        <w:rPr>
          <w:lang w:val="ru-RU"/>
        </w:rPr>
        <w:t>Вспомогательного органа по осуществлению</w:t>
      </w:r>
      <w:r w:rsidR="003E70C9">
        <w:rPr>
          <w:lang w:val="ru-RU"/>
        </w:rPr>
        <w:t xml:space="preserve"> о работе его</w:t>
      </w:r>
      <w:r w:rsidRPr="00D726CB">
        <w:rPr>
          <w:lang w:val="ru-RU"/>
        </w:rPr>
        <w:t xml:space="preserve"> </w:t>
      </w:r>
      <w:r w:rsidR="003E70C9" w:rsidRPr="00D726CB">
        <w:rPr>
          <w:lang w:val="ru-RU"/>
        </w:rPr>
        <w:t xml:space="preserve">второго совещания </w:t>
      </w:r>
      <w:r w:rsidRPr="00D726CB">
        <w:rPr>
          <w:lang w:val="ru-RU"/>
        </w:rPr>
        <w:t>(CBD/SBI/2/22).</w:t>
      </w:r>
    </w:p>
    <w:p w14:paraId="26B4765F" w14:textId="77777777" w:rsidR="00DD4CC4" w:rsidRPr="00D726CB" w:rsidRDefault="00DD4CC4" w:rsidP="004827D7">
      <w:pPr>
        <w:pStyle w:val="Para1"/>
        <w:tabs>
          <w:tab w:val="clear" w:pos="360"/>
          <w:tab w:val="clear" w:pos="567"/>
          <w:tab w:val="clear" w:pos="2912"/>
          <w:tab w:val="num" w:pos="709"/>
        </w:tabs>
        <w:spacing w:line="240" w:lineRule="auto"/>
        <w:rPr>
          <w:lang w:val="ru-RU"/>
        </w:rPr>
      </w:pPr>
      <w:r w:rsidRPr="00D726CB">
        <w:rPr>
          <w:lang w:val="ru-RU"/>
        </w:rPr>
        <w:t>Конференция Сторон, выступающая в качестве совещания Сторон, приняла к сведению доклады о работе межсессионных совещаний вспомогательных органов и постановила рассмотреть рекомендации, содержащиеся в докладах, в рамках соответствующих пунктов повестки дня.</w:t>
      </w:r>
    </w:p>
    <w:p w14:paraId="742DD4CE" w14:textId="07D1D596" w:rsidR="00DD4CC4" w:rsidRPr="00D726CB" w:rsidRDefault="00DD4CC4" w:rsidP="00D726CB">
      <w:pPr>
        <w:pStyle w:val="Titre1"/>
        <w:spacing w:before="120" w:line="240" w:lineRule="auto"/>
        <w:rPr>
          <w:rFonts w:hint="eastAsia"/>
          <w:lang w:val="ru-RU"/>
        </w:rPr>
      </w:pPr>
      <w:bookmarkStart w:id="57" w:name="_ПУНКТ_5._ДОКЛАД"/>
      <w:bookmarkStart w:id="58" w:name="_Toc4669151"/>
      <w:bookmarkEnd w:id="57"/>
      <w:r w:rsidRPr="00D726CB">
        <w:rPr>
          <w:lang w:val="ru-RU"/>
        </w:rPr>
        <w:t>ПУНКТ 5.</w:t>
      </w:r>
      <w:r w:rsidRPr="00D726CB">
        <w:rPr>
          <w:lang w:val="ru-RU"/>
        </w:rPr>
        <w:tab/>
        <w:t>ДОКЛАД КОМИТЕТА ПО СОБЛЮДЕНИЮ (СТАТЬЯ 30)</w:t>
      </w:r>
      <w:bookmarkEnd w:id="58"/>
    </w:p>
    <w:p w14:paraId="1D49C8D1" w14:textId="77777777" w:rsidR="00DD4CC4" w:rsidRPr="00D726CB" w:rsidRDefault="00DD4CC4" w:rsidP="00D726CB">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ru-RU"/>
        </w:rPr>
      </w:pPr>
      <w:bookmarkStart w:id="59" w:name="_Hlk530243249"/>
      <w:r w:rsidRPr="00D726CB">
        <w:rPr>
          <w:lang w:val="ru-RU"/>
        </w:rPr>
        <w:t>Пункт 5 повестки дня был рассмотрен на 2-м пленарном заседании совещания 17 ноября 2018 года.</w:t>
      </w:r>
      <w:r w:rsidRPr="00D726CB">
        <w:rPr>
          <w:snapToGrid w:val="0"/>
          <w:szCs w:val="22"/>
          <w:lang w:val="ru-RU"/>
        </w:rPr>
        <w:t xml:space="preserve"> </w:t>
      </w:r>
      <w:bookmarkEnd w:id="59"/>
    </w:p>
    <w:p w14:paraId="32A9B5A5" w14:textId="7CF4669A" w:rsidR="00DD4CC4" w:rsidRPr="00D726CB" w:rsidRDefault="00DD4CC4" w:rsidP="00D726CB">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ru-RU"/>
        </w:rPr>
      </w:pPr>
      <w:r w:rsidRPr="00D726CB">
        <w:rPr>
          <w:lang w:val="ru-RU"/>
        </w:rPr>
        <w:t xml:space="preserve">Председатель Комитета по соблюдению г-н Каспар </w:t>
      </w:r>
      <w:proofErr w:type="spellStart"/>
      <w:r w:rsidRPr="00D726CB">
        <w:rPr>
          <w:lang w:val="ru-RU"/>
        </w:rPr>
        <w:t>Соллбергер</w:t>
      </w:r>
      <w:proofErr w:type="spellEnd"/>
      <w:r w:rsidRPr="00D726CB">
        <w:rPr>
          <w:lang w:val="ru-RU"/>
        </w:rPr>
        <w:t xml:space="preserve"> представил доклад о работе второго совещания Комитета по соблюдению, состоявшегося в Монреале 24-26 апреля 2018 года (</w:t>
      </w:r>
      <w:r w:rsidR="009E25A9">
        <w:rPr>
          <w:lang w:val="ru-RU"/>
        </w:rPr>
        <w:t>см. </w:t>
      </w:r>
      <w:r w:rsidRPr="00D726CB">
        <w:rPr>
          <w:lang w:val="ru-RU"/>
        </w:rPr>
        <w:t xml:space="preserve">NP/MOP/3/2). В дополнение к обзору информации, содержащейся в докладе, он отметил, что после прошедшего в апреле совещания было получено еще несколько промежуточных национальных докладов, и на сегодняшний день свои промежуточные национальные доклады представили 82 из 100 Сторон, которые обязаны представить доклад. </w:t>
      </w:r>
    </w:p>
    <w:p w14:paraId="33AA4BDD" w14:textId="74B27191" w:rsidR="00DD4CC4" w:rsidRPr="00D726CB" w:rsidRDefault="00DD4CC4" w:rsidP="00D726CB">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ru-RU"/>
        </w:rPr>
      </w:pPr>
      <w:r w:rsidRPr="00D726CB">
        <w:rPr>
          <w:lang w:val="ru-RU"/>
        </w:rPr>
        <w:t xml:space="preserve">После доклада г-на </w:t>
      </w:r>
      <w:proofErr w:type="spellStart"/>
      <w:r w:rsidRPr="00D726CB">
        <w:rPr>
          <w:lang w:val="ru-RU"/>
        </w:rPr>
        <w:t>Соллбергера</w:t>
      </w:r>
      <w:proofErr w:type="spellEnd"/>
      <w:r w:rsidRPr="00D726CB">
        <w:rPr>
          <w:lang w:val="ru-RU"/>
        </w:rPr>
        <w:t xml:space="preserve"> Конференция Сторон, выступающая в качестве совещания Сторон</w:t>
      </w:r>
      <w:r w:rsidR="00B85BF7">
        <w:rPr>
          <w:lang w:val="ru-RU"/>
        </w:rPr>
        <w:t xml:space="preserve"> </w:t>
      </w:r>
      <w:r w:rsidR="00B85BF7" w:rsidRPr="00D726CB">
        <w:rPr>
          <w:lang w:val="ru-RU"/>
        </w:rPr>
        <w:t>Нагойского протокола</w:t>
      </w:r>
      <w:r w:rsidRPr="00D726CB">
        <w:rPr>
          <w:lang w:val="ru-RU"/>
        </w:rPr>
        <w:t xml:space="preserve">, постановила рассмотреть рекомендации Комитета в рамках соответствующих пунктов повестки дня. В том, что касается рекомендаций Комитета, содержащихся в разделе А приложения I </w:t>
      </w:r>
      <w:r w:rsidR="0066357D">
        <w:rPr>
          <w:lang w:val="ru-RU"/>
        </w:rPr>
        <w:t>докл</w:t>
      </w:r>
      <w:r w:rsidR="006D3F29">
        <w:rPr>
          <w:lang w:val="ru-RU"/>
        </w:rPr>
        <w:t>ада Комитета</w:t>
      </w:r>
      <w:r w:rsidRPr="00D726CB">
        <w:rPr>
          <w:lang w:val="ru-RU"/>
        </w:rPr>
        <w:t>, Председатель проинформировала, что подготовит соответствующий проект решения.</w:t>
      </w:r>
    </w:p>
    <w:p w14:paraId="272D3DB8" w14:textId="03EAC161" w:rsidR="00DD4CC4" w:rsidRDefault="00DD4CC4" w:rsidP="00894DAA">
      <w:pPr>
        <w:pStyle w:val="Para1"/>
        <w:tabs>
          <w:tab w:val="clear" w:pos="360"/>
          <w:tab w:val="clear" w:pos="567"/>
          <w:tab w:val="clear" w:pos="2912"/>
          <w:tab w:val="num" w:pos="709"/>
        </w:tabs>
        <w:spacing w:line="240" w:lineRule="auto"/>
        <w:rPr>
          <w:lang w:val="ru-RU"/>
        </w:rPr>
      </w:pPr>
      <w:r w:rsidRPr="00D726CB">
        <w:rPr>
          <w:snapToGrid w:val="0"/>
          <w:lang w:val="ru-RU"/>
        </w:rPr>
        <w:t>На 4-м пленарном заседании совещания 22 ноября 2018 года Конференция Сторон, выступающая в качестве совещания Сторон</w:t>
      </w:r>
      <w:r w:rsidR="0078318F">
        <w:rPr>
          <w:snapToGrid w:val="0"/>
          <w:lang w:val="ru-RU"/>
        </w:rPr>
        <w:t xml:space="preserve"> </w:t>
      </w:r>
      <w:r w:rsidR="0078318F" w:rsidRPr="00D726CB">
        <w:rPr>
          <w:lang w:val="ru-RU"/>
        </w:rPr>
        <w:t>Нагойского протокола</w:t>
      </w:r>
      <w:r w:rsidRPr="00D726CB">
        <w:rPr>
          <w:snapToGrid w:val="0"/>
          <w:lang w:val="ru-RU"/>
        </w:rPr>
        <w:t xml:space="preserve">, рассмотрела проект решения, представленный Председателем, </w:t>
      </w:r>
      <w:r w:rsidRPr="00D726CB">
        <w:rPr>
          <w:szCs w:val="22"/>
          <w:lang w:val="ru-RU"/>
        </w:rPr>
        <w:t xml:space="preserve">и приняла его в качестве решения </w:t>
      </w:r>
      <w:r w:rsidRPr="00D726CB">
        <w:rPr>
          <w:lang w:val="ru-RU"/>
        </w:rPr>
        <w:t>NP</w:t>
      </w:r>
      <w:r w:rsidRPr="00D726CB">
        <w:rPr>
          <w:lang w:val="ru-RU"/>
        </w:rPr>
        <w:noBreakHyphen/>
        <w:t>3/</w:t>
      </w:r>
      <w:r w:rsidR="00B14D5C">
        <w:rPr>
          <w:lang w:val="ru-RU"/>
        </w:rPr>
        <w:t>2</w:t>
      </w:r>
      <w:r w:rsidRPr="00D726CB">
        <w:rPr>
          <w:lang w:val="ru-RU"/>
        </w:rPr>
        <w:t>.</w:t>
      </w:r>
    </w:p>
    <w:p w14:paraId="60095F08" w14:textId="3131F6FC" w:rsidR="00C71126" w:rsidRPr="001E67C1" w:rsidRDefault="00C71126" w:rsidP="00894DAA">
      <w:pPr>
        <w:pStyle w:val="Para1"/>
        <w:tabs>
          <w:tab w:val="clear" w:pos="360"/>
          <w:tab w:val="clear" w:pos="567"/>
          <w:tab w:val="clear" w:pos="2912"/>
          <w:tab w:val="num" w:pos="709"/>
        </w:tabs>
        <w:spacing w:line="240" w:lineRule="auto"/>
        <w:rPr>
          <w:lang w:val="ru-RU"/>
        </w:rPr>
      </w:pPr>
      <w:r w:rsidRPr="001E67C1">
        <w:rPr>
          <w:lang w:val="ru-RU"/>
        </w:rPr>
        <w:lastRenderedPageBreak/>
        <w:t xml:space="preserve">На 7-м пленарном заседании совещания 28 ноября 2018 года Конференцией Сторон, выступающей в качестве совещания Сторон Нагойского протокола, были избраны следующие члены Комитета по соблюдению, мандат которых начинается </w:t>
      </w:r>
      <w:r w:rsidR="008369CA">
        <w:rPr>
          <w:lang w:val="ru-RU"/>
        </w:rPr>
        <w:t>в</w:t>
      </w:r>
      <w:r w:rsidRPr="001E67C1">
        <w:rPr>
          <w:lang w:val="ru-RU"/>
        </w:rPr>
        <w:t xml:space="preserve"> 2019 год</w:t>
      </w:r>
      <w:r w:rsidR="008369CA">
        <w:rPr>
          <w:lang w:val="ru-RU"/>
        </w:rPr>
        <w:t>у</w:t>
      </w:r>
      <w:r w:rsidRPr="001E67C1">
        <w:rPr>
          <w:lang w:val="ru-RU"/>
        </w:rPr>
        <w:t>:</w:t>
      </w:r>
    </w:p>
    <w:p w14:paraId="70BE9BE3" w14:textId="422EFA7A" w:rsidR="00547099" w:rsidRPr="001E67C1" w:rsidRDefault="00547099" w:rsidP="00894DAA">
      <w:pPr>
        <w:pStyle w:val="Para1"/>
        <w:numPr>
          <w:ilvl w:val="0"/>
          <w:numId w:val="0"/>
        </w:numPr>
        <w:spacing w:line="240" w:lineRule="auto"/>
        <w:rPr>
          <w:i/>
          <w:lang w:val="ru-RU"/>
        </w:rPr>
      </w:pPr>
      <w:r w:rsidRPr="001E67C1">
        <w:rPr>
          <w:i/>
          <w:lang w:val="ru-RU"/>
        </w:rPr>
        <w:tab/>
        <w:t>Африка</w:t>
      </w:r>
    </w:p>
    <w:p w14:paraId="506473A0" w14:textId="7B867836" w:rsidR="008F0262" w:rsidRPr="001E67C1" w:rsidRDefault="008F0262" w:rsidP="00657C9C">
      <w:pPr>
        <w:pStyle w:val="Para1"/>
        <w:numPr>
          <w:ilvl w:val="0"/>
          <w:numId w:val="0"/>
        </w:numPr>
        <w:tabs>
          <w:tab w:val="clear" w:pos="567"/>
          <w:tab w:val="left" w:pos="1134"/>
        </w:tabs>
        <w:spacing w:before="0" w:after="0" w:line="240" w:lineRule="auto"/>
        <w:ind w:left="1134"/>
        <w:rPr>
          <w:szCs w:val="22"/>
          <w:lang w:val="ru-RU"/>
        </w:rPr>
      </w:pPr>
      <w:r w:rsidRPr="001E67C1">
        <w:rPr>
          <w:lang w:val="ru-RU"/>
        </w:rPr>
        <w:t xml:space="preserve">г-жа Бетти </w:t>
      </w:r>
      <w:proofErr w:type="spellStart"/>
      <w:r w:rsidRPr="001E67C1">
        <w:rPr>
          <w:lang w:val="ru-RU"/>
        </w:rPr>
        <w:t>Кауна</w:t>
      </w:r>
      <w:proofErr w:type="spellEnd"/>
      <w:r w:rsidRPr="001E67C1">
        <w:rPr>
          <w:lang w:val="ru-RU"/>
        </w:rPr>
        <w:t xml:space="preserve"> Шредер (Намибия)</w:t>
      </w:r>
    </w:p>
    <w:p w14:paraId="38B4ADFF" w14:textId="77777777" w:rsidR="008F0262" w:rsidRPr="001E67C1" w:rsidRDefault="008F0262" w:rsidP="00657C9C">
      <w:pPr>
        <w:pStyle w:val="Para1"/>
        <w:numPr>
          <w:ilvl w:val="0"/>
          <w:numId w:val="0"/>
        </w:numPr>
        <w:tabs>
          <w:tab w:val="clear" w:pos="567"/>
          <w:tab w:val="left" w:pos="1134"/>
        </w:tabs>
        <w:spacing w:before="0" w:after="0" w:line="240" w:lineRule="auto"/>
        <w:ind w:left="1134"/>
        <w:rPr>
          <w:szCs w:val="22"/>
          <w:lang w:val="ru-RU"/>
        </w:rPr>
      </w:pPr>
      <w:r w:rsidRPr="001E67C1">
        <w:rPr>
          <w:lang w:val="ru-RU"/>
        </w:rPr>
        <w:t xml:space="preserve">г-жа Эль </w:t>
      </w:r>
      <w:proofErr w:type="spellStart"/>
      <w:r w:rsidRPr="001E67C1">
        <w:rPr>
          <w:lang w:val="ru-RU"/>
        </w:rPr>
        <w:t>Китма</w:t>
      </w:r>
      <w:proofErr w:type="spellEnd"/>
      <w:r w:rsidRPr="001E67C1">
        <w:rPr>
          <w:lang w:val="ru-RU"/>
        </w:rPr>
        <w:t xml:space="preserve"> Эль </w:t>
      </w:r>
      <w:proofErr w:type="spellStart"/>
      <w:r w:rsidRPr="001E67C1">
        <w:rPr>
          <w:lang w:val="ru-RU"/>
        </w:rPr>
        <w:t>Ауад</w:t>
      </w:r>
      <w:proofErr w:type="spellEnd"/>
      <w:r w:rsidRPr="001E67C1">
        <w:rPr>
          <w:lang w:val="ru-RU"/>
        </w:rPr>
        <w:t xml:space="preserve"> Мохаммед (Судан)</w:t>
      </w:r>
    </w:p>
    <w:p w14:paraId="0683E68F" w14:textId="77777777" w:rsidR="008F0262" w:rsidRPr="001E67C1" w:rsidRDefault="008F0262" w:rsidP="00657C9C">
      <w:pPr>
        <w:pStyle w:val="Para1"/>
        <w:numPr>
          <w:ilvl w:val="0"/>
          <w:numId w:val="0"/>
        </w:numPr>
        <w:tabs>
          <w:tab w:val="clear" w:pos="567"/>
          <w:tab w:val="left" w:pos="1134"/>
        </w:tabs>
        <w:spacing w:before="0" w:after="0" w:line="240" w:lineRule="auto"/>
        <w:ind w:left="1134"/>
        <w:rPr>
          <w:szCs w:val="22"/>
          <w:lang w:val="ru-RU"/>
        </w:rPr>
      </w:pPr>
      <w:r w:rsidRPr="001E67C1">
        <w:rPr>
          <w:lang w:val="ru-RU"/>
        </w:rPr>
        <w:t xml:space="preserve">г-жа </w:t>
      </w:r>
      <w:proofErr w:type="spellStart"/>
      <w:r w:rsidRPr="001E67C1">
        <w:rPr>
          <w:lang w:val="ru-RU"/>
        </w:rPr>
        <w:t>Ашенафи</w:t>
      </w:r>
      <w:proofErr w:type="spellEnd"/>
      <w:r w:rsidRPr="001E67C1">
        <w:rPr>
          <w:lang w:val="ru-RU"/>
        </w:rPr>
        <w:t xml:space="preserve"> </w:t>
      </w:r>
      <w:proofErr w:type="spellStart"/>
      <w:r w:rsidRPr="001E67C1">
        <w:rPr>
          <w:lang w:val="ru-RU"/>
        </w:rPr>
        <w:t>Айенью</w:t>
      </w:r>
      <w:proofErr w:type="spellEnd"/>
      <w:r w:rsidRPr="001E67C1">
        <w:rPr>
          <w:lang w:val="ru-RU"/>
        </w:rPr>
        <w:t xml:space="preserve"> (Эфиопия) (заместитель)</w:t>
      </w:r>
    </w:p>
    <w:p w14:paraId="0D30A40A" w14:textId="77777777" w:rsidR="008F0262" w:rsidRPr="001E67C1" w:rsidRDefault="008F0262" w:rsidP="00657C9C">
      <w:pPr>
        <w:pStyle w:val="Para1"/>
        <w:numPr>
          <w:ilvl w:val="0"/>
          <w:numId w:val="0"/>
        </w:numPr>
        <w:tabs>
          <w:tab w:val="clear" w:pos="567"/>
          <w:tab w:val="left" w:pos="1134"/>
        </w:tabs>
        <w:spacing w:before="0" w:after="0" w:line="240" w:lineRule="auto"/>
        <w:ind w:left="1134"/>
        <w:rPr>
          <w:szCs w:val="22"/>
          <w:lang w:val="ru-RU"/>
        </w:rPr>
      </w:pPr>
      <w:r w:rsidRPr="001E67C1">
        <w:rPr>
          <w:lang w:val="ru-RU"/>
        </w:rPr>
        <w:t xml:space="preserve">г-н Уильям Этим </w:t>
      </w:r>
      <w:proofErr w:type="spellStart"/>
      <w:r w:rsidRPr="001E67C1">
        <w:rPr>
          <w:lang w:val="ru-RU"/>
        </w:rPr>
        <w:t>Окин</w:t>
      </w:r>
      <w:proofErr w:type="spellEnd"/>
      <w:r w:rsidRPr="001E67C1">
        <w:rPr>
          <w:lang w:val="ru-RU"/>
        </w:rPr>
        <w:t xml:space="preserve"> (Нигерия) (заместитель)</w:t>
      </w:r>
    </w:p>
    <w:p w14:paraId="1E11CDEE" w14:textId="60EC493A" w:rsidR="008F0262" w:rsidRPr="001E67C1" w:rsidRDefault="00894DAA" w:rsidP="00894DAA">
      <w:pPr>
        <w:pStyle w:val="Para1"/>
        <w:numPr>
          <w:ilvl w:val="0"/>
          <w:numId w:val="0"/>
        </w:numPr>
        <w:spacing w:line="240" w:lineRule="auto"/>
        <w:rPr>
          <w:i/>
          <w:lang w:val="ru-RU"/>
        </w:rPr>
      </w:pPr>
      <w:r w:rsidRPr="001E67C1">
        <w:rPr>
          <w:i/>
          <w:lang w:val="ru-RU"/>
        </w:rPr>
        <w:tab/>
      </w:r>
      <w:r w:rsidR="008F0262" w:rsidRPr="001E67C1">
        <w:rPr>
          <w:i/>
          <w:lang w:val="ru-RU"/>
        </w:rPr>
        <w:t>Азия и Тихоокеанский регион</w:t>
      </w:r>
    </w:p>
    <w:p w14:paraId="2C15E314"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г-н Пак Вон </w:t>
      </w:r>
      <w:proofErr w:type="spellStart"/>
      <w:r w:rsidRPr="001E67C1">
        <w:rPr>
          <w:lang w:val="ru-RU"/>
        </w:rPr>
        <w:t>Сеог</w:t>
      </w:r>
      <w:proofErr w:type="spellEnd"/>
      <w:r w:rsidRPr="001E67C1">
        <w:rPr>
          <w:lang w:val="ru-RU"/>
        </w:rPr>
        <w:t xml:space="preserve"> (Республика Корея)</w:t>
      </w:r>
    </w:p>
    <w:p w14:paraId="5EB531E8" w14:textId="07DD8EE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г-н </w:t>
      </w:r>
      <w:proofErr w:type="spellStart"/>
      <w:r w:rsidRPr="001E67C1">
        <w:rPr>
          <w:lang w:val="ru-RU"/>
        </w:rPr>
        <w:t>Беляль</w:t>
      </w:r>
      <w:proofErr w:type="spellEnd"/>
      <w:r w:rsidRPr="001E67C1">
        <w:rPr>
          <w:lang w:val="ru-RU"/>
        </w:rPr>
        <w:t xml:space="preserve"> </w:t>
      </w:r>
      <w:r w:rsidR="000D2647">
        <w:rPr>
          <w:lang w:val="ru-RU"/>
        </w:rPr>
        <w:t xml:space="preserve">К. </w:t>
      </w:r>
      <w:r w:rsidRPr="001E67C1">
        <w:rPr>
          <w:lang w:val="ru-RU"/>
        </w:rPr>
        <w:t>Аль-Хайек (Сирийская Арабская Республика)</w:t>
      </w:r>
    </w:p>
    <w:p w14:paraId="68488199" w14:textId="46CB3E52" w:rsidR="008F0262" w:rsidRPr="001E67C1" w:rsidRDefault="00894DAA" w:rsidP="00894DAA">
      <w:pPr>
        <w:pStyle w:val="Para1"/>
        <w:numPr>
          <w:ilvl w:val="0"/>
          <w:numId w:val="0"/>
        </w:numPr>
        <w:spacing w:line="240" w:lineRule="auto"/>
        <w:rPr>
          <w:i/>
          <w:lang w:val="ru-RU"/>
        </w:rPr>
      </w:pPr>
      <w:r w:rsidRPr="001E67C1">
        <w:rPr>
          <w:i/>
          <w:lang w:val="ru-RU"/>
        </w:rPr>
        <w:tab/>
      </w:r>
      <w:r w:rsidR="008F0262" w:rsidRPr="001E67C1">
        <w:rPr>
          <w:i/>
          <w:lang w:val="ru-RU"/>
        </w:rPr>
        <w:t>Центральная и Восточная Европа</w:t>
      </w:r>
    </w:p>
    <w:p w14:paraId="40A0AF23"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г-жа Елена Макеева (Беларусь)</w:t>
      </w:r>
    </w:p>
    <w:p w14:paraId="6F6BA269"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г-н </w:t>
      </w:r>
      <w:proofErr w:type="spellStart"/>
      <w:r w:rsidRPr="001E67C1">
        <w:rPr>
          <w:lang w:val="ru-RU"/>
        </w:rPr>
        <w:t>Диловаршо</w:t>
      </w:r>
      <w:proofErr w:type="spellEnd"/>
      <w:r w:rsidRPr="001E67C1">
        <w:rPr>
          <w:lang w:val="ru-RU"/>
        </w:rPr>
        <w:t xml:space="preserve"> Дустов (Таджикистан)</w:t>
      </w:r>
    </w:p>
    <w:p w14:paraId="0F42880A"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г-н Петер Манка (Словения) (заместитель)</w:t>
      </w:r>
    </w:p>
    <w:p w14:paraId="06699EB5" w14:textId="74FB9CD0" w:rsidR="008F0262" w:rsidRPr="001E67C1" w:rsidRDefault="00894DAA" w:rsidP="00894DAA">
      <w:pPr>
        <w:pStyle w:val="Para1"/>
        <w:numPr>
          <w:ilvl w:val="0"/>
          <w:numId w:val="0"/>
        </w:numPr>
        <w:spacing w:line="240" w:lineRule="auto"/>
        <w:rPr>
          <w:i/>
          <w:lang w:val="ru-RU"/>
        </w:rPr>
      </w:pPr>
      <w:r w:rsidRPr="001E67C1">
        <w:rPr>
          <w:i/>
          <w:lang w:val="ru-RU"/>
        </w:rPr>
        <w:tab/>
      </w:r>
      <w:r w:rsidR="008F0262" w:rsidRPr="001E67C1">
        <w:rPr>
          <w:i/>
          <w:lang w:val="ru-RU"/>
        </w:rPr>
        <w:t>Латинская Америка и Карибский бассейн</w:t>
      </w:r>
    </w:p>
    <w:p w14:paraId="1CFA4CA3"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г-жа </w:t>
      </w:r>
      <w:proofErr w:type="spellStart"/>
      <w:r w:rsidRPr="001E67C1">
        <w:rPr>
          <w:lang w:val="ru-RU"/>
        </w:rPr>
        <w:t>Иоланда</w:t>
      </w:r>
      <w:proofErr w:type="spellEnd"/>
      <w:r w:rsidRPr="001E67C1">
        <w:rPr>
          <w:lang w:val="ru-RU"/>
        </w:rPr>
        <w:t xml:space="preserve"> </w:t>
      </w:r>
      <w:proofErr w:type="spellStart"/>
      <w:r w:rsidRPr="001E67C1">
        <w:rPr>
          <w:lang w:val="ru-RU"/>
        </w:rPr>
        <w:t>Октавало</w:t>
      </w:r>
      <w:proofErr w:type="spellEnd"/>
      <w:r w:rsidRPr="001E67C1">
        <w:rPr>
          <w:lang w:val="ru-RU"/>
        </w:rPr>
        <w:t xml:space="preserve"> (Эквадор)</w:t>
      </w:r>
    </w:p>
    <w:p w14:paraId="495ADC9C"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г-жа Микаэла </w:t>
      </w:r>
      <w:proofErr w:type="spellStart"/>
      <w:r w:rsidRPr="001E67C1">
        <w:rPr>
          <w:lang w:val="ru-RU"/>
        </w:rPr>
        <w:t>Бонафина</w:t>
      </w:r>
      <w:proofErr w:type="spellEnd"/>
      <w:r w:rsidRPr="001E67C1">
        <w:rPr>
          <w:lang w:val="ru-RU"/>
        </w:rPr>
        <w:t xml:space="preserve"> (Аргентина)</w:t>
      </w:r>
    </w:p>
    <w:p w14:paraId="3DCE2CE1" w14:textId="77777777" w:rsidR="008F0262" w:rsidRPr="001E67C1" w:rsidRDefault="008F0262" w:rsidP="00894DAA">
      <w:pPr>
        <w:pStyle w:val="Para1"/>
        <w:numPr>
          <w:ilvl w:val="0"/>
          <w:numId w:val="0"/>
        </w:numPr>
        <w:spacing w:line="240" w:lineRule="auto"/>
        <w:ind w:firstLine="567"/>
        <w:rPr>
          <w:i/>
          <w:lang w:val="ru-RU"/>
        </w:rPr>
      </w:pPr>
      <w:r w:rsidRPr="001E67C1">
        <w:rPr>
          <w:i/>
          <w:lang w:val="ru-RU"/>
        </w:rPr>
        <w:t>Западная Европа и другие страны</w:t>
      </w:r>
    </w:p>
    <w:p w14:paraId="299C9645" w14:textId="573B5D31"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г-н </w:t>
      </w:r>
      <w:proofErr w:type="spellStart"/>
      <w:r w:rsidRPr="001E67C1">
        <w:rPr>
          <w:lang w:val="ru-RU"/>
        </w:rPr>
        <w:t>Г</w:t>
      </w:r>
      <w:r w:rsidR="00110EF7">
        <w:rPr>
          <w:lang w:val="ru-RU"/>
        </w:rPr>
        <w:t>ë</w:t>
      </w:r>
      <w:r w:rsidRPr="001E67C1">
        <w:rPr>
          <w:lang w:val="ru-RU"/>
        </w:rPr>
        <w:t>те</w:t>
      </w:r>
      <w:proofErr w:type="spellEnd"/>
      <w:r w:rsidRPr="001E67C1">
        <w:rPr>
          <w:lang w:val="ru-RU"/>
        </w:rPr>
        <w:t xml:space="preserve"> Войт-</w:t>
      </w:r>
      <w:proofErr w:type="spellStart"/>
      <w:r w:rsidRPr="001E67C1">
        <w:rPr>
          <w:lang w:val="ru-RU"/>
        </w:rPr>
        <w:t>Ханссен</w:t>
      </w:r>
      <w:proofErr w:type="spellEnd"/>
      <w:r w:rsidRPr="001E67C1">
        <w:rPr>
          <w:lang w:val="ru-RU"/>
        </w:rPr>
        <w:t xml:space="preserve"> (Норвегия)</w:t>
      </w:r>
    </w:p>
    <w:p w14:paraId="773DA96F" w14:textId="77777777"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г-жа </w:t>
      </w:r>
      <w:proofErr w:type="spellStart"/>
      <w:r w:rsidRPr="001E67C1">
        <w:rPr>
          <w:lang w:val="ru-RU"/>
        </w:rPr>
        <w:t>Саломе</w:t>
      </w:r>
      <w:proofErr w:type="spellEnd"/>
      <w:r w:rsidRPr="001E67C1">
        <w:rPr>
          <w:lang w:val="ru-RU"/>
        </w:rPr>
        <w:t xml:space="preserve"> </w:t>
      </w:r>
      <w:proofErr w:type="spellStart"/>
      <w:r w:rsidRPr="001E67C1">
        <w:rPr>
          <w:lang w:val="ru-RU"/>
        </w:rPr>
        <w:t>Сидлер</w:t>
      </w:r>
      <w:proofErr w:type="spellEnd"/>
      <w:r w:rsidRPr="001E67C1">
        <w:rPr>
          <w:lang w:val="ru-RU"/>
        </w:rPr>
        <w:t xml:space="preserve"> (Швейцария)</w:t>
      </w:r>
    </w:p>
    <w:p w14:paraId="1399F566" w14:textId="645371F1" w:rsidR="008F0262" w:rsidRPr="001E67C1" w:rsidRDefault="008F0262" w:rsidP="00657C9C">
      <w:pPr>
        <w:pStyle w:val="Para1"/>
        <w:numPr>
          <w:ilvl w:val="0"/>
          <w:numId w:val="0"/>
        </w:numPr>
        <w:spacing w:before="0" w:after="0" w:line="240" w:lineRule="auto"/>
        <w:ind w:left="1134"/>
        <w:rPr>
          <w:szCs w:val="22"/>
          <w:lang w:val="ru-RU"/>
        </w:rPr>
      </w:pPr>
      <w:r w:rsidRPr="001E67C1">
        <w:rPr>
          <w:lang w:val="ru-RU"/>
        </w:rPr>
        <w:t xml:space="preserve">г-жа Мери </w:t>
      </w:r>
      <w:proofErr w:type="spellStart"/>
      <w:r w:rsidRPr="001E67C1">
        <w:rPr>
          <w:lang w:val="ru-RU"/>
        </w:rPr>
        <w:t>Чаччи</w:t>
      </w:r>
      <w:proofErr w:type="spellEnd"/>
      <w:r w:rsidRPr="001E67C1">
        <w:rPr>
          <w:lang w:val="ru-RU"/>
        </w:rPr>
        <w:t xml:space="preserve"> (Европейский </w:t>
      </w:r>
      <w:r w:rsidR="00B36C42">
        <w:rPr>
          <w:lang w:val="ru-RU"/>
        </w:rPr>
        <w:t>с</w:t>
      </w:r>
      <w:r w:rsidRPr="001E67C1">
        <w:rPr>
          <w:lang w:val="ru-RU"/>
        </w:rPr>
        <w:t>оюз) (заместитель)</w:t>
      </w:r>
    </w:p>
    <w:p w14:paraId="33AFEAFC" w14:textId="61888602" w:rsidR="001E67C1" w:rsidRPr="001E67C1" w:rsidRDefault="001E67C1" w:rsidP="00EF2E45">
      <w:pPr>
        <w:pStyle w:val="Para1"/>
        <w:tabs>
          <w:tab w:val="clear" w:pos="360"/>
          <w:tab w:val="clear" w:pos="567"/>
          <w:tab w:val="clear" w:pos="2912"/>
          <w:tab w:val="left" w:pos="709"/>
        </w:tabs>
        <w:spacing w:line="240" w:lineRule="auto"/>
        <w:rPr>
          <w:szCs w:val="22"/>
          <w:lang w:val="ru-RU"/>
        </w:rPr>
      </w:pPr>
      <w:r w:rsidRPr="001E67C1">
        <w:rPr>
          <w:lang w:val="ru-RU"/>
        </w:rPr>
        <w:t xml:space="preserve">На этом же пленарном заседании Конференция Сторон, выступающая в качестве совещания Сторон Нагойского </w:t>
      </w:r>
      <w:r w:rsidR="003914B6">
        <w:rPr>
          <w:lang w:val="ru-RU"/>
        </w:rPr>
        <w:t>п</w:t>
      </w:r>
      <w:r w:rsidRPr="001E67C1">
        <w:rPr>
          <w:lang w:val="ru-RU"/>
        </w:rPr>
        <w:t xml:space="preserve">ротокола, избрала двух представителей коренных народов и местных общин в качестве наблюдателей: г-жу Дженнифер </w:t>
      </w:r>
      <w:proofErr w:type="spellStart"/>
      <w:r w:rsidRPr="001E67C1">
        <w:rPr>
          <w:lang w:val="ru-RU"/>
        </w:rPr>
        <w:t>Таули</w:t>
      </w:r>
      <w:proofErr w:type="spellEnd"/>
      <w:r w:rsidRPr="001E67C1">
        <w:rPr>
          <w:lang w:val="ru-RU"/>
        </w:rPr>
        <w:t xml:space="preserve"> Корпус и г-жу </w:t>
      </w:r>
      <w:proofErr w:type="spellStart"/>
      <w:r w:rsidRPr="001E67C1">
        <w:rPr>
          <w:lang w:val="ru-RU"/>
        </w:rPr>
        <w:t>Йешинг</w:t>
      </w:r>
      <w:proofErr w:type="spellEnd"/>
      <w:r w:rsidRPr="001E67C1">
        <w:rPr>
          <w:lang w:val="ru-RU"/>
        </w:rPr>
        <w:t xml:space="preserve"> Джулиан</w:t>
      </w:r>
      <w:r w:rsidR="001128BB">
        <w:rPr>
          <w:lang w:val="ru-RU"/>
        </w:rPr>
        <w:t>у</w:t>
      </w:r>
      <w:r w:rsidRPr="001E67C1">
        <w:rPr>
          <w:lang w:val="ru-RU"/>
        </w:rPr>
        <w:t xml:space="preserve"> </w:t>
      </w:r>
      <w:proofErr w:type="spellStart"/>
      <w:r w:rsidRPr="001E67C1">
        <w:rPr>
          <w:lang w:val="ru-RU"/>
        </w:rPr>
        <w:t>Упун</w:t>
      </w:r>
      <w:proofErr w:type="spellEnd"/>
      <w:r w:rsidRPr="001E67C1">
        <w:rPr>
          <w:lang w:val="ru-RU"/>
        </w:rPr>
        <w:t xml:space="preserve"> </w:t>
      </w:r>
      <w:proofErr w:type="spellStart"/>
      <w:r w:rsidRPr="001E67C1">
        <w:rPr>
          <w:lang w:val="ru-RU"/>
        </w:rPr>
        <w:t>Йос</w:t>
      </w:r>
      <w:proofErr w:type="spellEnd"/>
      <w:r w:rsidRPr="001E67C1">
        <w:rPr>
          <w:lang w:val="ru-RU"/>
        </w:rPr>
        <w:t xml:space="preserve"> (обе представляющие </w:t>
      </w:r>
      <w:r w:rsidR="00140832" w:rsidRPr="00D726CB">
        <w:rPr>
          <w:lang w:val="ru-RU"/>
        </w:rPr>
        <w:t>МФКНБ</w:t>
      </w:r>
      <w:r w:rsidRPr="001E67C1">
        <w:rPr>
          <w:lang w:val="ru-RU"/>
        </w:rPr>
        <w:t>/</w:t>
      </w:r>
      <w:r w:rsidR="00047331" w:rsidRPr="00D726CB">
        <w:rPr>
          <w:lang w:val="ru-RU"/>
        </w:rPr>
        <w:t>СБЖКН</w:t>
      </w:r>
      <w:r w:rsidRPr="001E67C1">
        <w:rPr>
          <w:lang w:val="ru-RU"/>
        </w:rPr>
        <w:t>).</w:t>
      </w:r>
    </w:p>
    <w:p w14:paraId="0DA58CEB" w14:textId="287A4FC4" w:rsidR="00DD4CC4" w:rsidRPr="00D726CB" w:rsidRDefault="00DD4CC4" w:rsidP="004474AE">
      <w:pPr>
        <w:pStyle w:val="Titre1"/>
        <w:spacing w:line="240" w:lineRule="auto"/>
        <w:ind w:left="2410" w:hanging="1417"/>
        <w:jc w:val="both"/>
        <w:rPr>
          <w:rFonts w:hint="eastAsia"/>
          <w:lang w:val="ru-RU"/>
        </w:rPr>
      </w:pPr>
      <w:bookmarkStart w:id="60" w:name="_ПУНКТ_6._АДМИНИСТРАТИВНОЕ"/>
      <w:bookmarkStart w:id="61" w:name="_Toc4669152"/>
      <w:bookmarkEnd w:id="60"/>
      <w:r w:rsidRPr="00D726CB">
        <w:rPr>
          <w:lang w:val="ru-RU"/>
        </w:rPr>
        <w:t>ПУНКТ 6.</w:t>
      </w:r>
      <w:r w:rsidRPr="00D726CB">
        <w:rPr>
          <w:lang w:val="ru-RU"/>
        </w:rPr>
        <w:tab/>
        <w:t>АДМИНИСТРАТИВНОЕ ОБЕСПЕЧЕНИЕ ПРОТОКОЛА И БЮДЖЕТ ЦЕЛЕВЫХ ФОНДОВ</w:t>
      </w:r>
      <w:bookmarkEnd w:id="61"/>
    </w:p>
    <w:p w14:paraId="231BDB61" w14:textId="1CF85F70" w:rsidR="00DD4CC4" w:rsidRPr="00D726CB" w:rsidRDefault="00DD4CC4" w:rsidP="00C57210">
      <w:pPr>
        <w:pStyle w:val="Para1"/>
        <w:tabs>
          <w:tab w:val="clear" w:pos="360"/>
          <w:tab w:val="clear" w:pos="567"/>
          <w:tab w:val="clear" w:pos="2912"/>
          <w:tab w:val="num" w:pos="709"/>
        </w:tabs>
        <w:spacing w:line="240" w:lineRule="auto"/>
        <w:rPr>
          <w:color w:val="000000"/>
          <w:lang w:val="ru-RU"/>
        </w:rPr>
      </w:pPr>
      <w:r w:rsidRPr="00D726CB">
        <w:rPr>
          <w:lang w:val="ru-RU"/>
        </w:rPr>
        <w:t>Пункт 6 повестки дня был рассмотрен на 2-м пленарном заседании совещания 17 ноября 2018 года. При рассмотрении этого пункта Конференции Сторон, выступающей в качестве совещания Сторон</w:t>
      </w:r>
      <w:r w:rsidR="00FA1F56">
        <w:rPr>
          <w:lang w:val="ru-RU"/>
        </w:rPr>
        <w:t xml:space="preserve"> </w:t>
      </w:r>
      <w:r w:rsidR="00FA1F56" w:rsidRPr="001E67C1">
        <w:rPr>
          <w:lang w:val="ru-RU"/>
        </w:rPr>
        <w:t xml:space="preserve">Нагойского </w:t>
      </w:r>
      <w:r w:rsidR="003914B6">
        <w:rPr>
          <w:lang w:val="ru-RU"/>
        </w:rPr>
        <w:t>п</w:t>
      </w:r>
      <w:r w:rsidR="00FA1F56" w:rsidRPr="001E67C1">
        <w:rPr>
          <w:lang w:val="ru-RU"/>
        </w:rPr>
        <w:t>ротокола</w:t>
      </w:r>
      <w:r w:rsidRPr="00D726CB">
        <w:rPr>
          <w:lang w:val="ru-RU"/>
        </w:rPr>
        <w:t xml:space="preserve">, были представлены доклад Исполнительного секретаря об административном обеспечении Конвенции, </w:t>
      </w:r>
      <w:proofErr w:type="spellStart"/>
      <w:r w:rsidRPr="00D726CB">
        <w:rPr>
          <w:lang w:val="ru-RU"/>
        </w:rPr>
        <w:t>Картахенского</w:t>
      </w:r>
      <w:proofErr w:type="spellEnd"/>
      <w:r w:rsidRPr="00D726CB">
        <w:rPr>
          <w:lang w:val="ru-RU"/>
        </w:rPr>
        <w:t xml:space="preserve"> и Нагойского протоколов на двухлетний период 2017-2018 годов, включая бюджет целевых фондов (CBD/COP/14/3), предлагаемый бюджет для программы работы Конвенции, </w:t>
      </w:r>
      <w:proofErr w:type="spellStart"/>
      <w:r w:rsidRPr="00D726CB">
        <w:rPr>
          <w:lang w:val="ru-RU"/>
        </w:rPr>
        <w:t>Картахенского</w:t>
      </w:r>
      <w:proofErr w:type="spellEnd"/>
      <w:r w:rsidRPr="00D726CB">
        <w:rPr>
          <w:lang w:val="ru-RU"/>
        </w:rPr>
        <w:t xml:space="preserve"> и Нагойского протоколов на двухлетний период 2019-2020 годов (CBD/COP/14/4) и элементы проекта решения по этому вопросу</w:t>
      </w:r>
      <w:r w:rsidR="00463E8D" w:rsidRPr="00D006F2">
        <w:t>(</w:t>
      </w:r>
      <w:r w:rsidR="00463E8D">
        <w:rPr>
          <w:lang w:val="ru-RU"/>
        </w:rPr>
        <w:t>см.</w:t>
      </w:r>
      <w:r w:rsidR="00463E8D">
        <w:t xml:space="preserve"> </w:t>
      </w:r>
      <w:r w:rsidR="00463E8D" w:rsidRPr="004460B7">
        <w:rPr>
          <w:color w:val="000000"/>
        </w:rPr>
        <w:t>CBD/COP/14/2)</w:t>
      </w:r>
      <w:r w:rsidRPr="00D726CB">
        <w:rPr>
          <w:lang w:val="ru-RU"/>
        </w:rPr>
        <w:t xml:space="preserve">, а также </w:t>
      </w:r>
      <w:r w:rsidR="00446F4B">
        <w:rPr>
          <w:lang w:val="ru-RU"/>
        </w:rPr>
        <w:t>информационный документ</w:t>
      </w:r>
      <w:r w:rsidRPr="00D726CB">
        <w:rPr>
          <w:lang w:val="ru-RU"/>
        </w:rPr>
        <w:t xml:space="preserve"> об административном обеспечении Конвенции и бюджете целевых фондов Конвенции и </w:t>
      </w:r>
      <w:proofErr w:type="spellStart"/>
      <w:r w:rsidRPr="00D726CB">
        <w:rPr>
          <w:lang w:val="ru-RU"/>
        </w:rPr>
        <w:t>Картахенского</w:t>
      </w:r>
      <w:proofErr w:type="spellEnd"/>
      <w:r w:rsidRPr="00D726CB">
        <w:rPr>
          <w:lang w:val="ru-RU"/>
        </w:rPr>
        <w:t xml:space="preserve"> и Нагойского протоколов (CBD/COP/14/INF/17).</w:t>
      </w:r>
      <w:r w:rsidRPr="00D726CB">
        <w:rPr>
          <w:color w:val="000000"/>
          <w:lang w:val="ru-RU"/>
        </w:rPr>
        <w:t xml:space="preserve"> </w:t>
      </w:r>
    </w:p>
    <w:p w14:paraId="7EBBE111" w14:textId="77777777" w:rsidR="00DD4CC4" w:rsidRPr="00D726CB" w:rsidRDefault="00DD4CC4" w:rsidP="00C57210">
      <w:pPr>
        <w:pStyle w:val="Para1"/>
        <w:tabs>
          <w:tab w:val="clear" w:pos="360"/>
          <w:tab w:val="clear" w:pos="567"/>
          <w:tab w:val="clear" w:pos="2912"/>
          <w:tab w:val="num" w:pos="709"/>
        </w:tabs>
        <w:spacing w:line="240" w:lineRule="auto"/>
        <w:rPr>
          <w:lang w:val="ru-RU"/>
        </w:rPr>
      </w:pPr>
      <w:r w:rsidRPr="00D726CB">
        <w:rPr>
          <w:lang w:val="ru-RU"/>
        </w:rPr>
        <w:t>С заявлением выступил представитель Японии.</w:t>
      </w:r>
    </w:p>
    <w:p w14:paraId="08B6384C" w14:textId="2F86781E" w:rsidR="00DD4CC4" w:rsidRPr="00D726CB" w:rsidRDefault="00DD4CC4" w:rsidP="00C57210">
      <w:pPr>
        <w:pStyle w:val="Para1"/>
        <w:tabs>
          <w:tab w:val="clear" w:pos="360"/>
          <w:tab w:val="clear" w:pos="567"/>
          <w:tab w:val="clear" w:pos="2912"/>
          <w:tab w:val="num" w:pos="709"/>
        </w:tabs>
        <w:spacing w:line="240" w:lineRule="auto"/>
        <w:rPr>
          <w:lang w:val="ru-RU"/>
        </w:rPr>
      </w:pPr>
      <w:r w:rsidRPr="00D726CB">
        <w:rPr>
          <w:lang w:val="ru-RU"/>
        </w:rPr>
        <w:t>Конференция Сторон, выступающая в качестве совещания Сторон</w:t>
      </w:r>
      <w:r w:rsidR="003914B6" w:rsidRPr="003914B6">
        <w:rPr>
          <w:lang w:val="ru-RU"/>
        </w:rPr>
        <w:t xml:space="preserve"> </w:t>
      </w:r>
      <w:r w:rsidR="003914B6" w:rsidRPr="001E67C1">
        <w:rPr>
          <w:lang w:val="ru-RU"/>
        </w:rPr>
        <w:t xml:space="preserve">Нагойского </w:t>
      </w:r>
      <w:r w:rsidR="003914B6">
        <w:rPr>
          <w:lang w:val="ru-RU"/>
        </w:rPr>
        <w:t>п</w:t>
      </w:r>
      <w:r w:rsidR="003914B6" w:rsidRPr="001E67C1">
        <w:rPr>
          <w:lang w:val="ru-RU"/>
        </w:rPr>
        <w:t>ротокола</w:t>
      </w:r>
      <w:r w:rsidRPr="00D726CB">
        <w:rPr>
          <w:lang w:val="ru-RU"/>
        </w:rPr>
        <w:t>, приняла к сведению эти доклады и постановила учредить контактную группу по бюджету, мандат которой предполагает рассмотрение этого вопроса и подготовку проекта бюджета для программы работы на двухлетний период 2019-2020 годов для рассмотрения Сторонами. Функции председателя контактной группы будет выполнять г-н Спенсер Томас (Гренада). Она будет открыта для всех Сторон. Группа будет проводить неофициальные заседания по приглашению своего председателя, а информация о заседаниях будет заблаговременно публиковаться в ежедневном расписании заседаний.</w:t>
      </w:r>
    </w:p>
    <w:p w14:paraId="519A7D78" w14:textId="7AC2A56A" w:rsidR="00DD4CC4" w:rsidRPr="00D726CB" w:rsidRDefault="00DD4CC4" w:rsidP="00C57210">
      <w:pPr>
        <w:pStyle w:val="Para1"/>
        <w:tabs>
          <w:tab w:val="clear" w:pos="360"/>
          <w:tab w:val="clear" w:pos="567"/>
          <w:tab w:val="clear" w:pos="2912"/>
          <w:tab w:val="num" w:pos="709"/>
        </w:tabs>
        <w:spacing w:line="240" w:lineRule="auto"/>
        <w:rPr>
          <w:lang w:val="ru-RU"/>
        </w:rPr>
      </w:pPr>
      <w:r w:rsidRPr="00D726CB">
        <w:rPr>
          <w:lang w:val="ru-RU"/>
        </w:rPr>
        <w:lastRenderedPageBreak/>
        <w:t>Конференция Сторон, выступающая в качестве совещания Сторон</w:t>
      </w:r>
      <w:r w:rsidR="00266FE5">
        <w:rPr>
          <w:lang w:val="ru-RU"/>
        </w:rPr>
        <w:t xml:space="preserve"> </w:t>
      </w:r>
      <w:r w:rsidR="00266FE5" w:rsidRPr="001E67C1">
        <w:rPr>
          <w:lang w:val="ru-RU"/>
        </w:rPr>
        <w:t xml:space="preserve">Нагойского </w:t>
      </w:r>
      <w:r w:rsidR="00266FE5">
        <w:rPr>
          <w:lang w:val="ru-RU"/>
        </w:rPr>
        <w:t>п</w:t>
      </w:r>
      <w:r w:rsidR="00266FE5" w:rsidRPr="001E67C1">
        <w:rPr>
          <w:lang w:val="ru-RU"/>
        </w:rPr>
        <w:t>ротокола</w:t>
      </w:r>
      <w:r w:rsidRPr="00D726CB">
        <w:rPr>
          <w:szCs w:val="22"/>
          <w:lang w:val="ru-RU"/>
        </w:rPr>
        <w:t>, заслушала доклады о ходе работы, представленные председателем контактной группы открытого состава по бюджету</w:t>
      </w:r>
      <w:r w:rsidR="005407AF">
        <w:rPr>
          <w:szCs w:val="22"/>
          <w:lang w:val="ru-RU"/>
        </w:rPr>
        <w:t>,</w:t>
      </w:r>
      <w:r w:rsidRPr="00D726CB">
        <w:rPr>
          <w:szCs w:val="22"/>
          <w:lang w:val="ru-RU"/>
        </w:rPr>
        <w:t xml:space="preserve"> на 4-м пленарном заседании совещания 22 ноября 2018 года и на </w:t>
      </w:r>
      <w:r w:rsidRPr="00D726CB">
        <w:rPr>
          <w:lang w:val="ru-RU"/>
        </w:rPr>
        <w:t>5-</w:t>
      </w:r>
      <w:r w:rsidR="00DA414E">
        <w:rPr>
          <w:lang w:val="ru-RU"/>
        </w:rPr>
        <w:t>м</w:t>
      </w:r>
      <w:r w:rsidRPr="00D726CB">
        <w:rPr>
          <w:szCs w:val="22"/>
          <w:lang w:val="ru-RU"/>
        </w:rPr>
        <w:t xml:space="preserve"> пленарном заседании 25 ноября 2018 года.</w:t>
      </w:r>
    </w:p>
    <w:p w14:paraId="2ECC57D6" w14:textId="0AB18291" w:rsidR="00DD4CC4" w:rsidRDefault="002F56C5" w:rsidP="00C57210">
      <w:pPr>
        <w:pStyle w:val="Para1"/>
        <w:tabs>
          <w:tab w:val="clear" w:pos="360"/>
          <w:tab w:val="clear" w:pos="567"/>
          <w:tab w:val="clear" w:pos="2912"/>
          <w:tab w:val="num" w:pos="709"/>
        </w:tabs>
        <w:spacing w:line="240" w:lineRule="auto"/>
        <w:rPr>
          <w:lang w:val="ru-RU"/>
        </w:rPr>
      </w:pPr>
      <w:r w:rsidRPr="002F56C5">
        <w:rPr>
          <w:lang w:val="ru-RU"/>
        </w:rPr>
        <w:t xml:space="preserve">На </w:t>
      </w:r>
      <w:r w:rsidR="00740711">
        <w:rPr>
          <w:lang w:val="ru-RU"/>
        </w:rPr>
        <w:t xml:space="preserve">своем </w:t>
      </w:r>
      <w:r w:rsidRPr="002F56C5">
        <w:rPr>
          <w:lang w:val="ru-RU"/>
        </w:rPr>
        <w:t xml:space="preserve">8-м пленарном заседании 29 ноября 2018 года Конференция Сторон, выступающая в качестве Совещания Сторон </w:t>
      </w:r>
      <w:r w:rsidR="00AF2458">
        <w:rPr>
          <w:lang w:val="ru-RU"/>
        </w:rPr>
        <w:t>Нагойского п</w:t>
      </w:r>
      <w:r w:rsidRPr="002F56C5">
        <w:rPr>
          <w:lang w:val="ru-RU"/>
        </w:rPr>
        <w:t>ротокола, рассмотрела проект решения CBD/NP/MOP/3/L.16</w:t>
      </w:r>
      <w:r w:rsidR="00AF2458">
        <w:rPr>
          <w:lang w:val="ru-RU"/>
        </w:rPr>
        <w:t>, касающийся</w:t>
      </w:r>
      <w:r w:rsidRPr="002F56C5">
        <w:rPr>
          <w:lang w:val="ru-RU"/>
        </w:rPr>
        <w:t xml:space="preserve"> бюджет</w:t>
      </w:r>
      <w:r w:rsidR="00AF2458">
        <w:rPr>
          <w:lang w:val="ru-RU"/>
        </w:rPr>
        <w:t>а</w:t>
      </w:r>
      <w:r w:rsidRPr="002F56C5">
        <w:rPr>
          <w:lang w:val="ru-RU"/>
        </w:rPr>
        <w:t xml:space="preserve"> для комплексной программы работы Секретариата.</w:t>
      </w:r>
    </w:p>
    <w:p w14:paraId="4EE7873D" w14:textId="1175A697" w:rsidR="00EF2E45" w:rsidRPr="00D726CB" w:rsidRDefault="00EF2E45" w:rsidP="00C57210">
      <w:pPr>
        <w:pStyle w:val="Para1"/>
        <w:tabs>
          <w:tab w:val="clear" w:pos="360"/>
          <w:tab w:val="clear" w:pos="567"/>
          <w:tab w:val="clear" w:pos="2912"/>
          <w:tab w:val="num" w:pos="709"/>
        </w:tabs>
        <w:spacing w:line="240" w:lineRule="auto"/>
        <w:rPr>
          <w:lang w:val="ru-RU"/>
        </w:rPr>
      </w:pPr>
      <w:r w:rsidRPr="00EF2E45">
        <w:rPr>
          <w:lang w:val="ru-RU"/>
        </w:rPr>
        <w:t xml:space="preserve">Конференция Сторон, выступающая в качестве </w:t>
      </w:r>
      <w:r w:rsidR="00AF2458">
        <w:rPr>
          <w:lang w:val="ru-RU"/>
        </w:rPr>
        <w:t>с</w:t>
      </w:r>
      <w:r w:rsidRPr="00EF2E45">
        <w:rPr>
          <w:lang w:val="ru-RU"/>
        </w:rPr>
        <w:t xml:space="preserve">овещания Сторон </w:t>
      </w:r>
      <w:r w:rsidR="00AF2458">
        <w:rPr>
          <w:lang w:val="ru-RU"/>
        </w:rPr>
        <w:t>Нагойского п</w:t>
      </w:r>
      <w:r w:rsidRPr="00EF2E45">
        <w:rPr>
          <w:lang w:val="ru-RU"/>
        </w:rPr>
        <w:t>ротокола</w:t>
      </w:r>
      <w:r w:rsidR="00C57210">
        <w:rPr>
          <w:lang w:val="ru-RU"/>
        </w:rPr>
        <w:t>,</w:t>
      </w:r>
      <w:r w:rsidRPr="00EF2E45">
        <w:rPr>
          <w:lang w:val="ru-RU"/>
        </w:rPr>
        <w:t xml:space="preserve"> приняла этот проект решения в качестве решения NP-3/16 (текст решения см. в Части I).</w:t>
      </w:r>
    </w:p>
    <w:p w14:paraId="70526E27" w14:textId="483C4D69" w:rsidR="00DD4CC4" w:rsidRPr="00D726CB" w:rsidRDefault="00DD4CC4" w:rsidP="004474AE">
      <w:pPr>
        <w:pStyle w:val="Titre1"/>
        <w:spacing w:line="240" w:lineRule="auto"/>
        <w:ind w:left="2410" w:hanging="1417"/>
        <w:jc w:val="both"/>
        <w:rPr>
          <w:rFonts w:hint="eastAsia"/>
          <w:lang w:val="ru-RU"/>
        </w:rPr>
      </w:pPr>
      <w:bookmarkStart w:id="62" w:name="_ПУНКТ_7._ОЦЕНКА"/>
      <w:bookmarkStart w:id="63" w:name="_Toc4669153"/>
      <w:bookmarkEnd w:id="62"/>
      <w:r w:rsidRPr="00D726CB">
        <w:rPr>
          <w:lang w:val="ru-RU"/>
        </w:rPr>
        <w:t>ПУНКТ 7.</w:t>
      </w:r>
      <w:r w:rsidRPr="00D726CB">
        <w:rPr>
          <w:lang w:val="ru-RU"/>
        </w:rPr>
        <w:tab/>
        <w:t>ОЦЕНКА И ОБЗОР ЭФФЕКТИВНОСТИ ПРОТОКОЛА (СТАТЬЯ 31)</w:t>
      </w:r>
      <w:bookmarkEnd w:id="63"/>
    </w:p>
    <w:p w14:paraId="2558BDF7" w14:textId="302C653B"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Рабочая группа I рассмотрела пункт 7 повестки дня на своем 1-м заседании 18 ноября 2018 года. При рассмотрении этого пункта Рабочей группе был</w:t>
      </w:r>
      <w:r w:rsidR="00B946B9">
        <w:rPr>
          <w:lang w:val="ru-RU"/>
        </w:rPr>
        <w:t>а</w:t>
      </w:r>
      <w:r w:rsidRPr="00D726CB">
        <w:rPr>
          <w:lang w:val="ru-RU"/>
        </w:rPr>
        <w:t xml:space="preserve"> представлен</w:t>
      </w:r>
      <w:r w:rsidR="00B946B9">
        <w:rPr>
          <w:lang w:val="ru-RU"/>
        </w:rPr>
        <w:t xml:space="preserve">а записка </w:t>
      </w:r>
      <w:r w:rsidR="004205DF">
        <w:rPr>
          <w:lang w:val="ru-RU"/>
        </w:rPr>
        <w:t>Исполнительного секретаря</w:t>
      </w:r>
      <w:r w:rsidRPr="00D726CB">
        <w:rPr>
          <w:lang w:val="ru-RU"/>
        </w:rPr>
        <w:t xml:space="preserve"> по оценке и обзору эффективности Протокола (статья 31) (CBD/NP/MOP/3/3) и проект решения на основе рекомендации 2/2 Вспомогательного органа по осуществлению</w:t>
      </w:r>
      <w:r w:rsidR="000973E2">
        <w:rPr>
          <w:lang w:val="ru-RU"/>
        </w:rPr>
        <w:t xml:space="preserve"> и дополнительны</w:t>
      </w:r>
      <w:r w:rsidR="00421B8B">
        <w:rPr>
          <w:lang w:val="ru-RU"/>
        </w:rPr>
        <w:t>х</w:t>
      </w:r>
      <w:r w:rsidR="000973E2">
        <w:rPr>
          <w:lang w:val="ru-RU"/>
        </w:rPr>
        <w:t xml:space="preserve"> элемент</w:t>
      </w:r>
      <w:r w:rsidR="00421B8B">
        <w:rPr>
          <w:lang w:val="ru-RU"/>
        </w:rPr>
        <w:t>ов</w:t>
      </w:r>
      <w:r w:rsidR="000973E2">
        <w:rPr>
          <w:lang w:val="ru-RU"/>
        </w:rPr>
        <w:t xml:space="preserve"> из документа </w:t>
      </w:r>
      <w:r w:rsidR="00B11530" w:rsidRPr="002F0C59">
        <w:rPr>
          <w:szCs w:val="22"/>
        </w:rPr>
        <w:t>CBD/NP/MOP/3/3</w:t>
      </w:r>
      <w:r w:rsidRPr="00D726CB">
        <w:rPr>
          <w:lang w:val="ru-RU"/>
        </w:rPr>
        <w:t>, приведенн</w:t>
      </w:r>
      <w:r w:rsidR="00B11530">
        <w:rPr>
          <w:lang w:val="ru-RU"/>
        </w:rPr>
        <w:t>ы</w:t>
      </w:r>
      <w:r w:rsidR="008217D2">
        <w:rPr>
          <w:lang w:val="ru-RU"/>
        </w:rPr>
        <w:t>й</w:t>
      </w:r>
      <w:r w:rsidRPr="00D726CB">
        <w:rPr>
          <w:lang w:val="ru-RU"/>
        </w:rPr>
        <w:t xml:space="preserve"> в сборнике проектов решений (CBD/NP/MOP/3/1/Add.2). Группе также были представлены </w:t>
      </w:r>
      <w:r w:rsidR="0069766C">
        <w:rPr>
          <w:lang w:val="ru-RU"/>
        </w:rPr>
        <w:t>следующие</w:t>
      </w:r>
      <w:r w:rsidR="00B11530">
        <w:rPr>
          <w:lang w:val="ru-RU"/>
        </w:rPr>
        <w:t xml:space="preserve"> </w:t>
      </w:r>
      <w:r w:rsidRPr="00D726CB">
        <w:rPr>
          <w:lang w:val="ru-RU"/>
        </w:rPr>
        <w:t>информационные документы по оценке и обзору эффективности Нагойского протокола</w:t>
      </w:r>
      <w:r w:rsidR="0069766C">
        <w:rPr>
          <w:lang w:val="ru-RU"/>
        </w:rPr>
        <w:t>:</w:t>
      </w:r>
      <w:r w:rsidRPr="00D726CB">
        <w:rPr>
          <w:lang w:val="ru-RU"/>
        </w:rPr>
        <w:t xml:space="preserve"> </w:t>
      </w:r>
      <w:r w:rsidR="003415CD">
        <w:rPr>
          <w:lang w:val="ru-RU"/>
        </w:rPr>
        <w:t xml:space="preserve">а) </w:t>
      </w:r>
      <w:r w:rsidRPr="00D726CB">
        <w:rPr>
          <w:lang w:val="ru-RU"/>
        </w:rPr>
        <w:t xml:space="preserve">анализ информации, содержащейся в промежуточных национальных докладах, и информации, опубликованной в Механизме посредничества для регулирования доступа к генетическим ресурсам и совместного использования выгод (CBD/SBI/2/INF/3); </w:t>
      </w:r>
      <w:r w:rsidR="00B963AB">
        <w:rPr>
          <w:szCs w:val="22"/>
        </w:rPr>
        <w:t>b)</w:t>
      </w:r>
      <w:r w:rsidR="00B963AB">
        <w:rPr>
          <w:szCs w:val="22"/>
          <w:lang w:val="ru-RU"/>
        </w:rPr>
        <w:t xml:space="preserve"> </w:t>
      </w:r>
      <w:r w:rsidRPr="00D726CB">
        <w:rPr>
          <w:lang w:val="ru-RU"/>
        </w:rPr>
        <w:t>статистическ</w:t>
      </w:r>
      <w:r w:rsidR="00B963AB">
        <w:rPr>
          <w:lang w:val="ru-RU"/>
        </w:rPr>
        <w:t>ий</w:t>
      </w:r>
      <w:r w:rsidRPr="00D726CB">
        <w:rPr>
          <w:lang w:val="ru-RU"/>
        </w:rPr>
        <w:t xml:space="preserve"> обзор ответов, представленных в промежуточных национальных докладах для Нагойского протокола (CBD/SBI/2/INF/4); </w:t>
      </w:r>
      <w:r w:rsidR="00437450">
        <w:rPr>
          <w:lang w:val="ru-RU"/>
        </w:rPr>
        <w:t xml:space="preserve">с) </w:t>
      </w:r>
      <w:r w:rsidRPr="00D726CB">
        <w:rPr>
          <w:lang w:val="ru-RU"/>
        </w:rPr>
        <w:t xml:space="preserve">обзор </w:t>
      </w:r>
      <w:r w:rsidR="00D21C58">
        <w:rPr>
          <w:lang w:val="ru-RU"/>
        </w:rPr>
        <w:t>внедрения</w:t>
      </w:r>
      <w:r w:rsidRPr="00D726CB">
        <w:rPr>
          <w:lang w:val="ru-RU"/>
        </w:rPr>
        <w:t xml:space="preserve"> и функционирования Механизма посредничества для регулирования доступа к генетическим ресурсам и совместного использования выгод (CBD/SBI/2/INF/7) и </w:t>
      </w:r>
      <w:r w:rsidR="00927DD0">
        <w:rPr>
          <w:szCs w:val="22"/>
        </w:rPr>
        <w:t>d)</w:t>
      </w:r>
      <w:r w:rsidR="00927DD0">
        <w:rPr>
          <w:szCs w:val="22"/>
          <w:lang w:val="ru-RU"/>
        </w:rPr>
        <w:t xml:space="preserve"> </w:t>
      </w:r>
      <w:r w:rsidRPr="00D726CB">
        <w:rPr>
          <w:lang w:val="ru-RU"/>
        </w:rPr>
        <w:t>учет типовых договорных положений, кодексов поведения, руководящих указаний и передовых методов и стандартов, а также норм обычного права, общинных протоколов и процедур коренных народов и местных общин (CBD/SBI/2/INF/8).</w:t>
      </w:r>
    </w:p>
    <w:p w14:paraId="587C6081"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Аргентины, Венесуэлы (Боливарианской Республики), Европейского союза и его 28 государств-членов, Индии, Индонезии, Малайзии, Мексики, Уганды и Японии.</w:t>
      </w:r>
    </w:p>
    <w:p w14:paraId="368F2269" w14:textId="60AA8F56"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 xml:space="preserve">На своем 2-м заседании 18 ноября 2018 года Рабочая группа возобновила рассмотрение </w:t>
      </w:r>
      <w:r w:rsidR="006023B1">
        <w:rPr>
          <w:lang w:val="ru-RU"/>
        </w:rPr>
        <w:t xml:space="preserve">данного </w:t>
      </w:r>
      <w:r w:rsidRPr="00D726CB">
        <w:rPr>
          <w:lang w:val="ru-RU"/>
        </w:rPr>
        <w:t>пункта повестки дня.</w:t>
      </w:r>
    </w:p>
    <w:p w14:paraId="2C27DF0D"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Иордании, Кот-д’Ивуара, Ливана, Нигера, Перу, Судана, Центральноафриканской Республики, Швейцарии, Эквадора и Южной Африки.</w:t>
      </w:r>
    </w:p>
    <w:p w14:paraId="10A4C573"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заявлениями также выступили представители Коста-Рики и Марокко.</w:t>
      </w:r>
    </w:p>
    <w:p w14:paraId="1C378A72" w14:textId="2E776630" w:rsidR="00DD4CC4" w:rsidRPr="00D726CB" w:rsidRDefault="003E7881" w:rsidP="00724AC4">
      <w:pPr>
        <w:pStyle w:val="Para1"/>
        <w:tabs>
          <w:tab w:val="clear" w:pos="360"/>
          <w:tab w:val="clear" w:pos="567"/>
          <w:tab w:val="clear" w:pos="2912"/>
          <w:tab w:val="num" w:pos="709"/>
        </w:tabs>
        <w:spacing w:line="240" w:lineRule="auto"/>
        <w:rPr>
          <w:lang w:val="ru-RU"/>
        </w:rPr>
      </w:pPr>
      <w:r>
        <w:rPr>
          <w:lang w:val="ru-RU"/>
        </w:rPr>
        <w:t>С з</w:t>
      </w:r>
      <w:r w:rsidR="00DD4CC4" w:rsidRPr="00D726CB">
        <w:rPr>
          <w:lang w:val="ru-RU"/>
        </w:rPr>
        <w:t>аявление</w:t>
      </w:r>
      <w:r>
        <w:rPr>
          <w:lang w:val="ru-RU"/>
        </w:rPr>
        <w:t>м</w:t>
      </w:r>
      <w:r w:rsidR="00DD4CC4" w:rsidRPr="00D726CB">
        <w:rPr>
          <w:lang w:val="ru-RU"/>
        </w:rPr>
        <w:t xml:space="preserve"> </w:t>
      </w:r>
      <w:r>
        <w:rPr>
          <w:lang w:val="ru-RU"/>
        </w:rPr>
        <w:t>выступил</w:t>
      </w:r>
      <w:r w:rsidR="00DD4CC4" w:rsidRPr="00D726CB">
        <w:rPr>
          <w:lang w:val="ru-RU"/>
        </w:rPr>
        <w:t xml:space="preserve"> представител</w:t>
      </w:r>
      <w:r>
        <w:rPr>
          <w:lang w:val="ru-RU"/>
        </w:rPr>
        <w:t>ь</w:t>
      </w:r>
      <w:r w:rsidR="00DD4CC4" w:rsidRPr="00D726CB">
        <w:rPr>
          <w:lang w:val="ru-RU"/>
        </w:rPr>
        <w:t xml:space="preserve"> ФАО.</w:t>
      </w:r>
    </w:p>
    <w:p w14:paraId="19C6FDB3"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дополнительным заявлением выступил представитель МФКНБ.</w:t>
      </w:r>
    </w:p>
    <w:p w14:paraId="01FF7E0B" w14:textId="57E27808" w:rsidR="00DD4CC4" w:rsidRPr="00D726CB" w:rsidRDefault="00DD4CC4" w:rsidP="00724AC4">
      <w:pPr>
        <w:pStyle w:val="Para1"/>
        <w:tabs>
          <w:tab w:val="clear" w:pos="360"/>
          <w:tab w:val="clear" w:pos="567"/>
          <w:tab w:val="clear" w:pos="2912"/>
          <w:tab w:val="num" w:pos="709"/>
        </w:tabs>
        <w:spacing w:line="240" w:lineRule="auto"/>
        <w:rPr>
          <w:lang w:val="ru-RU"/>
        </w:rPr>
      </w:pPr>
      <w:r w:rsidRPr="00DB08F9">
        <w:rPr>
          <w:lang w:val="ru-RU"/>
        </w:rPr>
        <w:t>Председатель</w:t>
      </w:r>
      <w:r w:rsidRPr="00D726CB">
        <w:rPr>
          <w:lang w:val="ru-RU"/>
        </w:rPr>
        <w:t xml:space="preserve"> </w:t>
      </w:r>
      <w:r w:rsidR="00BF6C61">
        <w:rPr>
          <w:lang w:val="ru-RU"/>
        </w:rPr>
        <w:t>сообщил</w:t>
      </w:r>
      <w:r w:rsidRPr="00D726CB">
        <w:rPr>
          <w:lang w:val="ru-RU"/>
        </w:rPr>
        <w:t>, что подготовит пересмотренный проект решения по этому вопросу с учетом мнений, высказанных устно и представленных в письменной форме.</w:t>
      </w:r>
    </w:p>
    <w:p w14:paraId="41932072" w14:textId="59D84674"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На своем 7-м заседании 21 ноября 2018 года Рабочая группа рассмотрела пересмотренный проект решения, представленный Председателем.</w:t>
      </w:r>
    </w:p>
    <w:p w14:paraId="445094F3"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Габона, Европейского союза и его 28 государств-членов, Мадагаскара, Мексики, Нигера и Японии.</w:t>
      </w:r>
    </w:p>
    <w:p w14:paraId="626F0F75" w14:textId="77777777"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С заявлением также выступил представитель МФКНБ.</w:t>
      </w:r>
    </w:p>
    <w:p w14:paraId="59B0EBE5" w14:textId="677342C6"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пересмотренный проект решения с внесенными </w:t>
      </w:r>
      <w:r w:rsidR="00324C8E" w:rsidRPr="00D726CB">
        <w:rPr>
          <w:lang w:val="ru-RU"/>
        </w:rPr>
        <w:t xml:space="preserve">в него устными </w:t>
      </w:r>
      <w:r w:rsidRPr="00D726CB">
        <w:rPr>
          <w:lang w:val="ru-RU"/>
        </w:rPr>
        <w:t>поправками для передачи пленарному заседанию в качестве проекта решения CBD/NP/MOP/3/L.2.</w:t>
      </w:r>
    </w:p>
    <w:p w14:paraId="73569BB6" w14:textId="07CAE06E" w:rsidR="00DD4CC4" w:rsidRPr="00D726CB" w:rsidRDefault="00DD4CC4" w:rsidP="00724AC4">
      <w:pPr>
        <w:pStyle w:val="Para1"/>
        <w:tabs>
          <w:tab w:val="clear" w:pos="360"/>
          <w:tab w:val="clear" w:pos="567"/>
          <w:tab w:val="clear" w:pos="2912"/>
          <w:tab w:val="num" w:pos="709"/>
        </w:tabs>
        <w:spacing w:line="240" w:lineRule="auto"/>
        <w:rPr>
          <w:lang w:val="ru-RU"/>
        </w:rPr>
      </w:pPr>
      <w:r w:rsidRPr="00D726CB">
        <w:rPr>
          <w:lang w:val="ru-RU"/>
        </w:rPr>
        <w:lastRenderedPageBreak/>
        <w:t>На 5-м пленарном заседании совещания 25 ноября 2018 года Конференция Сторон, выступающая в качестве совещания Сторон</w:t>
      </w:r>
      <w:r w:rsidR="00EF6CFF">
        <w:rPr>
          <w:lang w:val="ru-RU"/>
        </w:rPr>
        <w:t xml:space="preserve"> Нагойского п</w:t>
      </w:r>
      <w:r w:rsidR="00EF6CFF" w:rsidRPr="002F56C5">
        <w:rPr>
          <w:lang w:val="ru-RU"/>
        </w:rPr>
        <w:t>ротокола</w:t>
      </w:r>
      <w:r w:rsidRPr="00D726CB">
        <w:rPr>
          <w:lang w:val="ru-RU"/>
        </w:rPr>
        <w:t>, приняла проект решения CBD/NP/MOP/3/L.2 с внесенными в него устными поправками в качестве решения NP-3/</w:t>
      </w:r>
      <w:r w:rsidR="00832296">
        <w:rPr>
          <w:lang w:val="ru-RU"/>
        </w:rPr>
        <w:t xml:space="preserve">1 </w:t>
      </w:r>
      <w:r w:rsidR="00832296" w:rsidRPr="00EF2E45">
        <w:rPr>
          <w:lang w:val="ru-RU"/>
        </w:rPr>
        <w:t>(текст решения см. в Части I).</w:t>
      </w:r>
    </w:p>
    <w:p w14:paraId="5CA0880E" w14:textId="68B49C8B" w:rsidR="00DD4CC4" w:rsidRPr="00D726CB" w:rsidRDefault="00DD4CC4" w:rsidP="00D726CB">
      <w:pPr>
        <w:pStyle w:val="Titre1"/>
        <w:spacing w:before="120" w:line="240" w:lineRule="auto"/>
        <w:ind w:left="426" w:hanging="142"/>
        <w:rPr>
          <w:rFonts w:hint="eastAsia"/>
          <w:lang w:val="ru-RU"/>
        </w:rPr>
      </w:pPr>
      <w:bookmarkStart w:id="64" w:name="_ПУНКТ_8._МЕХАНИЗМ"/>
      <w:bookmarkStart w:id="65" w:name="_Toc4669154"/>
      <w:bookmarkEnd w:id="64"/>
      <w:r w:rsidRPr="00D726CB">
        <w:rPr>
          <w:lang w:val="ru-RU"/>
        </w:rPr>
        <w:t>ПУНКТ 8.</w:t>
      </w:r>
      <w:r w:rsidRPr="00D726CB">
        <w:rPr>
          <w:lang w:val="ru-RU"/>
        </w:rPr>
        <w:tab/>
        <w:t>МЕХАНИЗМ ФИНАНСИРОВАНИЯ И ФИНАНСОВЫЕ РЕСУРСЫ (СТАТЬЯ 25)</w:t>
      </w:r>
      <w:bookmarkEnd w:id="65"/>
    </w:p>
    <w:p w14:paraId="15907381" w14:textId="5D96301D"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I рассмотрела пункт 8 повестки дня на своем 4-м заседании 19 ноября 2018 года. При рассмотрении </w:t>
      </w:r>
      <w:r w:rsidR="00A93575" w:rsidRPr="00D726CB">
        <w:rPr>
          <w:lang w:val="ru-RU"/>
        </w:rPr>
        <w:t xml:space="preserve">этого </w:t>
      </w:r>
      <w:r w:rsidRPr="00D726CB">
        <w:rPr>
          <w:lang w:val="ru-RU"/>
        </w:rPr>
        <w:t xml:space="preserve">пункта Рабочей группе были представлены записка Исполнительного секретаря о механизме финансирования и </w:t>
      </w:r>
      <w:r w:rsidR="00C91314">
        <w:rPr>
          <w:lang w:val="ru-RU"/>
        </w:rPr>
        <w:t xml:space="preserve">финансовых </w:t>
      </w:r>
      <w:r w:rsidRPr="00D726CB">
        <w:rPr>
          <w:lang w:val="ru-RU"/>
        </w:rPr>
        <w:t xml:space="preserve">ресурсах (CBD/NP/MOP/3/5) и доклад </w:t>
      </w:r>
      <w:r w:rsidR="00B643F5">
        <w:rPr>
          <w:lang w:val="ru-RU"/>
        </w:rPr>
        <w:t>Глобального экологического фонда (</w:t>
      </w:r>
      <w:r w:rsidRPr="00D726CB">
        <w:rPr>
          <w:lang w:val="ru-RU"/>
        </w:rPr>
        <w:t>ГЭФ</w:t>
      </w:r>
      <w:r w:rsidR="00B643F5">
        <w:rPr>
          <w:lang w:val="ru-RU"/>
        </w:rPr>
        <w:t>)</w:t>
      </w:r>
      <w:r w:rsidRPr="00D726CB">
        <w:rPr>
          <w:lang w:val="ru-RU"/>
        </w:rPr>
        <w:t xml:space="preserve"> (CBD/COP/14/7). Рабочей группе был также представлен проект решения, приведенный в сборнике проектов решений (CBD/NP/MOP/3/1/Add.2).</w:t>
      </w:r>
    </w:p>
    <w:p w14:paraId="61ABDD59" w14:textId="77777777"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Европейского союза и его 28 государств-членов, Индии и Мексики.</w:t>
      </w:r>
    </w:p>
    <w:p w14:paraId="19579619" w14:textId="551B7ACF"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 xml:space="preserve">Председатель </w:t>
      </w:r>
      <w:r w:rsidR="00476D38">
        <w:rPr>
          <w:lang w:val="ru-RU"/>
        </w:rPr>
        <w:t>сообщил</w:t>
      </w:r>
      <w:r w:rsidRPr="00D726CB">
        <w:rPr>
          <w:lang w:val="ru-RU"/>
        </w:rPr>
        <w:t>, что подготовит пересмотренный проект решения по этому вопросу с учетом мнений, высказанных устно и представленных в письменной форме.</w:t>
      </w:r>
    </w:p>
    <w:p w14:paraId="5025ECBC" w14:textId="3AC757A8"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рассмотрела пересмотренный проект решения, подготовленный </w:t>
      </w:r>
      <w:r w:rsidR="0011719E">
        <w:rPr>
          <w:lang w:val="ru-RU"/>
        </w:rPr>
        <w:t>п</w:t>
      </w:r>
      <w:r w:rsidRPr="00D726CB">
        <w:rPr>
          <w:lang w:val="ru-RU"/>
        </w:rPr>
        <w:t>редседателем, на своем 9-м заседании 22 ноября 2018 года.</w:t>
      </w:r>
    </w:p>
    <w:p w14:paraId="59F7D637" w14:textId="77777777"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С заявлением выступил представитель ГЭФ.</w:t>
      </w:r>
    </w:p>
    <w:p w14:paraId="13E1E7BB" w14:textId="49A61882"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w:t>
      </w:r>
      <w:r w:rsidRPr="00D726CB">
        <w:rPr>
          <w:iCs/>
          <w:lang w:val="ru-RU"/>
        </w:rPr>
        <w:t>пересмотренный</w:t>
      </w:r>
      <w:r w:rsidRPr="00D726CB">
        <w:rPr>
          <w:lang w:val="ru-RU"/>
        </w:rPr>
        <w:t xml:space="preserve"> проект решения с внесенными </w:t>
      </w:r>
      <w:r w:rsidR="00C02C96">
        <w:rPr>
          <w:lang w:val="ru-RU"/>
        </w:rPr>
        <w:t>в него</w:t>
      </w:r>
      <w:r w:rsidR="00C02C96" w:rsidRPr="00D726CB">
        <w:rPr>
          <w:lang w:val="ru-RU"/>
        </w:rPr>
        <w:t xml:space="preserve"> устн</w:t>
      </w:r>
      <w:r w:rsidR="00C02C96">
        <w:rPr>
          <w:lang w:val="ru-RU"/>
        </w:rPr>
        <w:t>ыми</w:t>
      </w:r>
      <w:r w:rsidR="00C02C96" w:rsidRPr="00D726CB">
        <w:rPr>
          <w:lang w:val="ru-RU"/>
        </w:rPr>
        <w:t xml:space="preserve"> поправками</w:t>
      </w:r>
      <w:r w:rsidRPr="00D726CB">
        <w:rPr>
          <w:lang w:val="ru-RU"/>
        </w:rPr>
        <w:t xml:space="preserve"> для передачи пленарному заседанию в качестве проекта решения CBD/NP/MOP/3/L.6.</w:t>
      </w:r>
    </w:p>
    <w:p w14:paraId="5C83AC0D" w14:textId="4D4A8158" w:rsidR="00DD4CC4" w:rsidRPr="00D726CB" w:rsidRDefault="00DC00D3" w:rsidP="005E2D6F">
      <w:pPr>
        <w:pStyle w:val="Para1"/>
        <w:tabs>
          <w:tab w:val="clear" w:pos="360"/>
          <w:tab w:val="clear" w:pos="567"/>
          <w:tab w:val="clear" w:pos="2912"/>
          <w:tab w:val="num" w:pos="709"/>
        </w:tabs>
        <w:spacing w:line="240" w:lineRule="auto"/>
        <w:rPr>
          <w:lang w:val="ru-RU"/>
        </w:rPr>
      </w:pPr>
      <w:r w:rsidRPr="002F56C5">
        <w:rPr>
          <w:lang w:val="ru-RU"/>
        </w:rPr>
        <w:t xml:space="preserve">На </w:t>
      </w:r>
      <w:r w:rsidR="00C76A75">
        <w:rPr>
          <w:lang w:val="ru-RU"/>
        </w:rPr>
        <w:t xml:space="preserve">своем </w:t>
      </w:r>
      <w:r w:rsidRPr="002F56C5">
        <w:rPr>
          <w:lang w:val="ru-RU"/>
        </w:rPr>
        <w:t xml:space="preserve">8-м пленарном заседании 29 ноября 2018 года Конференция Сторон, выступающая в качестве </w:t>
      </w:r>
      <w:r w:rsidR="00DB08F9">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003E5E13" w:rsidRPr="00EF2E45">
        <w:rPr>
          <w:lang w:val="ru-RU"/>
        </w:rPr>
        <w:t xml:space="preserve">приняла проект решения </w:t>
      </w:r>
      <w:r w:rsidR="00562969" w:rsidRPr="00A67F22">
        <w:rPr>
          <w:szCs w:val="22"/>
        </w:rPr>
        <w:t xml:space="preserve">CBD/NP/MOP/3/L.6 </w:t>
      </w:r>
      <w:r w:rsidR="003E5E13" w:rsidRPr="00EF2E45">
        <w:rPr>
          <w:lang w:val="ru-RU"/>
        </w:rPr>
        <w:t xml:space="preserve">в качестве решения </w:t>
      </w:r>
      <w:r w:rsidR="00BF6A8D" w:rsidRPr="00A67F22">
        <w:rPr>
          <w:szCs w:val="22"/>
        </w:rPr>
        <w:t xml:space="preserve">NP-3/8 </w:t>
      </w:r>
      <w:r w:rsidR="003E5E13" w:rsidRPr="00EF2E45">
        <w:rPr>
          <w:lang w:val="ru-RU"/>
        </w:rPr>
        <w:t>(текст решения см. в Части I).</w:t>
      </w:r>
    </w:p>
    <w:p w14:paraId="426C54A0" w14:textId="248682F4" w:rsidR="00DD4CC4" w:rsidRPr="00D726CB" w:rsidRDefault="00DD4CC4" w:rsidP="004474AE">
      <w:pPr>
        <w:pStyle w:val="Titre1"/>
        <w:spacing w:line="240" w:lineRule="auto"/>
        <w:ind w:left="2410" w:hanging="1417"/>
        <w:jc w:val="both"/>
        <w:rPr>
          <w:rFonts w:hint="eastAsia"/>
          <w:lang w:val="ru-RU"/>
        </w:rPr>
      </w:pPr>
      <w:bookmarkStart w:id="66" w:name="_ПУНКТ_9._МЕРЫ"/>
      <w:bookmarkStart w:id="67" w:name="_Toc4669155"/>
      <w:bookmarkEnd w:id="66"/>
      <w:r w:rsidRPr="00D726CB">
        <w:rPr>
          <w:lang w:val="ru-RU"/>
        </w:rPr>
        <w:t>ПУНКТ 9.</w:t>
      </w:r>
      <w:r w:rsidRPr="00D726CB">
        <w:rPr>
          <w:lang w:val="ru-RU"/>
        </w:rPr>
        <w:tab/>
        <w:t>МЕРЫ ПО ОКАЗАНИЮ ПОДДЕРЖКИ В СОЗДАНИИ ПОТЕНЦИАЛА И РАЗВИТИИ ПОТЕНЦИАЛА (СТАТЬЯ 22)</w:t>
      </w:r>
      <w:bookmarkEnd w:id="67"/>
    </w:p>
    <w:p w14:paraId="50F7592A" w14:textId="30AAFC40"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I рассмотрела пункт 9 повестки дня на своем 4-м заседании 19 ноября 2018 года. При рассмотрении этого пункта Рабочей группе был представлен доклад о ходе реализации мер по оказанию поддержки в создании потенциала и развитии потенциала (статья 22) (CBD/NP/MOP/3/4), </w:t>
      </w:r>
      <w:r w:rsidR="0038403C">
        <w:rPr>
          <w:lang w:val="ru-RU"/>
        </w:rPr>
        <w:t xml:space="preserve">а также следующие информационные документы: </w:t>
      </w:r>
      <w:r w:rsidR="00537A2E">
        <w:rPr>
          <w:lang w:val="ru-RU"/>
        </w:rPr>
        <w:t xml:space="preserve">а) </w:t>
      </w:r>
      <w:r w:rsidRPr="00D726CB">
        <w:rPr>
          <w:lang w:val="ru-RU"/>
        </w:rPr>
        <w:t xml:space="preserve">доклад Неофициального консультативного комитета по созданию потенциала для осуществления Нагойского протокола </w:t>
      </w:r>
      <w:r w:rsidR="009E3A92">
        <w:rPr>
          <w:lang w:val="ru-RU"/>
        </w:rPr>
        <w:t>о работе</w:t>
      </w:r>
      <w:r w:rsidRPr="00D726CB">
        <w:rPr>
          <w:lang w:val="ru-RU"/>
        </w:rPr>
        <w:t xml:space="preserve"> его третье</w:t>
      </w:r>
      <w:r w:rsidR="009E3A92">
        <w:rPr>
          <w:lang w:val="ru-RU"/>
        </w:rPr>
        <w:t>го</w:t>
      </w:r>
      <w:r w:rsidRPr="00D726CB">
        <w:rPr>
          <w:lang w:val="ru-RU"/>
        </w:rPr>
        <w:t xml:space="preserve"> совещани</w:t>
      </w:r>
      <w:r w:rsidR="009E3A92">
        <w:rPr>
          <w:lang w:val="ru-RU"/>
        </w:rPr>
        <w:t>я</w:t>
      </w:r>
      <w:r w:rsidRPr="00D726CB">
        <w:rPr>
          <w:lang w:val="ru-RU"/>
        </w:rPr>
        <w:t xml:space="preserve"> (CBD/ABS/CB-IAC/2018/1/4)</w:t>
      </w:r>
      <w:r w:rsidR="008E052D">
        <w:rPr>
          <w:lang w:val="ru-RU"/>
        </w:rPr>
        <w:t>;</w:t>
      </w:r>
      <w:r w:rsidRPr="00D726CB">
        <w:rPr>
          <w:lang w:val="ru-RU"/>
        </w:rPr>
        <w:t xml:space="preserve"> </w:t>
      </w:r>
      <w:r w:rsidR="006F309B">
        <w:rPr>
          <w:szCs w:val="22"/>
        </w:rPr>
        <w:t>b)</w:t>
      </w:r>
      <w:r w:rsidR="006F309B">
        <w:rPr>
          <w:szCs w:val="22"/>
          <w:lang w:val="ru-RU"/>
        </w:rPr>
        <w:t xml:space="preserve"> </w:t>
      </w:r>
      <w:r w:rsidRPr="00D726CB">
        <w:rPr>
          <w:lang w:val="ru-RU"/>
        </w:rPr>
        <w:t>обзор инициатив по созданию и развитию потенциала, направленных на оказание прямой поддержки странам в осуществлении Нагойского протокола (CBD/NP/MOP/3/INF/1)</w:t>
      </w:r>
      <w:r w:rsidR="008E052D">
        <w:rPr>
          <w:lang w:val="ru-RU"/>
        </w:rPr>
        <w:t>;</w:t>
      </w:r>
      <w:r w:rsidRPr="00D726CB">
        <w:rPr>
          <w:lang w:val="ru-RU"/>
        </w:rPr>
        <w:t xml:space="preserve"> </w:t>
      </w:r>
      <w:r w:rsidR="006A365F">
        <w:rPr>
          <w:szCs w:val="22"/>
        </w:rPr>
        <w:t>c)</w:t>
      </w:r>
      <w:r w:rsidR="006A365F">
        <w:rPr>
          <w:szCs w:val="22"/>
          <w:lang w:val="ru-RU"/>
        </w:rPr>
        <w:t xml:space="preserve"> </w:t>
      </w:r>
      <w:r w:rsidRPr="00D726CB">
        <w:rPr>
          <w:lang w:val="ru-RU"/>
        </w:rPr>
        <w:t xml:space="preserve">обзор инструментов и ресурсов по созданию потенциала для </w:t>
      </w:r>
      <w:r w:rsidR="008418BB">
        <w:rPr>
          <w:lang w:val="ru-RU"/>
        </w:rPr>
        <w:t>регулирования</w:t>
      </w:r>
      <w:r w:rsidRPr="00D726CB">
        <w:rPr>
          <w:lang w:val="ru-RU"/>
        </w:rPr>
        <w:t xml:space="preserve"> доступа к генетическим ресурсам и совместного использования выгод (CBD/NP/MOP/3/INF/2)</w:t>
      </w:r>
      <w:r w:rsidR="008E052D">
        <w:rPr>
          <w:lang w:val="ru-RU"/>
        </w:rPr>
        <w:t>;</w:t>
      </w:r>
      <w:r w:rsidRPr="00D726CB">
        <w:rPr>
          <w:lang w:val="ru-RU"/>
        </w:rPr>
        <w:t xml:space="preserve"> и </w:t>
      </w:r>
      <w:r w:rsidR="004526D5">
        <w:rPr>
          <w:szCs w:val="22"/>
        </w:rPr>
        <w:t xml:space="preserve">d) </w:t>
      </w:r>
      <w:r w:rsidRPr="00D726CB">
        <w:rPr>
          <w:lang w:val="ru-RU"/>
        </w:rPr>
        <w:t>программ</w:t>
      </w:r>
      <w:r w:rsidR="004526D5">
        <w:rPr>
          <w:lang w:val="ru-RU"/>
        </w:rPr>
        <w:t>а</w:t>
      </w:r>
      <w:r w:rsidRPr="00D726CB">
        <w:rPr>
          <w:lang w:val="ru-RU"/>
        </w:rPr>
        <w:t xml:space="preserve"> по созданию потенциала в поддержку осуществлени</w:t>
      </w:r>
      <w:r w:rsidR="00E42171">
        <w:rPr>
          <w:lang w:val="ru-RU"/>
        </w:rPr>
        <w:t>я</w:t>
      </w:r>
      <w:r w:rsidRPr="00D726CB">
        <w:rPr>
          <w:lang w:val="ru-RU"/>
        </w:rPr>
        <w:t xml:space="preserve"> Нагойского протокола: обзор и извлеченные уроки (CBD/NP/MOP/3/INF/6).</w:t>
      </w:r>
    </w:p>
    <w:p w14:paraId="3C246E55" w14:textId="1F8B1F04"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Рабочей группе был также представлен проект решения на основе рекомендации 2/8</w:t>
      </w:r>
      <w:r w:rsidRPr="00D726CB">
        <w:rPr>
          <w:iCs/>
          <w:lang w:val="ru-RU"/>
        </w:rPr>
        <w:t xml:space="preserve"> Вспомогательного органа по осуществлению</w:t>
      </w:r>
      <w:r w:rsidR="00706804">
        <w:rPr>
          <w:iCs/>
          <w:lang w:val="ru-RU"/>
        </w:rPr>
        <w:t xml:space="preserve"> и дополнительных элементов </w:t>
      </w:r>
      <w:r w:rsidR="00421B8B">
        <w:rPr>
          <w:iCs/>
          <w:lang w:val="ru-RU"/>
        </w:rPr>
        <w:t xml:space="preserve">из </w:t>
      </w:r>
      <w:r w:rsidR="00DE1A33">
        <w:rPr>
          <w:iCs/>
          <w:lang w:val="ru-RU"/>
        </w:rPr>
        <w:t xml:space="preserve">документа </w:t>
      </w:r>
      <w:r w:rsidR="00421B8B" w:rsidRPr="00A67F22">
        <w:rPr>
          <w:szCs w:val="22"/>
        </w:rPr>
        <w:t>CBD/NP/MOP/3/4</w:t>
      </w:r>
      <w:r w:rsidRPr="00D726CB">
        <w:rPr>
          <w:lang w:val="ru-RU"/>
        </w:rPr>
        <w:t>, приведенны</w:t>
      </w:r>
      <w:r w:rsidR="008217D2">
        <w:rPr>
          <w:lang w:val="ru-RU"/>
        </w:rPr>
        <w:t>й</w:t>
      </w:r>
      <w:r w:rsidRPr="00D726CB">
        <w:rPr>
          <w:lang w:val="ru-RU"/>
        </w:rPr>
        <w:t xml:space="preserve"> в сборнике проектов решений (CBD/NP/MOP/3/1/Add.2). Вторая часть проекта решения, касающаяся долгосрочной стратеги</w:t>
      </w:r>
      <w:r w:rsidR="00CD1146">
        <w:rPr>
          <w:lang w:val="ru-RU"/>
        </w:rPr>
        <w:t>ческой структуры</w:t>
      </w:r>
      <w:r w:rsidRPr="00D726CB">
        <w:rPr>
          <w:lang w:val="ru-RU"/>
        </w:rPr>
        <w:t xml:space="preserve"> </w:t>
      </w:r>
      <w:r w:rsidR="009274A9">
        <w:rPr>
          <w:lang w:val="ru-RU"/>
        </w:rPr>
        <w:t>по</w:t>
      </w:r>
      <w:r w:rsidRPr="00D726CB">
        <w:rPr>
          <w:lang w:val="ru-RU"/>
        </w:rPr>
        <w:t xml:space="preserve"> создани</w:t>
      </w:r>
      <w:r w:rsidR="009274A9">
        <w:rPr>
          <w:lang w:val="ru-RU"/>
        </w:rPr>
        <w:t>ю</w:t>
      </w:r>
      <w:r w:rsidRPr="00D726CB">
        <w:rPr>
          <w:lang w:val="ru-RU"/>
        </w:rPr>
        <w:t xml:space="preserve"> потенциала, была взята из </w:t>
      </w:r>
      <w:r w:rsidR="00381E0B" w:rsidRPr="00D726CB">
        <w:rPr>
          <w:lang w:val="ru-RU"/>
        </w:rPr>
        <w:t>раздел</w:t>
      </w:r>
      <w:r w:rsidR="00940EE0">
        <w:rPr>
          <w:lang w:val="ru-RU"/>
        </w:rPr>
        <w:t>а</w:t>
      </w:r>
      <w:r w:rsidR="00381E0B" w:rsidRPr="00D726CB">
        <w:rPr>
          <w:lang w:val="ru-RU"/>
        </w:rPr>
        <w:t xml:space="preserve"> II </w:t>
      </w:r>
      <w:r w:rsidRPr="00D726CB">
        <w:rPr>
          <w:lang w:val="ru-RU"/>
        </w:rPr>
        <w:t xml:space="preserve">рекомендации 2/8 Вспомогательного органа по осуществлению и увязана с проектом решения Конференции Сторон по созданию потенциала. Любые изменения, внесенные в проект решения Конференции Сторон после его обсуждения в рамках соответствующего пункта повестки дня Конференции Сторон, </w:t>
      </w:r>
      <w:r w:rsidR="0026501A">
        <w:rPr>
          <w:lang w:val="ru-RU"/>
        </w:rPr>
        <w:t xml:space="preserve">при необходимости </w:t>
      </w:r>
      <w:r w:rsidRPr="00D726CB">
        <w:rPr>
          <w:lang w:val="ru-RU"/>
        </w:rPr>
        <w:t>будут отражены</w:t>
      </w:r>
      <w:r w:rsidR="00FE17FF">
        <w:rPr>
          <w:lang w:val="ru-RU"/>
        </w:rPr>
        <w:t xml:space="preserve"> в</w:t>
      </w:r>
      <w:r w:rsidRPr="00D726CB">
        <w:rPr>
          <w:lang w:val="ru-RU"/>
        </w:rPr>
        <w:t xml:space="preserve"> проекте решения</w:t>
      </w:r>
      <w:r w:rsidR="00CF381C">
        <w:rPr>
          <w:lang w:val="ru-RU"/>
        </w:rPr>
        <w:t>, находящегося в процессе</w:t>
      </w:r>
      <w:r w:rsidR="00CF381C" w:rsidRPr="00CF381C">
        <w:rPr>
          <w:lang w:val="ru-RU"/>
        </w:rPr>
        <w:t xml:space="preserve"> </w:t>
      </w:r>
      <w:r w:rsidR="00CF381C" w:rsidRPr="00D726CB">
        <w:rPr>
          <w:lang w:val="ru-RU"/>
        </w:rPr>
        <w:t>обсужд</w:t>
      </w:r>
      <w:r w:rsidR="00FE17FF">
        <w:rPr>
          <w:lang w:val="ru-RU"/>
        </w:rPr>
        <w:t>ения</w:t>
      </w:r>
      <w:r w:rsidRPr="00D726CB">
        <w:rPr>
          <w:lang w:val="ru-RU"/>
        </w:rPr>
        <w:t>. Учитывая это</w:t>
      </w:r>
      <w:r w:rsidR="00C31DB1">
        <w:rPr>
          <w:lang w:val="ru-RU"/>
        </w:rPr>
        <w:t xml:space="preserve"> факт</w:t>
      </w:r>
      <w:r w:rsidRPr="00D726CB">
        <w:rPr>
          <w:lang w:val="ru-RU"/>
        </w:rPr>
        <w:t xml:space="preserve">, Рабочая группа сосредоточила внимание на рассмотрении нового текста в первой части проекта решения, касающегося Стратегической структуры для создания и развития потенциала в </w:t>
      </w:r>
      <w:r w:rsidR="000D7099">
        <w:rPr>
          <w:lang w:val="ru-RU"/>
        </w:rPr>
        <w:t>поддержку</w:t>
      </w:r>
      <w:r w:rsidRPr="00D726CB">
        <w:rPr>
          <w:lang w:val="ru-RU"/>
        </w:rPr>
        <w:t xml:space="preserve"> осуществления Нагойского протокола.</w:t>
      </w:r>
    </w:p>
    <w:p w14:paraId="5CA9970E" w14:textId="77777777"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lastRenderedPageBreak/>
        <w:t>С заявлениями выступили представители Аргентины, Буркина-Фасо, Вьетнама, Габона, Европейского союза и его 28 государств-членов, Индии, Иордании, Кении, Кот-д’Ивуара, Мексики, Уганды, Филиппин, Южной Африки и Японии.</w:t>
      </w:r>
    </w:p>
    <w:p w14:paraId="7114EEAA" w14:textId="77777777"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С заявлением также выступил представитель Марокко.</w:t>
      </w:r>
    </w:p>
    <w:p w14:paraId="4B14F641" w14:textId="77777777" w:rsidR="00DD4CC4" w:rsidRPr="00D726CB" w:rsidRDefault="00DD4CC4" w:rsidP="005E2D6F">
      <w:pPr>
        <w:pStyle w:val="Para1"/>
        <w:tabs>
          <w:tab w:val="clear" w:pos="360"/>
          <w:tab w:val="clear" w:pos="567"/>
          <w:tab w:val="clear" w:pos="2912"/>
          <w:tab w:val="num" w:pos="709"/>
        </w:tabs>
        <w:spacing w:line="240" w:lineRule="auto"/>
        <w:rPr>
          <w:lang w:val="ru-RU"/>
        </w:rPr>
      </w:pPr>
      <w:r w:rsidRPr="00D726CB">
        <w:rPr>
          <w:lang w:val="ru-RU"/>
        </w:rPr>
        <w:t>С дополнительным заявлением выступил представитель МФКНБ.</w:t>
      </w:r>
    </w:p>
    <w:p w14:paraId="7E37F73F" w14:textId="58BDAF26"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Председатель </w:t>
      </w:r>
      <w:r w:rsidR="006A370B">
        <w:rPr>
          <w:lang w:val="ru-RU"/>
        </w:rPr>
        <w:t>сообщил</w:t>
      </w:r>
      <w:r w:rsidRPr="00D726CB">
        <w:rPr>
          <w:lang w:val="ru-RU"/>
        </w:rPr>
        <w:t>, что подготовит пересмотренный проект решения по этому вопросу с учетом мнений, высказанных устно и представленных в письменной форме.</w:t>
      </w:r>
    </w:p>
    <w:p w14:paraId="441531B5"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На своем 9-м заседании 22 ноября 2018 года Рабочая группа рассмотрела пересмотренный проект решения, подготовленный Председателем.</w:t>
      </w:r>
    </w:p>
    <w:p w14:paraId="7C20D679"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Европейского союза и его 28 государств-членов, Мексики и Уганды.</w:t>
      </w:r>
    </w:p>
    <w:p w14:paraId="12D0EB7A" w14:textId="1F33A3D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w:t>
      </w:r>
      <w:r w:rsidRPr="00D726CB">
        <w:rPr>
          <w:iCs/>
          <w:lang w:val="ru-RU"/>
        </w:rPr>
        <w:t xml:space="preserve">пересмотренный </w:t>
      </w:r>
      <w:r w:rsidRPr="00D726CB">
        <w:rPr>
          <w:lang w:val="ru-RU"/>
        </w:rPr>
        <w:t xml:space="preserve">проект решения с внесенными </w:t>
      </w:r>
      <w:r w:rsidR="00C02C96">
        <w:rPr>
          <w:lang w:val="ru-RU"/>
        </w:rPr>
        <w:t>в него</w:t>
      </w:r>
      <w:r w:rsidR="00C02C96" w:rsidRPr="00D726CB">
        <w:rPr>
          <w:lang w:val="ru-RU"/>
        </w:rPr>
        <w:t xml:space="preserve"> устн</w:t>
      </w:r>
      <w:r w:rsidR="00C02C96">
        <w:rPr>
          <w:lang w:val="ru-RU"/>
        </w:rPr>
        <w:t>ыми</w:t>
      </w:r>
      <w:r w:rsidR="00C02C96" w:rsidRPr="00D726CB">
        <w:rPr>
          <w:lang w:val="ru-RU"/>
        </w:rPr>
        <w:t xml:space="preserve"> поправками </w:t>
      </w:r>
      <w:r w:rsidRPr="00D726CB">
        <w:rPr>
          <w:lang w:val="ru-RU"/>
        </w:rPr>
        <w:t xml:space="preserve">для передачи пленарному заседанию в качестве проекта решения CBD/NP/MOP/3/L.5. </w:t>
      </w:r>
    </w:p>
    <w:p w14:paraId="73E6632F" w14:textId="63C54CC5" w:rsidR="00DD4CC4" w:rsidRPr="00D726CB" w:rsidRDefault="00F16A94" w:rsidP="003C7AEF">
      <w:pPr>
        <w:pStyle w:val="Para1"/>
        <w:tabs>
          <w:tab w:val="clear" w:pos="360"/>
          <w:tab w:val="clear" w:pos="567"/>
          <w:tab w:val="clear" w:pos="2912"/>
          <w:tab w:val="num" w:pos="709"/>
        </w:tabs>
        <w:spacing w:line="240" w:lineRule="auto"/>
        <w:rPr>
          <w:lang w:val="ru-RU"/>
        </w:rPr>
      </w:pPr>
      <w:r w:rsidRPr="002F56C5">
        <w:rPr>
          <w:lang w:val="ru-RU"/>
        </w:rPr>
        <w:t xml:space="preserve">На </w:t>
      </w:r>
      <w:r w:rsidR="00C76A75">
        <w:rPr>
          <w:lang w:val="ru-RU"/>
        </w:rPr>
        <w:t xml:space="preserve">своем </w:t>
      </w:r>
      <w:r w:rsidRPr="002F56C5">
        <w:rPr>
          <w:lang w:val="ru-RU"/>
        </w:rPr>
        <w:t xml:space="preserve">8-м пленарном заседании Конференция Сторон, выступающая в качестве </w:t>
      </w:r>
      <w:r w:rsidR="007B0C9C">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00E93958">
        <w:rPr>
          <w:lang w:val="ru-RU"/>
        </w:rPr>
        <w:t xml:space="preserve">рассмотрела и </w:t>
      </w:r>
      <w:r w:rsidRPr="00EF2E45">
        <w:rPr>
          <w:lang w:val="ru-RU"/>
        </w:rPr>
        <w:t xml:space="preserve">приняла проект решения </w:t>
      </w:r>
      <w:r w:rsidRPr="00A67F22">
        <w:rPr>
          <w:szCs w:val="22"/>
        </w:rPr>
        <w:t>CBD/NP/MOP/3/L.</w:t>
      </w:r>
      <w:r w:rsidR="00B26C3C">
        <w:rPr>
          <w:szCs w:val="22"/>
          <w:lang w:val="ru-RU"/>
        </w:rPr>
        <w:t>5</w:t>
      </w:r>
      <w:r w:rsidRPr="00A67F22">
        <w:rPr>
          <w:szCs w:val="22"/>
        </w:rPr>
        <w:t xml:space="preserve"> </w:t>
      </w:r>
      <w:r w:rsidRPr="00EF2E45">
        <w:rPr>
          <w:lang w:val="ru-RU"/>
        </w:rPr>
        <w:t xml:space="preserve">в качестве решения </w:t>
      </w:r>
      <w:r w:rsidRPr="00A67F22">
        <w:rPr>
          <w:szCs w:val="22"/>
        </w:rPr>
        <w:t>NP-3/</w:t>
      </w:r>
      <w:r w:rsidR="00B26C3C">
        <w:rPr>
          <w:szCs w:val="22"/>
          <w:lang w:val="ru-RU"/>
        </w:rPr>
        <w:t>5</w:t>
      </w:r>
      <w:r w:rsidRPr="00A67F22">
        <w:rPr>
          <w:szCs w:val="22"/>
        </w:rPr>
        <w:t xml:space="preserve"> </w:t>
      </w:r>
      <w:r w:rsidRPr="00EF2E45">
        <w:rPr>
          <w:lang w:val="ru-RU"/>
        </w:rPr>
        <w:t>(текст решения см. в Части I).</w:t>
      </w:r>
    </w:p>
    <w:p w14:paraId="6878074B" w14:textId="16E68DD3" w:rsidR="00DD4CC4" w:rsidRPr="00D726CB" w:rsidRDefault="00DD4CC4" w:rsidP="004474AE">
      <w:pPr>
        <w:pStyle w:val="Titre1"/>
        <w:spacing w:line="240" w:lineRule="auto"/>
        <w:ind w:left="2410" w:hanging="1417"/>
        <w:jc w:val="both"/>
        <w:rPr>
          <w:rFonts w:hint="eastAsia"/>
          <w:lang w:val="ru-RU"/>
        </w:rPr>
      </w:pPr>
      <w:bookmarkStart w:id="68" w:name="_ПУНКТ_10._МЕХАНИЗМ"/>
      <w:bookmarkStart w:id="69" w:name="_Toc4669156"/>
      <w:bookmarkEnd w:id="68"/>
      <w:r w:rsidRPr="00D726CB">
        <w:rPr>
          <w:lang w:val="ru-RU"/>
        </w:rPr>
        <w:t>ПУНКТ 10.</w:t>
      </w:r>
      <w:r w:rsidRPr="00D726CB">
        <w:rPr>
          <w:lang w:val="ru-RU"/>
        </w:rPr>
        <w:tab/>
        <w:t>МЕХАНИЗМ ПОСРЕДНИЧЕСТВА ДЛЯ РЕГУЛИРОВАНИЯ ДОСТУПА К ГЕНЕТИЧЕСКИМ РЕСУРСАМ И СОВМЕСТНОГО ИСПОЛЬЗОВАНИЯ ВЫГОД И ОБМЕН ИНФОРМАЦИЕЙ (СТАТЬЯ 14)</w:t>
      </w:r>
      <w:bookmarkEnd w:id="69"/>
    </w:p>
    <w:p w14:paraId="5FBCC6F3" w14:textId="3D4F9528"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Рабочая группа I рассмотрела данный пункт на своем 4-м заседании 19 ноября 2018 года. При рассмотрении пункта Рабочей группе был представлен доклад о ходе работы по внедрению и функционированию Механизма посредничества для регулирования доступа к генетическим ресурсам и совместного использования выгод</w:t>
      </w:r>
      <w:r w:rsidRPr="00D726CB">
        <w:rPr>
          <w:color w:val="FF0000"/>
          <w:lang w:val="ru-RU"/>
        </w:rPr>
        <w:t xml:space="preserve"> </w:t>
      </w:r>
      <w:r w:rsidRPr="00D726CB">
        <w:rPr>
          <w:lang w:val="ru-RU"/>
        </w:rPr>
        <w:t xml:space="preserve">(CBD/NP/MOP/3/8) и доклад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w:t>
      </w:r>
      <w:r w:rsidR="00D13D64">
        <w:rPr>
          <w:lang w:val="ru-RU"/>
        </w:rPr>
        <w:t>о</w:t>
      </w:r>
      <w:r w:rsidRPr="00D726CB">
        <w:rPr>
          <w:lang w:val="ru-RU"/>
        </w:rPr>
        <w:t xml:space="preserve"> его третьем заседании (CBD/ABS/CH-IAC/2017/1/4). Группе был также представлен проект решения, взятый из раздела VII</w:t>
      </w:r>
      <w:r w:rsidR="00C9457D">
        <w:rPr>
          <w:lang w:val="ru-RU"/>
        </w:rPr>
        <w:t xml:space="preserve"> документа</w:t>
      </w:r>
      <w:r w:rsidRPr="00D726CB">
        <w:rPr>
          <w:lang w:val="ru-RU"/>
        </w:rPr>
        <w:t xml:space="preserve"> </w:t>
      </w:r>
      <w:r w:rsidR="00C9457D" w:rsidRPr="00341A72">
        <w:t>CBD/NP/MOP/3/8</w:t>
      </w:r>
      <w:r w:rsidRPr="00D726CB">
        <w:rPr>
          <w:lang w:val="ru-RU"/>
        </w:rPr>
        <w:t>, за исключением пунктов 3 и 4, которые были взяты из рекомендаций Комитета по соблюдению, содержащихся в разделе C приложения II документа CBD/NP/MOP/3/2. Проект решения прив</w:t>
      </w:r>
      <w:r w:rsidR="00C04FCC">
        <w:rPr>
          <w:lang w:val="ru-RU"/>
        </w:rPr>
        <w:t>еден</w:t>
      </w:r>
      <w:r w:rsidRPr="00D726CB">
        <w:rPr>
          <w:lang w:val="ru-RU"/>
        </w:rPr>
        <w:t xml:space="preserve"> в сборнике проектов решений (CBD/NP/MOP/3/1/Add.2).</w:t>
      </w:r>
    </w:p>
    <w:p w14:paraId="68293809" w14:textId="71E23FF6"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начала </w:t>
      </w:r>
      <w:r w:rsidR="001A23F8">
        <w:rPr>
          <w:lang w:val="ru-RU"/>
        </w:rPr>
        <w:t xml:space="preserve">с </w:t>
      </w:r>
      <w:r w:rsidRPr="00D726CB">
        <w:rPr>
          <w:lang w:val="ru-RU"/>
        </w:rPr>
        <w:t>рассмотрени</w:t>
      </w:r>
      <w:r w:rsidR="001A23F8">
        <w:rPr>
          <w:lang w:val="ru-RU"/>
        </w:rPr>
        <w:t>я</w:t>
      </w:r>
      <w:r w:rsidRPr="00D726CB">
        <w:rPr>
          <w:lang w:val="ru-RU"/>
        </w:rPr>
        <w:t xml:space="preserve"> совместных условий функционирования, о которых говорится в пункте 4 проекта решения.</w:t>
      </w:r>
    </w:p>
    <w:p w14:paraId="1057905B"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Европейского союза и его 28 государств-членов, Индии, Иордании, Норвегии и Южной Африки.</w:t>
      </w:r>
    </w:p>
    <w:p w14:paraId="0A49B9CB"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также представители Канады и Таиланда.</w:t>
      </w:r>
    </w:p>
    <w:p w14:paraId="49696634"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На своем 5-м заседании 20 ноября 2018 года Рабочая группа возобновила рассмотрение данного пункта повестки дня, уделив особое внимание остальным частям проекта решения.</w:t>
      </w:r>
    </w:p>
    <w:p w14:paraId="6B82C157"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Беларуси, Бенина, Гвинеи, Европейского союза и его 28 государств-членов, Иордании, Кении, Конго, Мексики, Мозамбика, Нигера, Уганды, Швейцарии, Южной Африки и Японии.</w:t>
      </w:r>
    </w:p>
    <w:p w14:paraId="12400864"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С дополнительными заявлениями выступили представители Коста-Рики и Марокко.</w:t>
      </w:r>
    </w:p>
    <w:p w14:paraId="3D8E9974" w14:textId="6E1D116B"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После обсуждения Председатель </w:t>
      </w:r>
      <w:r w:rsidR="004E7D34">
        <w:rPr>
          <w:lang w:val="ru-RU"/>
        </w:rPr>
        <w:t>сообщил</w:t>
      </w:r>
      <w:r w:rsidRPr="00D726CB">
        <w:rPr>
          <w:lang w:val="ru-RU"/>
        </w:rPr>
        <w:t>, что подготовит пересмотренный проект решения для рассмотрения Рабочей группой.</w:t>
      </w:r>
    </w:p>
    <w:p w14:paraId="22A1C8AA"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Рабочая группа рассмотрела пересмотренный проект решения, представленный Председателем, на своем 10-м заседании 25 ноября 2018 года.</w:t>
      </w:r>
    </w:p>
    <w:p w14:paraId="339BED36" w14:textId="77777777"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lastRenderedPageBreak/>
        <w:t>С заявлениями выступили представители Европейского союза и его 28 государств-членов, Индии, Мексики, Уганды, Южной Африки и Японии.</w:t>
      </w:r>
    </w:p>
    <w:p w14:paraId="7FE80715" w14:textId="5952FBA1"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С заявлением </w:t>
      </w:r>
      <w:r w:rsidR="005931AE">
        <w:rPr>
          <w:lang w:val="ru-RU"/>
        </w:rPr>
        <w:t xml:space="preserve">также </w:t>
      </w:r>
      <w:r w:rsidRPr="00D726CB">
        <w:rPr>
          <w:lang w:val="ru-RU"/>
        </w:rPr>
        <w:t>выступил представитель Марокко.</w:t>
      </w:r>
    </w:p>
    <w:p w14:paraId="0364A200" w14:textId="625AD2BD" w:rsidR="00DD4CC4" w:rsidRPr="00D726CB" w:rsidRDefault="00DD4CC4" w:rsidP="003C7AEF">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w:t>
      </w:r>
      <w:r w:rsidRPr="00D726CB">
        <w:rPr>
          <w:iCs/>
          <w:lang w:val="ru-RU"/>
        </w:rPr>
        <w:t xml:space="preserve">пересмотренный </w:t>
      </w:r>
      <w:r w:rsidRPr="00D726CB">
        <w:rPr>
          <w:lang w:val="ru-RU"/>
        </w:rPr>
        <w:t xml:space="preserve">проект решения с внесенными </w:t>
      </w:r>
      <w:r w:rsidR="00C02C96">
        <w:rPr>
          <w:lang w:val="ru-RU"/>
        </w:rPr>
        <w:t>в него</w:t>
      </w:r>
      <w:r w:rsidR="00C02C96" w:rsidRPr="00D726CB">
        <w:rPr>
          <w:lang w:val="ru-RU"/>
        </w:rPr>
        <w:t xml:space="preserve"> устн</w:t>
      </w:r>
      <w:r w:rsidR="00C02C96">
        <w:rPr>
          <w:lang w:val="ru-RU"/>
        </w:rPr>
        <w:t>ыми</w:t>
      </w:r>
      <w:r w:rsidR="00C02C96" w:rsidRPr="00D726CB">
        <w:rPr>
          <w:lang w:val="ru-RU"/>
        </w:rPr>
        <w:t xml:space="preserve"> поправками </w:t>
      </w:r>
      <w:r w:rsidRPr="00D726CB">
        <w:rPr>
          <w:lang w:val="ru-RU"/>
        </w:rPr>
        <w:t xml:space="preserve">для передачи пленарному заседанию в качестве проекта решения CBD/NP/MOP/3/L.8. </w:t>
      </w:r>
    </w:p>
    <w:p w14:paraId="46A786BB" w14:textId="6E43E4EE" w:rsidR="00DD4CC4" w:rsidRPr="00D726CB" w:rsidRDefault="00257340" w:rsidP="003C7AEF">
      <w:pPr>
        <w:pStyle w:val="Para1"/>
        <w:tabs>
          <w:tab w:val="clear" w:pos="360"/>
          <w:tab w:val="clear" w:pos="567"/>
          <w:tab w:val="clear" w:pos="2912"/>
          <w:tab w:val="num" w:pos="709"/>
        </w:tabs>
        <w:spacing w:line="240" w:lineRule="auto"/>
        <w:rPr>
          <w:lang w:val="ru-RU"/>
        </w:rPr>
      </w:pPr>
      <w:r w:rsidRPr="002F56C5">
        <w:rPr>
          <w:lang w:val="ru-RU"/>
        </w:rPr>
        <w:t xml:space="preserve">На </w:t>
      </w:r>
      <w:r w:rsidR="00E142A9">
        <w:rPr>
          <w:lang w:val="ru-RU"/>
        </w:rPr>
        <w:t xml:space="preserve">своем </w:t>
      </w:r>
      <w:r w:rsidRPr="002F56C5">
        <w:rPr>
          <w:lang w:val="ru-RU"/>
        </w:rPr>
        <w:t xml:space="preserve">8-м пленарном заседании 29 ноября 2018 года Конференция Сторон, выступающая в качестве </w:t>
      </w:r>
      <w:r w:rsidR="007515FE">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Pr="00EF2E45">
        <w:rPr>
          <w:lang w:val="ru-RU"/>
        </w:rPr>
        <w:t xml:space="preserve">приняла проект решения </w:t>
      </w:r>
      <w:r w:rsidRPr="00A67F22">
        <w:rPr>
          <w:szCs w:val="22"/>
        </w:rPr>
        <w:t>CBD/NP/MOP/3/L.</w:t>
      </w:r>
      <w:r w:rsidR="00C01395">
        <w:rPr>
          <w:szCs w:val="22"/>
          <w:lang w:val="ru-RU"/>
        </w:rPr>
        <w:t>8</w:t>
      </w:r>
      <w:r w:rsidRPr="00A67F22">
        <w:rPr>
          <w:szCs w:val="22"/>
        </w:rPr>
        <w:t xml:space="preserve"> </w:t>
      </w:r>
      <w:r w:rsidRPr="00EF2E45">
        <w:rPr>
          <w:lang w:val="ru-RU"/>
        </w:rPr>
        <w:t xml:space="preserve">в качестве решения </w:t>
      </w:r>
      <w:r w:rsidRPr="00A67F22">
        <w:rPr>
          <w:szCs w:val="22"/>
        </w:rPr>
        <w:t>NP-3/</w:t>
      </w:r>
      <w:r w:rsidR="00C01395">
        <w:rPr>
          <w:szCs w:val="22"/>
          <w:lang w:val="ru-RU"/>
        </w:rPr>
        <w:t>3</w:t>
      </w:r>
      <w:r w:rsidRPr="00A67F22">
        <w:rPr>
          <w:szCs w:val="22"/>
        </w:rPr>
        <w:t xml:space="preserve"> </w:t>
      </w:r>
      <w:r w:rsidRPr="00EF2E45">
        <w:rPr>
          <w:lang w:val="ru-RU"/>
        </w:rPr>
        <w:t>(текст решения см. в Части I).</w:t>
      </w:r>
    </w:p>
    <w:p w14:paraId="23E89EA2" w14:textId="011A6109" w:rsidR="00DD4CC4" w:rsidRPr="00D726CB" w:rsidRDefault="00DD4CC4" w:rsidP="00D726CB">
      <w:pPr>
        <w:pStyle w:val="Titre1"/>
        <w:spacing w:before="120" w:line="240" w:lineRule="auto"/>
        <w:rPr>
          <w:rFonts w:hint="eastAsia"/>
          <w:lang w:val="ru-RU"/>
        </w:rPr>
      </w:pPr>
      <w:bookmarkStart w:id="70" w:name="_ПУНКТ_11._МОНИТОРИНГ"/>
      <w:bookmarkStart w:id="71" w:name="_Toc4669157"/>
      <w:bookmarkEnd w:id="70"/>
      <w:r w:rsidRPr="00D726CB">
        <w:rPr>
          <w:lang w:val="ru-RU"/>
        </w:rPr>
        <w:t>ПУНКТ 11.</w:t>
      </w:r>
      <w:r w:rsidRPr="00D726CB">
        <w:rPr>
          <w:lang w:val="ru-RU"/>
        </w:rPr>
        <w:tab/>
        <w:t>МОНИТОРИНГ И ОТЧЕТНОСТЬ (СТАТЬЯ 29)</w:t>
      </w:r>
      <w:bookmarkEnd w:id="71"/>
    </w:p>
    <w:p w14:paraId="2E1A7981" w14:textId="5D2BE8D4"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Рабочая группа I рассмотрела пункт 11 повестки дня на своем 5-м заседании 20 ноября 2018 года. При рассмотрении этого пункта Рабочей группе была представлена записка Исполнительного секретаря (CBD/NP/MOP/3/7), содержащая информацию о промежуточных национальных докладах, представленных Сторонами и странами, не являющимися Сторонами, а также информацию о форме и периодичности представления докладов</w:t>
      </w:r>
      <w:r w:rsidR="00303E42">
        <w:rPr>
          <w:lang w:val="fr-FR"/>
        </w:rPr>
        <w:t xml:space="preserve"> </w:t>
      </w:r>
      <w:r w:rsidR="00303E42" w:rsidRPr="00303E42">
        <w:rPr>
          <w:lang w:val="fr-FR"/>
        </w:rPr>
        <w:t xml:space="preserve">с </w:t>
      </w:r>
      <w:proofErr w:type="spellStart"/>
      <w:r w:rsidR="00303E42" w:rsidRPr="00303E42">
        <w:rPr>
          <w:lang w:val="fr-FR"/>
        </w:rPr>
        <w:t>учетом</w:t>
      </w:r>
      <w:proofErr w:type="spellEnd"/>
      <w:r w:rsidR="00303E42" w:rsidRPr="00303E42">
        <w:rPr>
          <w:lang w:val="fr-FR"/>
        </w:rPr>
        <w:t xml:space="preserve"> </w:t>
      </w:r>
      <w:proofErr w:type="spellStart"/>
      <w:r w:rsidR="00303E42" w:rsidRPr="00303E42">
        <w:rPr>
          <w:lang w:val="fr-FR"/>
        </w:rPr>
        <w:t>рекомендации</w:t>
      </w:r>
      <w:proofErr w:type="spellEnd"/>
      <w:r w:rsidR="00303E42" w:rsidRPr="00303E42">
        <w:rPr>
          <w:lang w:val="fr-FR"/>
        </w:rPr>
        <w:t xml:space="preserve"> 2</w:t>
      </w:r>
      <w:r w:rsidR="00D02544">
        <w:rPr>
          <w:lang w:val="ru-RU"/>
        </w:rPr>
        <w:t>/</w:t>
      </w:r>
      <w:r w:rsidR="00303E42" w:rsidRPr="00303E42">
        <w:rPr>
          <w:lang w:val="fr-FR"/>
        </w:rPr>
        <w:t xml:space="preserve">11 </w:t>
      </w:r>
      <w:r w:rsidR="0063026B">
        <w:rPr>
          <w:lang w:val="ru-RU"/>
        </w:rPr>
        <w:t>В</w:t>
      </w:r>
      <w:proofErr w:type="spellStart"/>
      <w:r w:rsidR="00303E42" w:rsidRPr="00303E42">
        <w:rPr>
          <w:lang w:val="fr-FR"/>
        </w:rPr>
        <w:t>спомогательного</w:t>
      </w:r>
      <w:proofErr w:type="spellEnd"/>
      <w:r w:rsidR="00303E42" w:rsidRPr="00303E42">
        <w:rPr>
          <w:lang w:val="fr-FR"/>
        </w:rPr>
        <w:t xml:space="preserve"> </w:t>
      </w:r>
      <w:proofErr w:type="spellStart"/>
      <w:r w:rsidR="00303E42" w:rsidRPr="00303E42">
        <w:rPr>
          <w:lang w:val="fr-FR"/>
        </w:rPr>
        <w:t>органа</w:t>
      </w:r>
      <w:proofErr w:type="spellEnd"/>
      <w:r w:rsidR="00303E42" w:rsidRPr="00303E42">
        <w:rPr>
          <w:lang w:val="fr-FR"/>
        </w:rPr>
        <w:t xml:space="preserve"> </w:t>
      </w:r>
      <w:proofErr w:type="spellStart"/>
      <w:r w:rsidR="00303E42" w:rsidRPr="00303E42">
        <w:rPr>
          <w:lang w:val="fr-FR"/>
        </w:rPr>
        <w:t>по</w:t>
      </w:r>
      <w:proofErr w:type="spellEnd"/>
      <w:r w:rsidR="00303E42" w:rsidRPr="00303E42">
        <w:rPr>
          <w:lang w:val="fr-FR"/>
        </w:rPr>
        <w:t xml:space="preserve"> </w:t>
      </w:r>
      <w:proofErr w:type="spellStart"/>
      <w:r w:rsidR="00303E42" w:rsidRPr="00303E42">
        <w:rPr>
          <w:lang w:val="fr-FR"/>
        </w:rPr>
        <w:t>осуществлению</w:t>
      </w:r>
      <w:proofErr w:type="spellEnd"/>
      <w:r w:rsidRPr="00D726CB">
        <w:rPr>
          <w:lang w:val="ru-RU"/>
        </w:rPr>
        <w:t>. Группе также был представлен проект решения, приведенный в сборнике проектов решений (CBD/NP/MOP/3/1/Add.2)</w:t>
      </w:r>
      <w:r w:rsidR="000A1BB1">
        <w:rPr>
          <w:lang w:val="ru-RU"/>
        </w:rPr>
        <w:t>,</w:t>
      </w:r>
      <w:r w:rsidR="00105FD7">
        <w:rPr>
          <w:lang w:val="ru-RU"/>
        </w:rPr>
        <w:t xml:space="preserve"> </w:t>
      </w:r>
      <w:r w:rsidR="0039355B">
        <w:rPr>
          <w:lang w:val="ru-RU"/>
        </w:rPr>
        <w:t>основанный на</w:t>
      </w:r>
      <w:r w:rsidR="000A1BB1" w:rsidRPr="000A1BB1">
        <w:rPr>
          <w:lang w:val="ru-RU"/>
        </w:rPr>
        <w:t xml:space="preserve"> проект</w:t>
      </w:r>
      <w:r w:rsidR="0039355B">
        <w:rPr>
          <w:lang w:val="ru-RU"/>
        </w:rPr>
        <w:t>е</w:t>
      </w:r>
      <w:r w:rsidR="000A1BB1" w:rsidRPr="000A1BB1">
        <w:rPr>
          <w:lang w:val="ru-RU"/>
        </w:rPr>
        <w:t xml:space="preserve"> рекомендаци</w:t>
      </w:r>
      <w:r w:rsidR="000A1BB1">
        <w:rPr>
          <w:lang w:val="ru-RU"/>
        </w:rPr>
        <w:t xml:space="preserve">и </w:t>
      </w:r>
      <w:r w:rsidR="0039355B">
        <w:rPr>
          <w:lang w:val="ru-RU"/>
        </w:rPr>
        <w:t xml:space="preserve">2/11 ВОО, </w:t>
      </w:r>
      <w:r w:rsidR="00105FD7" w:rsidRPr="00105FD7">
        <w:rPr>
          <w:lang w:val="ru-RU"/>
        </w:rPr>
        <w:t>соответствующи</w:t>
      </w:r>
      <w:r w:rsidR="0039355B">
        <w:rPr>
          <w:lang w:val="ru-RU"/>
        </w:rPr>
        <w:t>х</w:t>
      </w:r>
      <w:r w:rsidR="00105FD7" w:rsidRPr="00105FD7">
        <w:rPr>
          <w:lang w:val="ru-RU"/>
        </w:rPr>
        <w:t xml:space="preserve"> рекомендаци</w:t>
      </w:r>
      <w:r w:rsidR="0039355B">
        <w:rPr>
          <w:lang w:val="ru-RU"/>
        </w:rPr>
        <w:t>ях</w:t>
      </w:r>
      <w:r w:rsidR="00105FD7" w:rsidRPr="00105FD7">
        <w:rPr>
          <w:lang w:val="ru-RU"/>
        </w:rPr>
        <w:t xml:space="preserve"> Комитета по соблюдению и дополнительны</w:t>
      </w:r>
      <w:r w:rsidR="007D54B4">
        <w:rPr>
          <w:lang w:val="ru-RU"/>
        </w:rPr>
        <w:t>х</w:t>
      </w:r>
      <w:r w:rsidR="00105FD7" w:rsidRPr="00105FD7">
        <w:rPr>
          <w:lang w:val="ru-RU"/>
        </w:rPr>
        <w:t xml:space="preserve"> элемент</w:t>
      </w:r>
      <w:r w:rsidR="007D54B4">
        <w:rPr>
          <w:lang w:val="ru-RU"/>
        </w:rPr>
        <w:t>ах</w:t>
      </w:r>
      <w:r w:rsidR="00105FD7" w:rsidRPr="00105FD7">
        <w:rPr>
          <w:lang w:val="ru-RU"/>
        </w:rPr>
        <w:t xml:space="preserve"> из документа CBD/NP/MOP/3/7.</w:t>
      </w:r>
    </w:p>
    <w:p w14:paraId="48B41CBC" w14:textId="76DF2542"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 xml:space="preserve">Председатель напомнил, что первый </w:t>
      </w:r>
      <w:r w:rsidR="005E2DAE">
        <w:rPr>
          <w:lang w:val="ru-RU"/>
        </w:rPr>
        <w:t>пункт</w:t>
      </w:r>
      <w:r w:rsidRPr="00D726CB">
        <w:rPr>
          <w:lang w:val="ru-RU"/>
        </w:rPr>
        <w:t xml:space="preserve"> проекта решения связан с решением о согласовании национальной отчетности, которое рассматрива</w:t>
      </w:r>
      <w:r w:rsidR="005E2DAE">
        <w:rPr>
          <w:lang w:val="ru-RU"/>
        </w:rPr>
        <w:t>ет</w:t>
      </w:r>
      <w:r w:rsidRPr="00D726CB">
        <w:rPr>
          <w:lang w:val="ru-RU"/>
        </w:rPr>
        <w:t xml:space="preserve"> Конференци</w:t>
      </w:r>
      <w:r w:rsidR="005E2DAE">
        <w:rPr>
          <w:lang w:val="ru-RU"/>
        </w:rPr>
        <w:t>я</w:t>
      </w:r>
      <w:r w:rsidRPr="00D726CB">
        <w:rPr>
          <w:lang w:val="ru-RU"/>
        </w:rPr>
        <w:t xml:space="preserve"> Сторон. Кроме того, возросло число представленных промежуточных национальных докладов и необходимо будет внести поправки в проект решения, чтобы отразить в нем новые сведения.</w:t>
      </w:r>
    </w:p>
    <w:p w14:paraId="40BF2E17" w14:textId="77777777"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Беларуси, Европейского союза и его 28 государств-членов, Египта, Индии, Иордании, Кот-д’Ивуара, Мексики, Объединенной Республики Танзания, Уганды и Южной Африки.</w:t>
      </w:r>
    </w:p>
    <w:p w14:paraId="01580160" w14:textId="576E5B23"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 xml:space="preserve">Председатель </w:t>
      </w:r>
      <w:r w:rsidR="00431249">
        <w:rPr>
          <w:lang w:val="ru-RU"/>
        </w:rPr>
        <w:t>сообщил</w:t>
      </w:r>
      <w:r w:rsidRPr="00D726CB">
        <w:rPr>
          <w:lang w:val="ru-RU"/>
        </w:rPr>
        <w:t>, что подготовит пересмотренный проект решения с учетом мнений, высказанных устно и представленных в письменной форме.</w:t>
      </w:r>
    </w:p>
    <w:p w14:paraId="28396B43" w14:textId="77777777"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На своем 9-м заседании 22 ноября 2018 года Рабочая группа рассмотрела пересмотренный проект решения, подготовленный Председателем.</w:t>
      </w:r>
    </w:p>
    <w:p w14:paraId="3DD4A356" w14:textId="77777777"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Представитель секретариата обратил внимание на раздел текста, требующий внесения поправок для отражения ранее высказанных замечаний.</w:t>
      </w:r>
    </w:p>
    <w:p w14:paraId="218AEFDA" w14:textId="3DFB6F41"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w:t>
      </w:r>
      <w:r w:rsidRPr="00D726CB">
        <w:rPr>
          <w:iCs/>
          <w:lang w:val="ru-RU"/>
        </w:rPr>
        <w:t xml:space="preserve">пересмотренный </w:t>
      </w:r>
      <w:r w:rsidRPr="00D726CB">
        <w:rPr>
          <w:lang w:val="ru-RU"/>
        </w:rPr>
        <w:t>проект решения с внесенными</w:t>
      </w:r>
      <w:r w:rsidR="00667277">
        <w:rPr>
          <w:lang w:val="ru-RU"/>
        </w:rPr>
        <w:t xml:space="preserve"> в него</w:t>
      </w:r>
      <w:r w:rsidRPr="00D726CB">
        <w:rPr>
          <w:lang w:val="ru-RU"/>
        </w:rPr>
        <w:t xml:space="preserve"> устн</w:t>
      </w:r>
      <w:r w:rsidR="00667277">
        <w:rPr>
          <w:lang w:val="ru-RU"/>
        </w:rPr>
        <w:t>ыми</w:t>
      </w:r>
      <w:r w:rsidRPr="00D726CB">
        <w:rPr>
          <w:lang w:val="ru-RU"/>
        </w:rPr>
        <w:t xml:space="preserve"> поправками для передачи пленарному заседанию в качестве проекта решения CBD/NP/MOP/3/L.7. </w:t>
      </w:r>
    </w:p>
    <w:p w14:paraId="6A2032A5" w14:textId="1B3DC45C" w:rsidR="00DD4CC4" w:rsidRPr="00D726CB" w:rsidRDefault="00DD4CC4" w:rsidP="00952711">
      <w:pPr>
        <w:pStyle w:val="Para1"/>
        <w:tabs>
          <w:tab w:val="clear" w:pos="360"/>
          <w:tab w:val="clear" w:pos="567"/>
          <w:tab w:val="clear" w:pos="2912"/>
          <w:tab w:val="num" w:pos="709"/>
        </w:tabs>
        <w:spacing w:line="240" w:lineRule="auto"/>
        <w:rPr>
          <w:lang w:val="ru-RU"/>
        </w:rPr>
      </w:pPr>
      <w:r w:rsidRPr="00D726CB">
        <w:rPr>
          <w:szCs w:val="22"/>
          <w:lang w:val="ru-RU"/>
        </w:rPr>
        <w:t>На 5-м пленарном заседании совещания 25 ноября 2018 года Конференция Сторон, выступающая в качестве совещания Сторон</w:t>
      </w:r>
      <w:r w:rsidR="00BB4E4B">
        <w:rPr>
          <w:szCs w:val="22"/>
          <w:lang w:val="ru-RU"/>
        </w:rPr>
        <w:t xml:space="preserve"> </w:t>
      </w:r>
      <w:r w:rsidR="00BB4E4B">
        <w:rPr>
          <w:lang w:val="ru-RU"/>
        </w:rPr>
        <w:t>Нагойского п</w:t>
      </w:r>
      <w:r w:rsidR="00BB4E4B" w:rsidRPr="002F56C5">
        <w:rPr>
          <w:lang w:val="ru-RU"/>
        </w:rPr>
        <w:t>ротокола</w:t>
      </w:r>
      <w:r w:rsidRPr="00D726CB">
        <w:rPr>
          <w:szCs w:val="22"/>
          <w:lang w:val="ru-RU"/>
        </w:rPr>
        <w:t>, приняла проект решения CBD/NP/MOP/3/L.7 в качестве решения NP-3/</w:t>
      </w:r>
      <w:r w:rsidR="008B09B7">
        <w:rPr>
          <w:szCs w:val="22"/>
          <w:lang w:val="ru-RU"/>
        </w:rPr>
        <w:t xml:space="preserve">4 </w:t>
      </w:r>
      <w:r w:rsidR="008B09B7" w:rsidRPr="00EF2E45">
        <w:rPr>
          <w:lang w:val="ru-RU"/>
        </w:rPr>
        <w:t>(текст решения см. в Части I).</w:t>
      </w:r>
    </w:p>
    <w:p w14:paraId="7043C379" w14:textId="77EFFF30" w:rsidR="00DD4CC4" w:rsidRPr="00D726CB" w:rsidRDefault="00DD4CC4" w:rsidP="004474AE">
      <w:pPr>
        <w:pStyle w:val="Titre1"/>
        <w:spacing w:line="240" w:lineRule="auto"/>
        <w:ind w:left="2410" w:hanging="1417"/>
        <w:jc w:val="both"/>
        <w:rPr>
          <w:rFonts w:hint="eastAsia"/>
          <w:lang w:val="ru-RU"/>
        </w:rPr>
      </w:pPr>
      <w:bookmarkStart w:id="72" w:name="_ПУНКТ_12._МЕРЫ"/>
      <w:bookmarkStart w:id="73" w:name="_Toc4669158"/>
      <w:bookmarkEnd w:id="72"/>
      <w:r w:rsidRPr="00D726CB">
        <w:rPr>
          <w:lang w:val="ru-RU"/>
        </w:rPr>
        <w:t>ПУНКТ 12.</w:t>
      </w:r>
      <w:r w:rsidRPr="00D726CB">
        <w:rPr>
          <w:lang w:val="ru-RU"/>
        </w:rPr>
        <w:tab/>
        <w:t>МЕРЫ ПО ПОВЫШЕНИЮ ОСВЕДОМЛЕННОСТИ О ВАЖНОМ ЗНАЧЕНИИ ГЕНЕТИЧЕСКИХ РЕСУРСОВ И СВЯЗАННЫХ С НИМИ ТРАДИЦИОННЫХ ЗНАНИЙ (СТАТЬЯ 21)</w:t>
      </w:r>
      <w:bookmarkEnd w:id="73"/>
    </w:p>
    <w:p w14:paraId="72AEE97F" w14:textId="50B5E69B"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I рассмотрела первый аспект пункта 12 повестки дня на своем 4-м заседании 19 ноября 2018 года. При рассмотрении данного пункта Рабочей группе был представлен доклад о ходе </w:t>
      </w:r>
      <w:r w:rsidR="00A269FB">
        <w:rPr>
          <w:lang w:val="ru-RU"/>
        </w:rPr>
        <w:t>осуществления</w:t>
      </w:r>
      <w:r w:rsidRPr="00D726CB">
        <w:rPr>
          <w:lang w:val="ru-RU"/>
        </w:rPr>
        <w:t xml:space="preserve"> мер по повышению осведомленности о </w:t>
      </w:r>
      <w:r w:rsidR="00EE6BA6">
        <w:rPr>
          <w:lang w:val="ru-RU"/>
        </w:rPr>
        <w:t xml:space="preserve">важном </w:t>
      </w:r>
      <w:r w:rsidRPr="00D726CB">
        <w:rPr>
          <w:lang w:val="ru-RU"/>
        </w:rPr>
        <w:t>знач</w:t>
      </w:r>
      <w:r w:rsidR="00EE6BA6">
        <w:rPr>
          <w:lang w:val="ru-RU"/>
        </w:rPr>
        <w:t>ении</w:t>
      </w:r>
      <w:r w:rsidRPr="00D726CB">
        <w:rPr>
          <w:lang w:val="ru-RU"/>
        </w:rPr>
        <w:t xml:space="preserve"> генетических ресурсов и связанных с ними традиционных знаний (статья 21) (CBD/NP/MOP/3/6) и набор инструментальных средств </w:t>
      </w:r>
      <w:r w:rsidR="00D30811" w:rsidRPr="00D30811">
        <w:rPr>
          <w:lang w:val="ru-RU"/>
        </w:rPr>
        <w:t>для КПИО</w:t>
      </w:r>
      <w:r w:rsidR="00D30811">
        <w:rPr>
          <w:lang w:val="ru-RU"/>
        </w:rPr>
        <w:t>,</w:t>
      </w:r>
      <w:r w:rsidR="00D30811" w:rsidRPr="00D30811">
        <w:rPr>
          <w:lang w:val="ru-RU"/>
        </w:rPr>
        <w:t xml:space="preserve"> включая аспекты доступа к генетическим ресурсам и совместного использования выгод</w:t>
      </w:r>
      <w:r w:rsidRPr="00D726CB">
        <w:rPr>
          <w:lang w:val="ru-RU"/>
        </w:rPr>
        <w:t xml:space="preserve"> (CBD/NP/MOP/3/INF/7). Группе был также представлен проект решения, приведенный в сборнике проектов решений (CBD/NP/MOP/3/1/Add.2).</w:t>
      </w:r>
    </w:p>
    <w:p w14:paraId="3B40A6BF" w14:textId="77777777"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lastRenderedPageBreak/>
        <w:t>С заявлениями выступили представители Габона, Европейского союза и его 28 государств-членов, Египта, Кот-д’Ивуара, Мексики, Судана, Эквадора и Южной Африки.</w:t>
      </w:r>
    </w:p>
    <w:p w14:paraId="3A49BFBC" w14:textId="15661163"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t xml:space="preserve">Председатель </w:t>
      </w:r>
      <w:r w:rsidR="00750E05">
        <w:rPr>
          <w:lang w:val="ru-RU"/>
        </w:rPr>
        <w:t>сообщил</w:t>
      </w:r>
      <w:r w:rsidRPr="00D726CB">
        <w:rPr>
          <w:lang w:val="ru-RU"/>
        </w:rPr>
        <w:t>, что подготовит пересмотренный проект решения по этому вопросу с учетом мнений, высказанных устно и представленных в письменной форме.</w:t>
      </w:r>
    </w:p>
    <w:p w14:paraId="3A4D5AAD" w14:textId="77777777"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t>На своем 9-м заседании 22 ноября 2018 года Рабочая группа рассмотрела пересмотренный проект решения, подготовленный Председателем.</w:t>
      </w:r>
    </w:p>
    <w:p w14:paraId="449C6E59" w14:textId="77777777"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t>С заявлениями выступили представители Европейского союза и его 28 государств-членов и Уганды.</w:t>
      </w:r>
    </w:p>
    <w:p w14:paraId="40421B75" w14:textId="58B366F2"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lang w:val="ru-RU"/>
        </w:rPr>
        <w:t xml:space="preserve">Рабочая группа утвердила </w:t>
      </w:r>
      <w:r w:rsidRPr="00D726CB">
        <w:rPr>
          <w:iCs/>
          <w:lang w:val="ru-RU"/>
        </w:rPr>
        <w:t xml:space="preserve">пересмотренный </w:t>
      </w:r>
      <w:r w:rsidRPr="00D726CB">
        <w:rPr>
          <w:lang w:val="ru-RU"/>
        </w:rPr>
        <w:t xml:space="preserve">проект решения с внесенными </w:t>
      </w:r>
      <w:r w:rsidR="00C11203">
        <w:rPr>
          <w:lang w:val="ru-RU"/>
        </w:rPr>
        <w:t>в него</w:t>
      </w:r>
      <w:r w:rsidR="00C11203" w:rsidRPr="00D726CB">
        <w:rPr>
          <w:lang w:val="ru-RU"/>
        </w:rPr>
        <w:t xml:space="preserve"> устн</w:t>
      </w:r>
      <w:r w:rsidR="00C11203">
        <w:rPr>
          <w:lang w:val="ru-RU"/>
        </w:rPr>
        <w:t>ыми</w:t>
      </w:r>
      <w:r w:rsidR="00C11203" w:rsidRPr="00D726CB">
        <w:rPr>
          <w:lang w:val="ru-RU"/>
        </w:rPr>
        <w:t xml:space="preserve"> поправками </w:t>
      </w:r>
      <w:r w:rsidRPr="00D726CB">
        <w:rPr>
          <w:lang w:val="ru-RU"/>
        </w:rPr>
        <w:t xml:space="preserve">для передачи пленарному заседанию в качестве проекта решения CBD/NP/MOP/3/L.4. </w:t>
      </w:r>
    </w:p>
    <w:p w14:paraId="43242A26" w14:textId="5DF612B6" w:rsidR="00DD4CC4" w:rsidRPr="00D726CB" w:rsidRDefault="00DD4CC4" w:rsidP="00D815E7">
      <w:pPr>
        <w:pStyle w:val="Para1"/>
        <w:tabs>
          <w:tab w:val="clear" w:pos="360"/>
          <w:tab w:val="clear" w:pos="567"/>
          <w:tab w:val="clear" w:pos="2912"/>
          <w:tab w:val="num" w:pos="709"/>
        </w:tabs>
        <w:spacing w:line="240" w:lineRule="auto"/>
        <w:rPr>
          <w:lang w:val="ru-RU"/>
        </w:rPr>
      </w:pPr>
      <w:r w:rsidRPr="00D726CB">
        <w:rPr>
          <w:szCs w:val="22"/>
          <w:lang w:val="ru-RU"/>
        </w:rPr>
        <w:t>На 5-м пленарном заседании совещания 25 ноября 2018 года Конференция Сторон, выступающая в качестве совещания Сторон</w:t>
      </w:r>
      <w:r w:rsidR="00EC621E" w:rsidRPr="00EC621E">
        <w:rPr>
          <w:lang w:val="ru-RU"/>
        </w:rPr>
        <w:t xml:space="preserve"> </w:t>
      </w:r>
      <w:r w:rsidR="00EC621E">
        <w:rPr>
          <w:lang w:val="ru-RU"/>
        </w:rPr>
        <w:t>Нагойского п</w:t>
      </w:r>
      <w:r w:rsidR="00EC621E" w:rsidRPr="002F56C5">
        <w:rPr>
          <w:lang w:val="ru-RU"/>
        </w:rPr>
        <w:t>ротокола</w:t>
      </w:r>
      <w:r w:rsidRPr="00D726CB">
        <w:rPr>
          <w:szCs w:val="22"/>
          <w:lang w:val="ru-RU"/>
        </w:rPr>
        <w:t>, приняла проект решения CBD/NP/MOP/3/L.4 в качестве решения NP-3/</w:t>
      </w:r>
      <w:r w:rsidR="00725A9C">
        <w:rPr>
          <w:szCs w:val="22"/>
          <w:lang w:val="ru-RU"/>
        </w:rPr>
        <w:t xml:space="preserve">6 </w:t>
      </w:r>
      <w:r w:rsidR="00725A9C" w:rsidRPr="00EF2E45">
        <w:rPr>
          <w:lang w:val="ru-RU"/>
        </w:rPr>
        <w:t>(текст решения см. в Части I).</w:t>
      </w:r>
    </w:p>
    <w:p w14:paraId="5D71DB0E" w14:textId="5D40998C" w:rsidR="00DD4CC4" w:rsidRPr="00D726CB" w:rsidRDefault="00DD4CC4" w:rsidP="004474AE">
      <w:pPr>
        <w:pStyle w:val="Titre1"/>
        <w:spacing w:line="240" w:lineRule="auto"/>
        <w:ind w:left="2410" w:hanging="1417"/>
        <w:jc w:val="both"/>
        <w:rPr>
          <w:rFonts w:hint="eastAsia"/>
          <w:lang w:val="ru-RU"/>
        </w:rPr>
      </w:pPr>
      <w:bookmarkStart w:id="74" w:name="_ПУНКТ_13._ПОВЫШЕНИЕ"/>
      <w:bookmarkStart w:id="75" w:name="_Toc4669159"/>
      <w:bookmarkEnd w:id="74"/>
      <w:r w:rsidRPr="00D726CB">
        <w:rPr>
          <w:lang w:val="ru-RU"/>
        </w:rPr>
        <w:t>ПУНКТ 13.</w:t>
      </w:r>
      <w:r w:rsidRPr="00D726CB">
        <w:rPr>
          <w:lang w:val="ru-RU"/>
        </w:rPr>
        <w:tab/>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bookmarkEnd w:id="75"/>
    </w:p>
    <w:p w14:paraId="73ED8D76"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Рабочая группа I рассмотрела пункт 13 повестки дня на своем 6-м заседании 21 ноября 2018 года одновременно с пунктом 13 повестки дня Конференции Сторон и пунктом 11 повестки дня Конференции Сторон, выступающей в качестве совещания Сторон </w:t>
      </w:r>
      <w:proofErr w:type="spellStart"/>
      <w:r w:rsidRPr="00D726CB">
        <w:rPr>
          <w:lang w:val="ru-RU"/>
        </w:rPr>
        <w:t>Картахенского</w:t>
      </w:r>
      <w:proofErr w:type="spellEnd"/>
      <w:r w:rsidRPr="00D726CB">
        <w:rPr>
          <w:lang w:val="ru-RU"/>
        </w:rPr>
        <w:t xml:space="preserve"> протокола. При рассмотрении этого пункта Рабочей группе был представлен проект решения на основе рекомендации 2/14 </w:t>
      </w:r>
      <w:r w:rsidRPr="00D726CB">
        <w:rPr>
          <w:iCs/>
          <w:lang w:val="ru-RU"/>
        </w:rPr>
        <w:t>Вспомогательного органа по осуществлению</w:t>
      </w:r>
      <w:r w:rsidRPr="00D726CB">
        <w:rPr>
          <w:lang w:val="ru-RU"/>
        </w:rPr>
        <w:t>, приведенный в сборнике проектов решений (CBD/NP/MOP/3/1/Add.2).</w:t>
      </w:r>
    </w:p>
    <w:p w14:paraId="7B58DEDA"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заявлениями выступили представители Аргентины, Венесуэлы (Боливарианской Республики), Габона, Европейского союза и его 28 государств-членов, Индии, Индонезии, Колумбии и Малави.</w:t>
      </w:r>
    </w:p>
    <w:p w14:paraId="1B6A3C1F"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заявлением также выступил представитель Марокко.</w:t>
      </w:r>
    </w:p>
    <w:p w14:paraId="55912C87" w14:textId="23521765"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дополнительным заявлением выступил представитель </w:t>
      </w:r>
      <w:r w:rsidR="005E4928" w:rsidRPr="005E4928">
        <w:rPr>
          <w:lang w:val="ru-RU"/>
        </w:rPr>
        <w:t>МСППСБ</w:t>
      </w:r>
      <w:r w:rsidRPr="00D726CB">
        <w:rPr>
          <w:lang w:val="ru-RU"/>
        </w:rPr>
        <w:t>.</w:t>
      </w:r>
    </w:p>
    <w:p w14:paraId="3D662AE2" w14:textId="16093B3E" w:rsidR="00DD4CC4" w:rsidRPr="00D726CB" w:rsidRDefault="00DD4CC4" w:rsidP="00D06252">
      <w:pPr>
        <w:pStyle w:val="Para1"/>
        <w:tabs>
          <w:tab w:val="clear" w:pos="567"/>
          <w:tab w:val="clear" w:pos="2912"/>
        </w:tabs>
        <w:spacing w:line="240" w:lineRule="auto"/>
        <w:rPr>
          <w:lang w:val="ru-RU"/>
        </w:rPr>
      </w:pPr>
      <w:r w:rsidRPr="00D726CB">
        <w:rPr>
          <w:lang w:val="ru-RU"/>
        </w:rPr>
        <w:t xml:space="preserve">Председатель </w:t>
      </w:r>
      <w:r w:rsidR="001045EC">
        <w:rPr>
          <w:lang w:val="ru-RU"/>
        </w:rPr>
        <w:t>сообщил</w:t>
      </w:r>
      <w:r w:rsidRPr="00D726CB">
        <w:rPr>
          <w:lang w:val="ru-RU"/>
        </w:rPr>
        <w:t xml:space="preserve">, что подготовит пересмотренный проект решения с учетом мнений, высказанных устно и представленных в письменной форме. </w:t>
      </w:r>
    </w:p>
    <w:p w14:paraId="1387F2E6" w14:textId="3F754B13" w:rsidR="00DD4CC4" w:rsidRPr="00D726CB" w:rsidRDefault="00DD4CC4" w:rsidP="00D06252">
      <w:pPr>
        <w:pStyle w:val="Para1"/>
        <w:tabs>
          <w:tab w:val="clear" w:pos="567"/>
          <w:tab w:val="clear" w:pos="2912"/>
        </w:tabs>
        <w:spacing w:line="240" w:lineRule="auto"/>
        <w:rPr>
          <w:lang w:val="ru-RU"/>
        </w:rPr>
      </w:pPr>
      <w:r w:rsidRPr="00D726CB">
        <w:rPr>
          <w:lang w:val="ru-RU"/>
        </w:rPr>
        <w:t xml:space="preserve">На своем 12-м заседании 28 ноября 2018 года Рабочая группа I рассмотрела пересмотренный проект решения, представленный ее Председателем, </w:t>
      </w:r>
      <w:r w:rsidR="004A58C6">
        <w:rPr>
          <w:lang w:val="ru-RU"/>
        </w:rPr>
        <w:t>и</w:t>
      </w:r>
      <w:r w:rsidRPr="00D726CB">
        <w:rPr>
          <w:lang w:val="ru-RU"/>
        </w:rPr>
        <w:t xml:space="preserve"> утвердила </w:t>
      </w:r>
      <w:r w:rsidR="004A58C6">
        <w:rPr>
          <w:lang w:val="ru-RU"/>
        </w:rPr>
        <w:t xml:space="preserve">его </w:t>
      </w:r>
      <w:r w:rsidRPr="00D726CB">
        <w:rPr>
          <w:lang w:val="ru-RU"/>
        </w:rPr>
        <w:t>для передачи пленарному заседанию в качестве проекта решения CBD/COP/14/L.11.</w:t>
      </w:r>
    </w:p>
    <w:p w14:paraId="0170406E" w14:textId="35409090" w:rsidR="003B11EC" w:rsidRDefault="003B11EC" w:rsidP="0040221B">
      <w:pPr>
        <w:pStyle w:val="Para1"/>
        <w:tabs>
          <w:tab w:val="clear" w:pos="567"/>
          <w:tab w:val="left" w:pos="709"/>
        </w:tabs>
        <w:spacing w:line="240" w:lineRule="auto"/>
      </w:pPr>
      <w:r w:rsidRPr="002F56C5">
        <w:rPr>
          <w:lang w:val="ru-RU"/>
        </w:rPr>
        <w:t xml:space="preserve">На </w:t>
      </w:r>
      <w:r>
        <w:rPr>
          <w:lang w:val="ru-RU"/>
        </w:rPr>
        <w:t xml:space="preserve">своем </w:t>
      </w:r>
      <w:r w:rsidRPr="002F56C5">
        <w:rPr>
          <w:lang w:val="ru-RU"/>
        </w:rPr>
        <w:t xml:space="preserve">8-м пленарном заседании 29 ноября 2018 года Конференция Сторон, выступающая в качестве </w:t>
      </w:r>
      <w:r w:rsidR="001C7112">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Pr="00EF2E45">
        <w:rPr>
          <w:lang w:val="ru-RU"/>
        </w:rPr>
        <w:t xml:space="preserve">приняла проект решения </w:t>
      </w:r>
      <w:r w:rsidRPr="00A67F22">
        <w:rPr>
          <w:szCs w:val="22"/>
        </w:rPr>
        <w:t>CBD/NP/MOP/3/L.</w:t>
      </w:r>
      <w:r w:rsidR="00D06252">
        <w:rPr>
          <w:szCs w:val="22"/>
        </w:rPr>
        <w:t>11</w:t>
      </w:r>
      <w:r w:rsidRPr="00A67F22">
        <w:rPr>
          <w:szCs w:val="22"/>
        </w:rPr>
        <w:t xml:space="preserve"> </w:t>
      </w:r>
      <w:r w:rsidRPr="00EF2E45">
        <w:rPr>
          <w:lang w:val="ru-RU"/>
        </w:rPr>
        <w:t xml:space="preserve">в качестве решения </w:t>
      </w:r>
      <w:r w:rsidRPr="00A67F22">
        <w:rPr>
          <w:szCs w:val="22"/>
        </w:rPr>
        <w:t>NP-3/</w:t>
      </w:r>
      <w:r w:rsidR="005C74AF">
        <w:rPr>
          <w:szCs w:val="22"/>
        </w:rPr>
        <w:t>9</w:t>
      </w:r>
      <w:r w:rsidRPr="00A67F22">
        <w:rPr>
          <w:szCs w:val="22"/>
        </w:rPr>
        <w:t xml:space="preserve"> </w:t>
      </w:r>
      <w:r w:rsidRPr="00EF2E45">
        <w:rPr>
          <w:lang w:val="ru-RU"/>
        </w:rPr>
        <w:t>(текст решения см. в Части I).</w:t>
      </w:r>
    </w:p>
    <w:p w14:paraId="4112D660" w14:textId="6BCFA2C0" w:rsidR="00DD4CC4" w:rsidRPr="00D726CB" w:rsidRDefault="00DD4CC4" w:rsidP="004474AE">
      <w:pPr>
        <w:pStyle w:val="Titre1"/>
        <w:spacing w:line="240" w:lineRule="auto"/>
        <w:ind w:left="2410" w:hanging="1417"/>
        <w:jc w:val="both"/>
        <w:rPr>
          <w:rFonts w:hint="eastAsia"/>
          <w:lang w:val="ru-RU"/>
        </w:rPr>
      </w:pPr>
      <w:bookmarkStart w:id="76" w:name="_ПУНКТ_14._СОТРУДНИЧЕСТВО"/>
      <w:bookmarkStart w:id="77" w:name="_Toc4669160"/>
      <w:bookmarkEnd w:id="76"/>
      <w:r w:rsidRPr="00D726CB">
        <w:rPr>
          <w:lang w:val="ru-RU"/>
        </w:rPr>
        <w:t>ПУНКТ 14.</w:t>
      </w:r>
      <w:r w:rsidRPr="00D726CB">
        <w:rPr>
          <w:lang w:val="ru-RU"/>
        </w:rPr>
        <w:tab/>
        <w:t>СОТРУДНИЧЕСТВО С ДРУГИМИ МЕЖДУНАРОДНЫМИ ОРГАНИЗАЦИЯМИ, КОНВЕНЦИЯМИ И ИНИЦИАТИВАМИ</w:t>
      </w:r>
      <w:bookmarkEnd w:id="77"/>
    </w:p>
    <w:p w14:paraId="0AB6F240" w14:textId="2DB1E2EB" w:rsidR="00DD4CC4" w:rsidRPr="00D726CB" w:rsidRDefault="00DD4CC4" w:rsidP="00D726CB">
      <w:pPr>
        <w:pStyle w:val="Para1"/>
        <w:tabs>
          <w:tab w:val="clear" w:pos="567"/>
          <w:tab w:val="clear" w:pos="2912"/>
        </w:tabs>
        <w:spacing w:line="240" w:lineRule="auto"/>
        <w:rPr>
          <w:lang w:val="ru-RU"/>
        </w:rPr>
      </w:pPr>
      <w:r w:rsidRPr="00D726CB">
        <w:rPr>
          <w:lang w:val="ru-RU"/>
        </w:rPr>
        <w:t xml:space="preserve">Рабочая группа I рассмотрела пункт 14 повестки дня на своем 6-м заседании 21 ноября 2018 года. При рассмотрении этого пункта Рабочей группе были представлены записка с кратким обзором соответствующих совместных мероприятий (CBD/NP/MOP/3/9), </w:t>
      </w:r>
      <w:r w:rsidR="009C7B0C">
        <w:rPr>
          <w:lang w:val="ru-RU"/>
        </w:rPr>
        <w:t xml:space="preserve">а также следующие </w:t>
      </w:r>
      <w:r w:rsidR="00C104F3">
        <w:rPr>
          <w:lang w:val="ru-RU"/>
        </w:rPr>
        <w:t>информационные документы</w:t>
      </w:r>
      <w:r w:rsidR="00FA0FEE">
        <w:rPr>
          <w:lang w:val="ru-RU"/>
        </w:rPr>
        <w:t xml:space="preserve">: </w:t>
      </w:r>
      <w:r w:rsidR="00D83C4E">
        <w:rPr>
          <w:lang w:val="ru-RU"/>
        </w:rPr>
        <w:t xml:space="preserve">а) </w:t>
      </w:r>
      <w:r w:rsidRPr="00D726CB">
        <w:rPr>
          <w:lang w:val="ru-RU"/>
        </w:rPr>
        <w:t xml:space="preserve">доклад о проведенном секретариатом </w:t>
      </w:r>
      <w:r w:rsidR="00C8045E">
        <w:rPr>
          <w:lang w:val="ru-RU"/>
        </w:rPr>
        <w:t xml:space="preserve">ВОЗ </w:t>
      </w:r>
      <w:r w:rsidRPr="00D726CB">
        <w:rPr>
          <w:lang w:val="ru-RU"/>
        </w:rPr>
        <w:t>исследовании (CBD/NP/MOP/3/INF/3)</w:t>
      </w:r>
      <w:r w:rsidR="0045194D">
        <w:rPr>
          <w:lang w:val="ru-RU"/>
        </w:rPr>
        <w:t>;</w:t>
      </w:r>
      <w:r w:rsidRPr="00D726CB">
        <w:rPr>
          <w:lang w:val="ru-RU"/>
        </w:rPr>
        <w:t xml:space="preserve"> </w:t>
      </w:r>
      <w:r w:rsidR="00CD7C65">
        <w:t>b) </w:t>
      </w:r>
      <w:r w:rsidRPr="00D726CB">
        <w:rPr>
          <w:lang w:val="ru-RU"/>
        </w:rPr>
        <w:t xml:space="preserve">предоставленный Исполнительным секретарем секретариату ВОЗ документ об информации, представленной Сторонами </w:t>
      </w:r>
      <w:r w:rsidR="0018103C">
        <w:rPr>
          <w:lang w:val="ru-RU"/>
        </w:rPr>
        <w:t xml:space="preserve">Нагойского протокола </w:t>
      </w:r>
      <w:r w:rsidRPr="00D726CB">
        <w:rPr>
          <w:lang w:val="ru-RU"/>
        </w:rPr>
        <w:t xml:space="preserve">о национальном осуществлении </w:t>
      </w:r>
      <w:r w:rsidR="002E322B" w:rsidRPr="002E322B">
        <w:rPr>
          <w:lang w:val="ru-RU"/>
        </w:rPr>
        <w:t>статьи 8 </w:t>
      </w:r>
      <w:r w:rsidR="00180E8E" w:rsidRPr="004460B7">
        <w:t>b)</w:t>
      </w:r>
      <w:r w:rsidR="002E322B" w:rsidRPr="002E322B">
        <w:rPr>
          <w:lang w:val="ru-RU"/>
        </w:rPr>
        <w:t xml:space="preserve"> и </w:t>
      </w:r>
      <w:r w:rsidR="00180E8E">
        <w:rPr>
          <w:lang w:val="ru-RU"/>
        </w:rPr>
        <w:t xml:space="preserve">других </w:t>
      </w:r>
      <w:r w:rsidR="002E322B" w:rsidRPr="002E322B">
        <w:rPr>
          <w:lang w:val="ru-RU"/>
        </w:rPr>
        <w:t xml:space="preserve">соответствующих положений </w:t>
      </w:r>
      <w:r w:rsidR="00180E8E">
        <w:rPr>
          <w:lang w:val="ru-RU"/>
        </w:rPr>
        <w:t>П</w:t>
      </w:r>
      <w:r w:rsidRPr="00D726CB">
        <w:rPr>
          <w:lang w:val="ru-RU"/>
        </w:rPr>
        <w:t>ротокола (CBD/NP/MOP/3/INF/4)</w:t>
      </w:r>
      <w:r w:rsidR="0045194D">
        <w:rPr>
          <w:lang w:val="ru-RU"/>
        </w:rPr>
        <w:t>;</w:t>
      </w:r>
      <w:r w:rsidRPr="00D726CB">
        <w:rPr>
          <w:lang w:val="ru-RU"/>
        </w:rPr>
        <w:t xml:space="preserve"> </w:t>
      </w:r>
      <w:r w:rsidR="00D95C11">
        <w:rPr>
          <w:lang w:val="ru-RU"/>
        </w:rPr>
        <w:t>с</w:t>
      </w:r>
      <w:r w:rsidR="00D95C11" w:rsidRPr="004460B7">
        <w:t>)</w:t>
      </w:r>
      <w:r w:rsidR="00D95C11">
        <w:rPr>
          <w:lang w:val="ru-RU"/>
        </w:rPr>
        <w:t xml:space="preserve"> </w:t>
      </w:r>
      <w:r w:rsidR="00B749A9">
        <w:rPr>
          <w:lang w:val="ru-RU"/>
        </w:rPr>
        <w:t>о</w:t>
      </w:r>
      <w:r w:rsidRPr="00D726CB">
        <w:rPr>
          <w:lang w:val="ru-RU"/>
        </w:rPr>
        <w:t xml:space="preserve">существление Нагойского протокола в контексте защиты здоровья людей и животных и продовольственной безопасности: доступ к патогенам и совместное использование выгод на справедливой и равной основе – вопросы и ответы </w:t>
      </w:r>
      <w:r w:rsidRPr="00D726CB">
        <w:rPr>
          <w:lang w:val="ru-RU"/>
        </w:rPr>
        <w:lastRenderedPageBreak/>
        <w:t>(CBD/NP/MOP/3/INF/5)</w:t>
      </w:r>
      <w:r w:rsidR="00F05E65">
        <w:rPr>
          <w:lang w:val="ru-RU"/>
        </w:rPr>
        <w:t>;</w:t>
      </w:r>
      <w:r w:rsidRPr="00D726CB">
        <w:rPr>
          <w:lang w:val="ru-RU"/>
        </w:rPr>
        <w:t xml:space="preserve"> обновленная информация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значимых для Конвенции по биологическому разнообразию и Нагойского протокола (CBD/NP/MOP/3/INF/30).</w:t>
      </w:r>
    </w:p>
    <w:p w14:paraId="27783EC5" w14:textId="77777777" w:rsidR="00DD4CC4" w:rsidRPr="00D726CB" w:rsidRDefault="00DD4CC4" w:rsidP="005955B1">
      <w:pPr>
        <w:pStyle w:val="Para1"/>
        <w:tabs>
          <w:tab w:val="clear" w:pos="567"/>
          <w:tab w:val="clear" w:pos="2912"/>
          <w:tab w:val="left" w:pos="709"/>
        </w:tabs>
        <w:spacing w:line="240" w:lineRule="auto"/>
        <w:rPr>
          <w:lang w:val="ru-RU"/>
        </w:rPr>
      </w:pPr>
      <w:r w:rsidRPr="00D726CB">
        <w:rPr>
          <w:lang w:val="ru-RU"/>
        </w:rPr>
        <w:t>С заявлениями выступили представители Европейского союза и его 28 государств-членов, Кении и Мексики.</w:t>
      </w:r>
    </w:p>
    <w:p w14:paraId="4B0CC3EA" w14:textId="0EDEDCB3" w:rsidR="00DD4CC4" w:rsidRPr="00D726CB" w:rsidRDefault="00DD4CC4" w:rsidP="00D726CB">
      <w:pPr>
        <w:pStyle w:val="Para1"/>
        <w:tabs>
          <w:tab w:val="clear" w:pos="567"/>
          <w:tab w:val="clear" w:pos="2912"/>
        </w:tabs>
        <w:spacing w:line="240" w:lineRule="auto"/>
        <w:rPr>
          <w:lang w:val="ru-RU"/>
        </w:rPr>
      </w:pPr>
      <w:r w:rsidRPr="00D726CB">
        <w:rPr>
          <w:lang w:val="ru-RU"/>
        </w:rPr>
        <w:t>С дальнейшими заявлениями выступили ВОЗ и ВОИС.</w:t>
      </w:r>
    </w:p>
    <w:p w14:paraId="43C4B243" w14:textId="4352278E" w:rsidR="00DD4CC4" w:rsidRPr="00D726CB" w:rsidRDefault="00DD4CC4" w:rsidP="00D726CB">
      <w:pPr>
        <w:pStyle w:val="Para1"/>
        <w:tabs>
          <w:tab w:val="clear" w:pos="567"/>
          <w:tab w:val="clear" w:pos="2912"/>
        </w:tabs>
        <w:spacing w:line="240" w:lineRule="auto"/>
        <w:rPr>
          <w:lang w:val="ru-RU"/>
        </w:rPr>
      </w:pPr>
      <w:r w:rsidRPr="00D726CB">
        <w:rPr>
          <w:lang w:val="ru-RU"/>
        </w:rPr>
        <w:t xml:space="preserve">Председатель </w:t>
      </w:r>
      <w:r w:rsidR="002114B4">
        <w:rPr>
          <w:lang w:val="ru-RU"/>
        </w:rPr>
        <w:t>сообщил</w:t>
      </w:r>
      <w:r w:rsidRPr="00D726CB">
        <w:rPr>
          <w:lang w:val="ru-RU"/>
        </w:rPr>
        <w:t>, что подготовит проект решения, в котором будут учтены мнения, высказанные устно и представленные в письменной форме.</w:t>
      </w:r>
    </w:p>
    <w:p w14:paraId="6BF78E67"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Рабочая группа рассмотрела пересмотренный проект решения, подготовленный Председателем, на своем 11-м заседании 26 ноября 2018 года.</w:t>
      </w:r>
    </w:p>
    <w:p w14:paraId="131EEBFF"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заявлениями выступили представители Венесуэлы (Боливарианской Республики), Вьетнама, Европейского союза и его 28 государств-членов, Мексики, Норвегии, Уганды и Швейцарии. </w:t>
      </w:r>
    </w:p>
    <w:p w14:paraId="245062BD"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На своем 13-м заседании 28 ноября 2018 года, Рабочая группа рассмотрела пересмотренный проект решения, представленный Председателем. </w:t>
      </w:r>
    </w:p>
    <w:p w14:paraId="3AE8C2FA"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заявлениями выступили представители Аргентины, Мексики, Норвегии, Уганды, Швейцарии и Южной Африки.</w:t>
      </w:r>
    </w:p>
    <w:p w14:paraId="0E8CD441"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CBD/NP/MOP/3/L.14.</w:t>
      </w:r>
    </w:p>
    <w:p w14:paraId="4BB77683" w14:textId="591F370E" w:rsidR="00DD4CC4" w:rsidRDefault="00163E2A" w:rsidP="00D726CB">
      <w:pPr>
        <w:pStyle w:val="Para1"/>
        <w:tabs>
          <w:tab w:val="clear" w:pos="567"/>
          <w:tab w:val="clear" w:pos="2912"/>
        </w:tabs>
        <w:spacing w:line="240" w:lineRule="auto"/>
        <w:rPr>
          <w:lang w:val="ru-RU"/>
        </w:rPr>
      </w:pPr>
      <w:r w:rsidRPr="002F56C5">
        <w:rPr>
          <w:lang w:val="ru-RU"/>
        </w:rPr>
        <w:t xml:space="preserve">Конференция Сторон, выступающая в качестве </w:t>
      </w:r>
      <w:r w:rsidR="001C7112">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00FC28F7">
        <w:rPr>
          <w:lang w:val="ru-RU"/>
        </w:rPr>
        <w:t>рассмотрела</w:t>
      </w:r>
      <w:r w:rsidRPr="00EF2E45">
        <w:rPr>
          <w:lang w:val="ru-RU"/>
        </w:rPr>
        <w:t xml:space="preserve"> проект решения</w:t>
      </w:r>
      <w:r w:rsidR="004C2E2D" w:rsidRPr="004C2E2D">
        <w:rPr>
          <w:lang w:val="ru-RU"/>
        </w:rPr>
        <w:t xml:space="preserve"> </w:t>
      </w:r>
      <w:r w:rsidR="00FC28F7">
        <w:rPr>
          <w:lang w:val="ru-RU"/>
        </w:rPr>
        <w:t>н</w:t>
      </w:r>
      <w:r w:rsidR="004C2E2D" w:rsidRPr="002F56C5">
        <w:rPr>
          <w:lang w:val="ru-RU"/>
        </w:rPr>
        <w:t>а 8-м пленарном заседании 29 ноября 2018 года</w:t>
      </w:r>
      <w:r w:rsidR="00FC28F7">
        <w:rPr>
          <w:lang w:val="ru-RU"/>
        </w:rPr>
        <w:t>.</w:t>
      </w:r>
    </w:p>
    <w:p w14:paraId="1D8FEE01" w14:textId="76A086F1" w:rsidR="00FC28F7" w:rsidRDefault="00E0520E" w:rsidP="00D726CB">
      <w:pPr>
        <w:pStyle w:val="Para1"/>
        <w:tabs>
          <w:tab w:val="clear" w:pos="567"/>
          <w:tab w:val="clear" w:pos="2912"/>
        </w:tabs>
        <w:spacing w:line="240" w:lineRule="auto"/>
        <w:rPr>
          <w:lang w:val="ru-RU"/>
        </w:rPr>
      </w:pPr>
      <w:r w:rsidRPr="00E0520E">
        <w:rPr>
          <w:lang w:val="ru-RU"/>
        </w:rPr>
        <w:t xml:space="preserve">С заявлениями выступили представители Европейского союза и его 28 государств-членов, </w:t>
      </w:r>
      <w:r w:rsidR="00D74D65" w:rsidRPr="00E0520E">
        <w:rPr>
          <w:lang w:val="ru-RU"/>
        </w:rPr>
        <w:t>Мексики</w:t>
      </w:r>
      <w:r w:rsidR="004E19F2">
        <w:rPr>
          <w:lang w:val="ru-RU"/>
        </w:rPr>
        <w:t>, Уганды и</w:t>
      </w:r>
      <w:r w:rsidR="00D74D65" w:rsidRPr="00E0520E">
        <w:rPr>
          <w:lang w:val="ru-RU"/>
        </w:rPr>
        <w:t xml:space="preserve"> </w:t>
      </w:r>
      <w:r w:rsidRPr="00E0520E">
        <w:rPr>
          <w:lang w:val="ru-RU"/>
        </w:rPr>
        <w:t>Японии.</w:t>
      </w:r>
    </w:p>
    <w:p w14:paraId="482FA88E" w14:textId="11BA512D" w:rsidR="007116C4" w:rsidRDefault="007116C4" w:rsidP="007116C4">
      <w:pPr>
        <w:pStyle w:val="Para1"/>
        <w:tabs>
          <w:tab w:val="clear" w:pos="567"/>
          <w:tab w:val="left" w:pos="709"/>
        </w:tabs>
        <w:spacing w:line="240" w:lineRule="auto"/>
      </w:pPr>
      <w:r w:rsidRPr="002F56C5">
        <w:rPr>
          <w:lang w:val="ru-RU"/>
        </w:rPr>
        <w:t xml:space="preserve">Конференция Сторон, выступающая в качестве </w:t>
      </w:r>
      <w:r>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Pr="00EF2E45">
        <w:rPr>
          <w:lang w:val="ru-RU"/>
        </w:rPr>
        <w:t xml:space="preserve">приняла проект решения </w:t>
      </w:r>
      <w:r w:rsidRPr="00A67F22">
        <w:rPr>
          <w:szCs w:val="22"/>
        </w:rPr>
        <w:t>CBD/NP/MOP/3/L.</w:t>
      </w:r>
      <w:r>
        <w:rPr>
          <w:szCs w:val="22"/>
        </w:rPr>
        <w:t>1</w:t>
      </w:r>
      <w:r w:rsidR="0089060A">
        <w:rPr>
          <w:szCs w:val="22"/>
          <w:lang w:val="ru-RU"/>
        </w:rPr>
        <w:t xml:space="preserve">4 </w:t>
      </w:r>
      <w:r w:rsidR="0089060A" w:rsidRPr="0089060A">
        <w:rPr>
          <w:szCs w:val="22"/>
          <w:lang w:val="ru-RU"/>
        </w:rPr>
        <w:t>с внесенными в него устными поправками</w:t>
      </w:r>
      <w:r w:rsidRPr="00A67F22">
        <w:rPr>
          <w:szCs w:val="22"/>
        </w:rPr>
        <w:t xml:space="preserve"> </w:t>
      </w:r>
      <w:r w:rsidRPr="00EF2E45">
        <w:rPr>
          <w:lang w:val="ru-RU"/>
        </w:rPr>
        <w:t xml:space="preserve">в качестве решения </w:t>
      </w:r>
      <w:r w:rsidRPr="00A67F22">
        <w:rPr>
          <w:szCs w:val="22"/>
        </w:rPr>
        <w:t>NP-</w:t>
      </w:r>
      <w:r w:rsidR="009B4321">
        <w:rPr>
          <w:szCs w:val="22"/>
          <w:lang w:val="ru-RU"/>
        </w:rPr>
        <w:t> </w:t>
      </w:r>
      <w:r w:rsidRPr="00A67F22">
        <w:rPr>
          <w:szCs w:val="22"/>
        </w:rPr>
        <w:t>3/</w:t>
      </w:r>
      <w:r w:rsidR="00123437">
        <w:rPr>
          <w:szCs w:val="22"/>
          <w:lang w:val="ru-RU"/>
        </w:rPr>
        <w:t>7</w:t>
      </w:r>
      <w:r w:rsidRPr="00A67F22">
        <w:rPr>
          <w:szCs w:val="22"/>
        </w:rPr>
        <w:t xml:space="preserve"> </w:t>
      </w:r>
      <w:r w:rsidRPr="00EF2E45">
        <w:rPr>
          <w:lang w:val="ru-RU"/>
        </w:rPr>
        <w:t>(текст решения см. в Части I).</w:t>
      </w:r>
    </w:p>
    <w:p w14:paraId="584A6292" w14:textId="6619A912" w:rsidR="00DD4CC4" w:rsidRPr="00D726CB" w:rsidRDefault="00DD4CC4" w:rsidP="004474AE">
      <w:pPr>
        <w:pStyle w:val="Titre1"/>
        <w:spacing w:line="240" w:lineRule="auto"/>
        <w:ind w:left="2410" w:hanging="1417"/>
        <w:jc w:val="both"/>
        <w:rPr>
          <w:rFonts w:hint="eastAsia"/>
          <w:lang w:val="ru-RU"/>
        </w:rPr>
      </w:pPr>
      <w:bookmarkStart w:id="78" w:name="_ПУНКТ_15._ОБЗОР"/>
      <w:bookmarkStart w:id="79" w:name="_Toc4669161"/>
      <w:bookmarkEnd w:id="78"/>
      <w:r w:rsidRPr="00D726CB">
        <w:rPr>
          <w:lang w:val="ru-RU"/>
        </w:rPr>
        <w:t>ПУНКТ 15.</w:t>
      </w:r>
      <w:r w:rsidRPr="00D726CB">
        <w:rPr>
          <w:lang w:val="ru-RU"/>
        </w:rPr>
        <w:tab/>
        <w:t>ОБЗОР ЭФФЕКТИВНОСТИ СТРУКТУР И ПРОЦЕССОВ</w:t>
      </w:r>
      <w:bookmarkEnd w:id="79"/>
    </w:p>
    <w:p w14:paraId="38B452DB" w14:textId="2768A269" w:rsidR="00DD4CC4" w:rsidRPr="00D726CB" w:rsidRDefault="00DD4CC4" w:rsidP="00D726CB">
      <w:pPr>
        <w:pStyle w:val="Titre3"/>
        <w:spacing w:line="240" w:lineRule="auto"/>
        <w:rPr>
          <w:color w:val="000000" w:themeColor="text1"/>
          <w:lang w:val="ru-RU"/>
        </w:rPr>
      </w:pPr>
      <w:bookmarkStart w:id="80" w:name="_Toc4669162"/>
      <w:r w:rsidRPr="00D726CB">
        <w:rPr>
          <w:color w:val="000000"/>
          <w:lang w:val="ru-RU"/>
        </w:rPr>
        <w:t>Обзор опыта проведения одновременных совещаний Конвенции и протоколов</w:t>
      </w:r>
      <w:r w:rsidR="00E65832">
        <w:rPr>
          <w:color w:val="000000"/>
          <w:lang w:val="ru-RU"/>
        </w:rPr>
        <w:t xml:space="preserve"> к ней</w:t>
      </w:r>
      <w:bookmarkEnd w:id="80"/>
    </w:p>
    <w:p w14:paraId="78DB70E6" w14:textId="5D10B80F" w:rsidR="00DD4CC4" w:rsidRPr="00D726CB" w:rsidRDefault="00DD4CC4" w:rsidP="00D726CB">
      <w:pPr>
        <w:pStyle w:val="Para1"/>
        <w:tabs>
          <w:tab w:val="clear" w:pos="567"/>
          <w:tab w:val="clear" w:pos="2912"/>
        </w:tabs>
        <w:spacing w:line="240" w:lineRule="auto"/>
        <w:rPr>
          <w:lang w:val="ru-RU"/>
        </w:rPr>
      </w:pPr>
      <w:r w:rsidRPr="00D726CB">
        <w:rPr>
          <w:lang w:val="ru-RU"/>
        </w:rPr>
        <w:t>Рабочая группа I рассмотрела первый аспект пункта 1</w:t>
      </w:r>
      <w:r w:rsidR="00455765">
        <w:rPr>
          <w:lang w:val="fr-FR"/>
        </w:rPr>
        <w:t>5</w:t>
      </w:r>
      <w:r w:rsidRPr="00D726CB">
        <w:rPr>
          <w:lang w:val="ru-RU"/>
        </w:rPr>
        <w:t xml:space="preserve"> повестки дня на своем 6-м заседании 21 ноября 2018 года. При рассмотрении этого пункта Рабочей группе был представлен проект решения на основе </w:t>
      </w:r>
      <w:r w:rsidR="008945A9">
        <w:rPr>
          <w:lang w:val="ru-RU"/>
        </w:rPr>
        <w:t>раздела</w:t>
      </w:r>
      <w:r w:rsidRPr="00D726CB">
        <w:rPr>
          <w:lang w:val="ru-RU"/>
        </w:rPr>
        <w:t xml:space="preserve"> А рекомендации 2/15</w:t>
      </w:r>
      <w:r w:rsidRPr="00D726CB">
        <w:rPr>
          <w:iCs/>
          <w:lang w:val="ru-RU"/>
        </w:rPr>
        <w:t xml:space="preserve"> Вспомогательного органа по осуществлению</w:t>
      </w:r>
      <w:r w:rsidRPr="00D726CB">
        <w:rPr>
          <w:lang w:val="ru-RU"/>
        </w:rPr>
        <w:t>, приведенн</w:t>
      </w:r>
      <w:r w:rsidR="0069660A">
        <w:rPr>
          <w:lang w:val="ru-RU"/>
        </w:rPr>
        <w:t>ой</w:t>
      </w:r>
      <w:r w:rsidRPr="00D726CB">
        <w:rPr>
          <w:lang w:val="ru-RU"/>
        </w:rPr>
        <w:t xml:space="preserve"> в сборнике проектов решений (</w:t>
      </w:r>
      <w:r w:rsidR="00017008" w:rsidRPr="004902AC">
        <w:t>CBD/NP/MOP/3/1/A</w:t>
      </w:r>
      <w:r w:rsidR="00017008">
        <w:t>dd.</w:t>
      </w:r>
      <w:r w:rsidR="00017008" w:rsidRPr="004902AC">
        <w:t>2</w:t>
      </w:r>
      <w:r w:rsidRPr="00D726CB">
        <w:rPr>
          <w:lang w:val="ru-RU"/>
        </w:rPr>
        <w:t>).</w:t>
      </w:r>
    </w:p>
    <w:p w14:paraId="1587237D" w14:textId="6C968F16"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заявлениями выступили представители </w:t>
      </w:r>
      <w:r w:rsidR="00C33120">
        <w:rPr>
          <w:lang w:val="ru-RU"/>
        </w:rPr>
        <w:t xml:space="preserve">Аргентины, </w:t>
      </w:r>
      <w:r w:rsidRPr="00D726CB">
        <w:rPr>
          <w:lang w:val="ru-RU"/>
        </w:rPr>
        <w:t>Гондураса, Европейского союза и его 28 государств-членов, Индии, Иордании, Мексики, Панамы, Уганды (от имени Группы стран Африки) и Швейцарии.</w:t>
      </w:r>
    </w:p>
    <w:p w14:paraId="7C6936AB" w14:textId="5E40DE56"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заявлениями также выступили представители </w:t>
      </w:r>
      <w:r w:rsidR="00B1260A">
        <w:rPr>
          <w:lang w:val="ru-RU"/>
        </w:rPr>
        <w:t>Марокко,</w:t>
      </w:r>
      <w:r w:rsidRPr="00D726CB">
        <w:rPr>
          <w:lang w:val="ru-RU"/>
        </w:rPr>
        <w:t xml:space="preserve"> Канады</w:t>
      </w:r>
      <w:r w:rsidR="00B1260A">
        <w:rPr>
          <w:lang w:val="ru-RU"/>
        </w:rPr>
        <w:t>, Новой Зеландии и Парагвая</w:t>
      </w:r>
      <w:r w:rsidRPr="00D726CB">
        <w:rPr>
          <w:lang w:val="ru-RU"/>
        </w:rPr>
        <w:t>.</w:t>
      </w:r>
    </w:p>
    <w:p w14:paraId="6B632A2A"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дальнейшими заявлениями выступили представители Института им. Дж. Крэга </w:t>
      </w:r>
      <w:proofErr w:type="spellStart"/>
      <w:r w:rsidRPr="00D726CB">
        <w:rPr>
          <w:lang w:val="ru-RU"/>
        </w:rPr>
        <w:t>Вентера</w:t>
      </w:r>
      <w:proofErr w:type="spellEnd"/>
      <w:r w:rsidRPr="00D726CB">
        <w:rPr>
          <w:lang w:val="ru-RU"/>
        </w:rPr>
        <w:t>, Инициативы по общественным исследованиям и регулированию и Сети стран третьего мира (от имени Организации по наблюдению за корпоративной Европой, «</w:t>
      </w:r>
      <w:proofErr w:type="spellStart"/>
      <w:r w:rsidRPr="00D726CB">
        <w:rPr>
          <w:lang w:val="ru-RU"/>
        </w:rPr>
        <w:t>Эконексус</w:t>
      </w:r>
      <w:proofErr w:type="spellEnd"/>
      <w:r w:rsidRPr="00D726CB">
        <w:rPr>
          <w:lang w:val="ru-RU"/>
        </w:rPr>
        <w:t>», Группы действий по борьбе с эрозией, развитию технологии и координации, Международной организации «Друзья Земли» и «</w:t>
      </w:r>
      <w:proofErr w:type="spellStart"/>
      <w:r w:rsidRPr="00D726CB">
        <w:rPr>
          <w:lang w:val="ru-RU"/>
        </w:rPr>
        <w:t>Пронатура</w:t>
      </w:r>
      <w:proofErr w:type="spellEnd"/>
      <w:r w:rsidRPr="00D726CB">
        <w:rPr>
          <w:lang w:val="ru-RU"/>
        </w:rPr>
        <w:t>»).</w:t>
      </w:r>
    </w:p>
    <w:p w14:paraId="56558AC3" w14:textId="46D38B8B" w:rsidR="00DD4CC4" w:rsidRPr="00D726CB" w:rsidRDefault="00DD4CC4" w:rsidP="00D726CB">
      <w:pPr>
        <w:pStyle w:val="Para1"/>
        <w:tabs>
          <w:tab w:val="clear" w:pos="567"/>
          <w:tab w:val="clear" w:pos="2912"/>
        </w:tabs>
        <w:spacing w:line="240" w:lineRule="auto"/>
        <w:rPr>
          <w:lang w:val="ru-RU"/>
        </w:rPr>
      </w:pPr>
      <w:r w:rsidRPr="00D726CB">
        <w:rPr>
          <w:lang w:val="ru-RU"/>
        </w:rPr>
        <w:lastRenderedPageBreak/>
        <w:t>На своем 10-м заседании 25 ноября 2018 года Рабочая группа рассмотрела пересмотренный проект решения, представленный Председателем, который она утвердила для передачи пленарному заседанию в качестве проекта решения</w:t>
      </w:r>
      <w:r w:rsidRPr="00D726CB">
        <w:rPr>
          <w:snapToGrid w:val="0"/>
          <w:lang w:val="ru-RU"/>
        </w:rPr>
        <w:t xml:space="preserve"> CBD/</w:t>
      </w:r>
      <w:r w:rsidR="008F4888">
        <w:rPr>
          <w:snapToGrid w:val="0"/>
          <w:lang w:val="fr-FR"/>
        </w:rPr>
        <w:t>N</w:t>
      </w:r>
      <w:r w:rsidRPr="00D726CB">
        <w:rPr>
          <w:snapToGrid w:val="0"/>
          <w:lang w:val="ru-RU"/>
        </w:rPr>
        <w:t>P/MOP/</w:t>
      </w:r>
      <w:r w:rsidR="00E51B9B">
        <w:rPr>
          <w:snapToGrid w:val="0"/>
          <w:lang w:val="fr-FR"/>
        </w:rPr>
        <w:t>3</w:t>
      </w:r>
      <w:r w:rsidRPr="00D726CB">
        <w:rPr>
          <w:snapToGrid w:val="0"/>
          <w:lang w:val="ru-RU"/>
        </w:rPr>
        <w:t>/L.9.</w:t>
      </w:r>
    </w:p>
    <w:p w14:paraId="2AB93E45" w14:textId="40AC129F" w:rsidR="00DD4CC4" w:rsidRPr="00D726CB" w:rsidRDefault="0083540C" w:rsidP="00D726CB">
      <w:pPr>
        <w:pStyle w:val="Para1"/>
        <w:tabs>
          <w:tab w:val="clear" w:pos="567"/>
          <w:tab w:val="clear" w:pos="2912"/>
        </w:tabs>
        <w:spacing w:line="240" w:lineRule="auto"/>
        <w:rPr>
          <w:lang w:val="ru-RU"/>
        </w:rPr>
      </w:pPr>
      <w:r w:rsidRPr="002F56C5">
        <w:rPr>
          <w:lang w:val="ru-RU"/>
        </w:rPr>
        <w:t xml:space="preserve">На </w:t>
      </w:r>
      <w:r>
        <w:rPr>
          <w:lang w:val="ru-RU"/>
        </w:rPr>
        <w:t xml:space="preserve">своем </w:t>
      </w:r>
      <w:r w:rsidRPr="002F56C5">
        <w:rPr>
          <w:lang w:val="ru-RU"/>
        </w:rPr>
        <w:t xml:space="preserve">8-м пленарном заседании 29 ноября 2018 года Конференция Сторон, выступающая в качестве </w:t>
      </w:r>
      <w:r>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w:t>
      </w:r>
      <w:r w:rsidRPr="00EF2E45">
        <w:rPr>
          <w:lang w:val="ru-RU"/>
        </w:rPr>
        <w:t xml:space="preserve">приняла проект решения </w:t>
      </w:r>
      <w:r w:rsidRPr="00A67F22">
        <w:rPr>
          <w:szCs w:val="22"/>
        </w:rPr>
        <w:t>CBD/NP/MOP/3/L.</w:t>
      </w:r>
      <w:r w:rsidR="00093FC6">
        <w:rPr>
          <w:szCs w:val="22"/>
          <w:lang w:val="ru-RU"/>
        </w:rPr>
        <w:t>9</w:t>
      </w:r>
      <w:r w:rsidRPr="00A67F22">
        <w:rPr>
          <w:szCs w:val="22"/>
        </w:rPr>
        <w:t xml:space="preserve"> </w:t>
      </w:r>
      <w:r w:rsidRPr="00EF2E45">
        <w:rPr>
          <w:lang w:val="ru-RU"/>
        </w:rPr>
        <w:t xml:space="preserve">в качестве решения </w:t>
      </w:r>
      <w:r w:rsidRPr="00A67F22">
        <w:rPr>
          <w:szCs w:val="22"/>
        </w:rPr>
        <w:t>NP-3/</w:t>
      </w:r>
      <w:r w:rsidR="00093FC6">
        <w:rPr>
          <w:szCs w:val="22"/>
          <w:lang w:val="ru-RU"/>
        </w:rPr>
        <w:t>10</w:t>
      </w:r>
      <w:r w:rsidRPr="00A67F22">
        <w:rPr>
          <w:szCs w:val="22"/>
        </w:rPr>
        <w:t xml:space="preserve"> </w:t>
      </w:r>
      <w:r w:rsidRPr="00EF2E45">
        <w:rPr>
          <w:lang w:val="ru-RU"/>
        </w:rPr>
        <w:t>(текст решения см. в Части I).</w:t>
      </w:r>
    </w:p>
    <w:p w14:paraId="1F96B855" w14:textId="2EE18553" w:rsidR="00DD4CC4" w:rsidRPr="00D726CB" w:rsidRDefault="00DD4CC4" w:rsidP="00D726CB">
      <w:pPr>
        <w:pStyle w:val="Titre3"/>
        <w:spacing w:line="240" w:lineRule="auto"/>
        <w:rPr>
          <w:color w:val="000000" w:themeColor="text1"/>
          <w:lang w:val="ru-RU"/>
        </w:rPr>
      </w:pPr>
      <w:bookmarkStart w:id="81" w:name="_Toc4669163"/>
      <w:r w:rsidRPr="00D726CB">
        <w:rPr>
          <w:color w:val="000000"/>
          <w:lang w:val="ru-RU"/>
        </w:rPr>
        <w:t>Процедура предотвращения конфликтов интересов или управлени</w:t>
      </w:r>
      <w:r w:rsidR="006F5A5D">
        <w:rPr>
          <w:color w:val="000000"/>
          <w:lang w:val="ru-RU"/>
        </w:rPr>
        <w:t>я</w:t>
      </w:r>
      <w:r w:rsidRPr="00D726CB">
        <w:rPr>
          <w:color w:val="000000"/>
          <w:lang w:val="ru-RU"/>
        </w:rPr>
        <w:t xml:space="preserve"> ими в группах экспертов</w:t>
      </w:r>
      <w:bookmarkEnd w:id="81"/>
    </w:p>
    <w:p w14:paraId="742A517E" w14:textId="059E3C87" w:rsidR="00DD4CC4" w:rsidRPr="00D726CB" w:rsidRDefault="00DD4CC4" w:rsidP="00D726CB">
      <w:pPr>
        <w:pStyle w:val="Para1"/>
        <w:tabs>
          <w:tab w:val="clear" w:pos="567"/>
          <w:tab w:val="clear" w:pos="2912"/>
        </w:tabs>
        <w:spacing w:line="240" w:lineRule="auto"/>
        <w:rPr>
          <w:lang w:val="ru-RU"/>
        </w:rPr>
      </w:pPr>
      <w:r w:rsidRPr="00D726CB">
        <w:rPr>
          <w:lang w:val="ru-RU"/>
        </w:rPr>
        <w:t>Рабочая группа I рассмотрела второй аспект пункта 1</w:t>
      </w:r>
      <w:r w:rsidR="00C81424">
        <w:rPr>
          <w:lang w:val="ru-RU"/>
        </w:rPr>
        <w:t>5</w:t>
      </w:r>
      <w:r w:rsidRPr="00D726CB">
        <w:rPr>
          <w:lang w:val="ru-RU"/>
        </w:rPr>
        <w:t xml:space="preserve"> повестки дня на своем 6-м заседании 21 ноября 2018 года. При рассмотрении данного пункта Рабочей группе был представлен проект решения </w:t>
      </w:r>
      <w:r w:rsidR="001D56D1">
        <w:rPr>
          <w:lang w:val="ru-RU"/>
        </w:rPr>
        <w:t>на основе</w:t>
      </w:r>
      <w:r w:rsidRPr="00D726CB">
        <w:rPr>
          <w:lang w:val="ru-RU"/>
        </w:rPr>
        <w:t xml:space="preserve"> </w:t>
      </w:r>
      <w:r w:rsidR="00F7497D">
        <w:rPr>
          <w:lang w:val="ru-RU"/>
        </w:rPr>
        <w:t>раздел</w:t>
      </w:r>
      <w:r w:rsidR="001D56D1">
        <w:rPr>
          <w:lang w:val="ru-RU"/>
        </w:rPr>
        <w:t>а</w:t>
      </w:r>
      <w:r w:rsidRPr="00D726CB">
        <w:rPr>
          <w:lang w:val="ru-RU"/>
        </w:rPr>
        <w:t xml:space="preserve"> B рекомендации 2/15 Вспомогательного органа по осуществлению, приведенн</w:t>
      </w:r>
      <w:r w:rsidR="00476531">
        <w:rPr>
          <w:lang w:val="ru-RU"/>
        </w:rPr>
        <w:t>ой</w:t>
      </w:r>
      <w:r w:rsidRPr="00D726CB">
        <w:rPr>
          <w:lang w:val="ru-RU"/>
        </w:rPr>
        <w:t xml:space="preserve"> в сборнике проектов решений (</w:t>
      </w:r>
      <w:r w:rsidR="007A0E8C" w:rsidRPr="004902AC">
        <w:t>CBD/NP/MOP/3/1/A</w:t>
      </w:r>
      <w:r w:rsidR="007A0E8C">
        <w:t>dd.</w:t>
      </w:r>
      <w:r w:rsidR="007A0E8C" w:rsidRPr="004902AC">
        <w:t>2</w:t>
      </w:r>
      <w:r w:rsidRPr="00D726CB">
        <w:rPr>
          <w:lang w:val="ru-RU"/>
        </w:rPr>
        <w:t>), и резюме мнений, представленных Сторонами и наблюдателями</w:t>
      </w:r>
      <w:r w:rsidR="005C71B0">
        <w:rPr>
          <w:lang w:val="ru-RU"/>
        </w:rPr>
        <w:t>,</w:t>
      </w:r>
      <w:r w:rsidR="000B69AE">
        <w:rPr>
          <w:lang w:val="ru-RU"/>
        </w:rPr>
        <w:t xml:space="preserve"> относительно</w:t>
      </w:r>
      <w:r w:rsidRPr="00D726CB">
        <w:rPr>
          <w:lang w:val="ru-RU"/>
        </w:rPr>
        <w:t xml:space="preserve"> процедур</w:t>
      </w:r>
      <w:r w:rsidR="000B69AE">
        <w:rPr>
          <w:lang w:val="ru-RU"/>
        </w:rPr>
        <w:t>ы</w:t>
      </w:r>
      <w:r w:rsidRPr="00D726CB">
        <w:rPr>
          <w:lang w:val="ru-RU"/>
        </w:rPr>
        <w:t xml:space="preserve"> предотвращения конфликтов интересов или управлени</w:t>
      </w:r>
      <w:r w:rsidR="000B69AE">
        <w:rPr>
          <w:lang w:val="ru-RU"/>
        </w:rPr>
        <w:t>я</w:t>
      </w:r>
      <w:r w:rsidRPr="00D726CB">
        <w:rPr>
          <w:lang w:val="ru-RU"/>
        </w:rPr>
        <w:t xml:space="preserve"> ими в группах экспертов (CBD/COP/14/INF/3).</w:t>
      </w:r>
    </w:p>
    <w:p w14:paraId="2BC28A7B" w14:textId="7E0585E8" w:rsidR="00387B93" w:rsidRPr="00D726CB" w:rsidRDefault="00DD4CC4" w:rsidP="00387B93">
      <w:pPr>
        <w:pStyle w:val="Para1"/>
        <w:tabs>
          <w:tab w:val="clear" w:pos="567"/>
          <w:tab w:val="clear" w:pos="2912"/>
        </w:tabs>
        <w:spacing w:line="240" w:lineRule="auto"/>
        <w:rPr>
          <w:lang w:val="ru-RU"/>
        </w:rPr>
      </w:pPr>
      <w:r w:rsidRPr="00D726CB">
        <w:rPr>
          <w:lang w:val="ru-RU"/>
        </w:rPr>
        <w:t xml:space="preserve">С заявлениями выступили представители </w:t>
      </w:r>
      <w:r w:rsidR="00387B93">
        <w:rPr>
          <w:lang w:val="ru-RU"/>
        </w:rPr>
        <w:t xml:space="preserve">Аргентины, </w:t>
      </w:r>
      <w:r w:rsidR="00387B93" w:rsidRPr="00D726CB">
        <w:rPr>
          <w:lang w:val="ru-RU"/>
        </w:rPr>
        <w:t>Гондураса, Европейского союза и его 28 государств-членов, Индии, Иордании, Мексики, Панамы, Уганды (от имени Группы стран Африки) и Швейцарии.</w:t>
      </w:r>
    </w:p>
    <w:p w14:paraId="12E601FD" w14:textId="0B6A09C5"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заявлениями выступили также представители </w:t>
      </w:r>
      <w:r w:rsidR="00387B93">
        <w:rPr>
          <w:lang w:val="ru-RU"/>
        </w:rPr>
        <w:t>Марокко,</w:t>
      </w:r>
      <w:r w:rsidR="00387B93" w:rsidRPr="00D726CB">
        <w:rPr>
          <w:lang w:val="ru-RU"/>
        </w:rPr>
        <w:t xml:space="preserve"> Канады</w:t>
      </w:r>
      <w:r w:rsidR="00387B93">
        <w:rPr>
          <w:lang w:val="ru-RU"/>
        </w:rPr>
        <w:t>, Новой Зеландии и Парагвая</w:t>
      </w:r>
      <w:r w:rsidRPr="00D726CB">
        <w:rPr>
          <w:lang w:val="ru-RU"/>
        </w:rPr>
        <w:t>.</w:t>
      </w:r>
    </w:p>
    <w:p w14:paraId="1CE6F61E"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дальнейшими заявлениями выступили представитель Института им. Дж. Крэга </w:t>
      </w:r>
      <w:proofErr w:type="spellStart"/>
      <w:r w:rsidRPr="00D726CB">
        <w:rPr>
          <w:lang w:val="ru-RU"/>
        </w:rPr>
        <w:t>Вентера</w:t>
      </w:r>
      <w:proofErr w:type="spellEnd"/>
      <w:r w:rsidRPr="00D726CB">
        <w:rPr>
          <w:lang w:val="ru-RU"/>
        </w:rPr>
        <w:t>, Инициативы по общественным исследованиям и регулированию и Сети стран третьего мира (также от имени Организации по наблюдению за корпоративной Европой, «</w:t>
      </w:r>
      <w:proofErr w:type="spellStart"/>
      <w:r w:rsidRPr="00D726CB">
        <w:rPr>
          <w:lang w:val="ru-RU"/>
        </w:rPr>
        <w:t>Эконексус</w:t>
      </w:r>
      <w:proofErr w:type="spellEnd"/>
      <w:r w:rsidRPr="00D726CB">
        <w:rPr>
          <w:lang w:val="ru-RU"/>
        </w:rPr>
        <w:t>», Группы действий по борьбе с эрозией, развитию технологии и координации, Международной организации «Друзья Земли» и «</w:t>
      </w:r>
      <w:proofErr w:type="spellStart"/>
      <w:r w:rsidRPr="00D726CB">
        <w:rPr>
          <w:lang w:val="ru-RU"/>
        </w:rPr>
        <w:t>Пронатура</w:t>
      </w:r>
      <w:proofErr w:type="spellEnd"/>
      <w:r w:rsidRPr="00D726CB">
        <w:rPr>
          <w:lang w:val="ru-RU"/>
        </w:rPr>
        <w:t>»).</w:t>
      </w:r>
    </w:p>
    <w:p w14:paraId="637CA102" w14:textId="264FC292" w:rsidR="00DD4CC4" w:rsidRPr="00D726CB" w:rsidRDefault="00DD4CC4" w:rsidP="00D726CB">
      <w:pPr>
        <w:pStyle w:val="Para1"/>
        <w:tabs>
          <w:tab w:val="clear" w:pos="567"/>
          <w:tab w:val="clear" w:pos="2912"/>
        </w:tabs>
        <w:spacing w:line="240" w:lineRule="auto"/>
        <w:rPr>
          <w:lang w:val="ru-RU"/>
        </w:rPr>
      </w:pPr>
      <w:r w:rsidRPr="00D726CB">
        <w:rPr>
          <w:lang w:val="ru-RU"/>
        </w:rPr>
        <w:t xml:space="preserve">После обмена мнениями Председатель учредил группу друзей Председателя для продолжения обсуждения </w:t>
      </w:r>
      <w:r w:rsidR="00626DE8">
        <w:rPr>
          <w:lang w:val="ru-RU"/>
        </w:rPr>
        <w:t>неурегулированных</w:t>
      </w:r>
      <w:r w:rsidRPr="00D726CB">
        <w:rPr>
          <w:lang w:val="ru-RU"/>
        </w:rPr>
        <w:t xml:space="preserve"> вопросов.</w:t>
      </w:r>
    </w:p>
    <w:p w14:paraId="3F39A7D6"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На своем 12-м заседании 28 ноября 2018 года, Рабочая группа I рассмотрела пересмотренный проект решения, представленный ее Председателем. </w:t>
      </w:r>
    </w:p>
    <w:p w14:paraId="21E89BFA"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заявлениями выступили представители Европейского Союза и его 28 государств-членов и Швейцарии.</w:t>
      </w:r>
    </w:p>
    <w:p w14:paraId="73B49A7D" w14:textId="7AD619A2" w:rsidR="00DD4CC4" w:rsidRPr="00D726CB" w:rsidRDefault="00DD4CC4" w:rsidP="00D726CB">
      <w:pPr>
        <w:pStyle w:val="Para1"/>
        <w:tabs>
          <w:tab w:val="clear" w:pos="567"/>
          <w:tab w:val="clear" w:pos="2912"/>
        </w:tabs>
        <w:spacing w:line="240" w:lineRule="auto"/>
        <w:rPr>
          <w:lang w:val="ru-RU"/>
        </w:rPr>
      </w:pPr>
      <w:r w:rsidRPr="00D726CB">
        <w:rPr>
          <w:lang w:val="ru-RU"/>
        </w:rPr>
        <w:t xml:space="preserve">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w:t>
      </w:r>
      <w:r w:rsidR="00741996" w:rsidRPr="004460B7">
        <w:rPr>
          <w:szCs w:val="22"/>
        </w:rPr>
        <w:t>CBD/NP/MOP/3/L.10</w:t>
      </w:r>
      <w:r w:rsidRPr="00D726CB">
        <w:rPr>
          <w:lang w:val="ru-RU"/>
        </w:rPr>
        <w:t>.</w:t>
      </w:r>
    </w:p>
    <w:p w14:paraId="729790FD" w14:textId="09F8D8BF" w:rsidR="00DD4CC4" w:rsidRPr="00D726CB" w:rsidRDefault="0008013B" w:rsidP="00D726CB">
      <w:pPr>
        <w:pStyle w:val="Para1"/>
        <w:tabs>
          <w:tab w:val="clear" w:pos="567"/>
          <w:tab w:val="clear" w:pos="2912"/>
        </w:tabs>
        <w:spacing w:line="240" w:lineRule="auto"/>
        <w:rPr>
          <w:lang w:val="ru-RU"/>
        </w:rPr>
      </w:pPr>
      <w:r w:rsidRPr="002F56C5">
        <w:rPr>
          <w:lang w:val="ru-RU"/>
        </w:rPr>
        <w:t xml:space="preserve">На </w:t>
      </w:r>
      <w:r>
        <w:rPr>
          <w:lang w:val="ru-RU"/>
        </w:rPr>
        <w:t xml:space="preserve">своем </w:t>
      </w:r>
      <w:r w:rsidRPr="002F56C5">
        <w:rPr>
          <w:lang w:val="ru-RU"/>
        </w:rPr>
        <w:t xml:space="preserve">8-м пленарном заседании 29 ноября 2018 года Конференция Сторон, выступающая в качестве </w:t>
      </w:r>
      <w:r>
        <w:rPr>
          <w:lang w:val="ru-RU"/>
        </w:rPr>
        <w:t>с</w:t>
      </w:r>
      <w:r w:rsidRPr="002F56C5">
        <w:rPr>
          <w:lang w:val="ru-RU"/>
        </w:rPr>
        <w:t xml:space="preserve">овещания </w:t>
      </w:r>
      <w:r w:rsidRPr="009F3BC9">
        <w:rPr>
          <w:lang w:val="ru-RU"/>
        </w:rPr>
        <w:t xml:space="preserve">Сторон, приняла проект решения </w:t>
      </w:r>
      <w:r w:rsidRPr="009F3BC9">
        <w:rPr>
          <w:szCs w:val="22"/>
          <w:lang w:val="ru-RU"/>
        </w:rPr>
        <w:t>CBD/NP/MOP/3/L.</w:t>
      </w:r>
      <w:r w:rsidR="0054380A" w:rsidRPr="009F3BC9">
        <w:rPr>
          <w:szCs w:val="22"/>
          <w:lang w:val="ru-RU"/>
        </w:rPr>
        <w:t>10</w:t>
      </w:r>
      <w:r w:rsidR="001F74EC" w:rsidRPr="009F3BC9">
        <w:rPr>
          <w:szCs w:val="22"/>
          <w:lang w:val="ru-RU"/>
        </w:rPr>
        <w:t xml:space="preserve"> с устными исправлениями, </w:t>
      </w:r>
      <w:r w:rsidR="00276C95" w:rsidRPr="009F3BC9">
        <w:rPr>
          <w:szCs w:val="22"/>
          <w:lang w:val="ru-RU"/>
        </w:rPr>
        <w:t>внесенными</w:t>
      </w:r>
      <w:r w:rsidR="001F74EC" w:rsidRPr="009F3BC9">
        <w:rPr>
          <w:szCs w:val="22"/>
          <w:lang w:val="ru-RU"/>
        </w:rPr>
        <w:t xml:space="preserve"> секретариатом,</w:t>
      </w:r>
      <w:r w:rsidR="001F74EC" w:rsidRPr="001F74EC">
        <w:rPr>
          <w:szCs w:val="22"/>
        </w:rPr>
        <w:t xml:space="preserve"> </w:t>
      </w:r>
      <w:r w:rsidRPr="00EF2E45">
        <w:rPr>
          <w:lang w:val="ru-RU"/>
        </w:rPr>
        <w:t xml:space="preserve">в качестве решения </w:t>
      </w:r>
      <w:r w:rsidRPr="00A67F22">
        <w:rPr>
          <w:szCs w:val="22"/>
        </w:rPr>
        <w:t>NP-3/</w:t>
      </w:r>
      <w:r>
        <w:rPr>
          <w:szCs w:val="22"/>
          <w:lang w:val="ru-RU"/>
        </w:rPr>
        <w:t>1</w:t>
      </w:r>
      <w:r w:rsidR="0054380A">
        <w:rPr>
          <w:szCs w:val="22"/>
          <w:lang w:val="ru-RU"/>
        </w:rPr>
        <w:t>1</w:t>
      </w:r>
      <w:r w:rsidRPr="00A67F22">
        <w:rPr>
          <w:szCs w:val="22"/>
        </w:rPr>
        <w:t xml:space="preserve"> </w:t>
      </w:r>
      <w:r w:rsidRPr="00EF2E45">
        <w:rPr>
          <w:lang w:val="ru-RU"/>
        </w:rPr>
        <w:t>(текст решения см. в Части I).</w:t>
      </w:r>
    </w:p>
    <w:p w14:paraId="3BA2232F" w14:textId="159A04A1" w:rsidR="00DD4CC4" w:rsidRPr="00D726CB" w:rsidRDefault="00DD4CC4" w:rsidP="004474AE">
      <w:pPr>
        <w:pStyle w:val="Titre1"/>
        <w:spacing w:line="240" w:lineRule="auto"/>
        <w:ind w:left="2410" w:hanging="1417"/>
        <w:jc w:val="both"/>
        <w:rPr>
          <w:rFonts w:hint="eastAsia"/>
          <w:lang w:val="ru-RU"/>
        </w:rPr>
      </w:pPr>
      <w:bookmarkStart w:id="82" w:name="_ПУНКТ_16._ПОДГОТОВКА"/>
      <w:bookmarkStart w:id="83" w:name="_Toc4669164"/>
      <w:bookmarkEnd w:id="82"/>
      <w:r w:rsidRPr="00D726CB">
        <w:rPr>
          <w:lang w:val="ru-RU"/>
        </w:rPr>
        <w:t>ПУНКТ 16.</w:t>
      </w:r>
      <w:r w:rsidRPr="00D726CB">
        <w:rPr>
          <w:lang w:val="ru-RU"/>
        </w:rPr>
        <w:tab/>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bookmarkEnd w:id="83"/>
    </w:p>
    <w:p w14:paraId="562CA3DB" w14:textId="1FCD4B50" w:rsidR="00DD4CC4" w:rsidRPr="00D726CB" w:rsidRDefault="00DD4CC4" w:rsidP="00D726CB">
      <w:pPr>
        <w:pStyle w:val="Para1"/>
        <w:tabs>
          <w:tab w:val="clear" w:pos="360"/>
          <w:tab w:val="clear" w:pos="567"/>
          <w:tab w:val="clear" w:pos="2912"/>
        </w:tabs>
        <w:spacing w:line="240" w:lineRule="auto"/>
        <w:rPr>
          <w:snapToGrid w:val="0"/>
          <w:kern w:val="22"/>
          <w:szCs w:val="22"/>
          <w:lang w:val="ru-RU"/>
        </w:rPr>
      </w:pPr>
      <w:r w:rsidRPr="00D726CB">
        <w:rPr>
          <w:lang w:val="ru-RU"/>
        </w:rPr>
        <w:t xml:space="preserve">Пункт 16 повестки дня был рассмотрен на 3-м пленарном заседании совещания 20 ноября 2018 года </w:t>
      </w:r>
      <w:r w:rsidR="00710C16">
        <w:rPr>
          <w:lang w:val="ru-RU"/>
        </w:rPr>
        <w:t>одновременно</w:t>
      </w:r>
      <w:r w:rsidRPr="00D726CB">
        <w:rPr>
          <w:lang w:val="ru-RU"/>
        </w:rPr>
        <w:t xml:space="preserve"> с пунктом 17 повестки дня Конференции Сторон и пунктом 14 повестки дня Конференции Сторон, </w:t>
      </w:r>
      <w:r w:rsidRPr="00D54C80">
        <w:rPr>
          <w:iCs/>
          <w:lang w:val="ru-RU"/>
        </w:rPr>
        <w:t>выступающей</w:t>
      </w:r>
      <w:r w:rsidRPr="00D726CB">
        <w:rPr>
          <w:lang w:val="ru-RU"/>
        </w:rPr>
        <w:t xml:space="preserve"> в качестве совещания Сторон </w:t>
      </w:r>
      <w:proofErr w:type="spellStart"/>
      <w:r w:rsidRPr="00D726CB">
        <w:rPr>
          <w:lang w:val="ru-RU"/>
        </w:rPr>
        <w:t>Картахенского</w:t>
      </w:r>
      <w:proofErr w:type="spellEnd"/>
      <w:r w:rsidRPr="00D726CB">
        <w:rPr>
          <w:lang w:val="ru-RU"/>
        </w:rPr>
        <w:t xml:space="preserve"> протокола. При рассмотрении этого пункта Конференции Сторон, выступающей в качестве совещания Сторон</w:t>
      </w:r>
      <w:r w:rsidR="00A11658">
        <w:rPr>
          <w:lang w:val="ru-RU"/>
        </w:rPr>
        <w:t xml:space="preserve"> Нагойского п</w:t>
      </w:r>
      <w:r w:rsidR="00A11658" w:rsidRPr="002F56C5">
        <w:rPr>
          <w:lang w:val="ru-RU"/>
        </w:rPr>
        <w:t>ротокола</w:t>
      </w:r>
      <w:r w:rsidRPr="00D726CB">
        <w:rPr>
          <w:lang w:val="ru-RU"/>
        </w:rPr>
        <w:t>, был представлен</w:t>
      </w:r>
      <w:r w:rsidRPr="00D726CB">
        <w:rPr>
          <w:snapToGrid w:val="0"/>
          <w:lang w:val="ru-RU"/>
        </w:rPr>
        <w:t xml:space="preserve"> проект решения, основанный на </w:t>
      </w:r>
      <w:r w:rsidRPr="00D726CB">
        <w:rPr>
          <w:snapToGrid w:val="0"/>
          <w:kern w:val="22"/>
          <w:szCs w:val="22"/>
          <w:lang w:val="ru-RU"/>
        </w:rPr>
        <w:t xml:space="preserve">рекомендации 2/19 </w:t>
      </w:r>
      <w:r w:rsidR="00E838D2">
        <w:rPr>
          <w:snapToGrid w:val="0"/>
          <w:kern w:val="22"/>
          <w:szCs w:val="22"/>
          <w:lang w:val="ru-RU"/>
        </w:rPr>
        <w:t>ВОО</w:t>
      </w:r>
      <w:r w:rsidR="00E838D2" w:rsidRPr="00D726CB">
        <w:rPr>
          <w:snapToGrid w:val="0"/>
          <w:kern w:val="22"/>
          <w:szCs w:val="22"/>
          <w:lang w:val="ru-RU"/>
        </w:rPr>
        <w:t xml:space="preserve"> </w:t>
      </w:r>
      <w:r w:rsidRPr="00D726CB">
        <w:rPr>
          <w:snapToGrid w:val="0"/>
          <w:kern w:val="22"/>
          <w:szCs w:val="22"/>
          <w:lang w:val="ru-RU"/>
        </w:rPr>
        <w:t xml:space="preserve">и соответствующих рекомендациях Комитета по соблюдению, содержащийся </w:t>
      </w:r>
      <w:r w:rsidRPr="00D726CB">
        <w:rPr>
          <w:snapToGrid w:val="0"/>
          <w:kern w:val="22"/>
          <w:lang w:val="ru-RU"/>
        </w:rPr>
        <w:t>в сборнике проектов решений (CBD/NP/MOP/3/1/Add.2)</w:t>
      </w:r>
      <w:r w:rsidRPr="00D726CB">
        <w:rPr>
          <w:snapToGrid w:val="0"/>
          <w:kern w:val="22"/>
          <w:szCs w:val="22"/>
          <w:lang w:val="ru-RU"/>
        </w:rPr>
        <w:t>.</w:t>
      </w:r>
    </w:p>
    <w:p w14:paraId="0996E3FA" w14:textId="3086F9FA" w:rsidR="00DD4CC4" w:rsidRPr="00D726CB" w:rsidRDefault="00DD4CC4" w:rsidP="00D726CB">
      <w:pPr>
        <w:pStyle w:val="Para1"/>
        <w:tabs>
          <w:tab w:val="clear" w:pos="567"/>
          <w:tab w:val="clear" w:pos="2912"/>
        </w:tabs>
        <w:spacing w:line="240" w:lineRule="auto"/>
        <w:rPr>
          <w:lang w:val="ru-RU"/>
        </w:rPr>
      </w:pPr>
      <w:r w:rsidRPr="00D726CB">
        <w:rPr>
          <w:rFonts w:eastAsia="MS Mincho"/>
          <w:snapToGrid w:val="0"/>
          <w:kern w:val="22"/>
          <w:lang w:val="ru-RU"/>
        </w:rPr>
        <w:t xml:space="preserve">С заявлениями выступили представители </w:t>
      </w:r>
      <w:r w:rsidRPr="00D726CB">
        <w:rPr>
          <w:lang w:val="ru-RU"/>
        </w:rPr>
        <w:t xml:space="preserve">Антигуа и Барбуды, Аргентины, Ботсваны, Буркина-Фасо, Венесуэлы (Боливарианской Республики), Габона, Доминиканской Республики, Камбоджи, </w:t>
      </w:r>
      <w:r w:rsidRPr="00CC147A">
        <w:rPr>
          <w:iCs/>
          <w:lang w:val="ru-RU"/>
        </w:rPr>
        <w:lastRenderedPageBreak/>
        <w:t>Европейского</w:t>
      </w:r>
      <w:r w:rsidRPr="00D726CB">
        <w:rPr>
          <w:lang w:val="ru-RU"/>
        </w:rPr>
        <w:t xml:space="preserve"> союза и его 28 государств, Египта, Индии, Камеруна, Кении, Китая, Кот-д’Ивуара, Кубы (от имени малых островных развивающихся государств), Малави, Мексики, Норвегии, Объединенной Республики Танзани</w:t>
      </w:r>
      <w:r w:rsidR="0092447E">
        <w:rPr>
          <w:lang w:val="ru-RU"/>
        </w:rPr>
        <w:t>я</w:t>
      </w:r>
      <w:r w:rsidRPr="00D726CB">
        <w:rPr>
          <w:lang w:val="ru-RU"/>
        </w:rPr>
        <w:t xml:space="preserve">, </w:t>
      </w:r>
      <w:r w:rsidR="00122468" w:rsidRPr="00D726CB">
        <w:rPr>
          <w:lang w:val="ru-RU"/>
        </w:rPr>
        <w:t>Палау (от имени островных стран Тихого океана),</w:t>
      </w:r>
      <w:r w:rsidR="00122468">
        <w:rPr>
          <w:lang w:val="ru-RU"/>
        </w:rPr>
        <w:t xml:space="preserve"> </w:t>
      </w:r>
      <w:r w:rsidRPr="00D726CB">
        <w:rPr>
          <w:lang w:val="ru-RU"/>
        </w:rPr>
        <w:t>Панамы, Сент-Китса и Невиса (от имени Группы государств Латинской Америки и Карибского бассейна), Судана, Уганды, Уругвая, Филиппин, Швейцарии, Эквадора, Эфиопии, Южной Африки (от имени Группы африканских стран) и Японии.</w:t>
      </w:r>
    </w:p>
    <w:p w14:paraId="7CB49202" w14:textId="3732B899" w:rsidR="00DD4CC4" w:rsidRPr="00D726CB" w:rsidRDefault="00DD4CC4" w:rsidP="00D726CB">
      <w:pPr>
        <w:pStyle w:val="Para1"/>
        <w:tabs>
          <w:tab w:val="clear" w:pos="360"/>
          <w:tab w:val="clear" w:pos="567"/>
          <w:tab w:val="clear" w:pos="2912"/>
        </w:tabs>
        <w:spacing w:line="240" w:lineRule="auto"/>
        <w:rPr>
          <w:rFonts w:eastAsia="MS Mincho"/>
          <w:snapToGrid w:val="0"/>
          <w:kern w:val="22"/>
          <w:lang w:val="ru-RU"/>
        </w:rPr>
      </w:pPr>
      <w:r w:rsidRPr="00D726CB">
        <w:rPr>
          <w:lang w:val="ru-RU"/>
        </w:rPr>
        <w:t>Кроме того, с заявлениями выступили представители Алжира, Бангладеш, Боснии и Герцеговины, Ирака, Канады, Колумбии (от имени Группы стран-единомышленниц, отличающихся огромным разнообразием), Коста-</w:t>
      </w:r>
      <w:r w:rsidRPr="00D726CB">
        <w:rPr>
          <w:snapToGrid w:val="0"/>
          <w:kern w:val="22"/>
          <w:szCs w:val="22"/>
          <w:lang w:val="ru-RU"/>
        </w:rPr>
        <w:t>Рики</w:t>
      </w:r>
      <w:r w:rsidRPr="00D726CB">
        <w:rPr>
          <w:lang w:val="ru-RU"/>
        </w:rPr>
        <w:t>, Марокко, Непала, Новой Зеландии, Турции и Ямайки.</w:t>
      </w:r>
    </w:p>
    <w:p w14:paraId="36524CAA" w14:textId="2FE08499"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С дополнительными заявлениями выступили представители Продовольственной и сельскохозяйственной организации ООН (ФАО) (от имени Международного договора о генетических ресурсах растений для производства продовольствия и ведения сельского хозяйства), Структуры Организации Объединенных Наций</w:t>
      </w:r>
      <w:bookmarkStart w:id="84" w:name="_GoBack"/>
      <w:bookmarkEnd w:id="84"/>
      <w:r w:rsidRPr="00D726CB">
        <w:rPr>
          <w:lang w:val="ru-RU"/>
        </w:rPr>
        <w:t xml:space="preserve"> по вопросам гендерного равенства и расширения прав и возможностей женщин («ООН-женщины») и секретариата Конвенции </w:t>
      </w:r>
      <w:r w:rsidR="00463FC4" w:rsidRPr="00463FC4">
        <w:rPr>
          <w:lang w:val="ru-RU"/>
        </w:rPr>
        <w:t>о международной торговле видами дикой фауны и флоры, находящимися под угрозой исчезновени</w:t>
      </w:r>
      <w:r w:rsidR="00467917">
        <w:rPr>
          <w:lang w:val="ru-RU"/>
        </w:rPr>
        <w:t>я</w:t>
      </w:r>
      <w:r w:rsidRPr="00D726CB">
        <w:rPr>
          <w:lang w:val="ru-RU"/>
        </w:rPr>
        <w:t xml:space="preserve"> (СИТЕС) (от имени Контактной группы по связи в рамках конвенций в области биоразнообразия).</w:t>
      </w:r>
    </w:p>
    <w:p w14:paraId="0E53EC01" w14:textId="15E2EB12"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Далее с заявлениями выступили представители «</w:t>
      </w:r>
      <w:proofErr w:type="spellStart"/>
      <w:r w:rsidRPr="00D726CB">
        <w:rPr>
          <w:lang w:val="ru-RU"/>
        </w:rPr>
        <w:t>БёрдЛайф</w:t>
      </w:r>
      <w:proofErr w:type="spellEnd"/>
      <w:r w:rsidRPr="00D726CB">
        <w:rPr>
          <w:lang w:val="ru-RU"/>
        </w:rPr>
        <w:t xml:space="preserve"> Интернэшнл» (также от имени «</w:t>
      </w:r>
      <w:proofErr w:type="spellStart"/>
      <w:r w:rsidRPr="00D726CB">
        <w:rPr>
          <w:lang w:val="ru-RU"/>
        </w:rPr>
        <w:t>Консервэйшн</w:t>
      </w:r>
      <w:proofErr w:type="spellEnd"/>
      <w:r w:rsidRPr="00D726CB">
        <w:rPr>
          <w:lang w:val="ru-RU"/>
        </w:rPr>
        <w:t xml:space="preserve"> </w:t>
      </w:r>
      <w:proofErr w:type="spellStart"/>
      <w:r w:rsidRPr="00D726CB">
        <w:rPr>
          <w:lang w:val="ru-RU"/>
        </w:rPr>
        <w:t>интернэшнл</w:t>
      </w:r>
      <w:proofErr w:type="spellEnd"/>
      <w:r w:rsidRPr="00D726CB">
        <w:rPr>
          <w:lang w:val="ru-RU"/>
        </w:rPr>
        <w:t>», Глобальной сети организаций молодежи в защиту биоразнообразия, Международного фонда защиты животных (</w:t>
      </w:r>
      <w:r w:rsidR="007123CB">
        <w:rPr>
          <w:lang w:val="ru-RU"/>
        </w:rPr>
        <w:t>МФ</w:t>
      </w:r>
      <w:r w:rsidR="00A41249">
        <w:rPr>
          <w:lang w:val="ru-RU"/>
        </w:rPr>
        <w:t>З</w:t>
      </w:r>
      <w:r w:rsidR="007123CB">
        <w:rPr>
          <w:lang w:val="ru-RU"/>
        </w:rPr>
        <w:t>Ж</w:t>
      </w:r>
      <w:r w:rsidRPr="00D726CB">
        <w:rPr>
          <w:lang w:val="ru-RU"/>
        </w:rPr>
        <w:t xml:space="preserve">), организации </w:t>
      </w:r>
      <w:proofErr w:type="spellStart"/>
      <w:r w:rsidRPr="00D726CB">
        <w:rPr>
          <w:lang w:val="ru-RU"/>
        </w:rPr>
        <w:t>Rare</w:t>
      </w:r>
      <w:proofErr w:type="spellEnd"/>
      <w:r w:rsidRPr="00D726CB">
        <w:rPr>
          <w:lang w:val="ru-RU"/>
        </w:rPr>
        <w:t xml:space="preserve">, Королевского общества защиты птиц, организации «Сохранение природы», Благотворительных фондов им. Пью и Всемирного фонда дикой природы), международной сети «Друзья Земли» (также от имени </w:t>
      </w:r>
      <w:proofErr w:type="spellStart"/>
      <w:r w:rsidRPr="00D726CB">
        <w:rPr>
          <w:lang w:val="ru-RU"/>
        </w:rPr>
        <w:t>ЭкоНексус</w:t>
      </w:r>
      <w:proofErr w:type="spellEnd"/>
      <w:r w:rsidRPr="00D726CB">
        <w:rPr>
          <w:lang w:val="ru-RU"/>
        </w:rPr>
        <w:t xml:space="preserve">, Европейской сети по природоохранной аналитике и деятельности (ECOROPA), организации «Леса мира», Фонда окружающей среды и природных ресурсов и Глобальной лесной коалиции), Сети наблюдения за положением в области биоразнообразия </w:t>
      </w:r>
      <w:r w:rsidR="00736F91" w:rsidRPr="00736F91">
        <w:rPr>
          <w:lang w:val="ru-RU"/>
        </w:rPr>
        <w:t>Группы по наблюдени</w:t>
      </w:r>
      <w:r w:rsidR="001C6EE2">
        <w:rPr>
          <w:lang w:val="ru-RU"/>
        </w:rPr>
        <w:t>ю</w:t>
      </w:r>
      <w:r w:rsidR="00736F91" w:rsidRPr="00736F91">
        <w:rPr>
          <w:lang w:val="ru-RU"/>
        </w:rPr>
        <w:t xml:space="preserve"> Земл</w:t>
      </w:r>
      <w:r w:rsidR="009C0058">
        <w:rPr>
          <w:lang w:val="ru-RU"/>
        </w:rPr>
        <w:t>и</w:t>
      </w:r>
      <w:r w:rsidR="00736F91" w:rsidRPr="00D726CB">
        <w:rPr>
          <w:lang w:val="ru-RU"/>
        </w:rPr>
        <w:t xml:space="preserve"> </w:t>
      </w:r>
      <w:r w:rsidRPr="00D726CB">
        <w:rPr>
          <w:lang w:val="ru-RU"/>
        </w:rPr>
        <w:t xml:space="preserve">(GEO BON), Глобальной сети организаций молодежи в защиту биоразнообразия, </w:t>
      </w:r>
      <w:r w:rsidR="0047245B">
        <w:rPr>
          <w:lang w:val="ru-RU"/>
        </w:rPr>
        <w:t>МФКНБ</w:t>
      </w:r>
      <w:r w:rsidRPr="00D726CB">
        <w:rPr>
          <w:lang w:val="ru-RU"/>
        </w:rPr>
        <w:t xml:space="preserve">, Международного союза охраны природы и природных ресурсов (МСОП), </w:t>
      </w:r>
      <w:r w:rsidR="00DF18E2" w:rsidRPr="00264F47">
        <w:rPr>
          <w:lang w:val="ru-RU"/>
        </w:rPr>
        <w:t>Институт перспективных исследований при Университете Организации Объединенных Наций</w:t>
      </w:r>
      <w:r w:rsidRPr="00D726CB">
        <w:rPr>
          <w:lang w:val="ru-RU"/>
        </w:rPr>
        <w:t xml:space="preserve"> (</w:t>
      </w:r>
      <w:r w:rsidR="00264F47" w:rsidRPr="00264F47">
        <w:rPr>
          <w:lang w:val="ru-RU"/>
        </w:rPr>
        <w:t>ИПИ-УООН</w:t>
      </w:r>
      <w:r w:rsidRPr="00D726CB">
        <w:rPr>
          <w:lang w:val="ru-RU"/>
        </w:rPr>
        <w:t>) и Всемирного фонда дикой природы</w:t>
      </w:r>
      <w:r w:rsidR="001C30D5">
        <w:rPr>
          <w:lang w:val="ru-RU"/>
        </w:rPr>
        <w:t>.</w:t>
      </w:r>
    </w:p>
    <w:p w14:paraId="44919876" w14:textId="437781DE"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На основе высказанных мнений Конференция Сторон, выступающая в качестве совещания Сторон</w:t>
      </w:r>
      <w:r w:rsidR="00AC0318" w:rsidRPr="00AC0318">
        <w:rPr>
          <w:lang w:val="ru-RU"/>
        </w:rPr>
        <w:t xml:space="preserve"> </w:t>
      </w:r>
      <w:r w:rsidR="00AC0318">
        <w:rPr>
          <w:lang w:val="ru-RU"/>
        </w:rPr>
        <w:t>Нагойского п</w:t>
      </w:r>
      <w:r w:rsidR="00AC0318" w:rsidRPr="002F56C5">
        <w:rPr>
          <w:lang w:val="ru-RU"/>
        </w:rPr>
        <w:t>ротокола</w:t>
      </w:r>
      <w:r w:rsidRPr="00D726CB">
        <w:rPr>
          <w:lang w:val="ru-RU"/>
        </w:rPr>
        <w:t xml:space="preserve">, </w:t>
      </w:r>
      <w:r w:rsidR="0027391B">
        <w:rPr>
          <w:lang w:val="ru-RU"/>
        </w:rPr>
        <w:t>решила</w:t>
      </w:r>
      <w:r w:rsidRPr="00D726CB">
        <w:rPr>
          <w:lang w:val="ru-RU"/>
        </w:rPr>
        <w:t xml:space="preserve"> учредить контактную группу под председательством г-жи Шарлотты </w:t>
      </w:r>
      <w:proofErr w:type="spellStart"/>
      <w:r w:rsidRPr="00D726CB">
        <w:rPr>
          <w:lang w:val="ru-RU"/>
        </w:rPr>
        <w:t>Серквист</w:t>
      </w:r>
      <w:proofErr w:type="spellEnd"/>
      <w:r w:rsidRPr="00D726CB">
        <w:rPr>
          <w:lang w:val="ru-RU"/>
        </w:rPr>
        <w:t xml:space="preserve"> (Швеция), в целях обсуждения подготовительного процесса глобальной рамочной программы по сохранению биоразнообразия на период после 2020 года.</w:t>
      </w:r>
      <w:r w:rsidRPr="00D726CB" w:rsidDel="0037297F">
        <w:rPr>
          <w:lang w:val="ru-RU"/>
        </w:rPr>
        <w:t xml:space="preserve"> </w:t>
      </w:r>
    </w:p>
    <w:p w14:paraId="2092C641" w14:textId="0D0E3AF0"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 xml:space="preserve">На 4-м пленарном заседании совещания 22 ноября 2018 года </w:t>
      </w:r>
      <w:r w:rsidR="00D35767">
        <w:rPr>
          <w:lang w:val="ru-RU"/>
        </w:rPr>
        <w:t>п</w:t>
      </w:r>
      <w:r w:rsidRPr="00D726CB">
        <w:rPr>
          <w:lang w:val="ru-RU"/>
        </w:rPr>
        <w:t>редседатель Контактной группы представила отчет о ходе работы.</w:t>
      </w:r>
    </w:p>
    <w:p w14:paraId="39CC67DB" w14:textId="09965454"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На 5-м пленарном заседании совещания 25 ноября 2018 года Конференция Сторон, выступающая в качестве совещания Сторон</w:t>
      </w:r>
      <w:r w:rsidR="00DC5B85" w:rsidRPr="00DC5B85">
        <w:rPr>
          <w:lang w:val="ru-RU"/>
        </w:rPr>
        <w:t xml:space="preserve"> </w:t>
      </w:r>
      <w:r w:rsidR="00DC5B85">
        <w:rPr>
          <w:lang w:val="ru-RU"/>
        </w:rPr>
        <w:t>Нагойского п</w:t>
      </w:r>
      <w:r w:rsidR="00DC5B85" w:rsidRPr="002F56C5">
        <w:rPr>
          <w:lang w:val="ru-RU"/>
        </w:rPr>
        <w:t>ротокола</w:t>
      </w:r>
      <w:r w:rsidRPr="00D726CB">
        <w:rPr>
          <w:lang w:val="ru-RU"/>
        </w:rPr>
        <w:t xml:space="preserve">, заслушала еще один отчет </w:t>
      </w:r>
      <w:r w:rsidR="00D35767">
        <w:rPr>
          <w:lang w:val="ru-RU"/>
        </w:rPr>
        <w:t>п</w:t>
      </w:r>
      <w:r w:rsidRPr="00D726CB">
        <w:rPr>
          <w:lang w:val="ru-RU"/>
        </w:rPr>
        <w:t xml:space="preserve">редседателя Контактной группы. </w:t>
      </w:r>
    </w:p>
    <w:p w14:paraId="71B917E5" w14:textId="5F1E77AE"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Представитель Норвегии сообщил Конференции Сторон, выступающей в качестве совещания Сторон</w:t>
      </w:r>
      <w:r w:rsidR="00BE345D">
        <w:rPr>
          <w:lang w:val="ru-RU"/>
        </w:rPr>
        <w:t xml:space="preserve"> Нагойского п</w:t>
      </w:r>
      <w:r w:rsidR="00BE345D" w:rsidRPr="002F56C5">
        <w:rPr>
          <w:lang w:val="ru-RU"/>
        </w:rPr>
        <w:t>ротокола</w:t>
      </w:r>
      <w:r w:rsidRPr="00D726CB">
        <w:rPr>
          <w:lang w:val="ru-RU"/>
        </w:rPr>
        <w:t xml:space="preserve">, что в случае получения одобрения со стороны парламента страны, Норвегия выделит 350 000 долл. США на проведение региональных семинаров в Африке, Латинской Америке и Карибском </w:t>
      </w:r>
      <w:r w:rsidR="00D4595C">
        <w:rPr>
          <w:lang w:val="ru-RU"/>
        </w:rPr>
        <w:t>бассейне</w:t>
      </w:r>
      <w:r w:rsidRPr="00D726CB">
        <w:rPr>
          <w:lang w:val="ru-RU"/>
        </w:rPr>
        <w:t>, а также в Азиатско-Тихоокеанском регионе в качестве своего вклада в дальнейшее обсуждение рамочной программ</w:t>
      </w:r>
      <w:r w:rsidR="00AB5E91">
        <w:rPr>
          <w:lang w:val="ru-RU"/>
        </w:rPr>
        <w:t>ы</w:t>
      </w:r>
      <w:r w:rsidRPr="00D726CB">
        <w:rPr>
          <w:lang w:val="ru-RU"/>
        </w:rPr>
        <w:t xml:space="preserve"> на период после 2020 года. Он также заявил, что Норвегия обеспечит поддержку для</w:t>
      </w:r>
      <w:r w:rsidR="00A522E0">
        <w:rPr>
          <w:lang w:val="ru-RU"/>
        </w:rPr>
        <w:t xml:space="preserve"> покрытия</w:t>
      </w:r>
      <w:r w:rsidRPr="00D726CB">
        <w:rPr>
          <w:lang w:val="ru-RU"/>
        </w:rPr>
        <w:t xml:space="preserve"> </w:t>
      </w:r>
      <w:r w:rsidR="00A522E0" w:rsidRPr="00D726CB">
        <w:rPr>
          <w:lang w:val="ru-RU"/>
        </w:rPr>
        <w:t>проез</w:t>
      </w:r>
      <w:r w:rsidR="00A522E0">
        <w:rPr>
          <w:lang w:val="ru-RU"/>
        </w:rPr>
        <w:t>дных расходов</w:t>
      </w:r>
      <w:r w:rsidRPr="00D726CB">
        <w:rPr>
          <w:lang w:val="ru-RU"/>
        </w:rPr>
        <w:t xml:space="preserve"> делегатов из развивающихся стран </w:t>
      </w:r>
      <w:r w:rsidR="00A14F43">
        <w:rPr>
          <w:lang w:val="ru-RU"/>
        </w:rPr>
        <w:t>в целях их</w:t>
      </w:r>
      <w:r w:rsidRPr="00D726CB">
        <w:rPr>
          <w:lang w:val="ru-RU"/>
        </w:rPr>
        <w:t xml:space="preserve"> участия в девятой Конференции по биоразнообразии в </w:t>
      </w:r>
      <w:proofErr w:type="spellStart"/>
      <w:r w:rsidRPr="00D726CB">
        <w:rPr>
          <w:lang w:val="ru-RU"/>
        </w:rPr>
        <w:t>Тронхейме</w:t>
      </w:r>
      <w:proofErr w:type="spellEnd"/>
      <w:r w:rsidRPr="00D726CB">
        <w:rPr>
          <w:lang w:val="ru-RU"/>
        </w:rPr>
        <w:t>, которая должна состояться в июле 2019 года.</w:t>
      </w:r>
    </w:p>
    <w:p w14:paraId="64D69623" w14:textId="71138F38"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На 6-м пленарном заседании совещания 28 ноября 2018 года Конференция Сторон, выступающая в качестве совещания Сторон</w:t>
      </w:r>
      <w:r w:rsidR="00C73ADE">
        <w:rPr>
          <w:lang w:val="ru-RU"/>
        </w:rPr>
        <w:t xml:space="preserve"> Нагойского п</w:t>
      </w:r>
      <w:r w:rsidR="00C73ADE" w:rsidRPr="002F56C5">
        <w:rPr>
          <w:lang w:val="ru-RU"/>
        </w:rPr>
        <w:t>ротокола</w:t>
      </w:r>
      <w:r w:rsidRPr="00D726CB">
        <w:rPr>
          <w:lang w:val="ru-RU"/>
        </w:rPr>
        <w:t xml:space="preserve">, </w:t>
      </w:r>
      <w:r w:rsidR="00010167">
        <w:rPr>
          <w:lang w:val="ru-RU"/>
        </w:rPr>
        <w:t>возобновила</w:t>
      </w:r>
      <w:r w:rsidRPr="00D726CB">
        <w:rPr>
          <w:lang w:val="ru-RU"/>
        </w:rPr>
        <w:t xml:space="preserve"> рассмотрени</w:t>
      </w:r>
      <w:r w:rsidR="00010167">
        <w:rPr>
          <w:lang w:val="ru-RU"/>
        </w:rPr>
        <w:t>е</w:t>
      </w:r>
      <w:r w:rsidRPr="00D726CB">
        <w:rPr>
          <w:lang w:val="ru-RU"/>
        </w:rPr>
        <w:t xml:space="preserve"> проекта решения по этому вопросу.</w:t>
      </w:r>
    </w:p>
    <w:p w14:paraId="174AB6ED" w14:textId="77777777"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lastRenderedPageBreak/>
        <w:t>С заявлениями вы</w:t>
      </w:r>
      <w:r w:rsidRPr="00D726CB">
        <w:rPr>
          <w:rFonts w:eastAsia="MS Mincho"/>
          <w:snapToGrid w:val="0"/>
          <w:kern w:val="22"/>
          <w:lang w:val="ru-RU"/>
        </w:rPr>
        <w:t xml:space="preserve">ступили представители </w:t>
      </w:r>
      <w:r w:rsidRPr="00D726CB">
        <w:rPr>
          <w:lang w:val="ru-RU"/>
        </w:rPr>
        <w:t xml:space="preserve">Аргентины, Габона, Европейского союза и его 28 государств-членов, Мексики, Перу, Швейцарии, Южной Африки и Японии. </w:t>
      </w:r>
    </w:p>
    <w:p w14:paraId="28585F64" w14:textId="24308EC1" w:rsidR="00DD4CC4" w:rsidRPr="008E29C8" w:rsidRDefault="00452686" w:rsidP="00D726CB">
      <w:pPr>
        <w:pStyle w:val="Para1"/>
        <w:tabs>
          <w:tab w:val="clear" w:pos="360"/>
          <w:tab w:val="clear" w:pos="567"/>
          <w:tab w:val="clear" w:pos="2912"/>
        </w:tabs>
        <w:spacing w:line="240" w:lineRule="auto"/>
        <w:rPr>
          <w:rFonts w:eastAsia="Times New Roman"/>
          <w:snapToGrid w:val="0"/>
          <w:kern w:val="22"/>
          <w:szCs w:val="22"/>
          <w:lang w:val="ru-RU"/>
        </w:rPr>
      </w:pPr>
      <w:r>
        <w:rPr>
          <w:rFonts w:eastAsia="Times New Roman"/>
          <w:snapToGrid w:val="0"/>
          <w:kern w:val="22"/>
          <w:szCs w:val="22"/>
          <w:lang w:val="ru-RU"/>
        </w:rPr>
        <w:t>Затем н</w:t>
      </w:r>
      <w:r w:rsidRPr="002F56C5">
        <w:rPr>
          <w:lang w:val="ru-RU"/>
        </w:rPr>
        <w:t xml:space="preserve">а 8-м пленарном заседании 29 ноября 2018 года Конференция Сторон, выступающая в качестве </w:t>
      </w:r>
      <w:r>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рассмотрела </w:t>
      </w:r>
      <w:r w:rsidR="00EB64DA" w:rsidRPr="00EB64DA">
        <w:rPr>
          <w:lang w:val="ru-RU"/>
        </w:rPr>
        <w:t>пересмотренный вариант проекта решения, представленный в качестве проекта решения</w:t>
      </w:r>
      <w:r w:rsidR="008E29C8">
        <w:rPr>
          <w:lang w:val="ru-RU"/>
        </w:rPr>
        <w:t xml:space="preserve"> </w:t>
      </w:r>
      <w:r w:rsidR="008E29C8" w:rsidRPr="005008D6">
        <w:t>CBD/NP/MOP/3/L.12.</w:t>
      </w:r>
    </w:p>
    <w:p w14:paraId="75E14279" w14:textId="389001BB" w:rsidR="008E29C8" w:rsidRDefault="00F74070" w:rsidP="00D726CB">
      <w:pPr>
        <w:pStyle w:val="Para1"/>
        <w:tabs>
          <w:tab w:val="clear" w:pos="360"/>
          <w:tab w:val="clear" w:pos="567"/>
          <w:tab w:val="clear" w:pos="2912"/>
        </w:tabs>
        <w:spacing w:line="240" w:lineRule="auto"/>
        <w:rPr>
          <w:rFonts w:eastAsia="Times New Roman"/>
          <w:snapToGrid w:val="0"/>
          <w:kern w:val="22"/>
          <w:szCs w:val="22"/>
          <w:lang w:val="ru-RU"/>
        </w:rPr>
      </w:pPr>
      <w:r w:rsidRPr="00F74070">
        <w:rPr>
          <w:rFonts w:eastAsia="Times New Roman"/>
          <w:snapToGrid w:val="0"/>
          <w:kern w:val="22"/>
          <w:szCs w:val="22"/>
          <w:lang w:val="ru-RU"/>
        </w:rPr>
        <w:t>С заявлениями выступили представители Европейского союза и его 28 государств-членов и Мексики.</w:t>
      </w:r>
    </w:p>
    <w:p w14:paraId="079F2D7E" w14:textId="2557D478" w:rsidR="008366C7" w:rsidRPr="00A323AF" w:rsidRDefault="00C01FC5" w:rsidP="00E031A5">
      <w:pPr>
        <w:pStyle w:val="Para1"/>
        <w:tabs>
          <w:tab w:val="clear" w:pos="360"/>
          <w:tab w:val="clear" w:pos="567"/>
          <w:tab w:val="clear" w:pos="2912"/>
          <w:tab w:val="num" w:pos="709"/>
        </w:tabs>
        <w:spacing w:line="240" w:lineRule="auto"/>
        <w:rPr>
          <w:rFonts w:eastAsia="Times New Roman"/>
          <w:snapToGrid w:val="0"/>
          <w:kern w:val="22"/>
          <w:szCs w:val="22"/>
          <w:lang w:val="ru-RU"/>
        </w:rPr>
      </w:pPr>
      <w:r w:rsidRPr="00A323AF">
        <w:rPr>
          <w:lang w:val="ru-RU"/>
        </w:rPr>
        <w:t>Конференция Сторон, выступающая в качестве совещания Сторон Нагойского протокола, приняла проект решения с внесенными в него устными поправками в качестве решения NP-3/1</w:t>
      </w:r>
      <w:r w:rsidR="00A323AF">
        <w:rPr>
          <w:lang w:val="ru-RU"/>
        </w:rPr>
        <w:t>5</w:t>
      </w:r>
      <w:r w:rsidRPr="00A323AF">
        <w:rPr>
          <w:lang w:val="ru-RU"/>
        </w:rPr>
        <w:t xml:space="preserve"> (текст решения см. в Части I).</w:t>
      </w:r>
    </w:p>
    <w:p w14:paraId="601273F8" w14:textId="4361AF08" w:rsidR="00DD4CC4" w:rsidRPr="00D726CB" w:rsidRDefault="00DD4CC4" w:rsidP="004474AE">
      <w:pPr>
        <w:pStyle w:val="Titre1"/>
        <w:spacing w:line="240" w:lineRule="auto"/>
        <w:ind w:left="2410" w:hanging="1417"/>
        <w:jc w:val="both"/>
        <w:rPr>
          <w:rFonts w:hint="eastAsia"/>
          <w:lang w:val="ru-RU"/>
        </w:rPr>
      </w:pPr>
      <w:bookmarkStart w:id="85" w:name="_ПУНКТ_17._ЦИФРОВАЯ"/>
      <w:bookmarkStart w:id="86" w:name="_Toc4669165"/>
      <w:bookmarkEnd w:id="85"/>
      <w:r w:rsidRPr="00D726CB">
        <w:rPr>
          <w:lang w:val="ru-RU"/>
        </w:rPr>
        <w:t>ПУНКТ 17.</w:t>
      </w:r>
      <w:r w:rsidRPr="00D726CB">
        <w:rPr>
          <w:lang w:val="ru-RU"/>
        </w:rPr>
        <w:tab/>
        <w:t>ЦИФРОВАЯ ИНФОРМАЦИЯ О ПОСЛЕДОВАТЕЛЬНОСТЯХ В ОТНОШЕНИИ ГЕНЕТИЧЕСКИХ РЕСУРСОВ</w:t>
      </w:r>
      <w:bookmarkEnd w:id="86"/>
    </w:p>
    <w:p w14:paraId="3EF7CA09" w14:textId="42D5762B"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 xml:space="preserve">Рабочая группа I рассмотрела пункт 17 повестки дня на своем 2-м заседании 18 ноября 2018 года </w:t>
      </w:r>
      <w:r w:rsidR="004868E6">
        <w:rPr>
          <w:lang w:val="ru-RU"/>
        </w:rPr>
        <w:t>одновременно</w:t>
      </w:r>
      <w:r w:rsidRPr="00D726CB">
        <w:rPr>
          <w:lang w:val="ru-RU"/>
        </w:rPr>
        <w:t xml:space="preserve"> с пунктом 18 </w:t>
      </w:r>
      <w:r w:rsidRPr="000A7724">
        <w:rPr>
          <w:iCs/>
          <w:lang w:val="ru-RU"/>
        </w:rPr>
        <w:t>повестки</w:t>
      </w:r>
      <w:r w:rsidRPr="00D726CB">
        <w:rPr>
          <w:lang w:val="ru-RU"/>
        </w:rPr>
        <w:t xml:space="preserve"> дня Конференции Сторон. При рассмотрении данного пункта Рабочей группе был представлен </w:t>
      </w:r>
      <w:r w:rsidR="00CF2F2F">
        <w:rPr>
          <w:lang w:val="ru-RU"/>
        </w:rPr>
        <w:t>п</w:t>
      </w:r>
      <w:r w:rsidR="00CF2F2F" w:rsidRPr="00D726CB">
        <w:rPr>
          <w:lang w:val="ru-RU"/>
        </w:rPr>
        <w:t>роект решения</w:t>
      </w:r>
      <w:r w:rsidR="00810FDD">
        <w:rPr>
          <w:lang w:val="ru-RU"/>
        </w:rPr>
        <w:t xml:space="preserve"> на основе</w:t>
      </w:r>
      <w:r w:rsidR="00CF2F2F" w:rsidRPr="00D726CB">
        <w:rPr>
          <w:lang w:val="ru-RU"/>
        </w:rPr>
        <w:t xml:space="preserve"> рекомендации </w:t>
      </w:r>
      <w:r w:rsidR="00810FDD" w:rsidRPr="00D726CB">
        <w:rPr>
          <w:lang w:val="ru-RU"/>
        </w:rPr>
        <w:t>ВОНТТК</w:t>
      </w:r>
      <w:r w:rsidR="00810FDD">
        <w:rPr>
          <w:lang w:val="ru-RU"/>
        </w:rPr>
        <w:t>-</w:t>
      </w:r>
      <w:r w:rsidR="00CF2F2F" w:rsidRPr="00D726CB">
        <w:rPr>
          <w:lang w:val="ru-RU"/>
        </w:rPr>
        <w:t>22/1, приведенный в сборнике</w:t>
      </w:r>
      <w:r w:rsidR="00CF2F2F" w:rsidRPr="00D726CB">
        <w:rPr>
          <w:iCs/>
          <w:lang w:val="ru-RU"/>
        </w:rPr>
        <w:t xml:space="preserve"> </w:t>
      </w:r>
      <w:r w:rsidR="00CF2F2F" w:rsidRPr="00D726CB">
        <w:rPr>
          <w:lang w:val="ru-RU"/>
        </w:rPr>
        <w:t>проектов решений</w:t>
      </w:r>
      <w:r w:rsidR="00DD1FC3">
        <w:rPr>
          <w:lang w:val="ru-RU"/>
        </w:rPr>
        <w:t xml:space="preserve"> </w:t>
      </w:r>
      <w:r w:rsidR="00DD1FC3" w:rsidRPr="00A67F22">
        <w:rPr>
          <w:szCs w:val="22"/>
        </w:rPr>
        <w:t>(CBD/NP/MOP/3/1/Add.2).</w:t>
      </w:r>
      <w:r w:rsidR="00CF2F2F" w:rsidRPr="00D726CB">
        <w:rPr>
          <w:lang w:val="ru-RU"/>
        </w:rPr>
        <w:t xml:space="preserve"> </w:t>
      </w:r>
      <w:r w:rsidR="00C06964" w:rsidRPr="00C06964">
        <w:rPr>
          <w:lang w:val="ru-RU"/>
        </w:rPr>
        <w:t>Для информации совещани</w:t>
      </w:r>
      <w:r w:rsidR="00C06964">
        <w:rPr>
          <w:lang w:val="ru-RU"/>
        </w:rPr>
        <w:t>ю</w:t>
      </w:r>
      <w:r w:rsidR="00C06964" w:rsidRPr="00C06964">
        <w:rPr>
          <w:lang w:val="ru-RU"/>
        </w:rPr>
        <w:t xml:space="preserve"> </w:t>
      </w:r>
      <w:r w:rsidR="00C06964">
        <w:rPr>
          <w:lang w:val="ru-RU"/>
        </w:rPr>
        <w:t>С</w:t>
      </w:r>
      <w:r w:rsidR="00C06964" w:rsidRPr="00C06964">
        <w:rPr>
          <w:lang w:val="ru-RU"/>
        </w:rPr>
        <w:t>торон были также представлены следующие документы:</w:t>
      </w:r>
      <w:r w:rsidR="00C06964">
        <w:rPr>
          <w:lang w:val="ru-RU"/>
        </w:rPr>
        <w:t xml:space="preserve"> </w:t>
      </w:r>
      <w:r w:rsidRPr="00D726CB">
        <w:rPr>
          <w:lang w:val="ru-RU"/>
        </w:rPr>
        <w:t>краткая информация и обзор возможных последствий использования цифровой информации о последовательностях в отношении генетических ресурсов для трех целей Конвенции и цели Нагойского протокола (CBD/DSI/AHTEG/2018/1/2); тематические исследования и примеры использования цифровой информации о последовательностях в связи с целями Конвенции и Нагойского протокола (CBD/DSI/AHTEG/2018/1/2/Add.1); цифровая информация о последовательностях в отношении генетических ресурсов в соответствующих текущих международных процессах и политических дискуссиях (CBD/DSI/AHTEG/2018/1/2/Add.2); фактологическое обзорное исследование по цифровой информации о последовательностях в отношении генетических ресурсов в контексте Конвенции о биологическом разнообразии и Нагойского протокола (CBD/DSI/AHTEG/2018/1/3) и материалы секретариата Комиссии по генетическим ресурсам для производства продовольствия и ведения сельского хозяйства (CBD/COP/14/INF/29).</w:t>
      </w:r>
    </w:p>
    <w:p w14:paraId="430E860C" w14:textId="47BB6020"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заявлениями выступили представители Аргентины, Беларуси, Боливии (Многонационального Государства), Ботсваны, Венесуэлы (Боливарианской Республики), Гватемалы, Гвинея-Бисау, Доминиканской Республики, Европейского союза и его 28 государств-членов, Индии, Индонезии, Иордании, Камеруна, Кении, Китая, Мадагаскара, Малави (от имени Группы стран Африки), Малайзии, Мексики, Норвегии, Объединенной Республики Танзания, Перу, Республики Корея, Сенегала, Судана, Того, Уганды, Уругвая, Филиппин, Швейцарии, Эквадора, Эфиопии, Южной Африки и Японии.</w:t>
      </w:r>
    </w:p>
    <w:p w14:paraId="1F395ED7" w14:textId="77777777"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С заявлениями также выступили представители Бразилии (от имени Группы стран-единомышленниц, отличающихся огромным разнообразием), Канады, Колумбии, Коста-Рики, Марокко, Новой Зеландии, Таиланда и Турции.</w:t>
      </w:r>
    </w:p>
    <w:p w14:paraId="76F827D5" w14:textId="2C00A08F"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С заявлениями также выступили представители Африканского союза, Отдела по вопросам океана и морскому праву Управления по правовым вопросам Организации Объединенных Наций, ВОЗ и ВОИС.</w:t>
      </w:r>
    </w:p>
    <w:p w14:paraId="291D0C65" w14:textId="77777777"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С дополнительным заявлением выступил представитель МФКНБ.</w:t>
      </w:r>
    </w:p>
    <w:p w14:paraId="5A713576" w14:textId="2E082130"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 xml:space="preserve">После обмена мнениями Рабочая группа решила создать контактную группу под совместным председательством г-жи </w:t>
      </w:r>
      <w:proofErr w:type="spellStart"/>
      <w:r w:rsidRPr="00D726CB">
        <w:rPr>
          <w:lang w:val="ru-RU"/>
        </w:rPr>
        <w:t>Джорджины</w:t>
      </w:r>
      <w:proofErr w:type="spellEnd"/>
      <w:r w:rsidRPr="00D726CB">
        <w:rPr>
          <w:lang w:val="ru-RU"/>
        </w:rPr>
        <w:t xml:space="preserve"> </w:t>
      </w:r>
      <w:proofErr w:type="spellStart"/>
      <w:r w:rsidRPr="00D726CB">
        <w:rPr>
          <w:lang w:val="ru-RU"/>
        </w:rPr>
        <w:t>Катакоры</w:t>
      </w:r>
      <w:r w:rsidR="000109BA">
        <w:rPr>
          <w:lang w:val="ru-RU"/>
        </w:rPr>
        <w:t>-</w:t>
      </w:r>
      <w:r w:rsidRPr="00D726CB">
        <w:rPr>
          <w:lang w:val="ru-RU"/>
        </w:rPr>
        <w:t>Варгас</w:t>
      </w:r>
      <w:proofErr w:type="spellEnd"/>
      <w:r w:rsidRPr="00D726CB">
        <w:rPr>
          <w:lang w:val="ru-RU"/>
        </w:rPr>
        <w:t xml:space="preserve"> (</w:t>
      </w:r>
      <w:r w:rsidR="00631A53" w:rsidRPr="00D726CB">
        <w:rPr>
          <w:lang w:val="ru-RU"/>
        </w:rPr>
        <w:t>Боливия</w:t>
      </w:r>
      <w:r w:rsidR="00631A53">
        <w:rPr>
          <w:lang w:val="ru-RU"/>
        </w:rPr>
        <w:t>,</w:t>
      </w:r>
      <w:r w:rsidR="00631A53" w:rsidRPr="00D726CB">
        <w:rPr>
          <w:lang w:val="ru-RU"/>
        </w:rPr>
        <w:t xml:space="preserve"> </w:t>
      </w:r>
      <w:r w:rsidR="00911F3B">
        <w:rPr>
          <w:lang w:val="ru-RU"/>
        </w:rPr>
        <w:t>М</w:t>
      </w:r>
      <w:r w:rsidRPr="00D726CB">
        <w:rPr>
          <w:lang w:val="ru-RU"/>
        </w:rPr>
        <w:t xml:space="preserve">ногонациональное </w:t>
      </w:r>
      <w:r w:rsidR="00911F3B">
        <w:rPr>
          <w:lang w:val="ru-RU"/>
        </w:rPr>
        <w:t>Г</w:t>
      </w:r>
      <w:r w:rsidRPr="00D726CB">
        <w:rPr>
          <w:lang w:val="ru-RU"/>
        </w:rPr>
        <w:t xml:space="preserve">осударство) и г-на Николая Цветкова (Болгария) для дальнейшего обсуждения вопросов по этому пункту повестки дня. </w:t>
      </w:r>
    </w:p>
    <w:p w14:paraId="441CE79A" w14:textId="77777777"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На своем 13-м заседании 28 ноября 2018 года Председатель Рабочей группы представил проект решения.</w:t>
      </w:r>
    </w:p>
    <w:p w14:paraId="23EDE2D4" w14:textId="77777777"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С заявлениями выступили представители Европейского союза и его 28 членов, Малайзии Мексики, Республики Кореи, Швейцарии и Японии;</w:t>
      </w:r>
    </w:p>
    <w:p w14:paraId="7823975C" w14:textId="25AC4693"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lastRenderedPageBreak/>
        <w:t xml:space="preserve">Председатель </w:t>
      </w:r>
      <w:r w:rsidR="00B155A2">
        <w:rPr>
          <w:lang w:val="ru-RU"/>
        </w:rPr>
        <w:t>сообщил</w:t>
      </w:r>
      <w:r w:rsidRPr="00D726CB">
        <w:rPr>
          <w:lang w:val="ru-RU"/>
        </w:rPr>
        <w:t>, что мнение, выраженное представителем Швейцарии и поддержанное представителем Японии, будет отражено в докладе Рабочей группы.</w:t>
      </w:r>
    </w:p>
    <w:p w14:paraId="0872950B" w14:textId="45F30DD3"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Представитель Швейцарии сказал, что хотя он и поддерживает дальнейши</w:t>
      </w:r>
      <w:r w:rsidR="009948C9">
        <w:rPr>
          <w:lang w:val="ru-RU"/>
        </w:rPr>
        <w:t>й процесс</w:t>
      </w:r>
      <w:r w:rsidRPr="00D726CB">
        <w:rPr>
          <w:lang w:val="ru-RU"/>
        </w:rPr>
        <w:t xml:space="preserve"> разъяснени</w:t>
      </w:r>
      <w:r w:rsidR="003B0195">
        <w:rPr>
          <w:lang w:val="ru-RU"/>
        </w:rPr>
        <w:t>я</w:t>
      </w:r>
      <w:r w:rsidRPr="00D726CB">
        <w:rPr>
          <w:lang w:val="ru-RU"/>
        </w:rPr>
        <w:t xml:space="preserve"> аспектов цифровой информации о последовательностях в отношении генетических ресурсов, он не считает необходимым принимать отдельное решение по этому вопросу в рамках Нагойского протокола.</w:t>
      </w:r>
    </w:p>
    <w:p w14:paraId="2ECC7AC6" w14:textId="4FB6DF8C" w:rsidR="00DD4CC4" w:rsidRPr="00D726CB" w:rsidRDefault="00DD4CC4" w:rsidP="00D726CB">
      <w:pPr>
        <w:pStyle w:val="Para1"/>
        <w:tabs>
          <w:tab w:val="clear" w:pos="360"/>
          <w:tab w:val="clear" w:pos="567"/>
          <w:tab w:val="clear" w:pos="2912"/>
        </w:tabs>
        <w:spacing w:line="240" w:lineRule="auto"/>
        <w:rPr>
          <w:lang w:val="ru-RU"/>
        </w:rPr>
      </w:pPr>
      <w:r w:rsidRPr="00D726CB">
        <w:rPr>
          <w:lang w:val="ru-RU"/>
        </w:rPr>
        <w:t xml:space="preserve">После обмена мнениями Рабочая группа утвердила проект решения с </w:t>
      </w:r>
      <w:r w:rsidR="005F266C">
        <w:rPr>
          <w:lang w:val="ru-RU"/>
        </w:rPr>
        <w:t>внесенными в него</w:t>
      </w:r>
      <w:r w:rsidRPr="00D726CB">
        <w:rPr>
          <w:lang w:val="ru-RU"/>
        </w:rPr>
        <w:t xml:space="preserve"> устн</w:t>
      </w:r>
      <w:r w:rsidR="005F266C">
        <w:rPr>
          <w:lang w:val="ru-RU"/>
        </w:rPr>
        <w:t>ыми поправками</w:t>
      </w:r>
      <w:r w:rsidRPr="00D726CB">
        <w:rPr>
          <w:lang w:val="ru-RU"/>
        </w:rPr>
        <w:t xml:space="preserve"> для передачи пленарному заседанию в качестве проекта решения CBD/NP/MOP/3/L.15.</w:t>
      </w:r>
    </w:p>
    <w:p w14:paraId="750214F3" w14:textId="387B3355" w:rsidR="0032643A" w:rsidRDefault="0032643A" w:rsidP="0032643A">
      <w:pPr>
        <w:pStyle w:val="Para1"/>
        <w:tabs>
          <w:tab w:val="clear" w:pos="567"/>
          <w:tab w:val="clear" w:pos="2912"/>
        </w:tabs>
        <w:spacing w:line="240" w:lineRule="auto"/>
        <w:rPr>
          <w:lang w:val="ru-RU"/>
        </w:rPr>
      </w:pPr>
      <w:r w:rsidRPr="002F56C5">
        <w:rPr>
          <w:lang w:val="ru-RU"/>
        </w:rPr>
        <w:t xml:space="preserve">Конференция Сторон, выступающая в качестве </w:t>
      </w:r>
      <w:r>
        <w:rPr>
          <w:lang w:val="ru-RU"/>
        </w:rPr>
        <w:t>с</w:t>
      </w:r>
      <w:r w:rsidRPr="002F56C5">
        <w:rPr>
          <w:lang w:val="ru-RU"/>
        </w:rPr>
        <w:t xml:space="preserve">овещания Сторон </w:t>
      </w:r>
      <w:r>
        <w:rPr>
          <w:lang w:val="ru-RU"/>
        </w:rPr>
        <w:t>Нагойского п</w:t>
      </w:r>
      <w:r w:rsidRPr="002F56C5">
        <w:rPr>
          <w:lang w:val="ru-RU"/>
        </w:rPr>
        <w:t>ротокола,</w:t>
      </w:r>
      <w:r>
        <w:rPr>
          <w:lang w:val="ru-RU"/>
        </w:rPr>
        <w:t xml:space="preserve"> рассмотрела</w:t>
      </w:r>
      <w:r w:rsidRPr="00EF2E45">
        <w:rPr>
          <w:lang w:val="ru-RU"/>
        </w:rPr>
        <w:t xml:space="preserve"> проект решения</w:t>
      </w:r>
      <w:r w:rsidRPr="004C2E2D">
        <w:rPr>
          <w:lang w:val="ru-RU"/>
        </w:rPr>
        <w:t xml:space="preserve"> </w:t>
      </w:r>
      <w:r w:rsidR="00625A60" w:rsidRPr="00CA31A3">
        <w:t xml:space="preserve">CBD/NP/MOP/3/L.15 </w:t>
      </w:r>
      <w:r>
        <w:rPr>
          <w:lang w:val="ru-RU"/>
        </w:rPr>
        <w:t>н</w:t>
      </w:r>
      <w:r w:rsidRPr="002F56C5">
        <w:rPr>
          <w:lang w:val="ru-RU"/>
        </w:rPr>
        <w:t xml:space="preserve">а </w:t>
      </w:r>
      <w:r w:rsidR="00625A60">
        <w:rPr>
          <w:lang w:val="ru-RU"/>
        </w:rPr>
        <w:t xml:space="preserve">своем </w:t>
      </w:r>
      <w:r w:rsidRPr="002F56C5">
        <w:rPr>
          <w:lang w:val="ru-RU"/>
        </w:rPr>
        <w:t>8-м пленарном заседании 29 ноября 2018 года</w:t>
      </w:r>
      <w:r>
        <w:rPr>
          <w:lang w:val="ru-RU"/>
        </w:rPr>
        <w:t>.</w:t>
      </w:r>
    </w:p>
    <w:p w14:paraId="6BEAA470" w14:textId="787B0489" w:rsidR="0032643A" w:rsidRDefault="00404917" w:rsidP="0032643A">
      <w:pPr>
        <w:pStyle w:val="Para1"/>
        <w:tabs>
          <w:tab w:val="clear" w:pos="567"/>
          <w:tab w:val="clear" w:pos="2912"/>
        </w:tabs>
        <w:spacing w:line="240" w:lineRule="auto"/>
        <w:rPr>
          <w:lang w:val="ru-RU"/>
        </w:rPr>
      </w:pPr>
      <w:r w:rsidRPr="00404917">
        <w:rPr>
          <w:lang w:val="ru-RU"/>
        </w:rPr>
        <w:t>С заявлениями выступили представители Аргентины, Европейского союза и его 28 государств-членов, Малайзии (от имени Группы стран-единомышленниц, отличающихся огромным разнообразием), Мексики, Республики Корея, Уганды (от имени группы африканских государств), Швейцарии и Японии.</w:t>
      </w:r>
    </w:p>
    <w:p w14:paraId="2269EDAA" w14:textId="221D9F6D" w:rsidR="0042522E" w:rsidRDefault="00AA6D3A" w:rsidP="0032643A">
      <w:pPr>
        <w:pStyle w:val="Para1"/>
        <w:tabs>
          <w:tab w:val="clear" w:pos="567"/>
          <w:tab w:val="clear" w:pos="2912"/>
        </w:tabs>
        <w:spacing w:line="240" w:lineRule="auto"/>
        <w:rPr>
          <w:lang w:val="ru-RU"/>
        </w:rPr>
      </w:pPr>
      <w:r w:rsidRPr="00AA6D3A">
        <w:rPr>
          <w:lang w:val="ru-RU"/>
        </w:rPr>
        <w:t xml:space="preserve">Представитель Мексики, которая попросила отразить ее заявление в докладе, выразила признательность за дух компромисса, проявленный при согласовании </w:t>
      </w:r>
      <w:proofErr w:type="spellStart"/>
      <w:r w:rsidRPr="00AA6D3A">
        <w:rPr>
          <w:lang w:val="ru-RU"/>
        </w:rPr>
        <w:t>консенсусного</w:t>
      </w:r>
      <w:proofErr w:type="spellEnd"/>
      <w:r w:rsidRPr="00AA6D3A">
        <w:rPr>
          <w:lang w:val="ru-RU"/>
        </w:rPr>
        <w:t xml:space="preserve"> текста проекта решения, который Мексика поддерживает, поскольку он </w:t>
      </w:r>
      <w:r w:rsidR="00C52DEC" w:rsidRPr="00AA6D3A">
        <w:rPr>
          <w:lang w:val="ru-RU"/>
        </w:rPr>
        <w:t xml:space="preserve">на определенное время </w:t>
      </w:r>
      <w:r w:rsidRPr="00AA6D3A">
        <w:rPr>
          <w:lang w:val="ru-RU"/>
        </w:rPr>
        <w:t>обеспечит дальнейший прогресс по вопросу, имеющему важное значение для соблюдения статьи 17 Протокола.</w:t>
      </w:r>
    </w:p>
    <w:p w14:paraId="758EC51C" w14:textId="2123940F" w:rsidR="00DD4CC4" w:rsidRPr="00667EB4" w:rsidRDefault="00592EEF" w:rsidP="00667495">
      <w:pPr>
        <w:pStyle w:val="Para1"/>
        <w:tabs>
          <w:tab w:val="clear" w:pos="567"/>
          <w:tab w:val="left" w:pos="709"/>
        </w:tabs>
        <w:spacing w:line="240" w:lineRule="auto"/>
        <w:rPr>
          <w:lang w:val="ru-RU"/>
        </w:rPr>
      </w:pPr>
      <w:r>
        <w:rPr>
          <w:lang w:val="ru-RU"/>
        </w:rPr>
        <w:t xml:space="preserve">После обмена мнениями </w:t>
      </w:r>
      <w:r w:rsidR="0032643A" w:rsidRPr="00667EB4">
        <w:rPr>
          <w:lang w:val="ru-RU"/>
        </w:rPr>
        <w:t xml:space="preserve">Конференция Сторон, выступающая в качестве совещания Сторон Нагойского протокола, приняла проект решения </w:t>
      </w:r>
      <w:r w:rsidR="0032643A" w:rsidRPr="00667EB4">
        <w:rPr>
          <w:szCs w:val="22"/>
        </w:rPr>
        <w:t>CBD/NP/MOP/3/L.1</w:t>
      </w:r>
      <w:r w:rsidR="0025291E">
        <w:rPr>
          <w:szCs w:val="22"/>
          <w:lang w:val="ru-RU"/>
        </w:rPr>
        <w:t>5</w:t>
      </w:r>
      <w:r w:rsidR="0032643A" w:rsidRPr="00667EB4">
        <w:rPr>
          <w:szCs w:val="22"/>
          <w:lang w:val="ru-RU"/>
        </w:rPr>
        <w:t xml:space="preserve"> с внесенными в него устными поправками</w:t>
      </w:r>
      <w:r w:rsidR="0032643A" w:rsidRPr="00667EB4">
        <w:rPr>
          <w:szCs w:val="22"/>
        </w:rPr>
        <w:t xml:space="preserve"> </w:t>
      </w:r>
      <w:r w:rsidR="0032643A" w:rsidRPr="00667EB4">
        <w:rPr>
          <w:lang w:val="ru-RU"/>
        </w:rPr>
        <w:t xml:space="preserve">в качестве решения </w:t>
      </w:r>
      <w:r w:rsidR="0032643A" w:rsidRPr="00667EB4">
        <w:rPr>
          <w:szCs w:val="22"/>
        </w:rPr>
        <w:t>NP-</w:t>
      </w:r>
      <w:r w:rsidR="0032643A" w:rsidRPr="00667EB4">
        <w:rPr>
          <w:szCs w:val="22"/>
          <w:lang w:val="ru-RU"/>
        </w:rPr>
        <w:t> </w:t>
      </w:r>
      <w:r w:rsidR="0032643A" w:rsidRPr="00667EB4">
        <w:rPr>
          <w:szCs w:val="22"/>
        </w:rPr>
        <w:t>3/</w:t>
      </w:r>
      <w:r w:rsidR="0025291E">
        <w:rPr>
          <w:szCs w:val="22"/>
          <w:lang w:val="ru-RU"/>
        </w:rPr>
        <w:t>12</w:t>
      </w:r>
      <w:r w:rsidR="0032643A" w:rsidRPr="00667EB4">
        <w:rPr>
          <w:szCs w:val="22"/>
        </w:rPr>
        <w:t xml:space="preserve"> </w:t>
      </w:r>
      <w:r w:rsidR="0032643A" w:rsidRPr="00667EB4">
        <w:rPr>
          <w:lang w:val="ru-RU"/>
        </w:rPr>
        <w:t>(текст решения см. в Части I).</w:t>
      </w:r>
    </w:p>
    <w:p w14:paraId="012CB272" w14:textId="27BD74F6" w:rsidR="00DD4CC4" w:rsidRPr="00D726CB" w:rsidRDefault="00DD4CC4" w:rsidP="004474AE">
      <w:pPr>
        <w:pStyle w:val="Titre1"/>
        <w:spacing w:line="240" w:lineRule="auto"/>
        <w:ind w:left="2410" w:hanging="1417"/>
        <w:jc w:val="both"/>
        <w:rPr>
          <w:rFonts w:hint="eastAsia"/>
          <w:lang w:val="ru-RU"/>
        </w:rPr>
      </w:pPr>
      <w:bookmarkStart w:id="87" w:name="_ПУНКТ_18._СПЕЦИАЛИЗИРОВАННЫЕ"/>
      <w:bookmarkStart w:id="88" w:name="_Toc4669166"/>
      <w:bookmarkEnd w:id="87"/>
      <w:r w:rsidRPr="00D726CB">
        <w:rPr>
          <w:lang w:val="ru-RU"/>
        </w:rPr>
        <w:t>ПУНКТ 18.</w:t>
      </w:r>
      <w:r w:rsidRPr="00D726CB">
        <w:rPr>
          <w:lang w:val="ru-RU"/>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88"/>
    </w:p>
    <w:p w14:paraId="2AC668DA" w14:textId="0CF3F1A4" w:rsidR="00DD4CC4" w:rsidRPr="00D726CB" w:rsidRDefault="00DD4CC4" w:rsidP="00D726CB">
      <w:pPr>
        <w:pStyle w:val="Para1"/>
        <w:tabs>
          <w:tab w:val="clear" w:pos="567"/>
          <w:tab w:val="clear" w:pos="2912"/>
        </w:tabs>
        <w:spacing w:line="240" w:lineRule="auto"/>
        <w:rPr>
          <w:snapToGrid w:val="0"/>
          <w:lang w:val="ru-RU"/>
        </w:rPr>
      </w:pPr>
      <w:r w:rsidRPr="00D726CB">
        <w:rPr>
          <w:snapToGrid w:val="0"/>
          <w:lang w:val="ru-RU"/>
        </w:rPr>
        <w:t xml:space="preserve">Рабочая группа I рассмотрела пункт 18 повестки дня на своем 2-м заседании 18 ноября 2018 года. При рассмотрении этого пункта </w:t>
      </w:r>
      <w:r w:rsidR="009427F6">
        <w:rPr>
          <w:snapToGrid w:val="0"/>
          <w:lang w:val="ru-RU"/>
        </w:rPr>
        <w:t>ей</w:t>
      </w:r>
      <w:r w:rsidR="009427F6" w:rsidRPr="00D726CB">
        <w:rPr>
          <w:snapToGrid w:val="0"/>
          <w:lang w:val="ru-RU"/>
        </w:rPr>
        <w:t xml:space="preserve"> был представлен проект решения на основе рекомендации 2/5 Вспомогательного органа по осуществлению, приведенный в сборнике проектов решений (CBD/NP/MOP/3/1/Add.2).</w:t>
      </w:r>
      <w:r w:rsidR="00B36290">
        <w:rPr>
          <w:snapToGrid w:val="0"/>
          <w:lang w:val="ru-RU"/>
        </w:rPr>
        <w:t xml:space="preserve"> Для информации </w:t>
      </w:r>
      <w:r w:rsidR="00EB4F0E">
        <w:rPr>
          <w:snapToGrid w:val="0"/>
          <w:lang w:val="ru-RU"/>
        </w:rPr>
        <w:t>совещанию Сторон</w:t>
      </w:r>
      <w:r w:rsidRPr="00D726CB">
        <w:rPr>
          <w:snapToGrid w:val="0"/>
          <w:lang w:val="ru-RU"/>
        </w:rPr>
        <w:t xml:space="preserve"> было</w:t>
      </w:r>
      <w:r w:rsidR="00EB4F0E">
        <w:rPr>
          <w:snapToGrid w:val="0"/>
          <w:lang w:val="ru-RU"/>
        </w:rPr>
        <w:t xml:space="preserve"> также</w:t>
      </w:r>
      <w:r w:rsidRPr="00D726CB">
        <w:rPr>
          <w:snapToGrid w:val="0"/>
          <w:lang w:val="ru-RU"/>
        </w:rPr>
        <w:t xml:space="preserve"> представлено исследование критериев </w:t>
      </w:r>
      <w:r w:rsidR="00612070" w:rsidRPr="00612070">
        <w:rPr>
          <w:snapToGrid w:val="0"/>
          <w:lang w:val="ru-RU"/>
        </w:rPr>
        <w:t xml:space="preserve">для определения специализированных международных инструментов для регулирования доступа к генетическим ресурсам и совместного использования выгод и возможного процесса для признания таких инструментов </w:t>
      </w:r>
      <w:r w:rsidR="00882BD8" w:rsidRPr="00D726CB">
        <w:rPr>
          <w:snapToGrid w:val="0"/>
          <w:lang w:val="ru-RU"/>
        </w:rPr>
        <w:t>(CBD/SBI/2/INF/17)</w:t>
      </w:r>
      <w:r w:rsidR="00EB4F0E">
        <w:rPr>
          <w:snapToGrid w:val="0"/>
          <w:lang w:val="ru-RU"/>
        </w:rPr>
        <w:t>, рассмотренное Вспомогательным о</w:t>
      </w:r>
      <w:r w:rsidR="00882BD8">
        <w:rPr>
          <w:snapToGrid w:val="0"/>
          <w:lang w:val="ru-RU"/>
        </w:rPr>
        <w:t>рганом по осуществлению на его втором совещании</w:t>
      </w:r>
      <w:r w:rsidRPr="00D726CB">
        <w:rPr>
          <w:snapToGrid w:val="0"/>
          <w:lang w:val="ru-RU"/>
        </w:rPr>
        <w:t xml:space="preserve">. </w:t>
      </w:r>
    </w:p>
    <w:p w14:paraId="18B137D5" w14:textId="77777777" w:rsidR="00DD4CC4" w:rsidRPr="00D726CB" w:rsidRDefault="00DD4CC4" w:rsidP="00D726CB">
      <w:pPr>
        <w:pStyle w:val="Para1"/>
        <w:tabs>
          <w:tab w:val="clear" w:pos="567"/>
          <w:tab w:val="clear" w:pos="2912"/>
        </w:tabs>
        <w:spacing w:line="240" w:lineRule="auto"/>
        <w:rPr>
          <w:snapToGrid w:val="0"/>
          <w:lang w:val="ru-RU"/>
        </w:rPr>
      </w:pPr>
      <w:r w:rsidRPr="00D726CB">
        <w:rPr>
          <w:snapToGrid w:val="0"/>
          <w:lang w:val="ru-RU"/>
        </w:rPr>
        <w:t>С заявлениями выступили представители</w:t>
      </w:r>
      <w:r w:rsidRPr="00D726CB">
        <w:rPr>
          <w:lang w:val="ru-RU"/>
        </w:rPr>
        <w:t xml:space="preserve"> </w:t>
      </w:r>
      <w:r w:rsidRPr="00D726CB">
        <w:rPr>
          <w:snapToGrid w:val="0"/>
          <w:lang w:val="ru-RU"/>
        </w:rPr>
        <w:t>Аргентины, Венесуэлы (Боливарианской Республики)</w:t>
      </w:r>
      <w:r w:rsidRPr="00D726CB">
        <w:rPr>
          <w:lang w:val="ru-RU"/>
        </w:rPr>
        <w:t xml:space="preserve">, </w:t>
      </w:r>
      <w:r w:rsidRPr="00D726CB">
        <w:rPr>
          <w:snapToGrid w:val="0"/>
          <w:lang w:val="ru-RU"/>
        </w:rPr>
        <w:t>Габона, Европейского союза и его 28 государств-членов, Индии, Индонезии, Малави, Мексики, Норвегии, Уганды, Филиппин, Швейцарии и Южной Африки (от имени Группы стран Африки).</w:t>
      </w:r>
    </w:p>
    <w:p w14:paraId="61B7B40A" w14:textId="77777777" w:rsidR="00DD4CC4" w:rsidRPr="00D726CB" w:rsidRDefault="00DD4CC4" w:rsidP="00D726CB">
      <w:pPr>
        <w:pStyle w:val="Para1"/>
        <w:tabs>
          <w:tab w:val="clear" w:pos="567"/>
          <w:tab w:val="clear" w:pos="2912"/>
        </w:tabs>
        <w:spacing w:line="240" w:lineRule="auto"/>
        <w:rPr>
          <w:snapToGrid w:val="0"/>
          <w:lang w:val="ru-RU"/>
        </w:rPr>
      </w:pPr>
      <w:r w:rsidRPr="00D726CB">
        <w:rPr>
          <w:snapToGrid w:val="0"/>
          <w:lang w:val="ru-RU"/>
        </w:rPr>
        <w:t>Заявления также были сделаны представителями ФАО и ВОЗ.</w:t>
      </w:r>
    </w:p>
    <w:p w14:paraId="5F82DB08" w14:textId="69874CAE" w:rsidR="00DD4CC4" w:rsidRPr="00D726CB" w:rsidRDefault="00DD4CC4" w:rsidP="00D726CB">
      <w:pPr>
        <w:pStyle w:val="Para1"/>
        <w:tabs>
          <w:tab w:val="clear" w:pos="567"/>
          <w:tab w:val="clear" w:pos="2912"/>
        </w:tabs>
        <w:spacing w:line="240" w:lineRule="auto"/>
        <w:rPr>
          <w:snapToGrid w:val="0"/>
          <w:lang w:val="ru-RU"/>
        </w:rPr>
      </w:pPr>
      <w:r w:rsidRPr="00D726CB">
        <w:rPr>
          <w:lang w:val="ru-RU"/>
        </w:rPr>
        <w:t xml:space="preserve">На 5-м заседании Рабочей группы 20 ноября 2018 года Председатель </w:t>
      </w:r>
      <w:r w:rsidR="007F3BEA">
        <w:rPr>
          <w:lang w:val="ru-RU"/>
        </w:rPr>
        <w:t>сообщил</w:t>
      </w:r>
      <w:r w:rsidRPr="00D726CB">
        <w:rPr>
          <w:lang w:val="ru-RU"/>
        </w:rPr>
        <w:t>, что подготовит пересмотренный проект решения по этому вопросу с помощью секретариата.</w:t>
      </w:r>
    </w:p>
    <w:p w14:paraId="3A199993" w14:textId="77777777" w:rsidR="00DD4CC4" w:rsidRPr="00D726CB" w:rsidRDefault="00DD4CC4" w:rsidP="00D726CB">
      <w:pPr>
        <w:pStyle w:val="Para1"/>
        <w:tabs>
          <w:tab w:val="clear" w:pos="567"/>
          <w:tab w:val="clear" w:pos="2912"/>
        </w:tabs>
        <w:spacing w:line="240" w:lineRule="auto"/>
        <w:rPr>
          <w:snapToGrid w:val="0"/>
          <w:lang w:val="ru-RU"/>
        </w:rPr>
      </w:pPr>
      <w:r w:rsidRPr="00D726CB">
        <w:rPr>
          <w:snapToGrid w:val="0"/>
          <w:lang w:val="ru-RU"/>
        </w:rPr>
        <w:t>На своем 8-м заседании 22 ноября 2018 года Рабочая группа рассмотрела пересмотренный проект решения, представленный Председателем.</w:t>
      </w:r>
    </w:p>
    <w:p w14:paraId="032563D0" w14:textId="77777777" w:rsidR="00DD4CC4" w:rsidRPr="00D726CB" w:rsidRDefault="00DD4CC4" w:rsidP="00D726CB">
      <w:pPr>
        <w:pStyle w:val="Para1"/>
        <w:tabs>
          <w:tab w:val="clear" w:pos="567"/>
          <w:tab w:val="clear" w:pos="2912"/>
        </w:tabs>
        <w:spacing w:line="240" w:lineRule="auto"/>
        <w:rPr>
          <w:snapToGrid w:val="0"/>
          <w:lang w:val="ru-RU"/>
        </w:rPr>
      </w:pPr>
      <w:r w:rsidRPr="00D726CB">
        <w:rPr>
          <w:snapToGrid w:val="0"/>
          <w:lang w:val="ru-RU"/>
        </w:rPr>
        <w:t>С заявлениями выступили представители Венесуэлы (Боливарианской Республики), Габона, Мексики и Филиппин.</w:t>
      </w:r>
    </w:p>
    <w:p w14:paraId="4C72DA02" w14:textId="77777777" w:rsidR="00DD4CC4" w:rsidRPr="00D726CB" w:rsidRDefault="00DD4CC4" w:rsidP="00D726CB">
      <w:pPr>
        <w:pStyle w:val="Para1"/>
        <w:tabs>
          <w:tab w:val="clear" w:pos="567"/>
          <w:tab w:val="clear" w:pos="2912"/>
        </w:tabs>
        <w:spacing w:line="240" w:lineRule="auto"/>
        <w:rPr>
          <w:lang w:val="ru-RU"/>
        </w:rPr>
      </w:pPr>
      <w:r w:rsidRPr="00D726CB">
        <w:rPr>
          <w:snapToGrid w:val="0"/>
          <w:lang w:val="ru-RU"/>
        </w:rPr>
        <w:t>После обмена мнениями Рабочая группа утвердила проект решения для передачи пленарному заседанию в качестве проекта решения CBD/NP/MOP/3/L.3</w:t>
      </w:r>
      <w:r w:rsidRPr="00D726CB">
        <w:rPr>
          <w:lang w:val="ru-RU"/>
        </w:rPr>
        <w:t xml:space="preserve">. </w:t>
      </w:r>
    </w:p>
    <w:p w14:paraId="6D226873" w14:textId="57D311D5" w:rsidR="00DD4CC4" w:rsidRPr="00D726CB" w:rsidRDefault="00DD4CC4" w:rsidP="00D726CB">
      <w:pPr>
        <w:pStyle w:val="Para1"/>
        <w:tabs>
          <w:tab w:val="clear" w:pos="567"/>
          <w:tab w:val="clear" w:pos="2912"/>
        </w:tabs>
        <w:spacing w:line="240" w:lineRule="auto"/>
        <w:rPr>
          <w:lang w:val="ru-RU"/>
        </w:rPr>
      </w:pPr>
      <w:r w:rsidRPr="00D726CB">
        <w:rPr>
          <w:szCs w:val="22"/>
          <w:lang w:val="ru-RU"/>
        </w:rPr>
        <w:lastRenderedPageBreak/>
        <w:t>На 5-м пленарном заседании совещания 25 ноября 2018 года Конференция Сторон, выступающая в качестве совещания Сторон</w:t>
      </w:r>
      <w:r w:rsidR="00F24825" w:rsidRPr="00F24825">
        <w:rPr>
          <w:lang w:val="ru-RU"/>
        </w:rPr>
        <w:t xml:space="preserve"> </w:t>
      </w:r>
      <w:r w:rsidR="00F24825" w:rsidRPr="00667EB4">
        <w:rPr>
          <w:lang w:val="ru-RU"/>
        </w:rPr>
        <w:t>Нагойского протокола</w:t>
      </w:r>
      <w:r w:rsidRPr="00D726CB">
        <w:rPr>
          <w:szCs w:val="22"/>
          <w:lang w:val="ru-RU"/>
        </w:rPr>
        <w:t>, приняла проект решения CBD/NP/MOP/3/L.3 в качестве решения NP-3/</w:t>
      </w:r>
      <w:r w:rsidR="007033AF">
        <w:rPr>
          <w:szCs w:val="22"/>
          <w:lang w:val="ru-RU"/>
        </w:rPr>
        <w:t xml:space="preserve">14 </w:t>
      </w:r>
      <w:r w:rsidR="007033AF" w:rsidRPr="00667EB4">
        <w:rPr>
          <w:lang w:val="ru-RU"/>
        </w:rPr>
        <w:t>(текст решения см. в Части I)</w:t>
      </w:r>
      <w:r w:rsidRPr="00D726CB">
        <w:rPr>
          <w:szCs w:val="22"/>
          <w:lang w:val="ru-RU"/>
        </w:rPr>
        <w:t>.</w:t>
      </w:r>
    </w:p>
    <w:p w14:paraId="5C0DFFEF" w14:textId="6AF58052" w:rsidR="00DD4CC4" w:rsidRPr="00D726CB" w:rsidRDefault="00DD4CC4" w:rsidP="004474AE">
      <w:pPr>
        <w:pStyle w:val="Titre1"/>
        <w:spacing w:line="240" w:lineRule="auto"/>
        <w:ind w:left="2410" w:hanging="1417"/>
        <w:jc w:val="both"/>
        <w:rPr>
          <w:rFonts w:hint="eastAsia"/>
          <w:lang w:val="ru-RU"/>
        </w:rPr>
      </w:pPr>
      <w:bookmarkStart w:id="89" w:name="_ПУНКТ_19._ГЛОБАЛЬНЫЙ"/>
      <w:bookmarkStart w:id="90" w:name="_Toc4669167"/>
      <w:bookmarkEnd w:id="89"/>
      <w:r w:rsidRPr="00D726CB">
        <w:rPr>
          <w:lang w:val="ru-RU"/>
        </w:rPr>
        <w:t>ПУНКТ 19.</w:t>
      </w:r>
      <w:r w:rsidRPr="00D726CB">
        <w:rPr>
          <w:lang w:val="ru-RU"/>
        </w:rPr>
        <w:tab/>
        <w:t>ГЛОБАЛЬНЫЙ МНОГОСТОРОННИЙ МЕХАНИЗМ СОВМЕСТНОГО ИСПОЛЬЗОВАНИЯ ВЫГОД (СТАТЬЯ 10)</w:t>
      </w:r>
      <w:bookmarkEnd w:id="90"/>
    </w:p>
    <w:p w14:paraId="20204CEB"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Рабочая группа I рассмотрела пункт 19 повестки дня (СС-НП) на своем 3-м заседании 19 ноября 2018 года. При рассмотрении этого пункта Рабочей группе был представлен проект решения на основе рекомендации 2/4 Вспомогательного органа по осуществлению, приведенный в сборнике</w:t>
      </w:r>
      <w:r w:rsidRPr="00D726CB">
        <w:rPr>
          <w:iCs/>
          <w:lang w:val="ru-RU"/>
        </w:rPr>
        <w:t xml:space="preserve"> </w:t>
      </w:r>
      <w:r w:rsidRPr="00D726CB">
        <w:rPr>
          <w:lang w:val="ru-RU"/>
        </w:rPr>
        <w:t>проектов решений (CBD/NP/MOP/3/1/Add.2).</w:t>
      </w:r>
    </w:p>
    <w:p w14:paraId="123385BA"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С заявлениями выступили представители Аргентины, Венесуэлы (Боливарианской Республики), Габона, Гвинеи-Биссау, Египта, Европейского союза и его 28 государств-членов, Индии, Иордании, Малайзии, Мексики, Нигера, Объединенной Республики Танзания, Республики Корея, Судана, Уганды, Швейцарии, Филиппин, Эквадора, Южной Африки (от имени </w:t>
      </w:r>
      <w:r w:rsidRPr="00D726CB">
        <w:rPr>
          <w:rFonts w:eastAsia="Calibri"/>
          <w:snapToGrid w:val="0"/>
          <w:lang w:val="ru-RU"/>
        </w:rPr>
        <w:t>Группы стран Африки)</w:t>
      </w:r>
      <w:r w:rsidRPr="00D726CB">
        <w:rPr>
          <w:lang w:val="ru-RU"/>
        </w:rPr>
        <w:t xml:space="preserve"> и Японии.</w:t>
      </w:r>
    </w:p>
    <w:p w14:paraId="5D9DE671" w14:textId="3F538F93"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заявлением выступил также представитель Отдела по вопросам океана и морскому праву</w:t>
      </w:r>
      <w:r w:rsidR="000F1C16">
        <w:rPr>
          <w:lang w:val="ru-RU"/>
        </w:rPr>
        <w:t xml:space="preserve"> </w:t>
      </w:r>
      <w:r w:rsidR="000F1C16" w:rsidRPr="00D726CB">
        <w:rPr>
          <w:lang w:val="ru-RU"/>
        </w:rPr>
        <w:t>Управления по правовым вопросам Организации Объединенных Наций</w:t>
      </w:r>
      <w:r w:rsidRPr="00D726CB">
        <w:rPr>
          <w:lang w:val="ru-RU"/>
        </w:rPr>
        <w:t>.</w:t>
      </w:r>
    </w:p>
    <w:p w14:paraId="0D9E6DE5"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заявлением выступил также представитель МФКНБ.</w:t>
      </w:r>
    </w:p>
    <w:p w14:paraId="11EAB2CD" w14:textId="673E4C3F" w:rsidR="00DD4CC4" w:rsidRPr="00D726CB" w:rsidRDefault="00DD4CC4" w:rsidP="00D726CB">
      <w:pPr>
        <w:pStyle w:val="Para1"/>
        <w:tabs>
          <w:tab w:val="clear" w:pos="567"/>
          <w:tab w:val="clear" w:pos="2912"/>
        </w:tabs>
        <w:spacing w:line="240" w:lineRule="auto"/>
        <w:rPr>
          <w:lang w:val="ru-RU"/>
        </w:rPr>
      </w:pPr>
      <w:r w:rsidRPr="00D726CB">
        <w:rPr>
          <w:color w:val="000000"/>
          <w:lang w:val="ru-RU"/>
        </w:rPr>
        <w:t>Рабочая группа решила</w:t>
      </w:r>
      <w:r w:rsidRPr="00D726CB">
        <w:rPr>
          <w:color w:val="FF0000"/>
          <w:lang w:val="ru-RU"/>
        </w:rPr>
        <w:t xml:space="preserve"> </w:t>
      </w:r>
      <w:r w:rsidRPr="00D726CB">
        <w:rPr>
          <w:color w:val="000000"/>
          <w:lang w:val="ru-RU"/>
        </w:rPr>
        <w:t xml:space="preserve">создать контактную группу для решения неурегулированных </w:t>
      </w:r>
      <w:r w:rsidRPr="00D726CB">
        <w:rPr>
          <w:lang w:val="ru-RU"/>
        </w:rPr>
        <w:t>вопросов</w:t>
      </w:r>
      <w:r w:rsidR="00D52C16">
        <w:rPr>
          <w:lang w:val="ru-RU"/>
        </w:rPr>
        <w:t xml:space="preserve"> под</w:t>
      </w:r>
      <w:r w:rsidRPr="00D726CB">
        <w:rPr>
          <w:lang w:val="ru-RU"/>
        </w:rPr>
        <w:t xml:space="preserve"> руковод</w:t>
      </w:r>
      <w:r w:rsidR="00D52C16">
        <w:rPr>
          <w:lang w:val="ru-RU"/>
        </w:rPr>
        <w:t>ством</w:t>
      </w:r>
      <w:r w:rsidRPr="00D726CB">
        <w:rPr>
          <w:lang w:val="ru-RU"/>
        </w:rPr>
        <w:t xml:space="preserve"> Томас</w:t>
      </w:r>
      <w:r w:rsidR="00D52C16">
        <w:rPr>
          <w:lang w:val="ru-RU"/>
        </w:rPr>
        <w:t>а</w:t>
      </w:r>
      <w:r w:rsidRPr="00D726CB">
        <w:rPr>
          <w:lang w:val="ru-RU"/>
        </w:rPr>
        <w:t xml:space="preserve"> </w:t>
      </w:r>
      <w:proofErr w:type="spellStart"/>
      <w:r w:rsidRPr="00D726CB">
        <w:rPr>
          <w:lang w:val="ru-RU"/>
        </w:rPr>
        <w:t>Грайбер</w:t>
      </w:r>
      <w:r w:rsidR="00D52C16">
        <w:rPr>
          <w:lang w:val="ru-RU"/>
        </w:rPr>
        <w:t>а</w:t>
      </w:r>
      <w:proofErr w:type="spellEnd"/>
      <w:r w:rsidRPr="00D726CB">
        <w:rPr>
          <w:lang w:val="ru-RU"/>
        </w:rPr>
        <w:t xml:space="preserve"> (Германия) и Кристин</w:t>
      </w:r>
      <w:r w:rsidR="00D52C16">
        <w:rPr>
          <w:lang w:val="ru-RU"/>
        </w:rPr>
        <w:t>ы</w:t>
      </w:r>
      <w:r w:rsidRPr="00D726CB">
        <w:rPr>
          <w:lang w:val="ru-RU"/>
        </w:rPr>
        <w:t xml:space="preserve"> </w:t>
      </w:r>
      <w:proofErr w:type="spellStart"/>
      <w:r w:rsidRPr="00D726CB">
        <w:rPr>
          <w:lang w:val="ru-RU"/>
        </w:rPr>
        <w:t>Ачелло</w:t>
      </w:r>
      <w:proofErr w:type="spellEnd"/>
      <w:r w:rsidRPr="00D726CB">
        <w:rPr>
          <w:lang w:val="ru-RU"/>
        </w:rPr>
        <w:t xml:space="preserve"> (Уганда)</w:t>
      </w:r>
      <w:r w:rsidRPr="00D726CB">
        <w:rPr>
          <w:bCs/>
          <w:lang w:val="ru-RU"/>
        </w:rPr>
        <w:t>.</w:t>
      </w:r>
    </w:p>
    <w:p w14:paraId="73DA1652" w14:textId="77777777" w:rsidR="00DD4CC4" w:rsidRPr="00D726CB" w:rsidRDefault="00DD4CC4" w:rsidP="00D726CB">
      <w:pPr>
        <w:pStyle w:val="Para1"/>
        <w:tabs>
          <w:tab w:val="clear" w:pos="567"/>
          <w:tab w:val="clear" w:pos="2912"/>
        </w:tabs>
        <w:spacing w:line="240" w:lineRule="auto"/>
        <w:rPr>
          <w:lang w:val="ru-RU"/>
        </w:rPr>
      </w:pPr>
      <w:r w:rsidRPr="00D726CB">
        <w:rPr>
          <w:lang w:val="ru-RU"/>
        </w:rPr>
        <w:t>На своем 13-м заседании 28 ноября 2018 года, Рабочая группа рассмотрела пересмотренный проект решения, представленный Председателем.</w:t>
      </w:r>
    </w:p>
    <w:p w14:paraId="10973C4E" w14:textId="77777777" w:rsidR="00DD4CC4" w:rsidRPr="00D726CB" w:rsidRDefault="00DD4CC4" w:rsidP="00D726CB">
      <w:pPr>
        <w:pStyle w:val="Para1"/>
        <w:tabs>
          <w:tab w:val="clear" w:pos="567"/>
          <w:tab w:val="clear" w:pos="2912"/>
        </w:tabs>
        <w:spacing w:line="240" w:lineRule="auto"/>
        <w:rPr>
          <w:lang w:val="ru-RU"/>
        </w:rPr>
      </w:pPr>
      <w:r w:rsidRPr="00D726CB">
        <w:rPr>
          <w:lang w:val="ru-RU"/>
        </w:rPr>
        <w:t>С заявлениями выступили представители Европейского Союза и его 28 государств-членов, Индии, Колумбии, Мексики, Малави, Республики Корея, Филиппин, Швейцарии и Японии.</w:t>
      </w:r>
    </w:p>
    <w:p w14:paraId="14F14133" w14:textId="77777777" w:rsidR="00DD4CC4" w:rsidRPr="00D726CB" w:rsidRDefault="00DD4CC4" w:rsidP="00D726CB">
      <w:pPr>
        <w:pStyle w:val="Para1"/>
        <w:tabs>
          <w:tab w:val="clear" w:pos="567"/>
          <w:tab w:val="clear" w:pos="2912"/>
        </w:tabs>
        <w:spacing w:line="240" w:lineRule="auto"/>
        <w:rPr>
          <w:lang w:val="ru-RU"/>
        </w:rPr>
      </w:pPr>
      <w:r w:rsidRPr="00D726CB">
        <w:rPr>
          <w:lang w:val="ru-RU"/>
        </w:rPr>
        <w:t xml:space="preserve">После обмена мнениями Рабочая группа одобрила пересмотренный проект решения с внесенными в него устными поправками для передачи пленарному заседанию в качестве проекта решения CBD/NP/MOP/13/L.13. </w:t>
      </w:r>
    </w:p>
    <w:p w14:paraId="065EF23C" w14:textId="6B06C7C1" w:rsidR="00DD4CC4" w:rsidRPr="00BB7BB1" w:rsidRDefault="00BB7BB1" w:rsidP="00541E51">
      <w:pPr>
        <w:pStyle w:val="Para1"/>
        <w:tabs>
          <w:tab w:val="clear" w:pos="567"/>
          <w:tab w:val="clear" w:pos="2912"/>
        </w:tabs>
        <w:spacing w:line="240" w:lineRule="auto"/>
        <w:rPr>
          <w:lang w:val="ru-RU"/>
        </w:rPr>
      </w:pPr>
      <w:r w:rsidRPr="00BB7BB1">
        <w:rPr>
          <w:lang w:val="ru-RU"/>
        </w:rPr>
        <w:t>На своем 8-м пленарном заседании 29 ноября 2018 года Конференция Сторон, выступающая в качестве совещания Сторон Нагойского протокола, приняла проект решения CBD/NP/MOP/3/L.</w:t>
      </w:r>
      <w:r w:rsidR="00FF77E0">
        <w:rPr>
          <w:lang w:val="ru-RU"/>
        </w:rPr>
        <w:t>13</w:t>
      </w:r>
      <w:r w:rsidRPr="00BB7BB1">
        <w:rPr>
          <w:lang w:val="ru-RU"/>
        </w:rPr>
        <w:t xml:space="preserve"> в качестве решения NP-3/</w:t>
      </w:r>
      <w:r w:rsidR="00FF77E0">
        <w:rPr>
          <w:lang w:val="ru-RU"/>
        </w:rPr>
        <w:t>13</w:t>
      </w:r>
      <w:r w:rsidRPr="00BB7BB1">
        <w:rPr>
          <w:lang w:val="ru-RU"/>
        </w:rPr>
        <w:t xml:space="preserve"> (текст решения см. в Части I).</w:t>
      </w:r>
    </w:p>
    <w:p w14:paraId="037F9DD3" w14:textId="43F9A9C5" w:rsidR="00DD4CC4" w:rsidRPr="00D726CB" w:rsidRDefault="00DD4CC4" w:rsidP="004474AE">
      <w:pPr>
        <w:pStyle w:val="Titre1"/>
        <w:spacing w:line="240" w:lineRule="auto"/>
        <w:ind w:left="2410" w:hanging="1417"/>
        <w:rPr>
          <w:rFonts w:hint="eastAsia"/>
          <w:lang w:val="ru-RU"/>
        </w:rPr>
      </w:pPr>
      <w:bookmarkStart w:id="91" w:name="_ПУНКТ_20._ПРОЧИЕ"/>
      <w:bookmarkStart w:id="92" w:name="_Toc476651584"/>
      <w:bookmarkStart w:id="93" w:name="_Toc4669168"/>
      <w:bookmarkEnd w:id="91"/>
      <w:r w:rsidRPr="00D726CB">
        <w:rPr>
          <w:lang w:val="ru-RU"/>
        </w:rPr>
        <w:t>ПУНКТ 20.</w:t>
      </w:r>
      <w:r w:rsidRPr="00D726CB">
        <w:rPr>
          <w:lang w:val="ru-RU"/>
        </w:rPr>
        <w:tab/>
        <w:t>ПРОЧИЕ ВОПРОСЫ</w:t>
      </w:r>
      <w:bookmarkEnd w:id="92"/>
      <w:bookmarkEnd w:id="93"/>
    </w:p>
    <w:p w14:paraId="51D659B4" w14:textId="6641C1CA" w:rsidR="00DD4CC4" w:rsidRPr="00D726CB" w:rsidRDefault="0012193D" w:rsidP="00D726CB">
      <w:pPr>
        <w:pStyle w:val="Para1"/>
        <w:tabs>
          <w:tab w:val="clear" w:pos="567"/>
          <w:tab w:val="clear" w:pos="2912"/>
        </w:tabs>
        <w:spacing w:line="240" w:lineRule="auto"/>
        <w:rPr>
          <w:lang w:val="ru-RU"/>
        </w:rPr>
      </w:pPr>
      <w:r>
        <w:rPr>
          <w:lang w:val="ru-RU"/>
        </w:rPr>
        <w:t>Какие-либо другие вопросы</w:t>
      </w:r>
      <w:r w:rsidR="005E0DD0" w:rsidRPr="005E0DD0">
        <w:rPr>
          <w:lang w:val="ru-RU"/>
        </w:rPr>
        <w:t xml:space="preserve"> не </w:t>
      </w:r>
      <w:r>
        <w:rPr>
          <w:lang w:val="ru-RU"/>
        </w:rPr>
        <w:t>рассматривались</w:t>
      </w:r>
      <w:r w:rsidR="005E0DD0" w:rsidRPr="005E0DD0">
        <w:rPr>
          <w:lang w:val="ru-RU"/>
        </w:rPr>
        <w:t>.</w:t>
      </w:r>
    </w:p>
    <w:p w14:paraId="273C351F" w14:textId="4E5A82B1" w:rsidR="00DD4CC4" w:rsidRPr="00D726CB" w:rsidRDefault="00DD4CC4" w:rsidP="004474AE">
      <w:pPr>
        <w:pStyle w:val="Titre1"/>
        <w:spacing w:line="240" w:lineRule="auto"/>
        <w:ind w:left="2410" w:hanging="1417"/>
        <w:rPr>
          <w:rFonts w:hint="eastAsia"/>
          <w:lang w:val="ru-RU"/>
        </w:rPr>
      </w:pPr>
      <w:bookmarkStart w:id="94" w:name="_ПУНКТ_21._ПРИНЯТИЕ"/>
      <w:bookmarkStart w:id="95" w:name="_Toc476651585"/>
      <w:bookmarkStart w:id="96" w:name="_Toc4669169"/>
      <w:bookmarkEnd w:id="94"/>
      <w:r w:rsidRPr="00D726CB">
        <w:rPr>
          <w:lang w:val="ru-RU"/>
        </w:rPr>
        <w:t>ПУНКТ 21.</w:t>
      </w:r>
      <w:r w:rsidRPr="00D726CB">
        <w:rPr>
          <w:lang w:val="ru-RU"/>
        </w:rPr>
        <w:tab/>
        <w:t>ПРИНЯТИЕ ДОКЛАДА</w:t>
      </w:r>
      <w:bookmarkEnd w:id="95"/>
      <w:bookmarkEnd w:id="96"/>
    </w:p>
    <w:p w14:paraId="4BCE9ADC" w14:textId="0C695355" w:rsidR="00DD4CC4" w:rsidRPr="00D726CB" w:rsidRDefault="00DD4CC4" w:rsidP="00D726CB">
      <w:pPr>
        <w:pStyle w:val="Para1"/>
        <w:tabs>
          <w:tab w:val="clear" w:pos="567"/>
          <w:tab w:val="clear" w:pos="2912"/>
        </w:tabs>
        <w:spacing w:line="240" w:lineRule="auto"/>
        <w:rPr>
          <w:snapToGrid w:val="0"/>
          <w:lang w:val="ru-RU"/>
        </w:rPr>
      </w:pPr>
      <w:r w:rsidRPr="00D726CB">
        <w:rPr>
          <w:lang w:val="ru-RU"/>
        </w:rPr>
        <w:t xml:space="preserve">Настоящий доклад был принят на </w:t>
      </w:r>
      <w:r w:rsidR="001C45F5">
        <w:rPr>
          <w:lang w:val="ru-RU"/>
        </w:rPr>
        <w:t>8-м</w:t>
      </w:r>
      <w:r w:rsidRPr="00D726CB">
        <w:rPr>
          <w:lang w:val="ru-RU"/>
        </w:rPr>
        <w:t xml:space="preserve"> пленарном заседании </w:t>
      </w:r>
      <w:r w:rsidR="001C45F5" w:rsidRPr="00BB7BB1">
        <w:rPr>
          <w:lang w:val="ru-RU"/>
        </w:rPr>
        <w:t>29 ноября 2018</w:t>
      </w:r>
      <w:r w:rsidR="008C3517">
        <w:rPr>
          <w:lang w:val="ru-RU"/>
        </w:rPr>
        <w:t xml:space="preserve"> года</w:t>
      </w:r>
      <w:r w:rsidR="001C45F5" w:rsidRPr="00BB7BB1">
        <w:rPr>
          <w:lang w:val="ru-RU"/>
        </w:rPr>
        <w:t xml:space="preserve"> </w:t>
      </w:r>
      <w:r w:rsidRPr="00D726CB">
        <w:rPr>
          <w:lang w:val="ru-RU"/>
        </w:rPr>
        <w:t>на основе проекта доклада, представленного Докладчиком (CBD/NP/MOP/3/L.1), при том понимании, что Докладчику будет поручен</w:t>
      </w:r>
      <w:r w:rsidR="00FB03F9">
        <w:rPr>
          <w:lang w:val="ru-RU"/>
        </w:rPr>
        <w:t>а его окончательная доработка</w:t>
      </w:r>
      <w:r w:rsidRPr="00D726CB">
        <w:rPr>
          <w:lang w:val="ru-RU"/>
        </w:rPr>
        <w:t>.</w:t>
      </w:r>
      <w:r w:rsidRPr="00D726CB">
        <w:rPr>
          <w:snapToGrid w:val="0"/>
          <w:lang w:val="ru-RU"/>
        </w:rPr>
        <w:t xml:space="preserve"> </w:t>
      </w:r>
    </w:p>
    <w:p w14:paraId="5017D764" w14:textId="19BC0BAE" w:rsidR="00DD4CC4" w:rsidRPr="00D726CB" w:rsidRDefault="00DD4CC4" w:rsidP="004474AE">
      <w:pPr>
        <w:pStyle w:val="Titre1"/>
        <w:spacing w:line="240" w:lineRule="auto"/>
        <w:ind w:left="2410" w:hanging="1417"/>
        <w:rPr>
          <w:rFonts w:hint="eastAsia"/>
          <w:lang w:val="ru-RU"/>
        </w:rPr>
      </w:pPr>
      <w:bookmarkStart w:id="97" w:name="_ПУНКТ_22._ЗАКРЫТИЕ"/>
      <w:bookmarkStart w:id="98" w:name="_Toc476651586"/>
      <w:bookmarkStart w:id="99" w:name="_Toc4669170"/>
      <w:bookmarkEnd w:id="97"/>
      <w:r w:rsidRPr="004474AE">
        <w:rPr>
          <w:lang w:val="ru-RU"/>
        </w:rPr>
        <w:t>ПУНКТ</w:t>
      </w:r>
      <w:r w:rsidRPr="00D726CB">
        <w:rPr>
          <w:lang w:val="ru-RU"/>
        </w:rPr>
        <w:t xml:space="preserve"> 22.</w:t>
      </w:r>
      <w:r w:rsidRPr="00D726CB">
        <w:rPr>
          <w:lang w:val="ru-RU"/>
        </w:rPr>
        <w:tab/>
        <w:t>ЗАКРЫТИЕ СОВЕЩАНИЯ</w:t>
      </w:r>
      <w:bookmarkEnd w:id="98"/>
      <w:bookmarkEnd w:id="99"/>
    </w:p>
    <w:p w14:paraId="0F04B9E4" w14:textId="231E36E9" w:rsidR="000B093B" w:rsidRPr="001E164A" w:rsidRDefault="00DD4CC4" w:rsidP="00061A81">
      <w:pPr>
        <w:pStyle w:val="Para1"/>
        <w:tabs>
          <w:tab w:val="clear" w:pos="567"/>
          <w:tab w:val="clear" w:pos="2912"/>
        </w:tabs>
        <w:spacing w:line="240" w:lineRule="auto"/>
        <w:rPr>
          <w:lang w:val="ru-RU"/>
        </w:rPr>
      </w:pPr>
      <w:r w:rsidRPr="001E164A">
        <w:rPr>
          <w:lang w:val="ru-RU"/>
        </w:rPr>
        <w:t xml:space="preserve">Председатель объявила третье совещание Конференции Сторон, выступающей в качестве совещания Сторон Нагойского протокола, закрытым </w:t>
      </w:r>
      <w:r w:rsidR="001E164A">
        <w:rPr>
          <w:lang w:val="ru-RU"/>
        </w:rPr>
        <w:t>в 21</w:t>
      </w:r>
      <w:r w:rsidR="00C77CC9">
        <w:rPr>
          <w:lang w:val="ru-RU"/>
        </w:rPr>
        <w:t xml:space="preserve">:00 29 </w:t>
      </w:r>
      <w:r w:rsidRPr="001E164A">
        <w:rPr>
          <w:lang w:val="ru-RU"/>
        </w:rPr>
        <w:t>ноября 2018 года.</w:t>
      </w:r>
    </w:p>
    <w:p w14:paraId="435C2044" w14:textId="77777777" w:rsidR="00EF311C" w:rsidRPr="00D726CB" w:rsidRDefault="00C04B67" w:rsidP="000C6220">
      <w:pPr>
        <w:suppressLineNumbers/>
        <w:suppressAutoHyphens/>
        <w:kinsoku w:val="0"/>
        <w:overflowPunct w:val="0"/>
        <w:autoSpaceDE w:val="0"/>
        <w:autoSpaceDN w:val="0"/>
        <w:spacing w:before="120" w:line="240" w:lineRule="auto"/>
        <w:jc w:val="center"/>
        <w:rPr>
          <w:snapToGrid w:val="0"/>
          <w:kern w:val="22"/>
          <w:szCs w:val="22"/>
          <w:lang w:val="ru-RU"/>
        </w:rPr>
      </w:pPr>
      <w:r w:rsidRPr="00D726CB">
        <w:rPr>
          <w:snapToGrid w:val="0"/>
          <w:kern w:val="22"/>
          <w:szCs w:val="22"/>
          <w:lang w:val="ru-RU"/>
        </w:rPr>
        <w:t>__________</w:t>
      </w:r>
    </w:p>
    <w:sectPr w:rsidR="00EF311C" w:rsidRPr="00D726CB" w:rsidSect="000C6220">
      <w:type w:val="continuous"/>
      <w:pgSz w:w="12242" w:h="15842" w:code="1"/>
      <w:pgMar w:top="1138" w:right="1138" w:bottom="1022" w:left="1138" w:header="567"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EEA62" w14:textId="77777777" w:rsidR="00C81E61" w:rsidRDefault="00C81E61">
      <w:r>
        <w:separator/>
      </w:r>
    </w:p>
  </w:endnote>
  <w:endnote w:type="continuationSeparator" w:id="0">
    <w:p w14:paraId="37CDD1B7" w14:textId="77777777" w:rsidR="00C81E61" w:rsidRDefault="00C8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3C2CC" w14:textId="77777777" w:rsidR="00C81E61" w:rsidRDefault="00C81E61">
      <w:r>
        <w:separator/>
      </w:r>
    </w:p>
  </w:footnote>
  <w:footnote w:type="continuationSeparator" w:id="0">
    <w:p w14:paraId="3EB85A37" w14:textId="77777777" w:rsidR="00C81E61" w:rsidRDefault="00C81E61">
      <w:r>
        <w:continuationSeparator/>
      </w:r>
    </w:p>
  </w:footnote>
  <w:footnote w:id="1">
    <w:p w14:paraId="35CBEF11" w14:textId="77777777" w:rsidR="006E2182" w:rsidRPr="00BE0EB8" w:rsidRDefault="006E2182" w:rsidP="006E2182">
      <w:pPr>
        <w:pStyle w:val="Notedebasdepage"/>
        <w:ind w:firstLine="0"/>
        <w:rPr>
          <w:lang w:val="ru-RU"/>
        </w:rPr>
      </w:pPr>
      <w:r w:rsidRPr="00A91162">
        <w:rPr>
          <w:rStyle w:val="Appelnotedebasdep"/>
          <w:u w:val="none"/>
          <w:vertAlign w:val="superscript"/>
        </w:rPr>
        <w:footnoteRef/>
      </w:r>
      <w:r>
        <w:t xml:space="preserve"> </w:t>
      </w:r>
      <w:r>
        <w:rPr>
          <w:lang w:val="ru-RU"/>
        </w:rPr>
        <w:t xml:space="preserve">К их числу могут относиться </w:t>
      </w:r>
      <w:r w:rsidRPr="005F1C15">
        <w:t>общинны</w:t>
      </w:r>
      <w:r>
        <w:rPr>
          <w:lang w:val="ru-RU"/>
        </w:rPr>
        <w:t>е</w:t>
      </w:r>
      <w:r w:rsidRPr="005F1C15">
        <w:t xml:space="preserve"> биокультурны</w:t>
      </w:r>
      <w:r>
        <w:rPr>
          <w:lang w:val="ru-RU"/>
        </w:rPr>
        <w:t>е</w:t>
      </w:r>
      <w:r w:rsidRPr="005F1C15">
        <w:t xml:space="preserve"> протокол</w:t>
      </w:r>
      <w:r>
        <w:rPr>
          <w:lang w:val="ru-RU"/>
        </w:rPr>
        <w:t>ы.</w:t>
      </w:r>
    </w:p>
  </w:footnote>
  <w:footnote w:id="2">
    <w:p w14:paraId="6B9F2B9A" w14:textId="77777777" w:rsidR="006E2182" w:rsidRPr="008614FB" w:rsidRDefault="006E2182" w:rsidP="006E2182">
      <w:pPr>
        <w:pStyle w:val="Notedebasdepage"/>
        <w:ind w:firstLine="0"/>
        <w:rPr>
          <w:kern w:val="18"/>
          <w:szCs w:val="18"/>
          <w:lang w:val="en-US"/>
        </w:rPr>
      </w:pPr>
      <w:r w:rsidRPr="00A91162">
        <w:rPr>
          <w:rStyle w:val="Appelnotedebasdep"/>
          <w:rFonts w:eastAsia="DengXian Light"/>
          <w:kern w:val="18"/>
          <w:u w:val="none"/>
          <w:vertAlign w:val="superscript"/>
        </w:rPr>
        <w:footnoteRef/>
      </w:r>
      <w:r w:rsidRPr="008614FB">
        <w:rPr>
          <w:kern w:val="18"/>
          <w:szCs w:val="18"/>
          <w:lang w:val="en-US"/>
        </w:rPr>
        <w:t xml:space="preserve"> </w:t>
      </w:r>
      <w:r>
        <w:rPr>
          <w:kern w:val="18"/>
          <w:szCs w:val="18"/>
        </w:rPr>
        <w:t>CBD</w:t>
      </w:r>
      <w:r w:rsidRPr="008614FB">
        <w:rPr>
          <w:kern w:val="18"/>
          <w:szCs w:val="18"/>
          <w:lang w:val="en-US"/>
        </w:rPr>
        <w:t>/</w:t>
      </w:r>
      <w:r>
        <w:rPr>
          <w:kern w:val="18"/>
          <w:szCs w:val="18"/>
        </w:rPr>
        <w:t>NP</w:t>
      </w:r>
      <w:r w:rsidRPr="008614FB">
        <w:rPr>
          <w:kern w:val="18"/>
          <w:szCs w:val="18"/>
          <w:lang w:val="en-US"/>
        </w:rPr>
        <w:t>/</w:t>
      </w:r>
      <w:r>
        <w:rPr>
          <w:kern w:val="18"/>
          <w:szCs w:val="18"/>
        </w:rPr>
        <w:t>MOP</w:t>
      </w:r>
      <w:r w:rsidRPr="008614FB">
        <w:rPr>
          <w:kern w:val="18"/>
          <w:szCs w:val="18"/>
          <w:lang w:val="en-US"/>
        </w:rPr>
        <w:t>/3/3.</w:t>
      </w:r>
    </w:p>
  </w:footnote>
  <w:footnote w:id="3">
    <w:p w14:paraId="54589746" w14:textId="77777777" w:rsidR="006E2182" w:rsidRPr="004E66B6" w:rsidRDefault="006E2182" w:rsidP="00347B79">
      <w:pPr>
        <w:pStyle w:val="Notedebasdepage"/>
        <w:suppressLineNumbers/>
        <w:suppressAutoHyphens/>
        <w:kinsoku w:val="0"/>
        <w:overflowPunct w:val="0"/>
        <w:autoSpaceDE w:val="0"/>
        <w:autoSpaceDN w:val="0"/>
        <w:adjustRightInd w:val="0"/>
        <w:snapToGrid w:val="0"/>
        <w:spacing w:after="0" w:line="240" w:lineRule="auto"/>
        <w:ind w:firstLine="0"/>
        <w:rPr>
          <w:snapToGrid w:val="0"/>
          <w:kern w:val="18"/>
          <w:szCs w:val="18"/>
          <w:lang w:val="ru-RU"/>
        </w:rPr>
      </w:pPr>
      <w:r w:rsidRPr="007A095E">
        <w:rPr>
          <w:snapToGrid w:val="0"/>
          <w:kern w:val="18"/>
          <w:szCs w:val="18"/>
          <w:vertAlign w:val="superscript"/>
        </w:rPr>
        <w:footnoteRef/>
      </w:r>
      <w:r w:rsidRPr="004E66B6">
        <w:rPr>
          <w:snapToGrid w:val="0"/>
          <w:szCs w:val="18"/>
          <w:lang w:val="ru-RU"/>
        </w:rPr>
        <w:t xml:space="preserve"> Например, Руководство Африканского союза по координированному осуществлению Нагойского протокола в Африке (Африканский союз, 2015</w:t>
      </w:r>
      <w:r>
        <w:rPr>
          <w:snapToGrid w:val="0"/>
          <w:szCs w:val="18"/>
        </w:rPr>
        <w:t> </w:t>
      </w:r>
      <w:r w:rsidRPr="004E66B6">
        <w:rPr>
          <w:snapToGrid w:val="0"/>
          <w:szCs w:val="18"/>
          <w:lang w:val="ru-RU"/>
        </w:rPr>
        <w:t xml:space="preserve">г.). </w:t>
      </w:r>
    </w:p>
  </w:footnote>
  <w:footnote w:id="4">
    <w:p w14:paraId="65B03AA9" w14:textId="77777777" w:rsidR="006E2182" w:rsidRPr="004E66B6" w:rsidRDefault="006E2182" w:rsidP="00786BBF">
      <w:pPr>
        <w:pStyle w:val="Notedebasdepage"/>
        <w:suppressLineNumbers/>
        <w:suppressAutoHyphens/>
        <w:kinsoku w:val="0"/>
        <w:overflowPunct w:val="0"/>
        <w:autoSpaceDE w:val="0"/>
        <w:autoSpaceDN w:val="0"/>
        <w:adjustRightInd w:val="0"/>
        <w:snapToGrid w:val="0"/>
        <w:spacing w:after="0" w:line="240" w:lineRule="auto"/>
        <w:ind w:firstLine="0"/>
        <w:rPr>
          <w:snapToGrid w:val="0"/>
          <w:kern w:val="18"/>
          <w:szCs w:val="18"/>
          <w:lang w:val="ru-RU"/>
        </w:rPr>
      </w:pPr>
      <w:r w:rsidRPr="002F5391">
        <w:rPr>
          <w:sz w:val="22"/>
          <w:szCs w:val="22"/>
          <w:vertAlign w:val="superscript"/>
          <w:lang w:val="ru-RU" w:eastAsia="en-US"/>
        </w:rPr>
        <w:footnoteRef/>
      </w:r>
      <w:r w:rsidRPr="004E66B6">
        <w:rPr>
          <w:snapToGrid w:val="0"/>
          <w:szCs w:val="18"/>
          <w:lang w:val="ru-RU"/>
        </w:rPr>
        <w:t xml:space="preserve"> Например, Компиляция полученных мнений по использованию термина «коренные народы и местные общины» (</w:t>
      </w:r>
      <w:hyperlink r:id="rId1" w:history="1">
        <w:r w:rsidRPr="00C42A31">
          <w:rPr>
            <w:rStyle w:val="Lienhypertexte"/>
            <w:snapToGrid w:val="0"/>
            <w:kern w:val="18"/>
            <w:szCs w:val="18"/>
          </w:rPr>
          <w:t>UNEP</w:t>
        </w:r>
        <w:r w:rsidRPr="005E41FB">
          <w:rPr>
            <w:rStyle w:val="Lienhypertexte"/>
            <w:snapToGrid w:val="0"/>
            <w:kern w:val="18"/>
            <w:szCs w:val="18"/>
            <w:lang w:val="ru-RU"/>
          </w:rPr>
          <w:t>/</w:t>
        </w:r>
        <w:r w:rsidRPr="00C42A31">
          <w:rPr>
            <w:rStyle w:val="Lienhypertexte"/>
            <w:snapToGrid w:val="0"/>
            <w:kern w:val="18"/>
            <w:szCs w:val="18"/>
          </w:rPr>
          <w:t>CBD</w:t>
        </w:r>
        <w:r w:rsidRPr="005E41FB">
          <w:rPr>
            <w:rStyle w:val="Lienhypertexte"/>
            <w:snapToGrid w:val="0"/>
            <w:kern w:val="18"/>
            <w:szCs w:val="18"/>
            <w:lang w:val="ru-RU"/>
          </w:rPr>
          <w:t>/</w:t>
        </w:r>
        <w:r w:rsidRPr="00C42A31">
          <w:rPr>
            <w:rStyle w:val="Lienhypertexte"/>
            <w:snapToGrid w:val="0"/>
            <w:kern w:val="18"/>
            <w:szCs w:val="18"/>
          </w:rPr>
          <w:t>WG</w:t>
        </w:r>
        <w:r w:rsidRPr="005E41FB">
          <w:rPr>
            <w:rStyle w:val="Lienhypertexte"/>
            <w:snapToGrid w:val="0"/>
            <w:kern w:val="18"/>
            <w:szCs w:val="18"/>
            <w:lang w:val="ru-RU"/>
          </w:rPr>
          <w:t>8</w:t>
        </w:r>
        <w:r w:rsidRPr="00C42A31">
          <w:rPr>
            <w:rStyle w:val="Lienhypertexte"/>
            <w:snapToGrid w:val="0"/>
            <w:kern w:val="18"/>
            <w:szCs w:val="18"/>
          </w:rPr>
          <w:t>J</w:t>
        </w:r>
        <w:r w:rsidRPr="005E41FB">
          <w:rPr>
            <w:rStyle w:val="Lienhypertexte"/>
            <w:snapToGrid w:val="0"/>
            <w:kern w:val="18"/>
            <w:szCs w:val="18"/>
            <w:lang w:val="ru-RU"/>
          </w:rPr>
          <w:t>/8/</w:t>
        </w:r>
        <w:r w:rsidRPr="00C42A31">
          <w:rPr>
            <w:rStyle w:val="Lienhypertexte"/>
            <w:snapToGrid w:val="0"/>
            <w:kern w:val="18"/>
            <w:szCs w:val="18"/>
          </w:rPr>
          <w:t>INF</w:t>
        </w:r>
        <w:r w:rsidRPr="005E41FB">
          <w:rPr>
            <w:rStyle w:val="Lienhypertexte"/>
            <w:snapToGrid w:val="0"/>
            <w:kern w:val="18"/>
            <w:szCs w:val="18"/>
            <w:lang w:val="ru-RU"/>
          </w:rPr>
          <w:t>/10/</w:t>
        </w:r>
        <w:r w:rsidRPr="00C42A31">
          <w:rPr>
            <w:rStyle w:val="Lienhypertexte"/>
            <w:snapToGrid w:val="0"/>
            <w:kern w:val="18"/>
            <w:szCs w:val="18"/>
          </w:rPr>
          <w:t>Add</w:t>
        </w:r>
        <w:r w:rsidRPr="005E41FB">
          <w:rPr>
            <w:rStyle w:val="Lienhypertexte"/>
            <w:snapToGrid w:val="0"/>
            <w:kern w:val="18"/>
            <w:szCs w:val="18"/>
            <w:lang w:val="ru-RU"/>
          </w:rPr>
          <w:t>.1</w:t>
        </w:r>
      </w:hyperlink>
      <w:r w:rsidRPr="004E66B6">
        <w:rPr>
          <w:snapToGrid w:val="0"/>
          <w:szCs w:val="18"/>
          <w:lang w:val="ru-RU"/>
        </w:rPr>
        <w:t>)</w:t>
      </w:r>
    </w:p>
  </w:footnote>
  <w:footnote w:id="5">
    <w:p w14:paraId="34C74441" w14:textId="77777777" w:rsidR="006E2182" w:rsidRPr="004E66B6" w:rsidRDefault="006E2182" w:rsidP="002F5391">
      <w:pPr>
        <w:pStyle w:val="Notedebasdepage"/>
        <w:suppressLineNumbers/>
        <w:suppressAutoHyphens/>
        <w:kinsoku w:val="0"/>
        <w:overflowPunct w:val="0"/>
        <w:autoSpaceDE w:val="0"/>
        <w:autoSpaceDN w:val="0"/>
        <w:adjustRightInd w:val="0"/>
        <w:snapToGrid w:val="0"/>
        <w:spacing w:after="0" w:line="240" w:lineRule="auto"/>
        <w:ind w:firstLine="0"/>
        <w:rPr>
          <w:snapToGrid w:val="0"/>
          <w:kern w:val="18"/>
          <w:lang w:val="ru-RU"/>
        </w:rPr>
      </w:pPr>
      <w:r w:rsidRPr="002F5391">
        <w:rPr>
          <w:sz w:val="22"/>
          <w:szCs w:val="22"/>
          <w:vertAlign w:val="superscript"/>
          <w:lang w:val="ru-RU" w:eastAsia="en-US"/>
        </w:rPr>
        <w:footnoteRef/>
      </w:r>
      <w:r w:rsidRPr="004E66B6">
        <w:rPr>
          <w:snapToGrid w:val="0"/>
          <w:szCs w:val="18"/>
          <w:lang w:val="ru-RU"/>
        </w:rPr>
        <w:t xml:space="preserve"> Например, «Элементы ДГРСИВ: Элементы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 (Продовольственная и сельскохозяйственная организация ООН, 2016</w:t>
      </w:r>
      <w:r>
        <w:rPr>
          <w:snapToGrid w:val="0"/>
          <w:szCs w:val="18"/>
        </w:rPr>
        <w:t> </w:t>
      </w:r>
      <w:r w:rsidRPr="004E66B6">
        <w:rPr>
          <w:snapToGrid w:val="0"/>
          <w:szCs w:val="18"/>
          <w:lang w:val="ru-RU"/>
        </w:rPr>
        <w:t>г.).</w:t>
      </w:r>
    </w:p>
  </w:footnote>
  <w:footnote w:id="6">
    <w:p w14:paraId="5B9249CD" w14:textId="77777777" w:rsidR="006E2182" w:rsidRPr="004E66B6" w:rsidRDefault="006E2182" w:rsidP="00347B79">
      <w:pPr>
        <w:pStyle w:val="Notedebasdepage"/>
        <w:suppressLineNumbers/>
        <w:suppressAutoHyphens/>
        <w:kinsoku w:val="0"/>
        <w:overflowPunct w:val="0"/>
        <w:autoSpaceDE w:val="0"/>
        <w:autoSpaceDN w:val="0"/>
        <w:adjustRightInd w:val="0"/>
        <w:snapToGrid w:val="0"/>
        <w:spacing w:after="0" w:line="240" w:lineRule="auto"/>
        <w:ind w:firstLine="0"/>
        <w:rPr>
          <w:snapToGrid w:val="0"/>
          <w:kern w:val="18"/>
          <w:lang w:val="ru-RU"/>
        </w:rPr>
      </w:pPr>
      <w:r w:rsidRPr="00A45F6E">
        <w:rPr>
          <w:rStyle w:val="Appelnotedebasdep"/>
          <w:rFonts w:eastAsiaTheme="majorEastAsia"/>
          <w:snapToGrid w:val="0"/>
          <w:kern w:val="18"/>
          <w:u w:val="none"/>
          <w:vertAlign w:val="superscript"/>
          <w:lang w:eastAsia="en-US"/>
        </w:rPr>
        <w:footnoteRef/>
      </w:r>
      <w:r w:rsidRPr="00A45F6E">
        <w:rPr>
          <w:rStyle w:val="Appelnotedebasdep"/>
          <w:rFonts w:eastAsiaTheme="majorEastAsia"/>
          <w:kern w:val="18"/>
          <w:u w:val="none"/>
          <w:vertAlign w:val="superscript"/>
          <w:lang w:eastAsia="en-US"/>
        </w:rPr>
        <w:t xml:space="preserve"> </w:t>
      </w:r>
      <w:r w:rsidRPr="004E66B6">
        <w:rPr>
          <w:snapToGrid w:val="0"/>
          <w:lang w:val="ru-RU"/>
        </w:rPr>
        <w:t xml:space="preserve">Добровольное руководство </w:t>
      </w:r>
      <w:r>
        <w:rPr>
          <w:snapToGrid w:val="0"/>
        </w:rPr>
        <w:t>Mo</w:t>
      </w:r>
      <w:r w:rsidRPr="004E66B6">
        <w:rPr>
          <w:snapToGrid w:val="0"/>
          <w:lang w:val="ru-RU"/>
        </w:rPr>
        <w:t>’</w:t>
      </w:r>
      <w:r>
        <w:rPr>
          <w:snapToGrid w:val="0"/>
        </w:rPr>
        <w:t>otz kuxtal</w:t>
      </w:r>
      <w:r w:rsidRPr="004E66B6">
        <w:rPr>
          <w:snapToGrid w:val="0"/>
          <w:lang w:val="ru-RU"/>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7">
    <w:p w14:paraId="0F134B25" w14:textId="77777777" w:rsidR="007929DA" w:rsidRPr="00A417AB" w:rsidRDefault="007929DA" w:rsidP="0041689B">
      <w:pPr>
        <w:pStyle w:val="Notedebasdepage"/>
        <w:keepLines w:val="0"/>
        <w:spacing w:line="240" w:lineRule="auto"/>
        <w:ind w:firstLine="0"/>
        <w:jc w:val="left"/>
        <w:rPr>
          <w:kern w:val="18"/>
        </w:rPr>
      </w:pPr>
      <w:r w:rsidRPr="00DC439D">
        <w:rPr>
          <w:rStyle w:val="Appelnotedebasdep"/>
          <w:rFonts w:eastAsiaTheme="majorEastAsia"/>
          <w:kern w:val="18"/>
          <w:u w:val="none"/>
          <w:vertAlign w:val="superscript"/>
        </w:rPr>
        <w:footnoteRef/>
      </w:r>
      <w:r>
        <w:rPr>
          <w:kern w:val="18"/>
        </w:rPr>
        <w:t xml:space="preserve"> CBD/NP/MOP/3/2</w:t>
      </w:r>
      <w:r w:rsidRPr="00A417AB">
        <w:rPr>
          <w:kern w:val="18"/>
        </w:rPr>
        <w:t>.</w:t>
      </w:r>
    </w:p>
  </w:footnote>
  <w:footnote w:id="8">
    <w:p w14:paraId="4CD7747B" w14:textId="77777777" w:rsidR="0094539A" w:rsidRDefault="0094539A" w:rsidP="0041689B">
      <w:pPr>
        <w:pStyle w:val="Notedebasdepage"/>
        <w:spacing w:line="240" w:lineRule="auto"/>
        <w:ind w:firstLine="0"/>
        <w:rPr>
          <w:szCs w:val="18"/>
          <w:lang w:val="ru-RU"/>
        </w:rPr>
      </w:pPr>
      <w:r w:rsidRPr="004867C6">
        <w:rPr>
          <w:rStyle w:val="Appelnotedebasdep"/>
          <w:rFonts w:eastAsiaTheme="majorEastAsia"/>
          <w:szCs w:val="18"/>
          <w:u w:val="none"/>
          <w:vertAlign w:val="superscript"/>
        </w:rPr>
        <w:footnoteRef/>
      </w:r>
      <w:r w:rsidRPr="004867C6">
        <w:rPr>
          <w:szCs w:val="18"/>
          <w:vertAlign w:val="superscript"/>
          <w:lang w:val="ru-RU"/>
        </w:rPr>
        <w:t xml:space="preserve"> </w:t>
      </w:r>
      <w:r>
        <w:rPr>
          <w:szCs w:val="18"/>
        </w:rPr>
        <w:t>CBD</w:t>
      </w:r>
      <w:r>
        <w:rPr>
          <w:szCs w:val="18"/>
          <w:lang w:val="ru-RU"/>
        </w:rPr>
        <w:t>/</w:t>
      </w:r>
      <w:r>
        <w:rPr>
          <w:szCs w:val="18"/>
        </w:rPr>
        <w:t>NP</w:t>
      </w:r>
      <w:r>
        <w:rPr>
          <w:szCs w:val="18"/>
          <w:lang w:val="ru-RU"/>
        </w:rPr>
        <w:t>/</w:t>
      </w:r>
      <w:r>
        <w:rPr>
          <w:szCs w:val="18"/>
        </w:rPr>
        <w:t>MOP</w:t>
      </w:r>
      <w:r>
        <w:rPr>
          <w:szCs w:val="18"/>
          <w:lang w:val="ru-RU"/>
        </w:rPr>
        <w:t>/3/8.</w:t>
      </w:r>
    </w:p>
  </w:footnote>
  <w:footnote w:id="9">
    <w:p w14:paraId="1152DE97" w14:textId="77777777" w:rsidR="00F96E28" w:rsidRPr="0028653D" w:rsidRDefault="00F96E28" w:rsidP="006A51AF">
      <w:pPr>
        <w:pStyle w:val="Notedebasdepage"/>
        <w:kinsoku w:val="0"/>
        <w:overflowPunct w:val="0"/>
        <w:autoSpaceDE w:val="0"/>
        <w:autoSpaceDN w:val="0"/>
        <w:spacing w:line="240" w:lineRule="auto"/>
        <w:ind w:firstLine="0"/>
        <w:rPr>
          <w:szCs w:val="18"/>
          <w:lang w:val="ru-RU"/>
        </w:rPr>
      </w:pPr>
      <w:r w:rsidRPr="004F6B0E">
        <w:rPr>
          <w:rStyle w:val="Appelnotedebasdep"/>
          <w:rFonts w:eastAsiaTheme="majorEastAsia"/>
          <w:szCs w:val="18"/>
          <w:u w:val="none"/>
          <w:vertAlign w:val="superscript"/>
          <w:lang w:val="ru-RU"/>
        </w:rPr>
        <w:footnoteRef/>
      </w:r>
      <w:r w:rsidRPr="004F6B0E">
        <w:rPr>
          <w:szCs w:val="18"/>
          <w:vertAlign w:val="superscript"/>
          <w:lang w:val="ru-RU"/>
        </w:rPr>
        <w:t xml:space="preserve"> </w:t>
      </w:r>
      <w:r>
        <w:rPr>
          <w:szCs w:val="18"/>
          <w:vertAlign w:val="superscript"/>
          <w:lang w:val="ru-RU"/>
        </w:rPr>
        <w:t xml:space="preserve"> </w:t>
      </w:r>
      <w:r>
        <w:rPr>
          <w:szCs w:val="18"/>
          <w:lang w:val="ru-RU"/>
        </w:rPr>
        <w:t>См. р</w:t>
      </w:r>
      <w:r w:rsidRPr="0028653D">
        <w:rPr>
          <w:szCs w:val="18"/>
          <w:lang w:val="ru-RU"/>
        </w:rPr>
        <w:t>езолюци</w:t>
      </w:r>
      <w:r>
        <w:rPr>
          <w:szCs w:val="18"/>
          <w:lang w:val="ru-RU"/>
        </w:rPr>
        <w:t>ю</w:t>
      </w:r>
      <w:r w:rsidRPr="0028653D">
        <w:rPr>
          <w:szCs w:val="18"/>
          <w:lang w:val="ru-RU"/>
        </w:rPr>
        <w:t xml:space="preserve"> Генеральной Ассамблеи </w:t>
      </w:r>
      <w:hyperlink r:id="rId2" w:history="1">
        <w:r w:rsidRPr="00F12FBB">
          <w:rPr>
            <w:rStyle w:val="Lienhypertexte"/>
            <w:szCs w:val="18"/>
            <w:lang w:val="ru-RU"/>
          </w:rPr>
          <w:t>70/1</w:t>
        </w:r>
      </w:hyperlink>
      <w:r w:rsidRPr="0028653D">
        <w:rPr>
          <w:szCs w:val="18"/>
          <w:lang w:val="ru-RU"/>
        </w:rPr>
        <w:t xml:space="preserve"> от 25 сентября 2015 года.</w:t>
      </w:r>
    </w:p>
  </w:footnote>
  <w:footnote w:id="10">
    <w:p w14:paraId="2DDD4DDD" w14:textId="77777777" w:rsidR="008E34AF" w:rsidRDefault="008E34AF" w:rsidP="00CE4C61">
      <w:pPr>
        <w:pStyle w:val="Notedebasdepage"/>
        <w:spacing w:line="240" w:lineRule="auto"/>
        <w:ind w:firstLine="0"/>
        <w:jc w:val="left"/>
        <w:rPr>
          <w:lang w:val="en-CA"/>
        </w:rPr>
      </w:pPr>
      <w:r w:rsidRPr="008E34AF">
        <w:rPr>
          <w:rStyle w:val="Appelnotedebasdep"/>
          <w:rFonts w:eastAsiaTheme="majorEastAsia"/>
          <w:u w:val="none"/>
          <w:vertAlign w:val="superscript"/>
        </w:rPr>
        <w:footnoteRef/>
      </w:r>
      <w:r>
        <w:rPr>
          <w:vertAlign w:val="superscript"/>
        </w:rPr>
        <w:t xml:space="preserve"> </w:t>
      </w:r>
      <w:hyperlink r:id="rId3" w:history="1">
        <w:r>
          <w:rPr>
            <w:rStyle w:val="Lienhypertexte"/>
          </w:rPr>
          <w:t>CBD/NP/MOP/3/4</w:t>
        </w:r>
      </w:hyperlink>
      <w:r>
        <w:rPr>
          <w:kern w:val="22"/>
        </w:rPr>
        <w:t>.</w:t>
      </w:r>
    </w:p>
  </w:footnote>
  <w:footnote w:id="11">
    <w:p w14:paraId="1E00D6AD" w14:textId="77777777" w:rsidR="008E34AF" w:rsidRDefault="008E34AF" w:rsidP="00CE4C61">
      <w:pPr>
        <w:pStyle w:val="Notedebasdepage"/>
        <w:spacing w:after="0" w:line="240" w:lineRule="auto"/>
        <w:ind w:firstLine="0"/>
        <w:jc w:val="left"/>
        <w:rPr>
          <w:lang w:val="en-CA"/>
        </w:rPr>
      </w:pPr>
      <w:r w:rsidRPr="008E34AF">
        <w:rPr>
          <w:rStyle w:val="Appelnotedebasdep"/>
          <w:rFonts w:eastAsiaTheme="majorEastAsia"/>
          <w:u w:val="none"/>
          <w:vertAlign w:val="superscript"/>
        </w:rPr>
        <w:footnoteRef/>
      </w:r>
      <w:r>
        <w:t xml:space="preserve"> CBD/ABS/CB-IAC/2018/1/4.</w:t>
      </w:r>
    </w:p>
  </w:footnote>
  <w:footnote w:id="12">
    <w:p w14:paraId="213877F3" w14:textId="77777777" w:rsidR="008E34AF" w:rsidRDefault="008E34AF" w:rsidP="00CE4C61">
      <w:pPr>
        <w:pStyle w:val="Notedebasdepage"/>
        <w:spacing w:after="0" w:line="240" w:lineRule="auto"/>
        <w:ind w:firstLine="0"/>
        <w:jc w:val="left"/>
        <w:rPr>
          <w:lang w:val="ru-RU"/>
        </w:rPr>
      </w:pPr>
      <w:r w:rsidRPr="008E34AF">
        <w:rPr>
          <w:rStyle w:val="Appelnotedebasdep"/>
          <w:rFonts w:eastAsiaTheme="majorEastAsia"/>
          <w:u w:val="none"/>
          <w:vertAlign w:val="superscript"/>
        </w:rPr>
        <w:footnoteRef/>
      </w:r>
      <w:r w:rsidRPr="008E34AF">
        <w:rPr>
          <w:rStyle w:val="Appelnotedebasdep"/>
          <w:rFonts w:eastAsiaTheme="majorEastAsia"/>
          <w:u w:val="none"/>
          <w:vertAlign w:val="superscript"/>
        </w:rPr>
        <w:t xml:space="preserve"> </w:t>
      </w:r>
      <w:r>
        <w:rPr>
          <w:lang w:val="ru-RU"/>
        </w:rPr>
        <w:t xml:space="preserve">Приложение </w:t>
      </w:r>
      <w:r>
        <w:rPr>
          <w:lang w:val="en-US"/>
        </w:rPr>
        <w:t>I</w:t>
      </w:r>
      <w:r>
        <w:rPr>
          <w:lang w:val="ru-RU"/>
        </w:rPr>
        <w:t xml:space="preserve"> к решению</w:t>
      </w:r>
      <w:r>
        <w:rPr>
          <w:kern w:val="22"/>
          <w:szCs w:val="22"/>
          <w:lang w:val="ru-RU"/>
        </w:rPr>
        <w:t xml:space="preserve"> </w:t>
      </w:r>
      <w:hyperlink r:id="rId4" w:history="1">
        <w:r>
          <w:rPr>
            <w:rStyle w:val="Lienhypertexte"/>
          </w:rPr>
          <w:t>NP</w:t>
        </w:r>
        <w:r>
          <w:rPr>
            <w:rStyle w:val="Lienhypertexte"/>
            <w:lang w:val="ru-RU"/>
          </w:rPr>
          <w:t>-1/8</w:t>
        </w:r>
      </w:hyperlink>
      <w:r>
        <w:rPr>
          <w:kern w:val="22"/>
          <w:szCs w:val="22"/>
          <w:lang w:val="ru-RU"/>
        </w:rPr>
        <w:t>.</w:t>
      </w:r>
    </w:p>
  </w:footnote>
  <w:footnote w:id="13">
    <w:p w14:paraId="0E5E7B99" w14:textId="77777777" w:rsidR="008E34AF" w:rsidRDefault="008E34AF" w:rsidP="000210A2">
      <w:pPr>
        <w:pStyle w:val="Notedebasdepage"/>
        <w:suppressLineNumbers/>
        <w:suppressAutoHyphens/>
        <w:kinsoku w:val="0"/>
        <w:overflowPunct w:val="0"/>
        <w:autoSpaceDE w:val="0"/>
        <w:autoSpaceDN w:val="0"/>
        <w:spacing w:after="0" w:line="240" w:lineRule="auto"/>
        <w:ind w:firstLine="0"/>
        <w:jc w:val="left"/>
        <w:rPr>
          <w:snapToGrid w:val="0"/>
          <w:kern w:val="18"/>
          <w:szCs w:val="18"/>
          <w:lang w:val="ru-RU"/>
        </w:rPr>
      </w:pPr>
      <w:r>
        <w:rPr>
          <w:rFonts w:eastAsia="MS Mincho"/>
          <w:color w:val="000000" w:themeColor="text1"/>
          <w:kern w:val="22"/>
          <w:szCs w:val="22"/>
          <w:vertAlign w:val="superscript"/>
        </w:rPr>
        <w:footnoteRef/>
      </w:r>
      <w:r>
        <w:rPr>
          <w:snapToGrid w:val="0"/>
          <w:kern w:val="18"/>
          <w:szCs w:val="18"/>
          <w:vertAlign w:val="superscript"/>
          <w:lang w:val="ru-RU"/>
        </w:rPr>
        <w:t xml:space="preserve"> </w:t>
      </w:r>
      <w:r>
        <w:rPr>
          <w:snapToGrid w:val="0"/>
          <w:kern w:val="18"/>
          <w:szCs w:val="18"/>
        </w:rPr>
        <w:t>CBD</w:t>
      </w:r>
      <w:r>
        <w:rPr>
          <w:snapToGrid w:val="0"/>
          <w:kern w:val="18"/>
          <w:szCs w:val="18"/>
          <w:lang w:val="ru-RU"/>
        </w:rPr>
        <w:t>/</w:t>
      </w:r>
      <w:r>
        <w:rPr>
          <w:snapToGrid w:val="0"/>
          <w:kern w:val="18"/>
          <w:szCs w:val="18"/>
          <w:lang w:val="en-US"/>
        </w:rPr>
        <w:t>COP</w:t>
      </w:r>
      <w:r>
        <w:rPr>
          <w:snapToGrid w:val="0"/>
          <w:kern w:val="18"/>
          <w:szCs w:val="18"/>
          <w:lang w:val="ru-RU"/>
        </w:rPr>
        <w:t>/14/</w:t>
      </w:r>
      <w:r>
        <w:rPr>
          <w:snapToGrid w:val="0"/>
          <w:kern w:val="18"/>
          <w:szCs w:val="18"/>
        </w:rPr>
        <w:t>INF</w:t>
      </w:r>
      <w:r>
        <w:rPr>
          <w:snapToGrid w:val="0"/>
          <w:kern w:val="18"/>
          <w:szCs w:val="18"/>
          <w:lang w:val="ru-RU"/>
        </w:rPr>
        <w:t>/10.</w:t>
      </w:r>
    </w:p>
  </w:footnote>
  <w:footnote w:id="14">
    <w:p w14:paraId="59B859A6" w14:textId="77777777" w:rsidR="008E34AF" w:rsidRDefault="008E34AF" w:rsidP="000210A2">
      <w:pPr>
        <w:pStyle w:val="Notedebasdepage"/>
        <w:spacing w:line="240" w:lineRule="auto"/>
        <w:ind w:firstLine="0"/>
        <w:rPr>
          <w:lang w:val="ru-RU"/>
        </w:rPr>
      </w:pPr>
      <w:r w:rsidRPr="00476D22">
        <w:rPr>
          <w:rStyle w:val="Appelnotedebasdep"/>
          <w:kern w:val="22"/>
          <w:szCs w:val="22"/>
          <w:u w:val="none"/>
          <w:vertAlign w:val="superscript"/>
          <w:lang w:val="ru-RU" w:eastAsia="en-US"/>
        </w:rPr>
        <w:footnoteRef/>
      </w:r>
      <w:r>
        <w:rPr>
          <w:lang w:val="ru-RU"/>
        </w:rPr>
        <w:t xml:space="preserve"> См. пункт 21 приложения </w:t>
      </w:r>
      <w:r>
        <w:rPr>
          <w:lang w:val="en-US"/>
        </w:rPr>
        <w:t>I</w:t>
      </w:r>
      <w:r>
        <w:rPr>
          <w:lang w:val="ru-RU"/>
        </w:rPr>
        <w:t xml:space="preserve"> к решению </w:t>
      </w:r>
      <w:hyperlink r:id="rId5" w:history="1">
        <w:r>
          <w:rPr>
            <w:rStyle w:val="Lienhypertexte"/>
            <w:lang w:val="en-US"/>
          </w:rPr>
          <w:t>NP</w:t>
        </w:r>
        <w:r>
          <w:rPr>
            <w:rStyle w:val="Lienhypertexte"/>
            <w:lang w:val="ru-RU"/>
          </w:rPr>
          <w:t>-1/8</w:t>
        </w:r>
      </w:hyperlink>
      <w:r>
        <w:rPr>
          <w:lang w:val="ru-RU"/>
        </w:rPr>
        <w:t>.</w:t>
      </w:r>
    </w:p>
  </w:footnote>
  <w:footnote w:id="15">
    <w:p w14:paraId="10541092" w14:textId="77777777" w:rsidR="008E34AF" w:rsidRDefault="008E34AF" w:rsidP="000210A2">
      <w:pPr>
        <w:pStyle w:val="Notedebasdepage"/>
        <w:kinsoku w:val="0"/>
        <w:overflowPunct w:val="0"/>
        <w:autoSpaceDE w:val="0"/>
        <w:autoSpaceDN w:val="0"/>
        <w:spacing w:line="240" w:lineRule="auto"/>
        <w:ind w:firstLine="0"/>
        <w:jc w:val="left"/>
        <w:rPr>
          <w:kern w:val="18"/>
          <w:szCs w:val="18"/>
          <w:lang w:val="ru-RU"/>
        </w:rPr>
      </w:pPr>
      <w:r w:rsidRPr="00476D22">
        <w:rPr>
          <w:rStyle w:val="Appelnotedebasdep"/>
          <w:rFonts w:eastAsiaTheme="majorEastAsia"/>
          <w:kern w:val="18"/>
          <w:u w:val="none"/>
          <w:vertAlign w:val="superscript"/>
        </w:rPr>
        <w:footnoteRef/>
      </w:r>
      <w:r>
        <w:rPr>
          <w:kern w:val="18"/>
          <w:szCs w:val="18"/>
          <w:lang w:val="ru-RU"/>
        </w:rPr>
        <w:t xml:space="preserve"> См. пункты 19 и 20 приложения </w:t>
      </w:r>
      <w:r>
        <w:rPr>
          <w:kern w:val="18"/>
          <w:szCs w:val="18"/>
          <w:lang w:val="en-US"/>
        </w:rPr>
        <w:t>I</w:t>
      </w:r>
      <w:r>
        <w:rPr>
          <w:kern w:val="18"/>
          <w:szCs w:val="18"/>
          <w:lang w:val="ru-RU"/>
        </w:rPr>
        <w:t xml:space="preserve"> к </w:t>
      </w:r>
      <w:hyperlink r:id="rId6" w:history="1">
        <w:r>
          <w:rPr>
            <w:rStyle w:val="Lienhypertexte"/>
            <w:kern w:val="18"/>
            <w:szCs w:val="18"/>
            <w:lang w:val="ru-RU"/>
          </w:rPr>
          <w:t xml:space="preserve">решению </w:t>
        </w:r>
        <w:r>
          <w:rPr>
            <w:rStyle w:val="Lienhypertexte"/>
            <w:kern w:val="18"/>
            <w:szCs w:val="18"/>
          </w:rPr>
          <w:t>NP</w:t>
        </w:r>
        <w:r>
          <w:rPr>
            <w:rStyle w:val="Lienhypertexte"/>
            <w:kern w:val="18"/>
            <w:szCs w:val="18"/>
            <w:lang w:val="ru-RU"/>
          </w:rPr>
          <w:t>-1/8</w:t>
        </w:r>
      </w:hyperlink>
      <w:r>
        <w:rPr>
          <w:kern w:val="18"/>
          <w:szCs w:val="18"/>
          <w:lang w:val="ru-RU"/>
        </w:rPr>
        <w:t>.</w:t>
      </w:r>
    </w:p>
  </w:footnote>
  <w:footnote w:id="16">
    <w:p w14:paraId="040C6DA9" w14:textId="77777777" w:rsidR="008E34AF" w:rsidRDefault="008E34AF" w:rsidP="000210A2">
      <w:pPr>
        <w:pStyle w:val="Notedebasdepage"/>
        <w:kinsoku w:val="0"/>
        <w:overflowPunct w:val="0"/>
        <w:autoSpaceDE w:val="0"/>
        <w:autoSpaceDN w:val="0"/>
        <w:spacing w:line="240" w:lineRule="auto"/>
        <w:ind w:firstLine="0"/>
        <w:jc w:val="left"/>
        <w:rPr>
          <w:kern w:val="18"/>
          <w:szCs w:val="18"/>
          <w:lang w:val="ru-RU"/>
        </w:rPr>
      </w:pPr>
      <w:r w:rsidRPr="00403338">
        <w:rPr>
          <w:rStyle w:val="Appelnotedebasdep"/>
          <w:rFonts w:eastAsiaTheme="majorEastAsia"/>
          <w:kern w:val="18"/>
          <w:u w:val="none"/>
          <w:vertAlign w:val="superscript"/>
        </w:rPr>
        <w:footnoteRef/>
      </w:r>
      <w:r>
        <w:rPr>
          <w:kern w:val="18"/>
          <w:szCs w:val="18"/>
          <w:lang w:val="ru-RU"/>
        </w:rPr>
        <w:t xml:space="preserve"> См. добавление </w:t>
      </w:r>
      <w:r>
        <w:rPr>
          <w:kern w:val="18"/>
          <w:szCs w:val="18"/>
          <w:lang w:val="en-US"/>
        </w:rPr>
        <w:t>II</w:t>
      </w:r>
      <w:r>
        <w:rPr>
          <w:kern w:val="18"/>
          <w:szCs w:val="18"/>
          <w:lang w:val="ru-RU"/>
        </w:rPr>
        <w:t xml:space="preserve"> к приложению </w:t>
      </w:r>
      <w:r>
        <w:rPr>
          <w:kern w:val="18"/>
          <w:szCs w:val="18"/>
          <w:lang w:val="en-US"/>
        </w:rPr>
        <w:t>I</w:t>
      </w:r>
      <w:r>
        <w:rPr>
          <w:kern w:val="18"/>
          <w:szCs w:val="18"/>
          <w:lang w:val="ru-RU"/>
        </w:rPr>
        <w:t xml:space="preserve"> решения </w:t>
      </w:r>
      <w:r>
        <w:rPr>
          <w:kern w:val="18"/>
          <w:szCs w:val="18"/>
        </w:rPr>
        <w:t>NP</w:t>
      </w:r>
      <w:r>
        <w:rPr>
          <w:kern w:val="18"/>
          <w:szCs w:val="18"/>
          <w:lang w:val="ru-RU"/>
        </w:rPr>
        <w:t>-1/8.</w:t>
      </w:r>
    </w:p>
  </w:footnote>
  <w:footnote w:id="17">
    <w:p w14:paraId="4D7287DB" w14:textId="77777777" w:rsidR="001A29DF" w:rsidRPr="00456D6D" w:rsidRDefault="001A29DF" w:rsidP="000210A2">
      <w:pPr>
        <w:pStyle w:val="Notedebasdepage"/>
        <w:spacing w:line="240" w:lineRule="auto"/>
        <w:ind w:firstLine="0"/>
        <w:jc w:val="left"/>
        <w:rPr>
          <w:kern w:val="18"/>
          <w:szCs w:val="18"/>
        </w:rPr>
      </w:pPr>
      <w:r w:rsidRPr="00BE2E63">
        <w:rPr>
          <w:rStyle w:val="Appelnotedebasdep"/>
          <w:rFonts w:eastAsiaTheme="majorEastAsia"/>
          <w:kern w:val="22"/>
          <w:szCs w:val="22"/>
          <w:u w:val="none"/>
          <w:vertAlign w:val="superscript"/>
          <w:lang w:val="ru-RU" w:eastAsia="en-US"/>
        </w:rPr>
        <w:footnoteRef/>
      </w:r>
      <w:r w:rsidRPr="002A7F04">
        <w:rPr>
          <w:vertAlign w:val="superscript"/>
        </w:rPr>
        <w:t xml:space="preserve"> </w:t>
      </w:r>
      <w:r>
        <w:rPr>
          <w:kern w:val="18"/>
          <w:szCs w:val="18"/>
          <w:lang w:val="en-US"/>
        </w:rPr>
        <w:t>CBD/NP-MOP/3/6.</w:t>
      </w:r>
    </w:p>
  </w:footnote>
  <w:footnote w:id="18">
    <w:p w14:paraId="3DD2BEA4" w14:textId="77777777" w:rsidR="001A29DF" w:rsidRPr="00DC1270" w:rsidRDefault="001A29DF" w:rsidP="000210A2">
      <w:pPr>
        <w:pStyle w:val="Notedebasdepage"/>
        <w:spacing w:line="240" w:lineRule="auto"/>
        <w:ind w:firstLine="0"/>
        <w:rPr>
          <w:lang w:val="ru-RU"/>
        </w:rPr>
      </w:pPr>
      <w:r w:rsidRPr="00BE2E63">
        <w:rPr>
          <w:rStyle w:val="Appelnotedebasdep"/>
          <w:rFonts w:eastAsiaTheme="majorEastAsia"/>
          <w:kern w:val="22"/>
          <w:szCs w:val="22"/>
          <w:u w:val="none"/>
          <w:vertAlign w:val="superscript"/>
          <w:lang w:val="ru-RU" w:eastAsia="en-US"/>
        </w:rPr>
        <w:footnoteRef/>
      </w:r>
      <w:r w:rsidRPr="00BE2E63">
        <w:rPr>
          <w:rStyle w:val="Appelnotedebasdep"/>
          <w:rFonts w:eastAsiaTheme="majorEastAsia"/>
          <w:kern w:val="22"/>
          <w:szCs w:val="22"/>
          <w:u w:val="none"/>
          <w:vertAlign w:val="superscript"/>
          <w:lang w:eastAsia="en-US"/>
        </w:rPr>
        <w:t xml:space="preserve"> </w:t>
      </w:r>
      <w:r>
        <w:rPr>
          <w:lang w:val="ru-RU"/>
        </w:rPr>
        <w:t>Как указано в решении</w:t>
      </w:r>
      <w:r w:rsidRPr="00DC1270">
        <w:rPr>
          <w:lang w:val="ru-RU"/>
        </w:rPr>
        <w:t xml:space="preserve"> </w:t>
      </w:r>
      <w:r>
        <w:rPr>
          <w:lang w:val="en-US"/>
        </w:rPr>
        <w:t>NP</w:t>
      </w:r>
      <w:r w:rsidRPr="00DC1270">
        <w:rPr>
          <w:lang w:val="ru-RU"/>
        </w:rPr>
        <w:t>-1/9.</w:t>
      </w:r>
    </w:p>
  </w:footnote>
  <w:footnote w:id="19">
    <w:p w14:paraId="2C6EC313" w14:textId="77777777" w:rsidR="000145D9" w:rsidRPr="00D92FA3" w:rsidRDefault="000145D9" w:rsidP="000210A2">
      <w:pPr>
        <w:pStyle w:val="Notedebasdepage"/>
        <w:spacing w:line="240" w:lineRule="auto"/>
        <w:ind w:firstLine="0"/>
        <w:jc w:val="left"/>
        <w:rPr>
          <w:kern w:val="18"/>
          <w:szCs w:val="18"/>
          <w:lang w:val="en-CA"/>
        </w:rPr>
      </w:pPr>
      <w:r w:rsidRPr="006029A9">
        <w:rPr>
          <w:rStyle w:val="Appelnotedebasdep"/>
          <w:kern w:val="22"/>
          <w:szCs w:val="18"/>
          <w:u w:val="none"/>
          <w:vertAlign w:val="superscript"/>
          <w:lang w:eastAsia="en-US"/>
        </w:rPr>
        <w:footnoteRef/>
      </w:r>
      <w:r w:rsidRPr="00D92FA3">
        <w:rPr>
          <w:kern w:val="18"/>
          <w:szCs w:val="18"/>
        </w:rPr>
        <w:t xml:space="preserve"> </w:t>
      </w:r>
      <w:hyperlink r:id="rId7" w:history="1">
        <w:r w:rsidRPr="00D92FA3">
          <w:rPr>
            <w:rStyle w:val="Lienhypertexte"/>
            <w:kern w:val="18"/>
            <w:szCs w:val="18"/>
            <w:lang w:val="en-CA"/>
          </w:rPr>
          <w:t>CBD/NP/MOP/3/9</w:t>
        </w:r>
      </w:hyperlink>
      <w:r w:rsidRPr="00D92FA3">
        <w:rPr>
          <w:kern w:val="18"/>
          <w:szCs w:val="18"/>
          <w:lang w:val="en-CA"/>
        </w:rPr>
        <w:t>.</w:t>
      </w:r>
    </w:p>
  </w:footnote>
  <w:footnote w:id="20">
    <w:p w14:paraId="12ED034A" w14:textId="77777777" w:rsidR="00DC03FA" w:rsidRPr="005B1778" w:rsidRDefault="00DC03FA" w:rsidP="000F740E">
      <w:pPr>
        <w:pStyle w:val="Notedebasdepage"/>
        <w:spacing w:line="240" w:lineRule="auto"/>
        <w:ind w:firstLine="0"/>
        <w:jc w:val="left"/>
        <w:rPr>
          <w:kern w:val="18"/>
          <w:szCs w:val="18"/>
          <w:lang w:val="en-US"/>
        </w:rPr>
      </w:pPr>
      <w:r w:rsidRPr="00DC03FA">
        <w:rPr>
          <w:rStyle w:val="Appelnotedebasdep"/>
          <w:rFonts w:eastAsiaTheme="majorEastAsia"/>
          <w:kern w:val="22"/>
          <w:szCs w:val="22"/>
          <w:u w:val="none"/>
          <w:vertAlign w:val="superscript"/>
          <w:lang w:val="ru-RU" w:eastAsia="en-US"/>
        </w:rPr>
        <w:footnoteRef/>
      </w:r>
      <w:r w:rsidRPr="005B1778">
        <w:rPr>
          <w:kern w:val="18"/>
          <w:szCs w:val="18"/>
        </w:rPr>
        <w:t xml:space="preserve"> </w:t>
      </w:r>
      <w:r>
        <w:rPr>
          <w:kern w:val="18"/>
          <w:szCs w:val="18"/>
          <w:lang w:val="ru-RU"/>
        </w:rPr>
        <w:t xml:space="preserve">См. </w:t>
      </w:r>
      <w:hyperlink r:id="rId8" w:history="1">
        <w:r w:rsidRPr="00253796">
          <w:rPr>
            <w:rStyle w:val="Lienhypertexte"/>
            <w:kern w:val="18"/>
            <w:szCs w:val="18"/>
          </w:rPr>
          <w:t>CBD/NP/MOP/3/5</w:t>
        </w:r>
      </w:hyperlink>
      <w:r w:rsidRPr="005B1778">
        <w:rPr>
          <w:kern w:val="18"/>
          <w:szCs w:val="18"/>
        </w:rPr>
        <w:t>.</w:t>
      </w:r>
    </w:p>
  </w:footnote>
  <w:footnote w:id="21">
    <w:p w14:paraId="29A3E09C" w14:textId="77777777" w:rsidR="00DC03FA" w:rsidRPr="00EF328C" w:rsidRDefault="00DC03FA" w:rsidP="000F740E">
      <w:pPr>
        <w:pStyle w:val="Notedebasdepage"/>
        <w:spacing w:line="240" w:lineRule="auto"/>
        <w:ind w:firstLine="0"/>
        <w:jc w:val="left"/>
        <w:rPr>
          <w:kern w:val="18"/>
          <w:szCs w:val="18"/>
        </w:rPr>
      </w:pPr>
      <w:r w:rsidRPr="00DC03FA">
        <w:rPr>
          <w:rStyle w:val="Appelnotedebasdep"/>
          <w:rFonts w:eastAsiaTheme="majorEastAsia"/>
          <w:kern w:val="22"/>
          <w:szCs w:val="22"/>
          <w:u w:val="none"/>
          <w:vertAlign w:val="superscript"/>
          <w:lang w:val="ru-RU" w:eastAsia="en-US"/>
        </w:rPr>
        <w:footnoteRef/>
      </w:r>
      <w:r w:rsidRPr="00EF328C">
        <w:rPr>
          <w:kern w:val="18"/>
          <w:szCs w:val="18"/>
          <w:vertAlign w:val="superscript"/>
        </w:rPr>
        <w:t xml:space="preserve"> </w:t>
      </w:r>
      <w:r w:rsidRPr="00EF328C">
        <w:rPr>
          <w:kern w:val="18"/>
          <w:szCs w:val="18"/>
        </w:rPr>
        <w:t>GEF/A.6/05/Rev.01.</w:t>
      </w:r>
    </w:p>
  </w:footnote>
  <w:footnote w:id="22">
    <w:p w14:paraId="7EA147AC" w14:textId="77777777" w:rsidR="009A0A16" w:rsidRDefault="009A0A16" w:rsidP="00D32854">
      <w:pPr>
        <w:pStyle w:val="Notedebasdepage"/>
        <w:spacing w:line="240" w:lineRule="auto"/>
        <w:ind w:firstLine="0"/>
        <w:jc w:val="left"/>
        <w:rPr>
          <w:kern w:val="18"/>
          <w:szCs w:val="18"/>
          <w:lang w:val="ru-RU"/>
        </w:rPr>
      </w:pPr>
      <w:r w:rsidRPr="009A0A16">
        <w:rPr>
          <w:rStyle w:val="Appelnotedebasdep"/>
          <w:kern w:val="18"/>
          <w:szCs w:val="18"/>
          <w:u w:val="none"/>
          <w:vertAlign w:val="superscript"/>
        </w:rPr>
        <w:footnoteRef/>
      </w:r>
      <w:r w:rsidRPr="009A0A16">
        <w:rPr>
          <w:kern w:val="18"/>
          <w:szCs w:val="18"/>
          <w:vertAlign w:val="superscript"/>
          <w:lang w:val="ru-RU"/>
        </w:rPr>
        <w:t xml:space="preserve"> </w:t>
      </w:r>
      <w:r>
        <w:rPr>
          <w:kern w:val="18"/>
          <w:szCs w:val="18"/>
          <w:lang w:val="ru-RU"/>
        </w:rPr>
        <w:t xml:space="preserve">См. рекомендацию 2/14 </w:t>
      </w:r>
      <w:r>
        <w:rPr>
          <w:kern w:val="18"/>
          <w:szCs w:val="18"/>
        </w:rPr>
        <w:t>Part B</w:t>
      </w:r>
      <w:r>
        <w:rPr>
          <w:kern w:val="18"/>
          <w:szCs w:val="18"/>
          <w:lang w:val="ru-RU"/>
        </w:rPr>
        <w:t xml:space="preserve"> в разделе</w:t>
      </w:r>
      <w:r>
        <w:rPr>
          <w:kern w:val="18"/>
          <w:szCs w:val="18"/>
        </w:rPr>
        <w:t> I</w:t>
      </w:r>
      <w:r>
        <w:rPr>
          <w:kern w:val="18"/>
          <w:szCs w:val="18"/>
          <w:lang w:val="ru-RU"/>
        </w:rPr>
        <w:t xml:space="preserve"> документа </w:t>
      </w:r>
      <w:hyperlink r:id="rId9" w:history="1">
        <w:r>
          <w:rPr>
            <w:rStyle w:val="Lienhypertexte"/>
            <w:kern w:val="18"/>
            <w:szCs w:val="18"/>
          </w:rPr>
          <w:t>CBD</w:t>
        </w:r>
        <w:r>
          <w:rPr>
            <w:rStyle w:val="Lienhypertexte"/>
            <w:kern w:val="18"/>
            <w:szCs w:val="18"/>
            <w:lang w:val="ru-RU"/>
          </w:rPr>
          <w:t>/</w:t>
        </w:r>
        <w:r>
          <w:rPr>
            <w:rStyle w:val="Lienhypertexte"/>
            <w:kern w:val="18"/>
            <w:szCs w:val="18"/>
          </w:rPr>
          <w:t>SBI</w:t>
        </w:r>
        <w:r>
          <w:rPr>
            <w:rStyle w:val="Lienhypertexte"/>
            <w:kern w:val="18"/>
            <w:szCs w:val="18"/>
            <w:lang w:val="ru-RU"/>
          </w:rPr>
          <w:t>/2/22</w:t>
        </w:r>
      </w:hyperlink>
      <w:r>
        <w:rPr>
          <w:kern w:val="18"/>
          <w:szCs w:val="18"/>
          <w:lang w:val="ru-RU"/>
        </w:rPr>
        <w:t xml:space="preserve">. </w:t>
      </w:r>
    </w:p>
  </w:footnote>
  <w:footnote w:id="23">
    <w:p w14:paraId="0C27DB0A" w14:textId="77777777" w:rsidR="00FA73C5" w:rsidRPr="008A3E44" w:rsidRDefault="00FA73C5" w:rsidP="00B6253C">
      <w:pPr>
        <w:pStyle w:val="Notedebasdepage"/>
        <w:spacing w:line="240" w:lineRule="auto"/>
        <w:ind w:firstLine="0"/>
        <w:rPr>
          <w:lang w:val="ru-RU"/>
        </w:rPr>
      </w:pPr>
      <w:r w:rsidRPr="00DE35D9">
        <w:rPr>
          <w:rStyle w:val="Appelnotedebasdep"/>
          <w:u w:val="none"/>
          <w:vertAlign w:val="superscript"/>
        </w:rPr>
        <w:footnoteRef/>
      </w:r>
      <w:r w:rsidRPr="00DE35D9">
        <w:rPr>
          <w:vertAlign w:val="superscript"/>
        </w:rPr>
        <w:t xml:space="preserve"> </w:t>
      </w:r>
      <w:hyperlink r:id="rId10" w:history="1">
        <w:r w:rsidRPr="00382A7D">
          <w:rPr>
            <w:rStyle w:val="Lienhypertexte"/>
            <w:lang w:val="de-DE"/>
          </w:rPr>
          <w:t>CBD/SBI/2/16</w:t>
        </w:r>
      </w:hyperlink>
      <w:r w:rsidRPr="003D63B3">
        <w:rPr>
          <w:lang w:val="de-DE"/>
        </w:rPr>
        <w:t xml:space="preserve"> </w:t>
      </w:r>
      <w:r>
        <w:rPr>
          <w:lang w:val="ru-RU"/>
        </w:rPr>
        <w:t>и</w:t>
      </w:r>
      <w:r w:rsidRPr="003D63B3">
        <w:rPr>
          <w:lang w:val="de-DE"/>
        </w:rPr>
        <w:t xml:space="preserve"> </w:t>
      </w:r>
      <w:hyperlink r:id="rId11" w:history="1">
        <w:r w:rsidRPr="008B1739">
          <w:rPr>
            <w:rStyle w:val="Lienhypertexte"/>
            <w:lang w:val="de-DE"/>
          </w:rPr>
          <w:t>Add.1</w:t>
        </w:r>
      </w:hyperlink>
      <w:r w:rsidRPr="003D63B3">
        <w:rPr>
          <w:lang w:val="de-DE"/>
        </w:rPr>
        <w:t>.</w:t>
      </w:r>
    </w:p>
  </w:footnote>
  <w:footnote w:id="24">
    <w:p w14:paraId="714DA0DD" w14:textId="77777777" w:rsidR="00AF521C" w:rsidRDefault="00AF521C" w:rsidP="007130EB">
      <w:pPr>
        <w:pStyle w:val="Notedebasdepage"/>
        <w:spacing w:line="240" w:lineRule="auto"/>
        <w:ind w:firstLine="0"/>
        <w:jc w:val="left"/>
        <w:rPr>
          <w:rFonts w:eastAsia="Times New Roman"/>
          <w:kern w:val="18"/>
          <w:szCs w:val="18"/>
          <w:lang w:val="ru-RU"/>
        </w:rPr>
      </w:pPr>
      <w:r w:rsidRPr="00AF521C">
        <w:rPr>
          <w:rStyle w:val="Appelnotedebasdep"/>
          <w:kern w:val="22"/>
          <w:sz w:val="22"/>
          <w:szCs w:val="22"/>
          <w:u w:val="none"/>
          <w:vertAlign w:val="superscript"/>
          <w:lang w:eastAsia="en-US"/>
        </w:rPr>
        <w:footnoteRef/>
      </w:r>
      <w:r>
        <w:rPr>
          <w:kern w:val="18"/>
          <w:szCs w:val="18"/>
          <w:lang w:val="ru-RU"/>
        </w:rPr>
        <w:t xml:space="preserve"> Раздел </w:t>
      </w:r>
      <w:r>
        <w:rPr>
          <w:kern w:val="18"/>
          <w:szCs w:val="18"/>
          <w:lang w:val="en-US"/>
        </w:rPr>
        <w:t>III</w:t>
      </w:r>
      <w:r>
        <w:rPr>
          <w:kern w:val="18"/>
          <w:szCs w:val="18"/>
          <w:lang w:val="ru-RU"/>
        </w:rPr>
        <w:t xml:space="preserve"> документа </w:t>
      </w:r>
      <w:hyperlink r:id="rId12" w:history="1">
        <w:r>
          <w:rPr>
            <w:rStyle w:val="Lienhypertexte"/>
            <w:kern w:val="18"/>
            <w:szCs w:val="18"/>
          </w:rPr>
          <w:t>CBD</w:t>
        </w:r>
        <w:r>
          <w:rPr>
            <w:rStyle w:val="Lienhypertexte"/>
            <w:kern w:val="18"/>
            <w:szCs w:val="18"/>
            <w:lang w:val="ru-RU"/>
          </w:rPr>
          <w:t>/</w:t>
        </w:r>
        <w:r>
          <w:rPr>
            <w:rStyle w:val="Lienhypertexte"/>
            <w:kern w:val="18"/>
            <w:szCs w:val="18"/>
          </w:rPr>
          <w:t>SBI</w:t>
        </w:r>
        <w:r>
          <w:rPr>
            <w:rStyle w:val="Lienhypertexte"/>
            <w:kern w:val="18"/>
            <w:szCs w:val="18"/>
            <w:lang w:val="ru-RU"/>
          </w:rPr>
          <w:t>/2/5</w:t>
        </w:r>
      </w:hyperlink>
      <w:r>
        <w:rPr>
          <w:kern w:val="18"/>
          <w:szCs w:val="18"/>
          <w:lang w:val="ru-RU"/>
        </w:rPr>
        <w:t>.</w:t>
      </w:r>
    </w:p>
  </w:footnote>
  <w:footnote w:id="25">
    <w:p w14:paraId="369399F5" w14:textId="77777777" w:rsidR="007B4011" w:rsidRDefault="007B4011" w:rsidP="007F7FC5">
      <w:pPr>
        <w:pStyle w:val="Notedebasdepage"/>
        <w:spacing w:line="240" w:lineRule="auto"/>
        <w:ind w:firstLine="0"/>
        <w:rPr>
          <w:lang w:val="ru-RU"/>
        </w:rPr>
      </w:pPr>
      <w:r w:rsidRPr="005653DC">
        <w:rPr>
          <w:rStyle w:val="Appelnotedebasdep"/>
          <w:rFonts w:eastAsiaTheme="majorEastAsia"/>
          <w:u w:val="none"/>
          <w:vertAlign w:val="superscript"/>
          <w:lang w:val="ru-RU"/>
        </w:rPr>
        <w:footnoteRef/>
      </w:r>
      <w:r>
        <w:rPr>
          <w:lang w:val="ru-RU"/>
        </w:rPr>
        <w:t xml:space="preserve"> «Изучение критериев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возможного процесса его признания» (CBD/SBI/2/INF/17).</w:t>
      </w:r>
    </w:p>
  </w:footnote>
  <w:footnote w:id="26">
    <w:p w14:paraId="441D4B87" w14:textId="77777777" w:rsidR="00DE0951" w:rsidRPr="00BF004F" w:rsidRDefault="00DE0951" w:rsidP="00EA3E28">
      <w:pPr>
        <w:pStyle w:val="Notedebasdepage"/>
        <w:spacing w:line="240" w:lineRule="auto"/>
        <w:ind w:firstLine="0"/>
        <w:rPr>
          <w:lang w:val="ru-RU"/>
        </w:rPr>
      </w:pPr>
      <w:r w:rsidRPr="00EA3E28">
        <w:rPr>
          <w:rStyle w:val="Appelnotedebasdep"/>
          <w:rFonts w:eastAsiaTheme="majorEastAsia"/>
          <w:u w:val="none"/>
          <w:vertAlign w:val="superscript"/>
        </w:rPr>
        <w:footnoteRef/>
      </w:r>
      <w:r w:rsidRPr="000F17B3">
        <w:rPr>
          <w:vertAlign w:val="superscript"/>
          <w:lang w:val="ru-RU"/>
        </w:rPr>
        <w:t xml:space="preserve"> </w:t>
      </w:r>
      <w:r w:rsidRPr="00907E1A">
        <w:rPr>
          <w:lang w:val="ru-RU"/>
        </w:rPr>
        <w:t xml:space="preserve">Выводы и рекомендации Комитета по соблюдению по общим вопросам соблюдения в качестве вклада в оценку и обзор Нагойского протокола содержатся в приложении I к докладу Комитета по соблюдению в рамках Нагойского протокола о работе его второго совещания </w:t>
      </w:r>
      <w:r>
        <w:rPr>
          <w:lang w:val="ru-RU"/>
        </w:rPr>
        <w:t>(</w:t>
      </w:r>
      <w:r w:rsidRPr="00907E1A">
        <w:rPr>
          <w:lang w:val="ru-RU"/>
        </w:rPr>
        <w:t>CBD/NP/MOP/3/2</w:t>
      </w:r>
      <w:r>
        <w:rPr>
          <w:lang w:val="ru-RU"/>
        </w:rPr>
        <w:t>)</w:t>
      </w:r>
      <w:r w:rsidRPr="00907E1A">
        <w:rPr>
          <w:lang w:val="ru-RU"/>
        </w:rPr>
        <w:t>.</w:t>
      </w:r>
    </w:p>
  </w:footnote>
  <w:footnote w:id="27">
    <w:p w14:paraId="50110878" w14:textId="77777777" w:rsidR="00903FC4" w:rsidRPr="00621DF0" w:rsidRDefault="00903FC4" w:rsidP="007130EB">
      <w:pPr>
        <w:pStyle w:val="Paragraphedeliste"/>
        <w:spacing w:after="60" w:line="240" w:lineRule="auto"/>
        <w:ind w:left="0"/>
        <w:contextualSpacing w:val="0"/>
        <w:rPr>
          <w:kern w:val="18"/>
          <w:szCs w:val="18"/>
          <w:lang w:val="ru-RU"/>
        </w:rPr>
      </w:pPr>
      <w:r w:rsidRPr="007130EB">
        <w:rPr>
          <w:rStyle w:val="Appelnotedebasdep"/>
          <w:kern w:val="18"/>
          <w:szCs w:val="18"/>
          <w:u w:val="none"/>
          <w:vertAlign w:val="superscript"/>
        </w:rPr>
        <w:footnoteRef/>
      </w:r>
      <w:r w:rsidRPr="007130EB">
        <w:rPr>
          <w:kern w:val="18"/>
          <w:sz w:val="18"/>
          <w:szCs w:val="18"/>
          <w:vertAlign w:val="superscript"/>
          <w:lang w:val="ru-RU"/>
        </w:rPr>
        <w:t xml:space="preserve"> </w:t>
      </w:r>
      <w:r>
        <w:rPr>
          <w:kern w:val="18"/>
          <w:sz w:val="18"/>
          <w:szCs w:val="18"/>
          <w:lang w:val="ru-RU"/>
        </w:rPr>
        <w:t>См. с</w:t>
      </w:r>
      <w:r w:rsidRPr="00621DF0">
        <w:rPr>
          <w:kern w:val="18"/>
          <w:sz w:val="18"/>
          <w:szCs w:val="18"/>
          <w:lang w:val="ru-RU"/>
        </w:rPr>
        <w:t>носк</w:t>
      </w:r>
      <w:r>
        <w:rPr>
          <w:kern w:val="18"/>
          <w:sz w:val="18"/>
          <w:szCs w:val="18"/>
          <w:lang w:val="ru-RU"/>
        </w:rPr>
        <w:t>у</w:t>
      </w:r>
      <w:r w:rsidRPr="00B6390D">
        <w:rPr>
          <w:kern w:val="18"/>
          <w:sz w:val="18"/>
          <w:szCs w:val="18"/>
          <w:lang w:val="ru-RU"/>
        </w:rPr>
        <w:t xml:space="preserve"> </w:t>
      </w:r>
      <w:r w:rsidRPr="00621DF0">
        <w:rPr>
          <w:kern w:val="18"/>
          <w:sz w:val="18"/>
          <w:szCs w:val="18"/>
          <w:lang w:val="ru-RU"/>
        </w:rPr>
        <w:t>к</w:t>
      </w:r>
      <w:r w:rsidRPr="00B6390D">
        <w:rPr>
          <w:kern w:val="18"/>
          <w:sz w:val="18"/>
          <w:szCs w:val="18"/>
          <w:lang w:val="ru-RU"/>
        </w:rPr>
        <w:t xml:space="preserve"> </w:t>
      </w:r>
      <w:r>
        <w:rPr>
          <w:kern w:val="18"/>
          <w:sz w:val="18"/>
          <w:szCs w:val="18"/>
          <w:lang w:val="ru-RU"/>
        </w:rPr>
        <w:t>таблице</w:t>
      </w:r>
      <w:r w:rsidRPr="00B6390D">
        <w:rPr>
          <w:kern w:val="18"/>
          <w:sz w:val="18"/>
          <w:szCs w:val="18"/>
          <w:lang w:val="ru-RU"/>
        </w:rPr>
        <w:t xml:space="preserve"> </w:t>
      </w:r>
      <w:r>
        <w:rPr>
          <w:kern w:val="18"/>
          <w:sz w:val="18"/>
          <w:szCs w:val="18"/>
          <w:lang w:val="ru-RU"/>
        </w:rPr>
        <w:t xml:space="preserve">2. </w:t>
      </w:r>
      <w:r w:rsidRPr="00621DF0">
        <w:rPr>
          <w:kern w:val="18"/>
          <w:sz w:val="18"/>
          <w:szCs w:val="18"/>
          <w:lang w:val="ru-RU"/>
        </w:rPr>
        <w:t>В соответствии с резолюцией 70/245 Генеральной Ассамблеи</w:t>
      </w:r>
      <w:r>
        <w:rPr>
          <w:kern w:val="18"/>
          <w:sz w:val="18"/>
          <w:szCs w:val="18"/>
          <w:lang w:val="ru-RU"/>
        </w:rPr>
        <w:t xml:space="preserve"> Организации Объединенных Наций</w:t>
      </w:r>
      <w:r w:rsidRPr="00621DF0">
        <w:rPr>
          <w:kern w:val="18"/>
          <w:sz w:val="18"/>
          <w:szCs w:val="18"/>
          <w:lang w:val="ru-RU"/>
        </w:rPr>
        <w:t xml:space="preserve">. </w:t>
      </w:r>
    </w:p>
  </w:footnote>
  <w:footnote w:id="28">
    <w:p w14:paraId="387ECA9F" w14:textId="77777777" w:rsidR="00903FC4" w:rsidRPr="00AD38FA" w:rsidRDefault="00903FC4" w:rsidP="00DF730E">
      <w:pPr>
        <w:keepLines/>
        <w:spacing w:after="60" w:line="240" w:lineRule="auto"/>
        <w:jc w:val="left"/>
        <w:rPr>
          <w:kern w:val="18"/>
          <w:sz w:val="18"/>
          <w:szCs w:val="18"/>
          <w:lang w:val="en-US"/>
        </w:rPr>
      </w:pPr>
      <w:r w:rsidRPr="00643981">
        <w:rPr>
          <w:color w:val="000000" w:themeColor="text1"/>
          <w:kern w:val="20"/>
          <w:vertAlign w:val="superscript"/>
          <w:lang w:val="ru-RU"/>
        </w:rPr>
        <w:footnoteRef/>
      </w:r>
      <w:r w:rsidRPr="00AD38FA">
        <w:rPr>
          <w:kern w:val="18"/>
          <w:sz w:val="18"/>
          <w:szCs w:val="18"/>
        </w:rPr>
        <w:t xml:space="preserve"> </w:t>
      </w:r>
      <w:r w:rsidRPr="007B2FFD">
        <w:rPr>
          <w:kern w:val="18"/>
          <w:sz w:val="18"/>
          <w:szCs w:val="18"/>
          <w:lang w:val="ru-RU"/>
        </w:rPr>
        <w:t xml:space="preserve">Согласно резолюции 70/245 Генеральной Ассамблеи Организации Объединенных Наций для расчета начисленных взносов на двухгодичный период 2019-2020 годы будет применяться пересмотренная шкала взносов на трехлетний период после ее опубликования (см. </w:t>
      </w:r>
      <w:hyperlink r:id="rId13" w:history="1">
        <w:r w:rsidRPr="007B2FFD">
          <w:rPr>
            <w:rStyle w:val="Lienhypertexte"/>
            <w:kern w:val="18"/>
            <w:szCs w:val="18"/>
            <w:lang w:val="ru-RU"/>
          </w:rPr>
          <w:t>https://www.cbd.int/doc/notifications/2019/ntf-2019-017-budget-np-en.pdf</w:t>
        </w:r>
      </w:hyperlink>
      <w:r w:rsidRPr="007B2FFD">
        <w:rPr>
          <w:kern w:val="18"/>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55299768"/>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EndPr/>
    <w:sdtContent>
      <w:p w14:paraId="7330063B" w14:textId="7567BE99" w:rsidR="00903FC4" w:rsidRPr="0069295C" w:rsidRDefault="00903FC4" w:rsidP="004A68C6">
        <w:pPr>
          <w:pStyle w:val="En-tte"/>
          <w:tabs>
            <w:tab w:val="clear" w:pos="4320"/>
            <w:tab w:val="clear" w:pos="8640"/>
          </w:tabs>
          <w:spacing w:after="0" w:line="240" w:lineRule="auto"/>
          <w:rPr>
            <w:noProof/>
            <w:kern w:val="22"/>
          </w:rPr>
        </w:pPr>
        <w:r>
          <w:rPr>
            <w:noProof/>
            <w:kern w:val="22"/>
          </w:rPr>
          <w:t>CBD/NP/MOP/3/10</w:t>
        </w:r>
      </w:p>
    </w:sdtContent>
  </w:sdt>
  <w:p w14:paraId="146C08C9" w14:textId="77777777" w:rsidR="00903FC4" w:rsidRPr="0069295C" w:rsidRDefault="00903FC4" w:rsidP="004A68C6">
    <w:pPr>
      <w:pStyle w:val="En-tte"/>
      <w:tabs>
        <w:tab w:val="clear" w:pos="4320"/>
        <w:tab w:val="clear" w:pos="8640"/>
      </w:tabs>
      <w:spacing w:after="0" w:line="240" w:lineRule="auto"/>
      <w:rPr>
        <w:noProof/>
        <w:kern w:val="22"/>
      </w:rPr>
    </w:pPr>
    <w:r>
      <w:rPr>
        <w:lang w:val="ru-RU"/>
      </w:rPr>
      <w:t>Страница</w:t>
    </w:r>
    <w:r w:rsidRPr="000F17B3">
      <w:rPr>
        <w:lang w:val="ru-RU"/>
      </w:rPr>
      <w:t xml:space="preserve"> </w:t>
    </w:r>
    <w:r w:rsidRPr="0069295C">
      <w:rPr>
        <w:noProof/>
        <w:kern w:val="22"/>
      </w:rPr>
      <w:fldChar w:fldCharType="begin"/>
    </w:r>
    <w:r w:rsidRPr="0069295C">
      <w:rPr>
        <w:noProof/>
        <w:kern w:val="22"/>
      </w:rPr>
      <w:instrText xml:space="preserve"> PAGE   \* MERGEFORMAT </w:instrText>
    </w:r>
    <w:r w:rsidRPr="0069295C">
      <w:rPr>
        <w:noProof/>
        <w:kern w:val="22"/>
      </w:rPr>
      <w:fldChar w:fldCharType="separate"/>
    </w:r>
    <w:r w:rsidRPr="0069295C">
      <w:rPr>
        <w:noProof/>
        <w:kern w:val="22"/>
      </w:rPr>
      <w:t>4</w:t>
    </w:r>
    <w:r w:rsidRPr="0069295C">
      <w:rPr>
        <w:noProof/>
        <w:kern w:val="22"/>
      </w:rPr>
      <w:fldChar w:fldCharType="end"/>
    </w:r>
  </w:p>
  <w:p w14:paraId="0F99CA89" w14:textId="77777777" w:rsidR="00903FC4" w:rsidRPr="0069295C" w:rsidRDefault="00903FC4" w:rsidP="0069295C">
    <w:pPr>
      <w:pStyle w:val="En-tte"/>
      <w:tabs>
        <w:tab w:val="clear" w:pos="4320"/>
        <w:tab w:val="clear" w:pos="8640"/>
      </w:tabs>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66779600"/>
      <w:placeholder>
        <w:docPart w:val="BC4C1ADF0E7940329B5D898FE3224885"/>
      </w:placeholder>
      <w:dataBinding w:prefixMappings="xmlns:ns0='http://purl.org/dc/elements/1.1/' xmlns:ns1='http://schemas.openxmlformats.org/package/2006/metadata/core-properties' " w:xpath="/ns1:coreProperties[1]/ns0:subject[1]" w:storeItemID="{6C3C8BC8-F283-45AE-878A-BAB7291924A1}"/>
      <w:text/>
    </w:sdtPr>
    <w:sdtEndPr/>
    <w:sdtContent>
      <w:p w14:paraId="62D54230" w14:textId="2AECB13B" w:rsidR="00903FC4" w:rsidRPr="0069295C" w:rsidRDefault="00903FC4" w:rsidP="004A68C6">
        <w:pPr>
          <w:pStyle w:val="En-tte"/>
          <w:tabs>
            <w:tab w:val="clear" w:pos="4320"/>
            <w:tab w:val="clear" w:pos="8640"/>
          </w:tabs>
          <w:spacing w:after="0" w:line="240" w:lineRule="auto"/>
          <w:jc w:val="right"/>
          <w:rPr>
            <w:noProof/>
            <w:kern w:val="22"/>
          </w:rPr>
        </w:pPr>
        <w:r>
          <w:rPr>
            <w:noProof/>
            <w:kern w:val="22"/>
          </w:rPr>
          <w:t>CBD/NP/MOP/3/10</w:t>
        </w:r>
      </w:p>
    </w:sdtContent>
  </w:sdt>
  <w:p w14:paraId="2A592379" w14:textId="77777777" w:rsidR="00903FC4" w:rsidRPr="0069295C" w:rsidRDefault="00903FC4" w:rsidP="004A68C6">
    <w:pPr>
      <w:pStyle w:val="En-tte"/>
      <w:tabs>
        <w:tab w:val="clear" w:pos="4320"/>
        <w:tab w:val="clear" w:pos="8640"/>
      </w:tabs>
      <w:spacing w:after="0" w:line="240" w:lineRule="auto"/>
      <w:jc w:val="right"/>
      <w:rPr>
        <w:noProof/>
        <w:kern w:val="22"/>
      </w:rPr>
    </w:pPr>
    <w:r>
      <w:rPr>
        <w:lang w:val="ru-RU"/>
      </w:rPr>
      <w:t>Страница</w:t>
    </w:r>
    <w:r w:rsidRPr="000F17B3">
      <w:rPr>
        <w:lang w:val="ru-RU"/>
      </w:rPr>
      <w:t xml:space="preserve"> </w:t>
    </w:r>
    <w:r w:rsidRPr="0069295C">
      <w:rPr>
        <w:noProof/>
        <w:kern w:val="22"/>
      </w:rPr>
      <w:fldChar w:fldCharType="begin"/>
    </w:r>
    <w:r w:rsidRPr="0069295C">
      <w:rPr>
        <w:noProof/>
        <w:kern w:val="22"/>
      </w:rPr>
      <w:instrText xml:space="preserve"> PAGE   \* MERGEFORMAT </w:instrText>
    </w:r>
    <w:r w:rsidRPr="0069295C">
      <w:rPr>
        <w:noProof/>
        <w:kern w:val="22"/>
      </w:rPr>
      <w:fldChar w:fldCharType="separate"/>
    </w:r>
    <w:r w:rsidRPr="0069295C">
      <w:rPr>
        <w:noProof/>
        <w:kern w:val="22"/>
      </w:rPr>
      <w:t>3</w:t>
    </w:r>
    <w:r w:rsidRPr="0069295C">
      <w:rPr>
        <w:noProof/>
        <w:kern w:val="22"/>
      </w:rPr>
      <w:fldChar w:fldCharType="end"/>
    </w:r>
  </w:p>
  <w:p w14:paraId="38B2B259" w14:textId="77777777" w:rsidR="00903FC4" w:rsidRPr="0069295C" w:rsidRDefault="00903FC4" w:rsidP="0069295C">
    <w:pPr>
      <w:pStyle w:val="En-tte"/>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41337" w14:textId="77777777" w:rsidR="00027BBF" w:rsidRDefault="00027BB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625999149"/>
      <w:placeholder>
        <w:docPart w:val="BC4C1ADF0E7940329B5D898FE3224885"/>
      </w:placeholder>
      <w:dataBinding w:prefixMappings="xmlns:ns0='http://purl.org/dc/elements/1.1/' xmlns:ns1='http://schemas.openxmlformats.org/package/2006/metadata/core-properties' " w:xpath="/ns1:coreProperties[1]/ns0:subject[1]" w:storeItemID="{6C3C8BC8-F283-45AE-878A-BAB7291924A1}"/>
      <w:text/>
    </w:sdtPr>
    <w:sdtEndPr/>
    <w:sdtContent>
      <w:p w14:paraId="53559FB8" w14:textId="77777777" w:rsidR="00027BBF" w:rsidRPr="0069295C" w:rsidRDefault="00027BBF" w:rsidP="000C6220">
        <w:pPr>
          <w:pStyle w:val="En-tte"/>
          <w:tabs>
            <w:tab w:val="clear" w:pos="4320"/>
            <w:tab w:val="clear" w:pos="8640"/>
          </w:tabs>
          <w:spacing w:after="0"/>
          <w:rPr>
            <w:noProof/>
            <w:kern w:val="22"/>
          </w:rPr>
        </w:pPr>
        <w:r>
          <w:rPr>
            <w:noProof/>
            <w:kern w:val="22"/>
          </w:rPr>
          <w:t>CBD/NP/MOP/3/10</w:t>
        </w:r>
      </w:p>
    </w:sdtContent>
  </w:sdt>
  <w:p w14:paraId="16DD280B" w14:textId="245DE30E" w:rsidR="00027BBF" w:rsidRPr="0069295C" w:rsidRDefault="00072028" w:rsidP="000C6220">
    <w:pPr>
      <w:pStyle w:val="En-tte"/>
      <w:tabs>
        <w:tab w:val="clear" w:pos="4320"/>
        <w:tab w:val="clear" w:pos="8640"/>
      </w:tabs>
      <w:spacing w:after="0"/>
      <w:rPr>
        <w:noProof/>
        <w:kern w:val="22"/>
      </w:rPr>
    </w:pPr>
    <w:r>
      <w:rPr>
        <w:noProof/>
        <w:kern w:val="22"/>
        <w:lang w:val="ru-RU"/>
      </w:rPr>
      <w:t>Страница</w:t>
    </w:r>
    <w:r w:rsidR="00027BBF" w:rsidRPr="0069295C">
      <w:rPr>
        <w:noProof/>
        <w:kern w:val="22"/>
      </w:rPr>
      <w:t xml:space="preserve"> </w:t>
    </w:r>
    <w:r w:rsidR="00027BBF" w:rsidRPr="0069295C">
      <w:rPr>
        <w:noProof/>
        <w:kern w:val="22"/>
      </w:rPr>
      <w:fldChar w:fldCharType="begin"/>
    </w:r>
    <w:r w:rsidR="00027BBF" w:rsidRPr="0069295C">
      <w:rPr>
        <w:noProof/>
        <w:kern w:val="22"/>
      </w:rPr>
      <w:instrText xml:space="preserve"> PAGE   \* MERGEFORMAT </w:instrText>
    </w:r>
    <w:r w:rsidR="00027BBF" w:rsidRPr="0069295C">
      <w:rPr>
        <w:noProof/>
        <w:kern w:val="22"/>
      </w:rPr>
      <w:fldChar w:fldCharType="separate"/>
    </w:r>
    <w:r w:rsidR="00027BBF" w:rsidRPr="0069295C">
      <w:rPr>
        <w:noProof/>
        <w:kern w:val="22"/>
      </w:rPr>
      <w:t>4</w:t>
    </w:r>
    <w:r w:rsidR="00027BBF" w:rsidRPr="0069295C">
      <w:rPr>
        <w:noProof/>
        <w:kern w:val="22"/>
      </w:rPr>
      <w:fldChar w:fldCharType="end"/>
    </w:r>
  </w:p>
  <w:p w14:paraId="3D55EB70" w14:textId="77777777" w:rsidR="00027BBF" w:rsidRPr="0069295C" w:rsidRDefault="00027BBF" w:rsidP="000C6220">
    <w:pPr>
      <w:pStyle w:val="En-tte"/>
      <w:tabs>
        <w:tab w:val="clear" w:pos="4320"/>
        <w:tab w:val="clear" w:pos="8640"/>
      </w:tabs>
      <w:spacing w:after="0"/>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AC027" w14:textId="77777777" w:rsidR="00027BBF" w:rsidRPr="009B7611" w:rsidRDefault="00C81E61" w:rsidP="0040389B">
    <w:pPr>
      <w:suppressLineNumbers/>
      <w:suppressAutoHyphens/>
      <w:kinsoku w:val="0"/>
      <w:overflowPunct w:val="0"/>
      <w:autoSpaceDE w:val="0"/>
      <w:autoSpaceDN w:val="0"/>
      <w:spacing w:after="0" w:line="240" w:lineRule="auto"/>
      <w:jc w:val="left"/>
      <w:rPr>
        <w:noProof/>
        <w:kern w:val="22"/>
        <w:szCs w:val="22"/>
      </w:rPr>
    </w:pPr>
    <w:sdt>
      <w:sdtPr>
        <w:rPr>
          <w:bCs/>
          <w:noProof/>
          <w:kern w:val="22"/>
          <w:szCs w:val="22"/>
        </w:rPr>
        <w:alias w:val="Subject"/>
        <w:tag w:val=""/>
        <w:id w:val="1520738948"/>
        <w:placeholder>
          <w:docPart w:val="DD28AF7857EB4B129389B936E42A95D2"/>
        </w:placeholder>
        <w:dataBinding w:prefixMappings="xmlns:ns0='http://purl.org/dc/elements/1.1/' xmlns:ns1='http://schemas.openxmlformats.org/package/2006/metadata/core-properties' " w:xpath="/ns1:coreProperties[1]/ns0:subject[1]" w:storeItemID="{6C3C8BC8-F283-45AE-878A-BAB7291924A1}"/>
        <w:text/>
      </w:sdtPr>
      <w:sdtEndPr/>
      <w:sdtContent>
        <w:r w:rsidR="00027BBF" w:rsidRPr="009B7611">
          <w:rPr>
            <w:bCs/>
            <w:noProof/>
            <w:kern w:val="22"/>
            <w:szCs w:val="22"/>
          </w:rPr>
          <w:t>CBD/NP/MOP/3/10</w:t>
        </w:r>
      </w:sdtContent>
    </w:sdt>
  </w:p>
  <w:p w14:paraId="4FEA55FC" w14:textId="77777777" w:rsidR="00027BBF" w:rsidRPr="009B7611" w:rsidRDefault="00027BBF" w:rsidP="0040389B">
    <w:pPr>
      <w:pStyle w:val="En-tte"/>
      <w:tabs>
        <w:tab w:val="clear" w:pos="4320"/>
        <w:tab w:val="clear" w:pos="8640"/>
        <w:tab w:val="left" w:pos="5415"/>
      </w:tabs>
      <w:spacing w:after="0" w:line="240" w:lineRule="auto"/>
      <w:rPr>
        <w:noProof/>
        <w:kern w:val="22"/>
      </w:rPr>
    </w:pPr>
    <w:r w:rsidRPr="009B7611">
      <w:rPr>
        <w:noProof/>
        <w:kern w:val="22"/>
      </w:rPr>
      <w:t xml:space="preserve">Page </w:t>
    </w:r>
    <w:r w:rsidRPr="009B7611">
      <w:rPr>
        <w:noProof/>
        <w:kern w:val="22"/>
      </w:rPr>
      <w:fldChar w:fldCharType="begin"/>
    </w:r>
    <w:r w:rsidRPr="009B7611">
      <w:rPr>
        <w:noProof/>
        <w:kern w:val="22"/>
      </w:rPr>
      <w:instrText xml:space="preserve"> PAGE   \* MERGEFORMAT </w:instrText>
    </w:r>
    <w:r w:rsidRPr="009B7611">
      <w:rPr>
        <w:noProof/>
        <w:kern w:val="22"/>
      </w:rPr>
      <w:fldChar w:fldCharType="separate"/>
    </w:r>
    <w:r>
      <w:rPr>
        <w:noProof/>
        <w:kern w:val="22"/>
      </w:rPr>
      <w:t>44</w:t>
    </w:r>
    <w:r w:rsidRPr="009B7611">
      <w:rPr>
        <w:noProof/>
        <w:kern w:val="22"/>
      </w:rPr>
      <w:fldChar w:fldCharType="end"/>
    </w:r>
  </w:p>
  <w:p w14:paraId="0D9C278F" w14:textId="77777777" w:rsidR="00027BBF" w:rsidRDefault="00027B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9E526F"/>
    <w:multiLevelType w:val="multilevel"/>
    <w:tmpl w:val="7D16252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43322"/>
    <w:multiLevelType w:val="hybridMultilevel"/>
    <w:tmpl w:val="94EED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903ED"/>
    <w:multiLevelType w:val="hybridMultilevel"/>
    <w:tmpl w:val="7ECA6CCE"/>
    <w:lvl w:ilvl="0" w:tplc="CE0AE7B4">
      <w:start w:val="1"/>
      <w:numFmt w:val="upperLetter"/>
      <w:lvlText w:val="%1."/>
      <w:lvlJc w:val="left"/>
      <w:pPr>
        <w:ind w:left="1211" w:hanging="360"/>
      </w:pPr>
      <w:rPr>
        <w:b/>
      </w:rPr>
    </w:lvl>
    <w:lvl w:ilvl="1" w:tplc="100C0019">
      <w:start w:val="1"/>
      <w:numFmt w:val="lowerLetter"/>
      <w:lvlText w:val="%2."/>
      <w:lvlJc w:val="left"/>
      <w:pPr>
        <w:ind w:left="1931" w:hanging="360"/>
      </w:pPr>
    </w:lvl>
    <w:lvl w:ilvl="2" w:tplc="100C001B">
      <w:start w:val="1"/>
      <w:numFmt w:val="lowerRoman"/>
      <w:lvlText w:val="%3."/>
      <w:lvlJc w:val="right"/>
      <w:pPr>
        <w:ind w:left="2651" w:hanging="180"/>
      </w:pPr>
    </w:lvl>
    <w:lvl w:ilvl="3" w:tplc="100C000F">
      <w:start w:val="1"/>
      <w:numFmt w:val="decimal"/>
      <w:lvlText w:val="%4."/>
      <w:lvlJc w:val="left"/>
      <w:pPr>
        <w:ind w:left="3371" w:hanging="360"/>
      </w:pPr>
    </w:lvl>
    <w:lvl w:ilvl="4" w:tplc="100C0019">
      <w:start w:val="1"/>
      <w:numFmt w:val="lowerLetter"/>
      <w:lvlText w:val="%5."/>
      <w:lvlJc w:val="left"/>
      <w:pPr>
        <w:ind w:left="4091" w:hanging="360"/>
      </w:pPr>
    </w:lvl>
    <w:lvl w:ilvl="5" w:tplc="100C001B">
      <w:start w:val="1"/>
      <w:numFmt w:val="lowerRoman"/>
      <w:lvlText w:val="%6."/>
      <w:lvlJc w:val="right"/>
      <w:pPr>
        <w:ind w:left="4811" w:hanging="180"/>
      </w:pPr>
    </w:lvl>
    <w:lvl w:ilvl="6" w:tplc="100C000F">
      <w:start w:val="1"/>
      <w:numFmt w:val="decimal"/>
      <w:lvlText w:val="%7."/>
      <w:lvlJc w:val="left"/>
      <w:pPr>
        <w:ind w:left="5531" w:hanging="360"/>
      </w:pPr>
    </w:lvl>
    <w:lvl w:ilvl="7" w:tplc="100C0019">
      <w:start w:val="1"/>
      <w:numFmt w:val="lowerLetter"/>
      <w:lvlText w:val="%8."/>
      <w:lvlJc w:val="left"/>
      <w:pPr>
        <w:ind w:left="6251" w:hanging="360"/>
      </w:pPr>
    </w:lvl>
    <w:lvl w:ilvl="8" w:tplc="100C001B">
      <w:start w:val="1"/>
      <w:numFmt w:val="lowerRoman"/>
      <w:lvlText w:val="%9."/>
      <w:lvlJc w:val="right"/>
      <w:pPr>
        <w:ind w:left="6971" w:hanging="180"/>
      </w:pPr>
    </w:lvl>
  </w:abstractNum>
  <w:abstractNum w:abstractNumId="5" w15:restartNumberingAfterBreak="0">
    <w:nsid w:val="137477D8"/>
    <w:multiLevelType w:val="hybridMultilevel"/>
    <w:tmpl w:val="E55C8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55AE1"/>
    <w:multiLevelType w:val="hybridMultilevel"/>
    <w:tmpl w:val="943E736C"/>
    <w:lvl w:ilvl="0" w:tplc="40EC0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59C2D3B"/>
    <w:multiLevelType w:val="multilevel"/>
    <w:tmpl w:val="04DA829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48A627B"/>
    <w:multiLevelType w:val="multilevel"/>
    <w:tmpl w:val="8FB8F60C"/>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700407C"/>
    <w:multiLevelType w:val="hybridMultilevel"/>
    <w:tmpl w:val="B33A612E"/>
    <w:lvl w:ilvl="0" w:tplc="98C2BA0A">
      <w:start w:val="1"/>
      <w:numFmt w:val="decimal"/>
      <w:lvlText w:val="%1."/>
      <w:lvlJc w:val="left"/>
      <w:pPr>
        <w:ind w:left="1444" w:hanging="735"/>
      </w:pPr>
      <w:rPr>
        <w:sz w:val="22"/>
      </w:r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4" w15:restartNumberingAfterBreak="0">
    <w:nsid w:val="4209087E"/>
    <w:multiLevelType w:val="multilevel"/>
    <w:tmpl w:val="E766E8B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FF82865"/>
    <w:multiLevelType w:val="hybridMultilevel"/>
    <w:tmpl w:val="D1124CC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6B11F3"/>
    <w:multiLevelType w:val="multilevel"/>
    <w:tmpl w:val="712AEBDE"/>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0A2CFC"/>
    <w:multiLevelType w:val="hybridMultilevel"/>
    <w:tmpl w:val="1CDED0C0"/>
    <w:lvl w:ilvl="0" w:tplc="ED1012E8">
      <w:start w:val="1"/>
      <w:numFmt w:val="upperRoman"/>
      <w:pStyle w:val="Heading1report"/>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10E1965"/>
    <w:multiLevelType w:val="multilevel"/>
    <w:tmpl w:val="CCAC81F4"/>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20D6AEB"/>
    <w:multiLevelType w:val="multilevel"/>
    <w:tmpl w:val="5268E5B4"/>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15:restartNumberingAfterBreak="0">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94B3BF1"/>
    <w:multiLevelType w:val="multilevel"/>
    <w:tmpl w:val="750E2488"/>
    <w:lvl w:ilvl="0">
      <w:start w:val="1"/>
      <w:numFmt w:val="decimal"/>
      <w:lvlText w:val="%1)"/>
      <w:lvlJc w:val="left"/>
      <w:pPr>
        <w:ind w:left="360" w:hanging="360"/>
      </w:pPr>
      <w:rPr>
        <w:b/>
        <w:sz w:val="24"/>
        <w:szCs w:val="24"/>
        <w:vertAlign w:val="baseline"/>
      </w:rPr>
    </w:lvl>
    <w:lvl w:ilvl="1">
      <w:start w:val="1"/>
      <w:numFmt w:val="lowerLetter"/>
      <w:lvlText w:val="%2)"/>
      <w:lvlJc w:val="left"/>
      <w:pPr>
        <w:ind w:left="720" w:hanging="360"/>
      </w:pPr>
      <w:rPr>
        <w:b w:val="0"/>
        <w:vertAlign w:val="baseli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023E84"/>
    <w:multiLevelType w:val="multilevel"/>
    <w:tmpl w:val="00B6C85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2" w15:restartNumberingAfterBreak="0">
    <w:nsid w:val="797308E7"/>
    <w:multiLevelType w:val="multilevel"/>
    <w:tmpl w:val="935EE0DA"/>
    <w:lvl w:ilvl="0">
      <w:start w:val="1"/>
      <w:numFmt w:val="decimal"/>
      <w:lvlText w:val="%1)"/>
      <w:lvlJc w:val="left"/>
      <w:pPr>
        <w:ind w:left="360" w:hanging="360"/>
      </w:pPr>
      <w:rPr>
        <w:b/>
        <w:sz w:val="24"/>
        <w:szCs w:val="24"/>
        <w:vertAlign w:val="baseline"/>
      </w:rPr>
    </w:lvl>
    <w:lvl w:ilvl="1">
      <w:start w:val="1"/>
      <w:numFmt w:val="lowerLetter"/>
      <w:lvlText w:val="%2)"/>
      <w:lvlJc w:val="left"/>
      <w:pPr>
        <w:ind w:left="720" w:hanging="360"/>
      </w:pPr>
      <w:rPr>
        <w:b w:val="0"/>
        <w:vertAlign w:val="baseli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B1765FF"/>
    <w:multiLevelType w:val="multilevel"/>
    <w:tmpl w:val="8CCC0F3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0656BF"/>
    <w:multiLevelType w:val="hybridMultilevel"/>
    <w:tmpl w:val="A3EE5404"/>
    <w:lvl w:ilvl="0" w:tplc="40EC0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13"/>
  </w:num>
  <w:num w:numId="3">
    <w:abstractNumId w:val="12"/>
  </w:num>
  <w:num w:numId="4">
    <w:abstractNumId w:val="9"/>
  </w:num>
  <w:num w:numId="5">
    <w:abstractNumId w:val="31"/>
  </w:num>
  <w:num w:numId="6">
    <w:abstractNumId w:val="16"/>
  </w:num>
  <w:num w:numId="7">
    <w:abstractNumId w:val="23"/>
  </w:num>
  <w:num w:numId="8">
    <w:abstractNumId w:val="15"/>
  </w:num>
  <w:num w:numId="9">
    <w:abstractNumId w:val="25"/>
  </w:num>
  <w:num w:numId="10">
    <w:abstractNumId w:val="17"/>
  </w:num>
  <w:num w:numId="11">
    <w:abstractNumId w:val="23"/>
  </w:num>
  <w:num w:numId="12">
    <w:abstractNumId w:val="28"/>
  </w:num>
  <w:num w:numId="13">
    <w:abstractNumId w:val="18"/>
  </w:num>
  <w:num w:numId="14">
    <w:abstractNumId w:val="21"/>
  </w:num>
  <w:num w:numId="15">
    <w:abstractNumId w:val="0"/>
  </w:num>
  <w:num w:numId="16">
    <w:abstractNumId w:val="29"/>
  </w:num>
  <w:num w:numId="17">
    <w:abstractNumId w:val="33"/>
  </w:num>
  <w:num w:numId="18">
    <w:abstractNumId w:val="1"/>
  </w:num>
  <w:num w:numId="19">
    <w:abstractNumId w:val="30"/>
  </w:num>
  <w:num w:numId="20">
    <w:abstractNumId w:val="20"/>
  </w:num>
  <w:num w:numId="21">
    <w:abstractNumId w:val="34"/>
  </w:num>
  <w:num w:numId="22">
    <w:abstractNumId w:val="22"/>
  </w:num>
  <w:num w:numId="23">
    <w:abstractNumId w:val="14"/>
  </w:num>
  <w:num w:numId="24">
    <w:abstractNumId w:val="10"/>
  </w:num>
  <w:num w:numId="25">
    <w:abstractNumId w:val="26"/>
  </w:num>
  <w:num w:numId="26">
    <w:abstractNumId w:val="19"/>
  </w:num>
  <w:num w:numId="27">
    <w:abstractNumId w:val="7"/>
  </w:num>
  <w:num w:numId="28">
    <w:abstractNumId w:val="2"/>
  </w:num>
  <w:num w:numId="29">
    <w:abstractNumId w:val="24"/>
  </w:num>
  <w:num w:numId="30">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3"/>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23"/>
  </w:num>
  <w:num w:numId="41">
    <w:abstractNumId w:val="23"/>
  </w:num>
  <w:num w:numId="42">
    <w:abstractNumId w:val="23"/>
  </w:num>
  <w:num w:numId="43">
    <w:abstractNumId w:val="23"/>
  </w:num>
  <w:num w:numId="44">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241"/>
    <w:rsid w:val="0000142D"/>
    <w:rsid w:val="000018B2"/>
    <w:rsid w:val="00001D79"/>
    <w:rsid w:val="00003867"/>
    <w:rsid w:val="000049D9"/>
    <w:rsid w:val="0000541C"/>
    <w:rsid w:val="00005C61"/>
    <w:rsid w:val="00010167"/>
    <w:rsid w:val="000109BA"/>
    <w:rsid w:val="000125F6"/>
    <w:rsid w:val="00013350"/>
    <w:rsid w:val="000133FF"/>
    <w:rsid w:val="000135ED"/>
    <w:rsid w:val="000145D9"/>
    <w:rsid w:val="0001485A"/>
    <w:rsid w:val="00016F81"/>
    <w:rsid w:val="00017008"/>
    <w:rsid w:val="00017044"/>
    <w:rsid w:val="000208DB"/>
    <w:rsid w:val="00020A0D"/>
    <w:rsid w:val="000210A2"/>
    <w:rsid w:val="00021DBB"/>
    <w:rsid w:val="00023F14"/>
    <w:rsid w:val="000247E5"/>
    <w:rsid w:val="00024997"/>
    <w:rsid w:val="00024F88"/>
    <w:rsid w:val="00026FA7"/>
    <w:rsid w:val="00027615"/>
    <w:rsid w:val="00027927"/>
    <w:rsid w:val="00027BBF"/>
    <w:rsid w:val="00031DEA"/>
    <w:rsid w:val="0003215E"/>
    <w:rsid w:val="0003231A"/>
    <w:rsid w:val="0003284F"/>
    <w:rsid w:val="00032DB4"/>
    <w:rsid w:val="00033416"/>
    <w:rsid w:val="000340DF"/>
    <w:rsid w:val="00035821"/>
    <w:rsid w:val="00036456"/>
    <w:rsid w:val="0003762E"/>
    <w:rsid w:val="00037812"/>
    <w:rsid w:val="00037996"/>
    <w:rsid w:val="00042313"/>
    <w:rsid w:val="00042694"/>
    <w:rsid w:val="00044207"/>
    <w:rsid w:val="0004503C"/>
    <w:rsid w:val="00045453"/>
    <w:rsid w:val="00045E6B"/>
    <w:rsid w:val="00046571"/>
    <w:rsid w:val="00046D1C"/>
    <w:rsid w:val="000470F9"/>
    <w:rsid w:val="00047331"/>
    <w:rsid w:val="00050D31"/>
    <w:rsid w:val="00052DAC"/>
    <w:rsid w:val="000539B9"/>
    <w:rsid w:val="00053ACB"/>
    <w:rsid w:val="0005584A"/>
    <w:rsid w:val="0005647D"/>
    <w:rsid w:val="00056D86"/>
    <w:rsid w:val="000570C1"/>
    <w:rsid w:val="00057247"/>
    <w:rsid w:val="0005774C"/>
    <w:rsid w:val="00060E65"/>
    <w:rsid w:val="000616D1"/>
    <w:rsid w:val="000617F6"/>
    <w:rsid w:val="00061A21"/>
    <w:rsid w:val="00064A5B"/>
    <w:rsid w:val="000652C5"/>
    <w:rsid w:val="000659D0"/>
    <w:rsid w:val="0006631C"/>
    <w:rsid w:val="00066C74"/>
    <w:rsid w:val="0006789E"/>
    <w:rsid w:val="00067CE1"/>
    <w:rsid w:val="000703F4"/>
    <w:rsid w:val="0007148E"/>
    <w:rsid w:val="00071B82"/>
    <w:rsid w:val="00072028"/>
    <w:rsid w:val="00072268"/>
    <w:rsid w:val="0007306C"/>
    <w:rsid w:val="0007387C"/>
    <w:rsid w:val="00074A1C"/>
    <w:rsid w:val="000758BF"/>
    <w:rsid w:val="00075B78"/>
    <w:rsid w:val="0008013B"/>
    <w:rsid w:val="000805E4"/>
    <w:rsid w:val="00081A79"/>
    <w:rsid w:val="0008248C"/>
    <w:rsid w:val="000859AB"/>
    <w:rsid w:val="000860CE"/>
    <w:rsid w:val="00086653"/>
    <w:rsid w:val="0008675D"/>
    <w:rsid w:val="00090360"/>
    <w:rsid w:val="00090488"/>
    <w:rsid w:val="00090613"/>
    <w:rsid w:val="000906C2"/>
    <w:rsid w:val="00091211"/>
    <w:rsid w:val="000918BF"/>
    <w:rsid w:val="00093FC6"/>
    <w:rsid w:val="00093FD1"/>
    <w:rsid w:val="00094E39"/>
    <w:rsid w:val="00094EB4"/>
    <w:rsid w:val="00096CA5"/>
    <w:rsid w:val="000973E2"/>
    <w:rsid w:val="00097667"/>
    <w:rsid w:val="0009776D"/>
    <w:rsid w:val="000A0E6E"/>
    <w:rsid w:val="000A0EC9"/>
    <w:rsid w:val="000A15DF"/>
    <w:rsid w:val="000A1994"/>
    <w:rsid w:val="000A1BB1"/>
    <w:rsid w:val="000A1C63"/>
    <w:rsid w:val="000A25E3"/>
    <w:rsid w:val="000A315D"/>
    <w:rsid w:val="000A36CC"/>
    <w:rsid w:val="000A50C2"/>
    <w:rsid w:val="000A5462"/>
    <w:rsid w:val="000A5AC6"/>
    <w:rsid w:val="000A6D54"/>
    <w:rsid w:val="000A7724"/>
    <w:rsid w:val="000B078F"/>
    <w:rsid w:val="000B093B"/>
    <w:rsid w:val="000B2E4C"/>
    <w:rsid w:val="000B35F0"/>
    <w:rsid w:val="000B36E0"/>
    <w:rsid w:val="000B513F"/>
    <w:rsid w:val="000B62E9"/>
    <w:rsid w:val="000B69AE"/>
    <w:rsid w:val="000B70A8"/>
    <w:rsid w:val="000B7907"/>
    <w:rsid w:val="000C106E"/>
    <w:rsid w:val="000C1CF7"/>
    <w:rsid w:val="000C232C"/>
    <w:rsid w:val="000C3237"/>
    <w:rsid w:val="000C5C90"/>
    <w:rsid w:val="000C6220"/>
    <w:rsid w:val="000C6855"/>
    <w:rsid w:val="000D0E5A"/>
    <w:rsid w:val="000D1E1D"/>
    <w:rsid w:val="000D2647"/>
    <w:rsid w:val="000D4C2B"/>
    <w:rsid w:val="000D590C"/>
    <w:rsid w:val="000D59D2"/>
    <w:rsid w:val="000D6FDD"/>
    <w:rsid w:val="000D7099"/>
    <w:rsid w:val="000D7652"/>
    <w:rsid w:val="000E0DEA"/>
    <w:rsid w:val="000E1F9B"/>
    <w:rsid w:val="000E20AA"/>
    <w:rsid w:val="000E27DB"/>
    <w:rsid w:val="000E3BB4"/>
    <w:rsid w:val="000E4498"/>
    <w:rsid w:val="000E6049"/>
    <w:rsid w:val="000E665C"/>
    <w:rsid w:val="000E6E86"/>
    <w:rsid w:val="000F0783"/>
    <w:rsid w:val="000F15D2"/>
    <w:rsid w:val="000F1C16"/>
    <w:rsid w:val="000F3D8A"/>
    <w:rsid w:val="000F432F"/>
    <w:rsid w:val="000F5C94"/>
    <w:rsid w:val="000F6233"/>
    <w:rsid w:val="000F6A49"/>
    <w:rsid w:val="000F6C07"/>
    <w:rsid w:val="000F740E"/>
    <w:rsid w:val="000F7ED6"/>
    <w:rsid w:val="00100E37"/>
    <w:rsid w:val="00101DA6"/>
    <w:rsid w:val="00101E1D"/>
    <w:rsid w:val="001024C7"/>
    <w:rsid w:val="00104564"/>
    <w:rsid w:val="001045EC"/>
    <w:rsid w:val="00104ACD"/>
    <w:rsid w:val="00105F13"/>
    <w:rsid w:val="00105FD7"/>
    <w:rsid w:val="00106356"/>
    <w:rsid w:val="001100E9"/>
    <w:rsid w:val="001105DF"/>
    <w:rsid w:val="00110AE5"/>
    <w:rsid w:val="00110EF7"/>
    <w:rsid w:val="001116C0"/>
    <w:rsid w:val="001128BB"/>
    <w:rsid w:val="00113A87"/>
    <w:rsid w:val="0011481C"/>
    <w:rsid w:val="00114A98"/>
    <w:rsid w:val="001154A0"/>
    <w:rsid w:val="00115639"/>
    <w:rsid w:val="001157B3"/>
    <w:rsid w:val="00115E8D"/>
    <w:rsid w:val="00116895"/>
    <w:rsid w:val="0011719E"/>
    <w:rsid w:val="0011779B"/>
    <w:rsid w:val="00117CDF"/>
    <w:rsid w:val="0012047A"/>
    <w:rsid w:val="0012193D"/>
    <w:rsid w:val="0012228F"/>
    <w:rsid w:val="00122468"/>
    <w:rsid w:val="00122F7B"/>
    <w:rsid w:val="00123437"/>
    <w:rsid w:val="001242A4"/>
    <w:rsid w:val="00124414"/>
    <w:rsid w:val="001252CC"/>
    <w:rsid w:val="00125355"/>
    <w:rsid w:val="001255F4"/>
    <w:rsid w:val="0012567A"/>
    <w:rsid w:val="00127617"/>
    <w:rsid w:val="00127E0D"/>
    <w:rsid w:val="00130524"/>
    <w:rsid w:val="00131256"/>
    <w:rsid w:val="001326B7"/>
    <w:rsid w:val="00132CBE"/>
    <w:rsid w:val="0013367A"/>
    <w:rsid w:val="00133FD7"/>
    <w:rsid w:val="00134D56"/>
    <w:rsid w:val="0013547D"/>
    <w:rsid w:val="00137047"/>
    <w:rsid w:val="00137C6E"/>
    <w:rsid w:val="001400BF"/>
    <w:rsid w:val="00140832"/>
    <w:rsid w:val="00140CF4"/>
    <w:rsid w:val="00141A04"/>
    <w:rsid w:val="0014227C"/>
    <w:rsid w:val="00143CF0"/>
    <w:rsid w:val="00144BDE"/>
    <w:rsid w:val="00144D54"/>
    <w:rsid w:val="00146224"/>
    <w:rsid w:val="00146404"/>
    <w:rsid w:val="0014777B"/>
    <w:rsid w:val="00151E92"/>
    <w:rsid w:val="00154715"/>
    <w:rsid w:val="00154B4A"/>
    <w:rsid w:val="00155BB8"/>
    <w:rsid w:val="00155D67"/>
    <w:rsid w:val="00156858"/>
    <w:rsid w:val="00156B0D"/>
    <w:rsid w:val="00156CBE"/>
    <w:rsid w:val="001574E4"/>
    <w:rsid w:val="00157BF9"/>
    <w:rsid w:val="00160B1F"/>
    <w:rsid w:val="0016213F"/>
    <w:rsid w:val="00163DE9"/>
    <w:rsid w:val="00163E2A"/>
    <w:rsid w:val="00163E82"/>
    <w:rsid w:val="001654B9"/>
    <w:rsid w:val="00166295"/>
    <w:rsid w:val="001669BF"/>
    <w:rsid w:val="001676D5"/>
    <w:rsid w:val="00171D4F"/>
    <w:rsid w:val="00172FDD"/>
    <w:rsid w:val="0017379D"/>
    <w:rsid w:val="00175115"/>
    <w:rsid w:val="00175E1C"/>
    <w:rsid w:val="00177166"/>
    <w:rsid w:val="00177D3E"/>
    <w:rsid w:val="00177D7A"/>
    <w:rsid w:val="00180E8E"/>
    <w:rsid w:val="0018103C"/>
    <w:rsid w:val="00182C46"/>
    <w:rsid w:val="0018350F"/>
    <w:rsid w:val="00183BA6"/>
    <w:rsid w:val="001840AF"/>
    <w:rsid w:val="0018411F"/>
    <w:rsid w:val="00186844"/>
    <w:rsid w:val="001869DD"/>
    <w:rsid w:val="00186BE7"/>
    <w:rsid w:val="00187CB6"/>
    <w:rsid w:val="00190216"/>
    <w:rsid w:val="00192323"/>
    <w:rsid w:val="001923DF"/>
    <w:rsid w:val="00193167"/>
    <w:rsid w:val="00194122"/>
    <w:rsid w:val="0019416A"/>
    <w:rsid w:val="0019482B"/>
    <w:rsid w:val="0019484C"/>
    <w:rsid w:val="001A1112"/>
    <w:rsid w:val="001A220B"/>
    <w:rsid w:val="001A23F8"/>
    <w:rsid w:val="001A29DF"/>
    <w:rsid w:val="001A393E"/>
    <w:rsid w:val="001A3E95"/>
    <w:rsid w:val="001A4046"/>
    <w:rsid w:val="001A4F8F"/>
    <w:rsid w:val="001A56F0"/>
    <w:rsid w:val="001A7A26"/>
    <w:rsid w:val="001B07C0"/>
    <w:rsid w:val="001B0CA1"/>
    <w:rsid w:val="001B0E98"/>
    <w:rsid w:val="001B1983"/>
    <w:rsid w:val="001B21BB"/>
    <w:rsid w:val="001B2EC7"/>
    <w:rsid w:val="001B4104"/>
    <w:rsid w:val="001B58AE"/>
    <w:rsid w:val="001B5A72"/>
    <w:rsid w:val="001B6AB0"/>
    <w:rsid w:val="001B7961"/>
    <w:rsid w:val="001B79B0"/>
    <w:rsid w:val="001B7E50"/>
    <w:rsid w:val="001C093E"/>
    <w:rsid w:val="001C0A74"/>
    <w:rsid w:val="001C10F6"/>
    <w:rsid w:val="001C2442"/>
    <w:rsid w:val="001C2B13"/>
    <w:rsid w:val="001C30D5"/>
    <w:rsid w:val="001C3F84"/>
    <w:rsid w:val="001C45F5"/>
    <w:rsid w:val="001C5128"/>
    <w:rsid w:val="001C53F5"/>
    <w:rsid w:val="001C6EE2"/>
    <w:rsid w:val="001C7112"/>
    <w:rsid w:val="001D077D"/>
    <w:rsid w:val="001D0F62"/>
    <w:rsid w:val="001D136C"/>
    <w:rsid w:val="001D162D"/>
    <w:rsid w:val="001D2816"/>
    <w:rsid w:val="001D3E29"/>
    <w:rsid w:val="001D4A8D"/>
    <w:rsid w:val="001D56D1"/>
    <w:rsid w:val="001D5A2E"/>
    <w:rsid w:val="001D669D"/>
    <w:rsid w:val="001E0ACD"/>
    <w:rsid w:val="001E164A"/>
    <w:rsid w:val="001E16B7"/>
    <w:rsid w:val="001E1756"/>
    <w:rsid w:val="001E2681"/>
    <w:rsid w:val="001E362E"/>
    <w:rsid w:val="001E4E65"/>
    <w:rsid w:val="001E6687"/>
    <w:rsid w:val="001E67C1"/>
    <w:rsid w:val="001E6A3A"/>
    <w:rsid w:val="001E75CF"/>
    <w:rsid w:val="001E7C7B"/>
    <w:rsid w:val="001F07F6"/>
    <w:rsid w:val="001F243F"/>
    <w:rsid w:val="001F2629"/>
    <w:rsid w:val="001F262E"/>
    <w:rsid w:val="001F2E12"/>
    <w:rsid w:val="001F2E1C"/>
    <w:rsid w:val="001F37AE"/>
    <w:rsid w:val="001F4E2F"/>
    <w:rsid w:val="001F627F"/>
    <w:rsid w:val="001F74EC"/>
    <w:rsid w:val="00200035"/>
    <w:rsid w:val="002003BB"/>
    <w:rsid w:val="00201C91"/>
    <w:rsid w:val="00202EA0"/>
    <w:rsid w:val="00210C21"/>
    <w:rsid w:val="002114B4"/>
    <w:rsid w:val="002116EE"/>
    <w:rsid w:val="00212E0B"/>
    <w:rsid w:val="002140FC"/>
    <w:rsid w:val="00215AF9"/>
    <w:rsid w:val="00216249"/>
    <w:rsid w:val="00217009"/>
    <w:rsid w:val="0021741E"/>
    <w:rsid w:val="0022023F"/>
    <w:rsid w:val="0022074B"/>
    <w:rsid w:val="00221210"/>
    <w:rsid w:val="00222EE1"/>
    <w:rsid w:val="0022357D"/>
    <w:rsid w:val="00224B8B"/>
    <w:rsid w:val="002266FB"/>
    <w:rsid w:val="00227973"/>
    <w:rsid w:val="00227A31"/>
    <w:rsid w:val="00227A70"/>
    <w:rsid w:val="00230B18"/>
    <w:rsid w:val="00231331"/>
    <w:rsid w:val="0023182F"/>
    <w:rsid w:val="00231AB2"/>
    <w:rsid w:val="00231BC4"/>
    <w:rsid w:val="002329BF"/>
    <w:rsid w:val="00232EDA"/>
    <w:rsid w:val="00234E12"/>
    <w:rsid w:val="00234F8A"/>
    <w:rsid w:val="00236B07"/>
    <w:rsid w:val="00240D7E"/>
    <w:rsid w:val="00241BEF"/>
    <w:rsid w:val="00242031"/>
    <w:rsid w:val="002424D5"/>
    <w:rsid w:val="002437E5"/>
    <w:rsid w:val="002452B4"/>
    <w:rsid w:val="00245379"/>
    <w:rsid w:val="00245861"/>
    <w:rsid w:val="0024675D"/>
    <w:rsid w:val="0024723B"/>
    <w:rsid w:val="00247857"/>
    <w:rsid w:val="00250648"/>
    <w:rsid w:val="002508CE"/>
    <w:rsid w:val="00250E06"/>
    <w:rsid w:val="0025228A"/>
    <w:rsid w:val="0025291E"/>
    <w:rsid w:val="00252FA3"/>
    <w:rsid w:val="00253495"/>
    <w:rsid w:val="002540E7"/>
    <w:rsid w:val="00256046"/>
    <w:rsid w:val="00257340"/>
    <w:rsid w:val="002578D3"/>
    <w:rsid w:val="00257990"/>
    <w:rsid w:val="00257AB9"/>
    <w:rsid w:val="00261885"/>
    <w:rsid w:val="00263286"/>
    <w:rsid w:val="002632EB"/>
    <w:rsid w:val="00263D73"/>
    <w:rsid w:val="0026470B"/>
    <w:rsid w:val="00264F47"/>
    <w:rsid w:val="0026501A"/>
    <w:rsid w:val="00265D86"/>
    <w:rsid w:val="00266FE5"/>
    <w:rsid w:val="0026730E"/>
    <w:rsid w:val="002673E8"/>
    <w:rsid w:val="00270EEA"/>
    <w:rsid w:val="002712D1"/>
    <w:rsid w:val="00271B8D"/>
    <w:rsid w:val="00272CFE"/>
    <w:rsid w:val="00272D8C"/>
    <w:rsid w:val="002737EF"/>
    <w:rsid w:val="0027391B"/>
    <w:rsid w:val="00273D5B"/>
    <w:rsid w:val="00274E0B"/>
    <w:rsid w:val="00275E53"/>
    <w:rsid w:val="002763EE"/>
    <w:rsid w:val="00276C95"/>
    <w:rsid w:val="00276D79"/>
    <w:rsid w:val="00276DFC"/>
    <w:rsid w:val="00277028"/>
    <w:rsid w:val="00277591"/>
    <w:rsid w:val="002803B1"/>
    <w:rsid w:val="00281C04"/>
    <w:rsid w:val="00282BC3"/>
    <w:rsid w:val="00282C97"/>
    <w:rsid w:val="00284BC9"/>
    <w:rsid w:val="0028594C"/>
    <w:rsid w:val="002863A3"/>
    <w:rsid w:val="00290916"/>
    <w:rsid w:val="002909AB"/>
    <w:rsid w:val="00291423"/>
    <w:rsid w:val="00291E2A"/>
    <w:rsid w:val="00291FC8"/>
    <w:rsid w:val="00292E93"/>
    <w:rsid w:val="002933B4"/>
    <w:rsid w:val="00293741"/>
    <w:rsid w:val="0029458B"/>
    <w:rsid w:val="00294EE7"/>
    <w:rsid w:val="00295011"/>
    <w:rsid w:val="00295D51"/>
    <w:rsid w:val="00297AB6"/>
    <w:rsid w:val="00297D75"/>
    <w:rsid w:val="002A2D9A"/>
    <w:rsid w:val="002A2E8B"/>
    <w:rsid w:val="002A3387"/>
    <w:rsid w:val="002A37A7"/>
    <w:rsid w:val="002A4637"/>
    <w:rsid w:val="002A4E5E"/>
    <w:rsid w:val="002A51D9"/>
    <w:rsid w:val="002A5521"/>
    <w:rsid w:val="002A5B02"/>
    <w:rsid w:val="002A5FC1"/>
    <w:rsid w:val="002A69DE"/>
    <w:rsid w:val="002A6E78"/>
    <w:rsid w:val="002A7FCA"/>
    <w:rsid w:val="002B200C"/>
    <w:rsid w:val="002B3718"/>
    <w:rsid w:val="002B37B7"/>
    <w:rsid w:val="002B5A8C"/>
    <w:rsid w:val="002B5AC4"/>
    <w:rsid w:val="002B5CCE"/>
    <w:rsid w:val="002B63AC"/>
    <w:rsid w:val="002B67FD"/>
    <w:rsid w:val="002B7BB5"/>
    <w:rsid w:val="002B7F24"/>
    <w:rsid w:val="002C0423"/>
    <w:rsid w:val="002C1296"/>
    <w:rsid w:val="002C1506"/>
    <w:rsid w:val="002C24A0"/>
    <w:rsid w:val="002C3199"/>
    <w:rsid w:val="002C373F"/>
    <w:rsid w:val="002C3A2D"/>
    <w:rsid w:val="002C483F"/>
    <w:rsid w:val="002C5EC6"/>
    <w:rsid w:val="002C6CDC"/>
    <w:rsid w:val="002D0B37"/>
    <w:rsid w:val="002D18AF"/>
    <w:rsid w:val="002D1A3A"/>
    <w:rsid w:val="002D3CEA"/>
    <w:rsid w:val="002D444C"/>
    <w:rsid w:val="002D520C"/>
    <w:rsid w:val="002D5E45"/>
    <w:rsid w:val="002D7E3F"/>
    <w:rsid w:val="002D7E6D"/>
    <w:rsid w:val="002E091A"/>
    <w:rsid w:val="002E0B54"/>
    <w:rsid w:val="002E2F0C"/>
    <w:rsid w:val="002E322B"/>
    <w:rsid w:val="002E3E97"/>
    <w:rsid w:val="002E3F0D"/>
    <w:rsid w:val="002E425B"/>
    <w:rsid w:val="002E4C08"/>
    <w:rsid w:val="002E5178"/>
    <w:rsid w:val="002E5B40"/>
    <w:rsid w:val="002E60B6"/>
    <w:rsid w:val="002E6719"/>
    <w:rsid w:val="002E6D5E"/>
    <w:rsid w:val="002E6E67"/>
    <w:rsid w:val="002E6F1B"/>
    <w:rsid w:val="002F0C59"/>
    <w:rsid w:val="002F1063"/>
    <w:rsid w:val="002F17BB"/>
    <w:rsid w:val="002F2164"/>
    <w:rsid w:val="002F21A7"/>
    <w:rsid w:val="002F5391"/>
    <w:rsid w:val="002F56C5"/>
    <w:rsid w:val="00300261"/>
    <w:rsid w:val="0030033D"/>
    <w:rsid w:val="00300DB1"/>
    <w:rsid w:val="0030185A"/>
    <w:rsid w:val="00303DE9"/>
    <w:rsid w:val="00303E42"/>
    <w:rsid w:val="003045A9"/>
    <w:rsid w:val="00304E43"/>
    <w:rsid w:val="00305197"/>
    <w:rsid w:val="0030547F"/>
    <w:rsid w:val="00305984"/>
    <w:rsid w:val="00305D1F"/>
    <w:rsid w:val="003069BF"/>
    <w:rsid w:val="003075A8"/>
    <w:rsid w:val="00307683"/>
    <w:rsid w:val="00307DAF"/>
    <w:rsid w:val="00311A89"/>
    <w:rsid w:val="0031278A"/>
    <w:rsid w:val="00313783"/>
    <w:rsid w:val="00316477"/>
    <w:rsid w:val="0031678C"/>
    <w:rsid w:val="003170BD"/>
    <w:rsid w:val="00317213"/>
    <w:rsid w:val="003172E3"/>
    <w:rsid w:val="003172F0"/>
    <w:rsid w:val="00321A65"/>
    <w:rsid w:val="00321EBC"/>
    <w:rsid w:val="00322E6E"/>
    <w:rsid w:val="003231E5"/>
    <w:rsid w:val="00324C8E"/>
    <w:rsid w:val="003260D2"/>
    <w:rsid w:val="0032610E"/>
    <w:rsid w:val="0032643A"/>
    <w:rsid w:val="00330F65"/>
    <w:rsid w:val="00331059"/>
    <w:rsid w:val="00331907"/>
    <w:rsid w:val="00332D5E"/>
    <w:rsid w:val="003333F2"/>
    <w:rsid w:val="00333F92"/>
    <w:rsid w:val="00336B70"/>
    <w:rsid w:val="00337084"/>
    <w:rsid w:val="0033741A"/>
    <w:rsid w:val="003379C8"/>
    <w:rsid w:val="00337E32"/>
    <w:rsid w:val="0034019B"/>
    <w:rsid w:val="003401BF"/>
    <w:rsid w:val="003415CD"/>
    <w:rsid w:val="00341A72"/>
    <w:rsid w:val="00341EFA"/>
    <w:rsid w:val="00342651"/>
    <w:rsid w:val="00342B4C"/>
    <w:rsid w:val="00343307"/>
    <w:rsid w:val="003438E6"/>
    <w:rsid w:val="00345297"/>
    <w:rsid w:val="00345B00"/>
    <w:rsid w:val="00347B79"/>
    <w:rsid w:val="0035167D"/>
    <w:rsid w:val="0035247C"/>
    <w:rsid w:val="00354A6F"/>
    <w:rsid w:val="00354D5D"/>
    <w:rsid w:val="00354D7F"/>
    <w:rsid w:val="00354DFE"/>
    <w:rsid w:val="00357803"/>
    <w:rsid w:val="0036008F"/>
    <w:rsid w:val="003633D5"/>
    <w:rsid w:val="0036374B"/>
    <w:rsid w:val="00365A49"/>
    <w:rsid w:val="00365FDD"/>
    <w:rsid w:val="00367459"/>
    <w:rsid w:val="0036763F"/>
    <w:rsid w:val="00367EA7"/>
    <w:rsid w:val="00370031"/>
    <w:rsid w:val="0037012F"/>
    <w:rsid w:val="0037036E"/>
    <w:rsid w:val="0037081E"/>
    <w:rsid w:val="00373505"/>
    <w:rsid w:val="003743E1"/>
    <w:rsid w:val="00380362"/>
    <w:rsid w:val="003806A4"/>
    <w:rsid w:val="00380CE7"/>
    <w:rsid w:val="00380CED"/>
    <w:rsid w:val="00381CF8"/>
    <w:rsid w:val="00381E0B"/>
    <w:rsid w:val="0038403C"/>
    <w:rsid w:val="00384140"/>
    <w:rsid w:val="0038488D"/>
    <w:rsid w:val="003858EA"/>
    <w:rsid w:val="00385F32"/>
    <w:rsid w:val="00387581"/>
    <w:rsid w:val="00387B93"/>
    <w:rsid w:val="003905B1"/>
    <w:rsid w:val="00390D54"/>
    <w:rsid w:val="00390E7B"/>
    <w:rsid w:val="003914B6"/>
    <w:rsid w:val="00392648"/>
    <w:rsid w:val="0039355B"/>
    <w:rsid w:val="003949B4"/>
    <w:rsid w:val="00394F08"/>
    <w:rsid w:val="003952D2"/>
    <w:rsid w:val="003952E8"/>
    <w:rsid w:val="00395463"/>
    <w:rsid w:val="003A041D"/>
    <w:rsid w:val="003A15C6"/>
    <w:rsid w:val="003A3505"/>
    <w:rsid w:val="003A3795"/>
    <w:rsid w:val="003A6517"/>
    <w:rsid w:val="003A6C9E"/>
    <w:rsid w:val="003A7A88"/>
    <w:rsid w:val="003B0195"/>
    <w:rsid w:val="003B0C02"/>
    <w:rsid w:val="003B0CF8"/>
    <w:rsid w:val="003B11EC"/>
    <w:rsid w:val="003B2173"/>
    <w:rsid w:val="003B40CF"/>
    <w:rsid w:val="003B48CC"/>
    <w:rsid w:val="003B50B1"/>
    <w:rsid w:val="003B548A"/>
    <w:rsid w:val="003B5C55"/>
    <w:rsid w:val="003B66A2"/>
    <w:rsid w:val="003B6799"/>
    <w:rsid w:val="003B777C"/>
    <w:rsid w:val="003B79E2"/>
    <w:rsid w:val="003C06D7"/>
    <w:rsid w:val="003C1FBD"/>
    <w:rsid w:val="003C2A2C"/>
    <w:rsid w:val="003C341B"/>
    <w:rsid w:val="003C3FD9"/>
    <w:rsid w:val="003C59D6"/>
    <w:rsid w:val="003C716B"/>
    <w:rsid w:val="003C7AEF"/>
    <w:rsid w:val="003D029A"/>
    <w:rsid w:val="003D06C9"/>
    <w:rsid w:val="003D205E"/>
    <w:rsid w:val="003D283B"/>
    <w:rsid w:val="003D3AF7"/>
    <w:rsid w:val="003D6263"/>
    <w:rsid w:val="003D62DE"/>
    <w:rsid w:val="003D7904"/>
    <w:rsid w:val="003E0381"/>
    <w:rsid w:val="003E03D2"/>
    <w:rsid w:val="003E088B"/>
    <w:rsid w:val="003E0E4A"/>
    <w:rsid w:val="003E1040"/>
    <w:rsid w:val="003E10D0"/>
    <w:rsid w:val="003E11F3"/>
    <w:rsid w:val="003E266C"/>
    <w:rsid w:val="003E2BF0"/>
    <w:rsid w:val="003E3E8B"/>
    <w:rsid w:val="003E45B3"/>
    <w:rsid w:val="003E464F"/>
    <w:rsid w:val="003E4BD4"/>
    <w:rsid w:val="003E5E05"/>
    <w:rsid w:val="003E5E13"/>
    <w:rsid w:val="003E63F0"/>
    <w:rsid w:val="003E70C9"/>
    <w:rsid w:val="003E7881"/>
    <w:rsid w:val="003E7CC3"/>
    <w:rsid w:val="003E7DE6"/>
    <w:rsid w:val="003F026A"/>
    <w:rsid w:val="003F0500"/>
    <w:rsid w:val="003F060A"/>
    <w:rsid w:val="003F2275"/>
    <w:rsid w:val="003F2DBF"/>
    <w:rsid w:val="003F3394"/>
    <w:rsid w:val="003F43E3"/>
    <w:rsid w:val="003F7DD5"/>
    <w:rsid w:val="0040045D"/>
    <w:rsid w:val="004014A0"/>
    <w:rsid w:val="0040221B"/>
    <w:rsid w:val="00402899"/>
    <w:rsid w:val="00403321"/>
    <w:rsid w:val="00403338"/>
    <w:rsid w:val="0040389B"/>
    <w:rsid w:val="00403D40"/>
    <w:rsid w:val="00404917"/>
    <w:rsid w:val="00404BA2"/>
    <w:rsid w:val="00405B7B"/>
    <w:rsid w:val="00406129"/>
    <w:rsid w:val="0040620A"/>
    <w:rsid w:val="00406A66"/>
    <w:rsid w:val="00412EB4"/>
    <w:rsid w:val="00414788"/>
    <w:rsid w:val="00415275"/>
    <w:rsid w:val="00415463"/>
    <w:rsid w:val="0041689B"/>
    <w:rsid w:val="00417645"/>
    <w:rsid w:val="00417C8A"/>
    <w:rsid w:val="00417F6A"/>
    <w:rsid w:val="004205DF"/>
    <w:rsid w:val="00421875"/>
    <w:rsid w:val="00421B8B"/>
    <w:rsid w:val="00422B1D"/>
    <w:rsid w:val="00422C43"/>
    <w:rsid w:val="00422DB3"/>
    <w:rsid w:val="00423185"/>
    <w:rsid w:val="004251E3"/>
    <w:rsid w:val="0042522E"/>
    <w:rsid w:val="00425230"/>
    <w:rsid w:val="00425FB0"/>
    <w:rsid w:val="00426DF0"/>
    <w:rsid w:val="00426EBC"/>
    <w:rsid w:val="00427165"/>
    <w:rsid w:val="00427BAB"/>
    <w:rsid w:val="00427FF1"/>
    <w:rsid w:val="00430466"/>
    <w:rsid w:val="004305ED"/>
    <w:rsid w:val="00430C26"/>
    <w:rsid w:val="004311D7"/>
    <w:rsid w:val="00431249"/>
    <w:rsid w:val="004319C0"/>
    <w:rsid w:val="004327AF"/>
    <w:rsid w:val="00435A7B"/>
    <w:rsid w:val="004360FA"/>
    <w:rsid w:val="00437450"/>
    <w:rsid w:val="00440CC5"/>
    <w:rsid w:val="00441192"/>
    <w:rsid w:val="004460B7"/>
    <w:rsid w:val="004462D4"/>
    <w:rsid w:val="00446CF3"/>
    <w:rsid w:val="00446F4B"/>
    <w:rsid w:val="00447253"/>
    <w:rsid w:val="004474AE"/>
    <w:rsid w:val="0044783F"/>
    <w:rsid w:val="00447952"/>
    <w:rsid w:val="0045194D"/>
    <w:rsid w:val="00451F62"/>
    <w:rsid w:val="00452686"/>
    <w:rsid w:val="004526D5"/>
    <w:rsid w:val="00452F3E"/>
    <w:rsid w:val="00453D02"/>
    <w:rsid w:val="004548D9"/>
    <w:rsid w:val="00455765"/>
    <w:rsid w:val="004559CF"/>
    <w:rsid w:val="004573C8"/>
    <w:rsid w:val="00457EE8"/>
    <w:rsid w:val="00460017"/>
    <w:rsid w:val="0046025F"/>
    <w:rsid w:val="004612C8"/>
    <w:rsid w:val="00461823"/>
    <w:rsid w:val="00462DA2"/>
    <w:rsid w:val="004635DF"/>
    <w:rsid w:val="00463E8D"/>
    <w:rsid w:val="00463FC4"/>
    <w:rsid w:val="00464889"/>
    <w:rsid w:val="004658C2"/>
    <w:rsid w:val="0046661A"/>
    <w:rsid w:val="00466B45"/>
    <w:rsid w:val="00466C0B"/>
    <w:rsid w:val="00466FE7"/>
    <w:rsid w:val="0046707B"/>
    <w:rsid w:val="00467917"/>
    <w:rsid w:val="00467961"/>
    <w:rsid w:val="00471113"/>
    <w:rsid w:val="00471756"/>
    <w:rsid w:val="0047190A"/>
    <w:rsid w:val="00472142"/>
    <w:rsid w:val="00472385"/>
    <w:rsid w:val="0047245B"/>
    <w:rsid w:val="004724CC"/>
    <w:rsid w:val="00473DC4"/>
    <w:rsid w:val="004742DD"/>
    <w:rsid w:val="004751DA"/>
    <w:rsid w:val="00475D73"/>
    <w:rsid w:val="00476531"/>
    <w:rsid w:val="00476966"/>
    <w:rsid w:val="00476D22"/>
    <w:rsid w:val="00476D38"/>
    <w:rsid w:val="00476E6D"/>
    <w:rsid w:val="0047784D"/>
    <w:rsid w:val="00477F2F"/>
    <w:rsid w:val="004808B8"/>
    <w:rsid w:val="004820EB"/>
    <w:rsid w:val="00482196"/>
    <w:rsid w:val="004827B5"/>
    <w:rsid w:val="004827D7"/>
    <w:rsid w:val="00483458"/>
    <w:rsid w:val="0048391C"/>
    <w:rsid w:val="004846D7"/>
    <w:rsid w:val="0048510C"/>
    <w:rsid w:val="00485148"/>
    <w:rsid w:val="004855A7"/>
    <w:rsid w:val="00485D32"/>
    <w:rsid w:val="00485DD9"/>
    <w:rsid w:val="004860CA"/>
    <w:rsid w:val="004867C6"/>
    <w:rsid w:val="004868E6"/>
    <w:rsid w:val="00486D78"/>
    <w:rsid w:val="004875F2"/>
    <w:rsid w:val="004902AC"/>
    <w:rsid w:val="004926A7"/>
    <w:rsid w:val="00493013"/>
    <w:rsid w:val="0049353C"/>
    <w:rsid w:val="00495736"/>
    <w:rsid w:val="004963F7"/>
    <w:rsid w:val="00497E01"/>
    <w:rsid w:val="004A0D40"/>
    <w:rsid w:val="004A1110"/>
    <w:rsid w:val="004A1FA0"/>
    <w:rsid w:val="004A38EA"/>
    <w:rsid w:val="004A511E"/>
    <w:rsid w:val="004A5484"/>
    <w:rsid w:val="004A58C6"/>
    <w:rsid w:val="004A5FFB"/>
    <w:rsid w:val="004A68C6"/>
    <w:rsid w:val="004A6AB0"/>
    <w:rsid w:val="004A6CFF"/>
    <w:rsid w:val="004A6ECD"/>
    <w:rsid w:val="004A7436"/>
    <w:rsid w:val="004A7FD2"/>
    <w:rsid w:val="004B20C7"/>
    <w:rsid w:val="004B2E90"/>
    <w:rsid w:val="004B3431"/>
    <w:rsid w:val="004B36D7"/>
    <w:rsid w:val="004B3DF1"/>
    <w:rsid w:val="004B3F4A"/>
    <w:rsid w:val="004B4A82"/>
    <w:rsid w:val="004B566A"/>
    <w:rsid w:val="004B5DF4"/>
    <w:rsid w:val="004B632B"/>
    <w:rsid w:val="004B7118"/>
    <w:rsid w:val="004B77C4"/>
    <w:rsid w:val="004B7DD3"/>
    <w:rsid w:val="004B7F1E"/>
    <w:rsid w:val="004B7FD6"/>
    <w:rsid w:val="004C090E"/>
    <w:rsid w:val="004C26FF"/>
    <w:rsid w:val="004C2E2D"/>
    <w:rsid w:val="004C30BD"/>
    <w:rsid w:val="004C33DE"/>
    <w:rsid w:val="004C3894"/>
    <w:rsid w:val="004C4689"/>
    <w:rsid w:val="004C4953"/>
    <w:rsid w:val="004C4D9A"/>
    <w:rsid w:val="004C5138"/>
    <w:rsid w:val="004C532A"/>
    <w:rsid w:val="004C5C0F"/>
    <w:rsid w:val="004C648F"/>
    <w:rsid w:val="004C6A94"/>
    <w:rsid w:val="004C75A7"/>
    <w:rsid w:val="004C7998"/>
    <w:rsid w:val="004D00AB"/>
    <w:rsid w:val="004D0178"/>
    <w:rsid w:val="004D2767"/>
    <w:rsid w:val="004D2D11"/>
    <w:rsid w:val="004D2FE3"/>
    <w:rsid w:val="004D36D4"/>
    <w:rsid w:val="004D5747"/>
    <w:rsid w:val="004D6DC4"/>
    <w:rsid w:val="004D7017"/>
    <w:rsid w:val="004D7682"/>
    <w:rsid w:val="004D7CEF"/>
    <w:rsid w:val="004D7DFC"/>
    <w:rsid w:val="004E1863"/>
    <w:rsid w:val="004E19F2"/>
    <w:rsid w:val="004E2187"/>
    <w:rsid w:val="004E363D"/>
    <w:rsid w:val="004E41B8"/>
    <w:rsid w:val="004E4E9B"/>
    <w:rsid w:val="004E4FDC"/>
    <w:rsid w:val="004E66DE"/>
    <w:rsid w:val="004E690F"/>
    <w:rsid w:val="004E73FD"/>
    <w:rsid w:val="004E79EF"/>
    <w:rsid w:val="004E7D34"/>
    <w:rsid w:val="004F102D"/>
    <w:rsid w:val="004F2AF3"/>
    <w:rsid w:val="004F304C"/>
    <w:rsid w:val="004F35E8"/>
    <w:rsid w:val="004F3DAB"/>
    <w:rsid w:val="004F6B0E"/>
    <w:rsid w:val="004F7210"/>
    <w:rsid w:val="005008D6"/>
    <w:rsid w:val="00500D15"/>
    <w:rsid w:val="00501756"/>
    <w:rsid w:val="0050349A"/>
    <w:rsid w:val="00503979"/>
    <w:rsid w:val="00503CEC"/>
    <w:rsid w:val="0050424A"/>
    <w:rsid w:val="00504700"/>
    <w:rsid w:val="00505A52"/>
    <w:rsid w:val="00511146"/>
    <w:rsid w:val="005111BD"/>
    <w:rsid w:val="005114C0"/>
    <w:rsid w:val="00512093"/>
    <w:rsid w:val="0051243F"/>
    <w:rsid w:val="005125A6"/>
    <w:rsid w:val="0051312D"/>
    <w:rsid w:val="00515862"/>
    <w:rsid w:val="0051589F"/>
    <w:rsid w:val="00515914"/>
    <w:rsid w:val="00516D1A"/>
    <w:rsid w:val="005171D6"/>
    <w:rsid w:val="00517218"/>
    <w:rsid w:val="00523822"/>
    <w:rsid w:val="00523ACA"/>
    <w:rsid w:val="0052522D"/>
    <w:rsid w:val="00525BE9"/>
    <w:rsid w:val="00526AA5"/>
    <w:rsid w:val="00526D6B"/>
    <w:rsid w:val="0053013A"/>
    <w:rsid w:val="00530564"/>
    <w:rsid w:val="005331CF"/>
    <w:rsid w:val="005338F4"/>
    <w:rsid w:val="00534461"/>
    <w:rsid w:val="00535218"/>
    <w:rsid w:val="005360C3"/>
    <w:rsid w:val="00537844"/>
    <w:rsid w:val="00537A2E"/>
    <w:rsid w:val="005407AF"/>
    <w:rsid w:val="00542618"/>
    <w:rsid w:val="00542F98"/>
    <w:rsid w:val="0054360E"/>
    <w:rsid w:val="0054380A"/>
    <w:rsid w:val="005440DA"/>
    <w:rsid w:val="00544559"/>
    <w:rsid w:val="00544732"/>
    <w:rsid w:val="00544871"/>
    <w:rsid w:val="00544AB3"/>
    <w:rsid w:val="00545102"/>
    <w:rsid w:val="005461E2"/>
    <w:rsid w:val="0054652F"/>
    <w:rsid w:val="00547099"/>
    <w:rsid w:val="00547CB8"/>
    <w:rsid w:val="00550EDA"/>
    <w:rsid w:val="0055311F"/>
    <w:rsid w:val="0055411D"/>
    <w:rsid w:val="005543EA"/>
    <w:rsid w:val="0055496A"/>
    <w:rsid w:val="00554A45"/>
    <w:rsid w:val="00554EE7"/>
    <w:rsid w:val="00555F4D"/>
    <w:rsid w:val="00556DF2"/>
    <w:rsid w:val="00557368"/>
    <w:rsid w:val="00557EDD"/>
    <w:rsid w:val="005619A3"/>
    <w:rsid w:val="0056201C"/>
    <w:rsid w:val="00562969"/>
    <w:rsid w:val="005634EF"/>
    <w:rsid w:val="00564015"/>
    <w:rsid w:val="005653DC"/>
    <w:rsid w:val="005709DA"/>
    <w:rsid w:val="00571807"/>
    <w:rsid w:val="00572DF2"/>
    <w:rsid w:val="005756EB"/>
    <w:rsid w:val="0057583C"/>
    <w:rsid w:val="0057625F"/>
    <w:rsid w:val="005769E4"/>
    <w:rsid w:val="00580788"/>
    <w:rsid w:val="005819F5"/>
    <w:rsid w:val="00582575"/>
    <w:rsid w:val="00583564"/>
    <w:rsid w:val="00584D8F"/>
    <w:rsid w:val="005851DE"/>
    <w:rsid w:val="005866C2"/>
    <w:rsid w:val="00586748"/>
    <w:rsid w:val="005872E0"/>
    <w:rsid w:val="00587CCE"/>
    <w:rsid w:val="00590E3C"/>
    <w:rsid w:val="00591499"/>
    <w:rsid w:val="00592EEF"/>
    <w:rsid w:val="005931AE"/>
    <w:rsid w:val="005940E7"/>
    <w:rsid w:val="005948BA"/>
    <w:rsid w:val="005955B1"/>
    <w:rsid w:val="00595F1B"/>
    <w:rsid w:val="005966DC"/>
    <w:rsid w:val="00597BE2"/>
    <w:rsid w:val="005A078A"/>
    <w:rsid w:val="005A083B"/>
    <w:rsid w:val="005A0AD5"/>
    <w:rsid w:val="005A13F6"/>
    <w:rsid w:val="005A2E20"/>
    <w:rsid w:val="005A319F"/>
    <w:rsid w:val="005A42BC"/>
    <w:rsid w:val="005A445A"/>
    <w:rsid w:val="005A59F9"/>
    <w:rsid w:val="005A608E"/>
    <w:rsid w:val="005A675B"/>
    <w:rsid w:val="005A67E9"/>
    <w:rsid w:val="005A7D54"/>
    <w:rsid w:val="005B0399"/>
    <w:rsid w:val="005B22CF"/>
    <w:rsid w:val="005B62AC"/>
    <w:rsid w:val="005B76D9"/>
    <w:rsid w:val="005C0957"/>
    <w:rsid w:val="005C111C"/>
    <w:rsid w:val="005C1421"/>
    <w:rsid w:val="005C367E"/>
    <w:rsid w:val="005C4169"/>
    <w:rsid w:val="005C4B69"/>
    <w:rsid w:val="005C5259"/>
    <w:rsid w:val="005C6C1A"/>
    <w:rsid w:val="005C71B0"/>
    <w:rsid w:val="005C74AF"/>
    <w:rsid w:val="005C78D8"/>
    <w:rsid w:val="005D2E30"/>
    <w:rsid w:val="005D5DF8"/>
    <w:rsid w:val="005D6687"/>
    <w:rsid w:val="005E0810"/>
    <w:rsid w:val="005E0DD0"/>
    <w:rsid w:val="005E135C"/>
    <w:rsid w:val="005E14E9"/>
    <w:rsid w:val="005E1863"/>
    <w:rsid w:val="005E1F31"/>
    <w:rsid w:val="005E2D6F"/>
    <w:rsid w:val="005E2DAE"/>
    <w:rsid w:val="005E368F"/>
    <w:rsid w:val="005E36BA"/>
    <w:rsid w:val="005E4928"/>
    <w:rsid w:val="005F0228"/>
    <w:rsid w:val="005F220A"/>
    <w:rsid w:val="005F266C"/>
    <w:rsid w:val="005F34C7"/>
    <w:rsid w:val="005F451C"/>
    <w:rsid w:val="005F58E9"/>
    <w:rsid w:val="005F5A8B"/>
    <w:rsid w:val="005F5B1E"/>
    <w:rsid w:val="005F62DD"/>
    <w:rsid w:val="005F6868"/>
    <w:rsid w:val="0060128C"/>
    <w:rsid w:val="00601316"/>
    <w:rsid w:val="0060207D"/>
    <w:rsid w:val="006023B1"/>
    <w:rsid w:val="006025A9"/>
    <w:rsid w:val="0060294A"/>
    <w:rsid w:val="006029A9"/>
    <w:rsid w:val="006031FB"/>
    <w:rsid w:val="00603394"/>
    <w:rsid w:val="0060634E"/>
    <w:rsid w:val="00606DC6"/>
    <w:rsid w:val="0060723C"/>
    <w:rsid w:val="00612070"/>
    <w:rsid w:val="0061248C"/>
    <w:rsid w:val="00612D3A"/>
    <w:rsid w:val="00612F3B"/>
    <w:rsid w:val="00613A6F"/>
    <w:rsid w:val="00613B59"/>
    <w:rsid w:val="006151B2"/>
    <w:rsid w:val="0061539B"/>
    <w:rsid w:val="006154E8"/>
    <w:rsid w:val="00616D09"/>
    <w:rsid w:val="00616D84"/>
    <w:rsid w:val="00616E9D"/>
    <w:rsid w:val="00617484"/>
    <w:rsid w:val="00617BDC"/>
    <w:rsid w:val="00617D53"/>
    <w:rsid w:val="00621238"/>
    <w:rsid w:val="006219CE"/>
    <w:rsid w:val="00621FB0"/>
    <w:rsid w:val="006220DF"/>
    <w:rsid w:val="00624613"/>
    <w:rsid w:val="00625A60"/>
    <w:rsid w:val="00625B78"/>
    <w:rsid w:val="00625C88"/>
    <w:rsid w:val="00626DE8"/>
    <w:rsid w:val="0063026B"/>
    <w:rsid w:val="00631725"/>
    <w:rsid w:val="00631A0F"/>
    <w:rsid w:val="00631A53"/>
    <w:rsid w:val="00631D22"/>
    <w:rsid w:val="00632DB4"/>
    <w:rsid w:val="00633114"/>
    <w:rsid w:val="00635510"/>
    <w:rsid w:val="00635980"/>
    <w:rsid w:val="00636153"/>
    <w:rsid w:val="00637DF8"/>
    <w:rsid w:val="00640040"/>
    <w:rsid w:val="006402AD"/>
    <w:rsid w:val="006412C2"/>
    <w:rsid w:val="00643981"/>
    <w:rsid w:val="00643A25"/>
    <w:rsid w:val="006440BA"/>
    <w:rsid w:val="006449AB"/>
    <w:rsid w:val="00645103"/>
    <w:rsid w:val="00645466"/>
    <w:rsid w:val="006458BE"/>
    <w:rsid w:val="006459E2"/>
    <w:rsid w:val="00645B40"/>
    <w:rsid w:val="00645EEE"/>
    <w:rsid w:val="00646B5B"/>
    <w:rsid w:val="00647D30"/>
    <w:rsid w:val="00650FD2"/>
    <w:rsid w:val="00652334"/>
    <w:rsid w:val="006540E9"/>
    <w:rsid w:val="00654252"/>
    <w:rsid w:val="00654492"/>
    <w:rsid w:val="00655185"/>
    <w:rsid w:val="00655BAC"/>
    <w:rsid w:val="00656096"/>
    <w:rsid w:val="006574CC"/>
    <w:rsid w:val="006575B4"/>
    <w:rsid w:val="00657C9C"/>
    <w:rsid w:val="006609D1"/>
    <w:rsid w:val="00663042"/>
    <w:rsid w:val="0066357D"/>
    <w:rsid w:val="00663DC6"/>
    <w:rsid w:val="00664259"/>
    <w:rsid w:val="00666A23"/>
    <w:rsid w:val="00667277"/>
    <w:rsid w:val="00667EB4"/>
    <w:rsid w:val="006708BD"/>
    <w:rsid w:val="00670D40"/>
    <w:rsid w:val="00672E0B"/>
    <w:rsid w:val="00673B0E"/>
    <w:rsid w:val="006742FC"/>
    <w:rsid w:val="00675480"/>
    <w:rsid w:val="00675A50"/>
    <w:rsid w:val="00675D5B"/>
    <w:rsid w:val="00675E54"/>
    <w:rsid w:val="00675FE5"/>
    <w:rsid w:val="006765BE"/>
    <w:rsid w:val="0067673D"/>
    <w:rsid w:val="00676D50"/>
    <w:rsid w:val="00677BC0"/>
    <w:rsid w:val="00682186"/>
    <w:rsid w:val="006827A7"/>
    <w:rsid w:val="00682B7B"/>
    <w:rsid w:val="006834BC"/>
    <w:rsid w:val="006837F0"/>
    <w:rsid w:val="0068667B"/>
    <w:rsid w:val="00687599"/>
    <w:rsid w:val="006878DA"/>
    <w:rsid w:val="00691253"/>
    <w:rsid w:val="00691EE0"/>
    <w:rsid w:val="00691F80"/>
    <w:rsid w:val="00692E85"/>
    <w:rsid w:val="006930A2"/>
    <w:rsid w:val="00693483"/>
    <w:rsid w:val="00693EF4"/>
    <w:rsid w:val="006949FF"/>
    <w:rsid w:val="00695134"/>
    <w:rsid w:val="00695350"/>
    <w:rsid w:val="0069612A"/>
    <w:rsid w:val="00696448"/>
    <w:rsid w:val="0069660A"/>
    <w:rsid w:val="0069766C"/>
    <w:rsid w:val="006A0569"/>
    <w:rsid w:val="006A0F1F"/>
    <w:rsid w:val="006A119F"/>
    <w:rsid w:val="006A1ABB"/>
    <w:rsid w:val="006A1DBC"/>
    <w:rsid w:val="006A1E3F"/>
    <w:rsid w:val="006A22AF"/>
    <w:rsid w:val="006A2A26"/>
    <w:rsid w:val="006A3287"/>
    <w:rsid w:val="006A365F"/>
    <w:rsid w:val="006A370B"/>
    <w:rsid w:val="006A37A5"/>
    <w:rsid w:val="006A4BA7"/>
    <w:rsid w:val="006A51AF"/>
    <w:rsid w:val="006A530A"/>
    <w:rsid w:val="006A5462"/>
    <w:rsid w:val="006A771F"/>
    <w:rsid w:val="006B0463"/>
    <w:rsid w:val="006B04B3"/>
    <w:rsid w:val="006B0898"/>
    <w:rsid w:val="006B200D"/>
    <w:rsid w:val="006B65E3"/>
    <w:rsid w:val="006B7FB5"/>
    <w:rsid w:val="006C185A"/>
    <w:rsid w:val="006C1B38"/>
    <w:rsid w:val="006C3446"/>
    <w:rsid w:val="006C3474"/>
    <w:rsid w:val="006C3F3D"/>
    <w:rsid w:val="006C5ED7"/>
    <w:rsid w:val="006C605E"/>
    <w:rsid w:val="006C60AF"/>
    <w:rsid w:val="006C62E5"/>
    <w:rsid w:val="006C7619"/>
    <w:rsid w:val="006D1D7F"/>
    <w:rsid w:val="006D2041"/>
    <w:rsid w:val="006D3F29"/>
    <w:rsid w:val="006D5A76"/>
    <w:rsid w:val="006D6420"/>
    <w:rsid w:val="006D76F6"/>
    <w:rsid w:val="006E02B5"/>
    <w:rsid w:val="006E02C4"/>
    <w:rsid w:val="006E03A2"/>
    <w:rsid w:val="006E2182"/>
    <w:rsid w:val="006E227F"/>
    <w:rsid w:val="006E3790"/>
    <w:rsid w:val="006E37E6"/>
    <w:rsid w:val="006E4761"/>
    <w:rsid w:val="006E5665"/>
    <w:rsid w:val="006E641B"/>
    <w:rsid w:val="006E68A1"/>
    <w:rsid w:val="006E6B5D"/>
    <w:rsid w:val="006E6FA2"/>
    <w:rsid w:val="006E75F7"/>
    <w:rsid w:val="006F08CC"/>
    <w:rsid w:val="006F12F2"/>
    <w:rsid w:val="006F2420"/>
    <w:rsid w:val="006F309B"/>
    <w:rsid w:val="006F5050"/>
    <w:rsid w:val="006F579E"/>
    <w:rsid w:val="006F5A5D"/>
    <w:rsid w:val="006F6800"/>
    <w:rsid w:val="006F69F2"/>
    <w:rsid w:val="006F70F9"/>
    <w:rsid w:val="006F7217"/>
    <w:rsid w:val="0070057D"/>
    <w:rsid w:val="00700F68"/>
    <w:rsid w:val="00701188"/>
    <w:rsid w:val="007019C0"/>
    <w:rsid w:val="00701B3A"/>
    <w:rsid w:val="00701DBF"/>
    <w:rsid w:val="00702647"/>
    <w:rsid w:val="00702F5B"/>
    <w:rsid w:val="007033AF"/>
    <w:rsid w:val="00705575"/>
    <w:rsid w:val="00705B09"/>
    <w:rsid w:val="00706804"/>
    <w:rsid w:val="00706DC6"/>
    <w:rsid w:val="0071032B"/>
    <w:rsid w:val="007105B3"/>
    <w:rsid w:val="00710C16"/>
    <w:rsid w:val="00710CA4"/>
    <w:rsid w:val="0071134F"/>
    <w:rsid w:val="007116C4"/>
    <w:rsid w:val="007123CB"/>
    <w:rsid w:val="007130EB"/>
    <w:rsid w:val="0071367E"/>
    <w:rsid w:val="00713BF6"/>
    <w:rsid w:val="00713D7F"/>
    <w:rsid w:val="00714F69"/>
    <w:rsid w:val="00715E85"/>
    <w:rsid w:val="00715F6D"/>
    <w:rsid w:val="00717CDC"/>
    <w:rsid w:val="00720359"/>
    <w:rsid w:val="007205E0"/>
    <w:rsid w:val="00721D61"/>
    <w:rsid w:val="0072366B"/>
    <w:rsid w:val="007236A0"/>
    <w:rsid w:val="0072371C"/>
    <w:rsid w:val="00723AAA"/>
    <w:rsid w:val="00724AC4"/>
    <w:rsid w:val="00725A9C"/>
    <w:rsid w:val="0072646B"/>
    <w:rsid w:val="00726C08"/>
    <w:rsid w:val="00727A57"/>
    <w:rsid w:val="00730054"/>
    <w:rsid w:val="00730914"/>
    <w:rsid w:val="00731259"/>
    <w:rsid w:val="007312B6"/>
    <w:rsid w:val="0073234C"/>
    <w:rsid w:val="00732ECF"/>
    <w:rsid w:val="007357FD"/>
    <w:rsid w:val="00735A71"/>
    <w:rsid w:val="00736790"/>
    <w:rsid w:val="00736A8E"/>
    <w:rsid w:val="00736AC1"/>
    <w:rsid w:val="00736AC9"/>
    <w:rsid w:val="00736F91"/>
    <w:rsid w:val="0073733B"/>
    <w:rsid w:val="0073774A"/>
    <w:rsid w:val="007379D9"/>
    <w:rsid w:val="00740711"/>
    <w:rsid w:val="00741996"/>
    <w:rsid w:val="00741F0E"/>
    <w:rsid w:val="00743229"/>
    <w:rsid w:val="00743776"/>
    <w:rsid w:val="007444B4"/>
    <w:rsid w:val="00746DD7"/>
    <w:rsid w:val="00747C78"/>
    <w:rsid w:val="007505E4"/>
    <w:rsid w:val="00750A2A"/>
    <w:rsid w:val="00750E05"/>
    <w:rsid w:val="00751297"/>
    <w:rsid w:val="0075141B"/>
    <w:rsid w:val="007515FE"/>
    <w:rsid w:val="00752516"/>
    <w:rsid w:val="0075274C"/>
    <w:rsid w:val="0075536B"/>
    <w:rsid w:val="007559D1"/>
    <w:rsid w:val="00756D76"/>
    <w:rsid w:val="00756EB8"/>
    <w:rsid w:val="00756EC9"/>
    <w:rsid w:val="00757017"/>
    <w:rsid w:val="00760626"/>
    <w:rsid w:val="00760ED1"/>
    <w:rsid w:val="00762114"/>
    <w:rsid w:val="00762C29"/>
    <w:rsid w:val="00763EE4"/>
    <w:rsid w:val="00764336"/>
    <w:rsid w:val="007647D3"/>
    <w:rsid w:val="0076758A"/>
    <w:rsid w:val="00771AF4"/>
    <w:rsid w:val="007723BC"/>
    <w:rsid w:val="00773106"/>
    <w:rsid w:val="00773DDA"/>
    <w:rsid w:val="00775587"/>
    <w:rsid w:val="0077643B"/>
    <w:rsid w:val="0077680B"/>
    <w:rsid w:val="00776EE4"/>
    <w:rsid w:val="00780908"/>
    <w:rsid w:val="00781654"/>
    <w:rsid w:val="0078318F"/>
    <w:rsid w:val="007833A0"/>
    <w:rsid w:val="00783D17"/>
    <w:rsid w:val="00784680"/>
    <w:rsid w:val="00784B64"/>
    <w:rsid w:val="00784CC6"/>
    <w:rsid w:val="00786507"/>
    <w:rsid w:val="00786BBF"/>
    <w:rsid w:val="00787FDB"/>
    <w:rsid w:val="007917F2"/>
    <w:rsid w:val="00791AE4"/>
    <w:rsid w:val="00791E68"/>
    <w:rsid w:val="007922C2"/>
    <w:rsid w:val="007929A1"/>
    <w:rsid w:val="007929DA"/>
    <w:rsid w:val="00792DF3"/>
    <w:rsid w:val="00793870"/>
    <w:rsid w:val="0079662C"/>
    <w:rsid w:val="00797221"/>
    <w:rsid w:val="0079777F"/>
    <w:rsid w:val="007A0689"/>
    <w:rsid w:val="007A0D55"/>
    <w:rsid w:val="007A0E8C"/>
    <w:rsid w:val="007A1AF6"/>
    <w:rsid w:val="007A2EC0"/>
    <w:rsid w:val="007A3543"/>
    <w:rsid w:val="007B0821"/>
    <w:rsid w:val="007B0C9C"/>
    <w:rsid w:val="007B1FCA"/>
    <w:rsid w:val="007B20A5"/>
    <w:rsid w:val="007B2304"/>
    <w:rsid w:val="007B246F"/>
    <w:rsid w:val="007B2AEA"/>
    <w:rsid w:val="007B2C23"/>
    <w:rsid w:val="007B322B"/>
    <w:rsid w:val="007B4011"/>
    <w:rsid w:val="007B4D99"/>
    <w:rsid w:val="007B59B4"/>
    <w:rsid w:val="007B5CBB"/>
    <w:rsid w:val="007B6743"/>
    <w:rsid w:val="007B6846"/>
    <w:rsid w:val="007B6AC2"/>
    <w:rsid w:val="007C06DA"/>
    <w:rsid w:val="007C0AA2"/>
    <w:rsid w:val="007C0E95"/>
    <w:rsid w:val="007C27D2"/>
    <w:rsid w:val="007C3467"/>
    <w:rsid w:val="007C4C0D"/>
    <w:rsid w:val="007C6498"/>
    <w:rsid w:val="007C693E"/>
    <w:rsid w:val="007D05E3"/>
    <w:rsid w:val="007D3937"/>
    <w:rsid w:val="007D39FE"/>
    <w:rsid w:val="007D409F"/>
    <w:rsid w:val="007D40F0"/>
    <w:rsid w:val="007D4235"/>
    <w:rsid w:val="007D51DC"/>
    <w:rsid w:val="007D54B4"/>
    <w:rsid w:val="007D6473"/>
    <w:rsid w:val="007D7221"/>
    <w:rsid w:val="007D7B23"/>
    <w:rsid w:val="007E030C"/>
    <w:rsid w:val="007E062E"/>
    <w:rsid w:val="007E2544"/>
    <w:rsid w:val="007E2E73"/>
    <w:rsid w:val="007E39AA"/>
    <w:rsid w:val="007E3BE5"/>
    <w:rsid w:val="007E4040"/>
    <w:rsid w:val="007E5847"/>
    <w:rsid w:val="007E68BE"/>
    <w:rsid w:val="007F1EFA"/>
    <w:rsid w:val="007F2167"/>
    <w:rsid w:val="007F22CE"/>
    <w:rsid w:val="007F2627"/>
    <w:rsid w:val="007F3669"/>
    <w:rsid w:val="007F375F"/>
    <w:rsid w:val="007F3BEA"/>
    <w:rsid w:val="007F603E"/>
    <w:rsid w:val="007F6D74"/>
    <w:rsid w:val="007F7FC5"/>
    <w:rsid w:val="0080044B"/>
    <w:rsid w:val="00800CB3"/>
    <w:rsid w:val="00801F02"/>
    <w:rsid w:val="00802218"/>
    <w:rsid w:val="0080224A"/>
    <w:rsid w:val="00802DBF"/>
    <w:rsid w:val="00804E03"/>
    <w:rsid w:val="0080558F"/>
    <w:rsid w:val="00805C24"/>
    <w:rsid w:val="008067C2"/>
    <w:rsid w:val="00810FDD"/>
    <w:rsid w:val="008121BB"/>
    <w:rsid w:val="00812598"/>
    <w:rsid w:val="0081387A"/>
    <w:rsid w:val="00813C32"/>
    <w:rsid w:val="00814C5B"/>
    <w:rsid w:val="008150C2"/>
    <w:rsid w:val="00816626"/>
    <w:rsid w:val="0081736E"/>
    <w:rsid w:val="008178DA"/>
    <w:rsid w:val="008217D2"/>
    <w:rsid w:val="00821C6C"/>
    <w:rsid w:val="008254B1"/>
    <w:rsid w:val="00825921"/>
    <w:rsid w:val="0082605B"/>
    <w:rsid w:val="00826250"/>
    <w:rsid w:val="00827576"/>
    <w:rsid w:val="0082776D"/>
    <w:rsid w:val="0082796C"/>
    <w:rsid w:val="00827F17"/>
    <w:rsid w:val="008309F2"/>
    <w:rsid w:val="00832296"/>
    <w:rsid w:val="0083256F"/>
    <w:rsid w:val="008333A2"/>
    <w:rsid w:val="0083540C"/>
    <w:rsid w:val="008366C7"/>
    <w:rsid w:val="008369CA"/>
    <w:rsid w:val="00837CB3"/>
    <w:rsid w:val="0084097F"/>
    <w:rsid w:val="00840F9F"/>
    <w:rsid w:val="0084153D"/>
    <w:rsid w:val="008418BB"/>
    <w:rsid w:val="00841AE0"/>
    <w:rsid w:val="00842760"/>
    <w:rsid w:val="00842A4C"/>
    <w:rsid w:val="00843696"/>
    <w:rsid w:val="00844475"/>
    <w:rsid w:val="008447FE"/>
    <w:rsid w:val="00847B19"/>
    <w:rsid w:val="00847FA8"/>
    <w:rsid w:val="00850AB4"/>
    <w:rsid w:val="008521A4"/>
    <w:rsid w:val="0085322C"/>
    <w:rsid w:val="0085490F"/>
    <w:rsid w:val="00856293"/>
    <w:rsid w:val="0085632D"/>
    <w:rsid w:val="00856680"/>
    <w:rsid w:val="00856D8C"/>
    <w:rsid w:val="00860FA0"/>
    <w:rsid w:val="008616BB"/>
    <w:rsid w:val="00861BE0"/>
    <w:rsid w:val="0086298D"/>
    <w:rsid w:val="0086331E"/>
    <w:rsid w:val="008634BC"/>
    <w:rsid w:val="008635B2"/>
    <w:rsid w:val="008643CA"/>
    <w:rsid w:val="00864F95"/>
    <w:rsid w:val="008652C2"/>
    <w:rsid w:val="00865D55"/>
    <w:rsid w:val="008667E5"/>
    <w:rsid w:val="008723BA"/>
    <w:rsid w:val="008736EB"/>
    <w:rsid w:val="00873E2B"/>
    <w:rsid w:val="008741C2"/>
    <w:rsid w:val="008807B5"/>
    <w:rsid w:val="00881B48"/>
    <w:rsid w:val="0088207D"/>
    <w:rsid w:val="00882BD8"/>
    <w:rsid w:val="00883B05"/>
    <w:rsid w:val="00884241"/>
    <w:rsid w:val="008876FB"/>
    <w:rsid w:val="0089050A"/>
    <w:rsid w:val="0089060A"/>
    <w:rsid w:val="0089168B"/>
    <w:rsid w:val="00891A19"/>
    <w:rsid w:val="00892E10"/>
    <w:rsid w:val="008932A9"/>
    <w:rsid w:val="008945A9"/>
    <w:rsid w:val="00894CD0"/>
    <w:rsid w:val="00894DAA"/>
    <w:rsid w:val="00894DEF"/>
    <w:rsid w:val="00895460"/>
    <w:rsid w:val="00895E03"/>
    <w:rsid w:val="00895FCB"/>
    <w:rsid w:val="00895FEB"/>
    <w:rsid w:val="0089693E"/>
    <w:rsid w:val="00896D8F"/>
    <w:rsid w:val="00897A49"/>
    <w:rsid w:val="008A201E"/>
    <w:rsid w:val="008A21C2"/>
    <w:rsid w:val="008A4CD2"/>
    <w:rsid w:val="008A668D"/>
    <w:rsid w:val="008A71DD"/>
    <w:rsid w:val="008A7742"/>
    <w:rsid w:val="008B09B7"/>
    <w:rsid w:val="008B0C89"/>
    <w:rsid w:val="008B1F4B"/>
    <w:rsid w:val="008B372D"/>
    <w:rsid w:val="008B663F"/>
    <w:rsid w:val="008B739B"/>
    <w:rsid w:val="008C1500"/>
    <w:rsid w:val="008C22AF"/>
    <w:rsid w:val="008C2396"/>
    <w:rsid w:val="008C3517"/>
    <w:rsid w:val="008C45EE"/>
    <w:rsid w:val="008C5C0D"/>
    <w:rsid w:val="008C7A91"/>
    <w:rsid w:val="008D087C"/>
    <w:rsid w:val="008D1965"/>
    <w:rsid w:val="008D2C56"/>
    <w:rsid w:val="008D3A1E"/>
    <w:rsid w:val="008D4CFC"/>
    <w:rsid w:val="008D4ECC"/>
    <w:rsid w:val="008D5082"/>
    <w:rsid w:val="008D6F1F"/>
    <w:rsid w:val="008D729E"/>
    <w:rsid w:val="008E052D"/>
    <w:rsid w:val="008E0920"/>
    <w:rsid w:val="008E18B8"/>
    <w:rsid w:val="008E29C8"/>
    <w:rsid w:val="008E2A8D"/>
    <w:rsid w:val="008E2E46"/>
    <w:rsid w:val="008E34AF"/>
    <w:rsid w:val="008E4174"/>
    <w:rsid w:val="008E5F9E"/>
    <w:rsid w:val="008F0262"/>
    <w:rsid w:val="008F036A"/>
    <w:rsid w:val="008F0591"/>
    <w:rsid w:val="008F0D15"/>
    <w:rsid w:val="008F1539"/>
    <w:rsid w:val="008F1958"/>
    <w:rsid w:val="008F1D76"/>
    <w:rsid w:val="008F223E"/>
    <w:rsid w:val="008F4888"/>
    <w:rsid w:val="008F53E0"/>
    <w:rsid w:val="008F5E60"/>
    <w:rsid w:val="00900DFE"/>
    <w:rsid w:val="00901F81"/>
    <w:rsid w:val="00902621"/>
    <w:rsid w:val="00903FC4"/>
    <w:rsid w:val="00904947"/>
    <w:rsid w:val="009058BA"/>
    <w:rsid w:val="00910968"/>
    <w:rsid w:val="00911F3B"/>
    <w:rsid w:val="00911F4A"/>
    <w:rsid w:val="00912929"/>
    <w:rsid w:val="00912980"/>
    <w:rsid w:val="009134BF"/>
    <w:rsid w:val="00913E4D"/>
    <w:rsid w:val="00914382"/>
    <w:rsid w:val="00915CC0"/>
    <w:rsid w:val="00920B8B"/>
    <w:rsid w:val="00920F97"/>
    <w:rsid w:val="00921CAB"/>
    <w:rsid w:val="00922D2F"/>
    <w:rsid w:val="00922E0F"/>
    <w:rsid w:val="00922E6A"/>
    <w:rsid w:val="0092447E"/>
    <w:rsid w:val="0092615F"/>
    <w:rsid w:val="0092680A"/>
    <w:rsid w:val="009274A9"/>
    <w:rsid w:val="009276AD"/>
    <w:rsid w:val="00927DD0"/>
    <w:rsid w:val="0093079A"/>
    <w:rsid w:val="00932666"/>
    <w:rsid w:val="00932E86"/>
    <w:rsid w:val="0093302A"/>
    <w:rsid w:val="00934EF4"/>
    <w:rsid w:val="00935B25"/>
    <w:rsid w:val="009363E4"/>
    <w:rsid w:val="00936D37"/>
    <w:rsid w:val="00940EE0"/>
    <w:rsid w:val="00941D4C"/>
    <w:rsid w:val="009427F6"/>
    <w:rsid w:val="00942A47"/>
    <w:rsid w:val="00943AEB"/>
    <w:rsid w:val="0094469E"/>
    <w:rsid w:val="0094539A"/>
    <w:rsid w:val="009456EF"/>
    <w:rsid w:val="00946A2F"/>
    <w:rsid w:val="00950202"/>
    <w:rsid w:val="009506F2"/>
    <w:rsid w:val="00950C4A"/>
    <w:rsid w:val="00951AE6"/>
    <w:rsid w:val="00951B59"/>
    <w:rsid w:val="009526E5"/>
    <w:rsid w:val="00952711"/>
    <w:rsid w:val="00952F20"/>
    <w:rsid w:val="00952FEA"/>
    <w:rsid w:val="00953069"/>
    <w:rsid w:val="0095358E"/>
    <w:rsid w:val="00954F5C"/>
    <w:rsid w:val="00955CAA"/>
    <w:rsid w:val="00955ED9"/>
    <w:rsid w:val="00956A0A"/>
    <w:rsid w:val="009613D8"/>
    <w:rsid w:val="00961BBA"/>
    <w:rsid w:val="00962482"/>
    <w:rsid w:val="009624E9"/>
    <w:rsid w:val="00962F4D"/>
    <w:rsid w:val="009636A6"/>
    <w:rsid w:val="00964495"/>
    <w:rsid w:val="00964B2C"/>
    <w:rsid w:val="0096650C"/>
    <w:rsid w:val="0096672E"/>
    <w:rsid w:val="009668A4"/>
    <w:rsid w:val="009679F1"/>
    <w:rsid w:val="00971470"/>
    <w:rsid w:val="00972C8E"/>
    <w:rsid w:val="00976C1D"/>
    <w:rsid w:val="009775F0"/>
    <w:rsid w:val="009779E6"/>
    <w:rsid w:val="00980C37"/>
    <w:rsid w:val="00980D24"/>
    <w:rsid w:val="00980F6C"/>
    <w:rsid w:val="00981B3B"/>
    <w:rsid w:val="00982158"/>
    <w:rsid w:val="0098278E"/>
    <w:rsid w:val="009848B4"/>
    <w:rsid w:val="009853AE"/>
    <w:rsid w:val="00985547"/>
    <w:rsid w:val="00985A76"/>
    <w:rsid w:val="00990307"/>
    <w:rsid w:val="00990591"/>
    <w:rsid w:val="009917A1"/>
    <w:rsid w:val="00991DA5"/>
    <w:rsid w:val="0099446C"/>
    <w:rsid w:val="009948C9"/>
    <w:rsid w:val="009959E3"/>
    <w:rsid w:val="00995A12"/>
    <w:rsid w:val="00997651"/>
    <w:rsid w:val="00997958"/>
    <w:rsid w:val="009A0A16"/>
    <w:rsid w:val="009A17A2"/>
    <w:rsid w:val="009A1CE1"/>
    <w:rsid w:val="009A20C4"/>
    <w:rsid w:val="009A24B3"/>
    <w:rsid w:val="009A24BB"/>
    <w:rsid w:val="009A3B57"/>
    <w:rsid w:val="009A5C28"/>
    <w:rsid w:val="009A65D2"/>
    <w:rsid w:val="009A7312"/>
    <w:rsid w:val="009A75C6"/>
    <w:rsid w:val="009B0BF4"/>
    <w:rsid w:val="009B3BCB"/>
    <w:rsid w:val="009B4321"/>
    <w:rsid w:val="009B5A69"/>
    <w:rsid w:val="009B6D90"/>
    <w:rsid w:val="009B6FBF"/>
    <w:rsid w:val="009B7114"/>
    <w:rsid w:val="009B74EE"/>
    <w:rsid w:val="009B7E18"/>
    <w:rsid w:val="009C0058"/>
    <w:rsid w:val="009C154F"/>
    <w:rsid w:val="009C2F9A"/>
    <w:rsid w:val="009C36E4"/>
    <w:rsid w:val="009C4CAA"/>
    <w:rsid w:val="009C4ED0"/>
    <w:rsid w:val="009C68C3"/>
    <w:rsid w:val="009C7B0C"/>
    <w:rsid w:val="009C7B91"/>
    <w:rsid w:val="009C7E4F"/>
    <w:rsid w:val="009D096A"/>
    <w:rsid w:val="009D1210"/>
    <w:rsid w:val="009D1336"/>
    <w:rsid w:val="009D1918"/>
    <w:rsid w:val="009D2D11"/>
    <w:rsid w:val="009D37E1"/>
    <w:rsid w:val="009D45B5"/>
    <w:rsid w:val="009D4B6F"/>
    <w:rsid w:val="009D52BB"/>
    <w:rsid w:val="009D7D83"/>
    <w:rsid w:val="009E044D"/>
    <w:rsid w:val="009E103E"/>
    <w:rsid w:val="009E178B"/>
    <w:rsid w:val="009E1BCB"/>
    <w:rsid w:val="009E1F6E"/>
    <w:rsid w:val="009E25A9"/>
    <w:rsid w:val="009E30DA"/>
    <w:rsid w:val="009E384C"/>
    <w:rsid w:val="009E3A92"/>
    <w:rsid w:val="009E4F26"/>
    <w:rsid w:val="009E55F5"/>
    <w:rsid w:val="009E6306"/>
    <w:rsid w:val="009F026A"/>
    <w:rsid w:val="009F0DEF"/>
    <w:rsid w:val="009F1113"/>
    <w:rsid w:val="009F158D"/>
    <w:rsid w:val="009F3BB0"/>
    <w:rsid w:val="009F3BC9"/>
    <w:rsid w:val="009F41A4"/>
    <w:rsid w:val="009F4669"/>
    <w:rsid w:val="009F4993"/>
    <w:rsid w:val="009F5D7B"/>
    <w:rsid w:val="009F6D52"/>
    <w:rsid w:val="009F6E68"/>
    <w:rsid w:val="009F7F62"/>
    <w:rsid w:val="00A007AF"/>
    <w:rsid w:val="00A00CA1"/>
    <w:rsid w:val="00A01CD0"/>
    <w:rsid w:val="00A024D6"/>
    <w:rsid w:val="00A02809"/>
    <w:rsid w:val="00A03448"/>
    <w:rsid w:val="00A040D7"/>
    <w:rsid w:val="00A0522E"/>
    <w:rsid w:val="00A055EB"/>
    <w:rsid w:val="00A056A2"/>
    <w:rsid w:val="00A05F1E"/>
    <w:rsid w:val="00A067C1"/>
    <w:rsid w:val="00A072AE"/>
    <w:rsid w:val="00A07F7E"/>
    <w:rsid w:val="00A10F60"/>
    <w:rsid w:val="00A112AD"/>
    <w:rsid w:val="00A1164F"/>
    <w:rsid w:val="00A11658"/>
    <w:rsid w:val="00A11733"/>
    <w:rsid w:val="00A11C4E"/>
    <w:rsid w:val="00A13A69"/>
    <w:rsid w:val="00A14B71"/>
    <w:rsid w:val="00A14BAD"/>
    <w:rsid w:val="00A14F43"/>
    <w:rsid w:val="00A158EA"/>
    <w:rsid w:val="00A15D30"/>
    <w:rsid w:val="00A162E7"/>
    <w:rsid w:val="00A16B46"/>
    <w:rsid w:val="00A17996"/>
    <w:rsid w:val="00A20A19"/>
    <w:rsid w:val="00A20B93"/>
    <w:rsid w:val="00A21B43"/>
    <w:rsid w:val="00A21C35"/>
    <w:rsid w:val="00A242B5"/>
    <w:rsid w:val="00A2448F"/>
    <w:rsid w:val="00A24513"/>
    <w:rsid w:val="00A25490"/>
    <w:rsid w:val="00A25C8D"/>
    <w:rsid w:val="00A26850"/>
    <w:rsid w:val="00A269FB"/>
    <w:rsid w:val="00A27265"/>
    <w:rsid w:val="00A31EA3"/>
    <w:rsid w:val="00A323AF"/>
    <w:rsid w:val="00A32838"/>
    <w:rsid w:val="00A3339C"/>
    <w:rsid w:val="00A34224"/>
    <w:rsid w:val="00A358EC"/>
    <w:rsid w:val="00A36F2C"/>
    <w:rsid w:val="00A370B5"/>
    <w:rsid w:val="00A373A5"/>
    <w:rsid w:val="00A37AC0"/>
    <w:rsid w:val="00A37DF1"/>
    <w:rsid w:val="00A37FBC"/>
    <w:rsid w:val="00A40933"/>
    <w:rsid w:val="00A40C70"/>
    <w:rsid w:val="00A40DB6"/>
    <w:rsid w:val="00A41249"/>
    <w:rsid w:val="00A414C7"/>
    <w:rsid w:val="00A4207F"/>
    <w:rsid w:val="00A42B55"/>
    <w:rsid w:val="00A44021"/>
    <w:rsid w:val="00A45A2E"/>
    <w:rsid w:val="00A45F6E"/>
    <w:rsid w:val="00A508F8"/>
    <w:rsid w:val="00A51D2E"/>
    <w:rsid w:val="00A520F8"/>
    <w:rsid w:val="00A522E0"/>
    <w:rsid w:val="00A529AE"/>
    <w:rsid w:val="00A53302"/>
    <w:rsid w:val="00A53458"/>
    <w:rsid w:val="00A55DEF"/>
    <w:rsid w:val="00A56DAF"/>
    <w:rsid w:val="00A5700B"/>
    <w:rsid w:val="00A62BED"/>
    <w:rsid w:val="00A62D52"/>
    <w:rsid w:val="00A64EE2"/>
    <w:rsid w:val="00A65770"/>
    <w:rsid w:val="00A665CB"/>
    <w:rsid w:val="00A701D5"/>
    <w:rsid w:val="00A70AEE"/>
    <w:rsid w:val="00A7172B"/>
    <w:rsid w:val="00A72CD6"/>
    <w:rsid w:val="00A73B55"/>
    <w:rsid w:val="00A73BC7"/>
    <w:rsid w:val="00A74572"/>
    <w:rsid w:val="00A74AEE"/>
    <w:rsid w:val="00A74F4B"/>
    <w:rsid w:val="00A75878"/>
    <w:rsid w:val="00A758BE"/>
    <w:rsid w:val="00A7609D"/>
    <w:rsid w:val="00A76681"/>
    <w:rsid w:val="00A76DD3"/>
    <w:rsid w:val="00A808D0"/>
    <w:rsid w:val="00A82491"/>
    <w:rsid w:val="00A833C5"/>
    <w:rsid w:val="00A8524D"/>
    <w:rsid w:val="00A85470"/>
    <w:rsid w:val="00A864A9"/>
    <w:rsid w:val="00A86DF5"/>
    <w:rsid w:val="00A87704"/>
    <w:rsid w:val="00A87BC5"/>
    <w:rsid w:val="00A90036"/>
    <w:rsid w:val="00A902D2"/>
    <w:rsid w:val="00A91162"/>
    <w:rsid w:val="00A91345"/>
    <w:rsid w:val="00A92530"/>
    <w:rsid w:val="00A927D5"/>
    <w:rsid w:val="00A93575"/>
    <w:rsid w:val="00A9482E"/>
    <w:rsid w:val="00A94DF9"/>
    <w:rsid w:val="00A94F85"/>
    <w:rsid w:val="00A968CE"/>
    <w:rsid w:val="00A970C0"/>
    <w:rsid w:val="00AA08F3"/>
    <w:rsid w:val="00AA0BB8"/>
    <w:rsid w:val="00AA18BD"/>
    <w:rsid w:val="00AA1ACC"/>
    <w:rsid w:val="00AA1DC5"/>
    <w:rsid w:val="00AA1EA4"/>
    <w:rsid w:val="00AA2E04"/>
    <w:rsid w:val="00AA32F5"/>
    <w:rsid w:val="00AA4A87"/>
    <w:rsid w:val="00AA5186"/>
    <w:rsid w:val="00AA5686"/>
    <w:rsid w:val="00AA5707"/>
    <w:rsid w:val="00AA651B"/>
    <w:rsid w:val="00AA6D3A"/>
    <w:rsid w:val="00AA6D53"/>
    <w:rsid w:val="00AA7573"/>
    <w:rsid w:val="00AA775F"/>
    <w:rsid w:val="00AA7D0E"/>
    <w:rsid w:val="00AB041B"/>
    <w:rsid w:val="00AB0DE7"/>
    <w:rsid w:val="00AB1763"/>
    <w:rsid w:val="00AB1D84"/>
    <w:rsid w:val="00AB23B8"/>
    <w:rsid w:val="00AB2A88"/>
    <w:rsid w:val="00AB2C05"/>
    <w:rsid w:val="00AB2C96"/>
    <w:rsid w:val="00AB3D3A"/>
    <w:rsid w:val="00AB5603"/>
    <w:rsid w:val="00AB5E91"/>
    <w:rsid w:val="00AB615D"/>
    <w:rsid w:val="00AB6308"/>
    <w:rsid w:val="00AB7544"/>
    <w:rsid w:val="00AC0318"/>
    <w:rsid w:val="00AC17B5"/>
    <w:rsid w:val="00AC1BB4"/>
    <w:rsid w:val="00AC23E3"/>
    <w:rsid w:val="00AC33CA"/>
    <w:rsid w:val="00AC3581"/>
    <w:rsid w:val="00AC45F5"/>
    <w:rsid w:val="00AC62AA"/>
    <w:rsid w:val="00AC62CD"/>
    <w:rsid w:val="00AC6678"/>
    <w:rsid w:val="00AC7473"/>
    <w:rsid w:val="00AD16EF"/>
    <w:rsid w:val="00AD2612"/>
    <w:rsid w:val="00AD2634"/>
    <w:rsid w:val="00AD2CA1"/>
    <w:rsid w:val="00AD3FAC"/>
    <w:rsid w:val="00AD40F7"/>
    <w:rsid w:val="00AD482D"/>
    <w:rsid w:val="00AD69CD"/>
    <w:rsid w:val="00AD6AF3"/>
    <w:rsid w:val="00AE25BE"/>
    <w:rsid w:val="00AE42BF"/>
    <w:rsid w:val="00AE5315"/>
    <w:rsid w:val="00AF08B2"/>
    <w:rsid w:val="00AF0C95"/>
    <w:rsid w:val="00AF188A"/>
    <w:rsid w:val="00AF1C93"/>
    <w:rsid w:val="00AF2458"/>
    <w:rsid w:val="00AF4265"/>
    <w:rsid w:val="00AF5026"/>
    <w:rsid w:val="00AF521C"/>
    <w:rsid w:val="00AF57F1"/>
    <w:rsid w:val="00AF6546"/>
    <w:rsid w:val="00AF664A"/>
    <w:rsid w:val="00AF7AAC"/>
    <w:rsid w:val="00AF7FFC"/>
    <w:rsid w:val="00B003C9"/>
    <w:rsid w:val="00B01292"/>
    <w:rsid w:val="00B0136C"/>
    <w:rsid w:val="00B0224D"/>
    <w:rsid w:val="00B02357"/>
    <w:rsid w:val="00B044A1"/>
    <w:rsid w:val="00B0450A"/>
    <w:rsid w:val="00B05AAD"/>
    <w:rsid w:val="00B066B0"/>
    <w:rsid w:val="00B079C2"/>
    <w:rsid w:val="00B07FC8"/>
    <w:rsid w:val="00B10D64"/>
    <w:rsid w:val="00B11530"/>
    <w:rsid w:val="00B1260A"/>
    <w:rsid w:val="00B128AE"/>
    <w:rsid w:val="00B12E51"/>
    <w:rsid w:val="00B14D5C"/>
    <w:rsid w:val="00B1510D"/>
    <w:rsid w:val="00B155A2"/>
    <w:rsid w:val="00B20891"/>
    <w:rsid w:val="00B20E01"/>
    <w:rsid w:val="00B20F1D"/>
    <w:rsid w:val="00B21780"/>
    <w:rsid w:val="00B226EA"/>
    <w:rsid w:val="00B22B0F"/>
    <w:rsid w:val="00B23192"/>
    <w:rsid w:val="00B2336A"/>
    <w:rsid w:val="00B235EF"/>
    <w:rsid w:val="00B23619"/>
    <w:rsid w:val="00B24A69"/>
    <w:rsid w:val="00B26C3C"/>
    <w:rsid w:val="00B274BB"/>
    <w:rsid w:val="00B27BDE"/>
    <w:rsid w:val="00B27ECB"/>
    <w:rsid w:val="00B31186"/>
    <w:rsid w:val="00B31E4F"/>
    <w:rsid w:val="00B32182"/>
    <w:rsid w:val="00B321C4"/>
    <w:rsid w:val="00B3230F"/>
    <w:rsid w:val="00B32838"/>
    <w:rsid w:val="00B32D28"/>
    <w:rsid w:val="00B345BE"/>
    <w:rsid w:val="00B35A4A"/>
    <w:rsid w:val="00B36290"/>
    <w:rsid w:val="00B36528"/>
    <w:rsid w:val="00B36C42"/>
    <w:rsid w:val="00B37852"/>
    <w:rsid w:val="00B37EC9"/>
    <w:rsid w:val="00B42C25"/>
    <w:rsid w:val="00B42E86"/>
    <w:rsid w:val="00B44759"/>
    <w:rsid w:val="00B45E7D"/>
    <w:rsid w:val="00B47C6A"/>
    <w:rsid w:val="00B47DDF"/>
    <w:rsid w:val="00B5078C"/>
    <w:rsid w:val="00B51491"/>
    <w:rsid w:val="00B540F3"/>
    <w:rsid w:val="00B54FAC"/>
    <w:rsid w:val="00B5791F"/>
    <w:rsid w:val="00B5794D"/>
    <w:rsid w:val="00B57DA5"/>
    <w:rsid w:val="00B57EA6"/>
    <w:rsid w:val="00B6253C"/>
    <w:rsid w:val="00B643F5"/>
    <w:rsid w:val="00B64C6F"/>
    <w:rsid w:val="00B659F9"/>
    <w:rsid w:val="00B6630D"/>
    <w:rsid w:val="00B663D0"/>
    <w:rsid w:val="00B669D9"/>
    <w:rsid w:val="00B70C13"/>
    <w:rsid w:val="00B713A7"/>
    <w:rsid w:val="00B7173D"/>
    <w:rsid w:val="00B73046"/>
    <w:rsid w:val="00B7322A"/>
    <w:rsid w:val="00B7338C"/>
    <w:rsid w:val="00B73E97"/>
    <w:rsid w:val="00B749A9"/>
    <w:rsid w:val="00B74E5F"/>
    <w:rsid w:val="00B7533D"/>
    <w:rsid w:val="00B756FB"/>
    <w:rsid w:val="00B75DF6"/>
    <w:rsid w:val="00B75EA3"/>
    <w:rsid w:val="00B77268"/>
    <w:rsid w:val="00B77A26"/>
    <w:rsid w:val="00B80048"/>
    <w:rsid w:val="00B800B2"/>
    <w:rsid w:val="00B80A0B"/>
    <w:rsid w:val="00B80A2F"/>
    <w:rsid w:val="00B81204"/>
    <w:rsid w:val="00B8152A"/>
    <w:rsid w:val="00B82229"/>
    <w:rsid w:val="00B8329D"/>
    <w:rsid w:val="00B855AA"/>
    <w:rsid w:val="00B85BF7"/>
    <w:rsid w:val="00B861C1"/>
    <w:rsid w:val="00B86DC2"/>
    <w:rsid w:val="00B877BD"/>
    <w:rsid w:val="00B906DD"/>
    <w:rsid w:val="00B91AF1"/>
    <w:rsid w:val="00B928F3"/>
    <w:rsid w:val="00B936B2"/>
    <w:rsid w:val="00B946B9"/>
    <w:rsid w:val="00B9528E"/>
    <w:rsid w:val="00B963AB"/>
    <w:rsid w:val="00B9657E"/>
    <w:rsid w:val="00B9750C"/>
    <w:rsid w:val="00B97EC4"/>
    <w:rsid w:val="00BA0010"/>
    <w:rsid w:val="00BA0ED5"/>
    <w:rsid w:val="00BA23CB"/>
    <w:rsid w:val="00BA4285"/>
    <w:rsid w:val="00BA439A"/>
    <w:rsid w:val="00BA47BD"/>
    <w:rsid w:val="00BA6639"/>
    <w:rsid w:val="00BB0330"/>
    <w:rsid w:val="00BB1B31"/>
    <w:rsid w:val="00BB26BF"/>
    <w:rsid w:val="00BB2871"/>
    <w:rsid w:val="00BB399B"/>
    <w:rsid w:val="00BB47BA"/>
    <w:rsid w:val="00BB4E4B"/>
    <w:rsid w:val="00BB7BB1"/>
    <w:rsid w:val="00BC0BB8"/>
    <w:rsid w:val="00BC0C0E"/>
    <w:rsid w:val="00BC0DC8"/>
    <w:rsid w:val="00BC2324"/>
    <w:rsid w:val="00BC23D2"/>
    <w:rsid w:val="00BC3308"/>
    <w:rsid w:val="00BC3DC4"/>
    <w:rsid w:val="00BC447F"/>
    <w:rsid w:val="00BC4608"/>
    <w:rsid w:val="00BC4A6E"/>
    <w:rsid w:val="00BC7453"/>
    <w:rsid w:val="00BC7A79"/>
    <w:rsid w:val="00BD0496"/>
    <w:rsid w:val="00BD10A1"/>
    <w:rsid w:val="00BD17E5"/>
    <w:rsid w:val="00BD1D8B"/>
    <w:rsid w:val="00BD2898"/>
    <w:rsid w:val="00BD4755"/>
    <w:rsid w:val="00BD6AC1"/>
    <w:rsid w:val="00BD76C0"/>
    <w:rsid w:val="00BD791A"/>
    <w:rsid w:val="00BD7C20"/>
    <w:rsid w:val="00BE05C7"/>
    <w:rsid w:val="00BE0846"/>
    <w:rsid w:val="00BE20EF"/>
    <w:rsid w:val="00BE2476"/>
    <w:rsid w:val="00BE2E09"/>
    <w:rsid w:val="00BE2E63"/>
    <w:rsid w:val="00BE345D"/>
    <w:rsid w:val="00BE57CE"/>
    <w:rsid w:val="00BE7DC3"/>
    <w:rsid w:val="00BF06FD"/>
    <w:rsid w:val="00BF07A4"/>
    <w:rsid w:val="00BF08AA"/>
    <w:rsid w:val="00BF1CB9"/>
    <w:rsid w:val="00BF3245"/>
    <w:rsid w:val="00BF429C"/>
    <w:rsid w:val="00BF4ADD"/>
    <w:rsid w:val="00BF4E9C"/>
    <w:rsid w:val="00BF5AE7"/>
    <w:rsid w:val="00BF6A8D"/>
    <w:rsid w:val="00BF6C61"/>
    <w:rsid w:val="00C001C3"/>
    <w:rsid w:val="00C006D9"/>
    <w:rsid w:val="00C01019"/>
    <w:rsid w:val="00C01027"/>
    <w:rsid w:val="00C01395"/>
    <w:rsid w:val="00C01932"/>
    <w:rsid w:val="00C01FC5"/>
    <w:rsid w:val="00C02C96"/>
    <w:rsid w:val="00C02E7D"/>
    <w:rsid w:val="00C03F10"/>
    <w:rsid w:val="00C04773"/>
    <w:rsid w:val="00C04811"/>
    <w:rsid w:val="00C04B67"/>
    <w:rsid w:val="00C04FCC"/>
    <w:rsid w:val="00C05E4A"/>
    <w:rsid w:val="00C0691E"/>
    <w:rsid w:val="00C06964"/>
    <w:rsid w:val="00C104F3"/>
    <w:rsid w:val="00C11116"/>
    <w:rsid w:val="00C11203"/>
    <w:rsid w:val="00C117A2"/>
    <w:rsid w:val="00C11D79"/>
    <w:rsid w:val="00C124AB"/>
    <w:rsid w:val="00C12E35"/>
    <w:rsid w:val="00C13FE6"/>
    <w:rsid w:val="00C1416B"/>
    <w:rsid w:val="00C1442C"/>
    <w:rsid w:val="00C1559D"/>
    <w:rsid w:val="00C15A54"/>
    <w:rsid w:val="00C20FBF"/>
    <w:rsid w:val="00C2226B"/>
    <w:rsid w:val="00C2241A"/>
    <w:rsid w:val="00C24652"/>
    <w:rsid w:val="00C24C00"/>
    <w:rsid w:val="00C25AA4"/>
    <w:rsid w:val="00C26890"/>
    <w:rsid w:val="00C26B25"/>
    <w:rsid w:val="00C31D70"/>
    <w:rsid w:val="00C31DB1"/>
    <w:rsid w:val="00C33005"/>
    <w:rsid w:val="00C33120"/>
    <w:rsid w:val="00C333F0"/>
    <w:rsid w:val="00C3369A"/>
    <w:rsid w:val="00C33A7A"/>
    <w:rsid w:val="00C3542F"/>
    <w:rsid w:val="00C3548B"/>
    <w:rsid w:val="00C359B1"/>
    <w:rsid w:val="00C35DF0"/>
    <w:rsid w:val="00C371E3"/>
    <w:rsid w:val="00C37990"/>
    <w:rsid w:val="00C37E10"/>
    <w:rsid w:val="00C409F6"/>
    <w:rsid w:val="00C40CEC"/>
    <w:rsid w:val="00C4133F"/>
    <w:rsid w:val="00C418F9"/>
    <w:rsid w:val="00C436B5"/>
    <w:rsid w:val="00C436FC"/>
    <w:rsid w:val="00C43E25"/>
    <w:rsid w:val="00C44C6A"/>
    <w:rsid w:val="00C4736A"/>
    <w:rsid w:val="00C477BB"/>
    <w:rsid w:val="00C51B6A"/>
    <w:rsid w:val="00C51D98"/>
    <w:rsid w:val="00C51E39"/>
    <w:rsid w:val="00C52DEC"/>
    <w:rsid w:val="00C53024"/>
    <w:rsid w:val="00C5397F"/>
    <w:rsid w:val="00C55876"/>
    <w:rsid w:val="00C565AC"/>
    <w:rsid w:val="00C570FE"/>
    <w:rsid w:val="00C57210"/>
    <w:rsid w:val="00C5754D"/>
    <w:rsid w:val="00C576FA"/>
    <w:rsid w:val="00C57867"/>
    <w:rsid w:val="00C61155"/>
    <w:rsid w:val="00C628FC"/>
    <w:rsid w:val="00C6315D"/>
    <w:rsid w:val="00C64EBD"/>
    <w:rsid w:val="00C65C91"/>
    <w:rsid w:val="00C6660A"/>
    <w:rsid w:val="00C66D27"/>
    <w:rsid w:val="00C66FF5"/>
    <w:rsid w:val="00C7020E"/>
    <w:rsid w:val="00C7022F"/>
    <w:rsid w:val="00C703C3"/>
    <w:rsid w:val="00C706D4"/>
    <w:rsid w:val="00C7091C"/>
    <w:rsid w:val="00C70EFA"/>
    <w:rsid w:val="00C71126"/>
    <w:rsid w:val="00C71141"/>
    <w:rsid w:val="00C713CB"/>
    <w:rsid w:val="00C71758"/>
    <w:rsid w:val="00C730CD"/>
    <w:rsid w:val="00C73929"/>
    <w:rsid w:val="00C73ADE"/>
    <w:rsid w:val="00C740D9"/>
    <w:rsid w:val="00C751BC"/>
    <w:rsid w:val="00C7547F"/>
    <w:rsid w:val="00C757EA"/>
    <w:rsid w:val="00C75CC8"/>
    <w:rsid w:val="00C762BB"/>
    <w:rsid w:val="00C768D0"/>
    <w:rsid w:val="00C76A75"/>
    <w:rsid w:val="00C76E9D"/>
    <w:rsid w:val="00C773F6"/>
    <w:rsid w:val="00C77CC9"/>
    <w:rsid w:val="00C8045E"/>
    <w:rsid w:val="00C80C85"/>
    <w:rsid w:val="00C813BB"/>
    <w:rsid w:val="00C81424"/>
    <w:rsid w:val="00C817A0"/>
    <w:rsid w:val="00C81E61"/>
    <w:rsid w:val="00C8343B"/>
    <w:rsid w:val="00C834F8"/>
    <w:rsid w:val="00C83F5E"/>
    <w:rsid w:val="00C83F7D"/>
    <w:rsid w:val="00C8632D"/>
    <w:rsid w:val="00C86F3D"/>
    <w:rsid w:val="00C9044D"/>
    <w:rsid w:val="00C91314"/>
    <w:rsid w:val="00C9220E"/>
    <w:rsid w:val="00C93C09"/>
    <w:rsid w:val="00C9457D"/>
    <w:rsid w:val="00C94B15"/>
    <w:rsid w:val="00C94CDB"/>
    <w:rsid w:val="00C96C34"/>
    <w:rsid w:val="00C97922"/>
    <w:rsid w:val="00C97946"/>
    <w:rsid w:val="00CA0131"/>
    <w:rsid w:val="00CA2F8A"/>
    <w:rsid w:val="00CA31A3"/>
    <w:rsid w:val="00CA3361"/>
    <w:rsid w:val="00CA4848"/>
    <w:rsid w:val="00CA7E9E"/>
    <w:rsid w:val="00CB0402"/>
    <w:rsid w:val="00CB37BB"/>
    <w:rsid w:val="00CB38A2"/>
    <w:rsid w:val="00CB4C90"/>
    <w:rsid w:val="00CB4E8D"/>
    <w:rsid w:val="00CB5DBE"/>
    <w:rsid w:val="00CB6C5F"/>
    <w:rsid w:val="00CB6D75"/>
    <w:rsid w:val="00CB709D"/>
    <w:rsid w:val="00CB7770"/>
    <w:rsid w:val="00CC084E"/>
    <w:rsid w:val="00CC0B25"/>
    <w:rsid w:val="00CC147A"/>
    <w:rsid w:val="00CC332D"/>
    <w:rsid w:val="00CC3720"/>
    <w:rsid w:val="00CC3AD4"/>
    <w:rsid w:val="00CC4AF3"/>
    <w:rsid w:val="00CC4CBF"/>
    <w:rsid w:val="00CC5F28"/>
    <w:rsid w:val="00CC67B1"/>
    <w:rsid w:val="00CC6E65"/>
    <w:rsid w:val="00CC741A"/>
    <w:rsid w:val="00CD1146"/>
    <w:rsid w:val="00CD2A6C"/>
    <w:rsid w:val="00CD5051"/>
    <w:rsid w:val="00CD50CD"/>
    <w:rsid w:val="00CD7269"/>
    <w:rsid w:val="00CD794D"/>
    <w:rsid w:val="00CD7C65"/>
    <w:rsid w:val="00CE012B"/>
    <w:rsid w:val="00CE219E"/>
    <w:rsid w:val="00CE229E"/>
    <w:rsid w:val="00CE2899"/>
    <w:rsid w:val="00CE4557"/>
    <w:rsid w:val="00CE4A91"/>
    <w:rsid w:val="00CE4ABB"/>
    <w:rsid w:val="00CE4C61"/>
    <w:rsid w:val="00CE5CE6"/>
    <w:rsid w:val="00CE608A"/>
    <w:rsid w:val="00CE7095"/>
    <w:rsid w:val="00CE7998"/>
    <w:rsid w:val="00CF18A8"/>
    <w:rsid w:val="00CF1DDF"/>
    <w:rsid w:val="00CF2084"/>
    <w:rsid w:val="00CF20E2"/>
    <w:rsid w:val="00CF2F2F"/>
    <w:rsid w:val="00CF381C"/>
    <w:rsid w:val="00CF4E58"/>
    <w:rsid w:val="00CF754B"/>
    <w:rsid w:val="00CF77B5"/>
    <w:rsid w:val="00D006F2"/>
    <w:rsid w:val="00D02544"/>
    <w:rsid w:val="00D03AFD"/>
    <w:rsid w:val="00D03B40"/>
    <w:rsid w:val="00D04582"/>
    <w:rsid w:val="00D05C86"/>
    <w:rsid w:val="00D06252"/>
    <w:rsid w:val="00D074B3"/>
    <w:rsid w:val="00D07891"/>
    <w:rsid w:val="00D07C79"/>
    <w:rsid w:val="00D11A1E"/>
    <w:rsid w:val="00D12850"/>
    <w:rsid w:val="00D135E3"/>
    <w:rsid w:val="00D13D64"/>
    <w:rsid w:val="00D1518B"/>
    <w:rsid w:val="00D15791"/>
    <w:rsid w:val="00D158CF"/>
    <w:rsid w:val="00D16700"/>
    <w:rsid w:val="00D16D1F"/>
    <w:rsid w:val="00D17E0A"/>
    <w:rsid w:val="00D17FDF"/>
    <w:rsid w:val="00D20252"/>
    <w:rsid w:val="00D204FB"/>
    <w:rsid w:val="00D2066A"/>
    <w:rsid w:val="00D2083E"/>
    <w:rsid w:val="00D209D9"/>
    <w:rsid w:val="00D20DD3"/>
    <w:rsid w:val="00D2172A"/>
    <w:rsid w:val="00D2179B"/>
    <w:rsid w:val="00D21C58"/>
    <w:rsid w:val="00D24113"/>
    <w:rsid w:val="00D24155"/>
    <w:rsid w:val="00D26A13"/>
    <w:rsid w:val="00D30811"/>
    <w:rsid w:val="00D314F4"/>
    <w:rsid w:val="00D31C82"/>
    <w:rsid w:val="00D31E00"/>
    <w:rsid w:val="00D32854"/>
    <w:rsid w:val="00D337FB"/>
    <w:rsid w:val="00D35767"/>
    <w:rsid w:val="00D3763A"/>
    <w:rsid w:val="00D40058"/>
    <w:rsid w:val="00D40272"/>
    <w:rsid w:val="00D40BBD"/>
    <w:rsid w:val="00D414CA"/>
    <w:rsid w:val="00D421E2"/>
    <w:rsid w:val="00D42CEC"/>
    <w:rsid w:val="00D42F5F"/>
    <w:rsid w:val="00D431EA"/>
    <w:rsid w:val="00D447D6"/>
    <w:rsid w:val="00D4595C"/>
    <w:rsid w:val="00D463B5"/>
    <w:rsid w:val="00D46595"/>
    <w:rsid w:val="00D467BD"/>
    <w:rsid w:val="00D47DD0"/>
    <w:rsid w:val="00D526BC"/>
    <w:rsid w:val="00D52C16"/>
    <w:rsid w:val="00D52D17"/>
    <w:rsid w:val="00D5327D"/>
    <w:rsid w:val="00D546A0"/>
    <w:rsid w:val="00D547A9"/>
    <w:rsid w:val="00D54C80"/>
    <w:rsid w:val="00D552E4"/>
    <w:rsid w:val="00D55FF3"/>
    <w:rsid w:val="00D572E5"/>
    <w:rsid w:val="00D60DD7"/>
    <w:rsid w:val="00D60F17"/>
    <w:rsid w:val="00D628D6"/>
    <w:rsid w:val="00D634F4"/>
    <w:rsid w:val="00D63C4B"/>
    <w:rsid w:val="00D644D3"/>
    <w:rsid w:val="00D6655A"/>
    <w:rsid w:val="00D671E2"/>
    <w:rsid w:val="00D71D63"/>
    <w:rsid w:val="00D726CB"/>
    <w:rsid w:val="00D7362D"/>
    <w:rsid w:val="00D736F8"/>
    <w:rsid w:val="00D74CD6"/>
    <w:rsid w:val="00D74D02"/>
    <w:rsid w:val="00D74D55"/>
    <w:rsid w:val="00D74D65"/>
    <w:rsid w:val="00D75023"/>
    <w:rsid w:val="00D77877"/>
    <w:rsid w:val="00D80965"/>
    <w:rsid w:val="00D815E7"/>
    <w:rsid w:val="00D818E2"/>
    <w:rsid w:val="00D82DDB"/>
    <w:rsid w:val="00D83181"/>
    <w:rsid w:val="00D83C4E"/>
    <w:rsid w:val="00D8435A"/>
    <w:rsid w:val="00D849D5"/>
    <w:rsid w:val="00D858A0"/>
    <w:rsid w:val="00D87049"/>
    <w:rsid w:val="00D87672"/>
    <w:rsid w:val="00D901C5"/>
    <w:rsid w:val="00D905E5"/>
    <w:rsid w:val="00D913DD"/>
    <w:rsid w:val="00D91475"/>
    <w:rsid w:val="00D9191C"/>
    <w:rsid w:val="00D9204F"/>
    <w:rsid w:val="00D928B6"/>
    <w:rsid w:val="00D935FD"/>
    <w:rsid w:val="00D93CC9"/>
    <w:rsid w:val="00D942A8"/>
    <w:rsid w:val="00D94648"/>
    <w:rsid w:val="00D94E8C"/>
    <w:rsid w:val="00D95C11"/>
    <w:rsid w:val="00D96992"/>
    <w:rsid w:val="00D975A4"/>
    <w:rsid w:val="00D9768B"/>
    <w:rsid w:val="00D97CB5"/>
    <w:rsid w:val="00D97CC2"/>
    <w:rsid w:val="00D97EC0"/>
    <w:rsid w:val="00DA00DE"/>
    <w:rsid w:val="00DA11C9"/>
    <w:rsid w:val="00DA1C0F"/>
    <w:rsid w:val="00DA307D"/>
    <w:rsid w:val="00DA3359"/>
    <w:rsid w:val="00DA414E"/>
    <w:rsid w:val="00DA4738"/>
    <w:rsid w:val="00DA4DAF"/>
    <w:rsid w:val="00DA4F23"/>
    <w:rsid w:val="00DA767F"/>
    <w:rsid w:val="00DA7EC6"/>
    <w:rsid w:val="00DA7EF9"/>
    <w:rsid w:val="00DB07D3"/>
    <w:rsid w:val="00DB08F9"/>
    <w:rsid w:val="00DB0B49"/>
    <w:rsid w:val="00DB1CBB"/>
    <w:rsid w:val="00DB213B"/>
    <w:rsid w:val="00DB2B8F"/>
    <w:rsid w:val="00DB725D"/>
    <w:rsid w:val="00DB74DF"/>
    <w:rsid w:val="00DC00D3"/>
    <w:rsid w:val="00DC03F7"/>
    <w:rsid w:val="00DC03FA"/>
    <w:rsid w:val="00DC1068"/>
    <w:rsid w:val="00DC1729"/>
    <w:rsid w:val="00DC275F"/>
    <w:rsid w:val="00DC28E3"/>
    <w:rsid w:val="00DC296B"/>
    <w:rsid w:val="00DC439D"/>
    <w:rsid w:val="00DC5B85"/>
    <w:rsid w:val="00DC6BAE"/>
    <w:rsid w:val="00DC7629"/>
    <w:rsid w:val="00DC7CE8"/>
    <w:rsid w:val="00DD0B0C"/>
    <w:rsid w:val="00DD0B35"/>
    <w:rsid w:val="00DD11A9"/>
    <w:rsid w:val="00DD1A58"/>
    <w:rsid w:val="00DD1FC3"/>
    <w:rsid w:val="00DD24CC"/>
    <w:rsid w:val="00DD3541"/>
    <w:rsid w:val="00DD4CC4"/>
    <w:rsid w:val="00DD6B66"/>
    <w:rsid w:val="00DD6E33"/>
    <w:rsid w:val="00DD74D1"/>
    <w:rsid w:val="00DD775D"/>
    <w:rsid w:val="00DE033E"/>
    <w:rsid w:val="00DE03CC"/>
    <w:rsid w:val="00DE0796"/>
    <w:rsid w:val="00DE0951"/>
    <w:rsid w:val="00DE113E"/>
    <w:rsid w:val="00DE1A33"/>
    <w:rsid w:val="00DE347C"/>
    <w:rsid w:val="00DE35D9"/>
    <w:rsid w:val="00DE580B"/>
    <w:rsid w:val="00DE5CC0"/>
    <w:rsid w:val="00DE60CA"/>
    <w:rsid w:val="00DE7F91"/>
    <w:rsid w:val="00DF0AB9"/>
    <w:rsid w:val="00DF1365"/>
    <w:rsid w:val="00DF18E2"/>
    <w:rsid w:val="00DF20C5"/>
    <w:rsid w:val="00DF25C0"/>
    <w:rsid w:val="00DF6474"/>
    <w:rsid w:val="00DF730E"/>
    <w:rsid w:val="00DF7592"/>
    <w:rsid w:val="00DF78FB"/>
    <w:rsid w:val="00E01F27"/>
    <w:rsid w:val="00E02386"/>
    <w:rsid w:val="00E026AA"/>
    <w:rsid w:val="00E03690"/>
    <w:rsid w:val="00E0520E"/>
    <w:rsid w:val="00E0596E"/>
    <w:rsid w:val="00E0692E"/>
    <w:rsid w:val="00E07131"/>
    <w:rsid w:val="00E072A9"/>
    <w:rsid w:val="00E07B42"/>
    <w:rsid w:val="00E11537"/>
    <w:rsid w:val="00E117FD"/>
    <w:rsid w:val="00E118A2"/>
    <w:rsid w:val="00E12B35"/>
    <w:rsid w:val="00E132C7"/>
    <w:rsid w:val="00E142A9"/>
    <w:rsid w:val="00E1448F"/>
    <w:rsid w:val="00E14DC6"/>
    <w:rsid w:val="00E158EA"/>
    <w:rsid w:val="00E15AA6"/>
    <w:rsid w:val="00E15CC4"/>
    <w:rsid w:val="00E2006E"/>
    <w:rsid w:val="00E20C36"/>
    <w:rsid w:val="00E20C3F"/>
    <w:rsid w:val="00E21446"/>
    <w:rsid w:val="00E214EB"/>
    <w:rsid w:val="00E2226C"/>
    <w:rsid w:val="00E22D18"/>
    <w:rsid w:val="00E22DBF"/>
    <w:rsid w:val="00E22EB2"/>
    <w:rsid w:val="00E234C4"/>
    <w:rsid w:val="00E24577"/>
    <w:rsid w:val="00E25498"/>
    <w:rsid w:val="00E25F03"/>
    <w:rsid w:val="00E271D6"/>
    <w:rsid w:val="00E278BA"/>
    <w:rsid w:val="00E27F2A"/>
    <w:rsid w:val="00E3028A"/>
    <w:rsid w:val="00E3049B"/>
    <w:rsid w:val="00E30CBC"/>
    <w:rsid w:val="00E31036"/>
    <w:rsid w:val="00E31C5D"/>
    <w:rsid w:val="00E32048"/>
    <w:rsid w:val="00E32568"/>
    <w:rsid w:val="00E32938"/>
    <w:rsid w:val="00E34039"/>
    <w:rsid w:val="00E345E0"/>
    <w:rsid w:val="00E347FD"/>
    <w:rsid w:val="00E367D0"/>
    <w:rsid w:val="00E36AA5"/>
    <w:rsid w:val="00E3787A"/>
    <w:rsid w:val="00E37ACC"/>
    <w:rsid w:val="00E40ECA"/>
    <w:rsid w:val="00E42171"/>
    <w:rsid w:val="00E438E3"/>
    <w:rsid w:val="00E43C71"/>
    <w:rsid w:val="00E440B4"/>
    <w:rsid w:val="00E44627"/>
    <w:rsid w:val="00E46433"/>
    <w:rsid w:val="00E46FC9"/>
    <w:rsid w:val="00E47180"/>
    <w:rsid w:val="00E47298"/>
    <w:rsid w:val="00E477D1"/>
    <w:rsid w:val="00E47FDC"/>
    <w:rsid w:val="00E47FEB"/>
    <w:rsid w:val="00E507A5"/>
    <w:rsid w:val="00E5086C"/>
    <w:rsid w:val="00E5173D"/>
    <w:rsid w:val="00E51B9B"/>
    <w:rsid w:val="00E51CC0"/>
    <w:rsid w:val="00E528A4"/>
    <w:rsid w:val="00E563BE"/>
    <w:rsid w:val="00E5756D"/>
    <w:rsid w:val="00E606C0"/>
    <w:rsid w:val="00E6095C"/>
    <w:rsid w:val="00E60D44"/>
    <w:rsid w:val="00E6219E"/>
    <w:rsid w:val="00E6256D"/>
    <w:rsid w:val="00E628BF"/>
    <w:rsid w:val="00E6409F"/>
    <w:rsid w:val="00E645D2"/>
    <w:rsid w:val="00E64D49"/>
    <w:rsid w:val="00E64FCC"/>
    <w:rsid w:val="00E65009"/>
    <w:rsid w:val="00E65268"/>
    <w:rsid w:val="00E65832"/>
    <w:rsid w:val="00E65E78"/>
    <w:rsid w:val="00E66494"/>
    <w:rsid w:val="00E66677"/>
    <w:rsid w:val="00E668D4"/>
    <w:rsid w:val="00E66D77"/>
    <w:rsid w:val="00E70205"/>
    <w:rsid w:val="00E7208D"/>
    <w:rsid w:val="00E727E1"/>
    <w:rsid w:val="00E73E17"/>
    <w:rsid w:val="00E745B6"/>
    <w:rsid w:val="00E75F1E"/>
    <w:rsid w:val="00E77138"/>
    <w:rsid w:val="00E8067E"/>
    <w:rsid w:val="00E8081A"/>
    <w:rsid w:val="00E80A69"/>
    <w:rsid w:val="00E810E6"/>
    <w:rsid w:val="00E821E6"/>
    <w:rsid w:val="00E833B4"/>
    <w:rsid w:val="00E8365E"/>
    <w:rsid w:val="00E838D2"/>
    <w:rsid w:val="00E83AE8"/>
    <w:rsid w:val="00E83B00"/>
    <w:rsid w:val="00E85019"/>
    <w:rsid w:val="00E8618A"/>
    <w:rsid w:val="00E9006E"/>
    <w:rsid w:val="00E90F63"/>
    <w:rsid w:val="00E91404"/>
    <w:rsid w:val="00E91473"/>
    <w:rsid w:val="00E91F3D"/>
    <w:rsid w:val="00E92500"/>
    <w:rsid w:val="00E92CBB"/>
    <w:rsid w:val="00E93557"/>
    <w:rsid w:val="00E93958"/>
    <w:rsid w:val="00E95A77"/>
    <w:rsid w:val="00EA161D"/>
    <w:rsid w:val="00EA1DC5"/>
    <w:rsid w:val="00EA2FB2"/>
    <w:rsid w:val="00EA3146"/>
    <w:rsid w:val="00EA3E28"/>
    <w:rsid w:val="00EA3FB0"/>
    <w:rsid w:val="00EA42EB"/>
    <w:rsid w:val="00EA466A"/>
    <w:rsid w:val="00EA5F7E"/>
    <w:rsid w:val="00EB0BAA"/>
    <w:rsid w:val="00EB1BD8"/>
    <w:rsid w:val="00EB208E"/>
    <w:rsid w:val="00EB21B3"/>
    <w:rsid w:val="00EB274D"/>
    <w:rsid w:val="00EB279B"/>
    <w:rsid w:val="00EB28E3"/>
    <w:rsid w:val="00EB2B1E"/>
    <w:rsid w:val="00EB4D13"/>
    <w:rsid w:val="00EB4F0E"/>
    <w:rsid w:val="00EB583F"/>
    <w:rsid w:val="00EB5E82"/>
    <w:rsid w:val="00EB64DA"/>
    <w:rsid w:val="00EB66D1"/>
    <w:rsid w:val="00EB728B"/>
    <w:rsid w:val="00EC1545"/>
    <w:rsid w:val="00EC191F"/>
    <w:rsid w:val="00EC19F1"/>
    <w:rsid w:val="00EC1F1E"/>
    <w:rsid w:val="00EC256E"/>
    <w:rsid w:val="00EC42B7"/>
    <w:rsid w:val="00EC4994"/>
    <w:rsid w:val="00EC4B3D"/>
    <w:rsid w:val="00EC5A4D"/>
    <w:rsid w:val="00EC621E"/>
    <w:rsid w:val="00EC63E6"/>
    <w:rsid w:val="00EC76A6"/>
    <w:rsid w:val="00ED13EC"/>
    <w:rsid w:val="00ED1B04"/>
    <w:rsid w:val="00ED355D"/>
    <w:rsid w:val="00ED48FE"/>
    <w:rsid w:val="00ED5016"/>
    <w:rsid w:val="00ED5875"/>
    <w:rsid w:val="00ED7D2D"/>
    <w:rsid w:val="00EE0850"/>
    <w:rsid w:val="00EE18AA"/>
    <w:rsid w:val="00EE2857"/>
    <w:rsid w:val="00EE2EFA"/>
    <w:rsid w:val="00EE379A"/>
    <w:rsid w:val="00EE3F17"/>
    <w:rsid w:val="00EE5053"/>
    <w:rsid w:val="00EE5692"/>
    <w:rsid w:val="00EE615C"/>
    <w:rsid w:val="00EE6477"/>
    <w:rsid w:val="00EE6BA6"/>
    <w:rsid w:val="00EE79BC"/>
    <w:rsid w:val="00EE7CB9"/>
    <w:rsid w:val="00EF0232"/>
    <w:rsid w:val="00EF027F"/>
    <w:rsid w:val="00EF0AED"/>
    <w:rsid w:val="00EF2325"/>
    <w:rsid w:val="00EF2E45"/>
    <w:rsid w:val="00EF311C"/>
    <w:rsid w:val="00EF3489"/>
    <w:rsid w:val="00EF3A68"/>
    <w:rsid w:val="00EF565A"/>
    <w:rsid w:val="00EF633E"/>
    <w:rsid w:val="00EF6CFF"/>
    <w:rsid w:val="00F00FBB"/>
    <w:rsid w:val="00F01A98"/>
    <w:rsid w:val="00F01BE1"/>
    <w:rsid w:val="00F03F17"/>
    <w:rsid w:val="00F04237"/>
    <w:rsid w:val="00F05E65"/>
    <w:rsid w:val="00F060AF"/>
    <w:rsid w:val="00F0626D"/>
    <w:rsid w:val="00F06F37"/>
    <w:rsid w:val="00F07014"/>
    <w:rsid w:val="00F10C79"/>
    <w:rsid w:val="00F12E3B"/>
    <w:rsid w:val="00F1320F"/>
    <w:rsid w:val="00F14137"/>
    <w:rsid w:val="00F14273"/>
    <w:rsid w:val="00F15305"/>
    <w:rsid w:val="00F15549"/>
    <w:rsid w:val="00F1612C"/>
    <w:rsid w:val="00F16A94"/>
    <w:rsid w:val="00F171D5"/>
    <w:rsid w:val="00F177EE"/>
    <w:rsid w:val="00F17B01"/>
    <w:rsid w:val="00F20A35"/>
    <w:rsid w:val="00F212B5"/>
    <w:rsid w:val="00F21743"/>
    <w:rsid w:val="00F21A43"/>
    <w:rsid w:val="00F22196"/>
    <w:rsid w:val="00F24825"/>
    <w:rsid w:val="00F26781"/>
    <w:rsid w:val="00F30761"/>
    <w:rsid w:val="00F30A66"/>
    <w:rsid w:val="00F30E77"/>
    <w:rsid w:val="00F31AD2"/>
    <w:rsid w:val="00F32116"/>
    <w:rsid w:val="00F32A6A"/>
    <w:rsid w:val="00F3380F"/>
    <w:rsid w:val="00F33A0C"/>
    <w:rsid w:val="00F33EB0"/>
    <w:rsid w:val="00F346CD"/>
    <w:rsid w:val="00F35E06"/>
    <w:rsid w:val="00F36094"/>
    <w:rsid w:val="00F37484"/>
    <w:rsid w:val="00F40873"/>
    <w:rsid w:val="00F40A29"/>
    <w:rsid w:val="00F40D79"/>
    <w:rsid w:val="00F41397"/>
    <w:rsid w:val="00F416AA"/>
    <w:rsid w:val="00F41C8C"/>
    <w:rsid w:val="00F41E3D"/>
    <w:rsid w:val="00F42414"/>
    <w:rsid w:val="00F445C6"/>
    <w:rsid w:val="00F4572B"/>
    <w:rsid w:val="00F46634"/>
    <w:rsid w:val="00F47C77"/>
    <w:rsid w:val="00F5501B"/>
    <w:rsid w:val="00F5612E"/>
    <w:rsid w:val="00F564EA"/>
    <w:rsid w:val="00F577C5"/>
    <w:rsid w:val="00F601A9"/>
    <w:rsid w:val="00F61B06"/>
    <w:rsid w:val="00F61FE1"/>
    <w:rsid w:val="00F62807"/>
    <w:rsid w:val="00F64C41"/>
    <w:rsid w:val="00F65F9A"/>
    <w:rsid w:val="00F6648C"/>
    <w:rsid w:val="00F66974"/>
    <w:rsid w:val="00F66EAA"/>
    <w:rsid w:val="00F710EF"/>
    <w:rsid w:val="00F7175B"/>
    <w:rsid w:val="00F7184A"/>
    <w:rsid w:val="00F729B5"/>
    <w:rsid w:val="00F73019"/>
    <w:rsid w:val="00F730B9"/>
    <w:rsid w:val="00F733FF"/>
    <w:rsid w:val="00F74070"/>
    <w:rsid w:val="00F7497D"/>
    <w:rsid w:val="00F74C45"/>
    <w:rsid w:val="00F76F8B"/>
    <w:rsid w:val="00F81C34"/>
    <w:rsid w:val="00F82342"/>
    <w:rsid w:val="00F83F59"/>
    <w:rsid w:val="00F84981"/>
    <w:rsid w:val="00F85306"/>
    <w:rsid w:val="00F903B0"/>
    <w:rsid w:val="00F90938"/>
    <w:rsid w:val="00F90B2A"/>
    <w:rsid w:val="00F91A3F"/>
    <w:rsid w:val="00F91CDA"/>
    <w:rsid w:val="00F92FFA"/>
    <w:rsid w:val="00F937DE"/>
    <w:rsid w:val="00F96C40"/>
    <w:rsid w:val="00F96E28"/>
    <w:rsid w:val="00F9782E"/>
    <w:rsid w:val="00FA0FEE"/>
    <w:rsid w:val="00FA1F56"/>
    <w:rsid w:val="00FA266C"/>
    <w:rsid w:val="00FA30A3"/>
    <w:rsid w:val="00FA3AC8"/>
    <w:rsid w:val="00FA3E6A"/>
    <w:rsid w:val="00FA40B5"/>
    <w:rsid w:val="00FA4233"/>
    <w:rsid w:val="00FA73C5"/>
    <w:rsid w:val="00FB00F4"/>
    <w:rsid w:val="00FB03F9"/>
    <w:rsid w:val="00FB0AE7"/>
    <w:rsid w:val="00FB0C96"/>
    <w:rsid w:val="00FB32EA"/>
    <w:rsid w:val="00FB3A91"/>
    <w:rsid w:val="00FB3D7F"/>
    <w:rsid w:val="00FB42AF"/>
    <w:rsid w:val="00FB4632"/>
    <w:rsid w:val="00FB6E23"/>
    <w:rsid w:val="00FB7685"/>
    <w:rsid w:val="00FB7F0A"/>
    <w:rsid w:val="00FC047F"/>
    <w:rsid w:val="00FC0993"/>
    <w:rsid w:val="00FC0AED"/>
    <w:rsid w:val="00FC1B56"/>
    <w:rsid w:val="00FC28F7"/>
    <w:rsid w:val="00FC52A3"/>
    <w:rsid w:val="00FC72A2"/>
    <w:rsid w:val="00FC7371"/>
    <w:rsid w:val="00FC73D0"/>
    <w:rsid w:val="00FD0BE6"/>
    <w:rsid w:val="00FD0C53"/>
    <w:rsid w:val="00FD1614"/>
    <w:rsid w:val="00FD3AC5"/>
    <w:rsid w:val="00FD52E2"/>
    <w:rsid w:val="00FD71BA"/>
    <w:rsid w:val="00FD74D0"/>
    <w:rsid w:val="00FD7822"/>
    <w:rsid w:val="00FD7A51"/>
    <w:rsid w:val="00FE0B74"/>
    <w:rsid w:val="00FE0F32"/>
    <w:rsid w:val="00FE17FF"/>
    <w:rsid w:val="00FE1894"/>
    <w:rsid w:val="00FE21D6"/>
    <w:rsid w:val="00FE2B12"/>
    <w:rsid w:val="00FE339F"/>
    <w:rsid w:val="00FE38D4"/>
    <w:rsid w:val="00FE3C66"/>
    <w:rsid w:val="00FE3EB9"/>
    <w:rsid w:val="00FE5922"/>
    <w:rsid w:val="00FE6596"/>
    <w:rsid w:val="00FE6BCE"/>
    <w:rsid w:val="00FE76E3"/>
    <w:rsid w:val="00FE7F22"/>
    <w:rsid w:val="00FF0177"/>
    <w:rsid w:val="00FF0223"/>
    <w:rsid w:val="00FF029A"/>
    <w:rsid w:val="00FF2F00"/>
    <w:rsid w:val="00FF3092"/>
    <w:rsid w:val="00FF339D"/>
    <w:rsid w:val="00FF57D9"/>
    <w:rsid w:val="00FF5ABD"/>
    <w:rsid w:val="00FF5D69"/>
    <w:rsid w:val="00FF77E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318A00"/>
  <w15:docId w15:val="{541218FF-5222-4575-B29A-D3838EB6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pPr>
        <w:spacing w:after="120" w:line="276" w:lineRule="auto"/>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1545"/>
    <w:pPr>
      <w:jc w:val="both"/>
    </w:pPr>
    <w:rPr>
      <w:sz w:val="22"/>
      <w:szCs w:val="24"/>
      <w:lang w:val="en-GB"/>
    </w:rPr>
  </w:style>
  <w:style w:type="paragraph" w:styleId="Titre1">
    <w:name w:val="heading 1"/>
    <w:basedOn w:val="Normal"/>
    <w:next w:val="Normal"/>
    <w:link w:val="Titre1Car"/>
    <w:qFormat/>
    <w:rsid w:val="00475D73"/>
    <w:pPr>
      <w:keepNext/>
      <w:suppressLineNumbers/>
      <w:suppressAutoHyphens/>
      <w:kinsoku w:val="0"/>
      <w:overflowPunct w:val="0"/>
      <w:autoSpaceDE w:val="0"/>
      <w:autoSpaceDN w:val="0"/>
      <w:spacing w:before="240"/>
      <w:ind w:right="6"/>
      <w:jc w:val="center"/>
      <w:outlineLvl w:val="0"/>
    </w:pPr>
    <w:rPr>
      <w:rFonts w:ascii="Times New Roman Bold" w:hAnsi="Times New Roman Bold" w:cs="Times New Roman Bold"/>
      <w:b/>
      <w:bCs/>
      <w:caps/>
      <w:snapToGrid w:val="0"/>
      <w:kern w:val="22"/>
      <w:szCs w:val="22"/>
    </w:rPr>
  </w:style>
  <w:style w:type="paragraph" w:styleId="Titre2">
    <w:name w:val="heading 2"/>
    <w:basedOn w:val="Normal"/>
    <w:next w:val="Normal"/>
    <w:link w:val="Titre2Car"/>
    <w:qFormat/>
    <w:rsid w:val="002D7E6D"/>
    <w:pPr>
      <w:keepNext/>
      <w:spacing w:before="240"/>
      <w:jc w:val="center"/>
      <w:outlineLvl w:val="1"/>
    </w:pPr>
    <w:rPr>
      <w:b/>
      <w:bCs/>
      <w:iCs/>
      <w:snapToGrid w:val="0"/>
      <w:lang w:eastAsia="x-none"/>
    </w:rPr>
  </w:style>
  <w:style w:type="paragraph" w:styleId="Titre3">
    <w:name w:val="heading 3"/>
    <w:basedOn w:val="Normal"/>
    <w:next w:val="Normal"/>
    <w:link w:val="Titre3Car"/>
    <w:qFormat/>
    <w:rsid w:val="006B7FB5"/>
    <w:pPr>
      <w:keepNext/>
      <w:suppressLineNumbers/>
      <w:suppressAutoHyphens/>
      <w:kinsoku w:val="0"/>
      <w:overflowPunct w:val="0"/>
      <w:autoSpaceDE w:val="0"/>
      <w:autoSpaceDN w:val="0"/>
      <w:spacing w:before="120"/>
      <w:outlineLvl w:val="2"/>
    </w:pPr>
    <w:rPr>
      <w:rFonts w:eastAsia="Times New Roman"/>
      <w:i/>
      <w:iCs/>
      <w:snapToGrid w:val="0"/>
      <w:kern w:val="22"/>
      <w:szCs w:val="22"/>
      <w:lang w:eastAsia="en-CA"/>
    </w:rPr>
  </w:style>
  <w:style w:type="paragraph" w:styleId="Titre4">
    <w:name w:val="heading 4"/>
    <w:basedOn w:val="Normal"/>
    <w:link w:val="Titre4Car"/>
    <w:qFormat/>
    <w:rsid w:val="003A3F1C"/>
    <w:pPr>
      <w:keepNext/>
      <w:spacing w:before="120"/>
      <w:outlineLvl w:val="3"/>
    </w:pPr>
    <w:rPr>
      <w:rFonts w:eastAsia="Arial Unicode MS" w:cs="Arial"/>
      <w:b/>
      <w:i/>
    </w:rPr>
  </w:style>
  <w:style w:type="paragraph" w:styleId="Titre5">
    <w:name w:val="heading 5"/>
    <w:basedOn w:val="Normal"/>
    <w:next w:val="Normal"/>
    <w:link w:val="Titre5Car"/>
    <w:qFormat/>
    <w:rsid w:val="003A3F1C"/>
    <w:pPr>
      <w:keepNext/>
      <w:numPr>
        <w:ilvl w:val="4"/>
        <w:numId w:val="4"/>
      </w:numPr>
      <w:spacing w:before="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link w:val="Titre7Car"/>
    <w:qFormat/>
    <w:rsid w:val="003A3F1C"/>
    <w:pPr>
      <w:keepNext/>
      <w:jc w:val="right"/>
      <w:outlineLvl w:val="6"/>
    </w:pPr>
    <w:rPr>
      <w:rFonts w:ascii="Univers" w:hAnsi="Univers"/>
      <w:b/>
      <w:sz w:val="28"/>
    </w:rPr>
  </w:style>
  <w:style w:type="paragraph" w:styleId="Titre8">
    <w:name w:val="heading 8"/>
    <w:basedOn w:val="Normal"/>
    <w:next w:val="Normal"/>
    <w:link w:val="Titre8Car"/>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outlineLvl w:val="8"/>
    </w:pPr>
    <w:rPr>
      <w:i/>
      <w:iCs/>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475D73"/>
    <w:rPr>
      <w:rFonts w:ascii="Times New Roman Bold" w:hAnsi="Times New Roman Bold" w:cs="Times New Roman Bold"/>
      <w:b/>
      <w:bCs/>
      <w:caps/>
      <w:snapToGrid w:val="0"/>
      <w:kern w:val="22"/>
      <w:sz w:val="22"/>
      <w:szCs w:val="22"/>
      <w:lang w:val="en-GB"/>
    </w:rPr>
  </w:style>
  <w:style w:type="character" w:customStyle="1" w:styleId="Titre2Car">
    <w:name w:val="Titre 2 Car"/>
    <w:link w:val="Titre2"/>
    <w:rsid w:val="002D7E6D"/>
    <w:rPr>
      <w:b/>
      <w:bCs/>
      <w:iCs/>
      <w:snapToGrid w:val="0"/>
      <w:sz w:val="22"/>
      <w:szCs w:val="24"/>
      <w:lang w:val="en-GB" w:eastAsia="x-none"/>
    </w:rPr>
  </w:style>
  <w:style w:type="character" w:customStyle="1" w:styleId="Titre3Car">
    <w:name w:val="Titre 3 Car"/>
    <w:basedOn w:val="Policepardfaut"/>
    <w:link w:val="Titre3"/>
    <w:rsid w:val="00F01A98"/>
    <w:rPr>
      <w:rFonts w:eastAsia="Times New Roman"/>
      <w:i/>
      <w:iCs/>
      <w:snapToGrid w:val="0"/>
      <w:kern w:val="22"/>
      <w:sz w:val="22"/>
      <w:szCs w:val="22"/>
      <w:lang w:val="en-GB" w:eastAsia="en-CA"/>
    </w:rPr>
  </w:style>
  <w:style w:type="character" w:customStyle="1" w:styleId="Titre4Car">
    <w:name w:val="Titre 4 Car"/>
    <w:basedOn w:val="Policepardfaut"/>
    <w:link w:val="Titre4"/>
    <w:rsid w:val="00DE347C"/>
    <w:rPr>
      <w:rFonts w:eastAsia="Arial Unicode MS" w:cs="Arial"/>
      <w:b/>
      <w:i/>
      <w:sz w:val="22"/>
      <w:szCs w:val="24"/>
      <w:lang w:val="en-GB"/>
    </w:rPr>
  </w:style>
  <w:style w:type="character" w:customStyle="1" w:styleId="Titre5Car">
    <w:name w:val="Titre 5 Car"/>
    <w:basedOn w:val="Policepardfaut"/>
    <w:link w:val="Titre5"/>
    <w:rsid w:val="00DE347C"/>
    <w:rPr>
      <w:bCs/>
      <w:i/>
      <w:sz w:val="22"/>
      <w:szCs w:val="26"/>
      <w:lang w:val="en-CA"/>
    </w:rPr>
  </w:style>
  <w:style w:type="character" w:customStyle="1" w:styleId="Titre6Car">
    <w:name w:val="Titre 6 Car"/>
    <w:link w:val="Titre6"/>
    <w:locked/>
    <w:rsid w:val="004B44FA"/>
    <w:rPr>
      <w:i/>
      <w:sz w:val="24"/>
      <w:lang w:val="en-GB" w:eastAsia="en-US"/>
    </w:rPr>
  </w:style>
  <w:style w:type="character" w:customStyle="1" w:styleId="Titre7Car">
    <w:name w:val="Titre 7 Car"/>
    <w:basedOn w:val="Policepardfaut"/>
    <w:link w:val="Titre7"/>
    <w:rsid w:val="00DE347C"/>
    <w:rPr>
      <w:rFonts w:ascii="Univers" w:hAnsi="Univers"/>
      <w:b/>
      <w:sz w:val="28"/>
      <w:szCs w:val="24"/>
      <w:lang w:val="en-GB"/>
    </w:rPr>
  </w:style>
  <w:style w:type="character" w:customStyle="1" w:styleId="Titre8Car">
    <w:name w:val="Titre 8 Car"/>
    <w:basedOn w:val="Policepardfaut"/>
    <w:link w:val="Titre8"/>
    <w:rsid w:val="00DE347C"/>
    <w:rPr>
      <w:rFonts w:ascii="Univers" w:hAnsi="Univers"/>
      <w:b/>
      <w:sz w:val="32"/>
      <w:szCs w:val="24"/>
      <w:lang w:val="en-GB"/>
    </w:rPr>
  </w:style>
  <w:style w:type="character" w:customStyle="1" w:styleId="Titre9Car">
    <w:name w:val="Titre 9 Car"/>
    <w:link w:val="Titre9"/>
    <w:rsid w:val="006F507F"/>
    <w:rPr>
      <w:i/>
      <w:iCs/>
      <w:sz w:val="22"/>
      <w:szCs w:val="24"/>
      <w:lang w:val="en-GB"/>
    </w:rPr>
  </w:style>
  <w:style w:type="paragraph" w:styleId="Textedebulles">
    <w:name w:val="Balloon Text"/>
    <w:basedOn w:val="Normal"/>
    <w:link w:val="TextedebullesCar"/>
    <w:uiPriority w:val="99"/>
    <w:semiHidden/>
    <w:rsid w:val="003A3F1C"/>
    <w:rPr>
      <w:rFonts w:ascii="Lucida Grande" w:hAnsi="Lucida Grande"/>
      <w:sz w:val="18"/>
      <w:szCs w:val="18"/>
      <w:lang w:val="x-none" w:eastAsia="x-none"/>
    </w:rPr>
  </w:style>
  <w:style w:type="character" w:customStyle="1" w:styleId="TextedebullesCar">
    <w:name w:val="Texte de bulles Car"/>
    <w:link w:val="Textedebulles"/>
    <w:uiPriority w:val="99"/>
    <w:semiHidden/>
    <w:rsid w:val="00B573FE"/>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2">
    <w:name w:val="Balloon Text Char2"/>
    <w:uiPriority w:val="99"/>
    <w:semiHidden/>
    <w:rsid w:val="008F669E"/>
    <w:rPr>
      <w:rFonts w:ascii="Lucida Grande" w:hAnsi="Lucida Grande"/>
      <w:sz w:val="18"/>
      <w:szCs w:val="18"/>
    </w:rPr>
  </w:style>
  <w:style w:type="paragraph" w:styleId="Corpsdetexte">
    <w:name w:val="Body Text"/>
    <w:basedOn w:val="Normal"/>
    <w:link w:val="CorpsdetexteCar"/>
    <w:rsid w:val="003A3F1C"/>
    <w:pPr>
      <w:spacing w:before="120"/>
      <w:ind w:firstLine="720"/>
    </w:pPr>
    <w:rPr>
      <w:iCs/>
      <w:lang w:eastAsia="x-none"/>
    </w:rPr>
  </w:style>
  <w:style w:type="character" w:customStyle="1" w:styleId="CorpsdetexteCar">
    <w:name w:val="Corps de texte Car"/>
    <w:link w:val="Corpsdetexte"/>
    <w:rsid w:val="00A86E5D"/>
    <w:rPr>
      <w:iCs/>
      <w:sz w:val="22"/>
      <w:szCs w:val="24"/>
      <w:lang w:val="en-GB"/>
    </w:rPr>
  </w:style>
  <w:style w:type="paragraph" w:styleId="Pieddepage">
    <w:name w:val="footer"/>
    <w:basedOn w:val="Normal"/>
    <w:link w:val="PieddepageCar"/>
    <w:rsid w:val="003A3F1C"/>
    <w:pPr>
      <w:tabs>
        <w:tab w:val="center" w:pos="4320"/>
        <w:tab w:val="right" w:pos="8640"/>
      </w:tabs>
      <w:ind w:firstLine="720"/>
      <w:jc w:val="right"/>
    </w:pPr>
  </w:style>
  <w:style w:type="character" w:customStyle="1" w:styleId="PieddepageCar">
    <w:name w:val="Pied de page Car"/>
    <w:basedOn w:val="Policepardfaut"/>
    <w:link w:val="Pieddepage"/>
    <w:rsid w:val="005B76D9"/>
    <w:rPr>
      <w:sz w:val="22"/>
      <w:szCs w:val="24"/>
      <w:lang w:val="en-GB"/>
    </w:rPr>
  </w:style>
  <w:style w:type="paragraph" w:customStyle="1" w:styleId="Para1">
    <w:name w:val="Para1"/>
    <w:basedOn w:val="Normal"/>
    <w:link w:val="Para1Char"/>
    <w:rsid w:val="00FC047F"/>
    <w:pPr>
      <w:numPr>
        <w:numId w:val="7"/>
      </w:numPr>
      <w:tabs>
        <w:tab w:val="left" w:pos="567"/>
        <w:tab w:val="num" w:pos="2912"/>
      </w:tabs>
      <w:spacing w:before="120"/>
    </w:pPr>
    <w:rPr>
      <w:szCs w:val="18"/>
    </w:rPr>
  </w:style>
  <w:style w:type="character" w:customStyle="1" w:styleId="Para1Char">
    <w:name w:val="Para1 Char"/>
    <w:link w:val="Para1"/>
    <w:locked/>
    <w:rsid w:val="00FC047F"/>
    <w:rPr>
      <w:sz w:val="22"/>
      <w:szCs w:val="18"/>
      <w:lang w:val="en-GB"/>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3A3F1C"/>
    <w:pPr>
      <w:keepLines/>
      <w:spacing w:after="60"/>
      <w:ind w:firstLine="720"/>
    </w:pPr>
    <w:rPr>
      <w:sz w:val="18"/>
      <w:lang w:eastAsia="x-none"/>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3A3F1C"/>
    <w:rPr>
      <w:sz w:val="18"/>
      <w:u w:val="single"/>
      <w:vertAlign w:val="baseli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9F5D7B"/>
    <w:pPr>
      <w:spacing w:after="160" w:line="240" w:lineRule="exact"/>
      <w:jc w:val="left"/>
    </w:pPr>
    <w:rPr>
      <w:sz w:val="18"/>
      <w:szCs w:val="20"/>
      <w:u w:val="single"/>
      <w:lang w:val="en-US"/>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link w:val="NotedefinCar"/>
    <w:semiHidden/>
    <w:rsid w:val="003A3F1C"/>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DE347C"/>
    <w:rPr>
      <w:rFonts w:ascii="Courier New" w:hAnsi="Courier New"/>
      <w:sz w:val="22"/>
      <w:szCs w:val="24"/>
      <w:lang w:val="en-GB"/>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475D73"/>
    <w:pPr>
      <w:tabs>
        <w:tab w:val="left" w:pos="1701"/>
      </w:tabs>
      <w:ind w:left="1701" w:right="610" w:hanging="1134"/>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Titre1"/>
    <w:rsid w:val="003A3F1C"/>
    <w:pPr>
      <w:ind w:left="1843" w:hanging="1134"/>
      <w:jc w:val="left"/>
    </w:pPr>
  </w:style>
  <w:style w:type="paragraph" w:styleId="Retraitcorpsdetexte">
    <w:name w:val="Body Text Indent"/>
    <w:basedOn w:val="Normal"/>
    <w:link w:val="RetraitcorpsdetexteCar"/>
    <w:rsid w:val="003A3F1C"/>
    <w:pPr>
      <w:spacing w:before="120"/>
      <w:ind w:left="1440" w:hanging="720"/>
      <w:jc w:val="left"/>
    </w:pPr>
  </w:style>
  <w:style w:type="character" w:customStyle="1" w:styleId="RetraitcorpsdetexteCar">
    <w:name w:val="Retrait corps de texte Car"/>
    <w:basedOn w:val="Policepardfaut"/>
    <w:link w:val="Retraitcorpsdetexte"/>
    <w:rsid w:val="00DE347C"/>
    <w:rPr>
      <w:sz w:val="22"/>
      <w:szCs w:val="24"/>
      <w:lang w:val="en-GB"/>
    </w:r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jc w:val="center"/>
    </w:pPr>
    <w:rPr>
      <w:i/>
      <w:szCs w:val="20"/>
    </w:rPr>
  </w:style>
  <w:style w:type="paragraph" w:styleId="TM1">
    <w:name w:val="toc 1"/>
    <w:basedOn w:val="Normal"/>
    <w:next w:val="Normal"/>
    <w:autoRedefine/>
    <w:uiPriority w:val="39"/>
    <w:rsid w:val="00682186"/>
    <w:pPr>
      <w:tabs>
        <w:tab w:val="right" w:leader="dot" w:pos="9498"/>
      </w:tabs>
      <w:spacing w:before="120"/>
      <w:ind w:left="709" w:right="28"/>
      <w:jc w:val="left"/>
    </w:pPr>
    <w:rPr>
      <w:noProof/>
      <w:szCs w:val="22"/>
      <w:lang w:val="en-CA"/>
    </w:rPr>
  </w:style>
  <w:style w:type="paragraph" w:styleId="TM2">
    <w:name w:val="toc 2"/>
    <w:basedOn w:val="Normal"/>
    <w:next w:val="Normal"/>
    <w:autoRedefine/>
    <w:uiPriority w:val="39"/>
    <w:rsid w:val="00DD74D1"/>
    <w:pPr>
      <w:tabs>
        <w:tab w:val="left" w:pos="2127"/>
        <w:tab w:val="left" w:pos="2750"/>
        <w:tab w:val="left" w:pos="9356"/>
      </w:tabs>
      <w:spacing w:before="120"/>
      <w:ind w:left="709" w:right="610"/>
    </w:pPr>
    <w:rPr>
      <w:noProof/>
      <w:szCs w:val="22"/>
      <w:lang w:val="en-US"/>
    </w:rPr>
  </w:style>
  <w:style w:type="paragraph" w:styleId="TM3">
    <w:name w:val="toc 3"/>
    <w:basedOn w:val="Normal"/>
    <w:next w:val="Normal"/>
    <w:autoRedefine/>
    <w:uiPriority w:val="39"/>
    <w:rsid w:val="003A3F1C"/>
    <w:pPr>
      <w:spacing w:before="120"/>
      <w:ind w:left="480"/>
      <w:jc w:val="left"/>
    </w:pPr>
    <w:rPr>
      <w:lang w:val="en-CA"/>
    </w:rPr>
  </w:style>
  <w:style w:type="paragraph" w:styleId="En-tte">
    <w:name w:val="header"/>
    <w:basedOn w:val="Normal"/>
    <w:link w:val="En-tteCar"/>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En-tteCar">
    <w:name w:val="En-tête Car"/>
    <w:basedOn w:val="Policepardfaut"/>
    <w:link w:val="En-tte"/>
    <w:rsid w:val="00DE347C"/>
    <w:rPr>
      <w:sz w:val="22"/>
      <w:lang w:val="en-GB"/>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jc w:val="center"/>
    </w:pPr>
    <w:rPr>
      <w:b/>
      <w:caps/>
    </w:rPr>
  </w:style>
  <w:style w:type="paragraph" w:customStyle="1" w:styleId="Heading2-center">
    <w:name w:val="Heading 2-center"/>
    <w:basedOn w:val="Titre2"/>
    <w:rsid w:val="003A3F1C"/>
    <w:pPr>
      <w:ind w:left="1304" w:right="1134" w:hanging="340"/>
      <w:outlineLvl w:val="9"/>
    </w:pPr>
    <w:rPr>
      <w:b w:val="0"/>
      <w:i/>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uiPriority w:val="99"/>
    <w:rsid w:val="003A3F1C"/>
    <w:rPr>
      <w:color w:val="800080"/>
      <w:u w:val="single"/>
    </w:rPr>
  </w:style>
  <w:style w:type="character" w:styleId="Marquedecommentaire">
    <w:name w:val="annotation reference"/>
    <w:semiHidden/>
    <w:rsid w:val="003A3F1C"/>
    <w:rPr>
      <w:sz w:val="16"/>
    </w:rPr>
  </w:style>
  <w:style w:type="paragraph" w:styleId="Commentaire">
    <w:name w:val="annotation text"/>
    <w:basedOn w:val="Normal"/>
    <w:link w:val="CommentaireCar"/>
    <w:semiHidden/>
    <w:rsid w:val="003A3F1C"/>
    <w:rPr>
      <w:sz w:val="20"/>
      <w:szCs w:val="20"/>
      <w:lang w:eastAsia="x-none"/>
    </w:rPr>
  </w:style>
  <w:style w:type="character" w:customStyle="1" w:styleId="CommentaireCar">
    <w:name w:val="Commentaire Car"/>
    <w:link w:val="Commentaire"/>
    <w:semiHidden/>
    <w:rsid w:val="009F7E7D"/>
    <w:rPr>
      <w:lang w:val="en-GB"/>
    </w:rPr>
  </w:style>
  <w:style w:type="paragraph" w:customStyle="1" w:styleId="FOOTNOTETEX">
    <w:name w:val="FOOTNOTE TEX"/>
    <w:rsid w:val="003A3F1C"/>
    <w:pPr>
      <w:widowControl w:val="0"/>
      <w:tabs>
        <w:tab w:val="left" w:pos="-720"/>
      </w:tabs>
      <w:suppressAutoHyphens/>
    </w:p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link w:val="ObjetducommentaireCar"/>
    <w:uiPriority w:val="99"/>
    <w:semiHidden/>
    <w:rsid w:val="003A3F1C"/>
    <w:rPr>
      <w:b/>
      <w:bCs/>
    </w:rPr>
  </w:style>
  <w:style w:type="character" w:customStyle="1" w:styleId="ObjetducommentaireCar">
    <w:name w:val="Objet du commentaire Car"/>
    <w:basedOn w:val="CommentaireCar"/>
    <w:link w:val="Objetducommentaire"/>
    <w:uiPriority w:val="99"/>
    <w:semiHidden/>
    <w:rsid w:val="00DE347C"/>
    <w:rPr>
      <w:b/>
      <w:bCs/>
      <w:lang w:val="en-GB" w:eastAsia="x-none"/>
    </w:rPr>
  </w:style>
  <w:style w:type="paragraph" w:styleId="Listepuces">
    <w:name w:val="List Bullet"/>
    <w:aliases w:val="UL 1"/>
    <w:basedOn w:val="Normal"/>
    <w:autoRedefine/>
    <w:uiPriority w:val="9"/>
    <w:qFormat/>
    <w:rsid w:val="00C01027"/>
    <w:pPr>
      <w:suppressLineNumbers/>
      <w:suppressAutoHyphens/>
      <w:spacing w:before="120"/>
      <w:ind w:firstLine="709"/>
    </w:pPr>
    <w:rPr>
      <w:szCs w:val="22"/>
      <w:lang w:val="en-US"/>
    </w:rPr>
  </w:style>
  <w:style w:type="paragraph" w:customStyle="1" w:styleId="ColorfulList-Accent11">
    <w:name w:val="Colorful List - Accent 11"/>
    <w:basedOn w:val="Normal"/>
    <w:uiPriority w:val="34"/>
    <w:qFormat/>
    <w:rsid w:val="00070FAC"/>
    <w:pPr>
      <w:spacing w:after="200"/>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paragraph" w:styleId="TM9">
    <w:name w:val="toc 9"/>
    <w:basedOn w:val="Normal"/>
    <w:next w:val="Normal"/>
    <w:autoRedefine/>
    <w:rsid w:val="005F1D07"/>
    <w:pPr>
      <w:spacing w:before="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apple-style-span">
    <w:name w:val="apple-style-span"/>
    <w:rsid w:val="0070309B"/>
  </w:style>
  <w:style w:type="paragraph" w:customStyle="1" w:styleId="ColorfulShading-Accent11">
    <w:name w:val="Colorful Shading - Accent 11"/>
    <w:hidden/>
    <w:uiPriority w:val="99"/>
    <w:semiHidden/>
    <w:rsid w:val="00BE2DBA"/>
    <w:rPr>
      <w:sz w:val="22"/>
      <w:szCs w:val="24"/>
      <w:lang w:val="en-GB"/>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uiPriority w:val="3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paragraph" w:styleId="Rvisio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edelespacerserv">
    <w:name w:val="Placeholder Text"/>
    <w:basedOn w:val="Policepardfaut"/>
    <w:uiPriority w:val="99"/>
    <w:rsid w:val="001E75CF"/>
    <w:rPr>
      <w:color w:val="808080"/>
    </w:rPr>
  </w:style>
  <w:style w:type="character" w:customStyle="1" w:styleId="UnresolvedMention1">
    <w:name w:val="Unresolved Mention1"/>
    <w:basedOn w:val="Policepardfaut"/>
    <w:uiPriority w:val="99"/>
    <w:semiHidden/>
    <w:unhideWhenUsed/>
    <w:rsid w:val="006025A9"/>
    <w:rPr>
      <w:color w:val="808080"/>
      <w:shd w:val="clear" w:color="auto" w:fill="E6E6E6"/>
    </w:rPr>
  </w:style>
  <w:style w:type="paragraph" w:styleId="Paragraphedeliste">
    <w:name w:val="List Paragraph"/>
    <w:basedOn w:val="Normal"/>
    <w:link w:val="ParagraphedelisteCar"/>
    <w:uiPriority w:val="34"/>
    <w:qFormat/>
    <w:rsid w:val="00B42E86"/>
    <w:pPr>
      <w:ind w:left="720"/>
      <w:contextualSpacing/>
    </w:pPr>
  </w:style>
  <w:style w:type="table" w:customStyle="1" w:styleId="TableGrid1">
    <w:name w:val="Table Grid1"/>
    <w:basedOn w:val="TableauNormal"/>
    <w:next w:val="Grilledutableau"/>
    <w:uiPriority w:val="59"/>
    <w:rsid w:val="00784CC6"/>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921CAB"/>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B093B"/>
  </w:style>
  <w:style w:type="character" w:customStyle="1" w:styleId="eop">
    <w:name w:val="eop"/>
    <w:rsid w:val="000B093B"/>
  </w:style>
  <w:style w:type="paragraph" w:customStyle="1" w:styleId="Item">
    <w:name w:val="Item"/>
    <w:basedOn w:val="Titre2"/>
    <w:qFormat/>
    <w:rsid w:val="000B093B"/>
    <w:pPr>
      <w:spacing w:before="120"/>
    </w:pPr>
    <w:rPr>
      <w:snapToGrid/>
      <w:lang w:eastAsia="en-US"/>
    </w:rPr>
  </w:style>
  <w:style w:type="character" w:customStyle="1" w:styleId="highlight">
    <w:name w:val="highlight"/>
    <w:basedOn w:val="Policepardfaut"/>
    <w:rsid w:val="00C576FA"/>
  </w:style>
  <w:style w:type="paragraph" w:customStyle="1" w:styleId="gmail-para1">
    <w:name w:val="gmail-para1"/>
    <w:basedOn w:val="Normal"/>
    <w:rsid w:val="00E3787A"/>
    <w:pPr>
      <w:spacing w:before="100" w:beforeAutospacing="1" w:after="100" w:afterAutospacing="1"/>
      <w:jc w:val="left"/>
    </w:pPr>
    <w:rPr>
      <w:rFonts w:ascii="Calibri" w:eastAsiaTheme="minorHAnsi" w:hAnsi="Calibri" w:cs="Calibri"/>
      <w:szCs w:val="22"/>
      <w:lang w:val="en-CA" w:eastAsia="en-CA"/>
    </w:rPr>
  </w:style>
  <w:style w:type="paragraph" w:customStyle="1" w:styleId="recommendationheader">
    <w:name w:val="recommendation header"/>
    <w:basedOn w:val="Titre2"/>
    <w:qFormat/>
    <w:rsid w:val="009F5D7B"/>
    <w:pPr>
      <w:tabs>
        <w:tab w:val="left" w:pos="720"/>
      </w:tabs>
      <w:spacing w:before="120"/>
    </w:pPr>
    <w:rPr>
      <w:rFonts w:eastAsia="Times New Roman"/>
      <w:snapToGrid/>
      <w:lang w:eastAsia="en-US"/>
    </w:rPr>
  </w:style>
  <w:style w:type="character" w:customStyle="1" w:styleId="StyleFootnoteReferencenumberFootnoteReferenceSuperscript-EF">
    <w:name w:val="Style Footnote ReferencenumberFootnote Reference Superscript-E F..."/>
    <w:rsid w:val="009E044D"/>
    <w:rPr>
      <w:kern w:val="22"/>
      <w:sz w:val="18"/>
      <w:u w:val="none"/>
      <w:vertAlign w:val="superscript"/>
    </w:rPr>
  </w:style>
  <w:style w:type="paragraph" w:customStyle="1" w:styleId="heading2notforTOC">
    <w:name w:val="heading 2 not for TOC"/>
    <w:basedOn w:val="Titre3"/>
    <w:rsid w:val="00F01A98"/>
    <w:pPr>
      <w:suppressLineNumbers w:val="0"/>
      <w:tabs>
        <w:tab w:val="left" w:pos="567"/>
      </w:tabs>
      <w:suppressAutoHyphens w:val="0"/>
      <w:kinsoku/>
      <w:overflowPunct/>
      <w:autoSpaceDE/>
      <w:autoSpaceDN/>
      <w:jc w:val="center"/>
    </w:pPr>
    <w:rPr>
      <w:snapToGrid/>
      <w:kern w:val="0"/>
      <w:szCs w:val="24"/>
      <w:lang w:eastAsia="en-US"/>
    </w:rPr>
  </w:style>
  <w:style w:type="paragraph" w:customStyle="1" w:styleId="Heading1report">
    <w:name w:val="Heading 1 report"/>
    <w:basedOn w:val="Titre1"/>
    <w:qFormat/>
    <w:rsid w:val="003A15C6"/>
    <w:pPr>
      <w:numPr>
        <w:numId w:val="14"/>
      </w:numPr>
    </w:pPr>
  </w:style>
  <w:style w:type="paragraph" w:customStyle="1" w:styleId="Heading1-item">
    <w:name w:val="Heading 1 -item"/>
    <w:basedOn w:val="Titre1"/>
    <w:qFormat/>
    <w:rsid w:val="000B078F"/>
  </w:style>
  <w:style w:type="paragraph" w:styleId="En-ttedetabledesmatires">
    <w:name w:val="TOC Heading"/>
    <w:basedOn w:val="Titre1"/>
    <w:next w:val="Normal"/>
    <w:uiPriority w:val="39"/>
    <w:unhideWhenUsed/>
    <w:qFormat/>
    <w:rsid w:val="000B078F"/>
    <w:pPr>
      <w:keepLines/>
      <w:suppressLineNumbers w:val="0"/>
      <w:suppressAutoHyphens w:val="0"/>
      <w:kinsoku/>
      <w:overflowPunct/>
      <w:autoSpaceDE/>
      <w:autoSpaceDN/>
      <w:spacing w:after="0" w:line="259" w:lineRule="auto"/>
      <w:ind w:right="0"/>
      <w:jc w:val="left"/>
      <w:outlineLvl w:val="9"/>
    </w:pPr>
    <w:rPr>
      <w:rFonts w:asciiTheme="majorHAnsi" w:eastAsiaTheme="majorEastAsia" w:hAnsiTheme="majorHAnsi" w:cstheme="majorBidi"/>
      <w:b w:val="0"/>
      <w:bCs w:val="0"/>
      <w:caps w:val="0"/>
      <w:snapToGrid/>
      <w:color w:val="2F5496" w:themeColor="accent1" w:themeShade="BF"/>
      <w:kern w:val="0"/>
      <w:sz w:val="32"/>
      <w:szCs w:val="32"/>
      <w:lang w:val="en-US"/>
    </w:rPr>
  </w:style>
  <w:style w:type="paragraph" w:customStyle="1" w:styleId="meetingname">
    <w:name w:val="meeting name"/>
    <w:basedOn w:val="Normal"/>
    <w:qFormat/>
    <w:rsid w:val="00DE347C"/>
    <w:pPr>
      <w:ind w:left="142" w:right="4218" w:hanging="142"/>
    </w:pPr>
    <w:rPr>
      <w:rFonts w:eastAsia="Times New Roman"/>
      <w:caps/>
      <w:szCs w:val="22"/>
    </w:rPr>
  </w:style>
  <w:style w:type="paragraph" w:styleId="Titre">
    <w:name w:val="Title"/>
    <w:basedOn w:val="Normal"/>
    <w:next w:val="Normal"/>
    <w:link w:val="TitreCar"/>
    <w:uiPriority w:val="10"/>
    <w:qFormat/>
    <w:rsid w:val="00DE347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DE347C"/>
    <w:rPr>
      <w:rFonts w:asciiTheme="majorHAnsi" w:eastAsiaTheme="majorEastAsia" w:hAnsiTheme="majorHAnsi" w:cstheme="majorBidi"/>
      <w:color w:val="323E4F" w:themeColor="text2" w:themeShade="BF"/>
      <w:spacing w:val="5"/>
      <w:kern w:val="28"/>
      <w:sz w:val="52"/>
      <w:szCs w:val="52"/>
      <w:lang w:val="en-GB"/>
    </w:rPr>
  </w:style>
  <w:style w:type="paragraph" w:styleId="Sous-titre">
    <w:name w:val="Subtitle"/>
    <w:basedOn w:val="Normal"/>
    <w:next w:val="Normal"/>
    <w:link w:val="Sous-titreCar"/>
    <w:uiPriority w:val="11"/>
    <w:qFormat/>
    <w:rsid w:val="00DE347C"/>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DE347C"/>
    <w:rPr>
      <w:rFonts w:asciiTheme="majorHAnsi" w:eastAsiaTheme="majorEastAsia" w:hAnsiTheme="majorHAnsi" w:cstheme="majorBidi"/>
      <w:i/>
      <w:iCs/>
      <w:color w:val="4472C4" w:themeColor="accent1"/>
      <w:spacing w:val="15"/>
      <w:sz w:val="24"/>
      <w:szCs w:val="24"/>
      <w:lang w:val="en-GB"/>
    </w:rPr>
  </w:style>
  <w:style w:type="paragraph" w:customStyle="1" w:styleId="Para-decision">
    <w:name w:val="Para-decision"/>
    <w:basedOn w:val="Normal"/>
    <w:rsid w:val="00DE347C"/>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rFonts w:eastAsia="Times New Roman"/>
      <w:color w:val="000000"/>
    </w:rPr>
  </w:style>
  <w:style w:type="paragraph" w:customStyle="1" w:styleId="Quotationtextindented">
    <w:name w:val="Quotation text (indented)"/>
    <w:basedOn w:val="Normal"/>
    <w:qFormat/>
    <w:rsid w:val="00DE347C"/>
    <w:pPr>
      <w:spacing w:before="120"/>
      <w:ind w:left="720" w:right="720"/>
    </w:pPr>
    <w:rPr>
      <w:rFonts w:eastAsia="Times New Roman"/>
      <w:bCs/>
    </w:rPr>
  </w:style>
  <w:style w:type="paragraph" w:customStyle="1" w:styleId="recommendationheaderlong">
    <w:name w:val="recommendation header long"/>
    <w:basedOn w:val="Heading2longmultiline"/>
    <w:qFormat/>
    <w:rsid w:val="00DE347C"/>
    <w:pPr>
      <w:suppressLineNumbers w:val="0"/>
      <w:tabs>
        <w:tab w:val="left" w:pos="720"/>
      </w:tabs>
      <w:suppressAutoHyphens w:val="0"/>
      <w:kinsoku/>
      <w:overflowPunct/>
      <w:autoSpaceDE/>
      <w:autoSpaceDN/>
    </w:pPr>
    <w:rPr>
      <w:rFonts w:ascii="Times New Roman" w:eastAsia="Times New Roman" w:hAnsi="Times New Roman" w:cs="Times New Roman"/>
      <w:bCs w:val="0"/>
      <w:snapToGrid/>
      <w:kern w:val="0"/>
      <w:szCs w:val="24"/>
    </w:rPr>
  </w:style>
  <w:style w:type="paragraph" w:customStyle="1" w:styleId="reference">
    <w:name w:val="reference"/>
    <w:basedOn w:val="Titre9"/>
    <w:qFormat/>
    <w:rsid w:val="00DE347C"/>
    <w:rPr>
      <w:rFonts w:eastAsia="Times New Roman"/>
      <w:i w:val="0"/>
      <w:sz w:val="18"/>
      <w:lang w:eastAsia="en-US"/>
    </w:rPr>
  </w:style>
  <w:style w:type="character" w:customStyle="1" w:styleId="StyleFootnoteReferenceNounderline">
    <w:name w:val="Style Footnote Reference + No underline"/>
    <w:rsid w:val="00DE347C"/>
    <w:rPr>
      <w:sz w:val="18"/>
      <w:u w:val="none"/>
      <w:vertAlign w:val="baseline"/>
    </w:rPr>
  </w:style>
  <w:style w:type="paragraph" w:customStyle="1" w:styleId="tabletitle">
    <w:name w:val="table title"/>
    <w:basedOn w:val="Titre2"/>
    <w:qFormat/>
    <w:rsid w:val="00DE347C"/>
    <w:pPr>
      <w:tabs>
        <w:tab w:val="left" w:pos="720"/>
      </w:tabs>
      <w:spacing w:before="120"/>
      <w:jc w:val="left"/>
      <w:outlineLvl w:val="9"/>
    </w:pPr>
    <w:rPr>
      <w:rFonts w:eastAsia="Times New Roman"/>
      <w:i/>
      <w:snapToGrid/>
      <w:lang w:eastAsia="en-US"/>
    </w:rPr>
  </w:style>
  <w:style w:type="paragraph" w:customStyle="1" w:styleId="CBD-Doc-Type">
    <w:name w:val="CBD-Doc-Type"/>
    <w:basedOn w:val="Normal"/>
    <w:rsid w:val="00DE347C"/>
    <w:pPr>
      <w:keepLines/>
      <w:spacing w:before="240"/>
    </w:pPr>
    <w:rPr>
      <w:rFonts w:eastAsia="Times New Roman" w:cs="Angsana New"/>
      <w:b/>
      <w:i/>
      <w:sz w:val="24"/>
    </w:rPr>
  </w:style>
  <w:style w:type="paragraph" w:customStyle="1" w:styleId="CBD-Doc">
    <w:name w:val="CBD-Doc"/>
    <w:basedOn w:val="Normal"/>
    <w:rsid w:val="00DE347C"/>
    <w:pPr>
      <w:keepLines/>
      <w:numPr>
        <w:numId w:val="16"/>
      </w:numPr>
    </w:pPr>
    <w:rPr>
      <w:rFonts w:eastAsia="Times New Roman" w:cs="Angsana New"/>
    </w:rPr>
  </w:style>
  <w:style w:type="paragraph" w:styleId="Lgende">
    <w:name w:val="caption"/>
    <w:basedOn w:val="Normal"/>
    <w:next w:val="Normal"/>
    <w:uiPriority w:val="35"/>
    <w:unhideWhenUsed/>
    <w:qFormat/>
    <w:rsid w:val="00DE347C"/>
    <w:pPr>
      <w:keepNext/>
      <w:keepLines/>
      <w:spacing w:after="200"/>
    </w:pPr>
    <w:rPr>
      <w:rFonts w:eastAsia="Times New Roman"/>
      <w:b/>
      <w:iCs/>
      <w:szCs w:val="18"/>
    </w:rPr>
  </w:style>
  <w:style w:type="paragraph" w:styleId="Sansinterligne">
    <w:name w:val="No Spacing"/>
    <w:link w:val="SansinterligneCar"/>
    <w:uiPriority w:val="1"/>
    <w:qFormat/>
    <w:rsid w:val="00DE347C"/>
    <w:rPr>
      <w:rFonts w:ascii="Calibri" w:eastAsia="Calibri" w:hAnsi="Calibri"/>
      <w:sz w:val="22"/>
      <w:szCs w:val="22"/>
    </w:rPr>
  </w:style>
  <w:style w:type="character" w:customStyle="1" w:styleId="SansinterligneCar">
    <w:name w:val="Sans interligne Car"/>
    <w:basedOn w:val="Policepardfaut"/>
    <w:link w:val="Sansinterligne"/>
    <w:uiPriority w:val="1"/>
    <w:rsid w:val="00DE347C"/>
    <w:rPr>
      <w:rFonts w:ascii="Calibri" w:eastAsia="Calibri" w:hAnsi="Calibri"/>
      <w:sz w:val="22"/>
      <w:szCs w:val="22"/>
    </w:rPr>
  </w:style>
  <w:style w:type="paragraph" w:customStyle="1" w:styleId="xl65">
    <w:name w:val="xl65"/>
    <w:basedOn w:val="Normal"/>
    <w:rsid w:val="00DE347C"/>
    <w:pPr>
      <w:spacing w:before="100" w:beforeAutospacing="1" w:after="100" w:afterAutospacing="1"/>
      <w:jc w:val="center"/>
      <w:textAlignment w:val="center"/>
    </w:pPr>
    <w:rPr>
      <w:rFonts w:eastAsia="Times New Roman"/>
      <w:sz w:val="24"/>
      <w:lang w:val="en-CA" w:eastAsia="en-CA"/>
    </w:rPr>
  </w:style>
  <w:style w:type="paragraph" w:customStyle="1" w:styleId="xl66">
    <w:name w:val="xl6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67">
    <w:name w:val="xl6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4"/>
      <w:lang w:val="en-CA" w:eastAsia="en-CA"/>
    </w:rPr>
  </w:style>
  <w:style w:type="paragraph" w:customStyle="1" w:styleId="xl68">
    <w:name w:val="xl68"/>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24"/>
      <w:lang w:val="en-CA" w:eastAsia="en-CA"/>
    </w:rPr>
  </w:style>
  <w:style w:type="paragraph" w:customStyle="1" w:styleId="xl69">
    <w:name w:val="xl69"/>
    <w:basedOn w:val="Normal"/>
    <w:rsid w:val="00DE347C"/>
    <w:pPr>
      <w:spacing w:before="100" w:beforeAutospacing="1" w:after="100" w:afterAutospacing="1"/>
      <w:jc w:val="left"/>
      <w:textAlignment w:val="center"/>
    </w:pPr>
    <w:rPr>
      <w:rFonts w:eastAsia="Times New Roman"/>
      <w:sz w:val="24"/>
      <w:lang w:val="en-CA" w:eastAsia="en-CA"/>
    </w:rPr>
  </w:style>
  <w:style w:type="paragraph" w:customStyle="1" w:styleId="xl70">
    <w:name w:val="xl70"/>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1">
    <w:name w:val="xl71"/>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2">
    <w:name w:val="xl72"/>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3">
    <w:name w:val="xl73"/>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4">
    <w:name w:val="xl74"/>
    <w:basedOn w:val="Normal"/>
    <w:rsid w:val="00DE347C"/>
    <w:pPr>
      <w:spacing w:before="100" w:beforeAutospacing="1" w:after="100" w:afterAutospacing="1"/>
      <w:jc w:val="right"/>
      <w:textAlignment w:val="center"/>
    </w:pPr>
    <w:rPr>
      <w:rFonts w:eastAsia="Times New Roman"/>
      <w:sz w:val="24"/>
      <w:lang w:val="en-CA" w:eastAsia="en-CA"/>
    </w:rPr>
  </w:style>
  <w:style w:type="paragraph" w:customStyle="1" w:styleId="xl75">
    <w:name w:val="xl75"/>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6">
    <w:name w:val="xl7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7">
    <w:name w:val="xl7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8">
    <w:name w:val="xl78"/>
    <w:basedOn w:val="Normal"/>
    <w:rsid w:val="00DE347C"/>
    <w:pPr>
      <w:spacing w:before="100" w:beforeAutospacing="1" w:after="100" w:afterAutospacing="1"/>
      <w:jc w:val="right"/>
      <w:textAlignment w:val="center"/>
    </w:pPr>
    <w:rPr>
      <w:rFonts w:eastAsia="Times New Roman"/>
      <w:sz w:val="24"/>
      <w:lang w:val="en-CA" w:eastAsia="en-CA"/>
    </w:rPr>
  </w:style>
  <w:style w:type="table" w:customStyle="1" w:styleId="TableGrid3">
    <w:name w:val="Table Grid3"/>
    <w:basedOn w:val="TableauNormal"/>
    <w:next w:val="Grilledutableau"/>
    <w:uiPriority w:val="59"/>
    <w:rsid w:val="005111B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Policepardfaut"/>
    <w:rsid w:val="00341A72"/>
  </w:style>
  <w:style w:type="character" w:styleId="Mentionnonrsolue">
    <w:name w:val="Unresolved Mention"/>
    <w:basedOn w:val="Policepardfaut"/>
    <w:uiPriority w:val="99"/>
    <w:semiHidden/>
    <w:unhideWhenUsed/>
    <w:rsid w:val="00BF3245"/>
    <w:rPr>
      <w:color w:val="605E5C"/>
      <w:shd w:val="clear" w:color="auto" w:fill="E1DFDD"/>
    </w:rPr>
  </w:style>
  <w:style w:type="character" w:customStyle="1" w:styleId="ParagraphedelisteCar">
    <w:name w:val="Paragraphe de liste Car"/>
    <w:basedOn w:val="Policepardfaut"/>
    <w:link w:val="Paragraphedeliste"/>
    <w:uiPriority w:val="34"/>
    <w:qFormat/>
    <w:locked/>
    <w:rsid w:val="00F96E28"/>
    <w:rPr>
      <w:sz w:val="22"/>
      <w:szCs w:val="24"/>
      <w:lang w:val="en-GB"/>
    </w:rPr>
  </w:style>
  <w:style w:type="paragraph" w:styleId="TitreTR">
    <w:name w:val="toa heading"/>
    <w:basedOn w:val="Normal"/>
    <w:next w:val="Normal"/>
    <w:semiHidden/>
    <w:rsid w:val="00903FC4"/>
    <w:pPr>
      <w:spacing w:before="120" w:after="0" w:line="240" w:lineRule="auto"/>
    </w:pPr>
    <w:rPr>
      <w:rFonts w:eastAsia="Times New Roman" w:cs="Arial"/>
      <w:b/>
      <w:bCs/>
      <w:sz w:val="24"/>
    </w:rPr>
  </w:style>
  <w:style w:type="paragraph" w:styleId="TM4">
    <w:name w:val="toc 4"/>
    <w:basedOn w:val="Normal"/>
    <w:next w:val="Normal"/>
    <w:autoRedefine/>
    <w:semiHidden/>
    <w:rsid w:val="00903FC4"/>
    <w:pPr>
      <w:spacing w:before="120" w:line="240" w:lineRule="auto"/>
      <w:ind w:left="660"/>
      <w:jc w:val="left"/>
    </w:pPr>
    <w:rPr>
      <w:rFonts w:eastAsia="Times New Roman"/>
    </w:rPr>
  </w:style>
  <w:style w:type="paragraph" w:styleId="TM5">
    <w:name w:val="toc 5"/>
    <w:basedOn w:val="Normal"/>
    <w:next w:val="Normal"/>
    <w:autoRedefine/>
    <w:semiHidden/>
    <w:rsid w:val="00903FC4"/>
    <w:pPr>
      <w:spacing w:before="120" w:line="240" w:lineRule="auto"/>
      <w:ind w:left="880"/>
      <w:jc w:val="left"/>
    </w:pPr>
    <w:rPr>
      <w:rFonts w:eastAsia="Times New Roman"/>
    </w:rPr>
  </w:style>
  <w:style w:type="paragraph" w:styleId="TM6">
    <w:name w:val="toc 6"/>
    <w:basedOn w:val="Normal"/>
    <w:next w:val="Normal"/>
    <w:autoRedefine/>
    <w:semiHidden/>
    <w:rsid w:val="00903FC4"/>
    <w:pPr>
      <w:spacing w:before="120" w:line="240" w:lineRule="auto"/>
      <w:ind w:left="1100"/>
      <w:jc w:val="left"/>
    </w:pPr>
    <w:rPr>
      <w:rFonts w:eastAsia="Times New Roman"/>
    </w:rPr>
  </w:style>
  <w:style w:type="paragraph" w:styleId="TM7">
    <w:name w:val="toc 7"/>
    <w:basedOn w:val="Normal"/>
    <w:next w:val="Normal"/>
    <w:autoRedefine/>
    <w:semiHidden/>
    <w:rsid w:val="00903FC4"/>
    <w:pPr>
      <w:spacing w:before="120" w:line="240" w:lineRule="auto"/>
      <w:ind w:left="1320"/>
      <w:jc w:val="left"/>
    </w:pPr>
    <w:rPr>
      <w:rFonts w:eastAsia="Times New Roman"/>
    </w:rPr>
  </w:style>
  <w:style w:type="paragraph" w:styleId="TM8">
    <w:name w:val="toc 8"/>
    <w:basedOn w:val="Normal"/>
    <w:next w:val="Normal"/>
    <w:autoRedefine/>
    <w:semiHidden/>
    <w:rsid w:val="00903FC4"/>
    <w:pPr>
      <w:spacing w:before="120" w:line="240" w:lineRule="auto"/>
      <w:ind w:left="1540"/>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281540">
      <w:bodyDiv w:val="1"/>
      <w:marLeft w:val="0"/>
      <w:marRight w:val="0"/>
      <w:marTop w:val="0"/>
      <w:marBottom w:val="0"/>
      <w:divBdr>
        <w:top w:val="none" w:sz="0" w:space="0" w:color="auto"/>
        <w:left w:val="none" w:sz="0" w:space="0" w:color="auto"/>
        <w:bottom w:val="none" w:sz="0" w:space="0" w:color="auto"/>
        <w:right w:val="none" w:sz="0" w:space="0" w:color="auto"/>
      </w:divBdr>
    </w:div>
    <w:div w:id="55595353">
      <w:bodyDiv w:val="1"/>
      <w:marLeft w:val="0"/>
      <w:marRight w:val="0"/>
      <w:marTop w:val="0"/>
      <w:marBottom w:val="0"/>
      <w:divBdr>
        <w:top w:val="none" w:sz="0" w:space="0" w:color="auto"/>
        <w:left w:val="none" w:sz="0" w:space="0" w:color="auto"/>
        <w:bottom w:val="none" w:sz="0" w:space="0" w:color="auto"/>
        <w:right w:val="none" w:sz="0" w:space="0" w:color="auto"/>
      </w:divBdr>
    </w:div>
    <w:div w:id="61492706">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29068339">
      <w:bodyDiv w:val="1"/>
      <w:marLeft w:val="0"/>
      <w:marRight w:val="0"/>
      <w:marTop w:val="0"/>
      <w:marBottom w:val="0"/>
      <w:divBdr>
        <w:top w:val="none" w:sz="0" w:space="0" w:color="auto"/>
        <w:left w:val="none" w:sz="0" w:space="0" w:color="auto"/>
        <w:bottom w:val="none" w:sz="0" w:space="0" w:color="auto"/>
        <w:right w:val="none" w:sz="0" w:space="0" w:color="auto"/>
      </w:divBdr>
    </w:div>
    <w:div w:id="332874062">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36995189">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5774136">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821896957">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65642189">
      <w:bodyDiv w:val="1"/>
      <w:marLeft w:val="0"/>
      <w:marRight w:val="0"/>
      <w:marTop w:val="0"/>
      <w:marBottom w:val="0"/>
      <w:divBdr>
        <w:top w:val="none" w:sz="0" w:space="0" w:color="auto"/>
        <w:left w:val="none" w:sz="0" w:space="0" w:color="auto"/>
        <w:bottom w:val="none" w:sz="0" w:space="0" w:color="auto"/>
        <w:right w:val="none" w:sz="0" w:space="0" w:color="auto"/>
      </w:divBdr>
    </w:div>
    <w:div w:id="2114207884">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1/np-mop-01-dec-08-ru.pdf" TargetMode="External"/><Relationship Id="rId18" Type="http://schemas.openxmlformats.org/officeDocument/2006/relationships/hyperlink" Target="https://www.cbd.int/doc/decisions/cop-12/cop-12-dec-13-ru.pdf" TargetMode="Externa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yperlink" Target="https://www.cbd.int/doc/decisions/np-mop-02/np-mop-02-dec-13-ru.pdf" TargetMode="External"/><Relationship Id="rId7" Type="http://schemas.openxmlformats.org/officeDocument/2006/relationships/footnotes" Target="footnotes.xml"/><Relationship Id="rId12" Type="http://schemas.openxmlformats.org/officeDocument/2006/relationships/hyperlink" Target="https://www.cbd.int/doc/decisions/np-mop-01/np-mop-01-dec-02-ru.pdf" TargetMode="External"/><Relationship Id="rId17" Type="http://schemas.openxmlformats.org/officeDocument/2006/relationships/hyperlink" Target="https://www.cbd.int/doc/decisions/np-mop-02/np-mop-02-dec-08-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mop-08/mop-08-dec-03-ru.pdf" TargetMode="External"/><Relationship Id="rId20" Type="http://schemas.openxmlformats.org/officeDocument/2006/relationships/hyperlink" Target="https://www.cbd.int/doc/decisions/np-mop-02/np-mop-02-dec-12-ru.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bd.int/doc/decisions/cop-13/cop-13-dec-23-ru.pdf" TargetMode="External"/><Relationship Id="rId23" Type="http://schemas.openxmlformats.org/officeDocument/2006/relationships/hyperlink" Target="http://wedocs.unep.org/bitstream/handle/20.500.11822/11191/K1607205_UNEPEA2_RES18R.pdf?sequence=5&amp;isAllowed=y" TargetMode="External"/><Relationship Id="rId28" Type="http://schemas.openxmlformats.org/officeDocument/2006/relationships/header" Target="header5.xml"/><Relationship Id="rId10" Type="http://schemas.openxmlformats.org/officeDocument/2006/relationships/image" Target="media/image2.jpeg"/><Relationship Id="rId19" Type="http://schemas.openxmlformats.org/officeDocument/2006/relationships/hyperlink" Target="https://www.cbd.int/doc/decisions/np-mop-01/np-mop-01-dec-12-ru.pdf"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2/np-mop-02-dec-08-ru.pdf" TargetMode="External"/><Relationship Id="rId22" Type="http://schemas.openxmlformats.org/officeDocument/2006/relationships/hyperlink" Target="https://www.cbd.int/doc/decisions/cop-13/cop-13-dec-32-ru.pdf" TargetMode="External"/><Relationship Id="rId27" Type="http://schemas.openxmlformats.org/officeDocument/2006/relationships/header" Target="header4.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332b/820e/da12715a6ea89b494f2564a6/np-mop-03-05-ru.pdf" TargetMode="External"/><Relationship Id="rId13" Type="http://schemas.openxmlformats.org/officeDocument/2006/relationships/hyperlink" Target="https://www.cbd.int/doc/notifications/2019/ntf-2019-017-budget-np-en.pdf" TargetMode="External"/><Relationship Id="rId3" Type="http://schemas.openxmlformats.org/officeDocument/2006/relationships/hyperlink" Target="https://www.cbd.int/doc/c/a2c8/2270/2aae7ea17bda23a664bb8bb2/np-mop-03-04-ru.pdf" TargetMode="External"/><Relationship Id="rId7" Type="http://schemas.openxmlformats.org/officeDocument/2006/relationships/hyperlink" Target="https://www.cbd.int/doc/c/9559/e6ed/ce25ae87e666ca3600f09221/np-mop-03-09-ru.pdf" TargetMode="External"/><Relationship Id="rId12" Type="http://schemas.openxmlformats.org/officeDocument/2006/relationships/hyperlink" Target="https://www.cbd.int/doc/c/854e/43f2/27650b4803725e227224cc2c/sbi-02-05-ru.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meetings/tk/wg8j-08/information/wg8j-08-inf-10-en.pdf" TargetMode="External"/><Relationship Id="rId6" Type="http://schemas.openxmlformats.org/officeDocument/2006/relationships/hyperlink" Target="https://www.cbd.int/doc/decisions/np-mop-01/np-mop-01-dec-08-ru.pdf" TargetMode="External"/><Relationship Id="rId11" Type="http://schemas.openxmlformats.org/officeDocument/2006/relationships/hyperlink" Target="https://www.cbd.int/doc/c/924e/2f45/c5afa48cec1bdf02998bd7bc/sbi-02-16-add1-ru.pdf" TargetMode="External"/><Relationship Id="rId5" Type="http://schemas.openxmlformats.org/officeDocument/2006/relationships/hyperlink" Target="https://www.cbd.int/doc/decisions/mop-08/mop-08-dec-03-ru.pdf" TargetMode="External"/><Relationship Id="rId10" Type="http://schemas.openxmlformats.org/officeDocument/2006/relationships/hyperlink" Target="https://www.cbd.int/doc/c/f5ef/54f6/e3b04e38360a9eb73c80cad2/sbi-02-16-ru.pdf" TargetMode="External"/><Relationship Id="rId4" Type="http://schemas.openxmlformats.org/officeDocument/2006/relationships/hyperlink" Target="https://www.cbd.int/doc/decisions/np-mop-01/np-mop-01-dec-08-ru.pdf" TargetMode="External"/><Relationship Id="rId9" Type="http://schemas.openxmlformats.org/officeDocument/2006/relationships/hyperlink" Target="https://www.cbd.int/doc/c/30c7/bd70/899aabf84e0dead5bc298777/sbi-02-22-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Textedelespacerserv"/>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Textedelespacerserv"/>
            </w:rPr>
            <w:t>[Subject]</w:t>
          </w:r>
        </w:p>
      </w:docPartBody>
    </w:docPart>
    <w:docPart>
      <w:docPartPr>
        <w:name w:val="BC4C1ADF0E7940329B5D898FE3224885"/>
        <w:category>
          <w:name w:val="General"/>
          <w:gallery w:val="placeholder"/>
        </w:category>
        <w:types>
          <w:type w:val="bbPlcHdr"/>
        </w:types>
        <w:behaviors>
          <w:behavior w:val="content"/>
        </w:behaviors>
        <w:guid w:val="{49C3331E-4654-4555-8E67-714C85650414}"/>
      </w:docPartPr>
      <w:docPartBody>
        <w:p w:rsidR="002E2B58" w:rsidRDefault="00AA4517" w:rsidP="00AA4517">
          <w:pPr>
            <w:pStyle w:val="BC4C1ADF0E7940329B5D898FE3224885"/>
          </w:pPr>
          <w:r w:rsidRPr="007E02EB">
            <w:rPr>
              <w:rStyle w:val="Textedelespacerserv"/>
            </w:rPr>
            <w:t>[Status]</w:t>
          </w:r>
        </w:p>
      </w:docPartBody>
    </w:docPart>
    <w:docPart>
      <w:docPartPr>
        <w:name w:val="DD28AF7857EB4B129389B936E42A95D2"/>
        <w:category>
          <w:name w:val="General"/>
          <w:gallery w:val="placeholder"/>
        </w:category>
        <w:types>
          <w:type w:val="bbPlcHdr"/>
        </w:types>
        <w:behaviors>
          <w:behavior w:val="content"/>
        </w:behaviors>
        <w:guid w:val="{CABCC1AB-393D-4E58-85DD-9CB772D729D1}"/>
      </w:docPartPr>
      <w:docPartBody>
        <w:p w:rsidR="002344F9" w:rsidRDefault="00214F2F" w:rsidP="00214F2F">
          <w:pPr>
            <w:pStyle w:val="DD28AF7857EB4B129389B936E42A95D2"/>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D4D"/>
    <w:rsid w:val="00010785"/>
    <w:rsid w:val="00020603"/>
    <w:rsid w:val="001042E6"/>
    <w:rsid w:val="00141375"/>
    <w:rsid w:val="00161B05"/>
    <w:rsid w:val="0021207B"/>
    <w:rsid w:val="00214F2F"/>
    <w:rsid w:val="002344F9"/>
    <w:rsid w:val="00282B1A"/>
    <w:rsid w:val="002C4508"/>
    <w:rsid w:val="002E2B58"/>
    <w:rsid w:val="00331E39"/>
    <w:rsid w:val="00357425"/>
    <w:rsid w:val="003755F4"/>
    <w:rsid w:val="003A1B97"/>
    <w:rsid w:val="003F6786"/>
    <w:rsid w:val="004A2B7A"/>
    <w:rsid w:val="00525050"/>
    <w:rsid w:val="005A4150"/>
    <w:rsid w:val="006C5D4D"/>
    <w:rsid w:val="0074414D"/>
    <w:rsid w:val="0076355E"/>
    <w:rsid w:val="008422C8"/>
    <w:rsid w:val="00850CF0"/>
    <w:rsid w:val="00897E87"/>
    <w:rsid w:val="008E219B"/>
    <w:rsid w:val="008E480C"/>
    <w:rsid w:val="00932166"/>
    <w:rsid w:val="00943E38"/>
    <w:rsid w:val="0096749D"/>
    <w:rsid w:val="00A316F8"/>
    <w:rsid w:val="00A31804"/>
    <w:rsid w:val="00A42B1E"/>
    <w:rsid w:val="00AA4517"/>
    <w:rsid w:val="00B459DA"/>
    <w:rsid w:val="00C44824"/>
    <w:rsid w:val="00C47E72"/>
    <w:rsid w:val="00CF1FC4"/>
    <w:rsid w:val="00D27436"/>
    <w:rsid w:val="00D56B4B"/>
    <w:rsid w:val="00D61593"/>
    <w:rsid w:val="00D71D1D"/>
    <w:rsid w:val="00DD4073"/>
    <w:rsid w:val="00E2072C"/>
    <w:rsid w:val="00E91C10"/>
    <w:rsid w:val="00ED2EDE"/>
    <w:rsid w:val="00F21F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E91C10"/>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 w:type="paragraph" w:customStyle="1" w:styleId="47C967355E954A4094BAD1B297704055">
    <w:name w:val="47C967355E954A4094BAD1B297704055"/>
    <w:rsid w:val="00357425"/>
    <w:rPr>
      <w:lang w:val="en-CA" w:eastAsia="en-CA"/>
    </w:rPr>
  </w:style>
  <w:style w:type="paragraph" w:customStyle="1" w:styleId="460455E332CE4C63B5F164DB763A7643">
    <w:name w:val="460455E332CE4C63B5F164DB763A7643"/>
    <w:rsid w:val="00357425"/>
    <w:rPr>
      <w:lang w:val="en-CA" w:eastAsia="en-CA"/>
    </w:rPr>
  </w:style>
  <w:style w:type="paragraph" w:customStyle="1" w:styleId="BA63F60044EB4B46B6E7EDE258FF4671">
    <w:name w:val="BA63F60044EB4B46B6E7EDE258FF4671"/>
    <w:rsid w:val="00357425"/>
    <w:rPr>
      <w:lang w:val="en-CA" w:eastAsia="en-CA"/>
    </w:rPr>
  </w:style>
  <w:style w:type="paragraph" w:customStyle="1" w:styleId="932AD4DBC4B14804AE7FC24962C25D0A">
    <w:name w:val="932AD4DBC4B14804AE7FC24962C25D0A"/>
    <w:rsid w:val="00357425"/>
    <w:rPr>
      <w:lang w:val="en-CA" w:eastAsia="en-CA"/>
    </w:rPr>
  </w:style>
  <w:style w:type="paragraph" w:customStyle="1" w:styleId="E7E9B43504C847C38F9F498242615AFD">
    <w:name w:val="E7E9B43504C847C38F9F498242615AFD"/>
    <w:rsid w:val="00357425"/>
    <w:rPr>
      <w:lang w:val="en-CA" w:eastAsia="en-CA"/>
    </w:rPr>
  </w:style>
  <w:style w:type="paragraph" w:customStyle="1" w:styleId="DB4A818B91764D3FB4C56A6A565CE37B">
    <w:name w:val="DB4A818B91764D3FB4C56A6A565CE37B"/>
    <w:rsid w:val="00357425"/>
    <w:rPr>
      <w:lang w:val="en-CA" w:eastAsia="en-CA"/>
    </w:rPr>
  </w:style>
  <w:style w:type="paragraph" w:customStyle="1" w:styleId="C00DC7C4752A4055B31E736A74F6BE07">
    <w:name w:val="C00DC7C4752A4055B31E736A74F6BE07"/>
    <w:rsid w:val="00357425"/>
    <w:rPr>
      <w:lang w:val="en-CA" w:eastAsia="en-CA"/>
    </w:rPr>
  </w:style>
  <w:style w:type="paragraph" w:customStyle="1" w:styleId="26A1F03C8ABC41F19492FD465C4D0DFF">
    <w:name w:val="26A1F03C8ABC41F19492FD465C4D0DFF"/>
    <w:rsid w:val="00357425"/>
    <w:rPr>
      <w:lang w:val="en-CA" w:eastAsia="en-CA"/>
    </w:rPr>
  </w:style>
  <w:style w:type="paragraph" w:customStyle="1" w:styleId="ACAA2BB709D44010BDE5FE38167D7C33">
    <w:name w:val="ACAA2BB709D44010BDE5FE38167D7C33"/>
    <w:rsid w:val="00357425"/>
    <w:rPr>
      <w:lang w:val="en-CA" w:eastAsia="en-CA"/>
    </w:rPr>
  </w:style>
  <w:style w:type="paragraph" w:customStyle="1" w:styleId="FD40366098984522A80470753E1FB71E">
    <w:name w:val="FD40366098984522A80470753E1FB71E"/>
    <w:rsid w:val="00357425"/>
    <w:rPr>
      <w:lang w:val="en-CA" w:eastAsia="en-CA"/>
    </w:rPr>
  </w:style>
  <w:style w:type="paragraph" w:customStyle="1" w:styleId="F411D8BB4BD34321997FB2891651FA45">
    <w:name w:val="F411D8BB4BD34321997FB2891651FA45"/>
    <w:rsid w:val="00357425"/>
    <w:rPr>
      <w:lang w:val="en-CA" w:eastAsia="en-CA"/>
    </w:rPr>
  </w:style>
  <w:style w:type="paragraph" w:customStyle="1" w:styleId="C9E2E78F52B64979998D34BB15B3423B">
    <w:name w:val="C9E2E78F52B64979998D34BB15B3423B"/>
    <w:rsid w:val="00357425"/>
    <w:rPr>
      <w:lang w:val="en-CA" w:eastAsia="en-CA"/>
    </w:rPr>
  </w:style>
  <w:style w:type="paragraph" w:customStyle="1" w:styleId="0502E9B1C95E43829CE1E12ABF4316C7">
    <w:name w:val="0502E9B1C95E43829CE1E12ABF4316C7"/>
    <w:rsid w:val="00357425"/>
    <w:rPr>
      <w:lang w:val="en-CA" w:eastAsia="en-CA"/>
    </w:rPr>
  </w:style>
  <w:style w:type="paragraph" w:customStyle="1" w:styleId="300E11D673C5477C968BF9948C74FC4E">
    <w:name w:val="300E11D673C5477C968BF9948C74FC4E"/>
    <w:rsid w:val="00357425"/>
    <w:rPr>
      <w:lang w:val="en-CA" w:eastAsia="en-CA"/>
    </w:rPr>
  </w:style>
  <w:style w:type="paragraph" w:customStyle="1" w:styleId="D246CF3EEEF64E53906FB8FA9F3D44CC">
    <w:name w:val="D246CF3EEEF64E53906FB8FA9F3D44CC"/>
    <w:rsid w:val="00357425"/>
    <w:rPr>
      <w:lang w:val="en-CA" w:eastAsia="en-CA"/>
    </w:rPr>
  </w:style>
  <w:style w:type="paragraph" w:customStyle="1" w:styleId="E556E404CB1B4280B0740C40FE46938D">
    <w:name w:val="E556E404CB1B4280B0740C40FE46938D"/>
    <w:rsid w:val="00357425"/>
    <w:rPr>
      <w:lang w:val="en-CA" w:eastAsia="en-CA"/>
    </w:rPr>
  </w:style>
  <w:style w:type="paragraph" w:customStyle="1" w:styleId="1A776ECEC45C4AF2AC9236F07CF1E7EF">
    <w:name w:val="1A776ECEC45C4AF2AC9236F07CF1E7EF"/>
    <w:rsid w:val="00357425"/>
    <w:rPr>
      <w:lang w:val="en-CA" w:eastAsia="en-CA"/>
    </w:rPr>
  </w:style>
  <w:style w:type="paragraph" w:customStyle="1" w:styleId="A04DC71649354F8B85A02FB82968E72E">
    <w:name w:val="A04DC71649354F8B85A02FB82968E72E"/>
    <w:rsid w:val="00357425"/>
    <w:rPr>
      <w:lang w:val="en-CA" w:eastAsia="en-CA"/>
    </w:rPr>
  </w:style>
  <w:style w:type="paragraph" w:customStyle="1" w:styleId="C29BD31A91BF4FD5B4505CBB03004DF0">
    <w:name w:val="C29BD31A91BF4FD5B4505CBB03004DF0"/>
    <w:rsid w:val="00357425"/>
    <w:rPr>
      <w:lang w:val="en-CA" w:eastAsia="en-CA"/>
    </w:rPr>
  </w:style>
  <w:style w:type="paragraph" w:customStyle="1" w:styleId="1BD9CBCE071B45FE8A126060CE6248A7">
    <w:name w:val="1BD9CBCE071B45FE8A126060CE6248A7"/>
    <w:rsid w:val="00357425"/>
    <w:rPr>
      <w:lang w:val="en-CA" w:eastAsia="en-CA"/>
    </w:rPr>
  </w:style>
  <w:style w:type="paragraph" w:customStyle="1" w:styleId="894AFDE8B6E3467FB6AA576F35FB0024">
    <w:name w:val="894AFDE8B6E3467FB6AA576F35FB0024"/>
    <w:rsid w:val="00357425"/>
    <w:rPr>
      <w:lang w:val="en-CA" w:eastAsia="en-CA"/>
    </w:rPr>
  </w:style>
  <w:style w:type="paragraph" w:customStyle="1" w:styleId="27A88C4C4DF34EC8B237D7CB6246156A">
    <w:name w:val="27A88C4C4DF34EC8B237D7CB6246156A"/>
    <w:rsid w:val="00357425"/>
    <w:rPr>
      <w:lang w:val="en-CA" w:eastAsia="en-CA"/>
    </w:rPr>
  </w:style>
  <w:style w:type="paragraph" w:customStyle="1" w:styleId="38019441079C4E7FB3A42A82CB7A9B97">
    <w:name w:val="38019441079C4E7FB3A42A82CB7A9B97"/>
    <w:rsid w:val="00357425"/>
    <w:rPr>
      <w:lang w:val="en-CA" w:eastAsia="en-CA"/>
    </w:rPr>
  </w:style>
  <w:style w:type="paragraph" w:customStyle="1" w:styleId="B0404E2804F2453C978751B90278FA33">
    <w:name w:val="B0404E2804F2453C978751B90278FA33"/>
    <w:rsid w:val="00357425"/>
    <w:rPr>
      <w:lang w:val="en-CA" w:eastAsia="en-CA"/>
    </w:rPr>
  </w:style>
  <w:style w:type="paragraph" w:customStyle="1" w:styleId="2373A7CD98204216A46EC2CA5A4E2AEE">
    <w:name w:val="2373A7CD98204216A46EC2CA5A4E2AEE"/>
    <w:rsid w:val="00357425"/>
    <w:rPr>
      <w:lang w:val="en-CA" w:eastAsia="en-CA"/>
    </w:rPr>
  </w:style>
  <w:style w:type="paragraph" w:customStyle="1" w:styleId="A676BF29891340FFA8559F9E3A24F66B">
    <w:name w:val="A676BF29891340FFA8559F9E3A24F66B"/>
    <w:rsid w:val="00357425"/>
    <w:rPr>
      <w:lang w:val="en-CA" w:eastAsia="en-CA"/>
    </w:rPr>
  </w:style>
  <w:style w:type="paragraph" w:customStyle="1" w:styleId="3B5F9262A76A42B790F38D3D92510661">
    <w:name w:val="3B5F9262A76A42B790F38D3D92510661"/>
    <w:rsid w:val="00357425"/>
    <w:rPr>
      <w:lang w:val="en-CA" w:eastAsia="en-CA"/>
    </w:rPr>
  </w:style>
  <w:style w:type="paragraph" w:customStyle="1" w:styleId="AC07F920344E454A820043F54BC6C63B">
    <w:name w:val="AC07F920344E454A820043F54BC6C63B"/>
    <w:rsid w:val="00357425"/>
    <w:rPr>
      <w:lang w:val="en-CA" w:eastAsia="en-CA"/>
    </w:rPr>
  </w:style>
  <w:style w:type="paragraph" w:customStyle="1" w:styleId="F31C966BAC6E4B86925C02F133F40A35">
    <w:name w:val="F31C966BAC6E4B86925C02F133F40A35"/>
    <w:rsid w:val="00357425"/>
    <w:rPr>
      <w:lang w:val="en-CA" w:eastAsia="en-CA"/>
    </w:rPr>
  </w:style>
  <w:style w:type="paragraph" w:customStyle="1" w:styleId="2AA687CED7444F42BFB92AC805A8562D">
    <w:name w:val="2AA687CED7444F42BFB92AC805A8562D"/>
    <w:rsid w:val="00357425"/>
    <w:rPr>
      <w:lang w:val="en-CA" w:eastAsia="en-CA"/>
    </w:rPr>
  </w:style>
  <w:style w:type="paragraph" w:customStyle="1" w:styleId="C618E6C0A4124ABF9C354A2D5FC2ADED">
    <w:name w:val="C618E6C0A4124ABF9C354A2D5FC2ADED"/>
    <w:rsid w:val="00357425"/>
    <w:rPr>
      <w:lang w:val="en-CA" w:eastAsia="en-CA"/>
    </w:rPr>
  </w:style>
  <w:style w:type="paragraph" w:customStyle="1" w:styleId="A4AB3361FC5D4671A80508DC6C7C7227">
    <w:name w:val="A4AB3361FC5D4671A80508DC6C7C7227"/>
    <w:rsid w:val="00357425"/>
    <w:rPr>
      <w:lang w:val="en-CA" w:eastAsia="en-CA"/>
    </w:rPr>
  </w:style>
  <w:style w:type="paragraph" w:customStyle="1" w:styleId="510CE2DE20FF4BE4B31515B5C4994038">
    <w:name w:val="510CE2DE20FF4BE4B31515B5C4994038"/>
    <w:rsid w:val="00357425"/>
    <w:rPr>
      <w:lang w:val="en-CA" w:eastAsia="en-CA"/>
    </w:rPr>
  </w:style>
  <w:style w:type="paragraph" w:customStyle="1" w:styleId="6C0E6E8B639D4AEBB815E41CB8EED667">
    <w:name w:val="6C0E6E8B639D4AEBB815E41CB8EED667"/>
    <w:rsid w:val="00357425"/>
    <w:rPr>
      <w:lang w:val="en-CA" w:eastAsia="en-CA"/>
    </w:rPr>
  </w:style>
  <w:style w:type="paragraph" w:customStyle="1" w:styleId="1F5B574D48634FADBCA8665E0CE68996">
    <w:name w:val="1F5B574D48634FADBCA8665E0CE68996"/>
    <w:rsid w:val="00357425"/>
    <w:rPr>
      <w:lang w:val="en-CA" w:eastAsia="en-CA"/>
    </w:rPr>
  </w:style>
  <w:style w:type="paragraph" w:customStyle="1" w:styleId="6F0810722CCD47E389B6D4F7D7906537">
    <w:name w:val="6F0810722CCD47E389B6D4F7D7906537"/>
    <w:rsid w:val="00357425"/>
    <w:rPr>
      <w:lang w:val="en-CA" w:eastAsia="en-CA"/>
    </w:rPr>
  </w:style>
  <w:style w:type="paragraph" w:customStyle="1" w:styleId="867AFEDE0E37480E9EB912A6E5DC59CF">
    <w:name w:val="867AFEDE0E37480E9EB912A6E5DC59CF"/>
    <w:rsid w:val="00357425"/>
    <w:rPr>
      <w:lang w:val="en-CA" w:eastAsia="en-CA"/>
    </w:rPr>
  </w:style>
  <w:style w:type="paragraph" w:customStyle="1" w:styleId="BE47B00936F141688034D6621287A8D7">
    <w:name w:val="BE47B00936F141688034D6621287A8D7"/>
    <w:rsid w:val="00357425"/>
    <w:rPr>
      <w:lang w:val="en-CA" w:eastAsia="en-CA"/>
    </w:rPr>
  </w:style>
  <w:style w:type="paragraph" w:customStyle="1" w:styleId="FDFE5712CACD419A8FBE196064F8E415">
    <w:name w:val="FDFE5712CACD419A8FBE196064F8E415"/>
    <w:rsid w:val="00357425"/>
    <w:rPr>
      <w:lang w:val="en-CA" w:eastAsia="en-CA"/>
    </w:rPr>
  </w:style>
  <w:style w:type="paragraph" w:customStyle="1" w:styleId="FBE1E44B68EF438F9CFF4A0784936D82">
    <w:name w:val="FBE1E44B68EF438F9CFF4A0784936D82"/>
    <w:rsid w:val="00357425"/>
    <w:rPr>
      <w:lang w:val="en-CA" w:eastAsia="en-CA"/>
    </w:rPr>
  </w:style>
  <w:style w:type="paragraph" w:customStyle="1" w:styleId="52F65DD55C81462D9F396C4102B7F8F2">
    <w:name w:val="52F65DD55C81462D9F396C4102B7F8F2"/>
    <w:rsid w:val="00357425"/>
    <w:rPr>
      <w:lang w:val="en-CA" w:eastAsia="en-CA"/>
    </w:rPr>
  </w:style>
  <w:style w:type="paragraph" w:customStyle="1" w:styleId="29C9BADDD4B749A3827C78A7254E2050">
    <w:name w:val="29C9BADDD4B749A3827C78A7254E2050"/>
    <w:rsid w:val="00357425"/>
    <w:rPr>
      <w:lang w:val="en-CA" w:eastAsia="en-CA"/>
    </w:rPr>
  </w:style>
  <w:style w:type="paragraph" w:customStyle="1" w:styleId="C8EC4778E4ED41E99177388816E13B2E">
    <w:name w:val="C8EC4778E4ED41E99177388816E13B2E"/>
    <w:rsid w:val="00357425"/>
    <w:rPr>
      <w:lang w:val="en-CA" w:eastAsia="en-CA"/>
    </w:rPr>
  </w:style>
  <w:style w:type="paragraph" w:customStyle="1" w:styleId="23111CE88A544BDBBEF5170D130A32AC">
    <w:name w:val="23111CE88A544BDBBEF5170D130A32AC"/>
    <w:rsid w:val="00357425"/>
    <w:rPr>
      <w:lang w:val="en-CA" w:eastAsia="en-CA"/>
    </w:rPr>
  </w:style>
  <w:style w:type="paragraph" w:customStyle="1" w:styleId="C860F38C34324BCAB9FB7F7264ED6C7A">
    <w:name w:val="C860F38C34324BCAB9FB7F7264ED6C7A"/>
    <w:rsid w:val="00357425"/>
    <w:rPr>
      <w:lang w:val="en-CA" w:eastAsia="en-CA"/>
    </w:rPr>
  </w:style>
  <w:style w:type="paragraph" w:customStyle="1" w:styleId="D1D264F793274B6A9DAC2C6213179E01">
    <w:name w:val="D1D264F793274B6A9DAC2C6213179E01"/>
    <w:rsid w:val="00357425"/>
    <w:rPr>
      <w:lang w:val="en-CA" w:eastAsia="en-CA"/>
    </w:rPr>
  </w:style>
  <w:style w:type="paragraph" w:customStyle="1" w:styleId="EF28EE7D74DB470EAEB95A31AB0B33EB">
    <w:name w:val="EF28EE7D74DB470EAEB95A31AB0B33EB"/>
    <w:rsid w:val="00357425"/>
    <w:rPr>
      <w:lang w:val="en-CA" w:eastAsia="en-CA"/>
    </w:rPr>
  </w:style>
  <w:style w:type="paragraph" w:customStyle="1" w:styleId="2C7DE724DD4D47BEA58B77DB53B3C07C">
    <w:name w:val="2C7DE724DD4D47BEA58B77DB53B3C07C"/>
    <w:rsid w:val="00357425"/>
    <w:rPr>
      <w:lang w:val="en-CA" w:eastAsia="en-CA"/>
    </w:rPr>
  </w:style>
  <w:style w:type="paragraph" w:customStyle="1" w:styleId="FAAE8C274FE348C0A6DD2A5A8CC9BC52">
    <w:name w:val="FAAE8C274FE348C0A6DD2A5A8CC9BC52"/>
    <w:rsid w:val="00357425"/>
    <w:rPr>
      <w:lang w:val="en-CA" w:eastAsia="en-CA"/>
    </w:rPr>
  </w:style>
  <w:style w:type="paragraph" w:customStyle="1" w:styleId="BF45164CF77440A4A50D8954FF923E09">
    <w:name w:val="BF45164CF77440A4A50D8954FF923E09"/>
    <w:rsid w:val="00357425"/>
    <w:rPr>
      <w:lang w:val="en-CA" w:eastAsia="en-CA"/>
    </w:rPr>
  </w:style>
  <w:style w:type="paragraph" w:customStyle="1" w:styleId="F0AD6AD0464744D0A1658678C405BAB9">
    <w:name w:val="F0AD6AD0464744D0A1658678C405BAB9"/>
    <w:rsid w:val="00AA4517"/>
    <w:rPr>
      <w:lang w:val="en-CA" w:eastAsia="en-CA"/>
    </w:rPr>
  </w:style>
  <w:style w:type="paragraph" w:customStyle="1" w:styleId="21DEF58A95C14527AAAE5AB764886004">
    <w:name w:val="21DEF58A95C14527AAAE5AB764886004"/>
    <w:rsid w:val="00AA4517"/>
    <w:rPr>
      <w:lang w:val="en-CA" w:eastAsia="en-CA"/>
    </w:rPr>
  </w:style>
  <w:style w:type="paragraph" w:customStyle="1" w:styleId="AA22870854694DDA9B5E150A9E850BDB">
    <w:name w:val="AA22870854694DDA9B5E150A9E850BDB"/>
    <w:rsid w:val="00AA4517"/>
    <w:rPr>
      <w:lang w:val="en-CA" w:eastAsia="en-CA"/>
    </w:rPr>
  </w:style>
  <w:style w:type="paragraph" w:customStyle="1" w:styleId="BC4C1ADF0E7940329B5D898FE3224885">
    <w:name w:val="BC4C1ADF0E7940329B5D898FE3224885"/>
    <w:rsid w:val="00AA4517"/>
    <w:rPr>
      <w:lang w:val="en-CA" w:eastAsia="en-CA"/>
    </w:rPr>
  </w:style>
  <w:style w:type="paragraph" w:customStyle="1" w:styleId="FACD5019A315438BBAB24F663071927D">
    <w:name w:val="FACD5019A315438BBAB24F663071927D"/>
    <w:rsid w:val="0021207B"/>
    <w:rPr>
      <w:lang w:val="en-GB" w:eastAsia="en-GB"/>
    </w:rPr>
  </w:style>
  <w:style w:type="paragraph" w:customStyle="1" w:styleId="28B5361FFE95474E9916877774AE28E2">
    <w:name w:val="28B5361FFE95474E9916877774AE28E2"/>
    <w:rsid w:val="0021207B"/>
    <w:rPr>
      <w:lang w:val="en-GB" w:eastAsia="en-GB"/>
    </w:rPr>
  </w:style>
  <w:style w:type="paragraph" w:customStyle="1" w:styleId="DD28AF7857EB4B129389B936E42A95D2">
    <w:name w:val="DD28AF7857EB4B129389B936E42A95D2"/>
    <w:rsid w:val="00214F2F"/>
    <w:rPr>
      <w:lang w:val="en-GB" w:eastAsia="en-GB"/>
    </w:rPr>
  </w:style>
  <w:style w:type="paragraph" w:customStyle="1" w:styleId="EEA8A0B37CF44E5F97C5F81BC90C093E">
    <w:name w:val="EEA8A0B37CF44E5F97C5F81BC90C093E"/>
    <w:rsid w:val="00E91C10"/>
    <w:rPr>
      <w:lang w:val="fr-FR" w:eastAsia="fr-FR"/>
    </w:rPr>
  </w:style>
  <w:style w:type="paragraph" w:customStyle="1" w:styleId="70F1024D262144BE84A5A5E450607207">
    <w:name w:val="70F1024D262144BE84A5A5E450607207"/>
    <w:rsid w:val="00E91C10"/>
    <w:rPr>
      <w:lang w:val="fr-FR" w:eastAsia="fr-FR"/>
    </w:rPr>
  </w:style>
  <w:style w:type="paragraph" w:customStyle="1" w:styleId="8861720B74F645E6BD597FC0515DE872">
    <w:name w:val="8861720B74F645E6BD597FC0515DE872"/>
    <w:rsid w:val="00E91C10"/>
    <w:rPr>
      <w:lang w:val="fr-FR" w:eastAsia="fr-FR"/>
    </w:rPr>
  </w:style>
  <w:style w:type="paragraph" w:customStyle="1" w:styleId="1B797F1D375B44F3880364C0D9C61A6B">
    <w:name w:val="1B797F1D375B44F3880364C0D9C61A6B"/>
    <w:rsid w:val="00E91C10"/>
    <w:rPr>
      <w:lang w:val="fr-FR" w:eastAsia="fr-FR"/>
    </w:rPr>
  </w:style>
  <w:style w:type="paragraph" w:customStyle="1" w:styleId="6DF0CD8E783C4B32AC0A6DB09EDFA9E4">
    <w:name w:val="6DF0CD8E783C4B32AC0A6DB09EDFA9E4"/>
    <w:rsid w:val="00E91C10"/>
    <w:rPr>
      <w:lang w:val="fr-FR" w:eastAsia="fr-FR"/>
    </w:rPr>
  </w:style>
  <w:style w:type="paragraph" w:customStyle="1" w:styleId="79E4BF2068DD4A0385F85DE648C5EE9C">
    <w:name w:val="79E4BF2068DD4A0385F85DE648C5EE9C"/>
    <w:rsid w:val="00E91C10"/>
    <w:rPr>
      <w:lang w:val="fr-FR" w:eastAsia="fr-FR"/>
    </w:rPr>
  </w:style>
  <w:style w:type="paragraph" w:customStyle="1" w:styleId="76382C53B7D546C0A3FBDDB8FE20B6F1">
    <w:name w:val="76382C53B7D546C0A3FBDDB8FE20B6F1"/>
    <w:rsid w:val="00E91C10"/>
    <w:rPr>
      <w:lang w:val="fr-FR" w:eastAsia="fr-FR"/>
    </w:rPr>
  </w:style>
  <w:style w:type="paragraph" w:customStyle="1" w:styleId="5C89874BC65A44FE808F09C4D4CEA366">
    <w:name w:val="5C89874BC65A44FE808F09C4D4CEA366"/>
    <w:rsid w:val="00E91C10"/>
    <w:rPr>
      <w:lang w:val="fr-FR" w:eastAsia="fr-FR"/>
    </w:rPr>
  </w:style>
  <w:style w:type="paragraph" w:customStyle="1" w:styleId="076FA9379ECD40FAA7279140DE105DDD">
    <w:name w:val="076FA9379ECD40FAA7279140DE105DDD"/>
    <w:rsid w:val="00E91C10"/>
    <w:rPr>
      <w:lang w:val="fr-FR" w:eastAsia="fr-FR"/>
    </w:rPr>
  </w:style>
  <w:style w:type="paragraph" w:customStyle="1" w:styleId="79308F2BE34C4AC7869DA955A8506DA6">
    <w:name w:val="79308F2BE34C4AC7869DA955A8506DA6"/>
    <w:rsid w:val="00E91C10"/>
    <w:rPr>
      <w:lang w:val="fr-FR" w:eastAsia="fr-FR"/>
    </w:rPr>
  </w:style>
  <w:style w:type="paragraph" w:customStyle="1" w:styleId="556BE6D178EF4ABFB508B885EFC96F62">
    <w:name w:val="556BE6D178EF4ABFB508B885EFC96F62"/>
    <w:rsid w:val="00E91C10"/>
    <w:rPr>
      <w:lang w:val="fr-FR" w:eastAsia="fr-FR"/>
    </w:rPr>
  </w:style>
  <w:style w:type="paragraph" w:customStyle="1" w:styleId="3E6EF91F5396488EBED0EE4A364FDC95">
    <w:name w:val="3E6EF91F5396488EBED0EE4A364FDC95"/>
    <w:rsid w:val="00E91C10"/>
    <w:rPr>
      <w:lang w:val="fr-FR" w:eastAsia="fr-FR"/>
    </w:rPr>
  </w:style>
  <w:style w:type="paragraph" w:customStyle="1" w:styleId="9F68358248AA402FA2F0ACF13059FE01">
    <w:name w:val="9F68358248AA402FA2F0ACF13059FE01"/>
    <w:rsid w:val="00E91C10"/>
    <w:rPr>
      <w:lang w:val="fr-FR" w:eastAsia="fr-FR"/>
    </w:rPr>
  </w:style>
  <w:style w:type="paragraph" w:customStyle="1" w:styleId="C443D3B51F3A482BB3A6546C62CE8ADB">
    <w:name w:val="C443D3B51F3A482BB3A6546C62CE8ADB"/>
    <w:rsid w:val="00DD4073"/>
    <w:rPr>
      <w:lang w:val="fr-FR" w:eastAsia="fr-FR"/>
    </w:rPr>
  </w:style>
  <w:style w:type="paragraph" w:customStyle="1" w:styleId="06E2330CDFFD4C55880F700D6E8A9AB5">
    <w:name w:val="06E2330CDFFD4C55880F700D6E8A9AB5"/>
    <w:rsid w:val="00DD4073"/>
    <w:rPr>
      <w:lang w:val="fr-FR" w:eastAsia="fr-FR"/>
    </w:rPr>
  </w:style>
  <w:style w:type="paragraph" w:customStyle="1" w:styleId="C0B179F604544290BCEE3B888C9E4709">
    <w:name w:val="C0B179F604544290BCEE3B888C9E4709"/>
    <w:rsid w:val="00DD4073"/>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524892-1334-4EF4-9FF6-D620B9F0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Template>
  <TotalTime>830</TotalTime>
  <Pages>72</Pages>
  <Words>27409</Words>
  <Characters>150751</Characters>
  <Application>Microsoft Office Word</Application>
  <DocSecurity>0</DocSecurity>
  <Lines>1256</Lines>
  <Paragraphs>355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Hewlett-Packard Company</Company>
  <LinksUpToDate>false</LinksUpToDate>
  <CharactersWithSpaces>177805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CBD/NP/MOP/3/10</dc:subject>
  <dc:creator>NP MOP 3</dc:creator>
  <cp:keywords>Convention on Biological Diversity, Nagoya Protocol on Access to Genetic Resources and the Fair and Equitable Sharing of Benefits Arising from their Utilization</cp:keywords>
  <dc:description/>
  <cp:lastModifiedBy>L A</cp:lastModifiedBy>
  <cp:revision>664</cp:revision>
  <cp:lastPrinted>2019-02-08T19:07:00Z</cp:lastPrinted>
  <dcterms:created xsi:type="dcterms:W3CDTF">2019-03-25T12:39:00Z</dcterms:created>
  <dcterms:modified xsi:type="dcterms:W3CDTF">2019-03-28T14:27:00Z</dcterms:modified>
  <cp:contentStatus>GENERAL</cp:contentStatus>
</cp:coreProperties>
</file>