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3"/>
        <w:tblW w:w="10808"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5141"/>
        <w:gridCol w:w="4691"/>
      </w:tblGrid>
      <w:tr w:rsidR="005111BD" w:rsidRPr="00D726CB" w14:paraId="24E5303C" w14:textId="77777777" w:rsidTr="005111BD">
        <w:trPr>
          <w:trHeight w:val="709"/>
        </w:trPr>
        <w:tc>
          <w:tcPr>
            <w:tcW w:w="976" w:type="dxa"/>
            <w:tcBorders>
              <w:bottom w:val="single" w:sz="12" w:space="0" w:color="auto"/>
            </w:tcBorders>
          </w:tcPr>
          <w:p w14:paraId="645BDDE1" w14:textId="77777777" w:rsidR="005111BD" w:rsidRPr="00D726CB" w:rsidRDefault="005111BD" w:rsidP="00547CB8">
            <w:pPr>
              <w:rPr>
                <w:kern w:val="22"/>
                <w:lang w:val="ru-RU"/>
              </w:rPr>
            </w:pPr>
            <w:r w:rsidRPr="00D726CB">
              <w:rPr>
                <w:noProof/>
                <w:kern w:val="22"/>
                <w:lang w:val="ru-RU" w:eastAsia="en-CA"/>
              </w:rPr>
              <w:drawing>
                <wp:inline distT="0" distB="0" distL="0" distR="0" wp14:anchorId="077845C4" wp14:editId="2C192D1F">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5141" w:type="dxa"/>
            <w:tcBorders>
              <w:bottom w:val="single" w:sz="12" w:space="0" w:color="auto"/>
            </w:tcBorders>
          </w:tcPr>
          <w:p w14:paraId="335BDC87" w14:textId="64E86C23" w:rsidR="005111BD" w:rsidRPr="00D726CB" w:rsidRDefault="0055311F" w:rsidP="00547CB8">
            <w:pPr>
              <w:rPr>
                <w:kern w:val="22"/>
                <w:lang w:val="ru-RU"/>
              </w:rPr>
            </w:pPr>
            <w:r w:rsidRPr="00D726CB">
              <w:rPr>
                <w:noProof/>
                <w:lang w:val="ru-RU" w:eastAsia="fr-FR"/>
              </w:rPr>
              <w:drawing>
                <wp:inline distT="0" distB="0" distL="0" distR="0" wp14:anchorId="43896736" wp14:editId="1681B054">
                  <wp:extent cx="360271" cy="402590"/>
                  <wp:effectExtent l="0" t="0" r="1905" b="0"/>
                  <wp:docPr id="4" name="Image 4" descr="nr UNEP bw (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nr UNEP bw (R) "/>
                          <pic:cNvPicPr>
                            <a:picLocks noChangeAspect="1" noChangeArrowheads="1"/>
                          </pic:cNvPicPr>
                        </pic:nvPicPr>
                        <pic:blipFill>
                          <a:blip r:embed="rId10" cstate="print"/>
                          <a:srcRect/>
                          <a:stretch>
                            <a:fillRect/>
                          </a:stretch>
                        </pic:blipFill>
                        <pic:spPr bwMode="auto">
                          <a:xfrm>
                            <a:off x="0" y="0"/>
                            <a:ext cx="365460" cy="408389"/>
                          </a:xfrm>
                          <a:prstGeom prst="rect">
                            <a:avLst/>
                          </a:prstGeom>
                          <a:noFill/>
                          <a:ln w="9525">
                            <a:noFill/>
                            <a:miter lim="800000"/>
                            <a:headEnd/>
                            <a:tailEnd/>
                          </a:ln>
                        </pic:spPr>
                      </pic:pic>
                    </a:graphicData>
                  </a:graphic>
                </wp:inline>
              </w:drawing>
            </w:r>
          </w:p>
        </w:tc>
        <w:tc>
          <w:tcPr>
            <w:tcW w:w="4691" w:type="dxa"/>
            <w:tcBorders>
              <w:bottom w:val="single" w:sz="12" w:space="0" w:color="auto"/>
            </w:tcBorders>
          </w:tcPr>
          <w:p w14:paraId="6627EE13" w14:textId="77777777" w:rsidR="005111BD" w:rsidRPr="00D726CB" w:rsidRDefault="005111BD" w:rsidP="00547CB8">
            <w:pPr>
              <w:jc w:val="right"/>
              <w:rPr>
                <w:rFonts w:ascii="Arial" w:hAnsi="Arial" w:cs="Arial"/>
                <w:b/>
                <w:kern w:val="22"/>
                <w:sz w:val="32"/>
                <w:szCs w:val="32"/>
                <w:lang w:val="ru-RU"/>
              </w:rPr>
            </w:pPr>
            <w:r w:rsidRPr="00D726CB">
              <w:rPr>
                <w:rFonts w:ascii="Arial" w:hAnsi="Arial" w:cs="Arial"/>
                <w:b/>
                <w:kern w:val="22"/>
                <w:sz w:val="32"/>
                <w:szCs w:val="32"/>
                <w:lang w:val="ru-RU"/>
              </w:rPr>
              <w:t>CBD</w:t>
            </w:r>
          </w:p>
        </w:tc>
      </w:tr>
    </w:tbl>
    <w:tbl>
      <w:tblPr>
        <w:tblW w:w="10207" w:type="dxa"/>
        <w:tblInd w:w="-210" w:type="dxa"/>
        <w:tblLook w:val="04A0" w:firstRow="1" w:lastRow="0" w:firstColumn="1" w:lastColumn="0" w:noHBand="0" w:noVBand="1"/>
      </w:tblPr>
      <w:tblGrid>
        <w:gridCol w:w="6117"/>
        <w:gridCol w:w="4090"/>
      </w:tblGrid>
      <w:tr w:rsidR="00921CAB" w:rsidRPr="00D726CB" w14:paraId="3256F1E2" w14:textId="77777777" w:rsidTr="00921CAB">
        <w:trPr>
          <w:trHeight w:val="1815"/>
        </w:trPr>
        <w:tc>
          <w:tcPr>
            <w:tcW w:w="6117" w:type="dxa"/>
            <w:tcBorders>
              <w:top w:val="single" w:sz="12" w:space="0" w:color="auto"/>
              <w:bottom w:val="single" w:sz="36" w:space="0" w:color="auto"/>
            </w:tcBorders>
            <w:vAlign w:val="center"/>
          </w:tcPr>
          <w:p w14:paraId="4A8BF8CC" w14:textId="7AB0BF93" w:rsidR="00921CAB" w:rsidRPr="00D726CB" w:rsidRDefault="00B861C1" w:rsidP="00891A19">
            <w:pPr>
              <w:suppressLineNumbers/>
              <w:suppressAutoHyphens/>
              <w:kinsoku w:val="0"/>
              <w:overflowPunct w:val="0"/>
              <w:autoSpaceDE w:val="0"/>
              <w:autoSpaceDN w:val="0"/>
              <w:rPr>
                <w:szCs w:val="22"/>
                <w:lang w:val="ru-RU"/>
              </w:rPr>
            </w:pPr>
            <w:r w:rsidRPr="00D726CB">
              <w:rPr>
                <w:noProof/>
                <w:lang w:val="ru-RU" w:eastAsia="fr-FR"/>
              </w:rPr>
              <w:drawing>
                <wp:inline distT="0" distB="0" distL="0" distR="0" wp14:anchorId="69B2613D" wp14:editId="7B493E4B">
                  <wp:extent cx="2618740" cy="1082675"/>
                  <wp:effectExtent l="1905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11" cstate="print"/>
                          <a:srcRect/>
                          <a:stretch>
                            <a:fillRect/>
                          </a:stretch>
                        </pic:blipFill>
                        <pic:spPr bwMode="auto">
                          <a:xfrm>
                            <a:off x="0" y="0"/>
                            <a:ext cx="2618740" cy="1082675"/>
                          </a:xfrm>
                          <a:prstGeom prst="rect">
                            <a:avLst/>
                          </a:prstGeom>
                          <a:noFill/>
                          <a:ln w="9525">
                            <a:noFill/>
                            <a:miter lim="800000"/>
                            <a:headEnd/>
                            <a:tailEnd/>
                          </a:ln>
                        </pic:spPr>
                      </pic:pic>
                    </a:graphicData>
                  </a:graphic>
                </wp:inline>
              </w:drawing>
            </w:r>
          </w:p>
        </w:tc>
        <w:tc>
          <w:tcPr>
            <w:tcW w:w="4090" w:type="dxa"/>
            <w:tcBorders>
              <w:top w:val="single" w:sz="12" w:space="0" w:color="auto"/>
              <w:bottom w:val="single" w:sz="36" w:space="0" w:color="auto"/>
            </w:tcBorders>
          </w:tcPr>
          <w:p w14:paraId="76D47C01" w14:textId="77777777" w:rsidR="00921CAB" w:rsidRPr="00D726CB" w:rsidRDefault="00921CAB" w:rsidP="000C6220">
            <w:pPr>
              <w:suppressLineNumbers/>
              <w:suppressAutoHyphens/>
              <w:kinsoku w:val="0"/>
              <w:overflowPunct w:val="0"/>
              <w:autoSpaceDE w:val="0"/>
              <w:autoSpaceDN w:val="0"/>
              <w:spacing w:after="0" w:line="240" w:lineRule="auto"/>
              <w:ind w:left="1354"/>
              <w:rPr>
                <w:szCs w:val="22"/>
                <w:lang w:val="ru-RU"/>
              </w:rPr>
            </w:pPr>
            <w:proofErr w:type="spellStart"/>
            <w:r w:rsidRPr="00D726CB">
              <w:rPr>
                <w:szCs w:val="22"/>
                <w:lang w:val="ru-RU"/>
              </w:rPr>
              <w:t>Distr</w:t>
            </w:r>
            <w:proofErr w:type="spellEnd"/>
            <w:r w:rsidRPr="00D726CB">
              <w:rPr>
                <w:szCs w:val="22"/>
                <w:lang w:val="ru-RU"/>
              </w:rPr>
              <w:t>.</w:t>
            </w:r>
          </w:p>
          <w:p w14:paraId="50A620A8" w14:textId="344CB4CD" w:rsidR="00921CAB" w:rsidRPr="00D726CB" w:rsidRDefault="00C81E61" w:rsidP="000C6220">
            <w:pPr>
              <w:suppressLineNumbers/>
              <w:suppressAutoHyphens/>
              <w:kinsoku w:val="0"/>
              <w:overflowPunct w:val="0"/>
              <w:autoSpaceDE w:val="0"/>
              <w:autoSpaceDN w:val="0"/>
              <w:spacing w:after="0" w:line="240" w:lineRule="auto"/>
              <w:ind w:left="1354"/>
              <w:rPr>
                <w:szCs w:val="22"/>
                <w:lang w:val="ru-RU"/>
              </w:rPr>
            </w:pPr>
            <w:sdt>
              <w:sdtPr>
                <w:rPr>
                  <w:snapToGrid w:val="0"/>
                  <w:kern w:val="22"/>
                  <w:szCs w:val="22"/>
                  <w:lang w:val="ru-RU"/>
                </w:rPr>
                <w:alias w:val="Status"/>
                <w:tag w:val=""/>
                <w:id w:val="307985777"/>
                <w:placeholder>
                  <w:docPart w:val="C6A360793BC64D399A021CF8819C75E4"/>
                </w:placeholder>
                <w:dataBinding w:prefixMappings="xmlns:ns0='http://purl.org/dc/elements/1.1/' xmlns:ns1='http://schemas.openxmlformats.org/package/2006/metadata/core-properties' " w:xpath="/ns1:coreProperties[1]/ns1:contentStatus[1]" w:storeItemID="{6C3C8BC8-F283-45AE-878A-BAB7291924A1}"/>
                <w:text/>
              </w:sdtPr>
              <w:sdtEndPr/>
              <w:sdtContent>
                <w:r w:rsidR="00E118A2" w:rsidRPr="00D726CB">
                  <w:rPr>
                    <w:snapToGrid w:val="0"/>
                    <w:kern w:val="22"/>
                    <w:szCs w:val="22"/>
                    <w:lang w:val="ru-RU"/>
                  </w:rPr>
                  <w:t>GENERAL</w:t>
                </w:r>
              </w:sdtContent>
            </w:sdt>
          </w:p>
          <w:p w14:paraId="103FB542" w14:textId="77777777" w:rsidR="00921CAB" w:rsidRPr="00D726CB" w:rsidRDefault="00921CAB" w:rsidP="000C6220">
            <w:pPr>
              <w:suppressLineNumbers/>
              <w:suppressAutoHyphens/>
              <w:kinsoku w:val="0"/>
              <w:overflowPunct w:val="0"/>
              <w:autoSpaceDE w:val="0"/>
              <w:autoSpaceDN w:val="0"/>
              <w:spacing w:after="0" w:line="240" w:lineRule="auto"/>
              <w:ind w:left="1354"/>
              <w:rPr>
                <w:szCs w:val="22"/>
                <w:lang w:val="ru-RU"/>
              </w:rPr>
            </w:pPr>
          </w:p>
          <w:p w14:paraId="771971DA" w14:textId="7DC0F928" w:rsidR="00921CAB" w:rsidRPr="00D726CB" w:rsidRDefault="00C81E61" w:rsidP="000C6220">
            <w:pPr>
              <w:suppressLineNumbers/>
              <w:suppressAutoHyphens/>
              <w:kinsoku w:val="0"/>
              <w:overflowPunct w:val="0"/>
              <w:autoSpaceDE w:val="0"/>
              <w:autoSpaceDN w:val="0"/>
              <w:spacing w:after="0" w:line="240" w:lineRule="auto"/>
              <w:ind w:left="1354"/>
              <w:rPr>
                <w:szCs w:val="22"/>
                <w:lang w:val="ru-RU"/>
              </w:rPr>
            </w:pPr>
            <w:sdt>
              <w:sdtPr>
                <w:rPr>
                  <w:bCs/>
                  <w:szCs w:val="22"/>
                  <w:lang w:val="ru-RU"/>
                </w:rPr>
                <w:alias w:val="Subject"/>
                <w:tag w:val=""/>
                <w:id w:val="686406857"/>
                <w:placeholder>
                  <w:docPart w:val="DC00FD0B698B4096A87445AB89260D34"/>
                </w:placeholder>
                <w:dataBinding w:prefixMappings="xmlns:ns0='http://purl.org/dc/elements/1.1/' xmlns:ns1='http://schemas.openxmlformats.org/package/2006/metadata/core-properties' " w:xpath="/ns1:coreProperties[1]/ns0:subject[1]" w:storeItemID="{6C3C8BC8-F283-45AE-878A-BAB7291924A1}"/>
                <w:text/>
              </w:sdtPr>
              <w:sdtEndPr/>
              <w:sdtContent>
                <w:r w:rsidR="00E118A2" w:rsidRPr="00D726CB">
                  <w:rPr>
                    <w:bCs/>
                    <w:szCs w:val="22"/>
                    <w:lang w:val="ru-RU"/>
                  </w:rPr>
                  <w:t>CBD/NP/MOP/3/10</w:t>
                </w:r>
              </w:sdtContent>
            </w:sdt>
          </w:p>
          <w:p w14:paraId="26319FF9" w14:textId="5BDA6DE7" w:rsidR="00921CAB" w:rsidRPr="00D726CB" w:rsidRDefault="002F0C59" w:rsidP="000C6220">
            <w:pPr>
              <w:suppressLineNumbers/>
              <w:suppressAutoHyphens/>
              <w:kinsoku w:val="0"/>
              <w:overflowPunct w:val="0"/>
              <w:autoSpaceDE w:val="0"/>
              <w:autoSpaceDN w:val="0"/>
              <w:spacing w:after="0" w:line="240" w:lineRule="auto"/>
              <w:ind w:left="1354"/>
              <w:rPr>
                <w:szCs w:val="22"/>
                <w:lang w:val="ru-RU"/>
              </w:rPr>
            </w:pPr>
            <w:r w:rsidRPr="00D726CB">
              <w:rPr>
                <w:szCs w:val="22"/>
                <w:lang w:val="ru-RU"/>
              </w:rPr>
              <w:t>3</w:t>
            </w:r>
            <w:r w:rsidRPr="00D726CB">
              <w:rPr>
                <w:lang w:val="ru-RU"/>
              </w:rPr>
              <w:t xml:space="preserve">1 </w:t>
            </w:r>
            <w:proofErr w:type="spellStart"/>
            <w:r w:rsidRPr="00D726CB">
              <w:rPr>
                <w:lang w:val="ru-RU"/>
              </w:rPr>
              <w:t>January</w:t>
            </w:r>
            <w:proofErr w:type="spellEnd"/>
            <w:r w:rsidR="00921CAB" w:rsidRPr="00D726CB">
              <w:rPr>
                <w:szCs w:val="22"/>
                <w:lang w:val="ru-RU"/>
              </w:rPr>
              <w:t xml:space="preserve"> 201</w:t>
            </w:r>
            <w:r w:rsidRPr="00D726CB">
              <w:rPr>
                <w:szCs w:val="22"/>
                <w:lang w:val="ru-RU"/>
              </w:rPr>
              <w:t>9</w:t>
            </w:r>
          </w:p>
          <w:p w14:paraId="58D2DCF6" w14:textId="77777777" w:rsidR="00921CAB" w:rsidRPr="00D726CB" w:rsidRDefault="00921CAB" w:rsidP="000C6220">
            <w:pPr>
              <w:suppressLineNumbers/>
              <w:suppressAutoHyphens/>
              <w:kinsoku w:val="0"/>
              <w:overflowPunct w:val="0"/>
              <w:autoSpaceDE w:val="0"/>
              <w:autoSpaceDN w:val="0"/>
              <w:spacing w:after="0" w:line="240" w:lineRule="auto"/>
              <w:ind w:left="1354"/>
              <w:rPr>
                <w:szCs w:val="22"/>
                <w:lang w:val="ru-RU"/>
              </w:rPr>
            </w:pPr>
          </w:p>
          <w:p w14:paraId="6EAFB322" w14:textId="65780D45" w:rsidR="00A91345" w:rsidRPr="00D726CB" w:rsidRDefault="00A91345" w:rsidP="000C6220">
            <w:pPr>
              <w:suppressLineNumbers/>
              <w:suppressAutoHyphens/>
              <w:kinsoku w:val="0"/>
              <w:overflowPunct w:val="0"/>
              <w:autoSpaceDE w:val="0"/>
              <w:autoSpaceDN w:val="0"/>
              <w:spacing w:after="0" w:line="240" w:lineRule="auto"/>
              <w:ind w:left="1354"/>
              <w:rPr>
                <w:szCs w:val="22"/>
                <w:lang w:val="ru-RU"/>
              </w:rPr>
            </w:pPr>
            <w:r w:rsidRPr="00D726CB">
              <w:rPr>
                <w:szCs w:val="22"/>
                <w:lang w:val="ru-RU"/>
              </w:rPr>
              <w:t>RUSSIAN</w:t>
            </w:r>
          </w:p>
          <w:p w14:paraId="2C73AA7A" w14:textId="6ECAA1D7" w:rsidR="00921CAB" w:rsidRPr="00D726CB" w:rsidRDefault="00921CAB" w:rsidP="000C6220">
            <w:pPr>
              <w:suppressLineNumbers/>
              <w:suppressAutoHyphens/>
              <w:kinsoku w:val="0"/>
              <w:overflowPunct w:val="0"/>
              <w:autoSpaceDE w:val="0"/>
              <w:autoSpaceDN w:val="0"/>
              <w:spacing w:after="0" w:line="240" w:lineRule="auto"/>
              <w:ind w:left="1354"/>
              <w:rPr>
                <w:szCs w:val="22"/>
                <w:lang w:val="ru-RU"/>
              </w:rPr>
            </w:pPr>
            <w:r w:rsidRPr="00D726CB">
              <w:rPr>
                <w:szCs w:val="22"/>
                <w:lang w:val="ru-RU"/>
              </w:rPr>
              <w:t>ORIGINAL: ENGLISH</w:t>
            </w:r>
          </w:p>
          <w:p w14:paraId="6C5FCD61" w14:textId="77777777" w:rsidR="00921CAB" w:rsidRPr="00D726CB" w:rsidRDefault="00921CAB" w:rsidP="000C6220">
            <w:pPr>
              <w:suppressLineNumbers/>
              <w:suppressAutoHyphens/>
              <w:kinsoku w:val="0"/>
              <w:overflowPunct w:val="0"/>
              <w:autoSpaceDE w:val="0"/>
              <w:autoSpaceDN w:val="0"/>
              <w:spacing w:after="0" w:line="240" w:lineRule="auto"/>
              <w:jc w:val="left"/>
              <w:rPr>
                <w:szCs w:val="22"/>
                <w:lang w:val="ru-RU"/>
              </w:rPr>
            </w:pPr>
          </w:p>
        </w:tc>
      </w:tr>
    </w:tbl>
    <w:p w14:paraId="7A13CBA8" w14:textId="77777777" w:rsidR="009D2D11" w:rsidRPr="00D726CB" w:rsidRDefault="009D2D11" w:rsidP="00985A76">
      <w:pPr>
        <w:tabs>
          <w:tab w:val="left" w:pos="5580"/>
        </w:tabs>
        <w:spacing w:after="0" w:line="240" w:lineRule="auto"/>
        <w:ind w:left="170" w:right="3938" w:hanging="170"/>
        <w:jc w:val="left"/>
        <w:rPr>
          <w:rFonts w:eastAsia="Batang"/>
          <w:lang w:val="ru-RU"/>
        </w:rPr>
      </w:pPr>
      <w:r w:rsidRPr="00D726CB">
        <w:rPr>
          <w:lang w:val="ru-RU" w:bidi="he-IL"/>
        </w:rPr>
        <w:t>КОНФЕРЕНЦИЯ СТОРОН КОНВЕНЦИИ О БИОЛОГИЧЕСКОМ РАЗНООБРАЗИИ, ВЫСТУПАЮЩАЯ В КАЧЕСТВЕ СОВЕЩАНИЯ СТОРОН НАГОЙСКОГО ПРОТОКОЛА РЕГУЛИРОВАНИЯ ДОСТУПА К ГЕНЕТИЧЕСКИМ РЕСУРСАМ И СОВМЕСТНОГО ИСПОЛЬЗОВАНИЯ НА СПРАВЕДЛИВОЙ И РАВНОЙ ОСНОВЕ ВЫГОД ОТ ИХ ПРИМЕНЕНИЯ</w:t>
      </w:r>
    </w:p>
    <w:p w14:paraId="6478DA53" w14:textId="77777777" w:rsidR="009D2D11" w:rsidRPr="00D726CB" w:rsidRDefault="009D2D11" w:rsidP="00985A76">
      <w:pPr>
        <w:pStyle w:val="Cornernotation"/>
        <w:spacing w:after="0" w:line="240" w:lineRule="auto"/>
        <w:ind w:right="3973"/>
        <w:rPr>
          <w:rFonts w:eastAsia="Batang"/>
          <w:lang w:val="ru-RU"/>
        </w:rPr>
      </w:pPr>
      <w:r w:rsidRPr="00D726CB">
        <w:rPr>
          <w:rFonts w:eastAsia="Batang"/>
          <w:lang w:val="ru-RU"/>
        </w:rPr>
        <w:t>Третье совещание</w:t>
      </w:r>
    </w:p>
    <w:p w14:paraId="1E9726C8" w14:textId="0B5C8A62" w:rsidR="00E606C0" w:rsidRPr="00D726CB" w:rsidRDefault="009D2D11" w:rsidP="00985A76">
      <w:pPr>
        <w:suppressLineNumbers/>
        <w:suppressAutoHyphens/>
        <w:kinsoku w:val="0"/>
        <w:overflowPunct w:val="0"/>
        <w:autoSpaceDE w:val="0"/>
        <w:autoSpaceDN w:val="0"/>
        <w:spacing w:after="0" w:line="240" w:lineRule="auto"/>
        <w:ind w:right="4422"/>
        <w:jc w:val="left"/>
        <w:rPr>
          <w:rFonts w:eastAsia="Times New Roman"/>
          <w:snapToGrid w:val="0"/>
          <w:kern w:val="22"/>
          <w:szCs w:val="22"/>
          <w:lang w:val="ru-RU" w:eastAsia="en-CA"/>
        </w:rPr>
      </w:pPr>
      <w:r w:rsidRPr="00D726CB">
        <w:rPr>
          <w:lang w:val="ru-RU"/>
        </w:rPr>
        <w:t>Шарм-эш-Шейх, Египет, 17-29 ноября 2018 года</w:t>
      </w:r>
    </w:p>
    <w:p w14:paraId="27B777E3" w14:textId="77777777" w:rsidR="00E606C0" w:rsidRPr="00D726CB" w:rsidRDefault="00E606C0" w:rsidP="005C78D8">
      <w:pPr>
        <w:suppressLineNumbers/>
        <w:suppressAutoHyphens/>
        <w:kinsoku w:val="0"/>
        <w:overflowPunct w:val="0"/>
        <w:autoSpaceDE w:val="0"/>
        <w:autoSpaceDN w:val="0"/>
        <w:ind w:left="170" w:right="3119"/>
        <w:jc w:val="left"/>
        <w:rPr>
          <w:rFonts w:eastAsia="Batang"/>
          <w:snapToGrid w:val="0"/>
          <w:kern w:val="22"/>
          <w:lang w:val="ru-RU"/>
        </w:rPr>
      </w:pPr>
    </w:p>
    <w:p w14:paraId="447EFFE7" w14:textId="6D5C7B0A" w:rsidR="00E606C0" w:rsidRPr="00D726CB" w:rsidRDefault="000A1C63" w:rsidP="000C6220">
      <w:pPr>
        <w:pStyle w:val="Titre1"/>
        <w:spacing w:before="0" w:after="0" w:line="240" w:lineRule="auto"/>
        <w:rPr>
          <w:rFonts w:hint="eastAsia"/>
          <w:lang w:val="ru-RU"/>
        </w:rPr>
      </w:pPr>
      <w:bookmarkStart w:id="0" w:name="_Toc4669118"/>
      <w:r w:rsidRPr="00D726CB">
        <w:rPr>
          <w:lang w:val="ru-RU"/>
        </w:rPr>
        <w:t>ДОКЛАД КОНФЕРЕНЦИИ СТОРОН КОНВЕНЦИИ О БИОЛОГИЧЕСКОМ РАЗНООБРАЗИИ, выступающей в качестве Совещания Сторон Нагойского протокола РЕГУЛИРОВАНИЯ ДОСТУПА К ГЕНЕТИЧЕСКИМ РЕСУРСАМ И СОВМЕСТНОГО ИСПОЛЬЗОВАНИЯ НА СПРАВЕДЛИВОЙ И РАВНОЙ ОСНОВЕ ВЫГОД ОТ ИХ ПРИМЕНЕНИЯ, О РАБОТЕ ЕЕ третьего СОВЕЩАНИЯ</w:t>
      </w:r>
      <w:bookmarkEnd w:id="0"/>
    </w:p>
    <w:tbl>
      <w:tblPr>
        <w:tblW w:w="0" w:type="auto"/>
        <w:tblLook w:val="04A0" w:firstRow="1" w:lastRow="0" w:firstColumn="1" w:lastColumn="0" w:noHBand="0" w:noVBand="1"/>
      </w:tblPr>
      <w:tblGrid>
        <w:gridCol w:w="9951"/>
      </w:tblGrid>
      <w:tr w:rsidR="00856680" w:rsidRPr="00D726CB" w14:paraId="1DA97563" w14:textId="77777777" w:rsidTr="00856680">
        <w:tc>
          <w:tcPr>
            <w:tcW w:w="9956" w:type="dxa"/>
          </w:tcPr>
          <w:p w14:paraId="572C22D9" w14:textId="128F68C5" w:rsidR="00856680" w:rsidRPr="00D726CB" w:rsidRDefault="00257990" w:rsidP="000C6220">
            <w:pPr>
              <w:spacing w:before="240" w:line="240" w:lineRule="auto"/>
              <w:ind w:firstLine="567"/>
              <w:rPr>
                <w:lang w:val="ru-RU"/>
              </w:rPr>
            </w:pPr>
            <w:r w:rsidRPr="00D726CB">
              <w:rPr>
                <w:lang w:val="ru-RU"/>
              </w:rPr>
              <w:t xml:space="preserve">Конференция Сторон Конвенции о биологическом разнообразии, выступающая в качестве </w:t>
            </w:r>
            <w:r w:rsidR="00645EEE">
              <w:rPr>
                <w:lang w:val="ru-RU"/>
              </w:rPr>
              <w:t>с</w:t>
            </w:r>
            <w:r w:rsidRPr="00D726CB">
              <w:rPr>
                <w:lang w:val="ru-RU"/>
              </w:rPr>
              <w:t>овещания Сторон Нагойского протокола регулирования доступа к генетическим ресурсам и совместного использования на справедливой и равной основе выгод от их применения, пров</w:t>
            </w:r>
            <w:r w:rsidR="00ED7D2D" w:rsidRPr="00D726CB">
              <w:rPr>
                <w:lang w:val="ru-RU"/>
              </w:rPr>
              <w:t>е</w:t>
            </w:r>
            <w:r w:rsidR="0037036E" w:rsidRPr="00D726CB">
              <w:rPr>
                <w:lang w:val="ru-RU"/>
              </w:rPr>
              <w:t>л</w:t>
            </w:r>
            <w:r w:rsidRPr="00D726CB">
              <w:rPr>
                <w:lang w:val="ru-RU"/>
              </w:rPr>
              <w:t xml:space="preserve">а свое третье совещание в Шарм-эш-Шейхе, Египет, </w:t>
            </w:r>
            <w:r w:rsidR="008807B5" w:rsidRPr="00D726CB">
              <w:rPr>
                <w:lang w:val="ru-RU"/>
              </w:rPr>
              <w:t xml:space="preserve">с </w:t>
            </w:r>
            <w:r w:rsidRPr="00D726CB">
              <w:rPr>
                <w:lang w:val="ru-RU"/>
              </w:rPr>
              <w:t>17</w:t>
            </w:r>
            <w:r w:rsidR="008807B5" w:rsidRPr="00D726CB">
              <w:rPr>
                <w:lang w:val="ru-RU"/>
              </w:rPr>
              <w:t xml:space="preserve"> по </w:t>
            </w:r>
            <w:r w:rsidRPr="00D726CB">
              <w:rPr>
                <w:lang w:val="ru-RU"/>
              </w:rPr>
              <w:t>29 ноября 2018</w:t>
            </w:r>
            <w:r w:rsidR="008807B5" w:rsidRPr="00D726CB">
              <w:rPr>
                <w:lang w:val="ru-RU"/>
              </w:rPr>
              <w:t xml:space="preserve"> года</w:t>
            </w:r>
            <w:r w:rsidR="00856680" w:rsidRPr="00D726CB">
              <w:rPr>
                <w:lang w:val="ru-RU"/>
              </w:rPr>
              <w:t xml:space="preserve">. </w:t>
            </w:r>
            <w:r w:rsidR="004B632B" w:rsidRPr="00D726CB">
              <w:rPr>
                <w:lang w:val="ru-RU"/>
              </w:rPr>
              <w:t>Она приняла 16 решений, которые приведены в главе I настоящего доклада</w:t>
            </w:r>
            <w:r w:rsidR="00856680" w:rsidRPr="00D726CB">
              <w:rPr>
                <w:lang w:val="ru-RU"/>
              </w:rPr>
              <w:t>.</w:t>
            </w:r>
          </w:p>
          <w:p w14:paraId="5341C82E" w14:textId="33BEBEA1" w:rsidR="00856680" w:rsidRPr="00D726CB" w:rsidRDefault="00F416AA" w:rsidP="000C6220">
            <w:pPr>
              <w:spacing w:line="240" w:lineRule="auto"/>
              <w:ind w:firstLine="592"/>
              <w:rPr>
                <w:i/>
                <w:lang w:val="ru-RU"/>
              </w:rPr>
            </w:pPr>
            <w:r w:rsidRPr="00D726CB">
              <w:rPr>
                <w:lang w:val="ru-RU"/>
              </w:rPr>
              <w:t>Отчет о работе совещания приведен в главе II доклада.</w:t>
            </w:r>
          </w:p>
        </w:tc>
      </w:tr>
    </w:tbl>
    <w:p w14:paraId="0909274B" w14:textId="77777777" w:rsidR="00856680" w:rsidRPr="00D726CB" w:rsidRDefault="00856680" w:rsidP="008F1D76">
      <w:pPr>
        <w:pStyle w:val="Titre1"/>
        <w:rPr>
          <w:rFonts w:ascii="Times New Roman" w:hAnsi="Times New Roman"/>
          <w:b w:val="0"/>
          <w:i/>
          <w:caps w:val="0"/>
          <w:lang w:val="ru-RU"/>
        </w:rPr>
      </w:pPr>
    </w:p>
    <w:p w14:paraId="71D76C80" w14:textId="4764829C" w:rsidR="0019482B" w:rsidRDefault="0019482B" w:rsidP="00475D73">
      <w:pPr>
        <w:pStyle w:val="Titre1"/>
        <w:rPr>
          <w:rFonts w:hint="eastAsia"/>
          <w:lang w:val="ru-RU"/>
        </w:rPr>
      </w:pPr>
      <w:r>
        <w:rPr>
          <w:rFonts w:hint="eastAsia"/>
          <w:lang w:val="ru-RU"/>
        </w:rPr>
        <w:br w:type="page"/>
      </w:r>
    </w:p>
    <w:p w14:paraId="1EAEDF96" w14:textId="422D1796" w:rsidR="000B078F" w:rsidRDefault="0037036E" w:rsidP="00F82342">
      <w:pPr>
        <w:jc w:val="center"/>
        <w:rPr>
          <w:i/>
          <w:lang w:val="ru-RU"/>
        </w:rPr>
      </w:pPr>
      <w:r w:rsidRPr="00D726CB">
        <w:rPr>
          <w:i/>
          <w:lang w:val="ru-RU"/>
        </w:rPr>
        <w:lastRenderedPageBreak/>
        <w:t>Содержание</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1134"/>
        <w:gridCol w:w="6237"/>
        <w:gridCol w:w="987"/>
      </w:tblGrid>
      <w:tr w:rsidR="00F82342" w:rsidRPr="003A134A" w14:paraId="744D38CA" w14:textId="77777777" w:rsidTr="00F82342">
        <w:tc>
          <w:tcPr>
            <w:tcW w:w="704" w:type="dxa"/>
          </w:tcPr>
          <w:p w14:paraId="1808ACAB" w14:textId="77777777" w:rsidR="00F82342" w:rsidRPr="003A134A" w:rsidRDefault="00F82342" w:rsidP="00F82342">
            <w:pPr>
              <w:spacing w:before="120" w:line="240" w:lineRule="auto"/>
              <w:rPr>
                <w:sz w:val="18"/>
                <w:szCs w:val="18"/>
              </w:rPr>
            </w:pPr>
            <w:r w:rsidRPr="003A134A">
              <w:rPr>
                <w:sz w:val="18"/>
                <w:szCs w:val="18"/>
              </w:rPr>
              <w:t xml:space="preserve">I. </w:t>
            </w:r>
          </w:p>
        </w:tc>
        <w:tc>
          <w:tcPr>
            <w:tcW w:w="7371" w:type="dxa"/>
            <w:gridSpan w:val="2"/>
          </w:tcPr>
          <w:p w14:paraId="1FD4E2EE" w14:textId="6B5D50E8" w:rsidR="00F82342" w:rsidRPr="0025228A" w:rsidRDefault="00C81E61" w:rsidP="001F627F">
            <w:pPr>
              <w:spacing w:before="60" w:after="60" w:line="240" w:lineRule="auto"/>
              <w:rPr>
                <w:sz w:val="18"/>
                <w:szCs w:val="18"/>
                <w:lang w:val="ru-RU"/>
              </w:rPr>
            </w:pPr>
            <w:hyperlink w:anchor="_3/1._Оценка_и" w:history="1">
              <w:r w:rsidR="00F82342" w:rsidRPr="0025228A">
                <w:rPr>
                  <w:rStyle w:val="Lienhypertexte"/>
                  <w:color w:val="auto"/>
                  <w:szCs w:val="18"/>
                  <w:u w:val="none"/>
                  <w:lang w:val="ru-RU"/>
                </w:rPr>
                <w:t>РЕШЕНИЯ</w:t>
              </w:r>
            </w:hyperlink>
          </w:p>
        </w:tc>
        <w:tc>
          <w:tcPr>
            <w:tcW w:w="987" w:type="dxa"/>
          </w:tcPr>
          <w:p w14:paraId="451290E3" w14:textId="4AFE941F" w:rsidR="00F82342" w:rsidRPr="00EA3146" w:rsidRDefault="00EA3146" w:rsidP="001F627F">
            <w:pPr>
              <w:spacing w:before="60" w:after="60" w:line="240" w:lineRule="auto"/>
              <w:rPr>
                <w:sz w:val="18"/>
                <w:szCs w:val="18"/>
                <w:lang w:val="ru-RU"/>
              </w:rPr>
            </w:pPr>
            <w:r>
              <w:rPr>
                <w:sz w:val="18"/>
                <w:szCs w:val="18"/>
                <w:lang w:val="ru-RU"/>
              </w:rPr>
              <w:t>4</w:t>
            </w:r>
          </w:p>
        </w:tc>
      </w:tr>
      <w:tr w:rsidR="00F82342" w:rsidRPr="003A134A" w14:paraId="1C5A6985" w14:textId="77777777" w:rsidTr="00F823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4" w:type="dxa"/>
            <w:tcBorders>
              <w:top w:val="nil"/>
              <w:left w:val="nil"/>
              <w:bottom w:val="nil"/>
              <w:right w:val="nil"/>
            </w:tcBorders>
          </w:tcPr>
          <w:p w14:paraId="5188A5E7" w14:textId="77777777" w:rsidR="00F82342" w:rsidRPr="003A134A" w:rsidRDefault="00F82342" w:rsidP="00F82342">
            <w:pPr>
              <w:spacing w:before="120" w:line="240" w:lineRule="auto"/>
              <w:rPr>
                <w:sz w:val="18"/>
                <w:szCs w:val="18"/>
              </w:rPr>
            </w:pPr>
          </w:p>
        </w:tc>
        <w:tc>
          <w:tcPr>
            <w:tcW w:w="1134" w:type="dxa"/>
            <w:tcBorders>
              <w:top w:val="nil"/>
              <w:left w:val="nil"/>
              <w:bottom w:val="nil"/>
              <w:right w:val="nil"/>
            </w:tcBorders>
          </w:tcPr>
          <w:p w14:paraId="025166F6" w14:textId="77777777" w:rsidR="00F82342" w:rsidRPr="0025228A" w:rsidRDefault="00F82342" w:rsidP="001F627F">
            <w:pPr>
              <w:spacing w:before="60" w:after="60" w:line="240" w:lineRule="auto"/>
              <w:rPr>
                <w:snapToGrid w:val="0"/>
                <w:sz w:val="18"/>
                <w:szCs w:val="18"/>
                <w:lang w:val="ru-RU"/>
              </w:rPr>
            </w:pPr>
            <w:r w:rsidRPr="0025228A">
              <w:rPr>
                <w:snapToGrid w:val="0"/>
                <w:sz w:val="18"/>
                <w:szCs w:val="18"/>
                <w:lang w:val="ru-RU"/>
              </w:rPr>
              <w:t>3/1.</w:t>
            </w:r>
          </w:p>
        </w:tc>
        <w:tc>
          <w:tcPr>
            <w:tcW w:w="6237" w:type="dxa"/>
            <w:tcBorders>
              <w:top w:val="nil"/>
              <w:left w:val="nil"/>
              <w:bottom w:val="nil"/>
              <w:right w:val="nil"/>
            </w:tcBorders>
          </w:tcPr>
          <w:p w14:paraId="07E7AF42" w14:textId="650298DB" w:rsidR="00F82342" w:rsidRPr="0025228A" w:rsidRDefault="00C81E61" w:rsidP="001F627F">
            <w:pPr>
              <w:spacing w:before="60" w:after="60" w:line="240" w:lineRule="auto"/>
              <w:rPr>
                <w:snapToGrid w:val="0"/>
                <w:sz w:val="18"/>
                <w:szCs w:val="18"/>
                <w:lang w:val="ru-RU"/>
              </w:rPr>
            </w:pPr>
            <w:hyperlink w:anchor="_3/1._Оценка_и" w:history="1">
              <w:r w:rsidR="00F82342" w:rsidRPr="0025228A">
                <w:rPr>
                  <w:rStyle w:val="Lienhypertexte"/>
                  <w:bCs/>
                  <w:iCs/>
                  <w:snapToGrid w:val="0"/>
                  <w:color w:val="auto"/>
                  <w:szCs w:val="18"/>
                  <w:u w:val="none"/>
                  <w:lang w:val="ru-RU"/>
                </w:rPr>
                <w:t>Оценка и обзор эффективности Протокола (статья 31)</w:t>
              </w:r>
            </w:hyperlink>
          </w:p>
        </w:tc>
        <w:tc>
          <w:tcPr>
            <w:tcW w:w="987" w:type="dxa"/>
            <w:tcBorders>
              <w:top w:val="nil"/>
              <w:left w:val="nil"/>
              <w:bottom w:val="nil"/>
              <w:right w:val="nil"/>
            </w:tcBorders>
          </w:tcPr>
          <w:p w14:paraId="5E3B19D2" w14:textId="49F9134A" w:rsidR="00F82342" w:rsidRPr="003A134A" w:rsidRDefault="00EA3146" w:rsidP="001F627F">
            <w:pPr>
              <w:spacing w:before="60" w:after="60" w:line="240" w:lineRule="auto"/>
              <w:rPr>
                <w:sz w:val="18"/>
                <w:szCs w:val="18"/>
                <w:lang w:val="ru-RU"/>
              </w:rPr>
            </w:pPr>
            <w:r>
              <w:rPr>
                <w:sz w:val="18"/>
                <w:szCs w:val="18"/>
                <w:lang w:val="ru-RU"/>
              </w:rPr>
              <w:t>4</w:t>
            </w:r>
          </w:p>
        </w:tc>
      </w:tr>
      <w:tr w:rsidR="00F82342" w:rsidRPr="003A134A" w14:paraId="3B76EE70" w14:textId="77777777" w:rsidTr="00F823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4" w:type="dxa"/>
            <w:tcBorders>
              <w:top w:val="nil"/>
              <w:left w:val="nil"/>
              <w:bottom w:val="nil"/>
              <w:right w:val="nil"/>
            </w:tcBorders>
          </w:tcPr>
          <w:p w14:paraId="538ECE82" w14:textId="77777777" w:rsidR="00F82342" w:rsidRPr="003A134A" w:rsidRDefault="00F82342" w:rsidP="00F82342">
            <w:pPr>
              <w:spacing w:before="120" w:line="240" w:lineRule="auto"/>
              <w:rPr>
                <w:sz w:val="18"/>
                <w:szCs w:val="18"/>
              </w:rPr>
            </w:pPr>
          </w:p>
        </w:tc>
        <w:tc>
          <w:tcPr>
            <w:tcW w:w="1134" w:type="dxa"/>
            <w:tcBorders>
              <w:top w:val="nil"/>
              <w:left w:val="nil"/>
              <w:bottom w:val="nil"/>
              <w:right w:val="nil"/>
            </w:tcBorders>
          </w:tcPr>
          <w:p w14:paraId="28953E19" w14:textId="77777777" w:rsidR="00F82342" w:rsidRPr="0025228A" w:rsidRDefault="00F82342" w:rsidP="001F627F">
            <w:pPr>
              <w:spacing w:before="60" w:after="60" w:line="240" w:lineRule="auto"/>
              <w:rPr>
                <w:snapToGrid w:val="0"/>
                <w:sz w:val="18"/>
                <w:szCs w:val="18"/>
                <w:lang w:val="ru-RU"/>
              </w:rPr>
            </w:pPr>
            <w:r w:rsidRPr="0025228A">
              <w:rPr>
                <w:snapToGrid w:val="0"/>
                <w:sz w:val="18"/>
                <w:szCs w:val="18"/>
                <w:lang w:val="ru-RU"/>
              </w:rPr>
              <w:t>3/2.</w:t>
            </w:r>
          </w:p>
        </w:tc>
        <w:tc>
          <w:tcPr>
            <w:tcW w:w="6237" w:type="dxa"/>
            <w:tcBorders>
              <w:top w:val="nil"/>
              <w:left w:val="nil"/>
              <w:bottom w:val="nil"/>
              <w:right w:val="nil"/>
            </w:tcBorders>
          </w:tcPr>
          <w:p w14:paraId="007C1C01" w14:textId="1491705B" w:rsidR="00F82342" w:rsidRPr="0025228A" w:rsidRDefault="00C81E61" w:rsidP="001F627F">
            <w:pPr>
              <w:spacing w:before="60" w:after="60" w:line="240" w:lineRule="auto"/>
              <w:rPr>
                <w:snapToGrid w:val="0"/>
                <w:sz w:val="18"/>
                <w:szCs w:val="18"/>
                <w:lang w:val="ru-RU"/>
              </w:rPr>
            </w:pPr>
            <w:hyperlink w:anchor="_3/2._Соблюдение_Протокола" w:history="1">
              <w:r w:rsidR="00F82342" w:rsidRPr="0025228A">
                <w:rPr>
                  <w:rStyle w:val="Lienhypertexte"/>
                  <w:snapToGrid w:val="0"/>
                  <w:color w:val="auto"/>
                  <w:szCs w:val="18"/>
                  <w:u w:val="none"/>
                  <w:lang w:val="ru-RU"/>
                </w:rPr>
                <w:t>Соблюдение Протокола</w:t>
              </w:r>
            </w:hyperlink>
          </w:p>
        </w:tc>
        <w:tc>
          <w:tcPr>
            <w:tcW w:w="987" w:type="dxa"/>
            <w:tcBorders>
              <w:top w:val="nil"/>
              <w:left w:val="nil"/>
              <w:bottom w:val="nil"/>
              <w:right w:val="nil"/>
            </w:tcBorders>
          </w:tcPr>
          <w:p w14:paraId="344AFA73" w14:textId="26B55300" w:rsidR="00F82342" w:rsidRPr="003A134A" w:rsidRDefault="00F82342" w:rsidP="001F627F">
            <w:pPr>
              <w:spacing w:before="60" w:after="60" w:line="240" w:lineRule="auto"/>
              <w:rPr>
                <w:sz w:val="18"/>
                <w:szCs w:val="18"/>
                <w:lang w:val="ru-RU"/>
              </w:rPr>
            </w:pPr>
            <w:r w:rsidRPr="003A134A">
              <w:rPr>
                <w:sz w:val="18"/>
                <w:szCs w:val="18"/>
                <w:lang w:val="ru-RU"/>
              </w:rPr>
              <w:t>2</w:t>
            </w:r>
            <w:r w:rsidR="00EA3146">
              <w:rPr>
                <w:sz w:val="18"/>
                <w:szCs w:val="18"/>
                <w:lang w:val="ru-RU"/>
              </w:rPr>
              <w:t>3</w:t>
            </w:r>
          </w:p>
        </w:tc>
      </w:tr>
      <w:tr w:rsidR="00F82342" w:rsidRPr="003A134A" w14:paraId="3F5D7E28" w14:textId="77777777" w:rsidTr="00F823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4" w:type="dxa"/>
            <w:tcBorders>
              <w:top w:val="nil"/>
              <w:left w:val="nil"/>
              <w:bottom w:val="nil"/>
              <w:right w:val="nil"/>
            </w:tcBorders>
          </w:tcPr>
          <w:p w14:paraId="5CA609CD" w14:textId="77777777" w:rsidR="00F82342" w:rsidRPr="003A134A" w:rsidRDefault="00F82342" w:rsidP="00F82342">
            <w:pPr>
              <w:spacing w:before="120" w:line="240" w:lineRule="auto"/>
              <w:rPr>
                <w:sz w:val="18"/>
                <w:szCs w:val="18"/>
              </w:rPr>
            </w:pPr>
          </w:p>
        </w:tc>
        <w:tc>
          <w:tcPr>
            <w:tcW w:w="1134" w:type="dxa"/>
            <w:tcBorders>
              <w:top w:val="nil"/>
              <w:left w:val="nil"/>
              <w:bottom w:val="nil"/>
              <w:right w:val="nil"/>
            </w:tcBorders>
          </w:tcPr>
          <w:p w14:paraId="68D2EE2A" w14:textId="77777777" w:rsidR="00F82342" w:rsidRPr="0025228A" w:rsidRDefault="00F82342" w:rsidP="001F627F">
            <w:pPr>
              <w:spacing w:before="60" w:after="60" w:line="240" w:lineRule="auto"/>
              <w:rPr>
                <w:snapToGrid w:val="0"/>
                <w:sz w:val="18"/>
                <w:szCs w:val="18"/>
                <w:lang w:val="ru-RU"/>
              </w:rPr>
            </w:pPr>
            <w:r w:rsidRPr="0025228A">
              <w:rPr>
                <w:snapToGrid w:val="0"/>
                <w:sz w:val="18"/>
                <w:szCs w:val="18"/>
                <w:lang w:val="ru-RU"/>
              </w:rPr>
              <w:t>3/3.</w:t>
            </w:r>
          </w:p>
        </w:tc>
        <w:tc>
          <w:tcPr>
            <w:tcW w:w="6237" w:type="dxa"/>
            <w:tcBorders>
              <w:top w:val="nil"/>
              <w:left w:val="nil"/>
              <w:bottom w:val="nil"/>
              <w:right w:val="nil"/>
            </w:tcBorders>
          </w:tcPr>
          <w:p w14:paraId="7F07A249" w14:textId="4AAE86F0" w:rsidR="00F82342" w:rsidRPr="0025228A" w:rsidRDefault="00C81E61" w:rsidP="001F627F">
            <w:pPr>
              <w:spacing w:before="60" w:after="60" w:line="240" w:lineRule="auto"/>
              <w:rPr>
                <w:snapToGrid w:val="0"/>
                <w:sz w:val="18"/>
                <w:szCs w:val="18"/>
                <w:lang w:val="ru-RU"/>
              </w:rPr>
            </w:pPr>
            <w:hyperlink w:anchor="_3/3._Механизм_посредничества" w:history="1">
              <w:r w:rsidR="00F82342" w:rsidRPr="0025228A">
                <w:rPr>
                  <w:rStyle w:val="Lienhypertexte"/>
                  <w:snapToGrid w:val="0"/>
                  <w:color w:val="auto"/>
                  <w:szCs w:val="18"/>
                  <w:u w:val="none"/>
                  <w:lang w:val="ru-RU"/>
                </w:rPr>
                <w:t>Механизм посредничества для регулирования доступа к генетическим ресурсам и совместного использования выгод и обмен информацией (статья 14)</w:t>
              </w:r>
            </w:hyperlink>
          </w:p>
        </w:tc>
        <w:tc>
          <w:tcPr>
            <w:tcW w:w="987" w:type="dxa"/>
            <w:tcBorders>
              <w:top w:val="nil"/>
              <w:left w:val="nil"/>
              <w:bottom w:val="nil"/>
              <w:right w:val="nil"/>
            </w:tcBorders>
          </w:tcPr>
          <w:p w14:paraId="62E9D356" w14:textId="02B3B7D2" w:rsidR="00F82342" w:rsidRPr="003A134A" w:rsidRDefault="00F82342" w:rsidP="001F627F">
            <w:pPr>
              <w:spacing w:before="60" w:after="60" w:line="240" w:lineRule="auto"/>
              <w:rPr>
                <w:sz w:val="18"/>
                <w:szCs w:val="18"/>
                <w:lang w:val="ru-RU"/>
              </w:rPr>
            </w:pPr>
            <w:r w:rsidRPr="003A134A">
              <w:rPr>
                <w:sz w:val="18"/>
                <w:szCs w:val="18"/>
                <w:lang w:val="ru-RU"/>
              </w:rPr>
              <w:t>2</w:t>
            </w:r>
            <w:r w:rsidR="00EA3146">
              <w:rPr>
                <w:sz w:val="18"/>
                <w:szCs w:val="18"/>
                <w:lang w:val="ru-RU"/>
              </w:rPr>
              <w:t>4</w:t>
            </w:r>
          </w:p>
        </w:tc>
      </w:tr>
      <w:tr w:rsidR="00F82342" w:rsidRPr="003A134A" w14:paraId="64530A24" w14:textId="77777777" w:rsidTr="00F823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4" w:type="dxa"/>
            <w:tcBorders>
              <w:top w:val="nil"/>
              <w:left w:val="nil"/>
              <w:bottom w:val="nil"/>
              <w:right w:val="nil"/>
            </w:tcBorders>
          </w:tcPr>
          <w:p w14:paraId="00BD9E4D" w14:textId="77777777" w:rsidR="00F82342" w:rsidRPr="003A134A" w:rsidRDefault="00F82342" w:rsidP="00F82342">
            <w:pPr>
              <w:spacing w:before="120" w:line="240" w:lineRule="auto"/>
              <w:rPr>
                <w:sz w:val="18"/>
                <w:szCs w:val="18"/>
              </w:rPr>
            </w:pPr>
          </w:p>
        </w:tc>
        <w:tc>
          <w:tcPr>
            <w:tcW w:w="1134" w:type="dxa"/>
            <w:tcBorders>
              <w:top w:val="nil"/>
              <w:left w:val="nil"/>
              <w:bottom w:val="nil"/>
              <w:right w:val="nil"/>
            </w:tcBorders>
          </w:tcPr>
          <w:p w14:paraId="056E9451" w14:textId="77777777" w:rsidR="00F82342" w:rsidRPr="0025228A" w:rsidRDefault="00F82342" w:rsidP="001F627F">
            <w:pPr>
              <w:spacing w:before="60" w:after="60" w:line="240" w:lineRule="auto"/>
              <w:rPr>
                <w:snapToGrid w:val="0"/>
                <w:sz w:val="18"/>
                <w:szCs w:val="18"/>
                <w:lang w:val="ru-RU"/>
              </w:rPr>
            </w:pPr>
            <w:r w:rsidRPr="0025228A">
              <w:rPr>
                <w:snapToGrid w:val="0"/>
                <w:sz w:val="18"/>
                <w:szCs w:val="18"/>
                <w:lang w:val="ru-RU"/>
              </w:rPr>
              <w:t>3/4.</w:t>
            </w:r>
            <w:r w:rsidRPr="0025228A">
              <w:rPr>
                <w:snapToGrid w:val="0"/>
                <w:sz w:val="18"/>
                <w:szCs w:val="18"/>
                <w:lang w:val="ru-RU"/>
              </w:rPr>
              <w:tab/>
            </w:r>
          </w:p>
        </w:tc>
        <w:tc>
          <w:tcPr>
            <w:tcW w:w="6237" w:type="dxa"/>
            <w:tcBorders>
              <w:top w:val="nil"/>
              <w:left w:val="nil"/>
              <w:bottom w:val="nil"/>
              <w:right w:val="nil"/>
            </w:tcBorders>
          </w:tcPr>
          <w:p w14:paraId="7E3C9E92" w14:textId="6124BA26" w:rsidR="00F82342" w:rsidRPr="0025228A" w:rsidRDefault="00C81E61" w:rsidP="001F627F">
            <w:pPr>
              <w:spacing w:before="60" w:after="60" w:line="240" w:lineRule="auto"/>
              <w:rPr>
                <w:snapToGrid w:val="0"/>
                <w:sz w:val="18"/>
                <w:szCs w:val="18"/>
                <w:lang w:val="ru-RU"/>
              </w:rPr>
            </w:pPr>
            <w:hyperlink w:anchor="_3/4._Мониторинг_и" w:history="1">
              <w:r w:rsidR="00F82342" w:rsidRPr="0025228A">
                <w:rPr>
                  <w:rStyle w:val="Lienhypertexte"/>
                  <w:snapToGrid w:val="0"/>
                  <w:color w:val="auto"/>
                  <w:szCs w:val="18"/>
                  <w:u w:val="none"/>
                  <w:lang w:val="ru-RU"/>
                </w:rPr>
                <w:t>Мониторинг и отчетность (статья 29)</w:t>
              </w:r>
            </w:hyperlink>
          </w:p>
        </w:tc>
        <w:tc>
          <w:tcPr>
            <w:tcW w:w="987" w:type="dxa"/>
            <w:tcBorders>
              <w:top w:val="nil"/>
              <w:left w:val="nil"/>
              <w:bottom w:val="nil"/>
              <w:right w:val="nil"/>
            </w:tcBorders>
          </w:tcPr>
          <w:p w14:paraId="769C46BF" w14:textId="2F6EF001" w:rsidR="00F82342" w:rsidRPr="003A134A" w:rsidRDefault="00F82342" w:rsidP="001F627F">
            <w:pPr>
              <w:spacing w:before="60" w:after="60" w:line="240" w:lineRule="auto"/>
              <w:rPr>
                <w:sz w:val="18"/>
                <w:szCs w:val="18"/>
                <w:lang w:val="ru-RU"/>
              </w:rPr>
            </w:pPr>
            <w:r w:rsidRPr="003A134A">
              <w:rPr>
                <w:sz w:val="18"/>
                <w:szCs w:val="18"/>
                <w:lang w:val="ru-RU"/>
              </w:rPr>
              <w:t>2</w:t>
            </w:r>
            <w:r w:rsidR="00042313">
              <w:rPr>
                <w:sz w:val="18"/>
                <w:szCs w:val="18"/>
                <w:lang w:val="ru-RU"/>
              </w:rPr>
              <w:t>8</w:t>
            </w:r>
          </w:p>
        </w:tc>
      </w:tr>
      <w:tr w:rsidR="00F82342" w:rsidRPr="003A134A" w14:paraId="541D3F78" w14:textId="77777777" w:rsidTr="00F823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4" w:type="dxa"/>
            <w:tcBorders>
              <w:top w:val="nil"/>
              <w:left w:val="nil"/>
              <w:bottom w:val="nil"/>
              <w:right w:val="nil"/>
            </w:tcBorders>
          </w:tcPr>
          <w:p w14:paraId="60B8F18D" w14:textId="77777777" w:rsidR="00F82342" w:rsidRPr="003A134A" w:rsidRDefault="00F82342" w:rsidP="00F82342">
            <w:pPr>
              <w:spacing w:before="120" w:line="240" w:lineRule="auto"/>
              <w:rPr>
                <w:sz w:val="18"/>
                <w:szCs w:val="18"/>
              </w:rPr>
            </w:pPr>
          </w:p>
        </w:tc>
        <w:tc>
          <w:tcPr>
            <w:tcW w:w="1134" w:type="dxa"/>
            <w:tcBorders>
              <w:top w:val="nil"/>
              <w:left w:val="nil"/>
              <w:bottom w:val="nil"/>
              <w:right w:val="nil"/>
            </w:tcBorders>
          </w:tcPr>
          <w:p w14:paraId="32178C55" w14:textId="77777777" w:rsidR="00F82342" w:rsidRPr="0025228A" w:rsidRDefault="00F82342" w:rsidP="001F627F">
            <w:pPr>
              <w:spacing w:before="60" w:after="60" w:line="240" w:lineRule="auto"/>
              <w:rPr>
                <w:snapToGrid w:val="0"/>
                <w:sz w:val="18"/>
                <w:szCs w:val="18"/>
                <w:lang w:val="ru-RU"/>
              </w:rPr>
            </w:pPr>
            <w:r w:rsidRPr="0025228A">
              <w:rPr>
                <w:snapToGrid w:val="0"/>
                <w:sz w:val="18"/>
                <w:szCs w:val="18"/>
                <w:lang w:val="ru-RU"/>
              </w:rPr>
              <w:t>3/5.</w:t>
            </w:r>
            <w:r w:rsidRPr="0025228A">
              <w:rPr>
                <w:snapToGrid w:val="0"/>
                <w:sz w:val="18"/>
                <w:szCs w:val="18"/>
                <w:lang w:val="ru-RU"/>
              </w:rPr>
              <w:tab/>
            </w:r>
          </w:p>
        </w:tc>
        <w:tc>
          <w:tcPr>
            <w:tcW w:w="6237" w:type="dxa"/>
            <w:tcBorders>
              <w:top w:val="nil"/>
              <w:left w:val="nil"/>
              <w:bottom w:val="nil"/>
              <w:right w:val="nil"/>
            </w:tcBorders>
          </w:tcPr>
          <w:p w14:paraId="4C6F781D" w14:textId="77AAD71C" w:rsidR="00F82342" w:rsidRPr="0025228A" w:rsidRDefault="00C81E61" w:rsidP="001F627F">
            <w:pPr>
              <w:spacing w:before="60" w:after="60" w:line="240" w:lineRule="auto"/>
              <w:rPr>
                <w:snapToGrid w:val="0"/>
                <w:sz w:val="18"/>
                <w:szCs w:val="18"/>
                <w:lang w:val="ru-RU"/>
              </w:rPr>
            </w:pPr>
            <w:hyperlink w:anchor="_3/5._Меры_по" w:history="1">
              <w:r w:rsidR="00F82342" w:rsidRPr="0025228A">
                <w:rPr>
                  <w:rStyle w:val="Lienhypertexte"/>
                  <w:snapToGrid w:val="0"/>
                  <w:color w:val="auto"/>
                  <w:szCs w:val="18"/>
                  <w:u w:val="none"/>
                  <w:lang w:val="ru-RU"/>
                </w:rPr>
                <w:t>Меры по оказанию поддержки в создании потенциала и развитии потенциала (статья 22)</w:t>
              </w:r>
            </w:hyperlink>
          </w:p>
        </w:tc>
        <w:tc>
          <w:tcPr>
            <w:tcW w:w="987" w:type="dxa"/>
            <w:tcBorders>
              <w:top w:val="nil"/>
              <w:left w:val="nil"/>
              <w:bottom w:val="nil"/>
              <w:right w:val="nil"/>
            </w:tcBorders>
          </w:tcPr>
          <w:p w14:paraId="6B5FC534" w14:textId="1123B78F" w:rsidR="00F82342" w:rsidRPr="003A134A" w:rsidRDefault="00F82342" w:rsidP="001F627F">
            <w:pPr>
              <w:spacing w:before="60" w:after="60" w:line="240" w:lineRule="auto"/>
              <w:rPr>
                <w:sz w:val="18"/>
                <w:szCs w:val="18"/>
                <w:lang w:val="ru-RU"/>
              </w:rPr>
            </w:pPr>
            <w:r w:rsidRPr="003A134A">
              <w:rPr>
                <w:sz w:val="18"/>
                <w:szCs w:val="18"/>
                <w:lang w:val="ru-RU"/>
              </w:rPr>
              <w:t>2</w:t>
            </w:r>
            <w:r w:rsidR="00042313">
              <w:rPr>
                <w:sz w:val="18"/>
                <w:szCs w:val="18"/>
                <w:lang w:val="ru-RU"/>
              </w:rPr>
              <w:t>9</w:t>
            </w:r>
          </w:p>
        </w:tc>
      </w:tr>
      <w:tr w:rsidR="00F82342" w:rsidRPr="003A134A" w14:paraId="7C3E1484" w14:textId="77777777" w:rsidTr="00F823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4" w:type="dxa"/>
            <w:tcBorders>
              <w:top w:val="nil"/>
              <w:left w:val="nil"/>
              <w:bottom w:val="nil"/>
              <w:right w:val="nil"/>
            </w:tcBorders>
          </w:tcPr>
          <w:p w14:paraId="0118C7DF" w14:textId="77777777" w:rsidR="00F82342" w:rsidRPr="003A134A" w:rsidRDefault="00F82342" w:rsidP="00F82342">
            <w:pPr>
              <w:spacing w:before="120" w:line="240" w:lineRule="auto"/>
              <w:rPr>
                <w:sz w:val="18"/>
                <w:szCs w:val="18"/>
              </w:rPr>
            </w:pPr>
          </w:p>
        </w:tc>
        <w:tc>
          <w:tcPr>
            <w:tcW w:w="1134" w:type="dxa"/>
            <w:tcBorders>
              <w:top w:val="nil"/>
              <w:left w:val="nil"/>
              <w:bottom w:val="nil"/>
              <w:right w:val="nil"/>
            </w:tcBorders>
          </w:tcPr>
          <w:p w14:paraId="2EB8715B" w14:textId="77777777" w:rsidR="00F82342" w:rsidRPr="0025228A" w:rsidRDefault="00F82342" w:rsidP="001F627F">
            <w:pPr>
              <w:spacing w:before="60" w:after="60" w:line="240" w:lineRule="auto"/>
              <w:rPr>
                <w:snapToGrid w:val="0"/>
                <w:sz w:val="18"/>
                <w:szCs w:val="18"/>
                <w:lang w:val="ru-RU"/>
              </w:rPr>
            </w:pPr>
            <w:r w:rsidRPr="0025228A">
              <w:rPr>
                <w:snapToGrid w:val="0"/>
                <w:sz w:val="18"/>
                <w:szCs w:val="18"/>
                <w:lang w:val="ru-RU"/>
              </w:rPr>
              <w:t>3/6.</w:t>
            </w:r>
          </w:p>
        </w:tc>
        <w:tc>
          <w:tcPr>
            <w:tcW w:w="6237" w:type="dxa"/>
            <w:tcBorders>
              <w:top w:val="nil"/>
              <w:left w:val="nil"/>
              <w:bottom w:val="nil"/>
              <w:right w:val="nil"/>
            </w:tcBorders>
          </w:tcPr>
          <w:p w14:paraId="74E18480" w14:textId="29D3BBCD" w:rsidR="00F82342" w:rsidRPr="0025228A" w:rsidRDefault="00C81E61" w:rsidP="001F627F">
            <w:pPr>
              <w:spacing w:before="60" w:after="60" w:line="240" w:lineRule="auto"/>
              <w:rPr>
                <w:snapToGrid w:val="0"/>
                <w:sz w:val="18"/>
                <w:szCs w:val="18"/>
                <w:lang w:val="ru-RU"/>
              </w:rPr>
            </w:pPr>
            <w:hyperlink w:anchor="_3/6._Меры_по" w:history="1">
              <w:r w:rsidR="00F82342" w:rsidRPr="0025228A">
                <w:rPr>
                  <w:rStyle w:val="Lienhypertexte"/>
                  <w:snapToGrid w:val="0"/>
                  <w:color w:val="auto"/>
                  <w:szCs w:val="18"/>
                  <w:u w:val="none"/>
                  <w:lang w:val="ru-RU"/>
                </w:rPr>
                <w:t>Меры по повышению осведомленности о важном значении генетических ресурсов и связанных с ними традиционных знаний (статья 21)</w:t>
              </w:r>
            </w:hyperlink>
          </w:p>
        </w:tc>
        <w:tc>
          <w:tcPr>
            <w:tcW w:w="987" w:type="dxa"/>
            <w:tcBorders>
              <w:top w:val="nil"/>
              <w:left w:val="nil"/>
              <w:bottom w:val="nil"/>
              <w:right w:val="nil"/>
            </w:tcBorders>
          </w:tcPr>
          <w:p w14:paraId="0AA5230B" w14:textId="643E2B61" w:rsidR="00F82342" w:rsidRPr="003A134A" w:rsidRDefault="00F82342" w:rsidP="001F627F">
            <w:pPr>
              <w:spacing w:before="60" w:after="60" w:line="240" w:lineRule="auto"/>
              <w:rPr>
                <w:snapToGrid w:val="0"/>
                <w:sz w:val="18"/>
                <w:szCs w:val="18"/>
                <w:lang w:val="ru-RU"/>
              </w:rPr>
            </w:pPr>
            <w:r w:rsidRPr="003A134A">
              <w:rPr>
                <w:snapToGrid w:val="0"/>
                <w:sz w:val="18"/>
                <w:szCs w:val="18"/>
                <w:lang w:val="ru-RU"/>
              </w:rPr>
              <w:t>3</w:t>
            </w:r>
            <w:r w:rsidR="00042313">
              <w:rPr>
                <w:snapToGrid w:val="0"/>
                <w:sz w:val="18"/>
                <w:szCs w:val="18"/>
                <w:lang w:val="ru-RU"/>
              </w:rPr>
              <w:t>4</w:t>
            </w:r>
          </w:p>
        </w:tc>
      </w:tr>
      <w:tr w:rsidR="00F82342" w:rsidRPr="003A134A" w14:paraId="160097DE" w14:textId="77777777" w:rsidTr="00F823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4" w:type="dxa"/>
            <w:tcBorders>
              <w:top w:val="nil"/>
              <w:left w:val="nil"/>
              <w:bottom w:val="nil"/>
              <w:right w:val="nil"/>
            </w:tcBorders>
          </w:tcPr>
          <w:p w14:paraId="74A5FCA4" w14:textId="77777777" w:rsidR="00F82342" w:rsidRPr="003A134A" w:rsidRDefault="00F82342" w:rsidP="00F82342">
            <w:pPr>
              <w:spacing w:before="120" w:line="240" w:lineRule="auto"/>
              <w:rPr>
                <w:sz w:val="18"/>
                <w:szCs w:val="18"/>
              </w:rPr>
            </w:pPr>
          </w:p>
        </w:tc>
        <w:tc>
          <w:tcPr>
            <w:tcW w:w="1134" w:type="dxa"/>
            <w:tcBorders>
              <w:top w:val="nil"/>
              <w:left w:val="nil"/>
              <w:bottom w:val="nil"/>
              <w:right w:val="nil"/>
            </w:tcBorders>
          </w:tcPr>
          <w:p w14:paraId="1EDA26FA" w14:textId="77777777" w:rsidR="00F82342" w:rsidRPr="0025228A" w:rsidRDefault="00F82342" w:rsidP="001F627F">
            <w:pPr>
              <w:spacing w:before="60" w:after="60" w:line="240" w:lineRule="auto"/>
              <w:rPr>
                <w:snapToGrid w:val="0"/>
                <w:sz w:val="18"/>
                <w:szCs w:val="18"/>
                <w:lang w:val="ru-RU"/>
              </w:rPr>
            </w:pPr>
            <w:r w:rsidRPr="0025228A">
              <w:rPr>
                <w:snapToGrid w:val="0"/>
                <w:sz w:val="18"/>
                <w:szCs w:val="18"/>
                <w:lang w:val="ru-RU"/>
              </w:rPr>
              <w:t>3/7.</w:t>
            </w:r>
          </w:p>
        </w:tc>
        <w:tc>
          <w:tcPr>
            <w:tcW w:w="6237" w:type="dxa"/>
            <w:tcBorders>
              <w:top w:val="nil"/>
              <w:left w:val="nil"/>
              <w:bottom w:val="nil"/>
              <w:right w:val="nil"/>
            </w:tcBorders>
          </w:tcPr>
          <w:p w14:paraId="321600FD" w14:textId="6515CFC3" w:rsidR="00F82342" w:rsidRPr="0025228A" w:rsidRDefault="00C81E61" w:rsidP="001F627F">
            <w:pPr>
              <w:spacing w:before="60" w:after="60" w:line="240" w:lineRule="auto"/>
              <w:rPr>
                <w:snapToGrid w:val="0"/>
                <w:sz w:val="18"/>
                <w:szCs w:val="18"/>
                <w:lang w:val="ru-RU"/>
              </w:rPr>
            </w:pPr>
            <w:hyperlink w:anchor="_3/7._Сотрудничество_с" w:history="1">
              <w:r w:rsidR="00F82342" w:rsidRPr="0025228A">
                <w:rPr>
                  <w:rStyle w:val="Lienhypertexte"/>
                  <w:snapToGrid w:val="0"/>
                  <w:color w:val="auto"/>
                  <w:szCs w:val="18"/>
                  <w:u w:val="none"/>
                  <w:lang w:val="ru-RU"/>
                </w:rPr>
                <w:t>Сотрудничество с другими конвенциями, международными организациями и инициативами</w:t>
              </w:r>
            </w:hyperlink>
          </w:p>
        </w:tc>
        <w:tc>
          <w:tcPr>
            <w:tcW w:w="987" w:type="dxa"/>
            <w:tcBorders>
              <w:top w:val="nil"/>
              <w:left w:val="nil"/>
              <w:bottom w:val="nil"/>
              <w:right w:val="nil"/>
            </w:tcBorders>
          </w:tcPr>
          <w:p w14:paraId="1130BE48" w14:textId="36C48E19" w:rsidR="00F82342" w:rsidRPr="003A134A" w:rsidRDefault="00F82342" w:rsidP="001F627F">
            <w:pPr>
              <w:spacing w:before="60" w:after="60" w:line="240" w:lineRule="auto"/>
              <w:rPr>
                <w:snapToGrid w:val="0"/>
                <w:sz w:val="18"/>
                <w:szCs w:val="18"/>
                <w:lang w:val="ru-RU"/>
              </w:rPr>
            </w:pPr>
            <w:r w:rsidRPr="003A134A">
              <w:rPr>
                <w:snapToGrid w:val="0"/>
                <w:sz w:val="18"/>
                <w:szCs w:val="18"/>
                <w:lang w:val="ru-RU"/>
              </w:rPr>
              <w:t>3</w:t>
            </w:r>
            <w:r w:rsidR="00042313">
              <w:rPr>
                <w:snapToGrid w:val="0"/>
                <w:sz w:val="18"/>
                <w:szCs w:val="18"/>
                <w:lang w:val="ru-RU"/>
              </w:rPr>
              <w:t>5</w:t>
            </w:r>
          </w:p>
        </w:tc>
      </w:tr>
      <w:tr w:rsidR="00F82342" w:rsidRPr="003A134A" w14:paraId="12775AB9" w14:textId="77777777" w:rsidTr="00F82342">
        <w:tc>
          <w:tcPr>
            <w:tcW w:w="704" w:type="dxa"/>
          </w:tcPr>
          <w:p w14:paraId="2FCECC9B" w14:textId="77777777" w:rsidR="00F82342" w:rsidRPr="003A134A" w:rsidRDefault="00F82342" w:rsidP="00F82342">
            <w:pPr>
              <w:spacing w:before="120" w:line="240" w:lineRule="auto"/>
              <w:rPr>
                <w:sz w:val="18"/>
                <w:szCs w:val="18"/>
              </w:rPr>
            </w:pPr>
          </w:p>
        </w:tc>
        <w:tc>
          <w:tcPr>
            <w:tcW w:w="1134" w:type="dxa"/>
          </w:tcPr>
          <w:p w14:paraId="2B8C2F8D" w14:textId="77777777" w:rsidR="00F82342" w:rsidRPr="0025228A" w:rsidRDefault="00F82342" w:rsidP="001F627F">
            <w:pPr>
              <w:spacing w:before="60" w:after="60" w:line="240" w:lineRule="auto"/>
              <w:rPr>
                <w:snapToGrid w:val="0"/>
                <w:sz w:val="18"/>
                <w:szCs w:val="18"/>
                <w:lang w:val="ru-RU"/>
              </w:rPr>
            </w:pPr>
            <w:r w:rsidRPr="0025228A">
              <w:rPr>
                <w:snapToGrid w:val="0"/>
                <w:sz w:val="18"/>
                <w:szCs w:val="18"/>
                <w:lang w:val="ru-RU"/>
              </w:rPr>
              <w:t>3/8.</w:t>
            </w:r>
          </w:p>
        </w:tc>
        <w:tc>
          <w:tcPr>
            <w:tcW w:w="6237" w:type="dxa"/>
          </w:tcPr>
          <w:p w14:paraId="3C08F483" w14:textId="16065966" w:rsidR="00F82342" w:rsidRPr="0025228A" w:rsidRDefault="00C81E61" w:rsidP="001F627F">
            <w:pPr>
              <w:spacing w:before="60" w:after="60" w:line="240" w:lineRule="auto"/>
              <w:rPr>
                <w:snapToGrid w:val="0"/>
                <w:sz w:val="18"/>
                <w:szCs w:val="18"/>
                <w:lang w:val="ru-RU"/>
              </w:rPr>
            </w:pPr>
            <w:hyperlink w:anchor="_3/8._Механизм_финансирования" w:history="1">
              <w:r w:rsidR="00F82342" w:rsidRPr="0025228A">
                <w:rPr>
                  <w:rStyle w:val="Lienhypertexte"/>
                  <w:snapToGrid w:val="0"/>
                  <w:color w:val="auto"/>
                  <w:szCs w:val="18"/>
                  <w:u w:val="none"/>
                  <w:lang w:val="ru-RU"/>
                </w:rPr>
                <w:t>Механизм финансирования</w:t>
              </w:r>
            </w:hyperlink>
          </w:p>
        </w:tc>
        <w:tc>
          <w:tcPr>
            <w:tcW w:w="987" w:type="dxa"/>
          </w:tcPr>
          <w:p w14:paraId="3E991996" w14:textId="7621C334" w:rsidR="00F82342" w:rsidRPr="003A134A" w:rsidRDefault="00F82342" w:rsidP="001F627F">
            <w:pPr>
              <w:spacing w:before="60" w:after="60" w:line="240" w:lineRule="auto"/>
              <w:rPr>
                <w:snapToGrid w:val="0"/>
                <w:sz w:val="18"/>
                <w:szCs w:val="18"/>
                <w:lang w:val="ru-RU"/>
              </w:rPr>
            </w:pPr>
            <w:r w:rsidRPr="003A134A">
              <w:rPr>
                <w:snapToGrid w:val="0"/>
                <w:sz w:val="18"/>
                <w:szCs w:val="18"/>
                <w:lang w:val="ru-RU"/>
              </w:rPr>
              <w:t>3</w:t>
            </w:r>
            <w:r w:rsidR="00042313">
              <w:rPr>
                <w:snapToGrid w:val="0"/>
                <w:sz w:val="18"/>
                <w:szCs w:val="18"/>
                <w:lang w:val="ru-RU"/>
              </w:rPr>
              <w:t>6</w:t>
            </w:r>
          </w:p>
        </w:tc>
      </w:tr>
      <w:tr w:rsidR="00F82342" w:rsidRPr="003A134A" w14:paraId="2E23EDF1" w14:textId="77777777" w:rsidTr="008A5500">
        <w:tc>
          <w:tcPr>
            <w:tcW w:w="704" w:type="dxa"/>
          </w:tcPr>
          <w:p w14:paraId="07E02CC6" w14:textId="77777777" w:rsidR="00F82342" w:rsidRPr="003A134A" w:rsidRDefault="00F82342" w:rsidP="00F82342">
            <w:pPr>
              <w:spacing w:before="120" w:line="240" w:lineRule="auto"/>
              <w:rPr>
                <w:sz w:val="18"/>
                <w:szCs w:val="18"/>
              </w:rPr>
            </w:pPr>
          </w:p>
        </w:tc>
        <w:tc>
          <w:tcPr>
            <w:tcW w:w="1134" w:type="dxa"/>
          </w:tcPr>
          <w:p w14:paraId="3E2258EF" w14:textId="77777777" w:rsidR="00F82342" w:rsidRPr="0025228A" w:rsidRDefault="00F82342" w:rsidP="001F627F">
            <w:pPr>
              <w:spacing w:before="60" w:after="60" w:line="240" w:lineRule="auto"/>
              <w:rPr>
                <w:snapToGrid w:val="0"/>
                <w:sz w:val="18"/>
                <w:szCs w:val="18"/>
                <w:lang w:val="ru-RU"/>
              </w:rPr>
            </w:pPr>
            <w:r w:rsidRPr="0025228A">
              <w:rPr>
                <w:snapToGrid w:val="0"/>
                <w:sz w:val="18"/>
                <w:szCs w:val="18"/>
                <w:lang w:val="ru-RU"/>
              </w:rPr>
              <w:t>3/9.</w:t>
            </w:r>
            <w:r w:rsidRPr="0025228A">
              <w:rPr>
                <w:snapToGrid w:val="0"/>
                <w:sz w:val="18"/>
                <w:szCs w:val="18"/>
                <w:lang w:val="ru-RU"/>
              </w:rPr>
              <w:tab/>
            </w:r>
          </w:p>
        </w:tc>
        <w:tc>
          <w:tcPr>
            <w:tcW w:w="6237" w:type="dxa"/>
          </w:tcPr>
          <w:p w14:paraId="46BA9AB9" w14:textId="520A3234" w:rsidR="00F82342" w:rsidRPr="0025228A" w:rsidRDefault="00C81E61" w:rsidP="001F627F">
            <w:pPr>
              <w:spacing w:before="60" w:after="60" w:line="240" w:lineRule="auto"/>
              <w:rPr>
                <w:snapToGrid w:val="0"/>
                <w:sz w:val="18"/>
                <w:szCs w:val="18"/>
                <w:lang w:val="ru-RU"/>
              </w:rPr>
            </w:pPr>
            <w:hyperlink w:anchor="_3/9._Повышение_интеграции" w:history="1">
              <w:r w:rsidR="00F82342" w:rsidRPr="0025228A">
                <w:rPr>
                  <w:rStyle w:val="Lienhypertexte"/>
                  <w:snapToGrid w:val="0"/>
                  <w:color w:val="auto"/>
                  <w:szCs w:val="18"/>
                  <w:u w:val="none"/>
                  <w:lang w:val="ru-RU"/>
                </w:rPr>
                <w:t>Повышение интеграции в рамках Конвенции и протоколов к ней применительно к положениям, касающимся доступа к генетическим ресурсам и совместного использования выгод</w:t>
              </w:r>
            </w:hyperlink>
          </w:p>
        </w:tc>
        <w:tc>
          <w:tcPr>
            <w:tcW w:w="987" w:type="dxa"/>
          </w:tcPr>
          <w:p w14:paraId="7FCE7322" w14:textId="3327D9CF" w:rsidR="00F82342" w:rsidRPr="003A134A" w:rsidRDefault="00F82342" w:rsidP="001F627F">
            <w:pPr>
              <w:spacing w:before="60" w:after="60" w:line="240" w:lineRule="auto"/>
              <w:rPr>
                <w:snapToGrid w:val="0"/>
                <w:sz w:val="18"/>
                <w:szCs w:val="18"/>
                <w:lang w:val="ru-RU"/>
              </w:rPr>
            </w:pPr>
            <w:r w:rsidRPr="003A134A">
              <w:rPr>
                <w:snapToGrid w:val="0"/>
                <w:sz w:val="18"/>
                <w:szCs w:val="18"/>
                <w:lang w:val="ru-RU"/>
              </w:rPr>
              <w:t>3</w:t>
            </w:r>
            <w:r w:rsidR="00042313">
              <w:rPr>
                <w:snapToGrid w:val="0"/>
                <w:sz w:val="18"/>
                <w:szCs w:val="18"/>
                <w:lang w:val="ru-RU"/>
              </w:rPr>
              <w:t>7</w:t>
            </w:r>
          </w:p>
        </w:tc>
      </w:tr>
      <w:tr w:rsidR="00F82342" w:rsidRPr="003A134A" w14:paraId="409538DF" w14:textId="77777777" w:rsidTr="008A5500">
        <w:tc>
          <w:tcPr>
            <w:tcW w:w="704" w:type="dxa"/>
          </w:tcPr>
          <w:p w14:paraId="336C0381" w14:textId="77777777" w:rsidR="00F82342" w:rsidRPr="003A134A" w:rsidRDefault="00F82342" w:rsidP="00F82342">
            <w:pPr>
              <w:spacing w:before="120" w:line="240" w:lineRule="auto"/>
              <w:rPr>
                <w:sz w:val="18"/>
                <w:szCs w:val="18"/>
              </w:rPr>
            </w:pPr>
          </w:p>
        </w:tc>
        <w:tc>
          <w:tcPr>
            <w:tcW w:w="1134" w:type="dxa"/>
          </w:tcPr>
          <w:p w14:paraId="51CF343E" w14:textId="77777777" w:rsidR="00F82342" w:rsidRPr="0025228A" w:rsidRDefault="00F82342" w:rsidP="001F627F">
            <w:pPr>
              <w:spacing w:before="60" w:after="60" w:line="240" w:lineRule="auto"/>
              <w:rPr>
                <w:snapToGrid w:val="0"/>
                <w:sz w:val="18"/>
                <w:szCs w:val="18"/>
                <w:lang w:val="ru-RU"/>
              </w:rPr>
            </w:pPr>
            <w:r w:rsidRPr="0025228A">
              <w:rPr>
                <w:snapToGrid w:val="0"/>
                <w:sz w:val="18"/>
                <w:szCs w:val="18"/>
                <w:lang w:val="ru-RU"/>
              </w:rPr>
              <w:t>3/10.</w:t>
            </w:r>
          </w:p>
        </w:tc>
        <w:tc>
          <w:tcPr>
            <w:tcW w:w="6237" w:type="dxa"/>
          </w:tcPr>
          <w:p w14:paraId="15141A33" w14:textId="380E93EF" w:rsidR="00F82342" w:rsidRPr="0025228A" w:rsidRDefault="00C81E61" w:rsidP="001F627F">
            <w:pPr>
              <w:spacing w:before="60" w:after="60" w:line="240" w:lineRule="auto"/>
              <w:rPr>
                <w:snapToGrid w:val="0"/>
                <w:sz w:val="18"/>
                <w:szCs w:val="18"/>
                <w:lang w:val="ru-RU"/>
              </w:rPr>
            </w:pPr>
            <w:hyperlink w:anchor="_ПУНКТ_10._МЕХАНИЗМ" w:history="1">
              <w:r w:rsidR="00F82342" w:rsidRPr="0025228A">
                <w:rPr>
                  <w:rStyle w:val="Lienhypertexte"/>
                  <w:snapToGrid w:val="0"/>
                  <w:color w:val="auto"/>
                  <w:szCs w:val="18"/>
                  <w:u w:val="none"/>
                  <w:lang w:val="ru-RU"/>
                </w:rPr>
                <w:t xml:space="preserve">Обзор опыта одновременной организации совещаний Конференции Сторон Конвенции, Конференции Сторон, выступающей в качестве совещания Сторон </w:t>
              </w:r>
              <w:proofErr w:type="spellStart"/>
              <w:r w:rsidR="00F82342" w:rsidRPr="0025228A">
                <w:rPr>
                  <w:rStyle w:val="Lienhypertexte"/>
                  <w:snapToGrid w:val="0"/>
                  <w:color w:val="auto"/>
                  <w:szCs w:val="18"/>
                  <w:u w:val="none"/>
                  <w:lang w:val="ru-RU"/>
                </w:rPr>
                <w:t>Картахенского</w:t>
              </w:r>
              <w:proofErr w:type="spellEnd"/>
              <w:r w:rsidR="00F82342" w:rsidRPr="0025228A">
                <w:rPr>
                  <w:rStyle w:val="Lienhypertexte"/>
                  <w:snapToGrid w:val="0"/>
                  <w:color w:val="auto"/>
                  <w:szCs w:val="18"/>
                  <w:u w:val="none"/>
                  <w:lang w:val="ru-RU"/>
                </w:rPr>
                <w:t xml:space="preserve"> протокола и Конференции Сторон, выступающей в качестве совещания Сторон Нагойского протокола</w:t>
              </w:r>
            </w:hyperlink>
          </w:p>
        </w:tc>
        <w:tc>
          <w:tcPr>
            <w:tcW w:w="987" w:type="dxa"/>
          </w:tcPr>
          <w:p w14:paraId="3F3DCAAE" w14:textId="7657FAAD" w:rsidR="00F82342" w:rsidRPr="003A134A" w:rsidRDefault="00F82342" w:rsidP="001F627F">
            <w:pPr>
              <w:spacing w:before="60" w:after="60" w:line="240" w:lineRule="auto"/>
              <w:rPr>
                <w:snapToGrid w:val="0"/>
                <w:sz w:val="18"/>
                <w:szCs w:val="18"/>
                <w:lang w:val="ru-RU"/>
              </w:rPr>
            </w:pPr>
            <w:r w:rsidRPr="003A134A">
              <w:rPr>
                <w:snapToGrid w:val="0"/>
                <w:sz w:val="18"/>
                <w:szCs w:val="18"/>
                <w:lang w:val="ru-RU"/>
              </w:rPr>
              <w:t>3</w:t>
            </w:r>
            <w:r w:rsidR="00042313">
              <w:rPr>
                <w:snapToGrid w:val="0"/>
                <w:sz w:val="18"/>
                <w:szCs w:val="18"/>
                <w:lang w:val="ru-RU"/>
              </w:rPr>
              <w:t>8</w:t>
            </w:r>
          </w:p>
        </w:tc>
      </w:tr>
      <w:tr w:rsidR="00F82342" w:rsidRPr="003A134A" w14:paraId="1F3C5F3D" w14:textId="77777777" w:rsidTr="008A5500">
        <w:tc>
          <w:tcPr>
            <w:tcW w:w="704" w:type="dxa"/>
          </w:tcPr>
          <w:p w14:paraId="37B39DAD" w14:textId="77777777" w:rsidR="00F82342" w:rsidRPr="003A134A" w:rsidRDefault="00F82342" w:rsidP="00F82342">
            <w:pPr>
              <w:spacing w:before="120" w:line="240" w:lineRule="auto"/>
              <w:rPr>
                <w:sz w:val="18"/>
                <w:szCs w:val="18"/>
              </w:rPr>
            </w:pPr>
          </w:p>
        </w:tc>
        <w:tc>
          <w:tcPr>
            <w:tcW w:w="1134" w:type="dxa"/>
          </w:tcPr>
          <w:p w14:paraId="00B4C773" w14:textId="77777777" w:rsidR="00F82342" w:rsidRPr="0025228A" w:rsidRDefault="00F82342" w:rsidP="001F627F">
            <w:pPr>
              <w:spacing w:before="60" w:after="60" w:line="240" w:lineRule="auto"/>
              <w:rPr>
                <w:snapToGrid w:val="0"/>
                <w:sz w:val="18"/>
                <w:szCs w:val="18"/>
                <w:lang w:val="ru-RU"/>
              </w:rPr>
            </w:pPr>
            <w:r w:rsidRPr="0025228A">
              <w:rPr>
                <w:snapToGrid w:val="0"/>
                <w:sz w:val="18"/>
                <w:szCs w:val="18"/>
                <w:lang w:val="ru-RU"/>
              </w:rPr>
              <w:t>3/11.</w:t>
            </w:r>
            <w:r w:rsidRPr="0025228A">
              <w:rPr>
                <w:snapToGrid w:val="0"/>
                <w:sz w:val="18"/>
                <w:szCs w:val="18"/>
                <w:lang w:val="ru-RU"/>
              </w:rPr>
              <w:tab/>
            </w:r>
          </w:p>
        </w:tc>
        <w:tc>
          <w:tcPr>
            <w:tcW w:w="6237" w:type="dxa"/>
          </w:tcPr>
          <w:p w14:paraId="325432D6" w14:textId="10E5C49E" w:rsidR="00F82342" w:rsidRPr="0025228A" w:rsidRDefault="00C81E61" w:rsidP="001F627F">
            <w:pPr>
              <w:spacing w:before="60" w:after="60" w:line="240" w:lineRule="auto"/>
              <w:rPr>
                <w:snapToGrid w:val="0"/>
                <w:sz w:val="18"/>
                <w:szCs w:val="18"/>
                <w:lang w:val="ru-RU"/>
              </w:rPr>
            </w:pPr>
            <w:hyperlink w:anchor="_ПУНКТ_11._МОНИТОРИНГ" w:history="1">
              <w:r w:rsidR="00F82342" w:rsidRPr="0025228A">
                <w:rPr>
                  <w:rStyle w:val="Lienhypertexte"/>
                  <w:snapToGrid w:val="0"/>
                  <w:color w:val="auto"/>
                  <w:szCs w:val="18"/>
                  <w:u w:val="none"/>
                  <w:lang w:val="ru-RU"/>
                </w:rPr>
                <w:t>Процедура по предотвращению конфликтов интересов или управлению ими в экспертных группах</w:t>
              </w:r>
            </w:hyperlink>
          </w:p>
        </w:tc>
        <w:tc>
          <w:tcPr>
            <w:tcW w:w="987" w:type="dxa"/>
          </w:tcPr>
          <w:p w14:paraId="632F0E16" w14:textId="4053724D" w:rsidR="00F82342" w:rsidRPr="003A134A" w:rsidRDefault="00042313" w:rsidP="001F627F">
            <w:pPr>
              <w:spacing w:before="60" w:after="60" w:line="240" w:lineRule="auto"/>
              <w:rPr>
                <w:snapToGrid w:val="0"/>
                <w:sz w:val="18"/>
                <w:szCs w:val="18"/>
                <w:lang w:val="ru-RU"/>
              </w:rPr>
            </w:pPr>
            <w:r>
              <w:rPr>
                <w:snapToGrid w:val="0"/>
                <w:sz w:val="18"/>
                <w:szCs w:val="18"/>
                <w:lang w:val="ru-RU"/>
              </w:rPr>
              <w:t>10</w:t>
            </w:r>
          </w:p>
        </w:tc>
      </w:tr>
      <w:tr w:rsidR="00F82342" w:rsidRPr="003A134A" w14:paraId="6143D6E1" w14:textId="77777777" w:rsidTr="008A5500">
        <w:tc>
          <w:tcPr>
            <w:tcW w:w="704" w:type="dxa"/>
          </w:tcPr>
          <w:p w14:paraId="6A1E5EE8" w14:textId="77777777" w:rsidR="00F82342" w:rsidRPr="003A134A" w:rsidRDefault="00F82342" w:rsidP="00F82342">
            <w:pPr>
              <w:spacing w:before="120" w:line="240" w:lineRule="auto"/>
              <w:rPr>
                <w:sz w:val="18"/>
                <w:szCs w:val="18"/>
              </w:rPr>
            </w:pPr>
          </w:p>
        </w:tc>
        <w:tc>
          <w:tcPr>
            <w:tcW w:w="1134" w:type="dxa"/>
          </w:tcPr>
          <w:p w14:paraId="2A2BC984" w14:textId="77777777" w:rsidR="00F82342" w:rsidRPr="0025228A" w:rsidRDefault="00F82342" w:rsidP="001F627F">
            <w:pPr>
              <w:spacing w:before="60" w:after="60" w:line="240" w:lineRule="auto"/>
              <w:rPr>
                <w:sz w:val="18"/>
                <w:szCs w:val="18"/>
              </w:rPr>
            </w:pPr>
            <w:r w:rsidRPr="0025228A">
              <w:rPr>
                <w:caps/>
                <w:sz w:val="18"/>
                <w:szCs w:val="18"/>
                <w:lang w:val="ru-RU"/>
              </w:rPr>
              <w:t>3/12.</w:t>
            </w:r>
            <w:r w:rsidRPr="0025228A">
              <w:rPr>
                <w:caps/>
                <w:sz w:val="18"/>
                <w:szCs w:val="18"/>
                <w:lang w:val="ru-RU"/>
              </w:rPr>
              <w:tab/>
            </w:r>
          </w:p>
        </w:tc>
        <w:tc>
          <w:tcPr>
            <w:tcW w:w="6237" w:type="dxa"/>
          </w:tcPr>
          <w:p w14:paraId="6CDEA19F" w14:textId="5D54F98F" w:rsidR="00F82342" w:rsidRPr="0025228A" w:rsidRDefault="00C81E61" w:rsidP="001F627F">
            <w:pPr>
              <w:spacing w:before="60" w:after="60" w:line="240" w:lineRule="auto"/>
              <w:rPr>
                <w:snapToGrid w:val="0"/>
                <w:sz w:val="18"/>
                <w:szCs w:val="18"/>
                <w:lang w:val="ru-RU"/>
              </w:rPr>
            </w:pPr>
            <w:hyperlink w:anchor="_ПУНКТ_12._МЕРЫ" w:history="1">
              <w:r w:rsidR="00F82342" w:rsidRPr="0025228A">
                <w:rPr>
                  <w:rStyle w:val="Lienhypertexte"/>
                  <w:snapToGrid w:val="0"/>
                  <w:color w:val="auto"/>
                  <w:szCs w:val="18"/>
                  <w:u w:val="none"/>
                  <w:lang w:val="ru-RU"/>
                </w:rPr>
                <w:t>Цифровая информация о последовательностях в отношении генетических ресурсов</w:t>
              </w:r>
            </w:hyperlink>
          </w:p>
        </w:tc>
        <w:tc>
          <w:tcPr>
            <w:tcW w:w="987" w:type="dxa"/>
          </w:tcPr>
          <w:p w14:paraId="33EB3458" w14:textId="4463A85E" w:rsidR="00F82342" w:rsidRPr="003A134A" w:rsidRDefault="00042313" w:rsidP="001F627F">
            <w:pPr>
              <w:spacing w:before="60" w:after="60" w:line="240" w:lineRule="auto"/>
              <w:rPr>
                <w:snapToGrid w:val="0"/>
                <w:sz w:val="18"/>
                <w:szCs w:val="18"/>
                <w:lang w:val="ru-RU"/>
              </w:rPr>
            </w:pPr>
            <w:r>
              <w:rPr>
                <w:snapToGrid w:val="0"/>
                <w:sz w:val="18"/>
                <w:szCs w:val="18"/>
                <w:lang w:val="ru-RU"/>
              </w:rPr>
              <w:t>41</w:t>
            </w:r>
          </w:p>
        </w:tc>
      </w:tr>
      <w:tr w:rsidR="00F82342" w:rsidRPr="003A134A" w14:paraId="76CB7294" w14:textId="77777777" w:rsidTr="008A5500">
        <w:tc>
          <w:tcPr>
            <w:tcW w:w="704" w:type="dxa"/>
          </w:tcPr>
          <w:p w14:paraId="02975773" w14:textId="77777777" w:rsidR="00F82342" w:rsidRPr="003A134A" w:rsidRDefault="00F82342" w:rsidP="00F82342">
            <w:pPr>
              <w:spacing w:before="120" w:line="240" w:lineRule="auto"/>
              <w:rPr>
                <w:sz w:val="18"/>
                <w:szCs w:val="18"/>
              </w:rPr>
            </w:pPr>
          </w:p>
        </w:tc>
        <w:tc>
          <w:tcPr>
            <w:tcW w:w="1134" w:type="dxa"/>
          </w:tcPr>
          <w:p w14:paraId="030284DD" w14:textId="77777777" w:rsidR="00F82342" w:rsidRPr="0025228A" w:rsidRDefault="00F82342" w:rsidP="001F627F">
            <w:pPr>
              <w:spacing w:before="60" w:after="60" w:line="240" w:lineRule="auto"/>
              <w:rPr>
                <w:sz w:val="18"/>
                <w:szCs w:val="18"/>
              </w:rPr>
            </w:pPr>
            <w:r w:rsidRPr="0025228A">
              <w:rPr>
                <w:caps/>
                <w:sz w:val="18"/>
                <w:szCs w:val="18"/>
                <w:lang w:val="ru-RU"/>
              </w:rPr>
              <w:t>3/13.</w:t>
            </w:r>
          </w:p>
        </w:tc>
        <w:tc>
          <w:tcPr>
            <w:tcW w:w="6237" w:type="dxa"/>
          </w:tcPr>
          <w:p w14:paraId="12AFBA9A" w14:textId="1B8754F5" w:rsidR="00F82342" w:rsidRPr="0025228A" w:rsidRDefault="00C81E61" w:rsidP="001F627F">
            <w:pPr>
              <w:spacing w:before="60" w:after="60" w:line="240" w:lineRule="auto"/>
              <w:rPr>
                <w:snapToGrid w:val="0"/>
                <w:sz w:val="18"/>
                <w:szCs w:val="18"/>
                <w:lang w:val="ru-RU"/>
              </w:rPr>
            </w:pPr>
            <w:hyperlink w:anchor="_3/13._Глобальный_многосторонний" w:history="1">
              <w:r w:rsidR="00F82342" w:rsidRPr="0025228A">
                <w:rPr>
                  <w:rStyle w:val="Lienhypertexte"/>
                  <w:snapToGrid w:val="0"/>
                  <w:color w:val="auto"/>
                  <w:szCs w:val="18"/>
                  <w:u w:val="none"/>
                  <w:lang w:val="ru-RU"/>
                </w:rPr>
                <w:t>Глобальный многосторонний механизм совместного использования выгод (статья 10)</w:t>
              </w:r>
            </w:hyperlink>
          </w:p>
        </w:tc>
        <w:tc>
          <w:tcPr>
            <w:tcW w:w="987" w:type="dxa"/>
          </w:tcPr>
          <w:p w14:paraId="7A9665C7" w14:textId="1196ECC2" w:rsidR="00F82342" w:rsidRPr="003A134A" w:rsidRDefault="00F82342" w:rsidP="001F627F">
            <w:pPr>
              <w:spacing w:before="60" w:after="60" w:line="240" w:lineRule="auto"/>
              <w:rPr>
                <w:snapToGrid w:val="0"/>
                <w:sz w:val="18"/>
                <w:szCs w:val="18"/>
                <w:lang w:val="ru-RU"/>
              </w:rPr>
            </w:pPr>
            <w:r w:rsidRPr="003A134A">
              <w:rPr>
                <w:snapToGrid w:val="0"/>
                <w:sz w:val="18"/>
                <w:szCs w:val="18"/>
                <w:lang w:val="ru-RU"/>
              </w:rPr>
              <w:t>4</w:t>
            </w:r>
            <w:r w:rsidR="00042313">
              <w:rPr>
                <w:snapToGrid w:val="0"/>
                <w:sz w:val="18"/>
                <w:szCs w:val="18"/>
                <w:lang w:val="ru-RU"/>
              </w:rPr>
              <w:t>2</w:t>
            </w:r>
          </w:p>
        </w:tc>
      </w:tr>
      <w:tr w:rsidR="00F82342" w:rsidRPr="003A134A" w14:paraId="10A6A871" w14:textId="77777777" w:rsidTr="008A5500">
        <w:tc>
          <w:tcPr>
            <w:tcW w:w="704" w:type="dxa"/>
          </w:tcPr>
          <w:p w14:paraId="75F78622" w14:textId="77777777" w:rsidR="00F82342" w:rsidRPr="003A134A" w:rsidRDefault="00F82342" w:rsidP="00F82342">
            <w:pPr>
              <w:spacing w:before="120" w:line="240" w:lineRule="auto"/>
              <w:rPr>
                <w:sz w:val="18"/>
                <w:szCs w:val="18"/>
              </w:rPr>
            </w:pPr>
          </w:p>
        </w:tc>
        <w:tc>
          <w:tcPr>
            <w:tcW w:w="1134" w:type="dxa"/>
          </w:tcPr>
          <w:p w14:paraId="33E1B59F" w14:textId="77777777" w:rsidR="00F82342" w:rsidRPr="0025228A" w:rsidRDefault="00F82342" w:rsidP="001F627F">
            <w:pPr>
              <w:spacing w:before="60" w:after="60" w:line="240" w:lineRule="auto"/>
              <w:rPr>
                <w:sz w:val="18"/>
                <w:szCs w:val="18"/>
              </w:rPr>
            </w:pPr>
            <w:r w:rsidRPr="0025228A">
              <w:rPr>
                <w:caps/>
                <w:kern w:val="22"/>
                <w:sz w:val="18"/>
                <w:szCs w:val="18"/>
                <w:lang w:val="ru-RU"/>
              </w:rPr>
              <w:t>3/14.</w:t>
            </w:r>
            <w:r w:rsidRPr="0025228A">
              <w:rPr>
                <w:caps/>
                <w:kern w:val="22"/>
                <w:sz w:val="18"/>
                <w:szCs w:val="18"/>
                <w:lang w:val="ru-RU"/>
              </w:rPr>
              <w:tab/>
            </w:r>
          </w:p>
        </w:tc>
        <w:tc>
          <w:tcPr>
            <w:tcW w:w="6237" w:type="dxa"/>
          </w:tcPr>
          <w:p w14:paraId="7501648F" w14:textId="6BDD21FF" w:rsidR="00F82342" w:rsidRPr="0025228A" w:rsidRDefault="00C81E61" w:rsidP="001F627F">
            <w:pPr>
              <w:spacing w:before="60" w:after="60" w:line="240" w:lineRule="auto"/>
              <w:rPr>
                <w:snapToGrid w:val="0"/>
                <w:sz w:val="18"/>
                <w:szCs w:val="18"/>
                <w:lang w:val="ru-RU"/>
              </w:rPr>
            </w:pPr>
            <w:hyperlink w:anchor="_3/14._Специализированные_международ" w:history="1">
              <w:r w:rsidR="00F82342" w:rsidRPr="0025228A">
                <w:rPr>
                  <w:rStyle w:val="Lienhypertexte"/>
                  <w:snapToGrid w:val="0"/>
                  <w:color w:val="auto"/>
                  <w:szCs w:val="18"/>
                  <w:u w:val="none"/>
                  <w:lang w:val="ru-RU"/>
                </w:rPr>
                <w:t>Специализированные международные документы, регулирующие доступ к генетическим ресурсам и совместное использование выгод, в контексте пункта 4 статьи 4 Нагойского протокола</w:t>
              </w:r>
            </w:hyperlink>
          </w:p>
        </w:tc>
        <w:tc>
          <w:tcPr>
            <w:tcW w:w="987" w:type="dxa"/>
          </w:tcPr>
          <w:p w14:paraId="517BACF2" w14:textId="7B548AF3" w:rsidR="00F82342" w:rsidRPr="003A134A" w:rsidRDefault="00F82342" w:rsidP="001F627F">
            <w:pPr>
              <w:spacing w:before="60" w:after="60" w:line="240" w:lineRule="auto"/>
              <w:rPr>
                <w:snapToGrid w:val="0"/>
                <w:sz w:val="18"/>
                <w:szCs w:val="18"/>
                <w:lang w:val="ru-RU"/>
              </w:rPr>
            </w:pPr>
            <w:r w:rsidRPr="003A134A">
              <w:rPr>
                <w:snapToGrid w:val="0"/>
                <w:sz w:val="18"/>
                <w:szCs w:val="18"/>
                <w:lang w:val="ru-RU"/>
              </w:rPr>
              <w:t>4</w:t>
            </w:r>
            <w:r w:rsidR="00042313">
              <w:rPr>
                <w:snapToGrid w:val="0"/>
                <w:sz w:val="18"/>
                <w:szCs w:val="18"/>
                <w:lang w:val="ru-RU"/>
              </w:rPr>
              <w:t>4</w:t>
            </w:r>
          </w:p>
        </w:tc>
      </w:tr>
      <w:tr w:rsidR="00F82342" w:rsidRPr="003A134A" w14:paraId="10FB4259" w14:textId="77777777" w:rsidTr="008A5500">
        <w:tc>
          <w:tcPr>
            <w:tcW w:w="704" w:type="dxa"/>
          </w:tcPr>
          <w:p w14:paraId="6498B96F" w14:textId="77777777" w:rsidR="00F82342" w:rsidRPr="003A134A" w:rsidRDefault="00F82342" w:rsidP="00F82342">
            <w:pPr>
              <w:spacing w:before="120" w:line="240" w:lineRule="auto"/>
              <w:rPr>
                <w:sz w:val="18"/>
                <w:szCs w:val="18"/>
              </w:rPr>
            </w:pPr>
          </w:p>
        </w:tc>
        <w:tc>
          <w:tcPr>
            <w:tcW w:w="1134" w:type="dxa"/>
          </w:tcPr>
          <w:p w14:paraId="520ED4FA" w14:textId="77777777" w:rsidR="00F82342" w:rsidRPr="0025228A" w:rsidRDefault="00F82342" w:rsidP="001F627F">
            <w:pPr>
              <w:spacing w:before="60" w:after="60" w:line="240" w:lineRule="auto"/>
              <w:rPr>
                <w:sz w:val="18"/>
                <w:szCs w:val="18"/>
              </w:rPr>
            </w:pPr>
            <w:r w:rsidRPr="0025228A">
              <w:rPr>
                <w:snapToGrid w:val="0"/>
                <w:sz w:val="18"/>
                <w:szCs w:val="18"/>
                <w:lang w:val="ru-RU"/>
              </w:rPr>
              <w:t>3/15.</w:t>
            </w:r>
            <w:r w:rsidRPr="0025228A">
              <w:rPr>
                <w:caps/>
                <w:sz w:val="18"/>
                <w:szCs w:val="18"/>
                <w:lang w:val="ru-RU"/>
              </w:rPr>
              <w:tab/>
            </w:r>
          </w:p>
        </w:tc>
        <w:tc>
          <w:tcPr>
            <w:tcW w:w="6237" w:type="dxa"/>
          </w:tcPr>
          <w:p w14:paraId="1E0D6C1D" w14:textId="39BB463C" w:rsidR="00F82342" w:rsidRPr="0025228A" w:rsidRDefault="00C81E61" w:rsidP="001F627F">
            <w:pPr>
              <w:spacing w:before="60" w:after="60" w:line="240" w:lineRule="auto"/>
              <w:rPr>
                <w:snapToGrid w:val="0"/>
                <w:sz w:val="18"/>
                <w:szCs w:val="18"/>
                <w:lang w:val="ru-RU"/>
              </w:rPr>
            </w:pPr>
            <w:hyperlink w:anchor="_3/15._Подготовка_последующей" w:history="1">
              <w:r w:rsidR="00F82342" w:rsidRPr="0025228A">
                <w:rPr>
                  <w:rStyle w:val="Lienhypertexte"/>
                  <w:snapToGrid w:val="0"/>
                  <w:color w:val="auto"/>
                  <w:szCs w:val="18"/>
                  <w:u w:val="none"/>
                  <w:lang w:val="ru-RU"/>
                </w:rPr>
                <w:t>Подготовка последующей деятельности по итогам Стратегического плана в области сохранения и устойчивого использования биоразнообразия на 2011-2020 годы</w:t>
              </w:r>
            </w:hyperlink>
          </w:p>
        </w:tc>
        <w:tc>
          <w:tcPr>
            <w:tcW w:w="987" w:type="dxa"/>
          </w:tcPr>
          <w:p w14:paraId="03F96097" w14:textId="4681E046" w:rsidR="00F82342" w:rsidRPr="003A134A" w:rsidRDefault="00F82342" w:rsidP="001F627F">
            <w:pPr>
              <w:spacing w:before="60" w:after="60" w:line="240" w:lineRule="auto"/>
              <w:rPr>
                <w:snapToGrid w:val="0"/>
                <w:sz w:val="18"/>
                <w:szCs w:val="18"/>
                <w:lang w:val="ru-RU"/>
              </w:rPr>
            </w:pPr>
            <w:r w:rsidRPr="003A134A">
              <w:rPr>
                <w:snapToGrid w:val="0"/>
                <w:sz w:val="18"/>
                <w:szCs w:val="18"/>
                <w:lang w:val="ru-RU"/>
              </w:rPr>
              <w:t>4</w:t>
            </w:r>
            <w:r w:rsidR="008D6F1F">
              <w:rPr>
                <w:snapToGrid w:val="0"/>
                <w:sz w:val="18"/>
                <w:szCs w:val="18"/>
                <w:lang w:val="ru-RU"/>
              </w:rPr>
              <w:t>6</w:t>
            </w:r>
          </w:p>
        </w:tc>
      </w:tr>
      <w:tr w:rsidR="00F82342" w:rsidRPr="003A134A" w14:paraId="19D2B35A" w14:textId="77777777" w:rsidTr="008A5500">
        <w:tc>
          <w:tcPr>
            <w:tcW w:w="704" w:type="dxa"/>
          </w:tcPr>
          <w:p w14:paraId="122CFA5F" w14:textId="77777777" w:rsidR="00F82342" w:rsidRPr="003A134A" w:rsidRDefault="00F82342" w:rsidP="00F82342">
            <w:pPr>
              <w:spacing w:before="120" w:line="240" w:lineRule="auto"/>
              <w:rPr>
                <w:sz w:val="18"/>
                <w:szCs w:val="18"/>
              </w:rPr>
            </w:pPr>
          </w:p>
        </w:tc>
        <w:tc>
          <w:tcPr>
            <w:tcW w:w="1134" w:type="dxa"/>
          </w:tcPr>
          <w:p w14:paraId="628DBE2A" w14:textId="77777777" w:rsidR="00F82342" w:rsidRPr="0025228A" w:rsidRDefault="00F82342" w:rsidP="001F627F">
            <w:pPr>
              <w:spacing w:before="60" w:after="60" w:line="240" w:lineRule="auto"/>
              <w:rPr>
                <w:snapToGrid w:val="0"/>
                <w:sz w:val="18"/>
                <w:szCs w:val="18"/>
                <w:lang w:val="ru-RU"/>
              </w:rPr>
            </w:pPr>
            <w:r w:rsidRPr="0025228A">
              <w:rPr>
                <w:snapToGrid w:val="0"/>
                <w:sz w:val="18"/>
                <w:szCs w:val="18"/>
                <w:lang w:val="ru-RU"/>
              </w:rPr>
              <w:t>3/16.</w:t>
            </w:r>
            <w:r w:rsidRPr="0025228A">
              <w:rPr>
                <w:snapToGrid w:val="0"/>
                <w:sz w:val="18"/>
                <w:szCs w:val="18"/>
                <w:lang w:val="ru-RU"/>
              </w:rPr>
              <w:tab/>
            </w:r>
          </w:p>
        </w:tc>
        <w:tc>
          <w:tcPr>
            <w:tcW w:w="6237" w:type="dxa"/>
          </w:tcPr>
          <w:p w14:paraId="72C53F2D" w14:textId="45C9F4E3" w:rsidR="00F82342" w:rsidRPr="0025228A" w:rsidRDefault="00C81E61" w:rsidP="001F627F">
            <w:pPr>
              <w:spacing w:before="60" w:after="60" w:line="240" w:lineRule="auto"/>
              <w:rPr>
                <w:snapToGrid w:val="0"/>
                <w:sz w:val="18"/>
                <w:szCs w:val="18"/>
                <w:lang w:val="ru-RU"/>
              </w:rPr>
            </w:pPr>
            <w:hyperlink w:anchor="_3/16._Программа_работы" w:history="1">
              <w:r w:rsidR="00F82342" w:rsidRPr="0025228A">
                <w:rPr>
                  <w:rStyle w:val="Lienhypertexte"/>
                  <w:snapToGrid w:val="0"/>
                  <w:color w:val="auto"/>
                  <w:szCs w:val="18"/>
                  <w:u w:val="none"/>
                  <w:lang w:val="ru-RU"/>
                </w:rPr>
                <w:t>Программа работы и бюджет (Нагойский протокол)</w:t>
              </w:r>
            </w:hyperlink>
          </w:p>
        </w:tc>
        <w:tc>
          <w:tcPr>
            <w:tcW w:w="987" w:type="dxa"/>
          </w:tcPr>
          <w:p w14:paraId="14158D19" w14:textId="468CF27B" w:rsidR="00F82342" w:rsidRPr="003A134A" w:rsidRDefault="00F82342" w:rsidP="001F627F">
            <w:pPr>
              <w:spacing w:before="60" w:after="60" w:line="240" w:lineRule="auto"/>
              <w:rPr>
                <w:snapToGrid w:val="0"/>
                <w:sz w:val="18"/>
                <w:szCs w:val="18"/>
                <w:lang w:val="ru-RU"/>
              </w:rPr>
            </w:pPr>
            <w:r w:rsidRPr="003A134A">
              <w:rPr>
                <w:snapToGrid w:val="0"/>
                <w:sz w:val="18"/>
                <w:szCs w:val="18"/>
                <w:lang w:val="ru-RU"/>
              </w:rPr>
              <w:t>4</w:t>
            </w:r>
            <w:r w:rsidR="008D6F1F">
              <w:rPr>
                <w:snapToGrid w:val="0"/>
                <w:sz w:val="18"/>
                <w:szCs w:val="18"/>
                <w:lang w:val="ru-RU"/>
              </w:rPr>
              <w:t>7</w:t>
            </w:r>
          </w:p>
        </w:tc>
      </w:tr>
      <w:tr w:rsidR="00F82342" w:rsidRPr="003A134A" w14:paraId="4B1065D2" w14:textId="77777777" w:rsidTr="008A5500">
        <w:tc>
          <w:tcPr>
            <w:tcW w:w="704" w:type="dxa"/>
          </w:tcPr>
          <w:p w14:paraId="4337512C" w14:textId="77777777" w:rsidR="00F82342" w:rsidRPr="003A134A" w:rsidRDefault="00F82342" w:rsidP="00F82342">
            <w:pPr>
              <w:spacing w:before="120" w:line="240" w:lineRule="auto"/>
              <w:rPr>
                <w:sz w:val="18"/>
                <w:szCs w:val="18"/>
              </w:rPr>
            </w:pPr>
            <w:r w:rsidRPr="003A134A">
              <w:rPr>
                <w:sz w:val="18"/>
                <w:szCs w:val="18"/>
                <w:lang w:val="ru-RU"/>
              </w:rPr>
              <w:t>II.</w:t>
            </w:r>
          </w:p>
        </w:tc>
        <w:tc>
          <w:tcPr>
            <w:tcW w:w="7371" w:type="dxa"/>
            <w:gridSpan w:val="2"/>
          </w:tcPr>
          <w:p w14:paraId="3C31D7C8" w14:textId="64A9653F" w:rsidR="00F82342" w:rsidRPr="0025228A" w:rsidRDefault="00C81E61" w:rsidP="001F627F">
            <w:pPr>
              <w:spacing w:before="60" w:after="60" w:line="240" w:lineRule="auto"/>
              <w:rPr>
                <w:snapToGrid w:val="0"/>
                <w:sz w:val="18"/>
                <w:szCs w:val="18"/>
                <w:lang w:val="ru-RU"/>
              </w:rPr>
            </w:pPr>
            <w:hyperlink w:anchor="_II._ОТЧЕТ_О" w:history="1">
              <w:r w:rsidR="00F82342" w:rsidRPr="0025228A">
                <w:rPr>
                  <w:rStyle w:val="Lienhypertexte"/>
                  <w:snapToGrid w:val="0"/>
                  <w:color w:val="auto"/>
                  <w:szCs w:val="18"/>
                  <w:u w:val="none"/>
                  <w:lang w:val="ru-RU"/>
                </w:rPr>
                <w:t>ОТЧЕТ О РАБОТЕ СОВЕЩАНИЯ</w:t>
              </w:r>
            </w:hyperlink>
          </w:p>
        </w:tc>
        <w:tc>
          <w:tcPr>
            <w:tcW w:w="987" w:type="dxa"/>
          </w:tcPr>
          <w:p w14:paraId="5F2FE27B" w14:textId="4CE60D78" w:rsidR="00F82342" w:rsidRPr="003A134A" w:rsidRDefault="00F82342" w:rsidP="001F627F">
            <w:pPr>
              <w:spacing w:before="60" w:after="60" w:line="240" w:lineRule="auto"/>
              <w:rPr>
                <w:snapToGrid w:val="0"/>
                <w:sz w:val="18"/>
                <w:szCs w:val="18"/>
                <w:lang w:val="ru-RU"/>
              </w:rPr>
            </w:pPr>
            <w:r w:rsidRPr="003A134A">
              <w:rPr>
                <w:snapToGrid w:val="0"/>
                <w:sz w:val="18"/>
                <w:szCs w:val="18"/>
                <w:lang w:val="ru-RU"/>
              </w:rPr>
              <w:t>5</w:t>
            </w:r>
            <w:r w:rsidR="00EA2FB2">
              <w:rPr>
                <w:snapToGrid w:val="0"/>
                <w:sz w:val="18"/>
                <w:szCs w:val="18"/>
                <w:lang w:val="ru-RU"/>
              </w:rPr>
              <w:t>5</w:t>
            </w:r>
          </w:p>
        </w:tc>
      </w:tr>
      <w:tr w:rsidR="00F82342" w:rsidRPr="003A134A" w14:paraId="528912F1" w14:textId="77777777" w:rsidTr="008A5500">
        <w:tc>
          <w:tcPr>
            <w:tcW w:w="704" w:type="dxa"/>
          </w:tcPr>
          <w:p w14:paraId="4F1EFAA9" w14:textId="77777777" w:rsidR="00F82342" w:rsidRPr="003A134A" w:rsidRDefault="00F82342" w:rsidP="00F82342">
            <w:pPr>
              <w:spacing w:before="120" w:line="240" w:lineRule="auto"/>
              <w:rPr>
                <w:sz w:val="18"/>
                <w:szCs w:val="18"/>
              </w:rPr>
            </w:pPr>
          </w:p>
        </w:tc>
        <w:tc>
          <w:tcPr>
            <w:tcW w:w="1134" w:type="dxa"/>
          </w:tcPr>
          <w:p w14:paraId="72830945" w14:textId="77777777" w:rsidR="00F82342" w:rsidRPr="0025228A" w:rsidRDefault="00F82342" w:rsidP="001F627F">
            <w:pPr>
              <w:spacing w:before="60" w:after="60" w:line="240" w:lineRule="auto"/>
              <w:rPr>
                <w:snapToGrid w:val="0"/>
                <w:sz w:val="18"/>
                <w:szCs w:val="18"/>
                <w:lang w:val="ru-RU"/>
              </w:rPr>
            </w:pPr>
            <w:r w:rsidRPr="0025228A">
              <w:rPr>
                <w:snapToGrid w:val="0"/>
                <w:sz w:val="18"/>
                <w:szCs w:val="18"/>
                <w:lang w:val="ru-RU"/>
              </w:rPr>
              <w:t>Пункт 1.</w:t>
            </w:r>
          </w:p>
        </w:tc>
        <w:tc>
          <w:tcPr>
            <w:tcW w:w="6237" w:type="dxa"/>
          </w:tcPr>
          <w:p w14:paraId="2807A124" w14:textId="39A3BDEE" w:rsidR="00F82342" w:rsidRPr="0025228A" w:rsidRDefault="00C81E61" w:rsidP="001F627F">
            <w:pPr>
              <w:spacing w:before="60" w:after="60" w:line="240" w:lineRule="auto"/>
              <w:rPr>
                <w:snapToGrid w:val="0"/>
                <w:sz w:val="18"/>
                <w:szCs w:val="18"/>
                <w:lang w:val="ru-RU"/>
              </w:rPr>
            </w:pPr>
            <w:hyperlink w:anchor="_ПУНКТ_1._ОТКРЫТИЕ" w:history="1">
              <w:r w:rsidR="00F82342" w:rsidRPr="0025228A">
                <w:rPr>
                  <w:rStyle w:val="Lienhypertexte"/>
                  <w:snapToGrid w:val="0"/>
                  <w:color w:val="auto"/>
                  <w:szCs w:val="18"/>
                  <w:u w:val="none"/>
                  <w:lang w:val="ru-RU"/>
                </w:rPr>
                <w:t>Открытие совещания</w:t>
              </w:r>
            </w:hyperlink>
          </w:p>
        </w:tc>
        <w:tc>
          <w:tcPr>
            <w:tcW w:w="987" w:type="dxa"/>
          </w:tcPr>
          <w:p w14:paraId="47BDAC55" w14:textId="759DB92E" w:rsidR="00F82342" w:rsidRPr="003A134A" w:rsidRDefault="00F82342" w:rsidP="001F627F">
            <w:pPr>
              <w:spacing w:before="60" w:after="60" w:line="240" w:lineRule="auto"/>
              <w:rPr>
                <w:snapToGrid w:val="0"/>
                <w:sz w:val="18"/>
                <w:szCs w:val="18"/>
                <w:lang w:val="ru-RU"/>
              </w:rPr>
            </w:pPr>
            <w:r w:rsidRPr="003A134A">
              <w:rPr>
                <w:snapToGrid w:val="0"/>
                <w:sz w:val="18"/>
                <w:szCs w:val="18"/>
                <w:lang w:val="ru-RU"/>
              </w:rPr>
              <w:t>5</w:t>
            </w:r>
            <w:r w:rsidR="00EA2FB2">
              <w:rPr>
                <w:snapToGrid w:val="0"/>
                <w:sz w:val="18"/>
                <w:szCs w:val="18"/>
                <w:lang w:val="ru-RU"/>
              </w:rPr>
              <w:t>6</w:t>
            </w:r>
          </w:p>
        </w:tc>
      </w:tr>
      <w:tr w:rsidR="00F82342" w:rsidRPr="003A134A" w14:paraId="3A443212" w14:textId="77777777" w:rsidTr="008A5500">
        <w:tc>
          <w:tcPr>
            <w:tcW w:w="704" w:type="dxa"/>
          </w:tcPr>
          <w:p w14:paraId="6FA88E20" w14:textId="77777777" w:rsidR="00F82342" w:rsidRPr="003A134A" w:rsidRDefault="00F82342" w:rsidP="00F82342">
            <w:pPr>
              <w:spacing w:before="120" w:line="240" w:lineRule="auto"/>
              <w:rPr>
                <w:snapToGrid w:val="0"/>
                <w:sz w:val="18"/>
                <w:szCs w:val="18"/>
                <w:lang w:val="ru-RU"/>
              </w:rPr>
            </w:pPr>
          </w:p>
        </w:tc>
        <w:tc>
          <w:tcPr>
            <w:tcW w:w="1134" w:type="dxa"/>
          </w:tcPr>
          <w:p w14:paraId="30615504" w14:textId="77777777" w:rsidR="00F82342" w:rsidRPr="0025228A" w:rsidRDefault="00F82342" w:rsidP="001F627F">
            <w:pPr>
              <w:spacing w:before="60" w:after="60" w:line="240" w:lineRule="auto"/>
              <w:rPr>
                <w:snapToGrid w:val="0"/>
                <w:sz w:val="18"/>
                <w:szCs w:val="18"/>
                <w:lang w:val="ru-RU"/>
              </w:rPr>
            </w:pPr>
            <w:r w:rsidRPr="0025228A">
              <w:rPr>
                <w:snapToGrid w:val="0"/>
                <w:sz w:val="18"/>
                <w:szCs w:val="18"/>
                <w:lang w:val="ru-RU"/>
              </w:rPr>
              <w:t>Пункт 2.</w:t>
            </w:r>
            <w:r w:rsidRPr="0025228A">
              <w:rPr>
                <w:snapToGrid w:val="0"/>
                <w:sz w:val="18"/>
                <w:szCs w:val="18"/>
                <w:lang w:val="ru-RU"/>
              </w:rPr>
              <w:tab/>
            </w:r>
          </w:p>
        </w:tc>
        <w:tc>
          <w:tcPr>
            <w:tcW w:w="6237" w:type="dxa"/>
          </w:tcPr>
          <w:p w14:paraId="210749CE" w14:textId="1F3099C7" w:rsidR="00F82342" w:rsidRPr="0025228A" w:rsidRDefault="00C81E61" w:rsidP="001F627F">
            <w:pPr>
              <w:spacing w:before="60" w:after="60" w:line="240" w:lineRule="auto"/>
              <w:rPr>
                <w:snapToGrid w:val="0"/>
                <w:sz w:val="18"/>
                <w:szCs w:val="18"/>
                <w:lang w:val="ru-RU"/>
              </w:rPr>
            </w:pPr>
            <w:hyperlink w:anchor="_ПУНКТ_2._ОРГАНИЗАЦИОННЫЕ" w:history="1">
              <w:r w:rsidR="00F82342" w:rsidRPr="0025228A">
                <w:rPr>
                  <w:rStyle w:val="Lienhypertexte"/>
                  <w:snapToGrid w:val="0"/>
                  <w:color w:val="auto"/>
                  <w:szCs w:val="18"/>
                  <w:u w:val="none"/>
                  <w:lang w:val="ru-RU"/>
                </w:rPr>
                <w:t>Организационные вопросы</w:t>
              </w:r>
            </w:hyperlink>
          </w:p>
        </w:tc>
        <w:tc>
          <w:tcPr>
            <w:tcW w:w="987" w:type="dxa"/>
          </w:tcPr>
          <w:p w14:paraId="2FA72506" w14:textId="36CF7634" w:rsidR="00F82342" w:rsidRPr="003A134A" w:rsidRDefault="00F82342" w:rsidP="001F627F">
            <w:pPr>
              <w:spacing w:before="60" w:after="60" w:line="240" w:lineRule="auto"/>
              <w:rPr>
                <w:snapToGrid w:val="0"/>
                <w:sz w:val="18"/>
                <w:szCs w:val="18"/>
                <w:lang w:val="ru-RU"/>
              </w:rPr>
            </w:pPr>
            <w:r w:rsidRPr="003A134A">
              <w:rPr>
                <w:snapToGrid w:val="0"/>
                <w:sz w:val="18"/>
                <w:szCs w:val="18"/>
                <w:lang w:val="ru-RU"/>
              </w:rPr>
              <w:t>5</w:t>
            </w:r>
            <w:r w:rsidR="00EA2FB2">
              <w:rPr>
                <w:snapToGrid w:val="0"/>
                <w:sz w:val="18"/>
                <w:szCs w:val="18"/>
                <w:lang w:val="ru-RU"/>
              </w:rPr>
              <w:t>7</w:t>
            </w:r>
          </w:p>
        </w:tc>
      </w:tr>
      <w:tr w:rsidR="00F82342" w:rsidRPr="003A134A" w14:paraId="6E7AAB52" w14:textId="77777777" w:rsidTr="008A5500">
        <w:tc>
          <w:tcPr>
            <w:tcW w:w="704" w:type="dxa"/>
          </w:tcPr>
          <w:p w14:paraId="65419CAD" w14:textId="77777777" w:rsidR="00F82342" w:rsidRPr="003A134A" w:rsidRDefault="00F82342" w:rsidP="00F82342">
            <w:pPr>
              <w:spacing w:before="120" w:line="240" w:lineRule="auto"/>
              <w:rPr>
                <w:snapToGrid w:val="0"/>
                <w:sz w:val="18"/>
                <w:szCs w:val="18"/>
                <w:lang w:val="ru-RU"/>
              </w:rPr>
            </w:pPr>
          </w:p>
        </w:tc>
        <w:tc>
          <w:tcPr>
            <w:tcW w:w="1134" w:type="dxa"/>
          </w:tcPr>
          <w:p w14:paraId="21248545" w14:textId="77777777" w:rsidR="00F82342" w:rsidRPr="0025228A" w:rsidRDefault="00F82342" w:rsidP="001F627F">
            <w:pPr>
              <w:spacing w:before="60" w:after="60" w:line="240" w:lineRule="auto"/>
              <w:rPr>
                <w:snapToGrid w:val="0"/>
                <w:sz w:val="18"/>
                <w:szCs w:val="18"/>
                <w:lang w:val="ru-RU"/>
              </w:rPr>
            </w:pPr>
            <w:r w:rsidRPr="0025228A">
              <w:rPr>
                <w:snapToGrid w:val="0"/>
                <w:sz w:val="18"/>
                <w:szCs w:val="18"/>
                <w:lang w:val="ru-RU"/>
              </w:rPr>
              <w:t>Пункт 3.</w:t>
            </w:r>
          </w:p>
        </w:tc>
        <w:tc>
          <w:tcPr>
            <w:tcW w:w="6237" w:type="dxa"/>
          </w:tcPr>
          <w:p w14:paraId="11197B8A" w14:textId="7B15A5FD" w:rsidR="00F82342" w:rsidRPr="0025228A" w:rsidRDefault="00C81E61" w:rsidP="001F627F">
            <w:pPr>
              <w:spacing w:before="60" w:after="60" w:line="240" w:lineRule="auto"/>
              <w:rPr>
                <w:snapToGrid w:val="0"/>
                <w:sz w:val="18"/>
                <w:szCs w:val="18"/>
                <w:lang w:val="ru-RU"/>
              </w:rPr>
            </w:pPr>
            <w:hyperlink w:anchor="_ПУНКТ_3._ДОКЛАД" w:history="1">
              <w:r w:rsidR="00F82342" w:rsidRPr="0025228A">
                <w:rPr>
                  <w:rStyle w:val="Lienhypertexte"/>
                  <w:snapToGrid w:val="0"/>
                  <w:color w:val="auto"/>
                  <w:szCs w:val="18"/>
                  <w:u w:val="none"/>
                  <w:lang w:val="ru-RU"/>
                </w:rPr>
                <w:t>Доклад о полномочиях представителей на третьем совещании Конференции Сторон, выступающей в качестве совещания Сторон Нагойского протокола</w:t>
              </w:r>
            </w:hyperlink>
          </w:p>
        </w:tc>
        <w:tc>
          <w:tcPr>
            <w:tcW w:w="987" w:type="dxa"/>
          </w:tcPr>
          <w:p w14:paraId="19A51DF3" w14:textId="3711C4E2" w:rsidR="00F82342" w:rsidRPr="003A134A" w:rsidRDefault="00EA2FB2" w:rsidP="001F627F">
            <w:pPr>
              <w:spacing w:before="60" w:after="60" w:line="240" w:lineRule="auto"/>
              <w:rPr>
                <w:snapToGrid w:val="0"/>
                <w:sz w:val="18"/>
                <w:szCs w:val="18"/>
                <w:lang w:val="ru-RU"/>
              </w:rPr>
            </w:pPr>
            <w:r>
              <w:rPr>
                <w:snapToGrid w:val="0"/>
                <w:sz w:val="18"/>
                <w:szCs w:val="18"/>
                <w:lang w:val="ru-RU"/>
              </w:rPr>
              <w:t>59</w:t>
            </w:r>
          </w:p>
        </w:tc>
      </w:tr>
      <w:tr w:rsidR="00F82342" w:rsidRPr="003A134A" w14:paraId="417CBD11" w14:textId="77777777" w:rsidTr="008A5500">
        <w:tc>
          <w:tcPr>
            <w:tcW w:w="704" w:type="dxa"/>
          </w:tcPr>
          <w:p w14:paraId="730B63E5" w14:textId="77777777" w:rsidR="00F82342" w:rsidRPr="003A134A" w:rsidRDefault="00F82342" w:rsidP="00F82342">
            <w:pPr>
              <w:spacing w:before="120" w:line="240" w:lineRule="auto"/>
              <w:rPr>
                <w:snapToGrid w:val="0"/>
                <w:sz w:val="18"/>
                <w:szCs w:val="18"/>
                <w:lang w:val="ru-RU"/>
              </w:rPr>
            </w:pPr>
          </w:p>
        </w:tc>
        <w:tc>
          <w:tcPr>
            <w:tcW w:w="1134" w:type="dxa"/>
          </w:tcPr>
          <w:p w14:paraId="170432D1" w14:textId="77777777" w:rsidR="00F82342" w:rsidRPr="0025228A" w:rsidRDefault="00F82342" w:rsidP="001F627F">
            <w:pPr>
              <w:spacing w:before="60" w:after="60" w:line="240" w:lineRule="auto"/>
              <w:rPr>
                <w:snapToGrid w:val="0"/>
                <w:sz w:val="18"/>
                <w:szCs w:val="18"/>
                <w:lang w:val="ru-RU"/>
              </w:rPr>
            </w:pPr>
            <w:r w:rsidRPr="0025228A">
              <w:rPr>
                <w:snapToGrid w:val="0"/>
                <w:sz w:val="18"/>
                <w:szCs w:val="18"/>
                <w:lang w:val="ru-RU"/>
              </w:rPr>
              <w:t>Пункт 4.</w:t>
            </w:r>
          </w:p>
        </w:tc>
        <w:tc>
          <w:tcPr>
            <w:tcW w:w="6237" w:type="dxa"/>
          </w:tcPr>
          <w:p w14:paraId="171E41B0" w14:textId="26B742FF" w:rsidR="00F82342" w:rsidRPr="0025228A" w:rsidRDefault="00C81E61" w:rsidP="001F627F">
            <w:pPr>
              <w:spacing w:before="60" w:after="60" w:line="240" w:lineRule="auto"/>
              <w:rPr>
                <w:snapToGrid w:val="0"/>
                <w:sz w:val="18"/>
                <w:szCs w:val="18"/>
                <w:lang w:val="ru-RU"/>
              </w:rPr>
            </w:pPr>
            <w:hyperlink w:anchor="_ПУНКТ_4._ДОКЛАДЫ" w:history="1">
              <w:r w:rsidR="00F82342" w:rsidRPr="0025228A">
                <w:rPr>
                  <w:rStyle w:val="Lienhypertexte"/>
                  <w:snapToGrid w:val="0"/>
                  <w:color w:val="auto"/>
                  <w:szCs w:val="18"/>
                  <w:u w:val="none"/>
                  <w:lang w:val="ru-RU"/>
                </w:rPr>
                <w:t>Доклады вспомогательных органов</w:t>
              </w:r>
            </w:hyperlink>
          </w:p>
        </w:tc>
        <w:tc>
          <w:tcPr>
            <w:tcW w:w="987" w:type="dxa"/>
          </w:tcPr>
          <w:p w14:paraId="7ECAB488" w14:textId="7EA0E8A7" w:rsidR="00F82342" w:rsidRPr="003A134A" w:rsidRDefault="00EC191F" w:rsidP="001F627F">
            <w:pPr>
              <w:spacing w:before="60" w:after="60" w:line="240" w:lineRule="auto"/>
              <w:rPr>
                <w:snapToGrid w:val="0"/>
                <w:sz w:val="18"/>
                <w:szCs w:val="18"/>
                <w:lang w:val="ru-RU"/>
              </w:rPr>
            </w:pPr>
            <w:r>
              <w:rPr>
                <w:snapToGrid w:val="0"/>
                <w:sz w:val="18"/>
                <w:szCs w:val="18"/>
                <w:lang w:val="ru-RU"/>
              </w:rPr>
              <w:t>6</w:t>
            </w:r>
            <w:r w:rsidR="00E03690">
              <w:rPr>
                <w:snapToGrid w:val="0"/>
                <w:sz w:val="18"/>
                <w:szCs w:val="18"/>
                <w:lang w:val="ru-RU"/>
              </w:rPr>
              <w:t>0</w:t>
            </w:r>
          </w:p>
        </w:tc>
      </w:tr>
      <w:tr w:rsidR="00F82342" w:rsidRPr="003A134A" w14:paraId="541C8276" w14:textId="77777777" w:rsidTr="008A5500">
        <w:tc>
          <w:tcPr>
            <w:tcW w:w="704" w:type="dxa"/>
          </w:tcPr>
          <w:p w14:paraId="696E1229" w14:textId="77777777" w:rsidR="00F82342" w:rsidRPr="003A134A" w:rsidRDefault="00F82342" w:rsidP="00F82342">
            <w:pPr>
              <w:spacing w:before="120" w:line="240" w:lineRule="auto"/>
              <w:rPr>
                <w:snapToGrid w:val="0"/>
                <w:sz w:val="18"/>
                <w:szCs w:val="18"/>
                <w:lang w:val="ru-RU"/>
              </w:rPr>
            </w:pPr>
          </w:p>
        </w:tc>
        <w:tc>
          <w:tcPr>
            <w:tcW w:w="1134" w:type="dxa"/>
          </w:tcPr>
          <w:p w14:paraId="3EBB98B2" w14:textId="77777777" w:rsidR="00F82342" w:rsidRPr="0025228A" w:rsidRDefault="00F82342" w:rsidP="001F627F">
            <w:pPr>
              <w:spacing w:before="60" w:after="60" w:line="240" w:lineRule="auto"/>
              <w:rPr>
                <w:snapToGrid w:val="0"/>
                <w:sz w:val="18"/>
                <w:szCs w:val="18"/>
                <w:lang w:val="ru-RU"/>
              </w:rPr>
            </w:pPr>
            <w:r w:rsidRPr="0025228A">
              <w:rPr>
                <w:snapToGrid w:val="0"/>
                <w:sz w:val="18"/>
                <w:szCs w:val="18"/>
                <w:lang w:val="ru-RU"/>
              </w:rPr>
              <w:t>Пункт 5.</w:t>
            </w:r>
          </w:p>
        </w:tc>
        <w:tc>
          <w:tcPr>
            <w:tcW w:w="6237" w:type="dxa"/>
          </w:tcPr>
          <w:p w14:paraId="3DDDAA6C" w14:textId="6AE7C9F6" w:rsidR="00F82342" w:rsidRPr="0025228A" w:rsidRDefault="00C81E61" w:rsidP="001F627F">
            <w:pPr>
              <w:spacing w:before="60" w:after="60" w:line="240" w:lineRule="auto"/>
              <w:rPr>
                <w:snapToGrid w:val="0"/>
                <w:sz w:val="18"/>
                <w:szCs w:val="18"/>
                <w:lang w:val="ru-RU"/>
              </w:rPr>
            </w:pPr>
            <w:hyperlink w:anchor="_ПУНКТ_5._ДОКЛАД" w:history="1">
              <w:r w:rsidR="00F82342" w:rsidRPr="0025228A">
                <w:rPr>
                  <w:rStyle w:val="Lienhypertexte"/>
                  <w:snapToGrid w:val="0"/>
                  <w:color w:val="auto"/>
                  <w:szCs w:val="18"/>
                  <w:u w:val="none"/>
                  <w:lang w:val="ru-RU"/>
                </w:rPr>
                <w:t>Доклад Комитета по соблюдению (статья 30)</w:t>
              </w:r>
            </w:hyperlink>
          </w:p>
        </w:tc>
        <w:tc>
          <w:tcPr>
            <w:tcW w:w="987" w:type="dxa"/>
          </w:tcPr>
          <w:p w14:paraId="7BDFCF31" w14:textId="6DC28446" w:rsidR="00EC191F" w:rsidRPr="003A134A" w:rsidRDefault="00EC191F" w:rsidP="001F627F">
            <w:pPr>
              <w:spacing w:before="60" w:after="60" w:line="240" w:lineRule="auto"/>
              <w:rPr>
                <w:snapToGrid w:val="0"/>
                <w:sz w:val="18"/>
                <w:szCs w:val="18"/>
                <w:lang w:val="ru-RU"/>
              </w:rPr>
            </w:pPr>
            <w:r>
              <w:rPr>
                <w:snapToGrid w:val="0"/>
                <w:sz w:val="18"/>
                <w:szCs w:val="18"/>
                <w:lang w:val="ru-RU"/>
              </w:rPr>
              <w:t>6</w:t>
            </w:r>
            <w:r w:rsidR="00E03690">
              <w:rPr>
                <w:snapToGrid w:val="0"/>
                <w:sz w:val="18"/>
                <w:szCs w:val="18"/>
                <w:lang w:val="ru-RU"/>
              </w:rPr>
              <w:t>0</w:t>
            </w:r>
          </w:p>
        </w:tc>
      </w:tr>
      <w:tr w:rsidR="00F82342" w:rsidRPr="003A134A" w14:paraId="36A26CF7" w14:textId="77777777" w:rsidTr="008A5500">
        <w:tc>
          <w:tcPr>
            <w:tcW w:w="704" w:type="dxa"/>
          </w:tcPr>
          <w:p w14:paraId="64C5C5DA" w14:textId="77777777" w:rsidR="00F82342" w:rsidRPr="003A134A" w:rsidRDefault="00F82342" w:rsidP="00F82342">
            <w:pPr>
              <w:spacing w:before="120" w:line="240" w:lineRule="auto"/>
              <w:rPr>
                <w:snapToGrid w:val="0"/>
                <w:sz w:val="18"/>
                <w:szCs w:val="18"/>
                <w:lang w:val="ru-RU"/>
              </w:rPr>
            </w:pPr>
          </w:p>
        </w:tc>
        <w:tc>
          <w:tcPr>
            <w:tcW w:w="1134" w:type="dxa"/>
          </w:tcPr>
          <w:p w14:paraId="124425FF" w14:textId="77777777" w:rsidR="00F82342" w:rsidRPr="0025228A" w:rsidRDefault="00F82342" w:rsidP="001F627F">
            <w:pPr>
              <w:spacing w:before="60" w:after="60" w:line="240" w:lineRule="auto"/>
              <w:rPr>
                <w:snapToGrid w:val="0"/>
                <w:sz w:val="18"/>
                <w:szCs w:val="18"/>
                <w:lang w:val="ru-RU"/>
              </w:rPr>
            </w:pPr>
            <w:r w:rsidRPr="0025228A">
              <w:rPr>
                <w:snapToGrid w:val="0"/>
                <w:sz w:val="18"/>
                <w:szCs w:val="18"/>
                <w:lang w:val="ru-RU"/>
              </w:rPr>
              <w:t>Пункт 6.</w:t>
            </w:r>
          </w:p>
        </w:tc>
        <w:tc>
          <w:tcPr>
            <w:tcW w:w="6237" w:type="dxa"/>
          </w:tcPr>
          <w:p w14:paraId="5B726D65" w14:textId="276F1813" w:rsidR="00F82342" w:rsidRPr="0025228A" w:rsidRDefault="00C81E61" w:rsidP="001F627F">
            <w:pPr>
              <w:spacing w:before="60" w:after="60" w:line="240" w:lineRule="auto"/>
              <w:rPr>
                <w:snapToGrid w:val="0"/>
                <w:sz w:val="18"/>
                <w:szCs w:val="18"/>
                <w:lang w:val="ru-RU"/>
              </w:rPr>
            </w:pPr>
            <w:hyperlink w:anchor="_ПУНКТ_6._АДМИНИСТРАТИВНОЕ" w:history="1">
              <w:r w:rsidR="00F82342" w:rsidRPr="0025228A">
                <w:rPr>
                  <w:rStyle w:val="Lienhypertexte"/>
                  <w:snapToGrid w:val="0"/>
                  <w:color w:val="auto"/>
                  <w:szCs w:val="18"/>
                  <w:u w:val="none"/>
                  <w:lang w:val="ru-RU"/>
                </w:rPr>
                <w:t>Административное обеспечение Протокола и бюджет целевых фондов</w:t>
              </w:r>
            </w:hyperlink>
          </w:p>
        </w:tc>
        <w:tc>
          <w:tcPr>
            <w:tcW w:w="987" w:type="dxa"/>
          </w:tcPr>
          <w:p w14:paraId="4FDB99A7" w14:textId="2F785E81" w:rsidR="00F82342" w:rsidRPr="003A134A" w:rsidRDefault="00F82342" w:rsidP="001F627F">
            <w:pPr>
              <w:spacing w:before="60" w:after="60" w:line="240" w:lineRule="auto"/>
              <w:rPr>
                <w:snapToGrid w:val="0"/>
                <w:sz w:val="18"/>
                <w:szCs w:val="18"/>
                <w:lang w:val="ru-RU"/>
              </w:rPr>
            </w:pPr>
            <w:r w:rsidRPr="003A134A">
              <w:rPr>
                <w:snapToGrid w:val="0"/>
                <w:sz w:val="18"/>
                <w:szCs w:val="18"/>
                <w:lang w:val="ru-RU"/>
              </w:rPr>
              <w:t>6</w:t>
            </w:r>
            <w:r w:rsidR="00E03690">
              <w:rPr>
                <w:snapToGrid w:val="0"/>
                <w:sz w:val="18"/>
                <w:szCs w:val="18"/>
                <w:lang w:val="ru-RU"/>
              </w:rPr>
              <w:t>1</w:t>
            </w:r>
          </w:p>
        </w:tc>
      </w:tr>
      <w:tr w:rsidR="00F82342" w:rsidRPr="003A134A" w14:paraId="62E06B05" w14:textId="77777777" w:rsidTr="008A5500">
        <w:tc>
          <w:tcPr>
            <w:tcW w:w="704" w:type="dxa"/>
          </w:tcPr>
          <w:p w14:paraId="103B1CA5" w14:textId="77777777" w:rsidR="00F82342" w:rsidRPr="003A134A" w:rsidRDefault="00F82342" w:rsidP="00F82342">
            <w:pPr>
              <w:spacing w:before="120" w:line="240" w:lineRule="auto"/>
              <w:rPr>
                <w:snapToGrid w:val="0"/>
                <w:sz w:val="18"/>
                <w:szCs w:val="18"/>
                <w:lang w:val="ru-RU"/>
              </w:rPr>
            </w:pPr>
          </w:p>
        </w:tc>
        <w:tc>
          <w:tcPr>
            <w:tcW w:w="1134" w:type="dxa"/>
          </w:tcPr>
          <w:p w14:paraId="46C6A269" w14:textId="77777777" w:rsidR="00F82342" w:rsidRPr="0025228A" w:rsidRDefault="00F82342" w:rsidP="001F627F">
            <w:pPr>
              <w:spacing w:before="60" w:after="60" w:line="240" w:lineRule="auto"/>
              <w:rPr>
                <w:snapToGrid w:val="0"/>
                <w:sz w:val="18"/>
                <w:szCs w:val="18"/>
                <w:lang w:val="ru-RU"/>
              </w:rPr>
            </w:pPr>
            <w:r w:rsidRPr="0025228A">
              <w:rPr>
                <w:snapToGrid w:val="0"/>
                <w:sz w:val="18"/>
                <w:szCs w:val="18"/>
                <w:lang w:val="ru-RU"/>
              </w:rPr>
              <w:t>Пункт 7.</w:t>
            </w:r>
          </w:p>
        </w:tc>
        <w:tc>
          <w:tcPr>
            <w:tcW w:w="6237" w:type="dxa"/>
          </w:tcPr>
          <w:p w14:paraId="4D516006" w14:textId="5F7E88AE" w:rsidR="00F82342" w:rsidRPr="0025228A" w:rsidRDefault="00C81E61" w:rsidP="001F627F">
            <w:pPr>
              <w:spacing w:before="60" w:after="60" w:line="240" w:lineRule="auto"/>
              <w:rPr>
                <w:snapToGrid w:val="0"/>
                <w:sz w:val="18"/>
                <w:szCs w:val="18"/>
                <w:lang w:val="ru-RU"/>
              </w:rPr>
            </w:pPr>
            <w:hyperlink w:anchor="_ПУНКТ_7._ОЦЕНКА" w:history="1">
              <w:r w:rsidR="00F82342" w:rsidRPr="0025228A">
                <w:rPr>
                  <w:rStyle w:val="Lienhypertexte"/>
                  <w:snapToGrid w:val="0"/>
                  <w:color w:val="auto"/>
                  <w:szCs w:val="18"/>
                  <w:u w:val="none"/>
                  <w:lang w:val="ru-RU"/>
                </w:rPr>
                <w:t>Оценка и обзор эффективности протокола (статья 31)</w:t>
              </w:r>
            </w:hyperlink>
          </w:p>
        </w:tc>
        <w:tc>
          <w:tcPr>
            <w:tcW w:w="987" w:type="dxa"/>
          </w:tcPr>
          <w:p w14:paraId="45DDA3C4" w14:textId="7E55946F" w:rsidR="00F82342" w:rsidRPr="003A134A" w:rsidRDefault="00F82342" w:rsidP="001F627F">
            <w:pPr>
              <w:spacing w:before="60" w:after="60" w:line="240" w:lineRule="auto"/>
              <w:rPr>
                <w:snapToGrid w:val="0"/>
                <w:sz w:val="18"/>
                <w:szCs w:val="18"/>
                <w:lang w:val="ru-RU"/>
              </w:rPr>
            </w:pPr>
            <w:r w:rsidRPr="003A134A">
              <w:rPr>
                <w:snapToGrid w:val="0"/>
                <w:sz w:val="18"/>
                <w:szCs w:val="18"/>
                <w:lang w:val="ru-RU"/>
              </w:rPr>
              <w:t>6</w:t>
            </w:r>
            <w:r w:rsidR="00E03690">
              <w:rPr>
                <w:snapToGrid w:val="0"/>
                <w:sz w:val="18"/>
                <w:szCs w:val="18"/>
                <w:lang w:val="ru-RU"/>
              </w:rPr>
              <w:t>2</w:t>
            </w:r>
          </w:p>
        </w:tc>
      </w:tr>
      <w:tr w:rsidR="00F82342" w:rsidRPr="003A134A" w14:paraId="39224075" w14:textId="77777777" w:rsidTr="008A5500">
        <w:tc>
          <w:tcPr>
            <w:tcW w:w="704" w:type="dxa"/>
          </w:tcPr>
          <w:p w14:paraId="56769055" w14:textId="77777777" w:rsidR="00F82342" w:rsidRPr="003A134A" w:rsidRDefault="00F82342" w:rsidP="00F82342">
            <w:pPr>
              <w:spacing w:before="120" w:line="240" w:lineRule="auto"/>
              <w:rPr>
                <w:snapToGrid w:val="0"/>
                <w:sz w:val="18"/>
                <w:szCs w:val="18"/>
                <w:lang w:val="ru-RU"/>
              </w:rPr>
            </w:pPr>
          </w:p>
        </w:tc>
        <w:tc>
          <w:tcPr>
            <w:tcW w:w="1134" w:type="dxa"/>
          </w:tcPr>
          <w:p w14:paraId="1D8BEDD7" w14:textId="77777777" w:rsidR="00F82342" w:rsidRPr="0025228A" w:rsidRDefault="00F82342" w:rsidP="001F627F">
            <w:pPr>
              <w:spacing w:before="60" w:after="60" w:line="240" w:lineRule="auto"/>
              <w:rPr>
                <w:snapToGrid w:val="0"/>
                <w:sz w:val="18"/>
                <w:szCs w:val="18"/>
                <w:lang w:val="ru-RU"/>
              </w:rPr>
            </w:pPr>
            <w:r w:rsidRPr="0025228A">
              <w:rPr>
                <w:snapToGrid w:val="0"/>
                <w:sz w:val="18"/>
                <w:szCs w:val="18"/>
                <w:lang w:val="ru-RU"/>
              </w:rPr>
              <w:t>Пункт 8.</w:t>
            </w:r>
          </w:p>
        </w:tc>
        <w:tc>
          <w:tcPr>
            <w:tcW w:w="6237" w:type="dxa"/>
          </w:tcPr>
          <w:p w14:paraId="1C30063B" w14:textId="481F9B94" w:rsidR="00F82342" w:rsidRPr="0025228A" w:rsidRDefault="00C81E61" w:rsidP="001F627F">
            <w:pPr>
              <w:spacing w:before="60" w:after="60" w:line="240" w:lineRule="auto"/>
              <w:rPr>
                <w:snapToGrid w:val="0"/>
                <w:sz w:val="18"/>
                <w:szCs w:val="18"/>
                <w:lang w:val="ru-RU"/>
              </w:rPr>
            </w:pPr>
            <w:hyperlink w:anchor="_ПУНКТ_8._МЕХАНИЗМ" w:history="1">
              <w:r w:rsidR="00F82342" w:rsidRPr="0025228A">
                <w:rPr>
                  <w:rStyle w:val="Lienhypertexte"/>
                  <w:snapToGrid w:val="0"/>
                  <w:color w:val="auto"/>
                  <w:szCs w:val="18"/>
                  <w:u w:val="none"/>
                  <w:lang w:val="ru-RU"/>
                </w:rPr>
                <w:t>Механизм финансирования и финансовые ресурсы (статья 25)</w:t>
              </w:r>
            </w:hyperlink>
          </w:p>
        </w:tc>
        <w:tc>
          <w:tcPr>
            <w:tcW w:w="987" w:type="dxa"/>
          </w:tcPr>
          <w:p w14:paraId="796BD6F4" w14:textId="2696F885" w:rsidR="00F82342" w:rsidRPr="003A134A" w:rsidRDefault="00F82342" w:rsidP="001F627F">
            <w:pPr>
              <w:spacing w:before="60" w:after="60" w:line="240" w:lineRule="auto"/>
              <w:rPr>
                <w:snapToGrid w:val="0"/>
                <w:sz w:val="18"/>
                <w:szCs w:val="18"/>
                <w:lang w:val="ru-RU"/>
              </w:rPr>
            </w:pPr>
            <w:r w:rsidRPr="003A134A">
              <w:rPr>
                <w:snapToGrid w:val="0"/>
                <w:sz w:val="18"/>
                <w:szCs w:val="18"/>
                <w:lang w:val="ru-RU"/>
              </w:rPr>
              <w:t>6</w:t>
            </w:r>
            <w:r w:rsidR="00E03690">
              <w:rPr>
                <w:snapToGrid w:val="0"/>
                <w:sz w:val="18"/>
                <w:szCs w:val="18"/>
                <w:lang w:val="ru-RU"/>
              </w:rPr>
              <w:t>3</w:t>
            </w:r>
          </w:p>
        </w:tc>
      </w:tr>
      <w:tr w:rsidR="00F82342" w:rsidRPr="003A134A" w14:paraId="79511015" w14:textId="77777777" w:rsidTr="008A5500">
        <w:tc>
          <w:tcPr>
            <w:tcW w:w="704" w:type="dxa"/>
          </w:tcPr>
          <w:p w14:paraId="720F9F0B" w14:textId="77777777" w:rsidR="00F82342" w:rsidRPr="003A134A" w:rsidRDefault="00F82342" w:rsidP="00F82342">
            <w:pPr>
              <w:spacing w:before="120" w:line="240" w:lineRule="auto"/>
              <w:rPr>
                <w:snapToGrid w:val="0"/>
                <w:sz w:val="18"/>
                <w:szCs w:val="18"/>
                <w:lang w:val="ru-RU"/>
              </w:rPr>
            </w:pPr>
          </w:p>
        </w:tc>
        <w:tc>
          <w:tcPr>
            <w:tcW w:w="1134" w:type="dxa"/>
          </w:tcPr>
          <w:p w14:paraId="5C556154" w14:textId="77777777" w:rsidR="00F82342" w:rsidRPr="0025228A" w:rsidRDefault="00F82342" w:rsidP="001F627F">
            <w:pPr>
              <w:spacing w:before="60" w:after="60" w:line="240" w:lineRule="auto"/>
              <w:rPr>
                <w:snapToGrid w:val="0"/>
                <w:sz w:val="18"/>
                <w:szCs w:val="18"/>
                <w:lang w:val="ru-RU"/>
              </w:rPr>
            </w:pPr>
            <w:r w:rsidRPr="0025228A">
              <w:rPr>
                <w:snapToGrid w:val="0"/>
                <w:sz w:val="18"/>
                <w:szCs w:val="18"/>
                <w:lang w:val="ru-RU"/>
              </w:rPr>
              <w:t>Пункт 9.</w:t>
            </w:r>
          </w:p>
        </w:tc>
        <w:tc>
          <w:tcPr>
            <w:tcW w:w="6237" w:type="dxa"/>
          </w:tcPr>
          <w:p w14:paraId="5283C8ED" w14:textId="554A8A21" w:rsidR="00F82342" w:rsidRPr="0025228A" w:rsidRDefault="00C81E61" w:rsidP="001F627F">
            <w:pPr>
              <w:spacing w:before="60" w:after="60" w:line="240" w:lineRule="auto"/>
              <w:rPr>
                <w:snapToGrid w:val="0"/>
                <w:sz w:val="18"/>
                <w:szCs w:val="18"/>
                <w:lang w:val="ru-RU"/>
              </w:rPr>
            </w:pPr>
            <w:hyperlink w:anchor="_ПУНКТ_9._МЕРЫ" w:history="1">
              <w:r w:rsidR="00F82342" w:rsidRPr="0025228A">
                <w:rPr>
                  <w:rStyle w:val="Lienhypertexte"/>
                  <w:snapToGrid w:val="0"/>
                  <w:color w:val="auto"/>
                  <w:szCs w:val="18"/>
                  <w:u w:val="none"/>
                  <w:lang w:val="ru-RU"/>
                </w:rPr>
                <w:t>Меры по оказанию поддержки в создании потенциала и развитии потенциала (статья 22)</w:t>
              </w:r>
            </w:hyperlink>
          </w:p>
        </w:tc>
        <w:tc>
          <w:tcPr>
            <w:tcW w:w="987" w:type="dxa"/>
          </w:tcPr>
          <w:p w14:paraId="24C01E24" w14:textId="187B07B0" w:rsidR="00F82342" w:rsidRPr="003A134A" w:rsidRDefault="00F82342" w:rsidP="001F627F">
            <w:pPr>
              <w:spacing w:before="60" w:after="60" w:line="240" w:lineRule="auto"/>
              <w:rPr>
                <w:snapToGrid w:val="0"/>
                <w:sz w:val="18"/>
                <w:szCs w:val="18"/>
                <w:lang w:val="ru-RU"/>
              </w:rPr>
            </w:pPr>
            <w:r w:rsidRPr="003A134A">
              <w:rPr>
                <w:snapToGrid w:val="0"/>
                <w:sz w:val="18"/>
                <w:szCs w:val="18"/>
                <w:lang w:val="ru-RU"/>
              </w:rPr>
              <w:t>6</w:t>
            </w:r>
            <w:r w:rsidR="00E03690">
              <w:rPr>
                <w:snapToGrid w:val="0"/>
                <w:sz w:val="18"/>
                <w:szCs w:val="18"/>
                <w:lang w:val="ru-RU"/>
              </w:rPr>
              <w:t>3</w:t>
            </w:r>
          </w:p>
        </w:tc>
      </w:tr>
      <w:tr w:rsidR="00F82342" w:rsidRPr="003A134A" w14:paraId="68450EA5" w14:textId="77777777" w:rsidTr="008A5500">
        <w:tc>
          <w:tcPr>
            <w:tcW w:w="704" w:type="dxa"/>
          </w:tcPr>
          <w:p w14:paraId="35E300FF" w14:textId="77777777" w:rsidR="00F82342" w:rsidRPr="003A134A" w:rsidRDefault="00F82342" w:rsidP="00F82342">
            <w:pPr>
              <w:spacing w:before="120" w:line="240" w:lineRule="auto"/>
              <w:rPr>
                <w:snapToGrid w:val="0"/>
                <w:sz w:val="18"/>
                <w:szCs w:val="18"/>
                <w:lang w:val="ru-RU"/>
              </w:rPr>
            </w:pPr>
          </w:p>
        </w:tc>
        <w:tc>
          <w:tcPr>
            <w:tcW w:w="1134" w:type="dxa"/>
          </w:tcPr>
          <w:p w14:paraId="60AA0AC8" w14:textId="77777777" w:rsidR="00F82342" w:rsidRPr="0025228A" w:rsidRDefault="00F82342" w:rsidP="001F627F">
            <w:pPr>
              <w:spacing w:before="60" w:after="60" w:line="240" w:lineRule="auto"/>
              <w:rPr>
                <w:snapToGrid w:val="0"/>
                <w:sz w:val="18"/>
                <w:szCs w:val="18"/>
                <w:lang w:val="ru-RU"/>
              </w:rPr>
            </w:pPr>
            <w:r w:rsidRPr="0025228A">
              <w:rPr>
                <w:snapToGrid w:val="0"/>
                <w:sz w:val="18"/>
                <w:szCs w:val="18"/>
                <w:lang w:val="ru-RU"/>
              </w:rPr>
              <w:t>Пункт 10.</w:t>
            </w:r>
          </w:p>
        </w:tc>
        <w:tc>
          <w:tcPr>
            <w:tcW w:w="6237" w:type="dxa"/>
          </w:tcPr>
          <w:p w14:paraId="766C73D1" w14:textId="2854811D" w:rsidR="00F82342" w:rsidRPr="0025228A" w:rsidRDefault="00C81E61" w:rsidP="001F627F">
            <w:pPr>
              <w:spacing w:before="60" w:after="60" w:line="240" w:lineRule="auto"/>
              <w:rPr>
                <w:snapToGrid w:val="0"/>
                <w:sz w:val="18"/>
                <w:szCs w:val="18"/>
                <w:lang w:val="ru-RU"/>
              </w:rPr>
            </w:pPr>
            <w:hyperlink w:anchor="_ПУНКТ_10._МЕХАНИЗМ" w:history="1">
              <w:r w:rsidR="00F82342" w:rsidRPr="0025228A">
                <w:rPr>
                  <w:rStyle w:val="Lienhypertexte"/>
                  <w:snapToGrid w:val="0"/>
                  <w:color w:val="auto"/>
                  <w:szCs w:val="18"/>
                  <w:u w:val="none"/>
                  <w:lang w:val="ru-RU"/>
                </w:rPr>
                <w:t>Механизм посредничества для регулирования доступа к генетическим ресурсам и совместного использования выгод и обмен информацией (статья 14)</w:t>
              </w:r>
            </w:hyperlink>
          </w:p>
        </w:tc>
        <w:tc>
          <w:tcPr>
            <w:tcW w:w="987" w:type="dxa"/>
          </w:tcPr>
          <w:p w14:paraId="39A41EF9" w14:textId="0B4E7566" w:rsidR="00F82342" w:rsidRPr="003A134A" w:rsidRDefault="00F82342" w:rsidP="001F627F">
            <w:pPr>
              <w:spacing w:before="60" w:after="60" w:line="240" w:lineRule="auto"/>
              <w:rPr>
                <w:snapToGrid w:val="0"/>
                <w:sz w:val="18"/>
                <w:szCs w:val="18"/>
                <w:lang w:val="ru-RU"/>
              </w:rPr>
            </w:pPr>
            <w:r w:rsidRPr="003A134A">
              <w:rPr>
                <w:snapToGrid w:val="0"/>
                <w:sz w:val="18"/>
                <w:szCs w:val="18"/>
                <w:lang w:val="ru-RU"/>
              </w:rPr>
              <w:t>6</w:t>
            </w:r>
            <w:r w:rsidR="00E03690">
              <w:rPr>
                <w:snapToGrid w:val="0"/>
                <w:sz w:val="18"/>
                <w:szCs w:val="18"/>
                <w:lang w:val="ru-RU"/>
              </w:rPr>
              <w:t>4</w:t>
            </w:r>
          </w:p>
        </w:tc>
      </w:tr>
      <w:tr w:rsidR="00F82342" w:rsidRPr="003A134A" w14:paraId="44221B6C" w14:textId="77777777" w:rsidTr="008A5500">
        <w:tc>
          <w:tcPr>
            <w:tcW w:w="704" w:type="dxa"/>
          </w:tcPr>
          <w:p w14:paraId="3C4FC820" w14:textId="77777777" w:rsidR="00F82342" w:rsidRPr="003A134A" w:rsidRDefault="00F82342" w:rsidP="00F82342">
            <w:pPr>
              <w:spacing w:before="120" w:line="240" w:lineRule="auto"/>
              <w:rPr>
                <w:snapToGrid w:val="0"/>
                <w:sz w:val="18"/>
                <w:szCs w:val="18"/>
                <w:lang w:val="ru-RU"/>
              </w:rPr>
            </w:pPr>
          </w:p>
        </w:tc>
        <w:tc>
          <w:tcPr>
            <w:tcW w:w="1134" w:type="dxa"/>
          </w:tcPr>
          <w:p w14:paraId="5BBD5AF3" w14:textId="77777777" w:rsidR="00F82342" w:rsidRPr="0025228A" w:rsidRDefault="00F82342" w:rsidP="001F627F">
            <w:pPr>
              <w:spacing w:before="60" w:after="60" w:line="240" w:lineRule="auto"/>
              <w:rPr>
                <w:snapToGrid w:val="0"/>
                <w:sz w:val="18"/>
                <w:szCs w:val="18"/>
                <w:lang w:val="ru-RU"/>
              </w:rPr>
            </w:pPr>
            <w:r w:rsidRPr="0025228A">
              <w:rPr>
                <w:snapToGrid w:val="0"/>
                <w:sz w:val="18"/>
                <w:szCs w:val="18"/>
                <w:lang w:val="ru-RU"/>
              </w:rPr>
              <w:t>Пункт 11.</w:t>
            </w:r>
          </w:p>
        </w:tc>
        <w:tc>
          <w:tcPr>
            <w:tcW w:w="6237" w:type="dxa"/>
          </w:tcPr>
          <w:p w14:paraId="0A5708A1" w14:textId="3FF3C1F9" w:rsidR="00F82342" w:rsidRPr="0025228A" w:rsidRDefault="00C81E61" w:rsidP="001F627F">
            <w:pPr>
              <w:spacing w:before="60" w:after="60" w:line="240" w:lineRule="auto"/>
              <w:rPr>
                <w:snapToGrid w:val="0"/>
                <w:sz w:val="18"/>
                <w:szCs w:val="18"/>
                <w:lang w:val="ru-RU"/>
              </w:rPr>
            </w:pPr>
            <w:hyperlink w:anchor="_ПУНКТ_11._МОНИТОРИНГ" w:history="1">
              <w:r w:rsidR="00F82342" w:rsidRPr="0025228A">
                <w:rPr>
                  <w:rStyle w:val="Lienhypertexte"/>
                  <w:snapToGrid w:val="0"/>
                  <w:color w:val="auto"/>
                  <w:szCs w:val="18"/>
                  <w:u w:val="none"/>
                  <w:lang w:val="ru-RU"/>
                </w:rPr>
                <w:t>Мониторинг и отчетность (статья 29)</w:t>
              </w:r>
            </w:hyperlink>
          </w:p>
        </w:tc>
        <w:tc>
          <w:tcPr>
            <w:tcW w:w="987" w:type="dxa"/>
          </w:tcPr>
          <w:p w14:paraId="47F2AEA0" w14:textId="33C2BB2D" w:rsidR="00F82342" w:rsidRPr="003A134A" w:rsidRDefault="00F82342" w:rsidP="001F627F">
            <w:pPr>
              <w:spacing w:before="60" w:after="60" w:line="240" w:lineRule="auto"/>
              <w:rPr>
                <w:snapToGrid w:val="0"/>
                <w:sz w:val="18"/>
                <w:szCs w:val="18"/>
                <w:lang w:val="ru-RU"/>
              </w:rPr>
            </w:pPr>
            <w:r w:rsidRPr="003A134A">
              <w:rPr>
                <w:snapToGrid w:val="0"/>
                <w:sz w:val="18"/>
                <w:szCs w:val="18"/>
                <w:lang w:val="ru-RU"/>
              </w:rPr>
              <w:t>6</w:t>
            </w:r>
            <w:r w:rsidR="00E03690">
              <w:rPr>
                <w:snapToGrid w:val="0"/>
                <w:sz w:val="18"/>
                <w:szCs w:val="18"/>
                <w:lang w:val="ru-RU"/>
              </w:rPr>
              <w:t>5</w:t>
            </w:r>
          </w:p>
        </w:tc>
      </w:tr>
      <w:tr w:rsidR="00F82342" w:rsidRPr="003A134A" w14:paraId="2EB24BA8" w14:textId="77777777" w:rsidTr="008A5500">
        <w:tc>
          <w:tcPr>
            <w:tcW w:w="704" w:type="dxa"/>
          </w:tcPr>
          <w:p w14:paraId="6B82DC44" w14:textId="77777777" w:rsidR="00F82342" w:rsidRPr="003A134A" w:rsidRDefault="00F82342" w:rsidP="00F82342">
            <w:pPr>
              <w:spacing w:before="120" w:line="240" w:lineRule="auto"/>
              <w:rPr>
                <w:snapToGrid w:val="0"/>
                <w:sz w:val="18"/>
                <w:szCs w:val="18"/>
                <w:lang w:val="ru-RU"/>
              </w:rPr>
            </w:pPr>
          </w:p>
        </w:tc>
        <w:tc>
          <w:tcPr>
            <w:tcW w:w="1134" w:type="dxa"/>
          </w:tcPr>
          <w:p w14:paraId="16491B56" w14:textId="77777777" w:rsidR="00F82342" w:rsidRPr="0025228A" w:rsidRDefault="00F82342" w:rsidP="001F627F">
            <w:pPr>
              <w:spacing w:before="60" w:after="60" w:line="240" w:lineRule="auto"/>
              <w:rPr>
                <w:snapToGrid w:val="0"/>
                <w:sz w:val="18"/>
                <w:szCs w:val="18"/>
                <w:lang w:val="ru-RU"/>
              </w:rPr>
            </w:pPr>
            <w:r w:rsidRPr="0025228A">
              <w:rPr>
                <w:snapToGrid w:val="0"/>
                <w:sz w:val="18"/>
                <w:szCs w:val="18"/>
                <w:lang w:val="ru-RU"/>
              </w:rPr>
              <w:t>Пункт 12.</w:t>
            </w:r>
          </w:p>
        </w:tc>
        <w:tc>
          <w:tcPr>
            <w:tcW w:w="6237" w:type="dxa"/>
          </w:tcPr>
          <w:p w14:paraId="0DAA64D2" w14:textId="188BCF48" w:rsidR="00F82342" w:rsidRPr="0025228A" w:rsidRDefault="00C81E61" w:rsidP="001F627F">
            <w:pPr>
              <w:spacing w:before="60" w:after="60" w:line="240" w:lineRule="auto"/>
              <w:rPr>
                <w:snapToGrid w:val="0"/>
                <w:sz w:val="18"/>
                <w:szCs w:val="18"/>
                <w:lang w:val="ru-RU"/>
              </w:rPr>
            </w:pPr>
            <w:hyperlink w:anchor="_ПУНКТ_12._МЕРЫ" w:history="1">
              <w:r w:rsidR="00F82342" w:rsidRPr="0025228A">
                <w:rPr>
                  <w:rStyle w:val="Lienhypertexte"/>
                  <w:snapToGrid w:val="0"/>
                  <w:color w:val="auto"/>
                  <w:szCs w:val="18"/>
                  <w:u w:val="none"/>
                  <w:lang w:val="ru-RU"/>
                </w:rPr>
                <w:t>Меры по повышению осведомленности о важном значении генетических ресурсов и связанных с ними традиционных знаний (статья 21)</w:t>
              </w:r>
            </w:hyperlink>
          </w:p>
        </w:tc>
        <w:tc>
          <w:tcPr>
            <w:tcW w:w="987" w:type="dxa"/>
          </w:tcPr>
          <w:p w14:paraId="5CEA9711" w14:textId="6750BF8A" w:rsidR="00E03690" w:rsidRPr="003A134A" w:rsidRDefault="00F82342" w:rsidP="00E03690">
            <w:pPr>
              <w:spacing w:before="60" w:after="60" w:line="240" w:lineRule="auto"/>
              <w:rPr>
                <w:snapToGrid w:val="0"/>
                <w:sz w:val="18"/>
                <w:szCs w:val="18"/>
                <w:lang w:val="ru-RU"/>
              </w:rPr>
            </w:pPr>
            <w:r w:rsidRPr="003A134A">
              <w:rPr>
                <w:snapToGrid w:val="0"/>
                <w:sz w:val="18"/>
                <w:szCs w:val="18"/>
                <w:lang w:val="ru-RU"/>
              </w:rPr>
              <w:t>6</w:t>
            </w:r>
            <w:r w:rsidR="00E03690">
              <w:rPr>
                <w:snapToGrid w:val="0"/>
                <w:sz w:val="18"/>
                <w:szCs w:val="18"/>
                <w:lang w:val="ru-RU"/>
              </w:rPr>
              <w:t>5</w:t>
            </w:r>
          </w:p>
        </w:tc>
      </w:tr>
      <w:tr w:rsidR="00F82342" w:rsidRPr="003A134A" w14:paraId="5D92326C" w14:textId="77777777" w:rsidTr="008A5500">
        <w:tc>
          <w:tcPr>
            <w:tcW w:w="704" w:type="dxa"/>
          </w:tcPr>
          <w:p w14:paraId="090D35C4" w14:textId="77777777" w:rsidR="00F82342" w:rsidRPr="003A134A" w:rsidRDefault="00F82342" w:rsidP="00F82342">
            <w:pPr>
              <w:spacing w:before="120" w:line="240" w:lineRule="auto"/>
              <w:rPr>
                <w:snapToGrid w:val="0"/>
                <w:sz w:val="18"/>
                <w:szCs w:val="18"/>
                <w:lang w:val="ru-RU"/>
              </w:rPr>
            </w:pPr>
          </w:p>
        </w:tc>
        <w:tc>
          <w:tcPr>
            <w:tcW w:w="1134" w:type="dxa"/>
          </w:tcPr>
          <w:p w14:paraId="5AD4497D" w14:textId="77777777" w:rsidR="00F82342" w:rsidRPr="0025228A" w:rsidRDefault="00F82342" w:rsidP="001F627F">
            <w:pPr>
              <w:spacing w:before="60" w:after="60" w:line="240" w:lineRule="auto"/>
              <w:rPr>
                <w:snapToGrid w:val="0"/>
                <w:sz w:val="18"/>
                <w:szCs w:val="18"/>
                <w:lang w:val="ru-RU"/>
              </w:rPr>
            </w:pPr>
            <w:r w:rsidRPr="0025228A">
              <w:rPr>
                <w:snapToGrid w:val="0"/>
                <w:sz w:val="18"/>
                <w:szCs w:val="18"/>
                <w:lang w:val="ru-RU"/>
              </w:rPr>
              <w:t>Пункт 13.</w:t>
            </w:r>
          </w:p>
        </w:tc>
        <w:tc>
          <w:tcPr>
            <w:tcW w:w="6237" w:type="dxa"/>
          </w:tcPr>
          <w:p w14:paraId="1D141D79" w14:textId="04669E2F" w:rsidR="00F82342" w:rsidRPr="0025228A" w:rsidRDefault="00C81E61" w:rsidP="001F627F">
            <w:pPr>
              <w:spacing w:before="60" w:after="60" w:line="240" w:lineRule="auto"/>
              <w:rPr>
                <w:snapToGrid w:val="0"/>
                <w:sz w:val="18"/>
                <w:szCs w:val="18"/>
                <w:lang w:val="ru-RU"/>
              </w:rPr>
            </w:pPr>
            <w:hyperlink w:anchor="_ПУНКТ_13._ПОВЫШЕНИЕ" w:history="1">
              <w:r w:rsidR="00F82342" w:rsidRPr="0025228A">
                <w:rPr>
                  <w:rStyle w:val="Lienhypertexte"/>
                  <w:snapToGrid w:val="0"/>
                  <w:color w:val="auto"/>
                  <w:szCs w:val="18"/>
                  <w:u w:val="none"/>
                  <w:lang w:val="ru-RU"/>
                </w:rPr>
                <w:t>Повышение интеграции в рамках Конвенции и протоколов к ней применительно к положениям, касающимся доступа к генетическим ресурсам и совместного использования выгод</w:t>
              </w:r>
            </w:hyperlink>
          </w:p>
        </w:tc>
        <w:tc>
          <w:tcPr>
            <w:tcW w:w="987" w:type="dxa"/>
          </w:tcPr>
          <w:p w14:paraId="27BB755D" w14:textId="278B5C20" w:rsidR="00F82342" w:rsidRPr="003A134A" w:rsidRDefault="00F82342" w:rsidP="001F627F">
            <w:pPr>
              <w:spacing w:before="60" w:after="60" w:line="240" w:lineRule="auto"/>
              <w:rPr>
                <w:snapToGrid w:val="0"/>
                <w:sz w:val="18"/>
                <w:szCs w:val="18"/>
                <w:lang w:val="ru-RU"/>
              </w:rPr>
            </w:pPr>
            <w:r w:rsidRPr="003A134A">
              <w:rPr>
                <w:snapToGrid w:val="0"/>
                <w:sz w:val="18"/>
                <w:szCs w:val="18"/>
                <w:lang w:val="ru-RU"/>
              </w:rPr>
              <w:t>6</w:t>
            </w:r>
            <w:r w:rsidR="00E03690">
              <w:rPr>
                <w:snapToGrid w:val="0"/>
                <w:sz w:val="18"/>
                <w:szCs w:val="18"/>
                <w:lang w:val="ru-RU"/>
              </w:rPr>
              <w:t>6</w:t>
            </w:r>
          </w:p>
        </w:tc>
      </w:tr>
      <w:tr w:rsidR="00F82342" w:rsidRPr="003A134A" w14:paraId="6C550038" w14:textId="77777777" w:rsidTr="008A5500">
        <w:tc>
          <w:tcPr>
            <w:tcW w:w="704" w:type="dxa"/>
          </w:tcPr>
          <w:p w14:paraId="4CA53792" w14:textId="77777777" w:rsidR="00F82342" w:rsidRPr="003A134A" w:rsidRDefault="00F82342" w:rsidP="00F82342">
            <w:pPr>
              <w:spacing w:before="120" w:line="240" w:lineRule="auto"/>
              <w:rPr>
                <w:snapToGrid w:val="0"/>
                <w:sz w:val="18"/>
                <w:szCs w:val="18"/>
                <w:lang w:val="ru-RU"/>
              </w:rPr>
            </w:pPr>
          </w:p>
        </w:tc>
        <w:tc>
          <w:tcPr>
            <w:tcW w:w="1134" w:type="dxa"/>
          </w:tcPr>
          <w:p w14:paraId="7951A9D0" w14:textId="77777777" w:rsidR="00F82342" w:rsidRPr="0025228A" w:rsidRDefault="00F82342" w:rsidP="001F627F">
            <w:pPr>
              <w:spacing w:before="60" w:after="60" w:line="240" w:lineRule="auto"/>
              <w:rPr>
                <w:snapToGrid w:val="0"/>
                <w:sz w:val="18"/>
                <w:szCs w:val="18"/>
                <w:lang w:val="ru-RU"/>
              </w:rPr>
            </w:pPr>
            <w:r w:rsidRPr="0025228A">
              <w:rPr>
                <w:snapToGrid w:val="0"/>
                <w:sz w:val="18"/>
                <w:szCs w:val="18"/>
                <w:lang w:val="ru-RU"/>
              </w:rPr>
              <w:t>Пункт 14.</w:t>
            </w:r>
          </w:p>
        </w:tc>
        <w:tc>
          <w:tcPr>
            <w:tcW w:w="6237" w:type="dxa"/>
          </w:tcPr>
          <w:p w14:paraId="4CEC7F3B" w14:textId="3FF7FF3F" w:rsidR="00F82342" w:rsidRPr="0025228A" w:rsidRDefault="00C81E61" w:rsidP="001F627F">
            <w:pPr>
              <w:spacing w:before="60" w:after="60" w:line="240" w:lineRule="auto"/>
              <w:rPr>
                <w:snapToGrid w:val="0"/>
                <w:sz w:val="18"/>
                <w:szCs w:val="18"/>
                <w:lang w:val="ru-RU"/>
              </w:rPr>
            </w:pPr>
            <w:hyperlink w:anchor="_ПУНКТ_14._СОТРУДНИЧЕСТВО" w:history="1">
              <w:r w:rsidR="00F82342" w:rsidRPr="0025228A">
                <w:rPr>
                  <w:rStyle w:val="Lienhypertexte"/>
                  <w:snapToGrid w:val="0"/>
                  <w:color w:val="auto"/>
                  <w:szCs w:val="18"/>
                  <w:u w:val="none"/>
                  <w:lang w:val="ru-RU"/>
                </w:rPr>
                <w:t>Сотрудничество с другими международными организациями, конвенциями и инициативами</w:t>
              </w:r>
            </w:hyperlink>
          </w:p>
        </w:tc>
        <w:tc>
          <w:tcPr>
            <w:tcW w:w="987" w:type="dxa"/>
          </w:tcPr>
          <w:p w14:paraId="27D9DF37" w14:textId="1EE1BBFF" w:rsidR="00F82342" w:rsidRPr="003A134A" w:rsidRDefault="00F82342" w:rsidP="001F627F">
            <w:pPr>
              <w:spacing w:before="60" w:after="60" w:line="240" w:lineRule="auto"/>
              <w:rPr>
                <w:snapToGrid w:val="0"/>
                <w:sz w:val="18"/>
                <w:szCs w:val="18"/>
                <w:lang w:val="ru-RU"/>
              </w:rPr>
            </w:pPr>
            <w:r w:rsidRPr="003A134A">
              <w:rPr>
                <w:snapToGrid w:val="0"/>
                <w:sz w:val="18"/>
                <w:szCs w:val="18"/>
                <w:lang w:val="ru-RU"/>
              </w:rPr>
              <w:t>6</w:t>
            </w:r>
            <w:r w:rsidR="00E03690">
              <w:rPr>
                <w:snapToGrid w:val="0"/>
                <w:sz w:val="18"/>
                <w:szCs w:val="18"/>
                <w:lang w:val="ru-RU"/>
              </w:rPr>
              <w:t>6</w:t>
            </w:r>
          </w:p>
        </w:tc>
      </w:tr>
      <w:tr w:rsidR="00F82342" w:rsidRPr="003A134A" w14:paraId="521189D6" w14:textId="77777777" w:rsidTr="008A5500">
        <w:tc>
          <w:tcPr>
            <w:tcW w:w="704" w:type="dxa"/>
          </w:tcPr>
          <w:p w14:paraId="13F649E0" w14:textId="77777777" w:rsidR="00F82342" w:rsidRPr="003A134A" w:rsidRDefault="00F82342" w:rsidP="00F82342">
            <w:pPr>
              <w:spacing w:before="120" w:line="240" w:lineRule="auto"/>
              <w:rPr>
                <w:snapToGrid w:val="0"/>
                <w:sz w:val="18"/>
                <w:szCs w:val="18"/>
                <w:lang w:val="ru-RU"/>
              </w:rPr>
            </w:pPr>
          </w:p>
        </w:tc>
        <w:tc>
          <w:tcPr>
            <w:tcW w:w="1134" w:type="dxa"/>
          </w:tcPr>
          <w:p w14:paraId="6A7CCEA5" w14:textId="77777777" w:rsidR="00F82342" w:rsidRPr="0025228A" w:rsidRDefault="00F82342" w:rsidP="001F627F">
            <w:pPr>
              <w:spacing w:before="60" w:after="60" w:line="240" w:lineRule="auto"/>
              <w:rPr>
                <w:snapToGrid w:val="0"/>
                <w:sz w:val="18"/>
                <w:szCs w:val="18"/>
                <w:lang w:val="ru-RU"/>
              </w:rPr>
            </w:pPr>
            <w:r w:rsidRPr="0025228A">
              <w:rPr>
                <w:snapToGrid w:val="0"/>
                <w:sz w:val="18"/>
                <w:szCs w:val="18"/>
                <w:lang w:val="ru-RU"/>
              </w:rPr>
              <w:t>Пункт 15.</w:t>
            </w:r>
          </w:p>
        </w:tc>
        <w:tc>
          <w:tcPr>
            <w:tcW w:w="6237" w:type="dxa"/>
          </w:tcPr>
          <w:p w14:paraId="51107997" w14:textId="39E44D0A" w:rsidR="00F82342" w:rsidRPr="0025228A" w:rsidRDefault="00C81E61" w:rsidP="001F627F">
            <w:pPr>
              <w:spacing w:before="60" w:after="60" w:line="240" w:lineRule="auto"/>
              <w:rPr>
                <w:snapToGrid w:val="0"/>
                <w:sz w:val="18"/>
                <w:szCs w:val="18"/>
                <w:lang w:val="ru-RU"/>
              </w:rPr>
            </w:pPr>
            <w:hyperlink w:anchor="_ПУНКТ_15._ОБЗОР" w:history="1">
              <w:r w:rsidR="00F82342" w:rsidRPr="0025228A">
                <w:rPr>
                  <w:rStyle w:val="Lienhypertexte"/>
                  <w:snapToGrid w:val="0"/>
                  <w:color w:val="auto"/>
                  <w:szCs w:val="18"/>
                  <w:u w:val="none"/>
                  <w:lang w:val="ru-RU"/>
                </w:rPr>
                <w:t>Обзор эффективности структур и процессов</w:t>
              </w:r>
            </w:hyperlink>
          </w:p>
        </w:tc>
        <w:tc>
          <w:tcPr>
            <w:tcW w:w="987" w:type="dxa"/>
          </w:tcPr>
          <w:p w14:paraId="0015740B" w14:textId="2AAC4B6F" w:rsidR="00F82342" w:rsidRPr="003A134A" w:rsidRDefault="00F82342" w:rsidP="001F627F">
            <w:pPr>
              <w:spacing w:before="60" w:after="60" w:line="240" w:lineRule="auto"/>
              <w:rPr>
                <w:snapToGrid w:val="0"/>
                <w:sz w:val="18"/>
                <w:szCs w:val="18"/>
                <w:lang w:val="ru-RU"/>
              </w:rPr>
            </w:pPr>
            <w:r w:rsidRPr="003A134A">
              <w:rPr>
                <w:snapToGrid w:val="0"/>
                <w:sz w:val="18"/>
                <w:szCs w:val="18"/>
                <w:lang w:val="ru-RU"/>
              </w:rPr>
              <w:t>6</w:t>
            </w:r>
            <w:r w:rsidR="003E4BD4">
              <w:rPr>
                <w:snapToGrid w:val="0"/>
                <w:sz w:val="18"/>
                <w:szCs w:val="18"/>
                <w:lang w:val="ru-RU"/>
              </w:rPr>
              <w:t>7</w:t>
            </w:r>
          </w:p>
        </w:tc>
      </w:tr>
      <w:tr w:rsidR="00F82342" w:rsidRPr="003A134A" w14:paraId="331A1E7E" w14:textId="77777777" w:rsidTr="008A5500">
        <w:tc>
          <w:tcPr>
            <w:tcW w:w="704" w:type="dxa"/>
          </w:tcPr>
          <w:p w14:paraId="05E1A74C" w14:textId="77777777" w:rsidR="00F82342" w:rsidRPr="003A134A" w:rsidRDefault="00F82342" w:rsidP="00F82342">
            <w:pPr>
              <w:spacing w:before="120" w:line="240" w:lineRule="auto"/>
              <w:rPr>
                <w:snapToGrid w:val="0"/>
                <w:sz w:val="18"/>
                <w:szCs w:val="18"/>
                <w:lang w:val="ru-RU"/>
              </w:rPr>
            </w:pPr>
          </w:p>
        </w:tc>
        <w:tc>
          <w:tcPr>
            <w:tcW w:w="1134" w:type="dxa"/>
          </w:tcPr>
          <w:p w14:paraId="3CDBB37A" w14:textId="77777777" w:rsidR="00F82342" w:rsidRPr="0025228A" w:rsidRDefault="00F82342" w:rsidP="001F627F">
            <w:pPr>
              <w:spacing w:before="60" w:after="60" w:line="240" w:lineRule="auto"/>
              <w:rPr>
                <w:snapToGrid w:val="0"/>
                <w:sz w:val="18"/>
                <w:szCs w:val="18"/>
                <w:lang w:val="ru-RU"/>
              </w:rPr>
            </w:pPr>
            <w:r w:rsidRPr="0025228A">
              <w:rPr>
                <w:snapToGrid w:val="0"/>
                <w:sz w:val="18"/>
                <w:szCs w:val="18"/>
                <w:lang w:val="ru-RU"/>
              </w:rPr>
              <w:t>Пункт 16.</w:t>
            </w:r>
          </w:p>
        </w:tc>
        <w:tc>
          <w:tcPr>
            <w:tcW w:w="6237" w:type="dxa"/>
          </w:tcPr>
          <w:p w14:paraId="538110E2" w14:textId="4F04C16F" w:rsidR="00F82342" w:rsidRPr="0025228A" w:rsidRDefault="00C81E61" w:rsidP="001F627F">
            <w:pPr>
              <w:spacing w:before="60" w:after="60" w:line="240" w:lineRule="auto"/>
              <w:rPr>
                <w:snapToGrid w:val="0"/>
                <w:sz w:val="18"/>
                <w:szCs w:val="18"/>
                <w:lang w:val="ru-RU"/>
              </w:rPr>
            </w:pPr>
            <w:hyperlink w:anchor="_ПУНКТ_16._ПОДГОТОВКА" w:history="1">
              <w:r w:rsidR="00F82342" w:rsidRPr="0025228A">
                <w:rPr>
                  <w:rStyle w:val="Lienhypertexte"/>
                  <w:snapToGrid w:val="0"/>
                  <w:color w:val="auto"/>
                  <w:szCs w:val="18"/>
                  <w:u w:val="none"/>
                  <w:lang w:val="ru-RU"/>
                </w:rPr>
                <w:t>Подготовка последующей деятельности по итогам Стратегического плана в области сохранения и устойчивого использования биоразнообразия на 2011-2020 годы</w:t>
              </w:r>
            </w:hyperlink>
          </w:p>
        </w:tc>
        <w:tc>
          <w:tcPr>
            <w:tcW w:w="987" w:type="dxa"/>
          </w:tcPr>
          <w:p w14:paraId="19718578" w14:textId="7F416724" w:rsidR="00F82342" w:rsidRPr="003A134A" w:rsidRDefault="00F82342" w:rsidP="001F627F">
            <w:pPr>
              <w:spacing w:before="60" w:after="60" w:line="240" w:lineRule="auto"/>
              <w:rPr>
                <w:snapToGrid w:val="0"/>
                <w:sz w:val="18"/>
                <w:szCs w:val="18"/>
                <w:lang w:val="ru-RU"/>
              </w:rPr>
            </w:pPr>
            <w:r w:rsidRPr="003A134A">
              <w:rPr>
                <w:snapToGrid w:val="0"/>
                <w:sz w:val="18"/>
                <w:szCs w:val="18"/>
                <w:lang w:val="ru-RU"/>
              </w:rPr>
              <w:t>6</w:t>
            </w:r>
            <w:r w:rsidR="003E4BD4">
              <w:rPr>
                <w:snapToGrid w:val="0"/>
                <w:sz w:val="18"/>
                <w:szCs w:val="18"/>
                <w:lang w:val="ru-RU"/>
              </w:rPr>
              <w:t>8</w:t>
            </w:r>
          </w:p>
        </w:tc>
      </w:tr>
      <w:tr w:rsidR="00F82342" w:rsidRPr="003A134A" w14:paraId="34EB196D" w14:textId="77777777" w:rsidTr="008A5500">
        <w:tc>
          <w:tcPr>
            <w:tcW w:w="704" w:type="dxa"/>
          </w:tcPr>
          <w:p w14:paraId="0C108FB5" w14:textId="77777777" w:rsidR="00F82342" w:rsidRPr="003A134A" w:rsidRDefault="00F82342" w:rsidP="00F82342">
            <w:pPr>
              <w:spacing w:before="120" w:line="240" w:lineRule="auto"/>
              <w:rPr>
                <w:snapToGrid w:val="0"/>
                <w:sz w:val="18"/>
                <w:szCs w:val="18"/>
                <w:lang w:val="ru-RU"/>
              </w:rPr>
            </w:pPr>
          </w:p>
        </w:tc>
        <w:tc>
          <w:tcPr>
            <w:tcW w:w="1134" w:type="dxa"/>
          </w:tcPr>
          <w:p w14:paraId="7265D49D" w14:textId="77777777" w:rsidR="00F82342" w:rsidRPr="0025228A" w:rsidRDefault="00F82342" w:rsidP="001F627F">
            <w:pPr>
              <w:spacing w:before="60" w:after="60" w:line="240" w:lineRule="auto"/>
              <w:rPr>
                <w:snapToGrid w:val="0"/>
                <w:sz w:val="18"/>
                <w:szCs w:val="18"/>
                <w:lang w:val="ru-RU"/>
              </w:rPr>
            </w:pPr>
            <w:r w:rsidRPr="0025228A">
              <w:rPr>
                <w:snapToGrid w:val="0"/>
                <w:sz w:val="18"/>
                <w:szCs w:val="18"/>
                <w:lang w:val="ru-RU"/>
              </w:rPr>
              <w:t>Пункт 17.</w:t>
            </w:r>
          </w:p>
        </w:tc>
        <w:tc>
          <w:tcPr>
            <w:tcW w:w="6237" w:type="dxa"/>
          </w:tcPr>
          <w:p w14:paraId="479A7E46" w14:textId="5A1E2329" w:rsidR="00F82342" w:rsidRPr="0025228A" w:rsidRDefault="00C81E61" w:rsidP="001F627F">
            <w:pPr>
              <w:spacing w:before="60" w:after="60" w:line="240" w:lineRule="auto"/>
              <w:rPr>
                <w:snapToGrid w:val="0"/>
                <w:sz w:val="18"/>
                <w:szCs w:val="18"/>
                <w:lang w:val="ru-RU"/>
              </w:rPr>
            </w:pPr>
            <w:hyperlink w:anchor="_ПУНКТ_17._ЦИФРОВАЯ" w:history="1">
              <w:r w:rsidR="00F82342" w:rsidRPr="0025228A">
                <w:rPr>
                  <w:rStyle w:val="Lienhypertexte"/>
                  <w:snapToGrid w:val="0"/>
                  <w:color w:val="auto"/>
                  <w:szCs w:val="18"/>
                  <w:u w:val="none"/>
                  <w:lang w:val="ru-RU"/>
                </w:rPr>
                <w:t>Цифровая информация о последовательностях в отношении генетических ресурсов</w:t>
              </w:r>
            </w:hyperlink>
          </w:p>
        </w:tc>
        <w:tc>
          <w:tcPr>
            <w:tcW w:w="987" w:type="dxa"/>
          </w:tcPr>
          <w:p w14:paraId="0CEB2B5C" w14:textId="383D4B13" w:rsidR="00F82342" w:rsidRPr="003A134A" w:rsidRDefault="001A7A26" w:rsidP="001F627F">
            <w:pPr>
              <w:spacing w:before="60" w:after="60" w:line="240" w:lineRule="auto"/>
              <w:rPr>
                <w:snapToGrid w:val="0"/>
                <w:sz w:val="18"/>
                <w:szCs w:val="18"/>
                <w:lang w:val="ru-RU"/>
              </w:rPr>
            </w:pPr>
            <w:r>
              <w:rPr>
                <w:snapToGrid w:val="0"/>
                <w:sz w:val="18"/>
                <w:szCs w:val="18"/>
                <w:lang w:val="ru-RU"/>
              </w:rPr>
              <w:t>7</w:t>
            </w:r>
            <w:r w:rsidR="003E4BD4">
              <w:rPr>
                <w:snapToGrid w:val="0"/>
                <w:sz w:val="18"/>
                <w:szCs w:val="18"/>
                <w:lang w:val="ru-RU"/>
              </w:rPr>
              <w:t>0</w:t>
            </w:r>
          </w:p>
        </w:tc>
      </w:tr>
      <w:tr w:rsidR="00F82342" w:rsidRPr="003A134A" w14:paraId="0AA71106" w14:textId="77777777" w:rsidTr="008A5500">
        <w:tc>
          <w:tcPr>
            <w:tcW w:w="704" w:type="dxa"/>
          </w:tcPr>
          <w:p w14:paraId="3A3B3C7F" w14:textId="77777777" w:rsidR="00F82342" w:rsidRPr="003A134A" w:rsidRDefault="00F82342" w:rsidP="00F82342">
            <w:pPr>
              <w:spacing w:before="120" w:line="240" w:lineRule="auto"/>
              <w:rPr>
                <w:sz w:val="18"/>
                <w:szCs w:val="18"/>
              </w:rPr>
            </w:pPr>
          </w:p>
        </w:tc>
        <w:tc>
          <w:tcPr>
            <w:tcW w:w="1134" w:type="dxa"/>
          </w:tcPr>
          <w:p w14:paraId="0D8C9C12" w14:textId="77777777" w:rsidR="00F82342" w:rsidRPr="0025228A" w:rsidRDefault="00F82342" w:rsidP="001F627F">
            <w:pPr>
              <w:spacing w:before="60" w:after="60" w:line="240" w:lineRule="auto"/>
              <w:rPr>
                <w:snapToGrid w:val="0"/>
                <w:sz w:val="18"/>
                <w:szCs w:val="18"/>
                <w:lang w:val="ru-RU"/>
              </w:rPr>
            </w:pPr>
            <w:r w:rsidRPr="0025228A">
              <w:rPr>
                <w:snapToGrid w:val="0"/>
                <w:sz w:val="18"/>
                <w:szCs w:val="18"/>
                <w:lang w:val="ru-RU"/>
              </w:rPr>
              <w:t>Пункт 18.</w:t>
            </w:r>
          </w:p>
        </w:tc>
        <w:tc>
          <w:tcPr>
            <w:tcW w:w="6237" w:type="dxa"/>
          </w:tcPr>
          <w:p w14:paraId="664C2066" w14:textId="3179B4B2" w:rsidR="00F82342" w:rsidRPr="0025228A" w:rsidRDefault="00C81E61" w:rsidP="001F627F">
            <w:pPr>
              <w:spacing w:before="60" w:after="60" w:line="240" w:lineRule="auto"/>
              <w:rPr>
                <w:snapToGrid w:val="0"/>
                <w:sz w:val="18"/>
                <w:szCs w:val="18"/>
                <w:lang w:val="ru-RU"/>
              </w:rPr>
            </w:pPr>
            <w:hyperlink w:anchor="_ПУНКТ_18._СПЕЦИАЛИЗИРОВАННЫЕ" w:history="1">
              <w:r w:rsidR="00F82342" w:rsidRPr="0025228A">
                <w:rPr>
                  <w:rStyle w:val="Lienhypertexte"/>
                  <w:snapToGrid w:val="0"/>
                  <w:color w:val="auto"/>
                  <w:szCs w:val="18"/>
                  <w:u w:val="none"/>
                  <w:lang w:val="ru-RU"/>
                </w:rPr>
                <w:t>Специализированные международные документы, регулирующие доступ к генетическим ресурсам и совместное использование выгод, в контексте пункта 4 статьи 4 Нагойского протокола</w:t>
              </w:r>
            </w:hyperlink>
          </w:p>
        </w:tc>
        <w:tc>
          <w:tcPr>
            <w:tcW w:w="987" w:type="dxa"/>
          </w:tcPr>
          <w:p w14:paraId="1183DC4C" w14:textId="1F7A9236" w:rsidR="00F82342" w:rsidRPr="003A134A" w:rsidRDefault="00F82342" w:rsidP="001F627F">
            <w:pPr>
              <w:spacing w:before="60" w:after="60" w:line="240" w:lineRule="auto"/>
              <w:rPr>
                <w:snapToGrid w:val="0"/>
                <w:sz w:val="18"/>
                <w:szCs w:val="18"/>
                <w:lang w:val="ru-RU"/>
              </w:rPr>
            </w:pPr>
            <w:r w:rsidRPr="003A134A">
              <w:rPr>
                <w:snapToGrid w:val="0"/>
                <w:sz w:val="18"/>
                <w:szCs w:val="18"/>
                <w:lang w:val="ru-RU"/>
              </w:rPr>
              <w:t>7</w:t>
            </w:r>
            <w:r w:rsidR="003E4BD4">
              <w:rPr>
                <w:snapToGrid w:val="0"/>
                <w:sz w:val="18"/>
                <w:szCs w:val="18"/>
                <w:lang w:val="ru-RU"/>
              </w:rPr>
              <w:t>1</w:t>
            </w:r>
          </w:p>
        </w:tc>
      </w:tr>
      <w:tr w:rsidR="00F82342" w:rsidRPr="003A134A" w14:paraId="297E950C" w14:textId="77777777" w:rsidTr="008A5500">
        <w:tc>
          <w:tcPr>
            <w:tcW w:w="704" w:type="dxa"/>
          </w:tcPr>
          <w:p w14:paraId="4644DC9C" w14:textId="77777777" w:rsidR="00F82342" w:rsidRPr="003A134A" w:rsidRDefault="00F82342" w:rsidP="00F82342">
            <w:pPr>
              <w:spacing w:before="120" w:line="240" w:lineRule="auto"/>
              <w:rPr>
                <w:sz w:val="18"/>
                <w:szCs w:val="18"/>
              </w:rPr>
            </w:pPr>
          </w:p>
        </w:tc>
        <w:tc>
          <w:tcPr>
            <w:tcW w:w="1134" w:type="dxa"/>
          </w:tcPr>
          <w:p w14:paraId="5AD026CF" w14:textId="77777777" w:rsidR="00F82342" w:rsidRPr="0025228A" w:rsidRDefault="00F82342" w:rsidP="001F627F">
            <w:pPr>
              <w:spacing w:before="60" w:after="60" w:line="240" w:lineRule="auto"/>
              <w:rPr>
                <w:snapToGrid w:val="0"/>
                <w:sz w:val="18"/>
                <w:szCs w:val="18"/>
                <w:lang w:val="ru-RU"/>
              </w:rPr>
            </w:pPr>
            <w:r w:rsidRPr="0025228A">
              <w:rPr>
                <w:snapToGrid w:val="0"/>
                <w:sz w:val="18"/>
                <w:szCs w:val="18"/>
                <w:lang w:val="ru-RU"/>
              </w:rPr>
              <w:t>Пункт 19.</w:t>
            </w:r>
          </w:p>
        </w:tc>
        <w:tc>
          <w:tcPr>
            <w:tcW w:w="6237" w:type="dxa"/>
          </w:tcPr>
          <w:p w14:paraId="7E6DC0BE" w14:textId="3CB9CFBB" w:rsidR="00F82342" w:rsidRPr="0025228A" w:rsidRDefault="00C81E61" w:rsidP="001F627F">
            <w:pPr>
              <w:spacing w:before="60" w:after="60" w:line="240" w:lineRule="auto"/>
              <w:rPr>
                <w:snapToGrid w:val="0"/>
                <w:sz w:val="18"/>
                <w:szCs w:val="18"/>
                <w:lang w:val="ru-RU"/>
              </w:rPr>
            </w:pPr>
            <w:hyperlink w:anchor="_ПУНКТ_19._ГЛОБАЛЬНЫЙ" w:history="1">
              <w:r w:rsidR="00F82342" w:rsidRPr="0025228A">
                <w:rPr>
                  <w:rStyle w:val="Lienhypertexte"/>
                  <w:snapToGrid w:val="0"/>
                  <w:color w:val="auto"/>
                  <w:szCs w:val="18"/>
                  <w:u w:val="none"/>
                  <w:lang w:val="ru-RU"/>
                </w:rPr>
                <w:t>Глобальный многосторонний механизм совместного использования выгод (статья 10)</w:t>
              </w:r>
            </w:hyperlink>
          </w:p>
        </w:tc>
        <w:tc>
          <w:tcPr>
            <w:tcW w:w="987" w:type="dxa"/>
          </w:tcPr>
          <w:p w14:paraId="5388284B" w14:textId="2AD52ABF" w:rsidR="00F82342" w:rsidRPr="003A134A" w:rsidRDefault="00F82342" w:rsidP="001F627F">
            <w:pPr>
              <w:spacing w:before="60" w:after="60" w:line="240" w:lineRule="auto"/>
              <w:rPr>
                <w:snapToGrid w:val="0"/>
                <w:sz w:val="18"/>
                <w:szCs w:val="18"/>
                <w:lang w:val="ru-RU"/>
              </w:rPr>
            </w:pPr>
            <w:r w:rsidRPr="003A134A">
              <w:rPr>
                <w:snapToGrid w:val="0"/>
                <w:sz w:val="18"/>
                <w:szCs w:val="18"/>
                <w:lang w:val="ru-RU"/>
              </w:rPr>
              <w:t>7</w:t>
            </w:r>
            <w:r w:rsidR="003E4BD4">
              <w:rPr>
                <w:snapToGrid w:val="0"/>
                <w:sz w:val="18"/>
                <w:szCs w:val="18"/>
                <w:lang w:val="ru-RU"/>
              </w:rPr>
              <w:t>2</w:t>
            </w:r>
          </w:p>
        </w:tc>
      </w:tr>
      <w:tr w:rsidR="00F82342" w:rsidRPr="003A134A" w14:paraId="041CC8F4" w14:textId="77777777" w:rsidTr="008A5500">
        <w:tc>
          <w:tcPr>
            <w:tcW w:w="704" w:type="dxa"/>
          </w:tcPr>
          <w:p w14:paraId="7828B1FE" w14:textId="77777777" w:rsidR="00F82342" w:rsidRPr="003A134A" w:rsidRDefault="00F82342" w:rsidP="00F82342">
            <w:pPr>
              <w:spacing w:before="120" w:line="240" w:lineRule="auto"/>
              <w:rPr>
                <w:sz w:val="18"/>
                <w:szCs w:val="18"/>
              </w:rPr>
            </w:pPr>
          </w:p>
        </w:tc>
        <w:tc>
          <w:tcPr>
            <w:tcW w:w="1134" w:type="dxa"/>
          </w:tcPr>
          <w:p w14:paraId="4C4145CC" w14:textId="64AF6DD7" w:rsidR="00F82342" w:rsidRPr="0025228A" w:rsidRDefault="00F82342" w:rsidP="001F627F">
            <w:pPr>
              <w:spacing w:before="60" w:after="60" w:line="240" w:lineRule="auto"/>
              <w:rPr>
                <w:snapToGrid w:val="0"/>
                <w:sz w:val="18"/>
                <w:szCs w:val="18"/>
                <w:lang w:val="ru-RU"/>
              </w:rPr>
            </w:pPr>
            <w:r w:rsidRPr="0025228A">
              <w:rPr>
                <w:snapToGrid w:val="0"/>
                <w:sz w:val="18"/>
                <w:szCs w:val="18"/>
                <w:lang w:val="ru-RU"/>
              </w:rPr>
              <w:t>Пункт 20.</w:t>
            </w:r>
          </w:p>
        </w:tc>
        <w:tc>
          <w:tcPr>
            <w:tcW w:w="6237" w:type="dxa"/>
          </w:tcPr>
          <w:p w14:paraId="7F1F8BEE" w14:textId="5BD0CD10" w:rsidR="00F82342" w:rsidRPr="0025228A" w:rsidRDefault="00C81E61" w:rsidP="001F627F">
            <w:pPr>
              <w:spacing w:before="60" w:after="60" w:line="240" w:lineRule="auto"/>
              <w:rPr>
                <w:snapToGrid w:val="0"/>
                <w:sz w:val="18"/>
                <w:szCs w:val="18"/>
                <w:lang w:val="ru-RU"/>
              </w:rPr>
            </w:pPr>
            <w:hyperlink w:anchor="_ПУНКТ_20._ПРОЧИЕ" w:history="1">
              <w:r w:rsidR="00F82342" w:rsidRPr="0025228A">
                <w:rPr>
                  <w:rStyle w:val="Lienhypertexte"/>
                  <w:snapToGrid w:val="0"/>
                  <w:color w:val="auto"/>
                  <w:szCs w:val="18"/>
                  <w:u w:val="none"/>
                  <w:lang w:val="ru-RU"/>
                </w:rPr>
                <w:t>Прочие вопросы</w:t>
              </w:r>
            </w:hyperlink>
          </w:p>
        </w:tc>
        <w:tc>
          <w:tcPr>
            <w:tcW w:w="987" w:type="dxa"/>
          </w:tcPr>
          <w:p w14:paraId="78482E15" w14:textId="7554B614" w:rsidR="00F82342" w:rsidRPr="003A134A" w:rsidRDefault="00F82342" w:rsidP="001F627F">
            <w:pPr>
              <w:spacing w:before="60" w:after="60" w:line="240" w:lineRule="auto"/>
              <w:rPr>
                <w:snapToGrid w:val="0"/>
                <w:sz w:val="18"/>
                <w:szCs w:val="18"/>
                <w:lang w:val="ru-RU"/>
              </w:rPr>
            </w:pPr>
            <w:r w:rsidRPr="003A134A">
              <w:rPr>
                <w:snapToGrid w:val="0"/>
                <w:sz w:val="18"/>
                <w:szCs w:val="18"/>
                <w:lang w:val="ru-RU"/>
              </w:rPr>
              <w:t>7</w:t>
            </w:r>
            <w:r w:rsidR="003E4BD4">
              <w:rPr>
                <w:snapToGrid w:val="0"/>
                <w:sz w:val="18"/>
                <w:szCs w:val="18"/>
                <w:lang w:val="ru-RU"/>
              </w:rPr>
              <w:t>2</w:t>
            </w:r>
          </w:p>
        </w:tc>
      </w:tr>
      <w:tr w:rsidR="00F82342" w:rsidRPr="003A134A" w14:paraId="1F43C004" w14:textId="77777777" w:rsidTr="008A5500">
        <w:tc>
          <w:tcPr>
            <w:tcW w:w="704" w:type="dxa"/>
          </w:tcPr>
          <w:p w14:paraId="5F55ECB7" w14:textId="77777777" w:rsidR="00F82342" w:rsidRPr="003A134A" w:rsidRDefault="00F82342" w:rsidP="00F82342">
            <w:pPr>
              <w:spacing w:before="120" w:line="240" w:lineRule="auto"/>
              <w:rPr>
                <w:sz w:val="18"/>
                <w:szCs w:val="18"/>
              </w:rPr>
            </w:pPr>
          </w:p>
        </w:tc>
        <w:tc>
          <w:tcPr>
            <w:tcW w:w="1134" w:type="dxa"/>
          </w:tcPr>
          <w:p w14:paraId="7E670B88" w14:textId="77777777" w:rsidR="00F82342" w:rsidRPr="0025228A" w:rsidRDefault="00F82342" w:rsidP="001F627F">
            <w:pPr>
              <w:spacing w:before="60" w:after="60" w:line="240" w:lineRule="auto"/>
              <w:rPr>
                <w:snapToGrid w:val="0"/>
                <w:sz w:val="18"/>
                <w:szCs w:val="18"/>
                <w:lang w:val="ru-RU"/>
              </w:rPr>
            </w:pPr>
            <w:r w:rsidRPr="0025228A">
              <w:rPr>
                <w:snapToGrid w:val="0"/>
                <w:sz w:val="18"/>
                <w:szCs w:val="18"/>
                <w:lang w:val="ru-RU"/>
              </w:rPr>
              <w:t>Пункт 21.</w:t>
            </w:r>
          </w:p>
        </w:tc>
        <w:tc>
          <w:tcPr>
            <w:tcW w:w="6237" w:type="dxa"/>
          </w:tcPr>
          <w:p w14:paraId="5232658E" w14:textId="7827F013" w:rsidR="00F82342" w:rsidRPr="0025228A" w:rsidRDefault="00C81E61" w:rsidP="001F627F">
            <w:pPr>
              <w:spacing w:before="60" w:after="60" w:line="240" w:lineRule="auto"/>
              <w:rPr>
                <w:snapToGrid w:val="0"/>
                <w:sz w:val="18"/>
                <w:szCs w:val="18"/>
                <w:lang w:val="ru-RU"/>
              </w:rPr>
            </w:pPr>
            <w:hyperlink w:anchor="_ПУНКТ_21._ПРИНЯТИЕ" w:history="1">
              <w:r w:rsidR="00F82342" w:rsidRPr="0025228A">
                <w:rPr>
                  <w:rStyle w:val="Lienhypertexte"/>
                  <w:snapToGrid w:val="0"/>
                  <w:color w:val="auto"/>
                  <w:szCs w:val="18"/>
                  <w:u w:val="none"/>
                  <w:lang w:val="ru-RU"/>
                </w:rPr>
                <w:t>Принятие доклада</w:t>
              </w:r>
            </w:hyperlink>
          </w:p>
        </w:tc>
        <w:tc>
          <w:tcPr>
            <w:tcW w:w="987" w:type="dxa"/>
          </w:tcPr>
          <w:p w14:paraId="726EC9E1" w14:textId="44A92AC1" w:rsidR="00F82342" w:rsidRPr="003A134A" w:rsidRDefault="00F82342" w:rsidP="001F627F">
            <w:pPr>
              <w:spacing w:before="60" w:after="60" w:line="240" w:lineRule="auto"/>
              <w:rPr>
                <w:snapToGrid w:val="0"/>
                <w:sz w:val="18"/>
                <w:szCs w:val="18"/>
                <w:lang w:val="ru-RU"/>
              </w:rPr>
            </w:pPr>
            <w:r w:rsidRPr="003A134A">
              <w:rPr>
                <w:snapToGrid w:val="0"/>
                <w:sz w:val="18"/>
                <w:szCs w:val="18"/>
                <w:lang w:val="ru-RU"/>
              </w:rPr>
              <w:t>7</w:t>
            </w:r>
            <w:r w:rsidR="003E4BD4">
              <w:rPr>
                <w:snapToGrid w:val="0"/>
                <w:sz w:val="18"/>
                <w:szCs w:val="18"/>
                <w:lang w:val="ru-RU"/>
              </w:rPr>
              <w:t>2</w:t>
            </w:r>
          </w:p>
        </w:tc>
      </w:tr>
      <w:tr w:rsidR="00F82342" w:rsidRPr="003A134A" w14:paraId="43019348" w14:textId="77777777" w:rsidTr="008A5500">
        <w:tc>
          <w:tcPr>
            <w:tcW w:w="704" w:type="dxa"/>
          </w:tcPr>
          <w:p w14:paraId="052A15ED" w14:textId="77777777" w:rsidR="00F82342" w:rsidRPr="003A134A" w:rsidRDefault="00F82342" w:rsidP="00F82342">
            <w:pPr>
              <w:spacing w:before="120" w:line="240" w:lineRule="auto"/>
              <w:rPr>
                <w:sz w:val="18"/>
                <w:szCs w:val="18"/>
              </w:rPr>
            </w:pPr>
          </w:p>
        </w:tc>
        <w:tc>
          <w:tcPr>
            <w:tcW w:w="1134" w:type="dxa"/>
          </w:tcPr>
          <w:p w14:paraId="3A97C89D" w14:textId="3915CDF0" w:rsidR="00F82342" w:rsidRPr="0025228A" w:rsidRDefault="00F82342" w:rsidP="001F627F">
            <w:pPr>
              <w:spacing w:before="60" w:after="60" w:line="240" w:lineRule="auto"/>
              <w:rPr>
                <w:snapToGrid w:val="0"/>
                <w:sz w:val="18"/>
                <w:szCs w:val="18"/>
                <w:lang w:val="ru-RU"/>
              </w:rPr>
            </w:pPr>
            <w:r w:rsidRPr="0025228A">
              <w:rPr>
                <w:snapToGrid w:val="0"/>
                <w:sz w:val="18"/>
                <w:szCs w:val="18"/>
                <w:lang w:val="ru-RU"/>
              </w:rPr>
              <w:t>Пункт 22.</w:t>
            </w:r>
          </w:p>
        </w:tc>
        <w:tc>
          <w:tcPr>
            <w:tcW w:w="6237" w:type="dxa"/>
          </w:tcPr>
          <w:p w14:paraId="6BF80C9E" w14:textId="5242EE17" w:rsidR="00F82342" w:rsidRPr="0025228A" w:rsidRDefault="00C81E61" w:rsidP="001F627F">
            <w:pPr>
              <w:spacing w:before="60" w:after="60" w:line="240" w:lineRule="auto"/>
              <w:rPr>
                <w:snapToGrid w:val="0"/>
                <w:sz w:val="18"/>
                <w:szCs w:val="18"/>
                <w:lang w:val="ru-RU"/>
              </w:rPr>
            </w:pPr>
            <w:hyperlink w:anchor="_ПУНКТ_22._ЗАКРЫТИЕ" w:history="1">
              <w:r w:rsidR="00F82342" w:rsidRPr="0025228A">
                <w:rPr>
                  <w:rStyle w:val="Lienhypertexte"/>
                  <w:snapToGrid w:val="0"/>
                  <w:color w:val="auto"/>
                  <w:szCs w:val="18"/>
                  <w:u w:val="none"/>
                  <w:lang w:val="ru-RU"/>
                </w:rPr>
                <w:t>Закрытие совещания</w:t>
              </w:r>
            </w:hyperlink>
          </w:p>
        </w:tc>
        <w:tc>
          <w:tcPr>
            <w:tcW w:w="987" w:type="dxa"/>
          </w:tcPr>
          <w:p w14:paraId="26090495" w14:textId="51E570FD" w:rsidR="00F82342" w:rsidRPr="003A134A" w:rsidRDefault="00F82342" w:rsidP="001F627F">
            <w:pPr>
              <w:spacing w:before="60" w:after="60" w:line="240" w:lineRule="auto"/>
              <w:rPr>
                <w:snapToGrid w:val="0"/>
                <w:sz w:val="18"/>
                <w:szCs w:val="18"/>
                <w:lang w:val="ru-RU"/>
              </w:rPr>
            </w:pPr>
            <w:r w:rsidRPr="003A134A">
              <w:rPr>
                <w:snapToGrid w:val="0"/>
                <w:sz w:val="18"/>
                <w:szCs w:val="18"/>
                <w:lang w:val="ru-RU"/>
              </w:rPr>
              <w:t>7</w:t>
            </w:r>
            <w:r w:rsidR="003E4BD4">
              <w:rPr>
                <w:snapToGrid w:val="0"/>
                <w:sz w:val="18"/>
                <w:szCs w:val="18"/>
                <w:lang w:val="ru-RU"/>
              </w:rPr>
              <w:t>2</w:t>
            </w:r>
          </w:p>
        </w:tc>
      </w:tr>
    </w:tbl>
    <w:p w14:paraId="0D652F94" w14:textId="5BE00D44" w:rsidR="0048510C" w:rsidRPr="00EE0850" w:rsidRDefault="0048510C" w:rsidP="0019482B"/>
    <w:p w14:paraId="0E76495A" w14:textId="3B0FFD35" w:rsidR="0019482B" w:rsidRDefault="0019482B">
      <w:pPr>
        <w:jc w:val="left"/>
        <w:rPr>
          <w:lang w:val="ru-RU"/>
        </w:rPr>
      </w:pPr>
      <w:r>
        <w:rPr>
          <w:lang w:val="ru-RU"/>
        </w:rPr>
        <w:br w:type="page"/>
      </w:r>
    </w:p>
    <w:p w14:paraId="706A55DF" w14:textId="2EDE65D8" w:rsidR="00F729B5" w:rsidRPr="00D726CB" w:rsidRDefault="00991DA5" w:rsidP="002E6D5E">
      <w:pPr>
        <w:pStyle w:val="Heading1report"/>
        <w:rPr>
          <w:rFonts w:hint="eastAsia"/>
          <w:lang w:val="ru-RU"/>
        </w:rPr>
      </w:pPr>
      <w:bookmarkStart w:id="1" w:name="_Toc4669119"/>
      <w:r w:rsidRPr="00D726CB">
        <w:rPr>
          <w:lang w:val="ru-RU"/>
        </w:rPr>
        <w:lastRenderedPageBreak/>
        <w:t>РЕШЕНИЯ</w:t>
      </w:r>
      <w:bookmarkEnd w:id="1"/>
    </w:p>
    <w:p w14:paraId="1A5E3D71" w14:textId="1865BFBE" w:rsidR="006E2182" w:rsidRPr="000E6049" w:rsidRDefault="006E2182" w:rsidP="000E6049">
      <w:pPr>
        <w:pStyle w:val="Titre1"/>
        <w:spacing w:before="120" w:line="240" w:lineRule="auto"/>
        <w:rPr>
          <w:rFonts w:ascii="Times New Roman" w:hAnsi="Times New Roman" w:cs="Times New Roman"/>
          <w:caps w:val="0"/>
          <w:lang w:val="ru-RU"/>
        </w:rPr>
      </w:pPr>
      <w:bookmarkStart w:id="2" w:name="_3/1._Оценка_и"/>
      <w:bookmarkStart w:id="3" w:name="_Toc4669120"/>
      <w:bookmarkEnd w:id="2"/>
      <w:r w:rsidRPr="000E6049">
        <w:rPr>
          <w:rFonts w:ascii="Times New Roman" w:hAnsi="Times New Roman" w:cs="Times New Roman"/>
          <w:caps w:val="0"/>
          <w:lang w:val="ru-RU"/>
        </w:rPr>
        <w:t>3/1.</w:t>
      </w:r>
      <w:r w:rsidRPr="000E6049">
        <w:rPr>
          <w:rFonts w:ascii="Times New Roman" w:hAnsi="Times New Roman" w:cs="Times New Roman"/>
          <w:caps w:val="0"/>
          <w:lang w:val="ru-RU"/>
        </w:rPr>
        <w:tab/>
      </w:r>
      <w:r w:rsidR="000E6049">
        <w:rPr>
          <w:rFonts w:ascii="Times New Roman" w:hAnsi="Times New Roman" w:cs="Times New Roman"/>
          <w:caps w:val="0"/>
          <w:lang w:val="ru-RU"/>
        </w:rPr>
        <w:t>О</w:t>
      </w:r>
      <w:r w:rsidRPr="000E6049">
        <w:rPr>
          <w:rFonts w:ascii="Times New Roman" w:hAnsi="Times New Roman" w:cs="Times New Roman"/>
          <w:caps w:val="0"/>
          <w:lang w:val="ru-RU"/>
        </w:rPr>
        <w:t>ценка и обзор эффективности Протокола (статья 31)</w:t>
      </w:r>
      <w:bookmarkEnd w:id="3"/>
    </w:p>
    <w:p w14:paraId="2C67DC2A" w14:textId="77777777" w:rsidR="006E2182" w:rsidRPr="00D726CB" w:rsidRDefault="006E2182" w:rsidP="006E2182">
      <w:pPr>
        <w:keepNext/>
        <w:tabs>
          <w:tab w:val="left" w:pos="1134"/>
        </w:tabs>
        <w:spacing w:before="120"/>
        <w:ind w:left="360"/>
        <w:jc w:val="center"/>
        <w:rPr>
          <w:b/>
          <w:snapToGrid w:val="0"/>
          <w:kern w:val="22"/>
          <w:szCs w:val="22"/>
          <w:lang w:val="ru-RU" w:eastAsia="en-CA"/>
        </w:rPr>
      </w:pPr>
      <w:r w:rsidRPr="00D726CB">
        <w:rPr>
          <w:b/>
          <w:snapToGrid w:val="0"/>
          <w:kern w:val="22"/>
          <w:szCs w:val="22"/>
          <w:lang w:val="ru-RU" w:eastAsia="en-CA"/>
        </w:rPr>
        <w:t>A.</w:t>
      </w:r>
      <w:r w:rsidRPr="00D726CB">
        <w:rPr>
          <w:b/>
          <w:snapToGrid w:val="0"/>
          <w:kern w:val="22"/>
          <w:szCs w:val="22"/>
          <w:lang w:val="ru-RU" w:eastAsia="en-CA"/>
        </w:rPr>
        <w:tab/>
        <w:t>Первая оценка и обзор эффективности Протокола</w:t>
      </w:r>
    </w:p>
    <w:p w14:paraId="2775EF02" w14:textId="77777777" w:rsidR="006E2182" w:rsidRPr="00D726CB" w:rsidRDefault="006E2182" w:rsidP="006E2182">
      <w:pPr>
        <w:spacing w:before="120"/>
        <w:ind w:firstLine="720"/>
        <w:rPr>
          <w:i/>
          <w:lang w:val="ru-RU"/>
        </w:rPr>
      </w:pPr>
      <w:r w:rsidRPr="00D726CB">
        <w:rPr>
          <w:i/>
          <w:lang w:val="ru-RU"/>
        </w:rPr>
        <w:t>Конференция Сторон, выступающая в качестве совещания Сторон Нагойского протокола,</w:t>
      </w:r>
    </w:p>
    <w:p w14:paraId="725ED898" w14:textId="77777777" w:rsidR="006E2182" w:rsidRPr="00D726CB" w:rsidRDefault="006E2182" w:rsidP="004A68C6">
      <w:pPr>
        <w:numPr>
          <w:ilvl w:val="1"/>
          <w:numId w:val="17"/>
        </w:numPr>
        <w:spacing w:before="120" w:line="240" w:lineRule="auto"/>
        <w:rPr>
          <w:rFonts w:eastAsia="Calibri"/>
          <w:kern w:val="22"/>
          <w:szCs w:val="22"/>
          <w:lang w:val="ru-RU"/>
        </w:rPr>
      </w:pPr>
      <w:r w:rsidRPr="00D726CB">
        <w:rPr>
          <w:i/>
          <w:iCs/>
          <w:szCs w:val="18"/>
          <w:lang w:val="ru-RU"/>
        </w:rPr>
        <w:t>принимает к сведению</w:t>
      </w:r>
      <w:r w:rsidRPr="00D726CB">
        <w:rPr>
          <w:szCs w:val="18"/>
          <w:lang w:val="ru-RU"/>
        </w:rPr>
        <w:t xml:space="preserve"> основные выводы первой оценки и обзора Протокола, содержащиеся в приложении I, включая материалы, представленные Комитетом по соблюдению;</w:t>
      </w:r>
    </w:p>
    <w:p w14:paraId="3BA83A40" w14:textId="77777777" w:rsidR="006E2182" w:rsidRPr="00D726CB" w:rsidRDefault="006E2182" w:rsidP="004A68C6">
      <w:pPr>
        <w:numPr>
          <w:ilvl w:val="1"/>
          <w:numId w:val="17"/>
        </w:numPr>
        <w:spacing w:before="120" w:line="240" w:lineRule="auto"/>
        <w:rPr>
          <w:rFonts w:eastAsia="Calibri"/>
          <w:kern w:val="22"/>
          <w:szCs w:val="22"/>
          <w:lang w:val="ru-RU"/>
        </w:rPr>
      </w:pPr>
      <w:r w:rsidRPr="00D726CB">
        <w:rPr>
          <w:i/>
          <w:iCs/>
          <w:szCs w:val="18"/>
          <w:lang w:val="ru-RU"/>
        </w:rPr>
        <w:t>приветствует</w:t>
      </w:r>
      <w:r w:rsidRPr="00D726CB">
        <w:rPr>
          <w:szCs w:val="18"/>
          <w:lang w:val="ru-RU"/>
        </w:rPr>
        <w:t xml:space="preserve"> структуру индикаторов, содержащуюся в приложении II, и </w:t>
      </w:r>
      <w:r w:rsidRPr="00D726CB">
        <w:rPr>
          <w:i/>
          <w:szCs w:val="18"/>
          <w:lang w:val="ru-RU"/>
        </w:rPr>
        <w:t xml:space="preserve">соглашается </w:t>
      </w:r>
      <w:r w:rsidRPr="00D726CB">
        <w:rPr>
          <w:szCs w:val="18"/>
          <w:lang w:val="ru-RU"/>
        </w:rPr>
        <w:t>использовать содержащиеся в них контрольные ориентиры в качестве основы для измерения прогресса в будущем;</w:t>
      </w:r>
    </w:p>
    <w:p w14:paraId="3FCF8CFB" w14:textId="77777777" w:rsidR="006E2182" w:rsidRPr="00D726CB" w:rsidRDefault="006E2182" w:rsidP="004A68C6">
      <w:pPr>
        <w:numPr>
          <w:ilvl w:val="1"/>
          <w:numId w:val="17"/>
        </w:numPr>
        <w:spacing w:before="120" w:line="240" w:lineRule="auto"/>
        <w:rPr>
          <w:rFonts w:eastAsia="Calibri"/>
          <w:kern w:val="22"/>
          <w:szCs w:val="22"/>
          <w:lang w:val="ru-RU"/>
        </w:rPr>
      </w:pPr>
      <w:r w:rsidRPr="00D726CB">
        <w:rPr>
          <w:i/>
          <w:iCs/>
          <w:szCs w:val="18"/>
          <w:lang w:val="ru-RU"/>
        </w:rPr>
        <w:t>постановляет</w:t>
      </w:r>
      <w:r w:rsidRPr="00D726CB">
        <w:rPr>
          <w:szCs w:val="18"/>
          <w:lang w:val="ru-RU"/>
        </w:rPr>
        <w:t xml:space="preserve"> пересматривать и адаптировать структуру, если это будет сочтено целесообразным, в свете дальнейших результатов в ходе осуществления Протокола;</w:t>
      </w:r>
    </w:p>
    <w:p w14:paraId="186049F6" w14:textId="77777777" w:rsidR="006E2182" w:rsidRPr="00D726CB" w:rsidRDefault="006E2182" w:rsidP="004A68C6">
      <w:pPr>
        <w:numPr>
          <w:ilvl w:val="1"/>
          <w:numId w:val="17"/>
        </w:numPr>
        <w:spacing w:before="120" w:line="240" w:lineRule="auto"/>
        <w:rPr>
          <w:rFonts w:eastAsia="Calibri"/>
          <w:kern w:val="22"/>
          <w:szCs w:val="22"/>
          <w:lang w:val="ru-RU"/>
        </w:rPr>
      </w:pPr>
      <w:r w:rsidRPr="00D726CB">
        <w:rPr>
          <w:i/>
          <w:szCs w:val="18"/>
          <w:lang w:val="ru-RU"/>
        </w:rPr>
        <w:t xml:space="preserve">приветствует </w:t>
      </w:r>
      <w:r w:rsidRPr="00D726CB">
        <w:rPr>
          <w:szCs w:val="18"/>
          <w:lang w:val="ru-RU"/>
        </w:rPr>
        <w:t>достигнутые Сторонами результаты по введению Протокола в действие;</w:t>
      </w:r>
    </w:p>
    <w:p w14:paraId="41020E80" w14:textId="77777777" w:rsidR="006E2182" w:rsidRPr="00D726CB" w:rsidRDefault="006E2182" w:rsidP="004A68C6">
      <w:pPr>
        <w:numPr>
          <w:ilvl w:val="1"/>
          <w:numId w:val="17"/>
        </w:numPr>
        <w:spacing w:before="120" w:line="240" w:lineRule="auto"/>
        <w:rPr>
          <w:rFonts w:eastAsia="Calibri"/>
          <w:kern w:val="22"/>
          <w:szCs w:val="22"/>
          <w:lang w:val="ru-RU"/>
        </w:rPr>
      </w:pPr>
      <w:r w:rsidRPr="00D726CB">
        <w:rPr>
          <w:i/>
          <w:iCs/>
          <w:szCs w:val="18"/>
          <w:lang w:val="ru-RU"/>
        </w:rPr>
        <w:t>признает</w:t>
      </w:r>
      <w:r w:rsidRPr="00D726CB">
        <w:rPr>
          <w:szCs w:val="18"/>
          <w:lang w:val="ru-RU"/>
        </w:rPr>
        <w:t>, что необходимы дополнительные первоочередные усилия в целях:</w:t>
      </w:r>
    </w:p>
    <w:p w14:paraId="06F31DD1" w14:textId="77777777" w:rsidR="006E2182" w:rsidRPr="00D726CB" w:rsidRDefault="006E2182" w:rsidP="004A68C6">
      <w:pPr>
        <w:numPr>
          <w:ilvl w:val="2"/>
          <w:numId w:val="18"/>
        </w:numPr>
        <w:tabs>
          <w:tab w:val="clear" w:pos="1440"/>
          <w:tab w:val="num" w:pos="709"/>
        </w:tabs>
        <w:spacing w:before="120" w:line="240" w:lineRule="auto"/>
        <w:ind w:left="0" w:firstLine="709"/>
        <w:rPr>
          <w:rFonts w:eastAsia="Calibri"/>
          <w:kern w:val="22"/>
          <w:szCs w:val="22"/>
          <w:lang w:val="ru-RU"/>
        </w:rPr>
      </w:pPr>
      <w:r w:rsidRPr="00D726CB">
        <w:rPr>
          <w:szCs w:val="18"/>
          <w:lang w:val="ru-RU"/>
        </w:rPr>
        <w:t>разработки законодательства или нормативно-правовых актов, регулирующих доступ к генетическим ресурсам и совместное использование выгод, которые обеспечивали бы правовую определенность, четкость и прозрачность, принимая во внимание особые соображения в соответствии со статьей 8 Протокола и необходимость обеспечить осуществление Нагойского протокола и других соответствующих международных договоров взаимодополняющим образом;</w:t>
      </w:r>
    </w:p>
    <w:p w14:paraId="37CBA22F" w14:textId="77777777" w:rsidR="006E2182" w:rsidRPr="00D726CB" w:rsidRDefault="006E2182" w:rsidP="004A68C6">
      <w:pPr>
        <w:numPr>
          <w:ilvl w:val="2"/>
          <w:numId w:val="18"/>
        </w:numPr>
        <w:tabs>
          <w:tab w:val="clear" w:pos="1440"/>
          <w:tab w:val="num" w:pos="709"/>
        </w:tabs>
        <w:spacing w:before="120" w:line="240" w:lineRule="auto"/>
        <w:ind w:left="0" w:firstLine="709"/>
        <w:rPr>
          <w:rFonts w:eastAsia="Calibri"/>
          <w:kern w:val="22"/>
          <w:szCs w:val="22"/>
          <w:lang w:val="ru-RU"/>
        </w:rPr>
      </w:pPr>
      <w:r w:rsidRPr="00D726CB">
        <w:rPr>
          <w:szCs w:val="18"/>
          <w:lang w:val="ru-RU"/>
        </w:rPr>
        <w:t>активизации выполнения Сторонами положений национального законодательства и нормативно-правовых актов, регулирующих доступ к генетическим ресурсам и совместное использование выгод (статьи 15 и 16), положений о мониторинге использования генетических ресурсов (статья 17), включая назначение контрольных пунктов, а также положений, касающихся коренных народов и местных общин (статьи 5, 6, 7 и 12);</w:t>
      </w:r>
    </w:p>
    <w:p w14:paraId="1A19B4F3" w14:textId="77777777" w:rsidR="006E2182" w:rsidRPr="00D726CB" w:rsidRDefault="006E2182" w:rsidP="004A68C6">
      <w:pPr>
        <w:numPr>
          <w:ilvl w:val="2"/>
          <w:numId w:val="18"/>
        </w:numPr>
        <w:tabs>
          <w:tab w:val="clear" w:pos="1440"/>
          <w:tab w:val="num" w:pos="709"/>
        </w:tabs>
        <w:spacing w:before="120" w:line="240" w:lineRule="auto"/>
        <w:ind w:left="0" w:firstLine="709"/>
        <w:rPr>
          <w:rFonts w:eastAsia="Calibri"/>
          <w:kern w:val="22"/>
          <w:szCs w:val="22"/>
          <w:lang w:val="ru-RU"/>
        </w:rPr>
      </w:pPr>
      <w:r w:rsidRPr="00D726CB">
        <w:rPr>
          <w:szCs w:val="18"/>
          <w:lang w:val="ru-RU"/>
        </w:rPr>
        <w:t>содействия всестороннему и эффективному участию коренных народов и местных общин в осуществлении Протокола, в том числе за счет повышения их информированности и укрепления их потенциала в области доступа к генетическим ресурсам и совместного использования выгод и благодаря содействию разработке коренными народами и местными общинами общинных протоколов и процедур, минимальных требований для взаимосогласованных условий и типовых договорных положений о совместном использовании выгод от применения традиционных знаний, связанных с генетическими ресурсами, принимая во внимание их обычное право;</w:t>
      </w:r>
    </w:p>
    <w:p w14:paraId="673F99E1" w14:textId="77777777" w:rsidR="006E2182" w:rsidRPr="00D726CB" w:rsidRDefault="006E2182" w:rsidP="004A68C6">
      <w:pPr>
        <w:numPr>
          <w:ilvl w:val="2"/>
          <w:numId w:val="18"/>
        </w:numPr>
        <w:tabs>
          <w:tab w:val="clear" w:pos="1440"/>
          <w:tab w:val="num" w:pos="709"/>
        </w:tabs>
        <w:spacing w:before="120" w:line="240" w:lineRule="auto"/>
        <w:ind w:left="0" w:firstLine="709"/>
        <w:rPr>
          <w:rFonts w:eastAsia="Calibri"/>
          <w:kern w:val="22"/>
          <w:szCs w:val="22"/>
          <w:lang w:val="ru-RU"/>
        </w:rPr>
      </w:pPr>
      <w:r w:rsidRPr="00D726CB">
        <w:rPr>
          <w:szCs w:val="18"/>
          <w:lang w:val="ru-RU"/>
        </w:rPr>
        <w:t>повышения осведомленности соответствующих заинтересованных сторон и поощрения их участия в осуществлении Протокола;</w:t>
      </w:r>
    </w:p>
    <w:p w14:paraId="0DFF3125" w14:textId="77777777" w:rsidR="006E2182" w:rsidRPr="00D726CB" w:rsidRDefault="006E2182" w:rsidP="004A68C6">
      <w:pPr>
        <w:numPr>
          <w:ilvl w:val="1"/>
          <w:numId w:val="17"/>
        </w:numPr>
        <w:spacing w:before="120" w:line="240" w:lineRule="auto"/>
        <w:rPr>
          <w:rFonts w:eastAsia="Calibri"/>
          <w:kern w:val="22"/>
          <w:szCs w:val="22"/>
          <w:lang w:val="ru-RU"/>
        </w:rPr>
      </w:pPr>
      <w:r w:rsidRPr="00D726CB">
        <w:rPr>
          <w:i/>
          <w:iCs/>
          <w:szCs w:val="18"/>
          <w:lang w:val="ru-RU"/>
        </w:rPr>
        <w:t xml:space="preserve">настоятельно призывает </w:t>
      </w:r>
      <w:r w:rsidRPr="00D726CB">
        <w:rPr>
          <w:szCs w:val="18"/>
          <w:lang w:val="ru-RU"/>
        </w:rPr>
        <w:t>Стороны, которые еще не сделали этого:</w:t>
      </w:r>
    </w:p>
    <w:p w14:paraId="120D1B35" w14:textId="77777777" w:rsidR="006E2182" w:rsidRPr="00D726CB" w:rsidRDefault="006E2182" w:rsidP="00BF429C">
      <w:pPr>
        <w:numPr>
          <w:ilvl w:val="2"/>
          <w:numId w:val="19"/>
        </w:numPr>
        <w:tabs>
          <w:tab w:val="clear" w:pos="1440"/>
          <w:tab w:val="num" w:pos="1418"/>
        </w:tabs>
        <w:spacing w:before="120" w:line="240" w:lineRule="auto"/>
        <w:ind w:left="0" w:firstLine="709"/>
        <w:rPr>
          <w:rFonts w:eastAsia="Calibri"/>
          <w:kern w:val="22"/>
          <w:szCs w:val="22"/>
          <w:lang w:val="ru-RU"/>
        </w:rPr>
      </w:pPr>
      <w:r w:rsidRPr="00D726CB">
        <w:rPr>
          <w:szCs w:val="18"/>
          <w:lang w:val="ru-RU"/>
        </w:rPr>
        <w:t>создать институциональные структуры и разработать законодательные, административные или политические меры регулирования доступа и совместного использования выгод с учетом подпунктов а) и b) пункта 5 выше;</w:t>
      </w:r>
    </w:p>
    <w:p w14:paraId="1BD96DAA" w14:textId="77777777" w:rsidR="006E2182" w:rsidRPr="00D726CB" w:rsidRDefault="006E2182" w:rsidP="00BF429C">
      <w:pPr>
        <w:numPr>
          <w:ilvl w:val="2"/>
          <w:numId w:val="19"/>
        </w:numPr>
        <w:tabs>
          <w:tab w:val="clear" w:pos="1440"/>
          <w:tab w:val="num" w:pos="1418"/>
        </w:tabs>
        <w:spacing w:before="120" w:line="240" w:lineRule="auto"/>
        <w:ind w:left="0" w:firstLine="709"/>
        <w:rPr>
          <w:rFonts w:eastAsia="Calibri"/>
          <w:kern w:val="22"/>
          <w:szCs w:val="22"/>
          <w:lang w:val="ru-RU"/>
        </w:rPr>
      </w:pPr>
      <w:r w:rsidRPr="00D726CB">
        <w:rPr>
          <w:szCs w:val="18"/>
          <w:lang w:val="ru-RU"/>
        </w:rPr>
        <w:t>принять меры для решения приоритетных задач, обозначенных в подпунктах с) и d) пункта 5 выше;</w:t>
      </w:r>
    </w:p>
    <w:p w14:paraId="7F50C914" w14:textId="77777777" w:rsidR="006E2182" w:rsidRPr="00D726CB" w:rsidRDefault="006E2182" w:rsidP="00BF429C">
      <w:pPr>
        <w:numPr>
          <w:ilvl w:val="2"/>
          <w:numId w:val="19"/>
        </w:numPr>
        <w:tabs>
          <w:tab w:val="clear" w:pos="1440"/>
          <w:tab w:val="num" w:pos="1418"/>
        </w:tabs>
        <w:spacing w:before="120" w:line="240" w:lineRule="auto"/>
        <w:ind w:left="0" w:firstLine="709"/>
        <w:rPr>
          <w:rFonts w:eastAsia="Calibri"/>
          <w:kern w:val="22"/>
          <w:szCs w:val="22"/>
          <w:lang w:val="ru-RU"/>
        </w:rPr>
      </w:pPr>
      <w:r w:rsidRPr="00D726CB">
        <w:rPr>
          <w:szCs w:val="18"/>
          <w:lang w:val="ru-RU"/>
        </w:rPr>
        <w:t xml:space="preserve">как можно скорее опубликовать в Механизме посредничества для регулирования доступа к генетическим ресурсам и совместного использования выгод всю имеющуюся на национальном уровне обязательную информацию в соответствии с обязательствами, закрепленными в пункте 2 статьи 14 Протокола, включая информацию о разрешениях или эквивалентных им документах, которые </w:t>
      </w:r>
      <w:r w:rsidRPr="00D726CB">
        <w:rPr>
          <w:szCs w:val="18"/>
          <w:lang w:val="ru-RU"/>
        </w:rPr>
        <w:lastRenderedPageBreak/>
        <w:t xml:space="preserve">представляют собой </w:t>
      </w:r>
      <w:proofErr w:type="spellStart"/>
      <w:r w:rsidRPr="00D726CB">
        <w:rPr>
          <w:snapToGrid w:val="0"/>
          <w:color w:val="000000"/>
          <w:szCs w:val="22"/>
          <w:u w:color="000000"/>
          <w:lang w:val="ru-RU"/>
        </w:rPr>
        <w:t>международно</w:t>
      </w:r>
      <w:proofErr w:type="spellEnd"/>
      <w:r w:rsidRPr="00D726CB">
        <w:rPr>
          <w:snapToGrid w:val="0"/>
          <w:color w:val="000000"/>
          <w:szCs w:val="22"/>
          <w:u w:color="000000"/>
          <w:lang w:val="ru-RU"/>
        </w:rPr>
        <w:t xml:space="preserve"> признанные сертификаты о соответствии требованиям</w:t>
      </w:r>
      <w:r w:rsidRPr="00D726CB">
        <w:rPr>
          <w:szCs w:val="18"/>
          <w:lang w:val="ru-RU"/>
        </w:rPr>
        <w:t>, с целью содействия мониторингу использования генетических ресурсов и сотрудничеству между Сторонами;</w:t>
      </w:r>
    </w:p>
    <w:p w14:paraId="593EF88E" w14:textId="77777777" w:rsidR="006E2182" w:rsidRPr="00D726CB" w:rsidRDefault="006E2182" w:rsidP="004A68C6">
      <w:pPr>
        <w:numPr>
          <w:ilvl w:val="1"/>
          <w:numId w:val="17"/>
        </w:numPr>
        <w:spacing w:before="120" w:line="240" w:lineRule="auto"/>
        <w:rPr>
          <w:rFonts w:eastAsia="Calibri"/>
          <w:kern w:val="22"/>
          <w:szCs w:val="22"/>
          <w:lang w:val="ru-RU"/>
        </w:rPr>
      </w:pPr>
      <w:r w:rsidRPr="00D726CB">
        <w:rPr>
          <w:i/>
          <w:iCs/>
          <w:szCs w:val="18"/>
          <w:lang w:val="ru-RU"/>
        </w:rPr>
        <w:t>призывает</w:t>
      </w:r>
      <w:r w:rsidRPr="00D726CB">
        <w:rPr>
          <w:szCs w:val="18"/>
          <w:lang w:val="ru-RU"/>
        </w:rPr>
        <w:t xml:space="preserve"> Стороны, государства, не являющиеся Сторонами, и соответствующие организации, располагающие такой возможностью:</w:t>
      </w:r>
    </w:p>
    <w:p w14:paraId="5FD235D4" w14:textId="77777777" w:rsidR="006E2182" w:rsidRPr="00D726CB" w:rsidRDefault="006E2182" w:rsidP="004A68C6">
      <w:pPr>
        <w:numPr>
          <w:ilvl w:val="2"/>
          <w:numId w:val="20"/>
        </w:numPr>
        <w:tabs>
          <w:tab w:val="clear" w:pos="1440"/>
        </w:tabs>
        <w:spacing w:before="120" w:line="240" w:lineRule="auto"/>
        <w:ind w:left="0" w:firstLine="709"/>
        <w:rPr>
          <w:rFonts w:eastAsia="Calibri"/>
          <w:kern w:val="22"/>
          <w:szCs w:val="22"/>
          <w:lang w:val="ru-RU"/>
        </w:rPr>
      </w:pPr>
      <w:r w:rsidRPr="00D726CB">
        <w:rPr>
          <w:szCs w:val="18"/>
          <w:lang w:val="ru-RU"/>
        </w:rPr>
        <w:t>активизировать свои усилия по укреплению потенциала Сторон из числа развивающихся стран, в частности наименее развитых стран и малых островных развивающихся государств, а также Сторон с переходной экономикой в деле осуществления Нагойского протокола, учитывая приоритетные задачи, обозначенные в пункте 5 выше, необходимость укрепления организационного потенциала, основные содержащиеся в приложении</w:t>
      </w:r>
      <w:r w:rsidRPr="00D726CB">
        <w:rPr>
          <w:rFonts w:eastAsia="Calibri"/>
          <w:kern w:val="22"/>
          <w:szCs w:val="22"/>
          <w:lang w:val="ru-RU"/>
        </w:rPr>
        <w:t xml:space="preserve"> I выводы и</w:t>
      </w:r>
      <w:r w:rsidRPr="00D726CB">
        <w:rPr>
          <w:kern w:val="22"/>
          <w:szCs w:val="18"/>
          <w:lang w:val="ru-RU"/>
        </w:rPr>
        <w:t xml:space="preserve"> потребности и приоритеты коренных народов и местных общин и соответствующих заинтересованных сторон</w:t>
      </w:r>
      <w:r w:rsidRPr="00D726CB">
        <w:rPr>
          <w:szCs w:val="18"/>
          <w:lang w:val="ru-RU"/>
        </w:rPr>
        <w:t>;</w:t>
      </w:r>
    </w:p>
    <w:p w14:paraId="1E67E27B" w14:textId="77777777" w:rsidR="006E2182" w:rsidRPr="00D726CB" w:rsidRDefault="006E2182" w:rsidP="004A68C6">
      <w:pPr>
        <w:numPr>
          <w:ilvl w:val="2"/>
          <w:numId w:val="20"/>
        </w:numPr>
        <w:tabs>
          <w:tab w:val="clear" w:pos="1440"/>
        </w:tabs>
        <w:spacing w:before="120" w:line="240" w:lineRule="auto"/>
        <w:ind w:left="0" w:firstLine="709"/>
        <w:rPr>
          <w:rFonts w:eastAsia="Calibri"/>
          <w:kern w:val="22"/>
          <w:szCs w:val="22"/>
          <w:lang w:val="ru-RU"/>
        </w:rPr>
      </w:pPr>
      <w:r w:rsidRPr="00D726CB">
        <w:rPr>
          <w:szCs w:val="18"/>
          <w:lang w:val="ru-RU"/>
        </w:rPr>
        <w:t>поддерживать инициативы по укреплению потенциала в целях осуществления Протокола, такие как программа по наращиванию потенциала секретариата и Международной организации по праву развития, направленная на создание национальной правовой базы, в том числе путем предоставления финансовых ресурсов;</w:t>
      </w:r>
    </w:p>
    <w:p w14:paraId="126841B5" w14:textId="77777777" w:rsidR="006E2182" w:rsidRPr="00D726CB" w:rsidRDefault="006E2182" w:rsidP="004A68C6">
      <w:pPr>
        <w:numPr>
          <w:ilvl w:val="2"/>
          <w:numId w:val="20"/>
        </w:numPr>
        <w:tabs>
          <w:tab w:val="clear" w:pos="1440"/>
        </w:tabs>
        <w:spacing w:before="120" w:line="240" w:lineRule="auto"/>
        <w:ind w:left="0" w:firstLine="709"/>
        <w:rPr>
          <w:rFonts w:eastAsia="Calibri"/>
          <w:kern w:val="22"/>
          <w:szCs w:val="22"/>
          <w:lang w:val="ru-RU"/>
        </w:rPr>
      </w:pPr>
      <w:r w:rsidRPr="00D726CB">
        <w:rPr>
          <w:szCs w:val="18"/>
          <w:lang w:val="ru-RU"/>
        </w:rPr>
        <w:t>публиковать информацию об инициативах и ресурсах в области создания потенциала в Механизме посредничества для регулирования доступа к генетическим ресурсам и совместного использования выгод;</w:t>
      </w:r>
    </w:p>
    <w:p w14:paraId="44AD78FF" w14:textId="77777777" w:rsidR="006E2182" w:rsidRPr="00D726CB" w:rsidRDefault="006E2182" w:rsidP="004A68C6">
      <w:pPr>
        <w:numPr>
          <w:ilvl w:val="2"/>
          <w:numId w:val="20"/>
        </w:numPr>
        <w:tabs>
          <w:tab w:val="clear" w:pos="1440"/>
        </w:tabs>
        <w:spacing w:before="120" w:line="240" w:lineRule="auto"/>
        <w:ind w:left="0" w:firstLine="709"/>
        <w:rPr>
          <w:rFonts w:eastAsia="Calibri"/>
          <w:kern w:val="22"/>
          <w:szCs w:val="22"/>
          <w:lang w:val="ru-RU"/>
        </w:rPr>
      </w:pPr>
      <w:r w:rsidRPr="00D726CB">
        <w:rPr>
          <w:szCs w:val="18"/>
          <w:lang w:val="ru-RU"/>
        </w:rPr>
        <w:t>изучить региональные подходы в целях содействия согласованному осуществлению Протокола посредством, в частности, совместных мероприятий по наращиванию потенциала в странах с общими генетическими ресурсами или традиционными знаниями, связанными с генетическими ресурсами;</w:t>
      </w:r>
    </w:p>
    <w:p w14:paraId="4E07A9F9" w14:textId="77777777" w:rsidR="006E2182" w:rsidRPr="00D726CB" w:rsidRDefault="006E2182" w:rsidP="004A68C6">
      <w:pPr>
        <w:numPr>
          <w:ilvl w:val="2"/>
          <w:numId w:val="20"/>
        </w:numPr>
        <w:tabs>
          <w:tab w:val="clear" w:pos="1440"/>
        </w:tabs>
        <w:spacing w:before="120" w:line="240" w:lineRule="auto"/>
        <w:ind w:left="0" w:firstLine="709"/>
        <w:rPr>
          <w:rFonts w:eastAsia="Calibri"/>
          <w:kern w:val="22"/>
          <w:szCs w:val="22"/>
          <w:lang w:val="ru-RU"/>
        </w:rPr>
      </w:pPr>
      <w:r w:rsidRPr="00D726CB">
        <w:rPr>
          <w:szCs w:val="18"/>
          <w:lang w:val="ru-RU"/>
        </w:rPr>
        <w:t>содействовать обмену информацией и опытом в отношении трансграничного сотрудничества в соответствии со статьей 11 Протокола;</w:t>
      </w:r>
    </w:p>
    <w:p w14:paraId="17109F69" w14:textId="77777777" w:rsidR="006E2182" w:rsidRPr="00D726CB" w:rsidRDefault="006E2182" w:rsidP="004A68C6">
      <w:pPr>
        <w:numPr>
          <w:ilvl w:val="2"/>
          <w:numId w:val="20"/>
        </w:numPr>
        <w:tabs>
          <w:tab w:val="clear" w:pos="1440"/>
        </w:tabs>
        <w:spacing w:before="120" w:line="240" w:lineRule="auto"/>
        <w:ind w:left="0" w:firstLine="709"/>
        <w:rPr>
          <w:rFonts w:eastAsia="Calibri"/>
          <w:kern w:val="22"/>
          <w:szCs w:val="22"/>
          <w:lang w:val="ru-RU"/>
        </w:rPr>
      </w:pPr>
      <w:r w:rsidRPr="00D726CB">
        <w:rPr>
          <w:rFonts w:eastAsia="Calibri"/>
          <w:kern w:val="22"/>
          <w:szCs w:val="22"/>
          <w:lang w:val="ru-RU"/>
        </w:rPr>
        <w:t>поддерживать стратегическую коммуникацию в целях повышения осведомленности о Протоколе;</w:t>
      </w:r>
    </w:p>
    <w:p w14:paraId="73C02C79" w14:textId="77777777" w:rsidR="006E2182" w:rsidRPr="00D726CB" w:rsidRDefault="006E2182" w:rsidP="004A68C6">
      <w:pPr>
        <w:numPr>
          <w:ilvl w:val="2"/>
          <w:numId w:val="20"/>
        </w:numPr>
        <w:tabs>
          <w:tab w:val="clear" w:pos="1440"/>
        </w:tabs>
        <w:spacing w:before="120" w:line="240" w:lineRule="auto"/>
        <w:ind w:left="0" w:firstLine="709"/>
        <w:rPr>
          <w:rFonts w:eastAsia="Calibri"/>
          <w:kern w:val="22"/>
          <w:szCs w:val="22"/>
          <w:lang w:val="ru-RU"/>
        </w:rPr>
      </w:pPr>
      <w:r w:rsidRPr="00D726CB">
        <w:rPr>
          <w:rFonts w:eastAsia="Calibri"/>
          <w:kern w:val="22"/>
          <w:szCs w:val="22"/>
          <w:lang w:val="ru-RU"/>
        </w:rPr>
        <w:t>развивать потенциал Сторон, коренных народов и местных общин с целью ведения переговоров о взаимно согласованных условиях, а также содействовать партнерским отношениям и передаче технологий между пользователями и поставщиками генетических ресурсов и/или связанных с ними традиционных знаний;</w:t>
      </w:r>
    </w:p>
    <w:p w14:paraId="2E771A0A" w14:textId="77777777" w:rsidR="006E2182" w:rsidRPr="00D726CB" w:rsidRDefault="006E2182" w:rsidP="004A68C6">
      <w:pPr>
        <w:numPr>
          <w:ilvl w:val="1"/>
          <w:numId w:val="17"/>
        </w:numPr>
        <w:spacing w:before="120" w:line="240" w:lineRule="auto"/>
        <w:rPr>
          <w:rFonts w:eastAsia="Calibri"/>
          <w:kern w:val="22"/>
          <w:szCs w:val="22"/>
          <w:lang w:val="ru-RU"/>
        </w:rPr>
      </w:pPr>
      <w:r w:rsidRPr="00D726CB">
        <w:rPr>
          <w:i/>
          <w:iCs/>
          <w:szCs w:val="18"/>
          <w:lang w:val="ru-RU"/>
        </w:rPr>
        <w:t>предлагает</w:t>
      </w:r>
      <w:r w:rsidRPr="00D726CB">
        <w:rPr>
          <w:szCs w:val="18"/>
          <w:lang w:val="ru-RU"/>
        </w:rPr>
        <w:t xml:space="preserve"> Сторонам, государствам, не являющимся Сторонами, международным организациям, региональным банкам развития, другим финансовым учреждениям и частному сектору в соответствующих случаях активизировать свои усилия по предоставлению финансовых ресурсов в поддержку осуществления Протокола;</w:t>
      </w:r>
    </w:p>
    <w:p w14:paraId="2A2EC3AE" w14:textId="77777777" w:rsidR="006E2182" w:rsidRPr="00D726CB" w:rsidRDefault="006E2182" w:rsidP="004A68C6">
      <w:pPr>
        <w:numPr>
          <w:ilvl w:val="1"/>
          <w:numId w:val="17"/>
        </w:numPr>
        <w:spacing w:before="120" w:line="240" w:lineRule="auto"/>
        <w:rPr>
          <w:rFonts w:eastAsia="Calibri"/>
          <w:kern w:val="22"/>
          <w:szCs w:val="22"/>
          <w:lang w:val="ru-RU"/>
        </w:rPr>
      </w:pPr>
      <w:r w:rsidRPr="00D726CB">
        <w:rPr>
          <w:i/>
          <w:iCs/>
          <w:szCs w:val="18"/>
          <w:lang w:val="ru-RU"/>
        </w:rPr>
        <w:t>рекомендует</w:t>
      </w:r>
      <w:r w:rsidRPr="00D726CB">
        <w:rPr>
          <w:szCs w:val="18"/>
          <w:lang w:val="ru-RU"/>
        </w:rPr>
        <w:t>, чтобы Конференция Сторон, принимая свои руководящие указания для механизма финансирования в отношении оказания поддержки осуществлению Нагойского протокола, предложила Глобальному экологическому фонду продолжать оказание поддержки Сторонам, имеющим право на получение помощи, в осуществлении Нагойского протокола, в том числе путем принятия законодательных, административных и политических мер, направленных на регулирование доступа к генетическим ресурсам и совместное использование выгод, а также создания соответствующих институциональных механизмов, и выделять финансирование на эти цели;</w:t>
      </w:r>
    </w:p>
    <w:p w14:paraId="5F15C014" w14:textId="77777777" w:rsidR="006E2182" w:rsidRPr="00D726CB" w:rsidRDefault="006E2182" w:rsidP="004A68C6">
      <w:pPr>
        <w:numPr>
          <w:ilvl w:val="1"/>
          <w:numId w:val="17"/>
        </w:numPr>
        <w:spacing w:before="120" w:line="240" w:lineRule="auto"/>
        <w:rPr>
          <w:rFonts w:eastAsia="Calibri"/>
          <w:kern w:val="22"/>
          <w:szCs w:val="22"/>
          <w:lang w:val="ru-RU"/>
        </w:rPr>
      </w:pPr>
      <w:r w:rsidRPr="00D726CB">
        <w:rPr>
          <w:i/>
          <w:iCs/>
          <w:szCs w:val="18"/>
          <w:lang w:val="ru-RU"/>
        </w:rPr>
        <w:t>призывает</w:t>
      </w:r>
      <w:r w:rsidRPr="00D726CB">
        <w:rPr>
          <w:szCs w:val="18"/>
          <w:lang w:val="ru-RU"/>
        </w:rPr>
        <w:t xml:space="preserve"> Стороны, государства, не являющиеся Сторонами, коренные народы и местные общины и соответствующие организации использовать ценную информацию и богатый опыт, содержащиеся в промежуточных национальных докладах и Механизме посредничества для регулирования доступа к генетическим ресурсам и совместного использование выгод, а также существующие инструменты и ресурсы (например, руководящие указания и материалы в области создания потенциала) для поддержки осуществления и содействия обмену опытом;</w:t>
      </w:r>
    </w:p>
    <w:p w14:paraId="60769F3F" w14:textId="77777777" w:rsidR="006E2182" w:rsidRPr="00D726CB" w:rsidRDefault="006E2182" w:rsidP="004A68C6">
      <w:pPr>
        <w:numPr>
          <w:ilvl w:val="1"/>
          <w:numId w:val="17"/>
        </w:numPr>
        <w:spacing w:before="120" w:line="240" w:lineRule="auto"/>
        <w:rPr>
          <w:rFonts w:eastAsia="Calibri"/>
          <w:kern w:val="22"/>
          <w:szCs w:val="22"/>
          <w:lang w:val="ru-RU"/>
        </w:rPr>
      </w:pPr>
      <w:r w:rsidRPr="00D726CB">
        <w:rPr>
          <w:i/>
          <w:iCs/>
          <w:szCs w:val="18"/>
          <w:lang w:val="ru-RU"/>
        </w:rPr>
        <w:lastRenderedPageBreak/>
        <w:t>предлагает</w:t>
      </w:r>
      <w:r w:rsidRPr="00D726CB">
        <w:rPr>
          <w:szCs w:val="18"/>
          <w:lang w:val="ru-RU"/>
        </w:rPr>
        <w:t xml:space="preserve"> Сторонам, учитывая </w:t>
      </w:r>
      <w:proofErr w:type="spellStart"/>
      <w:r w:rsidRPr="00D726CB">
        <w:rPr>
          <w:szCs w:val="18"/>
          <w:lang w:val="ru-RU"/>
        </w:rPr>
        <w:t>межсекторальный</w:t>
      </w:r>
      <w:proofErr w:type="spellEnd"/>
      <w:r w:rsidRPr="00D726CB">
        <w:rPr>
          <w:szCs w:val="18"/>
          <w:lang w:val="ru-RU"/>
        </w:rPr>
        <w:t xml:space="preserve"> характер Протокола, создать соответствующие механизмы для содействия:</w:t>
      </w:r>
    </w:p>
    <w:p w14:paraId="41C827E0" w14:textId="77777777" w:rsidR="006E2182" w:rsidRPr="00D726CB" w:rsidRDefault="006E2182" w:rsidP="004A68C6">
      <w:pPr>
        <w:numPr>
          <w:ilvl w:val="2"/>
          <w:numId w:val="21"/>
        </w:numPr>
        <w:tabs>
          <w:tab w:val="clear" w:pos="1440"/>
        </w:tabs>
        <w:spacing w:before="120" w:line="240" w:lineRule="auto"/>
        <w:ind w:left="0" w:firstLine="687"/>
        <w:rPr>
          <w:rFonts w:eastAsia="Calibri"/>
          <w:kern w:val="22"/>
          <w:szCs w:val="22"/>
          <w:lang w:val="ru-RU"/>
        </w:rPr>
      </w:pPr>
      <w:r w:rsidRPr="00D726CB">
        <w:rPr>
          <w:szCs w:val="18"/>
          <w:lang w:val="ru-RU"/>
        </w:rPr>
        <w:t>координации на национальном уровне между различными учреждениями, в том числе национальными координационными центрами, компетентными национальными органами и министерствами, имеющими отношение к регулированию доступа к генетическим ресурсам и совместному использованию выгод;</w:t>
      </w:r>
    </w:p>
    <w:p w14:paraId="36AE9D1C" w14:textId="77777777" w:rsidR="006E2182" w:rsidRPr="00D726CB" w:rsidRDefault="006E2182" w:rsidP="004A68C6">
      <w:pPr>
        <w:numPr>
          <w:ilvl w:val="2"/>
          <w:numId w:val="21"/>
        </w:numPr>
        <w:tabs>
          <w:tab w:val="clear" w:pos="1440"/>
        </w:tabs>
        <w:spacing w:before="120" w:line="240" w:lineRule="auto"/>
        <w:ind w:left="0" w:firstLine="687"/>
        <w:rPr>
          <w:rFonts w:eastAsia="Calibri"/>
          <w:snapToGrid w:val="0"/>
          <w:kern w:val="22"/>
          <w:szCs w:val="22"/>
          <w:lang w:val="ru-RU"/>
        </w:rPr>
      </w:pPr>
      <w:r w:rsidRPr="00D726CB">
        <w:rPr>
          <w:snapToGrid w:val="0"/>
          <w:szCs w:val="22"/>
          <w:lang w:val="ru-RU"/>
        </w:rPr>
        <w:t>всестороннему и эффективному участию коренных народов и местных общин в осуществлении положений Протокола, касающихся коренных народов и местных общин, с целью учета их потребностей, а также национальных условий;</w:t>
      </w:r>
    </w:p>
    <w:p w14:paraId="63CE01C1" w14:textId="77777777" w:rsidR="006E2182" w:rsidRPr="00D726CB" w:rsidRDefault="006E2182" w:rsidP="004A68C6">
      <w:pPr>
        <w:numPr>
          <w:ilvl w:val="2"/>
          <w:numId w:val="21"/>
        </w:numPr>
        <w:tabs>
          <w:tab w:val="clear" w:pos="1440"/>
        </w:tabs>
        <w:spacing w:before="120" w:line="240" w:lineRule="auto"/>
        <w:ind w:left="0" w:firstLine="687"/>
        <w:rPr>
          <w:rFonts w:eastAsia="Calibri"/>
          <w:kern w:val="22"/>
          <w:szCs w:val="22"/>
          <w:lang w:val="ru-RU"/>
        </w:rPr>
      </w:pPr>
      <w:r w:rsidRPr="00D726CB">
        <w:rPr>
          <w:szCs w:val="18"/>
          <w:lang w:val="ru-RU"/>
        </w:rPr>
        <w:t>участию соответствующих заинтересованных сторон из различных секторов с целью учета их потребностей при разработке законодательных, административных и политических мер регулирования доступа к генетическим ресурсам и совместного использования выгод;</w:t>
      </w:r>
    </w:p>
    <w:p w14:paraId="712626FF" w14:textId="77777777" w:rsidR="006E2182" w:rsidRPr="00D726CB" w:rsidRDefault="006E2182" w:rsidP="004A68C6">
      <w:pPr>
        <w:numPr>
          <w:ilvl w:val="1"/>
          <w:numId w:val="17"/>
        </w:numPr>
        <w:spacing w:before="120" w:line="240" w:lineRule="auto"/>
        <w:rPr>
          <w:rFonts w:eastAsia="Calibri"/>
          <w:i/>
          <w:kern w:val="22"/>
          <w:szCs w:val="22"/>
          <w:lang w:val="ru-RU"/>
        </w:rPr>
      </w:pPr>
      <w:r w:rsidRPr="00D726CB">
        <w:rPr>
          <w:i/>
          <w:iCs/>
          <w:szCs w:val="18"/>
          <w:lang w:val="ru-RU"/>
        </w:rPr>
        <w:t>предлагает также</w:t>
      </w:r>
      <w:r w:rsidRPr="00D726CB">
        <w:rPr>
          <w:szCs w:val="18"/>
          <w:lang w:val="ru-RU"/>
        </w:rPr>
        <w:t xml:space="preserve"> Сторонам:</w:t>
      </w:r>
    </w:p>
    <w:p w14:paraId="5FB2F554" w14:textId="77777777" w:rsidR="006E2182" w:rsidRPr="00D726CB" w:rsidRDefault="006E2182" w:rsidP="004A68C6">
      <w:pPr>
        <w:numPr>
          <w:ilvl w:val="2"/>
          <w:numId w:val="22"/>
        </w:numPr>
        <w:spacing w:before="120" w:line="240" w:lineRule="auto"/>
        <w:ind w:left="0" w:firstLine="709"/>
        <w:rPr>
          <w:rFonts w:eastAsia="Calibri"/>
          <w:kern w:val="22"/>
          <w:szCs w:val="22"/>
          <w:lang w:val="ru-RU"/>
        </w:rPr>
      </w:pPr>
      <w:r w:rsidRPr="00D726CB">
        <w:rPr>
          <w:szCs w:val="18"/>
          <w:lang w:val="ru-RU"/>
        </w:rPr>
        <w:t>рассмотреть вопрос об осуществлении временных мер для накопления опыта, который может послужить основой для разработки законодательных, административных или политических мер регулирования доступа к генетическим ресурсам и совместного использования выгод;</w:t>
      </w:r>
    </w:p>
    <w:p w14:paraId="6F7A788C" w14:textId="77777777" w:rsidR="006E2182" w:rsidRPr="00D726CB" w:rsidRDefault="006E2182" w:rsidP="004A68C6">
      <w:pPr>
        <w:numPr>
          <w:ilvl w:val="2"/>
          <w:numId w:val="22"/>
        </w:numPr>
        <w:spacing w:before="120" w:line="240" w:lineRule="auto"/>
        <w:ind w:left="0" w:firstLine="709"/>
        <w:rPr>
          <w:szCs w:val="22"/>
          <w:lang w:val="ru-RU"/>
        </w:rPr>
      </w:pPr>
      <w:r w:rsidRPr="00D726CB">
        <w:rPr>
          <w:szCs w:val="18"/>
          <w:lang w:val="ru-RU"/>
        </w:rPr>
        <w:t>учитывать при осуществлении статьи 8 Протокола соответствующую работу Продовольственной и сельскохозяйственной организации Объединенных Наций, Всемирной организации здравоохранения и других соответствующих организаций, в зависимости от обстоятельств и в соответствии с национальными условиями;</w:t>
      </w:r>
    </w:p>
    <w:p w14:paraId="486F7551" w14:textId="77777777" w:rsidR="006E2182" w:rsidRPr="00D726CB" w:rsidRDefault="006E2182" w:rsidP="004A68C6">
      <w:pPr>
        <w:numPr>
          <w:ilvl w:val="2"/>
          <w:numId w:val="22"/>
        </w:numPr>
        <w:spacing w:before="120" w:line="240" w:lineRule="auto"/>
        <w:ind w:left="0" w:firstLine="709"/>
        <w:rPr>
          <w:szCs w:val="22"/>
          <w:lang w:val="ru-RU"/>
        </w:rPr>
      </w:pPr>
      <w:r w:rsidRPr="00D726CB">
        <w:rPr>
          <w:szCs w:val="18"/>
          <w:lang w:val="ru-RU"/>
        </w:rPr>
        <w:t>принимать во внимание при осуществлении статьи 16 Протокола соответствующую работу Всемирной организации интеллектуальной собственности, в зависимости от обстоятельств и при условии, что она не противоречит целям Конвенции и Протокола;</w:t>
      </w:r>
    </w:p>
    <w:p w14:paraId="76F471F9" w14:textId="77777777" w:rsidR="006E2182" w:rsidRPr="00D726CB" w:rsidRDefault="006E2182" w:rsidP="004A68C6">
      <w:pPr>
        <w:numPr>
          <w:ilvl w:val="1"/>
          <w:numId w:val="17"/>
        </w:numPr>
        <w:spacing w:before="120" w:line="240" w:lineRule="auto"/>
        <w:rPr>
          <w:rFonts w:eastAsia="Calibri"/>
          <w:kern w:val="22"/>
          <w:szCs w:val="22"/>
          <w:lang w:val="ru-RU"/>
        </w:rPr>
      </w:pPr>
      <w:r w:rsidRPr="00D726CB">
        <w:rPr>
          <w:i/>
          <w:iCs/>
          <w:szCs w:val="18"/>
          <w:lang w:val="ru-RU"/>
        </w:rPr>
        <w:t>предлагает</w:t>
      </w:r>
      <w:r w:rsidRPr="00D726CB">
        <w:rPr>
          <w:szCs w:val="18"/>
          <w:lang w:val="ru-RU"/>
        </w:rPr>
        <w:t xml:space="preserve"> коренным народам и местным общинам принимать участие в процессах регулирования доступа к генетическим ресурсам и совместного использования выгод, в соответствии с их практикой, основанной на обычае, в том числе путем разработки общинных протоколов</w:t>
      </w:r>
      <w:r w:rsidRPr="00D726CB">
        <w:rPr>
          <w:rStyle w:val="Appelnotedebasdep"/>
          <w:u w:val="none"/>
          <w:vertAlign w:val="superscript"/>
          <w:lang w:val="ru-RU" w:eastAsia="x-none"/>
        </w:rPr>
        <w:footnoteReference w:id="1"/>
      </w:r>
      <w:r w:rsidRPr="00D726CB">
        <w:rPr>
          <w:szCs w:val="18"/>
          <w:lang w:val="ru-RU"/>
        </w:rPr>
        <w:t xml:space="preserve"> и процедур, касающихся доступа и совместного использования выгод, и публиковать их в Механизме посредничества для регулирования доступа к генетическим ресурсам и совместного использования выгод, и </w:t>
      </w:r>
      <w:r w:rsidRPr="00D726CB">
        <w:rPr>
          <w:i/>
          <w:szCs w:val="18"/>
          <w:lang w:val="ru-RU"/>
        </w:rPr>
        <w:t>предлагает</w:t>
      </w:r>
      <w:r w:rsidRPr="00D726CB">
        <w:rPr>
          <w:szCs w:val="18"/>
          <w:lang w:val="ru-RU"/>
        </w:rPr>
        <w:t xml:space="preserve"> соответствующим организациям предоставлять руководящие указания, чтобы оказать поддержку коренным народам и местным общинам в разработке таких общинных протоколов и процедур;</w:t>
      </w:r>
    </w:p>
    <w:p w14:paraId="1AC55D96" w14:textId="77777777" w:rsidR="006E2182" w:rsidRPr="00D726CB" w:rsidRDefault="006E2182" w:rsidP="004A68C6">
      <w:pPr>
        <w:numPr>
          <w:ilvl w:val="1"/>
          <w:numId w:val="17"/>
        </w:numPr>
        <w:spacing w:before="120" w:line="240" w:lineRule="auto"/>
        <w:rPr>
          <w:rFonts w:eastAsia="Calibri"/>
          <w:kern w:val="22"/>
          <w:szCs w:val="22"/>
          <w:lang w:val="ru-RU"/>
        </w:rPr>
      </w:pPr>
      <w:r w:rsidRPr="00D726CB">
        <w:rPr>
          <w:i/>
          <w:iCs/>
          <w:szCs w:val="18"/>
          <w:lang w:val="ru-RU"/>
        </w:rPr>
        <w:t>предлагает</w:t>
      </w:r>
      <w:r w:rsidRPr="00D726CB">
        <w:rPr>
          <w:szCs w:val="18"/>
          <w:lang w:val="ru-RU"/>
        </w:rPr>
        <w:t xml:space="preserve"> соответствующим заинтересованным сторонам, а также организациям и сетям пользователей участвовать в процессах регулирования доступа и совместного использования выгод, в том числе путем разработки инструментов, таких как типовые договорные положения, кодексы поведения, руководящие указания, передовые методы и/или стандарты, учитывающие потребности их членов и содействующие соблюдению требований в отношении доступа к генетическим ресурсам и совместного использования выгод,</w:t>
      </w:r>
      <w:r w:rsidRPr="00D726CB">
        <w:rPr>
          <w:lang w:val="ru-RU"/>
        </w:rPr>
        <w:t xml:space="preserve"> </w:t>
      </w:r>
      <w:r w:rsidRPr="00D726CB">
        <w:rPr>
          <w:szCs w:val="18"/>
          <w:lang w:val="ru-RU"/>
        </w:rPr>
        <w:t>и публиковать эти инструменты в Механизме посредничества для регулирования доступа к генетическим ресурсам и совместного использования выгод;</w:t>
      </w:r>
    </w:p>
    <w:p w14:paraId="20A40E59" w14:textId="77777777" w:rsidR="006E2182" w:rsidRPr="00D726CB" w:rsidRDefault="006E2182" w:rsidP="004A68C6">
      <w:pPr>
        <w:numPr>
          <w:ilvl w:val="1"/>
          <w:numId w:val="17"/>
        </w:numPr>
        <w:spacing w:before="120" w:line="240" w:lineRule="auto"/>
        <w:rPr>
          <w:rFonts w:eastAsia="Calibri"/>
          <w:kern w:val="22"/>
          <w:szCs w:val="22"/>
          <w:lang w:val="ru-RU"/>
        </w:rPr>
      </w:pPr>
      <w:r w:rsidRPr="00D726CB">
        <w:rPr>
          <w:i/>
          <w:iCs/>
          <w:szCs w:val="18"/>
          <w:lang w:val="ru-RU"/>
        </w:rPr>
        <w:t>отмечает</w:t>
      </w:r>
      <w:r w:rsidRPr="00D726CB">
        <w:rPr>
          <w:szCs w:val="18"/>
          <w:lang w:val="ru-RU"/>
        </w:rPr>
        <w:t>, что в рамках Всемирной организации интеллектуальной собственности работа над одним или несколькими международными правовыми документами в области интеллектуальной собственности, призванными обеспечить сбалансированную и эффективную охрану генетических ресурсов, традиционных знаний и традиционных форм культурного самовыражения, все еще продолжается, и поэтому было бы преждевременно давать оценку тому, как результаты этого процесса могли бы содействовать осуществлению Протокола</w:t>
      </w:r>
      <w:r w:rsidRPr="00D726CB">
        <w:rPr>
          <w:rFonts w:eastAsia="Calibri"/>
          <w:kern w:val="22"/>
          <w:szCs w:val="22"/>
          <w:lang w:val="ru-RU"/>
        </w:rPr>
        <w:t>;</w:t>
      </w:r>
    </w:p>
    <w:p w14:paraId="50C7316A" w14:textId="77777777" w:rsidR="006E2182" w:rsidRPr="00D726CB" w:rsidRDefault="006E2182" w:rsidP="004A68C6">
      <w:pPr>
        <w:numPr>
          <w:ilvl w:val="1"/>
          <w:numId w:val="17"/>
        </w:numPr>
        <w:spacing w:before="120" w:line="240" w:lineRule="auto"/>
        <w:rPr>
          <w:rFonts w:eastAsia="Calibri"/>
          <w:kern w:val="22"/>
          <w:szCs w:val="22"/>
          <w:lang w:val="ru-RU"/>
        </w:rPr>
      </w:pPr>
      <w:r w:rsidRPr="00D726CB">
        <w:rPr>
          <w:i/>
          <w:iCs/>
          <w:szCs w:val="18"/>
          <w:lang w:val="ru-RU"/>
        </w:rPr>
        <w:lastRenderedPageBreak/>
        <w:t>отмечает</w:t>
      </w:r>
      <w:r w:rsidRPr="00D726CB">
        <w:rPr>
          <w:szCs w:val="18"/>
          <w:lang w:val="ru-RU"/>
        </w:rPr>
        <w:t xml:space="preserve"> </w:t>
      </w:r>
      <w:r w:rsidRPr="00D726CB">
        <w:rPr>
          <w:i/>
          <w:szCs w:val="18"/>
          <w:lang w:val="ru-RU"/>
        </w:rPr>
        <w:t>также</w:t>
      </w:r>
      <w:r w:rsidRPr="00D726CB">
        <w:rPr>
          <w:szCs w:val="18"/>
          <w:lang w:val="ru-RU"/>
        </w:rPr>
        <w:t>, что нет достаточной информации для оценки эффективности статьи 18 в соответствии с пунктом 4 статьи 18 Протокола;</w:t>
      </w:r>
    </w:p>
    <w:p w14:paraId="04BF9B7C" w14:textId="77777777" w:rsidR="006E2182" w:rsidRPr="00D726CB" w:rsidRDefault="006E2182" w:rsidP="004A68C6">
      <w:pPr>
        <w:numPr>
          <w:ilvl w:val="1"/>
          <w:numId w:val="17"/>
        </w:numPr>
        <w:spacing w:before="120" w:line="240" w:lineRule="auto"/>
        <w:rPr>
          <w:rFonts w:eastAsia="Calibri"/>
          <w:kern w:val="22"/>
          <w:szCs w:val="22"/>
          <w:lang w:val="ru-RU"/>
        </w:rPr>
      </w:pPr>
      <w:r w:rsidRPr="00D726CB">
        <w:rPr>
          <w:i/>
          <w:iCs/>
          <w:szCs w:val="18"/>
          <w:lang w:val="ru-RU"/>
        </w:rPr>
        <w:t>постановляет</w:t>
      </w:r>
      <w:r w:rsidRPr="00D726CB">
        <w:rPr>
          <w:szCs w:val="18"/>
          <w:lang w:val="ru-RU"/>
        </w:rPr>
        <w:t xml:space="preserve"> провести оценку всех значимых с точки зрения осуществления Протокола элементов, включая те элементы, которые были определены в пункте</w:t>
      </w:r>
      <w:r w:rsidRPr="00D726CB">
        <w:rPr>
          <w:rFonts w:eastAsia="Calibri"/>
          <w:kern w:val="22"/>
          <w:szCs w:val="22"/>
          <w:lang w:val="ru-RU"/>
        </w:rPr>
        <w:t xml:space="preserve"> 16 выше, а также прогресса, достигнутого в осуществлении статьи 10 о глобальном многостороннем механизме совместного использования выгод и статьи 23 о передаче технологий, сотрудничестве и взаимодействии</w:t>
      </w:r>
      <w:r w:rsidRPr="00D726CB">
        <w:rPr>
          <w:szCs w:val="18"/>
          <w:lang w:val="ru-RU"/>
        </w:rPr>
        <w:t xml:space="preserve"> в ходе второй оценки и обзора Протокола;</w:t>
      </w:r>
    </w:p>
    <w:p w14:paraId="45BC8DB5" w14:textId="77777777" w:rsidR="006E2182" w:rsidRPr="00D726CB" w:rsidRDefault="006E2182" w:rsidP="004A68C6">
      <w:pPr>
        <w:numPr>
          <w:ilvl w:val="1"/>
          <w:numId w:val="17"/>
        </w:numPr>
        <w:spacing w:before="120" w:line="240" w:lineRule="auto"/>
        <w:rPr>
          <w:rFonts w:eastAsia="Calibri"/>
          <w:kern w:val="22"/>
          <w:szCs w:val="22"/>
          <w:lang w:val="ru-RU"/>
        </w:rPr>
      </w:pPr>
      <w:r w:rsidRPr="00D726CB">
        <w:rPr>
          <w:i/>
          <w:iCs/>
          <w:szCs w:val="18"/>
          <w:lang w:val="ru-RU"/>
        </w:rPr>
        <w:t>поручает</w:t>
      </w:r>
      <w:r w:rsidRPr="00D726CB">
        <w:rPr>
          <w:szCs w:val="18"/>
          <w:lang w:val="ru-RU"/>
        </w:rPr>
        <w:t xml:space="preserve"> Исполнительному секретарю:</w:t>
      </w:r>
    </w:p>
    <w:p w14:paraId="6D95324A" w14:textId="77777777" w:rsidR="006E2182" w:rsidRPr="00D726CB" w:rsidRDefault="006E2182" w:rsidP="000616D1">
      <w:pPr>
        <w:suppressLineNumbers/>
        <w:suppressAutoHyphens/>
        <w:kinsoku w:val="0"/>
        <w:overflowPunct w:val="0"/>
        <w:autoSpaceDE w:val="0"/>
        <w:autoSpaceDN w:val="0"/>
        <w:adjustRightInd w:val="0"/>
        <w:snapToGrid w:val="0"/>
        <w:spacing w:before="120" w:line="240" w:lineRule="auto"/>
        <w:ind w:firstLine="709"/>
        <w:rPr>
          <w:rFonts w:eastAsia="Calibri"/>
          <w:kern w:val="22"/>
          <w:szCs w:val="22"/>
          <w:u w:color="000000"/>
          <w:lang w:val="ru-RU"/>
        </w:rPr>
      </w:pPr>
      <w:r w:rsidRPr="00D726CB">
        <w:rPr>
          <w:iCs/>
          <w:lang w:val="ru-RU"/>
        </w:rPr>
        <w:t>a)</w:t>
      </w:r>
      <w:r w:rsidRPr="00D726CB">
        <w:rPr>
          <w:i/>
          <w:iCs/>
          <w:lang w:val="ru-RU"/>
        </w:rPr>
        <w:tab/>
      </w:r>
      <w:r w:rsidRPr="00D726CB">
        <w:rPr>
          <w:iCs/>
          <w:lang w:val="ru-RU"/>
        </w:rPr>
        <w:t>провести</w:t>
      </w:r>
      <w:r w:rsidRPr="00D726CB">
        <w:rPr>
          <w:rFonts w:eastAsia="Calibri"/>
          <w:kern w:val="22"/>
          <w:szCs w:val="22"/>
          <w:u w:color="000000"/>
          <w:lang w:val="ru-RU"/>
        </w:rPr>
        <w:t xml:space="preserve"> целенаправленное обследование с участием национальных координационных центров по вопросам доступа к генетическим ресурсам и совместного использования выгод, а также компетентных национальных органов, пользователей и поставщиков генетических ресурсов и/или связанных с ними традиционных знаний, касающееся вызовов при осуществлении Протокола, чтобы обеспечить дополнительный источник информации для будущих процессов оценки и обзора эффективности Протокола;</w:t>
      </w:r>
    </w:p>
    <w:p w14:paraId="0FB74369" w14:textId="77777777" w:rsidR="006E2182" w:rsidRPr="00D726CB" w:rsidRDefault="006E2182" w:rsidP="000616D1">
      <w:pPr>
        <w:spacing w:before="120" w:line="240" w:lineRule="auto"/>
        <w:ind w:firstLine="709"/>
        <w:rPr>
          <w:lang w:val="ru-RU"/>
        </w:rPr>
      </w:pPr>
      <w:r w:rsidRPr="00D726CB">
        <w:rPr>
          <w:lang w:val="ru-RU"/>
        </w:rPr>
        <w:t>b)</w:t>
      </w:r>
      <w:r w:rsidRPr="00D726CB">
        <w:rPr>
          <w:lang w:val="ru-RU"/>
        </w:rPr>
        <w:tab/>
        <w:t>принимать во внимание индикаторы, содержащиеся в приложении II, при подготовке предлагаемого формата для следующего национального доклада об осуществлении Нагойского протокола;</w:t>
      </w:r>
    </w:p>
    <w:p w14:paraId="04A1D6CF" w14:textId="77777777" w:rsidR="006E2182" w:rsidRPr="00D726CB" w:rsidRDefault="006E2182" w:rsidP="004A68C6">
      <w:pPr>
        <w:numPr>
          <w:ilvl w:val="1"/>
          <w:numId w:val="17"/>
        </w:numPr>
        <w:spacing w:before="120" w:line="240" w:lineRule="auto"/>
        <w:rPr>
          <w:i/>
          <w:iCs/>
          <w:szCs w:val="18"/>
          <w:lang w:val="ru-RU"/>
        </w:rPr>
      </w:pPr>
      <w:r w:rsidRPr="00D726CB">
        <w:rPr>
          <w:i/>
          <w:iCs/>
          <w:szCs w:val="18"/>
          <w:lang w:val="ru-RU"/>
        </w:rPr>
        <w:t xml:space="preserve">приветствует </w:t>
      </w:r>
      <w:r w:rsidRPr="00D726CB">
        <w:rPr>
          <w:iCs/>
          <w:szCs w:val="18"/>
          <w:lang w:val="ru-RU"/>
        </w:rPr>
        <w:t>результаты, достигнутые секретариатом, в деле внедрения и обеспечения функционирования Механизма посредничества для регулирования доступа к генетическим ресурсам и совместного использования выгод и</w:t>
      </w:r>
      <w:r w:rsidRPr="00D726CB">
        <w:rPr>
          <w:i/>
          <w:iCs/>
          <w:szCs w:val="18"/>
          <w:lang w:val="ru-RU"/>
        </w:rPr>
        <w:t xml:space="preserve"> подчеркивает </w:t>
      </w:r>
      <w:r w:rsidRPr="00D726CB">
        <w:rPr>
          <w:iCs/>
          <w:szCs w:val="18"/>
          <w:lang w:val="ru-RU"/>
        </w:rPr>
        <w:t>важное значение предоставления информации о процедурах, которым надлежит следовать для получения доступа к генетическим ресурсам и связанным с ними традиционным знаниям в каждой конкретной стране;</w:t>
      </w:r>
    </w:p>
    <w:p w14:paraId="4FBA7780" w14:textId="77777777" w:rsidR="006E2182" w:rsidRPr="00D726CB" w:rsidRDefault="006E2182" w:rsidP="004A68C6">
      <w:pPr>
        <w:numPr>
          <w:ilvl w:val="1"/>
          <w:numId w:val="17"/>
        </w:numPr>
        <w:spacing w:before="120" w:line="240" w:lineRule="auto"/>
        <w:rPr>
          <w:i/>
          <w:iCs/>
          <w:szCs w:val="18"/>
          <w:lang w:val="ru-RU"/>
        </w:rPr>
      </w:pPr>
      <w:r w:rsidRPr="00D726CB">
        <w:rPr>
          <w:i/>
          <w:iCs/>
          <w:szCs w:val="18"/>
          <w:lang w:val="ru-RU"/>
        </w:rPr>
        <w:t xml:space="preserve">поручает </w:t>
      </w:r>
      <w:r w:rsidRPr="00D726CB">
        <w:rPr>
          <w:iCs/>
          <w:szCs w:val="18"/>
          <w:lang w:val="ru-RU"/>
        </w:rPr>
        <w:t>Исполнительному секретарю</w:t>
      </w:r>
      <w:r w:rsidRPr="00D726CB">
        <w:rPr>
          <w:i/>
          <w:iCs/>
          <w:szCs w:val="18"/>
          <w:lang w:val="ru-RU"/>
        </w:rPr>
        <w:t>:</w:t>
      </w:r>
    </w:p>
    <w:p w14:paraId="3F873B19" w14:textId="77777777" w:rsidR="006E2182" w:rsidRPr="00D726CB" w:rsidRDefault="006E2182" w:rsidP="004A68C6">
      <w:pPr>
        <w:numPr>
          <w:ilvl w:val="2"/>
          <w:numId w:val="23"/>
        </w:numPr>
        <w:spacing w:before="120" w:line="240" w:lineRule="auto"/>
        <w:ind w:left="0" w:firstLine="709"/>
        <w:rPr>
          <w:rFonts w:eastAsia="Calibri"/>
          <w:kern w:val="22"/>
          <w:szCs w:val="22"/>
          <w:lang w:val="ru-RU"/>
        </w:rPr>
      </w:pPr>
      <w:r w:rsidRPr="00D726CB">
        <w:rPr>
          <w:szCs w:val="18"/>
          <w:lang w:val="ru-RU"/>
        </w:rPr>
        <w:t>в приоритетном порядке обеспечить перевод материалов Механизма посредничества для регулирования доступа к генетическим ресурсам и совместного использования выгод на шесть официальных языков Организации Объединенных Наций;</w:t>
      </w:r>
    </w:p>
    <w:p w14:paraId="41F30081" w14:textId="77777777" w:rsidR="006E2182" w:rsidRPr="00D726CB" w:rsidRDefault="006E2182" w:rsidP="004A68C6">
      <w:pPr>
        <w:numPr>
          <w:ilvl w:val="2"/>
          <w:numId w:val="23"/>
        </w:numPr>
        <w:spacing w:before="120" w:line="240" w:lineRule="auto"/>
        <w:ind w:left="0" w:firstLine="709"/>
        <w:rPr>
          <w:rFonts w:eastAsia="Calibri"/>
          <w:kern w:val="22"/>
          <w:szCs w:val="22"/>
          <w:lang w:val="ru-RU"/>
        </w:rPr>
      </w:pPr>
      <w:r w:rsidRPr="00D726CB">
        <w:rPr>
          <w:szCs w:val="18"/>
          <w:lang w:val="ru-RU"/>
        </w:rPr>
        <w:t>продолжать совершенствовать работу Механизма посредничества для регулирования доступа к генетическим ресурсам и совместного использования выгод;</w:t>
      </w:r>
    </w:p>
    <w:p w14:paraId="22672736" w14:textId="77777777" w:rsidR="006E2182" w:rsidRPr="00D726CB" w:rsidRDefault="006E2182" w:rsidP="004A68C6">
      <w:pPr>
        <w:numPr>
          <w:ilvl w:val="2"/>
          <w:numId w:val="23"/>
        </w:numPr>
        <w:spacing w:before="120" w:line="240" w:lineRule="auto"/>
        <w:ind w:left="0" w:firstLine="709"/>
        <w:rPr>
          <w:rFonts w:eastAsia="Calibri"/>
          <w:kern w:val="22"/>
          <w:szCs w:val="22"/>
          <w:lang w:val="ru-RU"/>
        </w:rPr>
      </w:pPr>
      <w:r w:rsidRPr="00D726CB">
        <w:rPr>
          <w:szCs w:val="18"/>
          <w:lang w:val="ru-RU"/>
        </w:rPr>
        <w:t>запрашивать отзывы всех типов пользователей Механизма посредничества для регулирования доступа к генетическим ресурсам и совместного использования выгод о его внедрении и функционировании;</w:t>
      </w:r>
    </w:p>
    <w:p w14:paraId="6A580DFE" w14:textId="77777777" w:rsidR="006E2182" w:rsidRPr="00D726CB" w:rsidRDefault="006E2182" w:rsidP="004A68C6">
      <w:pPr>
        <w:numPr>
          <w:ilvl w:val="1"/>
          <w:numId w:val="17"/>
        </w:numPr>
        <w:spacing w:before="120" w:line="240" w:lineRule="auto"/>
        <w:rPr>
          <w:i/>
          <w:iCs/>
          <w:szCs w:val="18"/>
          <w:lang w:val="ru-RU"/>
        </w:rPr>
      </w:pPr>
      <w:r w:rsidRPr="00D726CB">
        <w:rPr>
          <w:i/>
          <w:iCs/>
          <w:szCs w:val="18"/>
          <w:lang w:val="ru-RU"/>
        </w:rPr>
        <w:t>поручает также</w:t>
      </w:r>
      <w:r w:rsidRPr="00D726CB">
        <w:rPr>
          <w:iCs/>
          <w:szCs w:val="18"/>
          <w:lang w:val="ru-RU"/>
        </w:rPr>
        <w:t xml:space="preserve"> Исполнительному секретарю продолжать обеспечивать техническую поддержку по вопросам представления информации в Механизм посредничества для регулирования доступа к генетическим ресурсам и совместного использования выгод, включая:</w:t>
      </w:r>
    </w:p>
    <w:p w14:paraId="4F1DBF23" w14:textId="77777777" w:rsidR="006E2182" w:rsidRPr="00D726CB" w:rsidRDefault="006E2182" w:rsidP="004A68C6">
      <w:pPr>
        <w:numPr>
          <w:ilvl w:val="2"/>
          <w:numId w:val="24"/>
        </w:numPr>
        <w:suppressLineNumbers/>
        <w:suppressAutoHyphens/>
        <w:spacing w:before="120" w:line="240" w:lineRule="auto"/>
        <w:ind w:left="0" w:firstLine="709"/>
        <w:rPr>
          <w:rFonts w:eastAsia="Calibri"/>
          <w:kern w:val="22"/>
          <w:szCs w:val="22"/>
          <w:u w:color="000000"/>
          <w:lang w:val="ru-RU"/>
        </w:rPr>
      </w:pPr>
      <w:r w:rsidRPr="00D726CB">
        <w:rPr>
          <w:lang w:val="ru-RU"/>
        </w:rPr>
        <w:t>поощрение публикации Сторонами, а также государствами, не являющимися Сторонами, всей имеющейся на национальном уровне обязательной или иной актуальной информации в Механизме посредничества для регулирования доступа к генетическим ресурсам и совместного использования выгод и организацию подготовки по использованию Механизма посредничества для регулирования доступа к генетическим ресурсам и совместного использования выгод;</w:t>
      </w:r>
    </w:p>
    <w:p w14:paraId="433A70D7" w14:textId="77777777" w:rsidR="006E2182" w:rsidRPr="00D726CB" w:rsidRDefault="006E2182" w:rsidP="004A68C6">
      <w:pPr>
        <w:numPr>
          <w:ilvl w:val="2"/>
          <w:numId w:val="24"/>
        </w:numPr>
        <w:suppressLineNumbers/>
        <w:suppressAutoHyphens/>
        <w:spacing w:before="120" w:line="240" w:lineRule="auto"/>
        <w:ind w:left="0" w:firstLine="709"/>
        <w:rPr>
          <w:rFonts w:eastAsia="Calibri"/>
          <w:kern w:val="22"/>
          <w:szCs w:val="22"/>
          <w:u w:color="000000"/>
          <w:lang w:val="ru-RU"/>
        </w:rPr>
      </w:pPr>
      <w:r w:rsidRPr="00D726CB">
        <w:rPr>
          <w:lang w:val="ru-RU"/>
        </w:rPr>
        <w:t>поощрение публикации сообразно обстоятельствам справочных материалов соответствующими заинтересованными сторонами, коренными народами, местными общинами и соответствующими организациями в Механизме посредничества для регулирования доступа к генетическим ресурсам и совместного использования выгод;</w:t>
      </w:r>
    </w:p>
    <w:p w14:paraId="3407BAC1" w14:textId="77777777" w:rsidR="006E2182" w:rsidRPr="00D726CB" w:rsidRDefault="006E2182" w:rsidP="004A68C6">
      <w:pPr>
        <w:numPr>
          <w:ilvl w:val="2"/>
          <w:numId w:val="24"/>
        </w:numPr>
        <w:spacing w:before="120" w:line="240" w:lineRule="auto"/>
        <w:ind w:left="0" w:firstLine="709"/>
        <w:rPr>
          <w:rFonts w:eastAsia="Calibri"/>
          <w:kern w:val="22"/>
          <w:szCs w:val="22"/>
          <w:u w:color="000000"/>
          <w:lang w:val="ru-RU"/>
        </w:rPr>
      </w:pPr>
      <w:r w:rsidRPr="00D726CB">
        <w:rPr>
          <w:lang w:val="ru-RU"/>
        </w:rPr>
        <w:lastRenderedPageBreak/>
        <w:t>углубление понимания функционирования системы для мониторинга использования генетических ресурсов через Механизм посредничества для регулирования доступа к генетическим ресурсам и совместного использования выгод;</w:t>
      </w:r>
    </w:p>
    <w:p w14:paraId="27943F01" w14:textId="77777777" w:rsidR="006E2182" w:rsidRPr="00D726CB" w:rsidRDefault="006E2182" w:rsidP="004A68C6">
      <w:pPr>
        <w:numPr>
          <w:ilvl w:val="2"/>
          <w:numId w:val="24"/>
        </w:numPr>
        <w:suppressLineNumbers/>
        <w:suppressAutoHyphens/>
        <w:spacing w:before="120" w:line="240" w:lineRule="auto"/>
        <w:ind w:left="0" w:firstLine="709"/>
        <w:rPr>
          <w:rFonts w:eastAsia="Calibri"/>
          <w:kern w:val="22"/>
          <w:szCs w:val="22"/>
          <w:u w:color="000000"/>
          <w:lang w:val="ru-RU"/>
        </w:rPr>
      </w:pPr>
      <w:r w:rsidRPr="00D726CB">
        <w:rPr>
          <w:lang w:val="ru-RU"/>
        </w:rPr>
        <w:t>поощрение использования функций оперативной совместимости Механизма посредничества для регулирования доступа к генетическим ресурсам и совместного использования выгод, таких как интерфейс прикладного программирования.</w:t>
      </w:r>
    </w:p>
    <w:p w14:paraId="7D41C860" w14:textId="77777777" w:rsidR="006E2182" w:rsidRPr="00D726CB" w:rsidRDefault="006E2182" w:rsidP="006E2182">
      <w:pPr>
        <w:keepNext/>
        <w:spacing w:before="120"/>
        <w:ind w:left="-11"/>
        <w:jc w:val="center"/>
        <w:rPr>
          <w:b/>
          <w:snapToGrid w:val="0"/>
          <w:kern w:val="22"/>
          <w:szCs w:val="22"/>
          <w:lang w:val="ru-RU" w:eastAsia="en-CA"/>
        </w:rPr>
      </w:pPr>
      <w:r w:rsidRPr="00D726CB">
        <w:rPr>
          <w:b/>
          <w:snapToGrid w:val="0"/>
          <w:kern w:val="22"/>
          <w:szCs w:val="22"/>
          <w:lang w:val="ru-RU" w:eastAsia="en-CA"/>
        </w:rPr>
        <w:t>В.</w:t>
      </w:r>
      <w:r w:rsidRPr="00D726CB">
        <w:rPr>
          <w:b/>
          <w:snapToGrid w:val="0"/>
          <w:kern w:val="22"/>
          <w:szCs w:val="22"/>
          <w:lang w:val="ru-RU" w:eastAsia="en-CA"/>
        </w:rPr>
        <w:tab/>
        <w:t>Вторая оценка и обзор эффективности Протокола</w:t>
      </w:r>
    </w:p>
    <w:p w14:paraId="5FB101DC" w14:textId="77777777" w:rsidR="006E2182" w:rsidRPr="00D726CB" w:rsidRDefault="006E2182" w:rsidP="006E2182">
      <w:pPr>
        <w:pStyle w:val="Paragraphedeliste"/>
        <w:suppressLineNumbers/>
        <w:suppressAutoHyphens/>
        <w:kinsoku w:val="0"/>
        <w:overflowPunct w:val="0"/>
        <w:autoSpaceDE w:val="0"/>
        <w:autoSpaceDN w:val="0"/>
        <w:adjustRightInd w:val="0"/>
        <w:snapToGrid w:val="0"/>
        <w:spacing w:before="120"/>
        <w:rPr>
          <w:i/>
          <w:kern w:val="22"/>
          <w:szCs w:val="22"/>
          <w:lang w:val="ru-RU"/>
        </w:rPr>
      </w:pPr>
      <w:r w:rsidRPr="00D726CB">
        <w:rPr>
          <w:i/>
          <w:kern w:val="22"/>
          <w:szCs w:val="22"/>
          <w:lang w:val="ru-RU"/>
        </w:rPr>
        <w:t>Конференция Сторон, выступающая в качестве совещания Сторон Нагойского протокола,</w:t>
      </w:r>
    </w:p>
    <w:p w14:paraId="24A13FD9" w14:textId="77777777" w:rsidR="006E2182" w:rsidRPr="00D726CB" w:rsidRDefault="006E2182" w:rsidP="004A7436">
      <w:pPr>
        <w:suppressLineNumbers/>
        <w:shd w:val="clear" w:color="auto" w:fill="FFFFFF"/>
        <w:suppressAutoHyphens/>
        <w:kinsoku w:val="0"/>
        <w:overflowPunct w:val="0"/>
        <w:autoSpaceDE w:val="0"/>
        <w:autoSpaceDN w:val="0"/>
        <w:snapToGrid w:val="0"/>
        <w:spacing w:before="120" w:line="240" w:lineRule="auto"/>
        <w:ind w:firstLine="720"/>
        <w:rPr>
          <w:i/>
          <w:snapToGrid w:val="0"/>
          <w:kern w:val="22"/>
          <w:lang w:val="ru-RU"/>
        </w:rPr>
      </w:pPr>
      <w:r w:rsidRPr="00D726CB">
        <w:rPr>
          <w:i/>
          <w:iCs/>
          <w:kern w:val="22"/>
          <w:lang w:val="ru-RU"/>
        </w:rPr>
        <w:t xml:space="preserve">рассмотрев </w:t>
      </w:r>
      <w:r w:rsidRPr="00D726CB">
        <w:rPr>
          <w:kern w:val="22"/>
          <w:lang w:val="ru-RU"/>
        </w:rPr>
        <w:t>записку Исполнительного секретаря об оценке и обзоре эффективности Протокола (статья 31)</w:t>
      </w:r>
      <w:r w:rsidRPr="00D726CB">
        <w:rPr>
          <w:kern w:val="22"/>
          <w:vertAlign w:val="superscript"/>
          <w:lang w:val="ru-RU"/>
        </w:rPr>
        <w:footnoteReference w:id="2"/>
      </w:r>
      <w:r w:rsidRPr="00D726CB">
        <w:rPr>
          <w:snapToGrid w:val="0"/>
          <w:kern w:val="22"/>
          <w:lang w:val="ru-RU"/>
        </w:rPr>
        <w:t>,</w:t>
      </w:r>
    </w:p>
    <w:p w14:paraId="591B2306" w14:textId="77777777" w:rsidR="006E2182" w:rsidRPr="00D726CB" w:rsidRDefault="006E2182" w:rsidP="004A7436">
      <w:pPr>
        <w:suppressLineNumbers/>
        <w:shd w:val="clear" w:color="auto" w:fill="FFFFFF"/>
        <w:suppressAutoHyphens/>
        <w:kinsoku w:val="0"/>
        <w:overflowPunct w:val="0"/>
        <w:autoSpaceDE w:val="0"/>
        <w:autoSpaceDN w:val="0"/>
        <w:snapToGrid w:val="0"/>
        <w:spacing w:before="120" w:line="240" w:lineRule="auto"/>
        <w:ind w:firstLine="720"/>
        <w:rPr>
          <w:i/>
          <w:snapToGrid w:val="0"/>
          <w:kern w:val="22"/>
          <w:lang w:val="ru-RU"/>
        </w:rPr>
      </w:pPr>
      <w:r w:rsidRPr="00D726CB">
        <w:rPr>
          <w:i/>
          <w:iCs/>
          <w:snapToGrid w:val="0"/>
          <w:kern w:val="22"/>
          <w:lang w:val="ru-RU"/>
        </w:rPr>
        <w:t>сознавая</w:t>
      </w:r>
      <w:r w:rsidRPr="00D726CB">
        <w:rPr>
          <w:snapToGrid w:val="0"/>
          <w:kern w:val="22"/>
          <w:lang w:val="ru-RU"/>
        </w:rPr>
        <w:t xml:space="preserve"> взаимосвязь между представлением национальных докладов и процессом оценки и обзора,</w:t>
      </w:r>
    </w:p>
    <w:p w14:paraId="011B8A0E" w14:textId="77777777" w:rsidR="006E2182" w:rsidRPr="00D726CB" w:rsidRDefault="006E2182" w:rsidP="004A7436">
      <w:pPr>
        <w:suppressLineNumbers/>
        <w:shd w:val="clear" w:color="auto" w:fill="FFFFFF"/>
        <w:suppressAutoHyphens/>
        <w:kinsoku w:val="0"/>
        <w:overflowPunct w:val="0"/>
        <w:autoSpaceDE w:val="0"/>
        <w:autoSpaceDN w:val="0"/>
        <w:snapToGrid w:val="0"/>
        <w:spacing w:before="120" w:line="240" w:lineRule="auto"/>
        <w:ind w:firstLine="720"/>
        <w:rPr>
          <w:snapToGrid w:val="0"/>
          <w:kern w:val="22"/>
          <w:lang w:val="ru-RU"/>
        </w:rPr>
      </w:pPr>
      <w:r w:rsidRPr="00D726CB">
        <w:rPr>
          <w:snapToGrid w:val="0"/>
          <w:kern w:val="22"/>
          <w:lang w:val="ru-RU"/>
        </w:rPr>
        <w:t>1.</w:t>
      </w:r>
      <w:r w:rsidRPr="00D726CB">
        <w:rPr>
          <w:snapToGrid w:val="0"/>
          <w:kern w:val="22"/>
          <w:lang w:val="ru-RU"/>
        </w:rPr>
        <w:tab/>
      </w:r>
      <w:r w:rsidRPr="00D726CB">
        <w:rPr>
          <w:i/>
          <w:iCs/>
          <w:snapToGrid w:val="0"/>
          <w:kern w:val="22"/>
          <w:lang w:val="ru-RU"/>
        </w:rPr>
        <w:t xml:space="preserve">постановляет </w:t>
      </w:r>
      <w:r w:rsidRPr="00D726CB">
        <w:rPr>
          <w:snapToGrid w:val="0"/>
          <w:kern w:val="22"/>
          <w:lang w:val="ru-RU"/>
        </w:rPr>
        <w:t>провести вторую оценку и обзор эффективности Протокола на шестом совещании Конференции Сторон, выступающей в качестве совещания Сторон Протокола, в 2024 году;</w:t>
      </w:r>
    </w:p>
    <w:p w14:paraId="188BEBA4" w14:textId="77777777" w:rsidR="006E2182" w:rsidRPr="00D726CB" w:rsidRDefault="006E2182" w:rsidP="004A7436">
      <w:pPr>
        <w:suppressLineNumbers/>
        <w:shd w:val="clear" w:color="auto" w:fill="FFFFFF"/>
        <w:suppressAutoHyphens/>
        <w:spacing w:before="120" w:line="240" w:lineRule="auto"/>
        <w:ind w:firstLine="720"/>
        <w:rPr>
          <w:snapToGrid w:val="0"/>
          <w:kern w:val="22"/>
          <w:lang w:val="ru-RU"/>
        </w:rPr>
      </w:pPr>
      <w:r w:rsidRPr="00D726CB">
        <w:rPr>
          <w:snapToGrid w:val="0"/>
          <w:kern w:val="22"/>
          <w:lang w:val="ru-RU"/>
        </w:rPr>
        <w:t>2.</w:t>
      </w:r>
      <w:r w:rsidRPr="00D726CB">
        <w:rPr>
          <w:snapToGrid w:val="0"/>
          <w:kern w:val="22"/>
          <w:lang w:val="ru-RU"/>
        </w:rPr>
        <w:tab/>
      </w:r>
      <w:r w:rsidRPr="00D726CB">
        <w:rPr>
          <w:i/>
          <w:iCs/>
          <w:snapToGrid w:val="0"/>
          <w:kern w:val="22"/>
          <w:lang w:val="ru-RU"/>
        </w:rPr>
        <w:t xml:space="preserve">поручает </w:t>
      </w:r>
      <w:r w:rsidRPr="00D726CB">
        <w:rPr>
          <w:snapToGrid w:val="0"/>
          <w:kern w:val="22"/>
          <w:lang w:val="ru-RU"/>
        </w:rPr>
        <w:t xml:space="preserve">Исполнительному секретарю предложить методику проведения второй оценки и обзора эффективности Протокола с учетом результатов и уроков, извлеченных из первой оценки и обзора, и опыта оценки и обзора в рамках </w:t>
      </w:r>
      <w:proofErr w:type="spellStart"/>
      <w:r w:rsidRPr="00D726CB">
        <w:rPr>
          <w:snapToGrid w:val="0"/>
          <w:kern w:val="22"/>
          <w:lang w:val="ru-RU"/>
        </w:rPr>
        <w:t>Картахенского</w:t>
      </w:r>
      <w:proofErr w:type="spellEnd"/>
      <w:r w:rsidRPr="00D726CB">
        <w:rPr>
          <w:snapToGrid w:val="0"/>
          <w:kern w:val="22"/>
          <w:lang w:val="ru-RU"/>
        </w:rPr>
        <w:t xml:space="preserve"> протокола по биобезопасности, а также Глобальной рамочной программы в области биоразнообразия на период после 2020 года; </w:t>
      </w:r>
    </w:p>
    <w:p w14:paraId="4ADBC107" w14:textId="77777777" w:rsidR="006E2182" w:rsidRPr="00D726CB" w:rsidRDefault="006E2182" w:rsidP="004A7436">
      <w:pPr>
        <w:suppressLineNumbers/>
        <w:shd w:val="clear" w:color="auto" w:fill="FFFFFF"/>
        <w:suppressAutoHyphens/>
        <w:spacing w:before="120" w:line="240" w:lineRule="auto"/>
        <w:ind w:firstLine="720"/>
        <w:rPr>
          <w:snapToGrid w:val="0"/>
          <w:kern w:val="22"/>
          <w:lang w:val="ru-RU"/>
        </w:rPr>
      </w:pPr>
      <w:r w:rsidRPr="00D726CB">
        <w:rPr>
          <w:snapToGrid w:val="0"/>
          <w:kern w:val="22"/>
          <w:lang w:val="ru-RU"/>
        </w:rPr>
        <w:t>3.</w:t>
      </w:r>
      <w:r w:rsidRPr="00D726CB">
        <w:rPr>
          <w:snapToGrid w:val="0"/>
          <w:kern w:val="22"/>
          <w:lang w:val="ru-RU"/>
        </w:rPr>
        <w:tab/>
      </w:r>
      <w:r w:rsidRPr="00D726CB">
        <w:rPr>
          <w:i/>
          <w:iCs/>
          <w:snapToGrid w:val="0"/>
          <w:kern w:val="22"/>
          <w:lang w:val="ru-RU"/>
        </w:rPr>
        <w:t xml:space="preserve">поручает </w:t>
      </w:r>
      <w:r w:rsidRPr="00D726CB">
        <w:rPr>
          <w:snapToGrid w:val="0"/>
          <w:kern w:val="22"/>
          <w:lang w:val="ru-RU"/>
        </w:rPr>
        <w:t>Вспомогательному органу по осуществлению рассмотреть на своем четвертом совещании предлагаемую методику, упомянутую в пункте 2 выше, и сформулировать рекомендации для их рассмотрения Конференцией Сторон, выступающей в качестве совещания Сторон Протокола, на ее пятом совещании;</w:t>
      </w:r>
    </w:p>
    <w:p w14:paraId="6B8915B3" w14:textId="77777777" w:rsidR="006E2182" w:rsidRPr="00D726CB" w:rsidRDefault="006E2182" w:rsidP="004A7436">
      <w:pPr>
        <w:suppressLineNumbers/>
        <w:shd w:val="clear" w:color="auto" w:fill="FFFFFF" w:themeFill="background1"/>
        <w:suppressAutoHyphens/>
        <w:kinsoku w:val="0"/>
        <w:overflowPunct w:val="0"/>
        <w:autoSpaceDE w:val="0"/>
        <w:autoSpaceDN w:val="0"/>
        <w:snapToGrid w:val="0"/>
        <w:spacing w:before="120" w:line="240" w:lineRule="auto"/>
        <w:ind w:firstLine="720"/>
        <w:rPr>
          <w:snapToGrid w:val="0"/>
          <w:kern w:val="22"/>
          <w:lang w:val="ru-RU"/>
        </w:rPr>
      </w:pPr>
      <w:r w:rsidRPr="00D726CB">
        <w:rPr>
          <w:snapToGrid w:val="0"/>
          <w:kern w:val="22"/>
          <w:lang w:val="ru-RU"/>
        </w:rPr>
        <w:t>4.</w:t>
      </w:r>
      <w:r w:rsidRPr="00D726CB">
        <w:rPr>
          <w:snapToGrid w:val="0"/>
          <w:kern w:val="22"/>
          <w:lang w:val="ru-RU"/>
        </w:rPr>
        <w:tab/>
      </w:r>
      <w:r w:rsidRPr="00D726CB">
        <w:rPr>
          <w:i/>
          <w:iCs/>
          <w:snapToGrid w:val="0"/>
          <w:kern w:val="22"/>
          <w:lang w:val="ru-RU"/>
        </w:rPr>
        <w:t>постановляет</w:t>
      </w:r>
      <w:r w:rsidRPr="00D726CB">
        <w:rPr>
          <w:snapToGrid w:val="0"/>
          <w:kern w:val="22"/>
          <w:lang w:val="ru-RU"/>
        </w:rPr>
        <w:t xml:space="preserve"> пересмотреть вопрос о периодичности последующей оценки и обзора эффективности Протокола на следующем совещании Конференции Сторон, выступающей в качестве совещания Сторон Протокола.</w:t>
      </w:r>
    </w:p>
    <w:p w14:paraId="0512689F" w14:textId="77777777" w:rsidR="006E2182" w:rsidRPr="00D726CB" w:rsidRDefault="006E2182" w:rsidP="006E2182">
      <w:pPr>
        <w:jc w:val="left"/>
        <w:rPr>
          <w:snapToGrid w:val="0"/>
          <w:kern w:val="22"/>
          <w:lang w:val="ru-RU"/>
        </w:rPr>
      </w:pPr>
    </w:p>
    <w:p w14:paraId="2E444127" w14:textId="2BB11A5C" w:rsidR="006E2182" w:rsidRPr="00D726CB" w:rsidRDefault="006E2182" w:rsidP="006E2182">
      <w:pPr>
        <w:keepNext/>
        <w:suppressLineNumbers/>
        <w:suppressAutoHyphens/>
        <w:kinsoku w:val="0"/>
        <w:overflowPunct w:val="0"/>
        <w:autoSpaceDE w:val="0"/>
        <w:autoSpaceDN w:val="0"/>
        <w:adjustRightInd w:val="0"/>
        <w:snapToGrid w:val="0"/>
        <w:jc w:val="center"/>
        <w:outlineLvl w:val="2"/>
        <w:rPr>
          <w:i/>
          <w:kern w:val="22"/>
          <w:szCs w:val="22"/>
          <w:lang w:val="ru-RU"/>
        </w:rPr>
      </w:pPr>
      <w:bookmarkStart w:id="4" w:name="_Toc4669121"/>
      <w:r w:rsidRPr="00D726CB">
        <w:rPr>
          <w:i/>
          <w:szCs w:val="22"/>
          <w:lang w:val="ru-RU"/>
        </w:rPr>
        <w:t>Приложение I</w:t>
      </w:r>
      <w:bookmarkEnd w:id="4"/>
    </w:p>
    <w:p w14:paraId="0B844126" w14:textId="77777777" w:rsidR="006E2182" w:rsidRPr="00D726CB" w:rsidRDefault="006E2182" w:rsidP="006E2182">
      <w:pPr>
        <w:keepNext/>
        <w:suppressLineNumbers/>
        <w:suppressAutoHyphens/>
        <w:kinsoku w:val="0"/>
        <w:overflowPunct w:val="0"/>
        <w:autoSpaceDE w:val="0"/>
        <w:autoSpaceDN w:val="0"/>
        <w:adjustRightInd w:val="0"/>
        <w:snapToGrid w:val="0"/>
        <w:spacing w:before="120"/>
        <w:jc w:val="center"/>
        <w:rPr>
          <w:b/>
          <w:kern w:val="22"/>
          <w:szCs w:val="22"/>
          <w:lang w:val="ru-RU"/>
        </w:rPr>
      </w:pPr>
      <w:r w:rsidRPr="00D726CB">
        <w:rPr>
          <w:b/>
          <w:szCs w:val="22"/>
          <w:lang w:val="ru-RU"/>
        </w:rPr>
        <w:t>ОСНОВНЫЕ ВЫВОДЫ</w:t>
      </w:r>
    </w:p>
    <w:p w14:paraId="6BC40952" w14:textId="77777777" w:rsidR="006E2182" w:rsidRPr="00D726CB" w:rsidRDefault="006E2182" w:rsidP="00347B79">
      <w:pPr>
        <w:spacing w:line="240" w:lineRule="auto"/>
        <w:ind w:left="1418" w:hanging="1418"/>
        <w:rPr>
          <w:b/>
          <w:szCs w:val="22"/>
          <w:lang w:val="ru-RU"/>
        </w:rPr>
      </w:pPr>
      <w:r w:rsidRPr="00D726CB">
        <w:rPr>
          <w:b/>
          <w:szCs w:val="22"/>
          <w:lang w:val="ru-RU"/>
        </w:rPr>
        <w:t>Элемент а):</w:t>
      </w:r>
      <w:r w:rsidRPr="00D726CB">
        <w:rPr>
          <w:b/>
          <w:szCs w:val="22"/>
          <w:lang w:val="ru-RU"/>
        </w:rPr>
        <w:tab/>
        <w:t>Степень осуществления положений Нагойского протокола и соответствующих обязательств Сторон, включая оценку достигнутых Сторонами результатов в учреждении организационных структур и внедрении мер регулирования доступа к генетическим ресурсам и совместного использования выгод в целях осуществления Протокола</w:t>
      </w:r>
    </w:p>
    <w:p w14:paraId="5AA689AC" w14:textId="77777777" w:rsidR="006E2182" w:rsidRPr="00D726CB" w:rsidRDefault="006E2182" w:rsidP="004A68C6">
      <w:pPr>
        <w:numPr>
          <w:ilvl w:val="0"/>
          <w:numId w:val="25"/>
        </w:numPr>
        <w:suppressLineNumbers/>
        <w:tabs>
          <w:tab w:val="clear" w:pos="360"/>
          <w:tab w:val="num" w:pos="709"/>
        </w:tabs>
        <w:suppressAutoHyphens/>
        <w:spacing w:before="120" w:line="240" w:lineRule="auto"/>
        <w:rPr>
          <w:spacing w:val="-6"/>
          <w:kern w:val="22"/>
          <w:szCs w:val="22"/>
          <w:lang w:val="ru-RU"/>
        </w:rPr>
      </w:pPr>
      <w:r w:rsidRPr="00D726CB">
        <w:rPr>
          <w:szCs w:val="22"/>
          <w:lang w:val="ru-RU"/>
        </w:rPr>
        <w:t>В целях обеспечения функционирования Нагойского протокола Стороны должны принять законодательные, административные и политические меры, регулирующие доступ к генетическим ресурсам и совместное использование выгод (ДГРСИВ) и создать институциональные механизмы. При этом многие Стороны все еще находятся в процессе создания этих мер и механизмов. Для многих Сторон этот процесс является сложным и трудоемким.</w:t>
      </w:r>
    </w:p>
    <w:p w14:paraId="41FC6121" w14:textId="77777777" w:rsidR="006E2182" w:rsidRPr="00D726CB" w:rsidRDefault="006E2182" w:rsidP="004A68C6">
      <w:pPr>
        <w:numPr>
          <w:ilvl w:val="0"/>
          <w:numId w:val="25"/>
        </w:numPr>
        <w:suppressLineNumbers/>
        <w:tabs>
          <w:tab w:val="clear" w:pos="360"/>
          <w:tab w:val="num" w:pos="709"/>
        </w:tabs>
        <w:suppressAutoHyphens/>
        <w:spacing w:before="120" w:line="240" w:lineRule="auto"/>
        <w:rPr>
          <w:szCs w:val="22"/>
          <w:lang w:val="ru-RU"/>
        </w:rPr>
      </w:pPr>
      <w:r w:rsidRPr="00D726CB">
        <w:rPr>
          <w:szCs w:val="22"/>
          <w:lang w:val="ru-RU"/>
        </w:rPr>
        <w:t xml:space="preserve">Прогресс в создании институциональных механизмов, таких как компетентные национальные органы и контрольные пункты, тесно связан с прогрессом в принятии мер в отношении ДГРСИВ. Некоторые меры, принятые до вступления в силу Нагойского протокола, включали в себя назначение </w:t>
      </w:r>
      <w:r w:rsidRPr="00D726CB">
        <w:rPr>
          <w:szCs w:val="22"/>
          <w:lang w:val="ru-RU"/>
        </w:rPr>
        <w:lastRenderedPageBreak/>
        <w:t xml:space="preserve">компетентных национальных органов. Вместе с тем назначение контрольных пунктов является новым требованием, предусмотренным Протоколом, которое еще предстоит выполнить многим Сторонам. </w:t>
      </w:r>
    </w:p>
    <w:p w14:paraId="0A26FA12" w14:textId="77777777" w:rsidR="006E2182" w:rsidRPr="00D726CB" w:rsidRDefault="006E2182" w:rsidP="004A68C6">
      <w:pPr>
        <w:numPr>
          <w:ilvl w:val="0"/>
          <w:numId w:val="25"/>
        </w:numPr>
        <w:suppressLineNumbers/>
        <w:tabs>
          <w:tab w:val="clear" w:pos="360"/>
          <w:tab w:val="num" w:pos="709"/>
        </w:tabs>
        <w:suppressAutoHyphens/>
        <w:spacing w:before="120" w:line="240" w:lineRule="auto"/>
        <w:rPr>
          <w:szCs w:val="22"/>
          <w:lang w:val="ru-RU"/>
        </w:rPr>
      </w:pPr>
      <w:r w:rsidRPr="00D726CB">
        <w:rPr>
          <w:szCs w:val="22"/>
          <w:lang w:val="ru-RU"/>
        </w:rPr>
        <w:t xml:space="preserve">Хотя публикация обязательной информации в Механизме посредничества для регулирования ДГРСИВ имеет важное значение для осуществления Протокола, ряд Сторон еще не опубликовали в Механизме посредничества для регулирования ДГРСИВ всю имеющуюся национальную информацию в соответствии со статьей 14 Нагойского протокола. </w:t>
      </w:r>
    </w:p>
    <w:p w14:paraId="1454382B" w14:textId="77777777" w:rsidR="006E2182" w:rsidRPr="00D726CB" w:rsidRDefault="006E2182" w:rsidP="004A68C6">
      <w:pPr>
        <w:numPr>
          <w:ilvl w:val="0"/>
          <w:numId w:val="25"/>
        </w:numPr>
        <w:suppressLineNumbers/>
        <w:tabs>
          <w:tab w:val="clear" w:pos="360"/>
          <w:tab w:val="num" w:pos="709"/>
        </w:tabs>
        <w:suppressAutoHyphens/>
        <w:spacing w:before="120" w:line="240" w:lineRule="auto"/>
        <w:rPr>
          <w:szCs w:val="22"/>
          <w:lang w:val="ru-RU"/>
        </w:rPr>
      </w:pPr>
      <w:r w:rsidRPr="00D726CB">
        <w:rPr>
          <w:szCs w:val="22"/>
          <w:lang w:val="ru-RU"/>
        </w:rPr>
        <w:t xml:space="preserve">Учитывая его сквозной характер, осуществление Протокола требует участия коренных народов, местных общин и соответствующих заинтересованных сторон (в частности, различных деловых кругов и научного сообщества), а также налаживания координации между различными учреждениями и министерствами (например, в области науки и образования, сельского хозяйства, торговли, интеллектуальной собственности). Для решения этой проблемы было бы целесообразно создать соответствующие механизмы для содействия координации и участию, а также необходимо провести мероприятия по повышению уровня осведомленности и созданию потенциала. </w:t>
      </w:r>
    </w:p>
    <w:p w14:paraId="7DFB82DD" w14:textId="77777777" w:rsidR="006E2182" w:rsidRPr="00D726CB" w:rsidRDefault="006E2182" w:rsidP="004A68C6">
      <w:pPr>
        <w:numPr>
          <w:ilvl w:val="0"/>
          <w:numId w:val="25"/>
        </w:numPr>
        <w:suppressLineNumbers/>
        <w:tabs>
          <w:tab w:val="clear" w:pos="360"/>
          <w:tab w:val="num" w:pos="709"/>
        </w:tabs>
        <w:suppressAutoHyphens/>
        <w:spacing w:before="120" w:line="240" w:lineRule="auto"/>
        <w:rPr>
          <w:szCs w:val="22"/>
          <w:lang w:val="ru-RU"/>
        </w:rPr>
      </w:pPr>
      <w:r w:rsidRPr="00D726CB">
        <w:rPr>
          <w:szCs w:val="22"/>
          <w:lang w:val="ru-RU"/>
        </w:rPr>
        <w:t>К числу других ключевых проблем относятся разработка мер регулирования ДГРСИВ, поддерживающих совместное использование выгод, наряду с формированием правовой определенности, избежание создания ненужной сложности, задержек и увеличения бремени и расходов для пользователей, а также ограниченность людских ресурсов, работающих в области ДГРСИВ и осуществления Нагойского протокола, во многих Сторонах.</w:t>
      </w:r>
    </w:p>
    <w:p w14:paraId="34D84FCC" w14:textId="77777777" w:rsidR="006E2182" w:rsidRPr="00D726CB" w:rsidRDefault="006E2182" w:rsidP="004A68C6">
      <w:pPr>
        <w:numPr>
          <w:ilvl w:val="0"/>
          <w:numId w:val="25"/>
        </w:numPr>
        <w:suppressLineNumbers/>
        <w:tabs>
          <w:tab w:val="clear" w:pos="360"/>
          <w:tab w:val="num" w:pos="709"/>
        </w:tabs>
        <w:suppressAutoHyphens/>
        <w:spacing w:before="120" w:line="240" w:lineRule="auto"/>
        <w:rPr>
          <w:szCs w:val="22"/>
          <w:lang w:val="ru-RU"/>
        </w:rPr>
      </w:pPr>
      <w:r w:rsidRPr="00D726CB">
        <w:rPr>
          <w:szCs w:val="22"/>
          <w:lang w:val="ru-RU"/>
        </w:rPr>
        <w:t>В свете этих проблем разработка временных мер может рассматриваться в качестве первого шага к их решению. При разработке мер в области ДГРСИВ следует также учитывать потребности пользователей генетических ресурсов и связанных с ними традиционных знаний из различных секторов. Региональные подходы также могут быть полезны для содействия согласованному осуществлению Протокола</w:t>
      </w:r>
      <w:r w:rsidRPr="00D726CB">
        <w:rPr>
          <w:szCs w:val="22"/>
          <w:vertAlign w:val="superscript"/>
          <w:lang w:val="ru-RU"/>
        </w:rPr>
        <w:footnoteReference w:id="3"/>
      </w:r>
      <w:r w:rsidRPr="00D726CB">
        <w:rPr>
          <w:szCs w:val="22"/>
          <w:lang w:val="ru-RU"/>
        </w:rPr>
        <w:t>.</w:t>
      </w:r>
    </w:p>
    <w:p w14:paraId="697A1428" w14:textId="77777777" w:rsidR="006E2182" w:rsidRPr="00D726CB" w:rsidRDefault="006E2182" w:rsidP="004A68C6">
      <w:pPr>
        <w:numPr>
          <w:ilvl w:val="0"/>
          <w:numId w:val="25"/>
        </w:numPr>
        <w:suppressLineNumbers/>
        <w:tabs>
          <w:tab w:val="clear" w:pos="360"/>
          <w:tab w:val="num" w:pos="709"/>
        </w:tabs>
        <w:suppressAutoHyphens/>
        <w:spacing w:before="120" w:line="240" w:lineRule="auto"/>
        <w:rPr>
          <w:szCs w:val="22"/>
          <w:lang w:val="ru-RU"/>
        </w:rPr>
      </w:pPr>
      <w:r w:rsidRPr="00D726CB">
        <w:rPr>
          <w:szCs w:val="22"/>
          <w:lang w:val="ru-RU"/>
        </w:rPr>
        <w:t>Реализация некоторых новых элементов Протокола, а именно положений о соблюдении, мониторинге использования генетических ресурсов, включая назначение контрольных пунктов, и обязательствах, связанных с коренными народами и местными общинами, представляет особую сложность.</w:t>
      </w:r>
    </w:p>
    <w:p w14:paraId="0B643493" w14:textId="77777777" w:rsidR="006E2182" w:rsidRPr="00D726CB" w:rsidRDefault="006E2182" w:rsidP="004A68C6">
      <w:pPr>
        <w:numPr>
          <w:ilvl w:val="0"/>
          <w:numId w:val="25"/>
        </w:numPr>
        <w:suppressLineNumbers/>
        <w:tabs>
          <w:tab w:val="clear" w:pos="360"/>
          <w:tab w:val="num" w:pos="709"/>
        </w:tabs>
        <w:suppressAutoHyphens/>
        <w:spacing w:before="120" w:line="240" w:lineRule="auto"/>
        <w:rPr>
          <w:szCs w:val="22"/>
          <w:lang w:val="ru-RU"/>
        </w:rPr>
      </w:pPr>
      <w:r w:rsidRPr="00D726CB">
        <w:rPr>
          <w:szCs w:val="22"/>
          <w:lang w:val="ru-RU"/>
        </w:rPr>
        <w:t xml:space="preserve">В </w:t>
      </w:r>
      <w:proofErr w:type="spellStart"/>
      <w:r w:rsidRPr="00D726CB">
        <w:rPr>
          <w:szCs w:val="22"/>
          <w:lang w:val="ru-RU"/>
        </w:rPr>
        <w:t>Нагойском</w:t>
      </w:r>
      <w:proofErr w:type="spellEnd"/>
      <w:r w:rsidRPr="00D726CB">
        <w:rPr>
          <w:szCs w:val="22"/>
          <w:lang w:val="ru-RU"/>
        </w:rPr>
        <w:t xml:space="preserve"> протоколе не проводится различия между странами-пользователями и странами-поставщиками генетических ресурсов, поэтому обязательства Протокола применяются ко всем Сторонам, включая положения о соблюдении национального законодательства или нормативных требований в соответствии со статьями 15 и 16.</w:t>
      </w:r>
    </w:p>
    <w:p w14:paraId="1E41B06A" w14:textId="77777777" w:rsidR="006E2182" w:rsidRPr="00D726CB" w:rsidRDefault="006E2182" w:rsidP="004A68C6">
      <w:pPr>
        <w:numPr>
          <w:ilvl w:val="0"/>
          <w:numId w:val="25"/>
        </w:numPr>
        <w:suppressLineNumbers/>
        <w:tabs>
          <w:tab w:val="clear" w:pos="360"/>
          <w:tab w:val="num" w:pos="709"/>
        </w:tabs>
        <w:suppressAutoHyphens/>
        <w:spacing w:before="120" w:line="240" w:lineRule="auto"/>
        <w:rPr>
          <w:szCs w:val="22"/>
          <w:lang w:val="ru-RU"/>
        </w:rPr>
      </w:pPr>
      <w:r w:rsidRPr="00D726CB">
        <w:rPr>
          <w:szCs w:val="22"/>
          <w:lang w:val="ru-RU"/>
        </w:rPr>
        <w:t xml:space="preserve">Что касается контрольных пунктов, Сторонам необходимо лучше понять их функции и способы их назначения в свете национального контекста. Кроме того, для эффективного выполнения контрольными пунктами своих функций необходимо укрепить их потенциал. </w:t>
      </w:r>
    </w:p>
    <w:p w14:paraId="59199126" w14:textId="77777777" w:rsidR="006E2182" w:rsidRPr="00D726CB" w:rsidRDefault="006E2182" w:rsidP="004A68C6">
      <w:pPr>
        <w:pStyle w:val="Commentaire"/>
        <w:numPr>
          <w:ilvl w:val="0"/>
          <w:numId w:val="25"/>
        </w:numPr>
        <w:suppressLineNumbers/>
        <w:tabs>
          <w:tab w:val="clear" w:pos="360"/>
          <w:tab w:val="left" w:pos="709"/>
        </w:tabs>
        <w:suppressAutoHyphens/>
        <w:spacing w:before="120" w:line="240" w:lineRule="auto"/>
        <w:rPr>
          <w:sz w:val="22"/>
          <w:szCs w:val="22"/>
          <w:lang w:val="ru-RU"/>
        </w:rPr>
      </w:pPr>
      <w:r w:rsidRPr="00D726CB">
        <w:rPr>
          <w:sz w:val="22"/>
          <w:szCs w:val="22"/>
          <w:lang w:val="ru-RU"/>
        </w:rPr>
        <w:t>В отношении коренных народов и местных общин существуют следующие проблемы: определение, каким образом концепция «коренных народов и местных общин» применяется на национальном уровне; внесение ясности относительно прав коренных народов и местных общин на генетические ресурсы и/или традиционные знания, связанные с генетическими ресурсами; определение различных групп коренных народов и местных общин; понимание того, как они организованы; и увязка традиционных знаний с носителями этих знаний. Для решения этих проблем целесообразно рассмотреть следующие элементы:</w:t>
      </w:r>
    </w:p>
    <w:p w14:paraId="44E232F3" w14:textId="77777777" w:rsidR="006E2182" w:rsidRPr="00D726CB" w:rsidRDefault="006E2182" w:rsidP="004A68C6">
      <w:pPr>
        <w:numPr>
          <w:ilvl w:val="1"/>
          <w:numId w:val="26"/>
        </w:numPr>
        <w:pBdr>
          <w:top w:val="nil"/>
          <w:left w:val="nil"/>
          <w:bottom w:val="nil"/>
          <w:right w:val="nil"/>
          <w:between w:val="nil"/>
          <w:bar w:val="nil"/>
        </w:pBdr>
        <w:spacing w:before="120" w:line="228" w:lineRule="auto"/>
        <w:ind w:left="0" w:firstLine="709"/>
        <w:rPr>
          <w:rFonts w:eastAsia="Calibri"/>
          <w:kern w:val="22"/>
          <w:szCs w:val="22"/>
          <w:u w:color="000000"/>
          <w:lang w:val="ru-RU"/>
        </w:rPr>
      </w:pPr>
      <w:r w:rsidRPr="00D726CB">
        <w:rPr>
          <w:szCs w:val="22"/>
          <w:lang w:val="ru-RU"/>
        </w:rPr>
        <w:t xml:space="preserve">укрепление потенциала Сторон для поддержки осуществления положений Протокола, касающихся коренных народов и местных общин, а также потенциала коренных народов и местных общин в отношении вопросов ДГРСИВ; </w:t>
      </w:r>
    </w:p>
    <w:p w14:paraId="34C96D71" w14:textId="77777777" w:rsidR="006E2182" w:rsidRPr="00D726CB" w:rsidRDefault="006E2182" w:rsidP="004A68C6">
      <w:pPr>
        <w:numPr>
          <w:ilvl w:val="1"/>
          <w:numId w:val="26"/>
        </w:numPr>
        <w:pBdr>
          <w:top w:val="nil"/>
          <w:left w:val="nil"/>
          <w:bottom w:val="nil"/>
          <w:right w:val="nil"/>
          <w:between w:val="nil"/>
          <w:bar w:val="nil"/>
        </w:pBdr>
        <w:spacing w:before="120" w:line="228" w:lineRule="auto"/>
        <w:ind w:left="0" w:firstLine="709"/>
        <w:rPr>
          <w:rFonts w:eastAsia="Calibri"/>
          <w:kern w:val="22"/>
          <w:szCs w:val="22"/>
          <w:u w:color="000000"/>
          <w:lang w:val="ru-RU"/>
        </w:rPr>
      </w:pPr>
      <w:r w:rsidRPr="00D726CB">
        <w:rPr>
          <w:szCs w:val="22"/>
          <w:lang w:val="ru-RU"/>
        </w:rPr>
        <w:lastRenderedPageBreak/>
        <w:t>соответствующая деятельность Специальной рабочей группы открытого состава по осуществлению статьи 8 j) и соответствующих положений Конвенции в отношении концепции коренных народов и местных общин</w:t>
      </w:r>
      <w:r w:rsidRPr="00D726CB">
        <w:rPr>
          <w:rFonts w:eastAsia="Calibri"/>
          <w:color w:val="000000"/>
          <w:szCs w:val="22"/>
          <w:vertAlign w:val="superscript"/>
          <w:lang w:val="ru-RU"/>
        </w:rPr>
        <w:footnoteReference w:id="4"/>
      </w:r>
      <w:r w:rsidRPr="00D726CB">
        <w:rPr>
          <w:szCs w:val="22"/>
          <w:lang w:val="ru-RU"/>
        </w:rPr>
        <w:t>;</w:t>
      </w:r>
    </w:p>
    <w:p w14:paraId="2E7867BC" w14:textId="77777777" w:rsidR="006E2182" w:rsidRPr="00D726CB" w:rsidRDefault="006E2182" w:rsidP="004A68C6">
      <w:pPr>
        <w:numPr>
          <w:ilvl w:val="1"/>
          <w:numId w:val="26"/>
        </w:numPr>
        <w:pBdr>
          <w:top w:val="nil"/>
          <w:left w:val="nil"/>
          <w:bottom w:val="nil"/>
          <w:right w:val="nil"/>
          <w:between w:val="nil"/>
          <w:bar w:val="nil"/>
        </w:pBdr>
        <w:spacing w:before="120" w:line="228" w:lineRule="auto"/>
        <w:ind w:left="0" w:firstLine="709"/>
        <w:rPr>
          <w:rFonts w:eastAsia="Calibri"/>
          <w:kern w:val="22"/>
          <w:szCs w:val="22"/>
          <w:u w:color="000000"/>
          <w:lang w:val="ru-RU"/>
        </w:rPr>
      </w:pPr>
      <w:r w:rsidRPr="00D726CB">
        <w:rPr>
          <w:szCs w:val="22"/>
          <w:lang w:val="ru-RU"/>
        </w:rPr>
        <w:t>национальные механизмы обеспечения участия коренных народов и местных общин в осуществлении положений Протокола, касающихся коренных народов и местных общин, с учетом национальных условий;</w:t>
      </w:r>
    </w:p>
    <w:p w14:paraId="5C306F69" w14:textId="77777777" w:rsidR="006E2182" w:rsidRPr="00D726CB" w:rsidRDefault="006E2182" w:rsidP="004A68C6">
      <w:pPr>
        <w:numPr>
          <w:ilvl w:val="1"/>
          <w:numId w:val="26"/>
        </w:numPr>
        <w:pBdr>
          <w:top w:val="nil"/>
          <w:left w:val="nil"/>
          <w:bottom w:val="nil"/>
          <w:right w:val="nil"/>
          <w:between w:val="nil"/>
          <w:bar w:val="nil"/>
        </w:pBdr>
        <w:spacing w:before="120" w:line="228" w:lineRule="auto"/>
        <w:ind w:left="0" w:firstLine="709"/>
        <w:rPr>
          <w:rFonts w:eastAsia="Calibri"/>
          <w:kern w:val="22"/>
          <w:szCs w:val="22"/>
          <w:u w:color="000000"/>
          <w:lang w:val="ru-RU"/>
        </w:rPr>
      </w:pPr>
      <w:r w:rsidRPr="00D726CB">
        <w:rPr>
          <w:szCs w:val="22"/>
          <w:lang w:val="ru-RU"/>
        </w:rPr>
        <w:t>содействие координации и укрепление институционального потенциала коренных народов и местных общин для решения вопросов ДГРСИВ, в том числе посредством разработки общинных протоколов;</w:t>
      </w:r>
    </w:p>
    <w:p w14:paraId="492F005C" w14:textId="77777777" w:rsidR="006E2182" w:rsidRPr="00D726CB" w:rsidRDefault="006E2182" w:rsidP="004A68C6">
      <w:pPr>
        <w:numPr>
          <w:ilvl w:val="1"/>
          <w:numId w:val="26"/>
        </w:numPr>
        <w:pBdr>
          <w:top w:val="nil"/>
          <w:left w:val="nil"/>
          <w:bottom w:val="nil"/>
          <w:right w:val="nil"/>
          <w:between w:val="nil"/>
          <w:bar w:val="nil"/>
        </w:pBdr>
        <w:spacing w:before="120" w:line="228" w:lineRule="auto"/>
        <w:ind w:left="0" w:firstLine="709"/>
        <w:rPr>
          <w:rFonts w:eastAsia="Calibri"/>
          <w:kern w:val="22"/>
          <w:szCs w:val="22"/>
          <w:u w:color="000000"/>
          <w:lang w:val="ru-RU"/>
        </w:rPr>
      </w:pPr>
      <w:r w:rsidRPr="00D726CB">
        <w:rPr>
          <w:szCs w:val="22"/>
          <w:lang w:val="ru-RU"/>
        </w:rPr>
        <w:t>укрепление потенциала для поддержки коренных народов и местных общин в разработке минимальных требований к взаимосогласованным условиям и типовых договорных положений о совместном использовании выгод от применения традиционных знаний, связанных с генетическими ресурсами.</w:t>
      </w:r>
    </w:p>
    <w:p w14:paraId="2B2DB4DF" w14:textId="77777777" w:rsidR="006E2182" w:rsidRPr="00D726CB" w:rsidRDefault="006E2182" w:rsidP="004A68C6">
      <w:pPr>
        <w:numPr>
          <w:ilvl w:val="0"/>
          <w:numId w:val="25"/>
        </w:numPr>
        <w:suppressLineNumbers/>
        <w:tabs>
          <w:tab w:val="clear" w:pos="360"/>
        </w:tabs>
        <w:suppressAutoHyphens/>
        <w:spacing w:before="120" w:line="240" w:lineRule="auto"/>
        <w:rPr>
          <w:szCs w:val="22"/>
          <w:lang w:val="ru-RU"/>
        </w:rPr>
      </w:pPr>
      <w:r w:rsidRPr="00D726CB">
        <w:rPr>
          <w:szCs w:val="22"/>
          <w:lang w:val="ru-RU"/>
        </w:rPr>
        <w:t>Стороны придерживаются различных подходов относительно предварительного обоснованного согласия, взаимосогласованных условий и выдачи разрешений. Важно, чтобы Стороны предоставили четкую информацию в Механизм посредничества для регулирования ДГРСИВ о процедурах, которые следует соблюдать для доступа к генетическим ресурсам и связанным с ними традиционным знаниям.</w:t>
      </w:r>
    </w:p>
    <w:p w14:paraId="138094A0" w14:textId="77777777" w:rsidR="006E2182" w:rsidRPr="00D726CB" w:rsidRDefault="006E2182" w:rsidP="004A68C6">
      <w:pPr>
        <w:numPr>
          <w:ilvl w:val="0"/>
          <w:numId w:val="25"/>
        </w:numPr>
        <w:suppressLineNumbers/>
        <w:tabs>
          <w:tab w:val="clear" w:pos="360"/>
          <w:tab w:val="num" w:pos="851"/>
        </w:tabs>
        <w:suppressAutoHyphens/>
        <w:spacing w:before="120" w:line="240" w:lineRule="auto"/>
        <w:rPr>
          <w:szCs w:val="22"/>
          <w:lang w:val="ru-RU"/>
        </w:rPr>
      </w:pPr>
      <w:r w:rsidRPr="00D726CB">
        <w:rPr>
          <w:szCs w:val="22"/>
          <w:lang w:val="ru-RU"/>
        </w:rPr>
        <w:t>Кроме того, при разработке и осуществлении законодательства в области ДГРСИВ или нормативных требований важно, чтобы Стороны учитывали особые соображения в соответствии со статьей 8 Протокола. В этом отношении может быть полезной соответствующая работа, проводимая в рамках Продовольственной и сельскохозяйственной организации ООН</w:t>
      </w:r>
      <w:r w:rsidRPr="00D726CB">
        <w:rPr>
          <w:szCs w:val="22"/>
          <w:vertAlign w:val="superscript"/>
          <w:lang w:val="ru-RU"/>
        </w:rPr>
        <w:footnoteReference w:id="5"/>
      </w:r>
      <w:r w:rsidRPr="00D726CB">
        <w:rPr>
          <w:szCs w:val="22"/>
          <w:lang w:val="ru-RU"/>
        </w:rPr>
        <w:t>, Всемирной организации здравоохранения и других организаций.</w:t>
      </w:r>
    </w:p>
    <w:p w14:paraId="46D267C9" w14:textId="77777777" w:rsidR="006E2182" w:rsidRPr="00D726CB" w:rsidRDefault="006E2182" w:rsidP="004A68C6">
      <w:pPr>
        <w:numPr>
          <w:ilvl w:val="0"/>
          <w:numId w:val="25"/>
        </w:numPr>
        <w:suppressLineNumbers/>
        <w:tabs>
          <w:tab w:val="clear" w:pos="360"/>
        </w:tabs>
        <w:suppressAutoHyphens/>
        <w:spacing w:before="120" w:line="240" w:lineRule="auto"/>
        <w:rPr>
          <w:spacing w:val="-6"/>
          <w:kern w:val="22"/>
          <w:szCs w:val="22"/>
          <w:lang w:val="ru-RU"/>
        </w:rPr>
      </w:pPr>
      <w:r w:rsidRPr="00D726CB">
        <w:rPr>
          <w:color w:val="000000"/>
          <w:szCs w:val="22"/>
          <w:u w:color="000000"/>
          <w:lang w:val="ru-RU"/>
        </w:rPr>
        <w:t>Необходимо подчеркнуть важность обмена информацией и опытом в отношении трансграничного сотрудничества (статья 11). В частности, опыт, накопленный в рамках других субрегиональных и двусторонних проектов, может оказаться полезным для содействия осуществлению данной статьи. Некоторые Стороны определили региональные структуры или проекты в качестве одного из способов решения этой проблемы, отметив при этом необходимость укрепления потенциала региональных структур для выполнения этой роли.</w:t>
      </w:r>
    </w:p>
    <w:p w14:paraId="10E46390" w14:textId="77777777" w:rsidR="006E2182" w:rsidRPr="00D726CB" w:rsidRDefault="006E2182" w:rsidP="004A68C6">
      <w:pPr>
        <w:numPr>
          <w:ilvl w:val="0"/>
          <w:numId w:val="25"/>
        </w:numPr>
        <w:suppressLineNumbers/>
        <w:tabs>
          <w:tab w:val="clear" w:pos="360"/>
        </w:tabs>
        <w:suppressAutoHyphens/>
        <w:spacing w:before="120" w:line="240" w:lineRule="auto"/>
        <w:rPr>
          <w:spacing w:val="-6"/>
          <w:kern w:val="22"/>
          <w:szCs w:val="22"/>
          <w:lang w:val="ru-RU"/>
        </w:rPr>
      </w:pPr>
      <w:r w:rsidRPr="00D726CB">
        <w:rPr>
          <w:szCs w:val="22"/>
          <w:lang w:val="ru-RU"/>
        </w:rPr>
        <w:t>Создание потенциала может также способствовать согласованному осуществлению Протокола между странами, имеющими общие генетические ресурсы или традиционные знания, связанные с генетическими ресурсами.</w:t>
      </w:r>
    </w:p>
    <w:p w14:paraId="24CC411D" w14:textId="77777777" w:rsidR="006E2182" w:rsidRPr="00D726CB" w:rsidRDefault="006E2182" w:rsidP="00693EF4">
      <w:pPr>
        <w:suppressLineNumbers/>
        <w:suppressAutoHyphens/>
        <w:spacing w:line="240" w:lineRule="auto"/>
        <w:rPr>
          <w:b/>
          <w:snapToGrid w:val="0"/>
          <w:spacing w:val="-6"/>
          <w:kern w:val="22"/>
          <w:szCs w:val="22"/>
          <w:lang w:val="ru-RU"/>
        </w:rPr>
      </w:pPr>
      <w:r w:rsidRPr="00D726CB">
        <w:rPr>
          <w:b/>
          <w:szCs w:val="22"/>
          <w:lang w:val="ru-RU"/>
        </w:rPr>
        <w:t xml:space="preserve">Элемент </w:t>
      </w:r>
      <w:r w:rsidRPr="00D726CB">
        <w:rPr>
          <w:b/>
          <w:snapToGrid w:val="0"/>
          <w:szCs w:val="22"/>
          <w:lang w:val="ru-RU"/>
        </w:rPr>
        <w:t>b):</w:t>
      </w:r>
      <w:r w:rsidRPr="00D726CB">
        <w:rPr>
          <w:b/>
          <w:snapToGrid w:val="0"/>
          <w:szCs w:val="22"/>
          <w:lang w:val="ru-RU"/>
        </w:rPr>
        <w:tab/>
        <w:t xml:space="preserve">Установление </w:t>
      </w:r>
      <w:r w:rsidRPr="00D726CB">
        <w:rPr>
          <w:b/>
          <w:szCs w:val="22"/>
          <w:lang w:val="ru-RU"/>
        </w:rPr>
        <w:t>контрольных ориентиров для оценки эффективности</w:t>
      </w:r>
    </w:p>
    <w:p w14:paraId="4AEAB90C" w14:textId="77777777" w:rsidR="006E2182" w:rsidRPr="00D726CB" w:rsidRDefault="006E2182" w:rsidP="004A68C6">
      <w:pPr>
        <w:numPr>
          <w:ilvl w:val="0"/>
          <w:numId w:val="25"/>
        </w:numPr>
        <w:suppressLineNumbers/>
        <w:tabs>
          <w:tab w:val="clear" w:pos="360"/>
        </w:tabs>
        <w:suppressAutoHyphens/>
        <w:spacing w:before="120" w:line="240" w:lineRule="auto"/>
        <w:rPr>
          <w:spacing w:val="-6"/>
          <w:kern w:val="22"/>
          <w:szCs w:val="22"/>
          <w:lang w:val="ru-RU"/>
        </w:rPr>
      </w:pPr>
      <w:r w:rsidRPr="00D726CB">
        <w:rPr>
          <w:szCs w:val="22"/>
          <w:lang w:val="ru-RU"/>
        </w:rPr>
        <w:t>Ряд Сторон сообщили о получении выгод от применения генетических ресурсов и связанных с ними традиционных знаний.</w:t>
      </w:r>
    </w:p>
    <w:p w14:paraId="29C9CE16" w14:textId="77777777" w:rsidR="006E2182" w:rsidRPr="00D726CB" w:rsidRDefault="006E2182" w:rsidP="004A68C6">
      <w:pPr>
        <w:numPr>
          <w:ilvl w:val="0"/>
          <w:numId w:val="25"/>
        </w:numPr>
        <w:suppressLineNumbers/>
        <w:tabs>
          <w:tab w:val="clear" w:pos="360"/>
        </w:tabs>
        <w:suppressAutoHyphens/>
        <w:spacing w:before="120" w:line="240" w:lineRule="auto"/>
        <w:rPr>
          <w:spacing w:val="-6"/>
          <w:kern w:val="22"/>
          <w:szCs w:val="22"/>
          <w:lang w:val="ru-RU"/>
        </w:rPr>
      </w:pPr>
      <w:r w:rsidRPr="00D726CB">
        <w:rPr>
          <w:szCs w:val="22"/>
          <w:lang w:val="ru-RU"/>
        </w:rPr>
        <w:t>Что касается информации о том, каким образом осуществление Нагойского протокола способствует сохранению и устойчивому использованию биоразнообразия в их странах, многие страны сочли преждевременным отвечать на этот вопрос, поскольку осуществление Нагойского протокола находится на начальном этапе.</w:t>
      </w:r>
    </w:p>
    <w:p w14:paraId="3DF3FBD5" w14:textId="77777777" w:rsidR="006E2182" w:rsidRPr="00D726CB" w:rsidRDefault="006E2182" w:rsidP="004A68C6">
      <w:pPr>
        <w:numPr>
          <w:ilvl w:val="0"/>
          <w:numId w:val="25"/>
        </w:numPr>
        <w:suppressLineNumbers/>
        <w:tabs>
          <w:tab w:val="clear" w:pos="360"/>
        </w:tabs>
        <w:suppressAutoHyphens/>
        <w:spacing w:before="120" w:line="240" w:lineRule="auto"/>
        <w:rPr>
          <w:szCs w:val="22"/>
          <w:u w:color="000000"/>
          <w:lang w:val="ru-RU"/>
        </w:rPr>
      </w:pPr>
      <w:r w:rsidRPr="00D726CB">
        <w:rPr>
          <w:szCs w:val="22"/>
          <w:lang w:val="ru-RU"/>
        </w:rPr>
        <w:lastRenderedPageBreak/>
        <w:t xml:space="preserve">По сообщениям, наиболее распространенной выгодой является более глубокое осознание ценности сохранения и устойчивого использования биоразнообразия и </w:t>
      </w:r>
      <w:proofErr w:type="spellStart"/>
      <w:r w:rsidRPr="00D726CB">
        <w:rPr>
          <w:szCs w:val="22"/>
          <w:lang w:val="ru-RU"/>
        </w:rPr>
        <w:t>экосистемных</w:t>
      </w:r>
      <w:proofErr w:type="spellEnd"/>
      <w:r w:rsidRPr="00D726CB">
        <w:rPr>
          <w:szCs w:val="22"/>
          <w:lang w:val="ru-RU"/>
        </w:rPr>
        <w:t xml:space="preserve"> услуг. Страны указали следующие примеры других полученных выгод:</w:t>
      </w:r>
    </w:p>
    <w:p w14:paraId="5410EC0D" w14:textId="77777777" w:rsidR="006E2182" w:rsidRPr="00D726CB" w:rsidRDefault="006E2182" w:rsidP="004A68C6">
      <w:pPr>
        <w:numPr>
          <w:ilvl w:val="1"/>
          <w:numId w:val="27"/>
        </w:numPr>
        <w:pBdr>
          <w:top w:val="nil"/>
          <w:left w:val="nil"/>
          <w:bottom w:val="nil"/>
          <w:right w:val="nil"/>
          <w:between w:val="nil"/>
          <w:bar w:val="nil"/>
        </w:pBdr>
        <w:spacing w:before="120" w:line="228" w:lineRule="auto"/>
        <w:rPr>
          <w:rFonts w:eastAsia="Calibri"/>
          <w:snapToGrid w:val="0"/>
          <w:kern w:val="22"/>
          <w:szCs w:val="22"/>
          <w:u w:color="000000"/>
          <w:lang w:val="ru-RU"/>
        </w:rPr>
      </w:pPr>
      <w:r w:rsidRPr="00D726CB">
        <w:rPr>
          <w:snapToGrid w:val="0"/>
          <w:szCs w:val="22"/>
          <w:u w:color="000000"/>
          <w:lang w:val="ru-RU"/>
        </w:rPr>
        <w:t>повышение уровня информированности руководителей или органов власти, занимающихся вопросами природных ресурсов, о потенциальных выгодах Нагойского протокола и разработка природоохранных мер;</w:t>
      </w:r>
      <w:r w:rsidRPr="00D726CB">
        <w:rPr>
          <w:snapToGrid w:val="0"/>
          <w:szCs w:val="22"/>
          <w:u w:color="000000"/>
          <w:vertAlign w:val="superscript"/>
          <w:lang w:val="ru-RU"/>
        </w:rPr>
        <w:t xml:space="preserve"> </w:t>
      </w:r>
    </w:p>
    <w:p w14:paraId="283C881D" w14:textId="77777777" w:rsidR="006E2182" w:rsidRPr="00D726CB" w:rsidRDefault="006E2182" w:rsidP="004A68C6">
      <w:pPr>
        <w:numPr>
          <w:ilvl w:val="1"/>
          <w:numId w:val="27"/>
        </w:numPr>
        <w:pBdr>
          <w:top w:val="nil"/>
          <w:left w:val="nil"/>
          <w:bottom w:val="nil"/>
          <w:right w:val="nil"/>
          <w:between w:val="nil"/>
          <w:bar w:val="nil"/>
        </w:pBdr>
        <w:spacing w:before="120" w:line="228" w:lineRule="auto"/>
        <w:rPr>
          <w:rFonts w:eastAsia="Calibri"/>
          <w:snapToGrid w:val="0"/>
          <w:kern w:val="22"/>
          <w:szCs w:val="22"/>
          <w:u w:color="000000"/>
          <w:lang w:val="ru-RU"/>
        </w:rPr>
      </w:pPr>
      <w:r w:rsidRPr="00D726CB">
        <w:rPr>
          <w:snapToGrid w:val="0"/>
          <w:szCs w:val="22"/>
          <w:u w:color="000000"/>
          <w:lang w:val="ru-RU"/>
        </w:rPr>
        <w:t>улучшение знаний о видах и их популяции благодаря осуществлению Нагойского протокола, в том числе путем разработки баз данных или реестров, а также оказание содействия повышению ценности генетических ресурсов и специальных природоохранных подходов;</w:t>
      </w:r>
    </w:p>
    <w:p w14:paraId="353E8EC3" w14:textId="77777777" w:rsidR="006E2182" w:rsidRPr="00D726CB" w:rsidRDefault="006E2182" w:rsidP="004A68C6">
      <w:pPr>
        <w:numPr>
          <w:ilvl w:val="1"/>
          <w:numId w:val="27"/>
        </w:numPr>
        <w:pBdr>
          <w:top w:val="nil"/>
          <w:left w:val="nil"/>
          <w:bottom w:val="nil"/>
          <w:right w:val="nil"/>
          <w:between w:val="nil"/>
          <w:bar w:val="nil"/>
        </w:pBdr>
        <w:spacing w:before="120" w:line="228" w:lineRule="auto"/>
        <w:rPr>
          <w:rFonts w:eastAsia="Calibri"/>
          <w:snapToGrid w:val="0"/>
          <w:kern w:val="22"/>
          <w:szCs w:val="22"/>
          <w:u w:color="000000"/>
          <w:lang w:val="ru-RU"/>
        </w:rPr>
      </w:pPr>
      <w:r w:rsidRPr="00D726CB">
        <w:rPr>
          <w:snapToGrid w:val="0"/>
          <w:szCs w:val="22"/>
          <w:u w:color="000000"/>
          <w:lang w:val="ru-RU"/>
        </w:rPr>
        <w:t>расширение участия общин в сохранении и устойчивом использовании;</w:t>
      </w:r>
    </w:p>
    <w:p w14:paraId="3BF79A98" w14:textId="77777777" w:rsidR="006E2182" w:rsidRPr="00D726CB" w:rsidRDefault="006E2182" w:rsidP="004A68C6">
      <w:pPr>
        <w:numPr>
          <w:ilvl w:val="1"/>
          <w:numId w:val="27"/>
        </w:numPr>
        <w:pBdr>
          <w:top w:val="nil"/>
          <w:left w:val="nil"/>
          <w:bottom w:val="nil"/>
          <w:right w:val="nil"/>
          <w:between w:val="nil"/>
          <w:bar w:val="nil"/>
        </w:pBdr>
        <w:spacing w:before="120" w:line="228" w:lineRule="auto"/>
        <w:rPr>
          <w:rFonts w:eastAsia="Calibri"/>
          <w:snapToGrid w:val="0"/>
          <w:kern w:val="22"/>
          <w:szCs w:val="22"/>
          <w:u w:color="000000"/>
          <w:lang w:val="ru-RU"/>
        </w:rPr>
      </w:pPr>
      <w:r w:rsidRPr="00D726CB">
        <w:rPr>
          <w:snapToGrid w:val="0"/>
          <w:szCs w:val="22"/>
          <w:u w:color="000000"/>
          <w:lang w:val="ru-RU"/>
        </w:rPr>
        <w:t>более строгое соблюдение требований пользователями генетических ресурсов;</w:t>
      </w:r>
    </w:p>
    <w:p w14:paraId="24F28533" w14:textId="77777777" w:rsidR="006E2182" w:rsidRPr="00D726CB" w:rsidRDefault="006E2182" w:rsidP="004A68C6">
      <w:pPr>
        <w:numPr>
          <w:ilvl w:val="1"/>
          <w:numId w:val="27"/>
        </w:numPr>
        <w:pBdr>
          <w:top w:val="nil"/>
          <w:left w:val="nil"/>
          <w:bottom w:val="nil"/>
          <w:right w:val="nil"/>
          <w:between w:val="nil"/>
          <w:bar w:val="nil"/>
        </w:pBdr>
        <w:spacing w:before="120" w:line="228" w:lineRule="auto"/>
        <w:rPr>
          <w:rFonts w:eastAsia="Calibri"/>
          <w:snapToGrid w:val="0"/>
          <w:kern w:val="22"/>
          <w:szCs w:val="22"/>
          <w:u w:color="000000"/>
          <w:lang w:val="ru-RU"/>
        </w:rPr>
      </w:pPr>
      <w:r w:rsidRPr="00D726CB">
        <w:rPr>
          <w:snapToGrid w:val="0"/>
          <w:szCs w:val="22"/>
          <w:u w:color="000000"/>
          <w:lang w:val="ru-RU"/>
        </w:rPr>
        <w:t>признание научных исследований и разработок в качестве одного из ключевых факторов повышения ценности генетических ресурсов страны;</w:t>
      </w:r>
    </w:p>
    <w:p w14:paraId="06ECB00D" w14:textId="77777777" w:rsidR="006E2182" w:rsidRPr="00D726CB" w:rsidRDefault="006E2182" w:rsidP="004A68C6">
      <w:pPr>
        <w:numPr>
          <w:ilvl w:val="1"/>
          <w:numId w:val="27"/>
        </w:numPr>
        <w:pBdr>
          <w:top w:val="nil"/>
          <w:left w:val="nil"/>
          <w:bottom w:val="nil"/>
          <w:right w:val="nil"/>
          <w:between w:val="nil"/>
          <w:bar w:val="nil"/>
        </w:pBdr>
        <w:spacing w:before="120" w:line="228" w:lineRule="auto"/>
        <w:rPr>
          <w:snapToGrid w:val="0"/>
          <w:szCs w:val="22"/>
          <w:u w:color="000000"/>
          <w:lang w:val="ru-RU"/>
        </w:rPr>
      </w:pPr>
      <w:r w:rsidRPr="00D726CB">
        <w:rPr>
          <w:snapToGrid w:val="0"/>
          <w:szCs w:val="22"/>
          <w:u w:color="000000"/>
          <w:lang w:val="ru-RU"/>
        </w:rPr>
        <w:t>ключевая роль реализации Протокола в учете элементов сохранения и использования биоразнообразия в национальной повестке дня в области развития, в том числе в Повестке дня на период до 2030 года.</w:t>
      </w:r>
    </w:p>
    <w:p w14:paraId="412A90E1" w14:textId="77777777" w:rsidR="006E2182" w:rsidRPr="00D726CB" w:rsidRDefault="006E2182" w:rsidP="00347B79">
      <w:pPr>
        <w:suppressLineNumbers/>
        <w:suppressAutoHyphens/>
        <w:spacing w:after="200" w:line="240" w:lineRule="auto"/>
        <w:ind w:left="1418" w:hanging="1418"/>
        <w:rPr>
          <w:rFonts w:eastAsia="Calibri"/>
          <w:b/>
          <w:snapToGrid w:val="0"/>
          <w:color w:val="000000"/>
          <w:spacing w:val="-6"/>
          <w:kern w:val="22"/>
          <w:szCs w:val="22"/>
          <w:u w:color="000000"/>
          <w:lang w:val="ru-RU"/>
        </w:rPr>
      </w:pPr>
      <w:r w:rsidRPr="00D726CB">
        <w:rPr>
          <w:b/>
          <w:szCs w:val="22"/>
          <w:lang w:val="ru-RU"/>
        </w:rPr>
        <w:t>Элемент</w:t>
      </w:r>
      <w:r w:rsidRPr="00D726CB">
        <w:rPr>
          <w:b/>
          <w:snapToGrid w:val="0"/>
          <w:color w:val="000000"/>
          <w:szCs w:val="22"/>
          <w:u w:color="000000"/>
          <w:lang w:val="ru-RU"/>
        </w:rPr>
        <w:t xml:space="preserve"> с):</w:t>
      </w:r>
      <w:r w:rsidRPr="00D726CB">
        <w:rPr>
          <w:b/>
          <w:snapToGrid w:val="0"/>
          <w:color w:val="000000"/>
          <w:szCs w:val="22"/>
          <w:u w:color="000000"/>
          <w:lang w:val="ru-RU"/>
        </w:rPr>
        <w:tab/>
      </w:r>
      <w:r w:rsidRPr="00D726CB">
        <w:rPr>
          <w:b/>
          <w:szCs w:val="22"/>
          <w:lang w:val="ru-RU"/>
        </w:rPr>
        <w:t>Установление контрольных ориентиров для оценки имеющейся поддержки осуществления</w:t>
      </w:r>
    </w:p>
    <w:p w14:paraId="1904DD62" w14:textId="77777777" w:rsidR="006E2182" w:rsidRPr="00D726CB" w:rsidRDefault="006E2182" w:rsidP="004A68C6">
      <w:pPr>
        <w:numPr>
          <w:ilvl w:val="0"/>
          <w:numId w:val="25"/>
        </w:numPr>
        <w:suppressLineNumbers/>
        <w:tabs>
          <w:tab w:val="clear" w:pos="360"/>
        </w:tabs>
        <w:suppressAutoHyphens/>
        <w:spacing w:before="120" w:line="240" w:lineRule="auto"/>
        <w:rPr>
          <w:spacing w:val="-6"/>
          <w:kern w:val="22"/>
          <w:szCs w:val="22"/>
          <w:lang w:val="ru-RU"/>
        </w:rPr>
      </w:pPr>
      <w:r w:rsidRPr="00D726CB">
        <w:rPr>
          <w:szCs w:val="22"/>
          <w:lang w:val="ru-RU"/>
        </w:rPr>
        <w:t>Несмотря на то, что ряд инициатив по созданию и развитию потенциала направлен на оказание поддержки ратификации и осуществлению Нагойского протокола, многие Стороны по-прежнему не располагают необходимым потенциалом и финансовыми ресурсами для введения Протокола в действие. В связи с этим, укрепление потенциала и поддержка развития по-прежнему имеют важное значение для достижения прогресса в осуществлении Протокола, в частности для Сторон, являющихся развивающимися странами, и Сторон с переходной экономикой.</w:t>
      </w:r>
    </w:p>
    <w:p w14:paraId="6AADC3AD" w14:textId="77777777" w:rsidR="006E2182" w:rsidRPr="00D726CB" w:rsidRDefault="006E2182" w:rsidP="004A68C6">
      <w:pPr>
        <w:numPr>
          <w:ilvl w:val="0"/>
          <w:numId w:val="25"/>
        </w:numPr>
        <w:suppressLineNumbers/>
        <w:tabs>
          <w:tab w:val="clear" w:pos="360"/>
        </w:tabs>
        <w:suppressAutoHyphens/>
        <w:spacing w:before="120" w:line="240" w:lineRule="auto"/>
        <w:rPr>
          <w:spacing w:val="-6"/>
          <w:kern w:val="22"/>
          <w:szCs w:val="22"/>
          <w:lang w:val="ru-RU"/>
        </w:rPr>
      </w:pPr>
      <w:r w:rsidRPr="00D726CB">
        <w:rPr>
          <w:szCs w:val="22"/>
          <w:lang w:val="ru-RU"/>
        </w:rPr>
        <w:t xml:space="preserve">В ходе создания институциональных структур и разработки мер в области ДГРСИВ Стороны могут воспользоваться </w:t>
      </w:r>
      <w:r w:rsidRPr="00D726CB">
        <w:rPr>
          <w:szCs w:val="18"/>
          <w:lang w:val="ru-RU"/>
        </w:rPr>
        <w:t xml:space="preserve">ценной информацией и богатым опытом, содержащимися </w:t>
      </w:r>
      <w:r w:rsidRPr="00D726CB">
        <w:rPr>
          <w:szCs w:val="22"/>
          <w:lang w:val="ru-RU"/>
        </w:rPr>
        <w:t>в национальных докладах и в Механизме посредничества для регулирования ДГРСИВ, а также обменяться опытом по этим вопросам. Эта информация может также учитываться в проектах по созданию потенциала. Кроме того, в целях оказания поддержки осуществлению Протокола можно поощрять использование существующих инструментов и ресурсов (например, руководящих принципов, материалов по созданию потенциала).</w:t>
      </w:r>
    </w:p>
    <w:p w14:paraId="2738C434" w14:textId="77777777" w:rsidR="006E2182" w:rsidRPr="00D726CB" w:rsidRDefault="006E2182" w:rsidP="006E2182">
      <w:pPr>
        <w:suppressLineNumbers/>
        <w:suppressAutoHyphens/>
        <w:spacing w:before="120"/>
        <w:rPr>
          <w:rFonts w:eastAsia="Calibri"/>
          <w:b/>
          <w:snapToGrid w:val="0"/>
          <w:color w:val="000000"/>
          <w:spacing w:val="-6"/>
          <w:kern w:val="22"/>
          <w:szCs w:val="22"/>
          <w:u w:color="000000"/>
          <w:lang w:val="ru-RU"/>
        </w:rPr>
      </w:pPr>
      <w:r w:rsidRPr="00D726CB">
        <w:rPr>
          <w:b/>
          <w:szCs w:val="22"/>
          <w:lang w:val="ru-RU"/>
        </w:rPr>
        <w:t>Элемент</w:t>
      </w:r>
      <w:r w:rsidRPr="00D726CB">
        <w:rPr>
          <w:b/>
          <w:snapToGrid w:val="0"/>
          <w:color w:val="000000"/>
          <w:szCs w:val="22"/>
          <w:u w:color="000000"/>
          <w:lang w:val="ru-RU"/>
        </w:rPr>
        <w:t xml:space="preserve"> </w:t>
      </w:r>
      <w:r w:rsidRPr="00D726CB">
        <w:rPr>
          <w:b/>
          <w:szCs w:val="22"/>
          <w:lang w:val="ru-RU"/>
        </w:rPr>
        <w:t>d):</w:t>
      </w:r>
      <w:r w:rsidRPr="00D726CB">
        <w:rPr>
          <w:b/>
          <w:szCs w:val="22"/>
          <w:lang w:val="ru-RU"/>
        </w:rPr>
        <w:tab/>
        <w:t>Оценка эффективности выполнения статьи 18 (степень выполнения)</w:t>
      </w:r>
    </w:p>
    <w:p w14:paraId="47CBB823" w14:textId="77777777" w:rsidR="006E2182" w:rsidRPr="00D726CB" w:rsidRDefault="006E2182" w:rsidP="004A68C6">
      <w:pPr>
        <w:numPr>
          <w:ilvl w:val="0"/>
          <w:numId w:val="25"/>
        </w:numPr>
        <w:suppressLineNumbers/>
        <w:tabs>
          <w:tab w:val="clear" w:pos="360"/>
          <w:tab w:val="num" w:pos="851"/>
        </w:tabs>
        <w:suppressAutoHyphens/>
        <w:spacing w:before="120" w:line="240" w:lineRule="auto"/>
        <w:rPr>
          <w:rFonts w:eastAsia="Calibri"/>
          <w:kern w:val="22"/>
          <w:szCs w:val="22"/>
          <w:u w:color="000000"/>
          <w:lang w:val="ru-RU"/>
        </w:rPr>
      </w:pPr>
      <w:r w:rsidRPr="00D726CB">
        <w:rPr>
          <w:szCs w:val="22"/>
          <w:lang w:val="ru-RU"/>
        </w:rPr>
        <w:t>Положения статьи 18 о соблюдении взаимосогласованных условий зачастую реализуются на национальном уровне в рамках существующего законодательства (например, договорного права, международного частного права, национальных мер, связанных с доступом к правосудию), а не посредством конкретных мер в области ДГРСИВ.</w:t>
      </w:r>
    </w:p>
    <w:p w14:paraId="6D63E7DC" w14:textId="77777777" w:rsidR="006E2182" w:rsidRPr="00D726CB" w:rsidRDefault="006E2182" w:rsidP="004A68C6">
      <w:pPr>
        <w:numPr>
          <w:ilvl w:val="0"/>
          <w:numId w:val="25"/>
        </w:numPr>
        <w:suppressLineNumbers/>
        <w:tabs>
          <w:tab w:val="clear" w:pos="360"/>
          <w:tab w:val="num" w:pos="851"/>
        </w:tabs>
        <w:suppressAutoHyphens/>
        <w:spacing w:before="120" w:line="240" w:lineRule="auto"/>
        <w:rPr>
          <w:rFonts w:eastAsia="Calibri"/>
          <w:kern w:val="22"/>
          <w:szCs w:val="22"/>
          <w:u w:color="000000"/>
          <w:lang w:val="ru-RU"/>
        </w:rPr>
      </w:pPr>
      <w:r w:rsidRPr="00D726CB">
        <w:rPr>
          <w:szCs w:val="22"/>
          <w:lang w:val="ru-RU"/>
        </w:rPr>
        <w:t xml:space="preserve">Когда одна из сторон договора находится в другой стране, договорные отношения относятся к сфере международного частного права. Международное частное право призвано определять, во-первых, применимую юрисдикцию; во-вторых, применимое к спору право; и, в-третьих, признание и применение в другой юрисдикции возможных решений или постановлений суда. Каждое государство имеет свои национальные нормы по этим вопросам, но некоторые из них могут быть согласованы с помощью международных соглашений, руководящих принципов и типовых законов. </w:t>
      </w:r>
    </w:p>
    <w:p w14:paraId="2CC2D843" w14:textId="77777777" w:rsidR="006E2182" w:rsidRPr="00D726CB" w:rsidRDefault="006E2182" w:rsidP="004A68C6">
      <w:pPr>
        <w:numPr>
          <w:ilvl w:val="0"/>
          <w:numId w:val="25"/>
        </w:numPr>
        <w:suppressLineNumbers/>
        <w:tabs>
          <w:tab w:val="clear" w:pos="360"/>
        </w:tabs>
        <w:suppressAutoHyphens/>
        <w:spacing w:before="120" w:line="240" w:lineRule="auto"/>
        <w:rPr>
          <w:spacing w:val="-6"/>
          <w:kern w:val="22"/>
          <w:szCs w:val="22"/>
          <w:lang w:val="ru-RU"/>
        </w:rPr>
      </w:pPr>
      <w:r w:rsidRPr="00D726CB">
        <w:rPr>
          <w:szCs w:val="22"/>
          <w:lang w:val="ru-RU"/>
        </w:rPr>
        <w:t xml:space="preserve">Лица, занимающиеся разработкой мер в отношении ДГРСИВ и/или осуществлением Протокола, могут не знать обо всех применимых законах, касающихся договорного права, международного частного права, внутренних мер, связанных с доступом к правосудию. Механизм поддержки национальной </w:t>
      </w:r>
      <w:r w:rsidRPr="00D726CB">
        <w:rPr>
          <w:szCs w:val="22"/>
          <w:lang w:val="ru-RU"/>
        </w:rPr>
        <w:lastRenderedPageBreak/>
        <w:t>координации может содействовать применению опыта других учреждений, занимающихся этими вопросами.</w:t>
      </w:r>
    </w:p>
    <w:p w14:paraId="49EF4733" w14:textId="77777777" w:rsidR="006E2182" w:rsidRPr="00D726CB" w:rsidRDefault="006E2182" w:rsidP="004A68C6">
      <w:pPr>
        <w:numPr>
          <w:ilvl w:val="0"/>
          <w:numId w:val="25"/>
        </w:numPr>
        <w:suppressLineNumbers/>
        <w:tabs>
          <w:tab w:val="clear" w:pos="360"/>
        </w:tabs>
        <w:suppressAutoHyphens/>
        <w:spacing w:before="120" w:line="240" w:lineRule="auto"/>
        <w:rPr>
          <w:spacing w:val="-6"/>
          <w:kern w:val="22"/>
          <w:szCs w:val="22"/>
          <w:lang w:val="ru-RU"/>
        </w:rPr>
      </w:pPr>
      <w:r w:rsidRPr="00D726CB">
        <w:rPr>
          <w:szCs w:val="22"/>
          <w:lang w:val="ru-RU"/>
        </w:rPr>
        <w:t>В целях содействия осуществлению статьи 18 Стороны могут воспользоваться информацией, содержащейся в промежуточных национальных докладах, а также обменяться опытом по этому вопросу.</w:t>
      </w:r>
    </w:p>
    <w:p w14:paraId="7B8B4697" w14:textId="77777777" w:rsidR="006E2182" w:rsidRPr="00D726CB" w:rsidRDefault="006E2182" w:rsidP="002F5391">
      <w:pPr>
        <w:suppressLineNumbers/>
        <w:suppressAutoHyphens/>
        <w:spacing w:before="120" w:line="240" w:lineRule="auto"/>
        <w:ind w:left="1418" w:hanging="1418"/>
        <w:rPr>
          <w:rFonts w:eastAsia="Calibri"/>
          <w:b/>
          <w:snapToGrid w:val="0"/>
          <w:color w:val="000000"/>
          <w:spacing w:val="-6"/>
          <w:kern w:val="22"/>
          <w:szCs w:val="22"/>
          <w:u w:color="000000"/>
          <w:lang w:val="ru-RU"/>
        </w:rPr>
      </w:pPr>
      <w:r w:rsidRPr="00D726CB">
        <w:rPr>
          <w:b/>
          <w:szCs w:val="22"/>
          <w:lang w:val="ru-RU"/>
        </w:rPr>
        <w:t>Элемент</w:t>
      </w:r>
      <w:r w:rsidRPr="00D726CB">
        <w:rPr>
          <w:b/>
          <w:snapToGrid w:val="0"/>
          <w:color w:val="000000"/>
          <w:szCs w:val="22"/>
          <w:u w:color="000000"/>
          <w:lang w:val="ru-RU"/>
        </w:rPr>
        <w:t xml:space="preserve"> e):</w:t>
      </w:r>
      <w:r w:rsidRPr="00D726CB">
        <w:rPr>
          <w:b/>
          <w:snapToGrid w:val="0"/>
          <w:color w:val="000000"/>
          <w:szCs w:val="22"/>
          <w:u w:color="000000"/>
          <w:lang w:val="ru-RU"/>
        </w:rPr>
        <w:tab/>
      </w:r>
      <w:r w:rsidRPr="00D726CB">
        <w:rPr>
          <w:b/>
          <w:szCs w:val="22"/>
          <w:lang w:val="ru-RU"/>
        </w:rPr>
        <w:t>Оценка выполнения статьи 16 с учетом работы в рамках других соответствующих международных организаций, включая, в частности, Всемирную организацию интеллектуальной собственности</w:t>
      </w:r>
    </w:p>
    <w:p w14:paraId="2920119B" w14:textId="77777777" w:rsidR="006E2182" w:rsidRPr="00D726CB" w:rsidRDefault="006E2182" w:rsidP="004A68C6">
      <w:pPr>
        <w:numPr>
          <w:ilvl w:val="0"/>
          <w:numId w:val="25"/>
        </w:numPr>
        <w:suppressLineNumbers/>
        <w:tabs>
          <w:tab w:val="clear" w:pos="360"/>
        </w:tabs>
        <w:suppressAutoHyphens/>
        <w:spacing w:before="120" w:line="240" w:lineRule="auto"/>
        <w:rPr>
          <w:spacing w:val="-6"/>
          <w:kern w:val="22"/>
          <w:szCs w:val="22"/>
          <w:lang w:val="ru-RU"/>
        </w:rPr>
      </w:pPr>
      <w:r w:rsidRPr="00D726CB">
        <w:rPr>
          <w:szCs w:val="22"/>
          <w:lang w:val="ru-RU"/>
        </w:rPr>
        <w:t>Многие Стороны по-прежнему находятся в процессе разработки мер регулирования ДГРСИВ и институциональных механизмов для осуществления Протокола.</w:t>
      </w:r>
    </w:p>
    <w:p w14:paraId="4E503FCC" w14:textId="77777777" w:rsidR="006E2182" w:rsidRPr="00D726CB" w:rsidRDefault="006E2182" w:rsidP="004A68C6">
      <w:pPr>
        <w:numPr>
          <w:ilvl w:val="0"/>
          <w:numId w:val="25"/>
        </w:numPr>
        <w:suppressLineNumbers/>
        <w:tabs>
          <w:tab w:val="clear" w:pos="360"/>
        </w:tabs>
        <w:suppressAutoHyphens/>
        <w:spacing w:after="0" w:line="240" w:lineRule="auto"/>
        <w:contextualSpacing/>
        <w:rPr>
          <w:snapToGrid w:val="0"/>
          <w:spacing w:val="-6"/>
          <w:kern w:val="22"/>
          <w:szCs w:val="22"/>
          <w:lang w:val="ru-RU"/>
        </w:rPr>
      </w:pPr>
      <w:r w:rsidRPr="00D726CB">
        <w:rPr>
          <w:szCs w:val="22"/>
          <w:lang w:val="ru-RU"/>
        </w:rPr>
        <w:t>Всемирная организация интеллектуальной</w:t>
      </w:r>
      <w:r w:rsidRPr="00D726CB">
        <w:rPr>
          <w:rFonts w:ascii="Helvetica" w:hAnsi="Helvetica"/>
          <w:color w:val="333333"/>
          <w:sz w:val="21"/>
          <w:szCs w:val="21"/>
          <w:shd w:val="clear" w:color="auto" w:fill="FFFFFF"/>
          <w:lang w:val="ru-RU"/>
        </w:rPr>
        <w:t xml:space="preserve"> </w:t>
      </w:r>
      <w:r w:rsidRPr="00D726CB">
        <w:rPr>
          <w:szCs w:val="22"/>
          <w:lang w:val="ru-RU"/>
        </w:rPr>
        <w:t xml:space="preserve">собственности (ВОИС) в настоящее время работает над одним или несколькими международно-правовыми документами, касающимися интеллектуальной собственности в целях обеспечения сбалансированной и эффективной охраны генетических ресурсов, традиционных знаний и традиционных форм культурного самовыражения, и поэтому </w:t>
      </w:r>
      <w:r w:rsidRPr="00D726CB">
        <w:rPr>
          <w:szCs w:val="18"/>
          <w:lang w:val="ru-RU"/>
        </w:rPr>
        <w:t>было бы преждевременно давать оценку тому, как результаты этого процесса могли бы содействовать осуществлению Протокола</w:t>
      </w:r>
      <w:r w:rsidRPr="00D726CB">
        <w:rPr>
          <w:snapToGrid w:val="0"/>
          <w:szCs w:val="22"/>
          <w:lang w:val="ru-RU"/>
        </w:rPr>
        <w:t>.</w:t>
      </w:r>
    </w:p>
    <w:p w14:paraId="77AC62CD" w14:textId="77777777" w:rsidR="006E2182" w:rsidRPr="00D726CB" w:rsidRDefault="006E2182" w:rsidP="004A68C6">
      <w:pPr>
        <w:numPr>
          <w:ilvl w:val="0"/>
          <w:numId w:val="25"/>
        </w:numPr>
        <w:suppressLineNumbers/>
        <w:tabs>
          <w:tab w:val="clear" w:pos="360"/>
        </w:tabs>
        <w:suppressAutoHyphens/>
        <w:spacing w:before="120" w:line="240" w:lineRule="auto"/>
        <w:rPr>
          <w:spacing w:val="-6"/>
          <w:kern w:val="22"/>
          <w:szCs w:val="22"/>
          <w:lang w:val="ru-RU"/>
        </w:rPr>
      </w:pPr>
      <w:r w:rsidRPr="00D726CB">
        <w:rPr>
          <w:szCs w:val="22"/>
          <w:lang w:val="ru-RU"/>
        </w:rPr>
        <w:t xml:space="preserve">Вместе с тем существует ряд инструментов и ресурсов, которые могут быть использованы Сторонами для содействия осуществлению статьи 16 Нагойского протокола, в том числе разработанные ВОИС, а также Добровольное руководство КБР </w:t>
      </w:r>
      <w:proofErr w:type="spellStart"/>
      <w:r w:rsidRPr="00D726CB">
        <w:rPr>
          <w:szCs w:val="22"/>
          <w:lang w:val="ru-RU"/>
        </w:rPr>
        <w:t>Mo’otz</w:t>
      </w:r>
      <w:proofErr w:type="spellEnd"/>
      <w:r w:rsidRPr="00D726CB">
        <w:rPr>
          <w:szCs w:val="22"/>
          <w:lang w:val="ru-RU"/>
        </w:rPr>
        <w:t> </w:t>
      </w:r>
      <w:proofErr w:type="spellStart"/>
      <w:r w:rsidRPr="00D726CB">
        <w:rPr>
          <w:szCs w:val="22"/>
          <w:lang w:val="ru-RU"/>
        </w:rPr>
        <w:t>kuxtal</w:t>
      </w:r>
      <w:proofErr w:type="spellEnd"/>
      <w:r w:rsidRPr="00D726CB">
        <w:rPr>
          <w:szCs w:val="22"/>
          <w:lang w:val="ru-RU"/>
        </w:rPr>
        <w:t>, касающееся традиционных знаний</w:t>
      </w:r>
      <w:r w:rsidRPr="00D726CB">
        <w:rPr>
          <w:rStyle w:val="Appelnotedebasdep"/>
          <w:rFonts w:eastAsiaTheme="majorEastAsia"/>
          <w:snapToGrid w:val="0"/>
          <w:kern w:val="18"/>
          <w:u w:val="none"/>
          <w:vertAlign w:val="superscript"/>
          <w:lang w:val="ru-RU"/>
        </w:rPr>
        <w:footnoteReference w:id="6"/>
      </w:r>
      <w:r w:rsidRPr="00D726CB">
        <w:rPr>
          <w:szCs w:val="22"/>
          <w:lang w:val="ru-RU"/>
        </w:rPr>
        <w:t>.</w:t>
      </w:r>
    </w:p>
    <w:p w14:paraId="2B574FAE" w14:textId="77777777" w:rsidR="006E2182" w:rsidRPr="00D726CB" w:rsidRDefault="006E2182" w:rsidP="002F5391">
      <w:pPr>
        <w:suppressLineNumbers/>
        <w:suppressAutoHyphens/>
        <w:spacing w:before="120" w:line="240" w:lineRule="auto"/>
        <w:ind w:left="1418" w:hanging="1418"/>
        <w:rPr>
          <w:rFonts w:eastAsia="Calibri"/>
          <w:b/>
          <w:snapToGrid w:val="0"/>
          <w:color w:val="000000"/>
          <w:spacing w:val="-6"/>
          <w:kern w:val="22"/>
          <w:szCs w:val="22"/>
          <w:u w:color="000000"/>
          <w:lang w:val="ru-RU"/>
        </w:rPr>
      </w:pPr>
      <w:r w:rsidRPr="00D726CB">
        <w:rPr>
          <w:b/>
          <w:snapToGrid w:val="0"/>
          <w:szCs w:val="22"/>
          <w:u w:color="000000"/>
          <w:lang w:val="ru-RU"/>
        </w:rPr>
        <w:t>Элемент f):</w:t>
      </w:r>
      <w:r w:rsidRPr="00D726CB">
        <w:rPr>
          <w:b/>
          <w:snapToGrid w:val="0"/>
          <w:szCs w:val="22"/>
          <w:u w:color="000000"/>
          <w:lang w:val="ru-RU"/>
        </w:rPr>
        <w:tab/>
      </w:r>
      <w:r w:rsidRPr="00D726CB">
        <w:rPr>
          <w:b/>
          <w:szCs w:val="22"/>
          <w:lang w:val="ru-RU"/>
        </w:rPr>
        <w:t>Обзор использования типовых договорных положений, кодексов поведения, руководящих указаний, передовых методов и стандартов, а также норм обычного права коренных народов и местных общин, общинных протоколов и процедур</w:t>
      </w:r>
    </w:p>
    <w:p w14:paraId="4F988DC4" w14:textId="77777777" w:rsidR="006E2182" w:rsidRPr="00D726CB" w:rsidRDefault="006E2182" w:rsidP="004A68C6">
      <w:pPr>
        <w:numPr>
          <w:ilvl w:val="0"/>
          <w:numId w:val="25"/>
        </w:numPr>
        <w:suppressLineNumbers/>
        <w:tabs>
          <w:tab w:val="clear" w:pos="360"/>
        </w:tabs>
        <w:suppressAutoHyphens/>
        <w:spacing w:before="120" w:line="240" w:lineRule="auto"/>
        <w:rPr>
          <w:spacing w:val="-6"/>
          <w:kern w:val="22"/>
          <w:szCs w:val="22"/>
          <w:lang w:val="ru-RU"/>
        </w:rPr>
      </w:pPr>
      <w:r w:rsidRPr="00D726CB">
        <w:rPr>
          <w:szCs w:val="22"/>
          <w:lang w:val="ru-RU"/>
        </w:rPr>
        <w:t xml:space="preserve">Как правительствами, так и организациями был разработан широкий круг типовых договорных положений, кодексов поведения, руководящих указаний, передовых методов и стандартов. Тем не менее, имеется меньше информации о том, каким образом эти инструменты используются. Неясно, как можно измерить использование инструментов. </w:t>
      </w:r>
    </w:p>
    <w:p w14:paraId="2A8383F4" w14:textId="77777777" w:rsidR="006E2182" w:rsidRPr="00D726CB" w:rsidRDefault="006E2182" w:rsidP="004A68C6">
      <w:pPr>
        <w:numPr>
          <w:ilvl w:val="0"/>
          <w:numId w:val="25"/>
        </w:numPr>
        <w:suppressLineNumbers/>
        <w:tabs>
          <w:tab w:val="clear" w:pos="360"/>
        </w:tabs>
        <w:suppressAutoHyphens/>
        <w:spacing w:before="120" w:line="240" w:lineRule="auto"/>
        <w:rPr>
          <w:spacing w:val="-6"/>
          <w:kern w:val="22"/>
          <w:szCs w:val="22"/>
          <w:lang w:val="ru-RU"/>
        </w:rPr>
      </w:pPr>
      <w:r w:rsidRPr="00D726CB">
        <w:rPr>
          <w:szCs w:val="22"/>
          <w:lang w:val="ru-RU"/>
        </w:rPr>
        <w:t>Организации и сети пользователей играют важную роль в удовлетворении потребностей своих членов, разрабатывая инструменты, способные внести ясность в вопрос о том, каким образом аспекты регулирования ДГРСИВ могут быть включены в их практику, и содействуя своим организациям-членам в соблюдении требований регулирования ДГРСИВ.</w:t>
      </w:r>
    </w:p>
    <w:p w14:paraId="1269E2C3" w14:textId="77777777" w:rsidR="006E2182" w:rsidRPr="00D726CB" w:rsidRDefault="006E2182" w:rsidP="004A68C6">
      <w:pPr>
        <w:numPr>
          <w:ilvl w:val="0"/>
          <w:numId w:val="25"/>
        </w:numPr>
        <w:suppressLineNumbers/>
        <w:tabs>
          <w:tab w:val="clear" w:pos="360"/>
        </w:tabs>
        <w:suppressAutoHyphens/>
        <w:spacing w:before="120" w:line="240" w:lineRule="auto"/>
        <w:rPr>
          <w:spacing w:val="-6"/>
          <w:kern w:val="22"/>
          <w:szCs w:val="22"/>
          <w:lang w:val="ru-RU"/>
        </w:rPr>
      </w:pPr>
      <w:r w:rsidRPr="00D726CB">
        <w:rPr>
          <w:szCs w:val="22"/>
          <w:lang w:val="ru-RU"/>
        </w:rPr>
        <w:t>Осуществление положений, касающихся коренных народов и местных общин, является одной из основных проблем, выявленных Сторонами. Общинные протоколы, касающиеся регулирования ДГРСИВ, могут способствовать решению ряда проблем, обозначенных выше в пункте 10. Они могут помочь разрабатывающим их коренным народам и местным общинам сформулировать свои ценности, практики и стремления. Они могут также помочь правительствам в осуществлении положений протокола, касающихся коренных народов и местных общин. Кроме того, они обеспечивают пользователям ясность и определенность в отношении того, каким образом получить доступ к генетическим ресурсам и/или связанным с ними традиционным знаниям, носителями которых являются коренные народы и местные общины.</w:t>
      </w:r>
    </w:p>
    <w:p w14:paraId="032D1262" w14:textId="77777777" w:rsidR="006E2182" w:rsidRPr="00D726CB" w:rsidRDefault="006E2182" w:rsidP="004A68C6">
      <w:pPr>
        <w:numPr>
          <w:ilvl w:val="0"/>
          <w:numId w:val="25"/>
        </w:numPr>
        <w:suppressLineNumbers/>
        <w:tabs>
          <w:tab w:val="clear" w:pos="360"/>
        </w:tabs>
        <w:suppressAutoHyphens/>
        <w:spacing w:after="0" w:line="240" w:lineRule="auto"/>
        <w:contextualSpacing/>
        <w:rPr>
          <w:snapToGrid w:val="0"/>
          <w:spacing w:val="-6"/>
          <w:kern w:val="22"/>
          <w:szCs w:val="22"/>
          <w:lang w:val="ru-RU"/>
        </w:rPr>
      </w:pPr>
      <w:r w:rsidRPr="00D726CB">
        <w:rPr>
          <w:snapToGrid w:val="0"/>
          <w:szCs w:val="22"/>
          <w:lang w:val="ru-RU"/>
        </w:rPr>
        <w:t xml:space="preserve">Общинные протоколы разрабатываются и используются в различных контекстах, включая, но не ограничиваясь регулированием ДГРСИВ. Некоторые из них посвящены вопросам </w:t>
      </w:r>
      <w:proofErr w:type="spellStart"/>
      <w:r w:rsidRPr="00D726CB">
        <w:rPr>
          <w:snapToGrid w:val="0"/>
          <w:szCs w:val="22"/>
          <w:lang w:val="ru-RU"/>
        </w:rPr>
        <w:t>биоторговли</w:t>
      </w:r>
      <w:proofErr w:type="spellEnd"/>
      <w:r w:rsidRPr="00D726CB">
        <w:rPr>
          <w:snapToGrid w:val="0"/>
          <w:szCs w:val="22"/>
          <w:lang w:val="ru-RU"/>
        </w:rPr>
        <w:t xml:space="preserve"> или </w:t>
      </w:r>
      <w:r w:rsidRPr="00D726CB">
        <w:rPr>
          <w:snapToGrid w:val="0"/>
          <w:szCs w:val="22"/>
          <w:lang w:val="ru-RU"/>
        </w:rPr>
        <w:lastRenderedPageBreak/>
        <w:t xml:space="preserve">землепользования и включают некоторые аспекты ДГРСИВ в качестве элемента более широкого контекста. Интеграция аспектов регулирования ДГРСИВ в существующие общинные протоколы, касающиеся управления ресурсами или землей или </w:t>
      </w:r>
      <w:proofErr w:type="spellStart"/>
      <w:r w:rsidRPr="00D726CB">
        <w:rPr>
          <w:snapToGrid w:val="0"/>
          <w:szCs w:val="22"/>
          <w:lang w:val="ru-RU"/>
        </w:rPr>
        <w:t>биоторговли</w:t>
      </w:r>
      <w:proofErr w:type="spellEnd"/>
      <w:r w:rsidRPr="00D726CB">
        <w:rPr>
          <w:snapToGrid w:val="0"/>
          <w:szCs w:val="22"/>
          <w:lang w:val="ru-RU"/>
        </w:rPr>
        <w:t xml:space="preserve">, может облегчить этот процесс. Важнейшую роль играет оказание поддержки </w:t>
      </w:r>
      <w:r w:rsidRPr="00D726CB">
        <w:rPr>
          <w:szCs w:val="22"/>
          <w:lang w:val="ru-RU"/>
        </w:rPr>
        <w:t xml:space="preserve">коренным народам и местным общинам </w:t>
      </w:r>
      <w:r w:rsidRPr="00D726CB">
        <w:rPr>
          <w:snapToGrid w:val="0"/>
          <w:szCs w:val="22"/>
          <w:lang w:val="ru-RU"/>
        </w:rPr>
        <w:t>в разработке общинных протоколов, а также обеспечение создания таких протоколов, которые отражали бы ценности, практики и стремления общины.</w:t>
      </w:r>
    </w:p>
    <w:p w14:paraId="7326EE46" w14:textId="77777777" w:rsidR="006E2182" w:rsidRPr="00D726CB" w:rsidRDefault="006E2182" w:rsidP="00347B79">
      <w:pPr>
        <w:suppressLineNumbers/>
        <w:suppressAutoHyphens/>
        <w:spacing w:before="120" w:line="240" w:lineRule="auto"/>
        <w:ind w:left="1418" w:hanging="1418"/>
        <w:rPr>
          <w:rFonts w:eastAsia="Calibri"/>
          <w:b/>
          <w:snapToGrid w:val="0"/>
          <w:spacing w:val="-6"/>
          <w:kern w:val="22"/>
          <w:szCs w:val="22"/>
          <w:u w:color="000000"/>
          <w:lang w:val="ru-RU"/>
        </w:rPr>
      </w:pPr>
      <w:r w:rsidRPr="00D726CB">
        <w:rPr>
          <w:b/>
          <w:snapToGrid w:val="0"/>
          <w:szCs w:val="22"/>
          <w:u w:color="000000"/>
          <w:lang w:val="ru-RU"/>
        </w:rPr>
        <w:t>Элемент g):</w:t>
      </w:r>
      <w:r w:rsidRPr="00D726CB">
        <w:rPr>
          <w:b/>
          <w:snapToGrid w:val="0"/>
          <w:szCs w:val="22"/>
          <w:u w:color="000000"/>
          <w:lang w:val="ru-RU"/>
        </w:rPr>
        <w:tab/>
        <w:t xml:space="preserve">Обзор внедрения и функционирования Механизма посредничества для регулирования доступа к генетическим ресурсам и совместного использования выгод, включая число представленных мер регулирования доступа к генетическим ресурсам и совместного использования выгод; число стран, опубликовавших информацию о своих компетентных национальных органах; число составленных </w:t>
      </w:r>
      <w:proofErr w:type="spellStart"/>
      <w:r w:rsidRPr="00D726CB">
        <w:rPr>
          <w:b/>
          <w:snapToGrid w:val="0"/>
          <w:szCs w:val="22"/>
          <w:u w:color="000000"/>
          <w:lang w:val="ru-RU"/>
        </w:rPr>
        <w:t>международно</w:t>
      </w:r>
      <w:proofErr w:type="spellEnd"/>
      <w:r w:rsidRPr="00D726CB">
        <w:rPr>
          <w:b/>
          <w:snapToGrid w:val="0"/>
          <w:szCs w:val="22"/>
          <w:u w:color="000000"/>
          <w:lang w:val="ru-RU"/>
        </w:rPr>
        <w:t xml:space="preserve"> признанных сертификатов о соответствии требованиям; и число опубликованных коммюнике контрольных пунктов</w:t>
      </w:r>
    </w:p>
    <w:p w14:paraId="378FE7DF" w14:textId="77777777" w:rsidR="006E2182" w:rsidRPr="00E65E78" w:rsidRDefault="006E2182" w:rsidP="00E65E78">
      <w:pPr>
        <w:numPr>
          <w:ilvl w:val="0"/>
          <w:numId w:val="25"/>
        </w:numPr>
        <w:suppressLineNumbers/>
        <w:tabs>
          <w:tab w:val="clear" w:pos="360"/>
        </w:tabs>
        <w:suppressAutoHyphens/>
        <w:spacing w:before="120" w:line="240" w:lineRule="auto"/>
        <w:rPr>
          <w:szCs w:val="22"/>
          <w:lang w:val="ru-RU"/>
        </w:rPr>
      </w:pPr>
      <w:r w:rsidRPr="00D726CB">
        <w:rPr>
          <w:szCs w:val="22"/>
          <w:lang w:val="ru-RU"/>
        </w:rPr>
        <w:t>Примерно половина пользователей Механизма посредничества для регулирования ДГРСИВ являются пользователями генетических ресурсов или связанных с ними традиционных знаний и используют Механизм посредничества для регулирования ДГРСИВ для поиска национальной информации. Полученные отзывы свидетельствуют о насущной потребности представления более точной и ясной информации о национальных требованиях и процедурах регулирования ДГРСИВ. Пользователям должны предоставляться простые и понятные руководящие указания в отношении необходимых шагов для получения доступа к генетическим ресурсам и связанным с ними традиционным знаниям.</w:t>
      </w:r>
    </w:p>
    <w:p w14:paraId="26BF2AE8" w14:textId="77777777" w:rsidR="006E2182" w:rsidRPr="00D726CB" w:rsidRDefault="006E2182" w:rsidP="004A68C6">
      <w:pPr>
        <w:numPr>
          <w:ilvl w:val="0"/>
          <w:numId w:val="25"/>
        </w:numPr>
        <w:suppressLineNumbers/>
        <w:tabs>
          <w:tab w:val="clear" w:pos="360"/>
        </w:tabs>
        <w:suppressAutoHyphens/>
        <w:spacing w:before="120" w:line="240" w:lineRule="auto"/>
        <w:rPr>
          <w:spacing w:val="-6"/>
          <w:kern w:val="22"/>
          <w:szCs w:val="22"/>
          <w:lang w:val="ru-RU"/>
        </w:rPr>
      </w:pPr>
      <w:r w:rsidRPr="00D726CB">
        <w:rPr>
          <w:szCs w:val="22"/>
          <w:lang w:val="ru-RU"/>
        </w:rPr>
        <w:t>Соответствующие заинтересованные стороны, в частности деловые и научные круги, могли бы извлечь выгоду из информационно-разъяснительной деятельности и повышения осведомленности как в качестве пользователей генетических ресурсов, так и в качестве потенциальных источников соответствующей информации (например, типовых положений, кодексов поведения, информационных материалов). Внедрению Механизма посредничества для регулирования ДГРСИВ могло бы также способствовать более глубокое понимание их потребностей с точки зрения функциональности и структуры Механизма посредничества для регулирования ДГРСИВ.</w:t>
      </w:r>
    </w:p>
    <w:p w14:paraId="0EDDD868" w14:textId="77777777" w:rsidR="006E2182" w:rsidRPr="00D726CB" w:rsidRDefault="006E2182" w:rsidP="004A68C6">
      <w:pPr>
        <w:numPr>
          <w:ilvl w:val="0"/>
          <w:numId w:val="25"/>
        </w:numPr>
        <w:suppressLineNumbers/>
        <w:tabs>
          <w:tab w:val="clear" w:pos="360"/>
        </w:tabs>
        <w:suppressAutoHyphens/>
        <w:spacing w:before="120" w:line="240" w:lineRule="auto"/>
        <w:rPr>
          <w:spacing w:val="-6"/>
          <w:kern w:val="22"/>
          <w:szCs w:val="22"/>
          <w:lang w:val="ru-RU"/>
        </w:rPr>
      </w:pPr>
      <w:r w:rsidRPr="00D726CB">
        <w:rPr>
          <w:szCs w:val="22"/>
          <w:lang w:val="ru-RU"/>
        </w:rPr>
        <w:t>По-прежнему требуется техническая поддержка для использования Механизма посредничества для регулирования ДГРСИВ. Служба технической поддержки в режиме живого общения является очень ценной функцией для пользователей Механизма посредничества для регулирования ДГРСИВ. Укрепление потенциала в области использования Механизма посредничества для регулирования ДГРСИВ и осуществление Протокола тесно взаимосвязаны. Многие вопросы, задаваемые в ходе интерактивной беседы и в ходе мероприятий по наращиванию потенциала по использованию Механизма посредничества для регулирования ДГРСИВ, касаются осуществления Протокола, а не технических аспектов использования Механизма посредничества.</w:t>
      </w:r>
    </w:p>
    <w:p w14:paraId="6FC3C440" w14:textId="5C396AD0" w:rsidR="006E2182" w:rsidRPr="00D726CB" w:rsidRDefault="006E2182" w:rsidP="006E2182">
      <w:pPr>
        <w:suppressLineNumbers/>
        <w:suppressAutoHyphens/>
        <w:kinsoku w:val="0"/>
        <w:overflowPunct w:val="0"/>
        <w:autoSpaceDE w:val="0"/>
        <w:autoSpaceDN w:val="0"/>
        <w:adjustRightInd w:val="0"/>
        <w:snapToGrid w:val="0"/>
        <w:spacing w:before="120" w:line="228" w:lineRule="auto"/>
        <w:rPr>
          <w:kern w:val="22"/>
          <w:szCs w:val="22"/>
          <w:lang w:val="ru-RU"/>
        </w:rPr>
      </w:pPr>
    </w:p>
    <w:p w14:paraId="444CCD7A" w14:textId="77777777" w:rsidR="006E2182" w:rsidRPr="00D726CB" w:rsidRDefault="006E2182" w:rsidP="006E2182">
      <w:pPr>
        <w:spacing w:before="120"/>
        <w:jc w:val="center"/>
        <w:rPr>
          <w:i/>
          <w:szCs w:val="22"/>
          <w:lang w:val="ru-RU"/>
        </w:rPr>
      </w:pPr>
      <w:r w:rsidRPr="00D726CB">
        <w:rPr>
          <w:i/>
          <w:szCs w:val="22"/>
          <w:lang w:val="ru-RU"/>
        </w:rPr>
        <w:t>Приложение II</w:t>
      </w:r>
    </w:p>
    <w:p w14:paraId="51738F78" w14:textId="77777777" w:rsidR="006E2182" w:rsidRPr="00D726CB" w:rsidRDefault="006E2182" w:rsidP="006E2182">
      <w:pPr>
        <w:spacing w:before="120"/>
        <w:jc w:val="center"/>
        <w:rPr>
          <w:b/>
          <w:szCs w:val="22"/>
          <w:lang w:val="ru-RU"/>
        </w:rPr>
      </w:pPr>
      <w:r w:rsidRPr="00D726CB">
        <w:rPr>
          <w:b/>
          <w:szCs w:val="22"/>
          <w:lang w:val="ru-RU"/>
        </w:rPr>
        <w:t xml:space="preserve">СТРУКТУРА ИНДИКАТОРОВ И КОНТРОЛЬНЫЕ ОРИЕНТИРЫ ДЛЯ ИЗМЕРЕНИЯ РЕЗУЛЬТАТОВ </w:t>
      </w:r>
    </w:p>
    <w:p w14:paraId="5953D9BD" w14:textId="77777777" w:rsidR="006E2182" w:rsidRPr="00D726CB" w:rsidRDefault="006E2182" w:rsidP="004A68C6">
      <w:pPr>
        <w:numPr>
          <w:ilvl w:val="0"/>
          <w:numId w:val="28"/>
        </w:numPr>
        <w:suppressLineNumbers/>
        <w:suppressAutoHyphens/>
        <w:spacing w:before="120" w:line="240" w:lineRule="auto"/>
        <w:rPr>
          <w:szCs w:val="22"/>
          <w:lang w:val="ru-RU"/>
        </w:rPr>
      </w:pPr>
      <w:r w:rsidRPr="00D726CB">
        <w:rPr>
          <w:szCs w:val="22"/>
          <w:lang w:val="ru-RU"/>
        </w:rPr>
        <w:t>В нижеследующей таблице предлагаются индикаторы по каждому из элементов, рассмотренных в ходе первой оценки и обзора. Для большинства предлагаемых индикаторов обозначены контрольные ориентиры. Эти ориентиры определяют исходные параметры, на основе которых в будущем можно будет оценивать результаты по каждому индикатору. Предлагаемые индикаторы основаны главным образом на существующих вопросах промежуточного национального доклада. Вместе с тем в ряде случаев из ответов в промежуточных национальных докладах невозможно получить окончательную информацию, поэтому для таких индикаторов предлагается новая формулировка. В таблице указаны новые или пересмотренные индикаторы.</w:t>
      </w:r>
    </w:p>
    <w:p w14:paraId="00D51E20" w14:textId="77777777" w:rsidR="006E2182" w:rsidRPr="00D726CB" w:rsidRDefault="006E2182" w:rsidP="004A68C6">
      <w:pPr>
        <w:numPr>
          <w:ilvl w:val="0"/>
          <w:numId w:val="28"/>
        </w:numPr>
        <w:suppressLineNumbers/>
        <w:suppressAutoHyphens/>
        <w:spacing w:before="120" w:line="240" w:lineRule="auto"/>
        <w:rPr>
          <w:szCs w:val="22"/>
          <w:lang w:val="ru-RU"/>
        </w:rPr>
      </w:pPr>
      <w:r w:rsidRPr="00D726CB">
        <w:rPr>
          <w:szCs w:val="22"/>
          <w:lang w:val="ru-RU"/>
        </w:rPr>
        <w:lastRenderedPageBreak/>
        <w:t xml:space="preserve">В ней также отражен источник информации, используемый для определения контрольных ориентиров. Для удобства она воспроизводит структуру и порядок промежуточного национального доклада и включает указание на элемент/элементы, в рамках которого рассматривается данный индикатор. </w:t>
      </w:r>
    </w:p>
    <w:p w14:paraId="0AF16BC6" w14:textId="77777777" w:rsidR="006E2182" w:rsidRPr="00D726CB" w:rsidRDefault="006E2182" w:rsidP="004A68C6">
      <w:pPr>
        <w:pStyle w:val="Paragraphedeliste"/>
        <w:numPr>
          <w:ilvl w:val="0"/>
          <w:numId w:val="28"/>
        </w:numPr>
        <w:suppressLineNumbers/>
        <w:suppressAutoHyphens/>
        <w:kinsoku w:val="0"/>
        <w:overflowPunct w:val="0"/>
        <w:autoSpaceDE w:val="0"/>
        <w:autoSpaceDN w:val="0"/>
        <w:adjustRightInd w:val="0"/>
        <w:snapToGrid w:val="0"/>
        <w:spacing w:before="120" w:after="0" w:line="240" w:lineRule="auto"/>
        <w:rPr>
          <w:szCs w:val="22"/>
          <w:lang w:val="ru-RU"/>
        </w:rPr>
      </w:pPr>
      <w:r w:rsidRPr="00D726CB">
        <w:rPr>
          <w:szCs w:val="22"/>
          <w:lang w:val="ru-RU"/>
        </w:rPr>
        <w:t>Структура индикаторов представляет собой гибкий инструмент, который можно адаптировать по мере достижения дальнейших результатов при осуществлении.</w:t>
      </w:r>
    </w:p>
    <w:p w14:paraId="6AC03C9B" w14:textId="77777777" w:rsidR="006E2182" w:rsidRPr="00D726CB" w:rsidRDefault="006E2182" w:rsidP="006E2182">
      <w:pPr>
        <w:widowControl w:val="0"/>
        <w:overflowPunct w:val="0"/>
        <w:autoSpaceDE w:val="0"/>
        <w:autoSpaceDN w:val="0"/>
        <w:adjustRightInd w:val="0"/>
        <w:spacing w:line="240" w:lineRule="atLeast"/>
        <w:jc w:val="left"/>
        <w:textAlignment w:val="baseline"/>
        <w:rPr>
          <w:sz w:val="20"/>
          <w:szCs w:val="20"/>
          <w:lang w:val="ru-RU"/>
        </w:rPr>
      </w:pPr>
    </w:p>
    <w:tbl>
      <w:tblPr>
        <w:tblW w:w="9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2"/>
        <w:gridCol w:w="992"/>
        <w:gridCol w:w="1701"/>
        <w:gridCol w:w="1640"/>
      </w:tblGrid>
      <w:tr w:rsidR="006E2182" w:rsidRPr="00D726CB" w14:paraId="200ED093" w14:textId="77777777" w:rsidTr="004F7210">
        <w:trPr>
          <w:trHeight w:val="440"/>
          <w:tblHeader/>
          <w:jc w:val="center"/>
        </w:trPr>
        <w:tc>
          <w:tcPr>
            <w:tcW w:w="5382" w:type="dxa"/>
            <w:shd w:val="pct5" w:color="auto" w:fill="auto"/>
            <w:vAlign w:val="center"/>
          </w:tcPr>
          <w:p w14:paraId="6BE1FC0E" w14:textId="77777777" w:rsidR="006E2182" w:rsidRPr="00D726CB" w:rsidRDefault="006E2182" w:rsidP="00C4133F">
            <w:pPr>
              <w:tabs>
                <w:tab w:val="left" w:pos="1134"/>
              </w:tabs>
              <w:spacing w:line="240" w:lineRule="auto"/>
              <w:jc w:val="center"/>
              <w:rPr>
                <w:b/>
                <w:bCs/>
                <w:snapToGrid w:val="0"/>
                <w:szCs w:val="22"/>
                <w:lang w:val="ru-RU"/>
              </w:rPr>
            </w:pPr>
            <w:r w:rsidRPr="00D726CB">
              <w:rPr>
                <w:b/>
                <w:snapToGrid w:val="0"/>
                <w:szCs w:val="22"/>
                <w:lang w:val="ru-RU"/>
              </w:rPr>
              <w:t>Структура индикаторов</w:t>
            </w:r>
          </w:p>
        </w:tc>
        <w:tc>
          <w:tcPr>
            <w:tcW w:w="992" w:type="dxa"/>
            <w:shd w:val="pct5" w:color="auto" w:fill="auto"/>
            <w:vAlign w:val="center"/>
          </w:tcPr>
          <w:p w14:paraId="578FA344" w14:textId="77777777" w:rsidR="006E2182" w:rsidRPr="00D726CB" w:rsidRDefault="006E2182" w:rsidP="00C4133F">
            <w:pPr>
              <w:spacing w:line="240" w:lineRule="auto"/>
              <w:jc w:val="center"/>
              <w:rPr>
                <w:b/>
                <w:snapToGrid w:val="0"/>
                <w:szCs w:val="22"/>
                <w:lang w:val="ru-RU"/>
              </w:rPr>
            </w:pPr>
            <w:r w:rsidRPr="00D726CB">
              <w:rPr>
                <w:b/>
                <w:snapToGrid w:val="0"/>
                <w:szCs w:val="22"/>
                <w:lang w:val="ru-RU"/>
              </w:rPr>
              <w:t>Элемент</w:t>
            </w:r>
          </w:p>
        </w:tc>
        <w:tc>
          <w:tcPr>
            <w:tcW w:w="1701" w:type="dxa"/>
            <w:shd w:val="pct5" w:color="auto" w:fill="auto"/>
            <w:vAlign w:val="center"/>
          </w:tcPr>
          <w:p w14:paraId="3C773D0C" w14:textId="77777777" w:rsidR="006E2182" w:rsidRPr="00D726CB" w:rsidRDefault="006E2182" w:rsidP="00C4133F">
            <w:pPr>
              <w:spacing w:line="240" w:lineRule="auto"/>
              <w:ind w:left="-39"/>
              <w:jc w:val="center"/>
              <w:rPr>
                <w:b/>
                <w:snapToGrid w:val="0"/>
                <w:szCs w:val="22"/>
                <w:lang w:val="ru-RU"/>
              </w:rPr>
            </w:pPr>
            <w:r w:rsidRPr="00D726CB">
              <w:rPr>
                <w:b/>
                <w:snapToGrid w:val="0"/>
                <w:szCs w:val="22"/>
                <w:lang w:val="ru-RU"/>
              </w:rPr>
              <w:t>Контрольные ориентиры (по состоянию на 22 февраля 2018 года)</w:t>
            </w:r>
          </w:p>
        </w:tc>
        <w:tc>
          <w:tcPr>
            <w:tcW w:w="1640" w:type="dxa"/>
            <w:shd w:val="pct5" w:color="auto" w:fill="auto"/>
            <w:vAlign w:val="center"/>
          </w:tcPr>
          <w:p w14:paraId="456DCAED" w14:textId="77777777" w:rsidR="006E2182" w:rsidRPr="00D726CB" w:rsidRDefault="006E2182" w:rsidP="00C4133F">
            <w:pPr>
              <w:spacing w:line="240" w:lineRule="auto"/>
              <w:ind w:right="-185"/>
              <w:rPr>
                <w:b/>
                <w:snapToGrid w:val="0"/>
                <w:szCs w:val="22"/>
                <w:lang w:val="ru-RU"/>
              </w:rPr>
            </w:pPr>
            <w:r w:rsidRPr="00D726CB">
              <w:rPr>
                <w:b/>
                <w:snapToGrid w:val="0"/>
                <w:szCs w:val="22"/>
                <w:lang w:val="ru-RU"/>
              </w:rPr>
              <w:t>Источник</w:t>
            </w:r>
          </w:p>
        </w:tc>
      </w:tr>
      <w:tr w:rsidR="006E2182" w:rsidRPr="00D726CB" w14:paraId="7C0C554F" w14:textId="77777777" w:rsidTr="004F7210">
        <w:trPr>
          <w:jc w:val="center"/>
        </w:trPr>
        <w:tc>
          <w:tcPr>
            <w:tcW w:w="5382" w:type="dxa"/>
            <w:tcBorders>
              <w:bottom w:val="single" w:sz="4" w:space="0" w:color="auto"/>
            </w:tcBorders>
            <w:shd w:val="clear" w:color="auto" w:fill="auto"/>
          </w:tcPr>
          <w:p w14:paraId="73644F25" w14:textId="77777777" w:rsidR="006E2182" w:rsidRPr="00D726CB" w:rsidRDefault="006E2182" w:rsidP="00C4133F">
            <w:pPr>
              <w:numPr>
                <w:ilvl w:val="0"/>
                <w:numId w:val="29"/>
              </w:numPr>
              <w:spacing w:line="240" w:lineRule="auto"/>
              <w:ind w:left="314"/>
              <w:rPr>
                <w:snapToGrid w:val="0"/>
                <w:szCs w:val="22"/>
                <w:lang w:val="ru-RU"/>
              </w:rPr>
            </w:pPr>
            <w:r w:rsidRPr="00D726CB">
              <w:rPr>
                <w:snapToGrid w:val="0"/>
                <w:szCs w:val="22"/>
                <w:lang w:val="ru-RU"/>
              </w:rPr>
              <w:t>Число Сторон КБР, ратифицировавших Нагойский протокол</w:t>
            </w:r>
          </w:p>
        </w:tc>
        <w:tc>
          <w:tcPr>
            <w:tcW w:w="992" w:type="dxa"/>
            <w:tcBorders>
              <w:bottom w:val="single" w:sz="4" w:space="0" w:color="auto"/>
            </w:tcBorders>
            <w:shd w:val="clear" w:color="auto" w:fill="auto"/>
            <w:vAlign w:val="center"/>
          </w:tcPr>
          <w:p w14:paraId="6A3D4409" w14:textId="77777777" w:rsidR="006E2182" w:rsidRPr="00D726CB" w:rsidRDefault="006E2182" w:rsidP="00C4133F">
            <w:pPr>
              <w:spacing w:line="240" w:lineRule="auto"/>
              <w:jc w:val="center"/>
              <w:rPr>
                <w:rFonts w:eastAsia="Calibri"/>
                <w:szCs w:val="22"/>
                <w:lang w:val="ru-RU"/>
              </w:rPr>
            </w:pPr>
          </w:p>
        </w:tc>
        <w:tc>
          <w:tcPr>
            <w:tcW w:w="1701" w:type="dxa"/>
            <w:tcBorders>
              <w:bottom w:val="single" w:sz="4" w:space="0" w:color="auto"/>
            </w:tcBorders>
            <w:shd w:val="clear" w:color="auto" w:fill="auto"/>
            <w:vAlign w:val="center"/>
          </w:tcPr>
          <w:p w14:paraId="4B680860" w14:textId="77777777" w:rsidR="006E2182" w:rsidRPr="00D726CB" w:rsidRDefault="006E2182" w:rsidP="00C4133F">
            <w:pPr>
              <w:spacing w:line="240" w:lineRule="auto"/>
              <w:jc w:val="center"/>
              <w:rPr>
                <w:rFonts w:eastAsia="Calibri"/>
                <w:szCs w:val="22"/>
                <w:lang w:val="ru-RU"/>
              </w:rPr>
            </w:pPr>
            <w:r w:rsidRPr="00D726CB">
              <w:rPr>
                <w:szCs w:val="22"/>
                <w:lang w:val="ru-RU"/>
              </w:rPr>
              <w:t>105 (54%)</w:t>
            </w:r>
          </w:p>
        </w:tc>
        <w:tc>
          <w:tcPr>
            <w:tcW w:w="1640" w:type="dxa"/>
            <w:tcBorders>
              <w:bottom w:val="single" w:sz="4" w:space="0" w:color="auto"/>
            </w:tcBorders>
            <w:shd w:val="clear" w:color="auto" w:fill="auto"/>
          </w:tcPr>
          <w:p w14:paraId="7116356C" w14:textId="77777777" w:rsidR="006E2182" w:rsidRPr="00D726CB" w:rsidRDefault="006E2182" w:rsidP="00C4133F">
            <w:pPr>
              <w:spacing w:line="240" w:lineRule="auto"/>
              <w:rPr>
                <w:snapToGrid w:val="0"/>
                <w:szCs w:val="22"/>
                <w:lang w:val="ru-RU"/>
              </w:rPr>
            </w:pPr>
            <w:r w:rsidRPr="00D726CB">
              <w:rPr>
                <w:snapToGrid w:val="0"/>
                <w:szCs w:val="22"/>
                <w:lang w:val="ru-RU"/>
              </w:rPr>
              <w:t>Собрание договоров Организации Объединенных Наций</w:t>
            </w:r>
          </w:p>
        </w:tc>
      </w:tr>
      <w:tr w:rsidR="006E2182" w:rsidRPr="00D726CB" w14:paraId="0E9CA857" w14:textId="77777777" w:rsidTr="004818B7">
        <w:trPr>
          <w:trHeight w:val="350"/>
          <w:jc w:val="center"/>
        </w:trPr>
        <w:tc>
          <w:tcPr>
            <w:tcW w:w="9715" w:type="dxa"/>
            <w:gridSpan w:val="4"/>
            <w:shd w:val="pct5" w:color="auto" w:fill="auto"/>
            <w:vAlign w:val="center"/>
          </w:tcPr>
          <w:p w14:paraId="0031B941" w14:textId="77777777" w:rsidR="006E2182" w:rsidRPr="00D726CB" w:rsidRDefault="006E2182" w:rsidP="00C4133F">
            <w:pPr>
              <w:keepNext/>
              <w:suppressLineNumbers/>
              <w:suppressAutoHyphens/>
              <w:kinsoku w:val="0"/>
              <w:overflowPunct w:val="0"/>
              <w:autoSpaceDE w:val="0"/>
              <w:autoSpaceDN w:val="0"/>
              <w:adjustRightInd w:val="0"/>
              <w:snapToGrid w:val="0"/>
              <w:spacing w:line="240" w:lineRule="auto"/>
              <w:ind w:left="317"/>
              <w:jc w:val="left"/>
              <w:rPr>
                <w:b/>
                <w:kern w:val="22"/>
                <w:szCs w:val="22"/>
                <w:lang w:val="ru-RU"/>
              </w:rPr>
            </w:pPr>
            <w:r w:rsidRPr="00D726CB">
              <w:rPr>
                <w:b/>
                <w:kern w:val="22"/>
                <w:szCs w:val="22"/>
                <w:lang w:val="ru-RU"/>
              </w:rPr>
              <w:t>Организационные структуры для осуществления Протокола</w:t>
            </w:r>
          </w:p>
        </w:tc>
      </w:tr>
      <w:tr w:rsidR="006E2182" w:rsidRPr="00D726CB" w14:paraId="423FDA42" w14:textId="77777777" w:rsidTr="004F7210">
        <w:trPr>
          <w:jc w:val="center"/>
        </w:trPr>
        <w:tc>
          <w:tcPr>
            <w:tcW w:w="5382" w:type="dxa"/>
            <w:shd w:val="clear" w:color="auto" w:fill="auto"/>
          </w:tcPr>
          <w:p w14:paraId="2AF2CE27" w14:textId="77777777" w:rsidR="006E2182" w:rsidRPr="00D726CB" w:rsidRDefault="006E2182" w:rsidP="00C4133F">
            <w:pPr>
              <w:numPr>
                <w:ilvl w:val="0"/>
                <w:numId w:val="29"/>
              </w:numPr>
              <w:spacing w:line="240" w:lineRule="auto"/>
              <w:ind w:left="314"/>
              <w:rPr>
                <w:snapToGrid w:val="0"/>
                <w:szCs w:val="22"/>
                <w:lang w:val="ru-RU"/>
              </w:rPr>
            </w:pPr>
            <w:r w:rsidRPr="00D726CB">
              <w:rPr>
                <w:snapToGrid w:val="0"/>
                <w:szCs w:val="22"/>
                <w:lang w:val="ru-RU"/>
              </w:rPr>
              <w:t>Число и процентная доля Сторон, разработавших законодательные, административные и политические меры регулирования ДГРСИВ</w:t>
            </w:r>
          </w:p>
        </w:tc>
        <w:tc>
          <w:tcPr>
            <w:tcW w:w="992" w:type="dxa"/>
            <w:shd w:val="clear" w:color="auto" w:fill="auto"/>
            <w:vAlign w:val="center"/>
          </w:tcPr>
          <w:p w14:paraId="3FDB6705" w14:textId="77777777" w:rsidR="006E2182" w:rsidRPr="00D726CB" w:rsidRDefault="006E2182" w:rsidP="00C4133F">
            <w:pPr>
              <w:spacing w:line="240" w:lineRule="auto"/>
              <w:jc w:val="center"/>
              <w:rPr>
                <w:rFonts w:eastAsia="Calibri"/>
                <w:szCs w:val="22"/>
                <w:lang w:val="ru-RU"/>
              </w:rPr>
            </w:pPr>
            <w:r w:rsidRPr="00D726CB">
              <w:rPr>
                <w:snapToGrid w:val="0"/>
                <w:szCs w:val="22"/>
                <w:lang w:val="ru-RU"/>
              </w:rPr>
              <w:t>а)</w:t>
            </w:r>
          </w:p>
        </w:tc>
        <w:tc>
          <w:tcPr>
            <w:tcW w:w="1701" w:type="dxa"/>
            <w:shd w:val="clear" w:color="auto" w:fill="auto"/>
            <w:vAlign w:val="center"/>
          </w:tcPr>
          <w:p w14:paraId="5F0C075A" w14:textId="77777777" w:rsidR="006E2182" w:rsidRPr="00D726CB" w:rsidRDefault="006E2182" w:rsidP="00C4133F">
            <w:pPr>
              <w:spacing w:line="240" w:lineRule="auto"/>
              <w:jc w:val="center"/>
              <w:rPr>
                <w:rFonts w:eastAsia="Calibri"/>
                <w:szCs w:val="22"/>
                <w:lang w:val="ru-RU"/>
              </w:rPr>
            </w:pPr>
            <w:r w:rsidRPr="00D726CB">
              <w:rPr>
                <w:szCs w:val="22"/>
                <w:lang w:val="ru-RU"/>
              </w:rPr>
              <w:t>75 (71%)</w:t>
            </w:r>
          </w:p>
        </w:tc>
        <w:tc>
          <w:tcPr>
            <w:tcW w:w="1640" w:type="dxa"/>
            <w:shd w:val="clear" w:color="auto" w:fill="auto"/>
          </w:tcPr>
          <w:p w14:paraId="6B82EE0C" w14:textId="77777777" w:rsidR="006E2182" w:rsidRPr="00D726CB" w:rsidRDefault="006E2182" w:rsidP="00C4133F">
            <w:pPr>
              <w:spacing w:line="240" w:lineRule="auto"/>
              <w:rPr>
                <w:snapToGrid w:val="0"/>
                <w:szCs w:val="22"/>
                <w:lang w:val="ru-RU"/>
              </w:rPr>
            </w:pPr>
            <w:r w:rsidRPr="00D726CB">
              <w:rPr>
                <w:snapToGrid w:val="0"/>
                <w:szCs w:val="22"/>
                <w:lang w:val="ru-RU"/>
              </w:rPr>
              <w:t>В.4 МП ДГРСИВ доклад КБР</w:t>
            </w:r>
          </w:p>
          <w:p w14:paraId="18F320D9" w14:textId="77777777" w:rsidR="006E2182" w:rsidRPr="00D726CB" w:rsidRDefault="006E2182" w:rsidP="00C4133F">
            <w:pPr>
              <w:spacing w:line="240" w:lineRule="auto"/>
              <w:rPr>
                <w:snapToGrid w:val="0"/>
                <w:szCs w:val="22"/>
                <w:lang w:val="ru-RU"/>
              </w:rPr>
            </w:pPr>
            <w:r w:rsidRPr="00D726CB">
              <w:rPr>
                <w:snapToGrid w:val="0"/>
                <w:szCs w:val="22"/>
                <w:lang w:val="ru-RU"/>
              </w:rPr>
              <w:t>НСПДСБ</w:t>
            </w:r>
          </w:p>
        </w:tc>
      </w:tr>
      <w:tr w:rsidR="006E2182" w:rsidRPr="00D726CB" w14:paraId="58F5DBFA" w14:textId="77777777" w:rsidTr="004F7210">
        <w:trPr>
          <w:jc w:val="center"/>
        </w:trPr>
        <w:tc>
          <w:tcPr>
            <w:tcW w:w="5382" w:type="dxa"/>
            <w:shd w:val="clear" w:color="auto" w:fill="auto"/>
          </w:tcPr>
          <w:p w14:paraId="26A4DD03" w14:textId="77777777" w:rsidR="006E2182" w:rsidRPr="00D726CB" w:rsidRDefault="006E2182" w:rsidP="00C4133F">
            <w:pPr>
              <w:numPr>
                <w:ilvl w:val="0"/>
                <w:numId w:val="29"/>
              </w:numPr>
              <w:spacing w:line="240" w:lineRule="auto"/>
              <w:ind w:left="314"/>
              <w:rPr>
                <w:snapToGrid w:val="0"/>
                <w:szCs w:val="22"/>
                <w:lang w:val="ru-RU"/>
              </w:rPr>
            </w:pPr>
            <w:r w:rsidRPr="00D726CB">
              <w:rPr>
                <w:snapToGrid w:val="0"/>
                <w:szCs w:val="22"/>
                <w:lang w:val="ru-RU"/>
              </w:rPr>
              <w:t>Число Сторон, опубликовавших информацию о законодательных, административных и политических мерах регулирования ДГРСИВ в Механизме посредничества для регулирования ДГРСИВ</w:t>
            </w:r>
          </w:p>
        </w:tc>
        <w:tc>
          <w:tcPr>
            <w:tcW w:w="992" w:type="dxa"/>
            <w:shd w:val="clear" w:color="auto" w:fill="auto"/>
            <w:vAlign w:val="center"/>
          </w:tcPr>
          <w:p w14:paraId="1DBF7710" w14:textId="77777777" w:rsidR="006E2182" w:rsidRPr="00D726CB" w:rsidRDefault="006E2182" w:rsidP="00C4133F">
            <w:pPr>
              <w:spacing w:line="240" w:lineRule="auto"/>
              <w:jc w:val="center"/>
              <w:rPr>
                <w:snapToGrid w:val="0"/>
                <w:szCs w:val="22"/>
                <w:lang w:val="ru-RU"/>
              </w:rPr>
            </w:pPr>
            <w:r w:rsidRPr="00D726CB">
              <w:rPr>
                <w:snapToGrid w:val="0"/>
                <w:szCs w:val="22"/>
                <w:lang w:val="ru-RU"/>
              </w:rPr>
              <w:t>g)</w:t>
            </w:r>
          </w:p>
        </w:tc>
        <w:tc>
          <w:tcPr>
            <w:tcW w:w="1701" w:type="dxa"/>
            <w:shd w:val="clear" w:color="auto" w:fill="auto"/>
            <w:vAlign w:val="center"/>
          </w:tcPr>
          <w:p w14:paraId="5547526A" w14:textId="77777777" w:rsidR="006E2182" w:rsidRPr="00D726CB" w:rsidRDefault="006E2182" w:rsidP="00C4133F">
            <w:pPr>
              <w:spacing w:line="240" w:lineRule="auto"/>
              <w:jc w:val="center"/>
              <w:rPr>
                <w:rFonts w:eastAsia="Calibri"/>
                <w:szCs w:val="22"/>
                <w:lang w:val="ru-RU"/>
              </w:rPr>
            </w:pPr>
            <w:r w:rsidRPr="00D726CB">
              <w:rPr>
                <w:szCs w:val="22"/>
                <w:lang w:val="ru-RU"/>
              </w:rPr>
              <w:t>45 (43%)</w:t>
            </w:r>
          </w:p>
          <w:p w14:paraId="2C318FCA" w14:textId="77777777" w:rsidR="006E2182" w:rsidRPr="00D726CB" w:rsidRDefault="006E2182" w:rsidP="00C4133F">
            <w:pPr>
              <w:spacing w:line="240" w:lineRule="auto"/>
              <w:jc w:val="center"/>
              <w:rPr>
                <w:rFonts w:eastAsia="Calibri"/>
                <w:szCs w:val="22"/>
                <w:lang w:val="ru-RU"/>
              </w:rPr>
            </w:pPr>
          </w:p>
        </w:tc>
        <w:tc>
          <w:tcPr>
            <w:tcW w:w="1640" w:type="dxa"/>
            <w:shd w:val="clear" w:color="auto" w:fill="auto"/>
          </w:tcPr>
          <w:p w14:paraId="046605B6" w14:textId="77777777" w:rsidR="006E2182" w:rsidRPr="00D726CB" w:rsidRDefault="006E2182" w:rsidP="00C4133F">
            <w:pPr>
              <w:spacing w:line="240" w:lineRule="auto"/>
              <w:rPr>
                <w:snapToGrid w:val="0"/>
                <w:szCs w:val="22"/>
                <w:lang w:val="ru-RU"/>
              </w:rPr>
            </w:pPr>
            <w:r w:rsidRPr="00D726CB">
              <w:rPr>
                <w:snapToGrid w:val="0"/>
                <w:szCs w:val="22"/>
                <w:lang w:val="ru-RU"/>
              </w:rPr>
              <w:t>МП ДГРСИВ</w:t>
            </w:r>
          </w:p>
        </w:tc>
      </w:tr>
      <w:tr w:rsidR="006E2182" w:rsidRPr="00D726CB" w14:paraId="7F81C51F" w14:textId="77777777" w:rsidTr="004F7210">
        <w:trPr>
          <w:jc w:val="center"/>
        </w:trPr>
        <w:tc>
          <w:tcPr>
            <w:tcW w:w="5382" w:type="dxa"/>
            <w:shd w:val="clear" w:color="auto" w:fill="auto"/>
          </w:tcPr>
          <w:p w14:paraId="6B04DCE2" w14:textId="77777777" w:rsidR="006E2182" w:rsidRPr="00D726CB" w:rsidRDefault="006E2182" w:rsidP="00C4133F">
            <w:pPr>
              <w:numPr>
                <w:ilvl w:val="0"/>
                <w:numId w:val="29"/>
              </w:numPr>
              <w:spacing w:line="240" w:lineRule="auto"/>
              <w:ind w:left="314"/>
              <w:rPr>
                <w:snapToGrid w:val="0"/>
                <w:szCs w:val="22"/>
                <w:lang w:val="ru-RU"/>
              </w:rPr>
            </w:pPr>
            <w:r w:rsidRPr="00D726CB">
              <w:rPr>
                <w:snapToGrid w:val="0"/>
                <w:szCs w:val="22"/>
                <w:lang w:val="ru-RU"/>
              </w:rPr>
              <w:t>Число и процентная доля Сторон, назначивших национальные координационные центры по ДГРСИВ</w:t>
            </w:r>
          </w:p>
        </w:tc>
        <w:tc>
          <w:tcPr>
            <w:tcW w:w="992" w:type="dxa"/>
            <w:shd w:val="clear" w:color="auto" w:fill="auto"/>
            <w:vAlign w:val="center"/>
          </w:tcPr>
          <w:p w14:paraId="349ACCDA" w14:textId="77777777" w:rsidR="006E2182" w:rsidRPr="00D726CB" w:rsidRDefault="006E2182" w:rsidP="00C4133F">
            <w:pPr>
              <w:spacing w:line="240" w:lineRule="auto"/>
              <w:jc w:val="center"/>
              <w:rPr>
                <w:rFonts w:eastAsia="Calibri"/>
                <w:szCs w:val="22"/>
                <w:lang w:val="ru-RU"/>
              </w:rPr>
            </w:pPr>
            <w:r w:rsidRPr="00D726CB">
              <w:rPr>
                <w:snapToGrid w:val="0"/>
                <w:szCs w:val="22"/>
                <w:lang w:val="ru-RU"/>
              </w:rPr>
              <w:t>а)</w:t>
            </w:r>
          </w:p>
        </w:tc>
        <w:tc>
          <w:tcPr>
            <w:tcW w:w="1701" w:type="dxa"/>
            <w:shd w:val="clear" w:color="auto" w:fill="auto"/>
            <w:vAlign w:val="center"/>
          </w:tcPr>
          <w:p w14:paraId="31B19FB0" w14:textId="77777777" w:rsidR="006E2182" w:rsidRPr="00D726CB" w:rsidRDefault="006E2182" w:rsidP="00C4133F">
            <w:pPr>
              <w:spacing w:line="240" w:lineRule="auto"/>
              <w:jc w:val="center"/>
              <w:rPr>
                <w:rFonts w:eastAsia="Calibri"/>
                <w:szCs w:val="22"/>
                <w:lang w:val="ru-RU"/>
              </w:rPr>
            </w:pPr>
            <w:r w:rsidRPr="00D726CB">
              <w:rPr>
                <w:szCs w:val="22"/>
                <w:lang w:val="ru-RU"/>
              </w:rPr>
              <w:t>103 (98%)</w:t>
            </w:r>
          </w:p>
        </w:tc>
        <w:tc>
          <w:tcPr>
            <w:tcW w:w="1640" w:type="dxa"/>
            <w:shd w:val="clear" w:color="auto" w:fill="auto"/>
          </w:tcPr>
          <w:p w14:paraId="0647EA46" w14:textId="77777777" w:rsidR="006E2182" w:rsidRPr="00D726CB" w:rsidRDefault="006E2182" w:rsidP="00C4133F">
            <w:pPr>
              <w:spacing w:line="240" w:lineRule="auto"/>
              <w:rPr>
                <w:snapToGrid w:val="0"/>
                <w:szCs w:val="22"/>
                <w:lang w:val="ru-RU"/>
              </w:rPr>
            </w:pPr>
            <w:r w:rsidRPr="00D726CB">
              <w:rPr>
                <w:snapToGrid w:val="0"/>
                <w:szCs w:val="22"/>
                <w:lang w:val="ru-RU"/>
              </w:rPr>
              <w:t>В.5 МП ДГРСИВ</w:t>
            </w:r>
          </w:p>
          <w:p w14:paraId="0FF32FE9" w14:textId="77777777" w:rsidR="006E2182" w:rsidRPr="00D726CB" w:rsidRDefault="006E2182" w:rsidP="00C4133F">
            <w:pPr>
              <w:spacing w:line="240" w:lineRule="auto"/>
              <w:rPr>
                <w:snapToGrid w:val="0"/>
                <w:szCs w:val="22"/>
                <w:lang w:val="ru-RU"/>
              </w:rPr>
            </w:pPr>
          </w:p>
        </w:tc>
      </w:tr>
      <w:tr w:rsidR="006E2182" w:rsidRPr="00D726CB" w14:paraId="1DC6C4E2" w14:textId="77777777" w:rsidTr="004F7210">
        <w:trPr>
          <w:jc w:val="center"/>
        </w:trPr>
        <w:tc>
          <w:tcPr>
            <w:tcW w:w="5382" w:type="dxa"/>
            <w:shd w:val="clear" w:color="auto" w:fill="auto"/>
          </w:tcPr>
          <w:p w14:paraId="30744168" w14:textId="77777777" w:rsidR="006E2182" w:rsidRPr="00D726CB" w:rsidRDefault="006E2182" w:rsidP="00C4133F">
            <w:pPr>
              <w:numPr>
                <w:ilvl w:val="0"/>
                <w:numId w:val="29"/>
              </w:numPr>
              <w:spacing w:line="240" w:lineRule="auto"/>
              <w:ind w:left="314"/>
              <w:rPr>
                <w:snapToGrid w:val="0"/>
                <w:szCs w:val="22"/>
                <w:lang w:val="ru-RU"/>
              </w:rPr>
            </w:pPr>
            <w:r w:rsidRPr="00D726CB">
              <w:rPr>
                <w:snapToGrid w:val="0"/>
                <w:szCs w:val="22"/>
                <w:lang w:val="ru-RU"/>
              </w:rPr>
              <w:t>Число и процентная доля Сторон, назначивших один или несколько компетентных национальных органов</w:t>
            </w:r>
          </w:p>
        </w:tc>
        <w:tc>
          <w:tcPr>
            <w:tcW w:w="992" w:type="dxa"/>
            <w:shd w:val="clear" w:color="auto" w:fill="auto"/>
            <w:vAlign w:val="center"/>
          </w:tcPr>
          <w:p w14:paraId="76FDF218" w14:textId="77777777" w:rsidR="006E2182" w:rsidRPr="00D726CB" w:rsidRDefault="006E2182" w:rsidP="00C4133F">
            <w:pPr>
              <w:spacing w:line="240" w:lineRule="auto"/>
              <w:jc w:val="center"/>
              <w:rPr>
                <w:rFonts w:eastAsia="Calibri"/>
                <w:szCs w:val="22"/>
                <w:lang w:val="ru-RU"/>
              </w:rPr>
            </w:pPr>
            <w:r w:rsidRPr="00D726CB">
              <w:rPr>
                <w:snapToGrid w:val="0"/>
                <w:szCs w:val="22"/>
                <w:lang w:val="ru-RU"/>
              </w:rPr>
              <w:t>а)</w:t>
            </w:r>
          </w:p>
        </w:tc>
        <w:tc>
          <w:tcPr>
            <w:tcW w:w="1701" w:type="dxa"/>
            <w:shd w:val="clear" w:color="auto" w:fill="auto"/>
            <w:vAlign w:val="center"/>
          </w:tcPr>
          <w:p w14:paraId="073D6F38" w14:textId="77777777" w:rsidR="006E2182" w:rsidRPr="00D726CB" w:rsidRDefault="006E2182" w:rsidP="00C4133F">
            <w:pPr>
              <w:spacing w:line="240" w:lineRule="auto"/>
              <w:jc w:val="center"/>
              <w:rPr>
                <w:rFonts w:eastAsia="Calibri"/>
                <w:szCs w:val="22"/>
                <w:lang w:val="ru-RU"/>
              </w:rPr>
            </w:pPr>
            <w:r w:rsidRPr="00D726CB">
              <w:rPr>
                <w:szCs w:val="22"/>
                <w:lang w:val="ru-RU"/>
              </w:rPr>
              <w:t>57 (54%)</w:t>
            </w:r>
          </w:p>
        </w:tc>
        <w:tc>
          <w:tcPr>
            <w:tcW w:w="1640" w:type="dxa"/>
            <w:shd w:val="clear" w:color="auto" w:fill="auto"/>
          </w:tcPr>
          <w:p w14:paraId="5AE06B6B" w14:textId="77777777" w:rsidR="006E2182" w:rsidRPr="00D726CB" w:rsidRDefault="006E2182" w:rsidP="00C4133F">
            <w:pPr>
              <w:spacing w:line="240" w:lineRule="auto"/>
              <w:rPr>
                <w:snapToGrid w:val="0"/>
                <w:szCs w:val="22"/>
                <w:lang w:val="ru-RU"/>
              </w:rPr>
            </w:pPr>
            <w:r w:rsidRPr="00D726CB">
              <w:rPr>
                <w:snapToGrid w:val="0"/>
                <w:szCs w:val="22"/>
                <w:lang w:val="ru-RU"/>
              </w:rPr>
              <w:t>В.6 МП ДГРСИВ доклад КБР</w:t>
            </w:r>
          </w:p>
          <w:p w14:paraId="6E85CAEC" w14:textId="77777777" w:rsidR="006E2182" w:rsidRPr="00D726CB" w:rsidRDefault="006E2182" w:rsidP="00C4133F">
            <w:pPr>
              <w:spacing w:line="240" w:lineRule="auto"/>
              <w:rPr>
                <w:snapToGrid w:val="0"/>
                <w:szCs w:val="22"/>
                <w:lang w:val="ru-RU"/>
              </w:rPr>
            </w:pPr>
            <w:r w:rsidRPr="00D726CB">
              <w:rPr>
                <w:snapToGrid w:val="0"/>
                <w:szCs w:val="22"/>
                <w:lang w:val="ru-RU"/>
              </w:rPr>
              <w:t>НСПДСБ</w:t>
            </w:r>
          </w:p>
        </w:tc>
      </w:tr>
      <w:tr w:rsidR="006E2182" w:rsidRPr="00D726CB" w14:paraId="0BA45387" w14:textId="77777777" w:rsidTr="004F7210">
        <w:trPr>
          <w:jc w:val="center"/>
        </w:trPr>
        <w:tc>
          <w:tcPr>
            <w:tcW w:w="5382" w:type="dxa"/>
            <w:shd w:val="clear" w:color="auto" w:fill="auto"/>
          </w:tcPr>
          <w:p w14:paraId="6D7BE365" w14:textId="77777777" w:rsidR="006E2182" w:rsidRPr="00D726CB" w:rsidRDefault="006E2182" w:rsidP="00C4133F">
            <w:pPr>
              <w:numPr>
                <w:ilvl w:val="0"/>
                <w:numId w:val="29"/>
              </w:numPr>
              <w:spacing w:line="240" w:lineRule="auto"/>
              <w:ind w:left="314"/>
              <w:rPr>
                <w:snapToGrid w:val="0"/>
                <w:szCs w:val="22"/>
                <w:lang w:val="ru-RU"/>
              </w:rPr>
            </w:pPr>
            <w:r w:rsidRPr="00D726CB">
              <w:rPr>
                <w:snapToGrid w:val="0"/>
                <w:szCs w:val="22"/>
                <w:lang w:val="ru-RU"/>
              </w:rPr>
              <w:t>Число и процентная доля Сторон, опубликовавших информацию о компетентных национальных органах в Механизме посредничества для регулирования ДГРСИВ</w:t>
            </w:r>
          </w:p>
        </w:tc>
        <w:tc>
          <w:tcPr>
            <w:tcW w:w="992" w:type="dxa"/>
            <w:shd w:val="clear" w:color="auto" w:fill="auto"/>
            <w:vAlign w:val="center"/>
          </w:tcPr>
          <w:p w14:paraId="44CF9CF7" w14:textId="77777777" w:rsidR="006E2182" w:rsidRPr="00D726CB" w:rsidRDefault="006E2182" w:rsidP="00C4133F">
            <w:pPr>
              <w:spacing w:line="240" w:lineRule="auto"/>
              <w:jc w:val="center"/>
              <w:rPr>
                <w:snapToGrid w:val="0"/>
                <w:szCs w:val="22"/>
                <w:lang w:val="ru-RU"/>
              </w:rPr>
            </w:pPr>
            <w:r w:rsidRPr="00D726CB">
              <w:rPr>
                <w:snapToGrid w:val="0"/>
                <w:szCs w:val="22"/>
                <w:lang w:val="ru-RU"/>
              </w:rPr>
              <w:t>g)</w:t>
            </w:r>
          </w:p>
        </w:tc>
        <w:tc>
          <w:tcPr>
            <w:tcW w:w="1701" w:type="dxa"/>
            <w:shd w:val="clear" w:color="auto" w:fill="auto"/>
            <w:vAlign w:val="center"/>
          </w:tcPr>
          <w:p w14:paraId="6BC5928F" w14:textId="77777777" w:rsidR="006E2182" w:rsidRPr="00D726CB" w:rsidRDefault="006E2182" w:rsidP="00C4133F">
            <w:pPr>
              <w:spacing w:line="240" w:lineRule="auto"/>
              <w:jc w:val="center"/>
              <w:rPr>
                <w:rFonts w:eastAsia="Calibri"/>
                <w:szCs w:val="22"/>
                <w:lang w:val="ru-RU"/>
              </w:rPr>
            </w:pPr>
            <w:r w:rsidRPr="00D726CB">
              <w:rPr>
                <w:szCs w:val="22"/>
                <w:lang w:val="ru-RU"/>
              </w:rPr>
              <w:t>45 (43%)</w:t>
            </w:r>
          </w:p>
          <w:p w14:paraId="15946832" w14:textId="77777777" w:rsidR="006E2182" w:rsidRPr="00D726CB" w:rsidRDefault="006E2182" w:rsidP="00C4133F">
            <w:pPr>
              <w:spacing w:line="240" w:lineRule="auto"/>
              <w:jc w:val="center"/>
              <w:rPr>
                <w:rFonts w:eastAsia="Calibri"/>
                <w:szCs w:val="22"/>
                <w:lang w:val="ru-RU"/>
              </w:rPr>
            </w:pPr>
          </w:p>
        </w:tc>
        <w:tc>
          <w:tcPr>
            <w:tcW w:w="1640" w:type="dxa"/>
            <w:shd w:val="clear" w:color="auto" w:fill="auto"/>
          </w:tcPr>
          <w:p w14:paraId="796DFD88" w14:textId="77777777" w:rsidR="006E2182" w:rsidRPr="00D726CB" w:rsidRDefault="006E2182" w:rsidP="00C4133F">
            <w:pPr>
              <w:spacing w:line="240" w:lineRule="auto"/>
              <w:rPr>
                <w:snapToGrid w:val="0"/>
                <w:szCs w:val="22"/>
                <w:lang w:val="ru-RU"/>
              </w:rPr>
            </w:pPr>
            <w:r w:rsidRPr="00D726CB">
              <w:rPr>
                <w:snapToGrid w:val="0"/>
                <w:szCs w:val="22"/>
                <w:lang w:val="ru-RU"/>
              </w:rPr>
              <w:t>МП ДГРСИВ</w:t>
            </w:r>
          </w:p>
        </w:tc>
      </w:tr>
      <w:tr w:rsidR="006E2182" w:rsidRPr="00D726CB" w14:paraId="25FAE9AD" w14:textId="77777777" w:rsidTr="004F7210">
        <w:trPr>
          <w:jc w:val="center"/>
        </w:trPr>
        <w:tc>
          <w:tcPr>
            <w:tcW w:w="5382" w:type="dxa"/>
            <w:shd w:val="clear" w:color="auto" w:fill="auto"/>
          </w:tcPr>
          <w:p w14:paraId="3A25251B" w14:textId="77777777" w:rsidR="006E2182" w:rsidRPr="00D726CB" w:rsidRDefault="006E2182" w:rsidP="00C4133F">
            <w:pPr>
              <w:numPr>
                <w:ilvl w:val="0"/>
                <w:numId w:val="29"/>
              </w:numPr>
              <w:spacing w:line="240" w:lineRule="auto"/>
              <w:ind w:left="314"/>
              <w:rPr>
                <w:rFonts w:eastAsia="Calibri"/>
                <w:snapToGrid w:val="0"/>
                <w:color w:val="000000"/>
                <w:kern w:val="22"/>
                <w:szCs w:val="22"/>
                <w:u w:color="000000"/>
                <w:lang w:val="ru-RU"/>
              </w:rPr>
            </w:pPr>
            <w:r w:rsidRPr="00D726CB">
              <w:rPr>
                <w:i/>
                <w:snapToGrid w:val="0"/>
                <w:color w:val="000000"/>
                <w:szCs w:val="22"/>
                <w:u w:color="000000"/>
                <w:lang w:val="ru-RU"/>
              </w:rPr>
              <w:t>Новый индикатор:</w:t>
            </w:r>
            <w:r w:rsidRPr="00D726CB">
              <w:rPr>
                <w:snapToGrid w:val="0"/>
                <w:color w:val="000000"/>
                <w:szCs w:val="22"/>
                <w:u w:color="000000"/>
                <w:lang w:val="ru-RU"/>
              </w:rPr>
              <w:t xml:space="preserve"> Число и процентная доля Сторон, выдавших</w:t>
            </w:r>
            <w:r w:rsidRPr="00D726CB">
              <w:rPr>
                <w:szCs w:val="22"/>
                <w:lang w:val="ru-RU"/>
              </w:rPr>
              <w:t xml:space="preserve"> разрешения или эквивалентные документы </w:t>
            </w:r>
          </w:p>
        </w:tc>
        <w:tc>
          <w:tcPr>
            <w:tcW w:w="992" w:type="dxa"/>
            <w:shd w:val="clear" w:color="auto" w:fill="auto"/>
            <w:vAlign w:val="center"/>
          </w:tcPr>
          <w:p w14:paraId="3E0D4617" w14:textId="77777777" w:rsidR="006E2182" w:rsidRPr="00D726CB" w:rsidRDefault="006E2182" w:rsidP="00C4133F">
            <w:pPr>
              <w:spacing w:line="240" w:lineRule="auto"/>
              <w:jc w:val="center"/>
              <w:rPr>
                <w:rFonts w:eastAsia="Calibri"/>
                <w:szCs w:val="22"/>
                <w:lang w:val="ru-RU"/>
              </w:rPr>
            </w:pPr>
            <w:r w:rsidRPr="00D726CB">
              <w:rPr>
                <w:snapToGrid w:val="0"/>
                <w:szCs w:val="22"/>
                <w:lang w:val="ru-RU"/>
              </w:rPr>
              <w:t>а)</w:t>
            </w:r>
          </w:p>
          <w:p w14:paraId="1E46AC8F" w14:textId="77777777" w:rsidR="006E2182" w:rsidRPr="00D726CB" w:rsidRDefault="006E2182" w:rsidP="00C4133F">
            <w:pPr>
              <w:spacing w:line="240" w:lineRule="auto"/>
              <w:jc w:val="center"/>
              <w:rPr>
                <w:rFonts w:eastAsia="Calibri"/>
                <w:szCs w:val="22"/>
                <w:lang w:val="ru-RU"/>
              </w:rPr>
            </w:pPr>
          </w:p>
        </w:tc>
        <w:tc>
          <w:tcPr>
            <w:tcW w:w="1701" w:type="dxa"/>
            <w:shd w:val="clear" w:color="auto" w:fill="auto"/>
            <w:vAlign w:val="center"/>
          </w:tcPr>
          <w:p w14:paraId="1856B960" w14:textId="77777777" w:rsidR="006E2182" w:rsidRPr="00D726CB" w:rsidRDefault="006E2182" w:rsidP="00C4133F">
            <w:pPr>
              <w:spacing w:line="240" w:lineRule="auto"/>
              <w:jc w:val="center"/>
              <w:rPr>
                <w:rFonts w:eastAsia="Calibri"/>
                <w:szCs w:val="22"/>
                <w:lang w:val="ru-RU"/>
              </w:rPr>
            </w:pPr>
            <w:r w:rsidRPr="00D726CB">
              <w:rPr>
                <w:szCs w:val="22"/>
                <w:lang w:val="ru-RU"/>
              </w:rPr>
              <w:t xml:space="preserve">19 </w:t>
            </w:r>
            <w:r w:rsidRPr="00D726CB">
              <w:rPr>
                <w:rFonts w:eastAsia="Calibri"/>
                <w:kern w:val="22"/>
                <w:szCs w:val="22"/>
                <w:lang w:val="ru-RU"/>
              </w:rPr>
              <w:t>(18%)</w:t>
            </w:r>
          </w:p>
        </w:tc>
        <w:tc>
          <w:tcPr>
            <w:tcW w:w="1640" w:type="dxa"/>
            <w:shd w:val="clear" w:color="auto" w:fill="auto"/>
          </w:tcPr>
          <w:p w14:paraId="52126008" w14:textId="77777777" w:rsidR="006E2182" w:rsidRPr="00D726CB" w:rsidRDefault="006E2182" w:rsidP="00C4133F">
            <w:pPr>
              <w:spacing w:line="240" w:lineRule="auto"/>
              <w:rPr>
                <w:rFonts w:eastAsia="Calibri"/>
                <w:snapToGrid w:val="0"/>
                <w:color w:val="000000"/>
                <w:kern w:val="22"/>
                <w:szCs w:val="22"/>
                <w:u w:color="000000"/>
                <w:lang w:val="ru-RU"/>
              </w:rPr>
            </w:pPr>
            <w:r w:rsidRPr="00D726CB">
              <w:rPr>
                <w:snapToGrid w:val="0"/>
                <w:color w:val="000000"/>
                <w:szCs w:val="22"/>
                <w:u w:color="000000"/>
                <w:lang w:val="ru-RU"/>
              </w:rPr>
              <w:t>Формат представления национальных докладов необходимо пересмотреть</w:t>
            </w:r>
          </w:p>
        </w:tc>
      </w:tr>
      <w:tr w:rsidR="006E2182" w:rsidRPr="00D726CB" w14:paraId="3E979091" w14:textId="77777777" w:rsidTr="004F7210">
        <w:trPr>
          <w:jc w:val="center"/>
        </w:trPr>
        <w:tc>
          <w:tcPr>
            <w:tcW w:w="5382" w:type="dxa"/>
            <w:shd w:val="clear" w:color="auto" w:fill="auto"/>
          </w:tcPr>
          <w:p w14:paraId="25E3525D" w14:textId="77777777" w:rsidR="006E2182" w:rsidRPr="00D726CB" w:rsidRDefault="006E2182" w:rsidP="00C4133F">
            <w:pPr>
              <w:numPr>
                <w:ilvl w:val="0"/>
                <w:numId w:val="29"/>
              </w:numPr>
              <w:spacing w:line="240" w:lineRule="auto"/>
              <w:ind w:left="314"/>
              <w:rPr>
                <w:rFonts w:eastAsia="Calibri"/>
                <w:snapToGrid w:val="0"/>
                <w:color w:val="000000"/>
                <w:kern w:val="22"/>
                <w:szCs w:val="22"/>
                <w:u w:color="000000"/>
                <w:lang w:val="ru-RU"/>
              </w:rPr>
            </w:pPr>
            <w:r w:rsidRPr="00D726CB">
              <w:rPr>
                <w:snapToGrid w:val="0"/>
                <w:color w:val="000000"/>
                <w:szCs w:val="22"/>
                <w:u w:color="000000"/>
                <w:lang w:val="ru-RU"/>
              </w:rPr>
              <w:lastRenderedPageBreak/>
              <w:t xml:space="preserve">Число и процентная доля Сторон, опубликовавших </w:t>
            </w:r>
            <w:proofErr w:type="spellStart"/>
            <w:r w:rsidRPr="00D726CB">
              <w:rPr>
                <w:snapToGrid w:val="0"/>
                <w:color w:val="000000"/>
                <w:szCs w:val="22"/>
                <w:u w:color="000000"/>
                <w:lang w:val="ru-RU"/>
              </w:rPr>
              <w:t>международно</w:t>
            </w:r>
            <w:proofErr w:type="spellEnd"/>
            <w:r w:rsidRPr="00D726CB">
              <w:rPr>
                <w:snapToGrid w:val="0"/>
                <w:color w:val="000000"/>
                <w:szCs w:val="22"/>
                <w:u w:color="000000"/>
                <w:lang w:val="ru-RU"/>
              </w:rPr>
              <w:t xml:space="preserve"> признанные сертификаты о соответствии требованиям (МПССТ) в Механизме посредничества для регулирования ДГРСИВ</w:t>
            </w:r>
          </w:p>
        </w:tc>
        <w:tc>
          <w:tcPr>
            <w:tcW w:w="992" w:type="dxa"/>
            <w:shd w:val="clear" w:color="auto" w:fill="auto"/>
            <w:vAlign w:val="center"/>
          </w:tcPr>
          <w:p w14:paraId="1CDB7C53" w14:textId="77777777" w:rsidR="006E2182" w:rsidRPr="00D726CB" w:rsidRDefault="006E2182" w:rsidP="00C4133F">
            <w:pPr>
              <w:spacing w:line="240" w:lineRule="auto"/>
              <w:jc w:val="center"/>
              <w:rPr>
                <w:rFonts w:eastAsia="Calibri"/>
                <w:szCs w:val="22"/>
                <w:lang w:val="ru-RU"/>
              </w:rPr>
            </w:pPr>
            <w:r w:rsidRPr="00D726CB">
              <w:rPr>
                <w:snapToGrid w:val="0"/>
                <w:szCs w:val="22"/>
                <w:lang w:val="ru-RU"/>
              </w:rPr>
              <w:t>b) g)</w:t>
            </w:r>
          </w:p>
        </w:tc>
        <w:tc>
          <w:tcPr>
            <w:tcW w:w="1701" w:type="dxa"/>
            <w:shd w:val="clear" w:color="auto" w:fill="auto"/>
            <w:vAlign w:val="center"/>
          </w:tcPr>
          <w:p w14:paraId="2B3D3B05" w14:textId="77777777" w:rsidR="006E2182" w:rsidRPr="00D726CB" w:rsidRDefault="006E2182" w:rsidP="00C4133F">
            <w:pPr>
              <w:spacing w:line="240" w:lineRule="auto"/>
              <w:jc w:val="center"/>
              <w:rPr>
                <w:rFonts w:eastAsia="Calibri"/>
                <w:szCs w:val="22"/>
                <w:lang w:val="ru-RU"/>
              </w:rPr>
            </w:pPr>
            <w:r w:rsidRPr="00D726CB">
              <w:rPr>
                <w:szCs w:val="22"/>
                <w:lang w:val="ru-RU"/>
              </w:rPr>
              <w:t>12 (11%)</w:t>
            </w:r>
          </w:p>
        </w:tc>
        <w:tc>
          <w:tcPr>
            <w:tcW w:w="1640" w:type="dxa"/>
            <w:shd w:val="clear" w:color="auto" w:fill="auto"/>
          </w:tcPr>
          <w:p w14:paraId="670DF180" w14:textId="77777777" w:rsidR="006E2182" w:rsidRPr="00D726CB" w:rsidRDefault="006E2182" w:rsidP="00C4133F">
            <w:pPr>
              <w:spacing w:line="240" w:lineRule="auto"/>
              <w:rPr>
                <w:rFonts w:eastAsia="Calibri"/>
                <w:snapToGrid w:val="0"/>
                <w:color w:val="000000"/>
                <w:kern w:val="22"/>
                <w:szCs w:val="22"/>
                <w:u w:color="000000"/>
                <w:lang w:val="ru-RU"/>
              </w:rPr>
            </w:pPr>
            <w:r w:rsidRPr="00D726CB">
              <w:rPr>
                <w:snapToGrid w:val="0"/>
                <w:color w:val="000000"/>
                <w:szCs w:val="22"/>
                <w:u w:color="000000"/>
                <w:lang w:val="ru-RU"/>
              </w:rPr>
              <w:t xml:space="preserve">В.7,8,16 </w:t>
            </w:r>
          </w:p>
          <w:p w14:paraId="1CF6AEAB" w14:textId="77777777" w:rsidR="006E2182" w:rsidRPr="00D726CB" w:rsidRDefault="006E2182" w:rsidP="00C4133F">
            <w:pPr>
              <w:spacing w:line="240" w:lineRule="auto"/>
              <w:rPr>
                <w:rFonts w:eastAsia="Calibri"/>
                <w:snapToGrid w:val="0"/>
                <w:color w:val="000000"/>
                <w:kern w:val="22"/>
                <w:szCs w:val="22"/>
                <w:u w:color="000000"/>
                <w:lang w:val="ru-RU"/>
              </w:rPr>
            </w:pPr>
            <w:r w:rsidRPr="00D726CB">
              <w:rPr>
                <w:snapToGrid w:val="0"/>
                <w:szCs w:val="22"/>
                <w:lang w:val="ru-RU"/>
              </w:rPr>
              <w:t>МП ДГРСИВ</w:t>
            </w:r>
          </w:p>
        </w:tc>
      </w:tr>
      <w:tr w:rsidR="006E2182" w:rsidRPr="00D726CB" w14:paraId="44D701F3" w14:textId="77777777" w:rsidTr="004F7210">
        <w:trPr>
          <w:jc w:val="center"/>
        </w:trPr>
        <w:tc>
          <w:tcPr>
            <w:tcW w:w="5382" w:type="dxa"/>
            <w:shd w:val="clear" w:color="auto" w:fill="auto"/>
          </w:tcPr>
          <w:p w14:paraId="5791D83A" w14:textId="77777777" w:rsidR="006E2182" w:rsidRPr="00D726CB" w:rsidRDefault="006E2182" w:rsidP="00C4133F">
            <w:pPr>
              <w:numPr>
                <w:ilvl w:val="0"/>
                <w:numId w:val="29"/>
              </w:numPr>
              <w:spacing w:line="240" w:lineRule="auto"/>
              <w:ind w:left="314"/>
              <w:rPr>
                <w:rFonts w:eastAsia="SimSun"/>
                <w:kern w:val="22"/>
                <w:szCs w:val="22"/>
                <w:lang w:val="ru-RU"/>
              </w:rPr>
            </w:pPr>
            <w:r w:rsidRPr="00D726CB">
              <w:rPr>
                <w:szCs w:val="22"/>
                <w:lang w:val="ru-RU"/>
              </w:rPr>
              <w:t xml:space="preserve">Число </w:t>
            </w:r>
            <w:r w:rsidRPr="00D726CB">
              <w:rPr>
                <w:snapToGrid w:val="0"/>
                <w:color w:val="000000"/>
                <w:szCs w:val="22"/>
                <w:u w:color="000000"/>
                <w:lang w:val="ru-RU"/>
              </w:rPr>
              <w:t>МПССТ</w:t>
            </w:r>
            <w:r w:rsidRPr="00D726CB">
              <w:rPr>
                <w:szCs w:val="22"/>
                <w:lang w:val="ru-RU"/>
              </w:rPr>
              <w:t xml:space="preserve"> в Механизме посредничества для регулирования ДГРСИВ</w:t>
            </w:r>
          </w:p>
        </w:tc>
        <w:tc>
          <w:tcPr>
            <w:tcW w:w="992" w:type="dxa"/>
            <w:shd w:val="clear" w:color="auto" w:fill="auto"/>
            <w:vAlign w:val="center"/>
          </w:tcPr>
          <w:p w14:paraId="112102D6" w14:textId="77777777" w:rsidR="006E2182" w:rsidRPr="00D726CB" w:rsidRDefault="006E2182" w:rsidP="00C4133F">
            <w:pPr>
              <w:spacing w:line="240" w:lineRule="auto"/>
              <w:jc w:val="center"/>
              <w:rPr>
                <w:rFonts w:eastAsia="Calibri"/>
                <w:szCs w:val="22"/>
                <w:lang w:val="ru-RU"/>
              </w:rPr>
            </w:pPr>
            <w:r w:rsidRPr="00D726CB">
              <w:rPr>
                <w:snapToGrid w:val="0"/>
                <w:szCs w:val="22"/>
                <w:lang w:val="ru-RU"/>
              </w:rPr>
              <w:t>g)</w:t>
            </w:r>
          </w:p>
        </w:tc>
        <w:tc>
          <w:tcPr>
            <w:tcW w:w="1701" w:type="dxa"/>
            <w:shd w:val="clear" w:color="auto" w:fill="auto"/>
            <w:vAlign w:val="center"/>
          </w:tcPr>
          <w:p w14:paraId="3A769672" w14:textId="77777777" w:rsidR="006E2182" w:rsidRPr="00D726CB" w:rsidRDefault="006E2182" w:rsidP="00C4133F">
            <w:pPr>
              <w:spacing w:line="240" w:lineRule="auto"/>
              <w:jc w:val="center"/>
              <w:rPr>
                <w:rFonts w:eastAsia="Calibri"/>
                <w:szCs w:val="22"/>
                <w:lang w:val="ru-RU"/>
              </w:rPr>
            </w:pPr>
            <w:r w:rsidRPr="00D726CB">
              <w:rPr>
                <w:szCs w:val="22"/>
                <w:lang w:val="ru-RU"/>
              </w:rPr>
              <w:t>146</w:t>
            </w:r>
          </w:p>
        </w:tc>
        <w:tc>
          <w:tcPr>
            <w:tcW w:w="1640" w:type="dxa"/>
            <w:shd w:val="clear" w:color="auto" w:fill="auto"/>
          </w:tcPr>
          <w:p w14:paraId="727670EC" w14:textId="77777777" w:rsidR="006E2182" w:rsidRPr="00D726CB" w:rsidRDefault="006E2182" w:rsidP="00C4133F">
            <w:pPr>
              <w:spacing w:line="240" w:lineRule="auto"/>
              <w:rPr>
                <w:rFonts w:eastAsia="SimSun"/>
                <w:kern w:val="22"/>
                <w:szCs w:val="22"/>
                <w:lang w:val="ru-RU"/>
              </w:rPr>
            </w:pPr>
            <w:r w:rsidRPr="00D726CB">
              <w:rPr>
                <w:snapToGrid w:val="0"/>
                <w:szCs w:val="22"/>
                <w:lang w:val="ru-RU"/>
              </w:rPr>
              <w:t>МП ДГРСИВ</w:t>
            </w:r>
          </w:p>
        </w:tc>
      </w:tr>
      <w:tr w:rsidR="006E2182" w:rsidRPr="00D726CB" w14:paraId="79448EF3" w14:textId="77777777" w:rsidTr="004F7210">
        <w:trPr>
          <w:jc w:val="center"/>
        </w:trPr>
        <w:tc>
          <w:tcPr>
            <w:tcW w:w="5382" w:type="dxa"/>
            <w:shd w:val="clear" w:color="auto" w:fill="auto"/>
          </w:tcPr>
          <w:p w14:paraId="077296A1" w14:textId="77777777" w:rsidR="006E2182" w:rsidRPr="00D726CB" w:rsidRDefault="006E2182" w:rsidP="00C4133F">
            <w:pPr>
              <w:numPr>
                <w:ilvl w:val="0"/>
                <w:numId w:val="29"/>
              </w:numPr>
              <w:spacing w:line="240" w:lineRule="auto"/>
              <w:ind w:left="314"/>
              <w:rPr>
                <w:snapToGrid w:val="0"/>
                <w:szCs w:val="22"/>
                <w:lang w:val="ru-RU"/>
              </w:rPr>
            </w:pPr>
            <w:r w:rsidRPr="00D726CB">
              <w:rPr>
                <w:snapToGrid w:val="0"/>
                <w:szCs w:val="22"/>
                <w:lang w:val="ru-RU"/>
              </w:rPr>
              <w:t>Число и процентная доля Сторон, назначивших один или несколько контрольных пунктов</w:t>
            </w:r>
            <w:r w:rsidRPr="00D726CB">
              <w:rPr>
                <w:szCs w:val="22"/>
                <w:lang w:val="ru-RU"/>
              </w:rPr>
              <w:t xml:space="preserve"> </w:t>
            </w:r>
          </w:p>
        </w:tc>
        <w:tc>
          <w:tcPr>
            <w:tcW w:w="992" w:type="dxa"/>
            <w:shd w:val="clear" w:color="auto" w:fill="auto"/>
            <w:vAlign w:val="center"/>
          </w:tcPr>
          <w:p w14:paraId="52095FAD" w14:textId="77777777" w:rsidR="006E2182" w:rsidRPr="00D726CB" w:rsidRDefault="006E2182" w:rsidP="00C4133F">
            <w:pPr>
              <w:spacing w:line="240" w:lineRule="auto"/>
              <w:jc w:val="center"/>
              <w:rPr>
                <w:rFonts w:eastAsia="Calibri"/>
                <w:szCs w:val="22"/>
                <w:lang w:val="ru-RU"/>
              </w:rPr>
            </w:pPr>
            <w:r w:rsidRPr="00D726CB">
              <w:rPr>
                <w:snapToGrid w:val="0"/>
                <w:szCs w:val="22"/>
                <w:lang w:val="ru-RU"/>
              </w:rPr>
              <w:t>а)</w:t>
            </w:r>
          </w:p>
        </w:tc>
        <w:tc>
          <w:tcPr>
            <w:tcW w:w="1701" w:type="dxa"/>
            <w:shd w:val="clear" w:color="auto" w:fill="auto"/>
            <w:vAlign w:val="center"/>
          </w:tcPr>
          <w:p w14:paraId="4CA84ABC" w14:textId="77777777" w:rsidR="006E2182" w:rsidRPr="00D726CB" w:rsidRDefault="006E2182" w:rsidP="00C4133F">
            <w:pPr>
              <w:spacing w:line="240" w:lineRule="auto"/>
              <w:jc w:val="center"/>
              <w:rPr>
                <w:rFonts w:eastAsia="Calibri"/>
                <w:szCs w:val="22"/>
                <w:lang w:val="ru-RU"/>
              </w:rPr>
            </w:pPr>
            <w:r w:rsidRPr="00D726CB">
              <w:rPr>
                <w:szCs w:val="22"/>
                <w:lang w:val="ru-RU"/>
              </w:rPr>
              <w:t>29 (27%)</w:t>
            </w:r>
          </w:p>
        </w:tc>
        <w:tc>
          <w:tcPr>
            <w:tcW w:w="1640" w:type="dxa"/>
            <w:shd w:val="clear" w:color="auto" w:fill="auto"/>
          </w:tcPr>
          <w:p w14:paraId="6F47F4CC" w14:textId="77777777" w:rsidR="006E2182" w:rsidRPr="00D726CB" w:rsidRDefault="006E2182" w:rsidP="00C4133F">
            <w:pPr>
              <w:spacing w:line="240" w:lineRule="auto"/>
              <w:rPr>
                <w:snapToGrid w:val="0"/>
                <w:szCs w:val="22"/>
                <w:lang w:val="ru-RU"/>
              </w:rPr>
            </w:pPr>
            <w:r w:rsidRPr="00D726CB">
              <w:rPr>
                <w:snapToGrid w:val="0"/>
                <w:szCs w:val="22"/>
                <w:lang w:val="ru-RU"/>
              </w:rPr>
              <w:t>В.9 МП ДГРСИВ доклад КБР</w:t>
            </w:r>
          </w:p>
          <w:p w14:paraId="36872288" w14:textId="77777777" w:rsidR="006E2182" w:rsidRPr="00D726CB" w:rsidRDefault="006E2182" w:rsidP="00C4133F">
            <w:pPr>
              <w:spacing w:line="240" w:lineRule="auto"/>
              <w:rPr>
                <w:snapToGrid w:val="0"/>
                <w:szCs w:val="22"/>
                <w:lang w:val="ru-RU"/>
              </w:rPr>
            </w:pPr>
            <w:r w:rsidRPr="00D726CB">
              <w:rPr>
                <w:snapToGrid w:val="0"/>
                <w:szCs w:val="22"/>
                <w:lang w:val="ru-RU"/>
              </w:rPr>
              <w:t>НСПДСБ</w:t>
            </w:r>
          </w:p>
        </w:tc>
      </w:tr>
      <w:tr w:rsidR="006E2182" w:rsidRPr="00D726CB" w14:paraId="24F66D2A" w14:textId="77777777" w:rsidTr="004F7210">
        <w:trPr>
          <w:jc w:val="center"/>
        </w:trPr>
        <w:tc>
          <w:tcPr>
            <w:tcW w:w="5382" w:type="dxa"/>
            <w:shd w:val="clear" w:color="auto" w:fill="auto"/>
          </w:tcPr>
          <w:p w14:paraId="562CEE6C" w14:textId="77777777" w:rsidR="006E2182" w:rsidRPr="00D726CB" w:rsidRDefault="006E2182" w:rsidP="00C4133F">
            <w:pPr>
              <w:numPr>
                <w:ilvl w:val="0"/>
                <w:numId w:val="29"/>
              </w:numPr>
              <w:spacing w:line="240" w:lineRule="auto"/>
              <w:ind w:left="314"/>
              <w:rPr>
                <w:snapToGrid w:val="0"/>
                <w:szCs w:val="22"/>
                <w:lang w:val="ru-RU"/>
              </w:rPr>
            </w:pPr>
            <w:r w:rsidRPr="00D726CB">
              <w:rPr>
                <w:snapToGrid w:val="0"/>
                <w:szCs w:val="22"/>
                <w:lang w:val="ru-RU"/>
              </w:rPr>
              <w:t>Число и процентная доля Сторон, опубликовавших информацию о контрольных пунктах</w:t>
            </w:r>
          </w:p>
        </w:tc>
        <w:tc>
          <w:tcPr>
            <w:tcW w:w="992" w:type="dxa"/>
            <w:shd w:val="clear" w:color="auto" w:fill="auto"/>
            <w:vAlign w:val="center"/>
          </w:tcPr>
          <w:p w14:paraId="14C37FAD" w14:textId="77777777" w:rsidR="006E2182" w:rsidRPr="00D726CB" w:rsidRDefault="006E2182" w:rsidP="00C4133F">
            <w:pPr>
              <w:spacing w:line="240" w:lineRule="auto"/>
              <w:jc w:val="center"/>
              <w:rPr>
                <w:snapToGrid w:val="0"/>
                <w:szCs w:val="22"/>
                <w:lang w:val="ru-RU"/>
              </w:rPr>
            </w:pPr>
            <w:r w:rsidRPr="00D726CB">
              <w:rPr>
                <w:snapToGrid w:val="0"/>
                <w:szCs w:val="22"/>
                <w:lang w:val="ru-RU"/>
              </w:rPr>
              <w:t>g)</w:t>
            </w:r>
          </w:p>
        </w:tc>
        <w:tc>
          <w:tcPr>
            <w:tcW w:w="1701" w:type="dxa"/>
            <w:shd w:val="clear" w:color="auto" w:fill="auto"/>
            <w:vAlign w:val="center"/>
          </w:tcPr>
          <w:p w14:paraId="2B05CC8B" w14:textId="77777777" w:rsidR="006E2182" w:rsidRPr="00D726CB" w:rsidRDefault="006E2182" w:rsidP="00C4133F">
            <w:pPr>
              <w:spacing w:line="240" w:lineRule="auto"/>
              <w:jc w:val="center"/>
              <w:rPr>
                <w:rFonts w:eastAsia="Calibri"/>
                <w:szCs w:val="22"/>
                <w:lang w:val="ru-RU"/>
              </w:rPr>
            </w:pPr>
            <w:r w:rsidRPr="00D726CB">
              <w:rPr>
                <w:szCs w:val="22"/>
                <w:lang w:val="ru-RU"/>
              </w:rPr>
              <w:t>20 (19%)</w:t>
            </w:r>
          </w:p>
          <w:p w14:paraId="1884A8EB" w14:textId="77777777" w:rsidR="006E2182" w:rsidRPr="00D726CB" w:rsidRDefault="006E2182" w:rsidP="00C4133F">
            <w:pPr>
              <w:spacing w:line="240" w:lineRule="auto"/>
              <w:jc w:val="center"/>
              <w:rPr>
                <w:rFonts w:eastAsia="Calibri"/>
                <w:szCs w:val="22"/>
                <w:lang w:val="ru-RU"/>
              </w:rPr>
            </w:pPr>
          </w:p>
        </w:tc>
        <w:tc>
          <w:tcPr>
            <w:tcW w:w="1640" w:type="dxa"/>
            <w:shd w:val="clear" w:color="auto" w:fill="auto"/>
          </w:tcPr>
          <w:p w14:paraId="34511098" w14:textId="77777777" w:rsidR="006E2182" w:rsidRPr="00D726CB" w:rsidRDefault="006E2182" w:rsidP="00C4133F">
            <w:pPr>
              <w:spacing w:line="240" w:lineRule="auto"/>
              <w:rPr>
                <w:snapToGrid w:val="0"/>
                <w:szCs w:val="22"/>
                <w:lang w:val="ru-RU"/>
              </w:rPr>
            </w:pPr>
            <w:r w:rsidRPr="00D726CB">
              <w:rPr>
                <w:snapToGrid w:val="0"/>
                <w:szCs w:val="22"/>
                <w:lang w:val="ru-RU"/>
              </w:rPr>
              <w:t>МП ДГРСИВ</w:t>
            </w:r>
          </w:p>
        </w:tc>
      </w:tr>
      <w:tr w:rsidR="006E2182" w:rsidRPr="00D726CB" w14:paraId="34543AAE" w14:textId="77777777" w:rsidTr="004F7210">
        <w:trPr>
          <w:jc w:val="center"/>
        </w:trPr>
        <w:tc>
          <w:tcPr>
            <w:tcW w:w="5382" w:type="dxa"/>
            <w:shd w:val="clear" w:color="auto" w:fill="auto"/>
          </w:tcPr>
          <w:p w14:paraId="1CC6A4D9" w14:textId="77777777" w:rsidR="006E2182" w:rsidRPr="00D726CB" w:rsidRDefault="006E2182" w:rsidP="00C4133F">
            <w:pPr>
              <w:numPr>
                <w:ilvl w:val="0"/>
                <w:numId w:val="29"/>
              </w:numPr>
              <w:spacing w:line="240" w:lineRule="auto"/>
              <w:ind w:left="314"/>
              <w:rPr>
                <w:snapToGrid w:val="0"/>
                <w:szCs w:val="22"/>
                <w:lang w:val="ru-RU"/>
              </w:rPr>
            </w:pPr>
            <w:r w:rsidRPr="00D726CB">
              <w:rPr>
                <w:snapToGrid w:val="0"/>
                <w:szCs w:val="22"/>
                <w:lang w:val="ru-RU"/>
              </w:rPr>
              <w:t>Число и процентная доля Сторон, опубликовавших информацию в Механизме посредничества для регулирования ДГРСИВ (КНО, контрольные пункты, меры регулирования ДГРСИВ, МПССТ)</w:t>
            </w:r>
          </w:p>
        </w:tc>
        <w:tc>
          <w:tcPr>
            <w:tcW w:w="992" w:type="dxa"/>
            <w:shd w:val="clear" w:color="auto" w:fill="auto"/>
            <w:vAlign w:val="center"/>
          </w:tcPr>
          <w:p w14:paraId="0BAEE257" w14:textId="77777777" w:rsidR="006E2182" w:rsidRPr="00D726CB" w:rsidRDefault="006E2182" w:rsidP="00C4133F">
            <w:pPr>
              <w:spacing w:line="240" w:lineRule="auto"/>
              <w:jc w:val="center"/>
              <w:rPr>
                <w:rFonts w:eastAsia="Calibri"/>
                <w:szCs w:val="22"/>
                <w:lang w:val="ru-RU"/>
              </w:rPr>
            </w:pPr>
            <w:r w:rsidRPr="00D726CB">
              <w:rPr>
                <w:snapToGrid w:val="0"/>
                <w:szCs w:val="22"/>
                <w:lang w:val="ru-RU"/>
              </w:rPr>
              <w:t>а) g)</w:t>
            </w:r>
          </w:p>
        </w:tc>
        <w:tc>
          <w:tcPr>
            <w:tcW w:w="1701" w:type="dxa"/>
            <w:shd w:val="clear" w:color="auto" w:fill="auto"/>
            <w:vAlign w:val="center"/>
          </w:tcPr>
          <w:p w14:paraId="4F2DDE59" w14:textId="77777777" w:rsidR="006E2182" w:rsidRPr="00D726CB" w:rsidRDefault="006E2182" w:rsidP="00C4133F">
            <w:pPr>
              <w:spacing w:line="240" w:lineRule="auto"/>
              <w:jc w:val="center"/>
              <w:rPr>
                <w:rFonts w:eastAsia="Calibri"/>
                <w:szCs w:val="22"/>
                <w:lang w:val="ru-RU"/>
              </w:rPr>
            </w:pPr>
            <w:r w:rsidRPr="00D726CB">
              <w:rPr>
                <w:szCs w:val="22"/>
                <w:lang w:val="ru-RU"/>
              </w:rPr>
              <w:t>54 (51%)</w:t>
            </w:r>
          </w:p>
        </w:tc>
        <w:tc>
          <w:tcPr>
            <w:tcW w:w="1640" w:type="dxa"/>
            <w:shd w:val="clear" w:color="auto" w:fill="auto"/>
          </w:tcPr>
          <w:p w14:paraId="2DB7E5C2" w14:textId="77777777" w:rsidR="006E2182" w:rsidRPr="00D726CB" w:rsidRDefault="006E2182" w:rsidP="00C4133F">
            <w:pPr>
              <w:spacing w:line="240" w:lineRule="auto"/>
              <w:rPr>
                <w:snapToGrid w:val="0"/>
                <w:szCs w:val="22"/>
                <w:lang w:val="ru-RU"/>
              </w:rPr>
            </w:pPr>
            <w:r w:rsidRPr="00D726CB">
              <w:rPr>
                <w:snapToGrid w:val="0"/>
                <w:szCs w:val="22"/>
                <w:lang w:val="ru-RU"/>
              </w:rPr>
              <w:t>В.3 МП ДГРСИВ</w:t>
            </w:r>
          </w:p>
          <w:p w14:paraId="02F60CC3" w14:textId="77777777" w:rsidR="006E2182" w:rsidRPr="00D726CB" w:rsidRDefault="006E2182" w:rsidP="00C4133F">
            <w:pPr>
              <w:spacing w:line="240" w:lineRule="auto"/>
              <w:rPr>
                <w:snapToGrid w:val="0"/>
                <w:szCs w:val="22"/>
                <w:lang w:val="ru-RU"/>
              </w:rPr>
            </w:pPr>
          </w:p>
        </w:tc>
      </w:tr>
      <w:tr w:rsidR="006E2182" w:rsidRPr="00D726CB" w14:paraId="53069253" w14:textId="77777777" w:rsidTr="004F7210">
        <w:trPr>
          <w:jc w:val="center"/>
        </w:trPr>
        <w:tc>
          <w:tcPr>
            <w:tcW w:w="5382" w:type="dxa"/>
            <w:tcBorders>
              <w:bottom w:val="single" w:sz="4" w:space="0" w:color="auto"/>
            </w:tcBorders>
            <w:shd w:val="clear" w:color="auto" w:fill="auto"/>
          </w:tcPr>
          <w:p w14:paraId="1E5BF4A4" w14:textId="77777777" w:rsidR="006E2182" w:rsidRPr="00D726CB" w:rsidRDefault="006E2182" w:rsidP="00C4133F">
            <w:pPr>
              <w:numPr>
                <w:ilvl w:val="0"/>
                <w:numId w:val="29"/>
              </w:numPr>
              <w:spacing w:line="240" w:lineRule="auto"/>
              <w:ind w:left="314"/>
              <w:rPr>
                <w:rFonts w:eastAsia="SimSun"/>
                <w:kern w:val="22"/>
                <w:szCs w:val="22"/>
                <w:lang w:val="ru-RU"/>
              </w:rPr>
            </w:pPr>
            <w:r w:rsidRPr="00D726CB">
              <w:rPr>
                <w:snapToGrid w:val="0"/>
                <w:szCs w:val="22"/>
                <w:lang w:val="ru-RU"/>
              </w:rPr>
              <w:t>Число и процентная доля Сторон, не опубликовавших определенную информацию (КНО, контрольные пункты, меры регулирования ДГРСИВ, разрешения)</w:t>
            </w:r>
            <w:r w:rsidRPr="00D726CB">
              <w:rPr>
                <w:szCs w:val="22"/>
                <w:lang w:val="ru-RU"/>
              </w:rPr>
              <w:t xml:space="preserve"> в Механизме посредничества для регулирования ДГРСИВ</w:t>
            </w:r>
          </w:p>
        </w:tc>
        <w:tc>
          <w:tcPr>
            <w:tcW w:w="992" w:type="dxa"/>
            <w:tcBorders>
              <w:bottom w:val="single" w:sz="4" w:space="0" w:color="auto"/>
            </w:tcBorders>
            <w:shd w:val="clear" w:color="auto" w:fill="auto"/>
            <w:vAlign w:val="center"/>
          </w:tcPr>
          <w:p w14:paraId="48C4F060" w14:textId="77777777" w:rsidR="006E2182" w:rsidRPr="00D726CB" w:rsidRDefault="006E2182" w:rsidP="00C4133F">
            <w:pPr>
              <w:spacing w:line="240" w:lineRule="auto"/>
              <w:jc w:val="center"/>
              <w:rPr>
                <w:rFonts w:eastAsia="Calibri"/>
                <w:szCs w:val="22"/>
                <w:lang w:val="ru-RU"/>
              </w:rPr>
            </w:pPr>
            <w:r w:rsidRPr="00D726CB">
              <w:rPr>
                <w:snapToGrid w:val="0"/>
                <w:szCs w:val="22"/>
                <w:lang w:val="ru-RU"/>
              </w:rPr>
              <w:t>а) g)</w:t>
            </w:r>
          </w:p>
        </w:tc>
        <w:tc>
          <w:tcPr>
            <w:tcW w:w="1701" w:type="dxa"/>
            <w:tcBorders>
              <w:bottom w:val="single" w:sz="4" w:space="0" w:color="auto"/>
            </w:tcBorders>
            <w:shd w:val="clear" w:color="auto" w:fill="auto"/>
            <w:vAlign w:val="center"/>
          </w:tcPr>
          <w:p w14:paraId="46466093" w14:textId="77777777" w:rsidR="006E2182" w:rsidRPr="00D726CB" w:rsidRDefault="006E2182" w:rsidP="00C4133F">
            <w:pPr>
              <w:spacing w:line="240" w:lineRule="auto"/>
              <w:jc w:val="center"/>
              <w:rPr>
                <w:rFonts w:eastAsia="Calibri"/>
                <w:szCs w:val="22"/>
                <w:lang w:val="ru-RU"/>
              </w:rPr>
            </w:pPr>
            <w:r w:rsidRPr="00D726CB">
              <w:rPr>
                <w:szCs w:val="22"/>
                <w:lang w:val="ru-RU"/>
              </w:rPr>
              <w:t>46 (44%)</w:t>
            </w:r>
          </w:p>
        </w:tc>
        <w:tc>
          <w:tcPr>
            <w:tcW w:w="1640" w:type="dxa"/>
            <w:tcBorders>
              <w:bottom w:val="single" w:sz="4" w:space="0" w:color="auto"/>
            </w:tcBorders>
            <w:shd w:val="clear" w:color="auto" w:fill="auto"/>
          </w:tcPr>
          <w:p w14:paraId="14F3CF1B" w14:textId="77777777" w:rsidR="006E2182" w:rsidRPr="00D726CB" w:rsidRDefault="006E2182" w:rsidP="00C4133F">
            <w:pPr>
              <w:spacing w:line="240" w:lineRule="auto"/>
              <w:rPr>
                <w:snapToGrid w:val="0"/>
                <w:szCs w:val="22"/>
                <w:lang w:val="ru-RU"/>
              </w:rPr>
            </w:pPr>
            <w:r w:rsidRPr="00D726CB">
              <w:rPr>
                <w:snapToGrid w:val="0"/>
                <w:szCs w:val="22"/>
                <w:lang w:val="ru-RU"/>
              </w:rPr>
              <w:t>В.4, 6, 9 МП ДГРСИВ доклад КБР</w:t>
            </w:r>
          </w:p>
          <w:p w14:paraId="685D0145" w14:textId="77777777" w:rsidR="006E2182" w:rsidRPr="00D726CB" w:rsidRDefault="006E2182" w:rsidP="00C4133F">
            <w:pPr>
              <w:spacing w:line="240" w:lineRule="auto"/>
              <w:rPr>
                <w:snapToGrid w:val="0"/>
                <w:szCs w:val="22"/>
                <w:lang w:val="ru-RU"/>
              </w:rPr>
            </w:pPr>
            <w:r w:rsidRPr="00D726CB">
              <w:rPr>
                <w:snapToGrid w:val="0"/>
                <w:szCs w:val="22"/>
                <w:lang w:val="ru-RU"/>
              </w:rPr>
              <w:t>НСПДСБ</w:t>
            </w:r>
          </w:p>
        </w:tc>
      </w:tr>
      <w:tr w:rsidR="006E2182" w:rsidRPr="00D726CB" w14:paraId="2F10A795" w14:textId="77777777" w:rsidTr="004818B7">
        <w:trPr>
          <w:jc w:val="center"/>
        </w:trPr>
        <w:tc>
          <w:tcPr>
            <w:tcW w:w="9715" w:type="dxa"/>
            <w:gridSpan w:val="4"/>
            <w:shd w:val="pct5" w:color="auto" w:fill="auto"/>
            <w:vAlign w:val="center"/>
          </w:tcPr>
          <w:p w14:paraId="3E286753" w14:textId="77777777" w:rsidR="006E2182" w:rsidRPr="00D726CB" w:rsidRDefault="006E2182" w:rsidP="00C4133F">
            <w:pPr>
              <w:keepNext/>
              <w:suppressLineNumbers/>
              <w:suppressAutoHyphens/>
              <w:kinsoku w:val="0"/>
              <w:overflowPunct w:val="0"/>
              <w:autoSpaceDE w:val="0"/>
              <w:autoSpaceDN w:val="0"/>
              <w:adjustRightInd w:val="0"/>
              <w:snapToGrid w:val="0"/>
              <w:spacing w:line="240" w:lineRule="auto"/>
              <w:ind w:left="317"/>
              <w:jc w:val="left"/>
              <w:rPr>
                <w:rFonts w:eastAsia="SimSun"/>
                <w:b/>
                <w:kern w:val="22"/>
                <w:szCs w:val="22"/>
                <w:lang w:val="ru-RU"/>
              </w:rPr>
            </w:pPr>
            <w:r w:rsidRPr="00D726CB">
              <w:rPr>
                <w:rFonts w:eastAsia="SimSun"/>
                <w:b/>
                <w:kern w:val="22"/>
                <w:szCs w:val="22"/>
                <w:lang w:val="ru-RU"/>
              </w:rPr>
              <w:t>Законодательные, административные или политические меры регулирования ДГРСИВ: доступ к генетическим ресурсам (статья 6)</w:t>
            </w:r>
          </w:p>
        </w:tc>
      </w:tr>
      <w:tr w:rsidR="006E2182" w:rsidRPr="00D726CB" w14:paraId="37F6B967" w14:textId="77777777" w:rsidTr="004F7210">
        <w:trPr>
          <w:jc w:val="center"/>
        </w:trPr>
        <w:tc>
          <w:tcPr>
            <w:tcW w:w="5382" w:type="dxa"/>
            <w:shd w:val="clear" w:color="auto" w:fill="auto"/>
          </w:tcPr>
          <w:p w14:paraId="2CF9BD19" w14:textId="77777777" w:rsidR="006E2182" w:rsidRPr="00D726CB" w:rsidRDefault="006E2182" w:rsidP="00C4133F">
            <w:pPr>
              <w:numPr>
                <w:ilvl w:val="0"/>
                <w:numId w:val="29"/>
              </w:numPr>
              <w:spacing w:line="240" w:lineRule="auto"/>
              <w:ind w:left="314"/>
              <w:rPr>
                <w:rFonts w:eastAsia="SimSun"/>
                <w:kern w:val="22"/>
                <w:szCs w:val="22"/>
                <w:lang w:val="ru-RU"/>
              </w:rPr>
            </w:pPr>
            <w:r w:rsidRPr="00D726CB">
              <w:rPr>
                <w:szCs w:val="22"/>
                <w:lang w:val="ru-RU"/>
              </w:rPr>
              <w:t>Число и процентная доля Сторон, требующих получения предварительного обоснованного согласия на доступ к генетическим ресурсам, которые предоставили информацию о процедуре подачи заявок на получение предварительного обоснованного согласия в соответствии с подпунктом с) пункта 3 статьи 6</w:t>
            </w:r>
          </w:p>
        </w:tc>
        <w:tc>
          <w:tcPr>
            <w:tcW w:w="992" w:type="dxa"/>
            <w:shd w:val="clear" w:color="auto" w:fill="auto"/>
            <w:vAlign w:val="center"/>
          </w:tcPr>
          <w:p w14:paraId="03D823E1" w14:textId="77777777" w:rsidR="006E2182" w:rsidRPr="00D726CB" w:rsidRDefault="006E2182" w:rsidP="00C4133F">
            <w:pPr>
              <w:spacing w:line="240" w:lineRule="auto"/>
              <w:jc w:val="center"/>
              <w:rPr>
                <w:snapToGrid w:val="0"/>
                <w:szCs w:val="22"/>
                <w:lang w:val="ru-RU"/>
              </w:rPr>
            </w:pPr>
            <w:r w:rsidRPr="00D726CB">
              <w:rPr>
                <w:snapToGrid w:val="0"/>
                <w:szCs w:val="22"/>
                <w:lang w:val="ru-RU"/>
              </w:rPr>
              <w:t>a) b)</w:t>
            </w:r>
          </w:p>
        </w:tc>
        <w:tc>
          <w:tcPr>
            <w:tcW w:w="1701" w:type="dxa"/>
            <w:shd w:val="clear" w:color="auto" w:fill="auto"/>
            <w:vAlign w:val="center"/>
          </w:tcPr>
          <w:p w14:paraId="15E52045" w14:textId="77777777" w:rsidR="006E2182" w:rsidRPr="00D726CB" w:rsidRDefault="006E2182" w:rsidP="00C4133F">
            <w:pPr>
              <w:spacing w:line="240" w:lineRule="auto"/>
              <w:jc w:val="center"/>
              <w:rPr>
                <w:rFonts w:eastAsia="Calibri"/>
                <w:szCs w:val="22"/>
                <w:lang w:val="ru-RU"/>
              </w:rPr>
            </w:pPr>
            <w:r w:rsidRPr="00D726CB">
              <w:rPr>
                <w:szCs w:val="22"/>
                <w:lang w:val="ru-RU"/>
              </w:rPr>
              <w:t>27 (73%)</w:t>
            </w:r>
          </w:p>
        </w:tc>
        <w:tc>
          <w:tcPr>
            <w:tcW w:w="1640" w:type="dxa"/>
            <w:shd w:val="clear" w:color="auto" w:fill="auto"/>
          </w:tcPr>
          <w:p w14:paraId="1213AD05" w14:textId="77777777" w:rsidR="006E2182" w:rsidRPr="00D726CB" w:rsidRDefault="006E2182" w:rsidP="00C4133F">
            <w:pPr>
              <w:spacing w:line="240" w:lineRule="auto"/>
              <w:rPr>
                <w:szCs w:val="22"/>
                <w:lang w:val="ru-RU"/>
              </w:rPr>
            </w:pPr>
          </w:p>
          <w:p w14:paraId="17E143E7" w14:textId="77777777" w:rsidR="006E2182" w:rsidRPr="00D726CB" w:rsidRDefault="006E2182" w:rsidP="00C4133F">
            <w:pPr>
              <w:spacing w:line="240" w:lineRule="auto"/>
              <w:rPr>
                <w:rFonts w:eastAsia="SimSun"/>
                <w:kern w:val="22"/>
                <w:szCs w:val="22"/>
                <w:lang w:val="ru-RU"/>
              </w:rPr>
            </w:pPr>
            <w:r w:rsidRPr="00D726CB">
              <w:rPr>
                <w:szCs w:val="22"/>
                <w:lang w:val="ru-RU"/>
              </w:rPr>
              <w:t>В.13</w:t>
            </w:r>
          </w:p>
        </w:tc>
      </w:tr>
      <w:tr w:rsidR="006E2182" w:rsidRPr="00D726CB" w14:paraId="279AED2C" w14:textId="77777777" w:rsidTr="004F7210">
        <w:trPr>
          <w:jc w:val="center"/>
        </w:trPr>
        <w:tc>
          <w:tcPr>
            <w:tcW w:w="5382" w:type="dxa"/>
            <w:shd w:val="clear" w:color="auto" w:fill="auto"/>
          </w:tcPr>
          <w:p w14:paraId="0F337F02" w14:textId="77777777" w:rsidR="006E2182" w:rsidRPr="00D726CB" w:rsidRDefault="006E2182" w:rsidP="00C4133F">
            <w:pPr>
              <w:numPr>
                <w:ilvl w:val="0"/>
                <w:numId w:val="29"/>
              </w:numPr>
              <w:spacing w:line="240" w:lineRule="auto"/>
              <w:ind w:left="314"/>
              <w:rPr>
                <w:rFonts w:eastAsia="SimSun"/>
                <w:kern w:val="22"/>
                <w:szCs w:val="22"/>
                <w:lang w:val="ru-RU"/>
              </w:rPr>
            </w:pPr>
            <w:r w:rsidRPr="00D726CB">
              <w:rPr>
                <w:szCs w:val="22"/>
                <w:lang w:val="ru-RU"/>
              </w:rPr>
              <w:t>Число и процентная доля Сторон, требующих получения предварительного обоснованного согласия с выдачей в момент доступа разрешения или эквивалентного документа в соответствии с подпунктом е) пункта 3 статьи 6</w:t>
            </w:r>
          </w:p>
        </w:tc>
        <w:tc>
          <w:tcPr>
            <w:tcW w:w="992" w:type="dxa"/>
            <w:shd w:val="clear" w:color="auto" w:fill="auto"/>
            <w:vAlign w:val="center"/>
          </w:tcPr>
          <w:p w14:paraId="459C3A5B" w14:textId="77777777" w:rsidR="006E2182" w:rsidRPr="00D726CB" w:rsidRDefault="006E2182" w:rsidP="00C4133F">
            <w:pPr>
              <w:spacing w:line="240" w:lineRule="auto"/>
              <w:jc w:val="center"/>
              <w:rPr>
                <w:snapToGrid w:val="0"/>
                <w:szCs w:val="22"/>
                <w:lang w:val="ru-RU"/>
              </w:rPr>
            </w:pPr>
            <w:r w:rsidRPr="00D726CB">
              <w:rPr>
                <w:snapToGrid w:val="0"/>
                <w:szCs w:val="22"/>
                <w:lang w:val="ru-RU"/>
              </w:rPr>
              <w:t>a) b)</w:t>
            </w:r>
          </w:p>
        </w:tc>
        <w:tc>
          <w:tcPr>
            <w:tcW w:w="1701" w:type="dxa"/>
            <w:shd w:val="clear" w:color="auto" w:fill="auto"/>
            <w:vAlign w:val="center"/>
          </w:tcPr>
          <w:p w14:paraId="15778B9B" w14:textId="77777777" w:rsidR="006E2182" w:rsidRPr="00D726CB" w:rsidRDefault="006E2182" w:rsidP="00C4133F">
            <w:pPr>
              <w:spacing w:line="240" w:lineRule="auto"/>
              <w:jc w:val="center"/>
              <w:rPr>
                <w:rFonts w:eastAsia="Calibri"/>
                <w:szCs w:val="22"/>
                <w:lang w:val="ru-RU"/>
              </w:rPr>
            </w:pPr>
            <w:r w:rsidRPr="00D726CB">
              <w:rPr>
                <w:szCs w:val="22"/>
                <w:lang w:val="ru-RU"/>
              </w:rPr>
              <w:t>32 (86%)</w:t>
            </w:r>
          </w:p>
        </w:tc>
        <w:tc>
          <w:tcPr>
            <w:tcW w:w="1640" w:type="dxa"/>
            <w:shd w:val="clear" w:color="auto" w:fill="auto"/>
          </w:tcPr>
          <w:p w14:paraId="263364EB" w14:textId="77777777" w:rsidR="006E2182" w:rsidRPr="00D726CB" w:rsidRDefault="006E2182" w:rsidP="00C4133F">
            <w:pPr>
              <w:spacing w:line="240" w:lineRule="auto"/>
              <w:rPr>
                <w:szCs w:val="22"/>
                <w:lang w:val="ru-RU"/>
              </w:rPr>
            </w:pPr>
          </w:p>
          <w:p w14:paraId="1CB35A46" w14:textId="77777777" w:rsidR="006E2182" w:rsidRPr="00D726CB" w:rsidRDefault="006E2182" w:rsidP="00C4133F">
            <w:pPr>
              <w:spacing w:line="240" w:lineRule="auto"/>
              <w:rPr>
                <w:rFonts w:eastAsia="SimSun"/>
                <w:kern w:val="22"/>
                <w:szCs w:val="22"/>
                <w:lang w:val="ru-RU"/>
              </w:rPr>
            </w:pPr>
            <w:r w:rsidRPr="00D726CB">
              <w:rPr>
                <w:szCs w:val="22"/>
                <w:lang w:val="ru-RU"/>
              </w:rPr>
              <w:t>В.15</w:t>
            </w:r>
          </w:p>
        </w:tc>
      </w:tr>
      <w:tr w:rsidR="006E2182" w:rsidRPr="00D726CB" w14:paraId="098B2679" w14:textId="77777777" w:rsidTr="004F7210">
        <w:trPr>
          <w:jc w:val="center"/>
        </w:trPr>
        <w:tc>
          <w:tcPr>
            <w:tcW w:w="5382" w:type="dxa"/>
            <w:shd w:val="clear" w:color="auto" w:fill="auto"/>
          </w:tcPr>
          <w:p w14:paraId="7D897E3B" w14:textId="77777777" w:rsidR="006E2182" w:rsidRPr="00D726CB" w:rsidRDefault="006E2182" w:rsidP="00C4133F">
            <w:pPr>
              <w:numPr>
                <w:ilvl w:val="0"/>
                <w:numId w:val="29"/>
              </w:numPr>
              <w:spacing w:line="240" w:lineRule="auto"/>
              <w:ind w:left="314"/>
              <w:rPr>
                <w:rFonts w:eastAsia="SimSun"/>
                <w:kern w:val="22"/>
                <w:szCs w:val="22"/>
                <w:lang w:val="ru-RU"/>
              </w:rPr>
            </w:pPr>
            <w:r w:rsidRPr="00D726CB">
              <w:rPr>
                <w:snapToGrid w:val="0"/>
                <w:color w:val="000000"/>
                <w:szCs w:val="22"/>
                <w:u w:color="000000"/>
                <w:lang w:val="ru-RU"/>
              </w:rPr>
              <w:t xml:space="preserve">Число и процентная доля Сторон, требующих получения предварительного обоснованного согласия на доступ к генетическим ресурсам, которые ввели правила и процедуры для требования </w:t>
            </w:r>
            <w:r w:rsidRPr="00D726CB">
              <w:rPr>
                <w:snapToGrid w:val="0"/>
                <w:color w:val="000000"/>
                <w:szCs w:val="22"/>
                <w:u w:color="000000"/>
                <w:lang w:val="ru-RU"/>
              </w:rPr>
              <w:lastRenderedPageBreak/>
              <w:t>и установления взаимосогласованных условий в соответствии с подпунктом g) пункта 3 статьи 6</w:t>
            </w:r>
          </w:p>
        </w:tc>
        <w:tc>
          <w:tcPr>
            <w:tcW w:w="992" w:type="dxa"/>
            <w:shd w:val="clear" w:color="auto" w:fill="auto"/>
            <w:vAlign w:val="center"/>
          </w:tcPr>
          <w:p w14:paraId="1EBCA80E" w14:textId="77777777" w:rsidR="006E2182" w:rsidRPr="00D726CB" w:rsidRDefault="006E2182" w:rsidP="00C4133F">
            <w:pPr>
              <w:spacing w:line="240" w:lineRule="auto"/>
              <w:jc w:val="center"/>
              <w:rPr>
                <w:rFonts w:eastAsia="Calibri"/>
                <w:szCs w:val="22"/>
                <w:lang w:val="ru-RU"/>
              </w:rPr>
            </w:pPr>
            <w:r w:rsidRPr="00D726CB">
              <w:rPr>
                <w:szCs w:val="22"/>
                <w:lang w:val="ru-RU"/>
              </w:rPr>
              <w:lastRenderedPageBreak/>
              <w:t>а)</w:t>
            </w:r>
          </w:p>
        </w:tc>
        <w:tc>
          <w:tcPr>
            <w:tcW w:w="1701" w:type="dxa"/>
            <w:shd w:val="clear" w:color="auto" w:fill="auto"/>
            <w:vAlign w:val="center"/>
          </w:tcPr>
          <w:p w14:paraId="4687D60F" w14:textId="77777777" w:rsidR="006E2182" w:rsidRPr="00D726CB" w:rsidRDefault="006E2182" w:rsidP="00C4133F">
            <w:pPr>
              <w:spacing w:line="240" w:lineRule="auto"/>
              <w:jc w:val="center"/>
              <w:rPr>
                <w:rFonts w:eastAsia="Calibri"/>
                <w:szCs w:val="22"/>
                <w:lang w:val="ru-RU"/>
              </w:rPr>
            </w:pPr>
            <w:r w:rsidRPr="00D726CB">
              <w:rPr>
                <w:szCs w:val="22"/>
                <w:lang w:val="ru-RU"/>
              </w:rPr>
              <w:t>28 (76%)</w:t>
            </w:r>
          </w:p>
        </w:tc>
        <w:tc>
          <w:tcPr>
            <w:tcW w:w="1640" w:type="dxa"/>
            <w:shd w:val="clear" w:color="auto" w:fill="auto"/>
          </w:tcPr>
          <w:p w14:paraId="642BE765" w14:textId="77777777" w:rsidR="006E2182" w:rsidRPr="00D726CB" w:rsidRDefault="006E2182" w:rsidP="00C4133F">
            <w:pPr>
              <w:spacing w:line="240" w:lineRule="auto"/>
              <w:rPr>
                <w:snapToGrid w:val="0"/>
                <w:color w:val="000000"/>
                <w:szCs w:val="22"/>
                <w:u w:color="000000"/>
                <w:lang w:val="ru-RU"/>
              </w:rPr>
            </w:pPr>
          </w:p>
          <w:p w14:paraId="035907C1" w14:textId="77777777" w:rsidR="006E2182" w:rsidRPr="00D726CB" w:rsidRDefault="006E2182" w:rsidP="00C4133F">
            <w:pPr>
              <w:spacing w:line="240" w:lineRule="auto"/>
              <w:rPr>
                <w:rFonts w:eastAsia="Calibri"/>
                <w:snapToGrid w:val="0"/>
                <w:color w:val="000000"/>
                <w:kern w:val="22"/>
                <w:szCs w:val="22"/>
                <w:u w:color="000000"/>
                <w:lang w:val="ru-RU"/>
              </w:rPr>
            </w:pPr>
            <w:r w:rsidRPr="00D726CB">
              <w:rPr>
                <w:snapToGrid w:val="0"/>
                <w:color w:val="000000"/>
                <w:szCs w:val="22"/>
                <w:u w:color="000000"/>
                <w:lang w:val="ru-RU"/>
              </w:rPr>
              <w:t>В.17</w:t>
            </w:r>
          </w:p>
        </w:tc>
      </w:tr>
      <w:tr w:rsidR="006E2182" w:rsidRPr="00D726CB" w14:paraId="2222E6F2" w14:textId="77777777" w:rsidTr="004F7210">
        <w:trPr>
          <w:jc w:val="center"/>
        </w:trPr>
        <w:tc>
          <w:tcPr>
            <w:tcW w:w="5382" w:type="dxa"/>
            <w:shd w:val="clear" w:color="auto" w:fill="auto"/>
          </w:tcPr>
          <w:p w14:paraId="3A4F9BA4" w14:textId="77777777" w:rsidR="006E2182" w:rsidRPr="00D726CB" w:rsidRDefault="006E2182" w:rsidP="00C4133F">
            <w:pPr>
              <w:numPr>
                <w:ilvl w:val="0"/>
                <w:numId w:val="29"/>
              </w:numPr>
              <w:spacing w:line="240" w:lineRule="auto"/>
              <w:ind w:left="314"/>
              <w:rPr>
                <w:rFonts w:eastAsia="SimSun"/>
                <w:kern w:val="22"/>
                <w:szCs w:val="22"/>
                <w:lang w:val="ru-RU"/>
              </w:rPr>
            </w:pPr>
            <w:r w:rsidRPr="00D726CB">
              <w:rPr>
                <w:i/>
                <w:snapToGrid w:val="0"/>
                <w:color w:val="000000"/>
                <w:szCs w:val="22"/>
                <w:u w:color="000000"/>
                <w:lang w:val="ru-RU"/>
              </w:rPr>
              <w:t>Новая формулировка:</w:t>
            </w:r>
            <w:r w:rsidRPr="00D726CB">
              <w:rPr>
                <w:snapToGrid w:val="0"/>
                <w:color w:val="000000"/>
                <w:szCs w:val="22"/>
                <w:u w:color="000000"/>
                <w:lang w:val="ru-RU"/>
              </w:rPr>
              <w:t xml:space="preserve"> Число и процентная доля Сторон</w:t>
            </w:r>
            <w:r w:rsidRPr="00D726CB">
              <w:rPr>
                <w:szCs w:val="22"/>
                <w:lang w:val="ru-RU"/>
              </w:rPr>
              <w:t>, требующих получения предварительного обоснованного согласия на доступ к генетическим ресурсам для их использования, которые получили денежные выгоды от предоставления доступа к генетическим ресурсам с момента вступления Протокола в силу</w:t>
            </w:r>
          </w:p>
        </w:tc>
        <w:tc>
          <w:tcPr>
            <w:tcW w:w="992" w:type="dxa"/>
            <w:shd w:val="clear" w:color="auto" w:fill="auto"/>
            <w:vAlign w:val="center"/>
          </w:tcPr>
          <w:p w14:paraId="1B12B873" w14:textId="77777777" w:rsidR="006E2182" w:rsidRPr="00D726CB" w:rsidRDefault="006E2182" w:rsidP="00C4133F">
            <w:pPr>
              <w:spacing w:line="240" w:lineRule="auto"/>
              <w:jc w:val="center"/>
              <w:rPr>
                <w:rFonts w:eastAsia="Calibri"/>
                <w:szCs w:val="22"/>
                <w:lang w:val="ru-RU"/>
              </w:rPr>
            </w:pPr>
            <w:r w:rsidRPr="00D726CB">
              <w:rPr>
                <w:szCs w:val="22"/>
                <w:lang w:val="ru-RU"/>
              </w:rPr>
              <w:t>b)</w:t>
            </w:r>
          </w:p>
        </w:tc>
        <w:tc>
          <w:tcPr>
            <w:tcW w:w="1701" w:type="dxa"/>
            <w:shd w:val="clear" w:color="auto" w:fill="auto"/>
            <w:vAlign w:val="center"/>
          </w:tcPr>
          <w:p w14:paraId="383ACD66" w14:textId="77777777" w:rsidR="006E2182" w:rsidRPr="00D726CB" w:rsidRDefault="006E2182" w:rsidP="00C4133F">
            <w:pPr>
              <w:spacing w:line="240" w:lineRule="auto"/>
              <w:jc w:val="center"/>
              <w:rPr>
                <w:rFonts w:eastAsia="SimSun"/>
                <w:kern w:val="22"/>
                <w:szCs w:val="22"/>
                <w:lang w:val="ru-RU"/>
              </w:rPr>
            </w:pPr>
            <w:r w:rsidRPr="00D726CB">
              <w:rPr>
                <w:szCs w:val="22"/>
                <w:lang w:val="ru-RU"/>
              </w:rPr>
              <w:t>Нет окончательной информации</w:t>
            </w:r>
          </w:p>
        </w:tc>
        <w:tc>
          <w:tcPr>
            <w:tcW w:w="1640" w:type="dxa"/>
            <w:shd w:val="clear" w:color="auto" w:fill="auto"/>
          </w:tcPr>
          <w:p w14:paraId="42E68FAE" w14:textId="77777777" w:rsidR="006E2182" w:rsidRPr="00D726CB" w:rsidRDefault="006E2182" w:rsidP="00C4133F">
            <w:pPr>
              <w:spacing w:line="240" w:lineRule="auto"/>
              <w:rPr>
                <w:rFonts w:eastAsia="SimSun"/>
                <w:kern w:val="22"/>
                <w:szCs w:val="22"/>
                <w:lang w:val="ru-RU"/>
              </w:rPr>
            </w:pPr>
            <w:r w:rsidRPr="00D726CB">
              <w:rPr>
                <w:szCs w:val="22"/>
                <w:lang w:val="ru-RU"/>
              </w:rPr>
              <w:t>В.18 необходимо пересмотреть</w:t>
            </w:r>
          </w:p>
        </w:tc>
      </w:tr>
      <w:tr w:rsidR="006E2182" w:rsidRPr="00D726CB" w14:paraId="2EC4F86F" w14:textId="77777777" w:rsidTr="004F7210">
        <w:trPr>
          <w:jc w:val="center"/>
        </w:trPr>
        <w:tc>
          <w:tcPr>
            <w:tcW w:w="5382" w:type="dxa"/>
            <w:shd w:val="clear" w:color="auto" w:fill="auto"/>
          </w:tcPr>
          <w:p w14:paraId="3002987F" w14:textId="77777777" w:rsidR="006E2182" w:rsidRPr="00D726CB" w:rsidRDefault="006E2182" w:rsidP="00C4133F">
            <w:pPr>
              <w:numPr>
                <w:ilvl w:val="0"/>
                <w:numId w:val="29"/>
              </w:numPr>
              <w:spacing w:line="240" w:lineRule="auto"/>
              <w:ind w:left="314"/>
              <w:rPr>
                <w:rFonts w:eastAsia="SimSun"/>
                <w:kern w:val="22"/>
                <w:szCs w:val="22"/>
                <w:lang w:val="ru-RU"/>
              </w:rPr>
            </w:pPr>
            <w:r w:rsidRPr="00D726CB">
              <w:rPr>
                <w:i/>
                <w:snapToGrid w:val="0"/>
                <w:color w:val="000000"/>
                <w:szCs w:val="22"/>
                <w:u w:color="000000"/>
                <w:lang w:val="ru-RU"/>
              </w:rPr>
              <w:t>Новый индикатор:</w:t>
            </w:r>
            <w:r w:rsidRPr="00D726CB">
              <w:rPr>
                <w:snapToGrid w:val="0"/>
                <w:color w:val="000000"/>
                <w:szCs w:val="22"/>
                <w:u w:color="000000"/>
                <w:lang w:val="ru-RU"/>
              </w:rPr>
              <w:t xml:space="preserve"> </w:t>
            </w:r>
            <w:r w:rsidRPr="00D726CB">
              <w:rPr>
                <w:szCs w:val="22"/>
                <w:lang w:val="ru-RU"/>
              </w:rPr>
              <w:t>Объем денежных выгод (в долларах США), полученных от предоставления доступа к генетическим ресурсам для их использования с момента вступления Протокола в силу</w:t>
            </w:r>
          </w:p>
        </w:tc>
        <w:tc>
          <w:tcPr>
            <w:tcW w:w="992" w:type="dxa"/>
            <w:shd w:val="clear" w:color="auto" w:fill="auto"/>
            <w:vAlign w:val="center"/>
          </w:tcPr>
          <w:p w14:paraId="6EA11E05" w14:textId="77777777" w:rsidR="006E2182" w:rsidRPr="00D726CB" w:rsidRDefault="006E2182" w:rsidP="00C4133F">
            <w:pPr>
              <w:spacing w:line="240" w:lineRule="auto"/>
              <w:jc w:val="center"/>
              <w:rPr>
                <w:rFonts w:eastAsia="Calibri"/>
                <w:szCs w:val="22"/>
                <w:lang w:val="ru-RU"/>
              </w:rPr>
            </w:pPr>
            <w:r w:rsidRPr="00D726CB">
              <w:rPr>
                <w:szCs w:val="22"/>
                <w:lang w:val="ru-RU"/>
              </w:rPr>
              <w:t>b)</w:t>
            </w:r>
          </w:p>
        </w:tc>
        <w:tc>
          <w:tcPr>
            <w:tcW w:w="1701" w:type="dxa"/>
            <w:shd w:val="clear" w:color="auto" w:fill="auto"/>
            <w:vAlign w:val="center"/>
          </w:tcPr>
          <w:p w14:paraId="36099682" w14:textId="77777777" w:rsidR="006E2182" w:rsidRPr="00D726CB" w:rsidRDefault="006E2182" w:rsidP="00C4133F">
            <w:pPr>
              <w:spacing w:line="240" w:lineRule="auto"/>
              <w:jc w:val="center"/>
              <w:rPr>
                <w:rFonts w:eastAsia="SimSun"/>
                <w:kern w:val="22"/>
                <w:szCs w:val="22"/>
                <w:lang w:val="ru-RU"/>
              </w:rPr>
            </w:pPr>
            <w:r w:rsidRPr="00D726CB">
              <w:rPr>
                <w:szCs w:val="22"/>
                <w:lang w:val="ru-RU"/>
              </w:rPr>
              <w:t>Нет окончательной информации</w:t>
            </w:r>
          </w:p>
        </w:tc>
        <w:tc>
          <w:tcPr>
            <w:tcW w:w="1640" w:type="dxa"/>
            <w:shd w:val="clear" w:color="auto" w:fill="auto"/>
          </w:tcPr>
          <w:p w14:paraId="28DFDA43" w14:textId="77777777" w:rsidR="006E2182" w:rsidRPr="00D726CB" w:rsidRDefault="006E2182" w:rsidP="00C4133F">
            <w:pPr>
              <w:spacing w:line="240" w:lineRule="auto"/>
              <w:rPr>
                <w:rFonts w:eastAsia="SimSun"/>
                <w:kern w:val="22"/>
                <w:szCs w:val="22"/>
                <w:lang w:val="ru-RU"/>
              </w:rPr>
            </w:pPr>
            <w:r w:rsidRPr="00D726CB">
              <w:rPr>
                <w:szCs w:val="22"/>
                <w:lang w:val="ru-RU"/>
              </w:rPr>
              <w:t>В.18 необходимо пересмотреть</w:t>
            </w:r>
          </w:p>
        </w:tc>
      </w:tr>
      <w:tr w:rsidR="006E2182" w:rsidRPr="00D726CB" w14:paraId="60CC639A" w14:textId="77777777" w:rsidTr="004F7210">
        <w:trPr>
          <w:cantSplit/>
          <w:jc w:val="center"/>
        </w:trPr>
        <w:tc>
          <w:tcPr>
            <w:tcW w:w="5382" w:type="dxa"/>
            <w:shd w:val="clear" w:color="auto" w:fill="auto"/>
          </w:tcPr>
          <w:p w14:paraId="557B87B9" w14:textId="77777777" w:rsidR="006E2182" w:rsidRPr="00D726CB" w:rsidRDefault="006E2182" w:rsidP="00C4133F">
            <w:pPr>
              <w:numPr>
                <w:ilvl w:val="0"/>
                <w:numId w:val="29"/>
              </w:numPr>
              <w:spacing w:line="240" w:lineRule="auto"/>
              <w:ind w:left="314"/>
              <w:rPr>
                <w:rFonts w:eastAsia="SimSun"/>
                <w:kern w:val="22"/>
                <w:szCs w:val="22"/>
                <w:lang w:val="ru-RU"/>
              </w:rPr>
            </w:pPr>
            <w:r w:rsidRPr="00D726CB">
              <w:rPr>
                <w:i/>
                <w:snapToGrid w:val="0"/>
                <w:color w:val="000000"/>
                <w:szCs w:val="22"/>
                <w:u w:color="000000"/>
                <w:lang w:val="ru-RU"/>
              </w:rPr>
              <w:t>Новая формулировка:</w:t>
            </w:r>
            <w:r w:rsidRPr="00D726CB">
              <w:rPr>
                <w:snapToGrid w:val="0"/>
                <w:color w:val="000000"/>
                <w:szCs w:val="22"/>
                <w:u w:color="000000"/>
                <w:lang w:val="ru-RU"/>
              </w:rPr>
              <w:t xml:space="preserve"> Число и процентная доля Сторон</w:t>
            </w:r>
            <w:r w:rsidRPr="00D726CB">
              <w:rPr>
                <w:szCs w:val="22"/>
                <w:lang w:val="ru-RU"/>
              </w:rPr>
              <w:t>, требующих получения предварительного обоснованного согласия на доступ к генетическим ресурсам, которые получили неденежные выгоды от предоставления доступа к генетическим ресурсам с момента вступления Протокола в силу</w:t>
            </w:r>
          </w:p>
        </w:tc>
        <w:tc>
          <w:tcPr>
            <w:tcW w:w="992" w:type="dxa"/>
            <w:shd w:val="clear" w:color="auto" w:fill="auto"/>
            <w:vAlign w:val="center"/>
          </w:tcPr>
          <w:p w14:paraId="7F12B665" w14:textId="77777777" w:rsidR="006E2182" w:rsidRPr="00D726CB" w:rsidRDefault="006E2182" w:rsidP="00C4133F">
            <w:pPr>
              <w:spacing w:line="240" w:lineRule="auto"/>
              <w:jc w:val="center"/>
              <w:rPr>
                <w:rFonts w:eastAsia="Calibri"/>
                <w:szCs w:val="22"/>
                <w:lang w:val="ru-RU"/>
              </w:rPr>
            </w:pPr>
            <w:r w:rsidRPr="00D726CB">
              <w:rPr>
                <w:szCs w:val="22"/>
                <w:lang w:val="ru-RU"/>
              </w:rPr>
              <w:t>b)</w:t>
            </w:r>
          </w:p>
        </w:tc>
        <w:tc>
          <w:tcPr>
            <w:tcW w:w="1701" w:type="dxa"/>
            <w:shd w:val="clear" w:color="auto" w:fill="auto"/>
            <w:vAlign w:val="center"/>
          </w:tcPr>
          <w:p w14:paraId="0BEC3A01" w14:textId="77777777" w:rsidR="006E2182" w:rsidRPr="00D726CB" w:rsidRDefault="006E2182" w:rsidP="00C4133F">
            <w:pPr>
              <w:spacing w:line="240" w:lineRule="auto"/>
              <w:jc w:val="center"/>
              <w:rPr>
                <w:rFonts w:eastAsia="SimSun"/>
                <w:kern w:val="22"/>
                <w:szCs w:val="22"/>
                <w:lang w:val="ru-RU"/>
              </w:rPr>
            </w:pPr>
            <w:r w:rsidRPr="00D726CB">
              <w:rPr>
                <w:szCs w:val="22"/>
                <w:lang w:val="ru-RU"/>
              </w:rPr>
              <w:t>Нет окончательной информации</w:t>
            </w:r>
          </w:p>
        </w:tc>
        <w:tc>
          <w:tcPr>
            <w:tcW w:w="1640" w:type="dxa"/>
            <w:shd w:val="clear" w:color="auto" w:fill="auto"/>
          </w:tcPr>
          <w:p w14:paraId="0079EED7" w14:textId="77777777" w:rsidR="006E2182" w:rsidRPr="00D726CB" w:rsidRDefault="006E2182" w:rsidP="00C4133F">
            <w:pPr>
              <w:spacing w:line="240" w:lineRule="auto"/>
              <w:rPr>
                <w:rFonts w:eastAsia="SimSun"/>
                <w:kern w:val="22"/>
                <w:szCs w:val="22"/>
                <w:lang w:val="ru-RU"/>
              </w:rPr>
            </w:pPr>
            <w:r w:rsidRPr="00D726CB">
              <w:rPr>
                <w:szCs w:val="22"/>
                <w:lang w:val="ru-RU"/>
              </w:rPr>
              <w:t>В.18 необходимо пересмотреть</w:t>
            </w:r>
          </w:p>
        </w:tc>
      </w:tr>
      <w:tr w:rsidR="006E2182" w:rsidRPr="00D726CB" w14:paraId="55E6B571" w14:textId="77777777" w:rsidTr="004F7210">
        <w:trPr>
          <w:jc w:val="center"/>
        </w:trPr>
        <w:tc>
          <w:tcPr>
            <w:tcW w:w="5382" w:type="dxa"/>
            <w:shd w:val="clear" w:color="auto" w:fill="auto"/>
          </w:tcPr>
          <w:p w14:paraId="1C15FF50" w14:textId="77777777" w:rsidR="006E2182" w:rsidRPr="00D726CB" w:rsidRDefault="006E2182" w:rsidP="00C4133F">
            <w:pPr>
              <w:numPr>
                <w:ilvl w:val="0"/>
                <w:numId w:val="29"/>
              </w:numPr>
              <w:spacing w:line="240" w:lineRule="auto"/>
              <w:ind w:left="314"/>
              <w:rPr>
                <w:rFonts w:eastAsia="SimSun"/>
                <w:kern w:val="22"/>
                <w:szCs w:val="22"/>
                <w:lang w:val="ru-RU"/>
              </w:rPr>
            </w:pPr>
            <w:r w:rsidRPr="00D726CB">
              <w:rPr>
                <w:i/>
                <w:snapToGrid w:val="0"/>
                <w:color w:val="000000"/>
                <w:szCs w:val="22"/>
                <w:u w:color="000000"/>
                <w:lang w:val="ru-RU"/>
              </w:rPr>
              <w:t>Новая формулировка:</w:t>
            </w:r>
            <w:r w:rsidRPr="00D726CB">
              <w:rPr>
                <w:snapToGrid w:val="0"/>
                <w:color w:val="000000"/>
                <w:szCs w:val="22"/>
                <w:u w:color="000000"/>
                <w:lang w:val="ru-RU"/>
              </w:rPr>
              <w:t xml:space="preserve"> Число и процентная доля Сторон</w:t>
            </w:r>
            <w:r w:rsidRPr="00D726CB">
              <w:rPr>
                <w:szCs w:val="22"/>
                <w:lang w:val="ru-RU"/>
              </w:rPr>
              <w:t>, в которых проживают коренные народы и местные общины и которые получили денежные выгоды от предоставления доступа к традиционным знаниям, связанным с генетическими ресурсами, с момента вступления Протокола в силу</w:t>
            </w:r>
          </w:p>
        </w:tc>
        <w:tc>
          <w:tcPr>
            <w:tcW w:w="992" w:type="dxa"/>
            <w:shd w:val="clear" w:color="auto" w:fill="auto"/>
            <w:vAlign w:val="center"/>
          </w:tcPr>
          <w:p w14:paraId="12F06261" w14:textId="77777777" w:rsidR="006E2182" w:rsidRPr="00D726CB" w:rsidRDefault="006E2182" w:rsidP="00C4133F">
            <w:pPr>
              <w:spacing w:line="240" w:lineRule="auto"/>
              <w:jc w:val="center"/>
              <w:rPr>
                <w:rFonts w:eastAsia="Calibri"/>
                <w:szCs w:val="22"/>
                <w:lang w:val="ru-RU"/>
              </w:rPr>
            </w:pPr>
            <w:r w:rsidRPr="00D726CB">
              <w:rPr>
                <w:szCs w:val="22"/>
                <w:lang w:val="ru-RU"/>
              </w:rPr>
              <w:t>b)</w:t>
            </w:r>
          </w:p>
        </w:tc>
        <w:tc>
          <w:tcPr>
            <w:tcW w:w="1701" w:type="dxa"/>
            <w:shd w:val="clear" w:color="auto" w:fill="auto"/>
            <w:vAlign w:val="center"/>
          </w:tcPr>
          <w:p w14:paraId="2AFACD33" w14:textId="77777777" w:rsidR="006E2182" w:rsidRPr="00D726CB" w:rsidRDefault="006E2182" w:rsidP="00C4133F">
            <w:pPr>
              <w:spacing w:line="240" w:lineRule="auto"/>
              <w:jc w:val="center"/>
              <w:rPr>
                <w:rFonts w:eastAsia="SimSun"/>
                <w:kern w:val="22"/>
                <w:szCs w:val="22"/>
                <w:lang w:val="ru-RU"/>
              </w:rPr>
            </w:pPr>
            <w:r w:rsidRPr="00D726CB">
              <w:rPr>
                <w:szCs w:val="22"/>
                <w:lang w:val="ru-RU"/>
              </w:rPr>
              <w:t>Нет окончательной информации</w:t>
            </w:r>
          </w:p>
        </w:tc>
        <w:tc>
          <w:tcPr>
            <w:tcW w:w="1640" w:type="dxa"/>
            <w:shd w:val="clear" w:color="auto" w:fill="auto"/>
          </w:tcPr>
          <w:p w14:paraId="729EEC93" w14:textId="77777777" w:rsidR="006E2182" w:rsidRPr="00D726CB" w:rsidRDefault="006E2182" w:rsidP="00C4133F">
            <w:pPr>
              <w:spacing w:line="240" w:lineRule="auto"/>
              <w:rPr>
                <w:rFonts w:eastAsia="SimSun"/>
                <w:kern w:val="22"/>
                <w:szCs w:val="22"/>
                <w:lang w:val="ru-RU"/>
              </w:rPr>
            </w:pPr>
            <w:r w:rsidRPr="00D726CB">
              <w:rPr>
                <w:szCs w:val="22"/>
                <w:lang w:val="ru-RU"/>
              </w:rPr>
              <w:t>В.18 необходимо пересмотреть</w:t>
            </w:r>
          </w:p>
        </w:tc>
      </w:tr>
      <w:tr w:rsidR="006E2182" w:rsidRPr="00D726CB" w14:paraId="43C128EC" w14:textId="77777777" w:rsidTr="004F7210">
        <w:trPr>
          <w:jc w:val="center"/>
        </w:trPr>
        <w:tc>
          <w:tcPr>
            <w:tcW w:w="5382" w:type="dxa"/>
            <w:shd w:val="clear" w:color="auto" w:fill="auto"/>
          </w:tcPr>
          <w:p w14:paraId="0ECB9B94" w14:textId="77777777" w:rsidR="006E2182" w:rsidRPr="00D726CB" w:rsidRDefault="006E2182" w:rsidP="00C4133F">
            <w:pPr>
              <w:numPr>
                <w:ilvl w:val="0"/>
                <w:numId w:val="29"/>
              </w:numPr>
              <w:spacing w:line="240" w:lineRule="auto"/>
              <w:ind w:left="314"/>
              <w:rPr>
                <w:rFonts w:eastAsia="SimSun"/>
                <w:kern w:val="22"/>
                <w:szCs w:val="22"/>
                <w:lang w:val="ru-RU"/>
              </w:rPr>
            </w:pPr>
            <w:r w:rsidRPr="00D726CB">
              <w:rPr>
                <w:i/>
                <w:snapToGrid w:val="0"/>
                <w:color w:val="000000"/>
                <w:szCs w:val="22"/>
                <w:u w:color="000000"/>
                <w:lang w:val="ru-RU"/>
              </w:rPr>
              <w:t>Новый индикатор:</w:t>
            </w:r>
            <w:r w:rsidRPr="00D726CB">
              <w:rPr>
                <w:snapToGrid w:val="0"/>
                <w:color w:val="000000"/>
                <w:szCs w:val="22"/>
                <w:u w:color="000000"/>
                <w:lang w:val="ru-RU"/>
              </w:rPr>
              <w:t xml:space="preserve"> </w:t>
            </w:r>
            <w:r w:rsidRPr="00D726CB">
              <w:rPr>
                <w:szCs w:val="22"/>
                <w:lang w:val="ru-RU"/>
              </w:rPr>
              <w:t xml:space="preserve">Объем денежных выгод (в долларах США), полученных от предоставления доступа к традиционным знаниям, связанным с генетическими ресурсами, для их использования, с момента вступления Протокола в силу </w:t>
            </w:r>
          </w:p>
        </w:tc>
        <w:tc>
          <w:tcPr>
            <w:tcW w:w="992" w:type="dxa"/>
            <w:shd w:val="clear" w:color="auto" w:fill="auto"/>
            <w:vAlign w:val="center"/>
          </w:tcPr>
          <w:p w14:paraId="341C22FB" w14:textId="77777777" w:rsidR="006E2182" w:rsidRPr="00D726CB" w:rsidRDefault="006E2182" w:rsidP="00C4133F">
            <w:pPr>
              <w:spacing w:line="240" w:lineRule="auto"/>
              <w:jc w:val="center"/>
              <w:rPr>
                <w:rFonts w:eastAsia="Calibri"/>
                <w:szCs w:val="22"/>
                <w:lang w:val="ru-RU"/>
              </w:rPr>
            </w:pPr>
            <w:r w:rsidRPr="00D726CB">
              <w:rPr>
                <w:szCs w:val="22"/>
                <w:lang w:val="ru-RU"/>
              </w:rPr>
              <w:t>b)</w:t>
            </w:r>
          </w:p>
        </w:tc>
        <w:tc>
          <w:tcPr>
            <w:tcW w:w="1701" w:type="dxa"/>
            <w:shd w:val="clear" w:color="auto" w:fill="auto"/>
            <w:vAlign w:val="center"/>
          </w:tcPr>
          <w:p w14:paraId="3676C316" w14:textId="77777777" w:rsidR="006E2182" w:rsidRPr="00D726CB" w:rsidRDefault="006E2182" w:rsidP="00C4133F">
            <w:pPr>
              <w:spacing w:line="240" w:lineRule="auto"/>
              <w:jc w:val="center"/>
              <w:rPr>
                <w:rFonts w:eastAsia="SimSun"/>
                <w:kern w:val="22"/>
                <w:szCs w:val="22"/>
                <w:lang w:val="ru-RU"/>
              </w:rPr>
            </w:pPr>
            <w:r w:rsidRPr="00D726CB">
              <w:rPr>
                <w:szCs w:val="22"/>
                <w:lang w:val="ru-RU"/>
              </w:rPr>
              <w:t>Нет окончательной информации</w:t>
            </w:r>
          </w:p>
        </w:tc>
        <w:tc>
          <w:tcPr>
            <w:tcW w:w="1640" w:type="dxa"/>
            <w:shd w:val="clear" w:color="auto" w:fill="auto"/>
          </w:tcPr>
          <w:p w14:paraId="0526FCE9" w14:textId="77777777" w:rsidR="006E2182" w:rsidRPr="00D726CB" w:rsidRDefault="006E2182" w:rsidP="00C4133F">
            <w:pPr>
              <w:spacing w:line="240" w:lineRule="auto"/>
              <w:rPr>
                <w:rFonts w:eastAsia="SimSun"/>
                <w:kern w:val="22"/>
                <w:szCs w:val="22"/>
                <w:lang w:val="ru-RU"/>
              </w:rPr>
            </w:pPr>
            <w:r w:rsidRPr="00D726CB">
              <w:rPr>
                <w:szCs w:val="22"/>
                <w:lang w:val="ru-RU"/>
              </w:rPr>
              <w:t>В.18 необходимо пересмотреть</w:t>
            </w:r>
          </w:p>
        </w:tc>
      </w:tr>
      <w:tr w:rsidR="006E2182" w:rsidRPr="00D726CB" w14:paraId="6BCC8933" w14:textId="77777777" w:rsidTr="004F7210">
        <w:trPr>
          <w:jc w:val="center"/>
        </w:trPr>
        <w:tc>
          <w:tcPr>
            <w:tcW w:w="5382" w:type="dxa"/>
            <w:tcBorders>
              <w:bottom w:val="single" w:sz="4" w:space="0" w:color="auto"/>
            </w:tcBorders>
            <w:shd w:val="clear" w:color="auto" w:fill="auto"/>
          </w:tcPr>
          <w:p w14:paraId="644BBB00" w14:textId="77777777" w:rsidR="006E2182" w:rsidRPr="00D726CB" w:rsidRDefault="006E2182" w:rsidP="00C4133F">
            <w:pPr>
              <w:numPr>
                <w:ilvl w:val="0"/>
                <w:numId w:val="29"/>
              </w:numPr>
              <w:spacing w:line="240" w:lineRule="auto"/>
              <w:ind w:left="314"/>
              <w:rPr>
                <w:rFonts w:eastAsia="SimSun"/>
                <w:kern w:val="22"/>
                <w:szCs w:val="22"/>
                <w:lang w:val="ru-RU"/>
              </w:rPr>
            </w:pPr>
            <w:r w:rsidRPr="00D726CB">
              <w:rPr>
                <w:i/>
                <w:snapToGrid w:val="0"/>
                <w:color w:val="000000"/>
                <w:szCs w:val="22"/>
                <w:u w:color="000000"/>
                <w:lang w:val="ru-RU"/>
              </w:rPr>
              <w:t>Новая формулировка:</w:t>
            </w:r>
            <w:r w:rsidRPr="00D726CB">
              <w:rPr>
                <w:snapToGrid w:val="0"/>
                <w:color w:val="000000"/>
                <w:szCs w:val="22"/>
                <w:u w:color="000000"/>
                <w:lang w:val="ru-RU"/>
              </w:rPr>
              <w:t xml:space="preserve"> Число и процентная доля Сторон</w:t>
            </w:r>
            <w:r w:rsidRPr="00D726CB">
              <w:rPr>
                <w:szCs w:val="22"/>
                <w:lang w:val="ru-RU"/>
              </w:rPr>
              <w:t>, в которых проживают коренные народы и местные общины и которые получили неденежные выгоды от предоставления доступа к традиционным знаниям, связанным с генетическими ресурсами</w:t>
            </w:r>
          </w:p>
        </w:tc>
        <w:tc>
          <w:tcPr>
            <w:tcW w:w="992" w:type="dxa"/>
            <w:tcBorders>
              <w:bottom w:val="single" w:sz="4" w:space="0" w:color="auto"/>
            </w:tcBorders>
            <w:shd w:val="clear" w:color="auto" w:fill="auto"/>
            <w:vAlign w:val="center"/>
          </w:tcPr>
          <w:p w14:paraId="4851E3F6" w14:textId="77777777" w:rsidR="006E2182" w:rsidRPr="00D726CB" w:rsidRDefault="006E2182" w:rsidP="00C4133F">
            <w:pPr>
              <w:spacing w:line="240" w:lineRule="auto"/>
              <w:jc w:val="center"/>
              <w:rPr>
                <w:rFonts w:eastAsia="Calibri"/>
                <w:szCs w:val="22"/>
                <w:lang w:val="ru-RU"/>
              </w:rPr>
            </w:pPr>
            <w:r w:rsidRPr="00D726CB">
              <w:rPr>
                <w:szCs w:val="22"/>
                <w:lang w:val="ru-RU"/>
              </w:rPr>
              <w:t>b)</w:t>
            </w:r>
          </w:p>
        </w:tc>
        <w:tc>
          <w:tcPr>
            <w:tcW w:w="1701" w:type="dxa"/>
            <w:tcBorders>
              <w:bottom w:val="single" w:sz="4" w:space="0" w:color="auto"/>
            </w:tcBorders>
            <w:shd w:val="clear" w:color="auto" w:fill="auto"/>
            <w:vAlign w:val="center"/>
          </w:tcPr>
          <w:p w14:paraId="08A342F7" w14:textId="77777777" w:rsidR="006E2182" w:rsidRPr="00D726CB" w:rsidRDefault="006E2182" w:rsidP="00C4133F">
            <w:pPr>
              <w:spacing w:line="240" w:lineRule="auto"/>
              <w:jc w:val="center"/>
              <w:rPr>
                <w:rFonts w:eastAsia="SimSun"/>
                <w:kern w:val="22"/>
                <w:szCs w:val="22"/>
                <w:lang w:val="ru-RU"/>
              </w:rPr>
            </w:pPr>
            <w:r w:rsidRPr="00D726CB">
              <w:rPr>
                <w:szCs w:val="22"/>
                <w:lang w:val="ru-RU"/>
              </w:rPr>
              <w:t>Нет окончательной информации</w:t>
            </w:r>
          </w:p>
        </w:tc>
        <w:tc>
          <w:tcPr>
            <w:tcW w:w="1640" w:type="dxa"/>
            <w:tcBorders>
              <w:bottom w:val="single" w:sz="4" w:space="0" w:color="auto"/>
            </w:tcBorders>
            <w:shd w:val="clear" w:color="auto" w:fill="auto"/>
          </w:tcPr>
          <w:p w14:paraId="7A4CB519" w14:textId="77777777" w:rsidR="006E2182" w:rsidRPr="00D726CB" w:rsidRDefault="006E2182" w:rsidP="00C4133F">
            <w:pPr>
              <w:spacing w:line="240" w:lineRule="auto"/>
              <w:rPr>
                <w:rFonts w:eastAsia="SimSun"/>
                <w:kern w:val="22"/>
                <w:szCs w:val="22"/>
                <w:lang w:val="ru-RU"/>
              </w:rPr>
            </w:pPr>
            <w:r w:rsidRPr="00D726CB">
              <w:rPr>
                <w:szCs w:val="22"/>
                <w:lang w:val="ru-RU"/>
              </w:rPr>
              <w:t>В.18 необходимо пересмотреть</w:t>
            </w:r>
          </w:p>
        </w:tc>
      </w:tr>
      <w:tr w:rsidR="006E2182" w:rsidRPr="00D726CB" w14:paraId="5A5323FF" w14:textId="77777777" w:rsidTr="004818B7">
        <w:trPr>
          <w:jc w:val="center"/>
        </w:trPr>
        <w:tc>
          <w:tcPr>
            <w:tcW w:w="9715" w:type="dxa"/>
            <w:gridSpan w:val="4"/>
            <w:tcBorders>
              <w:bottom w:val="single" w:sz="4" w:space="0" w:color="auto"/>
            </w:tcBorders>
            <w:shd w:val="pct5" w:color="auto" w:fill="auto"/>
            <w:vAlign w:val="center"/>
          </w:tcPr>
          <w:p w14:paraId="20B852F4" w14:textId="77777777" w:rsidR="006E2182" w:rsidRPr="00D726CB" w:rsidRDefault="006E2182" w:rsidP="00C4133F">
            <w:pPr>
              <w:keepNext/>
              <w:suppressLineNumbers/>
              <w:suppressAutoHyphens/>
              <w:kinsoku w:val="0"/>
              <w:overflowPunct w:val="0"/>
              <w:autoSpaceDE w:val="0"/>
              <w:autoSpaceDN w:val="0"/>
              <w:adjustRightInd w:val="0"/>
              <w:snapToGrid w:val="0"/>
              <w:spacing w:line="240" w:lineRule="auto"/>
              <w:ind w:left="317"/>
              <w:jc w:val="left"/>
              <w:rPr>
                <w:rFonts w:eastAsia="SimSun"/>
                <w:b/>
                <w:kern w:val="22"/>
                <w:szCs w:val="22"/>
                <w:lang w:val="ru-RU"/>
              </w:rPr>
            </w:pPr>
            <w:r w:rsidRPr="00D726CB">
              <w:rPr>
                <w:rFonts w:eastAsia="SimSun"/>
                <w:b/>
                <w:kern w:val="22"/>
                <w:szCs w:val="22"/>
                <w:lang w:val="ru-RU"/>
              </w:rPr>
              <w:t>Законодательные, административные или политические меры регулирования ДГРСИВ: совместное использование выгод на справедливой и равной основе (статья 5)</w:t>
            </w:r>
          </w:p>
        </w:tc>
      </w:tr>
      <w:tr w:rsidR="006E2182" w:rsidRPr="00D726CB" w14:paraId="1AA8F66E" w14:textId="77777777" w:rsidTr="004F7210">
        <w:trPr>
          <w:jc w:val="center"/>
        </w:trPr>
        <w:tc>
          <w:tcPr>
            <w:tcW w:w="5382" w:type="dxa"/>
            <w:shd w:val="clear" w:color="auto" w:fill="auto"/>
          </w:tcPr>
          <w:p w14:paraId="4298C0CF" w14:textId="77777777" w:rsidR="006E2182" w:rsidRPr="00D726CB" w:rsidRDefault="006E2182" w:rsidP="00C4133F">
            <w:pPr>
              <w:numPr>
                <w:ilvl w:val="0"/>
                <w:numId w:val="29"/>
              </w:numPr>
              <w:spacing w:line="240" w:lineRule="auto"/>
              <w:ind w:left="314"/>
              <w:rPr>
                <w:rFonts w:eastAsia="SimSun"/>
                <w:kern w:val="22"/>
                <w:szCs w:val="22"/>
                <w:lang w:val="ru-RU"/>
              </w:rPr>
            </w:pPr>
            <w:r w:rsidRPr="00D726CB">
              <w:rPr>
                <w:snapToGrid w:val="0"/>
                <w:color w:val="000000"/>
                <w:szCs w:val="22"/>
                <w:u w:color="000000"/>
                <w:lang w:val="ru-RU"/>
              </w:rPr>
              <w:t>Число и процентная доля Сторон,</w:t>
            </w:r>
            <w:r w:rsidRPr="00D726CB">
              <w:rPr>
                <w:szCs w:val="22"/>
                <w:lang w:val="ru-RU"/>
              </w:rPr>
              <w:t xml:space="preserve"> </w:t>
            </w:r>
            <w:r w:rsidRPr="00D726CB">
              <w:rPr>
                <w:snapToGrid w:val="0"/>
                <w:szCs w:val="22"/>
                <w:lang w:val="ru-RU"/>
              </w:rPr>
              <w:t xml:space="preserve">в которых приняты </w:t>
            </w:r>
            <w:r w:rsidRPr="00D726CB">
              <w:rPr>
                <w:szCs w:val="22"/>
                <w:lang w:val="ru-RU"/>
              </w:rPr>
              <w:t xml:space="preserve">правовые, административные или </w:t>
            </w:r>
            <w:r w:rsidRPr="00D726CB">
              <w:rPr>
                <w:szCs w:val="22"/>
                <w:lang w:val="ru-RU"/>
              </w:rPr>
              <w:lastRenderedPageBreak/>
              <w:t>политические меры по осуществлению статьи 5.1 (генетические ресурсы)</w:t>
            </w:r>
          </w:p>
        </w:tc>
        <w:tc>
          <w:tcPr>
            <w:tcW w:w="992" w:type="dxa"/>
            <w:shd w:val="clear" w:color="auto" w:fill="auto"/>
            <w:vAlign w:val="center"/>
          </w:tcPr>
          <w:p w14:paraId="79299080" w14:textId="77777777" w:rsidR="006E2182" w:rsidRPr="00D726CB" w:rsidRDefault="006E2182" w:rsidP="00C4133F">
            <w:pPr>
              <w:spacing w:line="240" w:lineRule="auto"/>
              <w:jc w:val="center"/>
              <w:rPr>
                <w:rFonts w:eastAsia="Calibri"/>
                <w:szCs w:val="22"/>
                <w:lang w:val="ru-RU"/>
              </w:rPr>
            </w:pPr>
            <w:r w:rsidRPr="00D726CB">
              <w:rPr>
                <w:snapToGrid w:val="0"/>
                <w:szCs w:val="22"/>
                <w:lang w:val="ru-RU"/>
              </w:rPr>
              <w:lastRenderedPageBreak/>
              <w:t>а)</w:t>
            </w:r>
          </w:p>
        </w:tc>
        <w:tc>
          <w:tcPr>
            <w:tcW w:w="1701" w:type="dxa"/>
            <w:shd w:val="clear" w:color="auto" w:fill="auto"/>
            <w:vAlign w:val="center"/>
          </w:tcPr>
          <w:p w14:paraId="4A996D65" w14:textId="77777777" w:rsidR="006E2182" w:rsidRPr="00D726CB" w:rsidRDefault="006E2182" w:rsidP="00C4133F">
            <w:pPr>
              <w:spacing w:line="240" w:lineRule="auto"/>
              <w:jc w:val="center"/>
              <w:rPr>
                <w:rFonts w:eastAsia="SimSun"/>
                <w:kern w:val="22"/>
                <w:szCs w:val="22"/>
                <w:lang w:val="ru-RU"/>
              </w:rPr>
            </w:pPr>
            <w:r w:rsidRPr="00D726CB">
              <w:rPr>
                <w:szCs w:val="22"/>
                <w:lang w:val="ru-RU"/>
              </w:rPr>
              <w:t>46 (44%)</w:t>
            </w:r>
          </w:p>
        </w:tc>
        <w:tc>
          <w:tcPr>
            <w:tcW w:w="1640" w:type="dxa"/>
            <w:shd w:val="clear" w:color="auto" w:fill="auto"/>
          </w:tcPr>
          <w:p w14:paraId="7B068EEF" w14:textId="77777777" w:rsidR="006E2182" w:rsidRPr="00D726CB" w:rsidRDefault="006E2182" w:rsidP="00C4133F">
            <w:pPr>
              <w:spacing w:line="240" w:lineRule="auto"/>
              <w:rPr>
                <w:szCs w:val="22"/>
                <w:lang w:val="ru-RU"/>
              </w:rPr>
            </w:pPr>
          </w:p>
          <w:p w14:paraId="45A65F75" w14:textId="77777777" w:rsidR="006E2182" w:rsidRPr="00D726CB" w:rsidRDefault="006E2182" w:rsidP="00C4133F">
            <w:pPr>
              <w:spacing w:line="240" w:lineRule="auto"/>
              <w:rPr>
                <w:rFonts w:eastAsia="SimSun"/>
                <w:kern w:val="22"/>
                <w:szCs w:val="22"/>
                <w:lang w:val="ru-RU"/>
              </w:rPr>
            </w:pPr>
            <w:r w:rsidRPr="00D726CB">
              <w:rPr>
                <w:szCs w:val="22"/>
                <w:lang w:val="ru-RU"/>
              </w:rPr>
              <w:lastRenderedPageBreak/>
              <w:t>В.20</w:t>
            </w:r>
          </w:p>
        </w:tc>
      </w:tr>
      <w:tr w:rsidR="006E2182" w:rsidRPr="00D726CB" w14:paraId="6793DD44" w14:textId="77777777" w:rsidTr="004F7210">
        <w:trPr>
          <w:jc w:val="center"/>
        </w:trPr>
        <w:tc>
          <w:tcPr>
            <w:tcW w:w="5382" w:type="dxa"/>
            <w:shd w:val="clear" w:color="auto" w:fill="auto"/>
          </w:tcPr>
          <w:p w14:paraId="5F029527" w14:textId="77777777" w:rsidR="006E2182" w:rsidRPr="00D726CB" w:rsidRDefault="006E2182" w:rsidP="00C4133F">
            <w:pPr>
              <w:numPr>
                <w:ilvl w:val="0"/>
                <w:numId w:val="29"/>
              </w:numPr>
              <w:spacing w:line="240" w:lineRule="auto"/>
              <w:ind w:left="314"/>
              <w:rPr>
                <w:rFonts w:eastAsia="SimSun"/>
                <w:kern w:val="22"/>
                <w:szCs w:val="22"/>
                <w:lang w:val="ru-RU"/>
              </w:rPr>
            </w:pPr>
            <w:r w:rsidRPr="00D726CB">
              <w:rPr>
                <w:snapToGrid w:val="0"/>
                <w:color w:val="000000"/>
                <w:szCs w:val="22"/>
                <w:u w:color="000000"/>
                <w:lang w:val="ru-RU"/>
              </w:rPr>
              <w:lastRenderedPageBreak/>
              <w:t>Число и процентная доля Сторон</w:t>
            </w:r>
            <w:r w:rsidRPr="00D726CB">
              <w:rPr>
                <w:szCs w:val="22"/>
                <w:lang w:val="ru-RU"/>
              </w:rPr>
              <w:t xml:space="preserve">, </w:t>
            </w:r>
            <w:r w:rsidRPr="00D726CB">
              <w:rPr>
                <w:snapToGrid w:val="0"/>
                <w:szCs w:val="22"/>
                <w:lang w:val="ru-RU"/>
              </w:rPr>
              <w:t xml:space="preserve">в которых приняты </w:t>
            </w:r>
            <w:r w:rsidRPr="00D726CB">
              <w:rPr>
                <w:szCs w:val="22"/>
                <w:lang w:val="ru-RU"/>
              </w:rPr>
              <w:t>правовые, административные или политические меры по осуществлению статьи 5.2 (генетические ресурсы, находящиеся в ведении коренных народов и местных общин)</w:t>
            </w:r>
          </w:p>
        </w:tc>
        <w:tc>
          <w:tcPr>
            <w:tcW w:w="992" w:type="dxa"/>
            <w:shd w:val="clear" w:color="auto" w:fill="auto"/>
            <w:vAlign w:val="center"/>
          </w:tcPr>
          <w:p w14:paraId="0120E60B" w14:textId="77777777" w:rsidR="006E2182" w:rsidRPr="00D726CB" w:rsidRDefault="006E2182" w:rsidP="00C4133F">
            <w:pPr>
              <w:spacing w:line="240" w:lineRule="auto"/>
              <w:jc w:val="center"/>
              <w:rPr>
                <w:rFonts w:eastAsia="Calibri"/>
                <w:szCs w:val="22"/>
                <w:lang w:val="ru-RU"/>
              </w:rPr>
            </w:pPr>
            <w:r w:rsidRPr="00D726CB">
              <w:rPr>
                <w:snapToGrid w:val="0"/>
                <w:szCs w:val="22"/>
                <w:lang w:val="ru-RU"/>
              </w:rPr>
              <w:t>а)</w:t>
            </w:r>
          </w:p>
        </w:tc>
        <w:tc>
          <w:tcPr>
            <w:tcW w:w="1701" w:type="dxa"/>
            <w:shd w:val="clear" w:color="auto" w:fill="auto"/>
            <w:vAlign w:val="center"/>
          </w:tcPr>
          <w:p w14:paraId="6625E48C" w14:textId="77777777" w:rsidR="006E2182" w:rsidRPr="00D726CB" w:rsidRDefault="006E2182" w:rsidP="00C4133F">
            <w:pPr>
              <w:spacing w:line="240" w:lineRule="auto"/>
              <w:jc w:val="center"/>
              <w:rPr>
                <w:rFonts w:eastAsia="SimSun"/>
                <w:kern w:val="22"/>
                <w:szCs w:val="22"/>
                <w:lang w:val="ru-RU"/>
              </w:rPr>
            </w:pPr>
            <w:r w:rsidRPr="00D726CB">
              <w:rPr>
                <w:szCs w:val="22"/>
                <w:lang w:val="ru-RU"/>
              </w:rPr>
              <w:t>42 (40%)</w:t>
            </w:r>
          </w:p>
        </w:tc>
        <w:tc>
          <w:tcPr>
            <w:tcW w:w="1640" w:type="dxa"/>
            <w:shd w:val="clear" w:color="auto" w:fill="auto"/>
          </w:tcPr>
          <w:p w14:paraId="56BDC3AC" w14:textId="77777777" w:rsidR="006E2182" w:rsidRPr="00D726CB" w:rsidRDefault="006E2182" w:rsidP="00C4133F">
            <w:pPr>
              <w:spacing w:line="240" w:lineRule="auto"/>
              <w:rPr>
                <w:szCs w:val="22"/>
                <w:lang w:val="ru-RU"/>
              </w:rPr>
            </w:pPr>
          </w:p>
          <w:p w14:paraId="4908899B" w14:textId="77777777" w:rsidR="006E2182" w:rsidRPr="00D726CB" w:rsidRDefault="006E2182" w:rsidP="00C4133F">
            <w:pPr>
              <w:spacing w:line="240" w:lineRule="auto"/>
              <w:rPr>
                <w:rFonts w:eastAsia="SimSun"/>
                <w:kern w:val="22"/>
                <w:szCs w:val="22"/>
                <w:lang w:val="ru-RU"/>
              </w:rPr>
            </w:pPr>
            <w:r w:rsidRPr="00D726CB">
              <w:rPr>
                <w:szCs w:val="22"/>
                <w:lang w:val="ru-RU"/>
              </w:rPr>
              <w:t>В.21</w:t>
            </w:r>
          </w:p>
        </w:tc>
      </w:tr>
      <w:tr w:rsidR="006E2182" w:rsidRPr="00D726CB" w14:paraId="73E56573" w14:textId="77777777" w:rsidTr="004F7210">
        <w:trPr>
          <w:jc w:val="center"/>
        </w:trPr>
        <w:tc>
          <w:tcPr>
            <w:tcW w:w="5382" w:type="dxa"/>
            <w:tcBorders>
              <w:bottom w:val="single" w:sz="4" w:space="0" w:color="auto"/>
            </w:tcBorders>
            <w:shd w:val="clear" w:color="auto" w:fill="auto"/>
          </w:tcPr>
          <w:p w14:paraId="2E9C715D" w14:textId="77777777" w:rsidR="006E2182" w:rsidRPr="00D726CB" w:rsidRDefault="006E2182" w:rsidP="00C4133F">
            <w:pPr>
              <w:numPr>
                <w:ilvl w:val="0"/>
                <w:numId w:val="29"/>
              </w:numPr>
              <w:spacing w:line="240" w:lineRule="auto"/>
              <w:ind w:left="314"/>
              <w:rPr>
                <w:rFonts w:eastAsia="SimSun"/>
                <w:kern w:val="22"/>
                <w:szCs w:val="22"/>
                <w:lang w:val="ru-RU"/>
              </w:rPr>
            </w:pPr>
            <w:r w:rsidRPr="00D726CB">
              <w:rPr>
                <w:snapToGrid w:val="0"/>
                <w:color w:val="000000"/>
                <w:szCs w:val="22"/>
                <w:u w:color="000000"/>
                <w:lang w:val="ru-RU"/>
              </w:rPr>
              <w:t>Число и процентная доля Сторон,</w:t>
            </w:r>
            <w:r w:rsidRPr="00D726CB">
              <w:rPr>
                <w:szCs w:val="22"/>
                <w:lang w:val="ru-RU"/>
              </w:rPr>
              <w:t xml:space="preserve"> </w:t>
            </w:r>
            <w:r w:rsidRPr="00D726CB">
              <w:rPr>
                <w:snapToGrid w:val="0"/>
                <w:szCs w:val="22"/>
                <w:lang w:val="ru-RU"/>
              </w:rPr>
              <w:t xml:space="preserve">в которых приняты </w:t>
            </w:r>
            <w:r w:rsidRPr="00D726CB">
              <w:rPr>
                <w:szCs w:val="22"/>
                <w:lang w:val="ru-RU"/>
              </w:rPr>
              <w:t>правовые, административные или политические меры по осуществлению статьи 5.5 (традиционные знания, связанные с генетическими ресурсами)</w:t>
            </w:r>
          </w:p>
        </w:tc>
        <w:tc>
          <w:tcPr>
            <w:tcW w:w="992" w:type="dxa"/>
            <w:tcBorders>
              <w:bottom w:val="single" w:sz="4" w:space="0" w:color="auto"/>
            </w:tcBorders>
            <w:shd w:val="clear" w:color="auto" w:fill="auto"/>
            <w:vAlign w:val="center"/>
          </w:tcPr>
          <w:p w14:paraId="42B5D9B2" w14:textId="77777777" w:rsidR="006E2182" w:rsidRPr="00D726CB" w:rsidRDefault="006E2182" w:rsidP="00C4133F">
            <w:pPr>
              <w:spacing w:line="240" w:lineRule="auto"/>
              <w:jc w:val="center"/>
              <w:rPr>
                <w:rFonts w:eastAsia="Calibri"/>
                <w:szCs w:val="22"/>
                <w:lang w:val="ru-RU"/>
              </w:rPr>
            </w:pPr>
            <w:r w:rsidRPr="00D726CB">
              <w:rPr>
                <w:snapToGrid w:val="0"/>
                <w:szCs w:val="22"/>
                <w:lang w:val="ru-RU"/>
              </w:rPr>
              <w:t>а)</w:t>
            </w:r>
          </w:p>
        </w:tc>
        <w:tc>
          <w:tcPr>
            <w:tcW w:w="1701" w:type="dxa"/>
            <w:tcBorders>
              <w:bottom w:val="single" w:sz="4" w:space="0" w:color="auto"/>
            </w:tcBorders>
            <w:shd w:val="clear" w:color="auto" w:fill="auto"/>
            <w:vAlign w:val="center"/>
          </w:tcPr>
          <w:p w14:paraId="556D647E" w14:textId="77777777" w:rsidR="006E2182" w:rsidRPr="00D726CB" w:rsidRDefault="006E2182" w:rsidP="00C4133F">
            <w:pPr>
              <w:spacing w:line="240" w:lineRule="auto"/>
              <w:jc w:val="center"/>
              <w:rPr>
                <w:rFonts w:eastAsia="SimSun"/>
                <w:kern w:val="22"/>
                <w:szCs w:val="22"/>
                <w:lang w:val="ru-RU"/>
              </w:rPr>
            </w:pPr>
            <w:r w:rsidRPr="00D726CB">
              <w:rPr>
                <w:szCs w:val="22"/>
                <w:lang w:val="ru-RU"/>
              </w:rPr>
              <w:t>41 (39%)</w:t>
            </w:r>
          </w:p>
        </w:tc>
        <w:tc>
          <w:tcPr>
            <w:tcW w:w="1640" w:type="dxa"/>
            <w:tcBorders>
              <w:bottom w:val="single" w:sz="4" w:space="0" w:color="auto"/>
            </w:tcBorders>
            <w:shd w:val="clear" w:color="auto" w:fill="auto"/>
          </w:tcPr>
          <w:p w14:paraId="60B52604" w14:textId="77777777" w:rsidR="006E2182" w:rsidRPr="00D726CB" w:rsidRDefault="006E2182" w:rsidP="00C4133F">
            <w:pPr>
              <w:spacing w:line="240" w:lineRule="auto"/>
              <w:rPr>
                <w:szCs w:val="22"/>
                <w:lang w:val="ru-RU"/>
              </w:rPr>
            </w:pPr>
          </w:p>
          <w:p w14:paraId="2080450A" w14:textId="77777777" w:rsidR="006E2182" w:rsidRPr="00D726CB" w:rsidRDefault="006E2182" w:rsidP="00C4133F">
            <w:pPr>
              <w:spacing w:line="240" w:lineRule="auto"/>
              <w:rPr>
                <w:rFonts w:eastAsia="SimSun"/>
                <w:kern w:val="22"/>
                <w:szCs w:val="22"/>
                <w:lang w:val="ru-RU"/>
              </w:rPr>
            </w:pPr>
            <w:r w:rsidRPr="00D726CB">
              <w:rPr>
                <w:szCs w:val="22"/>
                <w:lang w:val="ru-RU"/>
              </w:rPr>
              <w:t>В.22</w:t>
            </w:r>
          </w:p>
        </w:tc>
      </w:tr>
      <w:tr w:rsidR="006E2182" w:rsidRPr="00D726CB" w14:paraId="2569C448" w14:textId="77777777" w:rsidTr="004818B7">
        <w:trPr>
          <w:trHeight w:val="440"/>
          <w:jc w:val="center"/>
        </w:trPr>
        <w:tc>
          <w:tcPr>
            <w:tcW w:w="9715" w:type="dxa"/>
            <w:gridSpan w:val="4"/>
            <w:shd w:val="pct5" w:color="auto" w:fill="auto"/>
            <w:vAlign w:val="center"/>
          </w:tcPr>
          <w:p w14:paraId="4271DE4B" w14:textId="77777777" w:rsidR="006E2182" w:rsidRPr="00D726CB" w:rsidRDefault="006E2182" w:rsidP="00C4133F">
            <w:pPr>
              <w:keepNext/>
              <w:suppressLineNumbers/>
              <w:suppressAutoHyphens/>
              <w:kinsoku w:val="0"/>
              <w:overflowPunct w:val="0"/>
              <w:autoSpaceDE w:val="0"/>
              <w:autoSpaceDN w:val="0"/>
              <w:adjustRightInd w:val="0"/>
              <w:snapToGrid w:val="0"/>
              <w:spacing w:line="240" w:lineRule="auto"/>
              <w:ind w:left="317"/>
              <w:jc w:val="left"/>
              <w:rPr>
                <w:rFonts w:eastAsia="SimSun"/>
                <w:b/>
                <w:kern w:val="22"/>
                <w:szCs w:val="22"/>
                <w:lang w:val="ru-RU"/>
              </w:rPr>
            </w:pPr>
            <w:r w:rsidRPr="00D726CB">
              <w:rPr>
                <w:rFonts w:eastAsia="SimSun"/>
                <w:b/>
                <w:kern w:val="22"/>
                <w:szCs w:val="22"/>
                <w:lang w:val="ru-RU"/>
              </w:rPr>
              <w:t>Законодательные, административные или политические меры регулирования ДГРСИВ: выполнение положений национального законодательства или нормативных требований, регулирующих доступ к генетическим ресурсам и совместное использование выгод (статья 15 и статья 16) и мониторинг использования генетических ресурсов (статья 17)</w:t>
            </w:r>
          </w:p>
        </w:tc>
      </w:tr>
      <w:tr w:rsidR="006E2182" w:rsidRPr="00D726CB" w14:paraId="28FE6E60" w14:textId="77777777" w:rsidTr="004F7210">
        <w:trPr>
          <w:jc w:val="center"/>
        </w:trPr>
        <w:tc>
          <w:tcPr>
            <w:tcW w:w="5382" w:type="dxa"/>
            <w:shd w:val="clear" w:color="auto" w:fill="auto"/>
          </w:tcPr>
          <w:p w14:paraId="659BBA3F" w14:textId="77777777" w:rsidR="006E2182" w:rsidRPr="00D726CB" w:rsidRDefault="006E2182" w:rsidP="00C4133F">
            <w:pPr>
              <w:numPr>
                <w:ilvl w:val="0"/>
                <w:numId w:val="29"/>
              </w:numPr>
              <w:spacing w:line="240" w:lineRule="auto"/>
              <w:ind w:left="314"/>
              <w:rPr>
                <w:snapToGrid w:val="0"/>
                <w:kern w:val="22"/>
                <w:szCs w:val="22"/>
                <w:lang w:val="ru-RU"/>
              </w:rPr>
            </w:pPr>
            <w:r w:rsidRPr="00D726CB">
              <w:rPr>
                <w:snapToGrid w:val="0"/>
                <w:szCs w:val="22"/>
                <w:lang w:val="ru-RU"/>
              </w:rPr>
              <w:t>Число и процентная доля Сторон, в которых приняты надлежащие эффективные и пропорциональные правовые, административные или политические меры по осуществлению статьи 15.1 (генетические ресурсы)</w:t>
            </w:r>
          </w:p>
        </w:tc>
        <w:tc>
          <w:tcPr>
            <w:tcW w:w="992" w:type="dxa"/>
            <w:shd w:val="clear" w:color="auto" w:fill="auto"/>
            <w:vAlign w:val="center"/>
          </w:tcPr>
          <w:p w14:paraId="2244F6A7" w14:textId="77777777" w:rsidR="006E2182" w:rsidRPr="00D726CB" w:rsidRDefault="006E2182" w:rsidP="00C4133F">
            <w:pPr>
              <w:spacing w:line="240" w:lineRule="auto"/>
              <w:jc w:val="center"/>
              <w:rPr>
                <w:rFonts w:eastAsia="Calibri"/>
                <w:szCs w:val="22"/>
                <w:lang w:val="ru-RU"/>
              </w:rPr>
            </w:pPr>
            <w:r w:rsidRPr="00D726CB">
              <w:rPr>
                <w:szCs w:val="22"/>
                <w:lang w:val="ru-RU"/>
              </w:rPr>
              <w:t>b)</w:t>
            </w:r>
          </w:p>
        </w:tc>
        <w:tc>
          <w:tcPr>
            <w:tcW w:w="1701" w:type="dxa"/>
            <w:shd w:val="clear" w:color="auto" w:fill="auto"/>
            <w:vAlign w:val="center"/>
          </w:tcPr>
          <w:p w14:paraId="4AB7307F" w14:textId="77777777" w:rsidR="006E2182" w:rsidRPr="00D726CB" w:rsidRDefault="006E2182" w:rsidP="00C4133F">
            <w:pPr>
              <w:spacing w:line="240" w:lineRule="auto"/>
              <w:jc w:val="center"/>
              <w:rPr>
                <w:rFonts w:eastAsia="SimSun"/>
                <w:kern w:val="22"/>
                <w:szCs w:val="22"/>
                <w:lang w:val="ru-RU"/>
              </w:rPr>
            </w:pPr>
            <w:r w:rsidRPr="00D726CB">
              <w:rPr>
                <w:szCs w:val="22"/>
                <w:lang w:val="ru-RU"/>
              </w:rPr>
              <w:t>36 (34%)</w:t>
            </w:r>
          </w:p>
        </w:tc>
        <w:tc>
          <w:tcPr>
            <w:tcW w:w="1640" w:type="dxa"/>
            <w:shd w:val="clear" w:color="auto" w:fill="auto"/>
          </w:tcPr>
          <w:p w14:paraId="70CC4B14" w14:textId="77777777" w:rsidR="006E2182" w:rsidRPr="00D726CB" w:rsidRDefault="006E2182" w:rsidP="00C4133F">
            <w:pPr>
              <w:spacing w:line="240" w:lineRule="auto"/>
              <w:rPr>
                <w:snapToGrid w:val="0"/>
                <w:szCs w:val="22"/>
                <w:lang w:val="ru-RU"/>
              </w:rPr>
            </w:pPr>
          </w:p>
          <w:p w14:paraId="68694163" w14:textId="77777777" w:rsidR="006E2182" w:rsidRPr="00D726CB" w:rsidRDefault="006E2182" w:rsidP="00C4133F">
            <w:pPr>
              <w:spacing w:line="240" w:lineRule="auto"/>
              <w:rPr>
                <w:snapToGrid w:val="0"/>
                <w:kern w:val="22"/>
                <w:szCs w:val="22"/>
                <w:lang w:val="ru-RU"/>
              </w:rPr>
            </w:pPr>
            <w:r w:rsidRPr="00D726CB">
              <w:rPr>
                <w:snapToGrid w:val="0"/>
                <w:szCs w:val="22"/>
                <w:lang w:val="ru-RU"/>
              </w:rPr>
              <w:t>В.24</w:t>
            </w:r>
          </w:p>
        </w:tc>
      </w:tr>
      <w:tr w:rsidR="006E2182" w:rsidRPr="00D726CB" w14:paraId="3E662D8F" w14:textId="77777777" w:rsidTr="004F7210">
        <w:trPr>
          <w:cantSplit/>
          <w:jc w:val="center"/>
        </w:trPr>
        <w:tc>
          <w:tcPr>
            <w:tcW w:w="5382" w:type="dxa"/>
            <w:shd w:val="clear" w:color="auto" w:fill="auto"/>
          </w:tcPr>
          <w:p w14:paraId="43DD1292" w14:textId="77777777" w:rsidR="006E2182" w:rsidRPr="00D726CB" w:rsidRDefault="006E2182" w:rsidP="00C4133F">
            <w:pPr>
              <w:numPr>
                <w:ilvl w:val="0"/>
                <w:numId w:val="29"/>
              </w:numPr>
              <w:spacing w:line="240" w:lineRule="auto"/>
              <w:ind w:left="314"/>
              <w:rPr>
                <w:snapToGrid w:val="0"/>
                <w:kern w:val="22"/>
                <w:szCs w:val="22"/>
                <w:lang w:val="ru-RU"/>
              </w:rPr>
            </w:pPr>
            <w:r w:rsidRPr="00D726CB">
              <w:rPr>
                <w:snapToGrid w:val="0"/>
                <w:szCs w:val="22"/>
                <w:lang w:val="ru-RU"/>
              </w:rPr>
              <w:t>Число и процентная доля Сторон, в которых приняты надлежащие эффективные и пропорциональные правовые, административные или политические меры по осуществлению статьи 16.1 (традиционные знания, связанные с генетическими ресурсами)</w:t>
            </w:r>
          </w:p>
        </w:tc>
        <w:tc>
          <w:tcPr>
            <w:tcW w:w="992" w:type="dxa"/>
            <w:shd w:val="clear" w:color="auto" w:fill="auto"/>
            <w:vAlign w:val="center"/>
          </w:tcPr>
          <w:p w14:paraId="131E3FA3" w14:textId="77777777" w:rsidR="006E2182" w:rsidRPr="00D726CB" w:rsidRDefault="006E2182" w:rsidP="00C4133F">
            <w:pPr>
              <w:spacing w:line="240" w:lineRule="auto"/>
              <w:jc w:val="center"/>
              <w:rPr>
                <w:rFonts w:eastAsia="Calibri"/>
                <w:szCs w:val="22"/>
                <w:lang w:val="ru-RU"/>
              </w:rPr>
            </w:pPr>
            <w:r w:rsidRPr="00D726CB">
              <w:rPr>
                <w:szCs w:val="22"/>
                <w:lang w:val="ru-RU"/>
              </w:rPr>
              <w:t>e)</w:t>
            </w:r>
          </w:p>
        </w:tc>
        <w:tc>
          <w:tcPr>
            <w:tcW w:w="1701" w:type="dxa"/>
            <w:shd w:val="clear" w:color="auto" w:fill="auto"/>
            <w:vAlign w:val="center"/>
          </w:tcPr>
          <w:p w14:paraId="0A7C0677" w14:textId="77777777" w:rsidR="006E2182" w:rsidRPr="00D726CB" w:rsidRDefault="006E2182" w:rsidP="00C4133F">
            <w:pPr>
              <w:spacing w:line="240" w:lineRule="auto"/>
              <w:jc w:val="center"/>
              <w:rPr>
                <w:rFonts w:eastAsia="SimSun"/>
                <w:kern w:val="22"/>
                <w:szCs w:val="22"/>
                <w:lang w:val="ru-RU"/>
              </w:rPr>
            </w:pPr>
            <w:r w:rsidRPr="00D726CB">
              <w:rPr>
                <w:szCs w:val="22"/>
                <w:lang w:val="ru-RU"/>
              </w:rPr>
              <w:t>33 (31%)</w:t>
            </w:r>
          </w:p>
        </w:tc>
        <w:tc>
          <w:tcPr>
            <w:tcW w:w="1640" w:type="dxa"/>
            <w:shd w:val="clear" w:color="auto" w:fill="auto"/>
          </w:tcPr>
          <w:p w14:paraId="5310CA30" w14:textId="77777777" w:rsidR="006E2182" w:rsidRPr="00D726CB" w:rsidRDefault="006E2182" w:rsidP="00C4133F">
            <w:pPr>
              <w:spacing w:line="240" w:lineRule="auto"/>
              <w:rPr>
                <w:snapToGrid w:val="0"/>
                <w:szCs w:val="22"/>
                <w:lang w:val="ru-RU"/>
              </w:rPr>
            </w:pPr>
          </w:p>
          <w:p w14:paraId="46296DCD" w14:textId="77777777" w:rsidR="006E2182" w:rsidRPr="00D726CB" w:rsidRDefault="006E2182" w:rsidP="00C4133F">
            <w:pPr>
              <w:spacing w:line="240" w:lineRule="auto"/>
              <w:rPr>
                <w:snapToGrid w:val="0"/>
                <w:kern w:val="22"/>
                <w:szCs w:val="22"/>
                <w:lang w:val="ru-RU"/>
              </w:rPr>
            </w:pPr>
            <w:r w:rsidRPr="00D726CB">
              <w:rPr>
                <w:snapToGrid w:val="0"/>
                <w:szCs w:val="22"/>
                <w:lang w:val="ru-RU"/>
              </w:rPr>
              <w:t>В.25</w:t>
            </w:r>
          </w:p>
        </w:tc>
      </w:tr>
      <w:tr w:rsidR="006E2182" w:rsidRPr="00D726CB" w14:paraId="774917E4" w14:textId="77777777" w:rsidTr="004F7210">
        <w:trPr>
          <w:jc w:val="center"/>
        </w:trPr>
        <w:tc>
          <w:tcPr>
            <w:tcW w:w="5382" w:type="dxa"/>
            <w:shd w:val="clear" w:color="auto" w:fill="auto"/>
          </w:tcPr>
          <w:p w14:paraId="70EEA9DA" w14:textId="77777777" w:rsidR="006E2182" w:rsidRPr="00D726CB" w:rsidRDefault="006E2182" w:rsidP="00C4133F">
            <w:pPr>
              <w:numPr>
                <w:ilvl w:val="0"/>
                <w:numId w:val="29"/>
              </w:numPr>
              <w:spacing w:line="240" w:lineRule="auto"/>
              <w:ind w:left="314"/>
              <w:rPr>
                <w:snapToGrid w:val="0"/>
                <w:kern w:val="22"/>
                <w:szCs w:val="22"/>
                <w:lang w:val="ru-RU"/>
              </w:rPr>
            </w:pPr>
            <w:r w:rsidRPr="00D726CB">
              <w:rPr>
                <w:snapToGrid w:val="0"/>
                <w:szCs w:val="22"/>
                <w:lang w:val="ru-RU"/>
              </w:rPr>
              <w:t>Число и процентная доля Сторон, требующих при необходимости от пользователей генетических ресурсов представления в назначенном контрольном пункте информации, перечисленной в подпунктах a) i) статьи 17.1</w:t>
            </w:r>
          </w:p>
        </w:tc>
        <w:tc>
          <w:tcPr>
            <w:tcW w:w="992" w:type="dxa"/>
            <w:shd w:val="clear" w:color="auto" w:fill="auto"/>
            <w:vAlign w:val="center"/>
          </w:tcPr>
          <w:p w14:paraId="0EF70769" w14:textId="77777777" w:rsidR="006E2182" w:rsidRPr="00D726CB" w:rsidRDefault="006E2182" w:rsidP="00C4133F">
            <w:pPr>
              <w:spacing w:line="240" w:lineRule="auto"/>
              <w:jc w:val="center"/>
              <w:rPr>
                <w:rFonts w:eastAsia="Calibri"/>
                <w:szCs w:val="22"/>
                <w:lang w:val="ru-RU"/>
              </w:rPr>
            </w:pPr>
            <w:r w:rsidRPr="00D726CB">
              <w:rPr>
                <w:szCs w:val="22"/>
                <w:lang w:val="ru-RU"/>
              </w:rPr>
              <w:t>а)</w:t>
            </w:r>
          </w:p>
        </w:tc>
        <w:tc>
          <w:tcPr>
            <w:tcW w:w="1701" w:type="dxa"/>
            <w:shd w:val="clear" w:color="auto" w:fill="auto"/>
            <w:vAlign w:val="center"/>
          </w:tcPr>
          <w:p w14:paraId="35E3FA52" w14:textId="77777777" w:rsidR="006E2182" w:rsidRPr="00D726CB" w:rsidRDefault="006E2182" w:rsidP="00C4133F">
            <w:pPr>
              <w:spacing w:line="240" w:lineRule="auto"/>
              <w:jc w:val="center"/>
              <w:rPr>
                <w:rFonts w:eastAsia="SimSun"/>
                <w:kern w:val="22"/>
                <w:szCs w:val="22"/>
                <w:lang w:val="ru-RU"/>
              </w:rPr>
            </w:pPr>
            <w:r w:rsidRPr="00D726CB">
              <w:rPr>
                <w:szCs w:val="22"/>
                <w:lang w:val="ru-RU"/>
              </w:rPr>
              <w:t>41 (39%)</w:t>
            </w:r>
          </w:p>
        </w:tc>
        <w:tc>
          <w:tcPr>
            <w:tcW w:w="1640" w:type="dxa"/>
            <w:shd w:val="clear" w:color="auto" w:fill="auto"/>
          </w:tcPr>
          <w:p w14:paraId="0606F7F4" w14:textId="77777777" w:rsidR="006E2182" w:rsidRPr="00D726CB" w:rsidRDefault="006E2182" w:rsidP="00C4133F">
            <w:pPr>
              <w:spacing w:line="240" w:lineRule="auto"/>
              <w:rPr>
                <w:snapToGrid w:val="0"/>
                <w:szCs w:val="22"/>
                <w:lang w:val="ru-RU"/>
              </w:rPr>
            </w:pPr>
          </w:p>
          <w:p w14:paraId="54630F26" w14:textId="77777777" w:rsidR="006E2182" w:rsidRPr="00D726CB" w:rsidRDefault="006E2182" w:rsidP="00C4133F">
            <w:pPr>
              <w:spacing w:line="240" w:lineRule="auto"/>
              <w:rPr>
                <w:snapToGrid w:val="0"/>
                <w:kern w:val="22"/>
                <w:szCs w:val="22"/>
                <w:lang w:val="ru-RU"/>
              </w:rPr>
            </w:pPr>
            <w:r w:rsidRPr="00D726CB">
              <w:rPr>
                <w:snapToGrid w:val="0"/>
                <w:szCs w:val="22"/>
                <w:lang w:val="ru-RU"/>
              </w:rPr>
              <w:t>В.26</w:t>
            </w:r>
          </w:p>
        </w:tc>
      </w:tr>
      <w:tr w:rsidR="006E2182" w:rsidRPr="00D726CB" w14:paraId="010AE1F0" w14:textId="77777777" w:rsidTr="004F7210">
        <w:trPr>
          <w:jc w:val="center"/>
        </w:trPr>
        <w:tc>
          <w:tcPr>
            <w:tcW w:w="5382" w:type="dxa"/>
            <w:shd w:val="clear" w:color="auto" w:fill="auto"/>
          </w:tcPr>
          <w:p w14:paraId="4A268608" w14:textId="77777777" w:rsidR="006E2182" w:rsidRPr="00D726CB" w:rsidRDefault="006E2182" w:rsidP="00C4133F">
            <w:pPr>
              <w:numPr>
                <w:ilvl w:val="0"/>
                <w:numId w:val="29"/>
              </w:numPr>
              <w:spacing w:line="240" w:lineRule="auto"/>
              <w:ind w:left="314"/>
              <w:rPr>
                <w:snapToGrid w:val="0"/>
                <w:kern w:val="22"/>
                <w:szCs w:val="22"/>
                <w:lang w:val="ru-RU"/>
              </w:rPr>
            </w:pPr>
            <w:r w:rsidRPr="00D726CB">
              <w:rPr>
                <w:snapToGrid w:val="0"/>
                <w:szCs w:val="22"/>
                <w:lang w:val="ru-RU"/>
              </w:rPr>
              <w:t>Число и процентная доля Сторон, предоставляющих информацию, собранную или полученную назначенными контрольными пунктами, соответствующим национальным органам, Стороне, предоставляющей предварительное обоснованное согласие, и в Механизм посредничества для регулирования ДГРСИВ</w:t>
            </w:r>
          </w:p>
        </w:tc>
        <w:tc>
          <w:tcPr>
            <w:tcW w:w="992" w:type="dxa"/>
            <w:shd w:val="clear" w:color="auto" w:fill="auto"/>
            <w:vAlign w:val="center"/>
          </w:tcPr>
          <w:p w14:paraId="42F0B2A7" w14:textId="77777777" w:rsidR="006E2182" w:rsidRPr="00D726CB" w:rsidRDefault="006E2182" w:rsidP="00C4133F">
            <w:pPr>
              <w:spacing w:line="240" w:lineRule="auto"/>
              <w:jc w:val="center"/>
              <w:rPr>
                <w:rFonts w:eastAsia="Calibri"/>
                <w:szCs w:val="22"/>
                <w:lang w:val="ru-RU"/>
              </w:rPr>
            </w:pPr>
            <w:r w:rsidRPr="00D726CB">
              <w:rPr>
                <w:szCs w:val="22"/>
                <w:lang w:val="ru-RU"/>
              </w:rPr>
              <w:t>а)</w:t>
            </w:r>
          </w:p>
        </w:tc>
        <w:tc>
          <w:tcPr>
            <w:tcW w:w="1701" w:type="dxa"/>
            <w:shd w:val="clear" w:color="auto" w:fill="auto"/>
            <w:vAlign w:val="center"/>
          </w:tcPr>
          <w:p w14:paraId="27029107" w14:textId="77777777" w:rsidR="006E2182" w:rsidRPr="00D726CB" w:rsidRDefault="006E2182" w:rsidP="00C4133F">
            <w:pPr>
              <w:spacing w:line="240" w:lineRule="auto"/>
              <w:jc w:val="center"/>
              <w:rPr>
                <w:rFonts w:eastAsia="SimSun"/>
                <w:kern w:val="22"/>
                <w:szCs w:val="22"/>
                <w:lang w:val="ru-RU"/>
              </w:rPr>
            </w:pPr>
            <w:r w:rsidRPr="00D726CB">
              <w:rPr>
                <w:szCs w:val="22"/>
                <w:lang w:val="ru-RU"/>
              </w:rPr>
              <w:t>9 (9%)</w:t>
            </w:r>
          </w:p>
        </w:tc>
        <w:tc>
          <w:tcPr>
            <w:tcW w:w="1640" w:type="dxa"/>
            <w:shd w:val="clear" w:color="auto" w:fill="auto"/>
          </w:tcPr>
          <w:p w14:paraId="288283A6" w14:textId="77777777" w:rsidR="006E2182" w:rsidRPr="00D726CB" w:rsidRDefault="006E2182" w:rsidP="00C4133F">
            <w:pPr>
              <w:spacing w:line="240" w:lineRule="auto"/>
              <w:rPr>
                <w:snapToGrid w:val="0"/>
                <w:szCs w:val="22"/>
                <w:lang w:val="ru-RU"/>
              </w:rPr>
            </w:pPr>
          </w:p>
          <w:p w14:paraId="3201436F" w14:textId="77777777" w:rsidR="006E2182" w:rsidRPr="00D726CB" w:rsidRDefault="006E2182" w:rsidP="00C4133F">
            <w:pPr>
              <w:spacing w:line="240" w:lineRule="auto"/>
              <w:rPr>
                <w:snapToGrid w:val="0"/>
                <w:szCs w:val="22"/>
                <w:lang w:val="ru-RU"/>
              </w:rPr>
            </w:pPr>
          </w:p>
          <w:p w14:paraId="7584C1C7" w14:textId="77777777" w:rsidR="006E2182" w:rsidRPr="00D726CB" w:rsidRDefault="006E2182" w:rsidP="00C4133F">
            <w:pPr>
              <w:spacing w:line="240" w:lineRule="auto"/>
              <w:rPr>
                <w:snapToGrid w:val="0"/>
                <w:kern w:val="22"/>
                <w:szCs w:val="22"/>
                <w:lang w:val="ru-RU"/>
              </w:rPr>
            </w:pPr>
            <w:r w:rsidRPr="00D726CB">
              <w:rPr>
                <w:snapToGrid w:val="0"/>
                <w:szCs w:val="22"/>
                <w:lang w:val="ru-RU"/>
              </w:rPr>
              <w:t>В.27</w:t>
            </w:r>
          </w:p>
        </w:tc>
      </w:tr>
      <w:tr w:rsidR="006E2182" w:rsidRPr="00D726CB" w14:paraId="5FE02046" w14:textId="77777777" w:rsidTr="004F7210">
        <w:trPr>
          <w:jc w:val="center"/>
        </w:trPr>
        <w:tc>
          <w:tcPr>
            <w:tcW w:w="5382" w:type="dxa"/>
            <w:tcBorders>
              <w:bottom w:val="single" w:sz="4" w:space="0" w:color="auto"/>
            </w:tcBorders>
            <w:shd w:val="clear" w:color="auto" w:fill="auto"/>
          </w:tcPr>
          <w:p w14:paraId="198A645E" w14:textId="77777777" w:rsidR="006E2182" w:rsidRPr="00D726CB" w:rsidRDefault="006E2182" w:rsidP="00C4133F">
            <w:pPr>
              <w:numPr>
                <w:ilvl w:val="0"/>
                <w:numId w:val="29"/>
              </w:numPr>
              <w:spacing w:line="240" w:lineRule="auto"/>
              <w:ind w:left="314"/>
              <w:rPr>
                <w:snapToGrid w:val="0"/>
                <w:kern w:val="22"/>
                <w:szCs w:val="22"/>
                <w:lang w:val="ru-RU"/>
              </w:rPr>
            </w:pPr>
            <w:r w:rsidRPr="00D726CB">
              <w:rPr>
                <w:snapToGrid w:val="0"/>
                <w:szCs w:val="22"/>
                <w:lang w:val="ru-RU"/>
              </w:rPr>
              <w:lastRenderedPageBreak/>
              <w:t>Число коммюнике контрольных пунктов, опубликованных в Механизме посредничества для регулирования ДГРСИВ</w:t>
            </w:r>
          </w:p>
        </w:tc>
        <w:tc>
          <w:tcPr>
            <w:tcW w:w="992" w:type="dxa"/>
            <w:tcBorders>
              <w:bottom w:val="single" w:sz="4" w:space="0" w:color="auto"/>
            </w:tcBorders>
            <w:shd w:val="clear" w:color="auto" w:fill="auto"/>
            <w:vAlign w:val="center"/>
          </w:tcPr>
          <w:p w14:paraId="6D393C1E" w14:textId="77777777" w:rsidR="006E2182" w:rsidRPr="00D726CB" w:rsidRDefault="006E2182" w:rsidP="00C4133F">
            <w:pPr>
              <w:spacing w:line="240" w:lineRule="auto"/>
              <w:jc w:val="center"/>
              <w:rPr>
                <w:rFonts w:eastAsia="Calibri"/>
                <w:szCs w:val="22"/>
                <w:lang w:val="ru-RU"/>
              </w:rPr>
            </w:pPr>
            <w:r w:rsidRPr="00D726CB">
              <w:rPr>
                <w:szCs w:val="22"/>
                <w:lang w:val="ru-RU"/>
              </w:rPr>
              <w:t>g)</w:t>
            </w:r>
          </w:p>
        </w:tc>
        <w:tc>
          <w:tcPr>
            <w:tcW w:w="1701" w:type="dxa"/>
            <w:tcBorders>
              <w:bottom w:val="single" w:sz="4" w:space="0" w:color="auto"/>
            </w:tcBorders>
            <w:shd w:val="clear" w:color="auto" w:fill="auto"/>
            <w:vAlign w:val="center"/>
          </w:tcPr>
          <w:p w14:paraId="47C44BAA" w14:textId="77777777" w:rsidR="006E2182" w:rsidRPr="00D726CB" w:rsidRDefault="006E2182" w:rsidP="00C4133F">
            <w:pPr>
              <w:spacing w:line="240" w:lineRule="auto"/>
              <w:jc w:val="center"/>
              <w:rPr>
                <w:rFonts w:eastAsia="SimSun"/>
                <w:kern w:val="22"/>
                <w:szCs w:val="22"/>
                <w:lang w:val="ru-RU"/>
              </w:rPr>
            </w:pPr>
            <w:r w:rsidRPr="00D726CB">
              <w:rPr>
                <w:szCs w:val="22"/>
                <w:lang w:val="ru-RU"/>
              </w:rPr>
              <w:t>0</w:t>
            </w:r>
          </w:p>
        </w:tc>
        <w:tc>
          <w:tcPr>
            <w:tcW w:w="1640" w:type="dxa"/>
            <w:tcBorders>
              <w:bottom w:val="single" w:sz="4" w:space="0" w:color="auto"/>
            </w:tcBorders>
            <w:shd w:val="clear" w:color="auto" w:fill="auto"/>
          </w:tcPr>
          <w:p w14:paraId="50978542" w14:textId="77777777" w:rsidR="006E2182" w:rsidRPr="00D726CB" w:rsidRDefault="006E2182" w:rsidP="00C4133F">
            <w:pPr>
              <w:spacing w:line="240" w:lineRule="auto"/>
              <w:rPr>
                <w:snapToGrid w:val="0"/>
                <w:kern w:val="22"/>
                <w:szCs w:val="22"/>
                <w:lang w:val="ru-RU"/>
              </w:rPr>
            </w:pPr>
            <w:r w:rsidRPr="00D726CB">
              <w:rPr>
                <w:snapToGrid w:val="0"/>
                <w:szCs w:val="22"/>
                <w:lang w:val="ru-RU"/>
              </w:rPr>
              <w:t>МП ДГРСИВ</w:t>
            </w:r>
          </w:p>
        </w:tc>
      </w:tr>
      <w:tr w:rsidR="006E2182" w:rsidRPr="00D726CB" w14:paraId="08B5DC80" w14:textId="77777777" w:rsidTr="004818B7">
        <w:trPr>
          <w:jc w:val="center"/>
        </w:trPr>
        <w:tc>
          <w:tcPr>
            <w:tcW w:w="9715" w:type="dxa"/>
            <w:gridSpan w:val="4"/>
            <w:shd w:val="pct5" w:color="auto" w:fill="auto"/>
            <w:vAlign w:val="center"/>
          </w:tcPr>
          <w:p w14:paraId="3442FB77" w14:textId="77777777" w:rsidR="006E2182" w:rsidRPr="00D726CB" w:rsidRDefault="006E2182" w:rsidP="00C4133F">
            <w:pPr>
              <w:keepNext/>
              <w:suppressLineNumbers/>
              <w:suppressAutoHyphens/>
              <w:kinsoku w:val="0"/>
              <w:overflowPunct w:val="0"/>
              <w:autoSpaceDE w:val="0"/>
              <w:autoSpaceDN w:val="0"/>
              <w:adjustRightInd w:val="0"/>
              <w:snapToGrid w:val="0"/>
              <w:spacing w:line="240" w:lineRule="auto"/>
              <w:ind w:left="317"/>
              <w:jc w:val="left"/>
              <w:rPr>
                <w:rFonts w:eastAsia="SimSun"/>
                <w:b/>
                <w:kern w:val="22"/>
                <w:szCs w:val="22"/>
                <w:lang w:val="ru-RU"/>
              </w:rPr>
            </w:pPr>
            <w:r w:rsidRPr="00D726CB">
              <w:rPr>
                <w:rFonts w:eastAsia="SimSun"/>
                <w:b/>
                <w:kern w:val="22"/>
                <w:szCs w:val="22"/>
                <w:lang w:val="ru-RU"/>
              </w:rPr>
              <w:t>Законодательные, административные или политические меры регулирования ДГРСИВ: соблюдение взаимосогласованных условий (статья 18)</w:t>
            </w:r>
          </w:p>
        </w:tc>
      </w:tr>
      <w:tr w:rsidR="006E2182" w:rsidRPr="00D726CB" w14:paraId="56F0FEA6" w14:textId="77777777" w:rsidTr="004F7210">
        <w:trPr>
          <w:jc w:val="center"/>
        </w:trPr>
        <w:tc>
          <w:tcPr>
            <w:tcW w:w="5382" w:type="dxa"/>
            <w:shd w:val="clear" w:color="auto" w:fill="auto"/>
          </w:tcPr>
          <w:p w14:paraId="43D8CCED" w14:textId="77777777" w:rsidR="006E2182" w:rsidRPr="00D726CB" w:rsidRDefault="006E2182" w:rsidP="00C4133F">
            <w:pPr>
              <w:numPr>
                <w:ilvl w:val="0"/>
                <w:numId w:val="29"/>
              </w:numPr>
              <w:spacing w:line="240" w:lineRule="auto"/>
              <w:ind w:left="314"/>
              <w:rPr>
                <w:rFonts w:eastAsia="SimSun"/>
                <w:kern w:val="22"/>
                <w:szCs w:val="22"/>
                <w:lang w:val="ru-RU"/>
              </w:rPr>
            </w:pPr>
            <w:r w:rsidRPr="00D726CB">
              <w:rPr>
                <w:snapToGrid w:val="0"/>
                <w:szCs w:val="22"/>
                <w:lang w:val="ru-RU"/>
              </w:rPr>
              <w:t>Число и процентная доля Сторон</w:t>
            </w:r>
            <w:r w:rsidRPr="00D726CB">
              <w:rPr>
                <w:szCs w:val="22"/>
                <w:lang w:val="ru-RU"/>
              </w:rPr>
              <w:t>, поощряющих включение во взаимосогласованные условия положений об урегулировании споров, как это предусмотрено в статье 18.1</w:t>
            </w:r>
          </w:p>
        </w:tc>
        <w:tc>
          <w:tcPr>
            <w:tcW w:w="992" w:type="dxa"/>
            <w:shd w:val="clear" w:color="auto" w:fill="auto"/>
            <w:vAlign w:val="center"/>
          </w:tcPr>
          <w:p w14:paraId="6F3A834D" w14:textId="77777777" w:rsidR="006E2182" w:rsidRPr="00D726CB" w:rsidRDefault="006E2182" w:rsidP="00C4133F">
            <w:pPr>
              <w:spacing w:line="240" w:lineRule="auto"/>
              <w:jc w:val="center"/>
              <w:rPr>
                <w:rFonts w:eastAsia="Calibri"/>
                <w:szCs w:val="22"/>
                <w:lang w:val="ru-RU"/>
              </w:rPr>
            </w:pPr>
            <w:r w:rsidRPr="00D726CB">
              <w:rPr>
                <w:szCs w:val="22"/>
                <w:lang w:val="ru-RU"/>
              </w:rPr>
              <w:t>d)</w:t>
            </w:r>
          </w:p>
        </w:tc>
        <w:tc>
          <w:tcPr>
            <w:tcW w:w="1701" w:type="dxa"/>
            <w:shd w:val="clear" w:color="auto" w:fill="auto"/>
            <w:vAlign w:val="center"/>
          </w:tcPr>
          <w:p w14:paraId="32CC0DB2" w14:textId="77777777" w:rsidR="006E2182" w:rsidRPr="00D726CB" w:rsidRDefault="006E2182" w:rsidP="00C4133F">
            <w:pPr>
              <w:spacing w:line="240" w:lineRule="auto"/>
              <w:jc w:val="center"/>
              <w:rPr>
                <w:rFonts w:eastAsia="Calibri"/>
                <w:szCs w:val="22"/>
                <w:lang w:val="ru-RU"/>
              </w:rPr>
            </w:pPr>
            <w:r w:rsidRPr="00D726CB">
              <w:rPr>
                <w:szCs w:val="22"/>
                <w:lang w:val="ru-RU"/>
              </w:rPr>
              <w:t>36 (34%)</w:t>
            </w:r>
          </w:p>
        </w:tc>
        <w:tc>
          <w:tcPr>
            <w:tcW w:w="1640" w:type="dxa"/>
            <w:shd w:val="clear" w:color="auto" w:fill="auto"/>
          </w:tcPr>
          <w:p w14:paraId="59362EB8" w14:textId="77777777" w:rsidR="006E2182" w:rsidRPr="00D726CB" w:rsidRDefault="006E2182" w:rsidP="00C4133F">
            <w:pPr>
              <w:spacing w:line="240" w:lineRule="auto"/>
              <w:rPr>
                <w:szCs w:val="22"/>
                <w:lang w:val="ru-RU"/>
              </w:rPr>
            </w:pPr>
          </w:p>
          <w:p w14:paraId="0EAB2682" w14:textId="77777777" w:rsidR="006E2182" w:rsidRPr="00D726CB" w:rsidRDefault="006E2182" w:rsidP="00C4133F">
            <w:pPr>
              <w:spacing w:line="240" w:lineRule="auto"/>
              <w:rPr>
                <w:rFonts w:eastAsia="SimSun"/>
                <w:kern w:val="22"/>
                <w:szCs w:val="22"/>
                <w:lang w:val="ru-RU"/>
              </w:rPr>
            </w:pPr>
            <w:r w:rsidRPr="00D726CB">
              <w:rPr>
                <w:szCs w:val="22"/>
                <w:lang w:val="ru-RU"/>
              </w:rPr>
              <w:t>В.31</w:t>
            </w:r>
          </w:p>
        </w:tc>
      </w:tr>
      <w:tr w:rsidR="006E2182" w:rsidRPr="00D726CB" w14:paraId="3399CA0B" w14:textId="77777777" w:rsidTr="004F7210">
        <w:trPr>
          <w:jc w:val="center"/>
        </w:trPr>
        <w:tc>
          <w:tcPr>
            <w:tcW w:w="5382" w:type="dxa"/>
            <w:shd w:val="clear" w:color="auto" w:fill="auto"/>
          </w:tcPr>
          <w:p w14:paraId="766613B2" w14:textId="77777777" w:rsidR="006E2182" w:rsidRPr="00D726CB" w:rsidRDefault="006E2182" w:rsidP="00C4133F">
            <w:pPr>
              <w:numPr>
                <w:ilvl w:val="0"/>
                <w:numId w:val="29"/>
              </w:numPr>
              <w:spacing w:line="240" w:lineRule="auto"/>
              <w:ind w:left="314"/>
              <w:rPr>
                <w:rFonts w:eastAsia="SimSun"/>
                <w:kern w:val="22"/>
                <w:szCs w:val="22"/>
                <w:lang w:val="ru-RU"/>
              </w:rPr>
            </w:pPr>
            <w:r w:rsidRPr="00D726CB">
              <w:rPr>
                <w:snapToGrid w:val="0"/>
                <w:szCs w:val="22"/>
                <w:lang w:val="ru-RU"/>
              </w:rPr>
              <w:t>Число и процентная доля Сторон</w:t>
            </w:r>
            <w:r w:rsidRPr="00D726CB">
              <w:rPr>
                <w:szCs w:val="22"/>
                <w:lang w:val="ru-RU"/>
              </w:rPr>
              <w:t>, обеспечивающих возможность использования средств правовой защиты в рамках своих правовых систем в случае возникновения споров, проистекающих из взаимосогласованных условий, как это предусмотрено статьей 18.2</w:t>
            </w:r>
          </w:p>
        </w:tc>
        <w:tc>
          <w:tcPr>
            <w:tcW w:w="992" w:type="dxa"/>
            <w:shd w:val="clear" w:color="auto" w:fill="auto"/>
            <w:vAlign w:val="center"/>
          </w:tcPr>
          <w:p w14:paraId="450E9B5C" w14:textId="77777777" w:rsidR="006E2182" w:rsidRPr="00D726CB" w:rsidRDefault="006E2182" w:rsidP="00C4133F">
            <w:pPr>
              <w:spacing w:line="240" w:lineRule="auto"/>
              <w:jc w:val="center"/>
              <w:rPr>
                <w:rFonts w:eastAsia="Calibri"/>
                <w:szCs w:val="22"/>
                <w:lang w:val="ru-RU"/>
              </w:rPr>
            </w:pPr>
            <w:r w:rsidRPr="00D726CB">
              <w:rPr>
                <w:szCs w:val="22"/>
                <w:lang w:val="ru-RU"/>
              </w:rPr>
              <w:t>d)</w:t>
            </w:r>
          </w:p>
        </w:tc>
        <w:tc>
          <w:tcPr>
            <w:tcW w:w="1701" w:type="dxa"/>
            <w:shd w:val="clear" w:color="auto" w:fill="auto"/>
            <w:vAlign w:val="center"/>
          </w:tcPr>
          <w:p w14:paraId="5C6AF076" w14:textId="77777777" w:rsidR="006E2182" w:rsidRPr="00D726CB" w:rsidRDefault="006E2182" w:rsidP="00C4133F">
            <w:pPr>
              <w:spacing w:line="240" w:lineRule="auto"/>
              <w:jc w:val="center"/>
              <w:rPr>
                <w:rFonts w:eastAsia="Calibri"/>
                <w:szCs w:val="22"/>
                <w:lang w:val="ru-RU"/>
              </w:rPr>
            </w:pPr>
            <w:r w:rsidRPr="00D726CB">
              <w:rPr>
                <w:szCs w:val="22"/>
                <w:lang w:val="ru-RU"/>
              </w:rPr>
              <w:t>51 (49%)</w:t>
            </w:r>
          </w:p>
        </w:tc>
        <w:tc>
          <w:tcPr>
            <w:tcW w:w="1640" w:type="dxa"/>
            <w:shd w:val="clear" w:color="auto" w:fill="auto"/>
          </w:tcPr>
          <w:p w14:paraId="0D97C91E" w14:textId="77777777" w:rsidR="006E2182" w:rsidRPr="00D726CB" w:rsidRDefault="006E2182" w:rsidP="00C4133F">
            <w:pPr>
              <w:spacing w:line="240" w:lineRule="auto"/>
              <w:rPr>
                <w:szCs w:val="22"/>
                <w:lang w:val="ru-RU"/>
              </w:rPr>
            </w:pPr>
          </w:p>
          <w:p w14:paraId="130B4D1B" w14:textId="77777777" w:rsidR="006E2182" w:rsidRPr="00D726CB" w:rsidRDefault="006E2182" w:rsidP="00C4133F">
            <w:pPr>
              <w:spacing w:line="240" w:lineRule="auto"/>
              <w:rPr>
                <w:rFonts w:eastAsia="SimSun"/>
                <w:kern w:val="22"/>
                <w:szCs w:val="22"/>
                <w:lang w:val="ru-RU"/>
              </w:rPr>
            </w:pPr>
            <w:r w:rsidRPr="00D726CB">
              <w:rPr>
                <w:szCs w:val="22"/>
                <w:lang w:val="ru-RU"/>
              </w:rPr>
              <w:t>В.32</w:t>
            </w:r>
          </w:p>
        </w:tc>
      </w:tr>
      <w:tr w:rsidR="006E2182" w:rsidRPr="00D726CB" w14:paraId="574B1D69" w14:textId="77777777" w:rsidTr="004F7210">
        <w:trPr>
          <w:jc w:val="center"/>
        </w:trPr>
        <w:tc>
          <w:tcPr>
            <w:tcW w:w="5382" w:type="dxa"/>
            <w:shd w:val="clear" w:color="auto" w:fill="auto"/>
          </w:tcPr>
          <w:p w14:paraId="2DE8DB8B" w14:textId="77777777" w:rsidR="006E2182" w:rsidRPr="00D726CB" w:rsidRDefault="006E2182" w:rsidP="00C4133F">
            <w:pPr>
              <w:numPr>
                <w:ilvl w:val="0"/>
                <w:numId w:val="29"/>
              </w:numPr>
              <w:spacing w:line="240" w:lineRule="auto"/>
              <w:ind w:left="314"/>
              <w:rPr>
                <w:rFonts w:eastAsia="SimSun"/>
                <w:kern w:val="22"/>
                <w:szCs w:val="22"/>
                <w:lang w:val="ru-RU"/>
              </w:rPr>
            </w:pPr>
            <w:r w:rsidRPr="00D726CB">
              <w:rPr>
                <w:snapToGrid w:val="0"/>
                <w:szCs w:val="22"/>
                <w:lang w:val="ru-RU"/>
              </w:rPr>
              <w:t>Число и процентная доля Сторон</w:t>
            </w:r>
            <w:r w:rsidRPr="00D726CB">
              <w:rPr>
                <w:szCs w:val="22"/>
                <w:lang w:val="ru-RU"/>
              </w:rPr>
              <w:t>, разработавших меры в отношении доступа к правосудию</w:t>
            </w:r>
          </w:p>
        </w:tc>
        <w:tc>
          <w:tcPr>
            <w:tcW w:w="992" w:type="dxa"/>
            <w:shd w:val="clear" w:color="auto" w:fill="auto"/>
            <w:vAlign w:val="center"/>
          </w:tcPr>
          <w:p w14:paraId="593B2B47" w14:textId="77777777" w:rsidR="006E2182" w:rsidRPr="00D726CB" w:rsidRDefault="006E2182" w:rsidP="00C4133F">
            <w:pPr>
              <w:spacing w:line="240" w:lineRule="auto"/>
              <w:jc w:val="center"/>
              <w:rPr>
                <w:rFonts w:eastAsia="Calibri"/>
                <w:szCs w:val="22"/>
                <w:lang w:val="ru-RU"/>
              </w:rPr>
            </w:pPr>
            <w:r w:rsidRPr="00D726CB">
              <w:rPr>
                <w:szCs w:val="22"/>
                <w:lang w:val="ru-RU"/>
              </w:rPr>
              <w:t>d)</w:t>
            </w:r>
          </w:p>
        </w:tc>
        <w:tc>
          <w:tcPr>
            <w:tcW w:w="1701" w:type="dxa"/>
            <w:shd w:val="clear" w:color="auto" w:fill="auto"/>
            <w:vAlign w:val="center"/>
          </w:tcPr>
          <w:p w14:paraId="4DF81D15" w14:textId="77777777" w:rsidR="006E2182" w:rsidRPr="00D726CB" w:rsidRDefault="006E2182" w:rsidP="00C4133F">
            <w:pPr>
              <w:spacing w:line="240" w:lineRule="auto"/>
              <w:jc w:val="center"/>
              <w:rPr>
                <w:rFonts w:eastAsia="Calibri"/>
                <w:szCs w:val="22"/>
                <w:lang w:val="ru-RU"/>
              </w:rPr>
            </w:pPr>
            <w:r w:rsidRPr="00D726CB">
              <w:rPr>
                <w:szCs w:val="22"/>
                <w:lang w:val="ru-RU"/>
              </w:rPr>
              <w:t>47 (45%)</w:t>
            </w:r>
          </w:p>
        </w:tc>
        <w:tc>
          <w:tcPr>
            <w:tcW w:w="1640" w:type="dxa"/>
            <w:shd w:val="clear" w:color="auto" w:fill="auto"/>
          </w:tcPr>
          <w:p w14:paraId="428083BF" w14:textId="77777777" w:rsidR="006E2182" w:rsidRPr="00D726CB" w:rsidRDefault="006E2182" w:rsidP="00C4133F">
            <w:pPr>
              <w:spacing w:line="240" w:lineRule="auto"/>
              <w:rPr>
                <w:rFonts w:eastAsia="SimSun"/>
                <w:kern w:val="22"/>
                <w:szCs w:val="22"/>
                <w:lang w:val="ru-RU"/>
              </w:rPr>
            </w:pPr>
            <w:r w:rsidRPr="00D726CB">
              <w:rPr>
                <w:szCs w:val="22"/>
                <w:lang w:val="ru-RU"/>
              </w:rPr>
              <w:t>В.33</w:t>
            </w:r>
          </w:p>
        </w:tc>
      </w:tr>
      <w:tr w:rsidR="006E2182" w:rsidRPr="00D726CB" w14:paraId="7709294B" w14:textId="77777777" w:rsidTr="004F7210">
        <w:trPr>
          <w:jc w:val="center"/>
        </w:trPr>
        <w:tc>
          <w:tcPr>
            <w:tcW w:w="5382" w:type="dxa"/>
            <w:tcBorders>
              <w:bottom w:val="single" w:sz="4" w:space="0" w:color="auto"/>
            </w:tcBorders>
            <w:shd w:val="clear" w:color="auto" w:fill="auto"/>
          </w:tcPr>
          <w:p w14:paraId="77B43BFA" w14:textId="77777777" w:rsidR="006E2182" w:rsidRPr="00D726CB" w:rsidRDefault="006E2182" w:rsidP="00C4133F">
            <w:pPr>
              <w:numPr>
                <w:ilvl w:val="0"/>
                <w:numId w:val="29"/>
              </w:numPr>
              <w:spacing w:line="240" w:lineRule="auto"/>
              <w:ind w:left="314"/>
              <w:rPr>
                <w:rFonts w:eastAsia="SimSun"/>
                <w:kern w:val="22"/>
                <w:szCs w:val="22"/>
                <w:lang w:val="ru-RU"/>
              </w:rPr>
            </w:pPr>
            <w:r w:rsidRPr="00D726CB">
              <w:rPr>
                <w:snapToGrid w:val="0"/>
                <w:szCs w:val="22"/>
                <w:lang w:val="ru-RU"/>
              </w:rPr>
              <w:t>Число и процентная доля Сторон</w:t>
            </w:r>
            <w:r w:rsidRPr="00D726CB">
              <w:rPr>
                <w:szCs w:val="22"/>
                <w:lang w:val="ru-RU"/>
              </w:rPr>
              <w:t>, принявших меры для использования механизмов для обеспечения взаимного признания и выполнения решений, вынесенных иностранным судом, и арбитражных решений</w:t>
            </w:r>
          </w:p>
        </w:tc>
        <w:tc>
          <w:tcPr>
            <w:tcW w:w="992" w:type="dxa"/>
            <w:tcBorders>
              <w:bottom w:val="single" w:sz="4" w:space="0" w:color="auto"/>
            </w:tcBorders>
            <w:shd w:val="clear" w:color="auto" w:fill="auto"/>
            <w:vAlign w:val="center"/>
          </w:tcPr>
          <w:p w14:paraId="586DE92B" w14:textId="77777777" w:rsidR="006E2182" w:rsidRPr="00D726CB" w:rsidRDefault="006E2182" w:rsidP="00C4133F">
            <w:pPr>
              <w:spacing w:line="240" w:lineRule="auto"/>
              <w:jc w:val="center"/>
              <w:rPr>
                <w:rFonts w:eastAsia="Calibri"/>
                <w:szCs w:val="22"/>
                <w:lang w:val="ru-RU"/>
              </w:rPr>
            </w:pPr>
            <w:r w:rsidRPr="00D726CB">
              <w:rPr>
                <w:szCs w:val="22"/>
                <w:lang w:val="ru-RU"/>
              </w:rPr>
              <w:t>d)</w:t>
            </w:r>
          </w:p>
        </w:tc>
        <w:tc>
          <w:tcPr>
            <w:tcW w:w="1701" w:type="dxa"/>
            <w:tcBorders>
              <w:bottom w:val="single" w:sz="4" w:space="0" w:color="auto"/>
            </w:tcBorders>
            <w:shd w:val="clear" w:color="auto" w:fill="auto"/>
            <w:vAlign w:val="center"/>
          </w:tcPr>
          <w:p w14:paraId="0B970080" w14:textId="77777777" w:rsidR="006E2182" w:rsidRPr="00D726CB" w:rsidRDefault="006E2182" w:rsidP="00C4133F">
            <w:pPr>
              <w:spacing w:line="240" w:lineRule="auto"/>
              <w:jc w:val="center"/>
              <w:rPr>
                <w:rFonts w:eastAsia="Calibri"/>
                <w:szCs w:val="22"/>
                <w:lang w:val="ru-RU"/>
              </w:rPr>
            </w:pPr>
            <w:r w:rsidRPr="00D726CB">
              <w:rPr>
                <w:szCs w:val="22"/>
                <w:lang w:val="ru-RU"/>
              </w:rPr>
              <w:t>38 (36%)</w:t>
            </w:r>
          </w:p>
        </w:tc>
        <w:tc>
          <w:tcPr>
            <w:tcW w:w="1640" w:type="dxa"/>
            <w:tcBorders>
              <w:bottom w:val="single" w:sz="4" w:space="0" w:color="auto"/>
            </w:tcBorders>
            <w:shd w:val="clear" w:color="auto" w:fill="auto"/>
          </w:tcPr>
          <w:p w14:paraId="3AFAD4DD" w14:textId="77777777" w:rsidR="006E2182" w:rsidRPr="00D726CB" w:rsidRDefault="006E2182" w:rsidP="00C4133F">
            <w:pPr>
              <w:spacing w:line="240" w:lineRule="auto"/>
              <w:rPr>
                <w:szCs w:val="22"/>
                <w:lang w:val="ru-RU"/>
              </w:rPr>
            </w:pPr>
          </w:p>
          <w:p w14:paraId="43C4FC20" w14:textId="77777777" w:rsidR="006E2182" w:rsidRPr="00D726CB" w:rsidRDefault="006E2182" w:rsidP="00C4133F">
            <w:pPr>
              <w:spacing w:line="240" w:lineRule="auto"/>
              <w:rPr>
                <w:rFonts w:eastAsia="SimSun"/>
                <w:kern w:val="22"/>
                <w:szCs w:val="22"/>
                <w:lang w:val="ru-RU"/>
              </w:rPr>
            </w:pPr>
            <w:r w:rsidRPr="00D726CB">
              <w:rPr>
                <w:szCs w:val="22"/>
                <w:lang w:val="ru-RU"/>
              </w:rPr>
              <w:t>В.33</w:t>
            </w:r>
          </w:p>
        </w:tc>
      </w:tr>
      <w:tr w:rsidR="006E2182" w:rsidRPr="00D726CB" w14:paraId="5C5F284C" w14:textId="77777777" w:rsidTr="004818B7">
        <w:trPr>
          <w:jc w:val="center"/>
        </w:trPr>
        <w:tc>
          <w:tcPr>
            <w:tcW w:w="9715" w:type="dxa"/>
            <w:gridSpan w:val="4"/>
            <w:shd w:val="pct5" w:color="auto" w:fill="auto"/>
            <w:vAlign w:val="center"/>
          </w:tcPr>
          <w:p w14:paraId="35822200" w14:textId="77777777" w:rsidR="006E2182" w:rsidRPr="00D726CB" w:rsidRDefault="006E2182" w:rsidP="00C4133F">
            <w:pPr>
              <w:keepNext/>
              <w:suppressLineNumbers/>
              <w:suppressAutoHyphens/>
              <w:kinsoku w:val="0"/>
              <w:overflowPunct w:val="0"/>
              <w:autoSpaceDE w:val="0"/>
              <w:autoSpaceDN w:val="0"/>
              <w:adjustRightInd w:val="0"/>
              <w:snapToGrid w:val="0"/>
              <w:spacing w:line="240" w:lineRule="auto"/>
              <w:ind w:left="317"/>
              <w:jc w:val="left"/>
              <w:rPr>
                <w:rFonts w:eastAsia="SimSun"/>
                <w:b/>
                <w:kern w:val="22"/>
                <w:szCs w:val="22"/>
                <w:lang w:val="ru-RU"/>
              </w:rPr>
            </w:pPr>
            <w:r w:rsidRPr="00D726CB">
              <w:rPr>
                <w:rFonts w:eastAsia="SimSun"/>
                <w:b/>
                <w:kern w:val="22"/>
                <w:szCs w:val="22"/>
                <w:lang w:val="ru-RU"/>
              </w:rPr>
              <w:t>Особые соображения (статья 8)</w:t>
            </w:r>
          </w:p>
        </w:tc>
      </w:tr>
      <w:tr w:rsidR="006E2182" w:rsidRPr="00D726CB" w14:paraId="43753075" w14:textId="77777777" w:rsidTr="004F7210">
        <w:trPr>
          <w:jc w:val="center"/>
        </w:trPr>
        <w:tc>
          <w:tcPr>
            <w:tcW w:w="5382" w:type="dxa"/>
            <w:shd w:val="clear" w:color="auto" w:fill="auto"/>
          </w:tcPr>
          <w:p w14:paraId="4999E4B1" w14:textId="77777777" w:rsidR="006E2182" w:rsidRPr="00D726CB" w:rsidRDefault="006E2182" w:rsidP="00C4133F">
            <w:pPr>
              <w:numPr>
                <w:ilvl w:val="0"/>
                <w:numId w:val="29"/>
              </w:numPr>
              <w:spacing w:line="240" w:lineRule="auto"/>
              <w:ind w:left="314"/>
              <w:rPr>
                <w:rFonts w:eastAsia="SimSun"/>
                <w:kern w:val="22"/>
                <w:szCs w:val="22"/>
                <w:lang w:val="ru-RU"/>
              </w:rPr>
            </w:pPr>
            <w:r w:rsidRPr="00D726CB">
              <w:rPr>
                <w:snapToGrid w:val="0"/>
                <w:szCs w:val="22"/>
                <w:lang w:val="ru-RU"/>
              </w:rPr>
              <w:t>Число и процентная доля Сторон</w:t>
            </w:r>
            <w:r w:rsidRPr="00D726CB">
              <w:rPr>
                <w:szCs w:val="22"/>
                <w:lang w:val="ru-RU"/>
              </w:rPr>
              <w:t>, создавших условия для стимулирования и поощрения исследований, содействующих сохранению и устойчивому использованию биоразнообразия, как предусмотрено в пункте а) статьи 8</w:t>
            </w:r>
          </w:p>
        </w:tc>
        <w:tc>
          <w:tcPr>
            <w:tcW w:w="992" w:type="dxa"/>
            <w:shd w:val="clear" w:color="auto" w:fill="auto"/>
            <w:vAlign w:val="center"/>
          </w:tcPr>
          <w:p w14:paraId="2FE74886" w14:textId="77777777" w:rsidR="006E2182" w:rsidRPr="00D726CB" w:rsidRDefault="006E2182" w:rsidP="00C4133F">
            <w:pPr>
              <w:spacing w:line="240" w:lineRule="auto"/>
              <w:jc w:val="center"/>
              <w:rPr>
                <w:rFonts w:eastAsia="Calibri"/>
                <w:szCs w:val="22"/>
                <w:lang w:val="ru-RU"/>
              </w:rPr>
            </w:pPr>
            <w:r w:rsidRPr="00D726CB">
              <w:rPr>
                <w:szCs w:val="22"/>
                <w:lang w:val="ru-RU"/>
              </w:rPr>
              <w:t>b)</w:t>
            </w:r>
          </w:p>
        </w:tc>
        <w:tc>
          <w:tcPr>
            <w:tcW w:w="1701" w:type="dxa"/>
            <w:shd w:val="clear" w:color="auto" w:fill="auto"/>
            <w:vAlign w:val="center"/>
          </w:tcPr>
          <w:p w14:paraId="56D5F792" w14:textId="77777777" w:rsidR="006E2182" w:rsidRPr="00D726CB" w:rsidRDefault="006E2182" w:rsidP="00C4133F">
            <w:pPr>
              <w:spacing w:line="240" w:lineRule="auto"/>
              <w:jc w:val="center"/>
              <w:rPr>
                <w:rFonts w:eastAsia="Calibri"/>
                <w:szCs w:val="22"/>
                <w:lang w:val="ru-RU"/>
              </w:rPr>
            </w:pPr>
            <w:r w:rsidRPr="00D726CB">
              <w:rPr>
                <w:szCs w:val="22"/>
                <w:lang w:val="ru-RU"/>
              </w:rPr>
              <w:t>48 (46%)</w:t>
            </w:r>
          </w:p>
        </w:tc>
        <w:tc>
          <w:tcPr>
            <w:tcW w:w="1640" w:type="dxa"/>
            <w:shd w:val="clear" w:color="auto" w:fill="auto"/>
          </w:tcPr>
          <w:p w14:paraId="69879366" w14:textId="77777777" w:rsidR="006E2182" w:rsidRPr="00D726CB" w:rsidRDefault="006E2182" w:rsidP="00C4133F">
            <w:pPr>
              <w:spacing w:line="240" w:lineRule="auto"/>
              <w:rPr>
                <w:szCs w:val="22"/>
                <w:lang w:val="ru-RU"/>
              </w:rPr>
            </w:pPr>
          </w:p>
          <w:p w14:paraId="112E9775" w14:textId="77777777" w:rsidR="006E2182" w:rsidRPr="00D726CB" w:rsidRDefault="006E2182" w:rsidP="00C4133F">
            <w:pPr>
              <w:spacing w:line="240" w:lineRule="auto"/>
              <w:rPr>
                <w:rFonts w:eastAsia="SimSun"/>
                <w:kern w:val="22"/>
                <w:szCs w:val="22"/>
                <w:lang w:val="ru-RU"/>
              </w:rPr>
            </w:pPr>
            <w:r w:rsidRPr="00D726CB">
              <w:rPr>
                <w:szCs w:val="22"/>
                <w:lang w:val="ru-RU"/>
              </w:rPr>
              <w:t>В.35</w:t>
            </w:r>
          </w:p>
        </w:tc>
      </w:tr>
      <w:tr w:rsidR="006E2182" w:rsidRPr="00D726CB" w14:paraId="527FE3DD" w14:textId="77777777" w:rsidTr="004F7210">
        <w:trPr>
          <w:jc w:val="center"/>
        </w:trPr>
        <w:tc>
          <w:tcPr>
            <w:tcW w:w="5382" w:type="dxa"/>
            <w:shd w:val="clear" w:color="auto" w:fill="auto"/>
          </w:tcPr>
          <w:p w14:paraId="01D0C0E4" w14:textId="77777777" w:rsidR="006E2182" w:rsidRPr="00D726CB" w:rsidRDefault="006E2182" w:rsidP="00C4133F">
            <w:pPr>
              <w:numPr>
                <w:ilvl w:val="0"/>
                <w:numId w:val="29"/>
              </w:numPr>
              <w:spacing w:line="240" w:lineRule="auto"/>
              <w:ind w:left="314"/>
              <w:rPr>
                <w:snapToGrid w:val="0"/>
                <w:kern w:val="22"/>
                <w:szCs w:val="22"/>
                <w:lang w:val="ru-RU"/>
              </w:rPr>
            </w:pPr>
            <w:r w:rsidRPr="00D726CB">
              <w:rPr>
                <w:snapToGrid w:val="0"/>
                <w:szCs w:val="22"/>
                <w:lang w:val="ru-RU"/>
              </w:rPr>
              <w:t xml:space="preserve">Число и процентная доля Сторон, обративших надлежащее внимание на возникшие или </w:t>
            </w:r>
            <w:r w:rsidRPr="00D726CB">
              <w:rPr>
                <w:szCs w:val="22"/>
                <w:lang w:val="ru-RU"/>
              </w:rPr>
              <w:t xml:space="preserve">потенциальные </w:t>
            </w:r>
            <w:r w:rsidRPr="00D726CB">
              <w:rPr>
                <w:snapToGrid w:val="0"/>
                <w:szCs w:val="22"/>
                <w:lang w:val="ru-RU"/>
              </w:rPr>
              <w:t>чрезвычайные ситуации, угрожающие или наносящие ущерб здоровью людей, животных или растений, как предусмотрено в пункте b) статьи 8</w:t>
            </w:r>
          </w:p>
        </w:tc>
        <w:tc>
          <w:tcPr>
            <w:tcW w:w="992" w:type="dxa"/>
            <w:shd w:val="clear" w:color="auto" w:fill="auto"/>
            <w:vAlign w:val="center"/>
          </w:tcPr>
          <w:p w14:paraId="408489C6" w14:textId="77777777" w:rsidR="006E2182" w:rsidRPr="00D726CB" w:rsidRDefault="006E2182" w:rsidP="00C4133F">
            <w:pPr>
              <w:spacing w:line="240" w:lineRule="auto"/>
              <w:jc w:val="center"/>
              <w:rPr>
                <w:rFonts w:eastAsia="Calibri"/>
                <w:szCs w:val="22"/>
                <w:lang w:val="ru-RU"/>
              </w:rPr>
            </w:pPr>
            <w:r w:rsidRPr="00D726CB">
              <w:rPr>
                <w:szCs w:val="22"/>
                <w:lang w:val="ru-RU"/>
              </w:rPr>
              <w:t>b)</w:t>
            </w:r>
          </w:p>
        </w:tc>
        <w:tc>
          <w:tcPr>
            <w:tcW w:w="1701" w:type="dxa"/>
            <w:shd w:val="clear" w:color="auto" w:fill="auto"/>
            <w:vAlign w:val="center"/>
          </w:tcPr>
          <w:p w14:paraId="37A64B72" w14:textId="77777777" w:rsidR="006E2182" w:rsidRPr="00D726CB" w:rsidRDefault="006E2182" w:rsidP="00C4133F">
            <w:pPr>
              <w:spacing w:line="240" w:lineRule="auto"/>
              <w:jc w:val="center"/>
              <w:rPr>
                <w:rFonts w:eastAsia="SimSun"/>
                <w:kern w:val="22"/>
                <w:szCs w:val="22"/>
                <w:lang w:val="ru-RU"/>
              </w:rPr>
            </w:pPr>
            <w:r w:rsidRPr="00D726CB">
              <w:rPr>
                <w:szCs w:val="22"/>
                <w:lang w:val="ru-RU"/>
              </w:rPr>
              <w:t>39 (37%)</w:t>
            </w:r>
          </w:p>
        </w:tc>
        <w:tc>
          <w:tcPr>
            <w:tcW w:w="1640" w:type="dxa"/>
            <w:shd w:val="clear" w:color="auto" w:fill="auto"/>
          </w:tcPr>
          <w:p w14:paraId="01A92F15" w14:textId="77777777" w:rsidR="006E2182" w:rsidRPr="00D726CB" w:rsidRDefault="006E2182" w:rsidP="00C4133F">
            <w:pPr>
              <w:spacing w:line="240" w:lineRule="auto"/>
              <w:rPr>
                <w:snapToGrid w:val="0"/>
                <w:kern w:val="22"/>
                <w:szCs w:val="22"/>
                <w:lang w:val="ru-RU"/>
              </w:rPr>
            </w:pPr>
            <w:r w:rsidRPr="00D726CB">
              <w:rPr>
                <w:szCs w:val="22"/>
                <w:lang w:val="ru-RU"/>
              </w:rPr>
              <w:t>В.35</w:t>
            </w:r>
          </w:p>
        </w:tc>
      </w:tr>
      <w:tr w:rsidR="006E2182" w:rsidRPr="00D726CB" w14:paraId="6B642D59" w14:textId="77777777" w:rsidTr="004F7210">
        <w:trPr>
          <w:jc w:val="center"/>
        </w:trPr>
        <w:tc>
          <w:tcPr>
            <w:tcW w:w="5382" w:type="dxa"/>
            <w:shd w:val="clear" w:color="auto" w:fill="auto"/>
          </w:tcPr>
          <w:p w14:paraId="0F5567B6" w14:textId="77777777" w:rsidR="006E2182" w:rsidRPr="00D726CB" w:rsidRDefault="006E2182" w:rsidP="00C4133F">
            <w:pPr>
              <w:numPr>
                <w:ilvl w:val="0"/>
                <w:numId w:val="29"/>
              </w:numPr>
              <w:spacing w:line="240" w:lineRule="auto"/>
              <w:ind w:left="314"/>
              <w:rPr>
                <w:snapToGrid w:val="0"/>
                <w:kern w:val="22"/>
                <w:szCs w:val="22"/>
                <w:lang w:val="ru-RU"/>
              </w:rPr>
            </w:pPr>
            <w:r w:rsidRPr="00D726CB">
              <w:rPr>
                <w:snapToGrid w:val="0"/>
                <w:szCs w:val="22"/>
                <w:lang w:val="ru-RU"/>
              </w:rPr>
              <w:t>Число и процентная доля Сторон, учитывающих необходимость в ускоренных процедурах доступа к генетическим ресурсам и ускоренных процедурах совместного использования выгод от применения таких генетических ресурсов в соответствии с пунктом b) статьи 8</w:t>
            </w:r>
          </w:p>
        </w:tc>
        <w:tc>
          <w:tcPr>
            <w:tcW w:w="992" w:type="dxa"/>
            <w:shd w:val="clear" w:color="auto" w:fill="auto"/>
            <w:vAlign w:val="center"/>
          </w:tcPr>
          <w:p w14:paraId="5A786890" w14:textId="77777777" w:rsidR="006E2182" w:rsidRPr="00D726CB" w:rsidRDefault="006E2182" w:rsidP="00C4133F">
            <w:pPr>
              <w:spacing w:line="240" w:lineRule="auto"/>
              <w:jc w:val="center"/>
              <w:rPr>
                <w:rFonts w:eastAsia="Calibri"/>
                <w:szCs w:val="22"/>
                <w:lang w:val="ru-RU"/>
              </w:rPr>
            </w:pPr>
            <w:r w:rsidRPr="00D726CB">
              <w:rPr>
                <w:szCs w:val="22"/>
                <w:lang w:val="ru-RU"/>
              </w:rPr>
              <w:t>b)</w:t>
            </w:r>
          </w:p>
        </w:tc>
        <w:tc>
          <w:tcPr>
            <w:tcW w:w="1701" w:type="dxa"/>
            <w:shd w:val="clear" w:color="auto" w:fill="auto"/>
            <w:vAlign w:val="center"/>
          </w:tcPr>
          <w:p w14:paraId="58504609" w14:textId="77777777" w:rsidR="006E2182" w:rsidRPr="00D726CB" w:rsidRDefault="006E2182" w:rsidP="00C4133F">
            <w:pPr>
              <w:spacing w:line="240" w:lineRule="auto"/>
              <w:jc w:val="center"/>
              <w:rPr>
                <w:rFonts w:eastAsia="SimSun"/>
                <w:kern w:val="22"/>
                <w:szCs w:val="22"/>
                <w:lang w:val="ru-RU"/>
              </w:rPr>
            </w:pPr>
            <w:r w:rsidRPr="00D726CB">
              <w:rPr>
                <w:szCs w:val="22"/>
                <w:lang w:val="ru-RU"/>
              </w:rPr>
              <w:t>26 (25%)</w:t>
            </w:r>
          </w:p>
        </w:tc>
        <w:tc>
          <w:tcPr>
            <w:tcW w:w="1640" w:type="dxa"/>
            <w:shd w:val="clear" w:color="auto" w:fill="auto"/>
          </w:tcPr>
          <w:p w14:paraId="1A9BAC6D" w14:textId="77777777" w:rsidR="006E2182" w:rsidRPr="00D726CB" w:rsidRDefault="006E2182" w:rsidP="00C4133F">
            <w:pPr>
              <w:spacing w:line="240" w:lineRule="auto"/>
              <w:rPr>
                <w:szCs w:val="22"/>
                <w:lang w:val="ru-RU"/>
              </w:rPr>
            </w:pPr>
          </w:p>
          <w:p w14:paraId="61328D50" w14:textId="77777777" w:rsidR="006E2182" w:rsidRPr="00D726CB" w:rsidRDefault="006E2182" w:rsidP="00C4133F">
            <w:pPr>
              <w:spacing w:line="240" w:lineRule="auto"/>
              <w:rPr>
                <w:snapToGrid w:val="0"/>
                <w:kern w:val="22"/>
                <w:szCs w:val="22"/>
                <w:lang w:val="ru-RU"/>
              </w:rPr>
            </w:pPr>
            <w:r w:rsidRPr="00D726CB">
              <w:rPr>
                <w:szCs w:val="22"/>
                <w:lang w:val="ru-RU"/>
              </w:rPr>
              <w:t>В.35</w:t>
            </w:r>
          </w:p>
        </w:tc>
      </w:tr>
      <w:tr w:rsidR="006E2182" w:rsidRPr="00D726CB" w14:paraId="494F6A14" w14:textId="77777777" w:rsidTr="004F7210">
        <w:trPr>
          <w:jc w:val="center"/>
        </w:trPr>
        <w:tc>
          <w:tcPr>
            <w:tcW w:w="5382" w:type="dxa"/>
            <w:tcBorders>
              <w:bottom w:val="single" w:sz="4" w:space="0" w:color="auto"/>
            </w:tcBorders>
            <w:shd w:val="clear" w:color="auto" w:fill="auto"/>
          </w:tcPr>
          <w:p w14:paraId="7D2C8FC3" w14:textId="77777777" w:rsidR="006E2182" w:rsidRPr="00D726CB" w:rsidRDefault="006E2182" w:rsidP="00C4133F">
            <w:pPr>
              <w:numPr>
                <w:ilvl w:val="0"/>
                <w:numId w:val="29"/>
              </w:numPr>
              <w:spacing w:line="240" w:lineRule="auto"/>
              <w:ind w:left="314"/>
              <w:rPr>
                <w:rFonts w:eastAsia="SimSun"/>
                <w:kern w:val="22"/>
                <w:szCs w:val="22"/>
                <w:lang w:val="ru-RU"/>
              </w:rPr>
            </w:pPr>
            <w:r w:rsidRPr="00D726CB">
              <w:rPr>
                <w:snapToGrid w:val="0"/>
                <w:szCs w:val="22"/>
                <w:lang w:val="ru-RU"/>
              </w:rPr>
              <w:lastRenderedPageBreak/>
              <w:t>Число и процентная доля Сторон</w:t>
            </w:r>
            <w:r w:rsidRPr="00D726CB">
              <w:rPr>
                <w:szCs w:val="22"/>
                <w:lang w:val="ru-RU"/>
              </w:rPr>
              <w:t>, учитывающих важность генетических ресурсов для производства продовольствия и ведения сельского хозяйства и их особую роль в создании продовольственной обеспеченности в соответствии с пунктом с) статьи 8</w:t>
            </w:r>
          </w:p>
        </w:tc>
        <w:tc>
          <w:tcPr>
            <w:tcW w:w="992" w:type="dxa"/>
            <w:tcBorders>
              <w:bottom w:val="single" w:sz="4" w:space="0" w:color="auto"/>
            </w:tcBorders>
            <w:shd w:val="clear" w:color="auto" w:fill="auto"/>
            <w:vAlign w:val="center"/>
          </w:tcPr>
          <w:p w14:paraId="3194235A" w14:textId="77777777" w:rsidR="006E2182" w:rsidRPr="00D726CB" w:rsidRDefault="006E2182" w:rsidP="00C4133F">
            <w:pPr>
              <w:spacing w:line="240" w:lineRule="auto"/>
              <w:jc w:val="center"/>
              <w:rPr>
                <w:rFonts w:eastAsia="Calibri"/>
                <w:szCs w:val="22"/>
                <w:lang w:val="ru-RU"/>
              </w:rPr>
            </w:pPr>
            <w:r w:rsidRPr="00D726CB">
              <w:rPr>
                <w:szCs w:val="22"/>
                <w:lang w:val="ru-RU"/>
              </w:rPr>
              <w:t>b)</w:t>
            </w:r>
          </w:p>
        </w:tc>
        <w:tc>
          <w:tcPr>
            <w:tcW w:w="1701" w:type="dxa"/>
            <w:tcBorders>
              <w:bottom w:val="single" w:sz="4" w:space="0" w:color="auto"/>
            </w:tcBorders>
            <w:shd w:val="clear" w:color="auto" w:fill="auto"/>
            <w:vAlign w:val="center"/>
          </w:tcPr>
          <w:p w14:paraId="1B1D02BF" w14:textId="77777777" w:rsidR="006E2182" w:rsidRPr="00D726CB" w:rsidRDefault="006E2182" w:rsidP="00C4133F">
            <w:pPr>
              <w:spacing w:line="240" w:lineRule="auto"/>
              <w:jc w:val="center"/>
              <w:rPr>
                <w:rFonts w:eastAsia="SimSun"/>
                <w:kern w:val="22"/>
                <w:szCs w:val="22"/>
                <w:lang w:val="ru-RU"/>
              </w:rPr>
            </w:pPr>
            <w:r w:rsidRPr="00D726CB">
              <w:rPr>
                <w:szCs w:val="22"/>
                <w:lang w:val="ru-RU"/>
              </w:rPr>
              <w:t>48 (46%)</w:t>
            </w:r>
          </w:p>
        </w:tc>
        <w:tc>
          <w:tcPr>
            <w:tcW w:w="1640" w:type="dxa"/>
            <w:tcBorders>
              <w:bottom w:val="single" w:sz="4" w:space="0" w:color="auto"/>
            </w:tcBorders>
            <w:shd w:val="clear" w:color="auto" w:fill="auto"/>
          </w:tcPr>
          <w:p w14:paraId="42FF2510" w14:textId="77777777" w:rsidR="006E2182" w:rsidRPr="00D726CB" w:rsidRDefault="006E2182" w:rsidP="00C4133F">
            <w:pPr>
              <w:spacing w:line="240" w:lineRule="auto"/>
              <w:rPr>
                <w:szCs w:val="22"/>
                <w:lang w:val="ru-RU"/>
              </w:rPr>
            </w:pPr>
          </w:p>
          <w:p w14:paraId="513DC22F" w14:textId="77777777" w:rsidR="006E2182" w:rsidRPr="00D726CB" w:rsidRDefault="006E2182" w:rsidP="00C4133F">
            <w:pPr>
              <w:spacing w:line="240" w:lineRule="auto"/>
              <w:rPr>
                <w:rFonts w:eastAsia="SimSun"/>
                <w:kern w:val="22"/>
                <w:szCs w:val="22"/>
                <w:lang w:val="ru-RU"/>
              </w:rPr>
            </w:pPr>
            <w:r w:rsidRPr="00D726CB">
              <w:rPr>
                <w:szCs w:val="22"/>
                <w:lang w:val="ru-RU"/>
              </w:rPr>
              <w:t>В.35</w:t>
            </w:r>
          </w:p>
        </w:tc>
      </w:tr>
      <w:tr w:rsidR="006E2182" w:rsidRPr="00D726CB" w14:paraId="0FCA7650" w14:textId="77777777" w:rsidTr="004818B7">
        <w:trPr>
          <w:jc w:val="center"/>
        </w:trPr>
        <w:tc>
          <w:tcPr>
            <w:tcW w:w="9715" w:type="dxa"/>
            <w:gridSpan w:val="4"/>
            <w:shd w:val="pct5" w:color="auto" w:fill="auto"/>
            <w:vAlign w:val="center"/>
          </w:tcPr>
          <w:p w14:paraId="06A5556A" w14:textId="77777777" w:rsidR="006E2182" w:rsidRPr="00D726CB" w:rsidRDefault="006E2182" w:rsidP="00C4133F">
            <w:pPr>
              <w:keepNext/>
              <w:suppressLineNumbers/>
              <w:suppressAutoHyphens/>
              <w:kinsoku w:val="0"/>
              <w:overflowPunct w:val="0"/>
              <w:autoSpaceDE w:val="0"/>
              <w:autoSpaceDN w:val="0"/>
              <w:adjustRightInd w:val="0"/>
              <w:snapToGrid w:val="0"/>
              <w:spacing w:line="240" w:lineRule="auto"/>
              <w:ind w:left="317"/>
              <w:jc w:val="left"/>
              <w:rPr>
                <w:rFonts w:eastAsia="SimSun"/>
                <w:b/>
                <w:kern w:val="22"/>
                <w:szCs w:val="22"/>
                <w:lang w:val="ru-RU"/>
              </w:rPr>
            </w:pPr>
            <w:r w:rsidRPr="00D726CB">
              <w:rPr>
                <w:rFonts w:eastAsia="SimSun"/>
                <w:b/>
                <w:kern w:val="22"/>
                <w:szCs w:val="22"/>
                <w:lang w:val="ru-RU"/>
              </w:rPr>
              <w:t>Положения, касающиеся коренных народов и местных общин (статьи 6, 7 и 12)</w:t>
            </w:r>
          </w:p>
        </w:tc>
      </w:tr>
      <w:tr w:rsidR="006E2182" w:rsidRPr="00D726CB" w14:paraId="56B69FC5" w14:textId="77777777" w:rsidTr="004F7210">
        <w:trPr>
          <w:jc w:val="center"/>
        </w:trPr>
        <w:tc>
          <w:tcPr>
            <w:tcW w:w="5382" w:type="dxa"/>
            <w:shd w:val="clear" w:color="auto" w:fill="auto"/>
          </w:tcPr>
          <w:p w14:paraId="65299461" w14:textId="77777777" w:rsidR="006E2182" w:rsidRPr="00D726CB" w:rsidRDefault="006E2182" w:rsidP="00C4133F">
            <w:pPr>
              <w:numPr>
                <w:ilvl w:val="0"/>
                <w:numId w:val="29"/>
              </w:numPr>
              <w:spacing w:line="240" w:lineRule="auto"/>
              <w:ind w:left="314"/>
              <w:rPr>
                <w:rFonts w:eastAsia="SimSun"/>
                <w:kern w:val="22"/>
                <w:szCs w:val="22"/>
                <w:lang w:val="ru-RU"/>
              </w:rPr>
            </w:pPr>
            <w:r w:rsidRPr="00D726CB">
              <w:rPr>
                <w:snapToGrid w:val="0"/>
                <w:szCs w:val="22"/>
                <w:lang w:val="ru-RU"/>
              </w:rPr>
              <w:t>Число и процентная доля Сторон,</w:t>
            </w:r>
            <w:r w:rsidRPr="00D726CB">
              <w:rPr>
                <w:szCs w:val="22"/>
                <w:lang w:val="ru-RU"/>
              </w:rPr>
              <w:t xml:space="preserve"> в которых коренные народы и местные общины имеют установленные права на предоставление доступа к генетическим ресурсам благодаря принятым мерам, обеспечивающим, чтобы доступ к генетическим ресурсам осуществлялся с предварительного обоснованного согласия или одобрения и при участии коренных народов и местных общин, как это предусмотрено в статье 6.2</w:t>
            </w:r>
          </w:p>
        </w:tc>
        <w:tc>
          <w:tcPr>
            <w:tcW w:w="992" w:type="dxa"/>
            <w:shd w:val="clear" w:color="auto" w:fill="auto"/>
            <w:vAlign w:val="center"/>
          </w:tcPr>
          <w:p w14:paraId="072E4BB9" w14:textId="77777777" w:rsidR="006E2182" w:rsidRPr="00D726CB" w:rsidRDefault="006E2182" w:rsidP="00C4133F">
            <w:pPr>
              <w:spacing w:line="240" w:lineRule="auto"/>
              <w:jc w:val="center"/>
              <w:rPr>
                <w:rFonts w:eastAsia="Calibri"/>
                <w:szCs w:val="22"/>
                <w:lang w:val="ru-RU"/>
              </w:rPr>
            </w:pPr>
            <w:r w:rsidRPr="00D726CB">
              <w:rPr>
                <w:szCs w:val="22"/>
                <w:lang w:val="ru-RU"/>
              </w:rPr>
              <w:t>а)</w:t>
            </w:r>
          </w:p>
        </w:tc>
        <w:tc>
          <w:tcPr>
            <w:tcW w:w="1701" w:type="dxa"/>
            <w:shd w:val="clear" w:color="auto" w:fill="auto"/>
            <w:vAlign w:val="center"/>
          </w:tcPr>
          <w:p w14:paraId="161B9CB3" w14:textId="77777777" w:rsidR="006E2182" w:rsidRPr="00D726CB" w:rsidRDefault="006E2182" w:rsidP="00C4133F">
            <w:pPr>
              <w:spacing w:line="240" w:lineRule="auto"/>
              <w:jc w:val="center"/>
              <w:rPr>
                <w:rFonts w:eastAsia="SimSun"/>
                <w:kern w:val="22"/>
                <w:szCs w:val="22"/>
                <w:lang w:val="ru-RU"/>
              </w:rPr>
            </w:pPr>
            <w:r w:rsidRPr="00D726CB">
              <w:rPr>
                <w:szCs w:val="22"/>
                <w:lang w:val="ru-RU"/>
              </w:rPr>
              <w:t>23 (47%)</w:t>
            </w:r>
          </w:p>
        </w:tc>
        <w:tc>
          <w:tcPr>
            <w:tcW w:w="1640" w:type="dxa"/>
            <w:shd w:val="clear" w:color="auto" w:fill="auto"/>
          </w:tcPr>
          <w:p w14:paraId="3C57441D" w14:textId="77777777" w:rsidR="006E2182" w:rsidRPr="00D726CB" w:rsidRDefault="006E2182" w:rsidP="00C4133F">
            <w:pPr>
              <w:spacing w:line="240" w:lineRule="auto"/>
              <w:rPr>
                <w:szCs w:val="22"/>
                <w:lang w:val="ru-RU"/>
              </w:rPr>
            </w:pPr>
          </w:p>
          <w:p w14:paraId="7ADCD224" w14:textId="77777777" w:rsidR="006E2182" w:rsidRPr="00D726CB" w:rsidRDefault="006E2182" w:rsidP="00C4133F">
            <w:pPr>
              <w:spacing w:line="240" w:lineRule="auto"/>
              <w:rPr>
                <w:szCs w:val="22"/>
                <w:lang w:val="ru-RU"/>
              </w:rPr>
            </w:pPr>
          </w:p>
          <w:p w14:paraId="0476A578" w14:textId="77777777" w:rsidR="006E2182" w:rsidRPr="00D726CB" w:rsidRDefault="006E2182" w:rsidP="00C4133F">
            <w:pPr>
              <w:spacing w:line="240" w:lineRule="auto"/>
              <w:rPr>
                <w:rFonts w:eastAsia="SimSun"/>
                <w:kern w:val="22"/>
                <w:szCs w:val="22"/>
                <w:lang w:val="ru-RU"/>
              </w:rPr>
            </w:pPr>
            <w:r w:rsidRPr="00D726CB">
              <w:rPr>
                <w:szCs w:val="22"/>
                <w:lang w:val="ru-RU"/>
              </w:rPr>
              <w:t>В.38</w:t>
            </w:r>
          </w:p>
        </w:tc>
      </w:tr>
      <w:tr w:rsidR="006E2182" w:rsidRPr="00D726CB" w14:paraId="04151880" w14:textId="77777777" w:rsidTr="004F7210">
        <w:trPr>
          <w:jc w:val="center"/>
        </w:trPr>
        <w:tc>
          <w:tcPr>
            <w:tcW w:w="5382" w:type="dxa"/>
            <w:tcBorders>
              <w:bottom w:val="single" w:sz="4" w:space="0" w:color="auto"/>
            </w:tcBorders>
            <w:shd w:val="clear" w:color="auto" w:fill="auto"/>
          </w:tcPr>
          <w:p w14:paraId="371C24BB" w14:textId="77777777" w:rsidR="006E2182" w:rsidRPr="00D726CB" w:rsidRDefault="006E2182" w:rsidP="00C4133F">
            <w:pPr>
              <w:numPr>
                <w:ilvl w:val="0"/>
                <w:numId w:val="29"/>
              </w:numPr>
              <w:spacing w:line="240" w:lineRule="auto"/>
              <w:ind w:left="314"/>
              <w:rPr>
                <w:rFonts w:eastAsia="SimSun"/>
                <w:kern w:val="22"/>
                <w:szCs w:val="22"/>
                <w:lang w:val="ru-RU"/>
              </w:rPr>
            </w:pPr>
            <w:r w:rsidRPr="00D726CB">
              <w:rPr>
                <w:snapToGrid w:val="0"/>
                <w:szCs w:val="22"/>
                <w:lang w:val="ru-RU"/>
              </w:rPr>
              <w:t>Число и процентная доля Сторон</w:t>
            </w:r>
            <w:r w:rsidRPr="00D726CB">
              <w:rPr>
                <w:szCs w:val="22"/>
                <w:lang w:val="ru-RU"/>
              </w:rPr>
              <w:t>, в которых проживают коренные народы и местные общины и которые приняли соответствующие меры с целью обеспечения того, чтобы доступ к традиционным знаниям, связанным с генетическими ресурсами, носителями которых являются коренные и местные общины, осуществлялся с предварительного и обоснованного согласия или одобрения и при участии данных коренных народов и местных общин и чтобы были установлены взаимосогласованные условия, как предусмотрено в статье 7</w:t>
            </w:r>
          </w:p>
        </w:tc>
        <w:tc>
          <w:tcPr>
            <w:tcW w:w="992" w:type="dxa"/>
            <w:tcBorders>
              <w:bottom w:val="single" w:sz="4" w:space="0" w:color="auto"/>
            </w:tcBorders>
            <w:shd w:val="clear" w:color="auto" w:fill="auto"/>
            <w:vAlign w:val="center"/>
          </w:tcPr>
          <w:p w14:paraId="4DB9DD72" w14:textId="77777777" w:rsidR="006E2182" w:rsidRPr="00D726CB" w:rsidRDefault="006E2182" w:rsidP="00C4133F">
            <w:pPr>
              <w:spacing w:line="240" w:lineRule="auto"/>
              <w:jc w:val="center"/>
              <w:rPr>
                <w:rFonts w:eastAsia="Calibri"/>
                <w:szCs w:val="22"/>
                <w:lang w:val="ru-RU"/>
              </w:rPr>
            </w:pPr>
            <w:r w:rsidRPr="00D726CB">
              <w:rPr>
                <w:szCs w:val="22"/>
                <w:lang w:val="ru-RU"/>
              </w:rPr>
              <w:t>а)</w:t>
            </w:r>
          </w:p>
        </w:tc>
        <w:tc>
          <w:tcPr>
            <w:tcW w:w="1701" w:type="dxa"/>
            <w:tcBorders>
              <w:bottom w:val="single" w:sz="4" w:space="0" w:color="auto"/>
            </w:tcBorders>
            <w:shd w:val="clear" w:color="auto" w:fill="auto"/>
            <w:vAlign w:val="center"/>
          </w:tcPr>
          <w:p w14:paraId="6E712B23" w14:textId="77777777" w:rsidR="006E2182" w:rsidRPr="00D726CB" w:rsidRDefault="006E2182" w:rsidP="00C4133F">
            <w:pPr>
              <w:spacing w:line="240" w:lineRule="auto"/>
              <w:jc w:val="center"/>
              <w:rPr>
                <w:rFonts w:eastAsia="SimSun"/>
                <w:kern w:val="22"/>
                <w:szCs w:val="22"/>
                <w:lang w:val="ru-RU"/>
              </w:rPr>
            </w:pPr>
            <w:r w:rsidRPr="00D726CB">
              <w:rPr>
                <w:szCs w:val="22"/>
                <w:lang w:val="ru-RU"/>
              </w:rPr>
              <w:t>21 (43%)</w:t>
            </w:r>
          </w:p>
        </w:tc>
        <w:tc>
          <w:tcPr>
            <w:tcW w:w="1640" w:type="dxa"/>
            <w:tcBorders>
              <w:bottom w:val="single" w:sz="4" w:space="0" w:color="auto"/>
            </w:tcBorders>
            <w:shd w:val="clear" w:color="auto" w:fill="auto"/>
          </w:tcPr>
          <w:p w14:paraId="0690DDEC" w14:textId="77777777" w:rsidR="006E2182" w:rsidRPr="00D726CB" w:rsidRDefault="006E2182" w:rsidP="00C4133F">
            <w:pPr>
              <w:spacing w:line="240" w:lineRule="auto"/>
              <w:rPr>
                <w:szCs w:val="22"/>
                <w:lang w:val="ru-RU"/>
              </w:rPr>
            </w:pPr>
          </w:p>
          <w:p w14:paraId="7E9E521D" w14:textId="77777777" w:rsidR="006E2182" w:rsidRPr="00D726CB" w:rsidRDefault="006E2182" w:rsidP="00C4133F">
            <w:pPr>
              <w:spacing w:line="240" w:lineRule="auto"/>
              <w:rPr>
                <w:szCs w:val="22"/>
                <w:lang w:val="ru-RU"/>
              </w:rPr>
            </w:pPr>
          </w:p>
          <w:p w14:paraId="1AC12942" w14:textId="77777777" w:rsidR="006E2182" w:rsidRPr="00D726CB" w:rsidRDefault="006E2182" w:rsidP="00C4133F">
            <w:pPr>
              <w:spacing w:line="240" w:lineRule="auto"/>
              <w:rPr>
                <w:szCs w:val="22"/>
                <w:lang w:val="ru-RU"/>
              </w:rPr>
            </w:pPr>
          </w:p>
          <w:p w14:paraId="7F58933A" w14:textId="77777777" w:rsidR="006E2182" w:rsidRPr="00D726CB" w:rsidRDefault="006E2182" w:rsidP="00C4133F">
            <w:pPr>
              <w:spacing w:line="240" w:lineRule="auto"/>
              <w:rPr>
                <w:rFonts w:eastAsia="SimSun"/>
                <w:kern w:val="22"/>
                <w:szCs w:val="22"/>
                <w:lang w:val="ru-RU"/>
              </w:rPr>
            </w:pPr>
            <w:r w:rsidRPr="00D726CB">
              <w:rPr>
                <w:szCs w:val="22"/>
                <w:lang w:val="ru-RU"/>
              </w:rPr>
              <w:t>В.39</w:t>
            </w:r>
          </w:p>
        </w:tc>
      </w:tr>
      <w:tr w:rsidR="006E2182" w:rsidRPr="00D726CB" w14:paraId="1C040D5C" w14:textId="77777777" w:rsidTr="004F7210">
        <w:trPr>
          <w:jc w:val="center"/>
        </w:trPr>
        <w:tc>
          <w:tcPr>
            <w:tcW w:w="5382" w:type="dxa"/>
            <w:tcBorders>
              <w:bottom w:val="single" w:sz="4" w:space="0" w:color="auto"/>
            </w:tcBorders>
            <w:shd w:val="clear" w:color="auto" w:fill="auto"/>
          </w:tcPr>
          <w:p w14:paraId="3859A6DD" w14:textId="77777777" w:rsidR="006E2182" w:rsidRPr="00D726CB" w:rsidRDefault="006E2182" w:rsidP="00C4133F">
            <w:pPr>
              <w:numPr>
                <w:ilvl w:val="0"/>
                <w:numId w:val="29"/>
              </w:numPr>
              <w:spacing w:line="240" w:lineRule="auto"/>
              <w:ind w:left="314"/>
              <w:rPr>
                <w:rFonts w:eastAsia="SimSun"/>
                <w:kern w:val="22"/>
                <w:szCs w:val="22"/>
                <w:lang w:val="ru-RU"/>
              </w:rPr>
            </w:pPr>
            <w:r w:rsidRPr="00D726CB">
              <w:rPr>
                <w:i/>
                <w:snapToGrid w:val="0"/>
                <w:szCs w:val="22"/>
                <w:lang w:val="ru-RU"/>
              </w:rPr>
              <w:t>Новый индикатор:</w:t>
            </w:r>
            <w:r w:rsidRPr="00D726CB">
              <w:rPr>
                <w:snapToGrid w:val="0"/>
                <w:szCs w:val="22"/>
                <w:lang w:val="ru-RU"/>
              </w:rPr>
              <w:t xml:space="preserve"> Число</w:t>
            </w:r>
            <w:r w:rsidRPr="00D726CB">
              <w:rPr>
                <w:szCs w:val="22"/>
                <w:lang w:val="ru-RU"/>
              </w:rPr>
              <w:t xml:space="preserve"> </w:t>
            </w:r>
            <w:r w:rsidRPr="00D726CB">
              <w:rPr>
                <w:snapToGrid w:val="0"/>
                <w:szCs w:val="22"/>
                <w:lang w:val="ru-RU"/>
              </w:rPr>
              <w:t xml:space="preserve">разработанных </w:t>
            </w:r>
            <w:r w:rsidRPr="00D726CB">
              <w:rPr>
                <w:szCs w:val="22"/>
                <w:lang w:val="ru-RU"/>
              </w:rPr>
              <w:t xml:space="preserve">общинных протоколов и процедур коренных народов и местных общин </w:t>
            </w:r>
          </w:p>
        </w:tc>
        <w:tc>
          <w:tcPr>
            <w:tcW w:w="992" w:type="dxa"/>
            <w:tcBorders>
              <w:bottom w:val="single" w:sz="4" w:space="0" w:color="auto"/>
            </w:tcBorders>
            <w:shd w:val="clear" w:color="auto" w:fill="auto"/>
            <w:vAlign w:val="center"/>
          </w:tcPr>
          <w:p w14:paraId="6263473F" w14:textId="77777777" w:rsidR="006E2182" w:rsidRPr="00D726CB" w:rsidRDefault="006E2182" w:rsidP="00C4133F">
            <w:pPr>
              <w:spacing w:line="240" w:lineRule="auto"/>
              <w:jc w:val="center"/>
              <w:rPr>
                <w:rFonts w:eastAsia="Calibri"/>
                <w:szCs w:val="22"/>
                <w:lang w:val="ru-RU"/>
              </w:rPr>
            </w:pPr>
            <w:r w:rsidRPr="00D726CB">
              <w:rPr>
                <w:szCs w:val="22"/>
                <w:lang w:val="ru-RU"/>
              </w:rPr>
              <w:t>f)</w:t>
            </w:r>
          </w:p>
        </w:tc>
        <w:tc>
          <w:tcPr>
            <w:tcW w:w="1701" w:type="dxa"/>
            <w:tcBorders>
              <w:bottom w:val="single" w:sz="4" w:space="0" w:color="auto"/>
            </w:tcBorders>
            <w:shd w:val="clear" w:color="auto" w:fill="auto"/>
            <w:vAlign w:val="center"/>
          </w:tcPr>
          <w:p w14:paraId="15B1295C" w14:textId="77777777" w:rsidR="006E2182" w:rsidRPr="00D726CB" w:rsidRDefault="006E2182" w:rsidP="00C4133F">
            <w:pPr>
              <w:spacing w:line="240" w:lineRule="auto"/>
              <w:jc w:val="center"/>
              <w:rPr>
                <w:rFonts w:eastAsia="SimSun"/>
                <w:kern w:val="22"/>
                <w:szCs w:val="22"/>
                <w:lang w:val="ru-RU"/>
              </w:rPr>
            </w:pPr>
            <w:r w:rsidRPr="00D726CB">
              <w:rPr>
                <w:szCs w:val="22"/>
                <w:lang w:val="ru-RU"/>
              </w:rPr>
              <w:t>Нет окончательной информации</w:t>
            </w:r>
          </w:p>
        </w:tc>
        <w:tc>
          <w:tcPr>
            <w:tcW w:w="1640" w:type="dxa"/>
            <w:tcBorders>
              <w:bottom w:val="single" w:sz="4" w:space="0" w:color="auto"/>
            </w:tcBorders>
            <w:shd w:val="clear" w:color="auto" w:fill="auto"/>
          </w:tcPr>
          <w:p w14:paraId="488C705C" w14:textId="77777777" w:rsidR="006E2182" w:rsidRPr="00D726CB" w:rsidRDefault="006E2182" w:rsidP="00C4133F">
            <w:pPr>
              <w:spacing w:line="240" w:lineRule="auto"/>
              <w:rPr>
                <w:rFonts w:eastAsia="SimSun"/>
                <w:kern w:val="22"/>
                <w:szCs w:val="22"/>
                <w:lang w:val="ru-RU"/>
              </w:rPr>
            </w:pPr>
            <w:r w:rsidRPr="00D726CB">
              <w:rPr>
                <w:szCs w:val="22"/>
                <w:lang w:val="ru-RU"/>
              </w:rPr>
              <w:t>В.42 необходимо пересмотреть</w:t>
            </w:r>
          </w:p>
          <w:p w14:paraId="4EBF4D44" w14:textId="77777777" w:rsidR="006E2182" w:rsidRPr="00D726CB" w:rsidRDefault="006E2182" w:rsidP="00C4133F">
            <w:pPr>
              <w:spacing w:line="240" w:lineRule="auto"/>
              <w:rPr>
                <w:rFonts w:eastAsia="SimSun"/>
                <w:kern w:val="22"/>
                <w:szCs w:val="22"/>
                <w:lang w:val="ru-RU"/>
              </w:rPr>
            </w:pPr>
            <w:r w:rsidRPr="00D726CB">
              <w:rPr>
                <w:szCs w:val="22"/>
                <w:lang w:val="ru-RU"/>
              </w:rPr>
              <w:t>Целевое обследование</w:t>
            </w:r>
          </w:p>
        </w:tc>
      </w:tr>
      <w:tr w:rsidR="006E2182" w:rsidRPr="00D726CB" w14:paraId="7F7B8D6E" w14:textId="77777777" w:rsidTr="004F7210">
        <w:trPr>
          <w:jc w:val="center"/>
        </w:trPr>
        <w:tc>
          <w:tcPr>
            <w:tcW w:w="5382" w:type="dxa"/>
            <w:tcBorders>
              <w:bottom w:val="single" w:sz="4" w:space="0" w:color="auto"/>
            </w:tcBorders>
            <w:shd w:val="clear" w:color="auto" w:fill="auto"/>
          </w:tcPr>
          <w:p w14:paraId="62814C39" w14:textId="77777777" w:rsidR="006E2182" w:rsidRPr="00D726CB" w:rsidRDefault="006E2182" w:rsidP="00C4133F">
            <w:pPr>
              <w:numPr>
                <w:ilvl w:val="0"/>
                <w:numId w:val="29"/>
              </w:numPr>
              <w:spacing w:line="240" w:lineRule="auto"/>
              <w:ind w:left="314"/>
              <w:rPr>
                <w:rFonts w:eastAsia="SimSun"/>
                <w:kern w:val="22"/>
                <w:szCs w:val="22"/>
                <w:lang w:val="ru-RU"/>
              </w:rPr>
            </w:pPr>
            <w:r w:rsidRPr="00D726CB">
              <w:rPr>
                <w:szCs w:val="22"/>
                <w:lang w:val="ru-RU"/>
              </w:rPr>
              <w:t xml:space="preserve">Число норм обычного права, общинных протоколов и процедур коренных народов и местных общин, опубликованных в Механизме посредничества для регулирования ДГРСИВ </w:t>
            </w:r>
          </w:p>
        </w:tc>
        <w:tc>
          <w:tcPr>
            <w:tcW w:w="992" w:type="dxa"/>
            <w:tcBorders>
              <w:bottom w:val="single" w:sz="4" w:space="0" w:color="auto"/>
            </w:tcBorders>
            <w:shd w:val="clear" w:color="auto" w:fill="auto"/>
            <w:vAlign w:val="center"/>
          </w:tcPr>
          <w:p w14:paraId="155623B1" w14:textId="77777777" w:rsidR="006E2182" w:rsidRPr="00D726CB" w:rsidRDefault="006E2182" w:rsidP="00C4133F">
            <w:pPr>
              <w:spacing w:line="240" w:lineRule="auto"/>
              <w:jc w:val="center"/>
              <w:rPr>
                <w:rFonts w:eastAsia="Calibri"/>
                <w:szCs w:val="22"/>
                <w:lang w:val="ru-RU"/>
              </w:rPr>
            </w:pPr>
            <w:r w:rsidRPr="00D726CB">
              <w:rPr>
                <w:rFonts w:eastAsia="Calibri"/>
                <w:kern w:val="22"/>
                <w:szCs w:val="22"/>
                <w:lang w:val="ru-RU"/>
              </w:rPr>
              <w:t>f</w:t>
            </w:r>
            <w:r w:rsidRPr="00D726CB">
              <w:rPr>
                <w:szCs w:val="22"/>
                <w:lang w:val="ru-RU"/>
              </w:rPr>
              <w:t>) g)</w:t>
            </w:r>
          </w:p>
        </w:tc>
        <w:tc>
          <w:tcPr>
            <w:tcW w:w="1701" w:type="dxa"/>
            <w:tcBorders>
              <w:bottom w:val="single" w:sz="4" w:space="0" w:color="auto"/>
            </w:tcBorders>
            <w:shd w:val="clear" w:color="auto" w:fill="auto"/>
            <w:vAlign w:val="center"/>
          </w:tcPr>
          <w:p w14:paraId="24A3EFE1" w14:textId="77777777" w:rsidR="006E2182" w:rsidRPr="00D726CB" w:rsidRDefault="006E2182" w:rsidP="00C4133F">
            <w:pPr>
              <w:spacing w:line="240" w:lineRule="auto"/>
              <w:jc w:val="center"/>
              <w:rPr>
                <w:rFonts w:eastAsia="SimSun"/>
                <w:kern w:val="22"/>
                <w:szCs w:val="22"/>
                <w:lang w:val="ru-RU"/>
              </w:rPr>
            </w:pPr>
            <w:r w:rsidRPr="00D726CB">
              <w:rPr>
                <w:szCs w:val="22"/>
                <w:lang w:val="ru-RU"/>
              </w:rPr>
              <w:t>3</w:t>
            </w:r>
          </w:p>
        </w:tc>
        <w:tc>
          <w:tcPr>
            <w:tcW w:w="1640" w:type="dxa"/>
            <w:tcBorders>
              <w:bottom w:val="single" w:sz="4" w:space="0" w:color="auto"/>
            </w:tcBorders>
            <w:shd w:val="clear" w:color="auto" w:fill="auto"/>
          </w:tcPr>
          <w:p w14:paraId="40365584" w14:textId="77777777" w:rsidR="006E2182" w:rsidRPr="00D726CB" w:rsidRDefault="006E2182" w:rsidP="00C4133F">
            <w:pPr>
              <w:spacing w:line="240" w:lineRule="auto"/>
              <w:rPr>
                <w:rFonts w:eastAsia="SimSun"/>
                <w:kern w:val="22"/>
                <w:szCs w:val="22"/>
                <w:lang w:val="ru-RU"/>
              </w:rPr>
            </w:pPr>
            <w:r w:rsidRPr="00D726CB">
              <w:rPr>
                <w:snapToGrid w:val="0"/>
                <w:szCs w:val="22"/>
                <w:lang w:val="ru-RU"/>
              </w:rPr>
              <w:t>МП ДГРСИВ</w:t>
            </w:r>
          </w:p>
        </w:tc>
      </w:tr>
      <w:tr w:rsidR="006E2182" w:rsidRPr="00D726CB" w14:paraId="54E1D9BC" w14:textId="77777777" w:rsidTr="004818B7">
        <w:trPr>
          <w:jc w:val="center"/>
        </w:trPr>
        <w:tc>
          <w:tcPr>
            <w:tcW w:w="9715" w:type="dxa"/>
            <w:gridSpan w:val="4"/>
            <w:shd w:val="pct5" w:color="auto" w:fill="auto"/>
            <w:vAlign w:val="center"/>
          </w:tcPr>
          <w:p w14:paraId="41EDA50E" w14:textId="77777777" w:rsidR="006E2182" w:rsidRPr="00D726CB" w:rsidRDefault="006E2182" w:rsidP="00C4133F">
            <w:pPr>
              <w:keepNext/>
              <w:suppressLineNumbers/>
              <w:suppressAutoHyphens/>
              <w:kinsoku w:val="0"/>
              <w:overflowPunct w:val="0"/>
              <w:autoSpaceDE w:val="0"/>
              <w:autoSpaceDN w:val="0"/>
              <w:adjustRightInd w:val="0"/>
              <w:snapToGrid w:val="0"/>
              <w:spacing w:line="240" w:lineRule="auto"/>
              <w:ind w:left="317"/>
              <w:jc w:val="left"/>
              <w:rPr>
                <w:rFonts w:eastAsia="SimSun"/>
                <w:b/>
                <w:kern w:val="22"/>
                <w:szCs w:val="22"/>
                <w:lang w:val="ru-RU"/>
              </w:rPr>
            </w:pPr>
            <w:r w:rsidRPr="00D726CB">
              <w:rPr>
                <w:rFonts w:eastAsia="SimSun"/>
                <w:b/>
                <w:kern w:val="22"/>
                <w:szCs w:val="22"/>
                <w:lang w:val="ru-RU"/>
              </w:rPr>
              <w:lastRenderedPageBreak/>
              <w:t>Вклад в сохранение и устойчивое использование (статья 9)</w:t>
            </w:r>
          </w:p>
        </w:tc>
      </w:tr>
      <w:tr w:rsidR="006E2182" w:rsidRPr="00D726CB" w14:paraId="65E6E207" w14:textId="77777777" w:rsidTr="004F7210">
        <w:trPr>
          <w:cantSplit/>
          <w:jc w:val="center"/>
        </w:trPr>
        <w:tc>
          <w:tcPr>
            <w:tcW w:w="5382" w:type="dxa"/>
            <w:tcBorders>
              <w:bottom w:val="single" w:sz="4" w:space="0" w:color="auto"/>
            </w:tcBorders>
            <w:shd w:val="clear" w:color="auto" w:fill="auto"/>
          </w:tcPr>
          <w:p w14:paraId="776ADE5B" w14:textId="77777777" w:rsidR="006E2182" w:rsidRPr="00D726CB" w:rsidRDefault="006E2182" w:rsidP="00C4133F">
            <w:pPr>
              <w:numPr>
                <w:ilvl w:val="0"/>
                <w:numId w:val="29"/>
              </w:numPr>
              <w:spacing w:line="240" w:lineRule="auto"/>
              <w:ind w:left="314"/>
              <w:rPr>
                <w:snapToGrid w:val="0"/>
                <w:szCs w:val="22"/>
                <w:u w:color="000000"/>
                <w:lang w:val="ru-RU"/>
              </w:rPr>
            </w:pPr>
            <w:r w:rsidRPr="00D726CB">
              <w:rPr>
                <w:i/>
                <w:snapToGrid w:val="0"/>
                <w:color w:val="000000"/>
                <w:szCs w:val="22"/>
                <w:u w:color="000000"/>
                <w:lang w:val="ru-RU"/>
              </w:rPr>
              <w:t>Новая формулировка:</w:t>
            </w:r>
            <w:r w:rsidRPr="00D726CB">
              <w:rPr>
                <w:snapToGrid w:val="0"/>
                <w:color w:val="000000"/>
                <w:szCs w:val="22"/>
                <w:u w:color="000000"/>
                <w:lang w:val="ru-RU"/>
              </w:rPr>
              <w:t xml:space="preserve"> </w:t>
            </w:r>
            <w:r w:rsidRPr="00D726CB">
              <w:rPr>
                <w:szCs w:val="22"/>
                <w:lang w:val="ru-RU"/>
              </w:rPr>
              <w:t xml:space="preserve">Число и процентная доля Сторон, которые сообщили, что </w:t>
            </w:r>
            <w:r w:rsidRPr="00D726CB">
              <w:rPr>
                <w:snapToGrid w:val="0"/>
                <w:szCs w:val="22"/>
                <w:u w:color="000000"/>
                <w:lang w:val="ru-RU"/>
              </w:rPr>
              <w:t>осуществление Нагойского протокола содействует сохранению и устойчивому использованию биоразнообразия в их стране</w:t>
            </w:r>
          </w:p>
        </w:tc>
        <w:tc>
          <w:tcPr>
            <w:tcW w:w="992" w:type="dxa"/>
            <w:tcBorders>
              <w:bottom w:val="single" w:sz="4" w:space="0" w:color="auto"/>
            </w:tcBorders>
            <w:shd w:val="clear" w:color="auto" w:fill="auto"/>
            <w:vAlign w:val="center"/>
          </w:tcPr>
          <w:p w14:paraId="59E139D3" w14:textId="77777777" w:rsidR="006E2182" w:rsidRPr="00D726CB" w:rsidRDefault="006E2182" w:rsidP="00C4133F">
            <w:pPr>
              <w:spacing w:line="240" w:lineRule="auto"/>
              <w:jc w:val="center"/>
              <w:rPr>
                <w:rFonts w:eastAsia="Calibri"/>
                <w:szCs w:val="22"/>
                <w:lang w:val="ru-RU"/>
              </w:rPr>
            </w:pPr>
            <w:r w:rsidRPr="00D726CB">
              <w:rPr>
                <w:szCs w:val="22"/>
                <w:lang w:val="ru-RU"/>
              </w:rPr>
              <w:t>b)</w:t>
            </w:r>
          </w:p>
        </w:tc>
        <w:tc>
          <w:tcPr>
            <w:tcW w:w="1701" w:type="dxa"/>
            <w:tcBorders>
              <w:bottom w:val="single" w:sz="4" w:space="0" w:color="auto"/>
            </w:tcBorders>
            <w:shd w:val="clear" w:color="auto" w:fill="auto"/>
            <w:vAlign w:val="center"/>
          </w:tcPr>
          <w:p w14:paraId="30743BBB" w14:textId="77777777" w:rsidR="006E2182" w:rsidRPr="00D726CB" w:rsidRDefault="006E2182" w:rsidP="00C4133F">
            <w:pPr>
              <w:spacing w:line="240" w:lineRule="auto"/>
              <w:jc w:val="center"/>
              <w:rPr>
                <w:rFonts w:eastAsia="SimSun"/>
                <w:kern w:val="22"/>
                <w:szCs w:val="22"/>
                <w:lang w:val="ru-RU"/>
              </w:rPr>
            </w:pPr>
            <w:r w:rsidRPr="00D726CB">
              <w:rPr>
                <w:szCs w:val="22"/>
                <w:lang w:val="ru-RU"/>
              </w:rPr>
              <w:t>Нет окончательной информации</w:t>
            </w:r>
          </w:p>
        </w:tc>
        <w:tc>
          <w:tcPr>
            <w:tcW w:w="1640" w:type="dxa"/>
            <w:tcBorders>
              <w:bottom w:val="single" w:sz="4" w:space="0" w:color="auto"/>
            </w:tcBorders>
            <w:shd w:val="clear" w:color="auto" w:fill="auto"/>
          </w:tcPr>
          <w:p w14:paraId="762433DF" w14:textId="77777777" w:rsidR="006E2182" w:rsidRPr="00D726CB" w:rsidRDefault="006E2182" w:rsidP="00C4133F">
            <w:pPr>
              <w:spacing w:line="240" w:lineRule="auto"/>
              <w:rPr>
                <w:rFonts w:eastAsia="SimSun"/>
                <w:kern w:val="22"/>
                <w:szCs w:val="22"/>
                <w:lang w:val="ru-RU"/>
              </w:rPr>
            </w:pPr>
            <w:r w:rsidRPr="00D726CB">
              <w:rPr>
                <w:szCs w:val="22"/>
                <w:lang w:val="ru-RU"/>
              </w:rPr>
              <w:t xml:space="preserve">В.46 необходимо пересмотреть </w:t>
            </w:r>
          </w:p>
        </w:tc>
      </w:tr>
      <w:tr w:rsidR="006E2182" w:rsidRPr="00D726CB" w14:paraId="179DDC8C" w14:textId="77777777" w:rsidTr="004818B7">
        <w:trPr>
          <w:jc w:val="center"/>
        </w:trPr>
        <w:tc>
          <w:tcPr>
            <w:tcW w:w="9715" w:type="dxa"/>
            <w:gridSpan w:val="4"/>
            <w:shd w:val="pct5" w:color="auto" w:fill="auto"/>
            <w:vAlign w:val="center"/>
          </w:tcPr>
          <w:p w14:paraId="657A15A9" w14:textId="77777777" w:rsidR="006E2182" w:rsidRPr="00D726CB" w:rsidRDefault="006E2182" w:rsidP="00C4133F">
            <w:pPr>
              <w:keepNext/>
              <w:suppressLineNumbers/>
              <w:suppressAutoHyphens/>
              <w:kinsoku w:val="0"/>
              <w:overflowPunct w:val="0"/>
              <w:autoSpaceDE w:val="0"/>
              <w:autoSpaceDN w:val="0"/>
              <w:adjustRightInd w:val="0"/>
              <w:snapToGrid w:val="0"/>
              <w:spacing w:line="240" w:lineRule="auto"/>
              <w:ind w:left="317"/>
              <w:jc w:val="left"/>
              <w:rPr>
                <w:rFonts w:eastAsia="SimSun"/>
                <w:b/>
                <w:kern w:val="22"/>
                <w:szCs w:val="22"/>
                <w:lang w:val="ru-RU"/>
              </w:rPr>
            </w:pPr>
            <w:r w:rsidRPr="00D726CB">
              <w:rPr>
                <w:rFonts w:eastAsia="SimSun"/>
                <w:b/>
                <w:kern w:val="22"/>
                <w:szCs w:val="22"/>
                <w:lang w:val="ru-RU"/>
              </w:rPr>
              <w:t>Типовые договорные положения, кодексы поведения, руководящие указания, передовые методы и стандарты (статьи 19 и 20)</w:t>
            </w:r>
          </w:p>
        </w:tc>
      </w:tr>
      <w:tr w:rsidR="006E2182" w:rsidRPr="00D726CB" w14:paraId="0AFBDDAF" w14:textId="77777777" w:rsidTr="004F7210">
        <w:trPr>
          <w:jc w:val="center"/>
        </w:trPr>
        <w:tc>
          <w:tcPr>
            <w:tcW w:w="5382" w:type="dxa"/>
            <w:tcBorders>
              <w:bottom w:val="single" w:sz="4" w:space="0" w:color="auto"/>
            </w:tcBorders>
            <w:shd w:val="clear" w:color="auto" w:fill="auto"/>
          </w:tcPr>
          <w:p w14:paraId="1E22ACC5" w14:textId="77777777" w:rsidR="006E2182" w:rsidRPr="00D726CB" w:rsidRDefault="006E2182" w:rsidP="00C4133F">
            <w:pPr>
              <w:numPr>
                <w:ilvl w:val="0"/>
                <w:numId w:val="29"/>
              </w:numPr>
              <w:spacing w:line="240" w:lineRule="auto"/>
              <w:ind w:left="314"/>
              <w:rPr>
                <w:rFonts w:eastAsia="SimSun"/>
                <w:kern w:val="22"/>
                <w:szCs w:val="22"/>
                <w:lang w:val="ru-RU"/>
              </w:rPr>
            </w:pPr>
            <w:r w:rsidRPr="00D726CB">
              <w:rPr>
                <w:szCs w:val="22"/>
                <w:lang w:val="ru-RU"/>
              </w:rPr>
              <w:t>Число разработанных типовых договорных положений</w:t>
            </w:r>
          </w:p>
        </w:tc>
        <w:tc>
          <w:tcPr>
            <w:tcW w:w="992" w:type="dxa"/>
            <w:tcBorders>
              <w:bottom w:val="single" w:sz="4" w:space="0" w:color="auto"/>
            </w:tcBorders>
            <w:shd w:val="clear" w:color="auto" w:fill="auto"/>
            <w:vAlign w:val="center"/>
          </w:tcPr>
          <w:p w14:paraId="334AC71A" w14:textId="77777777" w:rsidR="006E2182" w:rsidRPr="00D726CB" w:rsidRDefault="006E2182" w:rsidP="00C4133F">
            <w:pPr>
              <w:spacing w:line="240" w:lineRule="auto"/>
              <w:jc w:val="center"/>
              <w:rPr>
                <w:rFonts w:eastAsia="Calibri"/>
                <w:szCs w:val="22"/>
                <w:lang w:val="ru-RU"/>
              </w:rPr>
            </w:pPr>
            <w:r w:rsidRPr="00D726CB">
              <w:rPr>
                <w:szCs w:val="22"/>
                <w:lang w:val="ru-RU"/>
              </w:rPr>
              <w:t>f)</w:t>
            </w:r>
          </w:p>
        </w:tc>
        <w:tc>
          <w:tcPr>
            <w:tcW w:w="1701" w:type="dxa"/>
            <w:tcBorders>
              <w:bottom w:val="single" w:sz="4" w:space="0" w:color="auto"/>
            </w:tcBorders>
            <w:shd w:val="clear" w:color="auto" w:fill="auto"/>
            <w:vAlign w:val="center"/>
          </w:tcPr>
          <w:p w14:paraId="56C4F980" w14:textId="77777777" w:rsidR="006E2182" w:rsidRPr="00D726CB" w:rsidRDefault="006E2182" w:rsidP="00C4133F">
            <w:pPr>
              <w:spacing w:line="240" w:lineRule="auto"/>
              <w:jc w:val="center"/>
              <w:rPr>
                <w:rFonts w:eastAsia="SimSun"/>
                <w:kern w:val="22"/>
                <w:szCs w:val="22"/>
                <w:lang w:val="ru-RU"/>
              </w:rPr>
            </w:pPr>
            <w:r w:rsidRPr="00D726CB">
              <w:rPr>
                <w:szCs w:val="22"/>
                <w:lang w:val="ru-RU"/>
              </w:rPr>
              <w:t>29</w:t>
            </w:r>
          </w:p>
        </w:tc>
        <w:tc>
          <w:tcPr>
            <w:tcW w:w="1640" w:type="dxa"/>
            <w:tcBorders>
              <w:bottom w:val="single" w:sz="4" w:space="0" w:color="auto"/>
            </w:tcBorders>
            <w:shd w:val="clear" w:color="auto" w:fill="auto"/>
          </w:tcPr>
          <w:p w14:paraId="5DA48129" w14:textId="77777777" w:rsidR="006E2182" w:rsidRPr="00D726CB" w:rsidRDefault="006E2182" w:rsidP="00C4133F">
            <w:pPr>
              <w:spacing w:line="240" w:lineRule="auto"/>
              <w:rPr>
                <w:rFonts w:eastAsia="SimSun"/>
                <w:kern w:val="22"/>
                <w:szCs w:val="22"/>
                <w:lang w:val="ru-RU"/>
              </w:rPr>
            </w:pPr>
            <w:r w:rsidRPr="00D726CB">
              <w:rPr>
                <w:szCs w:val="22"/>
                <w:lang w:val="ru-RU"/>
              </w:rPr>
              <w:t>В.51, целевое обследование</w:t>
            </w:r>
          </w:p>
        </w:tc>
      </w:tr>
      <w:tr w:rsidR="006E2182" w:rsidRPr="00D726CB" w14:paraId="5C55A782" w14:textId="77777777" w:rsidTr="004F7210">
        <w:trPr>
          <w:jc w:val="center"/>
        </w:trPr>
        <w:tc>
          <w:tcPr>
            <w:tcW w:w="5382" w:type="dxa"/>
            <w:tcBorders>
              <w:bottom w:val="single" w:sz="4" w:space="0" w:color="auto"/>
            </w:tcBorders>
            <w:shd w:val="clear" w:color="auto" w:fill="auto"/>
          </w:tcPr>
          <w:p w14:paraId="7B74499A" w14:textId="77777777" w:rsidR="006E2182" w:rsidRPr="00D726CB" w:rsidRDefault="006E2182" w:rsidP="00C4133F">
            <w:pPr>
              <w:numPr>
                <w:ilvl w:val="0"/>
                <w:numId w:val="29"/>
              </w:numPr>
              <w:spacing w:line="240" w:lineRule="auto"/>
              <w:ind w:left="314"/>
              <w:rPr>
                <w:rFonts w:eastAsia="SimSun"/>
                <w:kern w:val="22"/>
                <w:szCs w:val="22"/>
                <w:lang w:val="ru-RU"/>
              </w:rPr>
            </w:pPr>
            <w:r w:rsidRPr="00D726CB">
              <w:rPr>
                <w:szCs w:val="22"/>
                <w:lang w:val="ru-RU"/>
              </w:rPr>
              <w:t>Число разработанных кодексов поведения, руководящих указаний, передовых методов и стандартов</w:t>
            </w:r>
          </w:p>
        </w:tc>
        <w:tc>
          <w:tcPr>
            <w:tcW w:w="992" w:type="dxa"/>
            <w:tcBorders>
              <w:bottom w:val="single" w:sz="4" w:space="0" w:color="auto"/>
            </w:tcBorders>
            <w:shd w:val="clear" w:color="auto" w:fill="auto"/>
            <w:vAlign w:val="center"/>
          </w:tcPr>
          <w:p w14:paraId="3738A0A4" w14:textId="77777777" w:rsidR="006E2182" w:rsidRPr="00D726CB" w:rsidRDefault="006E2182" w:rsidP="00C4133F">
            <w:pPr>
              <w:spacing w:line="240" w:lineRule="auto"/>
              <w:jc w:val="center"/>
              <w:rPr>
                <w:rFonts w:eastAsia="Calibri"/>
                <w:szCs w:val="22"/>
                <w:lang w:val="ru-RU"/>
              </w:rPr>
            </w:pPr>
            <w:r w:rsidRPr="00D726CB">
              <w:rPr>
                <w:szCs w:val="22"/>
                <w:lang w:val="ru-RU"/>
              </w:rPr>
              <w:t>f)</w:t>
            </w:r>
          </w:p>
        </w:tc>
        <w:tc>
          <w:tcPr>
            <w:tcW w:w="1701" w:type="dxa"/>
            <w:tcBorders>
              <w:bottom w:val="single" w:sz="4" w:space="0" w:color="auto"/>
            </w:tcBorders>
            <w:shd w:val="clear" w:color="auto" w:fill="auto"/>
            <w:vAlign w:val="center"/>
          </w:tcPr>
          <w:p w14:paraId="12778B9F" w14:textId="77777777" w:rsidR="006E2182" w:rsidRPr="00D726CB" w:rsidRDefault="006E2182" w:rsidP="00C4133F">
            <w:pPr>
              <w:spacing w:line="240" w:lineRule="auto"/>
              <w:jc w:val="center"/>
              <w:rPr>
                <w:rFonts w:eastAsia="SimSun"/>
                <w:kern w:val="22"/>
                <w:szCs w:val="22"/>
                <w:lang w:val="ru-RU"/>
              </w:rPr>
            </w:pPr>
            <w:r w:rsidRPr="00D726CB">
              <w:rPr>
                <w:szCs w:val="22"/>
                <w:lang w:val="ru-RU"/>
              </w:rPr>
              <w:t>33</w:t>
            </w:r>
          </w:p>
        </w:tc>
        <w:tc>
          <w:tcPr>
            <w:tcW w:w="1640" w:type="dxa"/>
            <w:tcBorders>
              <w:bottom w:val="single" w:sz="4" w:space="0" w:color="auto"/>
            </w:tcBorders>
            <w:shd w:val="clear" w:color="auto" w:fill="auto"/>
          </w:tcPr>
          <w:p w14:paraId="0F3416A6" w14:textId="77777777" w:rsidR="006E2182" w:rsidRPr="00D726CB" w:rsidRDefault="006E2182" w:rsidP="00C4133F">
            <w:pPr>
              <w:spacing w:line="240" w:lineRule="auto"/>
              <w:rPr>
                <w:rFonts w:eastAsia="SimSun"/>
                <w:kern w:val="22"/>
                <w:szCs w:val="22"/>
                <w:lang w:val="ru-RU"/>
              </w:rPr>
            </w:pPr>
            <w:r w:rsidRPr="00D726CB">
              <w:rPr>
                <w:szCs w:val="22"/>
                <w:lang w:val="ru-RU"/>
              </w:rPr>
              <w:t>В.52, целевое обследование</w:t>
            </w:r>
          </w:p>
        </w:tc>
      </w:tr>
      <w:tr w:rsidR="006E2182" w:rsidRPr="00D726CB" w14:paraId="116A9608" w14:textId="77777777" w:rsidTr="004F7210">
        <w:trPr>
          <w:jc w:val="center"/>
        </w:trPr>
        <w:tc>
          <w:tcPr>
            <w:tcW w:w="5382" w:type="dxa"/>
            <w:tcBorders>
              <w:bottom w:val="single" w:sz="4" w:space="0" w:color="auto"/>
            </w:tcBorders>
            <w:shd w:val="clear" w:color="auto" w:fill="auto"/>
          </w:tcPr>
          <w:p w14:paraId="5D0811D2" w14:textId="77777777" w:rsidR="006E2182" w:rsidRPr="00D726CB" w:rsidRDefault="006E2182" w:rsidP="00C4133F">
            <w:pPr>
              <w:numPr>
                <w:ilvl w:val="0"/>
                <w:numId w:val="29"/>
              </w:numPr>
              <w:spacing w:line="240" w:lineRule="auto"/>
              <w:ind w:left="314"/>
              <w:rPr>
                <w:rFonts w:eastAsia="SimSun"/>
                <w:kern w:val="22"/>
                <w:szCs w:val="22"/>
                <w:lang w:val="ru-RU"/>
              </w:rPr>
            </w:pPr>
            <w:r w:rsidRPr="00D726CB">
              <w:rPr>
                <w:szCs w:val="22"/>
                <w:lang w:val="ru-RU"/>
              </w:rPr>
              <w:t>Число и процентная доля типовых договорных положений, опубликованных в Механизме посредничества для регулирования ДГРСИВ</w:t>
            </w:r>
          </w:p>
        </w:tc>
        <w:tc>
          <w:tcPr>
            <w:tcW w:w="992" w:type="dxa"/>
            <w:tcBorders>
              <w:bottom w:val="single" w:sz="4" w:space="0" w:color="auto"/>
            </w:tcBorders>
            <w:shd w:val="clear" w:color="auto" w:fill="auto"/>
            <w:vAlign w:val="center"/>
          </w:tcPr>
          <w:p w14:paraId="19A09F33" w14:textId="77777777" w:rsidR="006E2182" w:rsidRPr="00D726CB" w:rsidRDefault="006E2182" w:rsidP="00C4133F">
            <w:pPr>
              <w:spacing w:line="240" w:lineRule="auto"/>
              <w:jc w:val="center"/>
              <w:rPr>
                <w:rFonts w:eastAsia="Calibri"/>
                <w:szCs w:val="22"/>
                <w:lang w:val="ru-RU"/>
              </w:rPr>
            </w:pPr>
            <w:r w:rsidRPr="00D726CB">
              <w:rPr>
                <w:szCs w:val="22"/>
                <w:lang w:val="ru-RU"/>
              </w:rPr>
              <w:t>f) g)</w:t>
            </w:r>
          </w:p>
        </w:tc>
        <w:tc>
          <w:tcPr>
            <w:tcW w:w="1701" w:type="dxa"/>
            <w:tcBorders>
              <w:bottom w:val="single" w:sz="4" w:space="0" w:color="auto"/>
            </w:tcBorders>
            <w:shd w:val="clear" w:color="auto" w:fill="auto"/>
            <w:vAlign w:val="center"/>
          </w:tcPr>
          <w:p w14:paraId="42082F4F" w14:textId="77777777" w:rsidR="006E2182" w:rsidRPr="00D726CB" w:rsidRDefault="006E2182" w:rsidP="00C4133F">
            <w:pPr>
              <w:spacing w:line="240" w:lineRule="auto"/>
              <w:jc w:val="center"/>
              <w:rPr>
                <w:rFonts w:eastAsia="SimSun"/>
                <w:kern w:val="22"/>
                <w:szCs w:val="22"/>
                <w:lang w:val="ru-RU"/>
              </w:rPr>
            </w:pPr>
            <w:r w:rsidRPr="00D726CB">
              <w:rPr>
                <w:szCs w:val="22"/>
                <w:lang w:val="ru-RU"/>
              </w:rPr>
              <w:t>17 (59%)</w:t>
            </w:r>
          </w:p>
        </w:tc>
        <w:tc>
          <w:tcPr>
            <w:tcW w:w="1640" w:type="dxa"/>
            <w:tcBorders>
              <w:bottom w:val="single" w:sz="4" w:space="0" w:color="auto"/>
            </w:tcBorders>
            <w:shd w:val="clear" w:color="auto" w:fill="auto"/>
          </w:tcPr>
          <w:p w14:paraId="4F0BC3FD" w14:textId="77777777" w:rsidR="006E2182" w:rsidRPr="00D726CB" w:rsidRDefault="006E2182" w:rsidP="00C4133F">
            <w:pPr>
              <w:spacing w:line="240" w:lineRule="auto"/>
              <w:rPr>
                <w:rFonts w:eastAsia="SimSun"/>
                <w:kern w:val="22"/>
                <w:szCs w:val="22"/>
                <w:lang w:val="ru-RU"/>
              </w:rPr>
            </w:pPr>
            <w:r w:rsidRPr="00D726CB">
              <w:rPr>
                <w:snapToGrid w:val="0"/>
                <w:szCs w:val="22"/>
                <w:lang w:val="ru-RU"/>
              </w:rPr>
              <w:t>МП ДГРСИВ</w:t>
            </w:r>
          </w:p>
        </w:tc>
      </w:tr>
      <w:tr w:rsidR="006E2182" w:rsidRPr="00D726CB" w14:paraId="6407C1A6" w14:textId="77777777" w:rsidTr="004F7210">
        <w:trPr>
          <w:jc w:val="center"/>
        </w:trPr>
        <w:tc>
          <w:tcPr>
            <w:tcW w:w="5382" w:type="dxa"/>
            <w:tcBorders>
              <w:bottom w:val="single" w:sz="4" w:space="0" w:color="auto"/>
            </w:tcBorders>
            <w:shd w:val="clear" w:color="auto" w:fill="auto"/>
          </w:tcPr>
          <w:p w14:paraId="410A7192" w14:textId="77777777" w:rsidR="006E2182" w:rsidRPr="00D726CB" w:rsidRDefault="006E2182" w:rsidP="00C4133F">
            <w:pPr>
              <w:numPr>
                <w:ilvl w:val="0"/>
                <w:numId w:val="29"/>
              </w:numPr>
              <w:spacing w:line="240" w:lineRule="auto"/>
              <w:ind w:left="314"/>
              <w:rPr>
                <w:rFonts w:eastAsia="SimSun"/>
                <w:kern w:val="22"/>
                <w:szCs w:val="22"/>
                <w:lang w:val="ru-RU"/>
              </w:rPr>
            </w:pPr>
            <w:r w:rsidRPr="00D726CB">
              <w:rPr>
                <w:szCs w:val="22"/>
                <w:lang w:val="ru-RU"/>
              </w:rPr>
              <w:t>Число и процентная доля кодексов поведения, руководящих указаний, передовых методов и стандартов, опубликованных в Механизме посредничества для регулирования ДГРСИВ</w:t>
            </w:r>
          </w:p>
        </w:tc>
        <w:tc>
          <w:tcPr>
            <w:tcW w:w="992" w:type="dxa"/>
            <w:tcBorders>
              <w:bottom w:val="single" w:sz="4" w:space="0" w:color="auto"/>
            </w:tcBorders>
            <w:shd w:val="clear" w:color="auto" w:fill="auto"/>
            <w:vAlign w:val="center"/>
          </w:tcPr>
          <w:p w14:paraId="48B3BE83" w14:textId="77777777" w:rsidR="006E2182" w:rsidRPr="00D726CB" w:rsidRDefault="006E2182" w:rsidP="00C4133F">
            <w:pPr>
              <w:spacing w:line="240" w:lineRule="auto"/>
              <w:jc w:val="center"/>
              <w:rPr>
                <w:rFonts w:eastAsia="Calibri"/>
                <w:szCs w:val="22"/>
                <w:lang w:val="ru-RU"/>
              </w:rPr>
            </w:pPr>
            <w:r w:rsidRPr="00D726CB">
              <w:rPr>
                <w:szCs w:val="22"/>
                <w:lang w:val="ru-RU"/>
              </w:rPr>
              <w:t>f) g)</w:t>
            </w:r>
          </w:p>
        </w:tc>
        <w:tc>
          <w:tcPr>
            <w:tcW w:w="1701" w:type="dxa"/>
            <w:tcBorders>
              <w:bottom w:val="single" w:sz="4" w:space="0" w:color="auto"/>
            </w:tcBorders>
            <w:shd w:val="clear" w:color="auto" w:fill="auto"/>
            <w:vAlign w:val="center"/>
          </w:tcPr>
          <w:p w14:paraId="32A08494" w14:textId="77777777" w:rsidR="006E2182" w:rsidRPr="00D726CB" w:rsidRDefault="006E2182" w:rsidP="00C4133F">
            <w:pPr>
              <w:spacing w:line="240" w:lineRule="auto"/>
              <w:jc w:val="center"/>
              <w:rPr>
                <w:rFonts w:eastAsia="SimSun"/>
                <w:kern w:val="22"/>
                <w:szCs w:val="22"/>
                <w:lang w:val="ru-RU"/>
              </w:rPr>
            </w:pPr>
            <w:r w:rsidRPr="00D726CB">
              <w:rPr>
                <w:szCs w:val="22"/>
                <w:lang w:val="ru-RU"/>
              </w:rPr>
              <w:t>25 (75%)</w:t>
            </w:r>
          </w:p>
        </w:tc>
        <w:tc>
          <w:tcPr>
            <w:tcW w:w="1640" w:type="dxa"/>
            <w:tcBorders>
              <w:bottom w:val="single" w:sz="4" w:space="0" w:color="auto"/>
            </w:tcBorders>
            <w:shd w:val="clear" w:color="auto" w:fill="auto"/>
          </w:tcPr>
          <w:p w14:paraId="530AE533" w14:textId="77777777" w:rsidR="006E2182" w:rsidRPr="00D726CB" w:rsidRDefault="006E2182" w:rsidP="00C4133F">
            <w:pPr>
              <w:spacing w:line="240" w:lineRule="auto"/>
              <w:rPr>
                <w:rFonts w:eastAsia="SimSun"/>
                <w:kern w:val="22"/>
                <w:szCs w:val="22"/>
                <w:lang w:val="ru-RU"/>
              </w:rPr>
            </w:pPr>
            <w:r w:rsidRPr="00D726CB">
              <w:rPr>
                <w:snapToGrid w:val="0"/>
                <w:szCs w:val="22"/>
                <w:lang w:val="ru-RU"/>
              </w:rPr>
              <w:t>МП ДГРСИВ</w:t>
            </w:r>
          </w:p>
        </w:tc>
      </w:tr>
      <w:tr w:rsidR="006E2182" w:rsidRPr="00D726CB" w14:paraId="54949100" w14:textId="77777777" w:rsidTr="004818B7">
        <w:trPr>
          <w:jc w:val="center"/>
        </w:trPr>
        <w:tc>
          <w:tcPr>
            <w:tcW w:w="9715" w:type="dxa"/>
            <w:gridSpan w:val="4"/>
            <w:shd w:val="pct5" w:color="auto" w:fill="auto"/>
            <w:vAlign w:val="center"/>
          </w:tcPr>
          <w:p w14:paraId="189CDB44" w14:textId="77777777" w:rsidR="006E2182" w:rsidRPr="00D726CB" w:rsidRDefault="006E2182" w:rsidP="00C4133F">
            <w:pPr>
              <w:keepNext/>
              <w:suppressLineNumbers/>
              <w:suppressAutoHyphens/>
              <w:kinsoku w:val="0"/>
              <w:overflowPunct w:val="0"/>
              <w:autoSpaceDE w:val="0"/>
              <w:autoSpaceDN w:val="0"/>
              <w:adjustRightInd w:val="0"/>
              <w:snapToGrid w:val="0"/>
              <w:spacing w:line="240" w:lineRule="auto"/>
              <w:ind w:left="317"/>
              <w:jc w:val="left"/>
              <w:rPr>
                <w:rFonts w:eastAsia="SimSun"/>
                <w:b/>
                <w:kern w:val="22"/>
                <w:szCs w:val="22"/>
                <w:lang w:val="ru-RU"/>
              </w:rPr>
            </w:pPr>
            <w:r w:rsidRPr="00D726CB">
              <w:rPr>
                <w:rFonts w:eastAsia="SimSun"/>
                <w:b/>
                <w:kern w:val="22"/>
                <w:szCs w:val="22"/>
                <w:lang w:val="ru-RU"/>
              </w:rPr>
              <w:t>Повышение осведомленности и потенциал (статьи 21 и 22)</w:t>
            </w:r>
          </w:p>
        </w:tc>
      </w:tr>
      <w:tr w:rsidR="006E2182" w:rsidRPr="00D726CB" w14:paraId="65106536" w14:textId="77777777" w:rsidTr="004F7210">
        <w:trPr>
          <w:jc w:val="center"/>
        </w:trPr>
        <w:tc>
          <w:tcPr>
            <w:tcW w:w="5382" w:type="dxa"/>
            <w:shd w:val="clear" w:color="auto" w:fill="auto"/>
          </w:tcPr>
          <w:p w14:paraId="628B89E9" w14:textId="77777777" w:rsidR="006E2182" w:rsidRPr="00D726CB" w:rsidRDefault="006E2182" w:rsidP="00C4133F">
            <w:pPr>
              <w:numPr>
                <w:ilvl w:val="0"/>
                <w:numId w:val="29"/>
              </w:numPr>
              <w:spacing w:line="240" w:lineRule="auto"/>
              <w:ind w:left="314"/>
              <w:rPr>
                <w:rFonts w:eastAsia="SimSun"/>
                <w:kern w:val="22"/>
                <w:szCs w:val="22"/>
                <w:lang w:val="ru-RU"/>
              </w:rPr>
            </w:pPr>
            <w:r w:rsidRPr="00D726CB">
              <w:rPr>
                <w:szCs w:val="22"/>
                <w:lang w:val="ru-RU"/>
              </w:rPr>
              <w:t xml:space="preserve">Число и процентная доля Сторон, получивших внешнюю поддержку для создания и развития потенциала в целях осуществления Нагойского протокола с момента вступления Протокола в силу </w:t>
            </w:r>
          </w:p>
        </w:tc>
        <w:tc>
          <w:tcPr>
            <w:tcW w:w="992" w:type="dxa"/>
            <w:shd w:val="clear" w:color="auto" w:fill="auto"/>
            <w:vAlign w:val="center"/>
          </w:tcPr>
          <w:p w14:paraId="1E36927A" w14:textId="77777777" w:rsidR="006E2182" w:rsidRPr="00D726CB" w:rsidRDefault="006E2182" w:rsidP="00C4133F">
            <w:pPr>
              <w:spacing w:line="240" w:lineRule="auto"/>
              <w:jc w:val="center"/>
              <w:rPr>
                <w:rFonts w:eastAsia="Calibri"/>
                <w:szCs w:val="22"/>
                <w:lang w:val="ru-RU"/>
              </w:rPr>
            </w:pPr>
            <w:r w:rsidRPr="00D726CB">
              <w:rPr>
                <w:szCs w:val="22"/>
                <w:lang w:val="ru-RU"/>
              </w:rPr>
              <w:t>c)</w:t>
            </w:r>
          </w:p>
        </w:tc>
        <w:tc>
          <w:tcPr>
            <w:tcW w:w="1701" w:type="dxa"/>
            <w:shd w:val="clear" w:color="auto" w:fill="auto"/>
            <w:vAlign w:val="center"/>
          </w:tcPr>
          <w:p w14:paraId="2E9E1C33" w14:textId="77777777" w:rsidR="006E2182" w:rsidRPr="00D726CB" w:rsidRDefault="006E2182" w:rsidP="00C4133F">
            <w:pPr>
              <w:spacing w:line="240" w:lineRule="auto"/>
              <w:jc w:val="center"/>
              <w:rPr>
                <w:rFonts w:eastAsia="SimSun"/>
                <w:kern w:val="22"/>
                <w:szCs w:val="22"/>
                <w:lang w:val="ru-RU"/>
              </w:rPr>
            </w:pPr>
            <w:r w:rsidRPr="00D726CB">
              <w:rPr>
                <w:szCs w:val="22"/>
                <w:lang w:val="ru-RU"/>
              </w:rPr>
              <w:t>45 (43%)</w:t>
            </w:r>
          </w:p>
        </w:tc>
        <w:tc>
          <w:tcPr>
            <w:tcW w:w="1640" w:type="dxa"/>
            <w:shd w:val="clear" w:color="auto" w:fill="auto"/>
          </w:tcPr>
          <w:p w14:paraId="02ACAE1E" w14:textId="77777777" w:rsidR="006E2182" w:rsidRPr="00D726CB" w:rsidRDefault="006E2182" w:rsidP="00C4133F">
            <w:pPr>
              <w:spacing w:line="240" w:lineRule="auto"/>
              <w:rPr>
                <w:szCs w:val="22"/>
                <w:lang w:val="ru-RU"/>
              </w:rPr>
            </w:pPr>
          </w:p>
          <w:p w14:paraId="35A0635B" w14:textId="77777777" w:rsidR="006E2182" w:rsidRPr="00D726CB" w:rsidRDefault="006E2182" w:rsidP="00C4133F">
            <w:pPr>
              <w:spacing w:line="240" w:lineRule="auto"/>
              <w:rPr>
                <w:rFonts w:eastAsia="SimSun"/>
                <w:kern w:val="22"/>
                <w:szCs w:val="22"/>
                <w:lang w:val="ru-RU"/>
              </w:rPr>
            </w:pPr>
            <w:r w:rsidRPr="00D726CB">
              <w:rPr>
                <w:szCs w:val="22"/>
                <w:lang w:val="ru-RU"/>
              </w:rPr>
              <w:t>В.56</w:t>
            </w:r>
          </w:p>
        </w:tc>
      </w:tr>
      <w:tr w:rsidR="006E2182" w:rsidRPr="00D726CB" w14:paraId="7DD657B5" w14:textId="77777777" w:rsidTr="004F7210">
        <w:trPr>
          <w:jc w:val="center"/>
        </w:trPr>
        <w:tc>
          <w:tcPr>
            <w:tcW w:w="5382" w:type="dxa"/>
            <w:shd w:val="clear" w:color="auto" w:fill="auto"/>
          </w:tcPr>
          <w:p w14:paraId="4107C094" w14:textId="77777777" w:rsidR="006E2182" w:rsidRPr="00D726CB" w:rsidRDefault="006E2182" w:rsidP="00C4133F">
            <w:pPr>
              <w:numPr>
                <w:ilvl w:val="0"/>
                <w:numId w:val="29"/>
              </w:numPr>
              <w:spacing w:line="240" w:lineRule="auto"/>
              <w:ind w:left="314"/>
              <w:rPr>
                <w:rFonts w:eastAsia="SimSun"/>
                <w:kern w:val="22"/>
                <w:szCs w:val="22"/>
                <w:lang w:val="ru-RU"/>
              </w:rPr>
            </w:pPr>
            <w:r w:rsidRPr="00D726CB">
              <w:rPr>
                <w:szCs w:val="22"/>
                <w:lang w:val="ru-RU"/>
              </w:rPr>
              <w:t xml:space="preserve">Число и процентная доля Сторон, предоставивших внешнюю поддержку для создания и развития потенциала в целях осуществления Нагойского протокола с момента вступления Протокола в силу </w:t>
            </w:r>
          </w:p>
        </w:tc>
        <w:tc>
          <w:tcPr>
            <w:tcW w:w="992" w:type="dxa"/>
            <w:shd w:val="clear" w:color="auto" w:fill="auto"/>
            <w:vAlign w:val="center"/>
          </w:tcPr>
          <w:p w14:paraId="6173C02F" w14:textId="77777777" w:rsidR="006E2182" w:rsidRPr="00D726CB" w:rsidRDefault="006E2182" w:rsidP="00C4133F">
            <w:pPr>
              <w:spacing w:line="240" w:lineRule="auto"/>
              <w:jc w:val="center"/>
              <w:rPr>
                <w:rFonts w:eastAsia="Calibri"/>
                <w:szCs w:val="22"/>
                <w:lang w:val="ru-RU"/>
              </w:rPr>
            </w:pPr>
            <w:r w:rsidRPr="00D726CB">
              <w:rPr>
                <w:szCs w:val="22"/>
                <w:lang w:val="ru-RU"/>
              </w:rPr>
              <w:t>c)</w:t>
            </w:r>
          </w:p>
        </w:tc>
        <w:tc>
          <w:tcPr>
            <w:tcW w:w="1701" w:type="dxa"/>
            <w:shd w:val="clear" w:color="auto" w:fill="auto"/>
            <w:vAlign w:val="center"/>
          </w:tcPr>
          <w:p w14:paraId="30A0C3C9" w14:textId="77777777" w:rsidR="006E2182" w:rsidRPr="00D726CB" w:rsidRDefault="006E2182" w:rsidP="00C4133F">
            <w:pPr>
              <w:spacing w:line="240" w:lineRule="auto"/>
              <w:jc w:val="center"/>
              <w:rPr>
                <w:rFonts w:eastAsia="SimSun"/>
                <w:kern w:val="22"/>
                <w:szCs w:val="22"/>
                <w:lang w:val="ru-RU"/>
              </w:rPr>
            </w:pPr>
            <w:r w:rsidRPr="00D726CB">
              <w:rPr>
                <w:szCs w:val="22"/>
                <w:lang w:val="ru-RU"/>
              </w:rPr>
              <w:t>27 (26%)</w:t>
            </w:r>
          </w:p>
        </w:tc>
        <w:tc>
          <w:tcPr>
            <w:tcW w:w="1640" w:type="dxa"/>
            <w:shd w:val="clear" w:color="auto" w:fill="auto"/>
          </w:tcPr>
          <w:p w14:paraId="2283C166" w14:textId="77777777" w:rsidR="006E2182" w:rsidRPr="00D726CB" w:rsidRDefault="006E2182" w:rsidP="00C4133F">
            <w:pPr>
              <w:spacing w:line="240" w:lineRule="auto"/>
              <w:rPr>
                <w:szCs w:val="22"/>
                <w:lang w:val="ru-RU"/>
              </w:rPr>
            </w:pPr>
          </w:p>
          <w:p w14:paraId="339F358E" w14:textId="77777777" w:rsidR="006E2182" w:rsidRPr="00D726CB" w:rsidRDefault="006E2182" w:rsidP="00C4133F">
            <w:pPr>
              <w:spacing w:line="240" w:lineRule="auto"/>
              <w:rPr>
                <w:rFonts w:eastAsia="SimSun"/>
                <w:kern w:val="22"/>
                <w:szCs w:val="22"/>
                <w:lang w:val="ru-RU"/>
              </w:rPr>
            </w:pPr>
            <w:r w:rsidRPr="00D726CB">
              <w:rPr>
                <w:szCs w:val="22"/>
                <w:lang w:val="ru-RU"/>
              </w:rPr>
              <w:t>В.57</w:t>
            </w:r>
          </w:p>
        </w:tc>
      </w:tr>
      <w:tr w:rsidR="006E2182" w:rsidRPr="00D726CB" w14:paraId="7260107E" w14:textId="77777777" w:rsidTr="004F7210">
        <w:trPr>
          <w:jc w:val="center"/>
        </w:trPr>
        <w:tc>
          <w:tcPr>
            <w:tcW w:w="5382" w:type="dxa"/>
            <w:shd w:val="clear" w:color="auto" w:fill="auto"/>
          </w:tcPr>
          <w:p w14:paraId="22EFB3C4" w14:textId="77777777" w:rsidR="006E2182" w:rsidRPr="00D726CB" w:rsidRDefault="006E2182" w:rsidP="00C4133F">
            <w:pPr>
              <w:numPr>
                <w:ilvl w:val="0"/>
                <w:numId w:val="29"/>
              </w:numPr>
              <w:spacing w:line="240" w:lineRule="auto"/>
              <w:ind w:left="314"/>
              <w:rPr>
                <w:rFonts w:eastAsia="SimSun"/>
                <w:kern w:val="22"/>
                <w:szCs w:val="22"/>
                <w:lang w:val="ru-RU"/>
              </w:rPr>
            </w:pPr>
            <w:r w:rsidRPr="00D726CB">
              <w:rPr>
                <w:szCs w:val="22"/>
                <w:lang w:val="ru-RU"/>
              </w:rPr>
              <w:t>Число инициатив в области создания потенциала и развития, завершенных или начатых после принятия Нагойского протокола в 2010 году, которые обеспечивают или обеспечили прямую поддержку национальных мероприятий, способствующих ратификации и осуществлению Нагойского протокола</w:t>
            </w:r>
          </w:p>
        </w:tc>
        <w:tc>
          <w:tcPr>
            <w:tcW w:w="992" w:type="dxa"/>
            <w:shd w:val="clear" w:color="auto" w:fill="auto"/>
            <w:vAlign w:val="center"/>
          </w:tcPr>
          <w:p w14:paraId="60D0272A" w14:textId="77777777" w:rsidR="006E2182" w:rsidRPr="00D726CB" w:rsidRDefault="006E2182" w:rsidP="00C4133F">
            <w:pPr>
              <w:spacing w:line="240" w:lineRule="auto"/>
              <w:jc w:val="center"/>
              <w:rPr>
                <w:rFonts w:eastAsia="Calibri"/>
                <w:szCs w:val="22"/>
                <w:lang w:val="ru-RU"/>
              </w:rPr>
            </w:pPr>
            <w:r w:rsidRPr="00D726CB">
              <w:rPr>
                <w:szCs w:val="22"/>
                <w:lang w:val="ru-RU"/>
              </w:rPr>
              <w:t>c)</w:t>
            </w:r>
          </w:p>
        </w:tc>
        <w:tc>
          <w:tcPr>
            <w:tcW w:w="1701" w:type="dxa"/>
            <w:shd w:val="clear" w:color="auto" w:fill="auto"/>
            <w:vAlign w:val="center"/>
          </w:tcPr>
          <w:p w14:paraId="2C7B629B" w14:textId="77777777" w:rsidR="006E2182" w:rsidRPr="00D726CB" w:rsidRDefault="006E2182" w:rsidP="00C4133F">
            <w:pPr>
              <w:spacing w:line="240" w:lineRule="auto"/>
              <w:jc w:val="center"/>
              <w:rPr>
                <w:rFonts w:eastAsia="SimSun"/>
                <w:kern w:val="22"/>
                <w:szCs w:val="22"/>
                <w:lang w:val="ru-RU"/>
              </w:rPr>
            </w:pPr>
            <w:r w:rsidRPr="00D726CB">
              <w:rPr>
                <w:szCs w:val="22"/>
                <w:lang w:val="ru-RU"/>
              </w:rPr>
              <w:t>90</w:t>
            </w:r>
          </w:p>
        </w:tc>
        <w:tc>
          <w:tcPr>
            <w:tcW w:w="1640" w:type="dxa"/>
            <w:shd w:val="clear" w:color="auto" w:fill="auto"/>
          </w:tcPr>
          <w:p w14:paraId="1482A0D0" w14:textId="77777777" w:rsidR="006E2182" w:rsidRPr="00D726CB" w:rsidRDefault="006E2182" w:rsidP="00C4133F">
            <w:pPr>
              <w:spacing w:line="240" w:lineRule="auto"/>
              <w:rPr>
                <w:rFonts w:eastAsia="SimSun"/>
                <w:kern w:val="22"/>
                <w:szCs w:val="22"/>
                <w:lang w:val="ru-RU"/>
              </w:rPr>
            </w:pPr>
            <w:r w:rsidRPr="00D726CB">
              <w:rPr>
                <w:szCs w:val="22"/>
                <w:lang w:val="ru-RU"/>
              </w:rPr>
              <w:t>Документы секретариата КБР по развитию потенциала</w:t>
            </w:r>
          </w:p>
        </w:tc>
      </w:tr>
      <w:tr w:rsidR="006E2182" w:rsidRPr="00D726CB" w14:paraId="0AB19EAB" w14:textId="77777777" w:rsidTr="004F7210">
        <w:trPr>
          <w:jc w:val="center"/>
        </w:trPr>
        <w:tc>
          <w:tcPr>
            <w:tcW w:w="5382" w:type="dxa"/>
            <w:shd w:val="clear" w:color="auto" w:fill="auto"/>
          </w:tcPr>
          <w:p w14:paraId="6A65B62B" w14:textId="77777777" w:rsidR="006E2182" w:rsidRPr="00D726CB" w:rsidRDefault="006E2182" w:rsidP="00C4133F">
            <w:pPr>
              <w:numPr>
                <w:ilvl w:val="0"/>
                <w:numId w:val="29"/>
              </w:numPr>
              <w:spacing w:line="240" w:lineRule="auto"/>
              <w:ind w:left="314"/>
              <w:rPr>
                <w:rFonts w:eastAsia="SimSun"/>
                <w:kern w:val="22"/>
                <w:szCs w:val="22"/>
                <w:lang w:val="ru-RU"/>
              </w:rPr>
            </w:pPr>
            <w:r w:rsidRPr="00D726CB">
              <w:rPr>
                <w:szCs w:val="22"/>
                <w:lang w:val="ru-RU"/>
              </w:rPr>
              <w:t xml:space="preserve">Число инициатив в области создания потенциала и развития, опубликованных в Механизме посредничества для регулирования ДГРСИВ </w:t>
            </w:r>
          </w:p>
        </w:tc>
        <w:tc>
          <w:tcPr>
            <w:tcW w:w="992" w:type="dxa"/>
            <w:shd w:val="clear" w:color="auto" w:fill="auto"/>
            <w:vAlign w:val="center"/>
          </w:tcPr>
          <w:p w14:paraId="5B0A8E53" w14:textId="77777777" w:rsidR="006E2182" w:rsidRPr="00D726CB" w:rsidRDefault="006E2182" w:rsidP="00C4133F">
            <w:pPr>
              <w:spacing w:line="240" w:lineRule="auto"/>
              <w:jc w:val="center"/>
              <w:rPr>
                <w:rFonts w:eastAsia="Calibri"/>
                <w:szCs w:val="22"/>
                <w:lang w:val="ru-RU"/>
              </w:rPr>
            </w:pPr>
            <w:r w:rsidRPr="00D726CB">
              <w:rPr>
                <w:szCs w:val="22"/>
                <w:lang w:val="ru-RU"/>
              </w:rPr>
              <w:t>с) g)</w:t>
            </w:r>
          </w:p>
        </w:tc>
        <w:tc>
          <w:tcPr>
            <w:tcW w:w="1701" w:type="dxa"/>
            <w:shd w:val="clear" w:color="auto" w:fill="auto"/>
            <w:vAlign w:val="center"/>
          </w:tcPr>
          <w:p w14:paraId="3F02E5E9" w14:textId="77777777" w:rsidR="006E2182" w:rsidRPr="00D726CB" w:rsidRDefault="006E2182" w:rsidP="00C4133F">
            <w:pPr>
              <w:spacing w:line="240" w:lineRule="auto"/>
              <w:jc w:val="center"/>
              <w:rPr>
                <w:rFonts w:eastAsia="Calibri"/>
                <w:szCs w:val="22"/>
                <w:lang w:val="ru-RU"/>
              </w:rPr>
            </w:pPr>
            <w:r w:rsidRPr="00D726CB">
              <w:rPr>
                <w:szCs w:val="22"/>
                <w:lang w:val="ru-RU"/>
              </w:rPr>
              <w:t>57</w:t>
            </w:r>
          </w:p>
        </w:tc>
        <w:tc>
          <w:tcPr>
            <w:tcW w:w="1640" w:type="dxa"/>
            <w:shd w:val="clear" w:color="auto" w:fill="auto"/>
          </w:tcPr>
          <w:p w14:paraId="6D3AFABA" w14:textId="77777777" w:rsidR="006E2182" w:rsidRPr="00D726CB" w:rsidRDefault="006E2182" w:rsidP="00C4133F">
            <w:pPr>
              <w:spacing w:line="240" w:lineRule="auto"/>
              <w:rPr>
                <w:rFonts w:eastAsia="SimSun"/>
                <w:kern w:val="22"/>
                <w:szCs w:val="22"/>
                <w:lang w:val="ru-RU"/>
              </w:rPr>
            </w:pPr>
            <w:r w:rsidRPr="00D726CB">
              <w:rPr>
                <w:snapToGrid w:val="0"/>
                <w:szCs w:val="22"/>
                <w:lang w:val="ru-RU"/>
              </w:rPr>
              <w:t>МП ДГРСИВ</w:t>
            </w:r>
          </w:p>
        </w:tc>
      </w:tr>
      <w:tr w:rsidR="006E2182" w:rsidRPr="00D726CB" w14:paraId="3F224C2B" w14:textId="77777777" w:rsidTr="004F7210">
        <w:trPr>
          <w:cantSplit/>
          <w:jc w:val="center"/>
        </w:trPr>
        <w:tc>
          <w:tcPr>
            <w:tcW w:w="5382" w:type="dxa"/>
            <w:shd w:val="clear" w:color="auto" w:fill="auto"/>
          </w:tcPr>
          <w:p w14:paraId="5B20CB94" w14:textId="77777777" w:rsidR="006E2182" w:rsidRPr="00D726CB" w:rsidRDefault="006E2182" w:rsidP="00C4133F">
            <w:pPr>
              <w:numPr>
                <w:ilvl w:val="0"/>
                <w:numId w:val="29"/>
              </w:numPr>
              <w:spacing w:line="240" w:lineRule="auto"/>
              <w:ind w:left="314"/>
              <w:rPr>
                <w:rFonts w:eastAsia="SimSun"/>
                <w:kern w:val="22"/>
                <w:szCs w:val="22"/>
                <w:lang w:val="ru-RU"/>
              </w:rPr>
            </w:pPr>
            <w:r w:rsidRPr="00D726CB">
              <w:rPr>
                <w:szCs w:val="22"/>
                <w:lang w:val="ru-RU"/>
              </w:rPr>
              <w:lastRenderedPageBreak/>
              <w:t>Число инструментов и ресурсов в области развития потенциала и информационно-просветительской работы по вопросам доступа к генетическим ресурсам и совместного использования выгод</w:t>
            </w:r>
          </w:p>
        </w:tc>
        <w:tc>
          <w:tcPr>
            <w:tcW w:w="992" w:type="dxa"/>
            <w:shd w:val="clear" w:color="auto" w:fill="auto"/>
            <w:vAlign w:val="center"/>
          </w:tcPr>
          <w:p w14:paraId="142ED538" w14:textId="77777777" w:rsidR="006E2182" w:rsidRPr="00D726CB" w:rsidRDefault="006E2182" w:rsidP="00C4133F">
            <w:pPr>
              <w:spacing w:line="240" w:lineRule="auto"/>
              <w:jc w:val="center"/>
              <w:rPr>
                <w:rFonts w:eastAsia="Calibri"/>
                <w:szCs w:val="22"/>
                <w:lang w:val="ru-RU"/>
              </w:rPr>
            </w:pPr>
            <w:r w:rsidRPr="00D726CB">
              <w:rPr>
                <w:szCs w:val="22"/>
                <w:lang w:val="ru-RU"/>
              </w:rPr>
              <w:t>c)</w:t>
            </w:r>
          </w:p>
        </w:tc>
        <w:tc>
          <w:tcPr>
            <w:tcW w:w="1701" w:type="dxa"/>
            <w:shd w:val="clear" w:color="auto" w:fill="auto"/>
            <w:vAlign w:val="center"/>
          </w:tcPr>
          <w:p w14:paraId="63B680C3" w14:textId="77777777" w:rsidR="006E2182" w:rsidRPr="00D726CB" w:rsidRDefault="006E2182" w:rsidP="00C4133F">
            <w:pPr>
              <w:spacing w:line="240" w:lineRule="auto"/>
              <w:jc w:val="center"/>
              <w:rPr>
                <w:rFonts w:eastAsia="Calibri"/>
                <w:szCs w:val="22"/>
                <w:lang w:val="ru-RU"/>
              </w:rPr>
            </w:pPr>
            <w:r w:rsidRPr="00D726CB">
              <w:rPr>
                <w:szCs w:val="22"/>
                <w:lang w:val="ru-RU"/>
              </w:rPr>
              <w:t>84</w:t>
            </w:r>
          </w:p>
        </w:tc>
        <w:tc>
          <w:tcPr>
            <w:tcW w:w="1640" w:type="dxa"/>
            <w:shd w:val="clear" w:color="auto" w:fill="auto"/>
          </w:tcPr>
          <w:p w14:paraId="6B769440" w14:textId="77777777" w:rsidR="006E2182" w:rsidRPr="00D726CB" w:rsidRDefault="006E2182" w:rsidP="00C4133F">
            <w:pPr>
              <w:spacing w:line="240" w:lineRule="auto"/>
              <w:rPr>
                <w:rFonts w:eastAsia="SimSun"/>
                <w:kern w:val="22"/>
                <w:szCs w:val="22"/>
                <w:lang w:val="ru-RU"/>
              </w:rPr>
            </w:pPr>
            <w:r w:rsidRPr="00D726CB">
              <w:rPr>
                <w:szCs w:val="22"/>
                <w:lang w:val="ru-RU"/>
              </w:rPr>
              <w:t>Документы секретариата КБР по развитию потенциала</w:t>
            </w:r>
          </w:p>
        </w:tc>
      </w:tr>
      <w:tr w:rsidR="006E2182" w:rsidRPr="00D726CB" w14:paraId="7D4F55D9" w14:textId="77777777" w:rsidTr="004F7210">
        <w:trPr>
          <w:jc w:val="center"/>
        </w:trPr>
        <w:tc>
          <w:tcPr>
            <w:tcW w:w="5382" w:type="dxa"/>
            <w:tcBorders>
              <w:bottom w:val="single" w:sz="4" w:space="0" w:color="auto"/>
            </w:tcBorders>
            <w:shd w:val="clear" w:color="auto" w:fill="auto"/>
          </w:tcPr>
          <w:p w14:paraId="21D0DD46" w14:textId="77777777" w:rsidR="006E2182" w:rsidRPr="00D726CB" w:rsidRDefault="006E2182" w:rsidP="00C4133F">
            <w:pPr>
              <w:numPr>
                <w:ilvl w:val="0"/>
                <w:numId w:val="29"/>
              </w:numPr>
              <w:spacing w:line="240" w:lineRule="auto"/>
              <w:ind w:left="314"/>
              <w:rPr>
                <w:rFonts w:eastAsia="SimSun"/>
                <w:kern w:val="22"/>
                <w:szCs w:val="22"/>
                <w:lang w:val="ru-RU"/>
              </w:rPr>
            </w:pPr>
            <w:r w:rsidRPr="00D726CB">
              <w:rPr>
                <w:szCs w:val="22"/>
                <w:lang w:val="ru-RU"/>
              </w:rPr>
              <w:t>Число инструментов и ресурсов в области развития потенциала и информационно-просветительской работы, опубликованных в Механизме посредничества для регулирования ДГРСИВ</w:t>
            </w:r>
          </w:p>
        </w:tc>
        <w:tc>
          <w:tcPr>
            <w:tcW w:w="992" w:type="dxa"/>
            <w:tcBorders>
              <w:bottom w:val="single" w:sz="4" w:space="0" w:color="auto"/>
            </w:tcBorders>
            <w:shd w:val="clear" w:color="auto" w:fill="auto"/>
            <w:vAlign w:val="center"/>
          </w:tcPr>
          <w:p w14:paraId="64C57D20" w14:textId="77777777" w:rsidR="006E2182" w:rsidRPr="00D726CB" w:rsidRDefault="006E2182" w:rsidP="00C4133F">
            <w:pPr>
              <w:spacing w:line="240" w:lineRule="auto"/>
              <w:jc w:val="center"/>
              <w:rPr>
                <w:rFonts w:eastAsia="Calibri"/>
                <w:szCs w:val="22"/>
                <w:lang w:val="ru-RU"/>
              </w:rPr>
            </w:pPr>
            <w:r w:rsidRPr="00D726CB">
              <w:rPr>
                <w:szCs w:val="22"/>
                <w:lang w:val="ru-RU"/>
              </w:rPr>
              <w:t>с) g)</w:t>
            </w:r>
          </w:p>
        </w:tc>
        <w:tc>
          <w:tcPr>
            <w:tcW w:w="1701" w:type="dxa"/>
            <w:tcBorders>
              <w:bottom w:val="single" w:sz="4" w:space="0" w:color="auto"/>
            </w:tcBorders>
            <w:shd w:val="clear" w:color="auto" w:fill="auto"/>
            <w:vAlign w:val="center"/>
          </w:tcPr>
          <w:p w14:paraId="075E2565" w14:textId="77777777" w:rsidR="006E2182" w:rsidRPr="00D726CB" w:rsidRDefault="006E2182" w:rsidP="00C4133F">
            <w:pPr>
              <w:spacing w:line="240" w:lineRule="auto"/>
              <w:jc w:val="center"/>
              <w:rPr>
                <w:rFonts w:eastAsia="Calibri"/>
                <w:szCs w:val="22"/>
                <w:lang w:val="ru-RU"/>
              </w:rPr>
            </w:pPr>
            <w:r w:rsidRPr="00D726CB">
              <w:rPr>
                <w:szCs w:val="22"/>
                <w:lang w:val="ru-RU"/>
              </w:rPr>
              <w:t>34</w:t>
            </w:r>
          </w:p>
        </w:tc>
        <w:tc>
          <w:tcPr>
            <w:tcW w:w="1640" w:type="dxa"/>
            <w:tcBorders>
              <w:bottom w:val="single" w:sz="4" w:space="0" w:color="auto"/>
            </w:tcBorders>
            <w:shd w:val="clear" w:color="auto" w:fill="auto"/>
          </w:tcPr>
          <w:p w14:paraId="41CD5554" w14:textId="77777777" w:rsidR="006E2182" w:rsidRPr="00D726CB" w:rsidRDefault="006E2182" w:rsidP="00C4133F">
            <w:pPr>
              <w:spacing w:line="240" w:lineRule="auto"/>
              <w:rPr>
                <w:rFonts w:eastAsia="SimSun"/>
                <w:kern w:val="22"/>
                <w:szCs w:val="22"/>
                <w:lang w:val="ru-RU"/>
              </w:rPr>
            </w:pPr>
            <w:r w:rsidRPr="00D726CB">
              <w:rPr>
                <w:snapToGrid w:val="0"/>
                <w:szCs w:val="22"/>
                <w:lang w:val="ru-RU"/>
              </w:rPr>
              <w:t>МП ДГРСИВ</w:t>
            </w:r>
          </w:p>
        </w:tc>
      </w:tr>
      <w:tr w:rsidR="006E2182" w:rsidRPr="00D726CB" w14:paraId="04F3690C" w14:textId="77777777" w:rsidTr="004F7210">
        <w:trPr>
          <w:jc w:val="center"/>
        </w:trPr>
        <w:tc>
          <w:tcPr>
            <w:tcW w:w="5382" w:type="dxa"/>
            <w:tcBorders>
              <w:bottom w:val="single" w:sz="4" w:space="0" w:color="auto"/>
            </w:tcBorders>
            <w:shd w:val="clear" w:color="auto" w:fill="auto"/>
          </w:tcPr>
          <w:p w14:paraId="679D59F8" w14:textId="77777777" w:rsidR="006E2182" w:rsidRPr="00D726CB" w:rsidRDefault="006E2182" w:rsidP="00C4133F">
            <w:pPr>
              <w:keepNext/>
              <w:suppressLineNumbers/>
              <w:suppressAutoHyphens/>
              <w:kinsoku w:val="0"/>
              <w:overflowPunct w:val="0"/>
              <w:autoSpaceDE w:val="0"/>
              <w:autoSpaceDN w:val="0"/>
              <w:adjustRightInd w:val="0"/>
              <w:snapToGrid w:val="0"/>
              <w:spacing w:line="240" w:lineRule="auto"/>
              <w:ind w:left="317"/>
              <w:jc w:val="left"/>
              <w:rPr>
                <w:rFonts w:eastAsia="SimSun"/>
                <w:b/>
                <w:kern w:val="22"/>
                <w:szCs w:val="22"/>
                <w:lang w:val="ru-RU"/>
              </w:rPr>
            </w:pPr>
            <w:r w:rsidRPr="00D726CB">
              <w:rPr>
                <w:rFonts w:eastAsia="SimSun"/>
                <w:b/>
                <w:kern w:val="22"/>
                <w:szCs w:val="22"/>
                <w:lang w:val="ru-RU"/>
              </w:rPr>
              <w:t>Передача технологий, взаимодействие и сотрудничество</w:t>
            </w:r>
          </w:p>
        </w:tc>
        <w:tc>
          <w:tcPr>
            <w:tcW w:w="992" w:type="dxa"/>
            <w:tcBorders>
              <w:bottom w:val="single" w:sz="4" w:space="0" w:color="auto"/>
            </w:tcBorders>
            <w:shd w:val="clear" w:color="auto" w:fill="auto"/>
            <w:vAlign w:val="center"/>
          </w:tcPr>
          <w:p w14:paraId="1A916DEA" w14:textId="77777777" w:rsidR="006E2182" w:rsidRPr="00D726CB" w:rsidRDefault="006E2182" w:rsidP="00C4133F">
            <w:pPr>
              <w:spacing w:line="240" w:lineRule="auto"/>
              <w:jc w:val="center"/>
              <w:rPr>
                <w:szCs w:val="22"/>
                <w:lang w:val="ru-RU"/>
              </w:rPr>
            </w:pPr>
          </w:p>
        </w:tc>
        <w:tc>
          <w:tcPr>
            <w:tcW w:w="1701" w:type="dxa"/>
            <w:tcBorders>
              <w:bottom w:val="single" w:sz="4" w:space="0" w:color="auto"/>
            </w:tcBorders>
            <w:shd w:val="clear" w:color="auto" w:fill="auto"/>
            <w:vAlign w:val="center"/>
          </w:tcPr>
          <w:p w14:paraId="58327649" w14:textId="77777777" w:rsidR="006E2182" w:rsidRPr="00D726CB" w:rsidRDefault="006E2182" w:rsidP="00C4133F">
            <w:pPr>
              <w:spacing w:line="240" w:lineRule="auto"/>
              <w:jc w:val="center"/>
              <w:rPr>
                <w:szCs w:val="22"/>
                <w:lang w:val="ru-RU"/>
              </w:rPr>
            </w:pPr>
          </w:p>
        </w:tc>
        <w:tc>
          <w:tcPr>
            <w:tcW w:w="1640" w:type="dxa"/>
            <w:tcBorders>
              <w:bottom w:val="single" w:sz="4" w:space="0" w:color="auto"/>
            </w:tcBorders>
            <w:shd w:val="clear" w:color="auto" w:fill="auto"/>
          </w:tcPr>
          <w:p w14:paraId="22F0A4EA" w14:textId="77777777" w:rsidR="006E2182" w:rsidRPr="00D726CB" w:rsidRDefault="006E2182" w:rsidP="00C4133F">
            <w:pPr>
              <w:spacing w:line="240" w:lineRule="auto"/>
              <w:rPr>
                <w:szCs w:val="22"/>
                <w:lang w:val="ru-RU"/>
              </w:rPr>
            </w:pPr>
          </w:p>
        </w:tc>
      </w:tr>
      <w:tr w:rsidR="006E2182" w:rsidRPr="00D726CB" w14:paraId="482FB220" w14:textId="77777777" w:rsidTr="004F7210">
        <w:trPr>
          <w:jc w:val="center"/>
        </w:trPr>
        <w:tc>
          <w:tcPr>
            <w:tcW w:w="5382" w:type="dxa"/>
            <w:tcBorders>
              <w:bottom w:val="single" w:sz="4" w:space="0" w:color="auto"/>
            </w:tcBorders>
            <w:shd w:val="clear" w:color="auto" w:fill="auto"/>
          </w:tcPr>
          <w:p w14:paraId="0911A224" w14:textId="77777777" w:rsidR="006E2182" w:rsidRPr="00D726CB" w:rsidRDefault="006E2182" w:rsidP="00C4133F">
            <w:pPr>
              <w:numPr>
                <w:ilvl w:val="0"/>
                <w:numId w:val="29"/>
              </w:numPr>
              <w:spacing w:line="240" w:lineRule="auto"/>
              <w:ind w:left="314"/>
              <w:rPr>
                <w:szCs w:val="22"/>
                <w:lang w:val="ru-RU"/>
              </w:rPr>
            </w:pPr>
            <w:r w:rsidRPr="00D726CB">
              <w:rPr>
                <w:szCs w:val="22"/>
                <w:lang w:val="ru-RU"/>
              </w:rPr>
              <w:t xml:space="preserve">Число и процентная доля Сторон, осуществлявших взаимодействие и сотрудничество в области научно-технических исследований и в рамках программ в области развития в интересах достижения цели Протокола, как предусмотрено в статье 23 </w:t>
            </w:r>
          </w:p>
        </w:tc>
        <w:tc>
          <w:tcPr>
            <w:tcW w:w="992" w:type="dxa"/>
            <w:tcBorders>
              <w:bottom w:val="single" w:sz="4" w:space="0" w:color="auto"/>
            </w:tcBorders>
            <w:shd w:val="clear" w:color="auto" w:fill="auto"/>
            <w:vAlign w:val="center"/>
          </w:tcPr>
          <w:p w14:paraId="0485FC13" w14:textId="77777777" w:rsidR="006E2182" w:rsidRPr="00D726CB" w:rsidRDefault="006E2182" w:rsidP="00C4133F">
            <w:pPr>
              <w:suppressLineNumbers/>
              <w:suppressAutoHyphens/>
              <w:kinsoku w:val="0"/>
              <w:overflowPunct w:val="0"/>
              <w:autoSpaceDE w:val="0"/>
              <w:autoSpaceDN w:val="0"/>
              <w:adjustRightInd w:val="0"/>
              <w:snapToGrid w:val="0"/>
              <w:spacing w:line="240" w:lineRule="auto"/>
              <w:jc w:val="center"/>
              <w:rPr>
                <w:rFonts w:eastAsia="Calibri"/>
                <w:kern w:val="22"/>
                <w:szCs w:val="22"/>
                <w:lang w:val="ru-RU"/>
              </w:rPr>
            </w:pPr>
            <w:r w:rsidRPr="00D726CB">
              <w:rPr>
                <w:rFonts w:eastAsia="Calibri"/>
                <w:kern w:val="22"/>
                <w:szCs w:val="22"/>
                <w:lang w:val="ru-RU"/>
              </w:rPr>
              <w:t>(a)</w:t>
            </w:r>
          </w:p>
        </w:tc>
        <w:tc>
          <w:tcPr>
            <w:tcW w:w="1701" w:type="dxa"/>
            <w:tcBorders>
              <w:bottom w:val="single" w:sz="4" w:space="0" w:color="auto"/>
            </w:tcBorders>
            <w:shd w:val="clear" w:color="auto" w:fill="auto"/>
            <w:vAlign w:val="center"/>
          </w:tcPr>
          <w:p w14:paraId="232412D6" w14:textId="77777777" w:rsidR="006E2182" w:rsidRPr="00D726CB" w:rsidRDefault="006E2182" w:rsidP="00C4133F">
            <w:pPr>
              <w:suppressLineNumbers/>
              <w:suppressAutoHyphens/>
              <w:kinsoku w:val="0"/>
              <w:overflowPunct w:val="0"/>
              <w:autoSpaceDE w:val="0"/>
              <w:autoSpaceDN w:val="0"/>
              <w:adjustRightInd w:val="0"/>
              <w:snapToGrid w:val="0"/>
              <w:spacing w:line="240" w:lineRule="auto"/>
              <w:jc w:val="center"/>
              <w:rPr>
                <w:rFonts w:eastAsia="Calibri"/>
                <w:kern w:val="22"/>
                <w:szCs w:val="22"/>
                <w:lang w:val="ru-RU"/>
              </w:rPr>
            </w:pPr>
            <w:r w:rsidRPr="00D726CB">
              <w:rPr>
                <w:rFonts w:eastAsia="Calibri"/>
                <w:kern w:val="22"/>
                <w:szCs w:val="22"/>
                <w:lang w:val="ru-RU"/>
              </w:rPr>
              <w:t>46 (44%)</w:t>
            </w:r>
          </w:p>
        </w:tc>
        <w:tc>
          <w:tcPr>
            <w:tcW w:w="1640" w:type="dxa"/>
            <w:tcBorders>
              <w:bottom w:val="single" w:sz="4" w:space="0" w:color="auto"/>
            </w:tcBorders>
            <w:shd w:val="clear" w:color="auto" w:fill="auto"/>
            <w:vAlign w:val="center"/>
          </w:tcPr>
          <w:p w14:paraId="39F35C7B" w14:textId="77777777" w:rsidR="006E2182" w:rsidRPr="00D726CB" w:rsidRDefault="006E2182" w:rsidP="00C4133F">
            <w:pPr>
              <w:suppressLineNumbers/>
              <w:suppressAutoHyphens/>
              <w:kinsoku w:val="0"/>
              <w:overflowPunct w:val="0"/>
              <w:autoSpaceDE w:val="0"/>
              <w:autoSpaceDN w:val="0"/>
              <w:adjustRightInd w:val="0"/>
              <w:snapToGrid w:val="0"/>
              <w:spacing w:line="240" w:lineRule="auto"/>
              <w:jc w:val="left"/>
              <w:rPr>
                <w:rFonts w:eastAsia="SimSun"/>
                <w:kern w:val="22"/>
                <w:szCs w:val="22"/>
                <w:lang w:val="ru-RU"/>
              </w:rPr>
            </w:pPr>
            <w:r w:rsidRPr="00D726CB">
              <w:rPr>
                <w:rFonts w:eastAsia="SimSun"/>
                <w:kern w:val="22"/>
                <w:szCs w:val="22"/>
                <w:lang w:val="ru-RU"/>
              </w:rPr>
              <w:t>В.59</w:t>
            </w:r>
          </w:p>
        </w:tc>
      </w:tr>
      <w:tr w:rsidR="006E2182" w:rsidRPr="00D726CB" w14:paraId="40BCFB95" w14:textId="77777777" w:rsidTr="004818B7">
        <w:trPr>
          <w:jc w:val="center"/>
        </w:trPr>
        <w:tc>
          <w:tcPr>
            <w:tcW w:w="9715" w:type="dxa"/>
            <w:gridSpan w:val="4"/>
            <w:shd w:val="pct5" w:color="auto" w:fill="auto"/>
            <w:vAlign w:val="center"/>
          </w:tcPr>
          <w:p w14:paraId="68D14E7D" w14:textId="77777777" w:rsidR="006E2182" w:rsidRPr="00D726CB" w:rsidRDefault="006E2182" w:rsidP="00C4133F">
            <w:pPr>
              <w:keepNext/>
              <w:suppressLineNumbers/>
              <w:suppressAutoHyphens/>
              <w:kinsoku w:val="0"/>
              <w:overflowPunct w:val="0"/>
              <w:autoSpaceDE w:val="0"/>
              <w:autoSpaceDN w:val="0"/>
              <w:adjustRightInd w:val="0"/>
              <w:snapToGrid w:val="0"/>
              <w:spacing w:line="240" w:lineRule="auto"/>
              <w:ind w:left="317"/>
              <w:jc w:val="left"/>
              <w:rPr>
                <w:rFonts w:eastAsia="SimSun"/>
                <w:b/>
                <w:kern w:val="22"/>
                <w:szCs w:val="22"/>
                <w:lang w:val="ru-RU"/>
              </w:rPr>
            </w:pPr>
            <w:r w:rsidRPr="00D726CB">
              <w:rPr>
                <w:rFonts w:eastAsia="SimSun"/>
                <w:b/>
                <w:kern w:val="22"/>
                <w:szCs w:val="22"/>
                <w:lang w:val="ru-RU"/>
              </w:rPr>
              <w:t>Факультативная дополнительная информация</w:t>
            </w:r>
          </w:p>
        </w:tc>
      </w:tr>
      <w:tr w:rsidR="006E2182" w:rsidRPr="00D726CB" w14:paraId="5599B8DC" w14:textId="77777777" w:rsidTr="004F7210">
        <w:trPr>
          <w:jc w:val="center"/>
        </w:trPr>
        <w:tc>
          <w:tcPr>
            <w:tcW w:w="5382" w:type="dxa"/>
            <w:shd w:val="clear" w:color="auto" w:fill="auto"/>
          </w:tcPr>
          <w:p w14:paraId="2D0C6BBB" w14:textId="77777777" w:rsidR="006E2182" w:rsidRPr="00D726CB" w:rsidRDefault="006E2182" w:rsidP="00C4133F">
            <w:pPr>
              <w:numPr>
                <w:ilvl w:val="0"/>
                <w:numId w:val="29"/>
              </w:numPr>
              <w:spacing w:line="240" w:lineRule="auto"/>
              <w:ind w:left="314"/>
              <w:rPr>
                <w:rFonts w:eastAsia="SimSun"/>
                <w:kern w:val="22"/>
                <w:szCs w:val="22"/>
                <w:lang w:val="ru-RU"/>
              </w:rPr>
            </w:pPr>
            <w:r w:rsidRPr="00D726CB">
              <w:rPr>
                <w:szCs w:val="22"/>
                <w:lang w:val="ru-RU"/>
              </w:rPr>
              <w:t xml:space="preserve">Число и процентная доля Сторон, создавших механизм бюджетных ассигнований для осуществления Нагойского протокола </w:t>
            </w:r>
          </w:p>
        </w:tc>
        <w:tc>
          <w:tcPr>
            <w:tcW w:w="992" w:type="dxa"/>
            <w:shd w:val="clear" w:color="auto" w:fill="auto"/>
            <w:vAlign w:val="center"/>
          </w:tcPr>
          <w:p w14:paraId="508DAE4A" w14:textId="77777777" w:rsidR="006E2182" w:rsidRPr="00D726CB" w:rsidRDefault="006E2182" w:rsidP="00C4133F">
            <w:pPr>
              <w:spacing w:line="240" w:lineRule="auto"/>
              <w:jc w:val="center"/>
              <w:rPr>
                <w:rFonts w:eastAsia="Calibri"/>
                <w:szCs w:val="22"/>
                <w:lang w:val="ru-RU"/>
              </w:rPr>
            </w:pPr>
            <w:r w:rsidRPr="00D726CB">
              <w:rPr>
                <w:szCs w:val="22"/>
                <w:lang w:val="ru-RU"/>
              </w:rPr>
              <w:t>c)</w:t>
            </w:r>
          </w:p>
        </w:tc>
        <w:tc>
          <w:tcPr>
            <w:tcW w:w="1701" w:type="dxa"/>
            <w:shd w:val="clear" w:color="auto" w:fill="auto"/>
            <w:vAlign w:val="center"/>
          </w:tcPr>
          <w:p w14:paraId="6664200D" w14:textId="77777777" w:rsidR="006E2182" w:rsidRPr="00D726CB" w:rsidRDefault="006E2182" w:rsidP="00C4133F">
            <w:pPr>
              <w:spacing w:line="240" w:lineRule="auto"/>
              <w:jc w:val="center"/>
              <w:rPr>
                <w:rFonts w:eastAsia="SimSun"/>
                <w:kern w:val="22"/>
                <w:szCs w:val="22"/>
                <w:lang w:val="ru-RU"/>
              </w:rPr>
            </w:pPr>
            <w:r w:rsidRPr="00D726CB">
              <w:rPr>
                <w:szCs w:val="22"/>
                <w:lang w:val="ru-RU"/>
              </w:rPr>
              <w:t>24 (23%)</w:t>
            </w:r>
          </w:p>
        </w:tc>
        <w:tc>
          <w:tcPr>
            <w:tcW w:w="1640" w:type="dxa"/>
            <w:shd w:val="clear" w:color="auto" w:fill="auto"/>
          </w:tcPr>
          <w:p w14:paraId="2A2E8464" w14:textId="77777777" w:rsidR="006E2182" w:rsidRPr="00D726CB" w:rsidRDefault="006E2182" w:rsidP="00C4133F">
            <w:pPr>
              <w:spacing w:line="240" w:lineRule="auto"/>
              <w:rPr>
                <w:rFonts w:eastAsia="SimSun"/>
                <w:kern w:val="22"/>
                <w:szCs w:val="22"/>
                <w:lang w:val="ru-RU"/>
              </w:rPr>
            </w:pPr>
            <w:r w:rsidRPr="00D726CB">
              <w:rPr>
                <w:szCs w:val="22"/>
                <w:lang w:val="ru-RU"/>
              </w:rPr>
              <w:t>В.61</w:t>
            </w:r>
          </w:p>
        </w:tc>
      </w:tr>
      <w:tr w:rsidR="006E2182" w:rsidRPr="00D726CB" w14:paraId="0D27536E" w14:textId="77777777" w:rsidTr="004F7210">
        <w:trPr>
          <w:jc w:val="center"/>
        </w:trPr>
        <w:tc>
          <w:tcPr>
            <w:tcW w:w="5382" w:type="dxa"/>
            <w:shd w:val="clear" w:color="auto" w:fill="auto"/>
          </w:tcPr>
          <w:p w14:paraId="0555A32C" w14:textId="77777777" w:rsidR="006E2182" w:rsidRPr="00D726CB" w:rsidRDefault="006E2182" w:rsidP="00C4133F">
            <w:pPr>
              <w:numPr>
                <w:ilvl w:val="0"/>
                <w:numId w:val="29"/>
              </w:numPr>
              <w:spacing w:line="240" w:lineRule="auto"/>
              <w:ind w:left="314"/>
              <w:rPr>
                <w:rFonts w:eastAsia="SimSun"/>
                <w:kern w:val="22"/>
                <w:szCs w:val="22"/>
                <w:lang w:val="ru-RU"/>
              </w:rPr>
            </w:pPr>
            <w:r w:rsidRPr="00D726CB">
              <w:rPr>
                <w:szCs w:val="22"/>
                <w:lang w:val="ru-RU"/>
              </w:rPr>
              <w:t>Число и процентная доля Сторон, выделивших финансовые ресурсы другим Сторонам</w:t>
            </w:r>
          </w:p>
        </w:tc>
        <w:tc>
          <w:tcPr>
            <w:tcW w:w="992" w:type="dxa"/>
            <w:shd w:val="clear" w:color="auto" w:fill="auto"/>
            <w:vAlign w:val="center"/>
          </w:tcPr>
          <w:p w14:paraId="41617AE5" w14:textId="77777777" w:rsidR="006E2182" w:rsidRPr="00D726CB" w:rsidRDefault="006E2182" w:rsidP="00C4133F">
            <w:pPr>
              <w:spacing w:line="240" w:lineRule="auto"/>
              <w:jc w:val="center"/>
              <w:rPr>
                <w:rFonts w:eastAsia="Calibri"/>
                <w:szCs w:val="22"/>
                <w:lang w:val="ru-RU"/>
              </w:rPr>
            </w:pPr>
            <w:r w:rsidRPr="00D726CB">
              <w:rPr>
                <w:szCs w:val="22"/>
                <w:lang w:val="ru-RU"/>
              </w:rPr>
              <w:t>c)</w:t>
            </w:r>
          </w:p>
        </w:tc>
        <w:tc>
          <w:tcPr>
            <w:tcW w:w="1701" w:type="dxa"/>
            <w:shd w:val="clear" w:color="auto" w:fill="auto"/>
            <w:vAlign w:val="center"/>
          </w:tcPr>
          <w:p w14:paraId="53B4679A" w14:textId="77777777" w:rsidR="006E2182" w:rsidRPr="00D726CB" w:rsidRDefault="006E2182" w:rsidP="00C4133F">
            <w:pPr>
              <w:spacing w:line="240" w:lineRule="auto"/>
              <w:jc w:val="center"/>
              <w:rPr>
                <w:rFonts w:eastAsia="SimSun"/>
                <w:kern w:val="22"/>
                <w:szCs w:val="22"/>
                <w:lang w:val="ru-RU"/>
              </w:rPr>
            </w:pPr>
            <w:r w:rsidRPr="00D726CB">
              <w:rPr>
                <w:szCs w:val="22"/>
                <w:lang w:val="ru-RU"/>
              </w:rPr>
              <w:t>13 (12%)</w:t>
            </w:r>
          </w:p>
        </w:tc>
        <w:tc>
          <w:tcPr>
            <w:tcW w:w="1640" w:type="dxa"/>
            <w:shd w:val="clear" w:color="auto" w:fill="auto"/>
          </w:tcPr>
          <w:p w14:paraId="4AF75291" w14:textId="77777777" w:rsidR="006E2182" w:rsidRPr="00D726CB" w:rsidRDefault="006E2182" w:rsidP="00C4133F">
            <w:pPr>
              <w:spacing w:line="240" w:lineRule="auto"/>
              <w:rPr>
                <w:rFonts w:eastAsia="SimSun"/>
                <w:kern w:val="22"/>
                <w:szCs w:val="22"/>
                <w:lang w:val="ru-RU"/>
              </w:rPr>
            </w:pPr>
            <w:r w:rsidRPr="00D726CB">
              <w:rPr>
                <w:szCs w:val="22"/>
                <w:lang w:val="ru-RU"/>
              </w:rPr>
              <w:t>В.62</w:t>
            </w:r>
          </w:p>
        </w:tc>
      </w:tr>
      <w:tr w:rsidR="006E2182" w:rsidRPr="00D726CB" w14:paraId="5AD0B70E" w14:textId="77777777" w:rsidTr="004F7210">
        <w:trPr>
          <w:jc w:val="center"/>
        </w:trPr>
        <w:tc>
          <w:tcPr>
            <w:tcW w:w="5382" w:type="dxa"/>
            <w:shd w:val="clear" w:color="auto" w:fill="auto"/>
          </w:tcPr>
          <w:p w14:paraId="38B852C4" w14:textId="77777777" w:rsidR="006E2182" w:rsidRPr="00D726CB" w:rsidRDefault="006E2182" w:rsidP="00C4133F">
            <w:pPr>
              <w:numPr>
                <w:ilvl w:val="0"/>
                <w:numId w:val="29"/>
              </w:numPr>
              <w:spacing w:line="240" w:lineRule="auto"/>
              <w:ind w:left="314"/>
              <w:rPr>
                <w:rFonts w:eastAsia="SimSun"/>
                <w:kern w:val="22"/>
                <w:szCs w:val="22"/>
                <w:lang w:val="ru-RU"/>
              </w:rPr>
            </w:pPr>
            <w:r w:rsidRPr="00D726CB">
              <w:rPr>
                <w:szCs w:val="22"/>
                <w:lang w:val="ru-RU"/>
              </w:rPr>
              <w:t>Число и процентная доля Сторон, получивших финансовые ресурсы от других Сторон или финансовых учреждений для целей осуществления Протокола, как предусмотрено статьей 25</w:t>
            </w:r>
          </w:p>
        </w:tc>
        <w:tc>
          <w:tcPr>
            <w:tcW w:w="992" w:type="dxa"/>
            <w:shd w:val="clear" w:color="auto" w:fill="auto"/>
            <w:vAlign w:val="center"/>
          </w:tcPr>
          <w:p w14:paraId="124BFEB3" w14:textId="77777777" w:rsidR="006E2182" w:rsidRPr="00D726CB" w:rsidRDefault="006E2182" w:rsidP="00C4133F">
            <w:pPr>
              <w:spacing w:line="240" w:lineRule="auto"/>
              <w:jc w:val="center"/>
              <w:rPr>
                <w:rFonts w:eastAsia="Calibri"/>
                <w:szCs w:val="22"/>
                <w:lang w:val="ru-RU"/>
              </w:rPr>
            </w:pPr>
            <w:r w:rsidRPr="00D726CB">
              <w:rPr>
                <w:szCs w:val="22"/>
                <w:lang w:val="ru-RU"/>
              </w:rPr>
              <w:t>c)</w:t>
            </w:r>
          </w:p>
        </w:tc>
        <w:tc>
          <w:tcPr>
            <w:tcW w:w="1701" w:type="dxa"/>
            <w:shd w:val="clear" w:color="auto" w:fill="auto"/>
            <w:vAlign w:val="center"/>
          </w:tcPr>
          <w:p w14:paraId="0876D62C" w14:textId="77777777" w:rsidR="006E2182" w:rsidRPr="00D726CB" w:rsidRDefault="006E2182" w:rsidP="00C4133F">
            <w:pPr>
              <w:spacing w:line="240" w:lineRule="auto"/>
              <w:jc w:val="center"/>
              <w:rPr>
                <w:rFonts w:eastAsia="SimSun"/>
                <w:kern w:val="22"/>
                <w:szCs w:val="22"/>
                <w:lang w:val="ru-RU"/>
              </w:rPr>
            </w:pPr>
            <w:r w:rsidRPr="00D726CB">
              <w:rPr>
                <w:szCs w:val="22"/>
                <w:lang w:val="ru-RU"/>
              </w:rPr>
              <w:t>35 (33%)</w:t>
            </w:r>
          </w:p>
        </w:tc>
        <w:tc>
          <w:tcPr>
            <w:tcW w:w="1640" w:type="dxa"/>
            <w:shd w:val="clear" w:color="auto" w:fill="auto"/>
          </w:tcPr>
          <w:p w14:paraId="520311DA" w14:textId="77777777" w:rsidR="006E2182" w:rsidRPr="00D726CB" w:rsidRDefault="006E2182" w:rsidP="00C4133F">
            <w:pPr>
              <w:spacing w:line="240" w:lineRule="auto"/>
              <w:rPr>
                <w:rFonts w:eastAsia="SimSun"/>
                <w:kern w:val="22"/>
                <w:szCs w:val="22"/>
                <w:lang w:val="ru-RU"/>
              </w:rPr>
            </w:pPr>
            <w:r w:rsidRPr="00D726CB">
              <w:rPr>
                <w:szCs w:val="22"/>
                <w:lang w:val="ru-RU"/>
              </w:rPr>
              <w:t>В.62</w:t>
            </w:r>
          </w:p>
        </w:tc>
      </w:tr>
      <w:tr w:rsidR="006E2182" w:rsidRPr="00D726CB" w14:paraId="7130E611" w14:textId="77777777" w:rsidTr="004F7210">
        <w:trPr>
          <w:jc w:val="center"/>
        </w:trPr>
        <w:tc>
          <w:tcPr>
            <w:tcW w:w="5382" w:type="dxa"/>
            <w:tcBorders>
              <w:bottom w:val="single" w:sz="4" w:space="0" w:color="auto"/>
            </w:tcBorders>
            <w:shd w:val="clear" w:color="auto" w:fill="auto"/>
          </w:tcPr>
          <w:p w14:paraId="140B6C48" w14:textId="77777777" w:rsidR="006E2182" w:rsidRPr="00D726CB" w:rsidRDefault="006E2182" w:rsidP="00C4133F">
            <w:pPr>
              <w:numPr>
                <w:ilvl w:val="0"/>
                <w:numId w:val="29"/>
              </w:numPr>
              <w:spacing w:line="240" w:lineRule="auto"/>
              <w:ind w:left="314"/>
              <w:rPr>
                <w:rFonts w:eastAsia="SimSun"/>
                <w:kern w:val="22"/>
                <w:szCs w:val="22"/>
                <w:lang w:val="ru-RU"/>
              </w:rPr>
            </w:pPr>
            <w:r w:rsidRPr="00D726CB">
              <w:rPr>
                <w:szCs w:val="22"/>
                <w:lang w:val="ru-RU"/>
              </w:rPr>
              <w:t>Среднее число постоянных сотрудников, исполняющих обязанности, напрямую связанных с осуществлением Нагойского протокола, у каждой Стороны</w:t>
            </w:r>
          </w:p>
        </w:tc>
        <w:tc>
          <w:tcPr>
            <w:tcW w:w="992" w:type="dxa"/>
            <w:tcBorders>
              <w:bottom w:val="single" w:sz="4" w:space="0" w:color="auto"/>
            </w:tcBorders>
            <w:shd w:val="clear" w:color="auto" w:fill="auto"/>
            <w:vAlign w:val="center"/>
          </w:tcPr>
          <w:p w14:paraId="1545B19E" w14:textId="77777777" w:rsidR="006E2182" w:rsidRPr="00D726CB" w:rsidRDefault="006E2182" w:rsidP="00C4133F">
            <w:pPr>
              <w:spacing w:line="240" w:lineRule="auto"/>
              <w:jc w:val="center"/>
              <w:rPr>
                <w:rFonts w:eastAsia="Calibri"/>
                <w:szCs w:val="22"/>
                <w:lang w:val="ru-RU"/>
              </w:rPr>
            </w:pPr>
            <w:r w:rsidRPr="00D726CB">
              <w:rPr>
                <w:szCs w:val="22"/>
                <w:lang w:val="ru-RU"/>
              </w:rPr>
              <w:t>c)</w:t>
            </w:r>
          </w:p>
        </w:tc>
        <w:tc>
          <w:tcPr>
            <w:tcW w:w="1701" w:type="dxa"/>
            <w:tcBorders>
              <w:bottom w:val="single" w:sz="4" w:space="0" w:color="auto"/>
            </w:tcBorders>
            <w:shd w:val="clear" w:color="auto" w:fill="auto"/>
            <w:vAlign w:val="center"/>
          </w:tcPr>
          <w:p w14:paraId="2DBBBB5D" w14:textId="77777777" w:rsidR="006E2182" w:rsidRPr="00D726CB" w:rsidRDefault="006E2182" w:rsidP="00C4133F">
            <w:pPr>
              <w:spacing w:line="240" w:lineRule="auto"/>
              <w:jc w:val="center"/>
              <w:rPr>
                <w:rFonts w:eastAsia="Calibri"/>
                <w:color w:val="FF0000"/>
                <w:szCs w:val="22"/>
                <w:lang w:val="ru-RU"/>
              </w:rPr>
            </w:pPr>
            <w:r w:rsidRPr="00D726CB">
              <w:rPr>
                <w:szCs w:val="22"/>
                <w:lang w:val="ru-RU"/>
              </w:rPr>
              <w:t>Нет окончательной информации</w:t>
            </w:r>
          </w:p>
        </w:tc>
        <w:tc>
          <w:tcPr>
            <w:tcW w:w="1640" w:type="dxa"/>
            <w:tcBorders>
              <w:bottom w:val="single" w:sz="4" w:space="0" w:color="auto"/>
            </w:tcBorders>
            <w:shd w:val="clear" w:color="auto" w:fill="auto"/>
          </w:tcPr>
          <w:p w14:paraId="160FA4C5" w14:textId="77777777" w:rsidR="006E2182" w:rsidRPr="00D726CB" w:rsidRDefault="006E2182" w:rsidP="00C4133F">
            <w:pPr>
              <w:spacing w:line="240" w:lineRule="auto"/>
              <w:rPr>
                <w:rFonts w:eastAsia="SimSun"/>
                <w:kern w:val="22"/>
                <w:szCs w:val="22"/>
                <w:lang w:val="ru-RU"/>
              </w:rPr>
            </w:pPr>
            <w:r w:rsidRPr="00D726CB">
              <w:rPr>
                <w:szCs w:val="22"/>
                <w:lang w:val="ru-RU"/>
              </w:rPr>
              <w:t>В.63 необходимо пересмотреть</w:t>
            </w:r>
          </w:p>
        </w:tc>
      </w:tr>
      <w:tr w:rsidR="006E2182" w:rsidRPr="00D726CB" w14:paraId="4E99D0FE" w14:textId="77777777" w:rsidTr="004818B7">
        <w:trPr>
          <w:jc w:val="center"/>
        </w:trPr>
        <w:tc>
          <w:tcPr>
            <w:tcW w:w="9715" w:type="dxa"/>
            <w:gridSpan w:val="4"/>
            <w:shd w:val="pct5" w:color="auto" w:fill="auto"/>
            <w:vAlign w:val="center"/>
          </w:tcPr>
          <w:p w14:paraId="7BF70578" w14:textId="77777777" w:rsidR="006E2182" w:rsidRPr="00D726CB" w:rsidRDefault="006E2182" w:rsidP="00C4133F">
            <w:pPr>
              <w:keepNext/>
              <w:suppressLineNumbers/>
              <w:suppressAutoHyphens/>
              <w:kinsoku w:val="0"/>
              <w:overflowPunct w:val="0"/>
              <w:autoSpaceDE w:val="0"/>
              <w:autoSpaceDN w:val="0"/>
              <w:adjustRightInd w:val="0"/>
              <w:snapToGrid w:val="0"/>
              <w:spacing w:line="240" w:lineRule="auto"/>
              <w:ind w:left="317"/>
              <w:jc w:val="left"/>
              <w:rPr>
                <w:rFonts w:eastAsia="SimSun"/>
                <w:b/>
                <w:kern w:val="22"/>
                <w:szCs w:val="22"/>
                <w:lang w:val="ru-RU"/>
              </w:rPr>
            </w:pPr>
            <w:r w:rsidRPr="00D726CB">
              <w:rPr>
                <w:rFonts w:eastAsia="SimSun"/>
                <w:b/>
                <w:kern w:val="22"/>
                <w:szCs w:val="22"/>
                <w:lang w:val="ru-RU"/>
              </w:rPr>
              <w:t>Внедрение и функционирование Механизма посредничества для регулирования ДГРСИВ</w:t>
            </w:r>
          </w:p>
        </w:tc>
      </w:tr>
      <w:tr w:rsidR="006E2182" w:rsidRPr="00D726CB" w14:paraId="4C58BA27" w14:textId="77777777" w:rsidTr="004F7210">
        <w:trPr>
          <w:jc w:val="center"/>
        </w:trPr>
        <w:tc>
          <w:tcPr>
            <w:tcW w:w="5382" w:type="dxa"/>
            <w:shd w:val="clear" w:color="auto" w:fill="auto"/>
          </w:tcPr>
          <w:p w14:paraId="7DF3789C" w14:textId="77777777" w:rsidR="006E2182" w:rsidRPr="00D726CB" w:rsidRDefault="006E2182" w:rsidP="00C4133F">
            <w:pPr>
              <w:numPr>
                <w:ilvl w:val="0"/>
                <w:numId w:val="29"/>
              </w:numPr>
              <w:spacing w:line="240" w:lineRule="auto"/>
              <w:ind w:left="314"/>
              <w:rPr>
                <w:rFonts w:eastAsia="SimSun"/>
                <w:kern w:val="22"/>
                <w:szCs w:val="22"/>
                <w:lang w:val="ru-RU"/>
              </w:rPr>
            </w:pPr>
            <w:r w:rsidRPr="00D726CB">
              <w:rPr>
                <w:szCs w:val="22"/>
                <w:lang w:val="ru-RU"/>
              </w:rPr>
              <w:t>Число государств, не являющихся Сторонами, опубликовавших национальную информацию (меры регулирования ДГРСИВ, КНО или контрольные пункты) в Механизме посредничества для регулирования ДГРСИВ</w:t>
            </w:r>
          </w:p>
        </w:tc>
        <w:tc>
          <w:tcPr>
            <w:tcW w:w="992" w:type="dxa"/>
            <w:shd w:val="clear" w:color="auto" w:fill="auto"/>
            <w:vAlign w:val="center"/>
          </w:tcPr>
          <w:p w14:paraId="0066FECC" w14:textId="77777777" w:rsidR="006E2182" w:rsidRPr="00D726CB" w:rsidRDefault="006E2182" w:rsidP="00C4133F">
            <w:pPr>
              <w:spacing w:line="240" w:lineRule="auto"/>
              <w:jc w:val="center"/>
              <w:rPr>
                <w:szCs w:val="22"/>
                <w:lang w:val="ru-RU"/>
              </w:rPr>
            </w:pPr>
            <w:r w:rsidRPr="00D726CB">
              <w:rPr>
                <w:szCs w:val="22"/>
                <w:lang w:val="ru-RU"/>
              </w:rPr>
              <w:t>g)</w:t>
            </w:r>
          </w:p>
        </w:tc>
        <w:tc>
          <w:tcPr>
            <w:tcW w:w="1701" w:type="dxa"/>
            <w:shd w:val="clear" w:color="auto" w:fill="auto"/>
            <w:vAlign w:val="center"/>
          </w:tcPr>
          <w:p w14:paraId="0A4990FC" w14:textId="77777777" w:rsidR="006E2182" w:rsidRPr="00D726CB" w:rsidRDefault="006E2182" w:rsidP="00C4133F">
            <w:pPr>
              <w:spacing w:line="240" w:lineRule="auto"/>
              <w:jc w:val="center"/>
              <w:rPr>
                <w:szCs w:val="22"/>
                <w:lang w:val="ru-RU"/>
              </w:rPr>
            </w:pPr>
            <w:r w:rsidRPr="00D726CB">
              <w:rPr>
                <w:szCs w:val="22"/>
                <w:lang w:val="ru-RU"/>
              </w:rPr>
              <w:t>8</w:t>
            </w:r>
          </w:p>
        </w:tc>
        <w:tc>
          <w:tcPr>
            <w:tcW w:w="1640" w:type="dxa"/>
            <w:shd w:val="clear" w:color="auto" w:fill="auto"/>
          </w:tcPr>
          <w:p w14:paraId="434BC1DB" w14:textId="77777777" w:rsidR="006E2182" w:rsidRPr="00D726CB" w:rsidRDefault="006E2182" w:rsidP="00C4133F">
            <w:pPr>
              <w:spacing w:line="240" w:lineRule="auto"/>
              <w:rPr>
                <w:rFonts w:eastAsia="SimSun"/>
                <w:kern w:val="22"/>
                <w:szCs w:val="22"/>
                <w:lang w:val="ru-RU"/>
              </w:rPr>
            </w:pPr>
            <w:r w:rsidRPr="00D726CB">
              <w:rPr>
                <w:snapToGrid w:val="0"/>
                <w:szCs w:val="22"/>
                <w:lang w:val="ru-RU"/>
              </w:rPr>
              <w:t>МП ДГРСИВ</w:t>
            </w:r>
          </w:p>
        </w:tc>
      </w:tr>
      <w:tr w:rsidR="006E2182" w:rsidRPr="00D726CB" w14:paraId="31175213" w14:textId="77777777" w:rsidTr="004F7210">
        <w:trPr>
          <w:jc w:val="center"/>
        </w:trPr>
        <w:tc>
          <w:tcPr>
            <w:tcW w:w="5382" w:type="dxa"/>
            <w:tcBorders>
              <w:top w:val="single" w:sz="4" w:space="0" w:color="auto"/>
              <w:left w:val="single" w:sz="4" w:space="0" w:color="auto"/>
              <w:bottom w:val="single" w:sz="4" w:space="0" w:color="auto"/>
              <w:right w:val="single" w:sz="4" w:space="0" w:color="auto"/>
            </w:tcBorders>
            <w:shd w:val="clear" w:color="auto" w:fill="auto"/>
          </w:tcPr>
          <w:p w14:paraId="02EA3F4A" w14:textId="77777777" w:rsidR="006E2182" w:rsidRPr="00D726CB" w:rsidRDefault="006E2182" w:rsidP="00C4133F">
            <w:pPr>
              <w:numPr>
                <w:ilvl w:val="0"/>
                <w:numId w:val="29"/>
              </w:numPr>
              <w:spacing w:line="240" w:lineRule="auto"/>
              <w:ind w:left="314"/>
              <w:rPr>
                <w:rFonts w:eastAsia="SimSun"/>
                <w:kern w:val="22"/>
                <w:szCs w:val="22"/>
                <w:lang w:val="ru-RU"/>
              </w:rPr>
            </w:pPr>
            <w:r w:rsidRPr="00D726CB">
              <w:rPr>
                <w:szCs w:val="22"/>
                <w:lang w:val="ru-RU"/>
              </w:rPr>
              <w:t>Число посетителей сайта Механизма посредничества для регулирования ДГРСИВ в год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F8ABA8B" w14:textId="77777777" w:rsidR="006E2182" w:rsidRPr="00D726CB" w:rsidRDefault="006E2182" w:rsidP="00C4133F">
            <w:pPr>
              <w:spacing w:line="240" w:lineRule="auto"/>
              <w:jc w:val="center"/>
              <w:rPr>
                <w:szCs w:val="22"/>
                <w:lang w:val="ru-RU"/>
              </w:rPr>
            </w:pPr>
            <w:r w:rsidRPr="00D726CB">
              <w:rPr>
                <w:szCs w:val="22"/>
                <w:lang w:val="ru-RU"/>
              </w:rPr>
              <w:t>g)</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8235D56" w14:textId="77777777" w:rsidR="006E2182" w:rsidRPr="00D726CB" w:rsidRDefault="006E2182" w:rsidP="00C4133F">
            <w:pPr>
              <w:spacing w:line="240" w:lineRule="auto"/>
              <w:jc w:val="center"/>
              <w:rPr>
                <w:szCs w:val="22"/>
                <w:lang w:val="ru-RU"/>
              </w:rPr>
            </w:pPr>
            <w:r w:rsidRPr="00D726CB">
              <w:rPr>
                <w:szCs w:val="22"/>
                <w:lang w:val="ru-RU"/>
              </w:rPr>
              <w:t>18 709 посетителей</w:t>
            </w:r>
          </w:p>
          <w:p w14:paraId="3FC079F1" w14:textId="77777777" w:rsidR="006E2182" w:rsidRPr="00D726CB" w:rsidRDefault="006E2182" w:rsidP="00C4133F">
            <w:pPr>
              <w:spacing w:line="240" w:lineRule="auto"/>
              <w:jc w:val="center"/>
              <w:rPr>
                <w:szCs w:val="22"/>
                <w:lang w:val="ru-RU"/>
              </w:rPr>
            </w:pPr>
            <w:r w:rsidRPr="00D726CB">
              <w:rPr>
                <w:szCs w:val="22"/>
                <w:lang w:val="ru-RU"/>
              </w:rPr>
              <w:lastRenderedPageBreak/>
              <w:t>(по состоянию на 22 марта 2018 года)</w:t>
            </w:r>
          </w:p>
        </w:tc>
        <w:tc>
          <w:tcPr>
            <w:tcW w:w="1640" w:type="dxa"/>
            <w:tcBorders>
              <w:top w:val="single" w:sz="4" w:space="0" w:color="auto"/>
              <w:left w:val="single" w:sz="4" w:space="0" w:color="auto"/>
              <w:bottom w:val="single" w:sz="4" w:space="0" w:color="auto"/>
              <w:right w:val="single" w:sz="4" w:space="0" w:color="auto"/>
            </w:tcBorders>
            <w:shd w:val="clear" w:color="auto" w:fill="auto"/>
          </w:tcPr>
          <w:p w14:paraId="5612FA40" w14:textId="77777777" w:rsidR="006E2182" w:rsidRPr="00D726CB" w:rsidRDefault="006E2182" w:rsidP="00C4133F">
            <w:pPr>
              <w:spacing w:line="240" w:lineRule="auto"/>
              <w:rPr>
                <w:rFonts w:eastAsia="SimSun"/>
                <w:kern w:val="22"/>
                <w:szCs w:val="22"/>
                <w:lang w:val="ru-RU"/>
              </w:rPr>
            </w:pPr>
            <w:proofErr w:type="spellStart"/>
            <w:r w:rsidRPr="00D726CB">
              <w:rPr>
                <w:szCs w:val="22"/>
                <w:lang w:val="ru-RU"/>
              </w:rPr>
              <w:lastRenderedPageBreak/>
              <w:t>Google</w:t>
            </w:r>
            <w:proofErr w:type="spellEnd"/>
            <w:r w:rsidRPr="00D726CB">
              <w:rPr>
                <w:szCs w:val="22"/>
                <w:lang w:val="ru-RU"/>
              </w:rPr>
              <w:t xml:space="preserve"> </w:t>
            </w:r>
            <w:proofErr w:type="spellStart"/>
            <w:r w:rsidRPr="00D726CB">
              <w:rPr>
                <w:szCs w:val="22"/>
                <w:lang w:val="ru-RU"/>
              </w:rPr>
              <w:t>analytics</w:t>
            </w:r>
            <w:proofErr w:type="spellEnd"/>
          </w:p>
        </w:tc>
      </w:tr>
    </w:tbl>
    <w:p w14:paraId="66B48129" w14:textId="15A91ACF" w:rsidR="006E2182" w:rsidRPr="00D726CB" w:rsidRDefault="006E2182" w:rsidP="006E2182">
      <w:pPr>
        <w:suppressLineNumbers/>
        <w:suppressAutoHyphens/>
        <w:kinsoku w:val="0"/>
        <w:overflowPunct w:val="0"/>
        <w:autoSpaceDE w:val="0"/>
        <w:autoSpaceDN w:val="0"/>
        <w:adjustRightInd w:val="0"/>
        <w:snapToGrid w:val="0"/>
        <w:jc w:val="center"/>
        <w:rPr>
          <w:kern w:val="22"/>
          <w:szCs w:val="22"/>
          <w:lang w:val="ru-RU"/>
        </w:rPr>
      </w:pPr>
    </w:p>
    <w:p w14:paraId="137645CD" w14:textId="77777777" w:rsidR="00861BE0" w:rsidRPr="00D726CB" w:rsidRDefault="00861BE0" w:rsidP="006E2182">
      <w:pPr>
        <w:suppressLineNumbers/>
        <w:suppressAutoHyphens/>
        <w:kinsoku w:val="0"/>
        <w:overflowPunct w:val="0"/>
        <w:autoSpaceDE w:val="0"/>
        <w:autoSpaceDN w:val="0"/>
        <w:adjustRightInd w:val="0"/>
        <w:snapToGrid w:val="0"/>
        <w:jc w:val="center"/>
        <w:rPr>
          <w:kern w:val="22"/>
          <w:szCs w:val="22"/>
          <w:lang w:val="ru-RU"/>
        </w:rPr>
      </w:pPr>
    </w:p>
    <w:p w14:paraId="6225D955" w14:textId="77777777" w:rsidR="00A14B71" w:rsidRPr="00D726CB" w:rsidRDefault="00A14B71">
      <w:pPr>
        <w:jc w:val="left"/>
        <w:rPr>
          <w:rFonts w:ascii="Times New Roman Bold" w:hAnsi="Times New Roman Bold" w:cs="Times New Roman Bold" w:hint="eastAsia"/>
          <w:b/>
          <w:bCs/>
          <w:caps/>
          <w:snapToGrid w:val="0"/>
          <w:kern w:val="22"/>
          <w:szCs w:val="22"/>
          <w:lang w:val="ru-RU"/>
        </w:rPr>
      </w:pPr>
      <w:r w:rsidRPr="00D726CB">
        <w:rPr>
          <w:lang w:val="ru-RU"/>
        </w:rPr>
        <w:br w:type="page"/>
      </w:r>
    </w:p>
    <w:p w14:paraId="1BC5AE02" w14:textId="2F3C58CF" w:rsidR="007929DA" w:rsidRPr="000E6049" w:rsidRDefault="007929DA" w:rsidP="000E6049">
      <w:pPr>
        <w:pStyle w:val="Titre1"/>
        <w:spacing w:before="120" w:line="240" w:lineRule="auto"/>
        <w:rPr>
          <w:rFonts w:ascii="Times New Roman" w:hAnsi="Times New Roman" w:cs="Times New Roman"/>
          <w:caps w:val="0"/>
          <w:lang w:val="ru-RU"/>
        </w:rPr>
      </w:pPr>
      <w:bookmarkStart w:id="5" w:name="_3/2._Соблюдение_Протокола"/>
      <w:bookmarkStart w:id="6" w:name="_Toc4669122"/>
      <w:bookmarkEnd w:id="5"/>
      <w:r w:rsidRPr="000E6049">
        <w:rPr>
          <w:rFonts w:ascii="Times New Roman" w:hAnsi="Times New Roman" w:cs="Times New Roman"/>
          <w:caps w:val="0"/>
          <w:lang w:val="ru-RU"/>
        </w:rPr>
        <w:lastRenderedPageBreak/>
        <w:t>3/2.</w:t>
      </w:r>
      <w:r w:rsidRPr="000E6049">
        <w:rPr>
          <w:rFonts w:ascii="Times New Roman" w:hAnsi="Times New Roman" w:cs="Times New Roman"/>
          <w:caps w:val="0"/>
          <w:lang w:val="ru-RU"/>
        </w:rPr>
        <w:tab/>
        <w:t>Соблюдение Протокола</w:t>
      </w:r>
      <w:bookmarkEnd w:id="6"/>
    </w:p>
    <w:p w14:paraId="09B13BE7" w14:textId="77777777" w:rsidR="007929DA" w:rsidRPr="00D726CB" w:rsidRDefault="007929DA" w:rsidP="004A7436">
      <w:pPr>
        <w:spacing w:before="120" w:line="240" w:lineRule="auto"/>
        <w:ind w:firstLine="709"/>
        <w:rPr>
          <w:i/>
          <w:lang w:val="ru-RU"/>
        </w:rPr>
      </w:pPr>
      <w:r w:rsidRPr="00D726CB">
        <w:rPr>
          <w:i/>
          <w:iCs/>
          <w:lang w:val="ru-RU"/>
        </w:rPr>
        <w:t>Конференция Сторон, выступающая в качестве совещания Сторон Нагойского протокола</w:t>
      </w:r>
      <w:r w:rsidRPr="00D726CB">
        <w:rPr>
          <w:b/>
          <w:bCs/>
          <w:caps/>
          <w:snapToGrid w:val="0"/>
          <w:kern w:val="22"/>
          <w:lang w:val="ru-RU"/>
        </w:rPr>
        <w:t xml:space="preserve"> </w:t>
      </w:r>
      <w:r w:rsidRPr="00D726CB">
        <w:rPr>
          <w:i/>
          <w:iCs/>
          <w:lang w:val="ru-RU"/>
        </w:rPr>
        <w:t>регулирования доступа к генетическим ресурсам и совместного использования выгод,</w:t>
      </w:r>
    </w:p>
    <w:p w14:paraId="6F53B0BB" w14:textId="17A851D0" w:rsidR="007929DA" w:rsidRPr="00D726CB" w:rsidRDefault="007929DA" w:rsidP="004A7436">
      <w:pPr>
        <w:pStyle w:val="Para1"/>
        <w:numPr>
          <w:ilvl w:val="0"/>
          <w:numId w:val="0"/>
        </w:numPr>
        <w:adjustRightInd w:val="0"/>
        <w:snapToGrid w:val="0"/>
        <w:spacing w:line="240" w:lineRule="auto"/>
        <w:ind w:firstLine="720"/>
        <w:rPr>
          <w:kern w:val="20"/>
          <w:szCs w:val="22"/>
          <w:lang w:val="ru-RU"/>
        </w:rPr>
      </w:pPr>
      <w:r w:rsidRPr="00D726CB">
        <w:rPr>
          <w:i/>
          <w:kern w:val="20"/>
          <w:szCs w:val="22"/>
          <w:lang w:val="ru-RU"/>
        </w:rPr>
        <w:t>принимая к сведению</w:t>
      </w:r>
      <w:r w:rsidRPr="00D726CB">
        <w:rPr>
          <w:kern w:val="20"/>
          <w:szCs w:val="22"/>
          <w:lang w:val="ru-RU"/>
        </w:rPr>
        <w:t xml:space="preserve"> доклад о работе второго совещания Комитета по соблюдению</w:t>
      </w:r>
      <w:r w:rsidRPr="00D726CB">
        <w:rPr>
          <w:rStyle w:val="Appelnotedebasdep"/>
          <w:rFonts w:eastAsiaTheme="majorEastAsia"/>
          <w:kern w:val="20"/>
          <w:szCs w:val="22"/>
          <w:u w:val="none"/>
          <w:vertAlign w:val="superscript"/>
          <w:lang w:val="ru-RU"/>
        </w:rPr>
        <w:footnoteReference w:id="7"/>
      </w:r>
      <w:r w:rsidRPr="00D726CB">
        <w:rPr>
          <w:kern w:val="20"/>
          <w:szCs w:val="22"/>
          <w:lang w:val="ru-RU"/>
        </w:rPr>
        <w:t xml:space="preserve"> и его рекомендации,</w:t>
      </w:r>
    </w:p>
    <w:p w14:paraId="78AFEF64" w14:textId="77777777" w:rsidR="007929DA" w:rsidRPr="00D726CB" w:rsidRDefault="007929DA" w:rsidP="004A7436">
      <w:pPr>
        <w:suppressLineNumbers/>
        <w:shd w:val="clear" w:color="auto" w:fill="FFFFFF"/>
        <w:suppressAutoHyphens/>
        <w:kinsoku w:val="0"/>
        <w:overflowPunct w:val="0"/>
        <w:autoSpaceDE w:val="0"/>
        <w:autoSpaceDN w:val="0"/>
        <w:adjustRightInd w:val="0"/>
        <w:snapToGrid w:val="0"/>
        <w:spacing w:before="120" w:line="240" w:lineRule="auto"/>
        <w:ind w:firstLine="709"/>
        <w:rPr>
          <w:snapToGrid w:val="0"/>
          <w:kern w:val="22"/>
          <w:szCs w:val="22"/>
          <w:lang w:val="ru-RU"/>
        </w:rPr>
      </w:pPr>
      <w:r w:rsidRPr="00D726CB">
        <w:rPr>
          <w:snapToGrid w:val="0"/>
          <w:kern w:val="22"/>
          <w:szCs w:val="22"/>
          <w:lang w:val="ru-RU"/>
        </w:rPr>
        <w:t>1.</w:t>
      </w:r>
      <w:r w:rsidRPr="00D726CB">
        <w:rPr>
          <w:i/>
          <w:snapToGrid w:val="0"/>
          <w:kern w:val="22"/>
          <w:szCs w:val="22"/>
          <w:lang w:val="ru-RU"/>
        </w:rPr>
        <w:tab/>
        <w:t>приветствует</w:t>
      </w:r>
      <w:r w:rsidRPr="00D726CB">
        <w:rPr>
          <w:snapToGrid w:val="0"/>
          <w:kern w:val="22"/>
          <w:szCs w:val="22"/>
          <w:lang w:val="ru-RU"/>
        </w:rPr>
        <w:t xml:space="preserve"> прогресс, достигнутый Сторонами в осуществлении Протокола и </w:t>
      </w:r>
      <w:r w:rsidRPr="00D726CB">
        <w:rPr>
          <w:i/>
          <w:snapToGrid w:val="0"/>
          <w:kern w:val="22"/>
          <w:szCs w:val="22"/>
          <w:lang w:val="ru-RU"/>
        </w:rPr>
        <w:t>настоятельно</w:t>
      </w:r>
      <w:r w:rsidRPr="00D726CB">
        <w:rPr>
          <w:snapToGrid w:val="0"/>
          <w:kern w:val="22"/>
          <w:szCs w:val="22"/>
          <w:lang w:val="ru-RU"/>
        </w:rPr>
        <w:t xml:space="preserve"> </w:t>
      </w:r>
      <w:r w:rsidRPr="00D726CB">
        <w:rPr>
          <w:i/>
          <w:snapToGrid w:val="0"/>
          <w:kern w:val="22"/>
          <w:szCs w:val="22"/>
          <w:lang w:val="ru-RU"/>
        </w:rPr>
        <w:t xml:space="preserve">призывает </w:t>
      </w:r>
      <w:r w:rsidRPr="00D726CB">
        <w:rPr>
          <w:snapToGrid w:val="0"/>
          <w:kern w:val="22"/>
          <w:szCs w:val="22"/>
          <w:lang w:val="ru-RU"/>
        </w:rPr>
        <w:t>Стороны</w:t>
      </w:r>
      <w:r w:rsidRPr="00D726CB">
        <w:rPr>
          <w:rStyle w:val="RetraitcorpsdetexteCar"/>
          <w:kern w:val="22"/>
          <w:lang w:val="ru-RU"/>
        </w:rPr>
        <w:t xml:space="preserve">, которые еще этого не сделали, </w:t>
      </w:r>
      <w:r w:rsidRPr="00D726CB">
        <w:rPr>
          <w:szCs w:val="22"/>
          <w:lang w:val="ru-RU"/>
        </w:rPr>
        <w:t>разработать законодательные, административные и политические меры регулирования доступа к генетическим ресурсам и совместного использования выгод и создать соответствующие институциональные механизмы</w:t>
      </w:r>
      <w:r w:rsidRPr="00D726CB">
        <w:rPr>
          <w:snapToGrid w:val="0"/>
          <w:kern w:val="22"/>
          <w:szCs w:val="22"/>
          <w:lang w:val="ru-RU"/>
        </w:rPr>
        <w:t>;</w:t>
      </w:r>
    </w:p>
    <w:p w14:paraId="107FBA1B" w14:textId="77777777" w:rsidR="007929DA" w:rsidRPr="00D726CB" w:rsidRDefault="007929DA" w:rsidP="004A7436">
      <w:pPr>
        <w:spacing w:before="120" w:line="240" w:lineRule="auto"/>
        <w:ind w:firstLine="709"/>
        <w:rPr>
          <w:szCs w:val="22"/>
          <w:lang w:val="ru-RU"/>
        </w:rPr>
      </w:pPr>
      <w:r w:rsidRPr="00D726CB">
        <w:rPr>
          <w:snapToGrid w:val="0"/>
          <w:kern w:val="22"/>
          <w:szCs w:val="22"/>
          <w:lang w:val="ru-RU"/>
        </w:rPr>
        <w:t>2.</w:t>
      </w:r>
      <w:r w:rsidRPr="00D726CB">
        <w:rPr>
          <w:i/>
          <w:snapToGrid w:val="0"/>
          <w:kern w:val="22"/>
          <w:szCs w:val="22"/>
          <w:lang w:val="ru-RU"/>
        </w:rPr>
        <w:tab/>
        <w:t>приветствует</w:t>
      </w:r>
      <w:r w:rsidRPr="00D726CB">
        <w:rPr>
          <w:snapToGrid w:val="0"/>
          <w:kern w:val="22"/>
          <w:szCs w:val="22"/>
          <w:lang w:val="ru-RU"/>
        </w:rPr>
        <w:t xml:space="preserve"> также вклад Комитета по соблюдению в первую оценку и обзор Протокола в форме информации и выводов по общим вопросам соблюдения, а также рекомендации по оказанию помощи в преодолении проблем в осуществлении Протокола.</w:t>
      </w:r>
      <w:r w:rsidRPr="00D726CB">
        <w:rPr>
          <w:szCs w:val="22"/>
          <w:lang w:val="ru-RU"/>
        </w:rPr>
        <w:t xml:space="preserve"> </w:t>
      </w:r>
    </w:p>
    <w:p w14:paraId="5601B03C" w14:textId="79F08906" w:rsidR="009F5D7B" w:rsidRPr="00D726CB" w:rsidRDefault="009F5D7B" w:rsidP="000C6220">
      <w:pPr>
        <w:suppressLineNumbers/>
        <w:shd w:val="clear" w:color="auto" w:fill="FFFFFF"/>
        <w:suppressAutoHyphens/>
        <w:kinsoku w:val="0"/>
        <w:overflowPunct w:val="0"/>
        <w:autoSpaceDE w:val="0"/>
        <w:autoSpaceDN w:val="0"/>
        <w:adjustRightInd w:val="0"/>
        <w:snapToGrid w:val="0"/>
        <w:spacing w:before="120" w:line="240" w:lineRule="auto"/>
        <w:ind w:firstLine="709"/>
        <w:rPr>
          <w:snapToGrid w:val="0"/>
          <w:kern w:val="22"/>
          <w:szCs w:val="22"/>
          <w:lang w:val="ru-RU"/>
        </w:rPr>
      </w:pPr>
    </w:p>
    <w:p w14:paraId="1286665B" w14:textId="77777777" w:rsidR="009F5D7B" w:rsidRPr="00D726CB" w:rsidRDefault="009F5D7B" w:rsidP="000C6220">
      <w:pPr>
        <w:spacing w:before="120" w:line="240" w:lineRule="auto"/>
        <w:rPr>
          <w:kern w:val="22"/>
          <w:szCs w:val="22"/>
          <w:lang w:val="ru-RU"/>
        </w:rPr>
      </w:pPr>
    </w:p>
    <w:p w14:paraId="5A0A88F1" w14:textId="77777777" w:rsidR="009F5D7B" w:rsidRPr="00D726CB" w:rsidRDefault="009F5D7B">
      <w:pPr>
        <w:jc w:val="left"/>
        <w:rPr>
          <w:rFonts w:ascii="Times New Roman Bold" w:hAnsi="Times New Roman Bold" w:cs="Times New Roman Bold" w:hint="eastAsia"/>
          <w:b/>
          <w:bCs/>
          <w:caps/>
          <w:snapToGrid w:val="0"/>
          <w:kern w:val="22"/>
          <w:szCs w:val="22"/>
          <w:lang w:val="ru-RU"/>
        </w:rPr>
      </w:pPr>
      <w:r w:rsidRPr="00D726CB">
        <w:rPr>
          <w:lang w:val="ru-RU"/>
        </w:rPr>
        <w:br w:type="page"/>
      </w:r>
    </w:p>
    <w:p w14:paraId="620F2754" w14:textId="3D4B66FD" w:rsidR="0094539A" w:rsidRPr="000E6049" w:rsidRDefault="0094539A" w:rsidP="000E6049">
      <w:pPr>
        <w:pStyle w:val="Titre1"/>
        <w:spacing w:before="120" w:line="240" w:lineRule="auto"/>
        <w:rPr>
          <w:rFonts w:ascii="Times New Roman" w:hAnsi="Times New Roman" w:cs="Times New Roman"/>
          <w:caps w:val="0"/>
          <w:lang w:val="ru-RU"/>
        </w:rPr>
      </w:pPr>
      <w:bookmarkStart w:id="7" w:name="_3/3._Механизм_посредничества"/>
      <w:bookmarkStart w:id="8" w:name="_Toc4669123"/>
      <w:bookmarkEnd w:id="7"/>
      <w:r w:rsidRPr="000E6049">
        <w:rPr>
          <w:rFonts w:ascii="Times New Roman" w:hAnsi="Times New Roman" w:cs="Times New Roman"/>
          <w:caps w:val="0"/>
          <w:lang w:val="ru-RU"/>
        </w:rPr>
        <w:lastRenderedPageBreak/>
        <w:t>3/3.</w:t>
      </w:r>
      <w:r w:rsidRPr="000E6049">
        <w:rPr>
          <w:rFonts w:ascii="Times New Roman" w:hAnsi="Times New Roman" w:cs="Times New Roman"/>
          <w:caps w:val="0"/>
          <w:lang w:val="ru-RU"/>
        </w:rPr>
        <w:tab/>
        <w:t>Механизм посредничества для регулирования доступа к генетическим ресурсам и совместного использования выгод и обмен информацией (статья 14)</w:t>
      </w:r>
      <w:bookmarkEnd w:id="8"/>
    </w:p>
    <w:p w14:paraId="7A649954" w14:textId="77777777" w:rsidR="0094539A" w:rsidRPr="00D726CB" w:rsidRDefault="0094539A" w:rsidP="004A7436">
      <w:pPr>
        <w:spacing w:before="120" w:line="240" w:lineRule="auto"/>
        <w:ind w:firstLine="709"/>
        <w:rPr>
          <w:i/>
          <w:lang w:val="ru-RU"/>
        </w:rPr>
      </w:pPr>
      <w:r w:rsidRPr="00D726CB">
        <w:rPr>
          <w:i/>
          <w:iCs/>
          <w:lang w:val="ru-RU"/>
        </w:rPr>
        <w:t>Конференция Сторон, выступающая в качестве совещания Сторон Нагойского протокола</w:t>
      </w:r>
      <w:r w:rsidRPr="00D726CB">
        <w:rPr>
          <w:b/>
          <w:bCs/>
          <w:caps/>
          <w:snapToGrid w:val="0"/>
          <w:kern w:val="22"/>
          <w:lang w:val="ru-RU"/>
        </w:rPr>
        <w:t xml:space="preserve"> </w:t>
      </w:r>
      <w:r w:rsidRPr="00D726CB">
        <w:rPr>
          <w:i/>
          <w:iCs/>
          <w:lang w:val="ru-RU"/>
        </w:rPr>
        <w:t>регулирования доступа к генетическим ресурсам и совместного использования выгод,</w:t>
      </w:r>
    </w:p>
    <w:p w14:paraId="005B273A" w14:textId="77777777" w:rsidR="0094539A" w:rsidRPr="00D726CB" w:rsidRDefault="0094539A" w:rsidP="004A7436">
      <w:pPr>
        <w:pStyle w:val="Para1"/>
        <w:numPr>
          <w:ilvl w:val="0"/>
          <w:numId w:val="0"/>
        </w:numPr>
        <w:tabs>
          <w:tab w:val="clear" w:pos="2912"/>
          <w:tab w:val="num" w:pos="1418"/>
        </w:tabs>
        <w:spacing w:line="240" w:lineRule="auto"/>
        <w:ind w:firstLine="720"/>
        <w:rPr>
          <w:kern w:val="22"/>
          <w:szCs w:val="22"/>
          <w:lang w:val="ru-RU"/>
        </w:rPr>
      </w:pPr>
      <w:r w:rsidRPr="00D726CB">
        <w:rPr>
          <w:kern w:val="22"/>
          <w:szCs w:val="22"/>
          <w:lang w:val="ru-RU"/>
        </w:rPr>
        <w:t>1.</w:t>
      </w:r>
      <w:r w:rsidRPr="00D726CB">
        <w:rPr>
          <w:kern w:val="22"/>
          <w:szCs w:val="22"/>
          <w:lang w:val="ru-RU"/>
        </w:rPr>
        <w:tab/>
      </w:r>
      <w:r w:rsidRPr="00D726CB">
        <w:rPr>
          <w:i/>
          <w:kern w:val="22"/>
          <w:szCs w:val="22"/>
          <w:lang w:val="ru-RU"/>
        </w:rPr>
        <w:t xml:space="preserve">приветствует </w:t>
      </w:r>
      <w:r w:rsidRPr="00D726CB">
        <w:rPr>
          <w:kern w:val="22"/>
          <w:szCs w:val="22"/>
          <w:lang w:val="ru-RU"/>
        </w:rPr>
        <w:t>результаты, достигнутые секретариатом в работе по внедрению и обеспечению функционирования Механизма посредничества для регулирования доступа к генетическим ресурсам и совместного использования выгод</w:t>
      </w:r>
      <w:r w:rsidRPr="00D726CB">
        <w:rPr>
          <w:rStyle w:val="Appelnotedebasdep"/>
          <w:rFonts w:eastAsiaTheme="majorEastAsia"/>
          <w:kern w:val="22"/>
          <w:szCs w:val="22"/>
          <w:u w:val="none"/>
          <w:vertAlign w:val="superscript"/>
          <w:lang w:val="ru-RU"/>
        </w:rPr>
        <w:footnoteReference w:id="8"/>
      </w:r>
      <w:r w:rsidRPr="00D726CB">
        <w:rPr>
          <w:kern w:val="22"/>
          <w:szCs w:val="22"/>
          <w:lang w:val="ru-RU"/>
        </w:rPr>
        <w:t>;</w:t>
      </w:r>
    </w:p>
    <w:p w14:paraId="43FC8B5A" w14:textId="77777777" w:rsidR="0094539A" w:rsidRPr="00D726CB" w:rsidRDefault="0094539A" w:rsidP="004A7436">
      <w:pPr>
        <w:pStyle w:val="Para1"/>
        <w:numPr>
          <w:ilvl w:val="0"/>
          <w:numId w:val="0"/>
        </w:numPr>
        <w:tabs>
          <w:tab w:val="clear" w:pos="2912"/>
          <w:tab w:val="num" w:pos="1418"/>
        </w:tabs>
        <w:spacing w:line="240" w:lineRule="auto"/>
        <w:ind w:firstLine="720"/>
        <w:rPr>
          <w:kern w:val="22"/>
          <w:szCs w:val="22"/>
          <w:lang w:val="ru-RU"/>
        </w:rPr>
      </w:pPr>
      <w:r w:rsidRPr="00D726CB">
        <w:rPr>
          <w:kern w:val="22"/>
          <w:szCs w:val="22"/>
          <w:lang w:val="ru-RU"/>
        </w:rPr>
        <w:t>2.</w:t>
      </w:r>
      <w:r w:rsidRPr="00D726CB">
        <w:rPr>
          <w:kern w:val="22"/>
          <w:szCs w:val="22"/>
          <w:lang w:val="ru-RU"/>
        </w:rPr>
        <w:tab/>
      </w:r>
      <w:r w:rsidRPr="00D726CB">
        <w:rPr>
          <w:i/>
          <w:kern w:val="22"/>
          <w:szCs w:val="22"/>
          <w:lang w:val="ru-RU"/>
        </w:rPr>
        <w:t>приветствует</w:t>
      </w:r>
      <w:r w:rsidRPr="00D726CB">
        <w:rPr>
          <w:kern w:val="22"/>
          <w:szCs w:val="22"/>
          <w:lang w:val="ru-RU"/>
        </w:rPr>
        <w:t xml:space="preserve"> усилия Сторон, государств, не являющихся Сторонами, коренных народов и местных общин, а также других соответствующих заинтересованных сторон по представлению информации в Механизм посредничества для регулирования доступа к генетическим ресурсам и совместного использования выгод;</w:t>
      </w:r>
    </w:p>
    <w:p w14:paraId="4A7AC6C6" w14:textId="77777777" w:rsidR="0094539A" w:rsidRPr="00D726CB" w:rsidRDefault="0094539A" w:rsidP="004A7436">
      <w:pPr>
        <w:suppressLineNumbers/>
        <w:suppressAutoHyphens/>
        <w:kinsoku w:val="0"/>
        <w:overflowPunct w:val="0"/>
        <w:autoSpaceDE w:val="0"/>
        <w:autoSpaceDN w:val="0"/>
        <w:adjustRightInd w:val="0"/>
        <w:snapToGrid w:val="0"/>
        <w:spacing w:before="120" w:line="240" w:lineRule="auto"/>
        <w:ind w:firstLine="720"/>
        <w:rPr>
          <w:rFonts w:eastAsiaTheme="minorHAnsi"/>
          <w:snapToGrid w:val="0"/>
          <w:kern w:val="22"/>
          <w:szCs w:val="22"/>
          <w:lang w:val="ru-RU"/>
        </w:rPr>
      </w:pPr>
      <w:r w:rsidRPr="00D726CB">
        <w:rPr>
          <w:iCs/>
          <w:snapToGrid w:val="0"/>
          <w:szCs w:val="22"/>
          <w:lang w:val="ru-RU"/>
        </w:rPr>
        <w:t>3.</w:t>
      </w:r>
      <w:r w:rsidRPr="00D726CB">
        <w:rPr>
          <w:i/>
          <w:iCs/>
          <w:snapToGrid w:val="0"/>
          <w:szCs w:val="22"/>
          <w:lang w:val="ru-RU"/>
        </w:rPr>
        <w:tab/>
        <w:t>настоятельно призывает</w:t>
      </w:r>
      <w:r w:rsidRPr="00D726CB">
        <w:rPr>
          <w:snapToGrid w:val="0"/>
          <w:szCs w:val="22"/>
          <w:lang w:val="ru-RU"/>
        </w:rPr>
        <w:t xml:space="preserve"> Стороны, которые еще не сделали этого, как можно скорее опубликовать всю обязательную информацию, доступную на национальном уровне, в Механизме посредничества для регулирования доступа к генетическим ресурсам и совместного использования выгод в соответствии с пунктом 2 статьи 14 Протокола, учитывая, что публикация обязательной информации в Механизме посредничества для регулирования доступа к генетическим ресурсам и совместного использования выгод имеет важнейшее значение для осуществления Нагойского протокола; </w:t>
      </w:r>
    </w:p>
    <w:p w14:paraId="6328824E" w14:textId="77777777" w:rsidR="0094539A" w:rsidRPr="00D726CB" w:rsidRDefault="0094539A" w:rsidP="004A7436">
      <w:pPr>
        <w:suppressLineNumbers/>
        <w:suppressAutoHyphens/>
        <w:kinsoku w:val="0"/>
        <w:overflowPunct w:val="0"/>
        <w:autoSpaceDE w:val="0"/>
        <w:autoSpaceDN w:val="0"/>
        <w:adjustRightInd w:val="0"/>
        <w:snapToGrid w:val="0"/>
        <w:spacing w:before="120" w:line="240" w:lineRule="auto"/>
        <w:ind w:firstLine="720"/>
        <w:rPr>
          <w:rFonts w:eastAsia="Times New Roman"/>
          <w:snapToGrid w:val="0"/>
          <w:spacing w:val="-2"/>
          <w:kern w:val="22"/>
          <w:szCs w:val="22"/>
          <w:lang w:val="ru-RU"/>
        </w:rPr>
      </w:pPr>
      <w:r w:rsidRPr="00D726CB">
        <w:rPr>
          <w:iCs/>
          <w:snapToGrid w:val="0"/>
          <w:szCs w:val="22"/>
          <w:lang w:val="ru-RU"/>
        </w:rPr>
        <w:t>4.</w:t>
      </w:r>
      <w:r w:rsidRPr="00D726CB">
        <w:rPr>
          <w:i/>
          <w:iCs/>
          <w:snapToGrid w:val="0"/>
          <w:szCs w:val="22"/>
          <w:lang w:val="ru-RU"/>
        </w:rPr>
        <w:tab/>
        <w:t>настоятельно призывает</w:t>
      </w:r>
      <w:r w:rsidRPr="00D726CB">
        <w:rPr>
          <w:snapToGrid w:val="0"/>
          <w:szCs w:val="22"/>
          <w:lang w:val="ru-RU"/>
        </w:rPr>
        <w:t xml:space="preserve"> Стороны предоставить информацию о национальных процедурах доступа к генетическим ресурсам и совместного использования выгод на основе добровольного общего формата для процедур, доступного в Механизме посредничества для регулирования доступа к генетическим ресурсам и совместного использования выгод;</w:t>
      </w:r>
    </w:p>
    <w:p w14:paraId="241BC527" w14:textId="77777777" w:rsidR="0094539A" w:rsidRPr="00D726CB" w:rsidRDefault="0094539A" w:rsidP="004A7436">
      <w:pPr>
        <w:pStyle w:val="Para1"/>
        <w:numPr>
          <w:ilvl w:val="0"/>
          <w:numId w:val="0"/>
        </w:numPr>
        <w:tabs>
          <w:tab w:val="clear" w:pos="2912"/>
          <w:tab w:val="num" w:pos="1418"/>
        </w:tabs>
        <w:spacing w:line="240" w:lineRule="auto"/>
        <w:ind w:firstLine="709"/>
        <w:rPr>
          <w:kern w:val="22"/>
          <w:szCs w:val="22"/>
          <w:lang w:val="ru-RU"/>
        </w:rPr>
      </w:pPr>
      <w:r w:rsidRPr="00D726CB">
        <w:rPr>
          <w:kern w:val="22"/>
          <w:szCs w:val="22"/>
          <w:lang w:val="ru-RU"/>
        </w:rPr>
        <w:t>5.</w:t>
      </w:r>
      <w:r w:rsidRPr="00D726CB">
        <w:rPr>
          <w:kern w:val="22"/>
          <w:szCs w:val="22"/>
          <w:lang w:val="ru-RU"/>
        </w:rPr>
        <w:tab/>
      </w:r>
      <w:r w:rsidRPr="00D726CB">
        <w:rPr>
          <w:i/>
          <w:kern w:val="22"/>
          <w:szCs w:val="22"/>
          <w:lang w:val="ru-RU"/>
        </w:rPr>
        <w:t xml:space="preserve">принимает к сведению </w:t>
      </w:r>
      <w:r w:rsidRPr="00D726CB">
        <w:rPr>
          <w:kern w:val="22"/>
          <w:szCs w:val="22"/>
          <w:lang w:val="ru-RU"/>
        </w:rPr>
        <w:t>перечень целей и приоритетов для дальнейшего внедрения и администрирования Механизма посредничества для регулирования доступа к генетическим ресурсам и совместного использования выгод на двухлетний период 2019-2020 годов, содержащийся в приложении к настоящему решению;</w:t>
      </w:r>
    </w:p>
    <w:p w14:paraId="58672256" w14:textId="77777777" w:rsidR="0094539A" w:rsidRPr="00D726CB" w:rsidRDefault="0094539A" w:rsidP="004A7436">
      <w:pPr>
        <w:pStyle w:val="Para1"/>
        <w:numPr>
          <w:ilvl w:val="0"/>
          <w:numId w:val="0"/>
        </w:numPr>
        <w:tabs>
          <w:tab w:val="clear" w:pos="2912"/>
          <w:tab w:val="num" w:pos="1418"/>
        </w:tabs>
        <w:spacing w:line="240" w:lineRule="auto"/>
        <w:ind w:firstLine="709"/>
        <w:rPr>
          <w:kern w:val="22"/>
          <w:szCs w:val="22"/>
          <w:lang w:val="ru-RU"/>
        </w:rPr>
      </w:pPr>
      <w:r w:rsidRPr="00D726CB">
        <w:rPr>
          <w:kern w:val="22"/>
          <w:szCs w:val="22"/>
          <w:lang w:val="ru-RU"/>
        </w:rPr>
        <w:t>6.</w:t>
      </w:r>
      <w:r w:rsidRPr="00D726CB">
        <w:rPr>
          <w:kern w:val="22"/>
          <w:szCs w:val="22"/>
          <w:lang w:val="ru-RU"/>
        </w:rPr>
        <w:tab/>
      </w:r>
      <w:r w:rsidRPr="00D726CB">
        <w:rPr>
          <w:i/>
          <w:kern w:val="22"/>
          <w:szCs w:val="22"/>
          <w:lang w:val="ru-RU"/>
        </w:rPr>
        <w:t>утверждает</w:t>
      </w:r>
      <w:r w:rsidRPr="00D726CB">
        <w:rPr>
          <w:kern w:val="22"/>
          <w:szCs w:val="22"/>
          <w:lang w:val="ru-RU"/>
        </w:rPr>
        <w:t xml:space="preserve"> совместные условия функционирования для Механизма посредничества Конвенции, Механизма посредничества по биобезопасности и Механизма посредничества для регулирования доступа к генетическим ресурсам и совместного использования выгод, содержащиеся в приложении к решению 14/25, в качестве дополнения к условиям функционирования Механизма посредничества для регулирования доступа к генетическим ресурсам и совместного использования выгод, утвержденным Конференцией Сторон, выступающей в качестве совещания Сторон Нагойского протокола, в решении </w:t>
      </w:r>
      <w:hyperlink r:id="rId12" w:history="1">
        <w:r w:rsidRPr="00D726CB">
          <w:rPr>
            <w:rStyle w:val="Lienhypertexte"/>
            <w:sz w:val="22"/>
            <w:szCs w:val="22"/>
            <w:lang w:val="ru-RU"/>
          </w:rPr>
          <w:t>NP-1/2</w:t>
        </w:r>
      </w:hyperlink>
      <w:r w:rsidRPr="00D726CB">
        <w:rPr>
          <w:kern w:val="22"/>
          <w:szCs w:val="22"/>
          <w:lang w:val="ru-RU"/>
        </w:rPr>
        <w:t>;</w:t>
      </w:r>
    </w:p>
    <w:p w14:paraId="079D2DCA" w14:textId="77777777" w:rsidR="0094539A" w:rsidRPr="00D726CB" w:rsidRDefault="0094539A" w:rsidP="004A7436">
      <w:pPr>
        <w:pStyle w:val="Para1"/>
        <w:numPr>
          <w:ilvl w:val="0"/>
          <w:numId w:val="0"/>
        </w:numPr>
        <w:tabs>
          <w:tab w:val="clear" w:pos="2912"/>
          <w:tab w:val="num" w:pos="1418"/>
        </w:tabs>
        <w:spacing w:line="240" w:lineRule="auto"/>
        <w:ind w:firstLine="709"/>
        <w:rPr>
          <w:kern w:val="22"/>
          <w:szCs w:val="22"/>
          <w:lang w:val="ru-RU"/>
        </w:rPr>
      </w:pPr>
      <w:r w:rsidRPr="00D726CB">
        <w:rPr>
          <w:kern w:val="22"/>
          <w:szCs w:val="22"/>
          <w:lang w:val="ru-RU"/>
        </w:rPr>
        <w:t>7.</w:t>
      </w:r>
      <w:r w:rsidRPr="00D726CB">
        <w:rPr>
          <w:kern w:val="22"/>
          <w:szCs w:val="22"/>
          <w:lang w:val="ru-RU"/>
        </w:rPr>
        <w:tab/>
      </w:r>
      <w:r w:rsidRPr="00D726CB">
        <w:rPr>
          <w:i/>
          <w:kern w:val="22"/>
          <w:szCs w:val="22"/>
          <w:lang w:val="ru-RU"/>
        </w:rPr>
        <w:t xml:space="preserve">выражает признательность </w:t>
      </w:r>
      <w:r w:rsidRPr="00D726CB">
        <w:rPr>
          <w:kern w:val="22"/>
          <w:szCs w:val="22"/>
          <w:lang w:val="ru-RU"/>
        </w:rPr>
        <w:t>за техническое руководство, обеспеченное Неофициальным консультативным комитетом;</w:t>
      </w:r>
    </w:p>
    <w:p w14:paraId="33F24B1E" w14:textId="77777777" w:rsidR="0094539A" w:rsidRPr="00D726CB" w:rsidRDefault="0094539A" w:rsidP="004A7436">
      <w:pPr>
        <w:pStyle w:val="Para1"/>
        <w:numPr>
          <w:ilvl w:val="0"/>
          <w:numId w:val="0"/>
        </w:numPr>
        <w:tabs>
          <w:tab w:val="clear" w:pos="2912"/>
          <w:tab w:val="num" w:pos="1418"/>
        </w:tabs>
        <w:spacing w:line="240" w:lineRule="auto"/>
        <w:ind w:firstLine="709"/>
        <w:rPr>
          <w:kern w:val="22"/>
          <w:szCs w:val="22"/>
          <w:lang w:val="ru-RU"/>
        </w:rPr>
      </w:pPr>
      <w:r w:rsidRPr="00D726CB">
        <w:rPr>
          <w:kern w:val="22"/>
          <w:szCs w:val="22"/>
          <w:lang w:val="ru-RU"/>
        </w:rPr>
        <w:t>8.</w:t>
      </w:r>
      <w:r w:rsidRPr="00D726CB">
        <w:rPr>
          <w:kern w:val="22"/>
          <w:szCs w:val="22"/>
          <w:lang w:val="ru-RU"/>
        </w:rPr>
        <w:tab/>
      </w:r>
      <w:r w:rsidRPr="00D726CB">
        <w:rPr>
          <w:i/>
          <w:kern w:val="22"/>
          <w:szCs w:val="22"/>
          <w:lang w:val="ru-RU"/>
        </w:rPr>
        <w:t>постановляет</w:t>
      </w:r>
      <w:r w:rsidRPr="00D726CB">
        <w:rPr>
          <w:kern w:val="22"/>
          <w:szCs w:val="22"/>
          <w:lang w:val="ru-RU"/>
        </w:rPr>
        <w:t>, что Неофициальный консультативный комитет проведет по крайней мере одно совещание и неформальные сетевые обсуждения в случае необходимости и представит доклад об итогах своей работы на четвертом совещании Конференции Сторон, выступающей в качестве совещания Сторон Нагойского протокола;</w:t>
      </w:r>
    </w:p>
    <w:p w14:paraId="7138823B" w14:textId="77777777" w:rsidR="0094539A" w:rsidRPr="00D726CB" w:rsidRDefault="0094539A" w:rsidP="004A7436">
      <w:pPr>
        <w:pStyle w:val="Para1"/>
        <w:numPr>
          <w:ilvl w:val="0"/>
          <w:numId w:val="0"/>
        </w:numPr>
        <w:tabs>
          <w:tab w:val="clear" w:pos="2912"/>
          <w:tab w:val="num" w:pos="1418"/>
        </w:tabs>
        <w:spacing w:line="240" w:lineRule="auto"/>
        <w:ind w:firstLine="709"/>
        <w:rPr>
          <w:kern w:val="22"/>
          <w:szCs w:val="22"/>
          <w:lang w:val="ru-RU"/>
        </w:rPr>
      </w:pPr>
      <w:r w:rsidRPr="00D726CB">
        <w:rPr>
          <w:kern w:val="22"/>
          <w:szCs w:val="22"/>
          <w:lang w:val="ru-RU"/>
        </w:rPr>
        <w:t>9.</w:t>
      </w:r>
      <w:r w:rsidRPr="00D726CB">
        <w:rPr>
          <w:kern w:val="22"/>
          <w:szCs w:val="22"/>
          <w:lang w:val="ru-RU"/>
        </w:rPr>
        <w:tab/>
      </w:r>
      <w:r w:rsidRPr="00D726CB">
        <w:rPr>
          <w:i/>
          <w:kern w:val="22"/>
          <w:szCs w:val="22"/>
          <w:lang w:val="ru-RU"/>
        </w:rPr>
        <w:t>предлагает</w:t>
      </w:r>
      <w:r w:rsidRPr="00D726CB">
        <w:rPr>
          <w:kern w:val="22"/>
          <w:szCs w:val="22"/>
          <w:lang w:val="ru-RU"/>
        </w:rPr>
        <w:t xml:space="preserve"> Сторонам, государствам, не являющимся Сторонами, и другим соответствующим организациям использовать </w:t>
      </w:r>
      <w:r w:rsidRPr="00D726CB">
        <w:rPr>
          <w:lang w:val="ru-RU"/>
        </w:rPr>
        <w:t xml:space="preserve">функции оперативной совместимости </w:t>
      </w:r>
      <w:r w:rsidRPr="00D726CB">
        <w:rPr>
          <w:kern w:val="22"/>
          <w:szCs w:val="22"/>
          <w:lang w:val="ru-RU"/>
        </w:rPr>
        <w:t>Механизма посредничества для регулирования доступа к генетическим ресурсам и совместного использования выгод для облегчения обмена информацией с их соответствующими базами данных, веб-сайтами и информационно-технологическими системами;</w:t>
      </w:r>
    </w:p>
    <w:p w14:paraId="1FE90473" w14:textId="77777777" w:rsidR="0094539A" w:rsidRPr="00D726CB" w:rsidRDefault="0094539A" w:rsidP="00E95A77">
      <w:pPr>
        <w:pStyle w:val="Para1"/>
        <w:numPr>
          <w:ilvl w:val="0"/>
          <w:numId w:val="0"/>
        </w:numPr>
        <w:tabs>
          <w:tab w:val="clear" w:pos="2912"/>
          <w:tab w:val="num" w:pos="1418"/>
        </w:tabs>
        <w:spacing w:line="240" w:lineRule="auto"/>
        <w:ind w:firstLine="709"/>
        <w:rPr>
          <w:kern w:val="22"/>
          <w:szCs w:val="22"/>
          <w:lang w:val="ru-RU"/>
        </w:rPr>
      </w:pPr>
      <w:r w:rsidRPr="00D726CB">
        <w:rPr>
          <w:kern w:val="22"/>
          <w:szCs w:val="22"/>
          <w:lang w:val="ru-RU"/>
        </w:rPr>
        <w:lastRenderedPageBreak/>
        <w:t>10.</w:t>
      </w:r>
      <w:r w:rsidRPr="00D726CB">
        <w:rPr>
          <w:kern w:val="22"/>
          <w:szCs w:val="22"/>
          <w:lang w:val="ru-RU"/>
        </w:rPr>
        <w:tab/>
      </w:r>
      <w:r w:rsidRPr="00D726CB">
        <w:rPr>
          <w:i/>
          <w:kern w:val="22"/>
          <w:szCs w:val="22"/>
          <w:lang w:val="ru-RU"/>
        </w:rPr>
        <w:t>предлагает</w:t>
      </w:r>
      <w:r w:rsidRPr="00D726CB">
        <w:rPr>
          <w:kern w:val="22"/>
          <w:szCs w:val="22"/>
          <w:lang w:val="ru-RU"/>
        </w:rPr>
        <w:t xml:space="preserve"> Сторонам, государствам, не являющимся Сторонами, и другим соответствующим организациям по мере необходимости включать мероприятия по развитию потенциала для работы с Механизмом посредничества для регулирования доступа к генетическим ресурсам и совместного использования выгод в свои соответствующие мероприятия, планы и проекты по развитию потенциала в координации с Исполнительным секретарем;</w:t>
      </w:r>
    </w:p>
    <w:p w14:paraId="495C82B9" w14:textId="77777777" w:rsidR="0094539A" w:rsidRPr="00D726CB" w:rsidRDefault="0094539A" w:rsidP="00E95A77">
      <w:pPr>
        <w:pStyle w:val="Para1"/>
        <w:numPr>
          <w:ilvl w:val="0"/>
          <w:numId w:val="0"/>
        </w:numPr>
        <w:tabs>
          <w:tab w:val="clear" w:pos="2912"/>
          <w:tab w:val="num" w:pos="1418"/>
        </w:tabs>
        <w:spacing w:line="240" w:lineRule="auto"/>
        <w:ind w:firstLine="709"/>
        <w:rPr>
          <w:kern w:val="22"/>
          <w:szCs w:val="22"/>
          <w:lang w:val="ru-RU"/>
        </w:rPr>
      </w:pPr>
      <w:r w:rsidRPr="00D726CB">
        <w:rPr>
          <w:kern w:val="22"/>
          <w:szCs w:val="22"/>
          <w:lang w:val="ru-RU"/>
        </w:rPr>
        <w:t>11.</w:t>
      </w:r>
      <w:r w:rsidRPr="00D726CB">
        <w:rPr>
          <w:kern w:val="22"/>
          <w:szCs w:val="22"/>
          <w:lang w:val="ru-RU"/>
        </w:rPr>
        <w:tab/>
      </w:r>
      <w:r w:rsidRPr="00D726CB">
        <w:rPr>
          <w:i/>
          <w:kern w:val="22"/>
          <w:szCs w:val="22"/>
          <w:lang w:val="ru-RU"/>
        </w:rPr>
        <w:t>предлагает</w:t>
      </w:r>
      <w:r w:rsidRPr="00D726CB">
        <w:rPr>
          <w:kern w:val="22"/>
          <w:szCs w:val="22"/>
          <w:lang w:val="ru-RU"/>
        </w:rPr>
        <w:t xml:space="preserve"> Сторонам, государствам, не являющимся Сторонами, и другим соответствующим международным организациям при необходимости оказывать поддержку мероприятиям по развитию потенциала для работы с Механизмом посредничества для регулирования доступа к генетическим ресурсам и совместного использования выгод, включая систему Протокола по мониторингу использования генетических ресурсов;</w:t>
      </w:r>
    </w:p>
    <w:p w14:paraId="7D0FCFF7" w14:textId="77777777" w:rsidR="0094539A" w:rsidRPr="00D726CB" w:rsidRDefault="0094539A" w:rsidP="00E95A77">
      <w:pPr>
        <w:suppressLineNumbers/>
        <w:suppressAutoHyphens/>
        <w:spacing w:before="120" w:line="240" w:lineRule="auto"/>
        <w:ind w:firstLine="720"/>
        <w:rPr>
          <w:snapToGrid w:val="0"/>
          <w:kern w:val="22"/>
          <w:szCs w:val="22"/>
          <w:lang w:val="ru-RU"/>
        </w:rPr>
      </w:pPr>
      <w:r w:rsidRPr="00D726CB">
        <w:rPr>
          <w:kern w:val="22"/>
          <w:szCs w:val="22"/>
          <w:lang w:val="ru-RU"/>
        </w:rPr>
        <w:t>12.</w:t>
      </w:r>
      <w:r w:rsidRPr="00D726CB">
        <w:rPr>
          <w:kern w:val="22"/>
          <w:szCs w:val="22"/>
          <w:lang w:val="ru-RU"/>
        </w:rPr>
        <w:tab/>
      </w:r>
      <w:r w:rsidRPr="00D726CB">
        <w:rPr>
          <w:i/>
          <w:kern w:val="22"/>
          <w:szCs w:val="22"/>
          <w:lang w:val="ru-RU"/>
        </w:rPr>
        <w:t>поручает</w:t>
      </w:r>
      <w:r w:rsidRPr="00D726CB">
        <w:rPr>
          <w:kern w:val="22"/>
          <w:szCs w:val="22"/>
          <w:lang w:val="ru-RU"/>
        </w:rPr>
        <w:t xml:space="preserve"> Исполнительному секретарю продолжать внедрение и администрирование Механизма посредничества для регулирования доступа к генетическим ресурсам и совместного использования выгод, следуя целям и приоритетам для дальнейшего развития и администрирования Механизма посредничества для регулирования доступа к генетическим ресурсам и совместного использования выгод, содержащимся в приложении к настоящему решению, в соответствии с условиями функционирования и обратной связью, полученной в первую очередь от Сторон и Неофициального консультативного комитета, в отношении Механизма посредничества для регулирования доступа к генетическим ресурсам и совместного использования выгод</w:t>
      </w:r>
      <w:r w:rsidRPr="00D726CB">
        <w:rPr>
          <w:snapToGrid w:val="0"/>
          <w:kern w:val="22"/>
          <w:szCs w:val="22"/>
          <w:lang w:val="ru-RU"/>
        </w:rPr>
        <w:t>.</w:t>
      </w:r>
    </w:p>
    <w:p w14:paraId="62AA31FC" w14:textId="77777777" w:rsidR="0094539A" w:rsidRPr="00D726CB" w:rsidRDefault="0094539A" w:rsidP="0094539A">
      <w:pPr>
        <w:suppressLineNumbers/>
        <w:suppressAutoHyphens/>
        <w:spacing w:before="240"/>
        <w:ind w:left="2880" w:firstLine="720"/>
        <w:rPr>
          <w:i/>
          <w:kern w:val="22"/>
          <w:szCs w:val="22"/>
          <w:lang w:val="ru-RU"/>
        </w:rPr>
      </w:pPr>
      <w:r w:rsidRPr="00D726CB">
        <w:rPr>
          <w:i/>
          <w:kern w:val="22"/>
          <w:szCs w:val="22"/>
          <w:lang w:val="ru-RU"/>
        </w:rPr>
        <w:t xml:space="preserve">Приложение </w:t>
      </w:r>
    </w:p>
    <w:p w14:paraId="364C891B" w14:textId="77777777" w:rsidR="0094539A" w:rsidRPr="00D726CB" w:rsidRDefault="0094539A" w:rsidP="004867C6">
      <w:pPr>
        <w:spacing w:line="240" w:lineRule="auto"/>
        <w:jc w:val="center"/>
        <w:rPr>
          <w:b/>
          <w:bCs/>
          <w:caps/>
          <w:kern w:val="22"/>
          <w:szCs w:val="22"/>
          <w:lang w:val="ru-RU"/>
        </w:rPr>
      </w:pPr>
      <w:r w:rsidRPr="00D726CB">
        <w:rPr>
          <w:b/>
          <w:bCs/>
          <w:caps/>
          <w:kern w:val="22"/>
          <w:szCs w:val="22"/>
          <w:lang w:val="ru-RU"/>
        </w:rPr>
        <w:t>Цели и приоритеты для будущей работы секретариата по развитию и администрированию механизма посредничества для регулирования доступа к генетическим ресурсам и совместного использования выгод</w:t>
      </w:r>
    </w:p>
    <w:p w14:paraId="3134B49D" w14:textId="77777777" w:rsidR="0094539A" w:rsidRPr="00D726CB" w:rsidRDefault="0094539A" w:rsidP="00DD6B66">
      <w:pPr>
        <w:keepNext/>
        <w:spacing w:before="120" w:line="240" w:lineRule="auto"/>
        <w:ind w:left="864" w:hanging="864"/>
        <w:rPr>
          <w:b/>
          <w:snapToGrid w:val="0"/>
          <w:kern w:val="22"/>
          <w:szCs w:val="22"/>
          <w:lang w:val="ru-RU"/>
        </w:rPr>
      </w:pPr>
      <w:r w:rsidRPr="00D726CB">
        <w:rPr>
          <w:b/>
          <w:snapToGrid w:val="0"/>
          <w:kern w:val="22"/>
          <w:szCs w:val="22"/>
          <w:lang w:val="ru-RU"/>
        </w:rPr>
        <w:t>Цель 1.</w:t>
      </w:r>
      <w:r w:rsidRPr="00D726CB">
        <w:rPr>
          <w:b/>
          <w:snapToGrid w:val="0"/>
          <w:kern w:val="22"/>
          <w:szCs w:val="22"/>
          <w:lang w:val="ru-RU"/>
        </w:rPr>
        <w:tab/>
        <w:t xml:space="preserve">Пополнение и активизация использования Механизма посредничества для регулирования доступа к генетическим ресурсам и совместного использования выгод </w:t>
      </w:r>
    </w:p>
    <w:p w14:paraId="4E01C2C7" w14:textId="77777777" w:rsidR="0094539A" w:rsidRPr="00D726CB" w:rsidRDefault="0094539A" w:rsidP="00DD6B66">
      <w:pPr>
        <w:keepNext/>
        <w:spacing w:before="120" w:line="240" w:lineRule="auto"/>
        <w:rPr>
          <w:i/>
          <w:snapToGrid w:val="0"/>
          <w:kern w:val="22"/>
          <w:szCs w:val="22"/>
          <w:lang w:val="ru-RU"/>
        </w:rPr>
      </w:pPr>
      <w:r w:rsidRPr="00D726CB">
        <w:rPr>
          <w:i/>
          <w:snapToGrid w:val="0"/>
          <w:kern w:val="22"/>
          <w:szCs w:val="22"/>
          <w:lang w:val="ru-RU"/>
        </w:rPr>
        <w:t>Информационно-просветительская работа и расширение участия</w:t>
      </w:r>
    </w:p>
    <w:p w14:paraId="349A1AAB" w14:textId="77777777" w:rsidR="0094539A" w:rsidRPr="00D726CB" w:rsidRDefault="0094539A" w:rsidP="00DD6B66">
      <w:pPr>
        <w:spacing w:before="120" w:line="240" w:lineRule="auto"/>
        <w:ind w:firstLine="709"/>
        <w:rPr>
          <w:snapToGrid w:val="0"/>
          <w:kern w:val="22"/>
          <w:szCs w:val="22"/>
          <w:lang w:val="ru-RU"/>
        </w:rPr>
      </w:pPr>
      <w:r w:rsidRPr="00D726CB">
        <w:rPr>
          <w:snapToGrid w:val="0"/>
          <w:color w:val="000000"/>
          <w:kern w:val="22"/>
          <w:szCs w:val="22"/>
          <w:lang w:val="ru-RU"/>
        </w:rPr>
        <w:t>a)</w:t>
      </w:r>
      <w:r w:rsidRPr="00D726CB">
        <w:rPr>
          <w:snapToGrid w:val="0"/>
          <w:color w:val="000000"/>
          <w:kern w:val="22"/>
          <w:szCs w:val="22"/>
          <w:lang w:val="ru-RU"/>
        </w:rPr>
        <w:tab/>
        <w:t>обеспечение того, чтобы каждая Сторона назначила свой публикующий орган;</w:t>
      </w:r>
    </w:p>
    <w:p w14:paraId="16FDEBD0" w14:textId="77777777" w:rsidR="0094539A" w:rsidRPr="00D726CB" w:rsidRDefault="0094539A" w:rsidP="00DD6B66">
      <w:pPr>
        <w:spacing w:before="120" w:line="240" w:lineRule="auto"/>
        <w:ind w:firstLine="709"/>
        <w:rPr>
          <w:snapToGrid w:val="0"/>
          <w:kern w:val="22"/>
          <w:szCs w:val="22"/>
          <w:lang w:val="ru-RU"/>
        </w:rPr>
      </w:pPr>
      <w:r w:rsidRPr="00D726CB">
        <w:rPr>
          <w:snapToGrid w:val="0"/>
          <w:color w:val="000000"/>
          <w:kern w:val="22"/>
          <w:szCs w:val="22"/>
          <w:lang w:val="ru-RU"/>
        </w:rPr>
        <w:t>b)</w:t>
      </w:r>
      <w:r w:rsidRPr="00D726CB">
        <w:rPr>
          <w:snapToGrid w:val="0"/>
          <w:color w:val="000000"/>
          <w:kern w:val="22"/>
          <w:szCs w:val="22"/>
          <w:lang w:val="ru-RU"/>
        </w:rPr>
        <w:tab/>
        <w:t>в случае необходимости стимулирование и поддержка публикации всей доступной национальной информации, в частности о компетентных национальных органах, мерах по регулированию доступа к генетическим ресурсам и совместного использования выгод, процедурах доступа к генетическим ресурсам и совместного использования выгод</w:t>
      </w:r>
      <w:r w:rsidRPr="00D726CB">
        <w:rPr>
          <w:snapToGrid w:val="0"/>
          <w:kern w:val="22"/>
          <w:szCs w:val="22"/>
          <w:lang w:val="ru-RU"/>
        </w:rPr>
        <w:t xml:space="preserve"> и </w:t>
      </w:r>
      <w:proofErr w:type="spellStart"/>
      <w:r w:rsidRPr="00D726CB">
        <w:rPr>
          <w:snapToGrid w:val="0"/>
          <w:kern w:val="22"/>
          <w:szCs w:val="22"/>
          <w:lang w:val="ru-RU"/>
        </w:rPr>
        <w:t>международно</w:t>
      </w:r>
      <w:proofErr w:type="spellEnd"/>
      <w:r w:rsidRPr="00D726CB">
        <w:rPr>
          <w:snapToGrid w:val="0"/>
          <w:kern w:val="22"/>
          <w:szCs w:val="22"/>
          <w:lang w:val="ru-RU"/>
        </w:rPr>
        <w:t xml:space="preserve"> признанных сертификатах о соответствии требованиям; </w:t>
      </w:r>
    </w:p>
    <w:p w14:paraId="264C4E4D" w14:textId="77777777" w:rsidR="0094539A" w:rsidRPr="00D726CB" w:rsidRDefault="0094539A" w:rsidP="00DD6B66">
      <w:pPr>
        <w:spacing w:before="120" w:line="240" w:lineRule="auto"/>
        <w:ind w:firstLine="709"/>
        <w:rPr>
          <w:kern w:val="22"/>
          <w:szCs w:val="22"/>
          <w:lang w:val="ru-RU"/>
        </w:rPr>
      </w:pPr>
      <w:r w:rsidRPr="00D726CB">
        <w:rPr>
          <w:color w:val="000000"/>
          <w:kern w:val="22"/>
          <w:szCs w:val="22"/>
          <w:lang w:val="ru-RU"/>
        </w:rPr>
        <w:t>c)</w:t>
      </w:r>
      <w:r w:rsidRPr="00D726CB">
        <w:rPr>
          <w:color w:val="000000"/>
          <w:kern w:val="22"/>
          <w:szCs w:val="22"/>
          <w:lang w:val="ru-RU"/>
        </w:rPr>
        <w:tab/>
        <w:t xml:space="preserve">взаимодействие с коренными народами, местными общинами и другими соответствующими </w:t>
      </w:r>
      <w:r w:rsidRPr="00D726CB">
        <w:rPr>
          <w:kern w:val="22"/>
          <w:szCs w:val="22"/>
          <w:lang w:val="ru-RU"/>
        </w:rPr>
        <w:t xml:space="preserve">заинтересованными сторонами и организациями </w:t>
      </w:r>
      <w:r w:rsidRPr="00D726CB">
        <w:rPr>
          <w:color w:val="000000"/>
          <w:kern w:val="22"/>
          <w:szCs w:val="22"/>
          <w:lang w:val="ru-RU"/>
        </w:rPr>
        <w:t>с целью привлечения их к публикации справочных материалов</w:t>
      </w:r>
      <w:r w:rsidRPr="00D726CB">
        <w:rPr>
          <w:snapToGrid w:val="0"/>
          <w:kern w:val="22"/>
          <w:szCs w:val="22"/>
          <w:lang w:val="ru-RU"/>
        </w:rPr>
        <w:t>;</w:t>
      </w:r>
    </w:p>
    <w:p w14:paraId="58649B3D" w14:textId="77777777" w:rsidR="0094539A" w:rsidRPr="00D726CB" w:rsidRDefault="0094539A" w:rsidP="00DD6B66">
      <w:pPr>
        <w:spacing w:before="120" w:line="240" w:lineRule="auto"/>
        <w:ind w:firstLine="709"/>
        <w:rPr>
          <w:kern w:val="22"/>
          <w:szCs w:val="22"/>
          <w:lang w:val="ru-RU"/>
        </w:rPr>
      </w:pPr>
      <w:r w:rsidRPr="00D726CB">
        <w:rPr>
          <w:color w:val="000000"/>
          <w:kern w:val="22"/>
          <w:szCs w:val="22"/>
          <w:lang w:val="ru-RU"/>
        </w:rPr>
        <w:t>d)</w:t>
      </w:r>
      <w:r w:rsidRPr="00D726CB">
        <w:rPr>
          <w:color w:val="000000"/>
          <w:kern w:val="22"/>
          <w:szCs w:val="22"/>
          <w:lang w:val="ru-RU"/>
        </w:rPr>
        <w:tab/>
        <w:t>регулярное оповещение пользователей Механизма посредничества для регулирования ДГРСИВ, в частности национальных координационных центров, публикующих органов и национальных зарегистрированных пользователей, об обновлениях и изменениях, внесенных в Механизм посредничества для регулирования ДГРСИВ, а также о связанной с этим информации;</w:t>
      </w:r>
    </w:p>
    <w:p w14:paraId="26A46700" w14:textId="77777777" w:rsidR="0094539A" w:rsidRPr="00D726CB" w:rsidRDefault="0094539A" w:rsidP="00DD6B66">
      <w:pPr>
        <w:keepNext/>
        <w:spacing w:before="120" w:line="240" w:lineRule="auto"/>
        <w:rPr>
          <w:i/>
          <w:snapToGrid w:val="0"/>
          <w:kern w:val="22"/>
          <w:szCs w:val="22"/>
          <w:lang w:val="ru-RU"/>
        </w:rPr>
      </w:pPr>
      <w:r w:rsidRPr="00D726CB">
        <w:rPr>
          <w:i/>
          <w:snapToGrid w:val="0"/>
          <w:kern w:val="22"/>
          <w:szCs w:val="22"/>
          <w:lang w:val="ru-RU"/>
        </w:rPr>
        <w:t>Создание потенциала</w:t>
      </w:r>
    </w:p>
    <w:p w14:paraId="0C103DCD" w14:textId="77777777" w:rsidR="0094539A" w:rsidRPr="00D726CB" w:rsidRDefault="0094539A" w:rsidP="00DD6B66">
      <w:pPr>
        <w:spacing w:before="120" w:line="240" w:lineRule="auto"/>
        <w:ind w:firstLine="720"/>
        <w:rPr>
          <w:snapToGrid w:val="0"/>
          <w:kern w:val="22"/>
          <w:szCs w:val="22"/>
          <w:lang w:val="ru-RU"/>
        </w:rPr>
      </w:pPr>
      <w:r w:rsidRPr="00D726CB">
        <w:rPr>
          <w:snapToGrid w:val="0"/>
          <w:color w:val="000000"/>
          <w:kern w:val="22"/>
          <w:szCs w:val="22"/>
          <w:lang w:val="ru-RU"/>
        </w:rPr>
        <w:t>a)</w:t>
      </w:r>
      <w:r w:rsidRPr="00D726CB">
        <w:rPr>
          <w:snapToGrid w:val="0"/>
          <w:color w:val="000000"/>
          <w:kern w:val="22"/>
          <w:szCs w:val="22"/>
          <w:lang w:val="ru-RU"/>
        </w:rPr>
        <w:tab/>
        <w:t>распространение и поощрение использования ресурсов Механизма посредничества для регулирования ДГРСИВ, в том числе модуля электронного обучения и пошаговых руководств;</w:t>
      </w:r>
    </w:p>
    <w:p w14:paraId="661F89EF" w14:textId="77777777" w:rsidR="0094539A" w:rsidRPr="00D726CB" w:rsidRDefault="0094539A" w:rsidP="00DD6B66">
      <w:pPr>
        <w:spacing w:before="120" w:line="240" w:lineRule="auto"/>
        <w:ind w:firstLine="720"/>
        <w:rPr>
          <w:snapToGrid w:val="0"/>
          <w:kern w:val="22"/>
          <w:szCs w:val="22"/>
          <w:lang w:val="ru-RU"/>
        </w:rPr>
      </w:pPr>
      <w:r w:rsidRPr="00D726CB">
        <w:rPr>
          <w:snapToGrid w:val="0"/>
          <w:color w:val="000000"/>
          <w:kern w:val="22"/>
          <w:szCs w:val="22"/>
          <w:lang w:val="ru-RU"/>
        </w:rPr>
        <w:t>b)</w:t>
      </w:r>
      <w:r w:rsidRPr="00D726CB">
        <w:rPr>
          <w:snapToGrid w:val="0"/>
          <w:color w:val="000000"/>
          <w:kern w:val="22"/>
          <w:szCs w:val="22"/>
          <w:lang w:val="ru-RU"/>
        </w:rPr>
        <w:tab/>
        <w:t xml:space="preserve">перевод ресурсов по созданию потенциала, разработанных Исполнительным секретарем для </w:t>
      </w:r>
      <w:r w:rsidRPr="00D726CB">
        <w:rPr>
          <w:color w:val="000000"/>
          <w:kern w:val="22"/>
          <w:szCs w:val="22"/>
          <w:lang w:val="ru-RU"/>
        </w:rPr>
        <w:t>Механизма посредничества для регулирования ДГРСИВ,</w:t>
      </w:r>
      <w:r w:rsidRPr="00D726CB">
        <w:rPr>
          <w:snapToGrid w:val="0"/>
          <w:color w:val="000000"/>
          <w:kern w:val="22"/>
          <w:szCs w:val="22"/>
          <w:lang w:val="ru-RU"/>
        </w:rPr>
        <w:t xml:space="preserve"> и обеспечение их доступности на всех официальных языках Организации Объединенных Наций;</w:t>
      </w:r>
    </w:p>
    <w:p w14:paraId="62FB72F5" w14:textId="77777777" w:rsidR="0094539A" w:rsidRPr="00D726CB" w:rsidRDefault="0094539A" w:rsidP="00DD6B66">
      <w:pPr>
        <w:spacing w:before="120" w:line="240" w:lineRule="auto"/>
        <w:ind w:firstLine="720"/>
        <w:rPr>
          <w:snapToGrid w:val="0"/>
          <w:kern w:val="22"/>
          <w:szCs w:val="22"/>
          <w:lang w:val="ru-RU"/>
        </w:rPr>
      </w:pPr>
      <w:r w:rsidRPr="00D726CB">
        <w:rPr>
          <w:snapToGrid w:val="0"/>
          <w:color w:val="000000"/>
          <w:kern w:val="22"/>
          <w:szCs w:val="22"/>
          <w:lang w:val="ru-RU"/>
        </w:rPr>
        <w:lastRenderedPageBreak/>
        <w:t>c)</w:t>
      </w:r>
      <w:r w:rsidRPr="00D726CB">
        <w:rPr>
          <w:snapToGrid w:val="0"/>
          <w:color w:val="000000"/>
          <w:kern w:val="22"/>
          <w:szCs w:val="22"/>
          <w:lang w:val="ru-RU"/>
        </w:rPr>
        <w:tab/>
        <w:t>дальнейшее очное обучение (при наличии необходимого финансирования), а также обучение онлайн в соответствии с заявками пользователей, по мере необходимости</w:t>
      </w:r>
      <w:r w:rsidRPr="00D726CB">
        <w:rPr>
          <w:snapToGrid w:val="0"/>
          <w:kern w:val="22"/>
          <w:szCs w:val="22"/>
          <w:lang w:val="ru-RU"/>
        </w:rPr>
        <w:t>;</w:t>
      </w:r>
    </w:p>
    <w:p w14:paraId="637618BD" w14:textId="77777777" w:rsidR="0094539A" w:rsidRPr="00D726CB" w:rsidRDefault="0094539A" w:rsidP="00DD6B66">
      <w:pPr>
        <w:spacing w:before="120" w:line="240" w:lineRule="auto"/>
        <w:ind w:firstLine="720"/>
        <w:rPr>
          <w:snapToGrid w:val="0"/>
          <w:kern w:val="22"/>
          <w:szCs w:val="22"/>
          <w:lang w:val="ru-RU"/>
        </w:rPr>
      </w:pPr>
      <w:r w:rsidRPr="00D726CB">
        <w:rPr>
          <w:snapToGrid w:val="0"/>
          <w:color w:val="000000"/>
          <w:kern w:val="22"/>
          <w:szCs w:val="22"/>
          <w:lang w:val="ru-RU"/>
        </w:rPr>
        <w:t>d)</w:t>
      </w:r>
      <w:r w:rsidRPr="00D726CB">
        <w:rPr>
          <w:snapToGrid w:val="0"/>
          <w:color w:val="000000"/>
          <w:kern w:val="22"/>
          <w:szCs w:val="22"/>
          <w:lang w:val="ru-RU"/>
        </w:rPr>
        <w:tab/>
        <w:t>сотрудничество с партнерами при разработке проектов по развитию потенциала с тем, чтобы обеспечить включение в них соответствующих мероприятий по поддержке и поощрению использования Механизма посредничества для регулирования ДГРСИВ;</w:t>
      </w:r>
    </w:p>
    <w:p w14:paraId="449FEE8A" w14:textId="77777777" w:rsidR="0094539A" w:rsidRPr="00D726CB" w:rsidRDefault="0094539A" w:rsidP="00DD6B66">
      <w:pPr>
        <w:spacing w:before="120" w:line="240" w:lineRule="auto"/>
        <w:ind w:firstLine="720"/>
        <w:rPr>
          <w:snapToGrid w:val="0"/>
          <w:kern w:val="22"/>
          <w:szCs w:val="22"/>
          <w:lang w:val="ru-RU"/>
        </w:rPr>
      </w:pPr>
      <w:r w:rsidRPr="00D726CB">
        <w:rPr>
          <w:snapToGrid w:val="0"/>
          <w:color w:val="000000"/>
          <w:kern w:val="22"/>
          <w:szCs w:val="22"/>
          <w:lang w:val="ru-RU"/>
        </w:rPr>
        <w:t>e)</w:t>
      </w:r>
      <w:r w:rsidRPr="00D726CB">
        <w:rPr>
          <w:snapToGrid w:val="0"/>
          <w:color w:val="000000"/>
          <w:kern w:val="22"/>
          <w:szCs w:val="22"/>
          <w:lang w:val="ru-RU"/>
        </w:rPr>
        <w:tab/>
        <w:t>повышение осведомленности о Механизме посредничества для регулирования ДГРСИВ</w:t>
      </w:r>
      <w:r w:rsidRPr="00D726CB">
        <w:rPr>
          <w:snapToGrid w:val="0"/>
          <w:kern w:val="22"/>
          <w:szCs w:val="22"/>
          <w:lang w:val="ru-RU"/>
        </w:rPr>
        <w:t xml:space="preserve"> среди коренных народов, местных общин и других соответствующих </w:t>
      </w:r>
      <w:r w:rsidRPr="00D726CB">
        <w:rPr>
          <w:kern w:val="22"/>
          <w:szCs w:val="22"/>
          <w:lang w:val="ru-RU"/>
        </w:rPr>
        <w:t>заинтересованных сторон</w:t>
      </w:r>
      <w:r w:rsidRPr="00D726CB">
        <w:rPr>
          <w:snapToGrid w:val="0"/>
          <w:kern w:val="22"/>
          <w:szCs w:val="22"/>
          <w:lang w:val="ru-RU"/>
        </w:rPr>
        <w:t>, таких как научные и бизнес-сообщества;</w:t>
      </w:r>
    </w:p>
    <w:p w14:paraId="468F02D8" w14:textId="77777777" w:rsidR="0094539A" w:rsidRPr="00D726CB" w:rsidRDefault="0094539A" w:rsidP="00DD6B66">
      <w:pPr>
        <w:spacing w:before="120" w:line="240" w:lineRule="auto"/>
        <w:ind w:firstLine="720"/>
        <w:rPr>
          <w:snapToGrid w:val="0"/>
          <w:kern w:val="22"/>
          <w:szCs w:val="22"/>
          <w:lang w:val="ru-RU"/>
        </w:rPr>
      </w:pPr>
      <w:r w:rsidRPr="00D726CB">
        <w:rPr>
          <w:snapToGrid w:val="0"/>
          <w:color w:val="000000"/>
          <w:kern w:val="22"/>
          <w:szCs w:val="22"/>
          <w:lang w:val="ru-RU"/>
        </w:rPr>
        <w:t>f)</w:t>
      </w:r>
      <w:r w:rsidRPr="00D726CB">
        <w:rPr>
          <w:snapToGrid w:val="0"/>
          <w:color w:val="000000"/>
          <w:kern w:val="22"/>
          <w:szCs w:val="22"/>
          <w:lang w:val="ru-RU"/>
        </w:rPr>
        <w:tab/>
        <w:t>повышение осведомленности о Механизме посредничества для регулирования ДГРСИВ</w:t>
      </w:r>
      <w:r w:rsidRPr="00D726CB">
        <w:rPr>
          <w:snapToGrid w:val="0"/>
          <w:kern w:val="22"/>
          <w:szCs w:val="22"/>
          <w:lang w:val="ru-RU"/>
        </w:rPr>
        <w:t xml:space="preserve"> на соответствующих международных форумах по вопросам, связанным с ДГРСИВ;</w:t>
      </w:r>
    </w:p>
    <w:p w14:paraId="776CE2B8" w14:textId="77777777" w:rsidR="0094539A" w:rsidRPr="00D726CB" w:rsidRDefault="0094539A" w:rsidP="00DD6B66">
      <w:pPr>
        <w:keepNext/>
        <w:spacing w:before="120" w:line="240" w:lineRule="auto"/>
        <w:rPr>
          <w:i/>
          <w:snapToGrid w:val="0"/>
          <w:kern w:val="22"/>
          <w:szCs w:val="22"/>
          <w:lang w:val="ru-RU"/>
        </w:rPr>
      </w:pPr>
      <w:r w:rsidRPr="00D726CB">
        <w:rPr>
          <w:i/>
          <w:snapToGrid w:val="0"/>
          <w:kern w:val="22"/>
          <w:szCs w:val="22"/>
          <w:lang w:val="ru-RU"/>
        </w:rPr>
        <w:t>Функциональная совместимость и сотрудничество</w:t>
      </w:r>
    </w:p>
    <w:p w14:paraId="2742AD46" w14:textId="77777777" w:rsidR="0094539A" w:rsidRPr="00D726CB" w:rsidRDefault="0094539A" w:rsidP="00DD6B66">
      <w:pPr>
        <w:tabs>
          <w:tab w:val="left" w:pos="1260"/>
        </w:tabs>
        <w:spacing w:before="120" w:line="240" w:lineRule="auto"/>
        <w:ind w:firstLine="720"/>
        <w:rPr>
          <w:snapToGrid w:val="0"/>
          <w:kern w:val="22"/>
          <w:szCs w:val="22"/>
          <w:lang w:val="ru-RU"/>
        </w:rPr>
      </w:pPr>
      <w:r w:rsidRPr="00D726CB">
        <w:rPr>
          <w:snapToGrid w:val="0"/>
          <w:color w:val="000000"/>
          <w:kern w:val="22"/>
          <w:szCs w:val="22"/>
          <w:lang w:val="ru-RU"/>
        </w:rPr>
        <w:t>a)</w:t>
      </w:r>
      <w:r w:rsidRPr="00D726CB">
        <w:rPr>
          <w:snapToGrid w:val="0"/>
          <w:color w:val="000000"/>
          <w:kern w:val="22"/>
          <w:szCs w:val="22"/>
          <w:lang w:val="ru-RU"/>
        </w:rPr>
        <w:tab/>
        <w:t xml:space="preserve">дальнейшее повышение осведомленности и оказание поддержки развитию потенциала в отношении использования механизмов оперативной совместимости, таких как </w:t>
      </w:r>
      <w:r w:rsidRPr="00D726CB">
        <w:rPr>
          <w:lang w:val="ru-RU"/>
        </w:rPr>
        <w:t>интерфейс прикладного программирования</w:t>
      </w:r>
      <w:r w:rsidRPr="00D726CB">
        <w:rPr>
          <w:kern w:val="22"/>
          <w:szCs w:val="22"/>
          <w:lang w:val="ru-RU"/>
        </w:rPr>
        <w:t xml:space="preserve"> (ИПП</w:t>
      </w:r>
      <w:r w:rsidRPr="00D726CB">
        <w:rPr>
          <w:snapToGrid w:val="0"/>
          <w:kern w:val="22"/>
          <w:szCs w:val="22"/>
          <w:lang w:val="ru-RU"/>
        </w:rPr>
        <w:t>),</w:t>
      </w:r>
      <w:r w:rsidRPr="00D726CB">
        <w:rPr>
          <w:lang w:val="ru-RU"/>
        </w:rPr>
        <w:t xml:space="preserve"> </w:t>
      </w:r>
      <w:r w:rsidRPr="00D726CB">
        <w:rPr>
          <w:snapToGrid w:val="0"/>
          <w:kern w:val="22"/>
          <w:szCs w:val="22"/>
          <w:lang w:val="ru-RU"/>
        </w:rPr>
        <w:t>в том числе путем предоставления соответствующей документации, демонстрирующей извлеченные уроки и примеры;</w:t>
      </w:r>
    </w:p>
    <w:p w14:paraId="43FE16CB" w14:textId="77777777" w:rsidR="0094539A" w:rsidRPr="00D726CB" w:rsidRDefault="0094539A" w:rsidP="00DD6B66">
      <w:pPr>
        <w:tabs>
          <w:tab w:val="left" w:pos="1260"/>
        </w:tabs>
        <w:spacing w:before="120" w:line="240" w:lineRule="auto"/>
        <w:ind w:firstLine="720"/>
        <w:rPr>
          <w:snapToGrid w:val="0"/>
          <w:kern w:val="22"/>
          <w:szCs w:val="22"/>
          <w:lang w:val="ru-RU"/>
        </w:rPr>
      </w:pPr>
      <w:r w:rsidRPr="00D726CB">
        <w:rPr>
          <w:snapToGrid w:val="0"/>
          <w:color w:val="000000"/>
          <w:kern w:val="22"/>
          <w:szCs w:val="22"/>
          <w:lang w:val="ru-RU"/>
        </w:rPr>
        <w:t>b)</w:t>
      </w:r>
      <w:r w:rsidRPr="00D726CB">
        <w:rPr>
          <w:snapToGrid w:val="0"/>
          <w:color w:val="000000"/>
          <w:kern w:val="22"/>
          <w:szCs w:val="22"/>
          <w:lang w:val="ru-RU"/>
        </w:rPr>
        <w:tab/>
        <w:t>содействие обмену информацией с соответствующими национальными базами данных и системами;</w:t>
      </w:r>
    </w:p>
    <w:p w14:paraId="05BD44B7" w14:textId="77777777" w:rsidR="0094539A" w:rsidRPr="00D726CB" w:rsidRDefault="0094539A" w:rsidP="00DD6B66">
      <w:pPr>
        <w:tabs>
          <w:tab w:val="left" w:pos="1260"/>
        </w:tabs>
        <w:spacing w:before="120" w:line="240" w:lineRule="auto"/>
        <w:ind w:firstLine="720"/>
        <w:rPr>
          <w:snapToGrid w:val="0"/>
          <w:color w:val="000000"/>
          <w:kern w:val="22"/>
          <w:szCs w:val="22"/>
          <w:lang w:val="ru-RU"/>
        </w:rPr>
      </w:pPr>
      <w:r w:rsidRPr="00D726CB">
        <w:rPr>
          <w:snapToGrid w:val="0"/>
          <w:color w:val="000000"/>
          <w:kern w:val="22"/>
          <w:szCs w:val="22"/>
          <w:lang w:val="ru-RU"/>
        </w:rPr>
        <w:t>c)</w:t>
      </w:r>
      <w:r w:rsidRPr="00D726CB">
        <w:rPr>
          <w:snapToGrid w:val="0"/>
          <w:color w:val="000000"/>
          <w:kern w:val="22"/>
          <w:szCs w:val="22"/>
          <w:lang w:val="ru-RU"/>
        </w:rPr>
        <w:tab/>
        <w:t xml:space="preserve">изучение возможности использования инструмента </w:t>
      </w:r>
      <w:proofErr w:type="spellStart"/>
      <w:r w:rsidRPr="00D726CB">
        <w:rPr>
          <w:snapToGrid w:val="0"/>
          <w:color w:val="000000"/>
          <w:kern w:val="22"/>
          <w:szCs w:val="22"/>
          <w:lang w:val="ru-RU"/>
        </w:rPr>
        <w:t>Bioland</w:t>
      </w:r>
      <w:proofErr w:type="spellEnd"/>
      <w:r w:rsidRPr="00D726CB">
        <w:rPr>
          <w:snapToGrid w:val="0"/>
          <w:color w:val="000000"/>
          <w:kern w:val="22"/>
          <w:szCs w:val="22"/>
          <w:lang w:val="ru-RU"/>
        </w:rPr>
        <w:t xml:space="preserve"> для национальных механизмов посредничества для содействия обмену информацией, касающейся доступа к генетическим ресурсам и совместного использования выгод; </w:t>
      </w:r>
    </w:p>
    <w:p w14:paraId="4901C139" w14:textId="77777777" w:rsidR="0094539A" w:rsidRPr="00D726CB" w:rsidRDefault="0094539A" w:rsidP="00DD6B66">
      <w:pPr>
        <w:tabs>
          <w:tab w:val="left" w:pos="1260"/>
        </w:tabs>
        <w:spacing w:before="120" w:line="240" w:lineRule="auto"/>
        <w:ind w:firstLine="720"/>
        <w:rPr>
          <w:snapToGrid w:val="0"/>
          <w:color w:val="000000"/>
          <w:kern w:val="22"/>
          <w:szCs w:val="22"/>
          <w:lang w:val="ru-RU"/>
        </w:rPr>
      </w:pPr>
      <w:r w:rsidRPr="00D726CB">
        <w:rPr>
          <w:snapToGrid w:val="0"/>
          <w:color w:val="000000"/>
          <w:kern w:val="22"/>
          <w:szCs w:val="22"/>
          <w:lang w:val="ru-RU"/>
        </w:rPr>
        <w:t>d)</w:t>
      </w:r>
      <w:r w:rsidRPr="00D726CB">
        <w:rPr>
          <w:snapToGrid w:val="0"/>
          <w:color w:val="000000"/>
          <w:kern w:val="22"/>
          <w:szCs w:val="22"/>
          <w:lang w:val="ru-RU"/>
        </w:rPr>
        <w:tab/>
        <w:t>дальнейшее сотрудничество с соответствующими инструментами и инициативами (такими как Глобальная информационная система в рамках Международного договора о генетических</w:t>
      </w:r>
      <w:r w:rsidRPr="00D726CB">
        <w:rPr>
          <w:rFonts w:ascii="Helvetica" w:hAnsi="Helvetica" w:cs="Helvetica"/>
          <w:color w:val="333333"/>
          <w:sz w:val="21"/>
          <w:szCs w:val="21"/>
          <w:shd w:val="clear" w:color="auto" w:fill="F5F5F5"/>
          <w:lang w:val="ru-RU"/>
        </w:rPr>
        <w:t xml:space="preserve"> </w:t>
      </w:r>
      <w:r w:rsidRPr="00D726CB">
        <w:rPr>
          <w:snapToGrid w:val="0"/>
          <w:color w:val="000000"/>
          <w:kern w:val="22"/>
          <w:szCs w:val="22"/>
          <w:lang w:val="ru-RU"/>
        </w:rPr>
        <w:t>ресурсах растений для производства продовольствия и ведения сельского хозяйства, Информационный портал ООН по многосторонним природоохранным соглашениям (</w:t>
      </w:r>
      <w:proofErr w:type="spellStart"/>
      <w:r w:rsidRPr="00D726CB">
        <w:rPr>
          <w:snapToGrid w:val="0"/>
          <w:color w:val="000000"/>
          <w:kern w:val="22"/>
          <w:szCs w:val="22"/>
          <w:lang w:val="ru-RU"/>
        </w:rPr>
        <w:t>ИнфорМПС</w:t>
      </w:r>
      <w:proofErr w:type="spellEnd"/>
      <w:r w:rsidRPr="00D726CB">
        <w:rPr>
          <w:snapToGrid w:val="0"/>
          <w:color w:val="000000"/>
          <w:kern w:val="22"/>
          <w:szCs w:val="22"/>
          <w:lang w:val="ru-RU"/>
        </w:rPr>
        <w:t>), Всемирная федерация коллекций культур).</w:t>
      </w:r>
    </w:p>
    <w:p w14:paraId="635E9001" w14:textId="77777777" w:rsidR="0094539A" w:rsidRPr="00D726CB" w:rsidRDefault="0094539A" w:rsidP="00DD6B66">
      <w:pPr>
        <w:keepNext/>
        <w:spacing w:before="120" w:line="240" w:lineRule="auto"/>
        <w:ind w:left="864" w:hanging="864"/>
        <w:rPr>
          <w:b/>
          <w:snapToGrid w:val="0"/>
          <w:kern w:val="22"/>
          <w:szCs w:val="22"/>
          <w:lang w:val="ru-RU"/>
        </w:rPr>
      </w:pPr>
      <w:r w:rsidRPr="00D726CB">
        <w:rPr>
          <w:b/>
          <w:snapToGrid w:val="0"/>
          <w:kern w:val="22"/>
          <w:szCs w:val="22"/>
          <w:lang w:val="ru-RU"/>
        </w:rPr>
        <w:t>Цель 2.</w:t>
      </w:r>
      <w:r w:rsidRPr="00D726CB">
        <w:rPr>
          <w:b/>
          <w:snapToGrid w:val="0"/>
          <w:kern w:val="22"/>
          <w:szCs w:val="22"/>
          <w:lang w:val="ru-RU"/>
        </w:rPr>
        <w:tab/>
        <w:t>Перевод и функциональные возможности для введения Механизма посредничества для регулирования доступа к генетическим ресурсам и совместного использования выгод в эксплуатацию на шести официальных языках Организации Объединенных Наций</w:t>
      </w:r>
    </w:p>
    <w:p w14:paraId="3DC77092" w14:textId="77777777" w:rsidR="0094539A" w:rsidRPr="00D726CB" w:rsidRDefault="0094539A" w:rsidP="00DD6B66">
      <w:pPr>
        <w:tabs>
          <w:tab w:val="left" w:pos="1260"/>
        </w:tabs>
        <w:spacing w:before="120" w:line="240" w:lineRule="auto"/>
        <w:ind w:firstLine="720"/>
        <w:rPr>
          <w:snapToGrid w:val="0"/>
          <w:kern w:val="22"/>
          <w:szCs w:val="22"/>
          <w:lang w:val="ru-RU"/>
        </w:rPr>
      </w:pPr>
      <w:r w:rsidRPr="00D726CB">
        <w:rPr>
          <w:snapToGrid w:val="0"/>
          <w:color w:val="000000"/>
          <w:kern w:val="22"/>
          <w:szCs w:val="22"/>
          <w:lang w:val="ru-RU"/>
        </w:rPr>
        <w:t>a)</w:t>
      </w:r>
      <w:r w:rsidRPr="00D726CB">
        <w:rPr>
          <w:snapToGrid w:val="0"/>
          <w:color w:val="000000"/>
          <w:kern w:val="22"/>
          <w:szCs w:val="22"/>
          <w:lang w:val="ru-RU"/>
        </w:rPr>
        <w:tab/>
        <w:t>дальнейшая работа по переводу материалов Механизма посредничества для регулирования ДГРСИВ в качестве первоочередной задачи</w:t>
      </w:r>
      <w:r w:rsidRPr="00D726CB">
        <w:rPr>
          <w:snapToGrid w:val="0"/>
          <w:kern w:val="22"/>
          <w:szCs w:val="22"/>
          <w:lang w:val="ru-RU"/>
        </w:rPr>
        <w:t>;</w:t>
      </w:r>
    </w:p>
    <w:p w14:paraId="273674B2" w14:textId="77777777" w:rsidR="0094539A" w:rsidRPr="00D726CB" w:rsidRDefault="0094539A" w:rsidP="00DD6B66">
      <w:pPr>
        <w:tabs>
          <w:tab w:val="left" w:pos="1260"/>
        </w:tabs>
        <w:spacing w:before="120" w:line="240" w:lineRule="auto"/>
        <w:ind w:firstLine="720"/>
        <w:rPr>
          <w:snapToGrid w:val="0"/>
          <w:kern w:val="22"/>
          <w:szCs w:val="22"/>
          <w:lang w:val="ru-RU"/>
        </w:rPr>
      </w:pPr>
      <w:r w:rsidRPr="00D726CB">
        <w:rPr>
          <w:snapToGrid w:val="0"/>
          <w:color w:val="000000"/>
          <w:kern w:val="22"/>
          <w:szCs w:val="22"/>
          <w:lang w:val="ru-RU"/>
        </w:rPr>
        <w:t>b)</w:t>
      </w:r>
      <w:r w:rsidRPr="00D726CB">
        <w:rPr>
          <w:snapToGrid w:val="0"/>
          <w:color w:val="000000"/>
          <w:kern w:val="22"/>
          <w:szCs w:val="22"/>
          <w:lang w:val="ru-RU"/>
        </w:rPr>
        <w:tab/>
        <w:t xml:space="preserve">обеспечение бесперебойного функционирования механизмов и стандартных процедур с тем, чтобы перевод веб-сайта продолжался в соответствии с установленным срочным графиком. </w:t>
      </w:r>
    </w:p>
    <w:p w14:paraId="6F279A77" w14:textId="77777777" w:rsidR="0094539A" w:rsidRPr="00D726CB" w:rsidRDefault="0094539A" w:rsidP="00DD6B66">
      <w:pPr>
        <w:keepNext/>
        <w:spacing w:before="120" w:line="240" w:lineRule="auto"/>
        <w:ind w:left="864" w:hanging="864"/>
        <w:rPr>
          <w:b/>
          <w:snapToGrid w:val="0"/>
          <w:kern w:val="22"/>
          <w:szCs w:val="22"/>
          <w:lang w:val="ru-RU"/>
        </w:rPr>
      </w:pPr>
      <w:r w:rsidRPr="00D726CB">
        <w:rPr>
          <w:b/>
          <w:snapToGrid w:val="0"/>
          <w:kern w:val="22"/>
          <w:szCs w:val="22"/>
          <w:lang w:val="ru-RU"/>
        </w:rPr>
        <w:t>Цель 3.</w:t>
      </w:r>
      <w:r w:rsidRPr="00D726CB">
        <w:rPr>
          <w:b/>
          <w:snapToGrid w:val="0"/>
          <w:kern w:val="22"/>
          <w:szCs w:val="22"/>
          <w:lang w:val="ru-RU"/>
        </w:rPr>
        <w:tab/>
        <w:t>Поддержка и оптимизация функциональных возможностей</w:t>
      </w:r>
    </w:p>
    <w:p w14:paraId="5D5DC436" w14:textId="77777777" w:rsidR="0094539A" w:rsidRPr="00D726CB" w:rsidRDefault="0094539A" w:rsidP="00DD6B66">
      <w:pPr>
        <w:tabs>
          <w:tab w:val="left" w:pos="1260"/>
        </w:tabs>
        <w:spacing w:before="120" w:line="240" w:lineRule="auto"/>
        <w:ind w:firstLine="720"/>
        <w:rPr>
          <w:snapToGrid w:val="0"/>
          <w:kern w:val="22"/>
          <w:szCs w:val="22"/>
          <w:lang w:val="ru-RU"/>
        </w:rPr>
      </w:pPr>
      <w:r w:rsidRPr="00D726CB">
        <w:rPr>
          <w:snapToGrid w:val="0"/>
          <w:color w:val="000000"/>
          <w:kern w:val="22"/>
          <w:szCs w:val="22"/>
          <w:lang w:val="ru-RU"/>
        </w:rPr>
        <w:t>a)</w:t>
      </w:r>
      <w:r w:rsidRPr="00D726CB">
        <w:rPr>
          <w:snapToGrid w:val="0"/>
          <w:color w:val="000000"/>
          <w:kern w:val="22"/>
          <w:szCs w:val="22"/>
          <w:lang w:val="ru-RU"/>
        </w:rPr>
        <w:tab/>
        <w:t>поддержка, оптимизация функциональных возможностей и доработка оставшихся параметров;</w:t>
      </w:r>
    </w:p>
    <w:p w14:paraId="713D248E" w14:textId="77777777" w:rsidR="0094539A" w:rsidRPr="00D726CB" w:rsidRDefault="0094539A" w:rsidP="00DD6B66">
      <w:pPr>
        <w:tabs>
          <w:tab w:val="left" w:pos="1260"/>
        </w:tabs>
        <w:spacing w:before="120" w:line="240" w:lineRule="auto"/>
        <w:ind w:firstLine="720"/>
        <w:rPr>
          <w:snapToGrid w:val="0"/>
          <w:kern w:val="22"/>
          <w:szCs w:val="22"/>
          <w:lang w:val="ru-RU"/>
        </w:rPr>
      </w:pPr>
      <w:r w:rsidRPr="00D726CB">
        <w:rPr>
          <w:snapToGrid w:val="0"/>
          <w:color w:val="000000"/>
          <w:kern w:val="22"/>
          <w:szCs w:val="22"/>
          <w:lang w:val="ru-RU"/>
        </w:rPr>
        <w:t>b)</w:t>
      </w:r>
      <w:r w:rsidRPr="00D726CB">
        <w:rPr>
          <w:snapToGrid w:val="0"/>
          <w:color w:val="000000"/>
          <w:kern w:val="22"/>
          <w:szCs w:val="22"/>
          <w:lang w:val="ru-RU"/>
        </w:rPr>
        <w:tab/>
        <w:t xml:space="preserve">завершение документирования </w:t>
      </w:r>
      <w:r w:rsidRPr="00D726CB">
        <w:rPr>
          <w:lang w:val="ru-RU"/>
        </w:rPr>
        <w:t>интерфейса прикладного программирования</w:t>
      </w:r>
      <w:r w:rsidRPr="00D726CB">
        <w:rPr>
          <w:snapToGrid w:val="0"/>
          <w:color w:val="000000"/>
          <w:kern w:val="22"/>
          <w:szCs w:val="22"/>
          <w:lang w:val="ru-RU"/>
        </w:rPr>
        <w:t>, являющегося основным механизмом оперативной совместимости</w:t>
      </w:r>
      <w:r w:rsidRPr="00D726CB">
        <w:rPr>
          <w:snapToGrid w:val="0"/>
          <w:kern w:val="22"/>
          <w:szCs w:val="22"/>
          <w:lang w:val="ru-RU"/>
        </w:rPr>
        <w:t>;</w:t>
      </w:r>
    </w:p>
    <w:p w14:paraId="51B04CBA" w14:textId="77777777" w:rsidR="0094539A" w:rsidRPr="00D726CB" w:rsidRDefault="0094539A" w:rsidP="00DD6B66">
      <w:pPr>
        <w:tabs>
          <w:tab w:val="left" w:pos="1260"/>
        </w:tabs>
        <w:spacing w:before="120" w:line="240" w:lineRule="auto"/>
        <w:ind w:firstLine="720"/>
        <w:rPr>
          <w:snapToGrid w:val="0"/>
          <w:kern w:val="22"/>
          <w:szCs w:val="22"/>
          <w:lang w:val="ru-RU"/>
        </w:rPr>
      </w:pPr>
      <w:r w:rsidRPr="00D726CB">
        <w:rPr>
          <w:snapToGrid w:val="0"/>
          <w:color w:val="000000"/>
          <w:kern w:val="22"/>
          <w:szCs w:val="22"/>
          <w:lang w:val="ru-RU"/>
        </w:rPr>
        <w:t>c)</w:t>
      </w:r>
      <w:r w:rsidRPr="00D726CB">
        <w:rPr>
          <w:snapToGrid w:val="0"/>
          <w:color w:val="000000"/>
          <w:kern w:val="22"/>
          <w:szCs w:val="22"/>
          <w:lang w:val="ru-RU"/>
        </w:rPr>
        <w:tab/>
        <w:t>оптимизация функциональных возможностей поиска с целью сортировки и группировки записей, а также исследования, анализа и представления опубликованной информации, в том числе информации, связанной с развитием потенциала, оптимальным образом, в зависимости от ситуации, а также использование карт, таблиц и графиков;</w:t>
      </w:r>
    </w:p>
    <w:p w14:paraId="737C6032" w14:textId="77777777" w:rsidR="0094539A" w:rsidRPr="00D726CB" w:rsidRDefault="0094539A" w:rsidP="00DD6B66">
      <w:pPr>
        <w:tabs>
          <w:tab w:val="left" w:pos="1260"/>
        </w:tabs>
        <w:spacing w:before="120" w:line="240" w:lineRule="auto"/>
        <w:ind w:firstLine="720"/>
        <w:rPr>
          <w:snapToGrid w:val="0"/>
          <w:kern w:val="22"/>
          <w:szCs w:val="22"/>
          <w:lang w:val="ru-RU"/>
        </w:rPr>
      </w:pPr>
      <w:r w:rsidRPr="00D726CB">
        <w:rPr>
          <w:snapToGrid w:val="0"/>
          <w:color w:val="000000"/>
          <w:kern w:val="22"/>
          <w:szCs w:val="22"/>
          <w:lang w:val="ru-RU"/>
        </w:rPr>
        <w:t>d)</w:t>
      </w:r>
      <w:r w:rsidRPr="00D726CB">
        <w:rPr>
          <w:snapToGrid w:val="0"/>
          <w:color w:val="000000"/>
          <w:kern w:val="22"/>
          <w:szCs w:val="22"/>
          <w:lang w:val="ru-RU"/>
        </w:rPr>
        <w:tab/>
        <w:t>оптимизация управления общей терминологией (тезаурусом), включая работу по подбору ключевых слов для оптимизации поиска информации</w:t>
      </w:r>
      <w:r w:rsidRPr="00D726CB">
        <w:rPr>
          <w:snapToGrid w:val="0"/>
          <w:kern w:val="22"/>
          <w:szCs w:val="22"/>
          <w:lang w:val="ru-RU"/>
        </w:rPr>
        <w:t>;</w:t>
      </w:r>
    </w:p>
    <w:p w14:paraId="05835C33" w14:textId="77777777" w:rsidR="0094539A" w:rsidRPr="00D726CB" w:rsidRDefault="0094539A" w:rsidP="00DD6B66">
      <w:pPr>
        <w:tabs>
          <w:tab w:val="left" w:pos="1260"/>
        </w:tabs>
        <w:spacing w:before="120" w:line="240" w:lineRule="auto"/>
        <w:ind w:firstLine="709"/>
        <w:rPr>
          <w:snapToGrid w:val="0"/>
          <w:kern w:val="22"/>
          <w:szCs w:val="22"/>
          <w:lang w:val="ru-RU"/>
        </w:rPr>
      </w:pPr>
      <w:r w:rsidRPr="00D726CB">
        <w:rPr>
          <w:snapToGrid w:val="0"/>
          <w:color w:val="000000"/>
          <w:kern w:val="22"/>
          <w:szCs w:val="22"/>
          <w:lang w:val="ru-RU"/>
        </w:rPr>
        <w:lastRenderedPageBreak/>
        <w:t>e)</w:t>
      </w:r>
      <w:r w:rsidRPr="00D726CB">
        <w:rPr>
          <w:snapToGrid w:val="0"/>
          <w:color w:val="000000"/>
          <w:kern w:val="22"/>
          <w:szCs w:val="22"/>
          <w:lang w:val="ru-RU"/>
        </w:rPr>
        <w:tab/>
        <w:t>расширение сервиса аналитики веб-сайта для отслеживания загрузки и просмотра отдельных записей и прикрепленных к ним файлов и обеспечения национальным пользователям актуальной аналитики и информации;</w:t>
      </w:r>
    </w:p>
    <w:p w14:paraId="1B74B1B9" w14:textId="77777777" w:rsidR="0094539A" w:rsidRPr="00D726CB" w:rsidRDefault="0094539A" w:rsidP="00DD6B66">
      <w:pPr>
        <w:tabs>
          <w:tab w:val="left" w:pos="1260"/>
        </w:tabs>
        <w:spacing w:before="120" w:line="240" w:lineRule="auto"/>
        <w:ind w:firstLine="709"/>
        <w:rPr>
          <w:snapToGrid w:val="0"/>
          <w:kern w:val="22"/>
          <w:szCs w:val="22"/>
          <w:lang w:val="ru-RU"/>
        </w:rPr>
      </w:pPr>
      <w:r w:rsidRPr="00D726CB">
        <w:rPr>
          <w:snapToGrid w:val="0"/>
          <w:color w:val="000000"/>
          <w:kern w:val="22"/>
          <w:szCs w:val="22"/>
          <w:lang w:val="ru-RU"/>
        </w:rPr>
        <w:t>f)</w:t>
      </w:r>
      <w:r w:rsidRPr="00D726CB">
        <w:rPr>
          <w:snapToGrid w:val="0"/>
          <w:color w:val="000000"/>
          <w:kern w:val="22"/>
          <w:szCs w:val="22"/>
          <w:lang w:val="ru-RU"/>
        </w:rPr>
        <w:tab/>
        <w:t>оптимизация функциональных возможностей с тем, чтобы облегчить обновление записей с указанием ссылок на более ранние версии документов;</w:t>
      </w:r>
    </w:p>
    <w:p w14:paraId="66D2CB97" w14:textId="77777777" w:rsidR="0094539A" w:rsidRPr="00D726CB" w:rsidRDefault="0094539A" w:rsidP="00DD6B66">
      <w:pPr>
        <w:keepNext/>
        <w:spacing w:before="120" w:line="240" w:lineRule="auto"/>
        <w:ind w:left="864" w:hanging="864"/>
        <w:rPr>
          <w:b/>
          <w:snapToGrid w:val="0"/>
          <w:kern w:val="22"/>
          <w:szCs w:val="22"/>
          <w:lang w:val="ru-RU"/>
        </w:rPr>
      </w:pPr>
      <w:r w:rsidRPr="00D726CB">
        <w:rPr>
          <w:b/>
          <w:snapToGrid w:val="0"/>
          <w:kern w:val="22"/>
          <w:szCs w:val="22"/>
          <w:lang w:val="ru-RU"/>
        </w:rPr>
        <w:t>Цель 4.</w:t>
      </w:r>
      <w:r w:rsidRPr="00D726CB">
        <w:rPr>
          <w:b/>
          <w:snapToGrid w:val="0"/>
          <w:kern w:val="22"/>
          <w:szCs w:val="22"/>
          <w:lang w:val="ru-RU"/>
        </w:rPr>
        <w:tab/>
        <w:t>Интеграция с механизмом посредничества Конвенции</w:t>
      </w:r>
    </w:p>
    <w:p w14:paraId="3FD94156" w14:textId="77777777" w:rsidR="0094539A" w:rsidRPr="00D726CB" w:rsidRDefault="0094539A" w:rsidP="00DD6B66">
      <w:pPr>
        <w:tabs>
          <w:tab w:val="left" w:pos="1260"/>
        </w:tabs>
        <w:spacing w:before="120" w:line="240" w:lineRule="auto"/>
        <w:ind w:firstLine="720"/>
        <w:rPr>
          <w:snapToGrid w:val="0"/>
          <w:kern w:val="22"/>
          <w:szCs w:val="22"/>
          <w:lang w:val="ru-RU"/>
        </w:rPr>
      </w:pPr>
      <w:r w:rsidRPr="00D726CB">
        <w:rPr>
          <w:snapToGrid w:val="0"/>
          <w:color w:val="000000"/>
          <w:kern w:val="22"/>
          <w:szCs w:val="22"/>
          <w:lang w:val="ru-RU"/>
        </w:rPr>
        <w:t>a)</w:t>
      </w:r>
      <w:r w:rsidRPr="00D726CB">
        <w:rPr>
          <w:snapToGrid w:val="0"/>
          <w:color w:val="000000"/>
          <w:kern w:val="22"/>
          <w:szCs w:val="22"/>
          <w:lang w:val="ru-RU"/>
        </w:rPr>
        <w:tab/>
        <w:t>оказание дальнейшего содействия осуществлению веб-стратегии КБР</w:t>
      </w:r>
      <w:r w:rsidRPr="00D726CB">
        <w:rPr>
          <w:snapToGrid w:val="0"/>
          <w:kern w:val="22"/>
          <w:szCs w:val="22"/>
          <w:lang w:val="ru-RU"/>
        </w:rPr>
        <w:t>;</w:t>
      </w:r>
    </w:p>
    <w:p w14:paraId="0CAC6626" w14:textId="77777777" w:rsidR="0094539A" w:rsidRPr="00D726CB" w:rsidRDefault="0094539A" w:rsidP="00DD6B66">
      <w:pPr>
        <w:tabs>
          <w:tab w:val="left" w:pos="1260"/>
        </w:tabs>
        <w:spacing w:before="120" w:line="240" w:lineRule="auto"/>
        <w:ind w:firstLine="720"/>
        <w:rPr>
          <w:snapToGrid w:val="0"/>
          <w:kern w:val="22"/>
          <w:szCs w:val="22"/>
          <w:lang w:val="ru-RU"/>
        </w:rPr>
      </w:pPr>
      <w:r w:rsidRPr="00D726CB">
        <w:rPr>
          <w:snapToGrid w:val="0"/>
          <w:color w:val="000000"/>
          <w:kern w:val="22"/>
          <w:szCs w:val="22"/>
          <w:lang w:val="ru-RU"/>
        </w:rPr>
        <w:t>b)</w:t>
      </w:r>
      <w:r w:rsidRPr="00D726CB">
        <w:rPr>
          <w:snapToGrid w:val="0"/>
          <w:color w:val="000000"/>
          <w:kern w:val="22"/>
          <w:szCs w:val="22"/>
          <w:lang w:val="ru-RU"/>
        </w:rPr>
        <w:tab/>
        <w:t>оказание поддержки интеграции центрального механизма посредничества Конвенции и Механизма посредничества по биобезопасности с Механизмом посредничества для регулирования доступа к генетическим ресурсам и совместного использования выгод в рамках единой платформы для обеспечения координированного подхода к разработке веб-сайтов и связанной с ними цифровой информационной инфраструктуры</w:t>
      </w:r>
      <w:r w:rsidRPr="00D726CB">
        <w:rPr>
          <w:snapToGrid w:val="0"/>
          <w:kern w:val="22"/>
          <w:szCs w:val="22"/>
          <w:lang w:val="ru-RU"/>
        </w:rPr>
        <w:t>.</w:t>
      </w:r>
    </w:p>
    <w:p w14:paraId="75B736A8" w14:textId="77777777" w:rsidR="009F5D7B" w:rsidRPr="00D726CB" w:rsidRDefault="009F5D7B" w:rsidP="00DD6B66">
      <w:pPr>
        <w:spacing w:before="120" w:line="240" w:lineRule="auto"/>
        <w:rPr>
          <w:kern w:val="22"/>
          <w:szCs w:val="22"/>
          <w:lang w:val="ru-RU"/>
        </w:rPr>
      </w:pPr>
    </w:p>
    <w:p w14:paraId="10B8C5B1" w14:textId="61719B66" w:rsidR="007A0D55" w:rsidRPr="00D726CB" w:rsidRDefault="007A0D55" w:rsidP="000C6220">
      <w:pPr>
        <w:spacing w:before="120" w:line="240" w:lineRule="auto"/>
        <w:jc w:val="left"/>
        <w:rPr>
          <w:kern w:val="22"/>
          <w:lang w:val="ru-RU"/>
        </w:rPr>
      </w:pPr>
      <w:r w:rsidRPr="00D726CB">
        <w:rPr>
          <w:kern w:val="22"/>
          <w:lang w:val="ru-RU"/>
        </w:rPr>
        <w:br w:type="page"/>
      </w:r>
    </w:p>
    <w:p w14:paraId="5B7344DE" w14:textId="0E020D87" w:rsidR="00F96E28" w:rsidRPr="000E6049" w:rsidRDefault="00F96E28" w:rsidP="000E6049">
      <w:pPr>
        <w:pStyle w:val="Titre1"/>
        <w:spacing w:before="120" w:line="240" w:lineRule="auto"/>
        <w:rPr>
          <w:rFonts w:ascii="Times New Roman" w:hAnsi="Times New Roman" w:cs="Times New Roman"/>
          <w:caps w:val="0"/>
          <w:lang w:val="ru-RU"/>
        </w:rPr>
      </w:pPr>
      <w:bookmarkStart w:id="9" w:name="_3/4._Мониторинг_и"/>
      <w:bookmarkStart w:id="10" w:name="_Toc4669124"/>
      <w:bookmarkEnd w:id="9"/>
      <w:r w:rsidRPr="000E6049">
        <w:rPr>
          <w:rFonts w:ascii="Times New Roman" w:hAnsi="Times New Roman" w:cs="Times New Roman"/>
          <w:caps w:val="0"/>
          <w:lang w:val="ru-RU"/>
        </w:rPr>
        <w:lastRenderedPageBreak/>
        <w:t>3/4.</w:t>
      </w:r>
      <w:r w:rsidRPr="000E6049">
        <w:rPr>
          <w:rFonts w:ascii="Times New Roman" w:hAnsi="Times New Roman" w:cs="Times New Roman"/>
          <w:caps w:val="0"/>
          <w:lang w:val="ru-RU"/>
        </w:rPr>
        <w:tab/>
      </w:r>
      <w:r w:rsidR="00EB208E" w:rsidRPr="000E6049">
        <w:rPr>
          <w:rFonts w:ascii="Times New Roman" w:hAnsi="Times New Roman" w:cs="Times New Roman"/>
          <w:caps w:val="0"/>
          <w:lang w:val="ru-RU"/>
        </w:rPr>
        <w:t>Мониторинг и отчетность (статья 29)</w:t>
      </w:r>
      <w:bookmarkEnd w:id="10"/>
    </w:p>
    <w:p w14:paraId="7025ED62" w14:textId="77777777" w:rsidR="00F96E28" w:rsidRPr="00D726CB" w:rsidRDefault="00F96E28" w:rsidP="004D2D11">
      <w:pPr>
        <w:pStyle w:val="Para1"/>
        <w:numPr>
          <w:ilvl w:val="0"/>
          <w:numId w:val="0"/>
        </w:numPr>
        <w:suppressLineNumbers/>
        <w:suppressAutoHyphens/>
        <w:kinsoku w:val="0"/>
        <w:overflowPunct w:val="0"/>
        <w:autoSpaceDE w:val="0"/>
        <w:autoSpaceDN w:val="0"/>
        <w:adjustRightInd w:val="0"/>
        <w:snapToGrid w:val="0"/>
        <w:spacing w:line="240" w:lineRule="auto"/>
        <w:ind w:firstLine="720"/>
        <w:rPr>
          <w:i/>
          <w:kern w:val="22"/>
          <w:szCs w:val="22"/>
          <w:lang w:val="ru-RU"/>
        </w:rPr>
      </w:pPr>
      <w:r w:rsidRPr="00D726CB">
        <w:rPr>
          <w:i/>
          <w:szCs w:val="22"/>
          <w:lang w:val="ru-RU"/>
        </w:rPr>
        <w:t>Конференция Сторон, выступающая в качестве совещания Сторон Нагойского протокола</w:t>
      </w:r>
      <w:r w:rsidRPr="00D726CB">
        <w:rPr>
          <w:lang w:val="ru-RU"/>
        </w:rPr>
        <w:t xml:space="preserve"> </w:t>
      </w:r>
      <w:r w:rsidRPr="00D726CB">
        <w:rPr>
          <w:i/>
          <w:szCs w:val="22"/>
          <w:lang w:val="ru-RU"/>
        </w:rPr>
        <w:t>регулирования доступа к генетическим ресурсам и совместного использования выгод,</w:t>
      </w:r>
    </w:p>
    <w:p w14:paraId="7A10C8A7" w14:textId="55818186" w:rsidR="00F96E28" w:rsidRPr="00D726CB" w:rsidRDefault="00F96E28" w:rsidP="004D2D11">
      <w:pPr>
        <w:spacing w:before="120" w:line="240" w:lineRule="auto"/>
        <w:ind w:firstLine="720"/>
        <w:rPr>
          <w:rFonts w:eastAsia="MS Mincho"/>
          <w:lang w:val="ru-RU" w:eastAsia="es-ES_tradnl"/>
        </w:rPr>
      </w:pPr>
      <w:r w:rsidRPr="00D726CB">
        <w:rPr>
          <w:i/>
          <w:szCs w:val="22"/>
          <w:lang w:val="ru-RU"/>
        </w:rPr>
        <w:t xml:space="preserve">признавая </w:t>
      </w:r>
      <w:r w:rsidRPr="00D726CB">
        <w:rPr>
          <w:szCs w:val="22"/>
          <w:lang w:val="ru-RU"/>
        </w:rPr>
        <w:t>важность повышения согласованности представления национальной отчетности в рамках Конвенции и протоколов к ней и расширения взаимодействия между конвенциями, связанными с биоразнообразием, и Рио-де-</w:t>
      </w:r>
      <w:proofErr w:type="spellStart"/>
      <w:r w:rsidRPr="00D726CB">
        <w:rPr>
          <w:szCs w:val="22"/>
          <w:lang w:val="ru-RU"/>
        </w:rPr>
        <w:t>Жанейрскими</w:t>
      </w:r>
      <w:proofErr w:type="spellEnd"/>
      <w:r w:rsidRPr="00D726CB">
        <w:rPr>
          <w:szCs w:val="22"/>
          <w:lang w:val="ru-RU"/>
        </w:rPr>
        <w:t xml:space="preserve"> конвенциями, а также с Повесткой дня в области устойчивого развития на период до 2030 года</w:t>
      </w:r>
      <w:r w:rsidRPr="00D726CB">
        <w:rPr>
          <w:rStyle w:val="Appelnotedebasdep"/>
          <w:rFonts w:eastAsiaTheme="majorEastAsia"/>
          <w:kern w:val="22"/>
          <w:szCs w:val="22"/>
          <w:u w:val="none"/>
          <w:vertAlign w:val="superscript"/>
          <w:lang w:val="ru-RU"/>
        </w:rPr>
        <w:footnoteReference w:id="9"/>
      </w:r>
      <w:r w:rsidRPr="00D726CB">
        <w:rPr>
          <w:rFonts w:eastAsia="MS Mincho"/>
          <w:lang w:val="ru-RU" w:eastAsia="es-ES_tradnl"/>
        </w:rPr>
        <w:t xml:space="preserve"> </w:t>
      </w:r>
      <w:r w:rsidRPr="00D726CB">
        <w:rPr>
          <w:szCs w:val="22"/>
          <w:lang w:val="ru-RU"/>
        </w:rPr>
        <w:t xml:space="preserve">и инструментами отчетности по достижению целей в области устойчивого развития, и </w:t>
      </w:r>
      <w:r w:rsidRPr="00D726CB">
        <w:rPr>
          <w:i/>
          <w:iCs/>
          <w:szCs w:val="22"/>
          <w:lang w:val="ru-RU"/>
        </w:rPr>
        <w:t>отмечая</w:t>
      </w:r>
      <w:r w:rsidRPr="00D726CB">
        <w:rPr>
          <w:szCs w:val="22"/>
          <w:lang w:val="ru-RU"/>
        </w:rPr>
        <w:t xml:space="preserve"> прогресс, достигнутый к настоящему времени в этом отношении,</w:t>
      </w:r>
    </w:p>
    <w:p w14:paraId="70EE98D7" w14:textId="77777777" w:rsidR="00F96E28" w:rsidRPr="00D726CB" w:rsidRDefault="00F96E28" w:rsidP="004D2D11">
      <w:pPr>
        <w:pStyle w:val="Para1"/>
        <w:numPr>
          <w:ilvl w:val="0"/>
          <w:numId w:val="13"/>
        </w:numPr>
        <w:suppressLineNumbers/>
        <w:tabs>
          <w:tab w:val="clear" w:pos="360"/>
          <w:tab w:val="clear" w:pos="567"/>
          <w:tab w:val="clear" w:pos="2912"/>
        </w:tabs>
        <w:suppressAutoHyphens/>
        <w:kinsoku w:val="0"/>
        <w:overflowPunct w:val="0"/>
        <w:autoSpaceDE w:val="0"/>
        <w:autoSpaceDN w:val="0"/>
        <w:adjustRightInd w:val="0"/>
        <w:snapToGrid w:val="0"/>
        <w:spacing w:line="240" w:lineRule="auto"/>
        <w:ind w:firstLine="720"/>
        <w:rPr>
          <w:kern w:val="22"/>
          <w:szCs w:val="22"/>
          <w:lang w:val="ru-RU"/>
        </w:rPr>
      </w:pPr>
      <w:r w:rsidRPr="00D726CB">
        <w:rPr>
          <w:i/>
          <w:szCs w:val="22"/>
          <w:lang w:val="ru-RU"/>
        </w:rPr>
        <w:t xml:space="preserve">принимает </w:t>
      </w:r>
      <w:r w:rsidRPr="00D726CB">
        <w:rPr>
          <w:szCs w:val="22"/>
          <w:lang w:val="ru-RU"/>
        </w:rPr>
        <w:t>предложение Конференции Сторон Конвенции, содержащееся в пункте 1 решения 14</w:t>
      </w:r>
      <w:r w:rsidRPr="00D726CB">
        <w:rPr>
          <w:kern w:val="22"/>
          <w:szCs w:val="22"/>
          <w:lang w:val="ru-RU"/>
        </w:rPr>
        <w:t>/27</w:t>
      </w:r>
      <w:r w:rsidRPr="00D726CB">
        <w:rPr>
          <w:szCs w:val="22"/>
          <w:lang w:val="ru-RU"/>
        </w:rPr>
        <w:t xml:space="preserve">, и </w:t>
      </w:r>
      <w:r w:rsidRPr="00D726CB">
        <w:rPr>
          <w:i/>
          <w:iCs/>
          <w:szCs w:val="22"/>
          <w:lang w:val="ru-RU"/>
        </w:rPr>
        <w:t>соглашается</w:t>
      </w:r>
      <w:r w:rsidRPr="00D726CB">
        <w:rPr>
          <w:szCs w:val="22"/>
          <w:lang w:val="ru-RU"/>
        </w:rPr>
        <w:t xml:space="preserve"> начать синхронизированный цикл представления национальной отчетности в 2023 году;</w:t>
      </w:r>
    </w:p>
    <w:p w14:paraId="0C6A58C9" w14:textId="77777777" w:rsidR="00F96E28" w:rsidRPr="00D726CB" w:rsidRDefault="00F96E28" w:rsidP="004D2D11">
      <w:pPr>
        <w:pStyle w:val="Paragraphedeliste"/>
        <w:suppressLineNumbers/>
        <w:suppressAutoHyphens/>
        <w:kinsoku w:val="0"/>
        <w:overflowPunct w:val="0"/>
        <w:autoSpaceDE w:val="0"/>
        <w:autoSpaceDN w:val="0"/>
        <w:adjustRightInd w:val="0"/>
        <w:snapToGrid w:val="0"/>
        <w:spacing w:before="120" w:line="240" w:lineRule="auto"/>
        <w:ind w:left="0" w:firstLine="720"/>
        <w:contextualSpacing w:val="0"/>
        <w:rPr>
          <w:snapToGrid w:val="0"/>
          <w:kern w:val="22"/>
          <w:szCs w:val="22"/>
          <w:lang w:val="ru-RU"/>
        </w:rPr>
      </w:pPr>
      <w:r w:rsidRPr="00D726CB">
        <w:rPr>
          <w:snapToGrid w:val="0"/>
          <w:kern w:val="22"/>
          <w:szCs w:val="22"/>
          <w:lang w:val="ru-RU"/>
        </w:rPr>
        <w:t>2.</w:t>
      </w:r>
      <w:r w:rsidRPr="00D726CB">
        <w:rPr>
          <w:snapToGrid w:val="0"/>
          <w:kern w:val="22"/>
          <w:szCs w:val="22"/>
          <w:lang w:val="ru-RU"/>
        </w:rPr>
        <w:tab/>
      </w:r>
      <w:r w:rsidRPr="00D726CB">
        <w:rPr>
          <w:i/>
          <w:iCs/>
          <w:snapToGrid w:val="0"/>
          <w:szCs w:val="22"/>
          <w:lang w:val="ru-RU"/>
        </w:rPr>
        <w:t>приветствует</w:t>
      </w:r>
      <w:r w:rsidRPr="00D726CB">
        <w:rPr>
          <w:snapToGrid w:val="0"/>
          <w:szCs w:val="22"/>
          <w:lang w:val="ru-RU"/>
        </w:rPr>
        <w:t xml:space="preserve"> тот факт, что из 100 Сторон, которые обязаны представить доклад, 82 Стороны представили свои промежуточные национальные доклады; </w:t>
      </w:r>
    </w:p>
    <w:p w14:paraId="66DCC10D" w14:textId="77777777" w:rsidR="00F96E28" w:rsidRPr="00D726CB" w:rsidRDefault="00F96E28" w:rsidP="004D2D11">
      <w:pPr>
        <w:suppressLineNumbers/>
        <w:suppressAutoHyphens/>
        <w:kinsoku w:val="0"/>
        <w:overflowPunct w:val="0"/>
        <w:autoSpaceDE w:val="0"/>
        <w:autoSpaceDN w:val="0"/>
        <w:adjustRightInd w:val="0"/>
        <w:snapToGrid w:val="0"/>
        <w:spacing w:before="120" w:line="240" w:lineRule="auto"/>
        <w:ind w:firstLine="720"/>
        <w:rPr>
          <w:snapToGrid w:val="0"/>
          <w:kern w:val="22"/>
          <w:szCs w:val="22"/>
          <w:lang w:val="ru-RU"/>
        </w:rPr>
      </w:pPr>
      <w:r w:rsidRPr="00D726CB">
        <w:rPr>
          <w:iCs/>
          <w:snapToGrid w:val="0"/>
          <w:szCs w:val="22"/>
          <w:lang w:val="ru-RU"/>
        </w:rPr>
        <w:t>3.</w:t>
      </w:r>
      <w:r w:rsidRPr="00D726CB">
        <w:rPr>
          <w:i/>
          <w:iCs/>
          <w:snapToGrid w:val="0"/>
          <w:szCs w:val="22"/>
          <w:lang w:val="ru-RU"/>
        </w:rPr>
        <w:tab/>
        <w:t xml:space="preserve">приветствует также </w:t>
      </w:r>
      <w:r w:rsidRPr="00D726CB">
        <w:rPr>
          <w:snapToGrid w:val="0"/>
          <w:szCs w:val="22"/>
          <w:lang w:val="ru-RU"/>
        </w:rPr>
        <w:t>промежуточные национальные доклады, представленные государствами, не являющимися Сторонами;</w:t>
      </w:r>
    </w:p>
    <w:p w14:paraId="3DE70C1B" w14:textId="77777777" w:rsidR="00F96E28" w:rsidRPr="00D726CB" w:rsidRDefault="00F96E28" w:rsidP="004D2D11">
      <w:pPr>
        <w:suppressLineNumbers/>
        <w:suppressAutoHyphens/>
        <w:kinsoku w:val="0"/>
        <w:overflowPunct w:val="0"/>
        <w:autoSpaceDE w:val="0"/>
        <w:autoSpaceDN w:val="0"/>
        <w:adjustRightInd w:val="0"/>
        <w:snapToGrid w:val="0"/>
        <w:spacing w:before="120" w:line="240" w:lineRule="auto"/>
        <w:ind w:firstLine="720"/>
        <w:rPr>
          <w:snapToGrid w:val="0"/>
          <w:spacing w:val="-8"/>
          <w:kern w:val="22"/>
          <w:szCs w:val="22"/>
          <w:lang w:val="ru-RU"/>
        </w:rPr>
      </w:pPr>
      <w:r w:rsidRPr="00D726CB">
        <w:rPr>
          <w:iCs/>
          <w:snapToGrid w:val="0"/>
          <w:szCs w:val="22"/>
          <w:lang w:val="ru-RU"/>
        </w:rPr>
        <w:t>4.</w:t>
      </w:r>
      <w:r w:rsidRPr="00D726CB">
        <w:rPr>
          <w:i/>
          <w:iCs/>
          <w:snapToGrid w:val="0"/>
          <w:szCs w:val="22"/>
          <w:lang w:val="ru-RU"/>
        </w:rPr>
        <w:tab/>
        <w:t xml:space="preserve">настоятельно призывает </w:t>
      </w:r>
      <w:r w:rsidRPr="00D726CB">
        <w:rPr>
          <w:snapToGrid w:val="0"/>
          <w:szCs w:val="22"/>
          <w:lang w:val="ru-RU"/>
        </w:rPr>
        <w:t>Стороны, которые еще не представили свой промежуточный национальный доклад, сделать это как можно скорее;</w:t>
      </w:r>
    </w:p>
    <w:p w14:paraId="63C82F5D" w14:textId="77777777" w:rsidR="00F96E28" w:rsidRPr="00D726CB" w:rsidRDefault="00F96E28" w:rsidP="004D2D11">
      <w:pPr>
        <w:suppressLineNumbers/>
        <w:suppressAutoHyphens/>
        <w:kinsoku w:val="0"/>
        <w:overflowPunct w:val="0"/>
        <w:autoSpaceDE w:val="0"/>
        <w:autoSpaceDN w:val="0"/>
        <w:adjustRightInd w:val="0"/>
        <w:snapToGrid w:val="0"/>
        <w:spacing w:before="120" w:line="240" w:lineRule="auto"/>
        <w:ind w:firstLine="720"/>
        <w:rPr>
          <w:snapToGrid w:val="0"/>
          <w:kern w:val="22"/>
          <w:szCs w:val="22"/>
          <w:lang w:val="ru-RU"/>
        </w:rPr>
      </w:pPr>
      <w:r w:rsidRPr="00D726CB">
        <w:rPr>
          <w:iCs/>
          <w:snapToGrid w:val="0"/>
          <w:szCs w:val="22"/>
          <w:lang w:val="ru-RU"/>
        </w:rPr>
        <w:t>5.</w:t>
      </w:r>
      <w:r w:rsidRPr="00D726CB">
        <w:rPr>
          <w:i/>
          <w:iCs/>
          <w:snapToGrid w:val="0"/>
          <w:szCs w:val="22"/>
          <w:lang w:val="ru-RU"/>
        </w:rPr>
        <w:tab/>
        <w:t>выражает свою признательность</w:t>
      </w:r>
      <w:r w:rsidRPr="00D726CB">
        <w:rPr>
          <w:snapToGrid w:val="0"/>
          <w:szCs w:val="22"/>
          <w:lang w:val="ru-RU"/>
        </w:rPr>
        <w:t xml:space="preserve"> Глобальному экологическому фонду за финансовую поддержку, оказанную ряду Сторон, имеющих право на получение помощи, в целях содействия подготовке их промежуточных национальных докладов, и </w:t>
      </w:r>
      <w:r w:rsidRPr="00D726CB">
        <w:rPr>
          <w:i/>
          <w:iCs/>
          <w:snapToGrid w:val="0"/>
          <w:szCs w:val="22"/>
          <w:lang w:val="ru-RU"/>
        </w:rPr>
        <w:t>отмечает</w:t>
      </w:r>
      <w:r w:rsidRPr="00D726CB">
        <w:rPr>
          <w:snapToGrid w:val="0"/>
          <w:szCs w:val="22"/>
          <w:lang w:val="ru-RU"/>
        </w:rPr>
        <w:t xml:space="preserve"> важное значение своевременного предоставления финансовых ресурсов, с тем чтобы способствовать подготовке и представлению национальных докладов в установленные сроки;</w:t>
      </w:r>
    </w:p>
    <w:p w14:paraId="11CDEE89" w14:textId="77777777" w:rsidR="00F96E28" w:rsidRPr="00D726CB" w:rsidRDefault="00F96E28" w:rsidP="004D2D11">
      <w:pPr>
        <w:suppressLineNumbers/>
        <w:suppressAutoHyphens/>
        <w:kinsoku w:val="0"/>
        <w:overflowPunct w:val="0"/>
        <w:autoSpaceDE w:val="0"/>
        <w:autoSpaceDN w:val="0"/>
        <w:adjustRightInd w:val="0"/>
        <w:snapToGrid w:val="0"/>
        <w:spacing w:before="120" w:line="240" w:lineRule="auto"/>
        <w:ind w:firstLine="720"/>
        <w:rPr>
          <w:snapToGrid w:val="0"/>
          <w:kern w:val="22"/>
          <w:szCs w:val="22"/>
          <w:lang w:val="ru-RU"/>
        </w:rPr>
      </w:pPr>
      <w:r w:rsidRPr="00D726CB">
        <w:rPr>
          <w:iCs/>
          <w:snapToGrid w:val="0"/>
          <w:szCs w:val="22"/>
          <w:lang w:val="ru-RU"/>
        </w:rPr>
        <w:t>6.</w:t>
      </w:r>
      <w:r w:rsidRPr="00D726CB">
        <w:rPr>
          <w:i/>
          <w:iCs/>
          <w:snapToGrid w:val="0"/>
          <w:szCs w:val="22"/>
          <w:lang w:val="ru-RU"/>
        </w:rPr>
        <w:tab/>
        <w:t>приветствует</w:t>
      </w:r>
      <w:r w:rsidRPr="00D726CB">
        <w:rPr>
          <w:snapToGrid w:val="0"/>
          <w:szCs w:val="22"/>
          <w:lang w:val="ru-RU"/>
        </w:rPr>
        <w:t xml:space="preserve"> усилия секретариата по оказанию содействия Сторонам в представлении промежуточных национальных докладов; </w:t>
      </w:r>
    </w:p>
    <w:p w14:paraId="2444B8E4" w14:textId="77777777" w:rsidR="00F96E28" w:rsidRPr="00D726CB" w:rsidRDefault="00F96E28" w:rsidP="004D2D11">
      <w:pPr>
        <w:suppressLineNumbers/>
        <w:suppressAutoHyphens/>
        <w:kinsoku w:val="0"/>
        <w:overflowPunct w:val="0"/>
        <w:autoSpaceDE w:val="0"/>
        <w:autoSpaceDN w:val="0"/>
        <w:adjustRightInd w:val="0"/>
        <w:snapToGrid w:val="0"/>
        <w:spacing w:before="120" w:line="240" w:lineRule="auto"/>
        <w:ind w:firstLine="720"/>
        <w:rPr>
          <w:snapToGrid w:val="0"/>
          <w:kern w:val="22"/>
          <w:szCs w:val="22"/>
          <w:lang w:val="ru-RU"/>
        </w:rPr>
      </w:pPr>
      <w:r w:rsidRPr="00D726CB">
        <w:rPr>
          <w:iCs/>
          <w:snapToGrid w:val="0"/>
          <w:szCs w:val="22"/>
          <w:lang w:val="ru-RU"/>
        </w:rPr>
        <w:t>7.</w:t>
      </w:r>
      <w:r w:rsidRPr="00D726CB">
        <w:rPr>
          <w:i/>
          <w:iCs/>
          <w:snapToGrid w:val="0"/>
          <w:szCs w:val="22"/>
          <w:lang w:val="ru-RU"/>
        </w:rPr>
        <w:tab/>
        <w:t>поручает</w:t>
      </w:r>
      <w:r w:rsidRPr="00D726CB">
        <w:rPr>
          <w:snapToGrid w:val="0"/>
          <w:szCs w:val="22"/>
          <w:lang w:val="ru-RU"/>
        </w:rPr>
        <w:t xml:space="preserve"> Комитету по соблюдению внести вклад в процесс пересмотра формы представления докладов для следующего отчетного цикла;</w:t>
      </w:r>
    </w:p>
    <w:p w14:paraId="7B75C25D" w14:textId="77777777" w:rsidR="00F96E28" w:rsidRPr="00D726CB" w:rsidRDefault="00F96E28" w:rsidP="004D2D11">
      <w:pPr>
        <w:suppressLineNumbers/>
        <w:suppressAutoHyphens/>
        <w:kinsoku w:val="0"/>
        <w:overflowPunct w:val="0"/>
        <w:autoSpaceDE w:val="0"/>
        <w:autoSpaceDN w:val="0"/>
        <w:snapToGrid w:val="0"/>
        <w:spacing w:before="120" w:line="240" w:lineRule="auto"/>
        <w:ind w:firstLine="720"/>
        <w:rPr>
          <w:kern w:val="22"/>
          <w:szCs w:val="22"/>
          <w:lang w:val="ru-RU"/>
        </w:rPr>
      </w:pPr>
      <w:r w:rsidRPr="00D726CB">
        <w:rPr>
          <w:snapToGrid w:val="0"/>
          <w:kern w:val="22"/>
          <w:lang w:val="ru-RU"/>
        </w:rPr>
        <w:t>8.</w:t>
      </w:r>
      <w:r w:rsidRPr="00D726CB">
        <w:rPr>
          <w:snapToGrid w:val="0"/>
          <w:kern w:val="22"/>
          <w:lang w:val="ru-RU"/>
        </w:rPr>
        <w:tab/>
      </w:r>
      <w:r w:rsidRPr="00D726CB">
        <w:rPr>
          <w:i/>
          <w:snapToGrid w:val="0"/>
          <w:kern w:val="22"/>
          <w:szCs w:val="22"/>
          <w:lang w:val="ru-RU" w:eastAsia="en-CA"/>
        </w:rPr>
        <w:t>поручает</w:t>
      </w:r>
      <w:r w:rsidRPr="00D726CB">
        <w:rPr>
          <w:snapToGrid w:val="0"/>
          <w:kern w:val="22"/>
          <w:szCs w:val="22"/>
          <w:lang w:val="ru-RU" w:eastAsia="en-CA"/>
        </w:rPr>
        <w:t xml:space="preserve"> Исполнительному секретарю провести пересмотр формы представления докладов для ее рассмотрения</w:t>
      </w:r>
      <w:r w:rsidRPr="00D726CB">
        <w:rPr>
          <w:rFonts w:eastAsia="Arial Unicode MS"/>
          <w:iCs/>
          <w:snapToGrid w:val="0"/>
          <w:color w:val="000000"/>
          <w:kern w:val="22"/>
          <w:szCs w:val="22"/>
          <w:u w:color="000000"/>
          <w:bdr w:val="nil"/>
          <w:lang w:val="ru-RU"/>
        </w:rPr>
        <w:t xml:space="preserve"> </w:t>
      </w:r>
      <w:r w:rsidRPr="00D726CB">
        <w:rPr>
          <w:iCs/>
          <w:snapToGrid w:val="0"/>
          <w:kern w:val="22"/>
          <w:szCs w:val="22"/>
          <w:lang w:val="ru-RU" w:eastAsia="en-CA"/>
        </w:rPr>
        <w:t>Конференцией Сторон, выступающей в качестве совещания Сторон Протокола, на ее четвертом совещании с учетом полученных замечаний, вклада Комитета по соблюдению, структуры индикаторов, содержащейся в решении</w:t>
      </w:r>
      <w:r w:rsidRPr="00D726CB">
        <w:rPr>
          <w:snapToGrid w:val="0"/>
          <w:kern w:val="22"/>
          <w:szCs w:val="22"/>
          <w:lang w:val="ru-RU" w:eastAsia="en-CA"/>
        </w:rPr>
        <w:t xml:space="preserve"> NP-3/1, </w:t>
      </w:r>
      <w:r w:rsidRPr="00D726CB">
        <w:rPr>
          <w:kern w:val="22"/>
          <w:szCs w:val="22"/>
          <w:lang w:val="ru-RU"/>
        </w:rPr>
        <w:t>глобальной рамочной программы в области биоразнообразия на период после 2020 года</w:t>
      </w:r>
      <w:r w:rsidRPr="00D726CB">
        <w:rPr>
          <w:snapToGrid w:val="0"/>
          <w:kern w:val="22"/>
          <w:szCs w:val="22"/>
          <w:lang w:val="ru-RU" w:eastAsia="en-CA"/>
        </w:rPr>
        <w:t xml:space="preserve"> и согласования национальных докладов в рамках Конвенции и протоколов к ней, памятуя при этом о необходимости преемственности формы для оценки прогресса осуществления;</w:t>
      </w:r>
    </w:p>
    <w:p w14:paraId="6FAE6B2F" w14:textId="77777777" w:rsidR="00F96E28" w:rsidRPr="00D726CB" w:rsidRDefault="00F96E28" w:rsidP="004D2D11">
      <w:pPr>
        <w:suppressLineNumbers/>
        <w:suppressAutoHyphens/>
        <w:kinsoku w:val="0"/>
        <w:overflowPunct w:val="0"/>
        <w:autoSpaceDE w:val="0"/>
        <w:autoSpaceDN w:val="0"/>
        <w:snapToGrid w:val="0"/>
        <w:spacing w:before="120" w:line="240" w:lineRule="auto"/>
        <w:ind w:firstLine="720"/>
        <w:rPr>
          <w:snapToGrid w:val="0"/>
          <w:kern w:val="22"/>
          <w:lang w:val="ru-RU"/>
        </w:rPr>
      </w:pPr>
      <w:r w:rsidRPr="00D726CB">
        <w:rPr>
          <w:snapToGrid w:val="0"/>
          <w:kern w:val="22"/>
          <w:szCs w:val="22"/>
          <w:lang w:val="ru-RU" w:eastAsia="en-CA"/>
        </w:rPr>
        <w:t>9.</w:t>
      </w:r>
      <w:r w:rsidRPr="00D726CB">
        <w:rPr>
          <w:snapToGrid w:val="0"/>
          <w:kern w:val="22"/>
          <w:szCs w:val="22"/>
          <w:lang w:val="ru-RU" w:eastAsia="en-CA"/>
        </w:rPr>
        <w:tab/>
      </w:r>
      <w:r w:rsidRPr="00D726CB">
        <w:rPr>
          <w:i/>
          <w:snapToGrid w:val="0"/>
          <w:kern w:val="22"/>
          <w:szCs w:val="22"/>
          <w:lang w:val="ru-RU" w:eastAsia="en-CA"/>
        </w:rPr>
        <w:t xml:space="preserve">постановляет </w:t>
      </w:r>
      <w:r w:rsidRPr="00D726CB">
        <w:rPr>
          <w:snapToGrid w:val="0"/>
          <w:kern w:val="22"/>
          <w:szCs w:val="22"/>
          <w:lang w:val="ru-RU" w:eastAsia="en-CA"/>
        </w:rPr>
        <w:t xml:space="preserve">вернуться к рассмотрению вопроса о периодичности представления отчетности на шестом совещании </w:t>
      </w:r>
      <w:r w:rsidRPr="00D726CB">
        <w:rPr>
          <w:iCs/>
          <w:snapToGrid w:val="0"/>
          <w:kern w:val="22"/>
          <w:szCs w:val="22"/>
          <w:lang w:val="ru-RU" w:eastAsia="en-CA"/>
        </w:rPr>
        <w:t xml:space="preserve">Конференции Сторон, выступающей в качестве совещания Сторон Протокола, с учетом согласования </w:t>
      </w:r>
      <w:r w:rsidRPr="00D726CB">
        <w:rPr>
          <w:snapToGrid w:val="0"/>
          <w:kern w:val="22"/>
          <w:szCs w:val="22"/>
          <w:lang w:val="ru-RU" w:eastAsia="en-CA"/>
        </w:rPr>
        <w:t xml:space="preserve">национальных докладов в рамках Конвенции и протоколов к ней и </w:t>
      </w:r>
      <w:r w:rsidRPr="00D726CB">
        <w:rPr>
          <w:kern w:val="22"/>
          <w:szCs w:val="22"/>
          <w:lang w:val="ru-RU"/>
        </w:rPr>
        <w:t>глобальной рамочной программы в области биоразнообразия на период после 2020 года</w:t>
      </w:r>
      <w:r w:rsidRPr="00D726CB">
        <w:rPr>
          <w:snapToGrid w:val="0"/>
          <w:kern w:val="22"/>
          <w:szCs w:val="22"/>
          <w:lang w:val="ru-RU" w:eastAsia="en-CA"/>
        </w:rPr>
        <w:t>.</w:t>
      </w:r>
    </w:p>
    <w:p w14:paraId="3BC82394" w14:textId="2B3CED95" w:rsidR="009F5D7B" w:rsidRPr="00D726CB" w:rsidRDefault="009F5D7B" w:rsidP="000C6220">
      <w:pPr>
        <w:suppressLineNumbers/>
        <w:suppressAutoHyphens/>
        <w:kinsoku w:val="0"/>
        <w:overflowPunct w:val="0"/>
        <w:autoSpaceDE w:val="0"/>
        <w:autoSpaceDN w:val="0"/>
        <w:snapToGrid w:val="0"/>
        <w:spacing w:before="120" w:line="240" w:lineRule="auto"/>
        <w:ind w:firstLine="720"/>
        <w:rPr>
          <w:snapToGrid w:val="0"/>
          <w:kern w:val="22"/>
          <w:szCs w:val="22"/>
          <w:lang w:val="ru-RU"/>
        </w:rPr>
      </w:pPr>
    </w:p>
    <w:p w14:paraId="0809CB6C" w14:textId="77777777" w:rsidR="009F5D7B" w:rsidRPr="00D726CB" w:rsidRDefault="009F5D7B" w:rsidP="000C6220">
      <w:pPr>
        <w:suppressLineNumbers/>
        <w:suppressAutoHyphens/>
        <w:spacing w:before="120" w:line="240" w:lineRule="auto"/>
        <w:rPr>
          <w:kern w:val="22"/>
          <w:szCs w:val="22"/>
          <w:lang w:val="ru-RU"/>
        </w:rPr>
      </w:pPr>
    </w:p>
    <w:p w14:paraId="2F34DBE8" w14:textId="77777777" w:rsidR="009F5D7B" w:rsidRPr="00D726CB" w:rsidRDefault="009F5D7B" w:rsidP="000C6220">
      <w:pPr>
        <w:spacing w:before="120" w:line="240" w:lineRule="auto"/>
        <w:jc w:val="left"/>
        <w:rPr>
          <w:rFonts w:ascii="Times New Roman Bold" w:hAnsi="Times New Roman Bold" w:cs="Times New Roman Bold" w:hint="eastAsia"/>
          <w:b/>
          <w:bCs/>
          <w:caps/>
          <w:snapToGrid w:val="0"/>
          <w:kern w:val="22"/>
          <w:szCs w:val="22"/>
          <w:lang w:val="ru-RU"/>
        </w:rPr>
      </w:pPr>
      <w:r w:rsidRPr="00D726CB">
        <w:rPr>
          <w:lang w:val="ru-RU"/>
        </w:rPr>
        <w:br w:type="page"/>
      </w:r>
    </w:p>
    <w:p w14:paraId="2A9FCF02" w14:textId="7BAF3B21" w:rsidR="008E34AF" w:rsidRPr="000E6049" w:rsidRDefault="008E34AF" w:rsidP="000E6049">
      <w:pPr>
        <w:pStyle w:val="Titre1"/>
        <w:spacing w:before="120" w:line="240" w:lineRule="auto"/>
        <w:rPr>
          <w:rFonts w:ascii="Times New Roman" w:hAnsi="Times New Roman" w:cs="Times New Roman"/>
          <w:caps w:val="0"/>
          <w:lang w:val="ru-RU"/>
        </w:rPr>
      </w:pPr>
      <w:bookmarkStart w:id="11" w:name="_3/5._Меры_по"/>
      <w:bookmarkStart w:id="12" w:name="_Toc4669125"/>
      <w:bookmarkEnd w:id="11"/>
      <w:r w:rsidRPr="000E6049">
        <w:rPr>
          <w:rFonts w:ascii="Times New Roman" w:hAnsi="Times New Roman" w:cs="Times New Roman"/>
          <w:caps w:val="0"/>
          <w:lang w:val="ru-RU"/>
        </w:rPr>
        <w:lastRenderedPageBreak/>
        <w:t>3/5.</w:t>
      </w:r>
      <w:r w:rsidRPr="000E6049">
        <w:rPr>
          <w:rFonts w:ascii="Times New Roman" w:hAnsi="Times New Roman" w:cs="Times New Roman"/>
          <w:caps w:val="0"/>
          <w:lang w:val="ru-RU"/>
        </w:rPr>
        <w:tab/>
      </w:r>
      <w:r w:rsidR="00C97946" w:rsidRPr="000E6049">
        <w:rPr>
          <w:rFonts w:ascii="Times New Roman" w:hAnsi="Times New Roman" w:cs="Times New Roman"/>
          <w:caps w:val="0"/>
          <w:lang w:val="ru-RU"/>
        </w:rPr>
        <w:t>Меры по оказанию поддержки в создании потенциала и развитии потенциала (статья 22)</w:t>
      </w:r>
      <w:bookmarkEnd w:id="12"/>
    </w:p>
    <w:p w14:paraId="4FD554D9" w14:textId="77777777" w:rsidR="008E34AF" w:rsidRPr="00D726CB" w:rsidRDefault="008E34AF" w:rsidP="004A68C6">
      <w:pPr>
        <w:pStyle w:val="Paragraphedeliste"/>
        <w:numPr>
          <w:ilvl w:val="0"/>
          <w:numId w:val="31"/>
        </w:numPr>
        <w:spacing w:before="120" w:line="240" w:lineRule="auto"/>
        <w:ind w:left="1276" w:hanging="425"/>
        <w:rPr>
          <w:iCs/>
          <w:lang w:val="ru-RU"/>
        </w:rPr>
      </w:pPr>
      <w:r w:rsidRPr="00D726CB">
        <w:rPr>
          <w:b/>
          <w:kern w:val="22"/>
          <w:szCs w:val="22"/>
          <w:lang w:val="ru-RU"/>
        </w:rPr>
        <w:t>Стратегическая структура для создания и развития потенциала в поддержку осуществления Нагойского протокола</w:t>
      </w:r>
    </w:p>
    <w:p w14:paraId="4624E080" w14:textId="77777777" w:rsidR="008E34AF" w:rsidRPr="00D726CB" w:rsidRDefault="008E34AF" w:rsidP="008E34AF">
      <w:pPr>
        <w:pStyle w:val="Para1"/>
        <w:numPr>
          <w:ilvl w:val="0"/>
          <w:numId w:val="0"/>
        </w:numPr>
        <w:tabs>
          <w:tab w:val="left" w:pos="708"/>
        </w:tabs>
        <w:spacing w:line="240" w:lineRule="auto"/>
        <w:ind w:firstLine="709"/>
        <w:rPr>
          <w:lang w:val="ru-RU"/>
        </w:rPr>
      </w:pPr>
      <w:r w:rsidRPr="00D726CB">
        <w:rPr>
          <w:i/>
          <w:szCs w:val="22"/>
          <w:lang w:val="ru-RU"/>
        </w:rPr>
        <w:t>Конференция Сторон, выступающая в качестве совещания Сторон Нагойского протокола</w:t>
      </w:r>
      <w:r w:rsidRPr="00D726CB">
        <w:rPr>
          <w:lang w:val="ru-RU"/>
        </w:rPr>
        <w:t xml:space="preserve"> </w:t>
      </w:r>
      <w:r w:rsidRPr="00D726CB">
        <w:rPr>
          <w:i/>
          <w:szCs w:val="22"/>
          <w:lang w:val="ru-RU"/>
        </w:rPr>
        <w:t>регулирования доступа к генетическим ресурсам и совместного использования выгод</w:t>
      </w:r>
      <w:r w:rsidRPr="00D726CB">
        <w:rPr>
          <w:i/>
          <w:iCs/>
          <w:lang w:val="ru-RU"/>
        </w:rPr>
        <w:t>,</w:t>
      </w:r>
      <w:r w:rsidRPr="00D726CB">
        <w:rPr>
          <w:lang w:val="ru-RU"/>
        </w:rPr>
        <w:t xml:space="preserve"> </w:t>
      </w:r>
    </w:p>
    <w:p w14:paraId="0FC555E9" w14:textId="77777777" w:rsidR="008E34AF" w:rsidRPr="00D726CB" w:rsidRDefault="008E34AF" w:rsidP="004A68C6">
      <w:pPr>
        <w:pStyle w:val="Para1"/>
        <w:numPr>
          <w:ilvl w:val="0"/>
          <w:numId w:val="30"/>
        </w:numPr>
        <w:tabs>
          <w:tab w:val="clear" w:pos="360"/>
          <w:tab w:val="clear" w:pos="567"/>
          <w:tab w:val="clear" w:pos="2912"/>
          <w:tab w:val="left" w:pos="708"/>
        </w:tabs>
        <w:snapToGrid w:val="0"/>
        <w:spacing w:line="240" w:lineRule="auto"/>
        <w:ind w:firstLine="709"/>
        <w:rPr>
          <w:kern w:val="22"/>
          <w:szCs w:val="22"/>
          <w:lang w:val="ru-RU"/>
        </w:rPr>
      </w:pPr>
      <w:r w:rsidRPr="00D726CB">
        <w:rPr>
          <w:i/>
          <w:kern w:val="22"/>
          <w:szCs w:val="22"/>
          <w:lang w:val="ru-RU"/>
        </w:rPr>
        <w:t xml:space="preserve">принимает к сведению </w:t>
      </w:r>
      <w:r w:rsidRPr="00D726CB">
        <w:rPr>
          <w:kern w:val="22"/>
          <w:szCs w:val="22"/>
          <w:lang w:val="ru-RU"/>
        </w:rPr>
        <w:t xml:space="preserve">прогресс, достигнутый во внедрении стратегической структуры для создания и развития потенциала в поддержку осуществления </w:t>
      </w:r>
      <w:r w:rsidRPr="00D726CB">
        <w:rPr>
          <w:iCs/>
          <w:kern w:val="22"/>
          <w:szCs w:val="22"/>
          <w:lang w:val="ru-RU"/>
        </w:rPr>
        <w:t>Нагойского протокола регулирования доступа к генетическим ресурсам и совместного использования на справедливой и равной основе выгод от их применения</w:t>
      </w:r>
      <w:r w:rsidRPr="00D726CB">
        <w:rPr>
          <w:rStyle w:val="Appelnotedebasdep"/>
          <w:rFonts w:eastAsiaTheme="majorEastAsia"/>
          <w:kern w:val="22"/>
          <w:szCs w:val="22"/>
          <w:u w:val="none"/>
          <w:vertAlign w:val="superscript"/>
          <w:lang w:val="ru-RU"/>
        </w:rPr>
        <w:footnoteReference w:id="10"/>
      </w:r>
      <w:r w:rsidRPr="00D726CB">
        <w:rPr>
          <w:kern w:val="22"/>
          <w:szCs w:val="22"/>
          <w:lang w:val="ru-RU"/>
        </w:rPr>
        <w:t>;</w:t>
      </w:r>
    </w:p>
    <w:p w14:paraId="207D8318" w14:textId="77777777" w:rsidR="008E34AF" w:rsidRPr="00D726CB" w:rsidRDefault="008E34AF" w:rsidP="004A68C6">
      <w:pPr>
        <w:pStyle w:val="Para1"/>
        <w:numPr>
          <w:ilvl w:val="0"/>
          <w:numId w:val="30"/>
        </w:numPr>
        <w:tabs>
          <w:tab w:val="clear" w:pos="360"/>
          <w:tab w:val="clear" w:pos="567"/>
          <w:tab w:val="clear" w:pos="2912"/>
          <w:tab w:val="left" w:pos="708"/>
        </w:tabs>
        <w:snapToGrid w:val="0"/>
        <w:spacing w:line="240" w:lineRule="auto"/>
        <w:ind w:firstLine="709"/>
        <w:rPr>
          <w:kern w:val="22"/>
          <w:szCs w:val="22"/>
          <w:lang w:val="ru-RU"/>
        </w:rPr>
      </w:pPr>
      <w:r w:rsidRPr="00D726CB">
        <w:rPr>
          <w:i/>
          <w:kern w:val="22"/>
          <w:szCs w:val="22"/>
          <w:lang w:val="ru-RU"/>
        </w:rPr>
        <w:t xml:space="preserve">предлагает </w:t>
      </w:r>
      <w:r w:rsidRPr="00D726CB">
        <w:rPr>
          <w:kern w:val="22"/>
          <w:szCs w:val="22"/>
          <w:lang w:val="ru-RU"/>
        </w:rPr>
        <w:t>Сторонам, другим правительствам и соответствующим организациям расширять свои усилия по внедрению стратегической структуры и далее обмениваться информацией о своих инициативах по созданию потенциала, включая последний опыт, передовые методы и полезные выводы, а также ресурсами для создания потенциала через Механизм посредничества для регулирования доступа к генетическим ресурсам и совместного использования выгод, используя для этого соответствующие общие форматы;</w:t>
      </w:r>
    </w:p>
    <w:p w14:paraId="0A1AF315" w14:textId="77777777" w:rsidR="008E34AF" w:rsidRPr="00D726CB" w:rsidRDefault="008E34AF" w:rsidP="004A68C6">
      <w:pPr>
        <w:pStyle w:val="Para1"/>
        <w:numPr>
          <w:ilvl w:val="0"/>
          <w:numId w:val="30"/>
        </w:numPr>
        <w:tabs>
          <w:tab w:val="clear" w:pos="360"/>
          <w:tab w:val="clear" w:pos="567"/>
          <w:tab w:val="clear" w:pos="2912"/>
          <w:tab w:val="left" w:pos="708"/>
        </w:tabs>
        <w:snapToGrid w:val="0"/>
        <w:spacing w:line="240" w:lineRule="auto"/>
        <w:ind w:firstLine="709"/>
        <w:rPr>
          <w:kern w:val="22"/>
          <w:szCs w:val="22"/>
          <w:lang w:val="ru-RU"/>
        </w:rPr>
      </w:pPr>
      <w:r w:rsidRPr="00D726CB">
        <w:rPr>
          <w:i/>
          <w:kern w:val="22"/>
          <w:szCs w:val="22"/>
          <w:lang w:val="ru-RU"/>
        </w:rPr>
        <w:t>предлагает</w:t>
      </w:r>
      <w:r w:rsidRPr="00D726CB">
        <w:rPr>
          <w:kern w:val="22"/>
          <w:szCs w:val="22"/>
          <w:lang w:val="ru-RU"/>
        </w:rPr>
        <w:t xml:space="preserve"> Сторонам, другим правительствам и соответствующим организациям изучить вопрос о развитии региональных и субрегиональных проектов в качестве возможного вектора поддержки регионального сотрудничества и устранения пробелов в создании потенциала в определенных регионах;</w:t>
      </w:r>
    </w:p>
    <w:p w14:paraId="46EC2B6B" w14:textId="77777777" w:rsidR="008E34AF" w:rsidRPr="00D726CB" w:rsidRDefault="008E34AF" w:rsidP="004A68C6">
      <w:pPr>
        <w:pStyle w:val="Para1"/>
        <w:numPr>
          <w:ilvl w:val="0"/>
          <w:numId w:val="30"/>
        </w:numPr>
        <w:tabs>
          <w:tab w:val="clear" w:pos="360"/>
          <w:tab w:val="clear" w:pos="567"/>
          <w:tab w:val="clear" w:pos="2912"/>
          <w:tab w:val="left" w:pos="708"/>
        </w:tabs>
        <w:snapToGrid w:val="0"/>
        <w:spacing w:line="240" w:lineRule="auto"/>
        <w:ind w:firstLine="709"/>
        <w:rPr>
          <w:color w:val="000000"/>
          <w:kern w:val="22"/>
          <w:szCs w:val="22"/>
          <w:lang w:val="ru-RU"/>
        </w:rPr>
      </w:pPr>
      <w:r w:rsidRPr="00D726CB">
        <w:rPr>
          <w:i/>
          <w:kern w:val="22"/>
          <w:szCs w:val="22"/>
          <w:lang w:val="ru-RU"/>
        </w:rPr>
        <w:t>принимает к сведению</w:t>
      </w:r>
      <w:r w:rsidRPr="00D726CB">
        <w:rPr>
          <w:kern w:val="22"/>
          <w:szCs w:val="22"/>
          <w:lang w:val="ru-RU"/>
        </w:rPr>
        <w:t xml:space="preserve"> доклад о работе совещания Неофициального консультативного комитета </w:t>
      </w:r>
      <w:r w:rsidRPr="00D726CB">
        <w:rPr>
          <w:szCs w:val="22"/>
          <w:lang w:val="ru-RU"/>
        </w:rPr>
        <w:t>по созданию потенциала для осуществления Нагойского протокола, проходившего в межсессионный период</w:t>
      </w:r>
      <w:r w:rsidRPr="00D726CB">
        <w:rPr>
          <w:rStyle w:val="Appelnotedebasdep"/>
          <w:rFonts w:eastAsiaTheme="majorEastAsia"/>
          <w:kern w:val="22"/>
          <w:szCs w:val="22"/>
          <w:u w:val="none"/>
          <w:vertAlign w:val="superscript"/>
          <w:lang w:val="ru-RU"/>
        </w:rPr>
        <w:footnoteReference w:id="11"/>
      </w:r>
      <w:r w:rsidRPr="00D726CB">
        <w:rPr>
          <w:szCs w:val="22"/>
          <w:lang w:val="ru-RU"/>
        </w:rPr>
        <w:t>,</w:t>
      </w:r>
      <w:r w:rsidRPr="00D726CB">
        <w:rPr>
          <w:i/>
          <w:kern w:val="22"/>
          <w:szCs w:val="22"/>
          <w:lang w:val="ru-RU"/>
        </w:rPr>
        <w:t xml:space="preserve"> </w:t>
      </w:r>
      <w:r w:rsidRPr="00D726CB">
        <w:rPr>
          <w:kern w:val="22"/>
          <w:szCs w:val="22"/>
          <w:lang w:val="ru-RU"/>
        </w:rPr>
        <w:t xml:space="preserve">и </w:t>
      </w:r>
      <w:r w:rsidRPr="00D726CB">
        <w:rPr>
          <w:i/>
          <w:kern w:val="22"/>
          <w:szCs w:val="22"/>
          <w:lang w:val="ru-RU"/>
        </w:rPr>
        <w:t>постановляет</w:t>
      </w:r>
      <w:r w:rsidRPr="00D726CB">
        <w:rPr>
          <w:kern w:val="22"/>
          <w:szCs w:val="22"/>
          <w:lang w:val="ru-RU"/>
        </w:rPr>
        <w:t xml:space="preserve"> продлить мандат Неофициального консультативного комитета до четвертого совещания Конференции Сторон, выступающей в качестве совещания Сторон Нагойского протокола, чтобы он мог продолжать оказывать поддержку внедрению стратегической структуры для создания и развития потенциала в соответствии с кругом полномочий, содержащимся в решении </w:t>
      </w:r>
      <w:hyperlink r:id="rId13" w:history="1">
        <w:r w:rsidRPr="00D726CB">
          <w:rPr>
            <w:rStyle w:val="Lienhypertexte"/>
            <w:sz w:val="22"/>
            <w:szCs w:val="22"/>
            <w:lang w:val="ru-RU"/>
          </w:rPr>
          <w:t>NP-1/8</w:t>
        </w:r>
      </w:hyperlink>
      <w:r w:rsidRPr="00D726CB">
        <w:rPr>
          <w:kern w:val="22"/>
          <w:szCs w:val="22"/>
          <w:lang w:val="ru-RU"/>
        </w:rPr>
        <w:t>;</w:t>
      </w:r>
    </w:p>
    <w:p w14:paraId="6D4A89F3" w14:textId="77777777" w:rsidR="008E34AF" w:rsidRPr="00D726CB" w:rsidRDefault="008E34AF" w:rsidP="004A68C6">
      <w:pPr>
        <w:pStyle w:val="Para1"/>
        <w:numPr>
          <w:ilvl w:val="0"/>
          <w:numId w:val="30"/>
        </w:numPr>
        <w:tabs>
          <w:tab w:val="clear" w:pos="360"/>
          <w:tab w:val="clear" w:pos="567"/>
          <w:tab w:val="clear" w:pos="2912"/>
          <w:tab w:val="left" w:pos="708"/>
        </w:tabs>
        <w:snapToGrid w:val="0"/>
        <w:spacing w:line="240" w:lineRule="auto"/>
        <w:ind w:firstLine="709"/>
        <w:rPr>
          <w:kern w:val="22"/>
          <w:szCs w:val="22"/>
          <w:lang w:val="ru-RU"/>
        </w:rPr>
      </w:pPr>
      <w:r w:rsidRPr="00D726CB">
        <w:rPr>
          <w:i/>
          <w:kern w:val="22"/>
          <w:szCs w:val="22"/>
          <w:lang w:val="ru-RU"/>
        </w:rPr>
        <w:t>постановляет</w:t>
      </w:r>
      <w:r w:rsidRPr="00D726CB">
        <w:rPr>
          <w:kern w:val="22"/>
          <w:szCs w:val="22"/>
          <w:lang w:val="ru-RU"/>
        </w:rPr>
        <w:t xml:space="preserve">, что Неофициальный консультативный комитет проведет одно совещание и при необходимости онлайновые консультации и </w:t>
      </w:r>
      <w:r w:rsidRPr="00D726CB">
        <w:rPr>
          <w:i/>
          <w:kern w:val="22"/>
          <w:szCs w:val="22"/>
          <w:lang w:val="ru-RU"/>
        </w:rPr>
        <w:t>поручает</w:t>
      </w:r>
      <w:r w:rsidRPr="00D726CB">
        <w:rPr>
          <w:kern w:val="22"/>
          <w:szCs w:val="22"/>
          <w:lang w:val="ru-RU"/>
        </w:rPr>
        <w:t xml:space="preserve"> Неофициальному консультативному комитету внести вклад в оценку стратегической структуры посредством обзора предварительных выводов и путем представления дополнительной информации и рекомендаций;</w:t>
      </w:r>
    </w:p>
    <w:p w14:paraId="5F9B2690" w14:textId="77777777" w:rsidR="008E34AF" w:rsidRPr="00D726CB" w:rsidRDefault="008E34AF" w:rsidP="004A68C6">
      <w:pPr>
        <w:pStyle w:val="Para1"/>
        <w:numPr>
          <w:ilvl w:val="0"/>
          <w:numId w:val="30"/>
        </w:numPr>
        <w:tabs>
          <w:tab w:val="clear" w:pos="360"/>
          <w:tab w:val="clear" w:pos="567"/>
          <w:tab w:val="clear" w:pos="2912"/>
          <w:tab w:val="left" w:pos="708"/>
        </w:tabs>
        <w:snapToGrid w:val="0"/>
        <w:spacing w:line="240" w:lineRule="auto"/>
        <w:ind w:firstLine="709"/>
        <w:rPr>
          <w:kern w:val="22"/>
          <w:szCs w:val="22"/>
          <w:lang w:val="ru-RU"/>
        </w:rPr>
      </w:pPr>
      <w:r w:rsidRPr="00D726CB">
        <w:rPr>
          <w:i/>
          <w:kern w:val="22"/>
          <w:szCs w:val="22"/>
          <w:lang w:val="ru-RU"/>
        </w:rPr>
        <w:t>также постановляет</w:t>
      </w:r>
      <w:r w:rsidRPr="00D726CB">
        <w:rPr>
          <w:kern w:val="22"/>
          <w:szCs w:val="22"/>
          <w:lang w:val="ru-RU"/>
        </w:rPr>
        <w:t xml:space="preserve"> провести оценку стратегической структуры для создания и развития потенциала в поддержку эффективного осуществления Нагойского протокола</w:t>
      </w:r>
      <w:r w:rsidRPr="00D726CB">
        <w:rPr>
          <w:rStyle w:val="Appelnotedebasdep"/>
          <w:rFonts w:eastAsiaTheme="majorEastAsia"/>
          <w:kern w:val="22"/>
          <w:szCs w:val="22"/>
          <w:u w:val="none"/>
          <w:vertAlign w:val="superscript"/>
          <w:lang w:val="ru-RU"/>
        </w:rPr>
        <w:footnoteReference w:id="12"/>
      </w:r>
      <w:r w:rsidRPr="00D726CB">
        <w:rPr>
          <w:kern w:val="22"/>
          <w:szCs w:val="22"/>
          <w:lang w:val="ru-RU"/>
        </w:rPr>
        <w:t xml:space="preserve"> на основе элементов, содержащихся в приложении к настоящему решению;</w:t>
      </w:r>
    </w:p>
    <w:p w14:paraId="5E2342BE" w14:textId="77777777" w:rsidR="008E34AF" w:rsidRPr="00D726CB" w:rsidRDefault="008E34AF" w:rsidP="004A68C6">
      <w:pPr>
        <w:pStyle w:val="Para1"/>
        <w:numPr>
          <w:ilvl w:val="0"/>
          <w:numId w:val="30"/>
        </w:numPr>
        <w:tabs>
          <w:tab w:val="clear" w:pos="360"/>
          <w:tab w:val="clear" w:pos="567"/>
          <w:tab w:val="clear" w:pos="2912"/>
          <w:tab w:val="left" w:pos="708"/>
        </w:tabs>
        <w:snapToGrid w:val="0"/>
        <w:spacing w:line="240" w:lineRule="auto"/>
        <w:ind w:firstLine="709"/>
        <w:rPr>
          <w:i/>
          <w:kern w:val="22"/>
          <w:szCs w:val="22"/>
          <w:lang w:val="ru-RU"/>
        </w:rPr>
      </w:pPr>
      <w:r w:rsidRPr="00D726CB">
        <w:rPr>
          <w:i/>
          <w:kern w:val="22"/>
          <w:szCs w:val="22"/>
          <w:lang w:val="ru-RU"/>
        </w:rPr>
        <w:t>поручает</w:t>
      </w:r>
      <w:r w:rsidRPr="00D726CB">
        <w:rPr>
          <w:kern w:val="22"/>
          <w:szCs w:val="22"/>
          <w:lang w:val="ru-RU"/>
        </w:rPr>
        <w:t xml:space="preserve"> Исполнительному секретарю:</w:t>
      </w:r>
    </w:p>
    <w:p w14:paraId="09C46A76" w14:textId="77777777" w:rsidR="008E34AF" w:rsidRPr="00D726CB" w:rsidRDefault="008E34AF" w:rsidP="00CE4C61">
      <w:pPr>
        <w:pStyle w:val="Para1"/>
        <w:numPr>
          <w:ilvl w:val="0"/>
          <w:numId w:val="0"/>
        </w:numPr>
        <w:tabs>
          <w:tab w:val="clear" w:pos="2912"/>
          <w:tab w:val="left" w:pos="708"/>
          <w:tab w:val="num" w:pos="1418"/>
        </w:tabs>
        <w:spacing w:line="240" w:lineRule="auto"/>
        <w:ind w:firstLine="709"/>
        <w:rPr>
          <w:kern w:val="22"/>
          <w:szCs w:val="22"/>
          <w:lang w:val="ru-RU"/>
        </w:rPr>
      </w:pPr>
      <w:r w:rsidRPr="00D726CB">
        <w:rPr>
          <w:kern w:val="22"/>
          <w:szCs w:val="22"/>
          <w:lang w:val="ru-RU"/>
        </w:rPr>
        <w:t>a)</w:t>
      </w:r>
      <w:r w:rsidRPr="00D726CB">
        <w:rPr>
          <w:kern w:val="22"/>
          <w:szCs w:val="22"/>
          <w:lang w:val="ru-RU"/>
        </w:rPr>
        <w:tab/>
        <w:t xml:space="preserve">продолжать при условии </w:t>
      </w:r>
      <w:r w:rsidRPr="00D726CB">
        <w:rPr>
          <w:lang w:val="ru-RU"/>
        </w:rPr>
        <w:t>наличия</w:t>
      </w:r>
      <w:r w:rsidRPr="00D726CB">
        <w:rPr>
          <w:kern w:val="22"/>
          <w:szCs w:val="22"/>
          <w:lang w:val="ru-RU"/>
        </w:rPr>
        <w:t xml:space="preserve"> ресурсов реализацию и содействие проведению мероприятий по созданию потенциала в поддержку ратификации и осуществления Нагойского протокола, которые изложены в краткосрочном плане действий (2017-2020 гг.), содержащемся в приложении к решению </w:t>
      </w:r>
      <w:hyperlink r:id="rId14" w:history="1">
        <w:r w:rsidRPr="00D726CB">
          <w:rPr>
            <w:rStyle w:val="Lienhypertexte"/>
            <w:sz w:val="22"/>
            <w:szCs w:val="22"/>
            <w:lang w:val="ru-RU"/>
          </w:rPr>
          <w:t>NP-2/8</w:t>
        </w:r>
      </w:hyperlink>
      <w:r w:rsidRPr="00D726CB">
        <w:rPr>
          <w:kern w:val="22"/>
          <w:szCs w:val="22"/>
          <w:lang w:val="ru-RU"/>
        </w:rPr>
        <w:t xml:space="preserve"> Конференции Сторон, выступающей в качестве совещания Сторон Протокола, и решению </w:t>
      </w:r>
      <w:hyperlink r:id="rId15" w:history="1">
        <w:r w:rsidRPr="00D726CB">
          <w:rPr>
            <w:rStyle w:val="Lienhypertexte"/>
            <w:sz w:val="22"/>
            <w:szCs w:val="22"/>
            <w:lang w:val="ru-RU"/>
          </w:rPr>
          <w:t>XIII/23</w:t>
        </w:r>
      </w:hyperlink>
      <w:r w:rsidRPr="00D726CB">
        <w:rPr>
          <w:kern w:val="22"/>
          <w:szCs w:val="22"/>
          <w:lang w:val="ru-RU"/>
        </w:rPr>
        <w:t xml:space="preserve"> Конференции Сторон Конвенции, в целях активизации и поддержки создания потенциала для осуществления Стратегического плана в области сохранения и устойчивого использования биоразнообразия на 2011-2020 годы и выполнения его целевых задач</w:t>
      </w:r>
      <w:r w:rsidRPr="00D726CB">
        <w:rPr>
          <w:kern w:val="22"/>
          <w:szCs w:val="22"/>
          <w:lang w:val="ru-RU" w:eastAsia="ko-KR"/>
        </w:rPr>
        <w:t xml:space="preserve">, принятых в </w:t>
      </w:r>
      <w:proofErr w:type="spellStart"/>
      <w:r w:rsidRPr="00D726CB">
        <w:rPr>
          <w:kern w:val="22"/>
          <w:szCs w:val="22"/>
          <w:lang w:val="ru-RU" w:eastAsia="ko-KR"/>
        </w:rPr>
        <w:t>Айти</w:t>
      </w:r>
      <w:proofErr w:type="spellEnd"/>
      <w:r w:rsidRPr="00D726CB">
        <w:rPr>
          <w:kern w:val="22"/>
          <w:szCs w:val="22"/>
          <w:lang w:val="ru-RU"/>
        </w:rPr>
        <w:t>;</w:t>
      </w:r>
    </w:p>
    <w:p w14:paraId="4F34F8DF" w14:textId="77777777" w:rsidR="008E34AF" w:rsidRPr="00D726CB" w:rsidRDefault="008E34AF" w:rsidP="00CE4C61">
      <w:pPr>
        <w:pStyle w:val="Para1"/>
        <w:numPr>
          <w:ilvl w:val="0"/>
          <w:numId w:val="0"/>
        </w:numPr>
        <w:tabs>
          <w:tab w:val="clear" w:pos="2912"/>
          <w:tab w:val="left" w:pos="708"/>
          <w:tab w:val="num" w:pos="1418"/>
        </w:tabs>
        <w:spacing w:line="240" w:lineRule="auto"/>
        <w:ind w:firstLine="709"/>
        <w:rPr>
          <w:kern w:val="22"/>
          <w:szCs w:val="22"/>
          <w:lang w:val="ru-RU"/>
        </w:rPr>
      </w:pPr>
      <w:r w:rsidRPr="00D726CB">
        <w:rPr>
          <w:kern w:val="22"/>
          <w:szCs w:val="22"/>
          <w:lang w:val="ru-RU"/>
        </w:rPr>
        <w:t>b)</w:t>
      </w:r>
      <w:r w:rsidRPr="00D726CB">
        <w:rPr>
          <w:kern w:val="22"/>
          <w:szCs w:val="22"/>
          <w:lang w:val="ru-RU"/>
        </w:rPr>
        <w:tab/>
        <w:t xml:space="preserve">подготовить оценку стратегической структуры для создания и развития потенциала в соответствии с пунктом 9 f) решения NP-1/8 и представить доклад об оценке для рассмотрения Вспомогательному органу по осуществлению на его третьем совещании с целью обеспечения </w:t>
      </w:r>
      <w:r w:rsidRPr="00D726CB">
        <w:rPr>
          <w:kern w:val="22"/>
          <w:szCs w:val="22"/>
          <w:lang w:val="ru-RU"/>
        </w:rPr>
        <w:lastRenderedPageBreak/>
        <w:t>эффективного подхода к созданию потенциала в рамках Нагойского протокола, согласующегося с</w:t>
      </w:r>
      <w:r w:rsidRPr="00D726CB">
        <w:rPr>
          <w:kern w:val="22"/>
          <w:sz w:val="24"/>
          <w:szCs w:val="22"/>
          <w:lang w:val="ru-RU" w:eastAsia="ru-RU"/>
        </w:rPr>
        <w:t xml:space="preserve"> </w:t>
      </w:r>
      <w:r w:rsidRPr="00D726CB">
        <w:rPr>
          <w:kern w:val="22"/>
          <w:szCs w:val="22"/>
          <w:lang w:val="ru-RU"/>
        </w:rPr>
        <w:t>глобальной рамочной программой в области биоразнообразия на период после 2020 года;</w:t>
      </w:r>
    </w:p>
    <w:p w14:paraId="3E3C7235" w14:textId="77777777" w:rsidR="008E34AF" w:rsidRPr="00D726CB" w:rsidRDefault="008E34AF" w:rsidP="004A68C6">
      <w:pPr>
        <w:pStyle w:val="Para1"/>
        <w:numPr>
          <w:ilvl w:val="0"/>
          <w:numId w:val="30"/>
        </w:numPr>
        <w:tabs>
          <w:tab w:val="clear" w:pos="360"/>
          <w:tab w:val="clear" w:pos="567"/>
          <w:tab w:val="clear" w:pos="2912"/>
          <w:tab w:val="left" w:pos="708"/>
        </w:tabs>
        <w:snapToGrid w:val="0"/>
        <w:spacing w:line="240" w:lineRule="auto"/>
        <w:ind w:firstLine="709"/>
        <w:rPr>
          <w:kern w:val="22"/>
          <w:szCs w:val="22"/>
          <w:lang w:val="ru-RU"/>
        </w:rPr>
      </w:pPr>
      <w:r w:rsidRPr="00D726CB">
        <w:rPr>
          <w:i/>
          <w:kern w:val="22"/>
          <w:szCs w:val="22"/>
          <w:lang w:val="ru-RU"/>
        </w:rPr>
        <w:t>поручает</w:t>
      </w:r>
      <w:r w:rsidRPr="00D726CB">
        <w:rPr>
          <w:kern w:val="22"/>
          <w:szCs w:val="22"/>
          <w:lang w:val="ru-RU"/>
        </w:rPr>
        <w:t xml:space="preserve"> Вспомогательному органу по осуществлению на его третьем совещании провести обзор доклада об оценке, представленного Исполнительным секретарем, и представить свои рекомендации Конференции Сторон, выступающей в качестве совещания Сторон Протокола, на ее четвертом совещании.</w:t>
      </w:r>
    </w:p>
    <w:p w14:paraId="2FF62403" w14:textId="77777777" w:rsidR="008E34AF" w:rsidRPr="00D726CB" w:rsidRDefault="008E34AF" w:rsidP="004A68C6">
      <w:pPr>
        <w:pStyle w:val="Para1"/>
        <w:keepNext/>
        <w:numPr>
          <w:ilvl w:val="0"/>
          <w:numId w:val="31"/>
        </w:numPr>
        <w:suppressLineNumbers/>
        <w:tabs>
          <w:tab w:val="clear" w:pos="567"/>
          <w:tab w:val="clear" w:pos="2912"/>
          <w:tab w:val="left" w:pos="708"/>
        </w:tabs>
        <w:suppressAutoHyphens/>
        <w:kinsoku w:val="0"/>
        <w:overflowPunct w:val="0"/>
        <w:autoSpaceDE w:val="0"/>
        <w:autoSpaceDN w:val="0"/>
        <w:adjustRightInd w:val="0"/>
        <w:snapToGrid w:val="0"/>
        <w:spacing w:line="240" w:lineRule="auto"/>
        <w:jc w:val="center"/>
        <w:rPr>
          <w:b/>
          <w:kern w:val="22"/>
          <w:szCs w:val="22"/>
          <w:lang w:val="ru-RU"/>
        </w:rPr>
      </w:pPr>
      <w:r w:rsidRPr="00D726CB">
        <w:rPr>
          <w:b/>
          <w:kern w:val="22"/>
          <w:szCs w:val="22"/>
          <w:lang w:val="ru-RU"/>
        </w:rPr>
        <w:t>Долгосрочная стратегическая структура по созданию потенциала на период после 2020 года</w:t>
      </w:r>
    </w:p>
    <w:p w14:paraId="10D048E1" w14:textId="77777777" w:rsidR="008E34AF" w:rsidRPr="00D726CB" w:rsidRDefault="008E34AF" w:rsidP="008E34AF">
      <w:pPr>
        <w:pStyle w:val="Para1"/>
        <w:keepNext/>
        <w:numPr>
          <w:ilvl w:val="0"/>
          <w:numId w:val="0"/>
        </w:numPr>
        <w:suppressLineNumbers/>
        <w:tabs>
          <w:tab w:val="left" w:pos="708"/>
        </w:tabs>
        <w:suppressAutoHyphens/>
        <w:kinsoku w:val="0"/>
        <w:overflowPunct w:val="0"/>
        <w:autoSpaceDE w:val="0"/>
        <w:autoSpaceDN w:val="0"/>
        <w:adjustRightInd w:val="0"/>
        <w:spacing w:line="240" w:lineRule="auto"/>
        <w:ind w:left="720"/>
        <w:rPr>
          <w:i/>
          <w:kern w:val="22"/>
          <w:szCs w:val="22"/>
          <w:lang w:val="ru-RU"/>
        </w:rPr>
      </w:pPr>
      <w:r w:rsidRPr="00D726CB">
        <w:rPr>
          <w:i/>
          <w:kern w:val="22"/>
          <w:szCs w:val="22"/>
          <w:lang w:val="ru-RU" w:eastAsia="en-CA"/>
        </w:rPr>
        <w:t>Конференция Сторон, выступающая в качестве совещания Сторон Нагойского протокола</w:t>
      </w:r>
      <w:r w:rsidRPr="00D726CB">
        <w:rPr>
          <w:i/>
          <w:kern w:val="22"/>
          <w:szCs w:val="22"/>
          <w:lang w:val="ru-RU"/>
        </w:rPr>
        <w:t>,</w:t>
      </w:r>
    </w:p>
    <w:p w14:paraId="2188A5A6" w14:textId="77777777" w:rsidR="008E34AF" w:rsidRPr="00D726CB" w:rsidRDefault="008E34AF" w:rsidP="008E34AF">
      <w:pPr>
        <w:pStyle w:val="Para1"/>
        <w:numPr>
          <w:ilvl w:val="0"/>
          <w:numId w:val="0"/>
        </w:numPr>
        <w:tabs>
          <w:tab w:val="left" w:pos="708"/>
        </w:tabs>
        <w:spacing w:line="240" w:lineRule="auto"/>
        <w:ind w:left="709"/>
        <w:rPr>
          <w:kern w:val="22"/>
          <w:szCs w:val="22"/>
          <w:lang w:val="ru-RU"/>
        </w:rPr>
      </w:pPr>
      <w:r w:rsidRPr="00D726CB">
        <w:rPr>
          <w:i/>
          <w:iCs/>
          <w:kern w:val="22"/>
          <w:szCs w:val="22"/>
          <w:lang w:val="ru-RU"/>
        </w:rPr>
        <w:t xml:space="preserve">ссылаясь </w:t>
      </w:r>
      <w:r w:rsidRPr="00D726CB">
        <w:rPr>
          <w:kern w:val="22"/>
          <w:szCs w:val="22"/>
          <w:lang w:val="ru-RU"/>
        </w:rPr>
        <w:t>на решения</w:t>
      </w:r>
      <w:r w:rsidRPr="00D726CB">
        <w:rPr>
          <w:kern w:val="22"/>
          <w:sz w:val="28"/>
          <w:szCs w:val="28"/>
          <w:lang w:val="ru-RU"/>
        </w:rPr>
        <w:t xml:space="preserve"> </w:t>
      </w:r>
      <w:hyperlink r:id="rId16" w:history="1">
        <w:r w:rsidRPr="00D726CB">
          <w:rPr>
            <w:rStyle w:val="Lienhypertexte"/>
            <w:sz w:val="22"/>
            <w:szCs w:val="22"/>
            <w:lang w:val="ru-RU"/>
          </w:rPr>
          <w:t>NP-1/8</w:t>
        </w:r>
      </w:hyperlink>
      <w:r w:rsidRPr="00D726CB">
        <w:rPr>
          <w:kern w:val="22"/>
          <w:szCs w:val="22"/>
          <w:lang w:val="ru-RU"/>
        </w:rPr>
        <w:t xml:space="preserve"> и </w:t>
      </w:r>
      <w:hyperlink r:id="rId17" w:history="1">
        <w:r w:rsidRPr="00D726CB">
          <w:rPr>
            <w:rStyle w:val="Lienhypertexte"/>
            <w:sz w:val="22"/>
            <w:szCs w:val="22"/>
            <w:lang w:val="ru-RU"/>
          </w:rPr>
          <w:t>NP-2/8</w:t>
        </w:r>
      </w:hyperlink>
      <w:r w:rsidRPr="00D726CB">
        <w:rPr>
          <w:kern w:val="22"/>
          <w:szCs w:val="22"/>
          <w:lang w:val="ru-RU"/>
        </w:rPr>
        <w:t>,</w:t>
      </w:r>
    </w:p>
    <w:p w14:paraId="124796D7" w14:textId="77777777" w:rsidR="008E34AF" w:rsidRPr="00D726CB" w:rsidRDefault="008E34AF" w:rsidP="00D158CF">
      <w:pPr>
        <w:pStyle w:val="Para1"/>
        <w:numPr>
          <w:ilvl w:val="0"/>
          <w:numId w:val="0"/>
        </w:numPr>
        <w:suppressLineNumbers/>
        <w:tabs>
          <w:tab w:val="clear" w:pos="2912"/>
          <w:tab w:val="left" w:pos="708"/>
          <w:tab w:val="num" w:pos="1418"/>
        </w:tabs>
        <w:suppressAutoHyphens/>
        <w:kinsoku w:val="0"/>
        <w:overflowPunct w:val="0"/>
        <w:autoSpaceDE w:val="0"/>
        <w:autoSpaceDN w:val="0"/>
        <w:adjustRightInd w:val="0"/>
        <w:spacing w:line="240" w:lineRule="auto"/>
        <w:ind w:firstLine="720"/>
        <w:rPr>
          <w:kern w:val="22"/>
          <w:szCs w:val="22"/>
          <w:lang w:val="ru-RU"/>
        </w:rPr>
      </w:pPr>
      <w:r w:rsidRPr="00D726CB">
        <w:rPr>
          <w:lang w:val="ru-RU"/>
        </w:rPr>
        <w:t>1.</w:t>
      </w:r>
      <w:r w:rsidRPr="00D726CB">
        <w:rPr>
          <w:lang w:val="ru-RU"/>
        </w:rPr>
        <w:tab/>
      </w:r>
      <w:r w:rsidRPr="00D726CB">
        <w:rPr>
          <w:i/>
          <w:iCs/>
          <w:lang w:val="ru-RU"/>
        </w:rPr>
        <w:t>принимает к сведению</w:t>
      </w:r>
      <w:r w:rsidRPr="00D726CB">
        <w:rPr>
          <w:lang w:val="ru-RU"/>
        </w:rPr>
        <w:t xml:space="preserve"> доклад о ходе выполнения </w:t>
      </w:r>
      <w:r w:rsidRPr="00D726CB">
        <w:rPr>
          <w:kern w:val="22"/>
          <w:szCs w:val="22"/>
          <w:lang w:val="ru-RU"/>
        </w:rPr>
        <w:t xml:space="preserve">краткосрочного плана действий (2017-2020 гг.) для расширения поддержки созданию потенциала в целях осуществления Конвенции и </w:t>
      </w:r>
      <w:r w:rsidRPr="00D726CB">
        <w:rPr>
          <w:spacing w:val="-3"/>
          <w:kern w:val="22"/>
          <w:szCs w:val="22"/>
          <w:lang w:val="ru-RU"/>
        </w:rPr>
        <w:t>протоколов</w:t>
      </w:r>
      <w:r w:rsidRPr="00D726CB">
        <w:rPr>
          <w:kern w:val="22"/>
          <w:szCs w:val="22"/>
          <w:lang w:val="ru-RU"/>
        </w:rPr>
        <w:t xml:space="preserve"> к ней</w:t>
      </w:r>
      <w:r w:rsidRPr="00D726CB">
        <w:rPr>
          <w:lang w:val="ru-RU"/>
        </w:rPr>
        <w:t>, который реализуется при поддержке и содействии Исполнительного секретаря в сотрудничестве с различными партнерами</w:t>
      </w:r>
      <w:r w:rsidRPr="00D726CB">
        <w:rPr>
          <w:rStyle w:val="StyleFootnoteReferencenumberFootnoteReferenceSuperscript-EF"/>
          <w:rFonts w:eastAsiaTheme="majorEastAsia"/>
          <w:szCs w:val="22"/>
          <w:lang w:val="ru-RU"/>
        </w:rPr>
        <w:footnoteReference w:id="13"/>
      </w:r>
      <w:r w:rsidRPr="00D726CB">
        <w:rPr>
          <w:lang w:val="ru-RU"/>
        </w:rPr>
        <w:t>;</w:t>
      </w:r>
    </w:p>
    <w:p w14:paraId="5F727F29" w14:textId="77777777" w:rsidR="008E34AF" w:rsidRPr="00D726CB" w:rsidRDefault="008E34AF" w:rsidP="00D158CF">
      <w:pPr>
        <w:pStyle w:val="Para1"/>
        <w:numPr>
          <w:ilvl w:val="0"/>
          <w:numId w:val="0"/>
        </w:numPr>
        <w:suppressLineNumbers/>
        <w:tabs>
          <w:tab w:val="clear" w:pos="2912"/>
          <w:tab w:val="left" w:pos="708"/>
          <w:tab w:val="num" w:pos="1418"/>
        </w:tabs>
        <w:suppressAutoHyphens/>
        <w:kinsoku w:val="0"/>
        <w:overflowPunct w:val="0"/>
        <w:autoSpaceDE w:val="0"/>
        <w:autoSpaceDN w:val="0"/>
        <w:adjustRightInd w:val="0"/>
        <w:spacing w:line="240" w:lineRule="auto"/>
        <w:ind w:firstLine="720"/>
        <w:rPr>
          <w:kern w:val="22"/>
          <w:szCs w:val="22"/>
          <w:lang w:val="ru-RU"/>
        </w:rPr>
      </w:pPr>
      <w:r w:rsidRPr="00D726CB">
        <w:rPr>
          <w:kern w:val="22"/>
          <w:szCs w:val="22"/>
          <w:lang w:val="ru-RU"/>
        </w:rPr>
        <w:t>2.</w:t>
      </w:r>
      <w:r w:rsidRPr="00D726CB">
        <w:rPr>
          <w:kern w:val="22"/>
          <w:szCs w:val="22"/>
          <w:lang w:val="ru-RU"/>
        </w:rPr>
        <w:tab/>
      </w:r>
      <w:r w:rsidRPr="00D726CB">
        <w:rPr>
          <w:i/>
          <w:iCs/>
          <w:kern w:val="22"/>
          <w:szCs w:val="22"/>
          <w:lang w:val="ru-RU"/>
        </w:rPr>
        <w:t>приветствует</w:t>
      </w:r>
      <w:r w:rsidRPr="00D726CB">
        <w:rPr>
          <w:kern w:val="22"/>
          <w:szCs w:val="22"/>
          <w:lang w:val="ru-RU"/>
        </w:rPr>
        <w:t xml:space="preserve"> круг полномочий для проведения исследования с целью создания информационной базы для подготовки долгосрочной </w:t>
      </w:r>
      <w:r w:rsidRPr="00D726CB">
        <w:rPr>
          <w:rFonts w:eastAsia="MS Mincho"/>
          <w:szCs w:val="22"/>
          <w:lang w:val="ru-RU"/>
        </w:rPr>
        <w:t>стратегической структуры по</w:t>
      </w:r>
      <w:r w:rsidRPr="00D726CB">
        <w:rPr>
          <w:kern w:val="22"/>
          <w:szCs w:val="22"/>
          <w:lang w:val="ru-RU"/>
        </w:rPr>
        <w:t xml:space="preserve"> созданию </w:t>
      </w:r>
      <w:r w:rsidRPr="00D726CB">
        <w:rPr>
          <w:lang w:val="ru-RU"/>
        </w:rPr>
        <w:t>потенциала</w:t>
      </w:r>
      <w:r w:rsidRPr="00D726CB">
        <w:rPr>
          <w:kern w:val="22"/>
          <w:szCs w:val="22"/>
          <w:lang w:val="ru-RU"/>
        </w:rPr>
        <w:t xml:space="preserve"> на период после 2020 года, приведенный в добавлении к приложению I решения 14/24, и </w:t>
      </w:r>
      <w:r w:rsidRPr="00D726CB">
        <w:rPr>
          <w:i/>
          <w:iCs/>
          <w:kern w:val="22"/>
          <w:szCs w:val="22"/>
          <w:lang w:val="ru-RU"/>
        </w:rPr>
        <w:t>отмечает</w:t>
      </w:r>
      <w:r w:rsidRPr="00D726CB">
        <w:rPr>
          <w:kern w:val="22"/>
          <w:szCs w:val="22"/>
          <w:lang w:val="ru-RU"/>
        </w:rPr>
        <w:t xml:space="preserve">, что в решении 14/24 Конференция Сторон поручила Исполнительному секретарю при условии </w:t>
      </w:r>
      <w:r w:rsidRPr="00D726CB">
        <w:rPr>
          <w:lang w:val="ru-RU"/>
        </w:rPr>
        <w:t>наличия</w:t>
      </w:r>
      <w:r w:rsidRPr="00D726CB">
        <w:rPr>
          <w:kern w:val="22"/>
          <w:szCs w:val="22"/>
          <w:lang w:val="ru-RU"/>
        </w:rPr>
        <w:t xml:space="preserve"> ресурсов заказать проведение исследования с целью создания информационной базы для подготовки долгосрочной </w:t>
      </w:r>
      <w:r w:rsidRPr="00D726CB">
        <w:rPr>
          <w:rFonts w:eastAsia="MS Mincho"/>
          <w:szCs w:val="22"/>
          <w:lang w:val="ru-RU"/>
        </w:rPr>
        <w:t xml:space="preserve">стратегической </w:t>
      </w:r>
      <w:r w:rsidRPr="00D726CB">
        <w:rPr>
          <w:rFonts w:eastAsia="MS Mincho"/>
          <w:kern w:val="22"/>
          <w:szCs w:val="22"/>
          <w:lang w:val="ru-RU"/>
        </w:rPr>
        <w:t>структуры по созданию потенциала на период после 2020 года</w:t>
      </w:r>
      <w:r w:rsidRPr="00D726CB">
        <w:rPr>
          <w:kern w:val="22"/>
          <w:szCs w:val="22"/>
          <w:lang w:val="ru-RU"/>
        </w:rPr>
        <w:t xml:space="preserve">, и </w:t>
      </w:r>
      <w:r w:rsidRPr="00D726CB">
        <w:rPr>
          <w:i/>
          <w:iCs/>
          <w:kern w:val="22"/>
          <w:szCs w:val="22"/>
          <w:lang w:val="ru-RU"/>
        </w:rPr>
        <w:t>поручает</w:t>
      </w:r>
      <w:r w:rsidRPr="00D726CB">
        <w:rPr>
          <w:kern w:val="22"/>
          <w:szCs w:val="22"/>
          <w:lang w:val="ru-RU"/>
        </w:rPr>
        <w:t xml:space="preserve"> учесть в этом исследовании аспекты, касающиеся Нагойского протокола;</w:t>
      </w:r>
    </w:p>
    <w:p w14:paraId="4685258E" w14:textId="77777777" w:rsidR="008E34AF" w:rsidRPr="00D726CB" w:rsidRDefault="008E34AF" w:rsidP="00D158CF">
      <w:pPr>
        <w:pStyle w:val="Para1"/>
        <w:numPr>
          <w:ilvl w:val="0"/>
          <w:numId w:val="0"/>
        </w:numPr>
        <w:suppressLineNumbers/>
        <w:tabs>
          <w:tab w:val="clear" w:pos="2912"/>
          <w:tab w:val="left" w:pos="708"/>
          <w:tab w:val="num" w:pos="1418"/>
        </w:tabs>
        <w:suppressAutoHyphens/>
        <w:kinsoku w:val="0"/>
        <w:overflowPunct w:val="0"/>
        <w:autoSpaceDE w:val="0"/>
        <w:autoSpaceDN w:val="0"/>
        <w:adjustRightInd w:val="0"/>
        <w:spacing w:line="240" w:lineRule="auto"/>
        <w:ind w:firstLine="720"/>
        <w:rPr>
          <w:kern w:val="22"/>
          <w:szCs w:val="22"/>
          <w:lang w:val="ru-RU"/>
        </w:rPr>
      </w:pPr>
      <w:r w:rsidRPr="00D726CB">
        <w:rPr>
          <w:kern w:val="22"/>
          <w:szCs w:val="22"/>
          <w:lang w:val="ru-RU"/>
        </w:rPr>
        <w:t>3.</w:t>
      </w:r>
      <w:r w:rsidRPr="00D726CB">
        <w:rPr>
          <w:kern w:val="22"/>
          <w:szCs w:val="22"/>
          <w:lang w:val="ru-RU"/>
        </w:rPr>
        <w:tab/>
      </w:r>
      <w:r w:rsidRPr="00D726CB">
        <w:rPr>
          <w:i/>
          <w:iCs/>
          <w:kern w:val="22"/>
          <w:szCs w:val="22"/>
          <w:lang w:val="ru-RU"/>
        </w:rPr>
        <w:t>предлагает</w:t>
      </w:r>
      <w:r w:rsidRPr="00D726CB">
        <w:rPr>
          <w:kern w:val="22"/>
          <w:szCs w:val="22"/>
          <w:lang w:val="ru-RU"/>
        </w:rPr>
        <w:t xml:space="preserve"> Сторонам, коренным народам и местным общинам и соответствующим организациям представить Исполнительному секретарю мнения и предложения о </w:t>
      </w:r>
      <w:r w:rsidRPr="00D726CB">
        <w:rPr>
          <w:lang w:val="ru-RU"/>
        </w:rPr>
        <w:t>возможных</w:t>
      </w:r>
      <w:r w:rsidRPr="00D726CB">
        <w:rPr>
          <w:kern w:val="22"/>
          <w:szCs w:val="22"/>
          <w:lang w:val="ru-RU"/>
        </w:rPr>
        <w:t xml:space="preserve"> элементах долгосрочной </w:t>
      </w:r>
      <w:r w:rsidRPr="00D726CB">
        <w:rPr>
          <w:rFonts w:eastAsia="MS Mincho"/>
          <w:szCs w:val="22"/>
          <w:lang w:val="ru-RU"/>
        </w:rPr>
        <w:t>стратегической структуры по</w:t>
      </w:r>
      <w:r w:rsidRPr="00D726CB">
        <w:rPr>
          <w:kern w:val="22"/>
          <w:szCs w:val="22"/>
          <w:lang w:val="ru-RU"/>
        </w:rPr>
        <w:t xml:space="preserve"> созданию потенциала на период после 2020 года;</w:t>
      </w:r>
    </w:p>
    <w:p w14:paraId="7CFE945F" w14:textId="77777777" w:rsidR="008E34AF" w:rsidRPr="00D726CB" w:rsidRDefault="008E34AF" w:rsidP="00D158CF">
      <w:pPr>
        <w:pStyle w:val="Para1"/>
        <w:numPr>
          <w:ilvl w:val="0"/>
          <w:numId w:val="0"/>
        </w:numPr>
        <w:suppressLineNumbers/>
        <w:tabs>
          <w:tab w:val="clear" w:pos="2912"/>
          <w:tab w:val="left" w:pos="708"/>
          <w:tab w:val="num" w:pos="1418"/>
        </w:tabs>
        <w:suppressAutoHyphens/>
        <w:kinsoku w:val="0"/>
        <w:overflowPunct w:val="0"/>
        <w:autoSpaceDE w:val="0"/>
        <w:autoSpaceDN w:val="0"/>
        <w:adjustRightInd w:val="0"/>
        <w:spacing w:line="240" w:lineRule="auto"/>
        <w:ind w:firstLine="720"/>
        <w:rPr>
          <w:kern w:val="22"/>
          <w:szCs w:val="22"/>
          <w:lang w:val="ru-RU"/>
        </w:rPr>
      </w:pPr>
      <w:r w:rsidRPr="00D726CB">
        <w:rPr>
          <w:kern w:val="22"/>
          <w:szCs w:val="22"/>
          <w:lang w:val="ru-RU"/>
        </w:rPr>
        <w:t>4.</w:t>
      </w:r>
      <w:r w:rsidRPr="00D726CB">
        <w:rPr>
          <w:kern w:val="22"/>
          <w:szCs w:val="22"/>
          <w:lang w:val="ru-RU"/>
        </w:rPr>
        <w:tab/>
      </w:r>
      <w:r w:rsidRPr="00D726CB">
        <w:rPr>
          <w:i/>
          <w:kern w:val="22"/>
          <w:szCs w:val="22"/>
          <w:lang w:val="ru-RU"/>
        </w:rPr>
        <w:t xml:space="preserve">также </w:t>
      </w:r>
      <w:r w:rsidRPr="00D726CB">
        <w:rPr>
          <w:i/>
          <w:iCs/>
          <w:kern w:val="22"/>
          <w:szCs w:val="22"/>
          <w:lang w:val="ru-RU"/>
        </w:rPr>
        <w:t xml:space="preserve">предлагает </w:t>
      </w:r>
      <w:r w:rsidRPr="00D726CB">
        <w:rPr>
          <w:kern w:val="22"/>
          <w:szCs w:val="22"/>
          <w:lang w:val="ru-RU"/>
        </w:rPr>
        <w:t xml:space="preserve">Сторонам, коренным народам и местным общинам и соответствующим организациям принять участие в консультативных семинарах и сетевых дискуссионных форумах, посвященных проекту долгосрочной </w:t>
      </w:r>
      <w:r w:rsidRPr="00D726CB">
        <w:rPr>
          <w:rFonts w:eastAsia="MS Mincho"/>
          <w:szCs w:val="22"/>
          <w:lang w:val="ru-RU"/>
        </w:rPr>
        <w:t>стратегической структуры</w:t>
      </w:r>
      <w:r w:rsidRPr="00D726CB">
        <w:rPr>
          <w:kern w:val="22"/>
          <w:szCs w:val="22"/>
          <w:lang w:val="ru-RU"/>
        </w:rPr>
        <w:t xml:space="preserve"> по созданию потенциала на период после 2020 года, параллельно с процессом подготовки глобальной рамочной программы в области биоразнообразия на период после 2020 года;</w:t>
      </w:r>
    </w:p>
    <w:p w14:paraId="4D8EEDE8" w14:textId="77777777" w:rsidR="008E34AF" w:rsidRPr="00D726CB" w:rsidRDefault="008E34AF" w:rsidP="00D158CF">
      <w:pPr>
        <w:pStyle w:val="Para1"/>
        <w:numPr>
          <w:ilvl w:val="0"/>
          <w:numId w:val="0"/>
        </w:numPr>
        <w:suppressLineNumbers/>
        <w:tabs>
          <w:tab w:val="clear" w:pos="2912"/>
          <w:tab w:val="left" w:pos="708"/>
          <w:tab w:val="num" w:pos="1418"/>
        </w:tabs>
        <w:suppressAutoHyphens/>
        <w:kinsoku w:val="0"/>
        <w:overflowPunct w:val="0"/>
        <w:autoSpaceDE w:val="0"/>
        <w:autoSpaceDN w:val="0"/>
        <w:adjustRightInd w:val="0"/>
        <w:spacing w:line="240" w:lineRule="auto"/>
        <w:ind w:firstLine="720"/>
        <w:rPr>
          <w:kern w:val="22"/>
          <w:szCs w:val="22"/>
          <w:lang w:val="ru-RU"/>
        </w:rPr>
      </w:pPr>
      <w:r w:rsidRPr="00D726CB">
        <w:rPr>
          <w:rFonts w:eastAsia="MS Mincho"/>
          <w:kern w:val="22"/>
          <w:szCs w:val="22"/>
          <w:lang w:val="ru-RU"/>
        </w:rPr>
        <w:t>5.</w:t>
      </w:r>
      <w:r w:rsidRPr="00D726CB">
        <w:rPr>
          <w:rFonts w:eastAsia="MS Mincho"/>
          <w:kern w:val="22"/>
          <w:szCs w:val="22"/>
          <w:lang w:val="ru-RU"/>
        </w:rPr>
        <w:tab/>
      </w:r>
      <w:r w:rsidRPr="00D726CB">
        <w:rPr>
          <w:rFonts w:eastAsia="MS Mincho"/>
          <w:i/>
          <w:iCs/>
          <w:kern w:val="22"/>
          <w:szCs w:val="22"/>
          <w:lang w:val="ru-RU"/>
        </w:rPr>
        <w:t>поручает</w:t>
      </w:r>
      <w:r w:rsidRPr="00D726CB">
        <w:rPr>
          <w:rFonts w:eastAsia="MS Mincho"/>
          <w:kern w:val="22"/>
          <w:szCs w:val="22"/>
          <w:lang w:val="ru-RU"/>
        </w:rPr>
        <w:t xml:space="preserve"> Неофициальному консультативному комитету по созданию потенциала </w:t>
      </w:r>
      <w:r w:rsidRPr="00D726CB">
        <w:rPr>
          <w:rFonts w:eastAsia="MS Mincho"/>
          <w:szCs w:val="22"/>
          <w:lang w:val="ru-RU"/>
        </w:rPr>
        <w:t>для</w:t>
      </w:r>
      <w:r w:rsidRPr="00D726CB">
        <w:rPr>
          <w:rFonts w:eastAsia="MS Mincho"/>
          <w:kern w:val="22"/>
          <w:szCs w:val="22"/>
          <w:lang w:val="ru-RU"/>
        </w:rPr>
        <w:t xml:space="preserve"> осуществления </w:t>
      </w:r>
      <w:r w:rsidRPr="00D726CB">
        <w:rPr>
          <w:kern w:val="22"/>
          <w:szCs w:val="22"/>
          <w:lang w:val="ru-RU"/>
        </w:rPr>
        <w:t>Нагойского</w:t>
      </w:r>
      <w:r w:rsidRPr="00D726CB">
        <w:rPr>
          <w:rFonts w:eastAsia="MS Mincho"/>
          <w:kern w:val="22"/>
          <w:szCs w:val="22"/>
          <w:lang w:val="ru-RU"/>
        </w:rPr>
        <w:t xml:space="preserve"> протокола участвовать в разработке проекта</w:t>
      </w:r>
      <w:r w:rsidRPr="00D726CB">
        <w:rPr>
          <w:kern w:val="22"/>
          <w:szCs w:val="22"/>
          <w:lang w:val="ru-RU"/>
        </w:rPr>
        <w:t xml:space="preserve"> долгосрочной </w:t>
      </w:r>
      <w:r w:rsidRPr="00D726CB">
        <w:rPr>
          <w:rFonts w:eastAsia="MS Mincho"/>
          <w:szCs w:val="22"/>
          <w:lang w:val="ru-RU"/>
        </w:rPr>
        <w:t>стратегической структуры</w:t>
      </w:r>
      <w:r w:rsidRPr="00D726CB">
        <w:rPr>
          <w:kern w:val="22"/>
          <w:szCs w:val="22"/>
          <w:lang w:val="ru-RU"/>
        </w:rPr>
        <w:t xml:space="preserve"> по созданию потенциала на период после 2020 года</w:t>
      </w:r>
      <w:r w:rsidRPr="00D726CB">
        <w:rPr>
          <w:rFonts w:eastAsia="MS Mincho"/>
          <w:kern w:val="22"/>
          <w:szCs w:val="22"/>
          <w:lang w:val="ru-RU"/>
        </w:rPr>
        <w:t>;</w:t>
      </w:r>
    </w:p>
    <w:p w14:paraId="7F49BE9C" w14:textId="77777777" w:rsidR="008E34AF" w:rsidRPr="00D726CB" w:rsidRDefault="008E34AF" w:rsidP="00D158CF">
      <w:pPr>
        <w:pStyle w:val="Para1"/>
        <w:numPr>
          <w:ilvl w:val="0"/>
          <w:numId w:val="0"/>
        </w:numPr>
        <w:suppressLineNumbers/>
        <w:tabs>
          <w:tab w:val="clear" w:pos="2912"/>
          <w:tab w:val="left" w:pos="708"/>
          <w:tab w:val="num" w:pos="1418"/>
        </w:tabs>
        <w:suppressAutoHyphens/>
        <w:kinsoku w:val="0"/>
        <w:overflowPunct w:val="0"/>
        <w:autoSpaceDE w:val="0"/>
        <w:autoSpaceDN w:val="0"/>
        <w:adjustRightInd w:val="0"/>
        <w:spacing w:line="240" w:lineRule="auto"/>
        <w:ind w:firstLine="720"/>
        <w:rPr>
          <w:kern w:val="22"/>
          <w:szCs w:val="22"/>
          <w:lang w:val="ru-RU"/>
        </w:rPr>
      </w:pPr>
      <w:r w:rsidRPr="00D726CB">
        <w:rPr>
          <w:kern w:val="22"/>
          <w:szCs w:val="22"/>
          <w:lang w:val="ru-RU"/>
        </w:rPr>
        <w:t>6.</w:t>
      </w:r>
      <w:r w:rsidRPr="00D726CB">
        <w:rPr>
          <w:kern w:val="22"/>
          <w:szCs w:val="22"/>
          <w:lang w:val="ru-RU"/>
        </w:rPr>
        <w:tab/>
      </w:r>
      <w:r w:rsidRPr="00D726CB">
        <w:rPr>
          <w:i/>
          <w:iCs/>
          <w:kern w:val="22"/>
          <w:szCs w:val="22"/>
          <w:lang w:val="ru-RU"/>
        </w:rPr>
        <w:t>поручает</w:t>
      </w:r>
      <w:r w:rsidRPr="00D726CB">
        <w:rPr>
          <w:kern w:val="22"/>
          <w:szCs w:val="22"/>
          <w:lang w:val="ru-RU"/>
        </w:rPr>
        <w:t xml:space="preserve"> Исполнительному секретарю при условии наличия ресурсов представить проект долгосрочной </w:t>
      </w:r>
      <w:r w:rsidRPr="00D726CB">
        <w:rPr>
          <w:rFonts w:eastAsia="MS Mincho"/>
          <w:szCs w:val="22"/>
          <w:lang w:val="ru-RU"/>
        </w:rPr>
        <w:t>стратегической структуры</w:t>
      </w:r>
      <w:r w:rsidRPr="00D726CB">
        <w:rPr>
          <w:kern w:val="22"/>
          <w:szCs w:val="22"/>
          <w:lang w:val="ru-RU"/>
        </w:rPr>
        <w:t xml:space="preserve"> по созданию потенциала на период после 2020 года для рассмотрения Вспомогательным органом по </w:t>
      </w:r>
      <w:r w:rsidRPr="00D726CB">
        <w:rPr>
          <w:rFonts w:eastAsia="MS Mincho"/>
          <w:szCs w:val="22"/>
          <w:lang w:val="ru-RU"/>
        </w:rPr>
        <w:t>осуществлению</w:t>
      </w:r>
      <w:r w:rsidRPr="00D726CB">
        <w:rPr>
          <w:kern w:val="22"/>
          <w:szCs w:val="22"/>
          <w:lang w:val="ru-RU"/>
        </w:rPr>
        <w:t xml:space="preserve"> на его третьем совещании и для последующего рассмотрения Конференцией Сторон, выступающей в качестве совещания Сторон Протокола, на ее четвертом совещании.</w:t>
      </w:r>
    </w:p>
    <w:p w14:paraId="64D102EE" w14:textId="77777777" w:rsidR="001840AF" w:rsidRDefault="001840AF" w:rsidP="008E34AF">
      <w:pPr>
        <w:spacing w:before="120" w:line="240" w:lineRule="auto"/>
        <w:jc w:val="center"/>
        <w:rPr>
          <w:i/>
          <w:kern w:val="22"/>
          <w:szCs w:val="22"/>
          <w:lang w:val="ru-RU"/>
        </w:rPr>
      </w:pPr>
    </w:p>
    <w:p w14:paraId="2649261A" w14:textId="77777777" w:rsidR="001840AF" w:rsidRDefault="001840AF" w:rsidP="008E34AF">
      <w:pPr>
        <w:spacing w:before="120" w:line="240" w:lineRule="auto"/>
        <w:jc w:val="center"/>
        <w:rPr>
          <w:i/>
          <w:kern w:val="22"/>
          <w:szCs w:val="22"/>
          <w:lang w:val="ru-RU"/>
        </w:rPr>
      </w:pPr>
    </w:p>
    <w:p w14:paraId="51E2564B" w14:textId="77777777" w:rsidR="001840AF" w:rsidRDefault="001840AF" w:rsidP="008E34AF">
      <w:pPr>
        <w:spacing w:before="120" w:line="240" w:lineRule="auto"/>
        <w:jc w:val="center"/>
        <w:rPr>
          <w:i/>
          <w:kern w:val="22"/>
          <w:szCs w:val="22"/>
          <w:lang w:val="ru-RU"/>
        </w:rPr>
      </w:pPr>
    </w:p>
    <w:p w14:paraId="14E3D95D" w14:textId="77777777" w:rsidR="001840AF" w:rsidRDefault="001840AF" w:rsidP="008E34AF">
      <w:pPr>
        <w:spacing w:before="120" w:line="240" w:lineRule="auto"/>
        <w:jc w:val="center"/>
        <w:rPr>
          <w:i/>
          <w:kern w:val="22"/>
          <w:szCs w:val="22"/>
          <w:lang w:val="ru-RU"/>
        </w:rPr>
      </w:pPr>
    </w:p>
    <w:p w14:paraId="0189946F" w14:textId="73155828" w:rsidR="008E34AF" w:rsidRPr="00D726CB" w:rsidRDefault="008E34AF" w:rsidP="008E34AF">
      <w:pPr>
        <w:spacing w:before="120" w:line="240" w:lineRule="auto"/>
        <w:jc w:val="center"/>
        <w:rPr>
          <w:i/>
          <w:kern w:val="22"/>
          <w:szCs w:val="22"/>
          <w:lang w:val="ru-RU"/>
        </w:rPr>
      </w:pPr>
      <w:r w:rsidRPr="00D726CB">
        <w:rPr>
          <w:i/>
          <w:kern w:val="22"/>
          <w:szCs w:val="22"/>
          <w:lang w:val="ru-RU"/>
        </w:rPr>
        <w:lastRenderedPageBreak/>
        <w:t>Приложение</w:t>
      </w:r>
    </w:p>
    <w:p w14:paraId="16101B3A" w14:textId="77777777" w:rsidR="008E34AF" w:rsidRPr="00D726CB" w:rsidRDefault="008E34AF" w:rsidP="008E34AF">
      <w:pPr>
        <w:keepNext/>
        <w:spacing w:before="120" w:line="240" w:lineRule="auto"/>
        <w:jc w:val="center"/>
        <w:rPr>
          <w:b/>
          <w:caps/>
          <w:kern w:val="22"/>
          <w:szCs w:val="22"/>
          <w:lang w:val="ru-RU"/>
        </w:rPr>
      </w:pPr>
      <w:r w:rsidRPr="00D726CB">
        <w:rPr>
          <w:b/>
          <w:caps/>
          <w:kern w:val="22"/>
          <w:szCs w:val="22"/>
          <w:lang w:val="ru-RU"/>
        </w:rPr>
        <w:t>элементы для оценки стратегической структуры для создания и развития потенциала в поддержку эффективного осуществления нагойского протокола</w:t>
      </w:r>
    </w:p>
    <w:p w14:paraId="02F13CB1" w14:textId="77777777" w:rsidR="008E34AF" w:rsidRPr="00D726CB" w:rsidRDefault="008E34AF" w:rsidP="008E34AF">
      <w:pPr>
        <w:keepNext/>
        <w:tabs>
          <w:tab w:val="left" w:pos="426"/>
        </w:tabs>
        <w:kinsoku w:val="0"/>
        <w:overflowPunct w:val="0"/>
        <w:autoSpaceDE w:val="0"/>
        <w:autoSpaceDN w:val="0"/>
        <w:snapToGrid w:val="0"/>
        <w:spacing w:before="120" w:line="240" w:lineRule="auto"/>
        <w:jc w:val="center"/>
        <w:rPr>
          <w:b/>
          <w:kern w:val="22"/>
          <w:szCs w:val="22"/>
          <w:lang w:val="ru-RU"/>
        </w:rPr>
      </w:pPr>
      <w:r w:rsidRPr="00D726CB">
        <w:rPr>
          <w:b/>
          <w:kern w:val="22"/>
          <w:szCs w:val="22"/>
          <w:lang w:val="ru-RU"/>
        </w:rPr>
        <w:t>A.</w:t>
      </w:r>
      <w:r w:rsidRPr="00D726CB">
        <w:rPr>
          <w:b/>
          <w:kern w:val="22"/>
          <w:szCs w:val="22"/>
          <w:lang w:val="ru-RU"/>
        </w:rPr>
        <w:tab/>
        <w:t>Охват и цели оценки</w:t>
      </w:r>
    </w:p>
    <w:p w14:paraId="7BB20F40" w14:textId="77777777" w:rsidR="008E34AF" w:rsidRPr="00D726CB" w:rsidRDefault="008E34AF" w:rsidP="008E34AF">
      <w:pPr>
        <w:pStyle w:val="Para1"/>
        <w:numPr>
          <w:ilvl w:val="0"/>
          <w:numId w:val="0"/>
        </w:numPr>
        <w:suppressLineNumbers/>
        <w:tabs>
          <w:tab w:val="left" w:pos="708"/>
        </w:tabs>
        <w:suppressAutoHyphens/>
        <w:kinsoku w:val="0"/>
        <w:overflowPunct w:val="0"/>
        <w:autoSpaceDE w:val="0"/>
        <w:autoSpaceDN w:val="0"/>
        <w:spacing w:line="240" w:lineRule="auto"/>
        <w:rPr>
          <w:kern w:val="22"/>
          <w:szCs w:val="22"/>
          <w:lang w:val="ru-RU"/>
        </w:rPr>
      </w:pPr>
      <w:r w:rsidRPr="00D726CB">
        <w:rPr>
          <w:kern w:val="22"/>
          <w:szCs w:val="22"/>
          <w:lang w:val="ru-RU"/>
        </w:rPr>
        <w:t>1.</w:t>
      </w:r>
      <w:r w:rsidRPr="00D726CB">
        <w:rPr>
          <w:kern w:val="22"/>
          <w:szCs w:val="22"/>
          <w:lang w:val="ru-RU"/>
        </w:rPr>
        <w:tab/>
        <w:t>Предлагается, чтобы основное внимание уделялось оценке актуальности и эффективности стратегической структуры с точки зрения ориентации усилий по созданию и развитию потенциала в краткосрочной и среднесрочной перспективе (2014-2020 гг.) и формулированию рекомендаций, которые были бы полезны в свете возможного пересмотра стратегической структуры после 2020 года. Другими словами, цель оценки будет заключаться в определении вклада структуры в обеспечение стратегического, согласованного и скоординированного подхода к созданию и развитию потенциала для эффективного осуществления Нагойского протокола.</w:t>
      </w:r>
    </w:p>
    <w:p w14:paraId="7900149B" w14:textId="77777777" w:rsidR="008E34AF" w:rsidRPr="00D726CB" w:rsidRDefault="008E34AF" w:rsidP="008E34AF">
      <w:pPr>
        <w:pStyle w:val="Para1"/>
        <w:numPr>
          <w:ilvl w:val="0"/>
          <w:numId w:val="0"/>
        </w:numPr>
        <w:suppressLineNumbers/>
        <w:tabs>
          <w:tab w:val="left" w:pos="708"/>
        </w:tabs>
        <w:suppressAutoHyphens/>
        <w:kinsoku w:val="0"/>
        <w:overflowPunct w:val="0"/>
        <w:autoSpaceDE w:val="0"/>
        <w:autoSpaceDN w:val="0"/>
        <w:spacing w:line="240" w:lineRule="auto"/>
        <w:rPr>
          <w:kern w:val="22"/>
          <w:szCs w:val="22"/>
          <w:lang w:val="ru-RU"/>
        </w:rPr>
      </w:pPr>
      <w:r w:rsidRPr="00D726CB">
        <w:rPr>
          <w:kern w:val="22"/>
          <w:szCs w:val="22"/>
          <w:lang w:val="ru-RU"/>
        </w:rPr>
        <w:t>2.</w:t>
      </w:r>
      <w:r w:rsidRPr="00D726CB">
        <w:rPr>
          <w:kern w:val="22"/>
          <w:szCs w:val="22"/>
          <w:lang w:val="ru-RU"/>
        </w:rPr>
        <w:tab/>
        <w:t>Оценка будет иметь три конкретные цели:</w:t>
      </w:r>
    </w:p>
    <w:p w14:paraId="13236B55" w14:textId="77777777" w:rsidR="008E34AF" w:rsidRPr="00D726CB" w:rsidRDefault="008E34AF" w:rsidP="008E34AF">
      <w:pPr>
        <w:kinsoku w:val="0"/>
        <w:overflowPunct w:val="0"/>
        <w:autoSpaceDE w:val="0"/>
        <w:autoSpaceDN w:val="0"/>
        <w:snapToGrid w:val="0"/>
        <w:spacing w:before="120" w:line="240" w:lineRule="auto"/>
        <w:ind w:firstLine="720"/>
        <w:rPr>
          <w:kern w:val="22"/>
          <w:szCs w:val="22"/>
          <w:lang w:val="ru-RU"/>
        </w:rPr>
      </w:pPr>
      <w:r w:rsidRPr="00D726CB">
        <w:rPr>
          <w:kern w:val="22"/>
          <w:szCs w:val="22"/>
          <w:lang w:val="ru-RU"/>
        </w:rPr>
        <w:t>a)</w:t>
      </w:r>
      <w:r w:rsidRPr="00D726CB">
        <w:rPr>
          <w:kern w:val="22"/>
          <w:szCs w:val="22"/>
          <w:lang w:val="ru-RU"/>
        </w:rPr>
        <w:tab/>
        <w:t>оценка и обзор прогресса, достигнутого во внедрении стратегической структуры, включая основные достижения по ключевым областям стратегической структуры, ограничения и полезные выводы, со времени ее принятия в 2014 году, исходя из достижения целей стратегической структуры</w:t>
      </w:r>
      <w:r w:rsidRPr="00D726CB">
        <w:rPr>
          <w:rStyle w:val="Appelnotedebasdep"/>
          <w:kern w:val="22"/>
          <w:szCs w:val="22"/>
          <w:u w:val="none"/>
          <w:vertAlign w:val="superscript"/>
          <w:lang w:val="ru-RU"/>
        </w:rPr>
        <w:footnoteReference w:id="14"/>
      </w:r>
      <w:r w:rsidRPr="00D726CB">
        <w:rPr>
          <w:kern w:val="22"/>
          <w:szCs w:val="22"/>
          <w:lang w:val="ru-RU"/>
        </w:rPr>
        <w:t>;</w:t>
      </w:r>
    </w:p>
    <w:p w14:paraId="50D95A71" w14:textId="77777777" w:rsidR="008E34AF" w:rsidRPr="00D726CB" w:rsidRDefault="008E34AF" w:rsidP="008E34AF">
      <w:pPr>
        <w:kinsoku w:val="0"/>
        <w:overflowPunct w:val="0"/>
        <w:autoSpaceDE w:val="0"/>
        <w:autoSpaceDN w:val="0"/>
        <w:snapToGrid w:val="0"/>
        <w:spacing w:before="120" w:line="240" w:lineRule="auto"/>
        <w:ind w:firstLine="720"/>
        <w:rPr>
          <w:kern w:val="22"/>
          <w:szCs w:val="22"/>
          <w:lang w:val="ru-RU"/>
        </w:rPr>
      </w:pPr>
      <w:r w:rsidRPr="00D726CB">
        <w:rPr>
          <w:spacing w:val="-4"/>
          <w:kern w:val="22"/>
          <w:szCs w:val="22"/>
          <w:lang w:val="ru-RU"/>
        </w:rPr>
        <w:t>b)</w:t>
      </w:r>
      <w:r w:rsidRPr="00D726CB">
        <w:rPr>
          <w:spacing w:val="-4"/>
          <w:kern w:val="22"/>
          <w:szCs w:val="22"/>
          <w:lang w:val="ru-RU"/>
        </w:rPr>
        <w:tab/>
      </w:r>
      <w:r w:rsidRPr="00D726CB">
        <w:rPr>
          <w:kern w:val="22"/>
          <w:szCs w:val="22"/>
          <w:lang w:val="ru-RU"/>
        </w:rPr>
        <w:t>обзор актуальности и эффективности стратегической структуры с точки зрения ориентации и стимулирования усилий по созданию потенциала и содействия координации и сотрудничеству в краткосрочной и среднесрочной перспективе;</w:t>
      </w:r>
    </w:p>
    <w:p w14:paraId="3D6F9497" w14:textId="77777777" w:rsidR="008E34AF" w:rsidRPr="00D726CB" w:rsidRDefault="008E34AF" w:rsidP="008E34AF">
      <w:pPr>
        <w:kinsoku w:val="0"/>
        <w:overflowPunct w:val="0"/>
        <w:autoSpaceDE w:val="0"/>
        <w:autoSpaceDN w:val="0"/>
        <w:snapToGrid w:val="0"/>
        <w:spacing w:before="120" w:line="240" w:lineRule="auto"/>
        <w:ind w:firstLine="720"/>
        <w:rPr>
          <w:kern w:val="22"/>
          <w:szCs w:val="22"/>
          <w:lang w:val="ru-RU"/>
        </w:rPr>
      </w:pPr>
      <w:r w:rsidRPr="00D726CB">
        <w:rPr>
          <w:kern w:val="22"/>
          <w:szCs w:val="22"/>
          <w:lang w:val="ru-RU"/>
        </w:rPr>
        <w:t>c)</w:t>
      </w:r>
      <w:r w:rsidRPr="00D726CB">
        <w:rPr>
          <w:kern w:val="22"/>
          <w:szCs w:val="22"/>
          <w:lang w:val="ru-RU"/>
        </w:rPr>
        <w:tab/>
        <w:t>предложение вариантов и рекомендаций для дальнейшего создания потенциала в поддержку осуществления Нагойского протокола, которые могут учитываться при подготовке долгосрочной стратегической структуры по созданию и развитию потенциала на период после 2020 года в соответствии с решением XIII/23 Конференции Сторон.</w:t>
      </w:r>
    </w:p>
    <w:p w14:paraId="7CA44223" w14:textId="77777777" w:rsidR="008E34AF" w:rsidRPr="00D726CB" w:rsidRDefault="008E34AF" w:rsidP="008E34AF">
      <w:pPr>
        <w:keepNext/>
        <w:kinsoku w:val="0"/>
        <w:overflowPunct w:val="0"/>
        <w:autoSpaceDE w:val="0"/>
        <w:autoSpaceDN w:val="0"/>
        <w:snapToGrid w:val="0"/>
        <w:spacing w:before="120" w:line="240" w:lineRule="auto"/>
        <w:jc w:val="center"/>
        <w:rPr>
          <w:b/>
          <w:kern w:val="22"/>
          <w:szCs w:val="22"/>
          <w:lang w:val="ru-RU"/>
        </w:rPr>
      </w:pPr>
      <w:r w:rsidRPr="00D726CB">
        <w:rPr>
          <w:b/>
          <w:kern w:val="22"/>
          <w:szCs w:val="22"/>
          <w:lang w:val="ru-RU"/>
        </w:rPr>
        <w:t>B.</w:t>
      </w:r>
      <w:r w:rsidRPr="00D726CB">
        <w:rPr>
          <w:b/>
          <w:kern w:val="22"/>
          <w:szCs w:val="22"/>
          <w:lang w:val="ru-RU"/>
        </w:rPr>
        <w:tab/>
        <w:t>Методика и источники информации</w:t>
      </w:r>
    </w:p>
    <w:p w14:paraId="448A3E63" w14:textId="77777777" w:rsidR="008E34AF" w:rsidRPr="00D726CB" w:rsidRDefault="008E34AF" w:rsidP="008E34AF">
      <w:pPr>
        <w:pStyle w:val="Para1"/>
        <w:numPr>
          <w:ilvl w:val="0"/>
          <w:numId w:val="0"/>
        </w:numPr>
        <w:suppressLineNumbers/>
        <w:tabs>
          <w:tab w:val="left" w:pos="708"/>
        </w:tabs>
        <w:suppressAutoHyphens/>
        <w:kinsoku w:val="0"/>
        <w:overflowPunct w:val="0"/>
        <w:autoSpaceDE w:val="0"/>
        <w:autoSpaceDN w:val="0"/>
        <w:spacing w:line="240" w:lineRule="auto"/>
        <w:rPr>
          <w:kern w:val="22"/>
          <w:szCs w:val="22"/>
          <w:lang w:val="ru-RU"/>
        </w:rPr>
      </w:pPr>
      <w:r w:rsidRPr="00D726CB">
        <w:rPr>
          <w:kern w:val="22"/>
          <w:szCs w:val="22"/>
          <w:lang w:val="ru-RU"/>
        </w:rPr>
        <w:t>3.</w:t>
      </w:r>
      <w:r w:rsidRPr="00D726CB">
        <w:rPr>
          <w:kern w:val="22"/>
          <w:szCs w:val="22"/>
          <w:lang w:val="ru-RU"/>
        </w:rPr>
        <w:tab/>
        <w:t>Секретариат будет нести ответственность за проведение оценки в 2019 году при участии Сторон, международных организаций и других соответствующих субъектов деятельности. Будут использоваться три основных метода сбора данных: a) анализ документации; b) онлайновый опрос и c) собеседования с представителями ключевых организаций, участвующих в создании и развитии потенциала в области доступа к генетическим ресурсам и совместного использования выгод.</w:t>
      </w:r>
    </w:p>
    <w:p w14:paraId="0688379B" w14:textId="77777777" w:rsidR="008E34AF" w:rsidRPr="00D726CB" w:rsidRDefault="008E34AF" w:rsidP="008E34AF">
      <w:pPr>
        <w:pStyle w:val="Para1"/>
        <w:numPr>
          <w:ilvl w:val="0"/>
          <w:numId w:val="0"/>
        </w:numPr>
        <w:suppressLineNumbers/>
        <w:tabs>
          <w:tab w:val="left" w:pos="708"/>
        </w:tabs>
        <w:suppressAutoHyphens/>
        <w:kinsoku w:val="0"/>
        <w:overflowPunct w:val="0"/>
        <w:autoSpaceDE w:val="0"/>
        <w:autoSpaceDN w:val="0"/>
        <w:spacing w:line="240" w:lineRule="auto"/>
        <w:rPr>
          <w:kern w:val="22"/>
          <w:szCs w:val="22"/>
          <w:lang w:val="ru-RU"/>
        </w:rPr>
      </w:pPr>
      <w:r w:rsidRPr="00D726CB">
        <w:rPr>
          <w:kern w:val="22"/>
          <w:szCs w:val="22"/>
          <w:lang w:val="ru-RU"/>
        </w:rPr>
        <w:t>4.</w:t>
      </w:r>
      <w:r w:rsidRPr="00D726CB">
        <w:rPr>
          <w:kern w:val="22"/>
          <w:szCs w:val="22"/>
          <w:lang w:val="ru-RU"/>
        </w:rPr>
        <w:tab/>
        <w:t xml:space="preserve">Предлагается следующий набор ориентировочных вопросов и </w:t>
      </w:r>
      <w:proofErr w:type="spellStart"/>
      <w:r w:rsidRPr="00D726CB">
        <w:rPr>
          <w:kern w:val="22"/>
          <w:szCs w:val="22"/>
          <w:lang w:val="ru-RU"/>
        </w:rPr>
        <w:t>подвопросов</w:t>
      </w:r>
      <w:proofErr w:type="spellEnd"/>
      <w:r w:rsidRPr="00D726CB">
        <w:rPr>
          <w:kern w:val="22"/>
          <w:szCs w:val="22"/>
          <w:lang w:val="ru-RU"/>
        </w:rPr>
        <w:t xml:space="preserve"> для обзора:</w:t>
      </w:r>
    </w:p>
    <w:p w14:paraId="32C9EE68" w14:textId="77777777" w:rsidR="008E34AF" w:rsidRPr="00D726CB" w:rsidRDefault="008E34AF" w:rsidP="008E34AF">
      <w:pPr>
        <w:kinsoku w:val="0"/>
        <w:overflowPunct w:val="0"/>
        <w:autoSpaceDE w:val="0"/>
        <w:autoSpaceDN w:val="0"/>
        <w:snapToGrid w:val="0"/>
        <w:spacing w:before="120" w:line="240" w:lineRule="auto"/>
        <w:ind w:firstLine="720"/>
        <w:rPr>
          <w:bCs/>
          <w:kern w:val="22"/>
          <w:szCs w:val="22"/>
          <w:lang w:val="ru-RU"/>
        </w:rPr>
      </w:pPr>
      <w:r w:rsidRPr="00D726CB">
        <w:rPr>
          <w:bCs/>
          <w:kern w:val="22"/>
          <w:szCs w:val="22"/>
          <w:lang w:val="ru-RU"/>
        </w:rPr>
        <w:t>a)</w:t>
      </w:r>
      <w:r w:rsidRPr="00D726CB">
        <w:rPr>
          <w:bCs/>
          <w:kern w:val="22"/>
          <w:szCs w:val="22"/>
          <w:lang w:val="ru-RU"/>
        </w:rPr>
        <w:tab/>
        <w:t>Какие результаты были достигнуты во внедрении стратегической структуры?</w:t>
      </w:r>
    </w:p>
    <w:p w14:paraId="07CBCEFF" w14:textId="77777777" w:rsidR="008E34AF" w:rsidRPr="00D726CB" w:rsidRDefault="008E34AF" w:rsidP="008E34AF">
      <w:pPr>
        <w:pStyle w:val="ColorfulList-Accent11"/>
        <w:kinsoku w:val="0"/>
        <w:overflowPunct w:val="0"/>
        <w:autoSpaceDE w:val="0"/>
        <w:autoSpaceDN w:val="0"/>
        <w:snapToGrid w:val="0"/>
        <w:spacing w:before="120" w:after="120" w:line="240" w:lineRule="auto"/>
        <w:ind w:left="1985" w:hanging="567"/>
        <w:contextualSpacing w:val="0"/>
        <w:jc w:val="both"/>
        <w:rPr>
          <w:rFonts w:ascii="Times New Roman" w:hAnsi="Times New Roman"/>
          <w:kern w:val="22"/>
          <w:lang w:val="ru-RU"/>
        </w:rPr>
      </w:pPr>
      <w:r w:rsidRPr="00D726CB">
        <w:rPr>
          <w:rFonts w:ascii="Times New Roman" w:hAnsi="Times New Roman"/>
          <w:kern w:val="22"/>
          <w:lang w:val="ru-RU"/>
        </w:rPr>
        <w:t>i)</w:t>
      </w:r>
      <w:r w:rsidRPr="00D726CB">
        <w:rPr>
          <w:rFonts w:ascii="Times New Roman" w:hAnsi="Times New Roman"/>
          <w:kern w:val="22"/>
          <w:lang w:val="ru-RU"/>
        </w:rPr>
        <w:tab/>
        <w:t xml:space="preserve">Каковы основные достижения, связанные с </w:t>
      </w:r>
      <w:r w:rsidRPr="00D726CB">
        <w:rPr>
          <w:rFonts w:ascii="Times New Roman" w:hAnsi="Times New Roman"/>
          <w:bCs/>
          <w:kern w:val="22"/>
          <w:lang w:val="ru-RU"/>
        </w:rPr>
        <w:t>внедрением стратегической структуры</w:t>
      </w:r>
      <w:r w:rsidRPr="00D726CB">
        <w:rPr>
          <w:rFonts w:ascii="Times New Roman" w:hAnsi="Times New Roman"/>
          <w:kern w:val="22"/>
          <w:lang w:val="ru-RU"/>
        </w:rPr>
        <w:t>?</w:t>
      </w:r>
    </w:p>
    <w:p w14:paraId="30D0BD7E" w14:textId="77777777" w:rsidR="008E34AF" w:rsidRPr="00D726CB" w:rsidRDefault="008E34AF" w:rsidP="008E34AF">
      <w:pPr>
        <w:pStyle w:val="ColorfulList-Accent11"/>
        <w:kinsoku w:val="0"/>
        <w:overflowPunct w:val="0"/>
        <w:autoSpaceDE w:val="0"/>
        <w:autoSpaceDN w:val="0"/>
        <w:snapToGrid w:val="0"/>
        <w:spacing w:before="120" w:after="120" w:line="240" w:lineRule="auto"/>
        <w:ind w:left="1985" w:hanging="567"/>
        <w:contextualSpacing w:val="0"/>
        <w:jc w:val="both"/>
        <w:rPr>
          <w:rFonts w:ascii="Times New Roman" w:hAnsi="Times New Roman"/>
          <w:kern w:val="22"/>
          <w:lang w:val="ru-RU"/>
        </w:rPr>
      </w:pPr>
      <w:proofErr w:type="spellStart"/>
      <w:r w:rsidRPr="00D726CB">
        <w:rPr>
          <w:rFonts w:ascii="Times New Roman" w:hAnsi="Times New Roman"/>
          <w:kern w:val="22"/>
          <w:lang w:val="ru-RU"/>
        </w:rPr>
        <w:t>ii</w:t>
      </w:r>
      <w:proofErr w:type="spellEnd"/>
      <w:r w:rsidRPr="00D726CB">
        <w:rPr>
          <w:rFonts w:ascii="Times New Roman" w:hAnsi="Times New Roman"/>
          <w:kern w:val="22"/>
          <w:lang w:val="ru-RU"/>
        </w:rPr>
        <w:t>)</w:t>
      </w:r>
      <w:r w:rsidRPr="00D726CB">
        <w:rPr>
          <w:rFonts w:ascii="Times New Roman" w:hAnsi="Times New Roman"/>
          <w:kern w:val="22"/>
          <w:lang w:val="ru-RU"/>
        </w:rPr>
        <w:tab/>
        <w:t>Какие результаты были достигнуты в укреплении потенциала в пяти ключевых областях</w:t>
      </w:r>
      <w:r w:rsidRPr="00D726CB">
        <w:rPr>
          <w:rStyle w:val="Appelnotedebasdep"/>
          <w:rFonts w:ascii="Times New Roman" w:hAnsi="Times New Roman"/>
          <w:kern w:val="22"/>
          <w:u w:val="none"/>
          <w:vertAlign w:val="superscript"/>
          <w:lang w:val="ru-RU"/>
        </w:rPr>
        <w:footnoteReference w:id="15"/>
      </w:r>
      <w:r w:rsidRPr="00D726CB">
        <w:rPr>
          <w:rFonts w:ascii="Times New Roman" w:hAnsi="Times New Roman"/>
          <w:kern w:val="22"/>
          <w:lang w:val="ru-RU"/>
        </w:rPr>
        <w:t>, определенных стратегической структурой?</w:t>
      </w:r>
    </w:p>
    <w:p w14:paraId="53024EBC" w14:textId="77777777" w:rsidR="008E34AF" w:rsidRPr="00D726CB" w:rsidRDefault="008E34AF" w:rsidP="008E34AF">
      <w:pPr>
        <w:pStyle w:val="ColorfulList-Accent11"/>
        <w:kinsoku w:val="0"/>
        <w:overflowPunct w:val="0"/>
        <w:autoSpaceDE w:val="0"/>
        <w:autoSpaceDN w:val="0"/>
        <w:snapToGrid w:val="0"/>
        <w:spacing w:before="120" w:after="120" w:line="240" w:lineRule="auto"/>
        <w:ind w:left="1985" w:hanging="567"/>
        <w:contextualSpacing w:val="0"/>
        <w:jc w:val="both"/>
        <w:rPr>
          <w:rFonts w:ascii="Times New Roman" w:hAnsi="Times New Roman"/>
          <w:kern w:val="22"/>
          <w:lang w:val="ru-RU"/>
        </w:rPr>
      </w:pPr>
      <w:proofErr w:type="spellStart"/>
      <w:r w:rsidRPr="00D726CB">
        <w:rPr>
          <w:rFonts w:ascii="Times New Roman" w:hAnsi="Times New Roman"/>
          <w:kern w:val="22"/>
          <w:lang w:val="ru-RU"/>
        </w:rPr>
        <w:t>iii</w:t>
      </w:r>
      <w:proofErr w:type="spellEnd"/>
      <w:r w:rsidRPr="00D726CB">
        <w:rPr>
          <w:rFonts w:ascii="Times New Roman" w:hAnsi="Times New Roman"/>
          <w:kern w:val="22"/>
          <w:lang w:val="ru-RU"/>
        </w:rPr>
        <w:t>)</w:t>
      </w:r>
      <w:r w:rsidRPr="00D726CB">
        <w:rPr>
          <w:rFonts w:ascii="Times New Roman" w:hAnsi="Times New Roman"/>
          <w:kern w:val="22"/>
          <w:lang w:val="ru-RU"/>
        </w:rPr>
        <w:tab/>
        <w:t>Имеются ли какие-либо пробелы (тематические и/или географические) во внедрении</w:t>
      </w:r>
      <w:r w:rsidRPr="00D726CB">
        <w:rPr>
          <w:rFonts w:ascii="Times New Roman" w:hAnsi="Times New Roman"/>
          <w:bCs/>
          <w:kern w:val="22"/>
          <w:lang w:val="ru-RU"/>
        </w:rPr>
        <w:t xml:space="preserve"> стратегической структуры</w:t>
      </w:r>
      <w:r w:rsidRPr="00D726CB">
        <w:rPr>
          <w:rFonts w:ascii="Times New Roman" w:hAnsi="Times New Roman"/>
          <w:kern w:val="22"/>
          <w:lang w:val="ru-RU"/>
        </w:rPr>
        <w:t>?</w:t>
      </w:r>
    </w:p>
    <w:p w14:paraId="1A935279" w14:textId="77777777" w:rsidR="008E34AF" w:rsidRPr="00D726CB" w:rsidRDefault="008E34AF" w:rsidP="008E34AF">
      <w:pPr>
        <w:pStyle w:val="ColorfulList-Accent11"/>
        <w:kinsoku w:val="0"/>
        <w:overflowPunct w:val="0"/>
        <w:autoSpaceDE w:val="0"/>
        <w:autoSpaceDN w:val="0"/>
        <w:snapToGrid w:val="0"/>
        <w:spacing w:before="120" w:after="120" w:line="240" w:lineRule="auto"/>
        <w:ind w:left="1985" w:hanging="567"/>
        <w:contextualSpacing w:val="0"/>
        <w:jc w:val="both"/>
        <w:rPr>
          <w:rFonts w:ascii="Times New Roman" w:hAnsi="Times New Roman"/>
          <w:kern w:val="22"/>
          <w:lang w:val="ru-RU"/>
        </w:rPr>
      </w:pPr>
      <w:proofErr w:type="spellStart"/>
      <w:r w:rsidRPr="00D726CB">
        <w:rPr>
          <w:rFonts w:ascii="Times New Roman" w:hAnsi="Times New Roman"/>
          <w:kern w:val="22"/>
          <w:lang w:val="ru-RU"/>
        </w:rPr>
        <w:t>iv</w:t>
      </w:r>
      <w:proofErr w:type="spellEnd"/>
      <w:r w:rsidRPr="00D726CB">
        <w:rPr>
          <w:rFonts w:ascii="Times New Roman" w:hAnsi="Times New Roman"/>
          <w:kern w:val="22"/>
          <w:lang w:val="ru-RU"/>
        </w:rPr>
        <w:t>)</w:t>
      </w:r>
      <w:r w:rsidRPr="00D726CB">
        <w:rPr>
          <w:rFonts w:ascii="Times New Roman" w:hAnsi="Times New Roman"/>
          <w:kern w:val="22"/>
          <w:lang w:val="ru-RU"/>
        </w:rPr>
        <w:tab/>
        <w:t>Использовались ли в инициативах по созданию потенциала меры и мероприятия по созданию потенциала, предложенные в добавлении II к стратегической структуре?</w:t>
      </w:r>
    </w:p>
    <w:p w14:paraId="20CFAD12" w14:textId="77777777" w:rsidR="008E34AF" w:rsidRPr="00D726CB" w:rsidRDefault="008E34AF" w:rsidP="008E34AF">
      <w:pPr>
        <w:pStyle w:val="ColorfulList-Accent11"/>
        <w:kinsoku w:val="0"/>
        <w:overflowPunct w:val="0"/>
        <w:autoSpaceDE w:val="0"/>
        <w:autoSpaceDN w:val="0"/>
        <w:snapToGrid w:val="0"/>
        <w:spacing w:before="120" w:after="120" w:line="240" w:lineRule="auto"/>
        <w:ind w:left="1985" w:hanging="567"/>
        <w:contextualSpacing w:val="0"/>
        <w:jc w:val="both"/>
        <w:rPr>
          <w:rFonts w:ascii="Times New Roman" w:hAnsi="Times New Roman"/>
          <w:kern w:val="22"/>
          <w:lang w:val="ru-RU"/>
        </w:rPr>
      </w:pPr>
      <w:r w:rsidRPr="00D726CB">
        <w:rPr>
          <w:rFonts w:ascii="Times New Roman" w:hAnsi="Times New Roman"/>
          <w:kern w:val="22"/>
          <w:lang w:val="ru-RU"/>
        </w:rPr>
        <w:t>v)</w:t>
      </w:r>
      <w:r w:rsidRPr="00D726CB">
        <w:rPr>
          <w:rFonts w:ascii="Times New Roman" w:hAnsi="Times New Roman"/>
          <w:kern w:val="22"/>
          <w:lang w:val="ru-RU"/>
        </w:rPr>
        <w:tab/>
        <w:t xml:space="preserve">Каковы были основные вызовы/препятствия при внедрении структуры? </w:t>
      </w:r>
    </w:p>
    <w:p w14:paraId="5A2F5F75" w14:textId="77777777" w:rsidR="008E34AF" w:rsidRPr="00D726CB" w:rsidRDefault="008E34AF" w:rsidP="008E34AF">
      <w:pPr>
        <w:pStyle w:val="ColorfulList-Accent11"/>
        <w:kinsoku w:val="0"/>
        <w:overflowPunct w:val="0"/>
        <w:autoSpaceDE w:val="0"/>
        <w:autoSpaceDN w:val="0"/>
        <w:snapToGrid w:val="0"/>
        <w:spacing w:before="120" w:after="120" w:line="240" w:lineRule="auto"/>
        <w:ind w:left="1985" w:hanging="567"/>
        <w:contextualSpacing w:val="0"/>
        <w:jc w:val="both"/>
        <w:rPr>
          <w:rFonts w:ascii="Times New Roman" w:hAnsi="Times New Roman"/>
          <w:kern w:val="22"/>
          <w:lang w:val="ru-RU"/>
        </w:rPr>
      </w:pPr>
      <w:proofErr w:type="spellStart"/>
      <w:r w:rsidRPr="00D726CB">
        <w:rPr>
          <w:rFonts w:ascii="Times New Roman" w:hAnsi="Times New Roman"/>
          <w:kern w:val="22"/>
          <w:lang w:val="ru-RU"/>
        </w:rPr>
        <w:lastRenderedPageBreak/>
        <w:t>vi</w:t>
      </w:r>
      <w:proofErr w:type="spellEnd"/>
      <w:r w:rsidRPr="00D726CB">
        <w:rPr>
          <w:rFonts w:ascii="Times New Roman" w:hAnsi="Times New Roman"/>
          <w:kern w:val="22"/>
          <w:lang w:val="ru-RU"/>
        </w:rPr>
        <w:t>)</w:t>
      </w:r>
      <w:r w:rsidRPr="00D726CB">
        <w:rPr>
          <w:rFonts w:ascii="Times New Roman" w:hAnsi="Times New Roman"/>
          <w:kern w:val="22"/>
          <w:lang w:val="ru-RU"/>
        </w:rPr>
        <w:tab/>
        <w:t>Какие наиболее успешные подходы и выводы могут быть отмечены по итогам осуществления инициатив по созданию потенциала?</w:t>
      </w:r>
    </w:p>
    <w:p w14:paraId="666DF620" w14:textId="77777777" w:rsidR="008E34AF" w:rsidRPr="00D726CB" w:rsidRDefault="008E34AF" w:rsidP="008E34AF">
      <w:pPr>
        <w:kinsoku w:val="0"/>
        <w:overflowPunct w:val="0"/>
        <w:autoSpaceDE w:val="0"/>
        <w:autoSpaceDN w:val="0"/>
        <w:snapToGrid w:val="0"/>
        <w:spacing w:before="120" w:line="240" w:lineRule="auto"/>
        <w:ind w:firstLine="720"/>
        <w:rPr>
          <w:bCs/>
          <w:kern w:val="22"/>
          <w:szCs w:val="22"/>
          <w:lang w:val="ru-RU"/>
        </w:rPr>
      </w:pPr>
      <w:r w:rsidRPr="00D726CB">
        <w:rPr>
          <w:bCs/>
          <w:kern w:val="22"/>
          <w:szCs w:val="22"/>
          <w:lang w:val="ru-RU"/>
        </w:rPr>
        <w:t>b)</w:t>
      </w:r>
      <w:r w:rsidRPr="00D726CB">
        <w:rPr>
          <w:bCs/>
          <w:kern w:val="22"/>
          <w:szCs w:val="22"/>
          <w:lang w:val="ru-RU"/>
        </w:rPr>
        <w:tab/>
        <w:t>В какой степени была эффективна стратегическая структура в плане стимулирования систематического, согласованного и скоординированного подхода к созданию и развитию потенциала?</w:t>
      </w:r>
    </w:p>
    <w:p w14:paraId="238815AC" w14:textId="77777777" w:rsidR="008E34AF" w:rsidRPr="00D726CB" w:rsidRDefault="008E34AF" w:rsidP="008E34AF">
      <w:pPr>
        <w:pStyle w:val="ColorfulList-Accent11"/>
        <w:kinsoku w:val="0"/>
        <w:overflowPunct w:val="0"/>
        <w:autoSpaceDE w:val="0"/>
        <w:autoSpaceDN w:val="0"/>
        <w:snapToGrid w:val="0"/>
        <w:spacing w:before="120" w:after="120" w:line="240" w:lineRule="auto"/>
        <w:ind w:left="1985" w:hanging="567"/>
        <w:contextualSpacing w:val="0"/>
        <w:jc w:val="both"/>
        <w:rPr>
          <w:rFonts w:ascii="Times New Roman" w:hAnsi="Times New Roman"/>
          <w:kern w:val="22"/>
          <w:lang w:val="ru-RU"/>
        </w:rPr>
      </w:pPr>
      <w:r w:rsidRPr="00D726CB">
        <w:rPr>
          <w:rFonts w:ascii="Times New Roman" w:hAnsi="Times New Roman"/>
          <w:kern w:val="22"/>
          <w:lang w:val="ru-RU"/>
        </w:rPr>
        <w:t>i)</w:t>
      </w:r>
      <w:r w:rsidRPr="00D726CB">
        <w:rPr>
          <w:rFonts w:ascii="Times New Roman" w:hAnsi="Times New Roman"/>
          <w:kern w:val="22"/>
          <w:lang w:val="ru-RU"/>
        </w:rPr>
        <w:tab/>
      </w:r>
      <w:r w:rsidRPr="00D726CB">
        <w:rPr>
          <w:rFonts w:ascii="Times New Roman" w:hAnsi="Times New Roman"/>
          <w:bCs/>
          <w:kern w:val="22"/>
          <w:lang w:val="ru-RU"/>
        </w:rPr>
        <w:t xml:space="preserve">В какой степени структура используется в качестве ориентира для разработки политики и мер Сторон, организаций и доноров в отношении создания потенциала для </w:t>
      </w:r>
      <w:r w:rsidRPr="00D726CB">
        <w:rPr>
          <w:rFonts w:ascii="Times New Roman" w:hAnsi="Times New Roman"/>
          <w:kern w:val="22"/>
          <w:lang w:val="ru-RU"/>
        </w:rPr>
        <w:t>регулирования доступа к генетическим ресурсам и совместного использования выгод</w:t>
      </w:r>
      <w:r w:rsidRPr="00D726CB">
        <w:rPr>
          <w:rFonts w:ascii="Times New Roman" w:hAnsi="Times New Roman"/>
          <w:bCs/>
          <w:kern w:val="22"/>
          <w:lang w:val="ru-RU"/>
        </w:rPr>
        <w:t xml:space="preserve"> </w:t>
      </w:r>
      <w:r w:rsidRPr="00D726CB">
        <w:rPr>
          <w:rFonts w:ascii="Times New Roman" w:hAnsi="Times New Roman"/>
          <w:kern w:val="22"/>
          <w:lang w:val="ru-RU"/>
        </w:rPr>
        <w:t>(ДГРСИВ)? Если используется, то каким образом? Если она не используется в качестве ориентира, пожалуйста, объясните, почему;</w:t>
      </w:r>
    </w:p>
    <w:p w14:paraId="36B43E7A" w14:textId="77777777" w:rsidR="008E34AF" w:rsidRPr="00D726CB" w:rsidRDefault="008E34AF" w:rsidP="008E34AF">
      <w:pPr>
        <w:pStyle w:val="ColorfulList-Accent11"/>
        <w:kinsoku w:val="0"/>
        <w:overflowPunct w:val="0"/>
        <w:autoSpaceDE w:val="0"/>
        <w:autoSpaceDN w:val="0"/>
        <w:snapToGrid w:val="0"/>
        <w:spacing w:before="120" w:after="120" w:line="240" w:lineRule="auto"/>
        <w:ind w:left="1985" w:hanging="567"/>
        <w:contextualSpacing w:val="0"/>
        <w:jc w:val="both"/>
        <w:rPr>
          <w:rFonts w:ascii="Times New Roman" w:hAnsi="Times New Roman"/>
          <w:kern w:val="22"/>
          <w:lang w:val="ru-RU"/>
        </w:rPr>
      </w:pPr>
      <w:proofErr w:type="spellStart"/>
      <w:r w:rsidRPr="00D726CB">
        <w:rPr>
          <w:rFonts w:ascii="Times New Roman" w:hAnsi="Times New Roman"/>
          <w:kern w:val="22"/>
          <w:lang w:val="ru-RU"/>
        </w:rPr>
        <w:t>ii</w:t>
      </w:r>
      <w:proofErr w:type="spellEnd"/>
      <w:r w:rsidRPr="00D726CB">
        <w:rPr>
          <w:rFonts w:ascii="Times New Roman" w:hAnsi="Times New Roman"/>
          <w:kern w:val="22"/>
          <w:lang w:val="ru-RU"/>
        </w:rPr>
        <w:t>)</w:t>
      </w:r>
      <w:r w:rsidRPr="00D726CB">
        <w:rPr>
          <w:rFonts w:ascii="Times New Roman" w:hAnsi="Times New Roman"/>
          <w:kern w:val="22"/>
          <w:lang w:val="ru-RU"/>
        </w:rPr>
        <w:tab/>
        <w:t>Каковы самые эффективные механизмы содействия координации внедрения стратегической структуры и как они используются?</w:t>
      </w:r>
    </w:p>
    <w:p w14:paraId="3BCDA3BD" w14:textId="77777777" w:rsidR="008E34AF" w:rsidRPr="00D726CB" w:rsidRDefault="008E34AF" w:rsidP="008E34AF">
      <w:pPr>
        <w:pStyle w:val="ColorfulList-Accent11"/>
        <w:kinsoku w:val="0"/>
        <w:overflowPunct w:val="0"/>
        <w:autoSpaceDE w:val="0"/>
        <w:autoSpaceDN w:val="0"/>
        <w:snapToGrid w:val="0"/>
        <w:spacing w:before="120" w:after="120" w:line="240" w:lineRule="auto"/>
        <w:ind w:left="1985" w:hanging="567"/>
        <w:contextualSpacing w:val="0"/>
        <w:jc w:val="both"/>
        <w:rPr>
          <w:rFonts w:ascii="Times New Roman" w:hAnsi="Times New Roman"/>
          <w:kern w:val="22"/>
          <w:lang w:val="ru-RU"/>
        </w:rPr>
      </w:pPr>
      <w:proofErr w:type="spellStart"/>
      <w:r w:rsidRPr="00D726CB">
        <w:rPr>
          <w:rFonts w:ascii="Times New Roman" w:hAnsi="Times New Roman"/>
          <w:kern w:val="22"/>
          <w:lang w:val="ru-RU"/>
        </w:rPr>
        <w:t>iii</w:t>
      </w:r>
      <w:proofErr w:type="spellEnd"/>
      <w:r w:rsidRPr="00D726CB">
        <w:rPr>
          <w:rFonts w:ascii="Times New Roman" w:hAnsi="Times New Roman"/>
          <w:kern w:val="22"/>
          <w:lang w:val="ru-RU"/>
        </w:rPr>
        <w:t>)</w:t>
      </w:r>
      <w:r w:rsidRPr="00D726CB">
        <w:rPr>
          <w:rFonts w:ascii="Times New Roman" w:hAnsi="Times New Roman"/>
          <w:kern w:val="22"/>
          <w:lang w:val="ru-RU"/>
        </w:rPr>
        <w:tab/>
        <w:t>В какой степени Стороны и соответствующие организации сотрудничают по вопросам развития потенциала?</w:t>
      </w:r>
    </w:p>
    <w:p w14:paraId="5B0F6632" w14:textId="77777777" w:rsidR="008E34AF" w:rsidRPr="00D726CB" w:rsidRDefault="008E34AF" w:rsidP="008E34AF">
      <w:pPr>
        <w:kinsoku w:val="0"/>
        <w:overflowPunct w:val="0"/>
        <w:autoSpaceDE w:val="0"/>
        <w:autoSpaceDN w:val="0"/>
        <w:snapToGrid w:val="0"/>
        <w:spacing w:before="120" w:line="240" w:lineRule="auto"/>
        <w:ind w:firstLine="720"/>
        <w:rPr>
          <w:bCs/>
          <w:kern w:val="22"/>
          <w:szCs w:val="22"/>
          <w:lang w:val="ru-RU"/>
        </w:rPr>
      </w:pPr>
      <w:r w:rsidRPr="00D726CB">
        <w:rPr>
          <w:bCs/>
          <w:kern w:val="22"/>
          <w:szCs w:val="22"/>
          <w:lang w:val="ru-RU"/>
        </w:rPr>
        <w:t>c)</w:t>
      </w:r>
      <w:r w:rsidRPr="00D726CB">
        <w:rPr>
          <w:bCs/>
          <w:kern w:val="22"/>
          <w:szCs w:val="22"/>
          <w:lang w:val="ru-RU"/>
        </w:rPr>
        <w:tab/>
        <w:t>В чем выражается эффективность стратегической структуры в ориентации и стимулировании деятельности по созданию потенциала?</w:t>
      </w:r>
    </w:p>
    <w:p w14:paraId="78D07283" w14:textId="77777777" w:rsidR="008E34AF" w:rsidRPr="00D726CB" w:rsidRDefault="008E34AF" w:rsidP="008E34AF">
      <w:pPr>
        <w:pStyle w:val="ColorfulList-Accent11"/>
        <w:kinsoku w:val="0"/>
        <w:overflowPunct w:val="0"/>
        <w:autoSpaceDE w:val="0"/>
        <w:autoSpaceDN w:val="0"/>
        <w:snapToGrid w:val="0"/>
        <w:spacing w:before="120" w:after="120" w:line="240" w:lineRule="auto"/>
        <w:ind w:left="1985" w:hanging="567"/>
        <w:contextualSpacing w:val="0"/>
        <w:jc w:val="both"/>
        <w:rPr>
          <w:rFonts w:ascii="Times New Roman" w:hAnsi="Times New Roman"/>
          <w:kern w:val="22"/>
          <w:lang w:val="ru-RU"/>
        </w:rPr>
      </w:pPr>
      <w:r w:rsidRPr="00D726CB">
        <w:rPr>
          <w:rFonts w:ascii="Times New Roman" w:hAnsi="Times New Roman"/>
          <w:kern w:val="22"/>
          <w:lang w:val="ru-RU"/>
        </w:rPr>
        <w:t>i)</w:t>
      </w:r>
      <w:r w:rsidRPr="00D726CB">
        <w:rPr>
          <w:rFonts w:ascii="Times New Roman" w:hAnsi="Times New Roman"/>
          <w:kern w:val="22"/>
          <w:lang w:val="ru-RU"/>
        </w:rPr>
        <w:tab/>
        <w:t xml:space="preserve">Каким образом стратегическая структура используется для направления </w:t>
      </w:r>
      <w:r w:rsidRPr="00D726CB">
        <w:rPr>
          <w:rFonts w:ascii="Times New Roman" w:hAnsi="Times New Roman"/>
          <w:bCs/>
          <w:kern w:val="22"/>
          <w:lang w:val="ru-RU"/>
        </w:rPr>
        <w:t>деятельности по созданию потенциала на национальном, региональном и международном уровнях</w:t>
      </w:r>
      <w:r w:rsidRPr="00D726CB">
        <w:rPr>
          <w:rFonts w:ascii="Times New Roman" w:hAnsi="Times New Roman"/>
          <w:kern w:val="22"/>
          <w:lang w:val="ru-RU"/>
        </w:rPr>
        <w:t>?</w:t>
      </w:r>
    </w:p>
    <w:p w14:paraId="6FC6106F" w14:textId="77777777" w:rsidR="008E34AF" w:rsidRPr="00D726CB" w:rsidRDefault="008E34AF" w:rsidP="008E34AF">
      <w:pPr>
        <w:pStyle w:val="ColorfulList-Accent11"/>
        <w:kinsoku w:val="0"/>
        <w:overflowPunct w:val="0"/>
        <w:autoSpaceDE w:val="0"/>
        <w:autoSpaceDN w:val="0"/>
        <w:snapToGrid w:val="0"/>
        <w:spacing w:before="120" w:after="120" w:line="240" w:lineRule="auto"/>
        <w:ind w:left="1985" w:hanging="567"/>
        <w:contextualSpacing w:val="0"/>
        <w:jc w:val="both"/>
        <w:rPr>
          <w:rFonts w:ascii="Times New Roman" w:hAnsi="Times New Roman"/>
          <w:kern w:val="22"/>
          <w:lang w:val="ru-RU"/>
        </w:rPr>
      </w:pPr>
      <w:proofErr w:type="spellStart"/>
      <w:r w:rsidRPr="00D726CB">
        <w:rPr>
          <w:rFonts w:ascii="Times New Roman" w:hAnsi="Times New Roman"/>
          <w:kern w:val="22"/>
          <w:lang w:val="ru-RU"/>
        </w:rPr>
        <w:t>ii</w:t>
      </w:r>
      <w:proofErr w:type="spellEnd"/>
      <w:r w:rsidRPr="00D726CB">
        <w:rPr>
          <w:rFonts w:ascii="Times New Roman" w:hAnsi="Times New Roman"/>
          <w:kern w:val="22"/>
          <w:lang w:val="ru-RU"/>
        </w:rPr>
        <w:t>)</w:t>
      </w:r>
      <w:r w:rsidRPr="00D726CB">
        <w:rPr>
          <w:rFonts w:ascii="Times New Roman" w:hAnsi="Times New Roman"/>
          <w:kern w:val="22"/>
          <w:lang w:val="ru-RU"/>
        </w:rPr>
        <w:tab/>
        <w:t>Использовалась ли стратегическая структура для руководства мобилизацией ресурсов Сторонами и повлияла ли она на донорское финансирование?</w:t>
      </w:r>
    </w:p>
    <w:p w14:paraId="1C71747A" w14:textId="77777777" w:rsidR="008E34AF" w:rsidRPr="00D726CB" w:rsidRDefault="008E34AF" w:rsidP="008E34AF">
      <w:pPr>
        <w:pStyle w:val="ColorfulList-Accent11"/>
        <w:kinsoku w:val="0"/>
        <w:overflowPunct w:val="0"/>
        <w:autoSpaceDE w:val="0"/>
        <w:autoSpaceDN w:val="0"/>
        <w:snapToGrid w:val="0"/>
        <w:spacing w:before="120" w:after="120" w:line="240" w:lineRule="auto"/>
        <w:ind w:left="1985" w:hanging="567"/>
        <w:contextualSpacing w:val="0"/>
        <w:jc w:val="both"/>
        <w:rPr>
          <w:rFonts w:ascii="Times New Roman" w:hAnsi="Times New Roman"/>
          <w:kern w:val="22"/>
          <w:lang w:val="ru-RU"/>
        </w:rPr>
      </w:pPr>
      <w:proofErr w:type="spellStart"/>
      <w:r w:rsidRPr="00D726CB">
        <w:rPr>
          <w:rFonts w:ascii="Times New Roman" w:hAnsi="Times New Roman"/>
          <w:kern w:val="22"/>
          <w:lang w:val="ru-RU"/>
        </w:rPr>
        <w:t>iii</w:t>
      </w:r>
      <w:proofErr w:type="spellEnd"/>
      <w:r w:rsidRPr="00D726CB">
        <w:rPr>
          <w:rFonts w:ascii="Times New Roman" w:hAnsi="Times New Roman"/>
          <w:kern w:val="22"/>
          <w:lang w:val="ru-RU"/>
        </w:rPr>
        <w:t>)</w:t>
      </w:r>
      <w:r w:rsidRPr="00D726CB">
        <w:rPr>
          <w:rFonts w:ascii="Times New Roman" w:hAnsi="Times New Roman"/>
          <w:kern w:val="22"/>
          <w:lang w:val="ru-RU"/>
        </w:rPr>
        <w:tab/>
        <w:t>В какой степени учитывалась стратегическая структура странами, имеющими право на получение помощи, при разработке их проектов по созданию потенциала для регулирования ДГРСИВ, представленных Глобальному экологическому фонду?</w:t>
      </w:r>
    </w:p>
    <w:p w14:paraId="478E336D" w14:textId="77777777" w:rsidR="008E34AF" w:rsidRPr="00D726CB" w:rsidRDefault="008E34AF" w:rsidP="008E34AF">
      <w:pPr>
        <w:kinsoku w:val="0"/>
        <w:overflowPunct w:val="0"/>
        <w:autoSpaceDE w:val="0"/>
        <w:autoSpaceDN w:val="0"/>
        <w:snapToGrid w:val="0"/>
        <w:spacing w:before="120" w:line="240" w:lineRule="auto"/>
        <w:ind w:firstLine="720"/>
        <w:rPr>
          <w:bCs/>
          <w:kern w:val="22"/>
          <w:szCs w:val="22"/>
          <w:lang w:val="ru-RU"/>
        </w:rPr>
      </w:pPr>
      <w:r w:rsidRPr="00D726CB">
        <w:rPr>
          <w:bCs/>
          <w:kern w:val="22"/>
          <w:szCs w:val="22"/>
          <w:lang w:val="ru-RU"/>
        </w:rPr>
        <w:t>d)</w:t>
      </w:r>
      <w:r w:rsidRPr="00D726CB">
        <w:rPr>
          <w:bCs/>
          <w:kern w:val="22"/>
          <w:szCs w:val="22"/>
          <w:lang w:val="ru-RU"/>
        </w:rPr>
        <w:tab/>
        <w:t>Сохраняют ли элементы стратегической структуры (т. е. ключевые области, цели, предлагаемые мероприятия) свою актуальность?</w:t>
      </w:r>
    </w:p>
    <w:p w14:paraId="3557C4E6" w14:textId="77777777" w:rsidR="008E34AF" w:rsidRPr="00D726CB" w:rsidRDefault="008E34AF" w:rsidP="008E34AF">
      <w:pPr>
        <w:pStyle w:val="ColorfulList-Accent11"/>
        <w:kinsoku w:val="0"/>
        <w:overflowPunct w:val="0"/>
        <w:autoSpaceDE w:val="0"/>
        <w:autoSpaceDN w:val="0"/>
        <w:snapToGrid w:val="0"/>
        <w:spacing w:before="120" w:after="120" w:line="240" w:lineRule="auto"/>
        <w:ind w:left="1985" w:hanging="567"/>
        <w:contextualSpacing w:val="0"/>
        <w:jc w:val="both"/>
        <w:rPr>
          <w:rFonts w:ascii="Times New Roman" w:hAnsi="Times New Roman"/>
          <w:kern w:val="22"/>
          <w:lang w:val="ru-RU"/>
        </w:rPr>
      </w:pPr>
      <w:r w:rsidRPr="00D726CB">
        <w:rPr>
          <w:rFonts w:ascii="Times New Roman" w:hAnsi="Times New Roman"/>
          <w:kern w:val="22"/>
          <w:lang w:val="ru-RU"/>
        </w:rPr>
        <w:t>i)</w:t>
      </w:r>
      <w:r w:rsidRPr="00D726CB">
        <w:rPr>
          <w:rFonts w:ascii="Times New Roman" w:hAnsi="Times New Roman"/>
          <w:kern w:val="22"/>
          <w:lang w:val="ru-RU"/>
        </w:rPr>
        <w:tab/>
        <w:t xml:space="preserve">Сохраняют ли цели </w:t>
      </w:r>
      <w:r w:rsidRPr="00D726CB">
        <w:rPr>
          <w:rFonts w:ascii="Times New Roman" w:hAnsi="Times New Roman"/>
          <w:bCs/>
          <w:kern w:val="22"/>
          <w:lang w:val="ru-RU"/>
        </w:rPr>
        <w:t>стратегической структуры свою актуальность</w:t>
      </w:r>
      <w:r w:rsidRPr="00D726CB">
        <w:rPr>
          <w:rFonts w:ascii="Times New Roman" w:hAnsi="Times New Roman"/>
          <w:kern w:val="22"/>
          <w:lang w:val="ru-RU"/>
        </w:rPr>
        <w:t>? В какой степени?</w:t>
      </w:r>
    </w:p>
    <w:p w14:paraId="03297F67" w14:textId="77777777" w:rsidR="008E34AF" w:rsidRPr="00D726CB" w:rsidRDefault="008E34AF" w:rsidP="008E34AF">
      <w:pPr>
        <w:pStyle w:val="ColorfulList-Accent11"/>
        <w:kinsoku w:val="0"/>
        <w:overflowPunct w:val="0"/>
        <w:autoSpaceDE w:val="0"/>
        <w:autoSpaceDN w:val="0"/>
        <w:snapToGrid w:val="0"/>
        <w:spacing w:before="120" w:after="120" w:line="240" w:lineRule="auto"/>
        <w:ind w:left="1985" w:hanging="567"/>
        <w:contextualSpacing w:val="0"/>
        <w:jc w:val="both"/>
        <w:rPr>
          <w:rFonts w:ascii="Times New Roman" w:hAnsi="Times New Roman"/>
          <w:kern w:val="22"/>
          <w:lang w:val="ru-RU"/>
        </w:rPr>
      </w:pPr>
      <w:proofErr w:type="spellStart"/>
      <w:r w:rsidRPr="00D726CB">
        <w:rPr>
          <w:rFonts w:ascii="Times New Roman" w:hAnsi="Times New Roman"/>
          <w:kern w:val="22"/>
          <w:lang w:val="ru-RU"/>
        </w:rPr>
        <w:t>ii</w:t>
      </w:r>
      <w:proofErr w:type="spellEnd"/>
      <w:r w:rsidRPr="00D726CB">
        <w:rPr>
          <w:rFonts w:ascii="Times New Roman" w:hAnsi="Times New Roman"/>
          <w:kern w:val="22"/>
          <w:lang w:val="ru-RU"/>
        </w:rPr>
        <w:t>)</w:t>
      </w:r>
      <w:r w:rsidRPr="00D726CB">
        <w:rPr>
          <w:rFonts w:ascii="Times New Roman" w:hAnsi="Times New Roman"/>
          <w:kern w:val="22"/>
          <w:lang w:val="ru-RU"/>
        </w:rPr>
        <w:tab/>
        <w:t>Продолжают ли ключевые области и ориентировочные мероприятия по созданию потенциала</w:t>
      </w:r>
      <w:r w:rsidRPr="00D726CB">
        <w:rPr>
          <w:rStyle w:val="Appelnotedebasdep"/>
          <w:rFonts w:ascii="Times New Roman" w:eastAsiaTheme="majorEastAsia" w:hAnsi="Times New Roman"/>
          <w:kern w:val="18"/>
          <w:szCs w:val="24"/>
          <w:u w:val="none"/>
          <w:vertAlign w:val="superscript"/>
          <w:lang w:val="ru-RU" w:eastAsia="x-none"/>
        </w:rPr>
        <w:footnoteReference w:id="16"/>
      </w:r>
      <w:r w:rsidRPr="00D726CB">
        <w:rPr>
          <w:rFonts w:ascii="Times New Roman" w:hAnsi="Times New Roman"/>
          <w:kern w:val="22"/>
          <w:lang w:val="ru-RU"/>
        </w:rPr>
        <w:t xml:space="preserve"> соответствовать общим стратегическим целям, задачам и желаемым изменениям в области создания и развития потенциала в поддержку осуществления Нагойского протокола?</w:t>
      </w:r>
    </w:p>
    <w:p w14:paraId="6A094FB5" w14:textId="77777777" w:rsidR="008E34AF" w:rsidRPr="00D726CB" w:rsidRDefault="008E34AF" w:rsidP="008E34AF">
      <w:pPr>
        <w:kinsoku w:val="0"/>
        <w:overflowPunct w:val="0"/>
        <w:autoSpaceDE w:val="0"/>
        <w:autoSpaceDN w:val="0"/>
        <w:snapToGrid w:val="0"/>
        <w:spacing w:before="120" w:line="240" w:lineRule="auto"/>
        <w:ind w:firstLine="720"/>
        <w:rPr>
          <w:kern w:val="22"/>
          <w:szCs w:val="22"/>
          <w:lang w:val="ru-RU"/>
        </w:rPr>
      </w:pPr>
      <w:r w:rsidRPr="00D726CB">
        <w:rPr>
          <w:bCs/>
          <w:kern w:val="22"/>
          <w:szCs w:val="22"/>
          <w:lang w:val="ru-RU"/>
        </w:rPr>
        <w:t>e)</w:t>
      </w:r>
      <w:r w:rsidRPr="00D726CB">
        <w:rPr>
          <w:bCs/>
          <w:kern w:val="22"/>
          <w:szCs w:val="22"/>
          <w:lang w:val="ru-RU"/>
        </w:rPr>
        <w:tab/>
        <w:t xml:space="preserve">Рекомендации для подготовки </w:t>
      </w:r>
      <w:r w:rsidRPr="00D726CB">
        <w:rPr>
          <w:kern w:val="22"/>
          <w:szCs w:val="22"/>
          <w:lang w:val="ru-RU"/>
        </w:rPr>
        <w:t>долгосрочной стратегической структуры по созданию и развитию потенциала на период после 2020 года</w:t>
      </w:r>
      <w:r w:rsidRPr="00D726CB">
        <w:rPr>
          <w:bCs/>
          <w:kern w:val="22"/>
          <w:szCs w:val="22"/>
          <w:lang w:val="ru-RU"/>
        </w:rPr>
        <w:t>:</w:t>
      </w:r>
    </w:p>
    <w:p w14:paraId="0243C2EE" w14:textId="77777777" w:rsidR="008E34AF" w:rsidRPr="00D726CB" w:rsidRDefault="008E34AF" w:rsidP="008E34AF">
      <w:pPr>
        <w:pStyle w:val="ColorfulList-Accent11"/>
        <w:kinsoku w:val="0"/>
        <w:overflowPunct w:val="0"/>
        <w:autoSpaceDE w:val="0"/>
        <w:autoSpaceDN w:val="0"/>
        <w:snapToGrid w:val="0"/>
        <w:spacing w:before="120" w:after="120" w:line="240" w:lineRule="auto"/>
        <w:ind w:left="1985" w:hanging="567"/>
        <w:contextualSpacing w:val="0"/>
        <w:jc w:val="both"/>
        <w:rPr>
          <w:rFonts w:ascii="Times New Roman" w:hAnsi="Times New Roman"/>
          <w:kern w:val="22"/>
          <w:lang w:val="ru-RU"/>
        </w:rPr>
      </w:pPr>
      <w:r w:rsidRPr="00D726CB">
        <w:rPr>
          <w:rFonts w:ascii="Times New Roman" w:hAnsi="Times New Roman"/>
          <w:kern w:val="22"/>
          <w:lang w:val="ru-RU"/>
        </w:rPr>
        <w:t>i)</w:t>
      </w:r>
      <w:r w:rsidRPr="00D726CB">
        <w:rPr>
          <w:rFonts w:ascii="Times New Roman" w:hAnsi="Times New Roman"/>
          <w:kern w:val="22"/>
          <w:lang w:val="ru-RU"/>
        </w:rPr>
        <w:tab/>
        <w:t>Какие первоочередные меры по созданию потенциала, связанные с ДГРСИВ, должны быть включены в долгосрочную стратегическую структуру по созданию и развитию потенциала на период после 2020 года?</w:t>
      </w:r>
    </w:p>
    <w:p w14:paraId="7C99C55A" w14:textId="77777777" w:rsidR="008E34AF" w:rsidRPr="00D726CB" w:rsidRDefault="008E34AF" w:rsidP="008E34AF">
      <w:pPr>
        <w:pStyle w:val="ColorfulList-Accent11"/>
        <w:kinsoku w:val="0"/>
        <w:overflowPunct w:val="0"/>
        <w:autoSpaceDE w:val="0"/>
        <w:autoSpaceDN w:val="0"/>
        <w:snapToGrid w:val="0"/>
        <w:spacing w:before="120" w:after="120" w:line="240" w:lineRule="auto"/>
        <w:ind w:left="1985" w:hanging="567"/>
        <w:contextualSpacing w:val="0"/>
        <w:jc w:val="both"/>
        <w:rPr>
          <w:rFonts w:ascii="Times New Roman" w:hAnsi="Times New Roman"/>
          <w:kern w:val="22"/>
          <w:lang w:val="ru-RU"/>
        </w:rPr>
      </w:pPr>
      <w:proofErr w:type="spellStart"/>
      <w:r w:rsidRPr="00D726CB">
        <w:rPr>
          <w:rFonts w:ascii="Times New Roman" w:hAnsi="Times New Roman"/>
          <w:kern w:val="22"/>
          <w:lang w:val="ru-RU"/>
        </w:rPr>
        <w:t>ii</w:t>
      </w:r>
      <w:proofErr w:type="spellEnd"/>
      <w:r w:rsidRPr="00D726CB">
        <w:rPr>
          <w:rFonts w:ascii="Times New Roman" w:hAnsi="Times New Roman"/>
          <w:kern w:val="22"/>
          <w:lang w:val="ru-RU"/>
        </w:rPr>
        <w:t>)</w:t>
      </w:r>
      <w:r w:rsidRPr="00D726CB">
        <w:rPr>
          <w:rFonts w:ascii="Times New Roman" w:hAnsi="Times New Roman"/>
          <w:kern w:val="22"/>
          <w:lang w:val="ru-RU"/>
        </w:rPr>
        <w:tab/>
        <w:t>Какие основные рекомендации вы можете предложить для активизации создания и развития потенциала для регулирования ДГРСИВ после 2020 года с учетом вызовов/препятствий, упомянутых в пункте 4 а) выше?</w:t>
      </w:r>
    </w:p>
    <w:p w14:paraId="323503F0" w14:textId="77777777" w:rsidR="008E34AF" w:rsidRPr="00D726CB" w:rsidRDefault="008E34AF" w:rsidP="008E34AF">
      <w:pPr>
        <w:pStyle w:val="Para1"/>
        <w:numPr>
          <w:ilvl w:val="0"/>
          <w:numId w:val="0"/>
        </w:numPr>
        <w:suppressLineNumbers/>
        <w:tabs>
          <w:tab w:val="left" w:pos="708"/>
        </w:tabs>
        <w:suppressAutoHyphens/>
        <w:kinsoku w:val="0"/>
        <w:overflowPunct w:val="0"/>
        <w:autoSpaceDE w:val="0"/>
        <w:autoSpaceDN w:val="0"/>
        <w:spacing w:line="240" w:lineRule="auto"/>
        <w:rPr>
          <w:kern w:val="22"/>
          <w:szCs w:val="22"/>
          <w:lang w:val="ru-RU"/>
        </w:rPr>
      </w:pPr>
      <w:r w:rsidRPr="00D726CB">
        <w:rPr>
          <w:kern w:val="22"/>
          <w:szCs w:val="22"/>
          <w:lang w:val="ru-RU"/>
        </w:rPr>
        <w:t>5.</w:t>
      </w:r>
      <w:r w:rsidRPr="00D726CB">
        <w:rPr>
          <w:kern w:val="22"/>
          <w:szCs w:val="22"/>
          <w:lang w:val="ru-RU"/>
        </w:rPr>
        <w:tab/>
        <w:t>Для обзора будут использоваться различные источники информации, включая следующие:</w:t>
      </w:r>
    </w:p>
    <w:p w14:paraId="36E4CA81" w14:textId="77777777" w:rsidR="008E34AF" w:rsidRPr="00D726CB" w:rsidRDefault="008E34AF" w:rsidP="008E34AF">
      <w:pPr>
        <w:kinsoku w:val="0"/>
        <w:overflowPunct w:val="0"/>
        <w:autoSpaceDE w:val="0"/>
        <w:autoSpaceDN w:val="0"/>
        <w:snapToGrid w:val="0"/>
        <w:spacing w:before="120" w:line="240" w:lineRule="auto"/>
        <w:ind w:firstLine="720"/>
        <w:rPr>
          <w:kern w:val="22"/>
          <w:szCs w:val="22"/>
          <w:lang w:val="ru-RU"/>
        </w:rPr>
      </w:pPr>
      <w:r w:rsidRPr="00D726CB">
        <w:rPr>
          <w:kern w:val="22"/>
          <w:szCs w:val="22"/>
          <w:lang w:val="ru-RU"/>
        </w:rPr>
        <w:t>a)</w:t>
      </w:r>
      <w:r w:rsidRPr="00D726CB">
        <w:rPr>
          <w:kern w:val="22"/>
          <w:szCs w:val="22"/>
          <w:lang w:val="ru-RU"/>
        </w:rPr>
        <w:tab/>
        <w:t>Оценка и обзор эффективности Нагойского протокола и соответствующие решения Конференции Сторон, выступающей в качестве совещания Сторон Протокола;</w:t>
      </w:r>
    </w:p>
    <w:p w14:paraId="0239992C" w14:textId="77777777" w:rsidR="008E34AF" w:rsidRPr="00D726CB" w:rsidRDefault="008E34AF" w:rsidP="008E34AF">
      <w:pPr>
        <w:kinsoku w:val="0"/>
        <w:overflowPunct w:val="0"/>
        <w:autoSpaceDE w:val="0"/>
        <w:autoSpaceDN w:val="0"/>
        <w:snapToGrid w:val="0"/>
        <w:spacing w:before="120" w:line="240" w:lineRule="auto"/>
        <w:ind w:firstLine="720"/>
        <w:rPr>
          <w:kern w:val="22"/>
          <w:szCs w:val="22"/>
          <w:lang w:val="ru-RU"/>
        </w:rPr>
      </w:pPr>
      <w:r w:rsidRPr="00D726CB">
        <w:rPr>
          <w:kern w:val="22"/>
          <w:szCs w:val="22"/>
          <w:lang w:val="ru-RU"/>
        </w:rPr>
        <w:lastRenderedPageBreak/>
        <w:t>b)</w:t>
      </w:r>
      <w:r w:rsidRPr="00D726CB">
        <w:rPr>
          <w:kern w:val="22"/>
          <w:szCs w:val="22"/>
          <w:lang w:val="ru-RU"/>
        </w:rPr>
        <w:tab/>
        <w:t>Информация, опубликованная в промежуточных национальных докладах;</w:t>
      </w:r>
    </w:p>
    <w:p w14:paraId="76B5EC72" w14:textId="77777777" w:rsidR="008E34AF" w:rsidRPr="00D726CB" w:rsidRDefault="008E34AF" w:rsidP="008E34AF">
      <w:pPr>
        <w:kinsoku w:val="0"/>
        <w:overflowPunct w:val="0"/>
        <w:autoSpaceDE w:val="0"/>
        <w:autoSpaceDN w:val="0"/>
        <w:snapToGrid w:val="0"/>
        <w:spacing w:before="120" w:line="240" w:lineRule="auto"/>
        <w:ind w:firstLine="720"/>
        <w:rPr>
          <w:kern w:val="22"/>
          <w:szCs w:val="22"/>
          <w:lang w:val="ru-RU"/>
        </w:rPr>
      </w:pPr>
      <w:r w:rsidRPr="00D726CB">
        <w:rPr>
          <w:kern w:val="22"/>
          <w:szCs w:val="22"/>
          <w:lang w:val="ru-RU"/>
        </w:rPr>
        <w:t>c)</w:t>
      </w:r>
      <w:r w:rsidRPr="00D726CB">
        <w:rPr>
          <w:kern w:val="22"/>
          <w:szCs w:val="22"/>
          <w:lang w:val="ru-RU"/>
        </w:rPr>
        <w:tab/>
        <w:t>Информация, опубликованная в Механизме посредничества для регулирования ДГРСИВ;</w:t>
      </w:r>
    </w:p>
    <w:p w14:paraId="3C3CCBDA" w14:textId="77777777" w:rsidR="008E34AF" w:rsidRPr="00D726CB" w:rsidRDefault="008E34AF" w:rsidP="008E34AF">
      <w:pPr>
        <w:kinsoku w:val="0"/>
        <w:overflowPunct w:val="0"/>
        <w:autoSpaceDE w:val="0"/>
        <w:autoSpaceDN w:val="0"/>
        <w:snapToGrid w:val="0"/>
        <w:spacing w:before="120" w:line="240" w:lineRule="auto"/>
        <w:ind w:firstLine="720"/>
        <w:rPr>
          <w:kern w:val="22"/>
          <w:szCs w:val="22"/>
          <w:lang w:val="ru-RU"/>
        </w:rPr>
      </w:pPr>
      <w:r w:rsidRPr="00D726CB">
        <w:rPr>
          <w:kern w:val="22"/>
          <w:szCs w:val="22"/>
          <w:lang w:val="ru-RU"/>
        </w:rPr>
        <w:t>d)</w:t>
      </w:r>
      <w:r w:rsidRPr="00D726CB">
        <w:rPr>
          <w:kern w:val="22"/>
          <w:szCs w:val="22"/>
          <w:lang w:val="ru-RU"/>
        </w:rPr>
        <w:tab/>
        <w:t>Доклады о ходе реализации инициатив по созданию и развитию потенциала в поддержку осуществления Нагойского протокола, подготовленные секретариатом;</w:t>
      </w:r>
    </w:p>
    <w:p w14:paraId="03652D1C" w14:textId="77777777" w:rsidR="008E34AF" w:rsidRPr="00D726CB" w:rsidRDefault="008E34AF" w:rsidP="008E34AF">
      <w:pPr>
        <w:kinsoku w:val="0"/>
        <w:overflowPunct w:val="0"/>
        <w:autoSpaceDE w:val="0"/>
        <w:autoSpaceDN w:val="0"/>
        <w:snapToGrid w:val="0"/>
        <w:spacing w:before="120" w:line="240" w:lineRule="auto"/>
        <w:ind w:firstLine="720"/>
        <w:rPr>
          <w:kern w:val="22"/>
          <w:szCs w:val="22"/>
          <w:lang w:val="ru-RU"/>
        </w:rPr>
      </w:pPr>
      <w:r w:rsidRPr="00D726CB">
        <w:rPr>
          <w:kern w:val="22"/>
          <w:szCs w:val="22"/>
          <w:lang w:val="ru-RU"/>
        </w:rPr>
        <w:t>e)</w:t>
      </w:r>
      <w:r w:rsidRPr="00D726CB">
        <w:rPr>
          <w:kern w:val="22"/>
          <w:szCs w:val="22"/>
          <w:lang w:val="ru-RU"/>
        </w:rPr>
        <w:tab/>
        <w:t>Доклады Неофициального консультативного комитета;</w:t>
      </w:r>
    </w:p>
    <w:p w14:paraId="5B804684" w14:textId="77777777" w:rsidR="008E34AF" w:rsidRPr="00D726CB" w:rsidRDefault="008E34AF" w:rsidP="008E34AF">
      <w:pPr>
        <w:kinsoku w:val="0"/>
        <w:overflowPunct w:val="0"/>
        <w:autoSpaceDE w:val="0"/>
        <w:autoSpaceDN w:val="0"/>
        <w:snapToGrid w:val="0"/>
        <w:spacing w:before="120" w:line="240" w:lineRule="auto"/>
        <w:ind w:firstLine="720"/>
        <w:rPr>
          <w:kern w:val="22"/>
          <w:szCs w:val="22"/>
          <w:lang w:val="ru-RU"/>
        </w:rPr>
      </w:pPr>
      <w:r w:rsidRPr="00D726CB">
        <w:rPr>
          <w:kern w:val="22"/>
          <w:szCs w:val="22"/>
          <w:lang w:val="ru-RU"/>
        </w:rPr>
        <w:t>f)</w:t>
      </w:r>
      <w:r w:rsidRPr="00D726CB">
        <w:rPr>
          <w:kern w:val="22"/>
          <w:szCs w:val="22"/>
          <w:lang w:val="ru-RU"/>
        </w:rPr>
        <w:tab/>
        <w:t>Отчеты, оценки и документация по проектам Глобального экологического фонда и его исполнительных органов, а также других ключевых организаций, участвующих в создании потенциала (например, Инициативы по созданию потенциала в области ДГРСИВ);</w:t>
      </w:r>
    </w:p>
    <w:p w14:paraId="631E0A65" w14:textId="77777777" w:rsidR="008E34AF" w:rsidRPr="00D726CB" w:rsidRDefault="008E34AF" w:rsidP="008E34AF">
      <w:pPr>
        <w:kinsoku w:val="0"/>
        <w:overflowPunct w:val="0"/>
        <w:autoSpaceDE w:val="0"/>
        <w:autoSpaceDN w:val="0"/>
        <w:snapToGrid w:val="0"/>
        <w:spacing w:before="120" w:line="240" w:lineRule="auto"/>
        <w:ind w:firstLine="720"/>
        <w:rPr>
          <w:kern w:val="22"/>
          <w:szCs w:val="22"/>
          <w:lang w:val="ru-RU"/>
        </w:rPr>
      </w:pPr>
      <w:r w:rsidRPr="00D726CB">
        <w:rPr>
          <w:kern w:val="22"/>
          <w:szCs w:val="22"/>
          <w:lang w:val="ru-RU"/>
        </w:rPr>
        <w:t>g)</w:t>
      </w:r>
      <w:r w:rsidRPr="00D726CB">
        <w:rPr>
          <w:kern w:val="22"/>
          <w:szCs w:val="22"/>
          <w:lang w:val="ru-RU"/>
        </w:rPr>
        <w:tab/>
        <w:t>Оценки потребностей, проведенные Сторонами и международными организациями;</w:t>
      </w:r>
    </w:p>
    <w:p w14:paraId="1281B9BC" w14:textId="77777777" w:rsidR="008E34AF" w:rsidRPr="00D726CB" w:rsidRDefault="008E34AF" w:rsidP="008E34AF">
      <w:pPr>
        <w:kinsoku w:val="0"/>
        <w:overflowPunct w:val="0"/>
        <w:autoSpaceDE w:val="0"/>
        <w:autoSpaceDN w:val="0"/>
        <w:snapToGrid w:val="0"/>
        <w:spacing w:before="120" w:line="240" w:lineRule="auto"/>
        <w:ind w:firstLine="720"/>
        <w:rPr>
          <w:kern w:val="22"/>
          <w:szCs w:val="22"/>
          <w:lang w:val="ru-RU"/>
        </w:rPr>
      </w:pPr>
      <w:r w:rsidRPr="00D726CB">
        <w:rPr>
          <w:kern w:val="22"/>
          <w:szCs w:val="22"/>
          <w:lang w:val="ru-RU"/>
        </w:rPr>
        <w:t>h)</w:t>
      </w:r>
      <w:r w:rsidRPr="00D726CB">
        <w:rPr>
          <w:kern w:val="22"/>
          <w:szCs w:val="22"/>
          <w:lang w:val="ru-RU"/>
        </w:rPr>
        <w:tab/>
        <w:t>Информация, собранная посредством онлайнового опроса и целевых собеседований с ключевыми субъектами деятельности.</w:t>
      </w:r>
    </w:p>
    <w:p w14:paraId="15BF0A23" w14:textId="77777777" w:rsidR="008E34AF" w:rsidRPr="00D726CB" w:rsidRDefault="008E34AF" w:rsidP="008E34AF">
      <w:pPr>
        <w:keepNext/>
        <w:tabs>
          <w:tab w:val="left" w:pos="426"/>
        </w:tabs>
        <w:kinsoku w:val="0"/>
        <w:overflowPunct w:val="0"/>
        <w:autoSpaceDE w:val="0"/>
        <w:autoSpaceDN w:val="0"/>
        <w:snapToGrid w:val="0"/>
        <w:spacing w:before="120" w:line="240" w:lineRule="auto"/>
        <w:jc w:val="center"/>
        <w:rPr>
          <w:b/>
          <w:kern w:val="22"/>
          <w:szCs w:val="22"/>
          <w:lang w:val="ru-RU"/>
        </w:rPr>
      </w:pPr>
      <w:r w:rsidRPr="00D726CB">
        <w:rPr>
          <w:b/>
          <w:kern w:val="22"/>
          <w:szCs w:val="22"/>
          <w:lang w:val="ru-RU"/>
        </w:rPr>
        <w:t>C.</w:t>
      </w:r>
      <w:r w:rsidRPr="00D726CB">
        <w:rPr>
          <w:b/>
          <w:kern w:val="22"/>
          <w:szCs w:val="22"/>
          <w:lang w:val="ru-RU"/>
        </w:rPr>
        <w:tab/>
        <w:t>Ожидаемые итоги и результаты</w:t>
      </w:r>
    </w:p>
    <w:p w14:paraId="5CF493F7" w14:textId="77777777" w:rsidR="008E34AF" w:rsidRPr="00D726CB" w:rsidRDefault="008E34AF" w:rsidP="008E34AF">
      <w:pPr>
        <w:pStyle w:val="Para1"/>
        <w:numPr>
          <w:ilvl w:val="0"/>
          <w:numId w:val="0"/>
        </w:numPr>
        <w:suppressLineNumbers/>
        <w:tabs>
          <w:tab w:val="left" w:pos="708"/>
        </w:tabs>
        <w:suppressAutoHyphens/>
        <w:kinsoku w:val="0"/>
        <w:overflowPunct w:val="0"/>
        <w:autoSpaceDE w:val="0"/>
        <w:autoSpaceDN w:val="0"/>
        <w:spacing w:line="240" w:lineRule="auto"/>
        <w:rPr>
          <w:kern w:val="22"/>
          <w:szCs w:val="22"/>
          <w:lang w:val="ru-RU"/>
        </w:rPr>
      </w:pPr>
      <w:r w:rsidRPr="00D726CB">
        <w:rPr>
          <w:kern w:val="22"/>
          <w:szCs w:val="22"/>
          <w:lang w:val="ru-RU"/>
        </w:rPr>
        <w:t>6.</w:t>
      </w:r>
      <w:r w:rsidRPr="00D726CB">
        <w:rPr>
          <w:kern w:val="22"/>
          <w:szCs w:val="22"/>
          <w:lang w:val="ru-RU"/>
        </w:rPr>
        <w:tab/>
        <w:t>Стратегическая структура представляет собой гибкий и динамичный документ. Изначально предполагалось, что она будет использоваться, адаптироваться и обновляться на основе накапливающегося опыта и полезных выводов. Как указано в пункте 44 стратегической структуры, основным результатом обзора будет доклад, который Конференция Сторон, выступающая в качестве совещания Сторон Протокола, может использовать для обзора и, при необходимости, пересмотра стратегической структуры для создания и развития потенциала параллельно с рассмотрением и принятием глобальной рамочной программы в области биоразнообразия на период после 2020 года.</w:t>
      </w:r>
      <w:r w:rsidRPr="00D726CB">
        <w:rPr>
          <w:i/>
          <w:iCs/>
          <w:kern w:val="22"/>
          <w:szCs w:val="22"/>
          <w:lang w:val="ru-RU"/>
        </w:rPr>
        <w:t xml:space="preserve"> </w:t>
      </w:r>
    </w:p>
    <w:p w14:paraId="1A9A1DEB" w14:textId="3677FC2F" w:rsidR="009F5D7B" w:rsidRPr="00D726CB" w:rsidRDefault="008E34AF" w:rsidP="008E34AF">
      <w:pPr>
        <w:spacing w:before="120" w:line="240" w:lineRule="auto"/>
        <w:jc w:val="left"/>
        <w:rPr>
          <w:b/>
          <w:bCs/>
          <w:caps/>
          <w:snapToGrid w:val="0"/>
          <w:kern w:val="22"/>
          <w:szCs w:val="22"/>
          <w:lang w:val="ru-RU"/>
        </w:rPr>
      </w:pPr>
      <w:r w:rsidRPr="00D726CB">
        <w:rPr>
          <w:szCs w:val="22"/>
          <w:lang w:val="ru-RU"/>
        </w:rPr>
        <w:t xml:space="preserve"> </w:t>
      </w:r>
      <w:r w:rsidR="009F5D7B" w:rsidRPr="00D726CB">
        <w:rPr>
          <w:szCs w:val="22"/>
          <w:lang w:val="ru-RU"/>
        </w:rPr>
        <w:br w:type="page"/>
      </w:r>
    </w:p>
    <w:p w14:paraId="0E57B681" w14:textId="17D44DCF" w:rsidR="001A29DF" w:rsidRPr="000E6049" w:rsidRDefault="001A29DF" w:rsidP="000E6049">
      <w:pPr>
        <w:pStyle w:val="Titre1"/>
        <w:spacing w:before="120" w:line="240" w:lineRule="auto"/>
        <w:rPr>
          <w:rFonts w:ascii="Times New Roman" w:hAnsi="Times New Roman" w:cs="Times New Roman"/>
          <w:caps w:val="0"/>
          <w:lang w:val="ru-RU"/>
        </w:rPr>
      </w:pPr>
      <w:bookmarkStart w:id="13" w:name="_3/6._Меры_по"/>
      <w:bookmarkStart w:id="14" w:name="_Toc4669126"/>
      <w:bookmarkEnd w:id="13"/>
      <w:r w:rsidRPr="000E6049">
        <w:rPr>
          <w:rFonts w:ascii="Times New Roman" w:hAnsi="Times New Roman" w:cs="Times New Roman"/>
          <w:caps w:val="0"/>
          <w:lang w:val="ru-RU"/>
        </w:rPr>
        <w:lastRenderedPageBreak/>
        <w:t>3/6.</w:t>
      </w:r>
      <w:r w:rsidRPr="000E6049">
        <w:rPr>
          <w:rFonts w:ascii="Times New Roman" w:hAnsi="Times New Roman" w:cs="Times New Roman"/>
          <w:caps w:val="0"/>
          <w:lang w:val="ru-RU"/>
        </w:rPr>
        <w:tab/>
      </w:r>
      <w:r w:rsidR="004E41B8" w:rsidRPr="000E6049">
        <w:rPr>
          <w:rFonts w:ascii="Times New Roman" w:hAnsi="Times New Roman" w:cs="Times New Roman"/>
          <w:caps w:val="0"/>
          <w:lang w:val="ru-RU"/>
        </w:rPr>
        <w:t>Меры по повышению осведомленности о важном значении генетических ресурсов и связанных с ними традиционных знаний (статья 21)</w:t>
      </w:r>
      <w:bookmarkEnd w:id="14"/>
    </w:p>
    <w:p w14:paraId="56013792" w14:textId="77777777" w:rsidR="001A29DF" w:rsidRPr="00D726CB" w:rsidRDefault="001A29DF" w:rsidP="00BE2E63">
      <w:pPr>
        <w:pStyle w:val="Para1"/>
        <w:numPr>
          <w:ilvl w:val="0"/>
          <w:numId w:val="0"/>
        </w:numPr>
        <w:suppressLineNumbers/>
        <w:suppressAutoHyphens/>
        <w:kinsoku w:val="0"/>
        <w:overflowPunct w:val="0"/>
        <w:autoSpaceDE w:val="0"/>
        <w:autoSpaceDN w:val="0"/>
        <w:adjustRightInd w:val="0"/>
        <w:snapToGrid w:val="0"/>
        <w:spacing w:line="240" w:lineRule="auto"/>
        <w:ind w:firstLine="720"/>
        <w:rPr>
          <w:i/>
          <w:kern w:val="22"/>
          <w:szCs w:val="22"/>
          <w:lang w:val="ru-RU"/>
        </w:rPr>
      </w:pPr>
      <w:r w:rsidRPr="00D726CB">
        <w:rPr>
          <w:i/>
          <w:szCs w:val="22"/>
          <w:lang w:val="ru-RU"/>
        </w:rPr>
        <w:t>Конференция Сторон, выступающая в качестве совещания Сторон Нагойского протокола</w:t>
      </w:r>
      <w:r w:rsidRPr="00D726CB">
        <w:rPr>
          <w:lang w:val="ru-RU"/>
        </w:rPr>
        <w:t xml:space="preserve"> </w:t>
      </w:r>
      <w:r w:rsidRPr="00D726CB">
        <w:rPr>
          <w:i/>
          <w:szCs w:val="22"/>
          <w:lang w:val="ru-RU"/>
        </w:rPr>
        <w:t>регулирования доступа к генетическим ресурсам и совместного использования выгод,</w:t>
      </w:r>
    </w:p>
    <w:p w14:paraId="07BDCB89" w14:textId="77777777" w:rsidR="001A29DF" w:rsidRPr="00D726CB" w:rsidRDefault="001A29DF" w:rsidP="004A68C6">
      <w:pPr>
        <w:pStyle w:val="Para1"/>
        <w:numPr>
          <w:ilvl w:val="0"/>
          <w:numId w:val="32"/>
        </w:numPr>
        <w:pBdr>
          <w:top w:val="nil"/>
          <w:left w:val="nil"/>
          <w:bottom w:val="nil"/>
          <w:right w:val="nil"/>
          <w:between w:val="nil"/>
          <w:bar w:val="nil"/>
        </w:pBdr>
        <w:shd w:val="clear" w:color="auto" w:fill="FFFFFF" w:themeFill="background1"/>
        <w:tabs>
          <w:tab w:val="clear" w:pos="567"/>
          <w:tab w:val="clear" w:pos="2912"/>
        </w:tabs>
        <w:spacing w:line="240" w:lineRule="auto"/>
        <w:ind w:left="0" w:firstLine="709"/>
        <w:rPr>
          <w:kern w:val="22"/>
          <w:szCs w:val="22"/>
          <w:lang w:val="ru-RU"/>
        </w:rPr>
      </w:pPr>
      <w:r w:rsidRPr="00D726CB">
        <w:rPr>
          <w:i/>
          <w:iCs/>
          <w:szCs w:val="22"/>
          <w:lang w:val="ru-RU"/>
        </w:rPr>
        <w:t xml:space="preserve">принимает к сведению </w:t>
      </w:r>
      <w:r w:rsidRPr="00D726CB">
        <w:rPr>
          <w:szCs w:val="22"/>
          <w:lang w:val="ru-RU"/>
        </w:rPr>
        <w:t>прогресс, достигнутый в осуществлении стратегии повышения осведомленности для Нагойского протокола регулирования доступа к генетическим ресурсам и совместного использования выгод</w:t>
      </w:r>
      <w:r w:rsidRPr="00D726CB">
        <w:rPr>
          <w:rStyle w:val="Appelnotedebasdep"/>
          <w:rFonts w:eastAsiaTheme="majorEastAsia"/>
          <w:kern w:val="22"/>
          <w:szCs w:val="22"/>
          <w:u w:val="none"/>
          <w:vertAlign w:val="superscript"/>
          <w:lang w:val="ru-RU"/>
        </w:rPr>
        <w:footnoteReference w:id="17"/>
      </w:r>
      <w:r w:rsidRPr="00D726CB">
        <w:rPr>
          <w:szCs w:val="22"/>
          <w:lang w:val="ru-RU"/>
        </w:rPr>
        <w:t>;</w:t>
      </w:r>
    </w:p>
    <w:p w14:paraId="1736050A" w14:textId="77777777" w:rsidR="001A29DF" w:rsidRPr="00D726CB" w:rsidRDefault="001A29DF" w:rsidP="004A68C6">
      <w:pPr>
        <w:pStyle w:val="Para1"/>
        <w:numPr>
          <w:ilvl w:val="0"/>
          <w:numId w:val="32"/>
        </w:numPr>
        <w:pBdr>
          <w:top w:val="nil"/>
          <w:left w:val="nil"/>
          <w:bottom w:val="nil"/>
          <w:right w:val="nil"/>
          <w:between w:val="nil"/>
          <w:bar w:val="nil"/>
        </w:pBdr>
        <w:shd w:val="clear" w:color="auto" w:fill="FFFFFF" w:themeFill="background1"/>
        <w:tabs>
          <w:tab w:val="clear" w:pos="567"/>
          <w:tab w:val="clear" w:pos="2912"/>
        </w:tabs>
        <w:spacing w:line="240" w:lineRule="auto"/>
        <w:ind w:left="0" w:firstLine="709"/>
        <w:rPr>
          <w:kern w:val="22"/>
          <w:szCs w:val="22"/>
          <w:lang w:val="ru-RU"/>
        </w:rPr>
      </w:pPr>
      <w:r w:rsidRPr="00D726CB">
        <w:rPr>
          <w:i/>
          <w:iCs/>
          <w:szCs w:val="22"/>
          <w:lang w:val="ru-RU"/>
        </w:rPr>
        <w:t>приветствует</w:t>
      </w:r>
      <w:r w:rsidRPr="00D726CB">
        <w:rPr>
          <w:szCs w:val="22"/>
          <w:lang w:val="ru-RU"/>
        </w:rPr>
        <w:t xml:space="preserve"> набор коммуникационных средств для повышения осведомленности по вопросам доступа к генетическим ресурсам и совместного использования выгод, разработанный Секретариатом в целях поддержки осуществления стратегии повышения осведомленности;</w:t>
      </w:r>
    </w:p>
    <w:p w14:paraId="0E6C01F0" w14:textId="77777777" w:rsidR="001A29DF" w:rsidRPr="00D726CB" w:rsidRDefault="001A29DF" w:rsidP="004A68C6">
      <w:pPr>
        <w:pStyle w:val="Para1"/>
        <w:numPr>
          <w:ilvl w:val="0"/>
          <w:numId w:val="32"/>
        </w:numPr>
        <w:pBdr>
          <w:top w:val="nil"/>
          <w:left w:val="nil"/>
          <w:bottom w:val="nil"/>
          <w:right w:val="nil"/>
          <w:between w:val="nil"/>
          <w:bar w:val="nil"/>
        </w:pBdr>
        <w:shd w:val="clear" w:color="auto" w:fill="FFFFFF" w:themeFill="background1"/>
        <w:tabs>
          <w:tab w:val="clear" w:pos="567"/>
          <w:tab w:val="clear" w:pos="2912"/>
        </w:tabs>
        <w:spacing w:line="240" w:lineRule="auto"/>
        <w:ind w:left="0" w:firstLine="709"/>
        <w:rPr>
          <w:kern w:val="22"/>
          <w:szCs w:val="22"/>
          <w:lang w:val="ru-RU"/>
        </w:rPr>
      </w:pPr>
      <w:r w:rsidRPr="00D726CB">
        <w:rPr>
          <w:i/>
          <w:iCs/>
          <w:szCs w:val="22"/>
          <w:lang w:val="ru-RU"/>
        </w:rPr>
        <w:t>призывает</w:t>
      </w:r>
      <w:r w:rsidRPr="00D726CB">
        <w:rPr>
          <w:szCs w:val="22"/>
          <w:lang w:val="ru-RU"/>
        </w:rPr>
        <w:t xml:space="preserve"> Стороны, страны, не являющиеся Сторонами, соответствующие организации и других субъектов использовать разработанный Секретариатом набор коммуникационных средств для повышения осведомленности по вопросам доступа к генетическим ресурсам и совместного использования выгод в рамках их мероприятий по повышению осведомленности и наращиванию потенциала и предоставить Секретариату обратную связь относительно его использования;</w:t>
      </w:r>
    </w:p>
    <w:p w14:paraId="60931B98" w14:textId="77777777" w:rsidR="001A29DF" w:rsidRPr="00D726CB" w:rsidRDefault="001A29DF" w:rsidP="004A68C6">
      <w:pPr>
        <w:pStyle w:val="Para1"/>
        <w:numPr>
          <w:ilvl w:val="0"/>
          <w:numId w:val="32"/>
        </w:numPr>
        <w:pBdr>
          <w:top w:val="nil"/>
          <w:left w:val="nil"/>
          <w:bottom w:val="nil"/>
          <w:right w:val="nil"/>
          <w:between w:val="nil"/>
          <w:bar w:val="nil"/>
        </w:pBdr>
        <w:shd w:val="clear" w:color="auto" w:fill="FFFFFF" w:themeFill="background1"/>
        <w:tabs>
          <w:tab w:val="clear" w:pos="567"/>
          <w:tab w:val="clear" w:pos="2912"/>
        </w:tabs>
        <w:spacing w:line="240" w:lineRule="auto"/>
        <w:ind w:left="0" w:firstLine="709"/>
        <w:rPr>
          <w:kern w:val="22"/>
          <w:szCs w:val="22"/>
          <w:lang w:val="ru-RU"/>
        </w:rPr>
      </w:pPr>
      <w:r w:rsidRPr="00D726CB">
        <w:rPr>
          <w:i/>
          <w:iCs/>
          <w:szCs w:val="22"/>
          <w:lang w:val="ru-RU"/>
        </w:rPr>
        <w:t>призывает также</w:t>
      </w:r>
      <w:r w:rsidRPr="00D726CB">
        <w:rPr>
          <w:szCs w:val="22"/>
          <w:lang w:val="ru-RU"/>
        </w:rPr>
        <w:t xml:space="preserve"> Стороны, страны, не являющиеся Сторонами, соответствующие организации и других субъектов продолжать осуществление информационно-разъяснительных мероприятий и публиковать информацию о стратегиях и ресурсах в области повышения осведомленности в Механизме посредничества для регулирования доступа к генетическим ресурсам и совместного использования выгод;</w:t>
      </w:r>
    </w:p>
    <w:p w14:paraId="06967408" w14:textId="39C2BE0B" w:rsidR="001A29DF" w:rsidRPr="00D726CB" w:rsidRDefault="001A29DF" w:rsidP="004A68C6">
      <w:pPr>
        <w:pStyle w:val="Para1"/>
        <w:numPr>
          <w:ilvl w:val="0"/>
          <w:numId w:val="32"/>
        </w:numPr>
        <w:pBdr>
          <w:top w:val="nil"/>
          <w:left w:val="nil"/>
          <w:bottom w:val="nil"/>
          <w:right w:val="nil"/>
          <w:between w:val="nil"/>
          <w:bar w:val="nil"/>
        </w:pBdr>
        <w:shd w:val="clear" w:color="auto" w:fill="FFFFFF" w:themeFill="background1"/>
        <w:tabs>
          <w:tab w:val="clear" w:pos="567"/>
          <w:tab w:val="clear" w:pos="2912"/>
        </w:tabs>
        <w:spacing w:line="240" w:lineRule="auto"/>
        <w:ind w:left="0" w:firstLine="709"/>
        <w:rPr>
          <w:szCs w:val="22"/>
          <w:lang w:val="ru-RU"/>
        </w:rPr>
      </w:pPr>
      <w:r w:rsidRPr="00D726CB">
        <w:rPr>
          <w:i/>
          <w:iCs/>
          <w:szCs w:val="22"/>
          <w:lang w:val="ru-RU"/>
        </w:rPr>
        <w:t>поручает</w:t>
      </w:r>
      <w:r w:rsidRPr="00D726CB">
        <w:rPr>
          <w:szCs w:val="22"/>
          <w:lang w:val="ru-RU"/>
        </w:rPr>
        <w:t xml:space="preserve"> Исполнительному секретарю продолжать оказывать поддержку в осуществлении стратегии повышения осведомленности</w:t>
      </w:r>
      <w:r w:rsidRPr="00D726CB">
        <w:rPr>
          <w:rStyle w:val="Appelnotedebasdep"/>
          <w:rFonts w:eastAsiaTheme="majorEastAsia"/>
          <w:kern w:val="22"/>
          <w:szCs w:val="22"/>
          <w:u w:val="none"/>
          <w:vertAlign w:val="superscript"/>
          <w:lang w:val="ru-RU"/>
        </w:rPr>
        <w:footnoteReference w:id="18"/>
      </w:r>
      <w:r w:rsidRPr="00D726CB">
        <w:rPr>
          <w:szCs w:val="22"/>
          <w:lang w:val="ru-RU"/>
        </w:rPr>
        <w:t xml:space="preserve"> посредством его деятельности по наращиванию потенциала и благодаря поощрению использования набора коммуникационных средств для повышения осведомленности по вопросам доступа к генетическим ресурсам и совместного использования выгод в рамках проектов по развитию потенциала и повышению осведомленности в области доступа к генетическим ресурсам и совместного использования выгод, осуществляемых Сторонами, странами, не являющимися Сторонами, и соответствующими организациями; </w:t>
      </w:r>
    </w:p>
    <w:p w14:paraId="54EE1A44" w14:textId="77777777" w:rsidR="001A29DF" w:rsidRPr="00D726CB" w:rsidRDefault="001A29DF" w:rsidP="004A68C6">
      <w:pPr>
        <w:pStyle w:val="Para1"/>
        <w:numPr>
          <w:ilvl w:val="0"/>
          <w:numId w:val="32"/>
        </w:numPr>
        <w:pBdr>
          <w:top w:val="nil"/>
          <w:left w:val="nil"/>
          <w:bottom w:val="nil"/>
          <w:right w:val="nil"/>
          <w:between w:val="nil"/>
          <w:bar w:val="nil"/>
        </w:pBdr>
        <w:shd w:val="clear" w:color="auto" w:fill="FFFFFF" w:themeFill="background1"/>
        <w:tabs>
          <w:tab w:val="clear" w:pos="567"/>
          <w:tab w:val="clear" w:pos="2912"/>
        </w:tabs>
        <w:spacing w:line="240" w:lineRule="auto"/>
        <w:ind w:left="0" w:firstLine="709"/>
        <w:rPr>
          <w:kern w:val="22"/>
          <w:szCs w:val="22"/>
          <w:lang w:val="ru-RU"/>
        </w:rPr>
      </w:pPr>
      <w:r w:rsidRPr="00D726CB">
        <w:rPr>
          <w:i/>
          <w:iCs/>
          <w:szCs w:val="22"/>
          <w:lang w:val="ru-RU"/>
        </w:rPr>
        <w:t>поручает</w:t>
      </w:r>
      <w:r w:rsidRPr="00D726CB">
        <w:rPr>
          <w:szCs w:val="22"/>
          <w:lang w:val="ru-RU"/>
        </w:rPr>
        <w:t xml:space="preserve"> </w:t>
      </w:r>
      <w:r w:rsidRPr="00D726CB">
        <w:rPr>
          <w:i/>
          <w:iCs/>
          <w:szCs w:val="22"/>
          <w:lang w:val="ru-RU"/>
        </w:rPr>
        <w:t>также</w:t>
      </w:r>
      <w:r w:rsidRPr="00D726CB">
        <w:rPr>
          <w:szCs w:val="22"/>
          <w:lang w:val="ru-RU"/>
        </w:rPr>
        <w:t xml:space="preserve"> Исполнительному секретарю запросить обратную связь Сторон, стран, не являющихся Сторонами, и других соответствующих субъектов относительно набора коммуникационных средств для повышения осведомленности по вопросам доступа к генетическим ресурсам и совместного использования выгод и представить обновленную информацию о ходе осуществления стратегии повышения осведомленности на рассмотрение Конференции Сторон, выступающей в качестве совещания Сторон Нагойского протокола, на ее четвертом совещании</w:t>
      </w:r>
      <w:r w:rsidRPr="00D726CB">
        <w:rPr>
          <w:kern w:val="22"/>
          <w:szCs w:val="22"/>
          <w:lang w:val="ru-RU"/>
        </w:rPr>
        <w:t>.</w:t>
      </w:r>
    </w:p>
    <w:p w14:paraId="54FE799C" w14:textId="77777777" w:rsidR="00C33A7A" w:rsidRPr="00D726CB" w:rsidRDefault="00C33A7A" w:rsidP="000C6220">
      <w:pPr>
        <w:spacing w:before="120" w:line="240" w:lineRule="auto"/>
        <w:jc w:val="left"/>
        <w:rPr>
          <w:rFonts w:ascii="Times New Roman Bold" w:hAnsi="Times New Roman Bold" w:cs="Times New Roman Bold" w:hint="eastAsia"/>
          <w:b/>
          <w:bCs/>
          <w:caps/>
          <w:snapToGrid w:val="0"/>
          <w:kern w:val="22"/>
          <w:szCs w:val="22"/>
          <w:lang w:val="ru-RU"/>
        </w:rPr>
      </w:pPr>
      <w:r w:rsidRPr="00D726CB">
        <w:rPr>
          <w:lang w:val="ru-RU"/>
        </w:rPr>
        <w:br w:type="page"/>
      </w:r>
    </w:p>
    <w:p w14:paraId="025622D9" w14:textId="6DE4DB0D" w:rsidR="000145D9" w:rsidRPr="000E6049" w:rsidRDefault="000145D9" w:rsidP="000E6049">
      <w:pPr>
        <w:pStyle w:val="Titre1"/>
        <w:spacing w:before="120" w:line="240" w:lineRule="auto"/>
        <w:rPr>
          <w:rFonts w:ascii="Times New Roman" w:hAnsi="Times New Roman" w:cs="Times New Roman"/>
          <w:caps w:val="0"/>
          <w:lang w:val="ru-RU"/>
        </w:rPr>
      </w:pPr>
      <w:bookmarkStart w:id="15" w:name="_3/7._Сотрудничество_с"/>
      <w:bookmarkStart w:id="16" w:name="_Toc4669127"/>
      <w:bookmarkEnd w:id="15"/>
      <w:r w:rsidRPr="000E6049">
        <w:rPr>
          <w:rFonts w:ascii="Times New Roman" w:hAnsi="Times New Roman" w:cs="Times New Roman"/>
          <w:caps w:val="0"/>
          <w:lang w:val="ru-RU"/>
        </w:rPr>
        <w:lastRenderedPageBreak/>
        <w:t>3/7.</w:t>
      </w:r>
      <w:r w:rsidRPr="000E6049">
        <w:rPr>
          <w:rFonts w:ascii="Times New Roman" w:hAnsi="Times New Roman" w:cs="Times New Roman"/>
          <w:caps w:val="0"/>
          <w:lang w:val="ru-RU"/>
        </w:rPr>
        <w:tab/>
      </w:r>
      <w:r w:rsidR="00021DBB" w:rsidRPr="000E6049">
        <w:rPr>
          <w:rFonts w:ascii="Times New Roman" w:hAnsi="Times New Roman" w:cs="Times New Roman"/>
          <w:caps w:val="0"/>
          <w:lang w:val="ru-RU"/>
        </w:rPr>
        <w:t>Сотрудничество с другими конвенциями, международными организациями и инициативами</w:t>
      </w:r>
      <w:bookmarkEnd w:id="16"/>
    </w:p>
    <w:p w14:paraId="3D838592" w14:textId="77777777" w:rsidR="000145D9" w:rsidRPr="00D726CB" w:rsidRDefault="000145D9" w:rsidP="000145D9">
      <w:pPr>
        <w:pStyle w:val="Para1"/>
        <w:numPr>
          <w:ilvl w:val="0"/>
          <w:numId w:val="0"/>
        </w:numPr>
        <w:spacing w:line="240" w:lineRule="auto"/>
        <w:ind w:firstLine="720"/>
        <w:rPr>
          <w:lang w:val="ru-RU"/>
        </w:rPr>
      </w:pPr>
      <w:r w:rsidRPr="00D726CB">
        <w:rPr>
          <w:i/>
          <w:szCs w:val="22"/>
          <w:lang w:val="ru-RU"/>
        </w:rPr>
        <w:t>Конференция Сторон, выступающая в качестве совещания Сторон Нагойского протокола</w:t>
      </w:r>
      <w:r w:rsidRPr="00D726CB">
        <w:rPr>
          <w:lang w:val="ru-RU"/>
        </w:rPr>
        <w:t xml:space="preserve"> </w:t>
      </w:r>
      <w:r w:rsidRPr="00D726CB">
        <w:rPr>
          <w:i/>
          <w:szCs w:val="22"/>
          <w:lang w:val="ru-RU"/>
        </w:rPr>
        <w:t>регулирования доступа к генетическим ресурсам и совместного использования выгод</w:t>
      </w:r>
      <w:r w:rsidRPr="00D726CB">
        <w:rPr>
          <w:i/>
          <w:iCs/>
          <w:lang w:val="ru-RU"/>
        </w:rPr>
        <w:t>,</w:t>
      </w:r>
      <w:r w:rsidRPr="00D726CB">
        <w:rPr>
          <w:lang w:val="ru-RU"/>
        </w:rPr>
        <w:t xml:space="preserve"> </w:t>
      </w:r>
    </w:p>
    <w:p w14:paraId="79A8085B" w14:textId="77777777" w:rsidR="000145D9" w:rsidRPr="00D726CB" w:rsidRDefault="000145D9" w:rsidP="000145D9">
      <w:pPr>
        <w:pStyle w:val="Para1"/>
        <w:numPr>
          <w:ilvl w:val="0"/>
          <w:numId w:val="0"/>
        </w:numPr>
        <w:spacing w:line="240" w:lineRule="auto"/>
        <w:ind w:firstLine="720"/>
        <w:rPr>
          <w:lang w:val="ru-RU"/>
        </w:rPr>
      </w:pPr>
      <w:r w:rsidRPr="00D726CB">
        <w:rPr>
          <w:i/>
          <w:iCs/>
          <w:lang w:val="ru-RU"/>
        </w:rPr>
        <w:t>признавая</w:t>
      </w:r>
      <w:r w:rsidRPr="00D726CB">
        <w:rPr>
          <w:lang w:val="ru-RU"/>
        </w:rPr>
        <w:t xml:space="preserve"> важное значение сотрудничества с другими международными организациями, конвенциями и инициативами в вопросах доступа к генетическим ресурсам и совместного использования выгод и </w:t>
      </w:r>
      <w:r w:rsidRPr="00D726CB">
        <w:rPr>
          <w:i/>
          <w:iCs/>
          <w:lang w:val="ru-RU"/>
        </w:rPr>
        <w:t>приветствуя</w:t>
      </w:r>
      <w:r w:rsidRPr="00D726CB">
        <w:rPr>
          <w:lang w:val="ru-RU"/>
        </w:rPr>
        <w:t xml:space="preserve"> совместные мероприятия, организованные Исполнительным секретарем,</w:t>
      </w:r>
    </w:p>
    <w:p w14:paraId="3E55857E" w14:textId="77777777" w:rsidR="000145D9" w:rsidRPr="00D726CB" w:rsidRDefault="000145D9" w:rsidP="000145D9">
      <w:pPr>
        <w:pStyle w:val="Para1"/>
        <w:numPr>
          <w:ilvl w:val="0"/>
          <w:numId w:val="0"/>
        </w:numPr>
        <w:spacing w:line="240" w:lineRule="auto"/>
        <w:ind w:firstLine="720"/>
        <w:rPr>
          <w:lang w:val="ru-RU"/>
        </w:rPr>
      </w:pPr>
      <w:r w:rsidRPr="00D726CB">
        <w:rPr>
          <w:i/>
          <w:iCs/>
          <w:lang w:val="ru-RU"/>
        </w:rPr>
        <w:t>ссылаясь</w:t>
      </w:r>
      <w:r w:rsidRPr="00D726CB">
        <w:rPr>
          <w:lang w:val="ru-RU"/>
        </w:rPr>
        <w:t xml:space="preserve"> на преамбулу Нагойского протокола, в которой Стороны Протокола признают, что международные документы, связанные с доступом к генетическим ресурсам и совместным использованием выгод, должны быть взаимодополняющими, чтобы обеспечивать достижение целей Конвенции, </w:t>
      </w:r>
    </w:p>
    <w:p w14:paraId="71EF051E" w14:textId="77777777" w:rsidR="000145D9" w:rsidRPr="00D726CB" w:rsidRDefault="000145D9" w:rsidP="000145D9">
      <w:pPr>
        <w:pStyle w:val="Para1"/>
        <w:numPr>
          <w:ilvl w:val="0"/>
          <w:numId w:val="0"/>
        </w:numPr>
        <w:spacing w:line="240" w:lineRule="auto"/>
        <w:ind w:firstLine="720"/>
        <w:rPr>
          <w:lang w:val="ru-RU"/>
        </w:rPr>
      </w:pPr>
      <w:r w:rsidRPr="00D726CB">
        <w:rPr>
          <w:i/>
          <w:iCs/>
          <w:lang w:val="ru-RU"/>
        </w:rPr>
        <w:t>ссылаясь также</w:t>
      </w:r>
      <w:r w:rsidRPr="00D726CB">
        <w:rPr>
          <w:lang w:val="ru-RU"/>
        </w:rPr>
        <w:t xml:space="preserve"> на преамбулу Нагойского протокола, в которой упоминаются Международный договор о генетических ресурсах растений для производства продовольствия и ведения сельского хозяйства, Комиссия по генетическим ресурсам для производства продовольствия и ведения сельского хозяйства Продовольственной и сельскохозяйственной организации Объединенных Наций и Всемирная организация здравоохранения, </w:t>
      </w:r>
    </w:p>
    <w:p w14:paraId="79A441A3" w14:textId="77777777" w:rsidR="000145D9" w:rsidRPr="00D726CB" w:rsidRDefault="000145D9" w:rsidP="004A68C6">
      <w:pPr>
        <w:pStyle w:val="Para1"/>
        <w:numPr>
          <w:ilvl w:val="0"/>
          <w:numId w:val="33"/>
        </w:numPr>
        <w:tabs>
          <w:tab w:val="clear" w:pos="567"/>
          <w:tab w:val="clear" w:pos="2912"/>
        </w:tabs>
        <w:spacing w:line="240" w:lineRule="auto"/>
        <w:ind w:left="0" w:firstLine="709"/>
        <w:rPr>
          <w:lang w:val="ru-RU"/>
        </w:rPr>
      </w:pPr>
      <w:r w:rsidRPr="00D726CB">
        <w:rPr>
          <w:i/>
          <w:lang w:val="ru-RU"/>
        </w:rPr>
        <w:t xml:space="preserve">принимает к сведению </w:t>
      </w:r>
      <w:r w:rsidRPr="00D726CB">
        <w:rPr>
          <w:lang w:val="ru-RU"/>
        </w:rPr>
        <w:t>совместные мероприятия в области доступа к генетическим ресурсам и совместного использования выгод, организованные Исполнительным секретарем</w:t>
      </w:r>
      <w:r w:rsidRPr="00D726CB">
        <w:rPr>
          <w:rStyle w:val="Appelnotedebasdep"/>
          <w:kern w:val="22"/>
          <w:u w:val="none"/>
          <w:vertAlign w:val="superscript"/>
          <w:lang w:val="ru-RU"/>
        </w:rPr>
        <w:footnoteReference w:id="19"/>
      </w:r>
      <w:r w:rsidRPr="00D726CB">
        <w:rPr>
          <w:lang w:val="ru-RU"/>
        </w:rPr>
        <w:t>;</w:t>
      </w:r>
    </w:p>
    <w:p w14:paraId="2D77003A" w14:textId="77777777" w:rsidR="000145D9" w:rsidRPr="00D726CB" w:rsidRDefault="000145D9" w:rsidP="004A68C6">
      <w:pPr>
        <w:pStyle w:val="Para1"/>
        <w:numPr>
          <w:ilvl w:val="0"/>
          <w:numId w:val="33"/>
        </w:numPr>
        <w:tabs>
          <w:tab w:val="clear" w:pos="567"/>
          <w:tab w:val="clear" w:pos="2912"/>
        </w:tabs>
        <w:spacing w:line="240" w:lineRule="auto"/>
        <w:ind w:left="0" w:firstLine="709"/>
        <w:rPr>
          <w:lang w:val="ru-RU"/>
        </w:rPr>
      </w:pPr>
      <w:r w:rsidRPr="00D726CB">
        <w:rPr>
          <w:i/>
          <w:lang w:val="ru-RU"/>
        </w:rPr>
        <w:t>поручает</w:t>
      </w:r>
      <w:r w:rsidRPr="00D726CB">
        <w:rPr>
          <w:lang w:val="ru-RU"/>
        </w:rPr>
        <w:t xml:space="preserve"> Исполнительному секретарю продолжать участвовать в соответствующих текущих процессах и обсуждениях политики, а также надлежащим образом поддерживать связь с другими конвенциями, международными организациями и инициативами с целью предоставления и сбора информации о текущих обсуждениях по тематике, связанной с доступом к генетическим ресурсам и совместным использованием выгод, в частности, по вопросам </w:t>
      </w:r>
      <w:r w:rsidRPr="00D726CB">
        <w:rPr>
          <w:bCs/>
          <w:lang w:val="ru-RU"/>
        </w:rPr>
        <w:t>общественного</w:t>
      </w:r>
      <w:r w:rsidRPr="00D726CB">
        <w:rPr>
          <w:b/>
          <w:bCs/>
          <w:lang w:val="ru-RU"/>
        </w:rPr>
        <w:t xml:space="preserve"> </w:t>
      </w:r>
      <w:r w:rsidRPr="00D726CB">
        <w:rPr>
          <w:lang w:val="ru-RU"/>
        </w:rPr>
        <w:t>здравоохранения;</w:t>
      </w:r>
    </w:p>
    <w:p w14:paraId="49508E35" w14:textId="77777777" w:rsidR="000145D9" w:rsidRPr="00D726CB" w:rsidRDefault="000145D9" w:rsidP="004A68C6">
      <w:pPr>
        <w:pStyle w:val="Para1"/>
        <w:numPr>
          <w:ilvl w:val="0"/>
          <w:numId w:val="33"/>
        </w:numPr>
        <w:tabs>
          <w:tab w:val="clear" w:pos="567"/>
          <w:tab w:val="clear" w:pos="2912"/>
        </w:tabs>
        <w:spacing w:line="240" w:lineRule="auto"/>
        <w:ind w:left="0" w:firstLine="709"/>
        <w:rPr>
          <w:lang w:val="ru-RU"/>
        </w:rPr>
      </w:pPr>
      <w:r w:rsidRPr="00D726CB">
        <w:rPr>
          <w:i/>
          <w:lang w:val="ru-RU"/>
        </w:rPr>
        <w:t xml:space="preserve">поручает также </w:t>
      </w:r>
      <w:r w:rsidRPr="00D726CB">
        <w:rPr>
          <w:lang w:val="ru-RU"/>
        </w:rPr>
        <w:t>Исполнительному секретарю подготовить доклад о мероприятиях, проведенных в соответствии с пунктом 2 выше, в том числе об основных событиях в рамках международных соглашений и документов, имеющих отношение к осуществлению Нагойского протокола, для их рассмотрения Конференцией Сторон, выступающей в качестве совещания Сторон Нагойского протокола на ее четвертом совещании;</w:t>
      </w:r>
    </w:p>
    <w:p w14:paraId="326C58A1" w14:textId="77777777" w:rsidR="000145D9" w:rsidRPr="00D726CB" w:rsidRDefault="000145D9" w:rsidP="004A68C6">
      <w:pPr>
        <w:pStyle w:val="Para1"/>
        <w:numPr>
          <w:ilvl w:val="0"/>
          <w:numId w:val="33"/>
        </w:numPr>
        <w:tabs>
          <w:tab w:val="clear" w:pos="567"/>
          <w:tab w:val="clear" w:pos="2912"/>
        </w:tabs>
        <w:spacing w:line="240" w:lineRule="auto"/>
        <w:ind w:left="0" w:firstLine="709"/>
        <w:rPr>
          <w:lang w:val="ru-RU"/>
        </w:rPr>
      </w:pPr>
      <w:r w:rsidRPr="00D726CB">
        <w:rPr>
          <w:i/>
          <w:lang w:val="ru-RU"/>
        </w:rPr>
        <w:t>далее поручает</w:t>
      </w:r>
      <w:r w:rsidRPr="00D726CB">
        <w:rPr>
          <w:lang w:val="ru-RU"/>
        </w:rPr>
        <w:t xml:space="preserve"> Исполнительному секретарю продолжать участвовать в совместной деятельности и проектах, направленных на взаимодополняющее осуществление Нагойского протокола и Международного договора о генетических ресурсах растений для производства продовольствия и ведения сельского хозяйства;</w:t>
      </w:r>
    </w:p>
    <w:p w14:paraId="0190D602" w14:textId="77777777" w:rsidR="000145D9" w:rsidRPr="00D726CB" w:rsidRDefault="000145D9" w:rsidP="004A68C6">
      <w:pPr>
        <w:pStyle w:val="Para1"/>
        <w:numPr>
          <w:ilvl w:val="0"/>
          <w:numId w:val="33"/>
        </w:numPr>
        <w:tabs>
          <w:tab w:val="clear" w:pos="567"/>
          <w:tab w:val="clear" w:pos="2912"/>
        </w:tabs>
        <w:spacing w:line="240" w:lineRule="auto"/>
        <w:ind w:left="0" w:firstLine="709"/>
        <w:rPr>
          <w:lang w:val="ru-RU"/>
        </w:rPr>
      </w:pPr>
      <w:r w:rsidRPr="00D726CB">
        <w:rPr>
          <w:i/>
          <w:lang w:val="ru-RU"/>
        </w:rPr>
        <w:t xml:space="preserve">поручает </w:t>
      </w:r>
      <w:r w:rsidRPr="00D726CB">
        <w:rPr>
          <w:lang w:val="ru-RU"/>
        </w:rPr>
        <w:t>Исполнительному секретарю направить решение NP-3/14 Всемирной организации здравоохранения, Международному договору о генетических ресурсах растений для производства продовольствия и ведения сельского хозяйства, Комиссии по генетическим ресурсам для производства продовольствия и ведения сельского хозяйства Продовольственной и сельскохозяйственной организации Объединенных Наций и другим соответствующим конвенциям и органам.</w:t>
      </w:r>
    </w:p>
    <w:p w14:paraId="427E631A" w14:textId="77777777" w:rsidR="001E4E65" w:rsidRPr="00D726CB" w:rsidRDefault="001E4E65" w:rsidP="000C6220">
      <w:pPr>
        <w:spacing w:before="120" w:line="240" w:lineRule="auto"/>
        <w:jc w:val="left"/>
        <w:rPr>
          <w:rFonts w:ascii="Times New Roman Bold" w:hAnsi="Times New Roman Bold" w:cs="Times New Roman Bold" w:hint="eastAsia"/>
          <w:b/>
          <w:bCs/>
          <w:caps/>
          <w:snapToGrid w:val="0"/>
          <w:kern w:val="22"/>
          <w:szCs w:val="22"/>
          <w:lang w:val="ru-RU"/>
        </w:rPr>
      </w:pPr>
      <w:r w:rsidRPr="00D726CB">
        <w:rPr>
          <w:lang w:val="ru-RU"/>
        </w:rPr>
        <w:br w:type="page"/>
      </w:r>
    </w:p>
    <w:p w14:paraId="69114E59" w14:textId="7A1E3FA4" w:rsidR="00DC03FA" w:rsidRPr="000E6049" w:rsidRDefault="00DC03FA" w:rsidP="000E6049">
      <w:pPr>
        <w:pStyle w:val="Titre1"/>
        <w:spacing w:before="120" w:line="240" w:lineRule="auto"/>
        <w:rPr>
          <w:rFonts w:ascii="Times New Roman" w:hAnsi="Times New Roman" w:cs="Times New Roman"/>
          <w:caps w:val="0"/>
          <w:lang w:val="ru-RU"/>
        </w:rPr>
      </w:pPr>
      <w:bookmarkStart w:id="17" w:name="_3/8._Механизм_финансирования"/>
      <w:bookmarkStart w:id="18" w:name="_Toc4669128"/>
      <w:bookmarkEnd w:id="17"/>
      <w:r w:rsidRPr="000E6049">
        <w:rPr>
          <w:rFonts w:ascii="Times New Roman" w:hAnsi="Times New Roman" w:cs="Times New Roman"/>
          <w:caps w:val="0"/>
          <w:lang w:val="ru-RU"/>
        </w:rPr>
        <w:lastRenderedPageBreak/>
        <w:t>3/8.</w:t>
      </w:r>
      <w:r w:rsidRPr="000E6049">
        <w:rPr>
          <w:rFonts w:ascii="Times New Roman" w:hAnsi="Times New Roman" w:cs="Times New Roman"/>
          <w:caps w:val="0"/>
          <w:lang w:val="ru-RU"/>
        </w:rPr>
        <w:tab/>
      </w:r>
      <w:r w:rsidR="007C0E95" w:rsidRPr="000E6049">
        <w:rPr>
          <w:rFonts w:ascii="Times New Roman" w:hAnsi="Times New Roman" w:cs="Times New Roman"/>
          <w:caps w:val="0"/>
          <w:lang w:val="ru-RU"/>
        </w:rPr>
        <w:t>Механизм финансирования</w:t>
      </w:r>
      <w:bookmarkEnd w:id="18"/>
    </w:p>
    <w:p w14:paraId="57F7A5A4" w14:textId="77777777" w:rsidR="00DC03FA" w:rsidRPr="00D726CB" w:rsidRDefault="00DC03FA" w:rsidP="00DC03FA">
      <w:pPr>
        <w:pStyle w:val="Para1"/>
        <w:numPr>
          <w:ilvl w:val="0"/>
          <w:numId w:val="0"/>
        </w:numPr>
        <w:spacing w:line="240" w:lineRule="auto"/>
        <w:ind w:firstLine="720"/>
        <w:rPr>
          <w:lang w:val="ru-RU"/>
        </w:rPr>
      </w:pPr>
      <w:r w:rsidRPr="00D726CB">
        <w:rPr>
          <w:i/>
          <w:szCs w:val="22"/>
          <w:lang w:val="ru-RU"/>
        </w:rPr>
        <w:t>Конференция Сторон, выступающая в качестве совещания Сторон Нагойского протокола</w:t>
      </w:r>
      <w:r w:rsidRPr="00D726CB">
        <w:rPr>
          <w:lang w:val="ru-RU"/>
        </w:rPr>
        <w:t xml:space="preserve"> </w:t>
      </w:r>
      <w:r w:rsidRPr="00D726CB">
        <w:rPr>
          <w:i/>
          <w:szCs w:val="22"/>
          <w:lang w:val="ru-RU"/>
        </w:rPr>
        <w:t>регулирования доступа к генетическим ресурсам и совместного использования выгод</w:t>
      </w:r>
      <w:r w:rsidRPr="00D726CB">
        <w:rPr>
          <w:i/>
          <w:iCs/>
          <w:lang w:val="ru-RU"/>
        </w:rPr>
        <w:t>,</w:t>
      </w:r>
    </w:p>
    <w:p w14:paraId="529A6157" w14:textId="77777777" w:rsidR="00DC03FA" w:rsidRPr="00D726CB" w:rsidRDefault="00DC03FA" w:rsidP="004A68C6">
      <w:pPr>
        <w:pStyle w:val="Para1"/>
        <w:numPr>
          <w:ilvl w:val="0"/>
          <w:numId w:val="15"/>
        </w:numPr>
        <w:tabs>
          <w:tab w:val="clear" w:pos="567"/>
          <w:tab w:val="clear" w:pos="900"/>
          <w:tab w:val="clear" w:pos="2912"/>
        </w:tabs>
        <w:spacing w:line="240" w:lineRule="auto"/>
        <w:ind w:left="0" w:firstLine="720"/>
        <w:rPr>
          <w:kern w:val="22"/>
          <w:szCs w:val="22"/>
          <w:lang w:val="ru-RU"/>
        </w:rPr>
      </w:pPr>
      <w:r w:rsidRPr="00D726CB">
        <w:rPr>
          <w:i/>
          <w:kern w:val="22"/>
          <w:szCs w:val="22"/>
          <w:lang w:val="ru-RU"/>
        </w:rPr>
        <w:t>приветствует</w:t>
      </w:r>
      <w:r w:rsidRPr="00D726CB">
        <w:rPr>
          <w:kern w:val="22"/>
          <w:szCs w:val="22"/>
          <w:lang w:val="ru-RU"/>
        </w:rPr>
        <w:t xml:space="preserve"> седьмое пополнение Целевого фонда Глобального экологического фонда и </w:t>
      </w:r>
      <w:r w:rsidRPr="00D726CB">
        <w:rPr>
          <w:i/>
          <w:kern w:val="22"/>
          <w:szCs w:val="22"/>
          <w:lang w:val="ru-RU"/>
        </w:rPr>
        <w:t>выражает свою признательность</w:t>
      </w:r>
      <w:r w:rsidRPr="00D726CB">
        <w:rPr>
          <w:kern w:val="22"/>
          <w:szCs w:val="22"/>
          <w:lang w:val="ru-RU"/>
        </w:rPr>
        <w:t xml:space="preserve"> странам, внесшим вклад в седьмое пополнение</w:t>
      </w:r>
      <w:r w:rsidRPr="00D726CB">
        <w:rPr>
          <w:rStyle w:val="Appelnotedebasdep"/>
          <w:kern w:val="22"/>
          <w:u w:val="none"/>
          <w:vertAlign w:val="superscript"/>
          <w:lang w:val="ru-RU"/>
        </w:rPr>
        <w:footnoteReference w:id="20"/>
      </w:r>
      <w:r w:rsidRPr="00D726CB">
        <w:rPr>
          <w:kern w:val="22"/>
          <w:szCs w:val="22"/>
          <w:lang w:val="ru-RU"/>
        </w:rPr>
        <w:t>;</w:t>
      </w:r>
    </w:p>
    <w:p w14:paraId="07951B81" w14:textId="77777777" w:rsidR="00DC03FA" w:rsidRPr="00D726CB" w:rsidRDefault="00DC03FA" w:rsidP="004A68C6">
      <w:pPr>
        <w:pStyle w:val="Para1"/>
        <w:numPr>
          <w:ilvl w:val="0"/>
          <w:numId w:val="15"/>
        </w:numPr>
        <w:tabs>
          <w:tab w:val="clear" w:pos="567"/>
          <w:tab w:val="clear" w:pos="900"/>
          <w:tab w:val="clear" w:pos="2912"/>
        </w:tabs>
        <w:spacing w:line="240" w:lineRule="auto"/>
        <w:ind w:left="0" w:firstLine="720"/>
        <w:rPr>
          <w:kern w:val="22"/>
          <w:szCs w:val="22"/>
          <w:lang w:val="ru-RU"/>
        </w:rPr>
      </w:pPr>
      <w:r w:rsidRPr="00D726CB">
        <w:rPr>
          <w:i/>
          <w:kern w:val="22"/>
          <w:szCs w:val="22"/>
          <w:lang w:val="ru-RU"/>
        </w:rPr>
        <w:t>приветствует также</w:t>
      </w:r>
      <w:r w:rsidRPr="00D726CB">
        <w:rPr>
          <w:kern w:val="22"/>
          <w:szCs w:val="22"/>
          <w:lang w:val="ru-RU"/>
        </w:rPr>
        <w:t xml:space="preserve"> Стратегию целевой области сохранения и устойчивого использования биоразнообразия, включающую в себя программу по осуществлению Нагойского протокола, и </w:t>
      </w:r>
      <w:r w:rsidRPr="00D726CB">
        <w:rPr>
          <w:i/>
          <w:kern w:val="22"/>
          <w:szCs w:val="22"/>
          <w:lang w:val="ru-RU"/>
        </w:rPr>
        <w:t>принимает к сведению</w:t>
      </w:r>
      <w:r w:rsidRPr="00D726CB">
        <w:rPr>
          <w:kern w:val="22"/>
          <w:szCs w:val="22"/>
          <w:lang w:val="ru-RU"/>
        </w:rPr>
        <w:t xml:space="preserve"> условные программные целевые задачи для различных целей и программ основной целевой области сохранения и устойчивого использования биоразнообразия, перечисленные в докладе о седьмом пополнении</w:t>
      </w:r>
      <w:r w:rsidRPr="00D726CB">
        <w:rPr>
          <w:rStyle w:val="Appelnotedebasdep"/>
          <w:rFonts w:eastAsiaTheme="majorEastAsia"/>
          <w:kern w:val="22"/>
          <w:szCs w:val="22"/>
          <w:u w:val="none"/>
          <w:vertAlign w:val="superscript"/>
          <w:lang w:val="ru-RU"/>
        </w:rPr>
        <w:footnoteReference w:id="21"/>
      </w:r>
      <w:r w:rsidRPr="00D726CB">
        <w:rPr>
          <w:kern w:val="22"/>
          <w:szCs w:val="22"/>
          <w:lang w:val="ru-RU"/>
        </w:rPr>
        <w:t>;</w:t>
      </w:r>
    </w:p>
    <w:p w14:paraId="7E4CCF9E" w14:textId="77777777" w:rsidR="00DC03FA" w:rsidRPr="00D726CB" w:rsidRDefault="00DC03FA" w:rsidP="004A68C6">
      <w:pPr>
        <w:pStyle w:val="Para1"/>
        <w:numPr>
          <w:ilvl w:val="0"/>
          <w:numId w:val="15"/>
        </w:numPr>
        <w:tabs>
          <w:tab w:val="clear" w:pos="567"/>
          <w:tab w:val="clear" w:pos="900"/>
          <w:tab w:val="clear" w:pos="2912"/>
        </w:tabs>
        <w:spacing w:line="240" w:lineRule="auto"/>
        <w:ind w:left="0" w:firstLine="720"/>
        <w:rPr>
          <w:kern w:val="22"/>
          <w:szCs w:val="22"/>
          <w:lang w:val="ru-RU"/>
        </w:rPr>
      </w:pPr>
      <w:r w:rsidRPr="00D726CB">
        <w:rPr>
          <w:i/>
          <w:kern w:val="22"/>
          <w:szCs w:val="22"/>
          <w:lang w:val="ru-RU"/>
        </w:rPr>
        <w:t>призывает</w:t>
      </w:r>
      <w:r w:rsidRPr="00D726CB">
        <w:rPr>
          <w:kern w:val="22"/>
          <w:szCs w:val="22"/>
          <w:lang w:val="ru-RU"/>
        </w:rPr>
        <w:t xml:space="preserve"> Стороны, имеющие право на получение помощи, при программировании своих национальных ассигнований седьмого цикла пополнения в рамках Системы прозрачного распределения ресурсов (СТАР) отдавать приоритет проектам в области регулирования доступа к генетическим ресурсам и совместного использования выгод;</w:t>
      </w:r>
    </w:p>
    <w:p w14:paraId="63C5E399" w14:textId="77777777" w:rsidR="00DC03FA" w:rsidRPr="00D726CB" w:rsidRDefault="00DC03FA" w:rsidP="004A68C6">
      <w:pPr>
        <w:pStyle w:val="Para1"/>
        <w:numPr>
          <w:ilvl w:val="0"/>
          <w:numId w:val="15"/>
        </w:numPr>
        <w:tabs>
          <w:tab w:val="clear" w:pos="567"/>
          <w:tab w:val="clear" w:pos="900"/>
          <w:tab w:val="clear" w:pos="2912"/>
        </w:tabs>
        <w:spacing w:line="240" w:lineRule="auto"/>
        <w:ind w:left="0" w:firstLine="720"/>
        <w:rPr>
          <w:kern w:val="22"/>
          <w:szCs w:val="22"/>
          <w:lang w:val="ru-RU"/>
        </w:rPr>
      </w:pPr>
      <w:r w:rsidRPr="00D726CB">
        <w:rPr>
          <w:i/>
          <w:kern w:val="22"/>
          <w:szCs w:val="22"/>
          <w:lang w:val="ru-RU"/>
        </w:rPr>
        <w:t xml:space="preserve">призывает </w:t>
      </w:r>
      <w:r w:rsidRPr="00D726CB">
        <w:rPr>
          <w:kern w:val="22"/>
          <w:szCs w:val="22"/>
          <w:lang w:val="ru-RU"/>
        </w:rPr>
        <w:t>Стороны в соответствующих случаях включать мероприятия в области регулирования доступа к генетическим ресурсам и совместного использования выгод в проекты, разработанные в рамках других программ Глобального экологического фонда;</w:t>
      </w:r>
    </w:p>
    <w:p w14:paraId="39B94085" w14:textId="77777777" w:rsidR="00DC03FA" w:rsidRPr="00D726CB" w:rsidRDefault="00DC03FA" w:rsidP="004A68C6">
      <w:pPr>
        <w:pStyle w:val="Para1"/>
        <w:numPr>
          <w:ilvl w:val="0"/>
          <w:numId w:val="15"/>
        </w:numPr>
        <w:tabs>
          <w:tab w:val="clear" w:pos="567"/>
          <w:tab w:val="clear" w:pos="900"/>
          <w:tab w:val="clear" w:pos="2912"/>
        </w:tabs>
        <w:spacing w:line="240" w:lineRule="auto"/>
        <w:ind w:left="0" w:firstLine="720"/>
        <w:rPr>
          <w:kern w:val="22"/>
          <w:szCs w:val="22"/>
          <w:lang w:val="ru-RU"/>
        </w:rPr>
      </w:pPr>
      <w:r w:rsidRPr="00D726CB">
        <w:rPr>
          <w:i/>
          <w:kern w:val="22"/>
          <w:szCs w:val="22"/>
          <w:lang w:val="ru-RU"/>
        </w:rPr>
        <w:t>также призывает</w:t>
      </w:r>
      <w:r w:rsidRPr="00D726CB">
        <w:rPr>
          <w:kern w:val="22"/>
          <w:szCs w:val="22"/>
          <w:lang w:val="ru-RU"/>
        </w:rPr>
        <w:t xml:space="preserve"> Стороны развивать сотрудничество на региональном и субрегиональном уровнях и запрашивать финансовую помощь Глобального экологического фонда на осуществление совместных проектов с целью максимального использования синергии и возможностей для экономически эффективного обмена ресурсами, информацией, опытом и экспертными знаниями. </w:t>
      </w:r>
    </w:p>
    <w:p w14:paraId="29BF4199" w14:textId="77777777" w:rsidR="001E4E65" w:rsidRPr="00D726CB" w:rsidRDefault="001E4E65" w:rsidP="000C6220">
      <w:pPr>
        <w:spacing w:before="120" w:line="240" w:lineRule="auto"/>
        <w:jc w:val="left"/>
        <w:rPr>
          <w:rFonts w:ascii="Times New Roman Bold" w:hAnsi="Times New Roman Bold" w:cs="Times New Roman Bold" w:hint="eastAsia"/>
          <w:b/>
          <w:bCs/>
          <w:caps/>
          <w:snapToGrid w:val="0"/>
          <w:kern w:val="22"/>
          <w:szCs w:val="22"/>
          <w:lang w:val="ru-RU"/>
        </w:rPr>
      </w:pPr>
      <w:r w:rsidRPr="00D726CB">
        <w:rPr>
          <w:lang w:val="ru-RU"/>
        </w:rPr>
        <w:br w:type="page"/>
      </w:r>
    </w:p>
    <w:p w14:paraId="732052DD" w14:textId="6AAD898A" w:rsidR="009A0A16" w:rsidRPr="000E6049" w:rsidRDefault="009A0A16" w:rsidP="000E6049">
      <w:pPr>
        <w:pStyle w:val="Titre1"/>
        <w:spacing w:before="120" w:line="240" w:lineRule="auto"/>
        <w:rPr>
          <w:rFonts w:ascii="Times New Roman" w:hAnsi="Times New Roman" w:cs="Times New Roman"/>
          <w:caps w:val="0"/>
          <w:lang w:val="ru-RU"/>
        </w:rPr>
      </w:pPr>
      <w:bookmarkStart w:id="19" w:name="_3/9._Повышение_интеграции"/>
      <w:bookmarkStart w:id="20" w:name="_Toc4669129"/>
      <w:bookmarkEnd w:id="19"/>
      <w:r w:rsidRPr="000E6049">
        <w:rPr>
          <w:rFonts w:ascii="Times New Roman" w:hAnsi="Times New Roman" w:cs="Times New Roman"/>
          <w:caps w:val="0"/>
          <w:lang w:val="ru-RU"/>
        </w:rPr>
        <w:lastRenderedPageBreak/>
        <w:t>3/9.</w:t>
      </w:r>
      <w:r w:rsidRPr="000E6049">
        <w:rPr>
          <w:rFonts w:ascii="Times New Roman" w:hAnsi="Times New Roman" w:cs="Times New Roman"/>
          <w:caps w:val="0"/>
          <w:lang w:val="ru-RU"/>
        </w:rPr>
        <w:tab/>
      </w:r>
      <w:r w:rsidR="005338F4" w:rsidRPr="000E6049">
        <w:rPr>
          <w:rFonts w:ascii="Times New Roman" w:hAnsi="Times New Roman" w:cs="Times New Roman"/>
          <w:caps w:val="0"/>
          <w:lang w:val="ru-RU"/>
        </w:rPr>
        <w:t>Повышение интеграции в рамках Конвенции и протоколов к ней применительно к положениям, касающимся доступа к генетическим ресурсам и совместного использования выгод</w:t>
      </w:r>
      <w:bookmarkEnd w:id="20"/>
    </w:p>
    <w:p w14:paraId="3A17D6A8" w14:textId="0199299C" w:rsidR="009A0A16" w:rsidRPr="00D726CB" w:rsidRDefault="009A0A16" w:rsidP="009A0A16">
      <w:pPr>
        <w:pStyle w:val="Para1"/>
        <w:numPr>
          <w:ilvl w:val="0"/>
          <w:numId w:val="0"/>
        </w:numPr>
        <w:tabs>
          <w:tab w:val="left" w:pos="708"/>
        </w:tabs>
        <w:spacing w:line="240" w:lineRule="auto"/>
        <w:ind w:firstLine="720"/>
        <w:rPr>
          <w:szCs w:val="22"/>
          <w:lang w:val="ru-RU"/>
        </w:rPr>
      </w:pPr>
      <w:r w:rsidRPr="00D726CB">
        <w:rPr>
          <w:i/>
          <w:szCs w:val="22"/>
          <w:lang w:val="ru-RU"/>
        </w:rPr>
        <w:t>Конференция Сторон, выступающая в качестве совещания Сторон Нагойского протокола</w:t>
      </w:r>
      <w:r w:rsidRPr="00D726CB">
        <w:rPr>
          <w:szCs w:val="22"/>
          <w:lang w:val="ru-RU"/>
        </w:rPr>
        <w:t xml:space="preserve"> </w:t>
      </w:r>
      <w:r w:rsidRPr="00D726CB">
        <w:rPr>
          <w:i/>
          <w:szCs w:val="22"/>
          <w:lang w:val="ru-RU"/>
        </w:rPr>
        <w:t>регулирования доступа к генетическим ресурсам и совместного использования выгод</w:t>
      </w:r>
      <w:r w:rsidRPr="00D726CB">
        <w:rPr>
          <w:i/>
          <w:iCs/>
          <w:szCs w:val="22"/>
          <w:lang w:val="ru-RU"/>
        </w:rPr>
        <w:t>,</w:t>
      </w:r>
    </w:p>
    <w:p w14:paraId="3F92B3F0" w14:textId="77777777" w:rsidR="009A0A16" w:rsidRPr="00D726CB" w:rsidRDefault="009A0A16" w:rsidP="009A0A16">
      <w:pPr>
        <w:pStyle w:val="Para1"/>
        <w:numPr>
          <w:ilvl w:val="0"/>
          <w:numId w:val="0"/>
        </w:numPr>
        <w:tabs>
          <w:tab w:val="left" w:pos="720"/>
        </w:tabs>
        <w:kinsoku w:val="0"/>
        <w:overflowPunct w:val="0"/>
        <w:autoSpaceDE w:val="0"/>
        <w:autoSpaceDN w:val="0"/>
        <w:spacing w:line="240" w:lineRule="auto"/>
        <w:ind w:firstLine="709"/>
        <w:rPr>
          <w:szCs w:val="22"/>
          <w:lang w:val="ru-RU"/>
        </w:rPr>
      </w:pPr>
      <w:r w:rsidRPr="00D726CB">
        <w:rPr>
          <w:i/>
          <w:szCs w:val="22"/>
          <w:lang w:val="ru-RU"/>
        </w:rPr>
        <w:t xml:space="preserve">ссылаясь </w:t>
      </w:r>
      <w:r w:rsidRPr="00D726CB">
        <w:rPr>
          <w:szCs w:val="22"/>
          <w:lang w:val="ru-RU"/>
        </w:rPr>
        <w:t xml:space="preserve">на решение Конференции Сторон </w:t>
      </w:r>
      <w:hyperlink r:id="rId18" w:history="1">
        <w:r w:rsidRPr="00D726CB">
          <w:rPr>
            <w:rStyle w:val="Lienhypertexte"/>
            <w:sz w:val="22"/>
            <w:szCs w:val="22"/>
            <w:lang w:val="ru-RU"/>
          </w:rPr>
          <w:t>XII/13</w:t>
        </w:r>
      </w:hyperlink>
      <w:r w:rsidRPr="00D726CB">
        <w:rPr>
          <w:szCs w:val="22"/>
          <w:lang w:val="ru-RU"/>
        </w:rPr>
        <w:t xml:space="preserve"> </w:t>
      </w:r>
      <w:r w:rsidRPr="00D726CB">
        <w:rPr>
          <w:rFonts w:eastAsia="MS Mincho"/>
          <w:iCs/>
          <w:kern w:val="22"/>
          <w:szCs w:val="22"/>
          <w:lang w:val="ru-RU"/>
        </w:rPr>
        <w:t xml:space="preserve">о </w:t>
      </w:r>
      <w:r w:rsidRPr="00D726CB">
        <w:rPr>
          <w:rFonts w:eastAsia="MS Mincho" w:cs="Angsana New"/>
          <w:kern w:val="22"/>
          <w:szCs w:val="22"/>
          <w:lang w:val="ru-RU"/>
        </w:rPr>
        <w:t xml:space="preserve">возможных путях и средствах поощрения комплексных подходов </w:t>
      </w:r>
      <w:r w:rsidRPr="00D726CB">
        <w:rPr>
          <w:szCs w:val="22"/>
          <w:lang w:val="ru-RU"/>
        </w:rPr>
        <w:t>к рассмотрению вопросов, касающихся положений Конвенции о доступе к генетическим ресурсам и совместном использовании выгод и положений Нагойского протокола регулирования доступа к генетическим ресурсам и совместного использования на справедливой и равной основе выгод от их применения,</w:t>
      </w:r>
    </w:p>
    <w:p w14:paraId="7A0DCDE8" w14:textId="127A7BC3" w:rsidR="009A0A16" w:rsidRPr="00D726CB" w:rsidRDefault="009A0A16" w:rsidP="009A0A16">
      <w:pPr>
        <w:spacing w:before="120" w:line="240" w:lineRule="auto"/>
        <w:ind w:firstLine="709"/>
        <w:rPr>
          <w:kern w:val="22"/>
          <w:szCs w:val="22"/>
          <w:lang w:val="ru-RU"/>
        </w:rPr>
      </w:pPr>
      <w:r w:rsidRPr="00D726CB">
        <w:rPr>
          <w:i/>
          <w:szCs w:val="22"/>
          <w:lang w:val="ru-RU"/>
        </w:rPr>
        <w:t>принимает к сведению</w:t>
      </w:r>
      <w:r w:rsidRPr="00D726CB">
        <w:rPr>
          <w:szCs w:val="22"/>
          <w:lang w:val="ru-RU"/>
        </w:rPr>
        <w:t xml:space="preserve"> предлагаемые пути и средства для повышения интеграции</w:t>
      </w:r>
      <w:r w:rsidRPr="00D726CB">
        <w:rPr>
          <w:rStyle w:val="Appelnotedebasdep"/>
          <w:kern w:val="22"/>
          <w:sz w:val="22"/>
          <w:szCs w:val="22"/>
          <w:u w:val="none"/>
          <w:vertAlign w:val="superscript"/>
          <w:lang w:val="ru-RU"/>
        </w:rPr>
        <w:footnoteReference w:id="22"/>
      </w:r>
      <w:r w:rsidRPr="00D726CB">
        <w:rPr>
          <w:kern w:val="22"/>
          <w:szCs w:val="22"/>
          <w:lang w:val="ru-RU"/>
        </w:rPr>
        <w:t xml:space="preserve"> </w:t>
      </w:r>
      <w:r w:rsidRPr="00D726CB">
        <w:rPr>
          <w:szCs w:val="22"/>
          <w:lang w:val="ru-RU"/>
        </w:rPr>
        <w:t xml:space="preserve">и </w:t>
      </w:r>
      <w:r w:rsidRPr="00D726CB">
        <w:rPr>
          <w:i/>
          <w:szCs w:val="22"/>
          <w:lang w:val="ru-RU"/>
        </w:rPr>
        <w:t>привет-</w:t>
      </w:r>
      <w:proofErr w:type="spellStart"/>
      <w:r w:rsidRPr="00D726CB">
        <w:rPr>
          <w:i/>
          <w:szCs w:val="22"/>
          <w:lang w:val="ru-RU"/>
        </w:rPr>
        <w:t>ствует</w:t>
      </w:r>
      <w:proofErr w:type="spellEnd"/>
      <w:r w:rsidRPr="00D726CB">
        <w:rPr>
          <w:szCs w:val="22"/>
          <w:lang w:val="ru-RU"/>
        </w:rPr>
        <w:t xml:space="preserve"> решение 14/31 Конференции Сторон</w:t>
      </w:r>
      <w:r w:rsidRPr="00D726CB">
        <w:rPr>
          <w:kern w:val="22"/>
          <w:szCs w:val="22"/>
          <w:lang w:val="ru-RU"/>
        </w:rPr>
        <w:t>.</w:t>
      </w:r>
    </w:p>
    <w:p w14:paraId="56AD7AD7" w14:textId="77777777" w:rsidR="001E4E65" w:rsidRPr="00D726CB" w:rsidRDefault="001E4E65" w:rsidP="000C6220">
      <w:pPr>
        <w:spacing w:before="120" w:line="240" w:lineRule="auto"/>
        <w:jc w:val="left"/>
        <w:rPr>
          <w:rFonts w:ascii="Times New Roman Bold" w:hAnsi="Times New Roman Bold" w:cs="Times New Roman Bold" w:hint="eastAsia"/>
          <w:b/>
          <w:bCs/>
          <w:caps/>
          <w:snapToGrid w:val="0"/>
          <w:kern w:val="22"/>
          <w:szCs w:val="22"/>
          <w:lang w:val="ru-RU"/>
        </w:rPr>
      </w:pPr>
      <w:r w:rsidRPr="00D726CB">
        <w:rPr>
          <w:lang w:val="ru-RU"/>
        </w:rPr>
        <w:br w:type="page"/>
      </w:r>
    </w:p>
    <w:p w14:paraId="3FC06921" w14:textId="56B15695" w:rsidR="00FA73C5" w:rsidRPr="000E6049" w:rsidRDefault="00FA73C5" w:rsidP="000E6049">
      <w:pPr>
        <w:pStyle w:val="Titre1"/>
        <w:spacing w:before="120" w:line="240" w:lineRule="auto"/>
        <w:rPr>
          <w:rFonts w:ascii="Times New Roman" w:hAnsi="Times New Roman" w:cs="Times New Roman"/>
          <w:caps w:val="0"/>
          <w:lang w:val="ru-RU"/>
        </w:rPr>
      </w:pPr>
      <w:bookmarkStart w:id="21" w:name="_Toc4669130"/>
      <w:r w:rsidRPr="000E6049">
        <w:rPr>
          <w:rFonts w:ascii="Times New Roman" w:hAnsi="Times New Roman" w:cs="Times New Roman"/>
          <w:caps w:val="0"/>
          <w:lang w:val="ru-RU"/>
        </w:rPr>
        <w:lastRenderedPageBreak/>
        <w:t>3/10.</w:t>
      </w:r>
      <w:r w:rsidRPr="000E6049">
        <w:rPr>
          <w:rFonts w:ascii="Times New Roman" w:hAnsi="Times New Roman" w:cs="Times New Roman"/>
          <w:caps w:val="0"/>
          <w:lang w:val="ru-RU"/>
        </w:rPr>
        <w:tab/>
      </w:r>
      <w:r w:rsidR="00511146" w:rsidRPr="000E6049">
        <w:rPr>
          <w:rFonts w:ascii="Times New Roman" w:hAnsi="Times New Roman" w:cs="Times New Roman"/>
          <w:caps w:val="0"/>
          <w:lang w:val="ru-RU"/>
        </w:rPr>
        <w:t xml:space="preserve">Обзор опыта одновременной организации совещаний Конференции Сторон Конвенции, Конференции Сторон, выступающей в качестве совещания Сторон </w:t>
      </w:r>
      <w:proofErr w:type="spellStart"/>
      <w:r w:rsidR="00511146" w:rsidRPr="000E6049">
        <w:rPr>
          <w:rFonts w:ascii="Times New Roman" w:hAnsi="Times New Roman" w:cs="Times New Roman"/>
          <w:caps w:val="0"/>
          <w:lang w:val="ru-RU"/>
        </w:rPr>
        <w:t>Картахенского</w:t>
      </w:r>
      <w:proofErr w:type="spellEnd"/>
      <w:r w:rsidR="00511146" w:rsidRPr="000E6049">
        <w:rPr>
          <w:rFonts w:ascii="Times New Roman" w:hAnsi="Times New Roman" w:cs="Times New Roman"/>
          <w:caps w:val="0"/>
          <w:lang w:val="ru-RU"/>
        </w:rPr>
        <w:t xml:space="preserve"> протокола и Конференции Сторон, выступающей в качестве совещания Сторон Нагойского протокола</w:t>
      </w:r>
      <w:bookmarkEnd w:id="21"/>
    </w:p>
    <w:p w14:paraId="538DFE50" w14:textId="77777777" w:rsidR="00FA73C5" w:rsidRPr="00D726CB" w:rsidRDefault="00FA73C5" w:rsidP="00FA73C5">
      <w:pPr>
        <w:suppressLineNumbers/>
        <w:shd w:val="clear" w:color="auto" w:fill="FFFFFF" w:themeFill="background1"/>
        <w:suppressAutoHyphens/>
        <w:kinsoku w:val="0"/>
        <w:overflowPunct w:val="0"/>
        <w:autoSpaceDE w:val="0"/>
        <w:autoSpaceDN w:val="0"/>
        <w:adjustRightInd w:val="0"/>
        <w:snapToGrid w:val="0"/>
        <w:spacing w:before="120" w:line="240" w:lineRule="auto"/>
        <w:ind w:firstLine="720"/>
        <w:rPr>
          <w:i/>
          <w:kern w:val="22"/>
          <w:szCs w:val="22"/>
          <w:lang w:val="ru-RU"/>
        </w:rPr>
      </w:pPr>
      <w:r w:rsidRPr="00D726CB">
        <w:rPr>
          <w:i/>
          <w:kern w:val="22"/>
          <w:szCs w:val="22"/>
          <w:lang w:val="ru-RU"/>
        </w:rPr>
        <w:t>Конференция Сторон, выступающая в качестве совещания Сторон Нагойского протокола регулирования доступа к генетическим ресурсам и совместного использования выгод,</w:t>
      </w:r>
    </w:p>
    <w:p w14:paraId="09622F6A" w14:textId="77777777" w:rsidR="00FA73C5" w:rsidRPr="00D726CB" w:rsidRDefault="00FA73C5" w:rsidP="00FA73C5">
      <w:pPr>
        <w:spacing w:before="120" w:line="240" w:lineRule="auto"/>
        <w:ind w:firstLine="720"/>
        <w:rPr>
          <w:kern w:val="22"/>
          <w:szCs w:val="22"/>
          <w:lang w:val="ru-RU"/>
        </w:rPr>
      </w:pPr>
      <w:r w:rsidRPr="00D726CB">
        <w:rPr>
          <w:i/>
          <w:iCs/>
          <w:kern w:val="22"/>
          <w:szCs w:val="22"/>
          <w:lang w:val="ru-RU"/>
        </w:rPr>
        <w:t>ссылаясь на</w:t>
      </w:r>
      <w:r w:rsidRPr="00D726CB">
        <w:rPr>
          <w:kern w:val="22"/>
          <w:szCs w:val="22"/>
          <w:lang w:val="ru-RU"/>
        </w:rPr>
        <w:t xml:space="preserve"> решения </w:t>
      </w:r>
      <w:hyperlink r:id="rId19" w:history="1">
        <w:r w:rsidRPr="00D726CB">
          <w:rPr>
            <w:rStyle w:val="Lienhypertexte"/>
            <w:kern w:val="22"/>
            <w:sz w:val="22"/>
            <w:szCs w:val="22"/>
            <w:lang w:val="ru-RU"/>
          </w:rPr>
          <w:t>NP-1/12</w:t>
        </w:r>
      </w:hyperlink>
      <w:r w:rsidRPr="00D726CB">
        <w:rPr>
          <w:kern w:val="22"/>
          <w:szCs w:val="22"/>
          <w:lang w:val="ru-RU"/>
        </w:rPr>
        <w:t xml:space="preserve"> и </w:t>
      </w:r>
      <w:hyperlink r:id="rId20" w:history="1">
        <w:r w:rsidRPr="00D726CB">
          <w:rPr>
            <w:rStyle w:val="Lienhypertexte"/>
            <w:kern w:val="22"/>
            <w:sz w:val="22"/>
            <w:szCs w:val="22"/>
            <w:lang w:val="ru-RU"/>
          </w:rPr>
          <w:t>NP-2/12</w:t>
        </w:r>
      </w:hyperlink>
      <w:r w:rsidRPr="00D726CB">
        <w:rPr>
          <w:kern w:val="22"/>
          <w:szCs w:val="22"/>
          <w:lang w:val="ru-RU"/>
        </w:rPr>
        <w:t>,</w:t>
      </w:r>
    </w:p>
    <w:p w14:paraId="16C19BA6" w14:textId="77777777" w:rsidR="00FA73C5" w:rsidRPr="00D726CB" w:rsidRDefault="00FA73C5" w:rsidP="00FA73C5">
      <w:pPr>
        <w:suppressLineNumbers/>
        <w:suppressAutoHyphens/>
        <w:kinsoku w:val="0"/>
        <w:overflowPunct w:val="0"/>
        <w:autoSpaceDE w:val="0"/>
        <w:autoSpaceDN w:val="0"/>
        <w:adjustRightInd w:val="0"/>
        <w:snapToGrid w:val="0"/>
        <w:spacing w:before="120" w:line="240" w:lineRule="auto"/>
        <w:ind w:firstLine="720"/>
        <w:rPr>
          <w:kern w:val="22"/>
          <w:szCs w:val="22"/>
          <w:lang w:val="ru-RU"/>
        </w:rPr>
      </w:pPr>
      <w:r w:rsidRPr="00D726CB">
        <w:rPr>
          <w:i/>
          <w:iCs/>
          <w:kern w:val="22"/>
          <w:szCs w:val="22"/>
          <w:lang w:val="ru-RU"/>
        </w:rPr>
        <w:t>проведя обзор</w:t>
      </w:r>
      <w:r w:rsidRPr="00D726CB">
        <w:rPr>
          <w:kern w:val="22"/>
          <w:szCs w:val="22"/>
          <w:lang w:val="ru-RU"/>
        </w:rPr>
        <w:t xml:space="preserve"> опыта одновременной организации совещаний Конференции Сторон Конвенции, Конференции Сторон, выступающей в качестве совещания Сторон </w:t>
      </w:r>
      <w:proofErr w:type="spellStart"/>
      <w:r w:rsidRPr="00D726CB">
        <w:rPr>
          <w:kern w:val="22"/>
          <w:szCs w:val="22"/>
          <w:lang w:val="ru-RU"/>
        </w:rPr>
        <w:t>Картахенского</w:t>
      </w:r>
      <w:proofErr w:type="spellEnd"/>
      <w:r w:rsidRPr="00D726CB">
        <w:rPr>
          <w:kern w:val="22"/>
          <w:szCs w:val="22"/>
          <w:lang w:val="ru-RU"/>
        </w:rPr>
        <w:t xml:space="preserve"> протокола и Конференции Сторон, выступающей в качестве совещания Сторон Нагойского протокола, с учетом критериев, установленных в решении NP-2/12, и</w:t>
      </w:r>
      <w:r w:rsidRPr="00D726CB">
        <w:rPr>
          <w:i/>
          <w:iCs/>
          <w:kern w:val="22"/>
          <w:szCs w:val="22"/>
          <w:lang w:val="ru-RU"/>
        </w:rPr>
        <w:t xml:space="preserve"> принимая во внимание </w:t>
      </w:r>
      <w:r w:rsidRPr="00D726CB">
        <w:rPr>
          <w:kern w:val="22"/>
          <w:szCs w:val="22"/>
          <w:lang w:val="ru-RU"/>
        </w:rPr>
        <w:t xml:space="preserve">мнения Сторон, наблюдателей и участников 13-го совещания Конференции Сторон Конвенции, восьмого совещания Конференции Сторон, выступающей в качестве совещания Сторон </w:t>
      </w:r>
      <w:proofErr w:type="spellStart"/>
      <w:r w:rsidRPr="00D726CB">
        <w:rPr>
          <w:kern w:val="22"/>
          <w:szCs w:val="22"/>
          <w:lang w:val="ru-RU"/>
        </w:rPr>
        <w:t>Картахенского</w:t>
      </w:r>
      <w:proofErr w:type="spellEnd"/>
      <w:r w:rsidRPr="00D726CB">
        <w:rPr>
          <w:kern w:val="22"/>
          <w:szCs w:val="22"/>
          <w:lang w:val="ru-RU"/>
        </w:rPr>
        <w:t xml:space="preserve"> протокола, и второго совещания Конференции Сторон, выступающей в качестве совещания Сторон Нагойского протокола, а также обследования, проведенные после совещаний;</w:t>
      </w:r>
    </w:p>
    <w:p w14:paraId="1C7CF43E" w14:textId="77777777" w:rsidR="00FA73C5" w:rsidRPr="00D726CB" w:rsidRDefault="00FA73C5" w:rsidP="00FA73C5">
      <w:pPr>
        <w:spacing w:before="120" w:line="240" w:lineRule="auto"/>
        <w:ind w:firstLine="720"/>
        <w:rPr>
          <w:kern w:val="22"/>
          <w:szCs w:val="22"/>
          <w:lang w:val="ru-RU"/>
        </w:rPr>
      </w:pPr>
      <w:r w:rsidRPr="00D726CB">
        <w:rPr>
          <w:i/>
          <w:iCs/>
          <w:kern w:val="22"/>
          <w:szCs w:val="22"/>
          <w:lang w:val="ru-RU"/>
        </w:rPr>
        <w:t>признавая,</w:t>
      </w:r>
      <w:r w:rsidRPr="00D726CB">
        <w:rPr>
          <w:kern w:val="22"/>
          <w:szCs w:val="22"/>
          <w:lang w:val="ru-RU"/>
        </w:rPr>
        <w:t xml:space="preserve"> что будет проведен новый обзор на 15-м совещании Конференции Сторон Конвенции, 10-м совещании Конференции Сторон, выступающей в качестве совещания Сторон </w:t>
      </w:r>
      <w:proofErr w:type="spellStart"/>
      <w:r w:rsidRPr="00D726CB">
        <w:rPr>
          <w:kern w:val="22"/>
          <w:szCs w:val="22"/>
          <w:lang w:val="ru-RU"/>
        </w:rPr>
        <w:t>Картахенского</w:t>
      </w:r>
      <w:proofErr w:type="spellEnd"/>
      <w:r w:rsidRPr="00D726CB">
        <w:rPr>
          <w:kern w:val="22"/>
          <w:szCs w:val="22"/>
          <w:lang w:val="ru-RU"/>
        </w:rPr>
        <w:t xml:space="preserve"> протокола и четвертом совещании Конференции Сторон, выступающей в качестве совещания Сторон Нагойского протокола,</w:t>
      </w:r>
    </w:p>
    <w:p w14:paraId="00B2A633" w14:textId="77777777" w:rsidR="00FA73C5" w:rsidRPr="00D726CB" w:rsidRDefault="00FA73C5" w:rsidP="00FA73C5">
      <w:pPr>
        <w:spacing w:before="120" w:line="240" w:lineRule="auto"/>
        <w:ind w:firstLine="720"/>
        <w:rPr>
          <w:kern w:val="22"/>
          <w:szCs w:val="22"/>
          <w:lang w:val="ru-RU"/>
        </w:rPr>
      </w:pPr>
      <w:r w:rsidRPr="00D726CB">
        <w:rPr>
          <w:kern w:val="22"/>
          <w:szCs w:val="22"/>
          <w:lang w:val="ru-RU"/>
        </w:rPr>
        <w:t>1.</w:t>
      </w:r>
      <w:r w:rsidRPr="00D726CB">
        <w:rPr>
          <w:kern w:val="22"/>
          <w:szCs w:val="22"/>
          <w:lang w:val="ru-RU"/>
        </w:rPr>
        <w:tab/>
      </w:r>
      <w:r w:rsidRPr="00D726CB">
        <w:rPr>
          <w:i/>
          <w:kern w:val="22"/>
          <w:szCs w:val="22"/>
          <w:lang w:val="ru-RU"/>
        </w:rPr>
        <w:t xml:space="preserve">отмечает с удовлетворением, </w:t>
      </w:r>
      <w:r w:rsidRPr="00D726CB">
        <w:rPr>
          <w:kern w:val="22"/>
          <w:szCs w:val="22"/>
          <w:lang w:val="ru-RU"/>
        </w:rPr>
        <w:t>что одновременная организация совещаний позволила повысить интеграцию между Конвенцией и протоколами к ней, а также расширить консультации и укрепить координацию и взаимодействие между соответствующими национальными координационными центрами;</w:t>
      </w:r>
    </w:p>
    <w:p w14:paraId="609EA46E" w14:textId="77777777" w:rsidR="00FA73C5" w:rsidRPr="00D726CB" w:rsidRDefault="00FA73C5" w:rsidP="00FA73C5">
      <w:pPr>
        <w:spacing w:before="120" w:line="240" w:lineRule="auto"/>
        <w:ind w:firstLine="720"/>
        <w:rPr>
          <w:kern w:val="22"/>
          <w:szCs w:val="22"/>
          <w:lang w:val="ru-RU"/>
        </w:rPr>
      </w:pPr>
      <w:r w:rsidRPr="00D726CB">
        <w:rPr>
          <w:kern w:val="22"/>
          <w:szCs w:val="22"/>
          <w:lang w:val="ru-RU"/>
        </w:rPr>
        <w:t>2.</w:t>
      </w:r>
      <w:r w:rsidRPr="00D726CB">
        <w:rPr>
          <w:kern w:val="22"/>
          <w:szCs w:val="22"/>
          <w:lang w:val="ru-RU"/>
        </w:rPr>
        <w:tab/>
      </w:r>
      <w:r w:rsidRPr="00D726CB">
        <w:rPr>
          <w:i/>
          <w:kern w:val="22"/>
          <w:szCs w:val="22"/>
          <w:lang w:val="ru-RU"/>
        </w:rPr>
        <w:t>отмечает,</w:t>
      </w:r>
      <w:r w:rsidRPr="00D726CB">
        <w:rPr>
          <w:kern w:val="22"/>
          <w:szCs w:val="22"/>
          <w:lang w:val="ru-RU"/>
        </w:rPr>
        <w:t xml:space="preserve"> что большинство критериев были сочтены удовлетворенными или частично удовлетворенными и что желательно продолжать оптимизацию функционирования одновременных совещаний, в частности повышая результаты и эффективность совещаний Сторон Протоколов;</w:t>
      </w:r>
    </w:p>
    <w:p w14:paraId="4116E8C1" w14:textId="77777777" w:rsidR="00FA73C5" w:rsidRPr="00D726CB" w:rsidRDefault="00FA73C5" w:rsidP="00FA73C5">
      <w:pPr>
        <w:spacing w:before="120" w:line="240" w:lineRule="auto"/>
        <w:ind w:firstLine="720"/>
        <w:rPr>
          <w:snapToGrid w:val="0"/>
          <w:kern w:val="22"/>
          <w:szCs w:val="22"/>
          <w:lang w:val="ru-RU"/>
        </w:rPr>
      </w:pPr>
      <w:r w:rsidRPr="00D726CB">
        <w:rPr>
          <w:kern w:val="22"/>
          <w:szCs w:val="22"/>
          <w:lang w:val="ru-RU"/>
        </w:rPr>
        <w:t>3.</w:t>
      </w:r>
      <w:r w:rsidRPr="00D726CB">
        <w:rPr>
          <w:kern w:val="22"/>
          <w:szCs w:val="22"/>
          <w:lang w:val="ru-RU"/>
        </w:rPr>
        <w:tab/>
      </w:r>
      <w:r w:rsidRPr="00D726CB">
        <w:rPr>
          <w:i/>
          <w:kern w:val="22"/>
          <w:szCs w:val="22"/>
          <w:lang w:val="ru-RU"/>
        </w:rPr>
        <w:t>вновь подтверждает</w:t>
      </w:r>
      <w:r w:rsidRPr="00D726CB">
        <w:rPr>
          <w:kern w:val="22"/>
          <w:szCs w:val="22"/>
          <w:lang w:val="ru-RU"/>
        </w:rPr>
        <w:t xml:space="preserve"> важность обеспечения всестороннего и эффективного участия в одновременных совещаниях представителей Сторон, являющихся развивающимися странами, в том числе наименее развитыми странами и малыми островными развивающимися государствами</w:t>
      </w:r>
      <w:r w:rsidRPr="00D726CB">
        <w:rPr>
          <w:snapToGrid w:val="0"/>
          <w:kern w:val="22"/>
          <w:szCs w:val="22"/>
          <w:lang w:val="ru-RU"/>
        </w:rPr>
        <w:t xml:space="preserve">, а также стран с переходной экономикой и </w:t>
      </w:r>
      <w:r w:rsidRPr="00D726CB">
        <w:rPr>
          <w:i/>
          <w:snapToGrid w:val="0"/>
          <w:kern w:val="22"/>
          <w:szCs w:val="22"/>
          <w:lang w:val="ru-RU"/>
        </w:rPr>
        <w:t>подчеркивает</w:t>
      </w:r>
      <w:r w:rsidRPr="00D726CB">
        <w:rPr>
          <w:snapToGrid w:val="0"/>
          <w:kern w:val="22"/>
          <w:szCs w:val="22"/>
          <w:lang w:val="ru-RU"/>
        </w:rPr>
        <w:t xml:space="preserve"> в этом отношении важное значение обеспечения надлежащего участия делегатов, в частности, на совещаниях Протоколов, включая межсессионные совещания, путем предоставления финансирования для такого участия;</w:t>
      </w:r>
    </w:p>
    <w:p w14:paraId="26EBFC6C" w14:textId="77777777" w:rsidR="00FA73C5" w:rsidRPr="00D726CB" w:rsidRDefault="00FA73C5" w:rsidP="00FA73C5">
      <w:pPr>
        <w:spacing w:before="120" w:line="240" w:lineRule="auto"/>
        <w:ind w:firstLine="720"/>
        <w:rPr>
          <w:snapToGrid w:val="0"/>
          <w:kern w:val="22"/>
          <w:szCs w:val="22"/>
          <w:lang w:val="ru-RU"/>
        </w:rPr>
      </w:pPr>
      <w:r w:rsidRPr="00D726CB">
        <w:rPr>
          <w:snapToGrid w:val="0"/>
          <w:kern w:val="22"/>
          <w:szCs w:val="22"/>
          <w:lang w:val="ru-RU"/>
        </w:rPr>
        <w:t>4.</w:t>
      </w:r>
      <w:r w:rsidRPr="00D726CB">
        <w:rPr>
          <w:snapToGrid w:val="0"/>
          <w:kern w:val="22"/>
          <w:szCs w:val="22"/>
          <w:lang w:val="ru-RU"/>
        </w:rPr>
        <w:tab/>
      </w:r>
      <w:bookmarkStart w:id="22" w:name="OLE_LINK1"/>
      <w:bookmarkStart w:id="23" w:name="OLE_LINK2"/>
      <w:r w:rsidRPr="00D726CB">
        <w:rPr>
          <w:i/>
          <w:iCs/>
          <w:snapToGrid w:val="0"/>
          <w:kern w:val="22"/>
          <w:szCs w:val="22"/>
          <w:lang w:val="ru-RU"/>
        </w:rPr>
        <w:t>поручает</w:t>
      </w:r>
      <w:r w:rsidRPr="00D726CB">
        <w:rPr>
          <w:snapToGrid w:val="0"/>
          <w:kern w:val="22"/>
          <w:szCs w:val="22"/>
          <w:lang w:val="ru-RU"/>
        </w:rPr>
        <w:t xml:space="preserve"> Исполнительному секретарю продолжать работу по предварительному обзору опыта одновременной организации совещаний с использованием указанных в решении 2/12 критериев на основе опыта, полученного в связи с проведением 14-го совещания Конференции Сторон, девятого совещания Конференции Сторон, выступающей в качестве совещания Сторон </w:t>
      </w:r>
      <w:proofErr w:type="spellStart"/>
      <w:r w:rsidRPr="00D726CB">
        <w:rPr>
          <w:snapToGrid w:val="0"/>
          <w:kern w:val="22"/>
          <w:szCs w:val="22"/>
          <w:lang w:val="ru-RU"/>
        </w:rPr>
        <w:t>Картахенского</w:t>
      </w:r>
      <w:proofErr w:type="spellEnd"/>
      <w:r w:rsidRPr="00D726CB">
        <w:rPr>
          <w:snapToGrid w:val="0"/>
          <w:kern w:val="22"/>
          <w:szCs w:val="22"/>
          <w:lang w:val="ru-RU"/>
        </w:rPr>
        <w:t xml:space="preserve"> протокола, и третьего совещания Конференции Сторон, выступающей в качестве совещания Сторон Нагойского протокола, который будет рассматриваться на третьем совещании Вспомогательного органа по осуществлению</w:t>
      </w:r>
      <w:bookmarkEnd w:id="22"/>
      <w:bookmarkEnd w:id="23"/>
      <w:r w:rsidRPr="00D726CB">
        <w:rPr>
          <w:snapToGrid w:val="0"/>
          <w:kern w:val="22"/>
          <w:szCs w:val="22"/>
          <w:lang w:val="ru-RU"/>
        </w:rPr>
        <w:t xml:space="preserve">; </w:t>
      </w:r>
    </w:p>
    <w:p w14:paraId="463F7993" w14:textId="77777777" w:rsidR="00FA73C5" w:rsidRPr="00D726CB" w:rsidRDefault="00FA73C5" w:rsidP="00FA73C5">
      <w:pPr>
        <w:spacing w:before="120" w:line="240" w:lineRule="auto"/>
        <w:ind w:firstLine="709"/>
        <w:rPr>
          <w:szCs w:val="22"/>
          <w:lang w:val="ru-RU"/>
        </w:rPr>
      </w:pPr>
      <w:r w:rsidRPr="00D726CB">
        <w:rPr>
          <w:kern w:val="22"/>
          <w:szCs w:val="22"/>
          <w:lang w:val="ru-RU"/>
        </w:rPr>
        <w:t>5.</w:t>
      </w:r>
      <w:r w:rsidRPr="00D726CB">
        <w:rPr>
          <w:kern w:val="22"/>
          <w:szCs w:val="22"/>
          <w:lang w:val="ru-RU"/>
        </w:rPr>
        <w:tab/>
      </w:r>
      <w:r w:rsidRPr="00D726CB">
        <w:rPr>
          <w:i/>
          <w:kern w:val="22"/>
          <w:szCs w:val="22"/>
          <w:lang w:val="ru-RU"/>
        </w:rPr>
        <w:t>поручает</w:t>
      </w:r>
      <w:r w:rsidRPr="00D726CB">
        <w:rPr>
          <w:kern w:val="22"/>
          <w:szCs w:val="22"/>
          <w:lang w:val="ru-RU"/>
        </w:rPr>
        <w:t xml:space="preserve"> бюро и Исполнительному секретарю при завершении подготовки предлагаемой организации работы 15-го совещания Конференции Сторон Конвенции, 10-го совещания Конференции Сторон, выступающей в качестве совещания Сторон </w:t>
      </w:r>
      <w:proofErr w:type="spellStart"/>
      <w:r w:rsidRPr="00D726CB">
        <w:rPr>
          <w:kern w:val="22"/>
          <w:szCs w:val="22"/>
          <w:lang w:val="ru-RU"/>
        </w:rPr>
        <w:t>Картахенского</w:t>
      </w:r>
      <w:proofErr w:type="spellEnd"/>
      <w:r w:rsidRPr="00D726CB">
        <w:rPr>
          <w:kern w:val="22"/>
          <w:szCs w:val="22"/>
          <w:lang w:val="ru-RU"/>
        </w:rPr>
        <w:t xml:space="preserve"> протокола, и четвертого совещания Конференции Сторон, выступающей в качестве совещания Сторон Нагойского протокола, принять во внимание настоящее решение, информацию, содержащуюся в записках Исполнительного секретаря</w:t>
      </w:r>
      <w:r w:rsidRPr="00D726CB">
        <w:rPr>
          <w:rStyle w:val="Appelnotedebasdep"/>
          <w:kern w:val="22"/>
          <w:szCs w:val="22"/>
          <w:u w:val="none"/>
          <w:vertAlign w:val="superscript"/>
          <w:lang w:val="ru-RU"/>
        </w:rPr>
        <w:footnoteReference w:id="23"/>
      </w:r>
      <w:r w:rsidRPr="00D726CB">
        <w:rPr>
          <w:kern w:val="22"/>
          <w:szCs w:val="22"/>
          <w:lang w:val="ru-RU"/>
        </w:rPr>
        <w:t xml:space="preserve">, а также опыт, полученный в связи с проведением 14-го совещания Конференции Сторон, девятого </w:t>
      </w:r>
      <w:r w:rsidRPr="00D726CB">
        <w:rPr>
          <w:kern w:val="22"/>
          <w:szCs w:val="22"/>
          <w:lang w:val="ru-RU"/>
        </w:rPr>
        <w:lastRenderedPageBreak/>
        <w:t xml:space="preserve">совещания Конференции Сторон, выступающей в качестве совещания Сторон </w:t>
      </w:r>
      <w:proofErr w:type="spellStart"/>
      <w:r w:rsidRPr="00D726CB">
        <w:rPr>
          <w:kern w:val="22"/>
          <w:szCs w:val="22"/>
          <w:lang w:val="ru-RU"/>
        </w:rPr>
        <w:t>Картахенского</w:t>
      </w:r>
      <w:proofErr w:type="spellEnd"/>
      <w:r w:rsidRPr="00D726CB">
        <w:rPr>
          <w:kern w:val="22"/>
          <w:szCs w:val="22"/>
          <w:lang w:val="ru-RU"/>
        </w:rPr>
        <w:t xml:space="preserve"> протокола, и третьего совещания Конференции Сторон, выступающей в качестве совещания Сторон Нагойского протокола.</w:t>
      </w:r>
    </w:p>
    <w:p w14:paraId="4CA11E6A" w14:textId="77777777" w:rsidR="00127617" w:rsidRPr="00D726CB" w:rsidRDefault="00127617" w:rsidP="000C6220">
      <w:pPr>
        <w:spacing w:before="120" w:line="240" w:lineRule="auto"/>
        <w:jc w:val="left"/>
        <w:rPr>
          <w:rFonts w:ascii="Times New Roman Bold" w:hAnsi="Times New Roman Bold" w:cs="Times New Roman Bold" w:hint="eastAsia"/>
          <w:b/>
          <w:bCs/>
          <w:caps/>
          <w:snapToGrid w:val="0"/>
          <w:kern w:val="22"/>
          <w:szCs w:val="22"/>
          <w:lang w:val="ru-RU"/>
        </w:rPr>
      </w:pPr>
      <w:r w:rsidRPr="00D726CB">
        <w:rPr>
          <w:lang w:val="ru-RU"/>
        </w:rPr>
        <w:br w:type="page"/>
      </w:r>
    </w:p>
    <w:p w14:paraId="013122CC" w14:textId="1316296D" w:rsidR="00183BA6" w:rsidRPr="000E6049" w:rsidRDefault="00183BA6" w:rsidP="000E6049">
      <w:pPr>
        <w:pStyle w:val="Titre1"/>
        <w:spacing w:before="120" w:line="240" w:lineRule="auto"/>
        <w:rPr>
          <w:rFonts w:ascii="Times New Roman" w:hAnsi="Times New Roman" w:cs="Times New Roman"/>
          <w:caps w:val="0"/>
          <w:lang w:val="ru-RU"/>
        </w:rPr>
      </w:pPr>
      <w:bookmarkStart w:id="24" w:name="_Toc4669131"/>
      <w:r w:rsidRPr="000E6049">
        <w:rPr>
          <w:rFonts w:ascii="Times New Roman" w:hAnsi="Times New Roman" w:cs="Times New Roman"/>
          <w:caps w:val="0"/>
          <w:lang w:val="ru-RU"/>
        </w:rPr>
        <w:lastRenderedPageBreak/>
        <w:t>3/11.</w:t>
      </w:r>
      <w:r w:rsidRPr="000E6049">
        <w:rPr>
          <w:rFonts w:ascii="Times New Roman" w:hAnsi="Times New Roman" w:cs="Times New Roman"/>
          <w:caps w:val="0"/>
          <w:lang w:val="ru-RU"/>
        </w:rPr>
        <w:tab/>
      </w:r>
      <w:r w:rsidR="00804E03" w:rsidRPr="000E6049">
        <w:rPr>
          <w:rFonts w:ascii="Times New Roman" w:hAnsi="Times New Roman" w:cs="Times New Roman"/>
          <w:caps w:val="0"/>
          <w:lang w:val="ru-RU"/>
        </w:rPr>
        <w:t>Процедура по предотвращению конфликтов интересов или управлению ими в экспертных группах</w:t>
      </w:r>
      <w:bookmarkEnd w:id="24"/>
    </w:p>
    <w:p w14:paraId="55109671" w14:textId="77777777" w:rsidR="00183BA6" w:rsidRPr="00D726CB" w:rsidRDefault="00183BA6" w:rsidP="00E66D77">
      <w:pPr>
        <w:pStyle w:val="Para1"/>
        <w:numPr>
          <w:ilvl w:val="0"/>
          <w:numId w:val="0"/>
        </w:numPr>
        <w:tabs>
          <w:tab w:val="left" w:pos="708"/>
        </w:tabs>
        <w:spacing w:line="240" w:lineRule="auto"/>
        <w:ind w:firstLine="720"/>
        <w:rPr>
          <w:lang w:val="ru-RU"/>
        </w:rPr>
      </w:pPr>
      <w:r w:rsidRPr="00D726CB">
        <w:rPr>
          <w:i/>
          <w:szCs w:val="22"/>
          <w:lang w:val="ru-RU"/>
        </w:rPr>
        <w:t>Конференция Сторон, выступающая в качестве совещания Сторон Нагойского протокола</w:t>
      </w:r>
      <w:r w:rsidRPr="00D726CB">
        <w:rPr>
          <w:lang w:val="ru-RU"/>
        </w:rPr>
        <w:t xml:space="preserve"> </w:t>
      </w:r>
      <w:r w:rsidRPr="00D726CB">
        <w:rPr>
          <w:i/>
          <w:szCs w:val="22"/>
          <w:lang w:val="ru-RU"/>
        </w:rPr>
        <w:t>регулирования доступа к генетическим ресурсам и совместного использования выгод</w:t>
      </w:r>
      <w:r w:rsidRPr="00D726CB">
        <w:rPr>
          <w:i/>
          <w:iCs/>
          <w:lang w:val="ru-RU"/>
        </w:rPr>
        <w:t>,</w:t>
      </w:r>
    </w:p>
    <w:p w14:paraId="78685EF1" w14:textId="77777777" w:rsidR="00183BA6" w:rsidRPr="00D726CB" w:rsidRDefault="00183BA6" w:rsidP="00E66D77">
      <w:pPr>
        <w:suppressLineNumbers/>
        <w:shd w:val="clear" w:color="auto" w:fill="FFFFFF" w:themeFill="background1"/>
        <w:suppressAutoHyphens/>
        <w:kinsoku w:val="0"/>
        <w:overflowPunct w:val="0"/>
        <w:autoSpaceDE w:val="0"/>
        <w:autoSpaceDN w:val="0"/>
        <w:adjustRightInd w:val="0"/>
        <w:snapToGrid w:val="0"/>
        <w:spacing w:before="120" w:line="240" w:lineRule="auto"/>
        <w:ind w:firstLine="720"/>
        <w:rPr>
          <w:kern w:val="22"/>
          <w:lang w:val="ru-RU"/>
        </w:rPr>
      </w:pPr>
      <w:r w:rsidRPr="00D726CB">
        <w:rPr>
          <w:i/>
          <w:iCs/>
          <w:kern w:val="22"/>
          <w:lang w:val="ru-RU"/>
        </w:rPr>
        <w:t>признавая</w:t>
      </w:r>
      <w:r w:rsidRPr="00D726CB">
        <w:rPr>
          <w:kern w:val="22"/>
          <w:lang w:val="ru-RU"/>
        </w:rPr>
        <w:t xml:space="preserve"> исключительную важность принятия решений на основе наиболее квалифицированных экспертных консультаций,</w:t>
      </w:r>
    </w:p>
    <w:p w14:paraId="570F2C73" w14:textId="77777777" w:rsidR="00183BA6" w:rsidRPr="00D726CB" w:rsidRDefault="00183BA6" w:rsidP="00E66D77">
      <w:pPr>
        <w:suppressLineNumbers/>
        <w:shd w:val="clear" w:color="auto" w:fill="FFFFFF" w:themeFill="background1"/>
        <w:suppressAutoHyphens/>
        <w:kinsoku w:val="0"/>
        <w:overflowPunct w:val="0"/>
        <w:autoSpaceDE w:val="0"/>
        <w:autoSpaceDN w:val="0"/>
        <w:adjustRightInd w:val="0"/>
        <w:snapToGrid w:val="0"/>
        <w:spacing w:before="120" w:line="240" w:lineRule="auto"/>
        <w:ind w:firstLine="720"/>
        <w:rPr>
          <w:kern w:val="22"/>
          <w:lang w:val="ru-RU"/>
        </w:rPr>
      </w:pPr>
      <w:r w:rsidRPr="00D726CB">
        <w:rPr>
          <w:i/>
          <w:iCs/>
          <w:kern w:val="22"/>
          <w:lang w:val="ru-RU"/>
        </w:rPr>
        <w:t>признавая также</w:t>
      </w:r>
      <w:r w:rsidRPr="00D726CB">
        <w:rPr>
          <w:kern w:val="22"/>
          <w:lang w:val="ru-RU"/>
        </w:rPr>
        <w:t xml:space="preserve"> необходимость транспарентным образом предотвращать или управлять конфликтами интересов, возникающими у членов экспертных групп, периодически создаваемых для подготовки рекомендаций,</w:t>
      </w:r>
    </w:p>
    <w:p w14:paraId="7C291D01" w14:textId="77777777" w:rsidR="00183BA6" w:rsidRPr="00D726CB" w:rsidRDefault="00183BA6" w:rsidP="00E66D77">
      <w:pPr>
        <w:suppressLineNumbers/>
        <w:shd w:val="clear" w:color="auto" w:fill="FFFFFF" w:themeFill="background1"/>
        <w:suppressAutoHyphens/>
        <w:kinsoku w:val="0"/>
        <w:overflowPunct w:val="0"/>
        <w:autoSpaceDE w:val="0"/>
        <w:autoSpaceDN w:val="0"/>
        <w:adjustRightInd w:val="0"/>
        <w:snapToGrid w:val="0"/>
        <w:spacing w:before="120" w:line="240" w:lineRule="auto"/>
        <w:ind w:firstLine="720"/>
        <w:rPr>
          <w:kern w:val="22"/>
          <w:lang w:val="ru-RU"/>
        </w:rPr>
      </w:pPr>
      <w:r w:rsidRPr="00D726CB">
        <w:rPr>
          <w:lang w:val="ru-RU"/>
        </w:rPr>
        <w:t>1.</w:t>
      </w:r>
      <w:r w:rsidRPr="00D726CB">
        <w:rPr>
          <w:kern w:val="22"/>
          <w:lang w:val="ru-RU"/>
        </w:rPr>
        <w:tab/>
      </w:r>
      <w:r w:rsidRPr="007130EB">
        <w:rPr>
          <w:i/>
          <w:kern w:val="22"/>
          <w:lang w:val="ru-RU"/>
        </w:rPr>
        <w:t>утверждает</w:t>
      </w:r>
      <w:r w:rsidRPr="00D726CB">
        <w:rPr>
          <w:kern w:val="22"/>
          <w:lang w:val="ru-RU"/>
        </w:rPr>
        <w:t xml:space="preserve"> Процедуру по предотвращению конфликтов интересов или управлению ими в экспертных группах, содержащуюся в приложении к решению 14/33 </w:t>
      </w:r>
      <w:r w:rsidRPr="00D726CB">
        <w:rPr>
          <w:color w:val="000000" w:themeColor="text1"/>
          <w:kern w:val="22"/>
          <w:lang w:val="ru-RU"/>
        </w:rPr>
        <w:t>Конференции Сторон Конвенции</w:t>
      </w:r>
      <w:r w:rsidRPr="00D726CB">
        <w:rPr>
          <w:lang w:val="ru-RU"/>
        </w:rPr>
        <w:t>;</w:t>
      </w:r>
    </w:p>
    <w:p w14:paraId="504A9869" w14:textId="77777777" w:rsidR="00183BA6" w:rsidRPr="00D726CB" w:rsidRDefault="00183BA6" w:rsidP="00E66D77">
      <w:pPr>
        <w:suppressLineNumbers/>
        <w:shd w:val="clear" w:color="auto" w:fill="FFFFFF" w:themeFill="background1"/>
        <w:suppressAutoHyphens/>
        <w:kinsoku w:val="0"/>
        <w:overflowPunct w:val="0"/>
        <w:autoSpaceDE w:val="0"/>
        <w:autoSpaceDN w:val="0"/>
        <w:adjustRightInd w:val="0"/>
        <w:snapToGrid w:val="0"/>
        <w:spacing w:before="120" w:line="240" w:lineRule="auto"/>
        <w:ind w:firstLine="720"/>
        <w:rPr>
          <w:kern w:val="22"/>
          <w:lang w:val="ru-RU"/>
        </w:rPr>
      </w:pPr>
      <w:r w:rsidRPr="00D726CB">
        <w:rPr>
          <w:kern w:val="22"/>
          <w:lang w:val="ru-RU"/>
        </w:rPr>
        <w:t>2.</w:t>
      </w:r>
      <w:r w:rsidRPr="00D726CB">
        <w:rPr>
          <w:kern w:val="22"/>
          <w:lang w:val="ru-RU"/>
        </w:rPr>
        <w:tab/>
      </w:r>
      <w:r w:rsidRPr="00D726CB">
        <w:rPr>
          <w:i/>
          <w:iCs/>
          <w:kern w:val="22"/>
          <w:lang w:val="ru-RU"/>
        </w:rPr>
        <w:t xml:space="preserve">поручает </w:t>
      </w:r>
      <w:r w:rsidRPr="00D726CB">
        <w:rPr>
          <w:kern w:val="22"/>
          <w:lang w:val="ru-RU"/>
        </w:rPr>
        <w:t xml:space="preserve">Исполнительному секретарю обеспечить выполнение Процедуры по предотвращению конфликтов интересов или управлению ими в экспертных группах, внося в нее необходимые поправки, применительно к работе групп технических экспертов в рамках </w:t>
      </w:r>
      <w:r w:rsidRPr="00D726CB">
        <w:rPr>
          <w:szCs w:val="22"/>
          <w:lang w:val="ru-RU"/>
        </w:rPr>
        <w:t>Нагойского протокола</w:t>
      </w:r>
      <w:r w:rsidRPr="00D726CB">
        <w:rPr>
          <w:lang w:val="ru-RU"/>
        </w:rPr>
        <w:t xml:space="preserve"> </w:t>
      </w:r>
      <w:r w:rsidRPr="00D726CB">
        <w:rPr>
          <w:szCs w:val="22"/>
          <w:lang w:val="ru-RU"/>
        </w:rPr>
        <w:t>регулирования доступа к генетическим ресурсам и совместного использования выгод</w:t>
      </w:r>
      <w:r w:rsidRPr="00D726CB">
        <w:rPr>
          <w:kern w:val="22"/>
          <w:lang w:val="ru-RU"/>
        </w:rPr>
        <w:t xml:space="preserve"> в консультации, сообразно обстоятельствам, с бюро Вспомогательного органа по научным, техническим и технологическим консультациям или бюро Конференции Сторон, выполняющим функции бюро Конференции Сторон, выступающей в качестве совещания Сторон Нагойского протокола;</w:t>
      </w:r>
    </w:p>
    <w:p w14:paraId="58C5E775" w14:textId="77777777" w:rsidR="00183BA6" w:rsidRPr="00D726CB" w:rsidRDefault="00183BA6" w:rsidP="00E66D77">
      <w:pPr>
        <w:suppressLineNumbers/>
        <w:shd w:val="clear" w:color="auto" w:fill="FFFFFF" w:themeFill="background1"/>
        <w:suppressAutoHyphens/>
        <w:kinsoku w:val="0"/>
        <w:overflowPunct w:val="0"/>
        <w:autoSpaceDE w:val="0"/>
        <w:autoSpaceDN w:val="0"/>
        <w:adjustRightInd w:val="0"/>
        <w:snapToGrid w:val="0"/>
        <w:spacing w:before="120" w:line="240" w:lineRule="auto"/>
        <w:ind w:firstLine="720"/>
        <w:rPr>
          <w:kern w:val="22"/>
          <w:lang w:val="ru-RU"/>
        </w:rPr>
      </w:pPr>
      <w:r w:rsidRPr="00D726CB">
        <w:rPr>
          <w:kern w:val="22"/>
          <w:lang w:val="ru-RU"/>
        </w:rPr>
        <w:t>3.</w:t>
      </w:r>
      <w:r w:rsidRPr="00D726CB">
        <w:rPr>
          <w:kern w:val="22"/>
          <w:lang w:val="ru-RU"/>
        </w:rPr>
        <w:tab/>
      </w:r>
      <w:r w:rsidRPr="00D726CB">
        <w:rPr>
          <w:i/>
          <w:color w:val="000000" w:themeColor="text1"/>
          <w:lang w:val="ru-RU"/>
        </w:rPr>
        <w:t>также поручает</w:t>
      </w:r>
      <w:r w:rsidRPr="00D726CB">
        <w:rPr>
          <w:color w:val="000000" w:themeColor="text1"/>
          <w:lang w:val="ru-RU"/>
        </w:rPr>
        <w:t xml:space="preserve"> Исполнительному секретарю подготовить доклад по следующим вопросам: a) выполнение Процедуры и b) соответствующие достижения в области предотвращения конфликтов интересов или управления ими в рамках других многосторонних природоохранных соглашений, межправительственных инициатив или организаций, и, если это применимо, предложить обновления и поправки к текущей Процедуре для рассмотрения Вспомогательным органом по осуществлению на совещании, предшествующем пятому совещанию Конференции Сторон, </w:t>
      </w:r>
      <w:r w:rsidRPr="00D726CB">
        <w:rPr>
          <w:kern w:val="22"/>
          <w:lang w:val="ru-RU"/>
        </w:rPr>
        <w:t>выступающей в качестве совещания Сторон Нагойского протокола;</w:t>
      </w:r>
    </w:p>
    <w:p w14:paraId="3B4D6240" w14:textId="77777777" w:rsidR="00183BA6" w:rsidRPr="00D726CB" w:rsidRDefault="00183BA6" w:rsidP="00E66D77">
      <w:pPr>
        <w:suppressLineNumbers/>
        <w:shd w:val="clear" w:color="auto" w:fill="FFFFFF" w:themeFill="background1"/>
        <w:suppressAutoHyphens/>
        <w:kinsoku w:val="0"/>
        <w:overflowPunct w:val="0"/>
        <w:autoSpaceDE w:val="0"/>
        <w:autoSpaceDN w:val="0"/>
        <w:adjustRightInd w:val="0"/>
        <w:snapToGrid w:val="0"/>
        <w:spacing w:before="120" w:line="240" w:lineRule="auto"/>
        <w:ind w:firstLine="720"/>
        <w:rPr>
          <w:kern w:val="22"/>
          <w:lang w:val="ru-RU"/>
        </w:rPr>
      </w:pPr>
      <w:r w:rsidRPr="00D726CB">
        <w:rPr>
          <w:color w:val="000000" w:themeColor="text1"/>
          <w:kern w:val="22"/>
          <w:lang w:val="ru-RU"/>
        </w:rPr>
        <w:t>4.</w:t>
      </w:r>
      <w:r w:rsidRPr="00D726CB">
        <w:rPr>
          <w:color w:val="000000" w:themeColor="text1"/>
          <w:kern w:val="22"/>
          <w:lang w:val="ru-RU"/>
        </w:rPr>
        <w:tab/>
      </w:r>
      <w:r w:rsidRPr="00D726CB">
        <w:rPr>
          <w:i/>
          <w:color w:val="000000" w:themeColor="text1"/>
          <w:kern w:val="22"/>
          <w:lang w:val="ru-RU"/>
        </w:rPr>
        <w:t>поручает</w:t>
      </w:r>
      <w:r w:rsidRPr="00D726CB">
        <w:rPr>
          <w:color w:val="000000" w:themeColor="text1"/>
          <w:kern w:val="22"/>
          <w:lang w:val="ru-RU"/>
        </w:rPr>
        <w:t xml:space="preserve"> </w:t>
      </w:r>
      <w:r w:rsidRPr="00D726CB">
        <w:rPr>
          <w:color w:val="000000" w:themeColor="text1"/>
          <w:lang w:val="ru-RU"/>
        </w:rPr>
        <w:t>Вспомогательному органу по осуществлению</w:t>
      </w:r>
      <w:r w:rsidRPr="00D726CB">
        <w:rPr>
          <w:color w:val="000000" w:themeColor="text1"/>
          <w:kern w:val="22"/>
          <w:lang w:val="ru-RU"/>
        </w:rPr>
        <w:t xml:space="preserve"> рассмотреть доклад, упомянутый в пункте 3 выше, и при необходимости представить рекомендации для рассмотрения Конференцией Сторон, </w:t>
      </w:r>
      <w:r w:rsidRPr="00D726CB">
        <w:rPr>
          <w:kern w:val="22"/>
          <w:lang w:val="ru-RU"/>
        </w:rPr>
        <w:t>выступающей в качестве совещания Сторон Нагойского протокола,</w:t>
      </w:r>
      <w:r w:rsidRPr="00D726CB">
        <w:rPr>
          <w:color w:val="000000" w:themeColor="text1"/>
          <w:kern w:val="22"/>
          <w:lang w:val="ru-RU"/>
        </w:rPr>
        <w:t xml:space="preserve"> на ее пятом совещании.</w:t>
      </w:r>
    </w:p>
    <w:p w14:paraId="22BEF690" w14:textId="77777777" w:rsidR="00183BA6" w:rsidRPr="00D726CB" w:rsidRDefault="00183BA6" w:rsidP="00183BA6">
      <w:pPr>
        <w:rPr>
          <w:b/>
          <w:snapToGrid w:val="0"/>
          <w:color w:val="000000"/>
          <w:kern w:val="22"/>
          <w:lang w:val="ru-RU"/>
        </w:rPr>
      </w:pPr>
    </w:p>
    <w:p w14:paraId="6DBDE035" w14:textId="77777777" w:rsidR="00C01027" w:rsidRPr="00D726CB" w:rsidRDefault="00C01027" w:rsidP="000C6220">
      <w:pPr>
        <w:spacing w:before="120" w:line="240" w:lineRule="auto"/>
        <w:jc w:val="left"/>
        <w:rPr>
          <w:rFonts w:ascii="Times New Roman Bold" w:hAnsi="Times New Roman Bold" w:cs="Times New Roman Bold" w:hint="eastAsia"/>
          <w:b/>
          <w:bCs/>
          <w:caps/>
          <w:snapToGrid w:val="0"/>
          <w:kern w:val="22"/>
          <w:szCs w:val="22"/>
          <w:lang w:val="ru-RU"/>
        </w:rPr>
      </w:pPr>
      <w:r w:rsidRPr="00D726CB">
        <w:rPr>
          <w:lang w:val="ru-RU"/>
        </w:rPr>
        <w:br w:type="page"/>
      </w:r>
    </w:p>
    <w:p w14:paraId="7762288A" w14:textId="217FB405" w:rsidR="001A393E" w:rsidRPr="000E6049" w:rsidRDefault="001A393E" w:rsidP="000E6049">
      <w:pPr>
        <w:pStyle w:val="Titre1"/>
        <w:spacing w:before="120" w:line="240" w:lineRule="auto"/>
        <w:rPr>
          <w:rFonts w:ascii="Times New Roman" w:hAnsi="Times New Roman" w:cs="Times New Roman"/>
          <w:caps w:val="0"/>
          <w:lang w:val="ru-RU"/>
        </w:rPr>
      </w:pPr>
      <w:bookmarkStart w:id="25" w:name="_Toc4669132"/>
      <w:r w:rsidRPr="000E6049">
        <w:rPr>
          <w:rFonts w:ascii="Times New Roman" w:hAnsi="Times New Roman" w:cs="Times New Roman"/>
          <w:caps w:val="0"/>
          <w:lang w:val="ru-RU"/>
        </w:rPr>
        <w:lastRenderedPageBreak/>
        <w:t>3/12.</w:t>
      </w:r>
      <w:r w:rsidRPr="000E6049">
        <w:rPr>
          <w:rFonts w:ascii="Times New Roman" w:hAnsi="Times New Roman" w:cs="Times New Roman"/>
          <w:caps w:val="0"/>
          <w:lang w:val="ru-RU"/>
        </w:rPr>
        <w:tab/>
      </w:r>
      <w:r w:rsidR="002E5178" w:rsidRPr="000E6049">
        <w:rPr>
          <w:rFonts w:ascii="Times New Roman" w:hAnsi="Times New Roman" w:cs="Times New Roman"/>
          <w:caps w:val="0"/>
          <w:lang w:val="ru-RU"/>
        </w:rPr>
        <w:t>Цифровая информация о последовательностях в отношении генетических ресурсов</w:t>
      </w:r>
      <w:bookmarkEnd w:id="25"/>
    </w:p>
    <w:p w14:paraId="0BBA3B5C" w14:textId="77777777" w:rsidR="001A393E" w:rsidRPr="00D726CB" w:rsidRDefault="001A393E" w:rsidP="003952E8">
      <w:pPr>
        <w:pStyle w:val="Para1"/>
        <w:numPr>
          <w:ilvl w:val="0"/>
          <w:numId w:val="0"/>
        </w:numPr>
        <w:spacing w:line="240" w:lineRule="auto"/>
        <w:ind w:firstLine="720"/>
        <w:rPr>
          <w:lang w:val="ru-RU"/>
        </w:rPr>
      </w:pPr>
      <w:r w:rsidRPr="00D726CB">
        <w:rPr>
          <w:i/>
          <w:szCs w:val="22"/>
          <w:lang w:val="ru-RU"/>
        </w:rPr>
        <w:t>Конференция Сторон, выступающая в качестве совещания Сторон Нагойского протокола</w:t>
      </w:r>
      <w:r w:rsidRPr="00D726CB">
        <w:rPr>
          <w:lang w:val="ru-RU"/>
        </w:rPr>
        <w:t xml:space="preserve"> </w:t>
      </w:r>
      <w:r w:rsidRPr="00D726CB">
        <w:rPr>
          <w:i/>
          <w:szCs w:val="22"/>
          <w:lang w:val="ru-RU"/>
        </w:rPr>
        <w:t>регулирования доступа к генетическим ресурсам и совместного использования выгод</w:t>
      </w:r>
      <w:r w:rsidRPr="00D726CB">
        <w:rPr>
          <w:i/>
          <w:iCs/>
          <w:lang w:val="ru-RU"/>
        </w:rPr>
        <w:t>,</w:t>
      </w:r>
    </w:p>
    <w:p w14:paraId="0283EA67" w14:textId="77777777" w:rsidR="001A393E" w:rsidRPr="00D726CB" w:rsidRDefault="001A393E" w:rsidP="003952E8">
      <w:pPr>
        <w:spacing w:before="120" w:line="240" w:lineRule="auto"/>
        <w:ind w:firstLine="720"/>
        <w:rPr>
          <w:lang w:val="ru-RU"/>
        </w:rPr>
      </w:pPr>
      <w:r w:rsidRPr="00D726CB">
        <w:rPr>
          <w:i/>
          <w:lang w:val="ru-RU"/>
        </w:rPr>
        <w:t xml:space="preserve">учитывая </w:t>
      </w:r>
      <w:r w:rsidRPr="00D726CB">
        <w:rPr>
          <w:lang w:val="ru-RU"/>
        </w:rPr>
        <w:t xml:space="preserve">цель Нагойского протокола, </w:t>
      </w:r>
    </w:p>
    <w:p w14:paraId="19C42AD1" w14:textId="77777777" w:rsidR="001A393E" w:rsidRPr="00D726CB" w:rsidRDefault="001A393E" w:rsidP="003952E8">
      <w:pPr>
        <w:spacing w:before="120" w:line="240" w:lineRule="auto"/>
        <w:ind w:firstLine="720"/>
        <w:rPr>
          <w:lang w:val="ru-RU"/>
        </w:rPr>
      </w:pPr>
      <w:r w:rsidRPr="00D726CB">
        <w:rPr>
          <w:i/>
          <w:lang w:val="ru-RU"/>
        </w:rPr>
        <w:t xml:space="preserve">ссылаясь </w:t>
      </w:r>
      <w:r w:rsidRPr="00D726CB">
        <w:rPr>
          <w:lang w:val="ru-RU"/>
        </w:rPr>
        <w:t>на статьи 5.1, 8, 20, 22, 23 Нагойского протокола,</w:t>
      </w:r>
    </w:p>
    <w:p w14:paraId="15AB4CA7" w14:textId="77777777" w:rsidR="001A393E" w:rsidRPr="00D726CB" w:rsidRDefault="001A393E" w:rsidP="004A68C6">
      <w:pPr>
        <w:pStyle w:val="Paragraphedeliste"/>
        <w:numPr>
          <w:ilvl w:val="0"/>
          <w:numId w:val="34"/>
        </w:numPr>
        <w:spacing w:before="120" w:line="240" w:lineRule="auto"/>
        <w:ind w:left="1446" w:hanging="737"/>
        <w:contextualSpacing w:val="0"/>
        <w:jc w:val="left"/>
        <w:rPr>
          <w:sz w:val="24"/>
          <w:lang w:val="ru-RU" w:eastAsia="fr-FR"/>
        </w:rPr>
      </w:pPr>
      <w:r w:rsidRPr="00D726CB">
        <w:rPr>
          <w:i/>
          <w:lang w:val="ru-RU"/>
        </w:rPr>
        <w:t>приветствует</w:t>
      </w:r>
      <w:r w:rsidRPr="00D726CB">
        <w:rPr>
          <w:lang w:val="ru-RU"/>
        </w:rPr>
        <w:t xml:space="preserve"> решения 14/34 и 14/20 Конференции Сторон Конвенции;</w:t>
      </w:r>
      <w:r w:rsidRPr="00D726CB">
        <w:rPr>
          <w:sz w:val="24"/>
          <w:lang w:val="ru-RU" w:eastAsia="fr-FR"/>
        </w:rPr>
        <w:t xml:space="preserve"> </w:t>
      </w:r>
    </w:p>
    <w:p w14:paraId="67A85A0A" w14:textId="77777777" w:rsidR="001A393E" w:rsidRPr="00D726CB" w:rsidRDefault="001A393E" w:rsidP="004A68C6">
      <w:pPr>
        <w:pStyle w:val="Paragraphedeliste"/>
        <w:numPr>
          <w:ilvl w:val="0"/>
          <w:numId w:val="34"/>
        </w:numPr>
        <w:spacing w:before="120" w:line="240" w:lineRule="auto"/>
        <w:ind w:left="0" w:firstLine="709"/>
        <w:contextualSpacing w:val="0"/>
        <w:rPr>
          <w:lang w:val="ru-RU"/>
        </w:rPr>
      </w:pPr>
      <w:r w:rsidRPr="00D726CB">
        <w:rPr>
          <w:i/>
          <w:lang w:val="ru-RU"/>
        </w:rPr>
        <w:t>признает</w:t>
      </w:r>
      <w:r w:rsidRPr="00D726CB">
        <w:rPr>
          <w:lang w:val="ru-RU"/>
        </w:rPr>
        <w:t>, что межсессионная рабочая группа открытого состава по разработке глобальной рамочной программы в области биоразнообразия на период после 2020 года рассмотрит итоги обсуждений специальной группы технических экспертов, упомянутой в пункте 11 решения 14/20 Конференции Сторон;</w:t>
      </w:r>
    </w:p>
    <w:p w14:paraId="727C5E73" w14:textId="07834405" w:rsidR="00F62807" w:rsidRPr="00D726CB" w:rsidRDefault="001A393E" w:rsidP="004A68C6">
      <w:pPr>
        <w:pStyle w:val="Paragraphedeliste"/>
        <w:numPr>
          <w:ilvl w:val="0"/>
          <w:numId w:val="34"/>
        </w:numPr>
        <w:spacing w:before="120" w:line="240" w:lineRule="auto"/>
        <w:ind w:left="0" w:firstLine="709"/>
        <w:contextualSpacing w:val="0"/>
        <w:rPr>
          <w:lang w:val="ru-RU"/>
        </w:rPr>
      </w:pPr>
      <w:r w:rsidRPr="00D726CB">
        <w:rPr>
          <w:i/>
          <w:lang w:val="ru-RU"/>
        </w:rPr>
        <w:t>поручает</w:t>
      </w:r>
      <w:r w:rsidRPr="00D726CB">
        <w:rPr>
          <w:lang w:val="ru-RU"/>
        </w:rPr>
        <w:t xml:space="preserve"> рабочей группе открытого состава представить итоги своих обсуждений на рассмотрение Конференции Сторон, выступающей в качестве совещания Сторон Нагойского протокола, на ее четвертом совещании. </w:t>
      </w:r>
    </w:p>
    <w:p w14:paraId="51D527F7" w14:textId="77777777" w:rsidR="00F62807" w:rsidRPr="00D726CB" w:rsidRDefault="00F62807" w:rsidP="003A6517">
      <w:pPr>
        <w:pStyle w:val="Paragraphedeliste"/>
        <w:spacing w:before="120" w:line="240" w:lineRule="auto"/>
        <w:ind w:left="709"/>
        <w:rPr>
          <w:lang w:val="ru-RU"/>
        </w:rPr>
      </w:pPr>
    </w:p>
    <w:p w14:paraId="4AEDC96E" w14:textId="2A5DFB3F" w:rsidR="002D1A3A" w:rsidRPr="00D726CB" w:rsidRDefault="002D1A3A" w:rsidP="004A68C6">
      <w:pPr>
        <w:pStyle w:val="Paragraphedeliste"/>
        <w:numPr>
          <w:ilvl w:val="0"/>
          <w:numId w:val="34"/>
        </w:numPr>
        <w:spacing w:before="120" w:line="240" w:lineRule="auto"/>
        <w:ind w:left="0" w:firstLine="709"/>
        <w:rPr>
          <w:lang w:val="ru-RU"/>
        </w:rPr>
      </w:pPr>
      <w:r w:rsidRPr="00D726CB">
        <w:rPr>
          <w:lang w:val="ru-RU"/>
        </w:rPr>
        <w:br w:type="page"/>
      </w:r>
    </w:p>
    <w:p w14:paraId="08403F66" w14:textId="69A37F4B" w:rsidR="00682B7B" w:rsidRPr="000E6049" w:rsidRDefault="00682B7B" w:rsidP="000E6049">
      <w:pPr>
        <w:pStyle w:val="Titre1"/>
        <w:spacing w:before="120" w:line="240" w:lineRule="auto"/>
        <w:rPr>
          <w:rFonts w:ascii="Times New Roman" w:hAnsi="Times New Roman" w:cs="Times New Roman"/>
          <w:caps w:val="0"/>
          <w:lang w:val="ru-RU"/>
        </w:rPr>
      </w:pPr>
      <w:bookmarkStart w:id="26" w:name="_3/13._Глобальный_многосторонний"/>
      <w:bookmarkStart w:id="27" w:name="_Toc4669133"/>
      <w:bookmarkEnd w:id="26"/>
      <w:r w:rsidRPr="000E6049">
        <w:rPr>
          <w:rFonts w:ascii="Times New Roman" w:hAnsi="Times New Roman" w:cs="Times New Roman"/>
          <w:caps w:val="0"/>
          <w:lang w:val="ru-RU"/>
        </w:rPr>
        <w:lastRenderedPageBreak/>
        <w:t>3/13.</w:t>
      </w:r>
      <w:r w:rsidRPr="000E6049">
        <w:rPr>
          <w:rFonts w:ascii="Times New Roman" w:hAnsi="Times New Roman" w:cs="Times New Roman"/>
          <w:caps w:val="0"/>
          <w:lang w:val="ru-RU"/>
        </w:rPr>
        <w:tab/>
      </w:r>
      <w:r w:rsidR="009526E5" w:rsidRPr="000E6049">
        <w:rPr>
          <w:rFonts w:ascii="Times New Roman" w:hAnsi="Times New Roman" w:cs="Times New Roman"/>
          <w:caps w:val="0"/>
          <w:lang w:val="ru-RU"/>
        </w:rPr>
        <w:t>Глобальный многосторонний механизм совместного использования выгод (статья 10)</w:t>
      </w:r>
      <w:bookmarkEnd w:id="27"/>
    </w:p>
    <w:p w14:paraId="292DF1E0" w14:textId="77777777" w:rsidR="00AF521C" w:rsidRPr="00D726CB" w:rsidRDefault="00AF521C" w:rsidP="00AF521C">
      <w:pPr>
        <w:pStyle w:val="Para1"/>
        <w:numPr>
          <w:ilvl w:val="0"/>
          <w:numId w:val="0"/>
        </w:numPr>
        <w:spacing w:line="240" w:lineRule="auto"/>
        <w:ind w:firstLine="720"/>
        <w:rPr>
          <w:szCs w:val="22"/>
          <w:lang w:val="ru-RU"/>
        </w:rPr>
      </w:pPr>
      <w:r w:rsidRPr="00D726CB">
        <w:rPr>
          <w:i/>
          <w:szCs w:val="22"/>
          <w:lang w:val="ru-RU"/>
        </w:rPr>
        <w:t>Конференция Сторон, выступающая в качестве совещания Сторон Нагойского протокола</w:t>
      </w:r>
      <w:r w:rsidRPr="00D726CB">
        <w:rPr>
          <w:szCs w:val="22"/>
          <w:lang w:val="ru-RU"/>
        </w:rPr>
        <w:t xml:space="preserve"> </w:t>
      </w:r>
      <w:r w:rsidRPr="00D726CB">
        <w:rPr>
          <w:i/>
          <w:szCs w:val="22"/>
          <w:lang w:val="ru-RU"/>
        </w:rPr>
        <w:t>регулирования доступа к генетическим ресурсам и совместного использования выгод</w:t>
      </w:r>
      <w:r w:rsidRPr="00D726CB">
        <w:rPr>
          <w:i/>
          <w:iCs/>
          <w:szCs w:val="22"/>
          <w:lang w:val="ru-RU"/>
        </w:rPr>
        <w:t>,</w:t>
      </w:r>
    </w:p>
    <w:p w14:paraId="62A4DE70" w14:textId="77777777" w:rsidR="00AF521C" w:rsidRPr="00D726CB" w:rsidRDefault="00AF521C" w:rsidP="00AF521C">
      <w:pPr>
        <w:spacing w:before="120" w:line="240" w:lineRule="auto"/>
        <w:ind w:firstLine="709"/>
        <w:rPr>
          <w:szCs w:val="22"/>
          <w:lang w:val="ru-RU"/>
        </w:rPr>
      </w:pPr>
      <w:r w:rsidRPr="00D726CB">
        <w:rPr>
          <w:i/>
          <w:szCs w:val="22"/>
          <w:lang w:val="ru-RU"/>
        </w:rPr>
        <w:t>учитывая</w:t>
      </w:r>
      <w:r w:rsidRPr="00D726CB">
        <w:rPr>
          <w:szCs w:val="22"/>
          <w:lang w:val="ru-RU"/>
        </w:rPr>
        <w:t xml:space="preserve"> цель Нагойского протокола,</w:t>
      </w:r>
    </w:p>
    <w:p w14:paraId="69F65423" w14:textId="77777777" w:rsidR="00AF521C" w:rsidRPr="00D726CB" w:rsidRDefault="00AF521C" w:rsidP="00AF521C">
      <w:pPr>
        <w:spacing w:before="120" w:line="240" w:lineRule="auto"/>
        <w:ind w:firstLine="709"/>
        <w:rPr>
          <w:szCs w:val="22"/>
          <w:lang w:val="ru-RU"/>
        </w:rPr>
      </w:pPr>
      <w:r w:rsidRPr="00D726CB">
        <w:rPr>
          <w:i/>
          <w:iCs/>
          <w:szCs w:val="22"/>
          <w:lang w:val="ru-RU"/>
        </w:rPr>
        <w:t>напоминая</w:t>
      </w:r>
      <w:r w:rsidRPr="00D726CB">
        <w:rPr>
          <w:szCs w:val="22"/>
          <w:lang w:val="ru-RU"/>
        </w:rPr>
        <w:t xml:space="preserve"> о суверенных правах государств на их генетические ресурсы,</w:t>
      </w:r>
    </w:p>
    <w:p w14:paraId="2A06C0AC" w14:textId="77777777" w:rsidR="00AF521C" w:rsidRPr="00D726CB" w:rsidRDefault="00AF521C" w:rsidP="00AF521C">
      <w:pPr>
        <w:spacing w:before="120" w:line="240" w:lineRule="auto"/>
        <w:ind w:firstLine="709"/>
        <w:rPr>
          <w:szCs w:val="22"/>
          <w:lang w:val="ru-RU"/>
        </w:rPr>
      </w:pPr>
      <w:r w:rsidRPr="00D726CB">
        <w:rPr>
          <w:i/>
          <w:iCs/>
          <w:szCs w:val="22"/>
          <w:lang w:val="ru-RU"/>
        </w:rPr>
        <w:t>ссылаясь также</w:t>
      </w:r>
      <w:r w:rsidRPr="00D726CB">
        <w:rPr>
          <w:szCs w:val="22"/>
          <w:lang w:val="ru-RU"/>
        </w:rPr>
        <w:t xml:space="preserve"> на статью 10 Нагойского протокола,</w:t>
      </w:r>
    </w:p>
    <w:p w14:paraId="601A46EC" w14:textId="77777777" w:rsidR="00AF521C" w:rsidRPr="00D726CB" w:rsidRDefault="00AF521C" w:rsidP="00AF521C">
      <w:pPr>
        <w:spacing w:before="120" w:line="240" w:lineRule="auto"/>
        <w:ind w:firstLine="709"/>
        <w:rPr>
          <w:szCs w:val="22"/>
          <w:lang w:val="ru-RU"/>
        </w:rPr>
      </w:pPr>
      <w:r w:rsidRPr="00D726CB">
        <w:rPr>
          <w:i/>
          <w:iCs/>
          <w:szCs w:val="22"/>
          <w:lang w:val="ru-RU"/>
        </w:rPr>
        <w:t>ссылаясь далее</w:t>
      </w:r>
      <w:r w:rsidRPr="00D726CB">
        <w:rPr>
          <w:szCs w:val="22"/>
          <w:lang w:val="ru-RU"/>
        </w:rPr>
        <w:t xml:space="preserve"> на статьи 9, 11 и 22 Нагойского протокола,</w:t>
      </w:r>
    </w:p>
    <w:p w14:paraId="6B1FADAA" w14:textId="77777777" w:rsidR="00AF521C" w:rsidRPr="00D726CB" w:rsidRDefault="00AF521C" w:rsidP="00AF521C">
      <w:pPr>
        <w:spacing w:before="120" w:line="240" w:lineRule="auto"/>
        <w:ind w:firstLine="720"/>
        <w:rPr>
          <w:szCs w:val="22"/>
          <w:lang w:val="ru-RU"/>
        </w:rPr>
      </w:pPr>
      <w:r w:rsidRPr="00D726CB">
        <w:rPr>
          <w:i/>
          <w:szCs w:val="22"/>
          <w:lang w:val="ru-RU"/>
        </w:rPr>
        <w:t>ссылаясь</w:t>
      </w:r>
      <w:r w:rsidRPr="00D726CB">
        <w:rPr>
          <w:szCs w:val="22"/>
          <w:lang w:val="ru-RU"/>
        </w:rPr>
        <w:t xml:space="preserve"> на решения XI/1 B, </w:t>
      </w:r>
      <w:r w:rsidRPr="00D726CB">
        <w:rPr>
          <w:kern w:val="22"/>
          <w:szCs w:val="22"/>
          <w:lang w:val="ru-RU"/>
        </w:rPr>
        <w:t xml:space="preserve">NP-1/10 и NP-2/10 </w:t>
      </w:r>
      <w:r w:rsidRPr="00D726CB">
        <w:rPr>
          <w:szCs w:val="22"/>
          <w:lang w:val="ru-RU"/>
        </w:rPr>
        <w:t xml:space="preserve">и </w:t>
      </w:r>
      <w:r w:rsidRPr="00D726CB">
        <w:rPr>
          <w:i/>
          <w:szCs w:val="22"/>
          <w:lang w:val="ru-RU"/>
        </w:rPr>
        <w:t>опираясь</w:t>
      </w:r>
      <w:r w:rsidRPr="00D726CB">
        <w:rPr>
          <w:szCs w:val="22"/>
          <w:lang w:val="ru-RU"/>
        </w:rPr>
        <w:t xml:space="preserve"> на работу, проведенную в соответствии с этими решениями,</w:t>
      </w:r>
    </w:p>
    <w:p w14:paraId="39563C1C" w14:textId="7F017041" w:rsidR="00AF521C" w:rsidRPr="00D726CB" w:rsidRDefault="00AF521C" w:rsidP="00AF521C">
      <w:pPr>
        <w:spacing w:before="120" w:line="240" w:lineRule="auto"/>
        <w:ind w:firstLine="720"/>
        <w:rPr>
          <w:szCs w:val="22"/>
          <w:lang w:val="ru-RU"/>
        </w:rPr>
      </w:pPr>
      <w:r w:rsidRPr="00D726CB">
        <w:rPr>
          <w:i/>
          <w:szCs w:val="22"/>
          <w:lang w:val="ru-RU"/>
        </w:rPr>
        <w:t>признавая</w:t>
      </w:r>
      <w:r w:rsidRPr="00D726CB">
        <w:rPr>
          <w:szCs w:val="22"/>
          <w:lang w:val="ru-RU"/>
        </w:rPr>
        <w:t xml:space="preserve"> опыт, полученный в ходе осуществления Нагойского протокола со времени его вступления в силу, </w:t>
      </w:r>
      <w:r w:rsidRPr="00D726CB">
        <w:rPr>
          <w:i/>
          <w:szCs w:val="22"/>
          <w:lang w:val="ru-RU"/>
        </w:rPr>
        <w:t>отмечая</w:t>
      </w:r>
      <w:r w:rsidRPr="00D726CB">
        <w:rPr>
          <w:szCs w:val="22"/>
          <w:lang w:val="ru-RU"/>
        </w:rPr>
        <w:t xml:space="preserve"> при этом, что многие Стороны все еще находятся в процессе разработки законодательных, административных и политических мер и институциональных механизмов, связанных с регулированием доступа к генетическим ресурсам и совместного использования выгод,</w:t>
      </w:r>
    </w:p>
    <w:p w14:paraId="3C4CC0A2" w14:textId="77777777" w:rsidR="00AF521C" w:rsidRPr="00D726CB" w:rsidRDefault="00AF521C" w:rsidP="00AF521C">
      <w:pPr>
        <w:kinsoku w:val="0"/>
        <w:overflowPunct w:val="0"/>
        <w:autoSpaceDE w:val="0"/>
        <w:autoSpaceDN w:val="0"/>
        <w:spacing w:before="120" w:line="240" w:lineRule="auto"/>
        <w:ind w:firstLine="720"/>
        <w:rPr>
          <w:kern w:val="22"/>
          <w:szCs w:val="22"/>
          <w:lang w:val="ru-RU"/>
        </w:rPr>
      </w:pPr>
      <w:r w:rsidRPr="00D726CB">
        <w:rPr>
          <w:i/>
          <w:kern w:val="22"/>
          <w:szCs w:val="22"/>
          <w:lang w:val="ru-RU"/>
        </w:rPr>
        <w:t>признавая также</w:t>
      </w:r>
      <w:r w:rsidRPr="00D726CB">
        <w:rPr>
          <w:kern w:val="22"/>
          <w:szCs w:val="22"/>
          <w:lang w:val="ru-RU"/>
        </w:rPr>
        <w:t xml:space="preserve"> сохраняющуюся необходимость в наращивании потенциала для оказания поддержки Сторонам и коренным народам и местным общинам в разработке и осуществлении законодательных, административных и политических мер регулирования доступа к генетическим ресурсам и совместного использования выгод,</w:t>
      </w:r>
    </w:p>
    <w:p w14:paraId="6786E51C" w14:textId="77777777" w:rsidR="00AF521C" w:rsidRPr="00D726CB" w:rsidRDefault="00AF521C" w:rsidP="00AF521C">
      <w:pPr>
        <w:kinsoku w:val="0"/>
        <w:overflowPunct w:val="0"/>
        <w:autoSpaceDE w:val="0"/>
        <w:autoSpaceDN w:val="0"/>
        <w:spacing w:before="120" w:line="240" w:lineRule="auto"/>
        <w:ind w:firstLine="720"/>
        <w:rPr>
          <w:rFonts w:eastAsia="Times New Roman"/>
          <w:kern w:val="22"/>
          <w:szCs w:val="22"/>
          <w:lang w:val="ru-RU"/>
        </w:rPr>
      </w:pPr>
      <w:r w:rsidRPr="00D726CB">
        <w:rPr>
          <w:kern w:val="22"/>
          <w:szCs w:val="22"/>
          <w:lang w:val="ru-RU"/>
        </w:rPr>
        <w:t>1.</w:t>
      </w:r>
      <w:r w:rsidRPr="00D726CB">
        <w:rPr>
          <w:kern w:val="22"/>
          <w:szCs w:val="22"/>
          <w:lang w:val="ru-RU"/>
        </w:rPr>
        <w:tab/>
      </w:r>
      <w:r w:rsidRPr="00D726CB">
        <w:rPr>
          <w:i/>
          <w:kern w:val="22"/>
          <w:szCs w:val="22"/>
          <w:lang w:val="ru-RU"/>
        </w:rPr>
        <w:t>приветствует</w:t>
      </w:r>
      <w:r w:rsidRPr="00D726CB">
        <w:rPr>
          <w:kern w:val="22"/>
          <w:szCs w:val="22"/>
          <w:lang w:val="ru-RU"/>
        </w:rPr>
        <w:t xml:space="preserve"> обобщенную Исполнительным секретарем информацию, содержащуюся в промежуточных национальных докладах и в Механизме посредничества для регулирования доступа к генетическим ресурсам и совместного использования выгод, которая имеет отношение к статье 10;</w:t>
      </w:r>
    </w:p>
    <w:p w14:paraId="3D105058" w14:textId="77777777" w:rsidR="00AF521C" w:rsidRPr="00D726CB" w:rsidRDefault="00AF521C" w:rsidP="00AF521C">
      <w:pPr>
        <w:kinsoku w:val="0"/>
        <w:overflowPunct w:val="0"/>
        <w:autoSpaceDE w:val="0"/>
        <w:autoSpaceDN w:val="0"/>
        <w:spacing w:before="120" w:line="240" w:lineRule="auto"/>
        <w:ind w:firstLine="720"/>
        <w:rPr>
          <w:kern w:val="22"/>
          <w:szCs w:val="22"/>
          <w:lang w:val="ru-RU"/>
        </w:rPr>
      </w:pPr>
      <w:r w:rsidRPr="00D726CB">
        <w:rPr>
          <w:kern w:val="22"/>
          <w:szCs w:val="22"/>
          <w:lang w:val="ru-RU"/>
        </w:rPr>
        <w:t>2.</w:t>
      </w:r>
      <w:r w:rsidRPr="00D726CB">
        <w:rPr>
          <w:kern w:val="22"/>
          <w:szCs w:val="22"/>
          <w:lang w:val="ru-RU"/>
        </w:rPr>
        <w:tab/>
      </w:r>
      <w:r w:rsidRPr="00D726CB">
        <w:rPr>
          <w:i/>
          <w:iCs/>
          <w:kern w:val="22"/>
          <w:szCs w:val="22"/>
          <w:lang w:val="ru-RU"/>
        </w:rPr>
        <w:t>принимает к сведению</w:t>
      </w:r>
      <w:r w:rsidRPr="00D726CB">
        <w:rPr>
          <w:i/>
          <w:kern w:val="22"/>
          <w:szCs w:val="22"/>
          <w:lang w:val="ru-RU"/>
        </w:rPr>
        <w:t xml:space="preserve"> </w:t>
      </w:r>
      <w:r w:rsidRPr="00D726CB">
        <w:rPr>
          <w:kern w:val="22"/>
          <w:szCs w:val="22"/>
          <w:lang w:val="ru-RU"/>
        </w:rPr>
        <w:t>информацию о начинаниях в рамках соответствующих международных процессов и организаций</w:t>
      </w:r>
      <w:r w:rsidRPr="00D726CB">
        <w:rPr>
          <w:rStyle w:val="Appelnotedebasdep"/>
          <w:kern w:val="22"/>
          <w:sz w:val="22"/>
          <w:szCs w:val="22"/>
          <w:u w:val="none"/>
          <w:vertAlign w:val="superscript"/>
          <w:lang w:val="ru-RU"/>
        </w:rPr>
        <w:footnoteReference w:id="24"/>
      </w:r>
      <w:r w:rsidRPr="00D726CB">
        <w:rPr>
          <w:kern w:val="22"/>
          <w:szCs w:val="22"/>
          <w:lang w:val="ru-RU"/>
        </w:rPr>
        <w:t>;</w:t>
      </w:r>
    </w:p>
    <w:p w14:paraId="35E70C66" w14:textId="77777777" w:rsidR="00AF521C" w:rsidRPr="00D726CB" w:rsidRDefault="00AF521C" w:rsidP="00AF521C">
      <w:pPr>
        <w:kinsoku w:val="0"/>
        <w:overflowPunct w:val="0"/>
        <w:autoSpaceDE w:val="0"/>
        <w:autoSpaceDN w:val="0"/>
        <w:spacing w:before="120" w:line="240" w:lineRule="auto"/>
        <w:ind w:firstLine="720"/>
        <w:rPr>
          <w:kern w:val="22"/>
          <w:szCs w:val="22"/>
          <w:lang w:val="ru-RU"/>
        </w:rPr>
      </w:pPr>
      <w:r w:rsidRPr="00D726CB">
        <w:rPr>
          <w:szCs w:val="22"/>
          <w:lang w:val="ru-RU"/>
        </w:rPr>
        <w:t>3.</w:t>
      </w:r>
      <w:r w:rsidRPr="00D726CB">
        <w:rPr>
          <w:szCs w:val="22"/>
          <w:lang w:val="ru-RU"/>
        </w:rPr>
        <w:tab/>
      </w:r>
      <w:r w:rsidRPr="00D726CB">
        <w:rPr>
          <w:i/>
          <w:szCs w:val="22"/>
          <w:lang w:val="ru-RU"/>
        </w:rPr>
        <w:t>считает</w:t>
      </w:r>
      <w:r w:rsidRPr="00D726CB">
        <w:rPr>
          <w:szCs w:val="22"/>
          <w:lang w:val="ru-RU"/>
        </w:rPr>
        <w:t xml:space="preserve">, что дополнительная информация о конкретных случаях, касающихся генетических ресурсов и традиционных знаний, связанных с генетическими ресурсами, которые имеют место </w:t>
      </w:r>
      <w:r w:rsidRPr="00D726CB">
        <w:rPr>
          <w:iCs/>
          <w:szCs w:val="22"/>
          <w:lang w:val="ru-RU"/>
        </w:rPr>
        <w:t>в трансграничных ситуациях или в ситуациях, когда невозможно предоставить или получить предварительного обоснованного согласия, сопровождаемая разъяснением того, почему</w:t>
      </w:r>
      <w:r w:rsidRPr="00D726CB">
        <w:rPr>
          <w:szCs w:val="22"/>
          <w:lang w:val="ru-RU"/>
        </w:rPr>
        <w:t xml:space="preserve"> такие случаи не могут быть охвачены двусторонним подходом Нагойского протокола, а также вариантами урегулирования таких случаев, в том числе в рамках глобального многостороннего механизма совместного использования выгод, окажет содействие рассмотрению статьи 10</w:t>
      </w:r>
      <w:r w:rsidRPr="00D726CB">
        <w:rPr>
          <w:kern w:val="22"/>
          <w:szCs w:val="22"/>
          <w:lang w:val="ru-RU"/>
        </w:rPr>
        <w:t>;</w:t>
      </w:r>
    </w:p>
    <w:p w14:paraId="7BD36304" w14:textId="77777777" w:rsidR="00AF521C" w:rsidRPr="00D726CB" w:rsidRDefault="00AF521C" w:rsidP="00AF521C">
      <w:pPr>
        <w:kinsoku w:val="0"/>
        <w:overflowPunct w:val="0"/>
        <w:autoSpaceDE w:val="0"/>
        <w:autoSpaceDN w:val="0"/>
        <w:spacing w:before="120" w:line="240" w:lineRule="auto"/>
        <w:ind w:firstLine="720"/>
        <w:rPr>
          <w:kern w:val="22"/>
          <w:szCs w:val="22"/>
          <w:lang w:val="ru-RU"/>
        </w:rPr>
      </w:pPr>
      <w:r w:rsidRPr="00D726CB">
        <w:rPr>
          <w:kern w:val="22"/>
          <w:szCs w:val="22"/>
          <w:lang w:val="ru-RU"/>
        </w:rPr>
        <w:t>4.</w:t>
      </w:r>
      <w:r w:rsidRPr="00D726CB">
        <w:rPr>
          <w:kern w:val="22"/>
          <w:szCs w:val="22"/>
          <w:lang w:val="ru-RU"/>
        </w:rPr>
        <w:tab/>
      </w:r>
      <w:r w:rsidRPr="00D726CB">
        <w:rPr>
          <w:i/>
          <w:kern w:val="22"/>
          <w:szCs w:val="22"/>
          <w:lang w:val="ru-RU"/>
        </w:rPr>
        <w:t>предлагает</w:t>
      </w:r>
      <w:r w:rsidRPr="00D726CB">
        <w:rPr>
          <w:kern w:val="22"/>
          <w:szCs w:val="22"/>
          <w:lang w:val="ru-RU"/>
        </w:rPr>
        <w:t xml:space="preserve"> Сторонам, другим правительствам, коренным народам и местным общинам, соответствующим субъектам деятельности и организациям представить Исполнительному секретарю:</w:t>
      </w:r>
    </w:p>
    <w:p w14:paraId="778A98F8" w14:textId="77777777" w:rsidR="00AF521C" w:rsidRPr="00D726CB" w:rsidRDefault="00AF521C" w:rsidP="004A68C6">
      <w:pPr>
        <w:pStyle w:val="Paragraphedeliste"/>
        <w:numPr>
          <w:ilvl w:val="0"/>
          <w:numId w:val="35"/>
        </w:numPr>
        <w:spacing w:before="120" w:line="240" w:lineRule="auto"/>
        <w:ind w:left="0" w:firstLine="720"/>
        <w:contextualSpacing w:val="0"/>
        <w:rPr>
          <w:rFonts w:eastAsiaTheme="minorHAnsi"/>
          <w:szCs w:val="22"/>
          <w:lang w:val="ru-RU"/>
        </w:rPr>
      </w:pPr>
      <w:r w:rsidRPr="00D726CB">
        <w:rPr>
          <w:rFonts w:eastAsiaTheme="minorHAnsi"/>
          <w:szCs w:val="22"/>
          <w:lang w:val="ru-RU"/>
        </w:rPr>
        <w:t>информацию о конкретных случаях, которые могут подтвердить необходимость в создании глобального многостороннего механизма совместного использования выгод и</w:t>
      </w:r>
      <w:r w:rsidRPr="00D726CB">
        <w:rPr>
          <w:szCs w:val="22"/>
          <w:lang w:val="ru-RU"/>
        </w:rPr>
        <w:t xml:space="preserve"> которые не охвачены двусторонним подходом, вместе с объяснением того, почему такие случаи не могут быть охвачены в рамках двустороннего подхода, предусмотренного </w:t>
      </w:r>
      <w:proofErr w:type="spellStart"/>
      <w:r w:rsidRPr="00D726CB">
        <w:rPr>
          <w:szCs w:val="22"/>
          <w:lang w:val="ru-RU"/>
        </w:rPr>
        <w:t>Нагойским</w:t>
      </w:r>
      <w:proofErr w:type="spellEnd"/>
      <w:r w:rsidRPr="00D726CB">
        <w:rPr>
          <w:szCs w:val="22"/>
          <w:lang w:val="ru-RU"/>
        </w:rPr>
        <w:t xml:space="preserve"> протоколом</w:t>
      </w:r>
      <w:r w:rsidRPr="00D726CB">
        <w:rPr>
          <w:rFonts w:eastAsiaTheme="minorHAnsi"/>
          <w:szCs w:val="22"/>
          <w:lang w:val="ru-RU"/>
        </w:rPr>
        <w:t>;</w:t>
      </w:r>
    </w:p>
    <w:p w14:paraId="1B1B6080" w14:textId="77777777" w:rsidR="00AF521C" w:rsidRPr="00D726CB" w:rsidRDefault="00AF521C" w:rsidP="004A68C6">
      <w:pPr>
        <w:pStyle w:val="Paragraphedeliste"/>
        <w:numPr>
          <w:ilvl w:val="0"/>
          <w:numId w:val="35"/>
        </w:numPr>
        <w:spacing w:before="120" w:line="240" w:lineRule="auto"/>
        <w:ind w:left="0" w:firstLine="720"/>
        <w:contextualSpacing w:val="0"/>
        <w:rPr>
          <w:rFonts w:eastAsia="Times New Roman"/>
          <w:szCs w:val="22"/>
          <w:lang w:val="ru-RU"/>
        </w:rPr>
      </w:pPr>
      <w:r w:rsidRPr="00D726CB">
        <w:rPr>
          <w:szCs w:val="22"/>
          <w:lang w:val="ru-RU"/>
        </w:rPr>
        <w:t>варианты возможных условий урегулирования таких случаев, в том числе посредством</w:t>
      </w:r>
      <w:r w:rsidRPr="00D726CB">
        <w:rPr>
          <w:rFonts w:eastAsiaTheme="minorHAnsi"/>
          <w:szCs w:val="22"/>
          <w:lang w:val="ru-RU"/>
        </w:rPr>
        <w:t xml:space="preserve"> глобального многостороннего механизма совместного использования выгод</w:t>
      </w:r>
      <w:r w:rsidRPr="00D726CB">
        <w:rPr>
          <w:szCs w:val="22"/>
          <w:lang w:val="ru-RU"/>
        </w:rPr>
        <w:t>;</w:t>
      </w:r>
    </w:p>
    <w:p w14:paraId="0451D277" w14:textId="77777777" w:rsidR="00AF521C" w:rsidRPr="00D726CB" w:rsidRDefault="00AF521C" w:rsidP="00AF521C">
      <w:pPr>
        <w:spacing w:before="120" w:line="240" w:lineRule="auto"/>
        <w:ind w:firstLine="720"/>
        <w:rPr>
          <w:kern w:val="22"/>
          <w:szCs w:val="22"/>
          <w:lang w:val="ru-RU"/>
        </w:rPr>
      </w:pPr>
      <w:r w:rsidRPr="00D726CB">
        <w:rPr>
          <w:kern w:val="22"/>
          <w:szCs w:val="22"/>
          <w:lang w:val="ru-RU"/>
        </w:rPr>
        <w:t>5.</w:t>
      </w:r>
      <w:r w:rsidRPr="00D726CB">
        <w:rPr>
          <w:kern w:val="22"/>
          <w:szCs w:val="22"/>
          <w:lang w:val="ru-RU"/>
        </w:rPr>
        <w:tab/>
      </w:r>
      <w:r w:rsidRPr="00D726CB">
        <w:rPr>
          <w:i/>
          <w:kern w:val="22"/>
          <w:szCs w:val="22"/>
          <w:lang w:val="ru-RU"/>
        </w:rPr>
        <w:t>поручает</w:t>
      </w:r>
      <w:r w:rsidRPr="00D726CB">
        <w:rPr>
          <w:kern w:val="22"/>
          <w:szCs w:val="22"/>
          <w:lang w:val="ru-RU"/>
        </w:rPr>
        <w:t xml:space="preserve"> Исполнительному секретарю:</w:t>
      </w:r>
    </w:p>
    <w:p w14:paraId="5203C90A" w14:textId="77777777" w:rsidR="00AF521C" w:rsidRPr="00D726CB" w:rsidRDefault="00AF521C" w:rsidP="004A68C6">
      <w:pPr>
        <w:pStyle w:val="Paragraphedeliste"/>
        <w:numPr>
          <w:ilvl w:val="0"/>
          <w:numId w:val="36"/>
        </w:numPr>
        <w:spacing w:before="120" w:line="240" w:lineRule="auto"/>
        <w:ind w:left="0" w:firstLine="720"/>
        <w:contextualSpacing w:val="0"/>
        <w:rPr>
          <w:rFonts w:eastAsiaTheme="minorHAnsi"/>
          <w:szCs w:val="22"/>
          <w:lang w:val="ru-RU"/>
        </w:rPr>
      </w:pPr>
      <w:r w:rsidRPr="00D726CB">
        <w:rPr>
          <w:rFonts w:eastAsiaTheme="minorHAnsi"/>
          <w:szCs w:val="22"/>
          <w:lang w:val="ru-RU"/>
        </w:rPr>
        <w:t xml:space="preserve">заказать при условии наличия ресурсов коллегиально рецензируемое исследование для определения конкретных случаев, касающихся </w:t>
      </w:r>
      <w:r w:rsidRPr="00D726CB">
        <w:rPr>
          <w:szCs w:val="22"/>
          <w:lang w:val="ru-RU"/>
        </w:rPr>
        <w:t xml:space="preserve">генетических ресурсов и традиционных знаний, связанных </w:t>
      </w:r>
      <w:r w:rsidRPr="00D726CB">
        <w:rPr>
          <w:szCs w:val="22"/>
          <w:lang w:val="ru-RU"/>
        </w:rPr>
        <w:lastRenderedPageBreak/>
        <w:t>с генетическими ресурсами, которые имеют место</w:t>
      </w:r>
      <w:r w:rsidRPr="00D726CB">
        <w:rPr>
          <w:iCs/>
          <w:szCs w:val="22"/>
          <w:lang w:val="ru-RU"/>
        </w:rPr>
        <w:t xml:space="preserve"> в трансграничных ситуациях или в ситуациях, в которых невозможно предоставить или получить предварительного обоснованного согласия</w:t>
      </w:r>
      <w:r w:rsidRPr="00D726CB">
        <w:rPr>
          <w:rFonts w:eastAsiaTheme="minorHAnsi"/>
          <w:szCs w:val="22"/>
          <w:lang w:val="ru-RU"/>
        </w:rPr>
        <w:t>;</w:t>
      </w:r>
    </w:p>
    <w:p w14:paraId="76446C1B" w14:textId="77777777" w:rsidR="00AF521C" w:rsidRPr="00D726CB" w:rsidRDefault="00AF521C" w:rsidP="004A68C6">
      <w:pPr>
        <w:pStyle w:val="Paragraphedeliste"/>
        <w:numPr>
          <w:ilvl w:val="0"/>
          <w:numId w:val="36"/>
        </w:numPr>
        <w:spacing w:before="120" w:line="240" w:lineRule="auto"/>
        <w:ind w:left="0" w:firstLine="720"/>
        <w:contextualSpacing w:val="0"/>
        <w:rPr>
          <w:rFonts w:eastAsiaTheme="minorHAnsi"/>
          <w:szCs w:val="22"/>
          <w:lang w:val="ru-RU"/>
        </w:rPr>
      </w:pPr>
      <w:r w:rsidRPr="00D726CB">
        <w:rPr>
          <w:rFonts w:eastAsiaTheme="minorHAnsi"/>
          <w:szCs w:val="22"/>
          <w:lang w:val="ru-RU"/>
        </w:rPr>
        <w:t>собрать и обобщить информацию, представленную в соответствии с п. 4 a) и b);</w:t>
      </w:r>
    </w:p>
    <w:p w14:paraId="39F44218" w14:textId="77777777" w:rsidR="00AF521C" w:rsidRPr="00D726CB" w:rsidRDefault="00AF521C" w:rsidP="004A68C6">
      <w:pPr>
        <w:pStyle w:val="Paragraphedeliste"/>
        <w:numPr>
          <w:ilvl w:val="0"/>
          <w:numId w:val="36"/>
        </w:numPr>
        <w:spacing w:before="120" w:line="240" w:lineRule="auto"/>
        <w:ind w:left="0" w:firstLine="720"/>
        <w:contextualSpacing w:val="0"/>
        <w:rPr>
          <w:rFonts w:eastAsia="Times New Roman"/>
          <w:kern w:val="22"/>
          <w:szCs w:val="22"/>
          <w:lang w:val="ru-RU"/>
        </w:rPr>
      </w:pPr>
      <w:r w:rsidRPr="00D726CB">
        <w:rPr>
          <w:rFonts w:eastAsiaTheme="minorHAnsi"/>
          <w:szCs w:val="22"/>
          <w:lang w:val="ru-RU"/>
        </w:rPr>
        <w:t>представить исследование и обобщение на рассмотрение Вспомогательному органу по осуществлению</w:t>
      </w:r>
      <w:r w:rsidRPr="00D726CB">
        <w:rPr>
          <w:kern w:val="22"/>
          <w:szCs w:val="22"/>
          <w:lang w:val="ru-RU"/>
        </w:rPr>
        <w:t>;</w:t>
      </w:r>
    </w:p>
    <w:p w14:paraId="6A9856FA" w14:textId="77777777" w:rsidR="00AF521C" w:rsidRPr="00D726CB" w:rsidRDefault="00AF521C" w:rsidP="00AF521C">
      <w:pPr>
        <w:spacing w:before="120" w:line="240" w:lineRule="auto"/>
        <w:ind w:firstLine="720"/>
        <w:rPr>
          <w:szCs w:val="22"/>
          <w:lang w:val="ru-RU"/>
        </w:rPr>
      </w:pPr>
      <w:r w:rsidRPr="00D726CB">
        <w:rPr>
          <w:szCs w:val="22"/>
          <w:lang w:val="ru-RU"/>
        </w:rPr>
        <w:t xml:space="preserve">6. </w:t>
      </w:r>
      <w:r w:rsidRPr="00D726CB">
        <w:rPr>
          <w:szCs w:val="22"/>
          <w:lang w:val="ru-RU"/>
        </w:rPr>
        <w:tab/>
      </w:r>
      <w:r w:rsidRPr="00D726CB">
        <w:rPr>
          <w:i/>
          <w:szCs w:val="22"/>
          <w:lang w:val="ru-RU"/>
        </w:rPr>
        <w:t>поручает</w:t>
      </w:r>
      <w:r w:rsidRPr="00D726CB">
        <w:rPr>
          <w:szCs w:val="22"/>
          <w:lang w:val="ru-RU"/>
        </w:rPr>
        <w:t xml:space="preserve"> </w:t>
      </w:r>
      <w:r w:rsidRPr="00D726CB">
        <w:rPr>
          <w:rFonts w:eastAsiaTheme="minorHAnsi"/>
          <w:szCs w:val="22"/>
          <w:lang w:val="ru-RU"/>
        </w:rPr>
        <w:t>Вспомогательному органу по осуществлению</w:t>
      </w:r>
      <w:r w:rsidRPr="00D726CB">
        <w:rPr>
          <w:szCs w:val="22"/>
          <w:lang w:val="ru-RU"/>
        </w:rPr>
        <w:t xml:space="preserve"> рассмотреть </w:t>
      </w:r>
      <w:r w:rsidRPr="00D726CB">
        <w:rPr>
          <w:rFonts w:eastAsiaTheme="minorHAnsi"/>
          <w:szCs w:val="22"/>
          <w:lang w:val="ru-RU"/>
        </w:rPr>
        <w:t>исследование и обобщение с целью выявления</w:t>
      </w:r>
      <w:r w:rsidRPr="00D726CB">
        <w:rPr>
          <w:szCs w:val="22"/>
          <w:lang w:val="ru-RU"/>
        </w:rPr>
        <w:t xml:space="preserve">: a) конкретных случаев (при их наличии), которые не могут быть урегулированы в рамках двустороннего подхода; и b) в случае их выявления, вариантов урегулирования таких случаев, включая возможный </w:t>
      </w:r>
      <w:r w:rsidRPr="00D726CB">
        <w:rPr>
          <w:iCs/>
          <w:szCs w:val="22"/>
          <w:lang w:val="ru-RU"/>
        </w:rPr>
        <w:t>глобальный многосторонний механизм совместного использования выгод</w:t>
      </w:r>
      <w:r w:rsidRPr="00D726CB">
        <w:rPr>
          <w:szCs w:val="22"/>
          <w:lang w:val="ru-RU"/>
        </w:rPr>
        <w:t>, и представить рекомендацию Конференции Сторон, выступающей в качестве совещания Сторон Нагойского протокола на ее четвертом совещании.</w:t>
      </w:r>
    </w:p>
    <w:p w14:paraId="54DB77DF" w14:textId="77777777" w:rsidR="00682B7B" w:rsidRPr="00D726CB" w:rsidRDefault="00682B7B" w:rsidP="000C6220">
      <w:pPr>
        <w:spacing w:before="120" w:line="240" w:lineRule="auto"/>
        <w:jc w:val="left"/>
        <w:rPr>
          <w:rFonts w:ascii="Times New Roman Bold" w:hAnsi="Times New Roman Bold" w:cs="Times New Roman Bold" w:hint="eastAsia"/>
          <w:b/>
          <w:bCs/>
          <w:caps/>
          <w:snapToGrid w:val="0"/>
          <w:kern w:val="22"/>
          <w:szCs w:val="22"/>
          <w:lang w:val="ru-RU"/>
        </w:rPr>
      </w:pPr>
      <w:r w:rsidRPr="00D726CB">
        <w:rPr>
          <w:lang w:val="ru-RU"/>
        </w:rPr>
        <w:br w:type="page"/>
      </w:r>
    </w:p>
    <w:p w14:paraId="3C374776" w14:textId="34A889D7" w:rsidR="009F3BB0" w:rsidRPr="000E6049" w:rsidRDefault="009F3BB0" w:rsidP="000E6049">
      <w:pPr>
        <w:pStyle w:val="Titre1"/>
        <w:spacing w:before="120" w:line="240" w:lineRule="auto"/>
        <w:rPr>
          <w:rFonts w:ascii="Times New Roman" w:hAnsi="Times New Roman" w:cs="Times New Roman"/>
          <w:caps w:val="0"/>
          <w:lang w:val="ru-RU"/>
        </w:rPr>
      </w:pPr>
      <w:bookmarkStart w:id="28" w:name="_3/14._Специализированные_международ"/>
      <w:bookmarkStart w:id="29" w:name="_Toc4669134"/>
      <w:bookmarkEnd w:id="28"/>
      <w:r w:rsidRPr="000E6049">
        <w:rPr>
          <w:rFonts w:ascii="Times New Roman" w:hAnsi="Times New Roman" w:cs="Times New Roman"/>
          <w:caps w:val="0"/>
          <w:lang w:val="ru-RU"/>
        </w:rPr>
        <w:lastRenderedPageBreak/>
        <w:t>3/14</w:t>
      </w:r>
      <w:r w:rsidR="00BB26BF">
        <w:rPr>
          <w:rFonts w:ascii="Times New Roman" w:hAnsi="Times New Roman" w:cs="Times New Roman"/>
          <w:caps w:val="0"/>
          <w:lang w:val="ru-RU"/>
        </w:rPr>
        <w:t>.</w:t>
      </w:r>
      <w:r w:rsidR="005653DC" w:rsidRPr="000E6049">
        <w:rPr>
          <w:rFonts w:ascii="Times New Roman" w:hAnsi="Times New Roman" w:cs="Times New Roman"/>
          <w:caps w:val="0"/>
          <w:lang w:val="ru-RU"/>
        </w:rPr>
        <w:tab/>
        <w:t>Специализированные международные документы, регулирующие доступ к генетическим ресурсам и совместное использование выгод, в контексте пункта 4 статьи 4 Нагойского протокола</w:t>
      </w:r>
      <w:bookmarkEnd w:id="29"/>
    </w:p>
    <w:p w14:paraId="6E9D5966" w14:textId="77777777" w:rsidR="007B4011" w:rsidRPr="00D726CB" w:rsidRDefault="007B4011" w:rsidP="007B4011">
      <w:pPr>
        <w:spacing w:before="120" w:line="240" w:lineRule="auto"/>
        <w:ind w:firstLine="709"/>
        <w:rPr>
          <w:i/>
          <w:iCs/>
          <w:szCs w:val="22"/>
          <w:lang w:val="ru-RU"/>
        </w:rPr>
      </w:pPr>
      <w:r w:rsidRPr="00D726CB">
        <w:rPr>
          <w:i/>
          <w:szCs w:val="22"/>
          <w:lang w:val="ru-RU"/>
        </w:rPr>
        <w:t>Конференция Сторон, выступающая в качестве совещания Сторон Нагойского протокола</w:t>
      </w:r>
      <w:r w:rsidRPr="00D726CB">
        <w:rPr>
          <w:szCs w:val="22"/>
          <w:lang w:val="ru-RU"/>
        </w:rPr>
        <w:t xml:space="preserve"> </w:t>
      </w:r>
      <w:r w:rsidRPr="00D726CB">
        <w:rPr>
          <w:i/>
          <w:szCs w:val="22"/>
          <w:lang w:val="ru-RU"/>
        </w:rPr>
        <w:t>регулирования доступа к генетическим ресурсам и совместного использования выгод</w:t>
      </w:r>
      <w:r w:rsidRPr="00D726CB">
        <w:rPr>
          <w:i/>
          <w:iCs/>
          <w:szCs w:val="22"/>
          <w:lang w:val="ru-RU"/>
        </w:rPr>
        <w:t>,</w:t>
      </w:r>
    </w:p>
    <w:p w14:paraId="257B9591" w14:textId="77777777" w:rsidR="007B4011" w:rsidRPr="00D726CB" w:rsidRDefault="007B4011" w:rsidP="007B4011">
      <w:pPr>
        <w:spacing w:before="120" w:line="240" w:lineRule="auto"/>
        <w:ind w:firstLine="709"/>
        <w:rPr>
          <w:szCs w:val="22"/>
          <w:lang w:val="ru-RU"/>
        </w:rPr>
      </w:pPr>
      <w:r w:rsidRPr="00D726CB">
        <w:rPr>
          <w:i/>
          <w:szCs w:val="22"/>
          <w:lang w:val="ru-RU"/>
        </w:rPr>
        <w:tab/>
        <w:t xml:space="preserve">признавая </w:t>
      </w:r>
      <w:r w:rsidRPr="00D726CB">
        <w:rPr>
          <w:szCs w:val="22"/>
          <w:lang w:val="ru-RU"/>
        </w:rPr>
        <w:t>необходимость укрепления координации и взаимодополняемости между международными документами для регулирования доступа к генетическим ресурсам и совместного использования выгод,</w:t>
      </w:r>
    </w:p>
    <w:p w14:paraId="1125AABA" w14:textId="77777777" w:rsidR="007B4011" w:rsidRPr="00D726CB" w:rsidRDefault="007B4011" w:rsidP="007B4011">
      <w:pPr>
        <w:spacing w:before="120" w:line="240" w:lineRule="auto"/>
        <w:ind w:firstLine="709"/>
        <w:rPr>
          <w:szCs w:val="22"/>
          <w:lang w:val="ru-RU"/>
        </w:rPr>
      </w:pPr>
      <w:r w:rsidRPr="00D726CB">
        <w:rPr>
          <w:i/>
          <w:szCs w:val="22"/>
          <w:lang w:val="ru-RU"/>
        </w:rPr>
        <w:t>отмечая</w:t>
      </w:r>
      <w:r w:rsidRPr="00D726CB">
        <w:rPr>
          <w:szCs w:val="22"/>
          <w:lang w:val="ru-RU"/>
        </w:rPr>
        <w:t xml:space="preserve">, что любые критерии для определения специализированного международного документа для регулирования доступа к генетическим ресурсам и совместного использования выгод и любой процесс признания такого документа не преследуют цели создания иерархии между </w:t>
      </w:r>
      <w:proofErr w:type="spellStart"/>
      <w:r w:rsidRPr="00D726CB">
        <w:rPr>
          <w:szCs w:val="22"/>
          <w:lang w:val="ru-RU"/>
        </w:rPr>
        <w:t>Нагойским</w:t>
      </w:r>
      <w:proofErr w:type="spellEnd"/>
      <w:r w:rsidRPr="00D726CB">
        <w:rPr>
          <w:szCs w:val="22"/>
          <w:lang w:val="ru-RU"/>
        </w:rPr>
        <w:t xml:space="preserve"> протоколом и другими международными документами,</w:t>
      </w:r>
    </w:p>
    <w:p w14:paraId="6D136D3F" w14:textId="7A8644B3" w:rsidR="007B4011" w:rsidRPr="00D726CB" w:rsidRDefault="007B4011" w:rsidP="007B4011">
      <w:pPr>
        <w:spacing w:before="120" w:line="240" w:lineRule="auto"/>
        <w:ind w:firstLine="709"/>
        <w:rPr>
          <w:szCs w:val="22"/>
          <w:lang w:val="ru-RU"/>
        </w:rPr>
      </w:pPr>
      <w:r w:rsidRPr="00D726CB">
        <w:rPr>
          <w:szCs w:val="22"/>
          <w:lang w:val="ru-RU"/>
        </w:rPr>
        <w:t>1.</w:t>
      </w:r>
      <w:r w:rsidRPr="00D726CB">
        <w:rPr>
          <w:szCs w:val="22"/>
          <w:lang w:val="ru-RU"/>
        </w:rPr>
        <w:tab/>
      </w:r>
      <w:r w:rsidRPr="00D726CB">
        <w:rPr>
          <w:i/>
          <w:szCs w:val="22"/>
          <w:lang w:val="ru-RU"/>
        </w:rPr>
        <w:t>принимает</w:t>
      </w:r>
      <w:r w:rsidRPr="00D726CB">
        <w:rPr>
          <w:szCs w:val="22"/>
          <w:lang w:val="ru-RU"/>
        </w:rPr>
        <w:t xml:space="preserve"> к сведению исследование</w:t>
      </w:r>
      <w:r w:rsidRPr="00D726CB">
        <w:rPr>
          <w:rStyle w:val="Appelnotedebasdep"/>
          <w:rFonts w:eastAsiaTheme="majorEastAsia"/>
          <w:sz w:val="22"/>
          <w:szCs w:val="22"/>
          <w:u w:val="none"/>
          <w:vertAlign w:val="superscript"/>
          <w:lang w:val="ru-RU"/>
        </w:rPr>
        <w:footnoteReference w:id="25"/>
      </w:r>
      <w:r w:rsidRPr="00D726CB">
        <w:rPr>
          <w:szCs w:val="22"/>
          <w:lang w:val="ru-RU"/>
        </w:rPr>
        <w:t xml:space="preserve"> и потенциальные критерии для </w:t>
      </w:r>
      <w:proofErr w:type="spellStart"/>
      <w:r w:rsidRPr="00D726CB">
        <w:rPr>
          <w:szCs w:val="22"/>
          <w:lang w:val="ru-RU"/>
        </w:rPr>
        <w:t>специализи</w:t>
      </w:r>
      <w:r w:rsidR="00CB709D" w:rsidRPr="00D726CB">
        <w:rPr>
          <w:szCs w:val="22"/>
          <w:lang w:val="ru-RU"/>
        </w:rPr>
        <w:t>-</w:t>
      </w:r>
      <w:r w:rsidRPr="00D726CB">
        <w:rPr>
          <w:szCs w:val="22"/>
          <w:lang w:val="ru-RU"/>
        </w:rPr>
        <w:t>рованных</w:t>
      </w:r>
      <w:proofErr w:type="spellEnd"/>
      <w:r w:rsidRPr="00D726CB">
        <w:rPr>
          <w:szCs w:val="22"/>
          <w:lang w:val="ru-RU"/>
        </w:rPr>
        <w:t xml:space="preserve"> международных документов для регулирования доступа к генетическим ресурсам и совместного использования выгод в контексте пункта 4 статьи 4 Нагойского протокола, кратко изложенные в приложении ниже, и </w:t>
      </w:r>
      <w:r w:rsidRPr="00D726CB">
        <w:rPr>
          <w:i/>
          <w:szCs w:val="22"/>
          <w:lang w:val="ru-RU"/>
        </w:rPr>
        <w:t>постановляет</w:t>
      </w:r>
      <w:r w:rsidRPr="00D726CB">
        <w:rPr>
          <w:szCs w:val="22"/>
          <w:lang w:val="ru-RU"/>
        </w:rPr>
        <w:t xml:space="preserve"> пересмотреть эти потенциальные критерии на своем четвертом совещании;</w:t>
      </w:r>
    </w:p>
    <w:p w14:paraId="1D52F543" w14:textId="77777777" w:rsidR="007B4011" w:rsidRPr="00D726CB" w:rsidRDefault="007B4011" w:rsidP="007B4011">
      <w:pPr>
        <w:spacing w:before="120" w:line="240" w:lineRule="auto"/>
        <w:ind w:firstLine="709"/>
        <w:rPr>
          <w:szCs w:val="22"/>
          <w:lang w:val="ru-RU"/>
        </w:rPr>
      </w:pPr>
      <w:r w:rsidRPr="00D726CB">
        <w:rPr>
          <w:szCs w:val="22"/>
          <w:lang w:val="ru-RU"/>
        </w:rPr>
        <w:t>2.</w:t>
      </w:r>
      <w:r w:rsidRPr="00D726CB">
        <w:rPr>
          <w:szCs w:val="22"/>
          <w:lang w:val="ru-RU"/>
        </w:rPr>
        <w:tab/>
      </w:r>
      <w:r w:rsidRPr="00D726CB">
        <w:rPr>
          <w:i/>
          <w:szCs w:val="22"/>
          <w:lang w:val="ru-RU"/>
        </w:rPr>
        <w:t xml:space="preserve">предлагает </w:t>
      </w:r>
      <w:r w:rsidRPr="00D726CB">
        <w:rPr>
          <w:szCs w:val="22"/>
          <w:lang w:val="ru-RU"/>
        </w:rPr>
        <w:t>Сторонам и другим правительствам представлять:</w:t>
      </w:r>
    </w:p>
    <w:p w14:paraId="1297CA0F" w14:textId="77777777" w:rsidR="007B4011" w:rsidRPr="00D726CB" w:rsidRDefault="007B4011" w:rsidP="007B4011">
      <w:pPr>
        <w:spacing w:before="120" w:line="240" w:lineRule="auto"/>
        <w:ind w:firstLine="709"/>
        <w:rPr>
          <w:szCs w:val="22"/>
          <w:lang w:val="ru-RU"/>
        </w:rPr>
      </w:pPr>
      <w:r w:rsidRPr="00D726CB">
        <w:rPr>
          <w:szCs w:val="22"/>
          <w:lang w:val="ru-RU"/>
        </w:rPr>
        <w:t>a)</w:t>
      </w:r>
      <w:r w:rsidRPr="00D726CB">
        <w:rPr>
          <w:szCs w:val="22"/>
          <w:lang w:val="ru-RU"/>
        </w:rPr>
        <w:tab/>
        <w:t>информацию о том, каким образом специализированные международные документы для регулирования доступа к генетическим ресурсам и совместного использования выгод отражаются в национальных мерах;</w:t>
      </w:r>
    </w:p>
    <w:p w14:paraId="642F5632" w14:textId="77777777" w:rsidR="007B4011" w:rsidRPr="00D726CB" w:rsidRDefault="007B4011" w:rsidP="007B4011">
      <w:pPr>
        <w:spacing w:before="120" w:line="240" w:lineRule="auto"/>
        <w:ind w:firstLine="709"/>
        <w:rPr>
          <w:szCs w:val="22"/>
          <w:lang w:val="ru-RU"/>
        </w:rPr>
      </w:pPr>
      <w:r w:rsidRPr="00D726CB">
        <w:rPr>
          <w:szCs w:val="22"/>
          <w:lang w:val="ru-RU"/>
        </w:rPr>
        <w:t>b)</w:t>
      </w:r>
      <w:r w:rsidRPr="00D726CB">
        <w:rPr>
          <w:szCs w:val="22"/>
          <w:lang w:val="ru-RU"/>
        </w:rPr>
        <w:tab/>
        <w:t xml:space="preserve">мнения о потенциальных критериях, содержащихся в исследовании, с учетом пунктов 1-3 статьи 4 Протокола; </w:t>
      </w:r>
    </w:p>
    <w:p w14:paraId="070AB793" w14:textId="77777777" w:rsidR="007B4011" w:rsidRPr="00D726CB" w:rsidRDefault="007B4011" w:rsidP="007B4011">
      <w:pPr>
        <w:spacing w:before="120" w:line="240" w:lineRule="auto"/>
        <w:ind w:firstLine="709"/>
        <w:rPr>
          <w:szCs w:val="22"/>
          <w:lang w:val="ru-RU"/>
        </w:rPr>
      </w:pPr>
      <w:r w:rsidRPr="00D726CB">
        <w:rPr>
          <w:szCs w:val="22"/>
          <w:lang w:val="ru-RU"/>
        </w:rPr>
        <w:t>3.</w:t>
      </w:r>
      <w:r w:rsidRPr="00D726CB">
        <w:rPr>
          <w:szCs w:val="22"/>
          <w:lang w:val="ru-RU"/>
        </w:rPr>
        <w:tab/>
      </w:r>
      <w:r w:rsidRPr="00D726CB">
        <w:rPr>
          <w:i/>
          <w:szCs w:val="22"/>
          <w:lang w:val="ru-RU"/>
        </w:rPr>
        <w:t>поручает</w:t>
      </w:r>
      <w:r w:rsidRPr="00D726CB">
        <w:rPr>
          <w:szCs w:val="22"/>
          <w:lang w:val="ru-RU"/>
        </w:rPr>
        <w:t xml:space="preserve"> Исполнительному секретарю продолжать следить за достижениями на соответствующих международных форумах;</w:t>
      </w:r>
    </w:p>
    <w:p w14:paraId="41313C19" w14:textId="77777777" w:rsidR="007B4011" w:rsidRPr="00D726CB" w:rsidRDefault="007B4011" w:rsidP="007B4011">
      <w:pPr>
        <w:spacing w:before="120" w:line="240" w:lineRule="auto"/>
        <w:ind w:firstLine="709"/>
        <w:rPr>
          <w:szCs w:val="22"/>
          <w:lang w:val="ru-RU"/>
        </w:rPr>
      </w:pPr>
      <w:r w:rsidRPr="00D726CB">
        <w:rPr>
          <w:szCs w:val="22"/>
          <w:lang w:val="ru-RU"/>
        </w:rPr>
        <w:t>4.</w:t>
      </w:r>
      <w:r w:rsidRPr="00D726CB">
        <w:rPr>
          <w:szCs w:val="22"/>
          <w:lang w:val="ru-RU"/>
        </w:rPr>
        <w:tab/>
      </w:r>
      <w:r w:rsidRPr="00D726CB">
        <w:rPr>
          <w:i/>
          <w:szCs w:val="22"/>
          <w:lang w:val="ru-RU"/>
        </w:rPr>
        <w:t>поручает</w:t>
      </w:r>
      <w:r w:rsidRPr="00D726CB">
        <w:rPr>
          <w:szCs w:val="22"/>
          <w:lang w:val="ru-RU"/>
        </w:rPr>
        <w:t xml:space="preserve"> </w:t>
      </w:r>
      <w:r w:rsidRPr="00D726CB">
        <w:rPr>
          <w:i/>
          <w:szCs w:val="22"/>
          <w:lang w:val="ru-RU"/>
        </w:rPr>
        <w:t>также</w:t>
      </w:r>
      <w:r w:rsidRPr="00D726CB">
        <w:rPr>
          <w:szCs w:val="22"/>
          <w:lang w:val="ru-RU"/>
        </w:rPr>
        <w:t xml:space="preserve"> Исполнительному секретарю обобщить представленную информацию и мнения, включая информацию о достижениях в рамках соответствующих международных форумов, и представить ее для рассмотрения Вспомогательному органу по осуществлению на его третьем совещании;</w:t>
      </w:r>
    </w:p>
    <w:p w14:paraId="18DB5FAE" w14:textId="77777777" w:rsidR="007B4011" w:rsidRPr="00D726CB" w:rsidRDefault="007B4011" w:rsidP="007B4011">
      <w:pPr>
        <w:spacing w:before="120" w:line="240" w:lineRule="auto"/>
        <w:ind w:firstLine="709"/>
        <w:rPr>
          <w:szCs w:val="22"/>
          <w:lang w:val="ru-RU"/>
        </w:rPr>
      </w:pPr>
      <w:r w:rsidRPr="00D726CB">
        <w:rPr>
          <w:szCs w:val="22"/>
          <w:lang w:val="ru-RU"/>
        </w:rPr>
        <w:t>5.</w:t>
      </w:r>
      <w:r w:rsidRPr="00D726CB">
        <w:rPr>
          <w:szCs w:val="22"/>
          <w:lang w:val="ru-RU"/>
        </w:rPr>
        <w:tab/>
      </w:r>
      <w:r w:rsidRPr="00D726CB">
        <w:rPr>
          <w:i/>
          <w:szCs w:val="22"/>
          <w:lang w:val="ru-RU"/>
        </w:rPr>
        <w:t>поручает</w:t>
      </w:r>
      <w:r w:rsidRPr="00D726CB">
        <w:rPr>
          <w:szCs w:val="22"/>
          <w:lang w:val="ru-RU"/>
        </w:rPr>
        <w:t xml:space="preserve"> Вспомогательному органу по осуществлению на его третьем совещании рассмотреть обобщенную информацию, упомянутую в пункте 4 выше, и подготовить рекомендацию для Конференции Сторон, выступающей в качестве совещания Сторон Нагойского протокола, на ее четвертом совещании;</w:t>
      </w:r>
    </w:p>
    <w:p w14:paraId="32F24C76" w14:textId="77777777" w:rsidR="007B4011" w:rsidRPr="00D726CB" w:rsidRDefault="007B4011" w:rsidP="007B4011">
      <w:pPr>
        <w:spacing w:before="120" w:line="240" w:lineRule="auto"/>
        <w:ind w:firstLine="709"/>
        <w:rPr>
          <w:szCs w:val="22"/>
          <w:lang w:val="ru-RU"/>
        </w:rPr>
      </w:pPr>
      <w:r w:rsidRPr="00D726CB">
        <w:rPr>
          <w:szCs w:val="22"/>
          <w:lang w:val="ru-RU"/>
        </w:rPr>
        <w:t>6.</w:t>
      </w:r>
      <w:r w:rsidRPr="00D726CB">
        <w:rPr>
          <w:szCs w:val="22"/>
          <w:lang w:val="ru-RU"/>
        </w:rPr>
        <w:tab/>
      </w:r>
      <w:r w:rsidRPr="00D726CB">
        <w:rPr>
          <w:i/>
          <w:szCs w:val="22"/>
          <w:lang w:val="ru-RU"/>
        </w:rPr>
        <w:t>постановляет</w:t>
      </w:r>
      <w:r w:rsidRPr="00D726CB">
        <w:rPr>
          <w:szCs w:val="22"/>
          <w:lang w:val="ru-RU"/>
        </w:rPr>
        <w:t xml:space="preserve"> включить в повестку дня своих будущих совещаний постоянный пункт, озаглавленный «сотрудничество с другими международными организациями», для оценки достижений в рамках соответствующих международных форумов, включая любую информацию о признании другим межправительственным органом и/или Стороной или группой Сторон специализированных международных документов для регулирования доступа к генетическим ресурсам и совместного использования выгод, в целях укрепления взаимодополняемости между Протоколом и специализированными международными документами для регулирования доступа к генетическим ресурсам и совместного использования выгод;</w:t>
      </w:r>
    </w:p>
    <w:p w14:paraId="146C11D4" w14:textId="77777777" w:rsidR="007B4011" w:rsidRPr="00D726CB" w:rsidRDefault="007B4011" w:rsidP="007B4011">
      <w:pPr>
        <w:tabs>
          <w:tab w:val="left" w:pos="1418"/>
        </w:tabs>
        <w:spacing w:before="120" w:line="240" w:lineRule="auto"/>
        <w:ind w:firstLine="709"/>
        <w:rPr>
          <w:szCs w:val="22"/>
          <w:lang w:val="ru-RU"/>
        </w:rPr>
      </w:pPr>
      <w:r w:rsidRPr="00D726CB">
        <w:rPr>
          <w:szCs w:val="22"/>
          <w:lang w:val="ru-RU"/>
        </w:rPr>
        <w:t xml:space="preserve">7. </w:t>
      </w:r>
      <w:r w:rsidRPr="00D726CB">
        <w:rPr>
          <w:szCs w:val="22"/>
          <w:lang w:val="ru-RU"/>
        </w:rPr>
        <w:tab/>
      </w:r>
      <w:r w:rsidRPr="00D726CB">
        <w:rPr>
          <w:i/>
          <w:szCs w:val="22"/>
          <w:lang w:val="ru-RU"/>
        </w:rPr>
        <w:t>предлагает</w:t>
      </w:r>
      <w:r w:rsidRPr="00D726CB">
        <w:rPr>
          <w:szCs w:val="22"/>
          <w:lang w:val="ru-RU"/>
        </w:rPr>
        <w:t xml:space="preserve"> Сторонам и другим правительствам по мере необходимости координировать на национальном уровне вопросы регулирования доступа к генетическим ресурсам и совместного использования выгод, рассматриваемые в рамках различных международных форумов, в поддержку </w:t>
      </w:r>
      <w:r w:rsidRPr="00D726CB">
        <w:rPr>
          <w:szCs w:val="22"/>
          <w:lang w:val="ru-RU"/>
        </w:rPr>
        <w:lastRenderedPageBreak/>
        <w:t>согласованного международного режима регулирования доступа к генетическим ресурсам и совместного использования выгод;</w:t>
      </w:r>
    </w:p>
    <w:p w14:paraId="10F4A605" w14:textId="77777777" w:rsidR="007B4011" w:rsidRPr="00D726CB" w:rsidRDefault="007B4011" w:rsidP="007B4011">
      <w:pPr>
        <w:spacing w:before="120" w:line="240" w:lineRule="auto"/>
        <w:ind w:firstLine="709"/>
        <w:rPr>
          <w:szCs w:val="22"/>
          <w:lang w:val="ru-RU"/>
        </w:rPr>
      </w:pPr>
      <w:r w:rsidRPr="00D726CB">
        <w:rPr>
          <w:szCs w:val="22"/>
          <w:lang w:val="ru-RU"/>
        </w:rPr>
        <w:t xml:space="preserve">8. </w:t>
      </w:r>
      <w:r w:rsidRPr="00D726CB">
        <w:rPr>
          <w:szCs w:val="22"/>
          <w:lang w:val="ru-RU"/>
        </w:rPr>
        <w:tab/>
      </w:r>
      <w:r w:rsidRPr="00D726CB">
        <w:rPr>
          <w:i/>
          <w:szCs w:val="22"/>
          <w:lang w:val="ru-RU"/>
        </w:rPr>
        <w:t>предлагает</w:t>
      </w:r>
      <w:r w:rsidRPr="00D726CB">
        <w:rPr>
          <w:szCs w:val="22"/>
          <w:lang w:val="ru-RU"/>
        </w:rPr>
        <w:t xml:space="preserve"> Сторонам и другим правительствам, которые являются или могут стать Сторонами Нагойского протокола и специализированного международного документа для регулирования доступа к генетическим ресурсам и совместного использования выгод, предпринять необходимые шаги по осуществлению обоих документов на взаимодополняющей основе, в том числе при участии коренных народов и местных общин в тех случаях, когда это уместно и применимо, в соответствии с их национальными условиями.</w:t>
      </w:r>
    </w:p>
    <w:p w14:paraId="3707680A" w14:textId="77777777" w:rsidR="007B4011" w:rsidRPr="00D726CB" w:rsidRDefault="007B4011" w:rsidP="007B4011">
      <w:pPr>
        <w:spacing w:before="120" w:line="240" w:lineRule="auto"/>
        <w:jc w:val="center"/>
        <w:rPr>
          <w:i/>
          <w:snapToGrid w:val="0"/>
          <w:kern w:val="22"/>
          <w:szCs w:val="22"/>
          <w:lang w:val="ru-RU"/>
        </w:rPr>
      </w:pPr>
      <w:r w:rsidRPr="00D726CB">
        <w:rPr>
          <w:i/>
          <w:snapToGrid w:val="0"/>
          <w:szCs w:val="22"/>
          <w:lang w:val="ru-RU"/>
        </w:rPr>
        <w:t>Приложение</w:t>
      </w:r>
    </w:p>
    <w:p w14:paraId="322F187B" w14:textId="0DA90095" w:rsidR="007B4011" w:rsidRPr="00D726CB" w:rsidRDefault="007B4011" w:rsidP="007B4011">
      <w:pPr>
        <w:pStyle w:val="Titre1"/>
        <w:tabs>
          <w:tab w:val="left" w:pos="0"/>
        </w:tabs>
        <w:adjustRightInd w:val="0"/>
        <w:snapToGrid w:val="0"/>
        <w:spacing w:before="120" w:line="240" w:lineRule="auto"/>
        <w:rPr>
          <w:rFonts w:ascii="Times New Roman" w:hAnsi="Times New Roman" w:cs="Times New Roman"/>
          <w:caps w:val="0"/>
          <w:snapToGrid/>
          <w:lang w:val="ru-RU"/>
        </w:rPr>
      </w:pPr>
      <w:bookmarkStart w:id="30" w:name="_Toc4669135"/>
      <w:r w:rsidRPr="00D726CB">
        <w:rPr>
          <w:rFonts w:ascii="Times New Roman" w:hAnsi="Times New Roman" w:cs="Times New Roman"/>
          <w:bCs w:val="0"/>
          <w:caps w:val="0"/>
          <w:lang w:val="ru-RU"/>
        </w:rPr>
        <w:t>Возможные критерии признания специализированных международных документов для регулирования доступа к генетическим ресурсам и совместного использования выгод в контексте пункта 4 статьи 4 Нагойского протокола регулирования доступа к генетическим ресурсам и совместного использования на справедливой и равной основе выгод от их применения</w:t>
      </w:r>
      <w:bookmarkEnd w:id="30"/>
    </w:p>
    <w:p w14:paraId="2DD18700" w14:textId="18961F74" w:rsidR="007B4011" w:rsidRPr="00D726CB" w:rsidRDefault="007B4011" w:rsidP="007B4011">
      <w:pPr>
        <w:pStyle w:val="Titre2"/>
        <w:spacing w:before="120" w:line="240" w:lineRule="auto"/>
        <w:jc w:val="both"/>
        <w:rPr>
          <w:b w:val="0"/>
          <w:szCs w:val="22"/>
          <w:lang w:val="ru-RU"/>
        </w:rPr>
      </w:pPr>
      <w:r w:rsidRPr="00D726CB">
        <w:rPr>
          <w:b w:val="0"/>
          <w:szCs w:val="22"/>
          <w:lang w:val="ru-RU"/>
        </w:rPr>
        <w:tab/>
      </w:r>
      <w:bookmarkStart w:id="31" w:name="_Toc4669136"/>
      <w:r w:rsidRPr="00D726CB">
        <w:rPr>
          <w:b w:val="0"/>
          <w:szCs w:val="22"/>
          <w:lang w:val="ru-RU"/>
        </w:rPr>
        <w:t>Ниже кратко излагаются возможные критерии признания специализированных международных документов для регулирования доступа к генетическим ресурсам и совместного использования выгод в контексте пункта 4 статьи 4 Нагойского протокола регулирования доступа к генетическим ресурсам и совместного использования на справедливой и равной основе выгод от их применения, обозначенные в исследовании, содержащемся в документе CBD/SBI/2/INF/17. Возможные критерии находятся в процессе обсуждения и не были согласованы Сторонами Протокола.</w:t>
      </w:r>
      <w:bookmarkEnd w:id="31"/>
    </w:p>
    <w:p w14:paraId="5A34D2A1" w14:textId="77777777" w:rsidR="007B4011" w:rsidRPr="00D726CB" w:rsidRDefault="007B4011" w:rsidP="007B4011">
      <w:pPr>
        <w:pStyle w:val="Paragraphedeliste"/>
        <w:suppressLineNumbers/>
        <w:suppressAutoHyphens/>
        <w:kinsoku w:val="0"/>
        <w:overflowPunct w:val="0"/>
        <w:autoSpaceDE w:val="0"/>
        <w:autoSpaceDN w:val="0"/>
        <w:adjustRightInd w:val="0"/>
        <w:snapToGrid w:val="0"/>
        <w:spacing w:before="120" w:line="240" w:lineRule="auto"/>
        <w:ind w:left="0" w:firstLine="709"/>
        <w:contextualSpacing w:val="0"/>
        <w:rPr>
          <w:snapToGrid w:val="0"/>
          <w:kern w:val="22"/>
          <w:szCs w:val="22"/>
          <w:lang w:val="ru-RU"/>
        </w:rPr>
      </w:pPr>
      <w:r w:rsidRPr="00D726CB">
        <w:rPr>
          <w:bCs/>
          <w:snapToGrid w:val="0"/>
          <w:szCs w:val="22"/>
          <w:lang w:val="ru-RU"/>
        </w:rPr>
        <w:t>1.</w:t>
      </w:r>
      <w:r w:rsidRPr="00D726CB">
        <w:rPr>
          <w:bCs/>
          <w:snapToGrid w:val="0"/>
          <w:szCs w:val="22"/>
          <w:lang w:val="ru-RU"/>
        </w:rPr>
        <w:tab/>
      </w:r>
      <w:r w:rsidRPr="00D726CB">
        <w:rPr>
          <w:i/>
          <w:snapToGrid w:val="0"/>
          <w:szCs w:val="22"/>
          <w:lang w:val="ru-RU"/>
        </w:rPr>
        <w:t>Согласованность на межправительственном уровне.</w:t>
      </w:r>
      <w:r w:rsidRPr="00D726CB">
        <w:rPr>
          <w:snapToGrid w:val="0"/>
          <w:szCs w:val="22"/>
          <w:lang w:val="ru-RU"/>
        </w:rPr>
        <w:t xml:space="preserve"> Документ разрабатывается и согласовывается в рамках межправительственного процесса. Документ может иметь или не иметь обязательной силы.</w:t>
      </w:r>
    </w:p>
    <w:p w14:paraId="37815D34" w14:textId="77777777" w:rsidR="007B4011" w:rsidRPr="00D726CB" w:rsidRDefault="007B4011" w:rsidP="007B4011">
      <w:pPr>
        <w:pStyle w:val="Paragraphedeliste"/>
        <w:suppressLineNumbers/>
        <w:suppressAutoHyphens/>
        <w:kinsoku w:val="0"/>
        <w:overflowPunct w:val="0"/>
        <w:autoSpaceDE w:val="0"/>
        <w:autoSpaceDN w:val="0"/>
        <w:adjustRightInd w:val="0"/>
        <w:snapToGrid w:val="0"/>
        <w:spacing w:before="120" w:line="240" w:lineRule="auto"/>
        <w:ind w:left="0" w:firstLine="709"/>
        <w:contextualSpacing w:val="0"/>
        <w:rPr>
          <w:b/>
          <w:snapToGrid w:val="0"/>
          <w:kern w:val="22"/>
          <w:szCs w:val="22"/>
          <w:lang w:val="ru-RU"/>
        </w:rPr>
      </w:pPr>
      <w:r w:rsidRPr="00D726CB">
        <w:rPr>
          <w:bCs/>
          <w:snapToGrid w:val="0"/>
          <w:szCs w:val="22"/>
          <w:lang w:val="ru-RU"/>
        </w:rPr>
        <w:t>2.</w:t>
      </w:r>
      <w:r w:rsidRPr="00D726CB">
        <w:rPr>
          <w:bCs/>
          <w:snapToGrid w:val="0"/>
          <w:szCs w:val="22"/>
          <w:lang w:val="ru-RU"/>
        </w:rPr>
        <w:tab/>
      </w:r>
      <w:r w:rsidRPr="00D726CB">
        <w:rPr>
          <w:i/>
          <w:snapToGrid w:val="0"/>
          <w:szCs w:val="22"/>
          <w:lang w:val="ru-RU"/>
        </w:rPr>
        <w:t>Специализированный характер.</w:t>
      </w:r>
      <w:r w:rsidRPr="00D726CB">
        <w:rPr>
          <w:snapToGrid w:val="0"/>
          <w:szCs w:val="22"/>
          <w:lang w:val="ru-RU"/>
        </w:rPr>
        <w:t xml:space="preserve"> Документ: </w:t>
      </w:r>
    </w:p>
    <w:p w14:paraId="78E17140" w14:textId="77777777" w:rsidR="007B4011" w:rsidRPr="00D726CB" w:rsidRDefault="007B4011" w:rsidP="004A68C6">
      <w:pPr>
        <w:pStyle w:val="Paragraphedeliste"/>
        <w:numPr>
          <w:ilvl w:val="1"/>
          <w:numId w:val="37"/>
        </w:numPr>
        <w:suppressLineNumbers/>
        <w:suppressAutoHyphens/>
        <w:kinsoku w:val="0"/>
        <w:overflowPunct w:val="0"/>
        <w:autoSpaceDE w:val="0"/>
        <w:autoSpaceDN w:val="0"/>
        <w:adjustRightInd w:val="0"/>
        <w:snapToGrid w:val="0"/>
        <w:spacing w:before="120" w:line="240" w:lineRule="auto"/>
        <w:ind w:left="0" w:firstLine="709"/>
        <w:contextualSpacing w:val="0"/>
        <w:rPr>
          <w:snapToGrid w:val="0"/>
          <w:kern w:val="22"/>
          <w:szCs w:val="22"/>
          <w:lang w:val="ru-RU"/>
        </w:rPr>
      </w:pPr>
      <w:r w:rsidRPr="00D726CB">
        <w:rPr>
          <w:snapToGrid w:val="0"/>
          <w:szCs w:val="22"/>
          <w:lang w:val="ru-RU"/>
        </w:rPr>
        <w:t>применяется в отношении определенного набора генетических ресурсов и/или традиционных знаний, связанных с генетическими ресурсами, которые в противном случае подпадают под действие Нагойского протокола;</w:t>
      </w:r>
    </w:p>
    <w:p w14:paraId="7BC28A86" w14:textId="77777777" w:rsidR="007B4011" w:rsidRPr="00D726CB" w:rsidRDefault="007B4011" w:rsidP="004A68C6">
      <w:pPr>
        <w:pStyle w:val="Paragraphedeliste"/>
        <w:numPr>
          <w:ilvl w:val="1"/>
          <w:numId w:val="37"/>
        </w:numPr>
        <w:suppressLineNumbers/>
        <w:suppressAutoHyphens/>
        <w:kinsoku w:val="0"/>
        <w:overflowPunct w:val="0"/>
        <w:autoSpaceDE w:val="0"/>
        <w:autoSpaceDN w:val="0"/>
        <w:adjustRightInd w:val="0"/>
        <w:snapToGrid w:val="0"/>
        <w:spacing w:before="120" w:line="240" w:lineRule="auto"/>
        <w:ind w:left="0" w:firstLine="709"/>
        <w:contextualSpacing w:val="0"/>
        <w:rPr>
          <w:snapToGrid w:val="0"/>
          <w:kern w:val="22"/>
          <w:szCs w:val="22"/>
          <w:lang w:val="ru-RU"/>
        </w:rPr>
      </w:pPr>
      <w:r w:rsidRPr="00D726CB">
        <w:rPr>
          <w:snapToGrid w:val="0"/>
          <w:szCs w:val="22"/>
          <w:lang w:val="ru-RU"/>
        </w:rPr>
        <w:t>применяется в отношении определенных видов использования генетических ресурсов и/или традиционных знаний, связанных с генетическими ресурсами, что предполагает дифференцированный и, следовательно, специализированный подход;</w:t>
      </w:r>
    </w:p>
    <w:p w14:paraId="714934A2" w14:textId="77777777" w:rsidR="007B4011" w:rsidRPr="00D726CB" w:rsidRDefault="007B4011" w:rsidP="007B4011">
      <w:pPr>
        <w:suppressLineNumbers/>
        <w:suppressAutoHyphens/>
        <w:kinsoku w:val="0"/>
        <w:overflowPunct w:val="0"/>
        <w:autoSpaceDE w:val="0"/>
        <w:autoSpaceDN w:val="0"/>
        <w:adjustRightInd w:val="0"/>
        <w:snapToGrid w:val="0"/>
        <w:spacing w:before="120" w:line="240" w:lineRule="auto"/>
        <w:ind w:firstLine="709"/>
        <w:rPr>
          <w:b/>
          <w:snapToGrid w:val="0"/>
          <w:kern w:val="22"/>
          <w:szCs w:val="22"/>
          <w:lang w:val="ru-RU"/>
        </w:rPr>
      </w:pPr>
      <w:r w:rsidRPr="00D726CB">
        <w:rPr>
          <w:bCs/>
          <w:snapToGrid w:val="0"/>
          <w:szCs w:val="22"/>
          <w:lang w:val="ru-RU"/>
        </w:rPr>
        <w:t>3.</w:t>
      </w:r>
      <w:r w:rsidRPr="00D726CB">
        <w:rPr>
          <w:bCs/>
          <w:snapToGrid w:val="0"/>
          <w:szCs w:val="22"/>
          <w:lang w:val="ru-RU"/>
        </w:rPr>
        <w:tab/>
      </w:r>
      <w:r w:rsidRPr="00D726CB">
        <w:rPr>
          <w:i/>
          <w:snapToGrid w:val="0"/>
          <w:szCs w:val="22"/>
          <w:lang w:val="ru-RU"/>
        </w:rPr>
        <w:t>Взаимодополняемость.</w:t>
      </w:r>
      <w:r w:rsidRPr="00D726CB">
        <w:rPr>
          <w:snapToGrid w:val="0"/>
          <w:szCs w:val="22"/>
          <w:lang w:val="ru-RU"/>
        </w:rPr>
        <w:t xml:space="preserve"> Документ соответствует целям Конвенции о биологическом разнообразии и Нагойского протокола, поддерживает их и не противоречит этим целям, в том числе применительно к следующим аспектам:</w:t>
      </w:r>
    </w:p>
    <w:p w14:paraId="207511BB" w14:textId="77777777" w:rsidR="007B4011" w:rsidRPr="00D726CB" w:rsidRDefault="007B4011" w:rsidP="004A68C6">
      <w:pPr>
        <w:numPr>
          <w:ilvl w:val="1"/>
          <w:numId w:val="38"/>
        </w:numPr>
        <w:suppressLineNumbers/>
        <w:suppressAutoHyphens/>
        <w:kinsoku w:val="0"/>
        <w:overflowPunct w:val="0"/>
        <w:autoSpaceDE w:val="0"/>
        <w:autoSpaceDN w:val="0"/>
        <w:adjustRightInd w:val="0"/>
        <w:snapToGrid w:val="0"/>
        <w:spacing w:before="120" w:line="240" w:lineRule="auto"/>
        <w:ind w:left="0" w:firstLine="567"/>
        <w:rPr>
          <w:snapToGrid w:val="0"/>
          <w:kern w:val="22"/>
          <w:szCs w:val="22"/>
          <w:lang w:val="ru-RU"/>
        </w:rPr>
      </w:pPr>
      <w:r w:rsidRPr="00D726CB">
        <w:rPr>
          <w:snapToGrid w:val="0"/>
          <w:szCs w:val="22"/>
          <w:lang w:val="ru-RU"/>
        </w:rPr>
        <w:t>соответствие целям сохранения и устойчивого использования биоразнообразия;</w:t>
      </w:r>
    </w:p>
    <w:p w14:paraId="4635F58B" w14:textId="77777777" w:rsidR="007B4011" w:rsidRPr="00D726CB" w:rsidRDefault="007B4011" w:rsidP="004A68C6">
      <w:pPr>
        <w:numPr>
          <w:ilvl w:val="1"/>
          <w:numId w:val="38"/>
        </w:numPr>
        <w:suppressLineNumbers/>
        <w:suppressAutoHyphens/>
        <w:kinsoku w:val="0"/>
        <w:overflowPunct w:val="0"/>
        <w:autoSpaceDE w:val="0"/>
        <w:autoSpaceDN w:val="0"/>
        <w:adjustRightInd w:val="0"/>
        <w:snapToGrid w:val="0"/>
        <w:spacing w:before="120" w:line="240" w:lineRule="auto"/>
        <w:ind w:left="0" w:firstLine="567"/>
        <w:rPr>
          <w:snapToGrid w:val="0"/>
          <w:kern w:val="22"/>
          <w:szCs w:val="22"/>
          <w:lang w:val="ru-RU"/>
        </w:rPr>
      </w:pPr>
      <w:r w:rsidRPr="00D726CB">
        <w:rPr>
          <w:snapToGrid w:val="0"/>
          <w:szCs w:val="22"/>
          <w:lang w:val="ru-RU"/>
        </w:rPr>
        <w:t>справедливость и равенство при совместном использовании выгод;</w:t>
      </w:r>
    </w:p>
    <w:p w14:paraId="1F19C1B2" w14:textId="77777777" w:rsidR="007B4011" w:rsidRPr="00D726CB" w:rsidRDefault="007B4011" w:rsidP="004A68C6">
      <w:pPr>
        <w:numPr>
          <w:ilvl w:val="1"/>
          <w:numId w:val="38"/>
        </w:numPr>
        <w:suppressLineNumbers/>
        <w:suppressAutoHyphens/>
        <w:kinsoku w:val="0"/>
        <w:overflowPunct w:val="0"/>
        <w:autoSpaceDE w:val="0"/>
        <w:autoSpaceDN w:val="0"/>
        <w:adjustRightInd w:val="0"/>
        <w:snapToGrid w:val="0"/>
        <w:spacing w:before="120" w:line="240" w:lineRule="auto"/>
        <w:ind w:left="0" w:firstLine="567"/>
        <w:rPr>
          <w:snapToGrid w:val="0"/>
          <w:kern w:val="22"/>
          <w:szCs w:val="22"/>
          <w:lang w:val="ru-RU"/>
        </w:rPr>
      </w:pPr>
      <w:r w:rsidRPr="00D726CB">
        <w:rPr>
          <w:snapToGrid w:val="0"/>
          <w:szCs w:val="22"/>
          <w:lang w:val="ru-RU"/>
        </w:rPr>
        <w:t>правовая определенность в отношении доступа к генетическим ресурсам или традиционным знаниям, связанным с генетическими ресурсами, и совместного использования выгод;</w:t>
      </w:r>
    </w:p>
    <w:p w14:paraId="3A28883B" w14:textId="77777777" w:rsidR="007B4011" w:rsidRPr="00D726CB" w:rsidRDefault="007B4011" w:rsidP="004A68C6">
      <w:pPr>
        <w:numPr>
          <w:ilvl w:val="1"/>
          <w:numId w:val="38"/>
        </w:numPr>
        <w:suppressLineNumbers/>
        <w:suppressAutoHyphens/>
        <w:kinsoku w:val="0"/>
        <w:overflowPunct w:val="0"/>
        <w:autoSpaceDE w:val="0"/>
        <w:autoSpaceDN w:val="0"/>
        <w:adjustRightInd w:val="0"/>
        <w:snapToGrid w:val="0"/>
        <w:spacing w:before="120" w:line="240" w:lineRule="auto"/>
        <w:ind w:left="0" w:firstLine="567"/>
        <w:rPr>
          <w:snapToGrid w:val="0"/>
          <w:kern w:val="22"/>
          <w:szCs w:val="22"/>
          <w:vertAlign w:val="superscript"/>
          <w:lang w:val="ru-RU"/>
        </w:rPr>
      </w:pPr>
      <w:r w:rsidRPr="00D726CB">
        <w:rPr>
          <w:snapToGrid w:val="0"/>
          <w:szCs w:val="22"/>
          <w:lang w:val="ru-RU"/>
        </w:rPr>
        <w:t>вклад в устойчивое развитие, воплощенный согласованными на международном уровне целями;</w:t>
      </w:r>
    </w:p>
    <w:p w14:paraId="4B8D70A0" w14:textId="43B2FC91" w:rsidR="00682B7B" w:rsidRPr="00D726CB" w:rsidRDefault="007B4011" w:rsidP="007F7FC5">
      <w:pPr>
        <w:numPr>
          <w:ilvl w:val="1"/>
          <w:numId w:val="38"/>
        </w:numPr>
        <w:suppressLineNumbers/>
        <w:suppressAutoHyphens/>
        <w:kinsoku w:val="0"/>
        <w:overflowPunct w:val="0"/>
        <w:autoSpaceDE w:val="0"/>
        <w:autoSpaceDN w:val="0"/>
        <w:adjustRightInd w:val="0"/>
        <w:snapToGrid w:val="0"/>
        <w:spacing w:before="120" w:line="240" w:lineRule="auto"/>
        <w:ind w:left="0" w:firstLine="567"/>
        <w:rPr>
          <w:rFonts w:ascii="Times New Roman Bold" w:hAnsi="Times New Roman Bold" w:cs="Times New Roman Bold" w:hint="eastAsia"/>
          <w:b/>
          <w:bCs/>
          <w:caps/>
          <w:snapToGrid w:val="0"/>
          <w:kern w:val="22"/>
          <w:szCs w:val="22"/>
          <w:lang w:val="ru-RU"/>
        </w:rPr>
      </w:pPr>
      <w:r w:rsidRPr="00D726CB">
        <w:rPr>
          <w:snapToGrid w:val="0"/>
          <w:szCs w:val="22"/>
          <w:lang w:val="ru-RU"/>
        </w:rPr>
        <w:t>другие общие принципы права, включая добросовестность, эффективность и законные ожидания.</w:t>
      </w:r>
      <w:r w:rsidR="00682B7B" w:rsidRPr="00D726CB">
        <w:rPr>
          <w:lang w:val="ru-RU"/>
        </w:rPr>
        <w:br w:type="page"/>
      </w:r>
    </w:p>
    <w:p w14:paraId="4C7E89EC" w14:textId="77777777" w:rsidR="00DE0951" w:rsidRPr="000E6049" w:rsidRDefault="00DE0951" w:rsidP="000E6049">
      <w:pPr>
        <w:pStyle w:val="Titre1"/>
        <w:spacing w:before="120" w:line="240" w:lineRule="auto"/>
        <w:rPr>
          <w:rFonts w:ascii="Times New Roman" w:hAnsi="Times New Roman" w:cs="Times New Roman"/>
          <w:caps w:val="0"/>
          <w:lang w:val="ru-RU"/>
        </w:rPr>
      </w:pPr>
      <w:bookmarkStart w:id="32" w:name="_3/15._Подготовка_последующей"/>
      <w:bookmarkEnd w:id="32"/>
      <w:r w:rsidRPr="000E6049">
        <w:rPr>
          <w:rFonts w:ascii="Times New Roman" w:hAnsi="Times New Roman" w:cs="Times New Roman"/>
          <w:caps w:val="0"/>
          <w:lang w:val="ru-RU"/>
        </w:rPr>
        <w:lastRenderedPageBreak/>
        <w:t>3/15.</w:t>
      </w:r>
      <w:r w:rsidRPr="000E6049">
        <w:rPr>
          <w:rFonts w:ascii="Times New Roman" w:hAnsi="Times New Roman" w:cs="Times New Roman"/>
          <w:caps w:val="0"/>
          <w:lang w:val="ru-RU"/>
        </w:rPr>
        <w:tab/>
        <w:t>Подготовка последующей деятельности по итогам Стратегического плана в области сохранения и устойчивого использования биоразнообразия на 2011-2020 годы</w:t>
      </w:r>
    </w:p>
    <w:p w14:paraId="2D7E105B" w14:textId="77777777" w:rsidR="00DE0951" w:rsidRPr="00D726CB" w:rsidRDefault="00DE0951" w:rsidP="00860FA0">
      <w:pPr>
        <w:spacing w:before="120" w:line="240" w:lineRule="auto"/>
        <w:ind w:firstLine="709"/>
        <w:rPr>
          <w:i/>
          <w:iCs/>
          <w:szCs w:val="22"/>
          <w:lang w:val="ru-RU"/>
        </w:rPr>
      </w:pPr>
      <w:r w:rsidRPr="00D726CB">
        <w:rPr>
          <w:i/>
          <w:szCs w:val="22"/>
          <w:lang w:val="ru-RU"/>
        </w:rPr>
        <w:t>Конференция Сторон, выступающая в качестве совещания Сторон Нагойского протокола</w:t>
      </w:r>
      <w:r w:rsidRPr="00D726CB">
        <w:rPr>
          <w:szCs w:val="22"/>
          <w:lang w:val="ru-RU"/>
        </w:rPr>
        <w:t xml:space="preserve"> </w:t>
      </w:r>
      <w:r w:rsidRPr="00D726CB">
        <w:rPr>
          <w:i/>
          <w:szCs w:val="22"/>
          <w:lang w:val="ru-RU"/>
        </w:rPr>
        <w:t>регулирования доступа к генетическим ресурсам и совместного использования выгод</w:t>
      </w:r>
      <w:r w:rsidRPr="00D726CB">
        <w:rPr>
          <w:i/>
          <w:iCs/>
          <w:szCs w:val="22"/>
          <w:lang w:val="ru-RU"/>
        </w:rPr>
        <w:t>,</w:t>
      </w:r>
    </w:p>
    <w:p w14:paraId="584642EE" w14:textId="5C70D5DB" w:rsidR="00DE0951" w:rsidRPr="00D726CB" w:rsidRDefault="00DE0951" w:rsidP="00860FA0">
      <w:pPr>
        <w:suppressLineNumbers/>
        <w:suppressAutoHyphens/>
        <w:kinsoku w:val="0"/>
        <w:overflowPunct w:val="0"/>
        <w:autoSpaceDE w:val="0"/>
        <w:autoSpaceDN w:val="0"/>
        <w:adjustRightInd w:val="0"/>
        <w:snapToGrid w:val="0"/>
        <w:spacing w:before="120" w:line="240" w:lineRule="auto"/>
        <w:ind w:firstLine="720"/>
        <w:rPr>
          <w:snapToGrid w:val="0"/>
          <w:kern w:val="22"/>
          <w:szCs w:val="22"/>
          <w:lang w:val="ru-RU"/>
        </w:rPr>
      </w:pPr>
      <w:r w:rsidRPr="00D726CB">
        <w:rPr>
          <w:snapToGrid w:val="0"/>
          <w:kern w:val="22"/>
          <w:szCs w:val="22"/>
          <w:lang w:val="ru-RU"/>
        </w:rPr>
        <w:t>1.</w:t>
      </w:r>
      <w:r w:rsidRPr="00D726CB">
        <w:rPr>
          <w:snapToGrid w:val="0"/>
          <w:kern w:val="22"/>
          <w:szCs w:val="22"/>
          <w:lang w:val="ru-RU"/>
        </w:rPr>
        <w:tab/>
      </w:r>
      <w:r w:rsidRPr="00D726CB">
        <w:rPr>
          <w:i/>
          <w:iCs/>
          <w:snapToGrid w:val="0"/>
          <w:kern w:val="22"/>
          <w:szCs w:val="22"/>
          <w:lang w:val="ru-RU"/>
        </w:rPr>
        <w:t>принимает к сведению</w:t>
      </w:r>
      <w:r w:rsidRPr="00D726CB">
        <w:rPr>
          <w:snapToGrid w:val="0"/>
          <w:kern w:val="22"/>
          <w:szCs w:val="22"/>
          <w:lang w:val="ru-RU"/>
        </w:rPr>
        <w:t xml:space="preserve"> предложенный подготовительный процесс для разработки глобальной рамочной программы в области биоразнообразия на период после 2020 года в рамках последующей деятельности по итогам Стратегического плана в области сохранения и устойчивого использования биоразнообразия на 2011-2020 годы и </w:t>
      </w:r>
      <w:r w:rsidRPr="00D726CB">
        <w:rPr>
          <w:i/>
          <w:snapToGrid w:val="0"/>
          <w:kern w:val="22"/>
          <w:szCs w:val="22"/>
          <w:lang w:val="ru-RU"/>
        </w:rPr>
        <w:t>приветствует</w:t>
      </w:r>
      <w:r w:rsidRPr="00D726CB">
        <w:rPr>
          <w:snapToGrid w:val="0"/>
          <w:kern w:val="22"/>
          <w:szCs w:val="22"/>
          <w:lang w:val="ru-RU"/>
        </w:rPr>
        <w:t xml:space="preserve"> решение 14/34 Конференции Сторон;</w:t>
      </w:r>
    </w:p>
    <w:p w14:paraId="1A82966E" w14:textId="77777777" w:rsidR="00DE0951" w:rsidRPr="00D726CB" w:rsidRDefault="00DE0951" w:rsidP="00860FA0">
      <w:pPr>
        <w:suppressLineNumbers/>
        <w:suppressAutoHyphens/>
        <w:kinsoku w:val="0"/>
        <w:overflowPunct w:val="0"/>
        <w:autoSpaceDE w:val="0"/>
        <w:autoSpaceDN w:val="0"/>
        <w:adjustRightInd w:val="0"/>
        <w:snapToGrid w:val="0"/>
        <w:spacing w:before="120" w:line="240" w:lineRule="auto"/>
        <w:ind w:firstLine="720"/>
        <w:rPr>
          <w:snapToGrid w:val="0"/>
          <w:kern w:val="22"/>
          <w:szCs w:val="22"/>
          <w:lang w:val="ru-RU"/>
        </w:rPr>
      </w:pPr>
      <w:r w:rsidRPr="00D726CB">
        <w:rPr>
          <w:snapToGrid w:val="0"/>
          <w:kern w:val="22"/>
          <w:szCs w:val="22"/>
          <w:lang w:val="ru-RU"/>
        </w:rPr>
        <w:t>2.</w:t>
      </w:r>
      <w:r w:rsidRPr="00D726CB">
        <w:rPr>
          <w:snapToGrid w:val="0"/>
          <w:kern w:val="22"/>
          <w:szCs w:val="22"/>
          <w:lang w:val="ru-RU"/>
        </w:rPr>
        <w:tab/>
      </w:r>
      <w:r w:rsidRPr="00D726CB">
        <w:rPr>
          <w:i/>
          <w:snapToGrid w:val="0"/>
          <w:kern w:val="22"/>
          <w:szCs w:val="22"/>
          <w:lang w:val="ru-RU"/>
        </w:rPr>
        <w:t>призывает</w:t>
      </w:r>
      <w:r w:rsidRPr="00D726CB">
        <w:rPr>
          <w:snapToGrid w:val="0"/>
          <w:kern w:val="22"/>
          <w:szCs w:val="22"/>
          <w:lang w:val="ru-RU"/>
        </w:rPr>
        <w:t xml:space="preserve"> Стороны принять меры по активизации осуществления Нагойского протокола регулирования доступа к генетическим ресурсам и совместного использования выгод в контексте глобальной рамочной программы в области биоразнообразия на период после 2020 года;</w:t>
      </w:r>
    </w:p>
    <w:p w14:paraId="1ED1B801" w14:textId="77777777" w:rsidR="00DE0951" w:rsidRPr="00D726CB" w:rsidRDefault="00DE0951" w:rsidP="00860FA0">
      <w:pPr>
        <w:suppressLineNumbers/>
        <w:suppressAutoHyphens/>
        <w:kinsoku w:val="0"/>
        <w:overflowPunct w:val="0"/>
        <w:autoSpaceDE w:val="0"/>
        <w:autoSpaceDN w:val="0"/>
        <w:adjustRightInd w:val="0"/>
        <w:snapToGrid w:val="0"/>
        <w:spacing w:before="120" w:line="240" w:lineRule="auto"/>
        <w:ind w:firstLine="720"/>
        <w:rPr>
          <w:snapToGrid w:val="0"/>
          <w:kern w:val="22"/>
          <w:szCs w:val="22"/>
          <w:lang w:val="ru-RU"/>
        </w:rPr>
      </w:pPr>
      <w:r w:rsidRPr="00D726CB">
        <w:rPr>
          <w:snapToGrid w:val="0"/>
          <w:kern w:val="22"/>
          <w:szCs w:val="22"/>
          <w:lang w:val="ru-RU"/>
        </w:rPr>
        <w:t>3.</w:t>
      </w:r>
      <w:r w:rsidRPr="00D726CB">
        <w:rPr>
          <w:snapToGrid w:val="0"/>
          <w:kern w:val="22"/>
          <w:szCs w:val="22"/>
          <w:lang w:val="ru-RU"/>
        </w:rPr>
        <w:tab/>
      </w:r>
      <w:r w:rsidRPr="00D726CB">
        <w:rPr>
          <w:i/>
          <w:snapToGrid w:val="0"/>
          <w:kern w:val="22"/>
          <w:szCs w:val="22"/>
          <w:lang w:val="ru-RU"/>
        </w:rPr>
        <w:t>предлагает</w:t>
      </w:r>
      <w:r w:rsidRPr="00D726CB">
        <w:rPr>
          <w:snapToGrid w:val="0"/>
          <w:kern w:val="22"/>
          <w:szCs w:val="22"/>
          <w:lang w:val="ru-RU"/>
        </w:rPr>
        <w:t xml:space="preserve"> Сторонам принять участие в процессе разработки глобальной рамочной программы в области биоразнообразия на период после 2020 года;</w:t>
      </w:r>
    </w:p>
    <w:p w14:paraId="6E8CC11F" w14:textId="04EA74A6" w:rsidR="00DE0951" w:rsidRPr="00D726CB" w:rsidRDefault="00DE0951" w:rsidP="00860FA0">
      <w:pPr>
        <w:pStyle w:val="Paragraphedeliste"/>
        <w:keepNext/>
        <w:suppressLineNumbers/>
        <w:suppressAutoHyphens/>
        <w:kinsoku w:val="0"/>
        <w:overflowPunct w:val="0"/>
        <w:autoSpaceDE w:val="0"/>
        <w:autoSpaceDN w:val="0"/>
        <w:adjustRightInd w:val="0"/>
        <w:snapToGrid w:val="0"/>
        <w:spacing w:before="120" w:line="240" w:lineRule="auto"/>
        <w:ind w:left="0" w:firstLine="720"/>
        <w:contextualSpacing w:val="0"/>
        <w:rPr>
          <w:i/>
          <w:snapToGrid w:val="0"/>
          <w:kern w:val="22"/>
          <w:szCs w:val="22"/>
          <w:lang w:val="ru-RU"/>
        </w:rPr>
      </w:pPr>
      <w:r w:rsidRPr="00D726CB">
        <w:rPr>
          <w:snapToGrid w:val="0"/>
          <w:kern w:val="22"/>
          <w:szCs w:val="22"/>
          <w:lang w:val="ru-RU"/>
        </w:rPr>
        <w:t>4.</w:t>
      </w:r>
      <w:r w:rsidRPr="00D726CB">
        <w:rPr>
          <w:i/>
          <w:snapToGrid w:val="0"/>
          <w:kern w:val="22"/>
          <w:szCs w:val="22"/>
          <w:lang w:val="ru-RU"/>
        </w:rPr>
        <w:tab/>
      </w:r>
      <w:r w:rsidRPr="00D726CB">
        <w:rPr>
          <w:i/>
          <w:iCs/>
          <w:snapToGrid w:val="0"/>
          <w:szCs w:val="22"/>
          <w:lang w:val="ru-RU"/>
        </w:rPr>
        <w:t>рекомендует</w:t>
      </w:r>
      <w:r w:rsidRPr="00D726CB">
        <w:rPr>
          <w:snapToGrid w:val="0"/>
          <w:szCs w:val="22"/>
          <w:lang w:val="ru-RU"/>
        </w:rPr>
        <w:t xml:space="preserve"> учитывать выводы по общим вопросам соблюдения</w:t>
      </w:r>
      <w:r w:rsidRPr="00D726CB">
        <w:rPr>
          <w:rStyle w:val="Appelnotedebasdep"/>
          <w:rFonts w:eastAsiaTheme="majorEastAsia"/>
          <w:snapToGrid w:val="0"/>
          <w:sz w:val="22"/>
          <w:szCs w:val="22"/>
          <w:u w:val="none"/>
          <w:vertAlign w:val="superscript"/>
          <w:lang w:val="ru-RU"/>
        </w:rPr>
        <w:footnoteReference w:id="26"/>
      </w:r>
      <w:r w:rsidRPr="00D726CB">
        <w:rPr>
          <w:snapToGrid w:val="0"/>
          <w:szCs w:val="22"/>
          <w:lang w:val="ru-RU"/>
        </w:rPr>
        <w:t>,</w:t>
      </w:r>
      <w:r w:rsidRPr="00D726CB">
        <w:rPr>
          <w:szCs w:val="22"/>
          <w:lang w:val="ru-RU"/>
        </w:rPr>
        <w:t xml:space="preserve"> </w:t>
      </w:r>
      <w:r w:rsidRPr="00D726CB">
        <w:rPr>
          <w:snapToGrid w:val="0"/>
          <w:szCs w:val="22"/>
          <w:lang w:val="ru-RU"/>
        </w:rPr>
        <w:t>а также результаты первой оценки и обзора эффективности Протокола, содержащиеся в решении NP-3/1, при разработке глобальной рамочной программы в области биоразнообразия на период после 2020 года;</w:t>
      </w:r>
    </w:p>
    <w:p w14:paraId="28D9BC66" w14:textId="77777777" w:rsidR="00DE0951" w:rsidRPr="00D726CB" w:rsidRDefault="00DE0951" w:rsidP="00860FA0">
      <w:pPr>
        <w:suppressLineNumbers/>
        <w:suppressAutoHyphens/>
        <w:kinsoku w:val="0"/>
        <w:overflowPunct w:val="0"/>
        <w:autoSpaceDE w:val="0"/>
        <w:autoSpaceDN w:val="0"/>
        <w:adjustRightInd w:val="0"/>
        <w:snapToGrid w:val="0"/>
        <w:spacing w:before="120" w:line="240" w:lineRule="auto"/>
        <w:ind w:firstLine="720"/>
        <w:rPr>
          <w:snapToGrid w:val="0"/>
          <w:color w:val="000000" w:themeColor="text1"/>
          <w:kern w:val="22"/>
          <w:szCs w:val="22"/>
          <w:lang w:val="ru-RU" w:eastAsia="x-none"/>
        </w:rPr>
      </w:pPr>
      <w:r w:rsidRPr="00D726CB">
        <w:rPr>
          <w:iCs/>
          <w:snapToGrid w:val="0"/>
          <w:szCs w:val="22"/>
          <w:lang w:val="ru-RU"/>
        </w:rPr>
        <w:t>5.</w:t>
      </w:r>
      <w:r w:rsidRPr="00D726CB">
        <w:rPr>
          <w:i/>
          <w:iCs/>
          <w:snapToGrid w:val="0"/>
          <w:szCs w:val="22"/>
          <w:lang w:val="ru-RU"/>
        </w:rPr>
        <w:tab/>
        <w:t>поручает</w:t>
      </w:r>
      <w:r w:rsidRPr="00D726CB">
        <w:rPr>
          <w:snapToGrid w:val="0"/>
          <w:szCs w:val="22"/>
          <w:lang w:val="ru-RU"/>
        </w:rPr>
        <w:t xml:space="preserve"> Комитету по соблюдению на его следующем совещании изучить вопрос о содействии и стимулировании соблюдения положений Нагойского протокола в рамках глобальной рамочной программы в области биоразнообразия на период после 2020 года</w:t>
      </w:r>
      <w:r w:rsidRPr="00D726CB">
        <w:rPr>
          <w:snapToGrid w:val="0"/>
          <w:color w:val="000000" w:themeColor="text1"/>
          <w:kern w:val="22"/>
          <w:szCs w:val="22"/>
          <w:lang w:val="ru-RU"/>
        </w:rPr>
        <w:t>.</w:t>
      </w:r>
    </w:p>
    <w:p w14:paraId="2790C1EB" w14:textId="77777777" w:rsidR="00682B7B" w:rsidRPr="00D726CB" w:rsidRDefault="00682B7B" w:rsidP="000C6220">
      <w:pPr>
        <w:spacing w:before="120" w:line="240" w:lineRule="auto"/>
        <w:jc w:val="left"/>
        <w:rPr>
          <w:rFonts w:ascii="Times New Roman Bold" w:hAnsi="Times New Roman Bold" w:cs="Times New Roman Bold" w:hint="eastAsia"/>
          <w:b/>
          <w:bCs/>
          <w:caps/>
          <w:snapToGrid w:val="0"/>
          <w:kern w:val="22"/>
          <w:szCs w:val="22"/>
          <w:lang w:val="ru-RU"/>
        </w:rPr>
      </w:pPr>
      <w:r w:rsidRPr="00D726CB">
        <w:rPr>
          <w:lang w:val="ru-RU"/>
        </w:rPr>
        <w:br w:type="page"/>
      </w:r>
    </w:p>
    <w:p w14:paraId="6D7D74CD" w14:textId="65C3364F" w:rsidR="00903FC4" w:rsidRPr="00D726CB" w:rsidRDefault="00903FC4" w:rsidP="00304E43">
      <w:pPr>
        <w:pStyle w:val="Titre1"/>
        <w:spacing w:before="120" w:line="240" w:lineRule="auto"/>
        <w:rPr>
          <w:rFonts w:ascii="Times New Roman" w:hAnsi="Times New Roman" w:cs="Times New Roman"/>
          <w:lang w:val="ru-RU"/>
        </w:rPr>
      </w:pPr>
      <w:bookmarkStart w:id="33" w:name="_3/16._Программа_работы"/>
      <w:bookmarkStart w:id="34" w:name="_Toc4669137"/>
      <w:bookmarkEnd w:id="33"/>
      <w:r w:rsidRPr="00D726CB">
        <w:rPr>
          <w:rFonts w:ascii="Times New Roman" w:hAnsi="Times New Roman" w:cs="Times New Roman"/>
          <w:caps w:val="0"/>
          <w:lang w:val="ru-RU"/>
        </w:rPr>
        <w:lastRenderedPageBreak/>
        <w:t>3/16.</w:t>
      </w:r>
      <w:r w:rsidRPr="00D726CB">
        <w:rPr>
          <w:rFonts w:ascii="Times New Roman" w:hAnsi="Times New Roman" w:cs="Times New Roman"/>
          <w:caps w:val="0"/>
          <w:lang w:val="ru-RU"/>
        </w:rPr>
        <w:tab/>
        <w:t>Программа работы и бюджет (Нагойский протокол)</w:t>
      </w:r>
      <w:bookmarkEnd w:id="34"/>
    </w:p>
    <w:p w14:paraId="00F6D63C" w14:textId="77777777" w:rsidR="00903FC4" w:rsidRPr="00D726CB" w:rsidRDefault="00903FC4" w:rsidP="00304E43">
      <w:pPr>
        <w:shd w:val="clear" w:color="auto" w:fill="FFFFFF" w:themeFill="background1"/>
        <w:spacing w:before="120" w:line="240" w:lineRule="auto"/>
        <w:ind w:firstLine="720"/>
        <w:rPr>
          <w:iCs/>
          <w:kern w:val="22"/>
          <w:szCs w:val="22"/>
          <w:lang w:val="ru-RU"/>
        </w:rPr>
      </w:pPr>
      <w:r w:rsidRPr="00D726CB">
        <w:rPr>
          <w:i/>
          <w:szCs w:val="22"/>
          <w:lang w:val="ru-RU"/>
        </w:rPr>
        <w:t>Конференция Сторон, выступающая в качестве совещания Сторон Нагойского протокола</w:t>
      </w:r>
      <w:r w:rsidRPr="00D726CB">
        <w:rPr>
          <w:szCs w:val="22"/>
          <w:lang w:val="ru-RU"/>
        </w:rPr>
        <w:t xml:space="preserve"> </w:t>
      </w:r>
      <w:r w:rsidRPr="00D726CB">
        <w:rPr>
          <w:i/>
          <w:szCs w:val="22"/>
          <w:lang w:val="ru-RU"/>
        </w:rPr>
        <w:t>регулирования доступа к генетическим ресурсам и совместного использования выгод,</w:t>
      </w:r>
    </w:p>
    <w:p w14:paraId="188575B8" w14:textId="77777777" w:rsidR="00903FC4" w:rsidRPr="00D726CB" w:rsidRDefault="00903FC4" w:rsidP="00304E43">
      <w:pPr>
        <w:shd w:val="clear" w:color="auto" w:fill="FFFFFF" w:themeFill="background1"/>
        <w:spacing w:before="120" w:line="240" w:lineRule="auto"/>
        <w:ind w:firstLine="720"/>
        <w:rPr>
          <w:kern w:val="22"/>
          <w:szCs w:val="22"/>
          <w:lang w:val="ru-RU" w:eastAsia="x-none"/>
        </w:rPr>
      </w:pPr>
      <w:r w:rsidRPr="00D726CB">
        <w:rPr>
          <w:i/>
          <w:color w:val="000000"/>
          <w:szCs w:val="22"/>
          <w:lang w:val="ru-RU"/>
        </w:rPr>
        <w:t xml:space="preserve">ссылаясь </w:t>
      </w:r>
      <w:r w:rsidRPr="00D726CB">
        <w:rPr>
          <w:color w:val="000000"/>
          <w:szCs w:val="22"/>
          <w:lang w:val="ru-RU"/>
        </w:rPr>
        <w:t xml:space="preserve">на свое решение </w:t>
      </w:r>
      <w:hyperlink r:id="rId21" w:history="1">
        <w:r w:rsidRPr="00D726CB">
          <w:rPr>
            <w:rStyle w:val="Lienhypertexte"/>
            <w:kern w:val="22"/>
            <w:sz w:val="22"/>
            <w:szCs w:val="22"/>
            <w:lang w:val="ru-RU" w:eastAsia="x-none"/>
          </w:rPr>
          <w:t>2/13</w:t>
        </w:r>
      </w:hyperlink>
      <w:r w:rsidRPr="00D726CB">
        <w:rPr>
          <w:kern w:val="22"/>
          <w:szCs w:val="22"/>
          <w:lang w:val="ru-RU" w:eastAsia="x-none"/>
        </w:rPr>
        <w:t xml:space="preserve"> </w:t>
      </w:r>
      <w:r w:rsidRPr="00D726CB">
        <w:rPr>
          <w:color w:val="000000"/>
          <w:szCs w:val="22"/>
          <w:lang w:val="ru-RU"/>
        </w:rPr>
        <w:t xml:space="preserve">и решение </w:t>
      </w:r>
      <w:hyperlink r:id="rId22" w:history="1">
        <w:r w:rsidRPr="00D726CB">
          <w:rPr>
            <w:rStyle w:val="Lienhypertexte"/>
            <w:kern w:val="22"/>
            <w:sz w:val="22"/>
            <w:szCs w:val="22"/>
            <w:lang w:val="ru-RU" w:eastAsia="x-none"/>
          </w:rPr>
          <w:t>XIII/32</w:t>
        </w:r>
      </w:hyperlink>
      <w:r w:rsidRPr="00D726CB">
        <w:rPr>
          <w:kern w:val="22"/>
          <w:szCs w:val="22"/>
          <w:lang w:val="ru-RU" w:eastAsia="x-none"/>
        </w:rPr>
        <w:t xml:space="preserve"> </w:t>
      </w:r>
      <w:r w:rsidRPr="00D726CB">
        <w:rPr>
          <w:color w:val="000000"/>
          <w:szCs w:val="22"/>
          <w:lang w:val="ru-RU"/>
        </w:rPr>
        <w:t>Конференции Сторон</w:t>
      </w:r>
      <w:r w:rsidRPr="00D726CB">
        <w:rPr>
          <w:kern w:val="22"/>
          <w:szCs w:val="22"/>
          <w:lang w:val="ru-RU" w:eastAsia="x-none"/>
        </w:rPr>
        <w:t xml:space="preserve"> </w:t>
      </w:r>
      <w:r w:rsidRPr="00D726CB">
        <w:rPr>
          <w:kern w:val="1"/>
          <w:szCs w:val="22"/>
          <w:lang w:val="ru-RU"/>
        </w:rPr>
        <w:t>Конвенции о биологическом разнообразии</w:t>
      </w:r>
      <w:r w:rsidRPr="00D726CB">
        <w:rPr>
          <w:kern w:val="22"/>
          <w:szCs w:val="22"/>
          <w:lang w:val="ru-RU" w:eastAsia="x-none"/>
        </w:rPr>
        <w:t xml:space="preserve">, а также </w:t>
      </w:r>
      <w:r w:rsidRPr="00D726CB">
        <w:rPr>
          <w:color w:val="000000"/>
          <w:szCs w:val="22"/>
          <w:lang w:val="ru-RU"/>
        </w:rPr>
        <w:t xml:space="preserve">решение VIII/7 Конференции Сторон, выступающей в качестве совещания Сторон </w:t>
      </w:r>
      <w:proofErr w:type="spellStart"/>
      <w:r w:rsidRPr="00D726CB">
        <w:rPr>
          <w:color w:val="000000"/>
          <w:szCs w:val="22"/>
          <w:lang w:val="ru-RU"/>
        </w:rPr>
        <w:t>Картахенского</w:t>
      </w:r>
      <w:proofErr w:type="spellEnd"/>
      <w:r w:rsidRPr="00D726CB">
        <w:rPr>
          <w:color w:val="000000"/>
          <w:szCs w:val="22"/>
          <w:lang w:val="ru-RU"/>
        </w:rPr>
        <w:t xml:space="preserve"> протокола по биобезопасности</w:t>
      </w:r>
      <w:r w:rsidRPr="00D726CB">
        <w:rPr>
          <w:kern w:val="22"/>
          <w:szCs w:val="22"/>
          <w:lang w:val="ru-RU" w:eastAsia="x-none"/>
        </w:rPr>
        <w:t>,</w:t>
      </w:r>
    </w:p>
    <w:p w14:paraId="5301D6FB" w14:textId="77777777" w:rsidR="00903FC4" w:rsidRPr="00D726CB" w:rsidRDefault="00903FC4" w:rsidP="00304E43">
      <w:pPr>
        <w:spacing w:before="120" w:line="240" w:lineRule="auto"/>
        <w:ind w:firstLine="720"/>
        <w:rPr>
          <w:color w:val="000000"/>
          <w:kern w:val="18"/>
          <w:szCs w:val="22"/>
          <w:lang w:val="ru-RU"/>
        </w:rPr>
      </w:pPr>
      <w:r w:rsidRPr="00D726CB">
        <w:rPr>
          <w:i/>
          <w:color w:val="000000"/>
          <w:kern w:val="18"/>
          <w:szCs w:val="22"/>
          <w:lang w:val="ru-RU"/>
        </w:rPr>
        <w:t>ссылаясь также</w:t>
      </w:r>
      <w:r w:rsidRPr="00D726CB">
        <w:rPr>
          <w:color w:val="000000"/>
          <w:kern w:val="18"/>
          <w:szCs w:val="22"/>
          <w:lang w:val="ru-RU"/>
        </w:rPr>
        <w:t xml:space="preserve"> на решение III/1, в котором указывается, что предложения по бюджету должны распространяться за 90 дней до совещаний Конференции Сторон,</w:t>
      </w:r>
    </w:p>
    <w:p w14:paraId="08A136F0" w14:textId="77777777" w:rsidR="00903FC4" w:rsidRPr="00D726CB" w:rsidRDefault="00903FC4" w:rsidP="00304E43">
      <w:pPr>
        <w:spacing w:before="120" w:line="240" w:lineRule="auto"/>
        <w:ind w:firstLine="720"/>
        <w:rPr>
          <w:i/>
          <w:kern w:val="18"/>
          <w:szCs w:val="22"/>
          <w:lang w:val="ru-RU"/>
        </w:rPr>
      </w:pPr>
      <w:r w:rsidRPr="00D726CB">
        <w:rPr>
          <w:i/>
          <w:color w:val="000000"/>
          <w:szCs w:val="22"/>
          <w:lang w:val="ru-RU"/>
        </w:rPr>
        <w:t xml:space="preserve">напоминая далее </w:t>
      </w:r>
      <w:r w:rsidRPr="00D726CB">
        <w:rPr>
          <w:color w:val="000000"/>
          <w:szCs w:val="22"/>
          <w:lang w:val="ru-RU"/>
        </w:rPr>
        <w:t xml:space="preserve">о резолюции </w:t>
      </w:r>
      <w:hyperlink r:id="rId23" w:history="1">
        <w:r w:rsidRPr="00D726CB">
          <w:rPr>
            <w:rStyle w:val="Lienhypertexte"/>
            <w:sz w:val="22"/>
            <w:szCs w:val="22"/>
            <w:lang w:val="ru-RU"/>
          </w:rPr>
          <w:t>2/18</w:t>
        </w:r>
      </w:hyperlink>
      <w:r w:rsidRPr="00D726CB">
        <w:rPr>
          <w:color w:val="000000"/>
          <w:szCs w:val="22"/>
          <w:lang w:val="ru-RU"/>
        </w:rPr>
        <w:t xml:space="preserve"> Ассамблеи Организации Объединенных Наций по окружающей среде об отношениях между Программой Организации Объединенных Наций по </w:t>
      </w:r>
      <w:r w:rsidRPr="00D726CB">
        <w:rPr>
          <w:szCs w:val="22"/>
          <w:lang w:val="ru-RU"/>
        </w:rPr>
        <w:t>окружающей среде и многосторонними природоохранными соглашениями, для которых она обеспечивает функции секретариата,</w:t>
      </w:r>
    </w:p>
    <w:p w14:paraId="2BC54598" w14:textId="77777777" w:rsidR="00903FC4" w:rsidRPr="00D726CB" w:rsidRDefault="00903FC4" w:rsidP="00304E43">
      <w:pPr>
        <w:spacing w:before="120" w:line="240" w:lineRule="auto"/>
        <w:ind w:firstLine="720"/>
        <w:rPr>
          <w:i/>
          <w:color w:val="000000"/>
          <w:kern w:val="18"/>
          <w:szCs w:val="22"/>
          <w:lang w:val="ru-RU"/>
        </w:rPr>
      </w:pPr>
      <w:r w:rsidRPr="00D726CB">
        <w:rPr>
          <w:iCs/>
          <w:color w:val="000000"/>
          <w:szCs w:val="22"/>
          <w:lang w:val="ru-RU"/>
        </w:rPr>
        <w:t>1.</w:t>
      </w:r>
      <w:r w:rsidRPr="00D726CB">
        <w:rPr>
          <w:iCs/>
          <w:color w:val="000000"/>
          <w:szCs w:val="22"/>
          <w:lang w:val="ru-RU"/>
        </w:rPr>
        <w:tab/>
      </w:r>
      <w:r w:rsidRPr="00D726CB">
        <w:rPr>
          <w:i/>
          <w:iCs/>
          <w:color w:val="000000"/>
          <w:szCs w:val="22"/>
          <w:lang w:val="ru-RU"/>
        </w:rPr>
        <w:t>постановляет</w:t>
      </w:r>
      <w:r w:rsidRPr="00D726CB">
        <w:rPr>
          <w:iCs/>
          <w:color w:val="000000"/>
          <w:szCs w:val="22"/>
          <w:lang w:val="ru-RU"/>
        </w:rPr>
        <w:t xml:space="preserve"> принять комплексную программу работы и бюджет Конвенции о биологическом разнообразии, </w:t>
      </w:r>
      <w:proofErr w:type="spellStart"/>
      <w:r w:rsidRPr="00D726CB">
        <w:rPr>
          <w:iCs/>
          <w:color w:val="000000"/>
          <w:szCs w:val="22"/>
          <w:lang w:val="ru-RU"/>
        </w:rPr>
        <w:t>Картахенского</w:t>
      </w:r>
      <w:proofErr w:type="spellEnd"/>
      <w:r w:rsidRPr="00D726CB">
        <w:rPr>
          <w:iCs/>
          <w:color w:val="000000"/>
          <w:szCs w:val="22"/>
          <w:lang w:val="ru-RU"/>
        </w:rPr>
        <w:t xml:space="preserve"> протокола по биобезопасности и Нагойского протокола регулирования доступа к генетическим ресурсам и совместного использования выгод;</w:t>
      </w:r>
    </w:p>
    <w:p w14:paraId="4A0B98BB" w14:textId="77777777" w:rsidR="00903FC4" w:rsidRPr="00D726CB" w:rsidRDefault="00903FC4" w:rsidP="00304E43">
      <w:pPr>
        <w:spacing w:before="120" w:line="240" w:lineRule="auto"/>
        <w:ind w:firstLine="720"/>
        <w:rPr>
          <w:iCs/>
          <w:color w:val="000000"/>
          <w:szCs w:val="22"/>
          <w:lang w:val="ru-RU"/>
        </w:rPr>
      </w:pPr>
      <w:r w:rsidRPr="00D726CB">
        <w:rPr>
          <w:iCs/>
          <w:color w:val="000000"/>
          <w:szCs w:val="22"/>
          <w:lang w:val="ru-RU"/>
        </w:rPr>
        <w:t>2.</w:t>
      </w:r>
      <w:r w:rsidRPr="00D726CB">
        <w:rPr>
          <w:iCs/>
          <w:color w:val="000000"/>
          <w:szCs w:val="22"/>
          <w:lang w:val="ru-RU"/>
        </w:rPr>
        <w:tab/>
      </w:r>
      <w:r w:rsidRPr="00D726CB">
        <w:rPr>
          <w:i/>
          <w:iCs/>
          <w:color w:val="000000"/>
          <w:szCs w:val="22"/>
          <w:lang w:val="ru-RU"/>
        </w:rPr>
        <w:t>также постановляет</w:t>
      </w:r>
      <w:r w:rsidRPr="00D726CB">
        <w:rPr>
          <w:iCs/>
          <w:color w:val="000000"/>
          <w:szCs w:val="22"/>
          <w:lang w:val="ru-RU"/>
        </w:rPr>
        <w:t xml:space="preserve"> распределять все расходы на услуги секретариата между Конвенцией, </w:t>
      </w:r>
      <w:proofErr w:type="spellStart"/>
      <w:r w:rsidRPr="00D726CB">
        <w:rPr>
          <w:iCs/>
          <w:color w:val="000000"/>
          <w:szCs w:val="22"/>
          <w:lang w:val="ru-RU"/>
        </w:rPr>
        <w:t>Картахенским</w:t>
      </w:r>
      <w:proofErr w:type="spellEnd"/>
      <w:r w:rsidRPr="00D726CB">
        <w:rPr>
          <w:iCs/>
          <w:color w:val="000000"/>
          <w:szCs w:val="22"/>
          <w:lang w:val="ru-RU"/>
        </w:rPr>
        <w:t xml:space="preserve"> протоколом и </w:t>
      </w:r>
      <w:proofErr w:type="spellStart"/>
      <w:r w:rsidRPr="00D726CB">
        <w:rPr>
          <w:iCs/>
          <w:color w:val="000000"/>
          <w:szCs w:val="22"/>
          <w:lang w:val="ru-RU"/>
        </w:rPr>
        <w:t>Нагойским</w:t>
      </w:r>
      <w:proofErr w:type="spellEnd"/>
      <w:r w:rsidRPr="00D726CB">
        <w:rPr>
          <w:iCs/>
          <w:color w:val="000000"/>
          <w:szCs w:val="22"/>
          <w:lang w:val="ru-RU"/>
        </w:rPr>
        <w:t xml:space="preserve"> протоколом в соотношении </w:t>
      </w:r>
      <w:r w:rsidRPr="00D726CB">
        <w:rPr>
          <w:iCs/>
          <w:color w:val="000000"/>
          <w:kern w:val="18"/>
          <w:szCs w:val="22"/>
          <w:lang w:val="ru-RU"/>
        </w:rPr>
        <w:t>74:15:11</w:t>
      </w:r>
      <w:r w:rsidRPr="00D726CB">
        <w:rPr>
          <w:iCs/>
          <w:color w:val="000000"/>
          <w:szCs w:val="22"/>
          <w:lang w:val="ru-RU"/>
        </w:rPr>
        <w:t xml:space="preserve"> в двухлетний период 2019-2020 годов;</w:t>
      </w:r>
    </w:p>
    <w:p w14:paraId="39EF26D5" w14:textId="77777777" w:rsidR="00903FC4" w:rsidRPr="00D726CB" w:rsidRDefault="00903FC4" w:rsidP="00304E43">
      <w:pPr>
        <w:spacing w:before="120" w:line="240" w:lineRule="auto"/>
        <w:ind w:firstLine="720"/>
        <w:rPr>
          <w:color w:val="000000"/>
          <w:szCs w:val="22"/>
          <w:lang w:val="ru-RU"/>
        </w:rPr>
      </w:pPr>
      <w:r w:rsidRPr="00D726CB">
        <w:rPr>
          <w:iCs/>
          <w:kern w:val="22"/>
          <w:szCs w:val="22"/>
          <w:lang w:val="ru-RU" w:eastAsia="x-none"/>
        </w:rPr>
        <w:t>3.</w:t>
      </w:r>
      <w:r w:rsidRPr="00D726CB">
        <w:rPr>
          <w:iCs/>
          <w:kern w:val="22"/>
          <w:szCs w:val="22"/>
          <w:lang w:val="ru-RU" w:eastAsia="x-none"/>
        </w:rPr>
        <w:tab/>
      </w:r>
      <w:r w:rsidRPr="00D726CB">
        <w:rPr>
          <w:i/>
          <w:iCs/>
          <w:color w:val="000000"/>
          <w:szCs w:val="22"/>
          <w:lang w:val="ru-RU"/>
        </w:rPr>
        <w:t>утверждает</w:t>
      </w:r>
      <w:r w:rsidRPr="00D726CB">
        <w:rPr>
          <w:color w:val="000000"/>
          <w:szCs w:val="22"/>
          <w:lang w:val="ru-RU"/>
        </w:rPr>
        <w:t xml:space="preserve"> основной бюджет по программе </w:t>
      </w:r>
      <w:r w:rsidRPr="00D726CB">
        <w:rPr>
          <w:iCs/>
          <w:color w:val="000000"/>
          <w:szCs w:val="22"/>
          <w:lang w:val="ru-RU"/>
        </w:rPr>
        <w:t>Нагойского протокола регулирования доступа к генетическим ресурсам и совместного использования выгод</w:t>
      </w:r>
      <w:r w:rsidRPr="00D726CB">
        <w:rPr>
          <w:iCs/>
          <w:color w:val="000000"/>
          <w:kern w:val="18"/>
          <w:szCs w:val="22"/>
          <w:lang w:val="ru-RU"/>
        </w:rPr>
        <w:t xml:space="preserve"> (BB) </w:t>
      </w:r>
      <w:r w:rsidRPr="00D726CB">
        <w:rPr>
          <w:color w:val="000000"/>
          <w:szCs w:val="22"/>
          <w:lang w:val="ru-RU"/>
        </w:rPr>
        <w:t xml:space="preserve">в размере </w:t>
      </w:r>
      <w:r w:rsidRPr="00D726CB">
        <w:rPr>
          <w:iCs/>
          <w:kern w:val="22"/>
          <w:szCs w:val="22"/>
          <w:lang w:val="ru-RU" w:eastAsia="x-none"/>
        </w:rPr>
        <w:t>2 084 400 </w:t>
      </w:r>
      <w:r w:rsidRPr="00D726CB">
        <w:rPr>
          <w:color w:val="000000"/>
          <w:szCs w:val="22"/>
          <w:lang w:val="ru-RU"/>
        </w:rPr>
        <w:t xml:space="preserve">долл. США на 2019 год и в размере </w:t>
      </w:r>
      <w:r w:rsidRPr="00D726CB">
        <w:rPr>
          <w:iCs/>
          <w:kern w:val="22"/>
          <w:szCs w:val="22"/>
          <w:lang w:val="ru-RU" w:eastAsia="x-none"/>
        </w:rPr>
        <w:t xml:space="preserve">2 188 500 </w:t>
      </w:r>
      <w:r w:rsidRPr="00D726CB">
        <w:rPr>
          <w:color w:val="000000"/>
          <w:szCs w:val="22"/>
          <w:lang w:val="ru-RU"/>
        </w:rPr>
        <w:t xml:space="preserve">долл. США на 2020 год, представляющий собой 11% от комплексного бюджета Конвенции и протоколов в размере </w:t>
      </w:r>
      <w:r w:rsidRPr="00D726CB">
        <w:rPr>
          <w:iCs/>
          <w:color w:val="000000"/>
          <w:szCs w:val="22"/>
          <w:lang w:val="ru-RU"/>
        </w:rPr>
        <w:t xml:space="preserve">18 948 900 </w:t>
      </w:r>
      <w:r w:rsidRPr="00D726CB">
        <w:rPr>
          <w:color w:val="000000"/>
          <w:szCs w:val="22"/>
          <w:lang w:val="ru-RU"/>
        </w:rPr>
        <w:t xml:space="preserve">долл. США на 2019 год и </w:t>
      </w:r>
      <w:r w:rsidRPr="00D726CB">
        <w:rPr>
          <w:iCs/>
          <w:color w:val="000000"/>
          <w:szCs w:val="22"/>
          <w:lang w:val="ru-RU"/>
        </w:rPr>
        <w:t xml:space="preserve">19 895 200 </w:t>
      </w:r>
      <w:r w:rsidRPr="00D726CB">
        <w:rPr>
          <w:color w:val="000000"/>
          <w:szCs w:val="22"/>
          <w:lang w:val="ru-RU"/>
        </w:rPr>
        <w:t>долл. США на 2020 год для целей, перечисленных в таблицах 1a и 1b ниже;</w:t>
      </w:r>
    </w:p>
    <w:p w14:paraId="26B19E9C" w14:textId="77777777" w:rsidR="00903FC4" w:rsidRPr="00D726CB" w:rsidRDefault="00903FC4" w:rsidP="00304E43">
      <w:pPr>
        <w:shd w:val="clear" w:color="auto" w:fill="FFFFFF" w:themeFill="background1"/>
        <w:spacing w:before="120" w:line="240" w:lineRule="auto"/>
        <w:ind w:firstLine="720"/>
        <w:rPr>
          <w:iCs/>
          <w:kern w:val="22"/>
          <w:szCs w:val="22"/>
          <w:lang w:val="ru-RU" w:eastAsia="x-none"/>
        </w:rPr>
      </w:pPr>
      <w:r w:rsidRPr="00D726CB">
        <w:rPr>
          <w:iCs/>
          <w:kern w:val="22"/>
          <w:szCs w:val="22"/>
          <w:lang w:val="ru-RU" w:eastAsia="x-none"/>
        </w:rPr>
        <w:t>4.</w:t>
      </w:r>
      <w:r w:rsidRPr="00D726CB">
        <w:rPr>
          <w:iCs/>
          <w:kern w:val="22"/>
          <w:szCs w:val="22"/>
          <w:lang w:val="ru-RU" w:eastAsia="x-none"/>
        </w:rPr>
        <w:tab/>
      </w:r>
      <w:r w:rsidRPr="00D726CB">
        <w:rPr>
          <w:i/>
          <w:iCs/>
          <w:color w:val="000000"/>
          <w:szCs w:val="22"/>
          <w:lang w:val="ru-RU"/>
        </w:rPr>
        <w:t>утверждает</w:t>
      </w:r>
      <w:r w:rsidRPr="00D726CB">
        <w:rPr>
          <w:color w:val="000000"/>
          <w:szCs w:val="22"/>
          <w:lang w:val="ru-RU"/>
        </w:rPr>
        <w:t xml:space="preserve"> шкалу взносов для распределения расходов на 2019 и 2020 годы, приведенную в таблице 2 ниже</w:t>
      </w:r>
      <w:r w:rsidRPr="00DF730E">
        <w:rPr>
          <w:rStyle w:val="Appelnotedebasdep"/>
          <w:iCs/>
          <w:kern w:val="18"/>
          <w:sz w:val="22"/>
          <w:szCs w:val="22"/>
          <w:u w:val="none"/>
          <w:vertAlign w:val="superscript"/>
          <w:lang w:val="ru-RU"/>
        </w:rPr>
        <w:footnoteReference w:id="27"/>
      </w:r>
      <w:r w:rsidRPr="00D726CB">
        <w:rPr>
          <w:color w:val="000000"/>
          <w:szCs w:val="22"/>
          <w:lang w:val="ru-RU"/>
        </w:rPr>
        <w:t>;</w:t>
      </w:r>
    </w:p>
    <w:p w14:paraId="071E895D" w14:textId="77777777" w:rsidR="00903FC4" w:rsidRPr="00D726CB" w:rsidRDefault="00903FC4" w:rsidP="00304E43">
      <w:pPr>
        <w:shd w:val="clear" w:color="auto" w:fill="FFFFFF" w:themeFill="background1"/>
        <w:spacing w:before="120" w:line="240" w:lineRule="auto"/>
        <w:ind w:firstLine="720"/>
        <w:rPr>
          <w:iCs/>
          <w:kern w:val="22"/>
          <w:szCs w:val="22"/>
          <w:lang w:val="ru-RU" w:eastAsia="x-none"/>
        </w:rPr>
      </w:pPr>
      <w:r w:rsidRPr="00D726CB">
        <w:rPr>
          <w:iCs/>
          <w:kern w:val="22"/>
          <w:szCs w:val="22"/>
          <w:lang w:val="ru-RU" w:eastAsia="x-none"/>
        </w:rPr>
        <w:t>5.</w:t>
      </w:r>
      <w:r w:rsidRPr="00D726CB">
        <w:rPr>
          <w:iCs/>
          <w:kern w:val="22"/>
          <w:szCs w:val="22"/>
          <w:lang w:val="ru-RU" w:eastAsia="x-none"/>
        </w:rPr>
        <w:tab/>
      </w:r>
      <w:r w:rsidRPr="00D726CB">
        <w:rPr>
          <w:i/>
          <w:iCs/>
          <w:kern w:val="22"/>
          <w:szCs w:val="22"/>
          <w:lang w:val="ru-RU" w:eastAsia="x-none"/>
        </w:rPr>
        <w:t>уполномочивает</w:t>
      </w:r>
      <w:r w:rsidRPr="00D726CB">
        <w:rPr>
          <w:iCs/>
          <w:kern w:val="22"/>
          <w:szCs w:val="22"/>
          <w:lang w:val="ru-RU" w:eastAsia="x-none"/>
        </w:rPr>
        <w:t xml:space="preserve"> Исполнительного секретаря в порядке исключения вносить корректировки в шкалу взносов на 2019 год в целях включения в нее всех Сторон, для которых Нагойский протокол вступает в силу 31 декабря 2018 года или ранее;</w:t>
      </w:r>
    </w:p>
    <w:p w14:paraId="39885B39" w14:textId="77777777" w:rsidR="00903FC4" w:rsidRPr="00D726CB" w:rsidRDefault="00903FC4" w:rsidP="00304E43">
      <w:pPr>
        <w:shd w:val="clear" w:color="auto" w:fill="FFFFFF" w:themeFill="background1"/>
        <w:spacing w:before="120" w:line="240" w:lineRule="auto"/>
        <w:ind w:firstLine="720"/>
        <w:rPr>
          <w:iCs/>
          <w:snapToGrid w:val="0"/>
          <w:kern w:val="22"/>
          <w:szCs w:val="22"/>
          <w:lang w:val="ru-RU" w:eastAsia="x-none"/>
        </w:rPr>
      </w:pPr>
      <w:r w:rsidRPr="00D726CB">
        <w:rPr>
          <w:iCs/>
          <w:snapToGrid w:val="0"/>
          <w:kern w:val="22"/>
          <w:szCs w:val="22"/>
          <w:lang w:val="ru-RU" w:eastAsia="x-none"/>
        </w:rPr>
        <w:t>6.</w:t>
      </w:r>
      <w:r w:rsidRPr="00D726CB">
        <w:rPr>
          <w:iCs/>
          <w:snapToGrid w:val="0"/>
          <w:kern w:val="22"/>
          <w:szCs w:val="22"/>
          <w:lang w:val="ru-RU" w:eastAsia="x-none"/>
        </w:rPr>
        <w:tab/>
      </w:r>
      <w:r w:rsidRPr="00D726CB">
        <w:rPr>
          <w:i/>
          <w:iCs/>
          <w:color w:val="000000"/>
          <w:szCs w:val="22"/>
          <w:lang w:val="ru-RU"/>
        </w:rPr>
        <w:t>выражает свое согласие</w:t>
      </w:r>
      <w:r w:rsidRPr="00D726CB">
        <w:rPr>
          <w:color w:val="000000"/>
          <w:szCs w:val="22"/>
          <w:lang w:val="ru-RU"/>
        </w:rPr>
        <w:t xml:space="preserve"> со </w:t>
      </w:r>
      <w:r w:rsidRPr="00D726CB">
        <w:rPr>
          <w:iCs/>
          <w:kern w:val="22"/>
          <w:szCs w:val="22"/>
          <w:lang w:val="ru-RU" w:eastAsia="x-none"/>
        </w:rPr>
        <w:t xml:space="preserve">сметным финансированием для Специального целевого фонда для дополнительных добровольных взносов в поддержку утвержденных мероприятий в рамках </w:t>
      </w:r>
      <w:r w:rsidRPr="00D726CB">
        <w:rPr>
          <w:iCs/>
          <w:color w:val="000000"/>
          <w:szCs w:val="22"/>
          <w:lang w:val="ru-RU"/>
        </w:rPr>
        <w:t>Нагойского протокола регулирования доступа к генетическим ресурсам и совместного использования выгод</w:t>
      </w:r>
      <w:r w:rsidRPr="00D726CB">
        <w:rPr>
          <w:iCs/>
          <w:kern w:val="22"/>
          <w:szCs w:val="22"/>
          <w:lang w:val="ru-RU" w:eastAsia="x-none"/>
        </w:rPr>
        <w:t xml:space="preserve"> на период 2019-2020 годов, приведенным в таблице 3 решения 14/37 </w:t>
      </w:r>
      <w:r w:rsidRPr="00D726CB">
        <w:rPr>
          <w:color w:val="000000"/>
          <w:szCs w:val="22"/>
          <w:lang w:val="ru-RU"/>
        </w:rPr>
        <w:t>Конференции Сторон</w:t>
      </w:r>
      <w:r w:rsidRPr="00D726CB">
        <w:rPr>
          <w:iCs/>
          <w:kern w:val="22"/>
          <w:szCs w:val="22"/>
          <w:lang w:val="ru-RU" w:eastAsia="x-none"/>
        </w:rPr>
        <w:t>;</w:t>
      </w:r>
    </w:p>
    <w:p w14:paraId="3F207A84" w14:textId="77777777" w:rsidR="00903FC4" w:rsidRPr="00D726CB" w:rsidRDefault="00903FC4" w:rsidP="00304E43">
      <w:pPr>
        <w:shd w:val="clear" w:color="auto" w:fill="FFFFFF" w:themeFill="background1"/>
        <w:spacing w:before="120" w:line="240" w:lineRule="auto"/>
        <w:ind w:firstLine="720"/>
        <w:rPr>
          <w:iCs/>
          <w:kern w:val="22"/>
          <w:szCs w:val="22"/>
          <w:lang w:val="ru-RU" w:eastAsia="x-none"/>
        </w:rPr>
      </w:pPr>
      <w:r w:rsidRPr="00D726CB">
        <w:rPr>
          <w:iCs/>
          <w:kern w:val="22"/>
          <w:szCs w:val="22"/>
          <w:lang w:val="ru-RU" w:eastAsia="x-none"/>
        </w:rPr>
        <w:t>7.</w:t>
      </w:r>
      <w:r w:rsidRPr="00D726CB">
        <w:rPr>
          <w:iCs/>
          <w:kern w:val="22"/>
          <w:szCs w:val="22"/>
          <w:lang w:val="ru-RU" w:eastAsia="x-none"/>
        </w:rPr>
        <w:tab/>
      </w:r>
      <w:r w:rsidRPr="00D726CB">
        <w:rPr>
          <w:i/>
          <w:iCs/>
          <w:kern w:val="22"/>
          <w:szCs w:val="22"/>
          <w:lang w:val="ru-RU" w:eastAsia="x-none"/>
        </w:rPr>
        <w:t xml:space="preserve">постановляет </w:t>
      </w:r>
      <w:r w:rsidRPr="00D726CB">
        <w:rPr>
          <w:iCs/>
          <w:kern w:val="22"/>
          <w:szCs w:val="22"/>
          <w:lang w:val="ru-RU" w:eastAsia="x-none"/>
        </w:rPr>
        <w:t xml:space="preserve">применять с соответствующими поправками пункты с 3 по 5 и с 7 по 50 решения 14/37 </w:t>
      </w:r>
      <w:r w:rsidRPr="00D726CB">
        <w:rPr>
          <w:color w:val="000000"/>
          <w:szCs w:val="22"/>
          <w:lang w:val="ru-RU"/>
        </w:rPr>
        <w:t>Конференции Сторон</w:t>
      </w:r>
      <w:r w:rsidRPr="00D726CB">
        <w:rPr>
          <w:iCs/>
          <w:snapToGrid w:val="0"/>
          <w:kern w:val="22"/>
          <w:szCs w:val="22"/>
          <w:lang w:val="ru-RU" w:eastAsia="x-none"/>
        </w:rPr>
        <w:t>.</w:t>
      </w:r>
    </w:p>
    <w:p w14:paraId="5C08E781" w14:textId="77777777" w:rsidR="00903FC4" w:rsidRPr="00D726CB" w:rsidRDefault="00903FC4" w:rsidP="00304E43">
      <w:pPr>
        <w:shd w:val="clear" w:color="auto" w:fill="FFFFFF" w:themeFill="background1"/>
        <w:spacing w:before="120" w:line="240" w:lineRule="auto"/>
        <w:ind w:firstLine="720"/>
        <w:rPr>
          <w:kern w:val="22"/>
          <w:szCs w:val="22"/>
          <w:lang w:val="ru-RU"/>
        </w:rPr>
      </w:pPr>
    </w:p>
    <w:p w14:paraId="5CA619A0" w14:textId="77777777" w:rsidR="00903FC4" w:rsidRPr="00D726CB" w:rsidRDefault="00903FC4" w:rsidP="00304E43">
      <w:pPr>
        <w:spacing w:after="0" w:line="240" w:lineRule="auto"/>
        <w:jc w:val="left"/>
        <w:rPr>
          <w:kern w:val="22"/>
          <w:lang w:val="ru-RU"/>
        </w:rPr>
      </w:pPr>
      <w:r w:rsidRPr="00D726CB">
        <w:rPr>
          <w:kern w:val="22"/>
          <w:lang w:val="ru-RU"/>
        </w:rPr>
        <w:br w:type="page"/>
      </w:r>
    </w:p>
    <w:p w14:paraId="6B320031" w14:textId="77777777" w:rsidR="00903FC4" w:rsidRPr="00D726CB" w:rsidRDefault="00903FC4" w:rsidP="00304E43">
      <w:pPr>
        <w:spacing w:after="0" w:line="240" w:lineRule="auto"/>
        <w:ind w:left="1440" w:hanging="1440"/>
        <w:rPr>
          <w:b/>
          <w:lang w:val="ru-RU"/>
        </w:rPr>
      </w:pPr>
      <w:r w:rsidRPr="00D726CB">
        <w:rPr>
          <w:b/>
          <w:lang w:val="ru-RU"/>
        </w:rPr>
        <w:lastRenderedPageBreak/>
        <w:t>Таблица 1а. Комплексный бюджет целевых фондов Конвенции о биологическом разнообразии и протоколов к ней на двухлетний период 2019-2020 гг.</w:t>
      </w:r>
    </w:p>
    <w:p w14:paraId="783E354F" w14:textId="77777777" w:rsidR="00903FC4" w:rsidRPr="00D726CB" w:rsidRDefault="00903FC4" w:rsidP="00304E43">
      <w:pPr>
        <w:spacing w:after="0" w:line="240" w:lineRule="auto"/>
        <w:ind w:left="1440" w:hanging="1440"/>
        <w:rPr>
          <w:b/>
          <w:lang w:val="ru-RU"/>
        </w:rPr>
      </w:pPr>
    </w:p>
    <w:tbl>
      <w:tblPr>
        <w:tblW w:w="9369" w:type="dxa"/>
        <w:tblInd w:w="-142" w:type="dxa"/>
        <w:tblLook w:val="04A0" w:firstRow="1" w:lastRow="0" w:firstColumn="1" w:lastColumn="0" w:noHBand="0" w:noVBand="1"/>
      </w:tblPr>
      <w:tblGrid>
        <w:gridCol w:w="235"/>
        <w:gridCol w:w="4520"/>
        <w:gridCol w:w="1360"/>
        <w:gridCol w:w="1600"/>
        <w:gridCol w:w="1640"/>
        <w:gridCol w:w="14"/>
      </w:tblGrid>
      <w:tr w:rsidR="00903FC4" w:rsidRPr="00D726CB" w14:paraId="1BBB8F74" w14:textId="77777777" w:rsidTr="004818B7">
        <w:trPr>
          <w:gridBefore w:val="1"/>
          <w:gridAfter w:val="1"/>
          <w:wBefore w:w="235" w:type="dxa"/>
          <w:wAfter w:w="14" w:type="dxa"/>
          <w:trHeight w:val="433"/>
        </w:trPr>
        <w:tc>
          <w:tcPr>
            <w:tcW w:w="4520" w:type="dxa"/>
            <w:vMerge w:val="restart"/>
            <w:tcBorders>
              <w:top w:val="single" w:sz="8" w:space="0" w:color="auto"/>
              <w:left w:val="nil"/>
              <w:bottom w:val="single" w:sz="12" w:space="0" w:color="000000"/>
              <w:right w:val="nil"/>
            </w:tcBorders>
            <w:shd w:val="clear" w:color="auto" w:fill="auto"/>
            <w:vAlign w:val="center"/>
            <w:hideMark/>
          </w:tcPr>
          <w:p w14:paraId="05900BEB" w14:textId="77777777" w:rsidR="00903FC4" w:rsidRPr="00D726CB" w:rsidRDefault="00903FC4" w:rsidP="00304E43">
            <w:pPr>
              <w:spacing w:after="0" w:line="240" w:lineRule="auto"/>
              <w:jc w:val="left"/>
              <w:rPr>
                <w:i/>
                <w:iCs/>
                <w:color w:val="000000"/>
                <w:sz w:val="15"/>
                <w:szCs w:val="15"/>
                <w:lang w:val="ru-RU"/>
              </w:rPr>
            </w:pPr>
            <w:r w:rsidRPr="00D726CB">
              <w:rPr>
                <w:i/>
                <w:iCs/>
                <w:color w:val="000000"/>
                <w:sz w:val="15"/>
                <w:szCs w:val="15"/>
                <w:lang w:val="ru-RU"/>
              </w:rPr>
              <w:t> </w:t>
            </w:r>
          </w:p>
        </w:tc>
        <w:tc>
          <w:tcPr>
            <w:tcW w:w="1360" w:type="dxa"/>
            <w:vMerge w:val="restart"/>
            <w:tcBorders>
              <w:top w:val="single" w:sz="8" w:space="0" w:color="auto"/>
              <w:left w:val="nil"/>
              <w:bottom w:val="single" w:sz="12" w:space="0" w:color="000000"/>
              <w:right w:val="nil"/>
            </w:tcBorders>
            <w:shd w:val="clear" w:color="auto" w:fill="auto"/>
            <w:vAlign w:val="center"/>
            <w:hideMark/>
          </w:tcPr>
          <w:p w14:paraId="0225DF5C" w14:textId="77777777" w:rsidR="00903FC4" w:rsidRPr="00D726CB" w:rsidRDefault="00903FC4" w:rsidP="00304E43">
            <w:pPr>
              <w:spacing w:after="0" w:line="240" w:lineRule="auto"/>
              <w:jc w:val="center"/>
              <w:rPr>
                <w:i/>
                <w:iCs/>
                <w:color w:val="000000"/>
                <w:sz w:val="15"/>
                <w:szCs w:val="15"/>
                <w:lang w:val="ru-RU"/>
              </w:rPr>
            </w:pPr>
            <w:r w:rsidRPr="00D726CB">
              <w:rPr>
                <w:i/>
                <w:iCs/>
                <w:color w:val="000000"/>
                <w:sz w:val="15"/>
                <w:szCs w:val="15"/>
                <w:lang w:val="ru-RU"/>
              </w:rPr>
              <w:t>2019 год</w:t>
            </w:r>
            <w:r w:rsidRPr="00D726CB">
              <w:rPr>
                <w:i/>
                <w:iCs/>
                <w:color w:val="000000"/>
                <w:sz w:val="15"/>
                <w:szCs w:val="15"/>
                <w:lang w:val="ru-RU"/>
              </w:rPr>
              <w:br/>
              <w:t xml:space="preserve"> (тысяч долл. США)</w:t>
            </w:r>
          </w:p>
        </w:tc>
        <w:tc>
          <w:tcPr>
            <w:tcW w:w="1600" w:type="dxa"/>
            <w:vMerge w:val="restart"/>
            <w:tcBorders>
              <w:top w:val="single" w:sz="8" w:space="0" w:color="auto"/>
              <w:left w:val="nil"/>
              <w:bottom w:val="single" w:sz="12" w:space="0" w:color="000000"/>
              <w:right w:val="nil"/>
            </w:tcBorders>
            <w:shd w:val="clear" w:color="auto" w:fill="auto"/>
            <w:vAlign w:val="center"/>
            <w:hideMark/>
          </w:tcPr>
          <w:p w14:paraId="01F68D9D" w14:textId="77777777" w:rsidR="00903FC4" w:rsidRPr="00D726CB" w:rsidRDefault="00903FC4" w:rsidP="00304E43">
            <w:pPr>
              <w:spacing w:after="0" w:line="240" w:lineRule="auto"/>
              <w:jc w:val="center"/>
              <w:rPr>
                <w:i/>
                <w:iCs/>
                <w:color w:val="000000"/>
                <w:sz w:val="15"/>
                <w:szCs w:val="15"/>
                <w:lang w:val="ru-RU"/>
              </w:rPr>
            </w:pPr>
            <w:r w:rsidRPr="00D726CB">
              <w:rPr>
                <w:i/>
                <w:iCs/>
                <w:color w:val="000000"/>
                <w:sz w:val="15"/>
                <w:szCs w:val="15"/>
                <w:lang w:val="ru-RU"/>
              </w:rPr>
              <w:t>2020 год                            (тысяч долл. США)</w:t>
            </w:r>
          </w:p>
        </w:tc>
        <w:tc>
          <w:tcPr>
            <w:tcW w:w="1640" w:type="dxa"/>
            <w:vMerge w:val="restart"/>
            <w:tcBorders>
              <w:top w:val="single" w:sz="8" w:space="0" w:color="auto"/>
              <w:left w:val="nil"/>
              <w:bottom w:val="single" w:sz="12" w:space="0" w:color="000000"/>
              <w:right w:val="nil"/>
            </w:tcBorders>
            <w:shd w:val="clear" w:color="auto" w:fill="auto"/>
            <w:vAlign w:val="center"/>
            <w:hideMark/>
          </w:tcPr>
          <w:p w14:paraId="6AA3748F" w14:textId="77777777" w:rsidR="00903FC4" w:rsidRPr="00D726CB" w:rsidRDefault="00903FC4" w:rsidP="00304E43">
            <w:pPr>
              <w:spacing w:after="0" w:line="240" w:lineRule="auto"/>
              <w:jc w:val="center"/>
              <w:rPr>
                <w:i/>
                <w:iCs/>
                <w:color w:val="000000"/>
                <w:sz w:val="15"/>
                <w:szCs w:val="15"/>
                <w:lang w:val="ru-RU"/>
              </w:rPr>
            </w:pPr>
            <w:r w:rsidRPr="00D726CB">
              <w:rPr>
                <w:i/>
                <w:iCs/>
                <w:color w:val="000000"/>
                <w:sz w:val="15"/>
                <w:szCs w:val="15"/>
                <w:lang w:val="ru-RU"/>
              </w:rPr>
              <w:t>Итого</w:t>
            </w:r>
            <w:r w:rsidRPr="00D726CB">
              <w:rPr>
                <w:i/>
                <w:iCs/>
                <w:color w:val="000000"/>
                <w:sz w:val="15"/>
                <w:szCs w:val="15"/>
                <w:lang w:val="ru-RU"/>
              </w:rPr>
              <w:br/>
              <w:t xml:space="preserve">   (тысяч долл. США)</w:t>
            </w:r>
          </w:p>
        </w:tc>
      </w:tr>
      <w:tr w:rsidR="00903FC4" w:rsidRPr="00D726CB" w14:paraId="72B2F1EA" w14:textId="77777777" w:rsidTr="004818B7">
        <w:trPr>
          <w:gridBefore w:val="1"/>
          <w:gridAfter w:val="1"/>
          <w:wBefore w:w="235" w:type="dxa"/>
          <w:wAfter w:w="14" w:type="dxa"/>
          <w:trHeight w:val="433"/>
        </w:trPr>
        <w:tc>
          <w:tcPr>
            <w:tcW w:w="4520" w:type="dxa"/>
            <w:vMerge/>
            <w:tcBorders>
              <w:top w:val="single" w:sz="8" w:space="0" w:color="auto"/>
              <w:left w:val="nil"/>
              <w:bottom w:val="single" w:sz="12" w:space="0" w:color="000000"/>
              <w:right w:val="nil"/>
            </w:tcBorders>
            <w:vAlign w:val="center"/>
            <w:hideMark/>
          </w:tcPr>
          <w:p w14:paraId="057B0A7E" w14:textId="77777777" w:rsidR="00903FC4" w:rsidRPr="00D726CB" w:rsidRDefault="00903FC4" w:rsidP="00304E43">
            <w:pPr>
              <w:spacing w:after="0" w:line="240" w:lineRule="auto"/>
              <w:jc w:val="left"/>
              <w:rPr>
                <w:i/>
                <w:iCs/>
                <w:color w:val="000000"/>
                <w:sz w:val="15"/>
                <w:szCs w:val="15"/>
                <w:lang w:val="ru-RU"/>
              </w:rPr>
            </w:pPr>
          </w:p>
        </w:tc>
        <w:tc>
          <w:tcPr>
            <w:tcW w:w="1360" w:type="dxa"/>
            <w:vMerge/>
            <w:tcBorders>
              <w:top w:val="single" w:sz="8" w:space="0" w:color="auto"/>
              <w:left w:val="nil"/>
              <w:bottom w:val="single" w:sz="12" w:space="0" w:color="000000"/>
              <w:right w:val="nil"/>
            </w:tcBorders>
            <w:vAlign w:val="center"/>
            <w:hideMark/>
          </w:tcPr>
          <w:p w14:paraId="5C4E43D6" w14:textId="77777777" w:rsidR="00903FC4" w:rsidRPr="00D726CB" w:rsidRDefault="00903FC4" w:rsidP="00304E43">
            <w:pPr>
              <w:spacing w:after="0" w:line="240" w:lineRule="auto"/>
              <w:jc w:val="left"/>
              <w:rPr>
                <w:i/>
                <w:iCs/>
                <w:color w:val="000000"/>
                <w:sz w:val="15"/>
                <w:szCs w:val="15"/>
                <w:lang w:val="ru-RU"/>
              </w:rPr>
            </w:pPr>
          </w:p>
        </w:tc>
        <w:tc>
          <w:tcPr>
            <w:tcW w:w="1600" w:type="dxa"/>
            <w:vMerge/>
            <w:tcBorders>
              <w:top w:val="single" w:sz="8" w:space="0" w:color="auto"/>
              <w:left w:val="nil"/>
              <w:bottom w:val="single" w:sz="12" w:space="0" w:color="000000"/>
              <w:right w:val="nil"/>
            </w:tcBorders>
            <w:vAlign w:val="center"/>
            <w:hideMark/>
          </w:tcPr>
          <w:p w14:paraId="418D4E32" w14:textId="77777777" w:rsidR="00903FC4" w:rsidRPr="00D726CB" w:rsidRDefault="00903FC4" w:rsidP="00304E43">
            <w:pPr>
              <w:spacing w:after="0" w:line="240" w:lineRule="auto"/>
              <w:jc w:val="left"/>
              <w:rPr>
                <w:i/>
                <w:iCs/>
                <w:color w:val="000000"/>
                <w:sz w:val="15"/>
                <w:szCs w:val="15"/>
                <w:lang w:val="ru-RU"/>
              </w:rPr>
            </w:pPr>
          </w:p>
        </w:tc>
        <w:tc>
          <w:tcPr>
            <w:tcW w:w="1640" w:type="dxa"/>
            <w:vMerge/>
            <w:tcBorders>
              <w:top w:val="single" w:sz="8" w:space="0" w:color="auto"/>
              <w:left w:val="nil"/>
              <w:bottom w:val="single" w:sz="12" w:space="0" w:color="000000"/>
              <w:right w:val="nil"/>
            </w:tcBorders>
            <w:vAlign w:val="center"/>
            <w:hideMark/>
          </w:tcPr>
          <w:p w14:paraId="64FDABC1" w14:textId="77777777" w:rsidR="00903FC4" w:rsidRPr="00D726CB" w:rsidRDefault="00903FC4" w:rsidP="00304E43">
            <w:pPr>
              <w:spacing w:after="0" w:line="240" w:lineRule="auto"/>
              <w:jc w:val="left"/>
              <w:rPr>
                <w:i/>
                <w:iCs/>
                <w:color w:val="000000"/>
                <w:sz w:val="15"/>
                <w:szCs w:val="15"/>
                <w:lang w:val="ru-RU"/>
              </w:rPr>
            </w:pPr>
          </w:p>
        </w:tc>
      </w:tr>
      <w:tr w:rsidR="00903FC4" w:rsidRPr="00D726CB" w14:paraId="6F5CA1E9" w14:textId="77777777" w:rsidTr="004818B7">
        <w:trPr>
          <w:gridBefore w:val="1"/>
          <w:gridAfter w:val="1"/>
          <w:wBefore w:w="235" w:type="dxa"/>
          <w:wAfter w:w="14" w:type="dxa"/>
          <w:trHeight w:val="433"/>
        </w:trPr>
        <w:tc>
          <w:tcPr>
            <w:tcW w:w="4520" w:type="dxa"/>
            <w:vMerge/>
            <w:tcBorders>
              <w:top w:val="single" w:sz="8" w:space="0" w:color="auto"/>
              <w:left w:val="nil"/>
              <w:bottom w:val="single" w:sz="12" w:space="0" w:color="000000"/>
              <w:right w:val="nil"/>
            </w:tcBorders>
            <w:vAlign w:val="center"/>
            <w:hideMark/>
          </w:tcPr>
          <w:p w14:paraId="55F77FF0" w14:textId="77777777" w:rsidR="00903FC4" w:rsidRPr="00D726CB" w:rsidRDefault="00903FC4" w:rsidP="00304E43">
            <w:pPr>
              <w:spacing w:after="0" w:line="240" w:lineRule="auto"/>
              <w:jc w:val="left"/>
              <w:rPr>
                <w:i/>
                <w:iCs/>
                <w:color w:val="000000"/>
                <w:sz w:val="15"/>
                <w:szCs w:val="15"/>
                <w:lang w:val="ru-RU"/>
              </w:rPr>
            </w:pPr>
          </w:p>
        </w:tc>
        <w:tc>
          <w:tcPr>
            <w:tcW w:w="1360" w:type="dxa"/>
            <w:vMerge/>
            <w:tcBorders>
              <w:top w:val="single" w:sz="8" w:space="0" w:color="auto"/>
              <w:left w:val="nil"/>
              <w:bottom w:val="single" w:sz="12" w:space="0" w:color="000000"/>
              <w:right w:val="nil"/>
            </w:tcBorders>
            <w:vAlign w:val="center"/>
            <w:hideMark/>
          </w:tcPr>
          <w:p w14:paraId="12F4039D" w14:textId="77777777" w:rsidR="00903FC4" w:rsidRPr="00D726CB" w:rsidRDefault="00903FC4" w:rsidP="00304E43">
            <w:pPr>
              <w:spacing w:after="0" w:line="240" w:lineRule="auto"/>
              <w:jc w:val="left"/>
              <w:rPr>
                <w:i/>
                <w:iCs/>
                <w:color w:val="000000"/>
                <w:sz w:val="15"/>
                <w:szCs w:val="15"/>
                <w:lang w:val="ru-RU"/>
              </w:rPr>
            </w:pPr>
          </w:p>
        </w:tc>
        <w:tc>
          <w:tcPr>
            <w:tcW w:w="1600" w:type="dxa"/>
            <w:vMerge/>
            <w:tcBorders>
              <w:top w:val="single" w:sz="8" w:space="0" w:color="auto"/>
              <w:left w:val="nil"/>
              <w:bottom w:val="single" w:sz="12" w:space="0" w:color="000000"/>
              <w:right w:val="nil"/>
            </w:tcBorders>
            <w:vAlign w:val="center"/>
            <w:hideMark/>
          </w:tcPr>
          <w:p w14:paraId="363B6751" w14:textId="77777777" w:rsidR="00903FC4" w:rsidRPr="00D726CB" w:rsidRDefault="00903FC4" w:rsidP="00304E43">
            <w:pPr>
              <w:spacing w:after="0" w:line="240" w:lineRule="auto"/>
              <w:jc w:val="left"/>
              <w:rPr>
                <w:i/>
                <w:iCs/>
                <w:color w:val="000000"/>
                <w:sz w:val="15"/>
                <w:szCs w:val="15"/>
                <w:lang w:val="ru-RU"/>
              </w:rPr>
            </w:pPr>
          </w:p>
        </w:tc>
        <w:tc>
          <w:tcPr>
            <w:tcW w:w="1640" w:type="dxa"/>
            <w:vMerge/>
            <w:tcBorders>
              <w:top w:val="single" w:sz="8" w:space="0" w:color="auto"/>
              <w:left w:val="nil"/>
              <w:bottom w:val="single" w:sz="12" w:space="0" w:color="000000"/>
              <w:right w:val="nil"/>
            </w:tcBorders>
            <w:vAlign w:val="center"/>
            <w:hideMark/>
          </w:tcPr>
          <w:p w14:paraId="1FF75AA1" w14:textId="77777777" w:rsidR="00903FC4" w:rsidRPr="00D726CB" w:rsidRDefault="00903FC4" w:rsidP="00304E43">
            <w:pPr>
              <w:spacing w:after="0" w:line="240" w:lineRule="auto"/>
              <w:jc w:val="left"/>
              <w:rPr>
                <w:i/>
                <w:iCs/>
                <w:color w:val="000000"/>
                <w:sz w:val="15"/>
                <w:szCs w:val="15"/>
                <w:lang w:val="ru-RU"/>
              </w:rPr>
            </w:pPr>
          </w:p>
        </w:tc>
      </w:tr>
      <w:tr w:rsidR="00903FC4" w:rsidRPr="00D726CB" w14:paraId="2D932AFB" w14:textId="77777777" w:rsidTr="004818B7">
        <w:trPr>
          <w:gridBefore w:val="1"/>
          <w:gridAfter w:val="1"/>
          <w:wBefore w:w="235" w:type="dxa"/>
          <w:wAfter w:w="14" w:type="dxa"/>
          <w:trHeight w:val="300"/>
        </w:trPr>
        <w:tc>
          <w:tcPr>
            <w:tcW w:w="4520" w:type="dxa"/>
            <w:tcBorders>
              <w:top w:val="nil"/>
              <w:left w:val="nil"/>
              <w:bottom w:val="nil"/>
              <w:right w:val="nil"/>
            </w:tcBorders>
            <w:shd w:val="clear" w:color="auto" w:fill="auto"/>
            <w:vAlign w:val="center"/>
            <w:hideMark/>
          </w:tcPr>
          <w:p w14:paraId="4FBC562A" w14:textId="77777777" w:rsidR="00903FC4" w:rsidRPr="00D726CB" w:rsidRDefault="00903FC4" w:rsidP="00304E43">
            <w:pPr>
              <w:spacing w:after="0" w:line="240" w:lineRule="auto"/>
              <w:jc w:val="left"/>
              <w:rPr>
                <w:rFonts w:ascii="Calibri" w:hAnsi="Calibri" w:cs="Calibri"/>
                <w:color w:val="000000"/>
                <w:sz w:val="20"/>
                <w:szCs w:val="20"/>
                <w:lang w:val="ru-RU"/>
              </w:rPr>
            </w:pPr>
          </w:p>
        </w:tc>
        <w:tc>
          <w:tcPr>
            <w:tcW w:w="1360" w:type="dxa"/>
            <w:tcBorders>
              <w:top w:val="nil"/>
              <w:left w:val="nil"/>
              <w:bottom w:val="nil"/>
              <w:right w:val="nil"/>
            </w:tcBorders>
            <w:shd w:val="clear" w:color="auto" w:fill="auto"/>
            <w:vAlign w:val="center"/>
            <w:hideMark/>
          </w:tcPr>
          <w:p w14:paraId="0742601A" w14:textId="77777777" w:rsidR="00903FC4" w:rsidRPr="00D726CB" w:rsidRDefault="00903FC4" w:rsidP="00304E43">
            <w:pPr>
              <w:spacing w:after="0" w:line="240" w:lineRule="auto"/>
              <w:jc w:val="left"/>
              <w:rPr>
                <w:rFonts w:ascii="Calibri" w:hAnsi="Calibri" w:cs="Calibri"/>
                <w:color w:val="000000"/>
                <w:sz w:val="20"/>
                <w:szCs w:val="20"/>
                <w:lang w:val="ru-RU"/>
              </w:rPr>
            </w:pPr>
          </w:p>
        </w:tc>
        <w:tc>
          <w:tcPr>
            <w:tcW w:w="1600" w:type="dxa"/>
            <w:tcBorders>
              <w:top w:val="nil"/>
              <w:left w:val="nil"/>
              <w:bottom w:val="nil"/>
              <w:right w:val="nil"/>
            </w:tcBorders>
            <w:shd w:val="clear" w:color="auto" w:fill="auto"/>
            <w:vAlign w:val="center"/>
            <w:hideMark/>
          </w:tcPr>
          <w:p w14:paraId="186D8CEE" w14:textId="77777777" w:rsidR="00903FC4" w:rsidRPr="00D726CB" w:rsidRDefault="00903FC4" w:rsidP="00304E43">
            <w:pPr>
              <w:spacing w:after="0" w:line="240" w:lineRule="auto"/>
              <w:jc w:val="right"/>
              <w:rPr>
                <w:color w:val="000000"/>
                <w:lang w:val="ru-RU"/>
              </w:rPr>
            </w:pPr>
          </w:p>
        </w:tc>
        <w:tc>
          <w:tcPr>
            <w:tcW w:w="1640" w:type="dxa"/>
            <w:tcBorders>
              <w:top w:val="nil"/>
              <w:left w:val="nil"/>
              <w:bottom w:val="nil"/>
              <w:right w:val="nil"/>
            </w:tcBorders>
            <w:shd w:val="clear" w:color="auto" w:fill="auto"/>
            <w:vAlign w:val="center"/>
            <w:hideMark/>
          </w:tcPr>
          <w:p w14:paraId="3DC444E0" w14:textId="77777777" w:rsidR="00903FC4" w:rsidRPr="00D726CB" w:rsidRDefault="00903FC4" w:rsidP="00304E43">
            <w:pPr>
              <w:spacing w:after="0" w:line="240" w:lineRule="auto"/>
              <w:jc w:val="right"/>
              <w:rPr>
                <w:color w:val="000000"/>
                <w:lang w:val="ru-RU"/>
              </w:rPr>
            </w:pPr>
          </w:p>
        </w:tc>
      </w:tr>
      <w:tr w:rsidR="00903FC4" w:rsidRPr="00D726CB" w14:paraId="3207BF9B" w14:textId="77777777" w:rsidTr="004818B7">
        <w:trPr>
          <w:gridBefore w:val="1"/>
          <w:gridAfter w:val="1"/>
          <w:wBefore w:w="235" w:type="dxa"/>
          <w:wAfter w:w="14" w:type="dxa"/>
          <w:trHeight w:val="288"/>
        </w:trPr>
        <w:tc>
          <w:tcPr>
            <w:tcW w:w="4520" w:type="dxa"/>
            <w:tcBorders>
              <w:top w:val="nil"/>
              <w:left w:val="nil"/>
              <w:bottom w:val="nil"/>
              <w:right w:val="nil"/>
            </w:tcBorders>
            <w:shd w:val="clear" w:color="auto" w:fill="auto"/>
            <w:hideMark/>
          </w:tcPr>
          <w:p w14:paraId="01E49E5A" w14:textId="77777777" w:rsidR="00903FC4" w:rsidRPr="00D726CB" w:rsidRDefault="00903FC4" w:rsidP="00304E43">
            <w:pPr>
              <w:spacing w:after="0" w:line="240" w:lineRule="auto"/>
              <w:jc w:val="left"/>
              <w:rPr>
                <w:color w:val="000000"/>
                <w:sz w:val="17"/>
                <w:szCs w:val="17"/>
                <w:lang w:val="ru-RU"/>
              </w:rPr>
            </w:pPr>
            <w:r w:rsidRPr="00D726CB">
              <w:rPr>
                <w:color w:val="000000"/>
                <w:sz w:val="17"/>
                <w:szCs w:val="17"/>
                <w:lang w:val="ru-RU"/>
              </w:rPr>
              <w:t>A. Руководящие и вспомогательные органы</w:t>
            </w:r>
          </w:p>
        </w:tc>
        <w:tc>
          <w:tcPr>
            <w:tcW w:w="1360" w:type="dxa"/>
            <w:tcBorders>
              <w:top w:val="nil"/>
              <w:left w:val="nil"/>
              <w:bottom w:val="nil"/>
              <w:right w:val="nil"/>
            </w:tcBorders>
            <w:shd w:val="clear" w:color="auto" w:fill="auto"/>
            <w:hideMark/>
          </w:tcPr>
          <w:p w14:paraId="3A9B9AE4" w14:textId="77777777" w:rsidR="00903FC4" w:rsidRPr="00D726CB" w:rsidRDefault="00903FC4" w:rsidP="00304E43">
            <w:pPr>
              <w:spacing w:after="0" w:line="240" w:lineRule="auto"/>
              <w:jc w:val="right"/>
              <w:rPr>
                <w:color w:val="000000"/>
                <w:sz w:val="17"/>
                <w:szCs w:val="17"/>
                <w:lang w:val="ru-RU"/>
              </w:rPr>
            </w:pPr>
            <w:r w:rsidRPr="00D726CB">
              <w:rPr>
                <w:color w:val="000000"/>
                <w:sz w:val="17"/>
                <w:szCs w:val="17"/>
                <w:lang w:val="ru-RU"/>
              </w:rPr>
              <w:t>1 889,0</w:t>
            </w:r>
          </w:p>
        </w:tc>
        <w:tc>
          <w:tcPr>
            <w:tcW w:w="1600" w:type="dxa"/>
            <w:tcBorders>
              <w:top w:val="nil"/>
              <w:left w:val="nil"/>
              <w:bottom w:val="nil"/>
              <w:right w:val="nil"/>
            </w:tcBorders>
            <w:shd w:val="clear" w:color="auto" w:fill="auto"/>
            <w:hideMark/>
          </w:tcPr>
          <w:p w14:paraId="7E91FF82" w14:textId="77777777" w:rsidR="00903FC4" w:rsidRPr="00D726CB" w:rsidRDefault="00903FC4" w:rsidP="00304E43">
            <w:pPr>
              <w:spacing w:after="0" w:line="240" w:lineRule="auto"/>
              <w:jc w:val="right"/>
              <w:rPr>
                <w:color w:val="000000"/>
                <w:sz w:val="17"/>
                <w:szCs w:val="17"/>
                <w:lang w:val="ru-RU"/>
              </w:rPr>
            </w:pPr>
            <w:r w:rsidRPr="00D726CB">
              <w:rPr>
                <w:color w:val="000000"/>
                <w:sz w:val="17"/>
                <w:szCs w:val="17"/>
                <w:lang w:val="ru-RU"/>
              </w:rPr>
              <w:t>2 484,0</w:t>
            </w:r>
          </w:p>
        </w:tc>
        <w:tc>
          <w:tcPr>
            <w:tcW w:w="1640" w:type="dxa"/>
            <w:tcBorders>
              <w:top w:val="nil"/>
              <w:left w:val="nil"/>
              <w:bottom w:val="nil"/>
              <w:right w:val="nil"/>
            </w:tcBorders>
            <w:shd w:val="clear" w:color="auto" w:fill="auto"/>
            <w:hideMark/>
          </w:tcPr>
          <w:p w14:paraId="42041789" w14:textId="77777777" w:rsidR="00903FC4" w:rsidRPr="00D726CB" w:rsidRDefault="00903FC4" w:rsidP="00304E43">
            <w:pPr>
              <w:spacing w:after="0" w:line="240" w:lineRule="auto"/>
              <w:jc w:val="right"/>
              <w:rPr>
                <w:color w:val="000000"/>
                <w:sz w:val="17"/>
                <w:szCs w:val="17"/>
                <w:lang w:val="ru-RU"/>
              </w:rPr>
            </w:pPr>
            <w:r w:rsidRPr="00D726CB">
              <w:rPr>
                <w:color w:val="000000"/>
                <w:sz w:val="17"/>
                <w:szCs w:val="17"/>
                <w:lang w:val="ru-RU"/>
              </w:rPr>
              <w:t>4 373,0</w:t>
            </w:r>
          </w:p>
        </w:tc>
      </w:tr>
      <w:tr w:rsidR="00903FC4" w:rsidRPr="00D726CB" w14:paraId="6950FF93" w14:textId="77777777" w:rsidTr="004818B7">
        <w:trPr>
          <w:gridBefore w:val="1"/>
          <w:gridAfter w:val="1"/>
          <w:wBefore w:w="235" w:type="dxa"/>
          <w:wAfter w:w="14" w:type="dxa"/>
          <w:trHeight w:val="288"/>
        </w:trPr>
        <w:tc>
          <w:tcPr>
            <w:tcW w:w="4520" w:type="dxa"/>
            <w:tcBorders>
              <w:top w:val="nil"/>
              <w:left w:val="nil"/>
              <w:bottom w:val="nil"/>
              <w:right w:val="nil"/>
            </w:tcBorders>
            <w:shd w:val="clear" w:color="auto" w:fill="auto"/>
            <w:hideMark/>
          </w:tcPr>
          <w:p w14:paraId="6E4E792B" w14:textId="77777777" w:rsidR="00903FC4" w:rsidRPr="00D726CB" w:rsidRDefault="00903FC4" w:rsidP="00304E43">
            <w:pPr>
              <w:spacing w:after="0" w:line="240" w:lineRule="auto"/>
              <w:jc w:val="left"/>
              <w:rPr>
                <w:color w:val="000000"/>
                <w:sz w:val="17"/>
                <w:szCs w:val="17"/>
                <w:lang w:val="ru-RU"/>
              </w:rPr>
            </w:pPr>
            <w:r w:rsidRPr="00D726CB">
              <w:rPr>
                <w:color w:val="000000"/>
                <w:sz w:val="17"/>
                <w:szCs w:val="17"/>
                <w:lang w:val="ru-RU"/>
              </w:rPr>
              <w:t>B. Исполнительное руководство и управление</w:t>
            </w:r>
          </w:p>
        </w:tc>
        <w:tc>
          <w:tcPr>
            <w:tcW w:w="1360" w:type="dxa"/>
            <w:tcBorders>
              <w:top w:val="nil"/>
              <w:left w:val="nil"/>
              <w:bottom w:val="nil"/>
              <w:right w:val="nil"/>
            </w:tcBorders>
            <w:shd w:val="clear" w:color="auto" w:fill="auto"/>
            <w:hideMark/>
          </w:tcPr>
          <w:p w14:paraId="538B5AFC" w14:textId="77777777" w:rsidR="00903FC4" w:rsidRPr="00D726CB" w:rsidRDefault="00903FC4" w:rsidP="00304E43">
            <w:pPr>
              <w:spacing w:after="0" w:line="240" w:lineRule="auto"/>
              <w:jc w:val="right"/>
              <w:rPr>
                <w:color w:val="000000"/>
                <w:sz w:val="17"/>
                <w:szCs w:val="17"/>
                <w:lang w:val="ru-RU"/>
              </w:rPr>
            </w:pPr>
            <w:r w:rsidRPr="00D726CB">
              <w:rPr>
                <w:color w:val="000000"/>
                <w:sz w:val="17"/>
                <w:szCs w:val="17"/>
                <w:lang w:val="ru-RU"/>
              </w:rPr>
              <w:t>2 634,5</w:t>
            </w:r>
          </w:p>
        </w:tc>
        <w:tc>
          <w:tcPr>
            <w:tcW w:w="1600" w:type="dxa"/>
            <w:tcBorders>
              <w:top w:val="nil"/>
              <w:left w:val="nil"/>
              <w:bottom w:val="nil"/>
              <w:right w:val="nil"/>
            </w:tcBorders>
            <w:shd w:val="clear" w:color="auto" w:fill="auto"/>
            <w:hideMark/>
          </w:tcPr>
          <w:p w14:paraId="242E52D6" w14:textId="77777777" w:rsidR="00903FC4" w:rsidRPr="00D726CB" w:rsidRDefault="00903FC4" w:rsidP="00304E43">
            <w:pPr>
              <w:spacing w:after="0" w:line="240" w:lineRule="auto"/>
              <w:jc w:val="right"/>
              <w:rPr>
                <w:color w:val="000000"/>
                <w:sz w:val="17"/>
                <w:szCs w:val="17"/>
                <w:lang w:val="ru-RU"/>
              </w:rPr>
            </w:pPr>
            <w:r w:rsidRPr="00D726CB">
              <w:rPr>
                <w:color w:val="000000"/>
                <w:sz w:val="17"/>
                <w:szCs w:val="17"/>
                <w:lang w:val="ru-RU"/>
              </w:rPr>
              <w:t>2 669,8</w:t>
            </w:r>
          </w:p>
        </w:tc>
        <w:tc>
          <w:tcPr>
            <w:tcW w:w="1640" w:type="dxa"/>
            <w:tcBorders>
              <w:top w:val="nil"/>
              <w:left w:val="nil"/>
              <w:bottom w:val="nil"/>
              <w:right w:val="nil"/>
            </w:tcBorders>
            <w:shd w:val="clear" w:color="auto" w:fill="auto"/>
            <w:hideMark/>
          </w:tcPr>
          <w:p w14:paraId="202C94B1" w14:textId="77777777" w:rsidR="00903FC4" w:rsidRPr="00D726CB" w:rsidRDefault="00903FC4" w:rsidP="00304E43">
            <w:pPr>
              <w:spacing w:after="0" w:line="240" w:lineRule="auto"/>
              <w:jc w:val="right"/>
              <w:rPr>
                <w:color w:val="000000"/>
                <w:sz w:val="17"/>
                <w:szCs w:val="17"/>
                <w:lang w:val="ru-RU"/>
              </w:rPr>
            </w:pPr>
            <w:r w:rsidRPr="00D726CB">
              <w:rPr>
                <w:color w:val="000000"/>
                <w:sz w:val="17"/>
                <w:szCs w:val="17"/>
                <w:lang w:val="ru-RU"/>
              </w:rPr>
              <w:t>5 304,3</w:t>
            </w:r>
          </w:p>
        </w:tc>
      </w:tr>
      <w:tr w:rsidR="00903FC4" w:rsidRPr="00D726CB" w14:paraId="258D5011" w14:textId="77777777" w:rsidTr="004818B7">
        <w:trPr>
          <w:gridBefore w:val="1"/>
          <w:gridAfter w:val="1"/>
          <w:wBefore w:w="235" w:type="dxa"/>
          <w:wAfter w:w="14" w:type="dxa"/>
          <w:trHeight w:val="288"/>
        </w:trPr>
        <w:tc>
          <w:tcPr>
            <w:tcW w:w="4520" w:type="dxa"/>
            <w:tcBorders>
              <w:top w:val="nil"/>
              <w:left w:val="nil"/>
              <w:bottom w:val="nil"/>
              <w:right w:val="nil"/>
            </w:tcBorders>
            <w:shd w:val="clear" w:color="auto" w:fill="auto"/>
            <w:hideMark/>
          </w:tcPr>
          <w:p w14:paraId="636989DC" w14:textId="77777777" w:rsidR="00903FC4" w:rsidRPr="00D726CB" w:rsidRDefault="00903FC4" w:rsidP="00304E43">
            <w:pPr>
              <w:spacing w:after="0" w:line="240" w:lineRule="auto"/>
              <w:jc w:val="left"/>
              <w:rPr>
                <w:color w:val="000000"/>
                <w:sz w:val="17"/>
                <w:szCs w:val="17"/>
                <w:lang w:val="ru-RU"/>
              </w:rPr>
            </w:pPr>
            <w:r w:rsidRPr="00D726CB">
              <w:rPr>
                <w:color w:val="000000"/>
                <w:sz w:val="17"/>
                <w:szCs w:val="17"/>
                <w:lang w:val="ru-RU"/>
              </w:rPr>
              <w:t>C. Программа работы</w:t>
            </w:r>
          </w:p>
        </w:tc>
        <w:tc>
          <w:tcPr>
            <w:tcW w:w="1360" w:type="dxa"/>
            <w:tcBorders>
              <w:top w:val="nil"/>
              <w:left w:val="nil"/>
              <w:bottom w:val="nil"/>
              <w:right w:val="nil"/>
            </w:tcBorders>
            <w:shd w:val="clear" w:color="auto" w:fill="auto"/>
            <w:hideMark/>
          </w:tcPr>
          <w:p w14:paraId="62DAA67E" w14:textId="77777777" w:rsidR="00903FC4" w:rsidRPr="00D726CB" w:rsidRDefault="00903FC4" w:rsidP="00304E43">
            <w:pPr>
              <w:spacing w:after="0" w:line="240" w:lineRule="auto"/>
              <w:jc w:val="right"/>
              <w:rPr>
                <w:color w:val="000000"/>
                <w:sz w:val="17"/>
                <w:szCs w:val="17"/>
                <w:lang w:val="ru-RU"/>
              </w:rPr>
            </w:pPr>
            <w:r w:rsidRPr="00D726CB">
              <w:rPr>
                <w:color w:val="000000"/>
                <w:sz w:val="17"/>
                <w:szCs w:val="17"/>
                <w:lang w:val="ru-RU"/>
              </w:rPr>
              <w:t>9 309,4</w:t>
            </w:r>
          </w:p>
        </w:tc>
        <w:tc>
          <w:tcPr>
            <w:tcW w:w="1600" w:type="dxa"/>
            <w:tcBorders>
              <w:top w:val="nil"/>
              <w:left w:val="nil"/>
              <w:bottom w:val="nil"/>
              <w:right w:val="nil"/>
            </w:tcBorders>
            <w:shd w:val="clear" w:color="auto" w:fill="auto"/>
            <w:hideMark/>
          </w:tcPr>
          <w:p w14:paraId="79322D5A" w14:textId="77777777" w:rsidR="00903FC4" w:rsidRPr="00D726CB" w:rsidRDefault="00903FC4" w:rsidP="00304E43">
            <w:pPr>
              <w:spacing w:after="0" w:line="240" w:lineRule="auto"/>
              <w:jc w:val="right"/>
              <w:rPr>
                <w:color w:val="000000"/>
                <w:sz w:val="17"/>
                <w:szCs w:val="17"/>
                <w:lang w:val="ru-RU"/>
              </w:rPr>
            </w:pPr>
            <w:r w:rsidRPr="00D726CB">
              <w:rPr>
                <w:color w:val="000000"/>
                <w:sz w:val="17"/>
                <w:szCs w:val="17"/>
                <w:lang w:val="ru-RU"/>
              </w:rPr>
              <w:t>9 243,1</w:t>
            </w:r>
          </w:p>
        </w:tc>
        <w:tc>
          <w:tcPr>
            <w:tcW w:w="1640" w:type="dxa"/>
            <w:tcBorders>
              <w:top w:val="nil"/>
              <w:left w:val="nil"/>
              <w:bottom w:val="nil"/>
              <w:right w:val="nil"/>
            </w:tcBorders>
            <w:shd w:val="clear" w:color="auto" w:fill="auto"/>
            <w:hideMark/>
          </w:tcPr>
          <w:p w14:paraId="1502C006" w14:textId="77777777" w:rsidR="00903FC4" w:rsidRPr="00D726CB" w:rsidRDefault="00903FC4" w:rsidP="00304E43">
            <w:pPr>
              <w:spacing w:after="0" w:line="240" w:lineRule="auto"/>
              <w:jc w:val="right"/>
              <w:rPr>
                <w:color w:val="000000"/>
                <w:sz w:val="17"/>
                <w:szCs w:val="17"/>
                <w:lang w:val="ru-RU"/>
              </w:rPr>
            </w:pPr>
            <w:r w:rsidRPr="00D726CB">
              <w:rPr>
                <w:color w:val="000000"/>
                <w:sz w:val="17"/>
                <w:szCs w:val="17"/>
                <w:lang w:val="ru-RU"/>
              </w:rPr>
              <w:t>18 552,5</w:t>
            </w:r>
          </w:p>
        </w:tc>
      </w:tr>
      <w:tr w:rsidR="00903FC4" w:rsidRPr="00D726CB" w14:paraId="541DE183" w14:textId="77777777" w:rsidTr="004818B7">
        <w:trPr>
          <w:gridBefore w:val="1"/>
          <w:gridAfter w:val="1"/>
          <w:wBefore w:w="235" w:type="dxa"/>
          <w:wAfter w:w="14" w:type="dxa"/>
          <w:trHeight w:val="300"/>
        </w:trPr>
        <w:tc>
          <w:tcPr>
            <w:tcW w:w="4520" w:type="dxa"/>
            <w:tcBorders>
              <w:top w:val="nil"/>
              <w:left w:val="nil"/>
              <w:bottom w:val="single" w:sz="8" w:space="0" w:color="auto"/>
              <w:right w:val="nil"/>
            </w:tcBorders>
            <w:shd w:val="clear" w:color="auto" w:fill="auto"/>
            <w:hideMark/>
          </w:tcPr>
          <w:p w14:paraId="39456442" w14:textId="77777777" w:rsidR="00903FC4" w:rsidRPr="00D726CB" w:rsidRDefault="00903FC4" w:rsidP="00304E43">
            <w:pPr>
              <w:spacing w:after="0" w:line="240" w:lineRule="auto"/>
              <w:jc w:val="left"/>
              <w:rPr>
                <w:color w:val="000000"/>
                <w:sz w:val="17"/>
                <w:szCs w:val="17"/>
                <w:lang w:val="ru-RU"/>
              </w:rPr>
            </w:pPr>
            <w:r w:rsidRPr="00D726CB">
              <w:rPr>
                <w:color w:val="000000"/>
                <w:sz w:val="17"/>
                <w:szCs w:val="17"/>
                <w:lang w:val="ru-RU"/>
              </w:rPr>
              <w:t>D. Административная поддержка</w:t>
            </w:r>
          </w:p>
        </w:tc>
        <w:tc>
          <w:tcPr>
            <w:tcW w:w="1360" w:type="dxa"/>
            <w:tcBorders>
              <w:top w:val="nil"/>
              <w:left w:val="nil"/>
              <w:bottom w:val="single" w:sz="8" w:space="0" w:color="auto"/>
              <w:right w:val="nil"/>
            </w:tcBorders>
            <w:shd w:val="clear" w:color="auto" w:fill="auto"/>
            <w:hideMark/>
          </w:tcPr>
          <w:p w14:paraId="362407C7" w14:textId="77777777" w:rsidR="00903FC4" w:rsidRPr="00D726CB" w:rsidRDefault="00903FC4" w:rsidP="00304E43">
            <w:pPr>
              <w:spacing w:after="0" w:line="240" w:lineRule="auto"/>
              <w:jc w:val="right"/>
              <w:rPr>
                <w:color w:val="000000"/>
                <w:sz w:val="17"/>
                <w:szCs w:val="17"/>
                <w:lang w:val="ru-RU"/>
              </w:rPr>
            </w:pPr>
            <w:r w:rsidRPr="00D726CB">
              <w:rPr>
                <w:color w:val="000000"/>
                <w:sz w:val="17"/>
                <w:szCs w:val="17"/>
                <w:lang w:val="ru-RU"/>
              </w:rPr>
              <w:t>2 886,0</w:t>
            </w:r>
          </w:p>
        </w:tc>
        <w:tc>
          <w:tcPr>
            <w:tcW w:w="1600" w:type="dxa"/>
            <w:tcBorders>
              <w:top w:val="nil"/>
              <w:left w:val="nil"/>
              <w:bottom w:val="single" w:sz="8" w:space="0" w:color="auto"/>
              <w:right w:val="nil"/>
            </w:tcBorders>
            <w:shd w:val="clear" w:color="auto" w:fill="auto"/>
            <w:hideMark/>
          </w:tcPr>
          <w:p w14:paraId="1F4B21EE" w14:textId="77777777" w:rsidR="00903FC4" w:rsidRPr="00D726CB" w:rsidRDefault="00903FC4" w:rsidP="00304E43">
            <w:pPr>
              <w:spacing w:after="0" w:line="240" w:lineRule="auto"/>
              <w:jc w:val="right"/>
              <w:rPr>
                <w:color w:val="000000"/>
                <w:sz w:val="17"/>
                <w:szCs w:val="17"/>
                <w:lang w:val="ru-RU"/>
              </w:rPr>
            </w:pPr>
            <w:r w:rsidRPr="00D726CB">
              <w:rPr>
                <w:color w:val="000000"/>
                <w:sz w:val="17"/>
                <w:szCs w:val="17"/>
                <w:lang w:val="ru-RU"/>
              </w:rPr>
              <w:t>3 093,7</w:t>
            </w:r>
          </w:p>
        </w:tc>
        <w:tc>
          <w:tcPr>
            <w:tcW w:w="1640" w:type="dxa"/>
            <w:tcBorders>
              <w:top w:val="nil"/>
              <w:left w:val="nil"/>
              <w:bottom w:val="single" w:sz="8" w:space="0" w:color="auto"/>
              <w:right w:val="nil"/>
            </w:tcBorders>
            <w:shd w:val="clear" w:color="auto" w:fill="auto"/>
            <w:hideMark/>
          </w:tcPr>
          <w:p w14:paraId="206169A0" w14:textId="77777777" w:rsidR="00903FC4" w:rsidRPr="00D726CB" w:rsidRDefault="00903FC4" w:rsidP="00304E43">
            <w:pPr>
              <w:spacing w:after="0" w:line="240" w:lineRule="auto"/>
              <w:jc w:val="right"/>
              <w:rPr>
                <w:color w:val="000000"/>
                <w:sz w:val="17"/>
                <w:szCs w:val="17"/>
                <w:lang w:val="ru-RU"/>
              </w:rPr>
            </w:pPr>
            <w:r w:rsidRPr="00D726CB">
              <w:rPr>
                <w:color w:val="000000"/>
                <w:sz w:val="17"/>
                <w:szCs w:val="17"/>
                <w:lang w:val="ru-RU"/>
              </w:rPr>
              <w:t>5 979,7</w:t>
            </w:r>
          </w:p>
        </w:tc>
      </w:tr>
      <w:tr w:rsidR="00903FC4" w:rsidRPr="00D726CB" w14:paraId="29CB07F5" w14:textId="77777777" w:rsidTr="004818B7">
        <w:trPr>
          <w:gridBefore w:val="1"/>
          <w:gridAfter w:val="1"/>
          <w:wBefore w:w="235" w:type="dxa"/>
          <w:wAfter w:w="14" w:type="dxa"/>
          <w:trHeight w:val="300"/>
        </w:trPr>
        <w:tc>
          <w:tcPr>
            <w:tcW w:w="4520" w:type="dxa"/>
            <w:tcBorders>
              <w:top w:val="nil"/>
              <w:left w:val="nil"/>
              <w:bottom w:val="single" w:sz="12" w:space="0" w:color="auto"/>
              <w:right w:val="nil"/>
            </w:tcBorders>
            <w:shd w:val="clear" w:color="auto" w:fill="auto"/>
            <w:hideMark/>
          </w:tcPr>
          <w:p w14:paraId="196135E2" w14:textId="77777777" w:rsidR="00903FC4" w:rsidRPr="00D726CB" w:rsidRDefault="00903FC4" w:rsidP="00304E43">
            <w:pPr>
              <w:spacing w:after="0" w:line="240" w:lineRule="auto"/>
              <w:jc w:val="left"/>
              <w:rPr>
                <w:b/>
                <w:bCs/>
                <w:color w:val="000000"/>
                <w:sz w:val="17"/>
                <w:szCs w:val="17"/>
                <w:lang w:val="ru-RU"/>
              </w:rPr>
            </w:pPr>
            <w:r w:rsidRPr="00D726CB">
              <w:rPr>
                <w:b/>
                <w:bCs/>
                <w:color w:val="000000"/>
                <w:sz w:val="17"/>
                <w:szCs w:val="17"/>
                <w:lang w:val="ru-RU"/>
              </w:rPr>
              <w:t>Промежуточный итог</w:t>
            </w:r>
          </w:p>
        </w:tc>
        <w:tc>
          <w:tcPr>
            <w:tcW w:w="1360" w:type="dxa"/>
            <w:tcBorders>
              <w:top w:val="nil"/>
              <w:left w:val="nil"/>
              <w:bottom w:val="single" w:sz="12" w:space="0" w:color="auto"/>
              <w:right w:val="nil"/>
            </w:tcBorders>
            <w:shd w:val="clear" w:color="auto" w:fill="auto"/>
            <w:hideMark/>
          </w:tcPr>
          <w:p w14:paraId="415CEA08" w14:textId="77777777" w:rsidR="00903FC4" w:rsidRPr="00D726CB" w:rsidRDefault="00903FC4" w:rsidP="00304E43">
            <w:pPr>
              <w:spacing w:after="0" w:line="240" w:lineRule="auto"/>
              <w:jc w:val="right"/>
              <w:rPr>
                <w:b/>
                <w:bCs/>
                <w:color w:val="000000"/>
                <w:sz w:val="17"/>
                <w:szCs w:val="17"/>
                <w:lang w:val="ru-RU"/>
              </w:rPr>
            </w:pPr>
            <w:r w:rsidRPr="00D726CB">
              <w:rPr>
                <w:b/>
                <w:bCs/>
                <w:color w:val="000000"/>
                <w:sz w:val="17"/>
                <w:szCs w:val="17"/>
                <w:lang w:val="ru-RU"/>
              </w:rPr>
              <w:t>16 718,9</w:t>
            </w:r>
          </w:p>
        </w:tc>
        <w:tc>
          <w:tcPr>
            <w:tcW w:w="1600" w:type="dxa"/>
            <w:tcBorders>
              <w:top w:val="nil"/>
              <w:left w:val="nil"/>
              <w:bottom w:val="single" w:sz="12" w:space="0" w:color="auto"/>
              <w:right w:val="nil"/>
            </w:tcBorders>
            <w:shd w:val="clear" w:color="auto" w:fill="auto"/>
            <w:hideMark/>
          </w:tcPr>
          <w:p w14:paraId="248B00F6" w14:textId="77777777" w:rsidR="00903FC4" w:rsidRPr="00D726CB" w:rsidRDefault="00903FC4" w:rsidP="00304E43">
            <w:pPr>
              <w:spacing w:after="0" w:line="240" w:lineRule="auto"/>
              <w:jc w:val="right"/>
              <w:rPr>
                <w:b/>
                <w:bCs/>
                <w:color w:val="000000"/>
                <w:sz w:val="17"/>
                <w:szCs w:val="17"/>
                <w:lang w:val="ru-RU"/>
              </w:rPr>
            </w:pPr>
            <w:r w:rsidRPr="00D726CB">
              <w:rPr>
                <w:b/>
                <w:bCs/>
                <w:color w:val="000000"/>
                <w:sz w:val="17"/>
                <w:szCs w:val="17"/>
                <w:lang w:val="ru-RU"/>
              </w:rPr>
              <w:t>17 490,6</w:t>
            </w:r>
          </w:p>
        </w:tc>
        <w:tc>
          <w:tcPr>
            <w:tcW w:w="1640" w:type="dxa"/>
            <w:tcBorders>
              <w:top w:val="nil"/>
              <w:left w:val="nil"/>
              <w:bottom w:val="single" w:sz="12" w:space="0" w:color="auto"/>
              <w:right w:val="nil"/>
            </w:tcBorders>
            <w:shd w:val="clear" w:color="auto" w:fill="auto"/>
            <w:hideMark/>
          </w:tcPr>
          <w:p w14:paraId="03B09EDC" w14:textId="77777777" w:rsidR="00903FC4" w:rsidRPr="00D726CB" w:rsidRDefault="00903FC4" w:rsidP="00304E43">
            <w:pPr>
              <w:spacing w:after="0" w:line="240" w:lineRule="auto"/>
              <w:jc w:val="right"/>
              <w:rPr>
                <w:b/>
                <w:bCs/>
                <w:color w:val="000000"/>
                <w:sz w:val="17"/>
                <w:szCs w:val="17"/>
                <w:lang w:val="ru-RU"/>
              </w:rPr>
            </w:pPr>
            <w:r w:rsidRPr="00D726CB">
              <w:rPr>
                <w:b/>
                <w:bCs/>
                <w:color w:val="000000"/>
                <w:sz w:val="17"/>
                <w:szCs w:val="17"/>
                <w:lang w:val="ru-RU"/>
              </w:rPr>
              <w:t>34 209,5</w:t>
            </w:r>
          </w:p>
        </w:tc>
      </w:tr>
      <w:tr w:rsidR="00903FC4" w:rsidRPr="00D726CB" w14:paraId="3467741D" w14:textId="77777777" w:rsidTr="004818B7">
        <w:trPr>
          <w:gridBefore w:val="1"/>
          <w:gridAfter w:val="1"/>
          <w:wBefore w:w="235" w:type="dxa"/>
          <w:wAfter w:w="14" w:type="dxa"/>
          <w:trHeight w:val="300"/>
        </w:trPr>
        <w:tc>
          <w:tcPr>
            <w:tcW w:w="4520" w:type="dxa"/>
            <w:tcBorders>
              <w:top w:val="nil"/>
              <w:left w:val="nil"/>
              <w:bottom w:val="nil"/>
              <w:right w:val="nil"/>
            </w:tcBorders>
            <w:shd w:val="clear" w:color="auto" w:fill="auto"/>
            <w:hideMark/>
          </w:tcPr>
          <w:p w14:paraId="6CFD1805" w14:textId="77777777" w:rsidR="00903FC4" w:rsidRPr="00D726CB" w:rsidRDefault="00903FC4" w:rsidP="00304E43">
            <w:pPr>
              <w:spacing w:after="0" w:line="240" w:lineRule="auto"/>
              <w:jc w:val="left"/>
              <w:rPr>
                <w:color w:val="000000"/>
                <w:sz w:val="17"/>
                <w:szCs w:val="17"/>
                <w:lang w:val="ru-RU"/>
              </w:rPr>
            </w:pPr>
            <w:r w:rsidRPr="00D726CB">
              <w:rPr>
                <w:color w:val="000000"/>
                <w:sz w:val="17"/>
                <w:szCs w:val="17"/>
                <w:lang w:val="ru-RU"/>
              </w:rPr>
              <w:t>Расходы на поддержку программ</w:t>
            </w:r>
          </w:p>
        </w:tc>
        <w:tc>
          <w:tcPr>
            <w:tcW w:w="1360" w:type="dxa"/>
            <w:tcBorders>
              <w:top w:val="nil"/>
              <w:left w:val="nil"/>
              <w:bottom w:val="nil"/>
              <w:right w:val="nil"/>
            </w:tcBorders>
            <w:shd w:val="clear" w:color="auto" w:fill="auto"/>
            <w:noWrap/>
            <w:hideMark/>
          </w:tcPr>
          <w:p w14:paraId="448F65BC" w14:textId="77777777" w:rsidR="00903FC4" w:rsidRPr="00D726CB" w:rsidRDefault="00903FC4" w:rsidP="00304E43">
            <w:pPr>
              <w:spacing w:after="0" w:line="240" w:lineRule="auto"/>
              <w:jc w:val="right"/>
              <w:rPr>
                <w:color w:val="000000"/>
                <w:sz w:val="17"/>
                <w:szCs w:val="17"/>
                <w:lang w:val="ru-RU"/>
              </w:rPr>
            </w:pPr>
            <w:r w:rsidRPr="00D726CB">
              <w:rPr>
                <w:color w:val="000000"/>
                <w:sz w:val="17"/>
                <w:szCs w:val="17"/>
                <w:lang w:val="ru-RU"/>
              </w:rPr>
              <w:t>2 173,5</w:t>
            </w:r>
          </w:p>
        </w:tc>
        <w:tc>
          <w:tcPr>
            <w:tcW w:w="1600" w:type="dxa"/>
            <w:tcBorders>
              <w:top w:val="nil"/>
              <w:left w:val="nil"/>
              <w:bottom w:val="nil"/>
              <w:right w:val="nil"/>
            </w:tcBorders>
            <w:shd w:val="clear" w:color="auto" w:fill="auto"/>
            <w:hideMark/>
          </w:tcPr>
          <w:p w14:paraId="4C3EC91E" w14:textId="77777777" w:rsidR="00903FC4" w:rsidRPr="00D726CB" w:rsidRDefault="00903FC4" w:rsidP="00304E43">
            <w:pPr>
              <w:spacing w:after="0" w:line="240" w:lineRule="auto"/>
              <w:jc w:val="right"/>
              <w:rPr>
                <w:color w:val="000000"/>
                <w:sz w:val="17"/>
                <w:szCs w:val="17"/>
                <w:lang w:val="ru-RU"/>
              </w:rPr>
            </w:pPr>
            <w:r w:rsidRPr="00D726CB">
              <w:rPr>
                <w:color w:val="000000"/>
                <w:sz w:val="17"/>
                <w:szCs w:val="17"/>
                <w:lang w:val="ru-RU"/>
              </w:rPr>
              <w:t>2 273,8</w:t>
            </w:r>
          </w:p>
        </w:tc>
        <w:tc>
          <w:tcPr>
            <w:tcW w:w="1640" w:type="dxa"/>
            <w:tcBorders>
              <w:top w:val="nil"/>
              <w:left w:val="nil"/>
              <w:bottom w:val="nil"/>
              <w:right w:val="nil"/>
            </w:tcBorders>
            <w:shd w:val="clear" w:color="auto" w:fill="auto"/>
            <w:hideMark/>
          </w:tcPr>
          <w:p w14:paraId="1FB66C5A" w14:textId="77777777" w:rsidR="00903FC4" w:rsidRPr="00D726CB" w:rsidRDefault="00903FC4" w:rsidP="00304E43">
            <w:pPr>
              <w:spacing w:after="0" w:line="240" w:lineRule="auto"/>
              <w:jc w:val="right"/>
              <w:rPr>
                <w:color w:val="000000"/>
                <w:sz w:val="17"/>
                <w:szCs w:val="17"/>
                <w:lang w:val="ru-RU"/>
              </w:rPr>
            </w:pPr>
            <w:r w:rsidRPr="00D726CB">
              <w:rPr>
                <w:color w:val="000000"/>
                <w:sz w:val="17"/>
                <w:szCs w:val="17"/>
                <w:lang w:val="ru-RU"/>
              </w:rPr>
              <w:t>4 447,2</w:t>
            </w:r>
          </w:p>
        </w:tc>
      </w:tr>
      <w:tr w:rsidR="00903FC4" w:rsidRPr="00D726CB" w14:paraId="6F1187B6" w14:textId="77777777" w:rsidTr="004818B7">
        <w:trPr>
          <w:gridBefore w:val="1"/>
          <w:gridAfter w:val="1"/>
          <w:wBefore w:w="235" w:type="dxa"/>
          <w:wAfter w:w="14" w:type="dxa"/>
          <w:trHeight w:val="300"/>
        </w:trPr>
        <w:tc>
          <w:tcPr>
            <w:tcW w:w="4520" w:type="dxa"/>
            <w:tcBorders>
              <w:top w:val="nil"/>
              <w:left w:val="nil"/>
              <w:bottom w:val="single" w:sz="8" w:space="0" w:color="auto"/>
              <w:right w:val="nil"/>
            </w:tcBorders>
            <w:shd w:val="clear" w:color="auto" w:fill="auto"/>
            <w:hideMark/>
          </w:tcPr>
          <w:p w14:paraId="7FDE57F2" w14:textId="77777777" w:rsidR="00903FC4" w:rsidRPr="00D726CB" w:rsidRDefault="00903FC4" w:rsidP="00304E43">
            <w:pPr>
              <w:spacing w:after="0" w:line="240" w:lineRule="auto"/>
              <w:jc w:val="left"/>
              <w:rPr>
                <w:color w:val="000000"/>
                <w:sz w:val="17"/>
                <w:szCs w:val="17"/>
                <w:lang w:val="ru-RU"/>
              </w:rPr>
            </w:pPr>
            <w:r w:rsidRPr="00D726CB">
              <w:rPr>
                <w:color w:val="000000"/>
                <w:sz w:val="17"/>
                <w:szCs w:val="17"/>
                <w:lang w:val="ru-RU"/>
              </w:rPr>
              <w:t>Резерв оборотных средств</w:t>
            </w:r>
          </w:p>
        </w:tc>
        <w:tc>
          <w:tcPr>
            <w:tcW w:w="1360" w:type="dxa"/>
            <w:tcBorders>
              <w:top w:val="nil"/>
              <w:left w:val="nil"/>
              <w:bottom w:val="single" w:sz="8" w:space="0" w:color="auto"/>
              <w:right w:val="nil"/>
            </w:tcBorders>
            <w:shd w:val="clear" w:color="auto" w:fill="auto"/>
            <w:noWrap/>
            <w:hideMark/>
          </w:tcPr>
          <w:p w14:paraId="0FE0CFD6" w14:textId="77777777" w:rsidR="00903FC4" w:rsidRPr="00D726CB" w:rsidRDefault="00903FC4" w:rsidP="00304E43">
            <w:pPr>
              <w:spacing w:after="0" w:line="240" w:lineRule="auto"/>
              <w:jc w:val="right"/>
              <w:rPr>
                <w:color w:val="000000"/>
                <w:sz w:val="17"/>
                <w:szCs w:val="17"/>
                <w:lang w:val="ru-RU"/>
              </w:rPr>
            </w:pPr>
            <w:r w:rsidRPr="00D726CB">
              <w:rPr>
                <w:color w:val="000000"/>
                <w:sz w:val="17"/>
                <w:szCs w:val="17"/>
                <w:lang w:val="ru-RU"/>
              </w:rPr>
              <w:t>56,6</w:t>
            </w:r>
          </w:p>
        </w:tc>
        <w:tc>
          <w:tcPr>
            <w:tcW w:w="1600" w:type="dxa"/>
            <w:tcBorders>
              <w:top w:val="nil"/>
              <w:left w:val="nil"/>
              <w:bottom w:val="single" w:sz="8" w:space="0" w:color="auto"/>
              <w:right w:val="nil"/>
            </w:tcBorders>
            <w:shd w:val="clear" w:color="auto" w:fill="auto"/>
            <w:noWrap/>
            <w:hideMark/>
          </w:tcPr>
          <w:p w14:paraId="3E91EE07" w14:textId="77777777" w:rsidR="00903FC4" w:rsidRPr="00D726CB" w:rsidRDefault="00903FC4" w:rsidP="00304E43">
            <w:pPr>
              <w:spacing w:after="0" w:line="240" w:lineRule="auto"/>
              <w:jc w:val="right"/>
              <w:rPr>
                <w:color w:val="000000"/>
                <w:sz w:val="17"/>
                <w:szCs w:val="17"/>
                <w:lang w:val="ru-RU"/>
              </w:rPr>
            </w:pPr>
            <w:r w:rsidRPr="00D726CB">
              <w:rPr>
                <w:color w:val="000000"/>
                <w:sz w:val="17"/>
                <w:szCs w:val="17"/>
                <w:lang w:val="ru-RU"/>
              </w:rPr>
              <w:t>130,7</w:t>
            </w:r>
          </w:p>
        </w:tc>
        <w:tc>
          <w:tcPr>
            <w:tcW w:w="1640" w:type="dxa"/>
            <w:tcBorders>
              <w:top w:val="nil"/>
              <w:left w:val="nil"/>
              <w:bottom w:val="single" w:sz="8" w:space="0" w:color="auto"/>
              <w:right w:val="nil"/>
            </w:tcBorders>
            <w:shd w:val="clear" w:color="auto" w:fill="auto"/>
            <w:hideMark/>
          </w:tcPr>
          <w:p w14:paraId="7F655F9A" w14:textId="77777777" w:rsidR="00903FC4" w:rsidRPr="00D726CB" w:rsidRDefault="00903FC4" w:rsidP="00304E43">
            <w:pPr>
              <w:spacing w:after="0" w:line="240" w:lineRule="auto"/>
              <w:jc w:val="right"/>
              <w:rPr>
                <w:color w:val="000000"/>
                <w:sz w:val="17"/>
                <w:szCs w:val="17"/>
                <w:lang w:val="ru-RU"/>
              </w:rPr>
            </w:pPr>
            <w:r w:rsidRPr="00D726CB">
              <w:rPr>
                <w:color w:val="000000"/>
                <w:sz w:val="17"/>
                <w:szCs w:val="17"/>
                <w:lang w:val="ru-RU"/>
              </w:rPr>
              <w:t>187,4</w:t>
            </w:r>
          </w:p>
        </w:tc>
      </w:tr>
      <w:tr w:rsidR="00903FC4" w:rsidRPr="00D726CB" w14:paraId="451C1C08" w14:textId="77777777" w:rsidTr="004818B7">
        <w:trPr>
          <w:gridBefore w:val="1"/>
          <w:gridAfter w:val="1"/>
          <w:wBefore w:w="235" w:type="dxa"/>
          <w:wAfter w:w="14" w:type="dxa"/>
          <w:trHeight w:val="300"/>
        </w:trPr>
        <w:tc>
          <w:tcPr>
            <w:tcW w:w="4520" w:type="dxa"/>
            <w:tcBorders>
              <w:top w:val="nil"/>
              <w:left w:val="nil"/>
              <w:bottom w:val="single" w:sz="8" w:space="0" w:color="auto"/>
              <w:right w:val="nil"/>
            </w:tcBorders>
            <w:shd w:val="clear" w:color="auto" w:fill="auto"/>
            <w:hideMark/>
          </w:tcPr>
          <w:p w14:paraId="0E903932" w14:textId="77777777" w:rsidR="00903FC4" w:rsidRPr="00D726CB" w:rsidRDefault="00903FC4" w:rsidP="00304E43">
            <w:pPr>
              <w:spacing w:after="0" w:line="240" w:lineRule="auto"/>
              <w:jc w:val="left"/>
              <w:rPr>
                <w:b/>
                <w:bCs/>
                <w:color w:val="000000"/>
                <w:sz w:val="17"/>
                <w:szCs w:val="17"/>
                <w:lang w:val="ru-RU"/>
              </w:rPr>
            </w:pPr>
            <w:r w:rsidRPr="00D726CB">
              <w:rPr>
                <w:b/>
                <w:bCs/>
                <w:color w:val="000000"/>
                <w:sz w:val="17"/>
                <w:szCs w:val="17"/>
                <w:lang w:val="ru-RU"/>
              </w:rPr>
              <w:t>Итого </w:t>
            </w:r>
          </w:p>
        </w:tc>
        <w:tc>
          <w:tcPr>
            <w:tcW w:w="1360" w:type="dxa"/>
            <w:tcBorders>
              <w:top w:val="nil"/>
              <w:left w:val="nil"/>
              <w:bottom w:val="single" w:sz="8" w:space="0" w:color="auto"/>
              <w:right w:val="nil"/>
            </w:tcBorders>
            <w:shd w:val="clear" w:color="auto" w:fill="auto"/>
            <w:noWrap/>
            <w:hideMark/>
          </w:tcPr>
          <w:p w14:paraId="4DEEF22E" w14:textId="77777777" w:rsidR="00903FC4" w:rsidRPr="00D726CB" w:rsidRDefault="00903FC4" w:rsidP="00304E43">
            <w:pPr>
              <w:spacing w:after="0" w:line="240" w:lineRule="auto"/>
              <w:jc w:val="right"/>
              <w:rPr>
                <w:b/>
                <w:bCs/>
                <w:color w:val="000000"/>
                <w:sz w:val="17"/>
                <w:szCs w:val="17"/>
                <w:lang w:val="ru-RU"/>
              </w:rPr>
            </w:pPr>
            <w:r w:rsidRPr="00D726CB">
              <w:rPr>
                <w:b/>
                <w:bCs/>
                <w:color w:val="000000"/>
                <w:sz w:val="17"/>
                <w:szCs w:val="17"/>
                <w:lang w:val="ru-RU"/>
              </w:rPr>
              <w:t>18 949,0</w:t>
            </w:r>
          </w:p>
        </w:tc>
        <w:tc>
          <w:tcPr>
            <w:tcW w:w="1600" w:type="dxa"/>
            <w:tcBorders>
              <w:top w:val="nil"/>
              <w:left w:val="nil"/>
              <w:bottom w:val="single" w:sz="8" w:space="0" w:color="auto"/>
              <w:right w:val="nil"/>
            </w:tcBorders>
            <w:shd w:val="clear" w:color="auto" w:fill="auto"/>
            <w:noWrap/>
            <w:hideMark/>
          </w:tcPr>
          <w:p w14:paraId="62CD9F55" w14:textId="77777777" w:rsidR="00903FC4" w:rsidRPr="00D726CB" w:rsidRDefault="00903FC4" w:rsidP="00304E43">
            <w:pPr>
              <w:spacing w:after="0" w:line="240" w:lineRule="auto"/>
              <w:jc w:val="right"/>
              <w:rPr>
                <w:b/>
                <w:bCs/>
                <w:color w:val="000000"/>
                <w:sz w:val="17"/>
                <w:szCs w:val="17"/>
                <w:lang w:val="ru-RU"/>
              </w:rPr>
            </w:pPr>
            <w:r w:rsidRPr="00D726CB">
              <w:rPr>
                <w:b/>
                <w:bCs/>
                <w:color w:val="000000"/>
                <w:sz w:val="17"/>
                <w:szCs w:val="17"/>
                <w:lang w:val="ru-RU"/>
              </w:rPr>
              <w:t>19 895,1</w:t>
            </w:r>
          </w:p>
        </w:tc>
        <w:tc>
          <w:tcPr>
            <w:tcW w:w="1640" w:type="dxa"/>
            <w:tcBorders>
              <w:top w:val="nil"/>
              <w:left w:val="nil"/>
              <w:bottom w:val="single" w:sz="8" w:space="0" w:color="auto"/>
              <w:right w:val="nil"/>
            </w:tcBorders>
            <w:shd w:val="clear" w:color="auto" w:fill="auto"/>
            <w:noWrap/>
            <w:hideMark/>
          </w:tcPr>
          <w:p w14:paraId="05666ACE" w14:textId="77777777" w:rsidR="00903FC4" w:rsidRPr="00D726CB" w:rsidRDefault="00903FC4" w:rsidP="00304E43">
            <w:pPr>
              <w:spacing w:after="0" w:line="240" w:lineRule="auto"/>
              <w:jc w:val="right"/>
              <w:rPr>
                <w:b/>
                <w:bCs/>
                <w:color w:val="000000"/>
                <w:sz w:val="17"/>
                <w:szCs w:val="17"/>
                <w:lang w:val="ru-RU"/>
              </w:rPr>
            </w:pPr>
            <w:r w:rsidRPr="00D726CB">
              <w:rPr>
                <w:b/>
                <w:bCs/>
                <w:color w:val="000000"/>
                <w:sz w:val="17"/>
                <w:szCs w:val="17"/>
                <w:lang w:val="ru-RU"/>
              </w:rPr>
              <w:t>38 844,1</w:t>
            </w:r>
          </w:p>
        </w:tc>
      </w:tr>
      <w:tr w:rsidR="00903FC4" w:rsidRPr="00D726CB" w14:paraId="36CA6E95" w14:textId="77777777" w:rsidTr="004818B7">
        <w:trPr>
          <w:gridBefore w:val="1"/>
          <w:gridAfter w:val="1"/>
          <w:wBefore w:w="235" w:type="dxa"/>
          <w:wAfter w:w="14" w:type="dxa"/>
          <w:trHeight w:val="288"/>
        </w:trPr>
        <w:tc>
          <w:tcPr>
            <w:tcW w:w="4520" w:type="dxa"/>
            <w:tcBorders>
              <w:top w:val="nil"/>
              <w:left w:val="nil"/>
              <w:bottom w:val="single" w:sz="4" w:space="0" w:color="auto"/>
              <w:right w:val="nil"/>
            </w:tcBorders>
            <w:shd w:val="clear" w:color="auto" w:fill="auto"/>
            <w:vAlign w:val="center"/>
            <w:hideMark/>
          </w:tcPr>
          <w:p w14:paraId="626C2569" w14:textId="77777777" w:rsidR="00903FC4" w:rsidRPr="00D726CB" w:rsidRDefault="00903FC4" w:rsidP="00304E43">
            <w:pPr>
              <w:spacing w:after="0" w:line="240" w:lineRule="auto"/>
              <w:jc w:val="left"/>
              <w:rPr>
                <w:sz w:val="17"/>
                <w:szCs w:val="17"/>
                <w:lang w:val="ru-RU"/>
              </w:rPr>
            </w:pPr>
            <w:r w:rsidRPr="00D726CB">
              <w:rPr>
                <w:sz w:val="17"/>
                <w:szCs w:val="17"/>
                <w:lang w:val="ru-RU"/>
              </w:rPr>
              <w:t>Доля Нагойского протокола в комплексном бюджете (11%)</w:t>
            </w:r>
          </w:p>
        </w:tc>
        <w:tc>
          <w:tcPr>
            <w:tcW w:w="1360" w:type="dxa"/>
            <w:tcBorders>
              <w:top w:val="nil"/>
              <w:left w:val="nil"/>
              <w:bottom w:val="single" w:sz="4" w:space="0" w:color="auto"/>
              <w:right w:val="nil"/>
            </w:tcBorders>
            <w:shd w:val="clear" w:color="auto" w:fill="auto"/>
            <w:vAlign w:val="center"/>
            <w:hideMark/>
          </w:tcPr>
          <w:p w14:paraId="69E42A6C" w14:textId="77777777" w:rsidR="00903FC4" w:rsidRPr="00D726CB" w:rsidRDefault="00903FC4" w:rsidP="00304E43">
            <w:pPr>
              <w:spacing w:after="0" w:line="240" w:lineRule="auto"/>
              <w:jc w:val="right"/>
              <w:rPr>
                <w:sz w:val="17"/>
                <w:szCs w:val="17"/>
                <w:lang w:val="ru-RU"/>
              </w:rPr>
            </w:pPr>
            <w:r w:rsidRPr="00D726CB">
              <w:rPr>
                <w:kern w:val="22"/>
                <w:sz w:val="17"/>
                <w:szCs w:val="17"/>
                <w:lang w:val="ru-RU" w:eastAsia="en-CA"/>
              </w:rPr>
              <w:t>2 084,4</w:t>
            </w:r>
          </w:p>
        </w:tc>
        <w:tc>
          <w:tcPr>
            <w:tcW w:w="1600" w:type="dxa"/>
            <w:tcBorders>
              <w:top w:val="nil"/>
              <w:left w:val="nil"/>
              <w:bottom w:val="single" w:sz="4" w:space="0" w:color="auto"/>
              <w:right w:val="nil"/>
            </w:tcBorders>
            <w:shd w:val="clear" w:color="auto" w:fill="auto"/>
            <w:vAlign w:val="center"/>
            <w:hideMark/>
          </w:tcPr>
          <w:p w14:paraId="713C660B" w14:textId="77777777" w:rsidR="00903FC4" w:rsidRPr="00D726CB" w:rsidRDefault="00903FC4" w:rsidP="00304E43">
            <w:pPr>
              <w:spacing w:after="0" w:line="240" w:lineRule="auto"/>
              <w:jc w:val="right"/>
              <w:rPr>
                <w:sz w:val="17"/>
                <w:szCs w:val="17"/>
                <w:lang w:val="ru-RU"/>
              </w:rPr>
            </w:pPr>
            <w:r w:rsidRPr="00D726CB">
              <w:rPr>
                <w:kern w:val="22"/>
                <w:sz w:val="17"/>
                <w:szCs w:val="17"/>
                <w:lang w:val="ru-RU" w:eastAsia="en-CA"/>
              </w:rPr>
              <w:t>2 188,5</w:t>
            </w:r>
          </w:p>
        </w:tc>
        <w:tc>
          <w:tcPr>
            <w:tcW w:w="1640" w:type="dxa"/>
            <w:tcBorders>
              <w:top w:val="nil"/>
              <w:left w:val="nil"/>
              <w:bottom w:val="single" w:sz="4" w:space="0" w:color="auto"/>
              <w:right w:val="nil"/>
            </w:tcBorders>
            <w:shd w:val="clear" w:color="auto" w:fill="auto"/>
            <w:noWrap/>
            <w:vAlign w:val="center"/>
            <w:hideMark/>
          </w:tcPr>
          <w:p w14:paraId="3523BB05" w14:textId="77777777" w:rsidR="00903FC4" w:rsidRPr="00D726CB" w:rsidRDefault="00903FC4" w:rsidP="00304E43">
            <w:pPr>
              <w:spacing w:after="0" w:line="240" w:lineRule="auto"/>
              <w:jc w:val="right"/>
              <w:rPr>
                <w:b/>
                <w:bCs/>
                <w:color w:val="000000"/>
                <w:sz w:val="17"/>
                <w:szCs w:val="17"/>
                <w:lang w:val="ru-RU"/>
              </w:rPr>
            </w:pPr>
            <w:r w:rsidRPr="00D726CB">
              <w:rPr>
                <w:kern w:val="22"/>
                <w:sz w:val="17"/>
                <w:szCs w:val="17"/>
                <w:lang w:val="ru-RU" w:eastAsia="en-CA"/>
              </w:rPr>
              <w:t>4 272,9</w:t>
            </w:r>
          </w:p>
        </w:tc>
      </w:tr>
      <w:tr w:rsidR="00903FC4" w:rsidRPr="00D726CB" w14:paraId="7264E517" w14:textId="77777777" w:rsidTr="004818B7">
        <w:trPr>
          <w:gridBefore w:val="1"/>
          <w:gridAfter w:val="1"/>
          <w:wBefore w:w="235" w:type="dxa"/>
          <w:wAfter w:w="14" w:type="dxa"/>
          <w:trHeight w:val="288"/>
        </w:trPr>
        <w:tc>
          <w:tcPr>
            <w:tcW w:w="4520" w:type="dxa"/>
            <w:tcBorders>
              <w:top w:val="nil"/>
              <w:left w:val="nil"/>
              <w:bottom w:val="nil"/>
              <w:right w:val="nil"/>
            </w:tcBorders>
            <w:shd w:val="clear" w:color="auto" w:fill="auto"/>
            <w:hideMark/>
          </w:tcPr>
          <w:p w14:paraId="0F0113B6" w14:textId="77777777" w:rsidR="00903FC4" w:rsidRPr="00D726CB" w:rsidRDefault="00903FC4" w:rsidP="00304E43">
            <w:pPr>
              <w:spacing w:after="0" w:line="240" w:lineRule="auto"/>
              <w:jc w:val="left"/>
              <w:rPr>
                <w:color w:val="000000"/>
                <w:sz w:val="17"/>
                <w:szCs w:val="17"/>
                <w:lang w:val="ru-RU"/>
              </w:rPr>
            </w:pPr>
            <w:r w:rsidRPr="00D726CB">
              <w:rPr>
                <w:color w:val="000000"/>
                <w:sz w:val="17"/>
                <w:szCs w:val="17"/>
                <w:lang w:val="ru-RU"/>
              </w:rPr>
              <w:t>Минус: Взнос принимающей страны</w:t>
            </w:r>
          </w:p>
        </w:tc>
        <w:tc>
          <w:tcPr>
            <w:tcW w:w="1360" w:type="dxa"/>
            <w:tcBorders>
              <w:top w:val="nil"/>
              <w:left w:val="nil"/>
              <w:bottom w:val="nil"/>
              <w:right w:val="nil"/>
            </w:tcBorders>
            <w:shd w:val="clear" w:color="auto" w:fill="auto"/>
            <w:vAlign w:val="center"/>
            <w:hideMark/>
          </w:tcPr>
          <w:p w14:paraId="375DEED5" w14:textId="77777777" w:rsidR="00903FC4" w:rsidRPr="00D726CB" w:rsidRDefault="00903FC4" w:rsidP="00304E43">
            <w:pPr>
              <w:spacing w:after="0" w:line="240" w:lineRule="auto"/>
              <w:jc w:val="right"/>
              <w:rPr>
                <w:sz w:val="17"/>
                <w:szCs w:val="17"/>
                <w:lang w:val="ru-RU"/>
              </w:rPr>
            </w:pPr>
            <w:r w:rsidRPr="00D726CB">
              <w:rPr>
                <w:kern w:val="22"/>
                <w:sz w:val="17"/>
                <w:szCs w:val="17"/>
                <w:lang w:val="ru-RU" w:eastAsia="en-CA"/>
              </w:rPr>
              <w:t>(135,2)</w:t>
            </w:r>
          </w:p>
        </w:tc>
        <w:tc>
          <w:tcPr>
            <w:tcW w:w="1600" w:type="dxa"/>
            <w:tcBorders>
              <w:top w:val="nil"/>
              <w:left w:val="nil"/>
              <w:bottom w:val="nil"/>
              <w:right w:val="nil"/>
            </w:tcBorders>
            <w:shd w:val="clear" w:color="auto" w:fill="auto"/>
            <w:vAlign w:val="center"/>
            <w:hideMark/>
          </w:tcPr>
          <w:p w14:paraId="29A02052" w14:textId="77777777" w:rsidR="00903FC4" w:rsidRPr="00D726CB" w:rsidRDefault="00903FC4" w:rsidP="00304E43">
            <w:pPr>
              <w:spacing w:after="0" w:line="240" w:lineRule="auto"/>
              <w:jc w:val="right"/>
              <w:rPr>
                <w:sz w:val="17"/>
                <w:szCs w:val="17"/>
                <w:lang w:val="ru-RU"/>
              </w:rPr>
            </w:pPr>
            <w:r w:rsidRPr="00D726CB">
              <w:rPr>
                <w:kern w:val="22"/>
                <w:sz w:val="17"/>
                <w:szCs w:val="17"/>
                <w:lang w:val="ru-RU" w:eastAsia="en-CA"/>
              </w:rPr>
              <w:t>(156,6)</w:t>
            </w:r>
          </w:p>
        </w:tc>
        <w:tc>
          <w:tcPr>
            <w:tcW w:w="1640" w:type="dxa"/>
            <w:tcBorders>
              <w:top w:val="nil"/>
              <w:left w:val="nil"/>
              <w:bottom w:val="nil"/>
              <w:right w:val="nil"/>
            </w:tcBorders>
            <w:shd w:val="clear" w:color="auto" w:fill="auto"/>
            <w:vAlign w:val="center"/>
            <w:hideMark/>
          </w:tcPr>
          <w:p w14:paraId="7F04B371" w14:textId="77777777" w:rsidR="00903FC4" w:rsidRPr="00D726CB" w:rsidRDefault="00903FC4" w:rsidP="00304E43">
            <w:pPr>
              <w:spacing w:after="0" w:line="240" w:lineRule="auto"/>
              <w:jc w:val="right"/>
              <w:rPr>
                <w:sz w:val="17"/>
                <w:szCs w:val="17"/>
                <w:lang w:val="ru-RU"/>
              </w:rPr>
            </w:pPr>
            <w:r w:rsidRPr="00D726CB">
              <w:rPr>
                <w:kern w:val="22"/>
                <w:sz w:val="17"/>
                <w:szCs w:val="17"/>
                <w:lang w:val="ru-RU" w:eastAsia="en-CA"/>
              </w:rPr>
              <w:t>(291,8)</w:t>
            </w:r>
          </w:p>
        </w:tc>
      </w:tr>
      <w:tr w:rsidR="00903FC4" w:rsidRPr="00D726CB" w14:paraId="17EDD08D" w14:textId="77777777" w:rsidTr="004818B7">
        <w:trPr>
          <w:gridBefore w:val="1"/>
          <w:gridAfter w:val="1"/>
          <w:wBefore w:w="235" w:type="dxa"/>
          <w:wAfter w:w="14" w:type="dxa"/>
          <w:trHeight w:val="288"/>
        </w:trPr>
        <w:tc>
          <w:tcPr>
            <w:tcW w:w="4520" w:type="dxa"/>
            <w:tcBorders>
              <w:top w:val="nil"/>
              <w:left w:val="nil"/>
              <w:bottom w:val="nil"/>
              <w:right w:val="nil"/>
            </w:tcBorders>
            <w:shd w:val="clear" w:color="auto" w:fill="auto"/>
            <w:hideMark/>
          </w:tcPr>
          <w:p w14:paraId="23B5AB0D" w14:textId="77777777" w:rsidR="00903FC4" w:rsidRPr="00D726CB" w:rsidRDefault="00903FC4" w:rsidP="00304E43">
            <w:pPr>
              <w:spacing w:after="0" w:line="240" w:lineRule="auto"/>
              <w:jc w:val="left"/>
              <w:rPr>
                <w:color w:val="000000"/>
                <w:sz w:val="17"/>
                <w:szCs w:val="17"/>
                <w:lang w:val="ru-RU"/>
              </w:rPr>
            </w:pPr>
            <w:r w:rsidRPr="00D726CB">
              <w:rPr>
                <w:color w:val="000000"/>
                <w:sz w:val="17"/>
                <w:szCs w:val="17"/>
                <w:lang w:val="ru-RU"/>
              </w:rPr>
              <w:t>Минус: Использование резервов для внеочередных совещаний</w:t>
            </w:r>
          </w:p>
        </w:tc>
        <w:tc>
          <w:tcPr>
            <w:tcW w:w="1360" w:type="dxa"/>
            <w:tcBorders>
              <w:top w:val="nil"/>
              <w:left w:val="nil"/>
              <w:bottom w:val="nil"/>
              <w:right w:val="nil"/>
            </w:tcBorders>
            <w:shd w:val="clear" w:color="auto" w:fill="auto"/>
            <w:vAlign w:val="center"/>
            <w:hideMark/>
          </w:tcPr>
          <w:p w14:paraId="0B6FE9C4" w14:textId="77777777" w:rsidR="00903FC4" w:rsidRPr="00D726CB" w:rsidRDefault="00903FC4" w:rsidP="00304E43">
            <w:pPr>
              <w:spacing w:after="0" w:line="240" w:lineRule="auto"/>
              <w:jc w:val="right"/>
              <w:rPr>
                <w:sz w:val="17"/>
                <w:szCs w:val="17"/>
                <w:lang w:val="ru-RU"/>
              </w:rPr>
            </w:pPr>
            <w:r w:rsidRPr="00D726CB">
              <w:rPr>
                <w:kern w:val="22"/>
                <w:sz w:val="17"/>
                <w:szCs w:val="17"/>
                <w:lang w:val="ru-RU" w:eastAsia="en-CA"/>
              </w:rPr>
              <w:t>(93,2)</w:t>
            </w:r>
          </w:p>
        </w:tc>
        <w:tc>
          <w:tcPr>
            <w:tcW w:w="1600" w:type="dxa"/>
            <w:tcBorders>
              <w:top w:val="nil"/>
              <w:left w:val="nil"/>
              <w:bottom w:val="nil"/>
              <w:right w:val="nil"/>
            </w:tcBorders>
            <w:shd w:val="clear" w:color="auto" w:fill="auto"/>
            <w:vAlign w:val="center"/>
            <w:hideMark/>
          </w:tcPr>
          <w:p w14:paraId="5F67C816" w14:textId="77777777" w:rsidR="00903FC4" w:rsidRPr="00D726CB" w:rsidRDefault="00903FC4" w:rsidP="00304E43">
            <w:pPr>
              <w:spacing w:after="0" w:line="240" w:lineRule="auto"/>
              <w:jc w:val="right"/>
              <w:rPr>
                <w:sz w:val="17"/>
                <w:szCs w:val="17"/>
                <w:lang w:val="ru-RU"/>
              </w:rPr>
            </w:pPr>
            <w:r w:rsidRPr="00D726CB">
              <w:rPr>
                <w:kern w:val="22"/>
                <w:sz w:val="17"/>
                <w:szCs w:val="17"/>
                <w:lang w:val="ru-RU" w:eastAsia="en-CA"/>
              </w:rPr>
              <w:t>(69,6)</w:t>
            </w:r>
          </w:p>
        </w:tc>
        <w:tc>
          <w:tcPr>
            <w:tcW w:w="1640" w:type="dxa"/>
            <w:tcBorders>
              <w:top w:val="nil"/>
              <w:left w:val="nil"/>
              <w:bottom w:val="nil"/>
              <w:right w:val="nil"/>
            </w:tcBorders>
            <w:shd w:val="clear" w:color="auto" w:fill="auto"/>
            <w:vAlign w:val="center"/>
            <w:hideMark/>
          </w:tcPr>
          <w:p w14:paraId="2B73E390" w14:textId="77777777" w:rsidR="00903FC4" w:rsidRPr="00D726CB" w:rsidRDefault="00903FC4" w:rsidP="00304E43">
            <w:pPr>
              <w:spacing w:after="0" w:line="240" w:lineRule="auto"/>
              <w:jc w:val="right"/>
              <w:rPr>
                <w:sz w:val="17"/>
                <w:szCs w:val="17"/>
                <w:lang w:val="ru-RU"/>
              </w:rPr>
            </w:pPr>
            <w:r w:rsidRPr="00D726CB">
              <w:rPr>
                <w:kern w:val="22"/>
                <w:sz w:val="17"/>
                <w:szCs w:val="17"/>
                <w:lang w:val="ru-RU" w:eastAsia="en-CA"/>
              </w:rPr>
              <w:t>(162,8)</w:t>
            </w:r>
          </w:p>
        </w:tc>
      </w:tr>
      <w:tr w:rsidR="00903FC4" w:rsidRPr="00D726CB" w14:paraId="1A89DED7" w14:textId="77777777" w:rsidTr="004818B7">
        <w:trPr>
          <w:gridBefore w:val="1"/>
          <w:gridAfter w:val="1"/>
          <w:wBefore w:w="235" w:type="dxa"/>
          <w:wAfter w:w="14" w:type="dxa"/>
          <w:trHeight w:val="288"/>
        </w:trPr>
        <w:tc>
          <w:tcPr>
            <w:tcW w:w="4520" w:type="dxa"/>
            <w:tcBorders>
              <w:top w:val="nil"/>
              <w:left w:val="nil"/>
              <w:right w:val="nil"/>
            </w:tcBorders>
            <w:shd w:val="clear" w:color="auto" w:fill="auto"/>
            <w:hideMark/>
          </w:tcPr>
          <w:p w14:paraId="19665E68" w14:textId="77777777" w:rsidR="00903FC4" w:rsidRPr="00D726CB" w:rsidRDefault="00903FC4" w:rsidP="00304E43">
            <w:pPr>
              <w:spacing w:after="0" w:line="240" w:lineRule="auto"/>
              <w:jc w:val="left"/>
              <w:rPr>
                <w:color w:val="000000"/>
                <w:sz w:val="17"/>
                <w:szCs w:val="17"/>
                <w:lang w:val="ru-RU"/>
              </w:rPr>
            </w:pPr>
            <w:r w:rsidRPr="00D726CB">
              <w:rPr>
                <w:color w:val="000000"/>
                <w:sz w:val="17"/>
                <w:szCs w:val="17"/>
                <w:lang w:val="ru-RU"/>
              </w:rPr>
              <w:t>Минус: Использование резервов предыдущих лет</w:t>
            </w:r>
          </w:p>
        </w:tc>
        <w:tc>
          <w:tcPr>
            <w:tcW w:w="1360" w:type="dxa"/>
            <w:tcBorders>
              <w:top w:val="nil"/>
              <w:left w:val="nil"/>
              <w:right w:val="nil"/>
            </w:tcBorders>
            <w:shd w:val="clear" w:color="auto" w:fill="auto"/>
            <w:vAlign w:val="center"/>
            <w:hideMark/>
          </w:tcPr>
          <w:p w14:paraId="07408391" w14:textId="77777777" w:rsidR="00903FC4" w:rsidRPr="00D726CB" w:rsidRDefault="00903FC4" w:rsidP="00304E43">
            <w:pPr>
              <w:spacing w:after="0" w:line="240" w:lineRule="auto"/>
              <w:jc w:val="right"/>
              <w:rPr>
                <w:sz w:val="17"/>
                <w:szCs w:val="17"/>
                <w:lang w:val="ru-RU"/>
              </w:rPr>
            </w:pPr>
            <w:r w:rsidRPr="00D726CB">
              <w:rPr>
                <w:kern w:val="22"/>
                <w:sz w:val="17"/>
                <w:szCs w:val="17"/>
                <w:lang w:val="ru-RU" w:eastAsia="en-CA"/>
              </w:rPr>
              <w:t>(94,9)</w:t>
            </w:r>
          </w:p>
        </w:tc>
        <w:tc>
          <w:tcPr>
            <w:tcW w:w="1600" w:type="dxa"/>
            <w:tcBorders>
              <w:top w:val="nil"/>
              <w:left w:val="nil"/>
              <w:right w:val="nil"/>
            </w:tcBorders>
            <w:shd w:val="clear" w:color="auto" w:fill="auto"/>
            <w:vAlign w:val="center"/>
            <w:hideMark/>
          </w:tcPr>
          <w:p w14:paraId="5104059A" w14:textId="77777777" w:rsidR="00903FC4" w:rsidRPr="00D726CB" w:rsidRDefault="00903FC4" w:rsidP="00304E43">
            <w:pPr>
              <w:spacing w:after="0" w:line="240" w:lineRule="auto"/>
              <w:jc w:val="right"/>
              <w:rPr>
                <w:sz w:val="17"/>
                <w:szCs w:val="17"/>
                <w:lang w:val="ru-RU"/>
              </w:rPr>
            </w:pPr>
            <w:r w:rsidRPr="00D726CB">
              <w:rPr>
                <w:kern w:val="22"/>
                <w:sz w:val="17"/>
                <w:szCs w:val="17"/>
                <w:lang w:val="ru-RU" w:eastAsia="en-CA"/>
              </w:rPr>
              <w:t>(94,9)</w:t>
            </w:r>
          </w:p>
        </w:tc>
        <w:tc>
          <w:tcPr>
            <w:tcW w:w="1640" w:type="dxa"/>
            <w:tcBorders>
              <w:top w:val="nil"/>
              <w:left w:val="nil"/>
              <w:right w:val="nil"/>
            </w:tcBorders>
            <w:shd w:val="clear" w:color="auto" w:fill="auto"/>
            <w:vAlign w:val="center"/>
            <w:hideMark/>
          </w:tcPr>
          <w:p w14:paraId="2257BA11" w14:textId="77777777" w:rsidR="00903FC4" w:rsidRPr="00D726CB" w:rsidRDefault="00903FC4" w:rsidP="00304E43">
            <w:pPr>
              <w:spacing w:after="0" w:line="240" w:lineRule="auto"/>
              <w:jc w:val="right"/>
              <w:rPr>
                <w:sz w:val="17"/>
                <w:szCs w:val="17"/>
                <w:lang w:val="ru-RU"/>
              </w:rPr>
            </w:pPr>
            <w:r w:rsidRPr="00D726CB">
              <w:rPr>
                <w:kern w:val="22"/>
                <w:sz w:val="17"/>
                <w:szCs w:val="17"/>
                <w:lang w:val="ru-RU" w:eastAsia="en-CA"/>
              </w:rPr>
              <w:t>(189,8)</w:t>
            </w:r>
          </w:p>
        </w:tc>
      </w:tr>
      <w:tr w:rsidR="00903FC4" w:rsidRPr="00D726CB" w14:paraId="51B9B038" w14:textId="77777777" w:rsidTr="004818B7">
        <w:trPr>
          <w:gridBefore w:val="1"/>
          <w:gridAfter w:val="1"/>
          <w:wBefore w:w="235" w:type="dxa"/>
          <w:wAfter w:w="14" w:type="dxa"/>
          <w:trHeight w:val="300"/>
        </w:trPr>
        <w:tc>
          <w:tcPr>
            <w:tcW w:w="4520" w:type="dxa"/>
            <w:tcBorders>
              <w:left w:val="nil"/>
              <w:right w:val="nil"/>
            </w:tcBorders>
            <w:shd w:val="clear" w:color="auto" w:fill="auto"/>
            <w:hideMark/>
          </w:tcPr>
          <w:p w14:paraId="3636AE94" w14:textId="77777777" w:rsidR="00903FC4" w:rsidRPr="00D726CB" w:rsidRDefault="00903FC4" w:rsidP="00304E43">
            <w:pPr>
              <w:spacing w:after="0" w:line="240" w:lineRule="auto"/>
              <w:jc w:val="left"/>
              <w:rPr>
                <w:color w:val="000000"/>
                <w:sz w:val="17"/>
                <w:szCs w:val="17"/>
                <w:lang w:val="ru-RU"/>
              </w:rPr>
            </w:pPr>
            <w:r w:rsidRPr="00D726CB">
              <w:rPr>
                <w:color w:val="000000"/>
                <w:sz w:val="17"/>
                <w:szCs w:val="17"/>
                <w:lang w:val="ru-RU"/>
              </w:rPr>
              <w:t>Чистый итог (сумма для распределения между Сторонами)</w:t>
            </w:r>
          </w:p>
        </w:tc>
        <w:tc>
          <w:tcPr>
            <w:tcW w:w="1360" w:type="dxa"/>
            <w:tcBorders>
              <w:left w:val="nil"/>
              <w:right w:val="nil"/>
            </w:tcBorders>
            <w:shd w:val="clear" w:color="auto" w:fill="auto"/>
            <w:hideMark/>
          </w:tcPr>
          <w:p w14:paraId="6AD440C0" w14:textId="77777777" w:rsidR="00903FC4" w:rsidRPr="00D726CB" w:rsidRDefault="00903FC4" w:rsidP="00304E43">
            <w:pPr>
              <w:spacing w:after="0" w:line="240" w:lineRule="auto"/>
              <w:jc w:val="right"/>
              <w:rPr>
                <w:color w:val="000000"/>
                <w:sz w:val="17"/>
                <w:szCs w:val="17"/>
                <w:lang w:val="ru-RU"/>
              </w:rPr>
            </w:pPr>
            <w:r w:rsidRPr="00D726CB">
              <w:rPr>
                <w:color w:val="000000"/>
                <w:kern w:val="22"/>
                <w:sz w:val="17"/>
                <w:szCs w:val="17"/>
                <w:lang w:val="ru-RU" w:eastAsia="en-CA"/>
              </w:rPr>
              <w:t>1 761,1</w:t>
            </w:r>
          </w:p>
        </w:tc>
        <w:tc>
          <w:tcPr>
            <w:tcW w:w="1600" w:type="dxa"/>
            <w:tcBorders>
              <w:left w:val="nil"/>
              <w:right w:val="nil"/>
            </w:tcBorders>
            <w:shd w:val="clear" w:color="auto" w:fill="auto"/>
            <w:hideMark/>
          </w:tcPr>
          <w:p w14:paraId="6BC4EF8C" w14:textId="77777777" w:rsidR="00903FC4" w:rsidRPr="00D726CB" w:rsidRDefault="00903FC4" w:rsidP="00304E43">
            <w:pPr>
              <w:spacing w:after="0" w:line="240" w:lineRule="auto"/>
              <w:jc w:val="right"/>
              <w:rPr>
                <w:color w:val="000000"/>
                <w:sz w:val="17"/>
                <w:szCs w:val="17"/>
                <w:lang w:val="ru-RU"/>
              </w:rPr>
            </w:pPr>
            <w:r w:rsidRPr="00D726CB">
              <w:rPr>
                <w:color w:val="000000"/>
                <w:kern w:val="22"/>
                <w:sz w:val="17"/>
                <w:szCs w:val="17"/>
                <w:lang w:val="ru-RU" w:eastAsia="en-CA"/>
              </w:rPr>
              <w:t>1 867,4</w:t>
            </w:r>
          </w:p>
        </w:tc>
        <w:tc>
          <w:tcPr>
            <w:tcW w:w="1640" w:type="dxa"/>
            <w:tcBorders>
              <w:left w:val="nil"/>
              <w:right w:val="nil"/>
            </w:tcBorders>
            <w:shd w:val="clear" w:color="auto" w:fill="auto"/>
            <w:hideMark/>
          </w:tcPr>
          <w:p w14:paraId="7D26B9FA" w14:textId="77777777" w:rsidR="00903FC4" w:rsidRPr="00D726CB" w:rsidRDefault="00903FC4" w:rsidP="00304E43">
            <w:pPr>
              <w:spacing w:after="0" w:line="240" w:lineRule="auto"/>
              <w:jc w:val="right"/>
              <w:rPr>
                <w:color w:val="000000"/>
                <w:sz w:val="17"/>
                <w:szCs w:val="17"/>
                <w:lang w:val="ru-RU"/>
              </w:rPr>
            </w:pPr>
            <w:r w:rsidRPr="00D726CB">
              <w:rPr>
                <w:color w:val="000000"/>
                <w:kern w:val="22"/>
                <w:sz w:val="17"/>
                <w:szCs w:val="17"/>
                <w:lang w:val="ru-RU" w:eastAsia="en-CA"/>
              </w:rPr>
              <w:t>3 628,5</w:t>
            </w:r>
          </w:p>
        </w:tc>
      </w:tr>
      <w:tr w:rsidR="00903FC4" w:rsidRPr="00D726CB" w14:paraId="4AB7224B" w14:textId="77777777" w:rsidTr="004818B7">
        <w:tc>
          <w:tcPr>
            <w:tcW w:w="9369" w:type="dxa"/>
            <w:gridSpan w:val="6"/>
            <w:tcBorders>
              <w:top w:val="nil"/>
              <w:left w:val="nil"/>
              <w:bottom w:val="nil"/>
              <w:right w:val="nil"/>
            </w:tcBorders>
            <w:shd w:val="clear" w:color="auto" w:fill="auto"/>
            <w:noWrap/>
            <w:vAlign w:val="bottom"/>
            <w:hideMark/>
          </w:tcPr>
          <w:tbl>
            <w:tblPr>
              <w:tblW w:w="9060" w:type="dxa"/>
              <w:tblInd w:w="93" w:type="dxa"/>
              <w:tblLook w:val="04A0" w:firstRow="1" w:lastRow="0" w:firstColumn="1" w:lastColumn="0" w:noHBand="0" w:noVBand="1"/>
            </w:tblPr>
            <w:tblGrid>
              <w:gridCol w:w="4488"/>
              <w:gridCol w:w="1352"/>
              <w:gridCol w:w="1590"/>
              <w:gridCol w:w="1630"/>
            </w:tblGrid>
            <w:tr w:rsidR="00903FC4" w:rsidRPr="00D726CB" w14:paraId="2FA818B1" w14:textId="77777777" w:rsidTr="004818B7">
              <w:trPr>
                <w:trHeight w:val="433"/>
              </w:trPr>
              <w:tc>
                <w:tcPr>
                  <w:tcW w:w="4488" w:type="dxa"/>
                  <w:vMerge w:val="restart"/>
                  <w:tcBorders>
                    <w:top w:val="single" w:sz="12" w:space="0" w:color="auto"/>
                    <w:left w:val="nil"/>
                    <w:bottom w:val="single" w:sz="12" w:space="0" w:color="000000"/>
                    <w:right w:val="nil"/>
                  </w:tcBorders>
                  <w:shd w:val="clear" w:color="auto" w:fill="auto"/>
                  <w:vAlign w:val="center"/>
                  <w:hideMark/>
                </w:tcPr>
                <w:p w14:paraId="5BAA2CAF" w14:textId="77777777" w:rsidR="00903FC4" w:rsidRPr="00D726CB" w:rsidRDefault="00903FC4" w:rsidP="00304E43">
                  <w:pPr>
                    <w:spacing w:after="0" w:line="240" w:lineRule="auto"/>
                    <w:jc w:val="left"/>
                    <w:rPr>
                      <w:i/>
                      <w:iCs/>
                      <w:color w:val="000000"/>
                      <w:sz w:val="15"/>
                      <w:szCs w:val="15"/>
                      <w:lang w:val="ru-RU"/>
                    </w:rPr>
                  </w:pPr>
                  <w:r w:rsidRPr="00D726CB">
                    <w:rPr>
                      <w:i/>
                      <w:iCs/>
                      <w:color w:val="000000"/>
                      <w:sz w:val="15"/>
                      <w:szCs w:val="15"/>
                      <w:lang w:val="ru-RU"/>
                    </w:rPr>
                    <w:t> </w:t>
                  </w:r>
                </w:p>
              </w:tc>
              <w:tc>
                <w:tcPr>
                  <w:tcW w:w="1352" w:type="dxa"/>
                  <w:vMerge w:val="restart"/>
                  <w:tcBorders>
                    <w:top w:val="single" w:sz="12" w:space="0" w:color="auto"/>
                    <w:left w:val="nil"/>
                    <w:bottom w:val="single" w:sz="12" w:space="0" w:color="000000"/>
                    <w:right w:val="nil"/>
                  </w:tcBorders>
                  <w:shd w:val="clear" w:color="auto" w:fill="auto"/>
                  <w:vAlign w:val="center"/>
                  <w:hideMark/>
                </w:tcPr>
                <w:p w14:paraId="2A811556" w14:textId="77777777" w:rsidR="00903FC4" w:rsidRPr="00D726CB" w:rsidRDefault="00903FC4" w:rsidP="00304E43">
                  <w:pPr>
                    <w:spacing w:after="0" w:line="240" w:lineRule="auto"/>
                    <w:ind w:left="-77" w:right="-55"/>
                    <w:jc w:val="center"/>
                    <w:rPr>
                      <w:i/>
                      <w:iCs/>
                      <w:color w:val="000000"/>
                      <w:sz w:val="15"/>
                      <w:szCs w:val="15"/>
                      <w:lang w:val="ru-RU"/>
                    </w:rPr>
                  </w:pPr>
                  <w:r w:rsidRPr="00D726CB">
                    <w:rPr>
                      <w:i/>
                      <w:iCs/>
                      <w:color w:val="000000"/>
                      <w:sz w:val="15"/>
                      <w:szCs w:val="15"/>
                      <w:lang w:val="ru-RU"/>
                    </w:rPr>
                    <w:t>2019 год</w:t>
                  </w:r>
                  <w:r w:rsidRPr="00D726CB">
                    <w:rPr>
                      <w:i/>
                      <w:iCs/>
                      <w:color w:val="000000"/>
                      <w:sz w:val="15"/>
                      <w:szCs w:val="15"/>
                      <w:lang w:val="ru-RU"/>
                    </w:rPr>
                    <w:br/>
                    <w:t xml:space="preserve"> (тысяч долл. США)</w:t>
                  </w:r>
                </w:p>
              </w:tc>
              <w:tc>
                <w:tcPr>
                  <w:tcW w:w="1590" w:type="dxa"/>
                  <w:vMerge w:val="restart"/>
                  <w:tcBorders>
                    <w:top w:val="single" w:sz="12" w:space="0" w:color="auto"/>
                    <w:left w:val="nil"/>
                    <w:bottom w:val="single" w:sz="12" w:space="0" w:color="000000"/>
                    <w:right w:val="nil"/>
                  </w:tcBorders>
                  <w:shd w:val="clear" w:color="auto" w:fill="auto"/>
                  <w:vAlign w:val="center"/>
                  <w:hideMark/>
                </w:tcPr>
                <w:p w14:paraId="351C3CF7" w14:textId="77777777" w:rsidR="00903FC4" w:rsidRPr="00D726CB" w:rsidRDefault="00903FC4" w:rsidP="00304E43">
                  <w:pPr>
                    <w:spacing w:after="0" w:line="240" w:lineRule="auto"/>
                    <w:jc w:val="center"/>
                    <w:rPr>
                      <w:i/>
                      <w:iCs/>
                      <w:color w:val="000000"/>
                      <w:sz w:val="15"/>
                      <w:szCs w:val="15"/>
                      <w:lang w:val="ru-RU"/>
                    </w:rPr>
                  </w:pPr>
                  <w:r w:rsidRPr="00D726CB">
                    <w:rPr>
                      <w:i/>
                      <w:iCs/>
                      <w:color w:val="000000"/>
                      <w:sz w:val="15"/>
                      <w:szCs w:val="15"/>
                      <w:lang w:val="ru-RU"/>
                    </w:rPr>
                    <w:t xml:space="preserve">2020 год </w:t>
                  </w:r>
                  <w:r w:rsidRPr="00D726CB">
                    <w:rPr>
                      <w:i/>
                      <w:iCs/>
                      <w:color w:val="000000"/>
                      <w:sz w:val="15"/>
                      <w:szCs w:val="15"/>
                      <w:lang w:val="ru-RU"/>
                    </w:rPr>
                    <w:br/>
                    <w:t xml:space="preserve"> (тысяч долл. США)</w:t>
                  </w:r>
                </w:p>
              </w:tc>
              <w:tc>
                <w:tcPr>
                  <w:tcW w:w="1630" w:type="dxa"/>
                  <w:vMerge w:val="restart"/>
                  <w:tcBorders>
                    <w:top w:val="single" w:sz="12" w:space="0" w:color="auto"/>
                    <w:left w:val="nil"/>
                    <w:bottom w:val="single" w:sz="12" w:space="0" w:color="000000"/>
                    <w:right w:val="nil"/>
                  </w:tcBorders>
                  <w:shd w:val="clear" w:color="auto" w:fill="auto"/>
                  <w:vAlign w:val="center"/>
                  <w:hideMark/>
                </w:tcPr>
                <w:p w14:paraId="175B9677" w14:textId="77777777" w:rsidR="00903FC4" w:rsidRPr="00D726CB" w:rsidRDefault="00903FC4" w:rsidP="00304E43">
                  <w:pPr>
                    <w:spacing w:after="0" w:line="240" w:lineRule="auto"/>
                    <w:jc w:val="center"/>
                    <w:rPr>
                      <w:i/>
                      <w:iCs/>
                      <w:color w:val="000000"/>
                      <w:sz w:val="15"/>
                      <w:szCs w:val="15"/>
                      <w:lang w:val="ru-RU"/>
                    </w:rPr>
                  </w:pPr>
                  <w:r w:rsidRPr="00D726CB">
                    <w:rPr>
                      <w:i/>
                      <w:iCs/>
                      <w:color w:val="000000"/>
                      <w:sz w:val="15"/>
                      <w:szCs w:val="15"/>
                      <w:lang w:val="ru-RU"/>
                    </w:rPr>
                    <w:t>Итого</w:t>
                  </w:r>
                  <w:r w:rsidRPr="00D726CB">
                    <w:rPr>
                      <w:i/>
                      <w:iCs/>
                      <w:color w:val="000000"/>
                      <w:sz w:val="15"/>
                      <w:szCs w:val="15"/>
                      <w:lang w:val="ru-RU"/>
                    </w:rPr>
                    <w:br/>
                    <w:t xml:space="preserve"> (тысяч долл. США)</w:t>
                  </w:r>
                </w:p>
              </w:tc>
            </w:tr>
            <w:tr w:rsidR="00903FC4" w:rsidRPr="00D726CB" w14:paraId="44BBD01E" w14:textId="77777777" w:rsidTr="004818B7">
              <w:trPr>
                <w:trHeight w:val="433"/>
              </w:trPr>
              <w:tc>
                <w:tcPr>
                  <w:tcW w:w="4488" w:type="dxa"/>
                  <w:vMerge/>
                  <w:tcBorders>
                    <w:left w:val="nil"/>
                    <w:bottom w:val="single" w:sz="12" w:space="0" w:color="000000"/>
                    <w:right w:val="nil"/>
                  </w:tcBorders>
                  <w:vAlign w:val="center"/>
                  <w:hideMark/>
                </w:tcPr>
                <w:p w14:paraId="5EC80063" w14:textId="77777777" w:rsidR="00903FC4" w:rsidRPr="00D726CB" w:rsidRDefault="00903FC4" w:rsidP="00304E43">
                  <w:pPr>
                    <w:spacing w:after="0" w:line="240" w:lineRule="auto"/>
                    <w:jc w:val="left"/>
                    <w:rPr>
                      <w:i/>
                      <w:iCs/>
                      <w:color w:val="000000"/>
                      <w:sz w:val="15"/>
                      <w:szCs w:val="15"/>
                      <w:lang w:val="ru-RU"/>
                    </w:rPr>
                  </w:pPr>
                </w:p>
              </w:tc>
              <w:tc>
                <w:tcPr>
                  <w:tcW w:w="1352" w:type="dxa"/>
                  <w:vMerge/>
                  <w:tcBorders>
                    <w:left w:val="nil"/>
                    <w:bottom w:val="single" w:sz="12" w:space="0" w:color="000000"/>
                    <w:right w:val="nil"/>
                  </w:tcBorders>
                  <w:vAlign w:val="center"/>
                  <w:hideMark/>
                </w:tcPr>
                <w:p w14:paraId="39C3B7BF" w14:textId="77777777" w:rsidR="00903FC4" w:rsidRPr="00D726CB" w:rsidRDefault="00903FC4" w:rsidP="00304E43">
                  <w:pPr>
                    <w:spacing w:after="0" w:line="240" w:lineRule="auto"/>
                    <w:jc w:val="left"/>
                    <w:rPr>
                      <w:i/>
                      <w:iCs/>
                      <w:color w:val="000000"/>
                      <w:sz w:val="15"/>
                      <w:szCs w:val="15"/>
                      <w:lang w:val="ru-RU"/>
                    </w:rPr>
                  </w:pPr>
                </w:p>
              </w:tc>
              <w:tc>
                <w:tcPr>
                  <w:tcW w:w="1590" w:type="dxa"/>
                  <w:vMerge/>
                  <w:tcBorders>
                    <w:left w:val="nil"/>
                    <w:bottom w:val="single" w:sz="12" w:space="0" w:color="000000"/>
                    <w:right w:val="nil"/>
                  </w:tcBorders>
                  <w:vAlign w:val="center"/>
                  <w:hideMark/>
                </w:tcPr>
                <w:p w14:paraId="246CF5CD" w14:textId="77777777" w:rsidR="00903FC4" w:rsidRPr="00D726CB" w:rsidRDefault="00903FC4" w:rsidP="00304E43">
                  <w:pPr>
                    <w:spacing w:after="0" w:line="240" w:lineRule="auto"/>
                    <w:jc w:val="left"/>
                    <w:rPr>
                      <w:i/>
                      <w:iCs/>
                      <w:color w:val="000000"/>
                      <w:sz w:val="15"/>
                      <w:szCs w:val="15"/>
                      <w:lang w:val="ru-RU"/>
                    </w:rPr>
                  </w:pPr>
                </w:p>
              </w:tc>
              <w:tc>
                <w:tcPr>
                  <w:tcW w:w="1630" w:type="dxa"/>
                  <w:vMerge/>
                  <w:tcBorders>
                    <w:left w:val="nil"/>
                    <w:bottom w:val="single" w:sz="12" w:space="0" w:color="000000"/>
                    <w:right w:val="nil"/>
                  </w:tcBorders>
                  <w:vAlign w:val="center"/>
                  <w:hideMark/>
                </w:tcPr>
                <w:p w14:paraId="031E8408" w14:textId="77777777" w:rsidR="00903FC4" w:rsidRPr="00D726CB" w:rsidRDefault="00903FC4" w:rsidP="00304E43">
                  <w:pPr>
                    <w:spacing w:after="0" w:line="240" w:lineRule="auto"/>
                    <w:jc w:val="left"/>
                    <w:rPr>
                      <w:i/>
                      <w:iCs/>
                      <w:color w:val="000000"/>
                      <w:sz w:val="15"/>
                      <w:szCs w:val="15"/>
                      <w:lang w:val="ru-RU"/>
                    </w:rPr>
                  </w:pPr>
                </w:p>
              </w:tc>
            </w:tr>
            <w:tr w:rsidR="00903FC4" w:rsidRPr="00D726CB" w14:paraId="6851E3B0" w14:textId="77777777" w:rsidTr="004818B7">
              <w:trPr>
                <w:trHeight w:val="433"/>
              </w:trPr>
              <w:tc>
                <w:tcPr>
                  <w:tcW w:w="4488" w:type="dxa"/>
                  <w:vMerge/>
                  <w:tcBorders>
                    <w:left w:val="nil"/>
                    <w:bottom w:val="single" w:sz="12" w:space="0" w:color="000000"/>
                    <w:right w:val="nil"/>
                  </w:tcBorders>
                  <w:vAlign w:val="center"/>
                  <w:hideMark/>
                </w:tcPr>
                <w:p w14:paraId="742BE4FE" w14:textId="77777777" w:rsidR="00903FC4" w:rsidRPr="00D726CB" w:rsidRDefault="00903FC4" w:rsidP="00304E43">
                  <w:pPr>
                    <w:spacing w:after="0" w:line="240" w:lineRule="auto"/>
                    <w:jc w:val="left"/>
                    <w:rPr>
                      <w:i/>
                      <w:iCs/>
                      <w:color w:val="000000"/>
                      <w:sz w:val="15"/>
                      <w:szCs w:val="15"/>
                      <w:lang w:val="ru-RU"/>
                    </w:rPr>
                  </w:pPr>
                </w:p>
              </w:tc>
              <w:tc>
                <w:tcPr>
                  <w:tcW w:w="1352" w:type="dxa"/>
                  <w:vMerge/>
                  <w:tcBorders>
                    <w:left w:val="nil"/>
                    <w:bottom w:val="single" w:sz="12" w:space="0" w:color="000000"/>
                    <w:right w:val="nil"/>
                  </w:tcBorders>
                  <w:vAlign w:val="center"/>
                  <w:hideMark/>
                </w:tcPr>
                <w:p w14:paraId="52FCC9CD" w14:textId="77777777" w:rsidR="00903FC4" w:rsidRPr="00D726CB" w:rsidRDefault="00903FC4" w:rsidP="00304E43">
                  <w:pPr>
                    <w:spacing w:after="0" w:line="240" w:lineRule="auto"/>
                    <w:jc w:val="left"/>
                    <w:rPr>
                      <w:i/>
                      <w:iCs/>
                      <w:color w:val="000000"/>
                      <w:sz w:val="15"/>
                      <w:szCs w:val="15"/>
                      <w:lang w:val="ru-RU"/>
                    </w:rPr>
                  </w:pPr>
                </w:p>
              </w:tc>
              <w:tc>
                <w:tcPr>
                  <w:tcW w:w="1590" w:type="dxa"/>
                  <w:vMerge/>
                  <w:tcBorders>
                    <w:left w:val="nil"/>
                    <w:bottom w:val="single" w:sz="12" w:space="0" w:color="000000"/>
                    <w:right w:val="nil"/>
                  </w:tcBorders>
                  <w:vAlign w:val="center"/>
                  <w:hideMark/>
                </w:tcPr>
                <w:p w14:paraId="46D69C1B" w14:textId="77777777" w:rsidR="00903FC4" w:rsidRPr="00D726CB" w:rsidRDefault="00903FC4" w:rsidP="00304E43">
                  <w:pPr>
                    <w:spacing w:after="0" w:line="240" w:lineRule="auto"/>
                    <w:jc w:val="left"/>
                    <w:rPr>
                      <w:i/>
                      <w:iCs/>
                      <w:color w:val="000000"/>
                      <w:sz w:val="15"/>
                      <w:szCs w:val="15"/>
                      <w:lang w:val="ru-RU"/>
                    </w:rPr>
                  </w:pPr>
                </w:p>
              </w:tc>
              <w:tc>
                <w:tcPr>
                  <w:tcW w:w="1630" w:type="dxa"/>
                  <w:vMerge/>
                  <w:tcBorders>
                    <w:left w:val="nil"/>
                    <w:bottom w:val="single" w:sz="12" w:space="0" w:color="000000"/>
                    <w:right w:val="nil"/>
                  </w:tcBorders>
                  <w:vAlign w:val="center"/>
                  <w:hideMark/>
                </w:tcPr>
                <w:p w14:paraId="322FA175" w14:textId="77777777" w:rsidR="00903FC4" w:rsidRPr="00D726CB" w:rsidRDefault="00903FC4" w:rsidP="00304E43">
                  <w:pPr>
                    <w:spacing w:after="0" w:line="240" w:lineRule="auto"/>
                    <w:jc w:val="left"/>
                    <w:rPr>
                      <w:i/>
                      <w:iCs/>
                      <w:color w:val="000000"/>
                      <w:sz w:val="15"/>
                      <w:szCs w:val="15"/>
                      <w:lang w:val="ru-RU"/>
                    </w:rPr>
                  </w:pPr>
                </w:p>
              </w:tc>
            </w:tr>
            <w:tr w:rsidR="00903FC4" w:rsidRPr="00D726CB" w14:paraId="1E27820D" w14:textId="77777777" w:rsidTr="004818B7">
              <w:trPr>
                <w:trHeight w:val="300"/>
              </w:trPr>
              <w:tc>
                <w:tcPr>
                  <w:tcW w:w="4488" w:type="dxa"/>
                  <w:tcBorders>
                    <w:top w:val="nil"/>
                    <w:left w:val="nil"/>
                    <w:bottom w:val="nil"/>
                    <w:right w:val="nil"/>
                  </w:tcBorders>
                  <w:shd w:val="clear" w:color="auto" w:fill="auto"/>
                  <w:hideMark/>
                </w:tcPr>
                <w:p w14:paraId="2898BD24" w14:textId="77777777" w:rsidR="00903FC4" w:rsidRPr="00D726CB" w:rsidRDefault="00903FC4" w:rsidP="00304E43">
                  <w:pPr>
                    <w:spacing w:after="0" w:line="240" w:lineRule="auto"/>
                    <w:jc w:val="left"/>
                    <w:rPr>
                      <w:b/>
                      <w:bCs/>
                      <w:color w:val="000000"/>
                      <w:sz w:val="17"/>
                      <w:szCs w:val="17"/>
                      <w:lang w:val="ru-RU"/>
                    </w:rPr>
                  </w:pPr>
                  <w:r w:rsidRPr="00D726CB">
                    <w:rPr>
                      <w:b/>
                      <w:bCs/>
                      <w:color w:val="000000"/>
                      <w:sz w:val="17"/>
                      <w:szCs w:val="17"/>
                      <w:lang w:val="ru-RU"/>
                    </w:rPr>
                    <w:t>I. Программы:</w:t>
                  </w:r>
                </w:p>
              </w:tc>
              <w:tc>
                <w:tcPr>
                  <w:tcW w:w="1352" w:type="dxa"/>
                  <w:tcBorders>
                    <w:top w:val="nil"/>
                    <w:left w:val="nil"/>
                    <w:bottom w:val="nil"/>
                    <w:right w:val="nil"/>
                  </w:tcBorders>
                  <w:shd w:val="clear" w:color="auto" w:fill="auto"/>
                  <w:vAlign w:val="center"/>
                  <w:hideMark/>
                </w:tcPr>
                <w:p w14:paraId="069CDEA1" w14:textId="77777777" w:rsidR="00903FC4" w:rsidRPr="00D726CB" w:rsidRDefault="00903FC4" w:rsidP="00304E43">
                  <w:pPr>
                    <w:spacing w:after="0" w:line="240" w:lineRule="auto"/>
                    <w:jc w:val="left"/>
                    <w:rPr>
                      <w:rFonts w:ascii="Calibri" w:hAnsi="Calibri" w:cs="Calibri"/>
                      <w:color w:val="000000"/>
                      <w:sz w:val="20"/>
                      <w:szCs w:val="20"/>
                      <w:lang w:val="ru-RU"/>
                    </w:rPr>
                  </w:pPr>
                </w:p>
              </w:tc>
              <w:tc>
                <w:tcPr>
                  <w:tcW w:w="1590" w:type="dxa"/>
                  <w:tcBorders>
                    <w:top w:val="nil"/>
                    <w:left w:val="nil"/>
                    <w:bottom w:val="nil"/>
                    <w:right w:val="nil"/>
                  </w:tcBorders>
                  <w:shd w:val="clear" w:color="auto" w:fill="auto"/>
                  <w:vAlign w:val="center"/>
                  <w:hideMark/>
                </w:tcPr>
                <w:p w14:paraId="4B158414" w14:textId="77777777" w:rsidR="00903FC4" w:rsidRPr="00D726CB" w:rsidRDefault="00903FC4" w:rsidP="00304E43">
                  <w:pPr>
                    <w:spacing w:after="0" w:line="240" w:lineRule="auto"/>
                    <w:jc w:val="right"/>
                    <w:rPr>
                      <w:color w:val="000000"/>
                      <w:lang w:val="ru-RU"/>
                    </w:rPr>
                  </w:pPr>
                </w:p>
              </w:tc>
              <w:tc>
                <w:tcPr>
                  <w:tcW w:w="1630" w:type="dxa"/>
                  <w:tcBorders>
                    <w:top w:val="nil"/>
                    <w:left w:val="nil"/>
                    <w:bottom w:val="nil"/>
                    <w:right w:val="nil"/>
                  </w:tcBorders>
                  <w:shd w:val="clear" w:color="auto" w:fill="auto"/>
                  <w:vAlign w:val="center"/>
                  <w:hideMark/>
                </w:tcPr>
                <w:p w14:paraId="1378D8F2" w14:textId="77777777" w:rsidR="00903FC4" w:rsidRPr="00D726CB" w:rsidRDefault="00903FC4" w:rsidP="00304E43">
                  <w:pPr>
                    <w:spacing w:after="0" w:line="240" w:lineRule="auto"/>
                    <w:jc w:val="right"/>
                    <w:rPr>
                      <w:color w:val="000000"/>
                      <w:lang w:val="ru-RU"/>
                    </w:rPr>
                  </w:pPr>
                </w:p>
              </w:tc>
            </w:tr>
            <w:tr w:rsidR="00903FC4" w:rsidRPr="00D726CB" w14:paraId="1FAA4C04" w14:textId="77777777" w:rsidTr="004818B7">
              <w:trPr>
                <w:trHeight w:val="319"/>
              </w:trPr>
              <w:tc>
                <w:tcPr>
                  <w:tcW w:w="4488" w:type="dxa"/>
                  <w:tcBorders>
                    <w:top w:val="nil"/>
                    <w:left w:val="nil"/>
                    <w:bottom w:val="nil"/>
                    <w:right w:val="nil"/>
                  </w:tcBorders>
                  <w:shd w:val="clear" w:color="auto" w:fill="auto"/>
                  <w:hideMark/>
                </w:tcPr>
                <w:p w14:paraId="6CB4E0CC" w14:textId="77777777" w:rsidR="00903FC4" w:rsidRPr="00D726CB" w:rsidRDefault="00903FC4" w:rsidP="00304E43">
                  <w:pPr>
                    <w:spacing w:after="0" w:line="240" w:lineRule="auto"/>
                    <w:jc w:val="left"/>
                    <w:rPr>
                      <w:color w:val="000000"/>
                      <w:sz w:val="17"/>
                      <w:szCs w:val="17"/>
                      <w:lang w:val="ru-RU"/>
                    </w:rPr>
                  </w:pPr>
                  <w:r w:rsidRPr="00D726CB">
                    <w:rPr>
                      <w:color w:val="000000"/>
                      <w:sz w:val="17"/>
                      <w:szCs w:val="17"/>
                      <w:lang w:val="ru-RU"/>
                    </w:rPr>
                    <w:t>Отдел Исполнительного секретаря</w:t>
                  </w:r>
                </w:p>
              </w:tc>
              <w:tc>
                <w:tcPr>
                  <w:tcW w:w="1352" w:type="dxa"/>
                  <w:tcBorders>
                    <w:top w:val="nil"/>
                    <w:left w:val="nil"/>
                    <w:bottom w:val="nil"/>
                    <w:right w:val="nil"/>
                  </w:tcBorders>
                  <w:shd w:val="clear" w:color="auto" w:fill="auto"/>
                  <w:hideMark/>
                </w:tcPr>
                <w:p w14:paraId="7220D529" w14:textId="77777777" w:rsidR="00903FC4" w:rsidRPr="00D726CB" w:rsidRDefault="00903FC4" w:rsidP="00304E43">
                  <w:pPr>
                    <w:spacing w:after="0" w:line="240" w:lineRule="auto"/>
                    <w:jc w:val="right"/>
                    <w:rPr>
                      <w:color w:val="000000"/>
                      <w:sz w:val="17"/>
                      <w:szCs w:val="17"/>
                      <w:lang w:val="ru-RU"/>
                    </w:rPr>
                  </w:pPr>
                  <w:r w:rsidRPr="00D726CB">
                    <w:rPr>
                      <w:color w:val="000000"/>
                      <w:sz w:val="17"/>
                      <w:szCs w:val="17"/>
                      <w:lang w:val="ru-RU"/>
                    </w:rPr>
                    <w:t>3 534,0</w:t>
                  </w:r>
                </w:p>
              </w:tc>
              <w:tc>
                <w:tcPr>
                  <w:tcW w:w="1590" w:type="dxa"/>
                  <w:tcBorders>
                    <w:top w:val="nil"/>
                    <w:left w:val="nil"/>
                    <w:bottom w:val="nil"/>
                    <w:right w:val="nil"/>
                  </w:tcBorders>
                  <w:shd w:val="clear" w:color="auto" w:fill="auto"/>
                  <w:hideMark/>
                </w:tcPr>
                <w:p w14:paraId="709E8B30" w14:textId="77777777" w:rsidR="00903FC4" w:rsidRPr="00D726CB" w:rsidRDefault="00903FC4" w:rsidP="00304E43">
                  <w:pPr>
                    <w:spacing w:after="0" w:line="240" w:lineRule="auto"/>
                    <w:jc w:val="right"/>
                    <w:rPr>
                      <w:color w:val="000000"/>
                      <w:sz w:val="17"/>
                      <w:szCs w:val="17"/>
                      <w:lang w:val="ru-RU"/>
                    </w:rPr>
                  </w:pPr>
                  <w:r w:rsidRPr="00D726CB">
                    <w:rPr>
                      <w:color w:val="000000"/>
                      <w:sz w:val="17"/>
                      <w:szCs w:val="17"/>
                      <w:lang w:val="ru-RU"/>
                    </w:rPr>
                    <w:t>3 444,8</w:t>
                  </w:r>
                </w:p>
              </w:tc>
              <w:tc>
                <w:tcPr>
                  <w:tcW w:w="1630" w:type="dxa"/>
                  <w:tcBorders>
                    <w:top w:val="nil"/>
                    <w:left w:val="nil"/>
                    <w:bottom w:val="nil"/>
                    <w:right w:val="nil"/>
                  </w:tcBorders>
                  <w:shd w:val="clear" w:color="auto" w:fill="auto"/>
                  <w:hideMark/>
                </w:tcPr>
                <w:p w14:paraId="0D4EB60A" w14:textId="77777777" w:rsidR="00903FC4" w:rsidRPr="00D726CB" w:rsidRDefault="00903FC4" w:rsidP="00304E43">
                  <w:pPr>
                    <w:spacing w:after="0" w:line="240" w:lineRule="auto"/>
                    <w:jc w:val="right"/>
                    <w:rPr>
                      <w:color w:val="000000"/>
                      <w:sz w:val="17"/>
                      <w:szCs w:val="17"/>
                      <w:lang w:val="ru-RU"/>
                    </w:rPr>
                  </w:pPr>
                  <w:r w:rsidRPr="00D726CB">
                    <w:rPr>
                      <w:color w:val="000000"/>
                      <w:sz w:val="17"/>
                      <w:szCs w:val="17"/>
                      <w:lang w:val="ru-RU"/>
                    </w:rPr>
                    <w:t>6 978,8</w:t>
                  </w:r>
                </w:p>
              </w:tc>
            </w:tr>
            <w:tr w:rsidR="00903FC4" w:rsidRPr="00D726CB" w14:paraId="4377D64A" w14:textId="77777777" w:rsidTr="004818B7">
              <w:trPr>
                <w:trHeight w:val="288"/>
              </w:trPr>
              <w:tc>
                <w:tcPr>
                  <w:tcW w:w="4488" w:type="dxa"/>
                  <w:tcBorders>
                    <w:top w:val="nil"/>
                    <w:left w:val="nil"/>
                    <w:bottom w:val="nil"/>
                    <w:right w:val="nil"/>
                  </w:tcBorders>
                  <w:shd w:val="clear" w:color="auto" w:fill="auto"/>
                  <w:hideMark/>
                </w:tcPr>
                <w:p w14:paraId="6332F9A3" w14:textId="77777777" w:rsidR="00903FC4" w:rsidRPr="00D726CB" w:rsidRDefault="00903FC4" w:rsidP="00304E43">
                  <w:pPr>
                    <w:spacing w:after="0" w:line="240" w:lineRule="auto"/>
                    <w:jc w:val="left"/>
                    <w:rPr>
                      <w:color w:val="000000"/>
                      <w:sz w:val="17"/>
                      <w:szCs w:val="17"/>
                      <w:lang w:val="ru-RU"/>
                    </w:rPr>
                  </w:pPr>
                  <w:r w:rsidRPr="00D726CB">
                    <w:rPr>
                      <w:color w:val="000000"/>
                      <w:sz w:val="17"/>
                      <w:szCs w:val="17"/>
                      <w:lang w:val="ru-RU"/>
                    </w:rPr>
                    <w:t>Протокол регулирования ДГРСИВ и протокол по биобезопасности</w:t>
                  </w:r>
                </w:p>
              </w:tc>
              <w:tc>
                <w:tcPr>
                  <w:tcW w:w="1352" w:type="dxa"/>
                  <w:tcBorders>
                    <w:top w:val="nil"/>
                    <w:left w:val="nil"/>
                    <w:bottom w:val="nil"/>
                    <w:right w:val="nil"/>
                  </w:tcBorders>
                  <w:shd w:val="clear" w:color="auto" w:fill="auto"/>
                  <w:hideMark/>
                </w:tcPr>
                <w:p w14:paraId="359FC74B" w14:textId="77777777" w:rsidR="00903FC4" w:rsidRPr="00D726CB" w:rsidRDefault="00903FC4" w:rsidP="00304E43">
                  <w:pPr>
                    <w:spacing w:after="0" w:line="240" w:lineRule="auto"/>
                    <w:jc w:val="right"/>
                    <w:rPr>
                      <w:color w:val="000000"/>
                      <w:sz w:val="17"/>
                      <w:szCs w:val="17"/>
                      <w:lang w:val="ru-RU"/>
                    </w:rPr>
                  </w:pPr>
                  <w:r w:rsidRPr="00D726CB">
                    <w:rPr>
                      <w:color w:val="000000"/>
                      <w:sz w:val="17"/>
                      <w:szCs w:val="17"/>
                      <w:lang w:val="ru-RU"/>
                    </w:rPr>
                    <w:t>2 322,6</w:t>
                  </w:r>
                </w:p>
              </w:tc>
              <w:tc>
                <w:tcPr>
                  <w:tcW w:w="1590" w:type="dxa"/>
                  <w:tcBorders>
                    <w:top w:val="nil"/>
                    <w:left w:val="nil"/>
                    <w:bottom w:val="nil"/>
                    <w:right w:val="nil"/>
                  </w:tcBorders>
                  <w:shd w:val="clear" w:color="auto" w:fill="auto"/>
                  <w:hideMark/>
                </w:tcPr>
                <w:p w14:paraId="4DAD635C" w14:textId="77777777" w:rsidR="00903FC4" w:rsidRPr="00D726CB" w:rsidRDefault="00903FC4" w:rsidP="00304E43">
                  <w:pPr>
                    <w:spacing w:after="0" w:line="240" w:lineRule="auto"/>
                    <w:jc w:val="right"/>
                    <w:rPr>
                      <w:color w:val="000000"/>
                      <w:sz w:val="17"/>
                      <w:szCs w:val="17"/>
                      <w:lang w:val="ru-RU"/>
                    </w:rPr>
                  </w:pPr>
                  <w:r w:rsidRPr="00D726CB">
                    <w:rPr>
                      <w:color w:val="000000"/>
                      <w:sz w:val="17"/>
                      <w:szCs w:val="17"/>
                      <w:lang w:val="ru-RU"/>
                    </w:rPr>
                    <w:t>2 375,9</w:t>
                  </w:r>
                </w:p>
              </w:tc>
              <w:tc>
                <w:tcPr>
                  <w:tcW w:w="1630" w:type="dxa"/>
                  <w:tcBorders>
                    <w:top w:val="nil"/>
                    <w:left w:val="nil"/>
                    <w:bottom w:val="nil"/>
                    <w:right w:val="nil"/>
                  </w:tcBorders>
                  <w:shd w:val="clear" w:color="auto" w:fill="auto"/>
                  <w:hideMark/>
                </w:tcPr>
                <w:p w14:paraId="0FC99578" w14:textId="77777777" w:rsidR="00903FC4" w:rsidRPr="00D726CB" w:rsidRDefault="00903FC4" w:rsidP="00304E43">
                  <w:pPr>
                    <w:spacing w:after="0" w:line="240" w:lineRule="auto"/>
                    <w:jc w:val="right"/>
                    <w:rPr>
                      <w:color w:val="000000"/>
                      <w:sz w:val="17"/>
                      <w:szCs w:val="17"/>
                      <w:lang w:val="ru-RU"/>
                    </w:rPr>
                  </w:pPr>
                  <w:r w:rsidRPr="00D726CB">
                    <w:rPr>
                      <w:color w:val="000000"/>
                      <w:sz w:val="17"/>
                      <w:szCs w:val="17"/>
                      <w:lang w:val="ru-RU"/>
                    </w:rPr>
                    <w:t>4 698,5</w:t>
                  </w:r>
                </w:p>
              </w:tc>
            </w:tr>
            <w:tr w:rsidR="00903FC4" w:rsidRPr="00D726CB" w14:paraId="47787EE7" w14:textId="77777777" w:rsidTr="004818B7">
              <w:trPr>
                <w:trHeight w:val="288"/>
              </w:trPr>
              <w:tc>
                <w:tcPr>
                  <w:tcW w:w="4488" w:type="dxa"/>
                  <w:tcBorders>
                    <w:top w:val="nil"/>
                    <w:left w:val="nil"/>
                    <w:bottom w:val="nil"/>
                    <w:right w:val="nil"/>
                  </w:tcBorders>
                  <w:shd w:val="clear" w:color="auto" w:fill="auto"/>
                  <w:hideMark/>
                </w:tcPr>
                <w:p w14:paraId="6764A97A" w14:textId="77777777" w:rsidR="00903FC4" w:rsidRPr="00D726CB" w:rsidRDefault="00903FC4" w:rsidP="00304E43">
                  <w:pPr>
                    <w:spacing w:after="0" w:line="240" w:lineRule="auto"/>
                    <w:jc w:val="left"/>
                    <w:rPr>
                      <w:color w:val="000000"/>
                      <w:sz w:val="17"/>
                      <w:szCs w:val="17"/>
                      <w:lang w:val="ru-RU"/>
                    </w:rPr>
                  </w:pPr>
                  <w:r w:rsidRPr="00D726CB">
                    <w:rPr>
                      <w:color w:val="000000"/>
                      <w:sz w:val="17"/>
                      <w:szCs w:val="17"/>
                      <w:lang w:val="ru-RU"/>
                    </w:rPr>
                    <w:t>Отдел по науке, обществу и устойчивому будущему</w:t>
                  </w:r>
                </w:p>
              </w:tc>
              <w:tc>
                <w:tcPr>
                  <w:tcW w:w="1352" w:type="dxa"/>
                  <w:tcBorders>
                    <w:top w:val="nil"/>
                    <w:left w:val="nil"/>
                    <w:bottom w:val="nil"/>
                    <w:right w:val="nil"/>
                  </w:tcBorders>
                  <w:shd w:val="clear" w:color="auto" w:fill="auto"/>
                  <w:hideMark/>
                </w:tcPr>
                <w:p w14:paraId="1BC689EF" w14:textId="77777777" w:rsidR="00903FC4" w:rsidRPr="00D726CB" w:rsidRDefault="00903FC4" w:rsidP="00304E43">
                  <w:pPr>
                    <w:spacing w:after="0" w:line="240" w:lineRule="auto"/>
                    <w:jc w:val="right"/>
                    <w:rPr>
                      <w:color w:val="000000"/>
                      <w:sz w:val="17"/>
                      <w:szCs w:val="17"/>
                      <w:lang w:val="ru-RU"/>
                    </w:rPr>
                  </w:pPr>
                  <w:r w:rsidRPr="00D726CB">
                    <w:rPr>
                      <w:color w:val="000000"/>
                      <w:sz w:val="17"/>
                      <w:szCs w:val="17"/>
                      <w:lang w:val="ru-RU"/>
                    </w:rPr>
                    <w:t>3 912,3</w:t>
                  </w:r>
                </w:p>
              </w:tc>
              <w:tc>
                <w:tcPr>
                  <w:tcW w:w="1590" w:type="dxa"/>
                  <w:tcBorders>
                    <w:top w:val="nil"/>
                    <w:left w:val="nil"/>
                    <w:bottom w:val="nil"/>
                    <w:right w:val="nil"/>
                  </w:tcBorders>
                  <w:shd w:val="clear" w:color="auto" w:fill="auto"/>
                  <w:hideMark/>
                </w:tcPr>
                <w:p w14:paraId="2AA65CC8" w14:textId="77777777" w:rsidR="00903FC4" w:rsidRPr="00D726CB" w:rsidRDefault="00903FC4" w:rsidP="00304E43">
                  <w:pPr>
                    <w:spacing w:after="0" w:line="240" w:lineRule="auto"/>
                    <w:jc w:val="right"/>
                    <w:rPr>
                      <w:color w:val="000000"/>
                      <w:sz w:val="17"/>
                      <w:szCs w:val="17"/>
                      <w:lang w:val="ru-RU"/>
                    </w:rPr>
                  </w:pPr>
                  <w:r w:rsidRPr="00D726CB">
                    <w:rPr>
                      <w:color w:val="000000"/>
                      <w:sz w:val="17"/>
                      <w:szCs w:val="17"/>
                      <w:lang w:val="ru-RU"/>
                    </w:rPr>
                    <w:t>3 909,0</w:t>
                  </w:r>
                </w:p>
              </w:tc>
              <w:tc>
                <w:tcPr>
                  <w:tcW w:w="1630" w:type="dxa"/>
                  <w:tcBorders>
                    <w:top w:val="nil"/>
                    <w:left w:val="nil"/>
                    <w:bottom w:val="nil"/>
                    <w:right w:val="nil"/>
                  </w:tcBorders>
                  <w:shd w:val="clear" w:color="auto" w:fill="auto"/>
                  <w:hideMark/>
                </w:tcPr>
                <w:p w14:paraId="4B423F05" w14:textId="77777777" w:rsidR="00903FC4" w:rsidRPr="00D726CB" w:rsidRDefault="00903FC4" w:rsidP="00304E43">
                  <w:pPr>
                    <w:spacing w:after="0" w:line="240" w:lineRule="auto"/>
                    <w:jc w:val="right"/>
                    <w:rPr>
                      <w:color w:val="000000"/>
                      <w:sz w:val="17"/>
                      <w:szCs w:val="17"/>
                      <w:lang w:val="ru-RU"/>
                    </w:rPr>
                  </w:pPr>
                  <w:r w:rsidRPr="00D726CB">
                    <w:rPr>
                      <w:color w:val="000000"/>
                      <w:sz w:val="17"/>
                      <w:szCs w:val="17"/>
                      <w:lang w:val="ru-RU"/>
                    </w:rPr>
                    <w:t>7 821,3</w:t>
                  </w:r>
                </w:p>
              </w:tc>
            </w:tr>
            <w:tr w:rsidR="00903FC4" w:rsidRPr="00D726CB" w14:paraId="4FE4FD9E" w14:textId="77777777" w:rsidTr="004818B7">
              <w:trPr>
                <w:trHeight w:val="300"/>
              </w:trPr>
              <w:tc>
                <w:tcPr>
                  <w:tcW w:w="4488" w:type="dxa"/>
                  <w:tcBorders>
                    <w:top w:val="nil"/>
                    <w:left w:val="nil"/>
                    <w:bottom w:val="single" w:sz="8" w:space="0" w:color="auto"/>
                    <w:right w:val="nil"/>
                  </w:tcBorders>
                  <w:shd w:val="clear" w:color="auto" w:fill="auto"/>
                  <w:hideMark/>
                </w:tcPr>
                <w:p w14:paraId="74A946D2" w14:textId="77777777" w:rsidR="00903FC4" w:rsidRPr="00D726CB" w:rsidRDefault="00903FC4" w:rsidP="00304E43">
                  <w:pPr>
                    <w:spacing w:after="0" w:line="240" w:lineRule="auto"/>
                    <w:jc w:val="left"/>
                    <w:rPr>
                      <w:color w:val="000000"/>
                      <w:sz w:val="17"/>
                      <w:szCs w:val="17"/>
                      <w:lang w:val="ru-RU"/>
                    </w:rPr>
                  </w:pPr>
                  <w:r w:rsidRPr="00D726CB">
                    <w:rPr>
                      <w:color w:val="000000"/>
                      <w:sz w:val="17"/>
                      <w:szCs w:val="17"/>
                      <w:lang w:val="ru-RU"/>
                    </w:rPr>
                    <w:t>Отдел по поддержке осуществления</w:t>
                  </w:r>
                </w:p>
              </w:tc>
              <w:tc>
                <w:tcPr>
                  <w:tcW w:w="1352" w:type="dxa"/>
                  <w:tcBorders>
                    <w:top w:val="nil"/>
                    <w:left w:val="nil"/>
                    <w:bottom w:val="single" w:sz="8" w:space="0" w:color="auto"/>
                    <w:right w:val="nil"/>
                  </w:tcBorders>
                  <w:shd w:val="clear" w:color="auto" w:fill="auto"/>
                  <w:hideMark/>
                </w:tcPr>
                <w:p w14:paraId="1D0EDD81" w14:textId="77777777" w:rsidR="00903FC4" w:rsidRPr="00D726CB" w:rsidRDefault="00903FC4" w:rsidP="00304E43">
                  <w:pPr>
                    <w:spacing w:after="0" w:line="240" w:lineRule="auto"/>
                    <w:jc w:val="right"/>
                    <w:rPr>
                      <w:color w:val="000000"/>
                      <w:sz w:val="17"/>
                      <w:szCs w:val="17"/>
                      <w:lang w:val="ru-RU"/>
                    </w:rPr>
                  </w:pPr>
                  <w:r w:rsidRPr="00D726CB">
                    <w:rPr>
                      <w:color w:val="000000"/>
                      <w:sz w:val="17"/>
                      <w:szCs w:val="17"/>
                      <w:lang w:val="ru-RU"/>
                    </w:rPr>
                    <w:t>3 105,0</w:t>
                  </w:r>
                </w:p>
              </w:tc>
              <w:tc>
                <w:tcPr>
                  <w:tcW w:w="1590" w:type="dxa"/>
                  <w:tcBorders>
                    <w:top w:val="nil"/>
                    <w:left w:val="nil"/>
                    <w:bottom w:val="single" w:sz="8" w:space="0" w:color="auto"/>
                    <w:right w:val="nil"/>
                  </w:tcBorders>
                  <w:shd w:val="clear" w:color="auto" w:fill="auto"/>
                  <w:hideMark/>
                </w:tcPr>
                <w:p w14:paraId="5E54510A" w14:textId="77777777" w:rsidR="00903FC4" w:rsidRPr="00D726CB" w:rsidRDefault="00903FC4" w:rsidP="00304E43">
                  <w:pPr>
                    <w:spacing w:after="0" w:line="240" w:lineRule="auto"/>
                    <w:jc w:val="right"/>
                    <w:rPr>
                      <w:color w:val="000000"/>
                      <w:sz w:val="17"/>
                      <w:szCs w:val="17"/>
                      <w:lang w:val="ru-RU"/>
                    </w:rPr>
                  </w:pPr>
                  <w:r w:rsidRPr="00D726CB">
                    <w:rPr>
                      <w:color w:val="000000"/>
                      <w:sz w:val="17"/>
                      <w:szCs w:val="17"/>
                      <w:lang w:val="ru-RU"/>
                    </w:rPr>
                    <w:t>3 708,2</w:t>
                  </w:r>
                </w:p>
              </w:tc>
              <w:tc>
                <w:tcPr>
                  <w:tcW w:w="1630" w:type="dxa"/>
                  <w:tcBorders>
                    <w:top w:val="nil"/>
                    <w:left w:val="nil"/>
                    <w:bottom w:val="single" w:sz="8" w:space="0" w:color="auto"/>
                    <w:right w:val="nil"/>
                  </w:tcBorders>
                  <w:shd w:val="clear" w:color="auto" w:fill="auto"/>
                  <w:hideMark/>
                </w:tcPr>
                <w:p w14:paraId="63B5C8CB" w14:textId="77777777" w:rsidR="00903FC4" w:rsidRPr="00D726CB" w:rsidRDefault="00903FC4" w:rsidP="00304E43">
                  <w:pPr>
                    <w:spacing w:after="0" w:line="240" w:lineRule="auto"/>
                    <w:jc w:val="right"/>
                    <w:rPr>
                      <w:color w:val="000000"/>
                      <w:sz w:val="17"/>
                      <w:szCs w:val="17"/>
                      <w:lang w:val="ru-RU"/>
                    </w:rPr>
                  </w:pPr>
                  <w:r w:rsidRPr="00D726CB">
                    <w:rPr>
                      <w:color w:val="000000"/>
                      <w:sz w:val="17"/>
                      <w:szCs w:val="17"/>
                      <w:lang w:val="ru-RU"/>
                    </w:rPr>
                    <w:t>6 813,2</w:t>
                  </w:r>
                </w:p>
              </w:tc>
            </w:tr>
            <w:tr w:rsidR="00903FC4" w:rsidRPr="00D726CB" w14:paraId="0A3BBE98" w14:textId="77777777" w:rsidTr="004818B7">
              <w:trPr>
                <w:trHeight w:val="300"/>
              </w:trPr>
              <w:tc>
                <w:tcPr>
                  <w:tcW w:w="4488" w:type="dxa"/>
                  <w:tcBorders>
                    <w:top w:val="nil"/>
                    <w:left w:val="nil"/>
                    <w:bottom w:val="single" w:sz="8" w:space="0" w:color="auto"/>
                    <w:right w:val="nil"/>
                  </w:tcBorders>
                  <w:shd w:val="clear" w:color="auto" w:fill="auto"/>
                  <w:hideMark/>
                </w:tcPr>
                <w:p w14:paraId="1EE2897E" w14:textId="77777777" w:rsidR="00903FC4" w:rsidRPr="00D726CB" w:rsidRDefault="00903FC4" w:rsidP="00304E43">
                  <w:pPr>
                    <w:spacing w:after="0" w:line="240" w:lineRule="auto"/>
                    <w:jc w:val="left"/>
                    <w:rPr>
                      <w:b/>
                      <w:bCs/>
                      <w:color w:val="000000"/>
                      <w:sz w:val="17"/>
                      <w:szCs w:val="17"/>
                      <w:lang w:val="ru-RU"/>
                    </w:rPr>
                  </w:pPr>
                  <w:r w:rsidRPr="00D726CB">
                    <w:rPr>
                      <w:b/>
                      <w:bCs/>
                      <w:color w:val="000000"/>
                      <w:sz w:val="17"/>
                      <w:szCs w:val="17"/>
                      <w:lang w:val="ru-RU"/>
                    </w:rPr>
                    <w:t>II. Административные, финансовые услуги и обслуживание совещаний</w:t>
                  </w:r>
                </w:p>
              </w:tc>
              <w:tc>
                <w:tcPr>
                  <w:tcW w:w="1352" w:type="dxa"/>
                  <w:tcBorders>
                    <w:top w:val="nil"/>
                    <w:left w:val="nil"/>
                    <w:bottom w:val="single" w:sz="8" w:space="0" w:color="auto"/>
                    <w:right w:val="nil"/>
                  </w:tcBorders>
                  <w:shd w:val="clear" w:color="auto" w:fill="auto"/>
                  <w:hideMark/>
                </w:tcPr>
                <w:p w14:paraId="73C15A3F" w14:textId="77777777" w:rsidR="00903FC4" w:rsidRPr="00D726CB" w:rsidRDefault="00903FC4" w:rsidP="00304E43">
                  <w:pPr>
                    <w:spacing w:after="0" w:line="240" w:lineRule="auto"/>
                    <w:jc w:val="right"/>
                    <w:rPr>
                      <w:color w:val="000000"/>
                      <w:sz w:val="17"/>
                      <w:szCs w:val="17"/>
                      <w:lang w:val="ru-RU"/>
                    </w:rPr>
                  </w:pPr>
                  <w:r w:rsidRPr="00D726CB">
                    <w:rPr>
                      <w:color w:val="000000"/>
                      <w:sz w:val="17"/>
                      <w:szCs w:val="17"/>
                      <w:lang w:val="ru-RU"/>
                    </w:rPr>
                    <w:t>3 845,0</w:t>
                  </w:r>
                </w:p>
              </w:tc>
              <w:tc>
                <w:tcPr>
                  <w:tcW w:w="1590" w:type="dxa"/>
                  <w:tcBorders>
                    <w:top w:val="nil"/>
                    <w:left w:val="nil"/>
                    <w:bottom w:val="single" w:sz="8" w:space="0" w:color="auto"/>
                    <w:right w:val="nil"/>
                  </w:tcBorders>
                  <w:shd w:val="clear" w:color="auto" w:fill="auto"/>
                  <w:hideMark/>
                </w:tcPr>
                <w:p w14:paraId="5BB01AEC" w14:textId="77777777" w:rsidR="00903FC4" w:rsidRPr="00D726CB" w:rsidRDefault="00903FC4" w:rsidP="00304E43">
                  <w:pPr>
                    <w:spacing w:after="0" w:line="240" w:lineRule="auto"/>
                    <w:jc w:val="right"/>
                    <w:rPr>
                      <w:color w:val="000000"/>
                      <w:sz w:val="17"/>
                      <w:szCs w:val="17"/>
                      <w:lang w:val="ru-RU"/>
                    </w:rPr>
                  </w:pPr>
                  <w:r w:rsidRPr="00D726CB">
                    <w:rPr>
                      <w:color w:val="000000"/>
                      <w:sz w:val="17"/>
                      <w:szCs w:val="17"/>
                      <w:lang w:val="ru-RU"/>
                    </w:rPr>
                    <w:t>4 052,6</w:t>
                  </w:r>
                </w:p>
              </w:tc>
              <w:tc>
                <w:tcPr>
                  <w:tcW w:w="1630" w:type="dxa"/>
                  <w:tcBorders>
                    <w:top w:val="nil"/>
                    <w:left w:val="nil"/>
                    <w:bottom w:val="single" w:sz="8" w:space="0" w:color="auto"/>
                    <w:right w:val="nil"/>
                  </w:tcBorders>
                  <w:shd w:val="clear" w:color="auto" w:fill="auto"/>
                  <w:hideMark/>
                </w:tcPr>
                <w:p w14:paraId="0E05A947" w14:textId="77777777" w:rsidR="00903FC4" w:rsidRPr="00D726CB" w:rsidRDefault="00903FC4" w:rsidP="00304E43">
                  <w:pPr>
                    <w:spacing w:after="0" w:line="240" w:lineRule="auto"/>
                    <w:jc w:val="right"/>
                    <w:rPr>
                      <w:color w:val="000000"/>
                      <w:sz w:val="17"/>
                      <w:szCs w:val="17"/>
                      <w:lang w:val="ru-RU"/>
                    </w:rPr>
                  </w:pPr>
                  <w:r w:rsidRPr="00D726CB">
                    <w:rPr>
                      <w:color w:val="000000"/>
                      <w:sz w:val="17"/>
                      <w:szCs w:val="17"/>
                      <w:lang w:val="ru-RU"/>
                    </w:rPr>
                    <w:t>7 897,6</w:t>
                  </w:r>
                </w:p>
              </w:tc>
            </w:tr>
            <w:tr w:rsidR="00903FC4" w:rsidRPr="00D726CB" w14:paraId="753406FB" w14:textId="77777777" w:rsidTr="004818B7">
              <w:trPr>
                <w:trHeight w:val="300"/>
              </w:trPr>
              <w:tc>
                <w:tcPr>
                  <w:tcW w:w="4488" w:type="dxa"/>
                  <w:tcBorders>
                    <w:top w:val="nil"/>
                    <w:left w:val="nil"/>
                    <w:bottom w:val="single" w:sz="12" w:space="0" w:color="auto"/>
                    <w:right w:val="nil"/>
                  </w:tcBorders>
                  <w:shd w:val="clear" w:color="auto" w:fill="auto"/>
                  <w:hideMark/>
                </w:tcPr>
                <w:p w14:paraId="310B90BB" w14:textId="77777777" w:rsidR="00903FC4" w:rsidRPr="00D726CB" w:rsidRDefault="00903FC4" w:rsidP="00304E43">
                  <w:pPr>
                    <w:spacing w:after="0" w:line="240" w:lineRule="auto"/>
                    <w:jc w:val="left"/>
                    <w:rPr>
                      <w:b/>
                      <w:bCs/>
                      <w:color w:val="000000"/>
                      <w:sz w:val="17"/>
                      <w:szCs w:val="17"/>
                      <w:lang w:val="ru-RU"/>
                    </w:rPr>
                  </w:pPr>
                  <w:r w:rsidRPr="00D726CB">
                    <w:rPr>
                      <w:b/>
                      <w:bCs/>
                      <w:color w:val="000000"/>
                      <w:sz w:val="17"/>
                      <w:szCs w:val="17"/>
                      <w:lang w:val="ru-RU"/>
                    </w:rPr>
                    <w:t>Промежуточный итог</w:t>
                  </w:r>
                </w:p>
              </w:tc>
              <w:tc>
                <w:tcPr>
                  <w:tcW w:w="1352" w:type="dxa"/>
                  <w:tcBorders>
                    <w:top w:val="nil"/>
                    <w:left w:val="nil"/>
                    <w:bottom w:val="single" w:sz="12" w:space="0" w:color="auto"/>
                    <w:right w:val="nil"/>
                  </w:tcBorders>
                  <w:shd w:val="clear" w:color="auto" w:fill="auto"/>
                  <w:hideMark/>
                </w:tcPr>
                <w:p w14:paraId="23BC22AA" w14:textId="77777777" w:rsidR="00903FC4" w:rsidRPr="00D726CB" w:rsidRDefault="00903FC4" w:rsidP="00304E43">
                  <w:pPr>
                    <w:spacing w:after="0" w:line="240" w:lineRule="auto"/>
                    <w:jc w:val="right"/>
                    <w:rPr>
                      <w:b/>
                      <w:bCs/>
                      <w:color w:val="000000"/>
                      <w:sz w:val="17"/>
                      <w:szCs w:val="17"/>
                      <w:lang w:val="ru-RU"/>
                    </w:rPr>
                  </w:pPr>
                  <w:r w:rsidRPr="00D726CB">
                    <w:rPr>
                      <w:b/>
                      <w:bCs/>
                      <w:color w:val="000000"/>
                      <w:sz w:val="17"/>
                      <w:szCs w:val="17"/>
                      <w:lang w:val="ru-RU"/>
                    </w:rPr>
                    <w:t>16 718,9</w:t>
                  </w:r>
                </w:p>
              </w:tc>
              <w:tc>
                <w:tcPr>
                  <w:tcW w:w="1590" w:type="dxa"/>
                  <w:tcBorders>
                    <w:top w:val="nil"/>
                    <w:left w:val="nil"/>
                    <w:bottom w:val="single" w:sz="12" w:space="0" w:color="auto"/>
                    <w:right w:val="nil"/>
                  </w:tcBorders>
                  <w:shd w:val="clear" w:color="auto" w:fill="auto"/>
                  <w:hideMark/>
                </w:tcPr>
                <w:p w14:paraId="038A873D" w14:textId="77777777" w:rsidR="00903FC4" w:rsidRPr="00D726CB" w:rsidRDefault="00903FC4" w:rsidP="00304E43">
                  <w:pPr>
                    <w:spacing w:after="0" w:line="240" w:lineRule="auto"/>
                    <w:jc w:val="right"/>
                    <w:rPr>
                      <w:b/>
                      <w:bCs/>
                      <w:color w:val="000000"/>
                      <w:sz w:val="17"/>
                      <w:szCs w:val="17"/>
                      <w:lang w:val="ru-RU"/>
                    </w:rPr>
                  </w:pPr>
                  <w:r w:rsidRPr="00D726CB">
                    <w:rPr>
                      <w:b/>
                      <w:bCs/>
                      <w:color w:val="000000"/>
                      <w:sz w:val="17"/>
                      <w:szCs w:val="17"/>
                      <w:lang w:val="ru-RU"/>
                    </w:rPr>
                    <w:t>17 490,5</w:t>
                  </w:r>
                </w:p>
              </w:tc>
              <w:tc>
                <w:tcPr>
                  <w:tcW w:w="1630" w:type="dxa"/>
                  <w:tcBorders>
                    <w:top w:val="nil"/>
                    <w:left w:val="nil"/>
                    <w:bottom w:val="single" w:sz="12" w:space="0" w:color="auto"/>
                    <w:right w:val="nil"/>
                  </w:tcBorders>
                  <w:shd w:val="clear" w:color="auto" w:fill="auto"/>
                  <w:hideMark/>
                </w:tcPr>
                <w:p w14:paraId="7472DA77" w14:textId="77777777" w:rsidR="00903FC4" w:rsidRPr="00D726CB" w:rsidRDefault="00903FC4" w:rsidP="00304E43">
                  <w:pPr>
                    <w:spacing w:after="0" w:line="240" w:lineRule="auto"/>
                    <w:jc w:val="right"/>
                    <w:rPr>
                      <w:b/>
                      <w:bCs/>
                      <w:color w:val="000000"/>
                      <w:sz w:val="17"/>
                      <w:szCs w:val="17"/>
                      <w:lang w:val="ru-RU"/>
                    </w:rPr>
                  </w:pPr>
                  <w:r w:rsidRPr="00D726CB">
                    <w:rPr>
                      <w:b/>
                      <w:bCs/>
                      <w:color w:val="000000"/>
                      <w:sz w:val="17"/>
                      <w:szCs w:val="17"/>
                      <w:lang w:val="ru-RU"/>
                    </w:rPr>
                    <w:t>34 209,4</w:t>
                  </w:r>
                </w:p>
              </w:tc>
            </w:tr>
            <w:tr w:rsidR="00903FC4" w:rsidRPr="00D726CB" w14:paraId="27F5F0FA" w14:textId="77777777" w:rsidTr="004818B7">
              <w:trPr>
                <w:trHeight w:val="300"/>
              </w:trPr>
              <w:tc>
                <w:tcPr>
                  <w:tcW w:w="4488" w:type="dxa"/>
                  <w:tcBorders>
                    <w:top w:val="nil"/>
                    <w:left w:val="nil"/>
                    <w:bottom w:val="nil"/>
                    <w:right w:val="nil"/>
                  </w:tcBorders>
                  <w:shd w:val="clear" w:color="auto" w:fill="auto"/>
                  <w:hideMark/>
                </w:tcPr>
                <w:p w14:paraId="67FCBFD8" w14:textId="77777777" w:rsidR="00903FC4" w:rsidRPr="00D726CB" w:rsidRDefault="00903FC4" w:rsidP="00304E43">
                  <w:pPr>
                    <w:spacing w:after="0" w:line="240" w:lineRule="auto"/>
                    <w:jc w:val="left"/>
                    <w:rPr>
                      <w:color w:val="000000"/>
                      <w:sz w:val="17"/>
                      <w:szCs w:val="17"/>
                      <w:lang w:val="ru-RU"/>
                    </w:rPr>
                  </w:pPr>
                  <w:r w:rsidRPr="00D726CB">
                    <w:rPr>
                      <w:color w:val="000000"/>
                      <w:sz w:val="17"/>
                      <w:szCs w:val="17"/>
                      <w:lang w:val="ru-RU"/>
                    </w:rPr>
                    <w:t>Расходы на поддержку программ</w:t>
                  </w:r>
                </w:p>
              </w:tc>
              <w:tc>
                <w:tcPr>
                  <w:tcW w:w="1352" w:type="dxa"/>
                  <w:tcBorders>
                    <w:top w:val="nil"/>
                    <w:left w:val="nil"/>
                    <w:bottom w:val="nil"/>
                    <w:right w:val="nil"/>
                  </w:tcBorders>
                  <w:shd w:val="clear" w:color="auto" w:fill="auto"/>
                  <w:noWrap/>
                  <w:hideMark/>
                </w:tcPr>
                <w:p w14:paraId="6658BAA0" w14:textId="77777777" w:rsidR="00903FC4" w:rsidRPr="00D726CB" w:rsidRDefault="00903FC4" w:rsidP="00304E43">
                  <w:pPr>
                    <w:spacing w:after="0" w:line="240" w:lineRule="auto"/>
                    <w:jc w:val="right"/>
                    <w:rPr>
                      <w:color w:val="000000"/>
                      <w:sz w:val="17"/>
                      <w:szCs w:val="17"/>
                      <w:lang w:val="ru-RU"/>
                    </w:rPr>
                  </w:pPr>
                  <w:r w:rsidRPr="00D726CB">
                    <w:rPr>
                      <w:color w:val="000000"/>
                      <w:sz w:val="17"/>
                      <w:szCs w:val="17"/>
                      <w:lang w:val="ru-RU"/>
                    </w:rPr>
                    <w:t>2 173,4</w:t>
                  </w:r>
                </w:p>
              </w:tc>
              <w:tc>
                <w:tcPr>
                  <w:tcW w:w="1590" w:type="dxa"/>
                  <w:tcBorders>
                    <w:top w:val="nil"/>
                    <w:left w:val="nil"/>
                    <w:bottom w:val="nil"/>
                    <w:right w:val="nil"/>
                  </w:tcBorders>
                  <w:shd w:val="clear" w:color="auto" w:fill="auto"/>
                  <w:noWrap/>
                  <w:hideMark/>
                </w:tcPr>
                <w:p w14:paraId="74FC814F" w14:textId="77777777" w:rsidR="00903FC4" w:rsidRPr="00D726CB" w:rsidRDefault="00903FC4" w:rsidP="00304E43">
                  <w:pPr>
                    <w:spacing w:after="0" w:line="240" w:lineRule="auto"/>
                    <w:jc w:val="right"/>
                    <w:rPr>
                      <w:color w:val="000000"/>
                      <w:sz w:val="17"/>
                      <w:szCs w:val="17"/>
                      <w:lang w:val="ru-RU"/>
                    </w:rPr>
                  </w:pPr>
                  <w:r w:rsidRPr="00D726CB">
                    <w:rPr>
                      <w:color w:val="000000"/>
                      <w:sz w:val="17"/>
                      <w:szCs w:val="17"/>
                      <w:lang w:val="ru-RU"/>
                    </w:rPr>
                    <w:t>2 273,9</w:t>
                  </w:r>
                </w:p>
              </w:tc>
              <w:tc>
                <w:tcPr>
                  <w:tcW w:w="1630" w:type="dxa"/>
                  <w:tcBorders>
                    <w:top w:val="nil"/>
                    <w:left w:val="nil"/>
                    <w:bottom w:val="nil"/>
                    <w:right w:val="nil"/>
                  </w:tcBorders>
                  <w:shd w:val="clear" w:color="auto" w:fill="auto"/>
                  <w:hideMark/>
                </w:tcPr>
                <w:p w14:paraId="15F9B734" w14:textId="77777777" w:rsidR="00903FC4" w:rsidRPr="00D726CB" w:rsidRDefault="00903FC4" w:rsidP="00304E43">
                  <w:pPr>
                    <w:spacing w:after="0" w:line="240" w:lineRule="auto"/>
                    <w:jc w:val="right"/>
                    <w:rPr>
                      <w:color w:val="000000"/>
                      <w:sz w:val="17"/>
                      <w:szCs w:val="17"/>
                      <w:lang w:val="ru-RU"/>
                    </w:rPr>
                  </w:pPr>
                  <w:r w:rsidRPr="00D726CB">
                    <w:rPr>
                      <w:color w:val="000000"/>
                      <w:sz w:val="17"/>
                      <w:szCs w:val="17"/>
                      <w:lang w:val="ru-RU"/>
                    </w:rPr>
                    <w:t>4 447,2</w:t>
                  </w:r>
                </w:p>
              </w:tc>
            </w:tr>
            <w:tr w:rsidR="00903FC4" w:rsidRPr="00D726CB" w14:paraId="2E5B9382" w14:textId="77777777" w:rsidTr="004818B7">
              <w:trPr>
                <w:trHeight w:val="300"/>
              </w:trPr>
              <w:tc>
                <w:tcPr>
                  <w:tcW w:w="4488" w:type="dxa"/>
                  <w:tcBorders>
                    <w:top w:val="nil"/>
                    <w:left w:val="nil"/>
                    <w:bottom w:val="single" w:sz="8" w:space="0" w:color="auto"/>
                    <w:right w:val="nil"/>
                  </w:tcBorders>
                  <w:shd w:val="clear" w:color="auto" w:fill="auto"/>
                  <w:hideMark/>
                </w:tcPr>
                <w:p w14:paraId="212A6B4F" w14:textId="77777777" w:rsidR="00903FC4" w:rsidRPr="00D726CB" w:rsidRDefault="00903FC4" w:rsidP="00304E43">
                  <w:pPr>
                    <w:spacing w:after="0" w:line="240" w:lineRule="auto"/>
                    <w:jc w:val="left"/>
                    <w:rPr>
                      <w:b/>
                      <w:bCs/>
                      <w:color w:val="000000"/>
                      <w:sz w:val="17"/>
                      <w:szCs w:val="17"/>
                      <w:lang w:val="ru-RU"/>
                    </w:rPr>
                  </w:pPr>
                  <w:r w:rsidRPr="00D726CB">
                    <w:rPr>
                      <w:b/>
                      <w:bCs/>
                      <w:color w:val="000000"/>
                      <w:sz w:val="17"/>
                      <w:szCs w:val="17"/>
                      <w:lang w:val="ru-RU"/>
                    </w:rPr>
                    <w:t>III. Резерв оборотных средств</w:t>
                  </w:r>
                </w:p>
              </w:tc>
              <w:tc>
                <w:tcPr>
                  <w:tcW w:w="1352" w:type="dxa"/>
                  <w:tcBorders>
                    <w:top w:val="nil"/>
                    <w:left w:val="nil"/>
                    <w:bottom w:val="single" w:sz="8" w:space="0" w:color="auto"/>
                    <w:right w:val="nil"/>
                  </w:tcBorders>
                  <w:shd w:val="clear" w:color="auto" w:fill="auto"/>
                  <w:noWrap/>
                  <w:hideMark/>
                </w:tcPr>
                <w:p w14:paraId="736369EC" w14:textId="77777777" w:rsidR="00903FC4" w:rsidRPr="00D726CB" w:rsidRDefault="00903FC4" w:rsidP="00304E43">
                  <w:pPr>
                    <w:spacing w:after="0" w:line="240" w:lineRule="auto"/>
                    <w:jc w:val="right"/>
                    <w:rPr>
                      <w:color w:val="000000"/>
                      <w:sz w:val="17"/>
                      <w:szCs w:val="17"/>
                      <w:lang w:val="ru-RU"/>
                    </w:rPr>
                  </w:pPr>
                  <w:r w:rsidRPr="00D726CB">
                    <w:rPr>
                      <w:color w:val="000000"/>
                      <w:sz w:val="17"/>
                      <w:szCs w:val="17"/>
                      <w:lang w:val="ru-RU"/>
                    </w:rPr>
                    <w:t>56,6</w:t>
                  </w:r>
                </w:p>
              </w:tc>
              <w:tc>
                <w:tcPr>
                  <w:tcW w:w="1590" w:type="dxa"/>
                  <w:tcBorders>
                    <w:top w:val="nil"/>
                    <w:left w:val="nil"/>
                    <w:bottom w:val="single" w:sz="8" w:space="0" w:color="auto"/>
                    <w:right w:val="nil"/>
                  </w:tcBorders>
                  <w:shd w:val="clear" w:color="auto" w:fill="auto"/>
                  <w:noWrap/>
                  <w:hideMark/>
                </w:tcPr>
                <w:p w14:paraId="47E373BA" w14:textId="77777777" w:rsidR="00903FC4" w:rsidRPr="00D726CB" w:rsidRDefault="00903FC4" w:rsidP="00304E43">
                  <w:pPr>
                    <w:spacing w:after="0" w:line="240" w:lineRule="auto"/>
                    <w:jc w:val="right"/>
                    <w:rPr>
                      <w:color w:val="000000"/>
                      <w:sz w:val="17"/>
                      <w:szCs w:val="17"/>
                      <w:lang w:val="ru-RU"/>
                    </w:rPr>
                  </w:pPr>
                  <w:r w:rsidRPr="00D726CB">
                    <w:rPr>
                      <w:color w:val="000000"/>
                      <w:sz w:val="17"/>
                      <w:szCs w:val="17"/>
                      <w:lang w:val="ru-RU"/>
                    </w:rPr>
                    <w:t>130,8</w:t>
                  </w:r>
                </w:p>
              </w:tc>
              <w:tc>
                <w:tcPr>
                  <w:tcW w:w="1630" w:type="dxa"/>
                  <w:tcBorders>
                    <w:top w:val="nil"/>
                    <w:left w:val="nil"/>
                    <w:bottom w:val="single" w:sz="8" w:space="0" w:color="auto"/>
                    <w:right w:val="nil"/>
                  </w:tcBorders>
                  <w:shd w:val="clear" w:color="auto" w:fill="auto"/>
                  <w:hideMark/>
                </w:tcPr>
                <w:p w14:paraId="7BDB7D1C" w14:textId="77777777" w:rsidR="00903FC4" w:rsidRPr="00D726CB" w:rsidRDefault="00903FC4" w:rsidP="00304E43">
                  <w:pPr>
                    <w:spacing w:after="0" w:line="240" w:lineRule="auto"/>
                    <w:jc w:val="right"/>
                    <w:rPr>
                      <w:color w:val="000000"/>
                      <w:sz w:val="17"/>
                      <w:szCs w:val="17"/>
                      <w:lang w:val="ru-RU"/>
                    </w:rPr>
                  </w:pPr>
                  <w:r w:rsidRPr="00D726CB">
                    <w:rPr>
                      <w:color w:val="000000"/>
                      <w:sz w:val="17"/>
                      <w:szCs w:val="17"/>
                      <w:lang w:val="ru-RU"/>
                    </w:rPr>
                    <w:t>187,5</w:t>
                  </w:r>
                </w:p>
              </w:tc>
            </w:tr>
            <w:tr w:rsidR="00903FC4" w:rsidRPr="00D726CB" w14:paraId="64D86A4F" w14:textId="77777777" w:rsidTr="004818B7">
              <w:trPr>
                <w:trHeight w:val="300"/>
              </w:trPr>
              <w:tc>
                <w:tcPr>
                  <w:tcW w:w="4488" w:type="dxa"/>
                  <w:tcBorders>
                    <w:top w:val="nil"/>
                    <w:left w:val="nil"/>
                    <w:bottom w:val="single" w:sz="8" w:space="0" w:color="auto"/>
                    <w:right w:val="nil"/>
                  </w:tcBorders>
                  <w:shd w:val="clear" w:color="auto" w:fill="auto"/>
                  <w:hideMark/>
                </w:tcPr>
                <w:p w14:paraId="0A36B148" w14:textId="77777777" w:rsidR="00903FC4" w:rsidRPr="00D726CB" w:rsidRDefault="00903FC4" w:rsidP="00304E43">
                  <w:pPr>
                    <w:spacing w:after="0" w:line="240" w:lineRule="auto"/>
                    <w:jc w:val="left"/>
                    <w:rPr>
                      <w:b/>
                      <w:bCs/>
                      <w:color w:val="000000"/>
                      <w:sz w:val="17"/>
                      <w:szCs w:val="17"/>
                      <w:lang w:val="ru-RU"/>
                    </w:rPr>
                  </w:pPr>
                  <w:r w:rsidRPr="00D726CB">
                    <w:rPr>
                      <w:b/>
                      <w:bCs/>
                      <w:color w:val="000000"/>
                      <w:sz w:val="17"/>
                      <w:szCs w:val="17"/>
                      <w:lang w:val="ru-RU"/>
                    </w:rPr>
                    <w:t>Итого </w:t>
                  </w:r>
                </w:p>
              </w:tc>
              <w:tc>
                <w:tcPr>
                  <w:tcW w:w="1352" w:type="dxa"/>
                  <w:tcBorders>
                    <w:top w:val="nil"/>
                    <w:left w:val="nil"/>
                    <w:bottom w:val="single" w:sz="8" w:space="0" w:color="auto"/>
                    <w:right w:val="nil"/>
                  </w:tcBorders>
                  <w:shd w:val="clear" w:color="auto" w:fill="auto"/>
                  <w:noWrap/>
                  <w:hideMark/>
                </w:tcPr>
                <w:p w14:paraId="6F3BBC78" w14:textId="77777777" w:rsidR="00903FC4" w:rsidRPr="00D726CB" w:rsidRDefault="00903FC4" w:rsidP="00304E43">
                  <w:pPr>
                    <w:spacing w:after="0" w:line="240" w:lineRule="auto"/>
                    <w:jc w:val="right"/>
                    <w:rPr>
                      <w:b/>
                      <w:bCs/>
                      <w:color w:val="000000"/>
                      <w:sz w:val="17"/>
                      <w:szCs w:val="17"/>
                      <w:lang w:val="ru-RU"/>
                    </w:rPr>
                  </w:pPr>
                  <w:r w:rsidRPr="00D726CB">
                    <w:rPr>
                      <w:b/>
                      <w:bCs/>
                      <w:color w:val="000000"/>
                      <w:sz w:val="17"/>
                      <w:szCs w:val="17"/>
                      <w:lang w:val="ru-RU"/>
                    </w:rPr>
                    <w:t>18 948,9</w:t>
                  </w:r>
                </w:p>
              </w:tc>
              <w:tc>
                <w:tcPr>
                  <w:tcW w:w="1590" w:type="dxa"/>
                  <w:tcBorders>
                    <w:top w:val="nil"/>
                    <w:left w:val="nil"/>
                    <w:bottom w:val="single" w:sz="8" w:space="0" w:color="auto"/>
                    <w:right w:val="nil"/>
                  </w:tcBorders>
                  <w:shd w:val="clear" w:color="auto" w:fill="auto"/>
                  <w:noWrap/>
                  <w:hideMark/>
                </w:tcPr>
                <w:p w14:paraId="61BA32F7" w14:textId="77777777" w:rsidR="00903FC4" w:rsidRPr="00D726CB" w:rsidRDefault="00903FC4" w:rsidP="00304E43">
                  <w:pPr>
                    <w:spacing w:after="0" w:line="240" w:lineRule="auto"/>
                    <w:jc w:val="right"/>
                    <w:rPr>
                      <w:b/>
                      <w:bCs/>
                      <w:color w:val="000000"/>
                      <w:sz w:val="17"/>
                      <w:szCs w:val="17"/>
                      <w:lang w:val="ru-RU"/>
                    </w:rPr>
                  </w:pPr>
                  <w:r w:rsidRPr="00D726CB">
                    <w:rPr>
                      <w:b/>
                      <w:bCs/>
                      <w:color w:val="000000"/>
                      <w:sz w:val="17"/>
                      <w:szCs w:val="17"/>
                      <w:lang w:val="ru-RU"/>
                    </w:rPr>
                    <w:t>19 895,2</w:t>
                  </w:r>
                </w:p>
              </w:tc>
              <w:tc>
                <w:tcPr>
                  <w:tcW w:w="1630" w:type="dxa"/>
                  <w:tcBorders>
                    <w:top w:val="nil"/>
                    <w:left w:val="nil"/>
                    <w:bottom w:val="single" w:sz="8" w:space="0" w:color="auto"/>
                    <w:right w:val="nil"/>
                  </w:tcBorders>
                  <w:shd w:val="clear" w:color="auto" w:fill="auto"/>
                  <w:hideMark/>
                </w:tcPr>
                <w:p w14:paraId="3F4212CF" w14:textId="77777777" w:rsidR="00903FC4" w:rsidRPr="00D726CB" w:rsidRDefault="00903FC4" w:rsidP="00304E43">
                  <w:pPr>
                    <w:spacing w:after="0" w:line="240" w:lineRule="auto"/>
                    <w:jc w:val="right"/>
                    <w:rPr>
                      <w:b/>
                      <w:bCs/>
                      <w:color w:val="000000"/>
                      <w:sz w:val="17"/>
                      <w:szCs w:val="17"/>
                      <w:lang w:val="ru-RU"/>
                    </w:rPr>
                  </w:pPr>
                  <w:r w:rsidRPr="00D726CB">
                    <w:rPr>
                      <w:b/>
                      <w:bCs/>
                      <w:color w:val="000000"/>
                      <w:sz w:val="17"/>
                      <w:szCs w:val="17"/>
                      <w:lang w:val="ru-RU"/>
                    </w:rPr>
                    <w:t>38 844,1</w:t>
                  </w:r>
                </w:p>
              </w:tc>
            </w:tr>
            <w:tr w:rsidR="00903FC4" w:rsidRPr="00D726CB" w14:paraId="646EFCAC" w14:textId="77777777" w:rsidTr="004818B7">
              <w:trPr>
                <w:trHeight w:val="288"/>
              </w:trPr>
              <w:tc>
                <w:tcPr>
                  <w:tcW w:w="4488" w:type="dxa"/>
                  <w:tcBorders>
                    <w:top w:val="nil"/>
                    <w:left w:val="nil"/>
                    <w:bottom w:val="single" w:sz="4" w:space="0" w:color="auto"/>
                    <w:right w:val="nil"/>
                  </w:tcBorders>
                  <w:shd w:val="clear" w:color="auto" w:fill="auto"/>
                  <w:vAlign w:val="center"/>
                  <w:hideMark/>
                </w:tcPr>
                <w:p w14:paraId="5D73541B" w14:textId="77777777" w:rsidR="00903FC4" w:rsidRPr="00D726CB" w:rsidRDefault="00903FC4" w:rsidP="00304E43">
                  <w:pPr>
                    <w:spacing w:after="0" w:line="240" w:lineRule="auto"/>
                    <w:jc w:val="left"/>
                    <w:rPr>
                      <w:sz w:val="17"/>
                      <w:szCs w:val="17"/>
                      <w:lang w:val="ru-RU"/>
                    </w:rPr>
                  </w:pPr>
                  <w:r w:rsidRPr="00D726CB">
                    <w:rPr>
                      <w:sz w:val="17"/>
                      <w:szCs w:val="17"/>
                      <w:lang w:val="ru-RU"/>
                    </w:rPr>
                    <w:t>Доля Нагойского протокола в комплексном бюджете (11%)</w:t>
                  </w:r>
                </w:p>
              </w:tc>
              <w:tc>
                <w:tcPr>
                  <w:tcW w:w="1352" w:type="dxa"/>
                  <w:tcBorders>
                    <w:top w:val="nil"/>
                    <w:left w:val="nil"/>
                    <w:bottom w:val="single" w:sz="4" w:space="0" w:color="auto"/>
                    <w:right w:val="nil"/>
                  </w:tcBorders>
                  <w:shd w:val="clear" w:color="auto" w:fill="auto"/>
                  <w:vAlign w:val="center"/>
                  <w:hideMark/>
                </w:tcPr>
                <w:p w14:paraId="2C6E6FDE" w14:textId="77777777" w:rsidR="00903FC4" w:rsidRPr="00D726CB" w:rsidRDefault="00903FC4" w:rsidP="00304E43">
                  <w:pPr>
                    <w:spacing w:after="0" w:line="240" w:lineRule="auto"/>
                    <w:jc w:val="right"/>
                    <w:rPr>
                      <w:sz w:val="17"/>
                      <w:szCs w:val="17"/>
                      <w:lang w:val="ru-RU"/>
                    </w:rPr>
                  </w:pPr>
                  <w:r w:rsidRPr="00D726CB">
                    <w:rPr>
                      <w:kern w:val="22"/>
                      <w:sz w:val="17"/>
                      <w:szCs w:val="17"/>
                      <w:lang w:val="ru-RU" w:eastAsia="en-CA"/>
                    </w:rPr>
                    <w:t>2 084,4</w:t>
                  </w:r>
                </w:p>
              </w:tc>
              <w:tc>
                <w:tcPr>
                  <w:tcW w:w="1590" w:type="dxa"/>
                  <w:tcBorders>
                    <w:top w:val="nil"/>
                    <w:left w:val="nil"/>
                    <w:bottom w:val="single" w:sz="4" w:space="0" w:color="auto"/>
                    <w:right w:val="nil"/>
                  </w:tcBorders>
                  <w:shd w:val="clear" w:color="auto" w:fill="auto"/>
                  <w:vAlign w:val="center"/>
                  <w:hideMark/>
                </w:tcPr>
                <w:p w14:paraId="23C66C3F" w14:textId="77777777" w:rsidR="00903FC4" w:rsidRPr="00D726CB" w:rsidRDefault="00903FC4" w:rsidP="00304E43">
                  <w:pPr>
                    <w:spacing w:after="0" w:line="240" w:lineRule="auto"/>
                    <w:jc w:val="right"/>
                    <w:rPr>
                      <w:sz w:val="17"/>
                      <w:szCs w:val="17"/>
                      <w:lang w:val="ru-RU"/>
                    </w:rPr>
                  </w:pPr>
                  <w:r w:rsidRPr="00D726CB">
                    <w:rPr>
                      <w:kern w:val="22"/>
                      <w:sz w:val="17"/>
                      <w:szCs w:val="17"/>
                      <w:lang w:val="ru-RU" w:eastAsia="en-CA"/>
                    </w:rPr>
                    <w:t>2 188,5</w:t>
                  </w:r>
                </w:p>
              </w:tc>
              <w:tc>
                <w:tcPr>
                  <w:tcW w:w="1630" w:type="dxa"/>
                  <w:tcBorders>
                    <w:top w:val="nil"/>
                    <w:left w:val="nil"/>
                    <w:bottom w:val="single" w:sz="4" w:space="0" w:color="auto"/>
                    <w:right w:val="nil"/>
                  </w:tcBorders>
                  <w:shd w:val="clear" w:color="auto" w:fill="auto"/>
                  <w:noWrap/>
                  <w:vAlign w:val="center"/>
                  <w:hideMark/>
                </w:tcPr>
                <w:p w14:paraId="0E336323" w14:textId="77777777" w:rsidR="00903FC4" w:rsidRPr="00D726CB" w:rsidRDefault="00903FC4" w:rsidP="00304E43">
                  <w:pPr>
                    <w:spacing w:after="0" w:line="240" w:lineRule="auto"/>
                    <w:jc w:val="right"/>
                    <w:rPr>
                      <w:b/>
                      <w:bCs/>
                      <w:color w:val="000000"/>
                      <w:sz w:val="17"/>
                      <w:szCs w:val="17"/>
                      <w:lang w:val="ru-RU"/>
                    </w:rPr>
                  </w:pPr>
                  <w:r w:rsidRPr="00D726CB">
                    <w:rPr>
                      <w:kern w:val="22"/>
                      <w:sz w:val="17"/>
                      <w:szCs w:val="17"/>
                      <w:lang w:val="ru-RU" w:eastAsia="en-CA"/>
                    </w:rPr>
                    <w:t>4 272,9</w:t>
                  </w:r>
                </w:p>
              </w:tc>
            </w:tr>
            <w:tr w:rsidR="00903FC4" w:rsidRPr="00D726CB" w14:paraId="4373DE0C" w14:textId="77777777" w:rsidTr="004818B7">
              <w:trPr>
                <w:trHeight w:val="288"/>
              </w:trPr>
              <w:tc>
                <w:tcPr>
                  <w:tcW w:w="4488" w:type="dxa"/>
                  <w:tcBorders>
                    <w:top w:val="nil"/>
                    <w:left w:val="nil"/>
                    <w:bottom w:val="nil"/>
                    <w:right w:val="nil"/>
                  </w:tcBorders>
                  <w:shd w:val="clear" w:color="auto" w:fill="auto"/>
                  <w:hideMark/>
                </w:tcPr>
                <w:p w14:paraId="10E02CDA" w14:textId="77777777" w:rsidR="00903FC4" w:rsidRPr="00D726CB" w:rsidRDefault="00903FC4" w:rsidP="00304E43">
                  <w:pPr>
                    <w:spacing w:after="0" w:line="240" w:lineRule="auto"/>
                    <w:jc w:val="left"/>
                    <w:rPr>
                      <w:color w:val="000000"/>
                      <w:sz w:val="17"/>
                      <w:szCs w:val="17"/>
                      <w:lang w:val="ru-RU"/>
                    </w:rPr>
                  </w:pPr>
                  <w:r w:rsidRPr="00D726CB">
                    <w:rPr>
                      <w:color w:val="000000"/>
                      <w:sz w:val="17"/>
                      <w:szCs w:val="17"/>
                      <w:lang w:val="ru-RU"/>
                    </w:rPr>
                    <w:t>Минус: Взнос принимающей страны</w:t>
                  </w:r>
                </w:p>
              </w:tc>
              <w:tc>
                <w:tcPr>
                  <w:tcW w:w="1352" w:type="dxa"/>
                  <w:tcBorders>
                    <w:top w:val="nil"/>
                    <w:left w:val="nil"/>
                    <w:bottom w:val="nil"/>
                    <w:right w:val="nil"/>
                  </w:tcBorders>
                  <w:shd w:val="clear" w:color="auto" w:fill="auto"/>
                  <w:vAlign w:val="center"/>
                  <w:hideMark/>
                </w:tcPr>
                <w:p w14:paraId="03255CEC" w14:textId="77777777" w:rsidR="00903FC4" w:rsidRPr="00D726CB" w:rsidRDefault="00903FC4" w:rsidP="00304E43">
                  <w:pPr>
                    <w:spacing w:after="0" w:line="240" w:lineRule="auto"/>
                    <w:jc w:val="right"/>
                    <w:rPr>
                      <w:sz w:val="17"/>
                      <w:szCs w:val="17"/>
                      <w:lang w:val="ru-RU"/>
                    </w:rPr>
                  </w:pPr>
                  <w:r w:rsidRPr="00D726CB">
                    <w:rPr>
                      <w:kern w:val="22"/>
                      <w:sz w:val="17"/>
                      <w:szCs w:val="17"/>
                      <w:lang w:val="ru-RU" w:eastAsia="en-CA"/>
                    </w:rPr>
                    <w:t>(135,2)</w:t>
                  </w:r>
                </w:p>
              </w:tc>
              <w:tc>
                <w:tcPr>
                  <w:tcW w:w="1590" w:type="dxa"/>
                  <w:tcBorders>
                    <w:top w:val="nil"/>
                    <w:left w:val="nil"/>
                    <w:bottom w:val="nil"/>
                    <w:right w:val="nil"/>
                  </w:tcBorders>
                  <w:shd w:val="clear" w:color="auto" w:fill="auto"/>
                  <w:vAlign w:val="center"/>
                  <w:hideMark/>
                </w:tcPr>
                <w:p w14:paraId="4B6A8647" w14:textId="77777777" w:rsidR="00903FC4" w:rsidRPr="00D726CB" w:rsidRDefault="00903FC4" w:rsidP="00304E43">
                  <w:pPr>
                    <w:spacing w:after="0" w:line="240" w:lineRule="auto"/>
                    <w:jc w:val="right"/>
                    <w:rPr>
                      <w:sz w:val="17"/>
                      <w:szCs w:val="17"/>
                      <w:lang w:val="ru-RU"/>
                    </w:rPr>
                  </w:pPr>
                  <w:r w:rsidRPr="00D726CB">
                    <w:rPr>
                      <w:kern w:val="22"/>
                      <w:sz w:val="17"/>
                      <w:szCs w:val="17"/>
                      <w:lang w:val="ru-RU" w:eastAsia="en-CA"/>
                    </w:rPr>
                    <w:t>(156,6)</w:t>
                  </w:r>
                </w:p>
              </w:tc>
              <w:tc>
                <w:tcPr>
                  <w:tcW w:w="1630" w:type="dxa"/>
                  <w:tcBorders>
                    <w:top w:val="nil"/>
                    <w:left w:val="nil"/>
                    <w:bottom w:val="nil"/>
                    <w:right w:val="nil"/>
                  </w:tcBorders>
                  <w:shd w:val="clear" w:color="auto" w:fill="auto"/>
                  <w:vAlign w:val="center"/>
                  <w:hideMark/>
                </w:tcPr>
                <w:p w14:paraId="50AE22A4" w14:textId="77777777" w:rsidR="00903FC4" w:rsidRPr="00D726CB" w:rsidRDefault="00903FC4" w:rsidP="00304E43">
                  <w:pPr>
                    <w:spacing w:after="0" w:line="240" w:lineRule="auto"/>
                    <w:jc w:val="right"/>
                    <w:rPr>
                      <w:sz w:val="17"/>
                      <w:szCs w:val="17"/>
                      <w:lang w:val="ru-RU"/>
                    </w:rPr>
                  </w:pPr>
                  <w:r w:rsidRPr="00D726CB">
                    <w:rPr>
                      <w:kern w:val="22"/>
                      <w:sz w:val="17"/>
                      <w:szCs w:val="17"/>
                      <w:lang w:val="ru-RU" w:eastAsia="en-CA"/>
                    </w:rPr>
                    <w:t>(291,8)</w:t>
                  </w:r>
                </w:p>
              </w:tc>
            </w:tr>
            <w:tr w:rsidR="00903FC4" w:rsidRPr="00D726CB" w14:paraId="745B14CE" w14:textId="77777777" w:rsidTr="004818B7">
              <w:trPr>
                <w:trHeight w:val="288"/>
              </w:trPr>
              <w:tc>
                <w:tcPr>
                  <w:tcW w:w="4488" w:type="dxa"/>
                  <w:tcBorders>
                    <w:top w:val="nil"/>
                    <w:left w:val="nil"/>
                    <w:bottom w:val="nil"/>
                    <w:right w:val="nil"/>
                  </w:tcBorders>
                  <w:shd w:val="clear" w:color="auto" w:fill="auto"/>
                  <w:hideMark/>
                </w:tcPr>
                <w:p w14:paraId="4F1A3E7C" w14:textId="77777777" w:rsidR="00903FC4" w:rsidRPr="00D726CB" w:rsidRDefault="00903FC4" w:rsidP="00304E43">
                  <w:pPr>
                    <w:spacing w:after="0" w:line="240" w:lineRule="auto"/>
                    <w:jc w:val="left"/>
                    <w:rPr>
                      <w:color w:val="000000"/>
                      <w:sz w:val="17"/>
                      <w:szCs w:val="17"/>
                      <w:lang w:val="ru-RU"/>
                    </w:rPr>
                  </w:pPr>
                  <w:r w:rsidRPr="00D726CB">
                    <w:rPr>
                      <w:color w:val="000000"/>
                      <w:sz w:val="17"/>
                      <w:szCs w:val="17"/>
                      <w:lang w:val="ru-RU"/>
                    </w:rPr>
                    <w:t>Минус: Использование резервов для внеочередных совещаний</w:t>
                  </w:r>
                </w:p>
              </w:tc>
              <w:tc>
                <w:tcPr>
                  <w:tcW w:w="1352" w:type="dxa"/>
                  <w:tcBorders>
                    <w:top w:val="nil"/>
                    <w:left w:val="nil"/>
                    <w:bottom w:val="nil"/>
                    <w:right w:val="nil"/>
                  </w:tcBorders>
                  <w:shd w:val="clear" w:color="auto" w:fill="auto"/>
                  <w:vAlign w:val="center"/>
                  <w:hideMark/>
                </w:tcPr>
                <w:p w14:paraId="3CDC09DE" w14:textId="77777777" w:rsidR="00903FC4" w:rsidRPr="00D726CB" w:rsidRDefault="00903FC4" w:rsidP="00304E43">
                  <w:pPr>
                    <w:spacing w:after="0" w:line="240" w:lineRule="auto"/>
                    <w:jc w:val="right"/>
                    <w:rPr>
                      <w:sz w:val="17"/>
                      <w:szCs w:val="17"/>
                      <w:lang w:val="ru-RU"/>
                    </w:rPr>
                  </w:pPr>
                  <w:r w:rsidRPr="00D726CB">
                    <w:rPr>
                      <w:kern w:val="22"/>
                      <w:sz w:val="17"/>
                      <w:szCs w:val="17"/>
                      <w:lang w:val="ru-RU" w:eastAsia="en-CA"/>
                    </w:rPr>
                    <w:t>(93,2)</w:t>
                  </w:r>
                </w:p>
              </w:tc>
              <w:tc>
                <w:tcPr>
                  <w:tcW w:w="1590" w:type="dxa"/>
                  <w:tcBorders>
                    <w:top w:val="nil"/>
                    <w:left w:val="nil"/>
                    <w:bottom w:val="nil"/>
                    <w:right w:val="nil"/>
                  </w:tcBorders>
                  <w:shd w:val="clear" w:color="auto" w:fill="auto"/>
                  <w:vAlign w:val="center"/>
                  <w:hideMark/>
                </w:tcPr>
                <w:p w14:paraId="607355EC" w14:textId="77777777" w:rsidR="00903FC4" w:rsidRPr="00D726CB" w:rsidRDefault="00903FC4" w:rsidP="00304E43">
                  <w:pPr>
                    <w:spacing w:after="0" w:line="240" w:lineRule="auto"/>
                    <w:jc w:val="right"/>
                    <w:rPr>
                      <w:sz w:val="17"/>
                      <w:szCs w:val="17"/>
                      <w:lang w:val="ru-RU"/>
                    </w:rPr>
                  </w:pPr>
                  <w:r w:rsidRPr="00D726CB">
                    <w:rPr>
                      <w:kern w:val="22"/>
                      <w:sz w:val="17"/>
                      <w:szCs w:val="17"/>
                      <w:lang w:val="ru-RU" w:eastAsia="en-CA"/>
                    </w:rPr>
                    <w:t>(69,6)</w:t>
                  </w:r>
                </w:p>
              </w:tc>
              <w:tc>
                <w:tcPr>
                  <w:tcW w:w="1630" w:type="dxa"/>
                  <w:tcBorders>
                    <w:top w:val="nil"/>
                    <w:left w:val="nil"/>
                    <w:bottom w:val="nil"/>
                    <w:right w:val="nil"/>
                  </w:tcBorders>
                  <w:shd w:val="clear" w:color="auto" w:fill="auto"/>
                  <w:vAlign w:val="center"/>
                  <w:hideMark/>
                </w:tcPr>
                <w:p w14:paraId="43B43B7D" w14:textId="77777777" w:rsidR="00903FC4" w:rsidRPr="00D726CB" w:rsidRDefault="00903FC4" w:rsidP="00304E43">
                  <w:pPr>
                    <w:spacing w:after="0" w:line="240" w:lineRule="auto"/>
                    <w:jc w:val="right"/>
                    <w:rPr>
                      <w:sz w:val="17"/>
                      <w:szCs w:val="17"/>
                      <w:lang w:val="ru-RU"/>
                    </w:rPr>
                  </w:pPr>
                  <w:r w:rsidRPr="00D726CB">
                    <w:rPr>
                      <w:kern w:val="22"/>
                      <w:sz w:val="17"/>
                      <w:szCs w:val="17"/>
                      <w:lang w:val="ru-RU" w:eastAsia="en-CA"/>
                    </w:rPr>
                    <w:t>(162,8)</w:t>
                  </w:r>
                </w:p>
              </w:tc>
            </w:tr>
            <w:tr w:rsidR="00903FC4" w:rsidRPr="00D726CB" w14:paraId="13D20DC9" w14:textId="77777777" w:rsidTr="004818B7">
              <w:trPr>
                <w:trHeight w:val="288"/>
              </w:trPr>
              <w:tc>
                <w:tcPr>
                  <w:tcW w:w="4488" w:type="dxa"/>
                  <w:tcBorders>
                    <w:top w:val="nil"/>
                    <w:left w:val="nil"/>
                    <w:bottom w:val="nil"/>
                    <w:right w:val="nil"/>
                  </w:tcBorders>
                  <w:shd w:val="clear" w:color="auto" w:fill="auto"/>
                  <w:hideMark/>
                </w:tcPr>
                <w:p w14:paraId="653A2057" w14:textId="77777777" w:rsidR="00903FC4" w:rsidRPr="00D726CB" w:rsidRDefault="00903FC4" w:rsidP="00304E43">
                  <w:pPr>
                    <w:spacing w:after="0" w:line="240" w:lineRule="auto"/>
                    <w:jc w:val="left"/>
                    <w:rPr>
                      <w:color w:val="000000"/>
                      <w:sz w:val="17"/>
                      <w:szCs w:val="17"/>
                      <w:lang w:val="ru-RU"/>
                    </w:rPr>
                  </w:pPr>
                  <w:r w:rsidRPr="00D726CB">
                    <w:rPr>
                      <w:color w:val="000000"/>
                      <w:sz w:val="17"/>
                      <w:szCs w:val="17"/>
                      <w:lang w:val="ru-RU"/>
                    </w:rPr>
                    <w:t>Минус: Использование резервов предыдущих лет</w:t>
                  </w:r>
                </w:p>
              </w:tc>
              <w:tc>
                <w:tcPr>
                  <w:tcW w:w="1352" w:type="dxa"/>
                  <w:tcBorders>
                    <w:top w:val="nil"/>
                    <w:left w:val="nil"/>
                    <w:bottom w:val="nil"/>
                    <w:right w:val="nil"/>
                  </w:tcBorders>
                  <w:shd w:val="clear" w:color="auto" w:fill="auto"/>
                  <w:vAlign w:val="center"/>
                  <w:hideMark/>
                </w:tcPr>
                <w:p w14:paraId="01F78D0A" w14:textId="77777777" w:rsidR="00903FC4" w:rsidRPr="00D726CB" w:rsidRDefault="00903FC4" w:rsidP="00304E43">
                  <w:pPr>
                    <w:spacing w:after="0" w:line="240" w:lineRule="auto"/>
                    <w:jc w:val="right"/>
                    <w:rPr>
                      <w:sz w:val="17"/>
                      <w:szCs w:val="17"/>
                      <w:lang w:val="ru-RU"/>
                    </w:rPr>
                  </w:pPr>
                  <w:r w:rsidRPr="00D726CB">
                    <w:rPr>
                      <w:kern w:val="22"/>
                      <w:sz w:val="17"/>
                      <w:szCs w:val="17"/>
                      <w:lang w:val="ru-RU" w:eastAsia="en-CA"/>
                    </w:rPr>
                    <w:t>(94,9)</w:t>
                  </w:r>
                </w:p>
              </w:tc>
              <w:tc>
                <w:tcPr>
                  <w:tcW w:w="1590" w:type="dxa"/>
                  <w:tcBorders>
                    <w:top w:val="nil"/>
                    <w:left w:val="nil"/>
                    <w:bottom w:val="nil"/>
                    <w:right w:val="nil"/>
                  </w:tcBorders>
                  <w:shd w:val="clear" w:color="auto" w:fill="auto"/>
                  <w:vAlign w:val="center"/>
                  <w:hideMark/>
                </w:tcPr>
                <w:p w14:paraId="10EA6D89" w14:textId="77777777" w:rsidR="00903FC4" w:rsidRPr="00D726CB" w:rsidRDefault="00903FC4" w:rsidP="00304E43">
                  <w:pPr>
                    <w:spacing w:after="0" w:line="240" w:lineRule="auto"/>
                    <w:jc w:val="right"/>
                    <w:rPr>
                      <w:sz w:val="17"/>
                      <w:szCs w:val="17"/>
                      <w:lang w:val="ru-RU"/>
                    </w:rPr>
                  </w:pPr>
                  <w:r w:rsidRPr="00D726CB">
                    <w:rPr>
                      <w:kern w:val="22"/>
                      <w:sz w:val="17"/>
                      <w:szCs w:val="17"/>
                      <w:lang w:val="ru-RU" w:eastAsia="en-CA"/>
                    </w:rPr>
                    <w:t>(94,9)</w:t>
                  </w:r>
                </w:p>
              </w:tc>
              <w:tc>
                <w:tcPr>
                  <w:tcW w:w="1630" w:type="dxa"/>
                  <w:tcBorders>
                    <w:top w:val="nil"/>
                    <w:left w:val="nil"/>
                    <w:bottom w:val="nil"/>
                    <w:right w:val="nil"/>
                  </w:tcBorders>
                  <w:shd w:val="clear" w:color="auto" w:fill="auto"/>
                  <w:vAlign w:val="center"/>
                  <w:hideMark/>
                </w:tcPr>
                <w:p w14:paraId="0C78DD64" w14:textId="77777777" w:rsidR="00903FC4" w:rsidRPr="00D726CB" w:rsidRDefault="00903FC4" w:rsidP="00304E43">
                  <w:pPr>
                    <w:spacing w:after="0" w:line="240" w:lineRule="auto"/>
                    <w:jc w:val="right"/>
                    <w:rPr>
                      <w:sz w:val="17"/>
                      <w:szCs w:val="17"/>
                      <w:lang w:val="ru-RU"/>
                    </w:rPr>
                  </w:pPr>
                  <w:r w:rsidRPr="00D726CB">
                    <w:rPr>
                      <w:kern w:val="22"/>
                      <w:sz w:val="17"/>
                      <w:szCs w:val="17"/>
                      <w:lang w:val="ru-RU" w:eastAsia="en-CA"/>
                    </w:rPr>
                    <w:t>(189,8)</w:t>
                  </w:r>
                </w:p>
              </w:tc>
            </w:tr>
            <w:tr w:rsidR="00903FC4" w:rsidRPr="00D726CB" w14:paraId="719A2B68" w14:textId="77777777" w:rsidTr="004818B7">
              <w:trPr>
                <w:trHeight w:val="300"/>
              </w:trPr>
              <w:tc>
                <w:tcPr>
                  <w:tcW w:w="4488" w:type="dxa"/>
                  <w:tcBorders>
                    <w:top w:val="single" w:sz="4" w:space="0" w:color="auto"/>
                    <w:left w:val="nil"/>
                    <w:bottom w:val="single" w:sz="8" w:space="0" w:color="auto"/>
                    <w:right w:val="nil"/>
                  </w:tcBorders>
                  <w:shd w:val="clear" w:color="auto" w:fill="auto"/>
                  <w:hideMark/>
                </w:tcPr>
                <w:p w14:paraId="7C67A44B" w14:textId="77777777" w:rsidR="00903FC4" w:rsidRPr="00D726CB" w:rsidRDefault="00903FC4" w:rsidP="00304E43">
                  <w:pPr>
                    <w:spacing w:after="0" w:line="240" w:lineRule="auto"/>
                    <w:jc w:val="left"/>
                    <w:rPr>
                      <w:color w:val="000000"/>
                      <w:sz w:val="17"/>
                      <w:szCs w:val="17"/>
                      <w:lang w:val="ru-RU"/>
                    </w:rPr>
                  </w:pPr>
                  <w:r w:rsidRPr="00D726CB">
                    <w:rPr>
                      <w:color w:val="000000"/>
                      <w:sz w:val="17"/>
                      <w:szCs w:val="17"/>
                      <w:lang w:val="ru-RU"/>
                    </w:rPr>
                    <w:t>Чистый итог (сумма для распределения между Сторонами)</w:t>
                  </w:r>
                </w:p>
              </w:tc>
              <w:tc>
                <w:tcPr>
                  <w:tcW w:w="1352" w:type="dxa"/>
                  <w:tcBorders>
                    <w:top w:val="single" w:sz="4" w:space="0" w:color="auto"/>
                    <w:left w:val="nil"/>
                    <w:bottom w:val="single" w:sz="8" w:space="0" w:color="auto"/>
                    <w:right w:val="nil"/>
                  </w:tcBorders>
                  <w:shd w:val="clear" w:color="auto" w:fill="auto"/>
                  <w:hideMark/>
                </w:tcPr>
                <w:p w14:paraId="2F16CE01" w14:textId="77777777" w:rsidR="00903FC4" w:rsidRPr="00D726CB" w:rsidRDefault="00903FC4" w:rsidP="00304E43">
                  <w:pPr>
                    <w:spacing w:after="0" w:line="240" w:lineRule="auto"/>
                    <w:jc w:val="right"/>
                    <w:rPr>
                      <w:color w:val="000000"/>
                      <w:sz w:val="17"/>
                      <w:szCs w:val="17"/>
                      <w:lang w:val="ru-RU"/>
                    </w:rPr>
                  </w:pPr>
                  <w:r w:rsidRPr="00D726CB">
                    <w:rPr>
                      <w:color w:val="000000"/>
                      <w:kern w:val="22"/>
                      <w:sz w:val="17"/>
                      <w:szCs w:val="17"/>
                      <w:lang w:val="ru-RU" w:eastAsia="en-CA"/>
                    </w:rPr>
                    <w:t>1 761,1</w:t>
                  </w:r>
                </w:p>
              </w:tc>
              <w:tc>
                <w:tcPr>
                  <w:tcW w:w="1590" w:type="dxa"/>
                  <w:tcBorders>
                    <w:top w:val="single" w:sz="4" w:space="0" w:color="auto"/>
                    <w:left w:val="nil"/>
                    <w:bottom w:val="single" w:sz="8" w:space="0" w:color="auto"/>
                    <w:right w:val="nil"/>
                  </w:tcBorders>
                  <w:shd w:val="clear" w:color="auto" w:fill="auto"/>
                  <w:hideMark/>
                </w:tcPr>
                <w:p w14:paraId="18E9C07A" w14:textId="77777777" w:rsidR="00903FC4" w:rsidRPr="00D726CB" w:rsidRDefault="00903FC4" w:rsidP="00304E43">
                  <w:pPr>
                    <w:spacing w:after="0" w:line="240" w:lineRule="auto"/>
                    <w:jc w:val="right"/>
                    <w:rPr>
                      <w:color w:val="000000"/>
                      <w:sz w:val="17"/>
                      <w:szCs w:val="17"/>
                      <w:lang w:val="ru-RU"/>
                    </w:rPr>
                  </w:pPr>
                  <w:r w:rsidRPr="00D726CB">
                    <w:rPr>
                      <w:color w:val="000000"/>
                      <w:kern w:val="22"/>
                      <w:sz w:val="17"/>
                      <w:szCs w:val="17"/>
                      <w:lang w:val="ru-RU" w:eastAsia="en-CA"/>
                    </w:rPr>
                    <w:t>1 867,4</w:t>
                  </w:r>
                </w:p>
              </w:tc>
              <w:tc>
                <w:tcPr>
                  <w:tcW w:w="1630" w:type="dxa"/>
                  <w:tcBorders>
                    <w:top w:val="single" w:sz="4" w:space="0" w:color="auto"/>
                    <w:left w:val="nil"/>
                    <w:bottom w:val="single" w:sz="8" w:space="0" w:color="auto"/>
                    <w:right w:val="nil"/>
                  </w:tcBorders>
                  <w:shd w:val="clear" w:color="auto" w:fill="auto"/>
                  <w:hideMark/>
                </w:tcPr>
                <w:p w14:paraId="5A89C011" w14:textId="77777777" w:rsidR="00903FC4" w:rsidRPr="00D726CB" w:rsidRDefault="00903FC4" w:rsidP="00304E43">
                  <w:pPr>
                    <w:spacing w:after="0" w:line="240" w:lineRule="auto"/>
                    <w:jc w:val="right"/>
                    <w:rPr>
                      <w:color w:val="000000"/>
                      <w:sz w:val="17"/>
                      <w:szCs w:val="17"/>
                      <w:lang w:val="ru-RU"/>
                    </w:rPr>
                  </w:pPr>
                  <w:r w:rsidRPr="00D726CB">
                    <w:rPr>
                      <w:color w:val="000000"/>
                      <w:kern w:val="22"/>
                      <w:sz w:val="17"/>
                      <w:szCs w:val="17"/>
                      <w:lang w:val="ru-RU" w:eastAsia="en-CA"/>
                    </w:rPr>
                    <w:t>3 628,5</w:t>
                  </w:r>
                </w:p>
              </w:tc>
            </w:tr>
          </w:tbl>
          <w:p w14:paraId="42802FD0" w14:textId="77777777" w:rsidR="00903FC4" w:rsidRPr="00D726CB" w:rsidRDefault="00903FC4" w:rsidP="00304E43">
            <w:pPr>
              <w:spacing w:after="0" w:line="240" w:lineRule="auto"/>
              <w:ind w:right="-3095"/>
              <w:jc w:val="left"/>
              <w:rPr>
                <w:color w:val="000000"/>
                <w:kern w:val="22"/>
                <w:sz w:val="17"/>
                <w:szCs w:val="17"/>
                <w:lang w:val="ru-RU" w:eastAsia="en-CA"/>
              </w:rPr>
            </w:pPr>
          </w:p>
        </w:tc>
      </w:tr>
    </w:tbl>
    <w:p w14:paraId="6EAB6804" w14:textId="77777777" w:rsidR="00903FC4" w:rsidRPr="00D726CB" w:rsidRDefault="00903FC4" w:rsidP="00304E43">
      <w:pPr>
        <w:keepNext/>
        <w:spacing w:after="0" w:line="240" w:lineRule="auto"/>
        <w:ind w:left="990" w:hanging="990"/>
        <w:rPr>
          <w:b/>
          <w:bCs/>
          <w:iCs/>
          <w:snapToGrid w:val="0"/>
          <w:kern w:val="22"/>
          <w:lang w:val="ru-RU"/>
        </w:rPr>
      </w:pPr>
      <w:r w:rsidRPr="00D726CB">
        <w:rPr>
          <w:b/>
          <w:bCs/>
          <w:iCs/>
          <w:snapToGrid w:val="0"/>
          <w:lang w:val="ru-RU"/>
        </w:rPr>
        <w:lastRenderedPageBreak/>
        <w:t>Таблица 1b.</w:t>
      </w:r>
      <w:r w:rsidRPr="00D726CB">
        <w:rPr>
          <w:b/>
          <w:bCs/>
          <w:iCs/>
          <w:snapToGrid w:val="0"/>
          <w:lang w:val="ru-RU"/>
        </w:rPr>
        <w:tab/>
        <w:t>Комплексный бюджет целевых фондов Конвенции о биологическом разнообразии и протоколов к ней на двухлетний период 2019-2020 годов (по статьям расхода)</w:t>
      </w:r>
    </w:p>
    <w:p w14:paraId="40C25A50" w14:textId="77777777" w:rsidR="00903FC4" w:rsidRPr="00D726CB" w:rsidRDefault="00903FC4" w:rsidP="00304E43">
      <w:pPr>
        <w:spacing w:after="0" w:line="240" w:lineRule="auto"/>
        <w:rPr>
          <w:lang w:val="ru-RU"/>
        </w:rPr>
      </w:pPr>
    </w:p>
    <w:tbl>
      <w:tblPr>
        <w:tblW w:w="0" w:type="auto"/>
        <w:tblInd w:w="93" w:type="dxa"/>
        <w:tblLook w:val="04A0" w:firstRow="1" w:lastRow="0" w:firstColumn="1" w:lastColumn="0" w:noHBand="0" w:noVBand="1"/>
      </w:tblPr>
      <w:tblGrid>
        <w:gridCol w:w="220"/>
        <w:gridCol w:w="3294"/>
        <w:gridCol w:w="3107"/>
        <w:gridCol w:w="1133"/>
        <w:gridCol w:w="1157"/>
        <w:gridCol w:w="947"/>
      </w:tblGrid>
      <w:tr w:rsidR="00903FC4" w:rsidRPr="00D726CB" w14:paraId="34E9853D" w14:textId="77777777" w:rsidTr="004818B7">
        <w:trPr>
          <w:trHeight w:val="261"/>
        </w:trPr>
        <w:tc>
          <w:tcPr>
            <w:tcW w:w="0" w:type="auto"/>
            <w:tcBorders>
              <w:top w:val="nil"/>
              <w:left w:val="nil"/>
              <w:bottom w:val="nil"/>
              <w:right w:val="nil"/>
            </w:tcBorders>
            <w:shd w:val="clear" w:color="auto" w:fill="auto"/>
            <w:noWrap/>
            <w:vAlign w:val="center"/>
            <w:hideMark/>
          </w:tcPr>
          <w:p w14:paraId="7B0F8873" w14:textId="77777777" w:rsidR="00903FC4" w:rsidRPr="00D726CB" w:rsidRDefault="00903FC4" w:rsidP="00304E43">
            <w:pPr>
              <w:spacing w:after="0" w:line="240" w:lineRule="auto"/>
              <w:jc w:val="right"/>
              <w:rPr>
                <w:color w:val="000000"/>
                <w:sz w:val="17"/>
                <w:szCs w:val="17"/>
                <w:lang w:val="ru-RU"/>
              </w:rPr>
            </w:pPr>
          </w:p>
        </w:tc>
        <w:tc>
          <w:tcPr>
            <w:tcW w:w="0" w:type="auto"/>
            <w:gridSpan w:val="2"/>
            <w:vMerge w:val="restart"/>
            <w:tcBorders>
              <w:top w:val="single" w:sz="8" w:space="0" w:color="auto"/>
              <w:left w:val="nil"/>
              <w:bottom w:val="single" w:sz="8" w:space="0" w:color="000000"/>
              <w:right w:val="nil"/>
            </w:tcBorders>
            <w:shd w:val="clear" w:color="auto" w:fill="auto"/>
            <w:vAlign w:val="center"/>
            <w:hideMark/>
          </w:tcPr>
          <w:p w14:paraId="1DF2985E" w14:textId="77777777" w:rsidR="00903FC4" w:rsidRPr="00D726CB" w:rsidRDefault="00903FC4" w:rsidP="00304E43">
            <w:pPr>
              <w:spacing w:after="0" w:line="240" w:lineRule="auto"/>
              <w:jc w:val="center"/>
              <w:rPr>
                <w:bCs/>
                <w:i/>
                <w:color w:val="000000"/>
                <w:sz w:val="16"/>
                <w:szCs w:val="16"/>
                <w:lang w:val="ru-RU"/>
              </w:rPr>
            </w:pPr>
            <w:r w:rsidRPr="00D726CB">
              <w:rPr>
                <w:bCs/>
                <w:i/>
                <w:color w:val="000000"/>
                <w:sz w:val="16"/>
                <w:szCs w:val="16"/>
                <w:lang w:val="ru-RU"/>
              </w:rPr>
              <w:t>Статья расходов</w:t>
            </w:r>
          </w:p>
        </w:tc>
        <w:tc>
          <w:tcPr>
            <w:tcW w:w="0" w:type="auto"/>
            <w:tcBorders>
              <w:top w:val="single" w:sz="8" w:space="0" w:color="auto"/>
              <w:left w:val="nil"/>
              <w:bottom w:val="nil"/>
              <w:right w:val="nil"/>
            </w:tcBorders>
            <w:shd w:val="clear" w:color="auto" w:fill="auto"/>
            <w:vAlign w:val="center"/>
            <w:hideMark/>
          </w:tcPr>
          <w:p w14:paraId="7ECC19E6" w14:textId="77777777" w:rsidR="00903FC4" w:rsidRPr="00D726CB" w:rsidRDefault="00903FC4" w:rsidP="00304E43">
            <w:pPr>
              <w:spacing w:after="0" w:line="240" w:lineRule="auto"/>
              <w:jc w:val="center"/>
              <w:rPr>
                <w:bCs/>
                <w:i/>
                <w:color w:val="000000"/>
                <w:sz w:val="16"/>
                <w:szCs w:val="16"/>
                <w:lang w:val="ru-RU"/>
              </w:rPr>
            </w:pPr>
            <w:r w:rsidRPr="00D726CB">
              <w:rPr>
                <w:bCs/>
                <w:i/>
                <w:color w:val="000000"/>
                <w:sz w:val="16"/>
                <w:szCs w:val="16"/>
                <w:lang w:val="ru-RU"/>
              </w:rPr>
              <w:t>2019 год</w:t>
            </w:r>
          </w:p>
        </w:tc>
        <w:tc>
          <w:tcPr>
            <w:tcW w:w="0" w:type="auto"/>
            <w:tcBorders>
              <w:top w:val="single" w:sz="8" w:space="0" w:color="auto"/>
              <w:left w:val="nil"/>
              <w:bottom w:val="nil"/>
              <w:right w:val="nil"/>
            </w:tcBorders>
            <w:shd w:val="clear" w:color="auto" w:fill="auto"/>
            <w:vAlign w:val="center"/>
            <w:hideMark/>
          </w:tcPr>
          <w:p w14:paraId="770A7EE4" w14:textId="77777777" w:rsidR="00903FC4" w:rsidRPr="00D726CB" w:rsidRDefault="00903FC4" w:rsidP="00304E43">
            <w:pPr>
              <w:spacing w:after="0" w:line="240" w:lineRule="auto"/>
              <w:jc w:val="center"/>
              <w:rPr>
                <w:bCs/>
                <w:i/>
                <w:color w:val="000000"/>
                <w:sz w:val="16"/>
                <w:szCs w:val="16"/>
                <w:lang w:val="ru-RU"/>
              </w:rPr>
            </w:pPr>
            <w:r w:rsidRPr="00D726CB">
              <w:rPr>
                <w:bCs/>
                <w:i/>
                <w:color w:val="000000"/>
                <w:sz w:val="16"/>
                <w:szCs w:val="16"/>
                <w:lang w:val="ru-RU"/>
              </w:rPr>
              <w:t>2020 год</w:t>
            </w:r>
          </w:p>
        </w:tc>
        <w:tc>
          <w:tcPr>
            <w:tcW w:w="0" w:type="auto"/>
            <w:tcBorders>
              <w:top w:val="single" w:sz="8" w:space="0" w:color="auto"/>
              <w:left w:val="nil"/>
              <w:bottom w:val="nil"/>
              <w:right w:val="nil"/>
            </w:tcBorders>
            <w:shd w:val="clear" w:color="auto" w:fill="auto"/>
            <w:vAlign w:val="center"/>
            <w:hideMark/>
          </w:tcPr>
          <w:p w14:paraId="68B2F839" w14:textId="77777777" w:rsidR="00903FC4" w:rsidRPr="00D726CB" w:rsidRDefault="00903FC4" w:rsidP="00304E43">
            <w:pPr>
              <w:spacing w:after="0" w:line="240" w:lineRule="auto"/>
              <w:jc w:val="right"/>
              <w:rPr>
                <w:bCs/>
                <w:i/>
                <w:color w:val="000000"/>
                <w:sz w:val="16"/>
                <w:szCs w:val="16"/>
                <w:lang w:val="ru-RU"/>
              </w:rPr>
            </w:pPr>
            <w:r w:rsidRPr="00D726CB">
              <w:rPr>
                <w:bCs/>
                <w:i/>
                <w:color w:val="000000"/>
                <w:sz w:val="16"/>
                <w:szCs w:val="16"/>
                <w:lang w:val="ru-RU"/>
              </w:rPr>
              <w:t>Итого</w:t>
            </w:r>
          </w:p>
        </w:tc>
      </w:tr>
      <w:tr w:rsidR="00903FC4" w:rsidRPr="00D726CB" w14:paraId="3C73C7AB" w14:textId="77777777" w:rsidTr="004818B7">
        <w:trPr>
          <w:trHeight w:val="261"/>
        </w:trPr>
        <w:tc>
          <w:tcPr>
            <w:tcW w:w="0" w:type="auto"/>
            <w:tcBorders>
              <w:top w:val="nil"/>
              <w:left w:val="nil"/>
              <w:bottom w:val="nil"/>
              <w:right w:val="nil"/>
            </w:tcBorders>
            <w:shd w:val="clear" w:color="auto" w:fill="auto"/>
            <w:noWrap/>
            <w:vAlign w:val="center"/>
            <w:hideMark/>
          </w:tcPr>
          <w:p w14:paraId="7DA94987" w14:textId="77777777" w:rsidR="00903FC4" w:rsidRPr="00D726CB" w:rsidRDefault="00903FC4" w:rsidP="00304E43">
            <w:pPr>
              <w:spacing w:after="0" w:line="240" w:lineRule="auto"/>
              <w:jc w:val="right"/>
              <w:rPr>
                <w:color w:val="000000"/>
                <w:sz w:val="17"/>
                <w:szCs w:val="17"/>
                <w:lang w:val="ru-RU"/>
              </w:rPr>
            </w:pPr>
          </w:p>
        </w:tc>
        <w:tc>
          <w:tcPr>
            <w:tcW w:w="0" w:type="auto"/>
            <w:gridSpan w:val="2"/>
            <w:vMerge/>
            <w:tcBorders>
              <w:top w:val="nil"/>
              <w:left w:val="nil"/>
              <w:bottom w:val="nil"/>
              <w:right w:val="nil"/>
            </w:tcBorders>
            <w:vAlign w:val="center"/>
            <w:hideMark/>
          </w:tcPr>
          <w:p w14:paraId="6276AE1C" w14:textId="77777777" w:rsidR="00903FC4" w:rsidRPr="00D726CB" w:rsidRDefault="00903FC4" w:rsidP="00304E43">
            <w:pPr>
              <w:spacing w:after="0" w:line="240" w:lineRule="auto"/>
              <w:rPr>
                <w:bCs/>
                <w:i/>
                <w:color w:val="000000"/>
                <w:sz w:val="16"/>
                <w:szCs w:val="16"/>
                <w:lang w:val="ru-RU"/>
              </w:rPr>
            </w:pPr>
          </w:p>
        </w:tc>
        <w:tc>
          <w:tcPr>
            <w:tcW w:w="0" w:type="auto"/>
            <w:gridSpan w:val="3"/>
            <w:tcBorders>
              <w:top w:val="nil"/>
              <w:left w:val="nil"/>
              <w:bottom w:val="nil"/>
              <w:right w:val="nil"/>
            </w:tcBorders>
            <w:shd w:val="clear" w:color="auto" w:fill="auto"/>
            <w:vAlign w:val="center"/>
            <w:hideMark/>
          </w:tcPr>
          <w:p w14:paraId="7E0261ED" w14:textId="77777777" w:rsidR="00903FC4" w:rsidRPr="00D726CB" w:rsidRDefault="00903FC4" w:rsidP="00304E43">
            <w:pPr>
              <w:spacing w:after="0" w:line="240" w:lineRule="auto"/>
              <w:jc w:val="center"/>
              <w:rPr>
                <w:i/>
                <w:iCs/>
                <w:color w:val="000000"/>
                <w:sz w:val="16"/>
                <w:szCs w:val="16"/>
                <w:lang w:val="ru-RU"/>
              </w:rPr>
            </w:pPr>
            <w:r w:rsidRPr="00D726CB">
              <w:rPr>
                <w:i/>
                <w:iCs/>
                <w:color w:val="000000"/>
                <w:sz w:val="16"/>
                <w:szCs w:val="16"/>
                <w:lang w:val="ru-RU"/>
              </w:rPr>
              <w:t>(тысяч долл. США)</w:t>
            </w:r>
          </w:p>
        </w:tc>
      </w:tr>
      <w:tr w:rsidR="00903FC4" w:rsidRPr="00D726CB" w14:paraId="471445E5" w14:textId="77777777" w:rsidTr="004818B7">
        <w:trPr>
          <w:trHeight w:val="48"/>
        </w:trPr>
        <w:tc>
          <w:tcPr>
            <w:tcW w:w="0" w:type="auto"/>
            <w:tcBorders>
              <w:top w:val="nil"/>
              <w:left w:val="nil"/>
              <w:bottom w:val="nil"/>
              <w:right w:val="nil"/>
            </w:tcBorders>
            <w:shd w:val="clear" w:color="auto" w:fill="auto"/>
            <w:noWrap/>
            <w:vAlign w:val="center"/>
            <w:hideMark/>
          </w:tcPr>
          <w:p w14:paraId="40BFCDA7" w14:textId="77777777" w:rsidR="00903FC4" w:rsidRPr="00D726CB" w:rsidRDefault="00903FC4" w:rsidP="00304E43">
            <w:pPr>
              <w:spacing w:after="0" w:line="240" w:lineRule="auto"/>
              <w:jc w:val="right"/>
              <w:rPr>
                <w:color w:val="000000"/>
                <w:sz w:val="17"/>
                <w:szCs w:val="17"/>
                <w:lang w:val="ru-RU"/>
              </w:rPr>
            </w:pPr>
          </w:p>
        </w:tc>
        <w:tc>
          <w:tcPr>
            <w:tcW w:w="0" w:type="auto"/>
            <w:gridSpan w:val="2"/>
            <w:vMerge/>
            <w:tcBorders>
              <w:top w:val="nil"/>
              <w:left w:val="nil"/>
              <w:bottom w:val="nil"/>
              <w:right w:val="nil"/>
            </w:tcBorders>
            <w:vAlign w:val="center"/>
            <w:hideMark/>
          </w:tcPr>
          <w:p w14:paraId="1941540A" w14:textId="77777777" w:rsidR="00903FC4" w:rsidRPr="00D726CB" w:rsidRDefault="00903FC4" w:rsidP="00304E43">
            <w:pPr>
              <w:spacing w:after="0" w:line="240" w:lineRule="auto"/>
              <w:rPr>
                <w:b/>
                <w:bCs/>
                <w:color w:val="000000"/>
                <w:sz w:val="14"/>
                <w:szCs w:val="14"/>
                <w:lang w:val="ru-RU"/>
              </w:rPr>
            </w:pPr>
          </w:p>
        </w:tc>
        <w:tc>
          <w:tcPr>
            <w:tcW w:w="0" w:type="auto"/>
            <w:tcBorders>
              <w:top w:val="nil"/>
              <w:left w:val="nil"/>
              <w:bottom w:val="single" w:sz="8" w:space="0" w:color="auto"/>
              <w:right w:val="nil"/>
            </w:tcBorders>
            <w:shd w:val="clear" w:color="auto" w:fill="auto"/>
            <w:vAlign w:val="center"/>
            <w:hideMark/>
          </w:tcPr>
          <w:p w14:paraId="7A41CB56" w14:textId="77777777" w:rsidR="00903FC4" w:rsidRPr="00D726CB" w:rsidRDefault="00903FC4" w:rsidP="00304E43">
            <w:pPr>
              <w:spacing w:after="0" w:line="240" w:lineRule="auto"/>
              <w:jc w:val="center"/>
              <w:rPr>
                <w:rFonts w:ascii="Calibri" w:hAnsi="Calibri" w:cs="Calibri"/>
                <w:b/>
                <w:bCs/>
                <w:color w:val="000000"/>
                <w:lang w:val="ru-RU"/>
              </w:rPr>
            </w:pPr>
            <w:r w:rsidRPr="00D726CB">
              <w:rPr>
                <w:rFonts w:ascii="Calibri" w:hAnsi="Calibri"/>
                <w:b/>
                <w:bCs/>
                <w:color w:val="000000"/>
                <w:lang w:val="ru-RU"/>
              </w:rPr>
              <w:t> </w:t>
            </w:r>
          </w:p>
        </w:tc>
        <w:tc>
          <w:tcPr>
            <w:tcW w:w="0" w:type="auto"/>
            <w:tcBorders>
              <w:top w:val="nil"/>
              <w:left w:val="nil"/>
              <w:bottom w:val="single" w:sz="8" w:space="0" w:color="auto"/>
              <w:right w:val="nil"/>
            </w:tcBorders>
            <w:shd w:val="clear" w:color="auto" w:fill="auto"/>
            <w:vAlign w:val="center"/>
            <w:hideMark/>
          </w:tcPr>
          <w:p w14:paraId="49229BED" w14:textId="77777777" w:rsidR="00903FC4" w:rsidRPr="00D726CB" w:rsidRDefault="00903FC4" w:rsidP="00304E43">
            <w:pPr>
              <w:spacing w:after="0" w:line="240" w:lineRule="auto"/>
              <w:jc w:val="center"/>
              <w:rPr>
                <w:rFonts w:ascii="Calibri" w:hAnsi="Calibri" w:cs="Calibri"/>
                <w:b/>
                <w:bCs/>
                <w:color w:val="000000"/>
                <w:lang w:val="ru-RU"/>
              </w:rPr>
            </w:pPr>
            <w:r w:rsidRPr="00D726CB">
              <w:rPr>
                <w:rFonts w:ascii="Calibri" w:hAnsi="Calibri"/>
                <w:b/>
                <w:bCs/>
                <w:color w:val="000000"/>
                <w:lang w:val="ru-RU"/>
              </w:rPr>
              <w:t> </w:t>
            </w:r>
          </w:p>
        </w:tc>
        <w:tc>
          <w:tcPr>
            <w:tcW w:w="0" w:type="auto"/>
            <w:tcBorders>
              <w:top w:val="nil"/>
              <w:left w:val="nil"/>
              <w:bottom w:val="single" w:sz="8" w:space="0" w:color="auto"/>
              <w:right w:val="nil"/>
            </w:tcBorders>
            <w:shd w:val="clear" w:color="auto" w:fill="auto"/>
            <w:vAlign w:val="center"/>
            <w:hideMark/>
          </w:tcPr>
          <w:p w14:paraId="4FC4AC56" w14:textId="77777777" w:rsidR="00903FC4" w:rsidRPr="00D726CB" w:rsidRDefault="00903FC4" w:rsidP="00304E43">
            <w:pPr>
              <w:spacing w:after="0" w:line="240" w:lineRule="auto"/>
              <w:jc w:val="center"/>
              <w:rPr>
                <w:rFonts w:ascii="Calibri" w:hAnsi="Calibri" w:cs="Calibri"/>
                <w:b/>
                <w:bCs/>
                <w:color w:val="000000"/>
                <w:lang w:val="ru-RU"/>
              </w:rPr>
            </w:pPr>
            <w:r w:rsidRPr="00D726CB">
              <w:rPr>
                <w:rFonts w:ascii="Calibri" w:hAnsi="Calibri"/>
                <w:b/>
                <w:bCs/>
                <w:color w:val="000000"/>
                <w:lang w:val="ru-RU"/>
              </w:rPr>
              <w:t> </w:t>
            </w:r>
          </w:p>
        </w:tc>
      </w:tr>
      <w:tr w:rsidR="00903FC4" w:rsidRPr="00D726CB" w14:paraId="25F305B6" w14:textId="77777777" w:rsidTr="004818B7">
        <w:trPr>
          <w:trHeight w:val="261"/>
        </w:trPr>
        <w:tc>
          <w:tcPr>
            <w:tcW w:w="0" w:type="auto"/>
            <w:tcBorders>
              <w:top w:val="nil"/>
              <w:left w:val="nil"/>
              <w:bottom w:val="nil"/>
              <w:right w:val="nil"/>
            </w:tcBorders>
            <w:shd w:val="clear" w:color="auto" w:fill="auto"/>
            <w:noWrap/>
            <w:vAlign w:val="center"/>
            <w:hideMark/>
          </w:tcPr>
          <w:p w14:paraId="6FCA362F" w14:textId="77777777" w:rsidR="00903FC4" w:rsidRPr="00D726CB" w:rsidRDefault="00903FC4" w:rsidP="00304E43">
            <w:pPr>
              <w:spacing w:after="0" w:line="240" w:lineRule="auto"/>
              <w:jc w:val="right"/>
              <w:rPr>
                <w:color w:val="000000"/>
                <w:sz w:val="17"/>
                <w:szCs w:val="17"/>
                <w:lang w:val="ru-RU"/>
              </w:rPr>
            </w:pPr>
          </w:p>
        </w:tc>
        <w:tc>
          <w:tcPr>
            <w:tcW w:w="0" w:type="auto"/>
            <w:gridSpan w:val="2"/>
            <w:tcBorders>
              <w:top w:val="single" w:sz="8" w:space="0" w:color="auto"/>
              <w:left w:val="nil"/>
              <w:bottom w:val="nil"/>
              <w:right w:val="nil"/>
            </w:tcBorders>
            <w:shd w:val="clear" w:color="auto" w:fill="auto"/>
            <w:vAlign w:val="center"/>
            <w:hideMark/>
          </w:tcPr>
          <w:p w14:paraId="3B8D9AAB" w14:textId="77777777" w:rsidR="00903FC4" w:rsidRPr="00D726CB" w:rsidRDefault="00903FC4" w:rsidP="00304E43">
            <w:pPr>
              <w:spacing w:after="0" w:line="240" w:lineRule="auto"/>
              <w:rPr>
                <w:color w:val="000000"/>
                <w:sz w:val="17"/>
                <w:szCs w:val="17"/>
                <w:lang w:val="ru-RU"/>
              </w:rPr>
            </w:pPr>
            <w:r w:rsidRPr="00D726CB">
              <w:rPr>
                <w:color w:val="000000"/>
                <w:sz w:val="17"/>
                <w:szCs w:val="17"/>
                <w:lang w:val="ru-RU"/>
              </w:rPr>
              <w:t>A. Расходы на персонал</w:t>
            </w:r>
          </w:p>
        </w:tc>
        <w:tc>
          <w:tcPr>
            <w:tcW w:w="0" w:type="auto"/>
            <w:tcBorders>
              <w:top w:val="nil"/>
              <w:left w:val="nil"/>
              <w:bottom w:val="nil"/>
              <w:right w:val="nil"/>
            </w:tcBorders>
            <w:shd w:val="clear" w:color="auto" w:fill="auto"/>
            <w:vAlign w:val="center"/>
            <w:hideMark/>
          </w:tcPr>
          <w:p w14:paraId="427353AF" w14:textId="77777777" w:rsidR="00903FC4" w:rsidRPr="00D726CB" w:rsidRDefault="00903FC4" w:rsidP="00304E43">
            <w:pPr>
              <w:spacing w:after="0" w:line="240" w:lineRule="auto"/>
              <w:jc w:val="right"/>
              <w:rPr>
                <w:color w:val="000000"/>
                <w:sz w:val="17"/>
                <w:szCs w:val="17"/>
                <w:lang w:val="ru-RU"/>
              </w:rPr>
            </w:pPr>
            <w:r w:rsidRPr="00D726CB">
              <w:rPr>
                <w:color w:val="000000"/>
                <w:sz w:val="17"/>
                <w:szCs w:val="17"/>
                <w:lang w:val="ru-RU"/>
              </w:rPr>
              <w:t xml:space="preserve">11 453,9 </w:t>
            </w:r>
          </w:p>
        </w:tc>
        <w:tc>
          <w:tcPr>
            <w:tcW w:w="0" w:type="auto"/>
            <w:tcBorders>
              <w:top w:val="nil"/>
              <w:left w:val="nil"/>
              <w:bottom w:val="nil"/>
              <w:right w:val="nil"/>
            </w:tcBorders>
            <w:shd w:val="clear" w:color="auto" w:fill="auto"/>
            <w:vAlign w:val="center"/>
            <w:hideMark/>
          </w:tcPr>
          <w:p w14:paraId="5D5E37F0" w14:textId="77777777" w:rsidR="00903FC4" w:rsidRPr="00D726CB" w:rsidRDefault="00903FC4" w:rsidP="00304E43">
            <w:pPr>
              <w:spacing w:after="0" w:line="240" w:lineRule="auto"/>
              <w:jc w:val="right"/>
              <w:rPr>
                <w:color w:val="000000"/>
                <w:sz w:val="17"/>
                <w:szCs w:val="17"/>
                <w:lang w:val="ru-RU"/>
              </w:rPr>
            </w:pPr>
            <w:r w:rsidRPr="00D726CB">
              <w:rPr>
                <w:color w:val="000000"/>
                <w:sz w:val="17"/>
                <w:szCs w:val="17"/>
                <w:lang w:val="ru-RU"/>
              </w:rPr>
              <w:t xml:space="preserve">11 626,6 </w:t>
            </w:r>
          </w:p>
        </w:tc>
        <w:tc>
          <w:tcPr>
            <w:tcW w:w="0" w:type="auto"/>
            <w:tcBorders>
              <w:top w:val="nil"/>
              <w:left w:val="nil"/>
              <w:bottom w:val="nil"/>
              <w:right w:val="nil"/>
            </w:tcBorders>
            <w:shd w:val="clear" w:color="auto" w:fill="auto"/>
            <w:vAlign w:val="center"/>
            <w:hideMark/>
          </w:tcPr>
          <w:p w14:paraId="0294EA74" w14:textId="77777777" w:rsidR="00903FC4" w:rsidRPr="00D726CB" w:rsidRDefault="00903FC4" w:rsidP="00304E43">
            <w:pPr>
              <w:spacing w:after="0" w:line="240" w:lineRule="auto"/>
              <w:jc w:val="right"/>
              <w:rPr>
                <w:color w:val="000000"/>
                <w:sz w:val="17"/>
                <w:szCs w:val="17"/>
                <w:lang w:val="ru-RU"/>
              </w:rPr>
            </w:pPr>
            <w:r w:rsidRPr="00D726CB">
              <w:rPr>
                <w:color w:val="000000"/>
                <w:sz w:val="17"/>
                <w:szCs w:val="17"/>
                <w:lang w:val="ru-RU"/>
              </w:rPr>
              <w:t xml:space="preserve">23 080,5 </w:t>
            </w:r>
          </w:p>
        </w:tc>
      </w:tr>
      <w:tr w:rsidR="00903FC4" w:rsidRPr="00D726CB" w14:paraId="1EA5E83F" w14:textId="77777777" w:rsidTr="004818B7">
        <w:trPr>
          <w:trHeight w:val="261"/>
        </w:trPr>
        <w:tc>
          <w:tcPr>
            <w:tcW w:w="0" w:type="auto"/>
            <w:tcBorders>
              <w:top w:val="nil"/>
              <w:left w:val="nil"/>
              <w:bottom w:val="nil"/>
              <w:right w:val="nil"/>
            </w:tcBorders>
            <w:shd w:val="clear" w:color="auto" w:fill="auto"/>
            <w:noWrap/>
            <w:vAlign w:val="center"/>
            <w:hideMark/>
          </w:tcPr>
          <w:p w14:paraId="772ED8FA" w14:textId="77777777" w:rsidR="00903FC4" w:rsidRPr="00D726CB" w:rsidRDefault="00903FC4" w:rsidP="00304E43">
            <w:pPr>
              <w:spacing w:after="0" w:line="240" w:lineRule="auto"/>
              <w:jc w:val="right"/>
              <w:rPr>
                <w:color w:val="000000"/>
                <w:sz w:val="17"/>
                <w:szCs w:val="17"/>
                <w:lang w:val="ru-RU"/>
              </w:rPr>
            </w:pPr>
          </w:p>
        </w:tc>
        <w:tc>
          <w:tcPr>
            <w:tcW w:w="0" w:type="auto"/>
            <w:gridSpan w:val="2"/>
            <w:tcBorders>
              <w:top w:val="nil"/>
              <w:left w:val="nil"/>
              <w:bottom w:val="nil"/>
              <w:right w:val="nil"/>
            </w:tcBorders>
            <w:shd w:val="clear" w:color="auto" w:fill="auto"/>
            <w:vAlign w:val="center"/>
            <w:hideMark/>
          </w:tcPr>
          <w:p w14:paraId="5B46F910" w14:textId="77777777" w:rsidR="00903FC4" w:rsidRPr="00D726CB" w:rsidRDefault="00903FC4" w:rsidP="00304E43">
            <w:pPr>
              <w:spacing w:after="0" w:line="240" w:lineRule="auto"/>
              <w:rPr>
                <w:color w:val="000000"/>
                <w:sz w:val="17"/>
                <w:szCs w:val="17"/>
                <w:lang w:val="ru-RU"/>
              </w:rPr>
            </w:pPr>
            <w:r w:rsidRPr="00D726CB">
              <w:rPr>
                <w:color w:val="000000"/>
                <w:sz w:val="17"/>
                <w:szCs w:val="17"/>
                <w:lang w:val="ru-RU"/>
              </w:rPr>
              <w:t>В. Совещания бюро</w:t>
            </w:r>
          </w:p>
        </w:tc>
        <w:tc>
          <w:tcPr>
            <w:tcW w:w="0" w:type="auto"/>
            <w:tcBorders>
              <w:top w:val="nil"/>
              <w:left w:val="nil"/>
              <w:bottom w:val="nil"/>
              <w:right w:val="nil"/>
            </w:tcBorders>
            <w:shd w:val="clear" w:color="auto" w:fill="auto"/>
            <w:vAlign w:val="center"/>
            <w:hideMark/>
          </w:tcPr>
          <w:p w14:paraId="4CCDB999" w14:textId="77777777" w:rsidR="00903FC4" w:rsidRPr="00D726CB" w:rsidRDefault="00903FC4" w:rsidP="00304E43">
            <w:pPr>
              <w:spacing w:after="0" w:line="240" w:lineRule="auto"/>
              <w:jc w:val="right"/>
              <w:rPr>
                <w:color w:val="000000"/>
                <w:sz w:val="17"/>
                <w:szCs w:val="17"/>
                <w:lang w:val="ru-RU"/>
              </w:rPr>
            </w:pPr>
            <w:r w:rsidRPr="00D726CB">
              <w:rPr>
                <w:color w:val="000000"/>
                <w:sz w:val="17"/>
                <w:szCs w:val="17"/>
                <w:lang w:val="ru-RU"/>
              </w:rPr>
              <w:t>150,0</w:t>
            </w:r>
          </w:p>
        </w:tc>
        <w:tc>
          <w:tcPr>
            <w:tcW w:w="0" w:type="auto"/>
            <w:tcBorders>
              <w:top w:val="nil"/>
              <w:left w:val="nil"/>
              <w:bottom w:val="nil"/>
              <w:right w:val="nil"/>
            </w:tcBorders>
            <w:shd w:val="clear" w:color="auto" w:fill="auto"/>
            <w:vAlign w:val="center"/>
            <w:hideMark/>
          </w:tcPr>
          <w:p w14:paraId="0B55F3CF" w14:textId="77777777" w:rsidR="00903FC4" w:rsidRPr="00D726CB" w:rsidRDefault="00903FC4" w:rsidP="00304E43">
            <w:pPr>
              <w:spacing w:after="0" w:line="240" w:lineRule="auto"/>
              <w:jc w:val="right"/>
              <w:rPr>
                <w:color w:val="000000"/>
                <w:sz w:val="17"/>
                <w:szCs w:val="17"/>
                <w:lang w:val="ru-RU"/>
              </w:rPr>
            </w:pPr>
            <w:r w:rsidRPr="00D726CB">
              <w:rPr>
                <w:color w:val="000000"/>
                <w:sz w:val="17"/>
                <w:szCs w:val="17"/>
                <w:lang w:val="ru-RU"/>
              </w:rPr>
              <w:t xml:space="preserve">215,0 </w:t>
            </w:r>
          </w:p>
        </w:tc>
        <w:tc>
          <w:tcPr>
            <w:tcW w:w="0" w:type="auto"/>
            <w:tcBorders>
              <w:top w:val="nil"/>
              <w:left w:val="nil"/>
              <w:bottom w:val="nil"/>
              <w:right w:val="nil"/>
            </w:tcBorders>
            <w:shd w:val="clear" w:color="auto" w:fill="auto"/>
            <w:vAlign w:val="center"/>
            <w:hideMark/>
          </w:tcPr>
          <w:p w14:paraId="7B76FBC6" w14:textId="77777777" w:rsidR="00903FC4" w:rsidRPr="00D726CB" w:rsidRDefault="00903FC4" w:rsidP="00304E43">
            <w:pPr>
              <w:spacing w:after="0" w:line="240" w:lineRule="auto"/>
              <w:jc w:val="right"/>
              <w:rPr>
                <w:color w:val="000000"/>
                <w:sz w:val="17"/>
                <w:szCs w:val="17"/>
                <w:lang w:val="ru-RU"/>
              </w:rPr>
            </w:pPr>
            <w:r w:rsidRPr="00D726CB">
              <w:rPr>
                <w:color w:val="000000"/>
                <w:sz w:val="17"/>
                <w:szCs w:val="17"/>
                <w:lang w:val="ru-RU"/>
              </w:rPr>
              <w:t xml:space="preserve">365,0 </w:t>
            </w:r>
          </w:p>
        </w:tc>
      </w:tr>
      <w:tr w:rsidR="00903FC4" w:rsidRPr="00D726CB" w14:paraId="10B6EF69" w14:textId="77777777" w:rsidTr="004818B7">
        <w:trPr>
          <w:trHeight w:val="261"/>
        </w:trPr>
        <w:tc>
          <w:tcPr>
            <w:tcW w:w="0" w:type="auto"/>
            <w:tcBorders>
              <w:top w:val="nil"/>
              <w:left w:val="nil"/>
              <w:bottom w:val="nil"/>
              <w:right w:val="nil"/>
            </w:tcBorders>
            <w:shd w:val="clear" w:color="auto" w:fill="auto"/>
            <w:noWrap/>
            <w:vAlign w:val="center"/>
            <w:hideMark/>
          </w:tcPr>
          <w:p w14:paraId="5DCB828A" w14:textId="77777777" w:rsidR="00903FC4" w:rsidRPr="00D726CB" w:rsidRDefault="00903FC4" w:rsidP="00304E43">
            <w:pPr>
              <w:spacing w:after="0" w:line="240" w:lineRule="auto"/>
              <w:jc w:val="right"/>
              <w:rPr>
                <w:color w:val="000000"/>
                <w:sz w:val="17"/>
                <w:szCs w:val="17"/>
                <w:lang w:val="ru-RU"/>
              </w:rPr>
            </w:pPr>
          </w:p>
        </w:tc>
        <w:tc>
          <w:tcPr>
            <w:tcW w:w="0" w:type="auto"/>
            <w:gridSpan w:val="2"/>
            <w:tcBorders>
              <w:top w:val="nil"/>
              <w:left w:val="nil"/>
              <w:bottom w:val="nil"/>
              <w:right w:val="nil"/>
            </w:tcBorders>
            <w:shd w:val="clear" w:color="auto" w:fill="auto"/>
            <w:vAlign w:val="center"/>
            <w:hideMark/>
          </w:tcPr>
          <w:p w14:paraId="635BD72D" w14:textId="77777777" w:rsidR="00903FC4" w:rsidRPr="00D726CB" w:rsidRDefault="00903FC4" w:rsidP="00304E43">
            <w:pPr>
              <w:spacing w:after="0" w:line="240" w:lineRule="auto"/>
              <w:rPr>
                <w:color w:val="000000"/>
                <w:sz w:val="17"/>
                <w:szCs w:val="17"/>
                <w:lang w:val="ru-RU"/>
              </w:rPr>
            </w:pPr>
            <w:r w:rsidRPr="00D726CB">
              <w:rPr>
                <w:color w:val="000000"/>
                <w:sz w:val="17"/>
                <w:szCs w:val="17"/>
                <w:lang w:val="ru-RU"/>
              </w:rPr>
              <w:t>С. Служебные командировки</w:t>
            </w:r>
          </w:p>
        </w:tc>
        <w:tc>
          <w:tcPr>
            <w:tcW w:w="0" w:type="auto"/>
            <w:tcBorders>
              <w:top w:val="nil"/>
              <w:left w:val="nil"/>
              <w:bottom w:val="nil"/>
              <w:right w:val="nil"/>
            </w:tcBorders>
            <w:shd w:val="clear" w:color="auto" w:fill="auto"/>
            <w:vAlign w:val="center"/>
            <w:hideMark/>
          </w:tcPr>
          <w:p w14:paraId="555ABA87" w14:textId="77777777" w:rsidR="00903FC4" w:rsidRPr="00D726CB" w:rsidRDefault="00903FC4" w:rsidP="00304E43">
            <w:pPr>
              <w:spacing w:after="0" w:line="240" w:lineRule="auto"/>
              <w:jc w:val="right"/>
              <w:rPr>
                <w:color w:val="000000"/>
                <w:sz w:val="17"/>
                <w:szCs w:val="17"/>
                <w:lang w:val="ru-RU"/>
              </w:rPr>
            </w:pPr>
            <w:r w:rsidRPr="00D726CB">
              <w:rPr>
                <w:color w:val="000000"/>
                <w:sz w:val="17"/>
                <w:szCs w:val="17"/>
                <w:lang w:val="ru-RU"/>
              </w:rPr>
              <w:t>400,0</w:t>
            </w:r>
          </w:p>
        </w:tc>
        <w:tc>
          <w:tcPr>
            <w:tcW w:w="0" w:type="auto"/>
            <w:tcBorders>
              <w:top w:val="nil"/>
              <w:left w:val="nil"/>
              <w:bottom w:val="nil"/>
              <w:right w:val="nil"/>
            </w:tcBorders>
            <w:shd w:val="clear" w:color="auto" w:fill="auto"/>
            <w:vAlign w:val="center"/>
            <w:hideMark/>
          </w:tcPr>
          <w:p w14:paraId="14B2BD70" w14:textId="77777777" w:rsidR="00903FC4" w:rsidRPr="00D726CB" w:rsidRDefault="00903FC4" w:rsidP="00304E43">
            <w:pPr>
              <w:spacing w:after="0" w:line="240" w:lineRule="auto"/>
              <w:jc w:val="right"/>
              <w:rPr>
                <w:color w:val="000000"/>
                <w:sz w:val="17"/>
                <w:szCs w:val="17"/>
                <w:lang w:val="ru-RU"/>
              </w:rPr>
            </w:pPr>
            <w:r w:rsidRPr="00D726CB">
              <w:rPr>
                <w:color w:val="000000"/>
                <w:sz w:val="17"/>
                <w:szCs w:val="17"/>
                <w:lang w:val="ru-RU"/>
              </w:rPr>
              <w:t xml:space="preserve">400,0 </w:t>
            </w:r>
          </w:p>
        </w:tc>
        <w:tc>
          <w:tcPr>
            <w:tcW w:w="0" w:type="auto"/>
            <w:tcBorders>
              <w:top w:val="nil"/>
              <w:left w:val="nil"/>
              <w:bottom w:val="nil"/>
              <w:right w:val="nil"/>
            </w:tcBorders>
            <w:shd w:val="clear" w:color="auto" w:fill="auto"/>
            <w:vAlign w:val="center"/>
            <w:hideMark/>
          </w:tcPr>
          <w:p w14:paraId="281A36D9" w14:textId="77777777" w:rsidR="00903FC4" w:rsidRPr="00D726CB" w:rsidRDefault="00903FC4" w:rsidP="00304E43">
            <w:pPr>
              <w:spacing w:after="0" w:line="240" w:lineRule="auto"/>
              <w:jc w:val="right"/>
              <w:rPr>
                <w:color w:val="000000"/>
                <w:sz w:val="17"/>
                <w:szCs w:val="17"/>
                <w:lang w:val="ru-RU"/>
              </w:rPr>
            </w:pPr>
            <w:r w:rsidRPr="00D726CB">
              <w:rPr>
                <w:color w:val="000000"/>
                <w:sz w:val="17"/>
                <w:szCs w:val="17"/>
                <w:lang w:val="ru-RU"/>
              </w:rPr>
              <w:t xml:space="preserve">800,0 </w:t>
            </w:r>
          </w:p>
        </w:tc>
      </w:tr>
      <w:tr w:rsidR="00903FC4" w:rsidRPr="00D726CB" w14:paraId="370099B4" w14:textId="77777777" w:rsidTr="004818B7">
        <w:trPr>
          <w:trHeight w:val="261"/>
        </w:trPr>
        <w:tc>
          <w:tcPr>
            <w:tcW w:w="0" w:type="auto"/>
            <w:tcBorders>
              <w:top w:val="nil"/>
              <w:left w:val="nil"/>
              <w:bottom w:val="nil"/>
              <w:right w:val="nil"/>
            </w:tcBorders>
            <w:shd w:val="clear" w:color="auto" w:fill="auto"/>
            <w:noWrap/>
            <w:vAlign w:val="center"/>
            <w:hideMark/>
          </w:tcPr>
          <w:p w14:paraId="550B5B0C" w14:textId="77777777" w:rsidR="00903FC4" w:rsidRPr="00D726CB" w:rsidRDefault="00903FC4" w:rsidP="00304E43">
            <w:pPr>
              <w:spacing w:after="0" w:line="240" w:lineRule="auto"/>
              <w:jc w:val="right"/>
              <w:rPr>
                <w:color w:val="000000"/>
                <w:sz w:val="17"/>
                <w:szCs w:val="17"/>
                <w:lang w:val="ru-RU"/>
              </w:rPr>
            </w:pPr>
          </w:p>
        </w:tc>
        <w:tc>
          <w:tcPr>
            <w:tcW w:w="0" w:type="auto"/>
            <w:gridSpan w:val="2"/>
            <w:tcBorders>
              <w:top w:val="nil"/>
              <w:left w:val="nil"/>
              <w:bottom w:val="nil"/>
              <w:right w:val="nil"/>
            </w:tcBorders>
            <w:shd w:val="clear" w:color="auto" w:fill="auto"/>
            <w:vAlign w:val="center"/>
            <w:hideMark/>
          </w:tcPr>
          <w:p w14:paraId="2FB0B546" w14:textId="77777777" w:rsidR="00903FC4" w:rsidRPr="00D726CB" w:rsidRDefault="00903FC4" w:rsidP="00304E43">
            <w:pPr>
              <w:spacing w:after="0" w:line="240" w:lineRule="auto"/>
              <w:rPr>
                <w:sz w:val="17"/>
                <w:szCs w:val="17"/>
                <w:lang w:val="ru-RU"/>
              </w:rPr>
            </w:pPr>
            <w:r w:rsidRPr="00D726CB">
              <w:rPr>
                <w:sz w:val="17"/>
                <w:szCs w:val="17"/>
                <w:lang w:val="ru-RU"/>
              </w:rPr>
              <w:t>D. Консультанты/субподрядчики</w:t>
            </w:r>
          </w:p>
        </w:tc>
        <w:tc>
          <w:tcPr>
            <w:tcW w:w="0" w:type="auto"/>
            <w:tcBorders>
              <w:top w:val="nil"/>
              <w:left w:val="nil"/>
              <w:bottom w:val="nil"/>
              <w:right w:val="nil"/>
            </w:tcBorders>
            <w:shd w:val="clear" w:color="auto" w:fill="auto"/>
            <w:vAlign w:val="center"/>
            <w:hideMark/>
          </w:tcPr>
          <w:p w14:paraId="29271712" w14:textId="77777777" w:rsidR="00903FC4" w:rsidRPr="00D726CB" w:rsidRDefault="00903FC4" w:rsidP="00304E43">
            <w:pPr>
              <w:spacing w:after="0" w:line="240" w:lineRule="auto"/>
              <w:jc w:val="right"/>
              <w:rPr>
                <w:sz w:val="17"/>
                <w:szCs w:val="17"/>
                <w:lang w:val="ru-RU"/>
              </w:rPr>
            </w:pPr>
            <w:r w:rsidRPr="00D726CB">
              <w:rPr>
                <w:sz w:val="17"/>
                <w:szCs w:val="17"/>
                <w:lang w:val="ru-RU"/>
              </w:rPr>
              <w:t>50,0</w:t>
            </w:r>
          </w:p>
        </w:tc>
        <w:tc>
          <w:tcPr>
            <w:tcW w:w="0" w:type="auto"/>
            <w:tcBorders>
              <w:top w:val="nil"/>
              <w:left w:val="nil"/>
              <w:bottom w:val="nil"/>
              <w:right w:val="nil"/>
            </w:tcBorders>
            <w:shd w:val="clear" w:color="auto" w:fill="auto"/>
            <w:vAlign w:val="center"/>
            <w:hideMark/>
          </w:tcPr>
          <w:p w14:paraId="5BACE2CE" w14:textId="77777777" w:rsidR="00903FC4" w:rsidRPr="00D726CB" w:rsidRDefault="00903FC4" w:rsidP="00304E43">
            <w:pPr>
              <w:spacing w:after="0" w:line="240" w:lineRule="auto"/>
              <w:jc w:val="right"/>
              <w:rPr>
                <w:sz w:val="17"/>
                <w:szCs w:val="17"/>
                <w:lang w:val="ru-RU"/>
              </w:rPr>
            </w:pPr>
            <w:r w:rsidRPr="00D726CB">
              <w:rPr>
                <w:sz w:val="17"/>
                <w:szCs w:val="17"/>
                <w:lang w:val="ru-RU"/>
              </w:rPr>
              <w:t xml:space="preserve">50,0 </w:t>
            </w:r>
          </w:p>
        </w:tc>
        <w:tc>
          <w:tcPr>
            <w:tcW w:w="0" w:type="auto"/>
            <w:tcBorders>
              <w:top w:val="nil"/>
              <w:left w:val="nil"/>
              <w:bottom w:val="nil"/>
              <w:right w:val="nil"/>
            </w:tcBorders>
            <w:shd w:val="clear" w:color="auto" w:fill="auto"/>
            <w:vAlign w:val="center"/>
            <w:hideMark/>
          </w:tcPr>
          <w:p w14:paraId="1285EDCD" w14:textId="77777777" w:rsidR="00903FC4" w:rsidRPr="00D726CB" w:rsidRDefault="00903FC4" w:rsidP="00304E43">
            <w:pPr>
              <w:spacing w:after="0" w:line="240" w:lineRule="auto"/>
              <w:jc w:val="right"/>
              <w:rPr>
                <w:color w:val="000000"/>
                <w:sz w:val="17"/>
                <w:szCs w:val="17"/>
                <w:lang w:val="ru-RU"/>
              </w:rPr>
            </w:pPr>
            <w:r w:rsidRPr="00D726CB">
              <w:rPr>
                <w:color w:val="000000"/>
                <w:sz w:val="17"/>
                <w:szCs w:val="17"/>
                <w:lang w:val="ru-RU"/>
              </w:rPr>
              <w:t xml:space="preserve">100,0 </w:t>
            </w:r>
          </w:p>
        </w:tc>
      </w:tr>
      <w:tr w:rsidR="00903FC4" w:rsidRPr="00D726CB" w14:paraId="5A985EC2" w14:textId="77777777" w:rsidTr="004818B7">
        <w:trPr>
          <w:trHeight w:val="261"/>
        </w:trPr>
        <w:tc>
          <w:tcPr>
            <w:tcW w:w="0" w:type="auto"/>
            <w:tcBorders>
              <w:top w:val="nil"/>
              <w:left w:val="nil"/>
              <w:bottom w:val="nil"/>
              <w:right w:val="nil"/>
            </w:tcBorders>
            <w:shd w:val="clear" w:color="auto" w:fill="auto"/>
            <w:noWrap/>
            <w:vAlign w:val="center"/>
            <w:hideMark/>
          </w:tcPr>
          <w:p w14:paraId="2D156C21" w14:textId="77777777" w:rsidR="00903FC4" w:rsidRPr="00D726CB" w:rsidRDefault="00903FC4" w:rsidP="00304E43">
            <w:pPr>
              <w:spacing w:after="0" w:line="240" w:lineRule="auto"/>
              <w:jc w:val="right"/>
              <w:rPr>
                <w:color w:val="000000"/>
                <w:sz w:val="17"/>
                <w:szCs w:val="17"/>
                <w:lang w:val="ru-RU"/>
              </w:rPr>
            </w:pPr>
          </w:p>
        </w:tc>
        <w:tc>
          <w:tcPr>
            <w:tcW w:w="0" w:type="auto"/>
            <w:gridSpan w:val="2"/>
            <w:tcBorders>
              <w:top w:val="nil"/>
              <w:left w:val="nil"/>
              <w:bottom w:val="nil"/>
              <w:right w:val="nil"/>
            </w:tcBorders>
            <w:shd w:val="clear" w:color="auto" w:fill="auto"/>
            <w:vAlign w:val="center"/>
            <w:hideMark/>
          </w:tcPr>
          <w:p w14:paraId="29E1EA62" w14:textId="77777777" w:rsidR="00903FC4" w:rsidRPr="00D726CB" w:rsidRDefault="00903FC4" w:rsidP="00304E43">
            <w:pPr>
              <w:tabs>
                <w:tab w:val="left" w:pos="206"/>
              </w:tabs>
              <w:spacing w:after="0" w:line="240" w:lineRule="auto"/>
              <w:jc w:val="left"/>
              <w:rPr>
                <w:sz w:val="17"/>
                <w:szCs w:val="17"/>
                <w:lang w:val="ru-RU"/>
              </w:rPr>
            </w:pPr>
            <w:r w:rsidRPr="00D726CB">
              <w:rPr>
                <w:sz w:val="17"/>
                <w:szCs w:val="17"/>
                <w:lang w:val="ru-RU"/>
              </w:rPr>
              <w:t>E. Информационные материалы/коммуникация</w:t>
            </w:r>
          </w:p>
        </w:tc>
        <w:tc>
          <w:tcPr>
            <w:tcW w:w="0" w:type="auto"/>
            <w:tcBorders>
              <w:top w:val="nil"/>
              <w:left w:val="nil"/>
              <w:bottom w:val="nil"/>
              <w:right w:val="nil"/>
            </w:tcBorders>
            <w:shd w:val="clear" w:color="auto" w:fill="auto"/>
            <w:vAlign w:val="center"/>
            <w:hideMark/>
          </w:tcPr>
          <w:p w14:paraId="5AE97483" w14:textId="77777777" w:rsidR="00903FC4" w:rsidRPr="00D726CB" w:rsidRDefault="00903FC4" w:rsidP="00304E43">
            <w:pPr>
              <w:spacing w:after="0" w:line="240" w:lineRule="auto"/>
              <w:jc w:val="right"/>
              <w:rPr>
                <w:sz w:val="17"/>
                <w:szCs w:val="17"/>
                <w:lang w:val="ru-RU"/>
              </w:rPr>
            </w:pPr>
            <w:r w:rsidRPr="00D726CB">
              <w:rPr>
                <w:sz w:val="17"/>
                <w:szCs w:val="17"/>
                <w:lang w:val="ru-RU"/>
              </w:rPr>
              <w:t>50,0</w:t>
            </w:r>
          </w:p>
        </w:tc>
        <w:tc>
          <w:tcPr>
            <w:tcW w:w="0" w:type="auto"/>
            <w:tcBorders>
              <w:top w:val="nil"/>
              <w:left w:val="nil"/>
              <w:bottom w:val="nil"/>
              <w:right w:val="nil"/>
            </w:tcBorders>
            <w:shd w:val="clear" w:color="auto" w:fill="auto"/>
            <w:vAlign w:val="center"/>
            <w:hideMark/>
          </w:tcPr>
          <w:p w14:paraId="4927A74C" w14:textId="77777777" w:rsidR="00903FC4" w:rsidRPr="00D726CB" w:rsidRDefault="00903FC4" w:rsidP="00304E43">
            <w:pPr>
              <w:spacing w:after="0" w:line="240" w:lineRule="auto"/>
              <w:jc w:val="right"/>
              <w:rPr>
                <w:sz w:val="17"/>
                <w:szCs w:val="17"/>
                <w:lang w:val="ru-RU"/>
              </w:rPr>
            </w:pPr>
            <w:r w:rsidRPr="00D726CB">
              <w:rPr>
                <w:sz w:val="17"/>
                <w:szCs w:val="17"/>
                <w:lang w:val="ru-RU"/>
              </w:rPr>
              <w:t xml:space="preserve">50,0 </w:t>
            </w:r>
          </w:p>
        </w:tc>
        <w:tc>
          <w:tcPr>
            <w:tcW w:w="0" w:type="auto"/>
            <w:tcBorders>
              <w:top w:val="nil"/>
              <w:left w:val="nil"/>
              <w:bottom w:val="nil"/>
              <w:right w:val="nil"/>
            </w:tcBorders>
            <w:shd w:val="clear" w:color="auto" w:fill="auto"/>
            <w:vAlign w:val="center"/>
            <w:hideMark/>
          </w:tcPr>
          <w:p w14:paraId="1149E30F" w14:textId="77777777" w:rsidR="00903FC4" w:rsidRPr="00D726CB" w:rsidRDefault="00903FC4" w:rsidP="00304E43">
            <w:pPr>
              <w:spacing w:after="0" w:line="240" w:lineRule="auto"/>
              <w:jc w:val="right"/>
              <w:rPr>
                <w:color w:val="000000"/>
                <w:sz w:val="17"/>
                <w:szCs w:val="17"/>
                <w:lang w:val="ru-RU"/>
              </w:rPr>
            </w:pPr>
            <w:r w:rsidRPr="00D726CB">
              <w:rPr>
                <w:color w:val="000000"/>
                <w:sz w:val="17"/>
                <w:szCs w:val="17"/>
                <w:lang w:val="ru-RU"/>
              </w:rPr>
              <w:t>100,0</w:t>
            </w:r>
          </w:p>
        </w:tc>
      </w:tr>
      <w:tr w:rsidR="00903FC4" w:rsidRPr="00D726CB" w14:paraId="0A19836C" w14:textId="77777777" w:rsidTr="004818B7">
        <w:trPr>
          <w:trHeight w:val="261"/>
        </w:trPr>
        <w:tc>
          <w:tcPr>
            <w:tcW w:w="0" w:type="auto"/>
            <w:tcBorders>
              <w:top w:val="nil"/>
              <w:left w:val="nil"/>
              <w:bottom w:val="nil"/>
              <w:right w:val="nil"/>
            </w:tcBorders>
            <w:shd w:val="clear" w:color="auto" w:fill="auto"/>
            <w:noWrap/>
            <w:vAlign w:val="center"/>
            <w:hideMark/>
          </w:tcPr>
          <w:p w14:paraId="22782E0B" w14:textId="77777777" w:rsidR="00903FC4" w:rsidRPr="00D726CB" w:rsidRDefault="00903FC4" w:rsidP="00304E43">
            <w:pPr>
              <w:spacing w:after="0" w:line="240" w:lineRule="auto"/>
              <w:jc w:val="right"/>
              <w:rPr>
                <w:color w:val="000000"/>
                <w:sz w:val="17"/>
                <w:szCs w:val="17"/>
                <w:lang w:val="ru-RU"/>
              </w:rPr>
            </w:pPr>
          </w:p>
        </w:tc>
        <w:tc>
          <w:tcPr>
            <w:tcW w:w="0" w:type="auto"/>
            <w:gridSpan w:val="2"/>
            <w:tcBorders>
              <w:top w:val="nil"/>
              <w:left w:val="nil"/>
              <w:bottom w:val="nil"/>
              <w:right w:val="nil"/>
            </w:tcBorders>
            <w:shd w:val="clear" w:color="auto" w:fill="auto"/>
            <w:vAlign w:val="center"/>
            <w:hideMark/>
          </w:tcPr>
          <w:p w14:paraId="778B0F3E" w14:textId="77777777" w:rsidR="00903FC4" w:rsidRPr="00D726CB" w:rsidRDefault="00903FC4" w:rsidP="00304E43">
            <w:pPr>
              <w:spacing w:after="0" w:line="240" w:lineRule="auto"/>
              <w:rPr>
                <w:color w:val="000000"/>
                <w:sz w:val="17"/>
                <w:szCs w:val="17"/>
                <w:lang w:val="ru-RU"/>
              </w:rPr>
            </w:pPr>
            <w:r w:rsidRPr="00D726CB">
              <w:rPr>
                <w:color w:val="000000"/>
                <w:sz w:val="17"/>
                <w:szCs w:val="17"/>
                <w:lang w:val="ru-RU"/>
              </w:rPr>
              <w:t>F. Временный персонал/оплата сверхурочных</w:t>
            </w:r>
          </w:p>
        </w:tc>
        <w:tc>
          <w:tcPr>
            <w:tcW w:w="0" w:type="auto"/>
            <w:tcBorders>
              <w:top w:val="nil"/>
              <w:left w:val="nil"/>
              <w:bottom w:val="nil"/>
              <w:right w:val="nil"/>
            </w:tcBorders>
            <w:shd w:val="clear" w:color="auto" w:fill="auto"/>
            <w:vAlign w:val="center"/>
            <w:hideMark/>
          </w:tcPr>
          <w:p w14:paraId="2CD4C705" w14:textId="77777777" w:rsidR="00903FC4" w:rsidRPr="00D726CB" w:rsidRDefault="00903FC4" w:rsidP="00304E43">
            <w:pPr>
              <w:spacing w:after="0" w:line="240" w:lineRule="auto"/>
              <w:jc w:val="right"/>
              <w:rPr>
                <w:color w:val="000000"/>
                <w:sz w:val="17"/>
                <w:szCs w:val="17"/>
                <w:lang w:val="ru-RU"/>
              </w:rPr>
            </w:pPr>
            <w:r w:rsidRPr="00D726CB">
              <w:rPr>
                <w:color w:val="000000"/>
                <w:sz w:val="17"/>
                <w:szCs w:val="17"/>
                <w:lang w:val="ru-RU"/>
              </w:rPr>
              <w:t>100,0</w:t>
            </w:r>
          </w:p>
        </w:tc>
        <w:tc>
          <w:tcPr>
            <w:tcW w:w="0" w:type="auto"/>
            <w:tcBorders>
              <w:top w:val="nil"/>
              <w:left w:val="nil"/>
              <w:bottom w:val="nil"/>
              <w:right w:val="nil"/>
            </w:tcBorders>
            <w:shd w:val="clear" w:color="auto" w:fill="auto"/>
            <w:vAlign w:val="center"/>
            <w:hideMark/>
          </w:tcPr>
          <w:p w14:paraId="79E3CA47" w14:textId="77777777" w:rsidR="00903FC4" w:rsidRPr="00D726CB" w:rsidRDefault="00903FC4" w:rsidP="00304E43">
            <w:pPr>
              <w:spacing w:after="0" w:line="240" w:lineRule="auto"/>
              <w:jc w:val="right"/>
              <w:rPr>
                <w:color w:val="000000"/>
                <w:sz w:val="17"/>
                <w:szCs w:val="17"/>
                <w:lang w:val="ru-RU"/>
              </w:rPr>
            </w:pPr>
            <w:r w:rsidRPr="00D726CB">
              <w:rPr>
                <w:color w:val="000000"/>
                <w:sz w:val="17"/>
                <w:szCs w:val="17"/>
                <w:lang w:val="ru-RU"/>
              </w:rPr>
              <w:t>100,0</w:t>
            </w:r>
          </w:p>
        </w:tc>
        <w:tc>
          <w:tcPr>
            <w:tcW w:w="0" w:type="auto"/>
            <w:tcBorders>
              <w:top w:val="nil"/>
              <w:left w:val="nil"/>
              <w:bottom w:val="nil"/>
              <w:right w:val="nil"/>
            </w:tcBorders>
            <w:shd w:val="clear" w:color="auto" w:fill="auto"/>
            <w:vAlign w:val="center"/>
            <w:hideMark/>
          </w:tcPr>
          <w:p w14:paraId="32D4003A" w14:textId="77777777" w:rsidR="00903FC4" w:rsidRPr="00D726CB" w:rsidRDefault="00903FC4" w:rsidP="00304E43">
            <w:pPr>
              <w:spacing w:after="0" w:line="240" w:lineRule="auto"/>
              <w:jc w:val="right"/>
              <w:rPr>
                <w:color w:val="000000"/>
                <w:sz w:val="17"/>
                <w:szCs w:val="17"/>
                <w:lang w:val="ru-RU"/>
              </w:rPr>
            </w:pPr>
            <w:r w:rsidRPr="00D726CB">
              <w:rPr>
                <w:color w:val="000000"/>
                <w:sz w:val="17"/>
                <w:szCs w:val="17"/>
                <w:lang w:val="ru-RU"/>
              </w:rPr>
              <w:t>200,0</w:t>
            </w:r>
          </w:p>
        </w:tc>
      </w:tr>
      <w:tr w:rsidR="00903FC4" w:rsidRPr="00D726CB" w14:paraId="2C20D98E" w14:textId="77777777" w:rsidTr="004818B7">
        <w:trPr>
          <w:trHeight w:val="261"/>
        </w:trPr>
        <w:tc>
          <w:tcPr>
            <w:tcW w:w="0" w:type="auto"/>
            <w:tcBorders>
              <w:top w:val="nil"/>
              <w:left w:val="nil"/>
              <w:bottom w:val="nil"/>
              <w:right w:val="nil"/>
            </w:tcBorders>
            <w:shd w:val="clear" w:color="auto" w:fill="auto"/>
            <w:noWrap/>
            <w:vAlign w:val="center"/>
            <w:hideMark/>
          </w:tcPr>
          <w:p w14:paraId="0FD36B41" w14:textId="77777777" w:rsidR="00903FC4" w:rsidRPr="00D726CB" w:rsidRDefault="00903FC4" w:rsidP="00304E43">
            <w:pPr>
              <w:spacing w:after="0" w:line="240" w:lineRule="auto"/>
              <w:jc w:val="right"/>
              <w:rPr>
                <w:color w:val="000000"/>
                <w:sz w:val="17"/>
                <w:szCs w:val="17"/>
                <w:lang w:val="ru-RU"/>
              </w:rPr>
            </w:pPr>
          </w:p>
        </w:tc>
        <w:tc>
          <w:tcPr>
            <w:tcW w:w="0" w:type="auto"/>
            <w:gridSpan w:val="2"/>
            <w:tcBorders>
              <w:top w:val="nil"/>
              <w:left w:val="nil"/>
              <w:bottom w:val="nil"/>
              <w:right w:val="nil"/>
            </w:tcBorders>
            <w:shd w:val="clear" w:color="auto" w:fill="auto"/>
            <w:vAlign w:val="center"/>
            <w:hideMark/>
          </w:tcPr>
          <w:p w14:paraId="3CC645C0" w14:textId="77777777" w:rsidR="00903FC4" w:rsidRPr="00D726CB" w:rsidRDefault="00903FC4" w:rsidP="00304E43">
            <w:pPr>
              <w:spacing w:after="0" w:line="240" w:lineRule="auto"/>
              <w:rPr>
                <w:color w:val="000000"/>
                <w:sz w:val="17"/>
                <w:szCs w:val="17"/>
                <w:lang w:val="ru-RU"/>
              </w:rPr>
            </w:pPr>
            <w:r w:rsidRPr="00D726CB">
              <w:rPr>
                <w:color w:val="000000"/>
                <w:sz w:val="17"/>
                <w:szCs w:val="17"/>
                <w:lang w:val="ru-RU"/>
              </w:rPr>
              <w:t>G. Профессиональная подготовка</w:t>
            </w:r>
          </w:p>
        </w:tc>
        <w:tc>
          <w:tcPr>
            <w:tcW w:w="0" w:type="auto"/>
            <w:tcBorders>
              <w:top w:val="nil"/>
              <w:left w:val="nil"/>
              <w:bottom w:val="nil"/>
              <w:right w:val="nil"/>
            </w:tcBorders>
            <w:shd w:val="clear" w:color="auto" w:fill="auto"/>
            <w:vAlign w:val="center"/>
            <w:hideMark/>
          </w:tcPr>
          <w:p w14:paraId="1D6EA5E0" w14:textId="77777777" w:rsidR="00903FC4" w:rsidRPr="00D726CB" w:rsidRDefault="00903FC4" w:rsidP="00304E43">
            <w:pPr>
              <w:spacing w:after="0" w:line="240" w:lineRule="auto"/>
              <w:jc w:val="right"/>
              <w:rPr>
                <w:color w:val="000000"/>
                <w:sz w:val="17"/>
                <w:szCs w:val="17"/>
                <w:lang w:val="ru-RU"/>
              </w:rPr>
            </w:pPr>
            <w:r w:rsidRPr="00D726CB">
              <w:rPr>
                <w:color w:val="000000"/>
                <w:sz w:val="17"/>
                <w:szCs w:val="17"/>
                <w:lang w:val="ru-RU"/>
              </w:rPr>
              <w:t>5,0</w:t>
            </w:r>
          </w:p>
        </w:tc>
        <w:tc>
          <w:tcPr>
            <w:tcW w:w="0" w:type="auto"/>
            <w:tcBorders>
              <w:top w:val="nil"/>
              <w:left w:val="nil"/>
              <w:bottom w:val="nil"/>
              <w:right w:val="nil"/>
            </w:tcBorders>
            <w:shd w:val="clear" w:color="auto" w:fill="auto"/>
            <w:vAlign w:val="center"/>
            <w:hideMark/>
          </w:tcPr>
          <w:p w14:paraId="38DE5506" w14:textId="77777777" w:rsidR="00903FC4" w:rsidRPr="00D726CB" w:rsidRDefault="00903FC4" w:rsidP="00304E43">
            <w:pPr>
              <w:spacing w:after="0" w:line="240" w:lineRule="auto"/>
              <w:jc w:val="right"/>
              <w:rPr>
                <w:color w:val="000000"/>
                <w:sz w:val="17"/>
                <w:szCs w:val="17"/>
                <w:lang w:val="ru-RU"/>
              </w:rPr>
            </w:pPr>
            <w:r w:rsidRPr="00D726CB">
              <w:rPr>
                <w:color w:val="000000"/>
                <w:sz w:val="17"/>
                <w:szCs w:val="17"/>
                <w:lang w:val="ru-RU"/>
              </w:rPr>
              <w:t>5,0</w:t>
            </w:r>
          </w:p>
        </w:tc>
        <w:tc>
          <w:tcPr>
            <w:tcW w:w="0" w:type="auto"/>
            <w:tcBorders>
              <w:top w:val="nil"/>
              <w:left w:val="nil"/>
              <w:bottom w:val="nil"/>
              <w:right w:val="nil"/>
            </w:tcBorders>
            <w:shd w:val="clear" w:color="auto" w:fill="auto"/>
            <w:vAlign w:val="center"/>
            <w:hideMark/>
          </w:tcPr>
          <w:p w14:paraId="44708811" w14:textId="77777777" w:rsidR="00903FC4" w:rsidRPr="00D726CB" w:rsidRDefault="00903FC4" w:rsidP="00304E43">
            <w:pPr>
              <w:spacing w:after="0" w:line="240" w:lineRule="auto"/>
              <w:jc w:val="right"/>
              <w:rPr>
                <w:color w:val="000000"/>
                <w:sz w:val="17"/>
                <w:szCs w:val="17"/>
                <w:lang w:val="ru-RU"/>
              </w:rPr>
            </w:pPr>
            <w:r w:rsidRPr="00D726CB">
              <w:rPr>
                <w:color w:val="000000"/>
                <w:sz w:val="17"/>
                <w:szCs w:val="17"/>
                <w:lang w:val="ru-RU"/>
              </w:rPr>
              <w:t>10,0</w:t>
            </w:r>
          </w:p>
        </w:tc>
      </w:tr>
      <w:tr w:rsidR="00903FC4" w:rsidRPr="00D726CB" w14:paraId="236AFAEF" w14:textId="77777777" w:rsidTr="004818B7">
        <w:trPr>
          <w:trHeight w:val="261"/>
        </w:trPr>
        <w:tc>
          <w:tcPr>
            <w:tcW w:w="0" w:type="auto"/>
            <w:tcBorders>
              <w:top w:val="nil"/>
              <w:left w:val="nil"/>
              <w:bottom w:val="nil"/>
              <w:right w:val="nil"/>
            </w:tcBorders>
            <w:shd w:val="clear" w:color="auto" w:fill="auto"/>
            <w:noWrap/>
            <w:vAlign w:val="center"/>
            <w:hideMark/>
          </w:tcPr>
          <w:p w14:paraId="0346ED36" w14:textId="77777777" w:rsidR="00903FC4" w:rsidRPr="00D726CB" w:rsidRDefault="00903FC4" w:rsidP="00304E43">
            <w:pPr>
              <w:spacing w:after="0" w:line="240" w:lineRule="auto"/>
              <w:jc w:val="right"/>
              <w:rPr>
                <w:color w:val="000000"/>
                <w:sz w:val="17"/>
                <w:szCs w:val="17"/>
                <w:lang w:val="ru-RU"/>
              </w:rPr>
            </w:pPr>
          </w:p>
        </w:tc>
        <w:tc>
          <w:tcPr>
            <w:tcW w:w="0" w:type="auto"/>
            <w:gridSpan w:val="2"/>
            <w:tcBorders>
              <w:top w:val="nil"/>
              <w:left w:val="nil"/>
              <w:bottom w:val="nil"/>
              <w:right w:val="nil"/>
            </w:tcBorders>
            <w:shd w:val="clear" w:color="auto" w:fill="auto"/>
            <w:vAlign w:val="center"/>
            <w:hideMark/>
          </w:tcPr>
          <w:p w14:paraId="5306F52D" w14:textId="77777777" w:rsidR="00903FC4" w:rsidRPr="00D726CB" w:rsidRDefault="00903FC4" w:rsidP="00304E43">
            <w:pPr>
              <w:spacing w:after="0" w:line="240" w:lineRule="auto"/>
              <w:rPr>
                <w:color w:val="000000"/>
                <w:sz w:val="17"/>
                <w:szCs w:val="17"/>
                <w:lang w:val="ru-RU"/>
              </w:rPr>
            </w:pPr>
            <w:r w:rsidRPr="00D726CB">
              <w:rPr>
                <w:color w:val="000000"/>
                <w:sz w:val="17"/>
                <w:szCs w:val="17"/>
                <w:lang w:val="ru-RU"/>
              </w:rPr>
              <w:t>H. Перевод веб-сайта механизма посредничества / проектов веб-сайтов</w:t>
            </w:r>
          </w:p>
        </w:tc>
        <w:tc>
          <w:tcPr>
            <w:tcW w:w="0" w:type="auto"/>
            <w:tcBorders>
              <w:top w:val="nil"/>
              <w:left w:val="nil"/>
              <w:bottom w:val="nil"/>
              <w:right w:val="nil"/>
            </w:tcBorders>
            <w:shd w:val="clear" w:color="auto" w:fill="auto"/>
            <w:vAlign w:val="center"/>
            <w:hideMark/>
          </w:tcPr>
          <w:p w14:paraId="4CF8A0E8" w14:textId="77777777" w:rsidR="00903FC4" w:rsidRPr="00D726CB" w:rsidRDefault="00903FC4" w:rsidP="00304E43">
            <w:pPr>
              <w:spacing w:after="0" w:line="240" w:lineRule="auto"/>
              <w:jc w:val="right"/>
              <w:rPr>
                <w:color w:val="000000"/>
                <w:sz w:val="17"/>
                <w:szCs w:val="17"/>
                <w:lang w:val="ru-RU"/>
              </w:rPr>
            </w:pPr>
            <w:r w:rsidRPr="00D726CB">
              <w:rPr>
                <w:color w:val="000000"/>
                <w:sz w:val="17"/>
                <w:szCs w:val="17"/>
                <w:lang w:val="ru-RU"/>
              </w:rPr>
              <w:t>65,0</w:t>
            </w:r>
          </w:p>
        </w:tc>
        <w:tc>
          <w:tcPr>
            <w:tcW w:w="0" w:type="auto"/>
            <w:tcBorders>
              <w:top w:val="nil"/>
              <w:left w:val="nil"/>
              <w:bottom w:val="nil"/>
              <w:right w:val="nil"/>
            </w:tcBorders>
            <w:shd w:val="clear" w:color="auto" w:fill="auto"/>
            <w:vAlign w:val="center"/>
            <w:hideMark/>
          </w:tcPr>
          <w:p w14:paraId="7941C1CA" w14:textId="77777777" w:rsidR="00903FC4" w:rsidRPr="00D726CB" w:rsidRDefault="00903FC4" w:rsidP="00304E43">
            <w:pPr>
              <w:spacing w:after="0" w:line="240" w:lineRule="auto"/>
              <w:jc w:val="right"/>
              <w:rPr>
                <w:color w:val="000000"/>
                <w:sz w:val="17"/>
                <w:szCs w:val="17"/>
                <w:lang w:val="ru-RU"/>
              </w:rPr>
            </w:pPr>
            <w:r w:rsidRPr="00D726CB">
              <w:rPr>
                <w:color w:val="000000"/>
                <w:sz w:val="17"/>
                <w:szCs w:val="17"/>
                <w:lang w:val="ru-RU"/>
              </w:rPr>
              <w:t>65,0</w:t>
            </w:r>
          </w:p>
        </w:tc>
        <w:tc>
          <w:tcPr>
            <w:tcW w:w="0" w:type="auto"/>
            <w:tcBorders>
              <w:top w:val="nil"/>
              <w:left w:val="nil"/>
              <w:bottom w:val="nil"/>
              <w:right w:val="nil"/>
            </w:tcBorders>
            <w:shd w:val="clear" w:color="auto" w:fill="auto"/>
            <w:vAlign w:val="center"/>
            <w:hideMark/>
          </w:tcPr>
          <w:p w14:paraId="6AB45698" w14:textId="77777777" w:rsidR="00903FC4" w:rsidRPr="00D726CB" w:rsidRDefault="00903FC4" w:rsidP="00304E43">
            <w:pPr>
              <w:spacing w:after="0" w:line="240" w:lineRule="auto"/>
              <w:jc w:val="right"/>
              <w:rPr>
                <w:color w:val="000000"/>
                <w:sz w:val="17"/>
                <w:szCs w:val="17"/>
                <w:lang w:val="ru-RU"/>
              </w:rPr>
            </w:pPr>
            <w:r w:rsidRPr="00D726CB">
              <w:rPr>
                <w:color w:val="000000"/>
                <w:sz w:val="17"/>
                <w:szCs w:val="17"/>
                <w:lang w:val="ru-RU"/>
              </w:rPr>
              <w:t>130,0</w:t>
            </w:r>
          </w:p>
        </w:tc>
      </w:tr>
      <w:tr w:rsidR="00903FC4" w:rsidRPr="00D726CB" w14:paraId="29290675" w14:textId="77777777" w:rsidTr="004818B7">
        <w:trPr>
          <w:trHeight w:val="261"/>
        </w:trPr>
        <w:tc>
          <w:tcPr>
            <w:tcW w:w="0" w:type="auto"/>
            <w:tcBorders>
              <w:top w:val="nil"/>
              <w:left w:val="nil"/>
              <w:bottom w:val="nil"/>
              <w:right w:val="nil"/>
            </w:tcBorders>
            <w:shd w:val="clear" w:color="auto" w:fill="auto"/>
            <w:noWrap/>
            <w:vAlign w:val="center"/>
            <w:hideMark/>
          </w:tcPr>
          <w:p w14:paraId="5A296403" w14:textId="77777777" w:rsidR="00903FC4" w:rsidRPr="00D726CB" w:rsidRDefault="00903FC4" w:rsidP="00304E43">
            <w:pPr>
              <w:spacing w:after="0" w:line="240" w:lineRule="auto"/>
              <w:jc w:val="right"/>
              <w:rPr>
                <w:color w:val="000000"/>
                <w:sz w:val="17"/>
                <w:szCs w:val="17"/>
                <w:lang w:val="ru-RU"/>
              </w:rPr>
            </w:pPr>
          </w:p>
        </w:tc>
        <w:tc>
          <w:tcPr>
            <w:tcW w:w="0" w:type="auto"/>
            <w:gridSpan w:val="2"/>
            <w:tcBorders>
              <w:top w:val="nil"/>
              <w:left w:val="nil"/>
              <w:bottom w:val="nil"/>
              <w:right w:val="nil"/>
            </w:tcBorders>
            <w:shd w:val="clear" w:color="auto" w:fill="auto"/>
            <w:vAlign w:val="center"/>
            <w:hideMark/>
          </w:tcPr>
          <w:p w14:paraId="00EEA1FB" w14:textId="77777777" w:rsidR="00903FC4" w:rsidRPr="00D726CB" w:rsidRDefault="00903FC4" w:rsidP="00304E43">
            <w:pPr>
              <w:spacing w:after="0" w:line="240" w:lineRule="auto"/>
              <w:rPr>
                <w:color w:val="000000"/>
                <w:sz w:val="17"/>
                <w:szCs w:val="17"/>
                <w:lang w:val="ru-RU"/>
              </w:rPr>
            </w:pPr>
            <w:r w:rsidRPr="00D726CB">
              <w:rPr>
                <w:color w:val="000000"/>
                <w:sz w:val="17"/>
                <w:szCs w:val="17"/>
                <w:lang w:val="ru-RU"/>
              </w:rPr>
              <w:t xml:space="preserve">I. Совещания </w:t>
            </w:r>
            <w:r w:rsidRPr="00D726CB">
              <w:rPr>
                <w:color w:val="000000"/>
                <w:sz w:val="17"/>
                <w:szCs w:val="17"/>
                <w:vertAlign w:val="superscript"/>
                <w:lang w:val="ru-RU"/>
              </w:rPr>
              <w:t>1/2/3/</w:t>
            </w:r>
          </w:p>
        </w:tc>
        <w:tc>
          <w:tcPr>
            <w:tcW w:w="0" w:type="auto"/>
            <w:tcBorders>
              <w:top w:val="nil"/>
              <w:left w:val="nil"/>
              <w:bottom w:val="nil"/>
              <w:right w:val="nil"/>
            </w:tcBorders>
            <w:shd w:val="clear" w:color="auto" w:fill="auto"/>
            <w:vAlign w:val="center"/>
            <w:hideMark/>
          </w:tcPr>
          <w:p w14:paraId="5DC8DA52" w14:textId="77777777" w:rsidR="00903FC4" w:rsidRPr="00D726CB" w:rsidRDefault="00903FC4" w:rsidP="00304E43">
            <w:pPr>
              <w:spacing w:after="0" w:line="240" w:lineRule="auto"/>
              <w:jc w:val="right"/>
              <w:rPr>
                <w:color w:val="000000"/>
                <w:sz w:val="17"/>
                <w:szCs w:val="17"/>
                <w:lang w:val="ru-RU"/>
              </w:rPr>
            </w:pPr>
            <w:r w:rsidRPr="00D726CB">
              <w:rPr>
                <w:color w:val="000000"/>
                <w:sz w:val="17"/>
                <w:szCs w:val="17"/>
                <w:lang w:val="ru-RU"/>
              </w:rPr>
              <w:t>1 569,0</w:t>
            </w:r>
          </w:p>
        </w:tc>
        <w:tc>
          <w:tcPr>
            <w:tcW w:w="0" w:type="auto"/>
            <w:tcBorders>
              <w:top w:val="nil"/>
              <w:left w:val="nil"/>
              <w:bottom w:val="nil"/>
              <w:right w:val="nil"/>
            </w:tcBorders>
            <w:shd w:val="clear" w:color="auto" w:fill="auto"/>
            <w:vAlign w:val="center"/>
            <w:hideMark/>
          </w:tcPr>
          <w:p w14:paraId="7D6C6835" w14:textId="77777777" w:rsidR="00903FC4" w:rsidRPr="00D726CB" w:rsidRDefault="00903FC4" w:rsidP="00304E43">
            <w:pPr>
              <w:spacing w:after="0" w:line="240" w:lineRule="auto"/>
              <w:jc w:val="right"/>
              <w:rPr>
                <w:color w:val="000000"/>
                <w:sz w:val="17"/>
                <w:szCs w:val="17"/>
                <w:lang w:val="ru-RU"/>
              </w:rPr>
            </w:pPr>
            <w:r w:rsidRPr="00D726CB">
              <w:rPr>
                <w:color w:val="000000"/>
                <w:sz w:val="17"/>
                <w:szCs w:val="17"/>
                <w:lang w:val="ru-RU"/>
              </w:rPr>
              <w:t>2 119,0</w:t>
            </w:r>
          </w:p>
        </w:tc>
        <w:tc>
          <w:tcPr>
            <w:tcW w:w="0" w:type="auto"/>
            <w:tcBorders>
              <w:top w:val="nil"/>
              <w:left w:val="nil"/>
              <w:bottom w:val="nil"/>
              <w:right w:val="nil"/>
            </w:tcBorders>
            <w:shd w:val="clear" w:color="auto" w:fill="auto"/>
            <w:vAlign w:val="center"/>
            <w:hideMark/>
          </w:tcPr>
          <w:p w14:paraId="42E6BE8D" w14:textId="77777777" w:rsidR="00903FC4" w:rsidRPr="00D726CB" w:rsidRDefault="00903FC4" w:rsidP="00304E43">
            <w:pPr>
              <w:spacing w:after="0" w:line="240" w:lineRule="auto"/>
              <w:jc w:val="right"/>
              <w:rPr>
                <w:color w:val="000000"/>
                <w:sz w:val="17"/>
                <w:szCs w:val="17"/>
                <w:lang w:val="ru-RU"/>
              </w:rPr>
            </w:pPr>
            <w:r w:rsidRPr="00D726CB">
              <w:rPr>
                <w:color w:val="000000"/>
                <w:sz w:val="17"/>
                <w:szCs w:val="17"/>
                <w:lang w:val="ru-RU"/>
              </w:rPr>
              <w:t>3 688,0</w:t>
            </w:r>
          </w:p>
        </w:tc>
      </w:tr>
      <w:tr w:rsidR="00903FC4" w:rsidRPr="00D726CB" w14:paraId="6CD72DED" w14:textId="77777777" w:rsidTr="004818B7">
        <w:trPr>
          <w:trHeight w:val="261"/>
        </w:trPr>
        <w:tc>
          <w:tcPr>
            <w:tcW w:w="0" w:type="auto"/>
            <w:tcBorders>
              <w:top w:val="nil"/>
              <w:left w:val="nil"/>
              <w:bottom w:val="nil"/>
              <w:right w:val="nil"/>
            </w:tcBorders>
            <w:shd w:val="clear" w:color="auto" w:fill="auto"/>
            <w:noWrap/>
            <w:vAlign w:val="center"/>
            <w:hideMark/>
          </w:tcPr>
          <w:p w14:paraId="25E98B2D" w14:textId="77777777" w:rsidR="00903FC4" w:rsidRPr="00D726CB" w:rsidRDefault="00903FC4" w:rsidP="00304E43">
            <w:pPr>
              <w:spacing w:after="0" w:line="240" w:lineRule="auto"/>
              <w:jc w:val="right"/>
              <w:rPr>
                <w:color w:val="000000"/>
                <w:sz w:val="17"/>
                <w:szCs w:val="17"/>
                <w:lang w:val="ru-RU"/>
              </w:rPr>
            </w:pPr>
          </w:p>
        </w:tc>
        <w:tc>
          <w:tcPr>
            <w:tcW w:w="0" w:type="auto"/>
            <w:gridSpan w:val="2"/>
            <w:tcBorders>
              <w:top w:val="nil"/>
              <w:left w:val="nil"/>
              <w:bottom w:val="nil"/>
              <w:right w:val="nil"/>
            </w:tcBorders>
            <w:shd w:val="clear" w:color="auto" w:fill="auto"/>
            <w:vAlign w:val="center"/>
            <w:hideMark/>
          </w:tcPr>
          <w:p w14:paraId="0B8CFA91" w14:textId="77777777" w:rsidR="00903FC4" w:rsidRPr="00D726CB" w:rsidRDefault="00903FC4" w:rsidP="00304E43">
            <w:pPr>
              <w:spacing w:after="0" w:line="240" w:lineRule="auto"/>
              <w:rPr>
                <w:color w:val="000000"/>
                <w:sz w:val="17"/>
                <w:szCs w:val="17"/>
                <w:lang w:val="ru-RU"/>
              </w:rPr>
            </w:pPr>
            <w:r w:rsidRPr="00D726CB">
              <w:rPr>
                <w:color w:val="000000"/>
                <w:sz w:val="17"/>
                <w:szCs w:val="17"/>
                <w:lang w:val="ru-RU"/>
              </w:rPr>
              <w:t>J. Совещания экспертов</w:t>
            </w:r>
          </w:p>
        </w:tc>
        <w:tc>
          <w:tcPr>
            <w:tcW w:w="0" w:type="auto"/>
            <w:tcBorders>
              <w:top w:val="nil"/>
              <w:left w:val="nil"/>
              <w:bottom w:val="nil"/>
              <w:right w:val="nil"/>
            </w:tcBorders>
            <w:shd w:val="clear" w:color="auto" w:fill="auto"/>
            <w:vAlign w:val="center"/>
            <w:hideMark/>
          </w:tcPr>
          <w:p w14:paraId="3A754F83" w14:textId="77777777" w:rsidR="00903FC4" w:rsidRPr="00D726CB" w:rsidRDefault="00903FC4" w:rsidP="00304E43">
            <w:pPr>
              <w:spacing w:after="0" w:line="240" w:lineRule="auto"/>
              <w:jc w:val="right"/>
              <w:rPr>
                <w:color w:val="000000"/>
                <w:sz w:val="17"/>
                <w:szCs w:val="17"/>
                <w:lang w:val="ru-RU"/>
              </w:rPr>
            </w:pPr>
            <w:r w:rsidRPr="00D726CB">
              <w:rPr>
                <w:color w:val="000000"/>
                <w:sz w:val="17"/>
                <w:szCs w:val="17"/>
                <w:lang w:val="ru-RU"/>
              </w:rPr>
              <w:t>170,0</w:t>
            </w:r>
          </w:p>
        </w:tc>
        <w:tc>
          <w:tcPr>
            <w:tcW w:w="0" w:type="auto"/>
            <w:tcBorders>
              <w:top w:val="nil"/>
              <w:left w:val="nil"/>
              <w:bottom w:val="nil"/>
              <w:right w:val="nil"/>
            </w:tcBorders>
            <w:shd w:val="clear" w:color="auto" w:fill="auto"/>
            <w:vAlign w:val="center"/>
            <w:hideMark/>
          </w:tcPr>
          <w:p w14:paraId="41782F54" w14:textId="77777777" w:rsidR="00903FC4" w:rsidRPr="00D726CB" w:rsidRDefault="00903FC4" w:rsidP="00304E43">
            <w:pPr>
              <w:spacing w:after="0" w:line="240" w:lineRule="auto"/>
              <w:jc w:val="right"/>
              <w:rPr>
                <w:color w:val="000000"/>
                <w:sz w:val="17"/>
                <w:szCs w:val="17"/>
                <w:lang w:val="ru-RU"/>
              </w:rPr>
            </w:pPr>
            <w:r w:rsidRPr="00D726CB">
              <w:rPr>
                <w:color w:val="000000"/>
                <w:sz w:val="17"/>
                <w:szCs w:val="17"/>
                <w:lang w:val="ru-RU"/>
              </w:rPr>
              <w:t>150,0</w:t>
            </w:r>
          </w:p>
        </w:tc>
        <w:tc>
          <w:tcPr>
            <w:tcW w:w="0" w:type="auto"/>
            <w:tcBorders>
              <w:top w:val="nil"/>
              <w:left w:val="nil"/>
              <w:bottom w:val="nil"/>
              <w:right w:val="nil"/>
            </w:tcBorders>
            <w:shd w:val="clear" w:color="auto" w:fill="auto"/>
            <w:vAlign w:val="center"/>
            <w:hideMark/>
          </w:tcPr>
          <w:p w14:paraId="3ABC8215" w14:textId="77777777" w:rsidR="00903FC4" w:rsidRPr="00D726CB" w:rsidRDefault="00903FC4" w:rsidP="00304E43">
            <w:pPr>
              <w:spacing w:after="0" w:line="240" w:lineRule="auto"/>
              <w:jc w:val="right"/>
              <w:rPr>
                <w:color w:val="000000"/>
                <w:sz w:val="17"/>
                <w:szCs w:val="17"/>
                <w:lang w:val="ru-RU"/>
              </w:rPr>
            </w:pPr>
            <w:r w:rsidRPr="00D726CB">
              <w:rPr>
                <w:color w:val="000000"/>
                <w:sz w:val="17"/>
                <w:szCs w:val="17"/>
                <w:lang w:val="ru-RU"/>
              </w:rPr>
              <w:t>320,0</w:t>
            </w:r>
          </w:p>
        </w:tc>
      </w:tr>
      <w:tr w:rsidR="00903FC4" w:rsidRPr="00D726CB" w14:paraId="1C658D2E" w14:textId="77777777" w:rsidTr="004818B7">
        <w:trPr>
          <w:trHeight w:val="261"/>
        </w:trPr>
        <w:tc>
          <w:tcPr>
            <w:tcW w:w="0" w:type="auto"/>
            <w:tcBorders>
              <w:top w:val="nil"/>
              <w:left w:val="nil"/>
              <w:bottom w:val="nil"/>
              <w:right w:val="nil"/>
            </w:tcBorders>
            <w:shd w:val="clear" w:color="auto" w:fill="auto"/>
            <w:noWrap/>
            <w:vAlign w:val="center"/>
            <w:hideMark/>
          </w:tcPr>
          <w:p w14:paraId="1609D62F" w14:textId="77777777" w:rsidR="00903FC4" w:rsidRPr="00D726CB" w:rsidRDefault="00903FC4" w:rsidP="00304E43">
            <w:pPr>
              <w:spacing w:after="0" w:line="240" w:lineRule="auto"/>
              <w:jc w:val="right"/>
              <w:rPr>
                <w:color w:val="000000"/>
                <w:sz w:val="17"/>
                <w:szCs w:val="17"/>
                <w:lang w:val="ru-RU"/>
              </w:rPr>
            </w:pPr>
          </w:p>
        </w:tc>
        <w:tc>
          <w:tcPr>
            <w:tcW w:w="0" w:type="auto"/>
            <w:gridSpan w:val="2"/>
            <w:tcBorders>
              <w:top w:val="nil"/>
              <w:left w:val="nil"/>
              <w:bottom w:val="nil"/>
              <w:right w:val="nil"/>
            </w:tcBorders>
            <w:shd w:val="clear" w:color="auto" w:fill="auto"/>
            <w:vAlign w:val="center"/>
            <w:hideMark/>
          </w:tcPr>
          <w:p w14:paraId="126A90EF" w14:textId="77777777" w:rsidR="00903FC4" w:rsidRPr="00D726CB" w:rsidRDefault="00903FC4" w:rsidP="00304E43">
            <w:pPr>
              <w:spacing w:after="0" w:line="240" w:lineRule="auto"/>
              <w:rPr>
                <w:color w:val="000000"/>
                <w:sz w:val="17"/>
                <w:szCs w:val="17"/>
                <w:lang w:val="ru-RU"/>
              </w:rPr>
            </w:pPr>
            <w:r w:rsidRPr="00D726CB">
              <w:rPr>
                <w:color w:val="000000"/>
                <w:sz w:val="17"/>
                <w:szCs w:val="17"/>
                <w:lang w:val="ru-RU"/>
              </w:rPr>
              <w:t xml:space="preserve">K. Внеочередные совещания по глобальной рамочной программе в области биоразнообразия на период после 2020 года </w:t>
            </w:r>
            <w:r w:rsidRPr="00D726CB">
              <w:rPr>
                <w:color w:val="000000"/>
                <w:sz w:val="17"/>
                <w:szCs w:val="17"/>
                <w:vertAlign w:val="superscript"/>
                <w:lang w:val="ru-RU"/>
              </w:rPr>
              <w:t>4/</w:t>
            </w:r>
          </w:p>
        </w:tc>
        <w:tc>
          <w:tcPr>
            <w:tcW w:w="0" w:type="auto"/>
            <w:tcBorders>
              <w:top w:val="nil"/>
              <w:left w:val="nil"/>
              <w:bottom w:val="nil"/>
              <w:right w:val="nil"/>
            </w:tcBorders>
            <w:shd w:val="clear" w:color="auto" w:fill="auto"/>
            <w:vAlign w:val="center"/>
            <w:hideMark/>
          </w:tcPr>
          <w:p w14:paraId="1D46DBB8" w14:textId="77777777" w:rsidR="00903FC4" w:rsidRPr="00D726CB" w:rsidRDefault="00903FC4" w:rsidP="00304E43">
            <w:pPr>
              <w:spacing w:after="0" w:line="240" w:lineRule="auto"/>
              <w:jc w:val="right"/>
              <w:rPr>
                <w:sz w:val="17"/>
                <w:szCs w:val="17"/>
                <w:lang w:val="ru-RU"/>
              </w:rPr>
            </w:pPr>
            <w:r w:rsidRPr="00D726CB">
              <w:rPr>
                <w:sz w:val="17"/>
                <w:szCs w:val="17"/>
                <w:lang w:val="ru-RU"/>
              </w:rPr>
              <w:t>750,0</w:t>
            </w:r>
          </w:p>
        </w:tc>
        <w:tc>
          <w:tcPr>
            <w:tcW w:w="0" w:type="auto"/>
            <w:tcBorders>
              <w:top w:val="nil"/>
              <w:left w:val="nil"/>
              <w:bottom w:val="nil"/>
              <w:right w:val="nil"/>
            </w:tcBorders>
            <w:shd w:val="clear" w:color="auto" w:fill="auto"/>
            <w:vAlign w:val="center"/>
            <w:hideMark/>
          </w:tcPr>
          <w:p w14:paraId="4267F2D7" w14:textId="77777777" w:rsidR="00903FC4" w:rsidRPr="00D726CB" w:rsidRDefault="00903FC4" w:rsidP="00304E43">
            <w:pPr>
              <w:spacing w:after="0" w:line="240" w:lineRule="auto"/>
              <w:jc w:val="right"/>
              <w:rPr>
                <w:sz w:val="17"/>
                <w:szCs w:val="17"/>
                <w:lang w:val="ru-RU"/>
              </w:rPr>
            </w:pPr>
            <w:r w:rsidRPr="00D726CB">
              <w:rPr>
                <w:sz w:val="17"/>
                <w:szCs w:val="17"/>
                <w:lang w:val="ru-RU"/>
              </w:rPr>
              <w:t>560,0</w:t>
            </w:r>
          </w:p>
        </w:tc>
        <w:tc>
          <w:tcPr>
            <w:tcW w:w="0" w:type="auto"/>
            <w:tcBorders>
              <w:top w:val="nil"/>
              <w:left w:val="nil"/>
              <w:bottom w:val="nil"/>
              <w:right w:val="nil"/>
            </w:tcBorders>
            <w:shd w:val="clear" w:color="auto" w:fill="auto"/>
            <w:vAlign w:val="center"/>
            <w:hideMark/>
          </w:tcPr>
          <w:p w14:paraId="28DC0982" w14:textId="77777777" w:rsidR="00903FC4" w:rsidRPr="00D726CB" w:rsidRDefault="00903FC4" w:rsidP="00304E43">
            <w:pPr>
              <w:spacing w:after="0" w:line="240" w:lineRule="auto"/>
              <w:jc w:val="right"/>
              <w:rPr>
                <w:color w:val="000000"/>
                <w:sz w:val="17"/>
                <w:szCs w:val="17"/>
                <w:lang w:val="ru-RU"/>
              </w:rPr>
            </w:pPr>
            <w:r w:rsidRPr="00D726CB">
              <w:rPr>
                <w:color w:val="000000"/>
                <w:sz w:val="17"/>
                <w:szCs w:val="17"/>
                <w:lang w:val="ru-RU"/>
              </w:rPr>
              <w:t>1 310,0</w:t>
            </w:r>
          </w:p>
        </w:tc>
      </w:tr>
      <w:tr w:rsidR="00903FC4" w:rsidRPr="00D726CB" w14:paraId="671D198A" w14:textId="77777777" w:rsidTr="004818B7">
        <w:trPr>
          <w:trHeight w:val="261"/>
        </w:trPr>
        <w:tc>
          <w:tcPr>
            <w:tcW w:w="0" w:type="auto"/>
            <w:tcBorders>
              <w:top w:val="nil"/>
              <w:left w:val="nil"/>
              <w:bottom w:val="nil"/>
              <w:right w:val="nil"/>
            </w:tcBorders>
            <w:shd w:val="clear" w:color="auto" w:fill="auto"/>
            <w:noWrap/>
            <w:vAlign w:val="center"/>
            <w:hideMark/>
          </w:tcPr>
          <w:p w14:paraId="7EE5E617" w14:textId="77777777" w:rsidR="00903FC4" w:rsidRPr="00D726CB" w:rsidRDefault="00903FC4" w:rsidP="00304E43">
            <w:pPr>
              <w:spacing w:after="0" w:line="240" w:lineRule="auto"/>
              <w:jc w:val="right"/>
              <w:rPr>
                <w:color w:val="000000"/>
                <w:sz w:val="17"/>
                <w:szCs w:val="17"/>
                <w:lang w:val="ru-RU"/>
              </w:rPr>
            </w:pPr>
          </w:p>
        </w:tc>
        <w:tc>
          <w:tcPr>
            <w:tcW w:w="0" w:type="auto"/>
            <w:gridSpan w:val="2"/>
            <w:tcBorders>
              <w:top w:val="nil"/>
              <w:left w:val="nil"/>
              <w:bottom w:val="nil"/>
              <w:right w:val="nil"/>
            </w:tcBorders>
            <w:shd w:val="clear" w:color="auto" w:fill="auto"/>
            <w:vAlign w:val="center"/>
            <w:hideMark/>
          </w:tcPr>
          <w:p w14:paraId="54B8EC07" w14:textId="77777777" w:rsidR="00903FC4" w:rsidRPr="00D726CB" w:rsidRDefault="00903FC4" w:rsidP="00304E43">
            <w:pPr>
              <w:spacing w:after="0" w:line="240" w:lineRule="auto"/>
              <w:rPr>
                <w:color w:val="000000"/>
                <w:sz w:val="17"/>
                <w:szCs w:val="17"/>
                <w:lang w:val="ru-RU"/>
              </w:rPr>
            </w:pPr>
            <w:r w:rsidRPr="00D726CB">
              <w:rPr>
                <w:color w:val="000000"/>
                <w:sz w:val="17"/>
                <w:szCs w:val="17"/>
                <w:lang w:val="ru-RU"/>
              </w:rPr>
              <w:t xml:space="preserve">L. Арендная плата и сопутствующие расходы </w:t>
            </w:r>
            <w:r w:rsidRPr="00D726CB">
              <w:rPr>
                <w:color w:val="000000"/>
                <w:sz w:val="17"/>
                <w:szCs w:val="17"/>
                <w:vertAlign w:val="superscript"/>
                <w:lang w:val="ru-RU"/>
              </w:rPr>
              <w:t>5/</w:t>
            </w:r>
          </w:p>
        </w:tc>
        <w:tc>
          <w:tcPr>
            <w:tcW w:w="0" w:type="auto"/>
            <w:tcBorders>
              <w:top w:val="nil"/>
              <w:left w:val="nil"/>
              <w:bottom w:val="nil"/>
              <w:right w:val="nil"/>
            </w:tcBorders>
            <w:shd w:val="clear" w:color="auto" w:fill="auto"/>
            <w:vAlign w:val="center"/>
            <w:hideMark/>
          </w:tcPr>
          <w:p w14:paraId="5543A321" w14:textId="77777777" w:rsidR="00903FC4" w:rsidRPr="00D726CB" w:rsidRDefault="00903FC4" w:rsidP="00304E43">
            <w:pPr>
              <w:spacing w:after="0" w:line="240" w:lineRule="auto"/>
              <w:jc w:val="right"/>
              <w:rPr>
                <w:color w:val="000000"/>
                <w:sz w:val="17"/>
                <w:szCs w:val="17"/>
                <w:lang w:val="ru-RU"/>
              </w:rPr>
            </w:pPr>
            <w:r w:rsidRPr="00D726CB">
              <w:rPr>
                <w:color w:val="000000"/>
                <w:sz w:val="17"/>
                <w:szCs w:val="17"/>
                <w:lang w:val="ru-RU"/>
              </w:rPr>
              <w:t>1 229,5</w:t>
            </w:r>
          </w:p>
        </w:tc>
        <w:tc>
          <w:tcPr>
            <w:tcW w:w="0" w:type="auto"/>
            <w:tcBorders>
              <w:top w:val="nil"/>
              <w:left w:val="nil"/>
              <w:bottom w:val="nil"/>
              <w:right w:val="nil"/>
            </w:tcBorders>
            <w:shd w:val="clear" w:color="auto" w:fill="auto"/>
            <w:vAlign w:val="center"/>
            <w:hideMark/>
          </w:tcPr>
          <w:p w14:paraId="1ED619FC" w14:textId="77777777" w:rsidR="00903FC4" w:rsidRPr="00D726CB" w:rsidRDefault="00903FC4" w:rsidP="00304E43">
            <w:pPr>
              <w:spacing w:after="0" w:line="240" w:lineRule="auto"/>
              <w:jc w:val="right"/>
              <w:rPr>
                <w:color w:val="000000"/>
                <w:sz w:val="17"/>
                <w:szCs w:val="17"/>
                <w:lang w:val="ru-RU"/>
              </w:rPr>
            </w:pPr>
            <w:r w:rsidRPr="00D726CB">
              <w:rPr>
                <w:color w:val="000000"/>
                <w:sz w:val="17"/>
                <w:szCs w:val="17"/>
                <w:lang w:val="ru-RU"/>
              </w:rPr>
              <w:t>1 423,4</w:t>
            </w:r>
          </w:p>
        </w:tc>
        <w:tc>
          <w:tcPr>
            <w:tcW w:w="0" w:type="auto"/>
            <w:tcBorders>
              <w:top w:val="nil"/>
              <w:left w:val="nil"/>
              <w:bottom w:val="nil"/>
              <w:right w:val="nil"/>
            </w:tcBorders>
            <w:shd w:val="clear" w:color="auto" w:fill="auto"/>
            <w:vAlign w:val="center"/>
            <w:hideMark/>
          </w:tcPr>
          <w:p w14:paraId="16AF88BB" w14:textId="77777777" w:rsidR="00903FC4" w:rsidRPr="00D726CB" w:rsidRDefault="00903FC4" w:rsidP="00304E43">
            <w:pPr>
              <w:spacing w:after="0" w:line="240" w:lineRule="auto"/>
              <w:jc w:val="right"/>
              <w:rPr>
                <w:color w:val="000000"/>
                <w:sz w:val="17"/>
                <w:szCs w:val="17"/>
                <w:lang w:val="ru-RU"/>
              </w:rPr>
            </w:pPr>
            <w:r w:rsidRPr="00D726CB">
              <w:rPr>
                <w:color w:val="000000"/>
                <w:sz w:val="17"/>
                <w:szCs w:val="17"/>
                <w:lang w:val="ru-RU"/>
              </w:rPr>
              <w:t>2 652,9</w:t>
            </w:r>
          </w:p>
        </w:tc>
      </w:tr>
      <w:tr w:rsidR="00903FC4" w:rsidRPr="00D726CB" w14:paraId="74DACB47" w14:textId="77777777" w:rsidTr="004818B7">
        <w:trPr>
          <w:trHeight w:val="261"/>
        </w:trPr>
        <w:tc>
          <w:tcPr>
            <w:tcW w:w="0" w:type="auto"/>
            <w:tcBorders>
              <w:top w:val="nil"/>
              <w:left w:val="nil"/>
              <w:bottom w:val="nil"/>
              <w:right w:val="nil"/>
            </w:tcBorders>
            <w:shd w:val="clear" w:color="auto" w:fill="auto"/>
            <w:noWrap/>
            <w:vAlign w:val="center"/>
            <w:hideMark/>
          </w:tcPr>
          <w:p w14:paraId="6269B865" w14:textId="77777777" w:rsidR="00903FC4" w:rsidRPr="00D726CB" w:rsidRDefault="00903FC4" w:rsidP="00304E43">
            <w:pPr>
              <w:spacing w:after="0" w:line="240" w:lineRule="auto"/>
              <w:jc w:val="right"/>
              <w:rPr>
                <w:color w:val="000000"/>
                <w:sz w:val="17"/>
                <w:szCs w:val="17"/>
                <w:lang w:val="ru-RU"/>
              </w:rPr>
            </w:pPr>
          </w:p>
        </w:tc>
        <w:tc>
          <w:tcPr>
            <w:tcW w:w="0" w:type="auto"/>
            <w:gridSpan w:val="2"/>
            <w:tcBorders>
              <w:top w:val="nil"/>
              <w:left w:val="nil"/>
              <w:bottom w:val="single" w:sz="4" w:space="0" w:color="auto"/>
              <w:right w:val="nil"/>
            </w:tcBorders>
            <w:shd w:val="clear" w:color="auto" w:fill="auto"/>
            <w:vAlign w:val="center"/>
            <w:hideMark/>
          </w:tcPr>
          <w:p w14:paraId="0CD3DECD" w14:textId="77777777" w:rsidR="00903FC4" w:rsidRPr="00D726CB" w:rsidRDefault="00903FC4" w:rsidP="00304E43">
            <w:pPr>
              <w:spacing w:after="0" w:line="240" w:lineRule="auto"/>
              <w:rPr>
                <w:color w:val="000000"/>
                <w:sz w:val="17"/>
                <w:szCs w:val="17"/>
                <w:lang w:val="ru-RU"/>
              </w:rPr>
            </w:pPr>
            <w:r w:rsidRPr="00D726CB">
              <w:rPr>
                <w:color w:val="000000"/>
                <w:sz w:val="17"/>
                <w:szCs w:val="17"/>
                <w:lang w:val="ru-RU"/>
              </w:rPr>
              <w:t>M. Общие эксплуатационные расходы</w:t>
            </w:r>
          </w:p>
        </w:tc>
        <w:tc>
          <w:tcPr>
            <w:tcW w:w="0" w:type="auto"/>
            <w:tcBorders>
              <w:top w:val="nil"/>
              <w:left w:val="nil"/>
              <w:bottom w:val="nil"/>
              <w:right w:val="nil"/>
            </w:tcBorders>
            <w:shd w:val="clear" w:color="auto" w:fill="auto"/>
            <w:vAlign w:val="center"/>
            <w:hideMark/>
          </w:tcPr>
          <w:p w14:paraId="3717055C" w14:textId="77777777" w:rsidR="00903FC4" w:rsidRPr="00D726CB" w:rsidRDefault="00903FC4" w:rsidP="00304E43">
            <w:pPr>
              <w:spacing w:after="0" w:line="240" w:lineRule="auto"/>
              <w:jc w:val="right"/>
              <w:rPr>
                <w:color w:val="000000"/>
                <w:sz w:val="17"/>
                <w:szCs w:val="17"/>
                <w:lang w:val="ru-RU"/>
              </w:rPr>
            </w:pPr>
            <w:r w:rsidRPr="00D726CB">
              <w:rPr>
                <w:color w:val="000000"/>
                <w:sz w:val="17"/>
                <w:szCs w:val="17"/>
                <w:lang w:val="ru-RU"/>
              </w:rPr>
              <w:t>726,6</w:t>
            </w:r>
          </w:p>
        </w:tc>
        <w:tc>
          <w:tcPr>
            <w:tcW w:w="0" w:type="auto"/>
            <w:tcBorders>
              <w:top w:val="nil"/>
              <w:left w:val="nil"/>
              <w:bottom w:val="nil"/>
              <w:right w:val="nil"/>
            </w:tcBorders>
            <w:shd w:val="clear" w:color="auto" w:fill="auto"/>
            <w:vAlign w:val="center"/>
            <w:hideMark/>
          </w:tcPr>
          <w:p w14:paraId="09357EAE" w14:textId="77777777" w:rsidR="00903FC4" w:rsidRPr="00D726CB" w:rsidRDefault="00903FC4" w:rsidP="00304E43">
            <w:pPr>
              <w:spacing w:after="0" w:line="240" w:lineRule="auto"/>
              <w:jc w:val="right"/>
              <w:rPr>
                <w:color w:val="000000"/>
                <w:sz w:val="17"/>
                <w:szCs w:val="17"/>
                <w:lang w:val="ru-RU"/>
              </w:rPr>
            </w:pPr>
            <w:r w:rsidRPr="00D726CB">
              <w:rPr>
                <w:color w:val="000000"/>
                <w:sz w:val="17"/>
                <w:szCs w:val="17"/>
                <w:lang w:val="ru-RU"/>
              </w:rPr>
              <w:t>726,6</w:t>
            </w:r>
          </w:p>
        </w:tc>
        <w:tc>
          <w:tcPr>
            <w:tcW w:w="0" w:type="auto"/>
            <w:tcBorders>
              <w:top w:val="nil"/>
              <w:left w:val="nil"/>
              <w:bottom w:val="nil"/>
              <w:right w:val="nil"/>
            </w:tcBorders>
            <w:shd w:val="clear" w:color="auto" w:fill="auto"/>
            <w:vAlign w:val="center"/>
            <w:hideMark/>
          </w:tcPr>
          <w:p w14:paraId="64498E09" w14:textId="77777777" w:rsidR="00903FC4" w:rsidRPr="00D726CB" w:rsidRDefault="00903FC4" w:rsidP="00304E43">
            <w:pPr>
              <w:spacing w:after="0" w:line="240" w:lineRule="auto"/>
              <w:jc w:val="right"/>
              <w:rPr>
                <w:color w:val="000000"/>
                <w:sz w:val="17"/>
                <w:szCs w:val="17"/>
                <w:lang w:val="ru-RU"/>
              </w:rPr>
            </w:pPr>
            <w:r w:rsidRPr="00D726CB">
              <w:rPr>
                <w:color w:val="000000"/>
                <w:sz w:val="17"/>
                <w:szCs w:val="17"/>
                <w:lang w:val="ru-RU"/>
              </w:rPr>
              <w:t>1 453,2</w:t>
            </w:r>
          </w:p>
        </w:tc>
      </w:tr>
      <w:tr w:rsidR="00903FC4" w:rsidRPr="00D726CB" w14:paraId="1C20E7B4" w14:textId="77777777" w:rsidTr="004818B7">
        <w:trPr>
          <w:trHeight w:val="261"/>
        </w:trPr>
        <w:tc>
          <w:tcPr>
            <w:tcW w:w="0" w:type="auto"/>
            <w:tcBorders>
              <w:top w:val="nil"/>
              <w:left w:val="nil"/>
              <w:bottom w:val="nil"/>
              <w:right w:val="nil"/>
            </w:tcBorders>
            <w:shd w:val="clear" w:color="auto" w:fill="auto"/>
            <w:noWrap/>
            <w:vAlign w:val="center"/>
            <w:hideMark/>
          </w:tcPr>
          <w:p w14:paraId="08B56519" w14:textId="77777777" w:rsidR="00903FC4" w:rsidRPr="00D726CB" w:rsidRDefault="00903FC4" w:rsidP="00304E43">
            <w:pPr>
              <w:spacing w:after="0" w:line="240" w:lineRule="auto"/>
              <w:jc w:val="right"/>
              <w:rPr>
                <w:b/>
                <w:bCs/>
                <w:color w:val="000000"/>
                <w:sz w:val="17"/>
                <w:szCs w:val="17"/>
                <w:lang w:val="ru-RU"/>
              </w:rPr>
            </w:pPr>
          </w:p>
        </w:tc>
        <w:tc>
          <w:tcPr>
            <w:tcW w:w="0" w:type="auto"/>
            <w:gridSpan w:val="2"/>
            <w:tcBorders>
              <w:top w:val="single" w:sz="4" w:space="0" w:color="auto"/>
              <w:left w:val="nil"/>
              <w:bottom w:val="single" w:sz="4" w:space="0" w:color="auto"/>
              <w:right w:val="nil"/>
            </w:tcBorders>
            <w:shd w:val="clear" w:color="auto" w:fill="auto"/>
            <w:vAlign w:val="center"/>
            <w:hideMark/>
          </w:tcPr>
          <w:p w14:paraId="31F41EC3" w14:textId="77777777" w:rsidR="00903FC4" w:rsidRPr="00D726CB" w:rsidRDefault="00903FC4" w:rsidP="00304E43">
            <w:pPr>
              <w:spacing w:after="0" w:line="240" w:lineRule="auto"/>
              <w:rPr>
                <w:b/>
                <w:bCs/>
                <w:sz w:val="17"/>
                <w:szCs w:val="17"/>
                <w:lang w:val="ru-RU"/>
              </w:rPr>
            </w:pPr>
            <w:r w:rsidRPr="00D726CB">
              <w:rPr>
                <w:b/>
                <w:bCs/>
                <w:sz w:val="17"/>
                <w:szCs w:val="17"/>
                <w:lang w:val="ru-RU"/>
              </w:rPr>
              <w:t>Промежуточный итог (I)</w:t>
            </w:r>
          </w:p>
        </w:tc>
        <w:tc>
          <w:tcPr>
            <w:tcW w:w="0" w:type="auto"/>
            <w:tcBorders>
              <w:top w:val="single" w:sz="4" w:space="0" w:color="auto"/>
              <w:left w:val="nil"/>
              <w:bottom w:val="single" w:sz="4" w:space="0" w:color="auto"/>
              <w:right w:val="nil"/>
            </w:tcBorders>
            <w:shd w:val="clear" w:color="auto" w:fill="auto"/>
            <w:vAlign w:val="center"/>
            <w:hideMark/>
          </w:tcPr>
          <w:p w14:paraId="7D4CFEE5" w14:textId="77777777" w:rsidR="00903FC4" w:rsidRPr="00D726CB" w:rsidRDefault="00903FC4" w:rsidP="00304E43">
            <w:pPr>
              <w:spacing w:after="0" w:line="240" w:lineRule="auto"/>
              <w:jc w:val="right"/>
              <w:rPr>
                <w:b/>
                <w:bCs/>
                <w:sz w:val="17"/>
                <w:szCs w:val="17"/>
                <w:lang w:val="ru-RU"/>
              </w:rPr>
            </w:pPr>
            <w:r w:rsidRPr="00D726CB">
              <w:rPr>
                <w:b/>
                <w:bCs/>
                <w:sz w:val="17"/>
                <w:szCs w:val="17"/>
                <w:lang w:val="ru-RU"/>
              </w:rPr>
              <w:t>16 719,0</w:t>
            </w:r>
          </w:p>
        </w:tc>
        <w:tc>
          <w:tcPr>
            <w:tcW w:w="0" w:type="auto"/>
            <w:tcBorders>
              <w:top w:val="single" w:sz="4" w:space="0" w:color="auto"/>
              <w:left w:val="nil"/>
              <w:bottom w:val="single" w:sz="4" w:space="0" w:color="auto"/>
              <w:right w:val="nil"/>
            </w:tcBorders>
            <w:shd w:val="clear" w:color="auto" w:fill="auto"/>
            <w:vAlign w:val="center"/>
            <w:hideMark/>
          </w:tcPr>
          <w:p w14:paraId="0DDB9227" w14:textId="77777777" w:rsidR="00903FC4" w:rsidRPr="00D726CB" w:rsidRDefault="00903FC4" w:rsidP="00304E43">
            <w:pPr>
              <w:spacing w:after="0" w:line="240" w:lineRule="auto"/>
              <w:jc w:val="right"/>
              <w:rPr>
                <w:b/>
                <w:bCs/>
                <w:sz w:val="17"/>
                <w:szCs w:val="17"/>
                <w:lang w:val="ru-RU"/>
              </w:rPr>
            </w:pPr>
            <w:r w:rsidRPr="00D726CB">
              <w:rPr>
                <w:b/>
                <w:bCs/>
                <w:sz w:val="17"/>
                <w:szCs w:val="17"/>
                <w:lang w:val="ru-RU"/>
              </w:rPr>
              <w:t>17 490,6</w:t>
            </w:r>
          </w:p>
        </w:tc>
        <w:tc>
          <w:tcPr>
            <w:tcW w:w="0" w:type="auto"/>
            <w:tcBorders>
              <w:top w:val="single" w:sz="4" w:space="0" w:color="auto"/>
              <w:left w:val="nil"/>
              <w:bottom w:val="single" w:sz="4" w:space="0" w:color="auto"/>
              <w:right w:val="nil"/>
            </w:tcBorders>
            <w:shd w:val="clear" w:color="auto" w:fill="auto"/>
            <w:vAlign w:val="center"/>
            <w:hideMark/>
          </w:tcPr>
          <w:p w14:paraId="3B82987E" w14:textId="77777777" w:rsidR="00903FC4" w:rsidRPr="00D726CB" w:rsidRDefault="00903FC4" w:rsidP="00304E43">
            <w:pPr>
              <w:spacing w:after="0" w:line="240" w:lineRule="auto"/>
              <w:jc w:val="right"/>
              <w:rPr>
                <w:b/>
                <w:bCs/>
                <w:sz w:val="17"/>
                <w:szCs w:val="17"/>
                <w:lang w:val="ru-RU"/>
              </w:rPr>
            </w:pPr>
            <w:r w:rsidRPr="00D726CB">
              <w:rPr>
                <w:b/>
                <w:bCs/>
                <w:sz w:val="17"/>
                <w:szCs w:val="17"/>
                <w:lang w:val="ru-RU"/>
              </w:rPr>
              <w:t>34 209,6</w:t>
            </w:r>
          </w:p>
        </w:tc>
      </w:tr>
      <w:tr w:rsidR="00903FC4" w:rsidRPr="00D726CB" w14:paraId="6BA80A04" w14:textId="77777777" w:rsidTr="004818B7">
        <w:trPr>
          <w:trHeight w:val="261"/>
        </w:trPr>
        <w:tc>
          <w:tcPr>
            <w:tcW w:w="0" w:type="auto"/>
            <w:tcBorders>
              <w:top w:val="nil"/>
              <w:left w:val="nil"/>
              <w:bottom w:val="nil"/>
              <w:right w:val="nil"/>
            </w:tcBorders>
            <w:shd w:val="clear" w:color="auto" w:fill="auto"/>
            <w:noWrap/>
            <w:vAlign w:val="center"/>
            <w:hideMark/>
          </w:tcPr>
          <w:p w14:paraId="35659445" w14:textId="77777777" w:rsidR="00903FC4" w:rsidRPr="00D726CB" w:rsidRDefault="00903FC4" w:rsidP="00304E43">
            <w:pPr>
              <w:spacing w:after="0" w:line="240" w:lineRule="auto"/>
              <w:jc w:val="right"/>
              <w:rPr>
                <w:b/>
                <w:bCs/>
                <w:color w:val="000000"/>
                <w:sz w:val="17"/>
                <w:szCs w:val="17"/>
                <w:lang w:val="ru-RU"/>
              </w:rPr>
            </w:pPr>
          </w:p>
        </w:tc>
        <w:tc>
          <w:tcPr>
            <w:tcW w:w="0" w:type="auto"/>
            <w:gridSpan w:val="2"/>
            <w:tcBorders>
              <w:top w:val="single" w:sz="4" w:space="0" w:color="auto"/>
              <w:left w:val="nil"/>
              <w:bottom w:val="nil"/>
              <w:right w:val="nil"/>
            </w:tcBorders>
            <w:shd w:val="clear" w:color="auto" w:fill="auto"/>
            <w:vAlign w:val="center"/>
            <w:hideMark/>
          </w:tcPr>
          <w:p w14:paraId="14F5F788" w14:textId="77777777" w:rsidR="00903FC4" w:rsidRPr="00D726CB" w:rsidRDefault="00903FC4" w:rsidP="00304E43">
            <w:pPr>
              <w:spacing w:after="0" w:line="240" w:lineRule="auto"/>
              <w:rPr>
                <w:b/>
                <w:bCs/>
                <w:sz w:val="17"/>
                <w:szCs w:val="17"/>
                <w:lang w:val="ru-RU"/>
              </w:rPr>
            </w:pPr>
            <w:r w:rsidRPr="00D726CB">
              <w:rPr>
                <w:b/>
                <w:bCs/>
                <w:sz w:val="17"/>
                <w:szCs w:val="17"/>
                <w:lang w:val="ru-RU"/>
              </w:rPr>
              <w:t>II. Расходы на поддержку программ (13%)</w:t>
            </w:r>
          </w:p>
        </w:tc>
        <w:tc>
          <w:tcPr>
            <w:tcW w:w="0" w:type="auto"/>
            <w:tcBorders>
              <w:top w:val="nil"/>
              <w:left w:val="nil"/>
              <w:bottom w:val="nil"/>
              <w:right w:val="nil"/>
            </w:tcBorders>
            <w:shd w:val="clear" w:color="auto" w:fill="auto"/>
            <w:vAlign w:val="center"/>
            <w:hideMark/>
          </w:tcPr>
          <w:p w14:paraId="3B25D56D" w14:textId="77777777" w:rsidR="00903FC4" w:rsidRPr="00D726CB" w:rsidRDefault="00903FC4" w:rsidP="00304E43">
            <w:pPr>
              <w:spacing w:after="0" w:line="240" w:lineRule="auto"/>
              <w:jc w:val="right"/>
              <w:rPr>
                <w:sz w:val="17"/>
                <w:szCs w:val="17"/>
                <w:lang w:val="ru-RU"/>
              </w:rPr>
            </w:pPr>
            <w:r w:rsidRPr="00D726CB">
              <w:rPr>
                <w:sz w:val="17"/>
                <w:szCs w:val="17"/>
                <w:lang w:val="ru-RU"/>
              </w:rPr>
              <w:t>2 173,5</w:t>
            </w:r>
          </w:p>
        </w:tc>
        <w:tc>
          <w:tcPr>
            <w:tcW w:w="0" w:type="auto"/>
            <w:tcBorders>
              <w:top w:val="nil"/>
              <w:left w:val="nil"/>
              <w:bottom w:val="nil"/>
              <w:right w:val="nil"/>
            </w:tcBorders>
            <w:shd w:val="clear" w:color="auto" w:fill="auto"/>
            <w:vAlign w:val="center"/>
            <w:hideMark/>
          </w:tcPr>
          <w:p w14:paraId="35799934" w14:textId="77777777" w:rsidR="00903FC4" w:rsidRPr="00D726CB" w:rsidRDefault="00903FC4" w:rsidP="00304E43">
            <w:pPr>
              <w:spacing w:after="0" w:line="240" w:lineRule="auto"/>
              <w:jc w:val="right"/>
              <w:rPr>
                <w:sz w:val="17"/>
                <w:szCs w:val="17"/>
                <w:lang w:val="ru-RU"/>
              </w:rPr>
            </w:pPr>
            <w:r w:rsidRPr="00D726CB">
              <w:rPr>
                <w:sz w:val="17"/>
                <w:szCs w:val="17"/>
                <w:lang w:val="ru-RU"/>
              </w:rPr>
              <w:t>2 273,8</w:t>
            </w:r>
          </w:p>
        </w:tc>
        <w:tc>
          <w:tcPr>
            <w:tcW w:w="0" w:type="auto"/>
            <w:tcBorders>
              <w:top w:val="nil"/>
              <w:left w:val="nil"/>
              <w:bottom w:val="nil"/>
              <w:right w:val="nil"/>
            </w:tcBorders>
            <w:shd w:val="clear" w:color="auto" w:fill="auto"/>
            <w:vAlign w:val="center"/>
            <w:hideMark/>
          </w:tcPr>
          <w:p w14:paraId="14F73B3B" w14:textId="77777777" w:rsidR="00903FC4" w:rsidRPr="00D726CB" w:rsidRDefault="00903FC4" w:rsidP="00304E43">
            <w:pPr>
              <w:spacing w:after="0" w:line="240" w:lineRule="auto"/>
              <w:jc w:val="right"/>
              <w:rPr>
                <w:sz w:val="17"/>
                <w:szCs w:val="17"/>
                <w:lang w:val="ru-RU"/>
              </w:rPr>
            </w:pPr>
            <w:r w:rsidRPr="00D726CB">
              <w:rPr>
                <w:sz w:val="17"/>
                <w:szCs w:val="17"/>
                <w:lang w:val="ru-RU"/>
              </w:rPr>
              <w:t>4 447,2</w:t>
            </w:r>
          </w:p>
        </w:tc>
      </w:tr>
      <w:tr w:rsidR="00903FC4" w:rsidRPr="00D726CB" w14:paraId="1162F894" w14:textId="77777777" w:rsidTr="004818B7">
        <w:trPr>
          <w:trHeight w:val="261"/>
        </w:trPr>
        <w:tc>
          <w:tcPr>
            <w:tcW w:w="0" w:type="auto"/>
            <w:tcBorders>
              <w:top w:val="nil"/>
              <w:left w:val="nil"/>
              <w:bottom w:val="nil"/>
              <w:right w:val="nil"/>
            </w:tcBorders>
            <w:shd w:val="clear" w:color="auto" w:fill="auto"/>
            <w:noWrap/>
            <w:vAlign w:val="center"/>
            <w:hideMark/>
          </w:tcPr>
          <w:p w14:paraId="28953583" w14:textId="77777777" w:rsidR="00903FC4" w:rsidRPr="00D726CB" w:rsidRDefault="00903FC4" w:rsidP="00304E43">
            <w:pPr>
              <w:spacing w:after="0" w:line="240" w:lineRule="auto"/>
              <w:jc w:val="right"/>
              <w:rPr>
                <w:b/>
                <w:bCs/>
                <w:color w:val="000000"/>
                <w:sz w:val="17"/>
                <w:szCs w:val="17"/>
                <w:lang w:val="ru-RU"/>
              </w:rPr>
            </w:pPr>
          </w:p>
        </w:tc>
        <w:tc>
          <w:tcPr>
            <w:tcW w:w="0" w:type="auto"/>
            <w:gridSpan w:val="2"/>
            <w:tcBorders>
              <w:top w:val="nil"/>
              <w:left w:val="nil"/>
              <w:bottom w:val="single" w:sz="4" w:space="0" w:color="auto"/>
              <w:right w:val="nil"/>
            </w:tcBorders>
            <w:shd w:val="clear" w:color="auto" w:fill="auto"/>
            <w:vAlign w:val="center"/>
            <w:hideMark/>
          </w:tcPr>
          <w:p w14:paraId="7F32B861" w14:textId="77777777" w:rsidR="00903FC4" w:rsidRPr="00D726CB" w:rsidRDefault="00903FC4" w:rsidP="00304E43">
            <w:pPr>
              <w:spacing w:after="0" w:line="240" w:lineRule="auto"/>
              <w:rPr>
                <w:b/>
                <w:bCs/>
                <w:sz w:val="17"/>
                <w:szCs w:val="17"/>
                <w:lang w:val="ru-RU"/>
              </w:rPr>
            </w:pPr>
            <w:r w:rsidRPr="00D726CB">
              <w:rPr>
                <w:b/>
                <w:bCs/>
                <w:sz w:val="17"/>
                <w:szCs w:val="17"/>
                <w:lang w:val="ru-RU"/>
              </w:rPr>
              <w:t>Промежуточный итог (I + II)</w:t>
            </w:r>
          </w:p>
        </w:tc>
        <w:tc>
          <w:tcPr>
            <w:tcW w:w="0" w:type="auto"/>
            <w:tcBorders>
              <w:top w:val="nil"/>
              <w:left w:val="nil"/>
              <w:bottom w:val="single" w:sz="4" w:space="0" w:color="auto"/>
              <w:right w:val="nil"/>
            </w:tcBorders>
            <w:shd w:val="clear" w:color="auto" w:fill="auto"/>
            <w:vAlign w:val="center"/>
            <w:hideMark/>
          </w:tcPr>
          <w:p w14:paraId="57D8609E" w14:textId="77777777" w:rsidR="00903FC4" w:rsidRPr="00D726CB" w:rsidRDefault="00903FC4" w:rsidP="00304E43">
            <w:pPr>
              <w:spacing w:after="0" w:line="240" w:lineRule="auto"/>
              <w:jc w:val="right"/>
              <w:rPr>
                <w:b/>
                <w:bCs/>
                <w:sz w:val="17"/>
                <w:szCs w:val="17"/>
                <w:lang w:val="ru-RU"/>
              </w:rPr>
            </w:pPr>
            <w:r w:rsidRPr="00D726CB">
              <w:rPr>
                <w:b/>
                <w:bCs/>
                <w:sz w:val="17"/>
                <w:szCs w:val="17"/>
                <w:lang w:val="ru-RU"/>
              </w:rPr>
              <w:t>18 892,4</w:t>
            </w:r>
          </w:p>
        </w:tc>
        <w:tc>
          <w:tcPr>
            <w:tcW w:w="0" w:type="auto"/>
            <w:tcBorders>
              <w:top w:val="nil"/>
              <w:left w:val="nil"/>
              <w:bottom w:val="single" w:sz="4" w:space="0" w:color="auto"/>
              <w:right w:val="nil"/>
            </w:tcBorders>
            <w:shd w:val="clear" w:color="auto" w:fill="auto"/>
            <w:vAlign w:val="center"/>
            <w:hideMark/>
          </w:tcPr>
          <w:p w14:paraId="22FF5F26" w14:textId="77777777" w:rsidR="00903FC4" w:rsidRPr="00D726CB" w:rsidRDefault="00903FC4" w:rsidP="00304E43">
            <w:pPr>
              <w:spacing w:after="0" w:line="240" w:lineRule="auto"/>
              <w:jc w:val="right"/>
              <w:rPr>
                <w:b/>
                <w:bCs/>
                <w:sz w:val="17"/>
                <w:szCs w:val="17"/>
                <w:lang w:val="ru-RU"/>
              </w:rPr>
            </w:pPr>
            <w:r w:rsidRPr="00D726CB">
              <w:rPr>
                <w:b/>
                <w:bCs/>
                <w:sz w:val="17"/>
                <w:szCs w:val="17"/>
                <w:lang w:val="ru-RU"/>
              </w:rPr>
              <w:t>19 764,4</w:t>
            </w:r>
          </w:p>
        </w:tc>
        <w:tc>
          <w:tcPr>
            <w:tcW w:w="0" w:type="auto"/>
            <w:tcBorders>
              <w:top w:val="nil"/>
              <w:left w:val="nil"/>
              <w:bottom w:val="single" w:sz="4" w:space="0" w:color="auto"/>
              <w:right w:val="nil"/>
            </w:tcBorders>
            <w:shd w:val="clear" w:color="auto" w:fill="auto"/>
            <w:vAlign w:val="center"/>
            <w:hideMark/>
          </w:tcPr>
          <w:p w14:paraId="39F1EECD" w14:textId="77777777" w:rsidR="00903FC4" w:rsidRPr="00D726CB" w:rsidRDefault="00903FC4" w:rsidP="00304E43">
            <w:pPr>
              <w:spacing w:after="0" w:line="240" w:lineRule="auto"/>
              <w:jc w:val="right"/>
              <w:rPr>
                <w:b/>
                <w:bCs/>
                <w:sz w:val="17"/>
                <w:szCs w:val="17"/>
                <w:lang w:val="ru-RU"/>
              </w:rPr>
            </w:pPr>
            <w:r w:rsidRPr="00D726CB">
              <w:rPr>
                <w:b/>
                <w:bCs/>
                <w:sz w:val="17"/>
                <w:szCs w:val="17"/>
                <w:lang w:val="ru-RU"/>
              </w:rPr>
              <w:t>38 656,8</w:t>
            </w:r>
          </w:p>
        </w:tc>
      </w:tr>
      <w:tr w:rsidR="00903FC4" w:rsidRPr="00D726CB" w14:paraId="6FCD1791" w14:textId="77777777" w:rsidTr="004818B7">
        <w:trPr>
          <w:trHeight w:val="261"/>
        </w:trPr>
        <w:tc>
          <w:tcPr>
            <w:tcW w:w="0" w:type="auto"/>
            <w:tcBorders>
              <w:top w:val="nil"/>
              <w:left w:val="nil"/>
              <w:bottom w:val="nil"/>
              <w:right w:val="nil"/>
            </w:tcBorders>
            <w:shd w:val="clear" w:color="auto" w:fill="auto"/>
            <w:noWrap/>
            <w:vAlign w:val="center"/>
            <w:hideMark/>
          </w:tcPr>
          <w:p w14:paraId="1CE711E5" w14:textId="77777777" w:rsidR="00903FC4" w:rsidRPr="00D726CB" w:rsidRDefault="00903FC4" w:rsidP="00304E43">
            <w:pPr>
              <w:spacing w:after="0" w:line="240" w:lineRule="auto"/>
              <w:jc w:val="right"/>
              <w:rPr>
                <w:b/>
                <w:bCs/>
                <w:color w:val="000000"/>
                <w:sz w:val="17"/>
                <w:szCs w:val="17"/>
                <w:lang w:val="ru-RU"/>
              </w:rPr>
            </w:pPr>
          </w:p>
        </w:tc>
        <w:tc>
          <w:tcPr>
            <w:tcW w:w="0" w:type="auto"/>
            <w:gridSpan w:val="2"/>
            <w:tcBorders>
              <w:top w:val="single" w:sz="4" w:space="0" w:color="auto"/>
              <w:left w:val="nil"/>
              <w:bottom w:val="nil"/>
              <w:right w:val="nil"/>
            </w:tcBorders>
            <w:shd w:val="clear" w:color="auto" w:fill="auto"/>
            <w:vAlign w:val="center"/>
            <w:hideMark/>
          </w:tcPr>
          <w:p w14:paraId="67A646A5" w14:textId="77777777" w:rsidR="00903FC4" w:rsidRPr="00D726CB" w:rsidRDefault="00903FC4" w:rsidP="00304E43">
            <w:pPr>
              <w:spacing w:after="0" w:line="240" w:lineRule="auto"/>
              <w:rPr>
                <w:b/>
                <w:sz w:val="17"/>
                <w:szCs w:val="17"/>
                <w:lang w:val="ru-RU"/>
              </w:rPr>
            </w:pPr>
            <w:r w:rsidRPr="00D726CB">
              <w:rPr>
                <w:b/>
                <w:sz w:val="17"/>
                <w:szCs w:val="17"/>
                <w:lang w:val="ru-RU"/>
              </w:rPr>
              <w:t>III. Резерв оборотных средств</w:t>
            </w:r>
          </w:p>
        </w:tc>
        <w:tc>
          <w:tcPr>
            <w:tcW w:w="0" w:type="auto"/>
            <w:tcBorders>
              <w:top w:val="nil"/>
              <w:left w:val="nil"/>
              <w:bottom w:val="nil"/>
              <w:right w:val="nil"/>
            </w:tcBorders>
            <w:shd w:val="clear" w:color="auto" w:fill="auto"/>
            <w:vAlign w:val="center"/>
            <w:hideMark/>
          </w:tcPr>
          <w:p w14:paraId="70F11A94" w14:textId="77777777" w:rsidR="00903FC4" w:rsidRPr="00D726CB" w:rsidRDefault="00903FC4" w:rsidP="00304E43">
            <w:pPr>
              <w:spacing w:after="0" w:line="240" w:lineRule="auto"/>
              <w:jc w:val="right"/>
              <w:rPr>
                <w:sz w:val="17"/>
                <w:szCs w:val="17"/>
                <w:lang w:val="ru-RU"/>
              </w:rPr>
            </w:pPr>
            <w:r w:rsidRPr="00D726CB">
              <w:rPr>
                <w:sz w:val="17"/>
                <w:szCs w:val="17"/>
                <w:lang w:val="ru-RU"/>
              </w:rPr>
              <w:t xml:space="preserve">               56,6 </w:t>
            </w:r>
          </w:p>
        </w:tc>
        <w:tc>
          <w:tcPr>
            <w:tcW w:w="0" w:type="auto"/>
            <w:tcBorders>
              <w:top w:val="nil"/>
              <w:left w:val="nil"/>
              <w:bottom w:val="nil"/>
              <w:right w:val="nil"/>
            </w:tcBorders>
            <w:shd w:val="clear" w:color="auto" w:fill="auto"/>
            <w:vAlign w:val="center"/>
            <w:hideMark/>
          </w:tcPr>
          <w:p w14:paraId="6C959C85" w14:textId="77777777" w:rsidR="00903FC4" w:rsidRPr="00D726CB" w:rsidRDefault="00903FC4" w:rsidP="00304E43">
            <w:pPr>
              <w:spacing w:after="0" w:line="240" w:lineRule="auto"/>
              <w:jc w:val="right"/>
              <w:rPr>
                <w:sz w:val="17"/>
                <w:szCs w:val="17"/>
                <w:lang w:val="ru-RU"/>
              </w:rPr>
            </w:pPr>
            <w:r w:rsidRPr="00D726CB">
              <w:rPr>
                <w:sz w:val="17"/>
                <w:szCs w:val="17"/>
                <w:lang w:val="ru-RU"/>
              </w:rPr>
              <w:t>130,8</w:t>
            </w:r>
          </w:p>
        </w:tc>
        <w:tc>
          <w:tcPr>
            <w:tcW w:w="0" w:type="auto"/>
            <w:tcBorders>
              <w:top w:val="nil"/>
              <w:left w:val="nil"/>
              <w:bottom w:val="nil"/>
              <w:right w:val="nil"/>
            </w:tcBorders>
            <w:shd w:val="clear" w:color="auto" w:fill="auto"/>
            <w:vAlign w:val="center"/>
            <w:hideMark/>
          </w:tcPr>
          <w:p w14:paraId="42A284CA" w14:textId="77777777" w:rsidR="00903FC4" w:rsidRPr="00D726CB" w:rsidRDefault="00903FC4" w:rsidP="00304E43">
            <w:pPr>
              <w:spacing w:after="0" w:line="240" w:lineRule="auto"/>
              <w:jc w:val="right"/>
              <w:rPr>
                <w:sz w:val="17"/>
                <w:szCs w:val="17"/>
                <w:lang w:val="ru-RU"/>
              </w:rPr>
            </w:pPr>
            <w:r w:rsidRPr="00D726CB">
              <w:rPr>
                <w:sz w:val="17"/>
                <w:szCs w:val="17"/>
                <w:lang w:val="ru-RU"/>
              </w:rPr>
              <w:t>187,3</w:t>
            </w:r>
          </w:p>
        </w:tc>
      </w:tr>
      <w:tr w:rsidR="00903FC4" w:rsidRPr="00D726CB" w14:paraId="5E58756C" w14:textId="77777777" w:rsidTr="004818B7">
        <w:trPr>
          <w:trHeight w:val="261"/>
        </w:trPr>
        <w:tc>
          <w:tcPr>
            <w:tcW w:w="0" w:type="auto"/>
            <w:tcBorders>
              <w:top w:val="nil"/>
              <w:left w:val="nil"/>
              <w:bottom w:val="nil"/>
              <w:right w:val="nil"/>
            </w:tcBorders>
            <w:shd w:val="clear" w:color="auto" w:fill="auto"/>
            <w:noWrap/>
            <w:vAlign w:val="center"/>
            <w:hideMark/>
          </w:tcPr>
          <w:p w14:paraId="2A0DFBE1" w14:textId="77777777" w:rsidR="00903FC4" w:rsidRPr="00D726CB" w:rsidRDefault="00903FC4" w:rsidP="00304E43">
            <w:pPr>
              <w:spacing w:after="0" w:line="240" w:lineRule="auto"/>
              <w:jc w:val="right"/>
              <w:rPr>
                <w:b/>
                <w:bCs/>
                <w:color w:val="000000"/>
                <w:sz w:val="17"/>
                <w:szCs w:val="17"/>
                <w:lang w:val="ru-RU"/>
              </w:rPr>
            </w:pPr>
          </w:p>
        </w:tc>
        <w:tc>
          <w:tcPr>
            <w:tcW w:w="0" w:type="auto"/>
            <w:gridSpan w:val="2"/>
            <w:tcBorders>
              <w:top w:val="nil"/>
              <w:left w:val="nil"/>
              <w:bottom w:val="single" w:sz="8" w:space="0" w:color="auto"/>
              <w:right w:val="nil"/>
            </w:tcBorders>
            <w:shd w:val="clear" w:color="auto" w:fill="auto"/>
            <w:vAlign w:val="center"/>
            <w:hideMark/>
          </w:tcPr>
          <w:p w14:paraId="7584B749" w14:textId="77777777" w:rsidR="00903FC4" w:rsidRPr="00D726CB" w:rsidRDefault="00903FC4" w:rsidP="00304E43">
            <w:pPr>
              <w:spacing w:after="0" w:line="240" w:lineRule="auto"/>
              <w:rPr>
                <w:b/>
                <w:bCs/>
                <w:color w:val="000000"/>
                <w:sz w:val="17"/>
                <w:szCs w:val="17"/>
                <w:lang w:val="ru-RU"/>
              </w:rPr>
            </w:pPr>
            <w:r w:rsidRPr="00D726CB">
              <w:rPr>
                <w:b/>
                <w:bCs/>
                <w:color w:val="000000"/>
                <w:sz w:val="17"/>
                <w:szCs w:val="17"/>
                <w:lang w:val="ru-RU"/>
              </w:rPr>
              <w:t>Общий итог (II + III)</w:t>
            </w:r>
          </w:p>
        </w:tc>
        <w:tc>
          <w:tcPr>
            <w:tcW w:w="0" w:type="auto"/>
            <w:tcBorders>
              <w:top w:val="nil"/>
              <w:left w:val="nil"/>
              <w:bottom w:val="single" w:sz="8" w:space="0" w:color="auto"/>
              <w:right w:val="nil"/>
            </w:tcBorders>
            <w:shd w:val="clear" w:color="auto" w:fill="auto"/>
            <w:vAlign w:val="center"/>
            <w:hideMark/>
          </w:tcPr>
          <w:p w14:paraId="7F784F78" w14:textId="77777777" w:rsidR="00903FC4" w:rsidRPr="00D726CB" w:rsidRDefault="00903FC4" w:rsidP="00304E43">
            <w:pPr>
              <w:spacing w:after="0" w:line="240" w:lineRule="auto"/>
              <w:jc w:val="right"/>
              <w:rPr>
                <w:b/>
                <w:bCs/>
                <w:color w:val="000000"/>
                <w:sz w:val="17"/>
                <w:szCs w:val="17"/>
                <w:lang w:val="ru-RU"/>
              </w:rPr>
            </w:pPr>
            <w:r w:rsidRPr="00D726CB">
              <w:rPr>
                <w:b/>
                <w:bCs/>
                <w:color w:val="000000"/>
                <w:sz w:val="17"/>
                <w:szCs w:val="17"/>
                <w:lang w:val="ru-RU"/>
              </w:rPr>
              <w:t>18 949,0</w:t>
            </w:r>
          </w:p>
        </w:tc>
        <w:tc>
          <w:tcPr>
            <w:tcW w:w="0" w:type="auto"/>
            <w:tcBorders>
              <w:top w:val="nil"/>
              <w:left w:val="nil"/>
              <w:bottom w:val="single" w:sz="8" w:space="0" w:color="auto"/>
              <w:right w:val="nil"/>
            </w:tcBorders>
            <w:shd w:val="clear" w:color="auto" w:fill="auto"/>
            <w:vAlign w:val="center"/>
            <w:hideMark/>
          </w:tcPr>
          <w:p w14:paraId="458DBAC9" w14:textId="77777777" w:rsidR="00903FC4" w:rsidRPr="00D726CB" w:rsidRDefault="00903FC4" w:rsidP="00304E43">
            <w:pPr>
              <w:spacing w:after="0" w:line="240" w:lineRule="auto"/>
              <w:jc w:val="right"/>
              <w:rPr>
                <w:b/>
                <w:bCs/>
                <w:color w:val="000000"/>
                <w:sz w:val="17"/>
                <w:szCs w:val="17"/>
                <w:lang w:val="ru-RU"/>
              </w:rPr>
            </w:pPr>
            <w:r w:rsidRPr="00D726CB">
              <w:rPr>
                <w:b/>
                <w:bCs/>
                <w:color w:val="000000"/>
                <w:sz w:val="17"/>
                <w:szCs w:val="17"/>
                <w:lang w:val="ru-RU"/>
              </w:rPr>
              <w:t xml:space="preserve">         19 895,1 </w:t>
            </w:r>
          </w:p>
        </w:tc>
        <w:tc>
          <w:tcPr>
            <w:tcW w:w="0" w:type="auto"/>
            <w:tcBorders>
              <w:top w:val="nil"/>
              <w:left w:val="nil"/>
              <w:bottom w:val="single" w:sz="8" w:space="0" w:color="auto"/>
              <w:right w:val="nil"/>
            </w:tcBorders>
            <w:shd w:val="clear" w:color="auto" w:fill="auto"/>
            <w:vAlign w:val="center"/>
            <w:hideMark/>
          </w:tcPr>
          <w:p w14:paraId="69438529" w14:textId="77777777" w:rsidR="00903FC4" w:rsidRPr="00D726CB" w:rsidRDefault="00903FC4" w:rsidP="00304E43">
            <w:pPr>
              <w:spacing w:after="0" w:line="240" w:lineRule="auto"/>
              <w:jc w:val="right"/>
              <w:rPr>
                <w:b/>
                <w:bCs/>
                <w:color w:val="000000"/>
                <w:sz w:val="17"/>
                <w:szCs w:val="17"/>
                <w:lang w:val="ru-RU"/>
              </w:rPr>
            </w:pPr>
            <w:r w:rsidRPr="00D726CB">
              <w:rPr>
                <w:b/>
                <w:bCs/>
                <w:color w:val="000000"/>
                <w:sz w:val="17"/>
                <w:szCs w:val="17"/>
                <w:lang w:val="ru-RU"/>
              </w:rPr>
              <w:t>38 844,1</w:t>
            </w:r>
          </w:p>
        </w:tc>
      </w:tr>
      <w:tr w:rsidR="00903FC4" w:rsidRPr="00D726CB" w14:paraId="741E1BBA" w14:textId="77777777" w:rsidTr="004818B7">
        <w:trPr>
          <w:trHeight w:val="261"/>
        </w:trPr>
        <w:tc>
          <w:tcPr>
            <w:tcW w:w="0" w:type="auto"/>
            <w:tcBorders>
              <w:top w:val="nil"/>
              <w:left w:val="nil"/>
              <w:bottom w:val="nil"/>
              <w:right w:val="nil"/>
            </w:tcBorders>
            <w:shd w:val="clear" w:color="auto" w:fill="auto"/>
            <w:noWrap/>
            <w:vAlign w:val="center"/>
            <w:hideMark/>
          </w:tcPr>
          <w:p w14:paraId="029D8FEC" w14:textId="77777777" w:rsidR="00903FC4" w:rsidRPr="00D726CB" w:rsidRDefault="00903FC4" w:rsidP="00304E43">
            <w:pPr>
              <w:spacing w:after="0" w:line="240" w:lineRule="auto"/>
              <w:jc w:val="right"/>
              <w:rPr>
                <w:color w:val="000000"/>
                <w:sz w:val="17"/>
                <w:szCs w:val="17"/>
                <w:lang w:val="ru-RU"/>
              </w:rPr>
            </w:pPr>
          </w:p>
        </w:tc>
        <w:tc>
          <w:tcPr>
            <w:tcW w:w="0" w:type="auto"/>
            <w:gridSpan w:val="2"/>
            <w:tcBorders>
              <w:top w:val="single" w:sz="8" w:space="0" w:color="auto"/>
              <w:left w:val="nil"/>
              <w:bottom w:val="single" w:sz="8" w:space="0" w:color="auto"/>
              <w:right w:val="nil"/>
            </w:tcBorders>
            <w:shd w:val="clear" w:color="auto" w:fill="auto"/>
            <w:vAlign w:val="center"/>
            <w:hideMark/>
          </w:tcPr>
          <w:p w14:paraId="71A7027C" w14:textId="77777777" w:rsidR="00903FC4" w:rsidRPr="00D726CB" w:rsidRDefault="00903FC4" w:rsidP="00304E43">
            <w:pPr>
              <w:spacing w:after="0" w:line="240" w:lineRule="auto"/>
              <w:rPr>
                <w:sz w:val="17"/>
                <w:szCs w:val="17"/>
                <w:lang w:val="ru-RU"/>
              </w:rPr>
            </w:pPr>
            <w:r w:rsidRPr="00D726CB">
              <w:rPr>
                <w:sz w:val="17"/>
                <w:szCs w:val="17"/>
                <w:lang w:val="ru-RU"/>
              </w:rPr>
              <w:t>Доля Нагойского протокола в комплексном бюджете (11%)</w:t>
            </w:r>
          </w:p>
        </w:tc>
        <w:tc>
          <w:tcPr>
            <w:tcW w:w="0" w:type="auto"/>
            <w:tcBorders>
              <w:top w:val="nil"/>
              <w:left w:val="nil"/>
              <w:bottom w:val="single" w:sz="8" w:space="0" w:color="auto"/>
              <w:right w:val="nil"/>
            </w:tcBorders>
            <w:shd w:val="clear" w:color="auto" w:fill="auto"/>
            <w:vAlign w:val="center"/>
            <w:hideMark/>
          </w:tcPr>
          <w:p w14:paraId="2F174044" w14:textId="77777777" w:rsidR="00903FC4" w:rsidRPr="00D726CB" w:rsidRDefault="00903FC4" w:rsidP="00304E43">
            <w:pPr>
              <w:spacing w:after="0" w:line="240" w:lineRule="auto"/>
              <w:jc w:val="right"/>
              <w:rPr>
                <w:sz w:val="17"/>
                <w:szCs w:val="17"/>
                <w:lang w:val="ru-RU"/>
              </w:rPr>
            </w:pPr>
            <w:r w:rsidRPr="00D726CB">
              <w:rPr>
                <w:kern w:val="22"/>
                <w:sz w:val="17"/>
                <w:szCs w:val="17"/>
                <w:lang w:val="ru-RU" w:eastAsia="en-CA"/>
              </w:rPr>
              <w:t xml:space="preserve">2 084,4 </w:t>
            </w:r>
          </w:p>
        </w:tc>
        <w:tc>
          <w:tcPr>
            <w:tcW w:w="0" w:type="auto"/>
            <w:tcBorders>
              <w:top w:val="nil"/>
              <w:left w:val="nil"/>
              <w:bottom w:val="single" w:sz="8" w:space="0" w:color="auto"/>
              <w:right w:val="nil"/>
            </w:tcBorders>
            <w:shd w:val="clear" w:color="auto" w:fill="auto"/>
            <w:vAlign w:val="center"/>
            <w:hideMark/>
          </w:tcPr>
          <w:p w14:paraId="2A094CCB" w14:textId="77777777" w:rsidR="00903FC4" w:rsidRPr="00D726CB" w:rsidRDefault="00903FC4" w:rsidP="00304E43">
            <w:pPr>
              <w:spacing w:after="0" w:line="240" w:lineRule="auto"/>
              <w:jc w:val="right"/>
              <w:rPr>
                <w:sz w:val="17"/>
                <w:szCs w:val="17"/>
                <w:lang w:val="ru-RU"/>
              </w:rPr>
            </w:pPr>
            <w:r w:rsidRPr="00D726CB">
              <w:rPr>
                <w:kern w:val="22"/>
                <w:sz w:val="17"/>
                <w:szCs w:val="17"/>
                <w:lang w:val="ru-RU" w:eastAsia="en-CA"/>
              </w:rPr>
              <w:t xml:space="preserve">2 188,5 </w:t>
            </w:r>
          </w:p>
        </w:tc>
        <w:tc>
          <w:tcPr>
            <w:tcW w:w="0" w:type="auto"/>
            <w:tcBorders>
              <w:top w:val="nil"/>
              <w:left w:val="nil"/>
              <w:bottom w:val="single" w:sz="8" w:space="0" w:color="auto"/>
              <w:right w:val="nil"/>
            </w:tcBorders>
            <w:shd w:val="clear" w:color="auto" w:fill="auto"/>
            <w:vAlign w:val="center"/>
            <w:hideMark/>
          </w:tcPr>
          <w:p w14:paraId="41D3C44A" w14:textId="77777777" w:rsidR="00903FC4" w:rsidRPr="00D726CB" w:rsidRDefault="00903FC4" w:rsidP="00304E43">
            <w:pPr>
              <w:spacing w:after="0" w:line="240" w:lineRule="auto"/>
              <w:jc w:val="right"/>
              <w:rPr>
                <w:sz w:val="17"/>
                <w:szCs w:val="17"/>
                <w:lang w:val="ru-RU"/>
              </w:rPr>
            </w:pPr>
            <w:r w:rsidRPr="00D726CB">
              <w:rPr>
                <w:kern w:val="22"/>
                <w:sz w:val="17"/>
                <w:szCs w:val="17"/>
                <w:lang w:val="ru-RU" w:eastAsia="en-CA"/>
              </w:rPr>
              <w:t xml:space="preserve">4 272,9 </w:t>
            </w:r>
          </w:p>
        </w:tc>
      </w:tr>
      <w:tr w:rsidR="00903FC4" w:rsidRPr="00D726CB" w14:paraId="5C3F8A84" w14:textId="77777777" w:rsidTr="004818B7">
        <w:trPr>
          <w:trHeight w:val="261"/>
        </w:trPr>
        <w:tc>
          <w:tcPr>
            <w:tcW w:w="0" w:type="auto"/>
            <w:tcBorders>
              <w:top w:val="nil"/>
              <w:left w:val="nil"/>
              <w:bottom w:val="nil"/>
              <w:right w:val="nil"/>
            </w:tcBorders>
            <w:shd w:val="clear" w:color="auto" w:fill="auto"/>
            <w:noWrap/>
            <w:vAlign w:val="center"/>
            <w:hideMark/>
          </w:tcPr>
          <w:p w14:paraId="421AAE66" w14:textId="77777777" w:rsidR="00903FC4" w:rsidRPr="00D726CB" w:rsidRDefault="00903FC4" w:rsidP="00304E43">
            <w:pPr>
              <w:spacing w:after="0" w:line="240" w:lineRule="auto"/>
              <w:jc w:val="right"/>
              <w:rPr>
                <w:color w:val="000000"/>
                <w:sz w:val="17"/>
                <w:szCs w:val="17"/>
                <w:lang w:val="ru-RU"/>
              </w:rPr>
            </w:pPr>
          </w:p>
        </w:tc>
        <w:tc>
          <w:tcPr>
            <w:tcW w:w="0" w:type="auto"/>
            <w:gridSpan w:val="2"/>
            <w:tcBorders>
              <w:top w:val="nil"/>
              <w:left w:val="nil"/>
              <w:bottom w:val="nil"/>
              <w:right w:val="nil"/>
            </w:tcBorders>
            <w:shd w:val="clear" w:color="auto" w:fill="auto"/>
            <w:vAlign w:val="center"/>
            <w:hideMark/>
          </w:tcPr>
          <w:p w14:paraId="14A15467" w14:textId="77777777" w:rsidR="00903FC4" w:rsidRPr="00D726CB" w:rsidRDefault="00903FC4" w:rsidP="00304E43">
            <w:pPr>
              <w:spacing w:after="0" w:line="240" w:lineRule="auto"/>
              <w:rPr>
                <w:sz w:val="17"/>
                <w:szCs w:val="17"/>
                <w:lang w:val="ru-RU"/>
              </w:rPr>
            </w:pPr>
            <w:r w:rsidRPr="00D726CB">
              <w:rPr>
                <w:sz w:val="17"/>
                <w:szCs w:val="17"/>
                <w:lang w:val="ru-RU"/>
              </w:rPr>
              <w:t>Минус: Взнос принимающей страны</w:t>
            </w:r>
            <w:r w:rsidRPr="00D726CB">
              <w:rPr>
                <w:sz w:val="17"/>
                <w:szCs w:val="17"/>
                <w:vertAlign w:val="superscript"/>
                <w:lang w:val="ru-RU"/>
              </w:rPr>
              <w:t>5/</w:t>
            </w:r>
          </w:p>
        </w:tc>
        <w:tc>
          <w:tcPr>
            <w:tcW w:w="0" w:type="auto"/>
            <w:tcBorders>
              <w:top w:val="nil"/>
              <w:left w:val="nil"/>
              <w:bottom w:val="nil"/>
              <w:right w:val="nil"/>
            </w:tcBorders>
            <w:shd w:val="clear" w:color="auto" w:fill="auto"/>
            <w:vAlign w:val="center"/>
            <w:hideMark/>
          </w:tcPr>
          <w:p w14:paraId="0C2FA2A0" w14:textId="77777777" w:rsidR="00903FC4" w:rsidRPr="00D726CB" w:rsidRDefault="00903FC4" w:rsidP="00304E43">
            <w:pPr>
              <w:spacing w:after="0" w:line="240" w:lineRule="auto"/>
              <w:jc w:val="right"/>
              <w:rPr>
                <w:sz w:val="17"/>
                <w:szCs w:val="17"/>
                <w:lang w:val="ru-RU"/>
              </w:rPr>
            </w:pPr>
            <w:r w:rsidRPr="00D726CB">
              <w:rPr>
                <w:kern w:val="22"/>
                <w:sz w:val="17"/>
                <w:szCs w:val="17"/>
                <w:lang w:val="ru-RU" w:eastAsia="en-CA"/>
              </w:rPr>
              <w:t>(135,2)</w:t>
            </w:r>
          </w:p>
        </w:tc>
        <w:tc>
          <w:tcPr>
            <w:tcW w:w="0" w:type="auto"/>
            <w:tcBorders>
              <w:top w:val="nil"/>
              <w:left w:val="nil"/>
              <w:bottom w:val="nil"/>
              <w:right w:val="nil"/>
            </w:tcBorders>
            <w:shd w:val="clear" w:color="auto" w:fill="auto"/>
            <w:vAlign w:val="center"/>
            <w:hideMark/>
          </w:tcPr>
          <w:p w14:paraId="1A7E983D" w14:textId="77777777" w:rsidR="00903FC4" w:rsidRPr="00D726CB" w:rsidRDefault="00903FC4" w:rsidP="00304E43">
            <w:pPr>
              <w:spacing w:after="0" w:line="240" w:lineRule="auto"/>
              <w:jc w:val="right"/>
              <w:rPr>
                <w:sz w:val="17"/>
                <w:szCs w:val="17"/>
                <w:lang w:val="ru-RU"/>
              </w:rPr>
            </w:pPr>
            <w:r w:rsidRPr="00D726CB">
              <w:rPr>
                <w:kern w:val="22"/>
                <w:sz w:val="17"/>
                <w:szCs w:val="17"/>
                <w:lang w:val="ru-RU" w:eastAsia="en-CA"/>
              </w:rPr>
              <w:t>(156,6)</w:t>
            </w:r>
          </w:p>
        </w:tc>
        <w:tc>
          <w:tcPr>
            <w:tcW w:w="0" w:type="auto"/>
            <w:tcBorders>
              <w:top w:val="nil"/>
              <w:left w:val="nil"/>
              <w:bottom w:val="nil"/>
              <w:right w:val="nil"/>
            </w:tcBorders>
            <w:shd w:val="clear" w:color="auto" w:fill="auto"/>
            <w:vAlign w:val="center"/>
            <w:hideMark/>
          </w:tcPr>
          <w:p w14:paraId="05A313E9" w14:textId="77777777" w:rsidR="00903FC4" w:rsidRPr="00D726CB" w:rsidRDefault="00903FC4" w:rsidP="00304E43">
            <w:pPr>
              <w:spacing w:after="0" w:line="240" w:lineRule="auto"/>
              <w:jc w:val="right"/>
              <w:rPr>
                <w:sz w:val="17"/>
                <w:szCs w:val="17"/>
                <w:lang w:val="ru-RU"/>
              </w:rPr>
            </w:pPr>
            <w:r w:rsidRPr="00D726CB">
              <w:rPr>
                <w:kern w:val="22"/>
                <w:sz w:val="17"/>
                <w:szCs w:val="17"/>
                <w:lang w:val="ru-RU" w:eastAsia="en-CA"/>
              </w:rPr>
              <w:t>(291,8)</w:t>
            </w:r>
          </w:p>
        </w:tc>
      </w:tr>
      <w:tr w:rsidR="00903FC4" w:rsidRPr="00D726CB" w14:paraId="4521438B" w14:textId="77777777" w:rsidTr="004818B7">
        <w:trPr>
          <w:trHeight w:val="261"/>
        </w:trPr>
        <w:tc>
          <w:tcPr>
            <w:tcW w:w="0" w:type="auto"/>
            <w:tcBorders>
              <w:top w:val="nil"/>
              <w:left w:val="nil"/>
              <w:bottom w:val="nil"/>
              <w:right w:val="nil"/>
            </w:tcBorders>
            <w:shd w:val="clear" w:color="auto" w:fill="auto"/>
            <w:noWrap/>
            <w:vAlign w:val="center"/>
            <w:hideMark/>
          </w:tcPr>
          <w:p w14:paraId="0CB1BEA0" w14:textId="77777777" w:rsidR="00903FC4" w:rsidRPr="00D726CB" w:rsidRDefault="00903FC4" w:rsidP="00304E43">
            <w:pPr>
              <w:spacing w:after="0" w:line="240" w:lineRule="auto"/>
              <w:jc w:val="right"/>
              <w:rPr>
                <w:color w:val="000000"/>
                <w:sz w:val="17"/>
                <w:szCs w:val="17"/>
                <w:lang w:val="ru-RU"/>
              </w:rPr>
            </w:pPr>
          </w:p>
        </w:tc>
        <w:tc>
          <w:tcPr>
            <w:tcW w:w="0" w:type="auto"/>
            <w:gridSpan w:val="2"/>
            <w:tcBorders>
              <w:top w:val="nil"/>
              <w:left w:val="nil"/>
              <w:bottom w:val="nil"/>
              <w:right w:val="nil"/>
            </w:tcBorders>
            <w:shd w:val="clear" w:color="auto" w:fill="auto"/>
            <w:vAlign w:val="center"/>
            <w:hideMark/>
          </w:tcPr>
          <w:p w14:paraId="19EABD58" w14:textId="77777777" w:rsidR="00903FC4" w:rsidRPr="00D726CB" w:rsidRDefault="00903FC4" w:rsidP="00304E43">
            <w:pPr>
              <w:spacing w:after="0" w:line="240" w:lineRule="auto"/>
              <w:rPr>
                <w:sz w:val="17"/>
                <w:szCs w:val="17"/>
                <w:lang w:val="ru-RU"/>
              </w:rPr>
            </w:pPr>
            <w:r w:rsidRPr="00D726CB">
              <w:rPr>
                <w:sz w:val="17"/>
                <w:szCs w:val="17"/>
                <w:lang w:val="ru-RU"/>
              </w:rPr>
              <w:t xml:space="preserve">Минус: использование резервов для внеочередных совещаний </w:t>
            </w:r>
            <w:r w:rsidRPr="00D726CB">
              <w:rPr>
                <w:sz w:val="17"/>
                <w:szCs w:val="17"/>
                <w:vertAlign w:val="superscript"/>
                <w:lang w:val="ru-RU"/>
              </w:rPr>
              <w:t>4/</w:t>
            </w:r>
          </w:p>
        </w:tc>
        <w:tc>
          <w:tcPr>
            <w:tcW w:w="0" w:type="auto"/>
            <w:tcBorders>
              <w:top w:val="nil"/>
              <w:left w:val="nil"/>
              <w:bottom w:val="nil"/>
              <w:right w:val="nil"/>
            </w:tcBorders>
            <w:shd w:val="clear" w:color="auto" w:fill="auto"/>
            <w:vAlign w:val="center"/>
            <w:hideMark/>
          </w:tcPr>
          <w:p w14:paraId="5D6E9BCE" w14:textId="77777777" w:rsidR="00903FC4" w:rsidRPr="00D726CB" w:rsidRDefault="00903FC4" w:rsidP="00304E43">
            <w:pPr>
              <w:spacing w:after="0" w:line="240" w:lineRule="auto"/>
              <w:jc w:val="right"/>
              <w:rPr>
                <w:sz w:val="17"/>
                <w:szCs w:val="17"/>
                <w:lang w:val="ru-RU"/>
              </w:rPr>
            </w:pPr>
            <w:r w:rsidRPr="00D726CB">
              <w:rPr>
                <w:kern w:val="22"/>
                <w:sz w:val="17"/>
                <w:szCs w:val="17"/>
                <w:lang w:val="ru-RU" w:eastAsia="en-CA"/>
              </w:rPr>
              <w:t>(93,2)</w:t>
            </w:r>
          </w:p>
        </w:tc>
        <w:tc>
          <w:tcPr>
            <w:tcW w:w="0" w:type="auto"/>
            <w:tcBorders>
              <w:top w:val="nil"/>
              <w:left w:val="nil"/>
              <w:bottom w:val="nil"/>
              <w:right w:val="nil"/>
            </w:tcBorders>
            <w:shd w:val="clear" w:color="auto" w:fill="auto"/>
            <w:vAlign w:val="center"/>
            <w:hideMark/>
          </w:tcPr>
          <w:p w14:paraId="775C0892" w14:textId="77777777" w:rsidR="00903FC4" w:rsidRPr="00D726CB" w:rsidRDefault="00903FC4" w:rsidP="00304E43">
            <w:pPr>
              <w:spacing w:after="0" w:line="240" w:lineRule="auto"/>
              <w:jc w:val="right"/>
              <w:rPr>
                <w:sz w:val="17"/>
                <w:szCs w:val="17"/>
                <w:lang w:val="ru-RU"/>
              </w:rPr>
            </w:pPr>
            <w:r w:rsidRPr="00D726CB">
              <w:rPr>
                <w:kern w:val="22"/>
                <w:sz w:val="17"/>
                <w:szCs w:val="17"/>
                <w:lang w:val="ru-RU" w:eastAsia="en-CA"/>
              </w:rPr>
              <w:t>(69,6)</w:t>
            </w:r>
          </w:p>
        </w:tc>
        <w:tc>
          <w:tcPr>
            <w:tcW w:w="0" w:type="auto"/>
            <w:tcBorders>
              <w:top w:val="nil"/>
              <w:left w:val="nil"/>
              <w:bottom w:val="nil"/>
              <w:right w:val="nil"/>
            </w:tcBorders>
            <w:shd w:val="clear" w:color="auto" w:fill="auto"/>
            <w:vAlign w:val="center"/>
            <w:hideMark/>
          </w:tcPr>
          <w:p w14:paraId="20C1C7F8" w14:textId="77777777" w:rsidR="00903FC4" w:rsidRPr="00D726CB" w:rsidRDefault="00903FC4" w:rsidP="00304E43">
            <w:pPr>
              <w:spacing w:after="0" w:line="240" w:lineRule="auto"/>
              <w:jc w:val="right"/>
              <w:rPr>
                <w:sz w:val="17"/>
                <w:szCs w:val="17"/>
                <w:lang w:val="ru-RU"/>
              </w:rPr>
            </w:pPr>
            <w:r w:rsidRPr="00D726CB">
              <w:rPr>
                <w:kern w:val="22"/>
                <w:sz w:val="17"/>
                <w:szCs w:val="17"/>
                <w:lang w:val="ru-RU" w:eastAsia="en-CA"/>
              </w:rPr>
              <w:t>(162,8)</w:t>
            </w:r>
          </w:p>
        </w:tc>
      </w:tr>
      <w:tr w:rsidR="00903FC4" w:rsidRPr="00D726CB" w14:paraId="5E0EED1C" w14:textId="77777777" w:rsidTr="004818B7">
        <w:trPr>
          <w:trHeight w:val="261"/>
        </w:trPr>
        <w:tc>
          <w:tcPr>
            <w:tcW w:w="0" w:type="auto"/>
            <w:tcBorders>
              <w:top w:val="nil"/>
              <w:left w:val="nil"/>
              <w:bottom w:val="nil"/>
              <w:right w:val="nil"/>
            </w:tcBorders>
            <w:shd w:val="clear" w:color="auto" w:fill="auto"/>
            <w:noWrap/>
            <w:vAlign w:val="center"/>
            <w:hideMark/>
          </w:tcPr>
          <w:p w14:paraId="28290C28" w14:textId="77777777" w:rsidR="00903FC4" w:rsidRPr="00D726CB" w:rsidRDefault="00903FC4" w:rsidP="00304E43">
            <w:pPr>
              <w:spacing w:after="0" w:line="240" w:lineRule="auto"/>
              <w:jc w:val="right"/>
              <w:rPr>
                <w:color w:val="000000"/>
                <w:sz w:val="17"/>
                <w:szCs w:val="17"/>
                <w:lang w:val="ru-RU"/>
              </w:rPr>
            </w:pPr>
          </w:p>
        </w:tc>
        <w:tc>
          <w:tcPr>
            <w:tcW w:w="0" w:type="auto"/>
            <w:gridSpan w:val="2"/>
            <w:tcBorders>
              <w:top w:val="nil"/>
              <w:left w:val="nil"/>
              <w:bottom w:val="nil"/>
              <w:right w:val="nil"/>
            </w:tcBorders>
            <w:shd w:val="clear" w:color="auto" w:fill="auto"/>
            <w:vAlign w:val="center"/>
            <w:hideMark/>
          </w:tcPr>
          <w:p w14:paraId="49C41A25" w14:textId="77777777" w:rsidR="00903FC4" w:rsidRPr="00D726CB" w:rsidRDefault="00903FC4" w:rsidP="00304E43">
            <w:pPr>
              <w:spacing w:after="0" w:line="240" w:lineRule="auto"/>
              <w:rPr>
                <w:sz w:val="17"/>
                <w:szCs w:val="17"/>
                <w:lang w:val="ru-RU"/>
              </w:rPr>
            </w:pPr>
            <w:r w:rsidRPr="00D726CB">
              <w:rPr>
                <w:sz w:val="17"/>
                <w:szCs w:val="17"/>
                <w:lang w:val="ru-RU"/>
              </w:rPr>
              <w:t>Минус: использование резервов предыдущих лет</w:t>
            </w:r>
          </w:p>
        </w:tc>
        <w:tc>
          <w:tcPr>
            <w:tcW w:w="0" w:type="auto"/>
            <w:tcBorders>
              <w:top w:val="nil"/>
              <w:left w:val="nil"/>
              <w:bottom w:val="nil"/>
              <w:right w:val="nil"/>
            </w:tcBorders>
            <w:shd w:val="clear" w:color="auto" w:fill="auto"/>
            <w:vAlign w:val="center"/>
            <w:hideMark/>
          </w:tcPr>
          <w:p w14:paraId="032BDF74" w14:textId="77777777" w:rsidR="00903FC4" w:rsidRPr="00D726CB" w:rsidRDefault="00903FC4" w:rsidP="00304E43">
            <w:pPr>
              <w:spacing w:after="0" w:line="240" w:lineRule="auto"/>
              <w:jc w:val="right"/>
              <w:rPr>
                <w:sz w:val="17"/>
                <w:szCs w:val="17"/>
                <w:lang w:val="ru-RU"/>
              </w:rPr>
            </w:pPr>
            <w:r w:rsidRPr="00D726CB">
              <w:rPr>
                <w:kern w:val="22"/>
                <w:sz w:val="17"/>
                <w:szCs w:val="17"/>
                <w:lang w:val="ru-RU" w:eastAsia="en-CA"/>
              </w:rPr>
              <w:t>(94,9)</w:t>
            </w:r>
          </w:p>
        </w:tc>
        <w:tc>
          <w:tcPr>
            <w:tcW w:w="0" w:type="auto"/>
            <w:tcBorders>
              <w:top w:val="nil"/>
              <w:left w:val="nil"/>
              <w:bottom w:val="nil"/>
              <w:right w:val="nil"/>
            </w:tcBorders>
            <w:shd w:val="clear" w:color="auto" w:fill="auto"/>
            <w:vAlign w:val="center"/>
            <w:hideMark/>
          </w:tcPr>
          <w:p w14:paraId="452808BB" w14:textId="77777777" w:rsidR="00903FC4" w:rsidRPr="00D726CB" w:rsidRDefault="00903FC4" w:rsidP="00304E43">
            <w:pPr>
              <w:spacing w:after="0" w:line="240" w:lineRule="auto"/>
              <w:jc w:val="right"/>
              <w:rPr>
                <w:sz w:val="17"/>
                <w:szCs w:val="17"/>
                <w:lang w:val="ru-RU"/>
              </w:rPr>
            </w:pPr>
            <w:r w:rsidRPr="00D726CB">
              <w:rPr>
                <w:kern w:val="22"/>
                <w:sz w:val="17"/>
                <w:szCs w:val="17"/>
                <w:lang w:val="ru-RU" w:eastAsia="en-CA"/>
              </w:rPr>
              <w:t>(94,9)</w:t>
            </w:r>
          </w:p>
        </w:tc>
        <w:tc>
          <w:tcPr>
            <w:tcW w:w="0" w:type="auto"/>
            <w:tcBorders>
              <w:top w:val="nil"/>
              <w:left w:val="nil"/>
              <w:bottom w:val="nil"/>
              <w:right w:val="nil"/>
            </w:tcBorders>
            <w:shd w:val="clear" w:color="auto" w:fill="auto"/>
            <w:vAlign w:val="center"/>
            <w:hideMark/>
          </w:tcPr>
          <w:p w14:paraId="2BE3D27E" w14:textId="77777777" w:rsidR="00903FC4" w:rsidRPr="00D726CB" w:rsidRDefault="00903FC4" w:rsidP="00304E43">
            <w:pPr>
              <w:spacing w:after="0" w:line="240" w:lineRule="auto"/>
              <w:jc w:val="right"/>
              <w:rPr>
                <w:sz w:val="17"/>
                <w:szCs w:val="17"/>
                <w:lang w:val="ru-RU"/>
              </w:rPr>
            </w:pPr>
            <w:r w:rsidRPr="00D726CB">
              <w:rPr>
                <w:kern w:val="22"/>
                <w:sz w:val="17"/>
                <w:szCs w:val="17"/>
                <w:lang w:val="ru-RU" w:eastAsia="en-CA"/>
              </w:rPr>
              <w:t>(189,9)</w:t>
            </w:r>
          </w:p>
        </w:tc>
      </w:tr>
      <w:tr w:rsidR="00903FC4" w:rsidRPr="00D726CB" w14:paraId="65825279" w14:textId="77777777" w:rsidTr="004818B7">
        <w:trPr>
          <w:trHeight w:val="261"/>
        </w:trPr>
        <w:tc>
          <w:tcPr>
            <w:tcW w:w="0" w:type="auto"/>
            <w:tcBorders>
              <w:top w:val="nil"/>
              <w:left w:val="nil"/>
              <w:bottom w:val="nil"/>
              <w:right w:val="nil"/>
            </w:tcBorders>
            <w:shd w:val="clear" w:color="auto" w:fill="auto"/>
            <w:noWrap/>
            <w:vAlign w:val="center"/>
            <w:hideMark/>
          </w:tcPr>
          <w:p w14:paraId="7DAB33FE" w14:textId="77777777" w:rsidR="00903FC4" w:rsidRPr="00D726CB" w:rsidRDefault="00903FC4" w:rsidP="00304E43">
            <w:pPr>
              <w:spacing w:after="0" w:line="240" w:lineRule="auto"/>
              <w:jc w:val="right"/>
              <w:rPr>
                <w:b/>
                <w:bCs/>
                <w:color w:val="000000"/>
                <w:sz w:val="17"/>
                <w:szCs w:val="17"/>
                <w:lang w:val="ru-RU"/>
              </w:rPr>
            </w:pPr>
          </w:p>
        </w:tc>
        <w:tc>
          <w:tcPr>
            <w:tcW w:w="0" w:type="auto"/>
            <w:gridSpan w:val="2"/>
            <w:tcBorders>
              <w:top w:val="nil"/>
              <w:left w:val="nil"/>
              <w:bottom w:val="single" w:sz="4" w:space="0" w:color="auto"/>
              <w:right w:val="nil"/>
            </w:tcBorders>
            <w:shd w:val="clear" w:color="auto" w:fill="auto"/>
            <w:vAlign w:val="center"/>
            <w:hideMark/>
          </w:tcPr>
          <w:p w14:paraId="2BF69BE6" w14:textId="77777777" w:rsidR="00903FC4" w:rsidRPr="00D726CB" w:rsidRDefault="00903FC4" w:rsidP="00304E43">
            <w:pPr>
              <w:spacing w:after="0" w:line="240" w:lineRule="auto"/>
              <w:rPr>
                <w:b/>
                <w:bCs/>
                <w:sz w:val="17"/>
                <w:szCs w:val="17"/>
                <w:lang w:val="ru-RU"/>
              </w:rPr>
            </w:pPr>
            <w:r w:rsidRPr="00D726CB">
              <w:rPr>
                <w:b/>
                <w:bCs/>
                <w:sz w:val="17"/>
                <w:szCs w:val="17"/>
                <w:lang w:val="ru-RU"/>
              </w:rPr>
              <w:t>Чистый итог (сумма для распределения между Сторонами)</w:t>
            </w:r>
          </w:p>
        </w:tc>
        <w:tc>
          <w:tcPr>
            <w:tcW w:w="0" w:type="auto"/>
            <w:tcBorders>
              <w:top w:val="nil"/>
              <w:left w:val="nil"/>
              <w:bottom w:val="single" w:sz="4" w:space="0" w:color="auto"/>
              <w:right w:val="nil"/>
            </w:tcBorders>
            <w:shd w:val="clear" w:color="auto" w:fill="auto"/>
            <w:vAlign w:val="center"/>
            <w:hideMark/>
          </w:tcPr>
          <w:p w14:paraId="2EC78D83" w14:textId="77777777" w:rsidR="00903FC4" w:rsidRPr="00D726CB" w:rsidRDefault="00903FC4" w:rsidP="00304E43">
            <w:pPr>
              <w:spacing w:after="0" w:line="240" w:lineRule="auto"/>
              <w:jc w:val="right"/>
              <w:rPr>
                <w:b/>
                <w:bCs/>
                <w:sz w:val="17"/>
                <w:szCs w:val="17"/>
                <w:lang w:val="ru-RU"/>
              </w:rPr>
            </w:pPr>
            <w:r w:rsidRPr="00D726CB">
              <w:rPr>
                <w:b/>
                <w:bCs/>
                <w:kern w:val="22"/>
                <w:sz w:val="17"/>
                <w:szCs w:val="17"/>
                <w:lang w:val="ru-RU" w:eastAsia="en-CA"/>
              </w:rPr>
              <w:t>1 761,0</w:t>
            </w:r>
          </w:p>
        </w:tc>
        <w:tc>
          <w:tcPr>
            <w:tcW w:w="0" w:type="auto"/>
            <w:tcBorders>
              <w:top w:val="nil"/>
              <w:left w:val="nil"/>
              <w:bottom w:val="single" w:sz="4" w:space="0" w:color="auto"/>
              <w:right w:val="nil"/>
            </w:tcBorders>
            <w:shd w:val="clear" w:color="auto" w:fill="auto"/>
            <w:vAlign w:val="center"/>
            <w:hideMark/>
          </w:tcPr>
          <w:p w14:paraId="388CB4F4" w14:textId="77777777" w:rsidR="00903FC4" w:rsidRPr="00D726CB" w:rsidRDefault="00903FC4" w:rsidP="00304E43">
            <w:pPr>
              <w:spacing w:after="0" w:line="240" w:lineRule="auto"/>
              <w:jc w:val="right"/>
              <w:rPr>
                <w:b/>
                <w:bCs/>
                <w:sz w:val="17"/>
                <w:szCs w:val="17"/>
                <w:lang w:val="ru-RU"/>
              </w:rPr>
            </w:pPr>
            <w:r w:rsidRPr="00D726CB">
              <w:rPr>
                <w:b/>
                <w:bCs/>
                <w:kern w:val="22"/>
                <w:sz w:val="17"/>
                <w:szCs w:val="17"/>
                <w:lang w:val="ru-RU" w:eastAsia="en-CA"/>
              </w:rPr>
              <w:t>1 867,3</w:t>
            </w:r>
          </w:p>
        </w:tc>
        <w:tc>
          <w:tcPr>
            <w:tcW w:w="0" w:type="auto"/>
            <w:tcBorders>
              <w:top w:val="nil"/>
              <w:left w:val="nil"/>
              <w:bottom w:val="single" w:sz="4" w:space="0" w:color="auto"/>
              <w:right w:val="nil"/>
            </w:tcBorders>
            <w:shd w:val="clear" w:color="auto" w:fill="auto"/>
            <w:vAlign w:val="center"/>
            <w:hideMark/>
          </w:tcPr>
          <w:p w14:paraId="0906D0BB" w14:textId="77777777" w:rsidR="00903FC4" w:rsidRPr="00D726CB" w:rsidRDefault="00903FC4" w:rsidP="00304E43">
            <w:pPr>
              <w:spacing w:after="0" w:line="240" w:lineRule="auto"/>
              <w:jc w:val="right"/>
              <w:rPr>
                <w:b/>
                <w:bCs/>
                <w:sz w:val="17"/>
                <w:szCs w:val="17"/>
                <w:lang w:val="ru-RU"/>
              </w:rPr>
            </w:pPr>
            <w:r w:rsidRPr="00D726CB">
              <w:rPr>
                <w:b/>
                <w:bCs/>
                <w:kern w:val="22"/>
                <w:sz w:val="17"/>
                <w:szCs w:val="17"/>
                <w:lang w:val="ru-RU" w:eastAsia="en-CA"/>
              </w:rPr>
              <w:t>3 628,3</w:t>
            </w:r>
          </w:p>
        </w:tc>
      </w:tr>
      <w:tr w:rsidR="00903FC4" w:rsidRPr="00D726CB" w14:paraId="623055B6" w14:textId="77777777" w:rsidTr="004818B7">
        <w:trPr>
          <w:trHeight w:val="288"/>
        </w:trPr>
        <w:tc>
          <w:tcPr>
            <w:tcW w:w="0" w:type="auto"/>
            <w:tcBorders>
              <w:top w:val="nil"/>
              <w:left w:val="nil"/>
              <w:bottom w:val="nil"/>
              <w:right w:val="nil"/>
            </w:tcBorders>
            <w:shd w:val="clear" w:color="auto" w:fill="auto"/>
            <w:noWrap/>
            <w:vAlign w:val="center"/>
            <w:hideMark/>
          </w:tcPr>
          <w:p w14:paraId="53A2E32B" w14:textId="77777777" w:rsidR="00903FC4" w:rsidRPr="00D726CB" w:rsidRDefault="00903FC4" w:rsidP="00304E43">
            <w:pPr>
              <w:spacing w:after="0" w:line="240" w:lineRule="auto"/>
              <w:jc w:val="right"/>
              <w:rPr>
                <w:color w:val="000000"/>
                <w:sz w:val="17"/>
                <w:szCs w:val="17"/>
                <w:lang w:val="ru-RU"/>
              </w:rPr>
            </w:pPr>
          </w:p>
        </w:tc>
        <w:tc>
          <w:tcPr>
            <w:tcW w:w="0" w:type="auto"/>
            <w:tcBorders>
              <w:top w:val="nil"/>
              <w:left w:val="nil"/>
              <w:bottom w:val="nil"/>
              <w:right w:val="nil"/>
            </w:tcBorders>
            <w:shd w:val="clear" w:color="auto" w:fill="auto"/>
            <w:noWrap/>
            <w:vAlign w:val="center"/>
            <w:hideMark/>
          </w:tcPr>
          <w:p w14:paraId="2AF1C216" w14:textId="77777777" w:rsidR="00903FC4" w:rsidRPr="00D726CB" w:rsidRDefault="00903FC4" w:rsidP="00304E43">
            <w:pPr>
              <w:spacing w:after="0" w:line="240" w:lineRule="auto"/>
              <w:rPr>
                <w:rFonts w:ascii="Calibri" w:hAnsi="Calibri" w:cs="Calibri"/>
                <w:color w:val="000000"/>
                <w:lang w:val="ru-RU"/>
              </w:rPr>
            </w:pPr>
          </w:p>
        </w:tc>
        <w:tc>
          <w:tcPr>
            <w:tcW w:w="0" w:type="auto"/>
            <w:tcBorders>
              <w:top w:val="nil"/>
              <w:left w:val="nil"/>
              <w:bottom w:val="nil"/>
              <w:right w:val="nil"/>
            </w:tcBorders>
            <w:shd w:val="clear" w:color="auto" w:fill="auto"/>
            <w:noWrap/>
            <w:vAlign w:val="center"/>
            <w:hideMark/>
          </w:tcPr>
          <w:p w14:paraId="17AF9B30" w14:textId="77777777" w:rsidR="00903FC4" w:rsidRPr="00D726CB" w:rsidRDefault="00903FC4" w:rsidP="00304E43">
            <w:pPr>
              <w:spacing w:after="0" w:line="240" w:lineRule="auto"/>
              <w:rPr>
                <w:rFonts w:ascii="Calibri" w:hAnsi="Calibri" w:cs="Calibri"/>
                <w:color w:val="000000"/>
                <w:lang w:val="ru-RU"/>
              </w:rPr>
            </w:pPr>
          </w:p>
        </w:tc>
        <w:tc>
          <w:tcPr>
            <w:tcW w:w="0" w:type="auto"/>
            <w:tcBorders>
              <w:top w:val="nil"/>
              <w:left w:val="nil"/>
              <w:bottom w:val="nil"/>
              <w:right w:val="nil"/>
            </w:tcBorders>
            <w:shd w:val="clear" w:color="auto" w:fill="auto"/>
            <w:noWrap/>
            <w:vAlign w:val="center"/>
            <w:hideMark/>
          </w:tcPr>
          <w:p w14:paraId="46E14812" w14:textId="77777777" w:rsidR="00903FC4" w:rsidRPr="00D726CB" w:rsidRDefault="00903FC4" w:rsidP="00304E43">
            <w:pPr>
              <w:spacing w:after="0" w:line="240" w:lineRule="auto"/>
              <w:rPr>
                <w:rFonts w:ascii="Calibri" w:hAnsi="Calibri" w:cs="Calibri"/>
                <w:color w:val="000000"/>
                <w:lang w:val="ru-RU"/>
              </w:rPr>
            </w:pPr>
          </w:p>
        </w:tc>
        <w:tc>
          <w:tcPr>
            <w:tcW w:w="0" w:type="auto"/>
            <w:tcBorders>
              <w:top w:val="nil"/>
              <w:left w:val="nil"/>
              <w:bottom w:val="nil"/>
              <w:right w:val="nil"/>
            </w:tcBorders>
            <w:shd w:val="clear" w:color="auto" w:fill="auto"/>
            <w:noWrap/>
            <w:vAlign w:val="center"/>
            <w:hideMark/>
          </w:tcPr>
          <w:p w14:paraId="4B96A6E4" w14:textId="77777777" w:rsidR="00903FC4" w:rsidRPr="00D726CB" w:rsidRDefault="00903FC4" w:rsidP="00304E43">
            <w:pPr>
              <w:spacing w:after="0" w:line="240" w:lineRule="auto"/>
              <w:rPr>
                <w:rFonts w:ascii="Calibri" w:hAnsi="Calibri" w:cs="Calibri"/>
                <w:color w:val="000000"/>
                <w:lang w:val="ru-RU"/>
              </w:rPr>
            </w:pPr>
          </w:p>
        </w:tc>
        <w:tc>
          <w:tcPr>
            <w:tcW w:w="0" w:type="auto"/>
            <w:tcBorders>
              <w:top w:val="nil"/>
              <w:left w:val="nil"/>
              <w:bottom w:val="nil"/>
              <w:right w:val="nil"/>
            </w:tcBorders>
            <w:shd w:val="clear" w:color="auto" w:fill="auto"/>
            <w:noWrap/>
            <w:vAlign w:val="center"/>
            <w:hideMark/>
          </w:tcPr>
          <w:p w14:paraId="6D8D5630" w14:textId="77777777" w:rsidR="00903FC4" w:rsidRPr="00D726CB" w:rsidRDefault="00903FC4" w:rsidP="00304E43">
            <w:pPr>
              <w:spacing w:after="0" w:line="240" w:lineRule="auto"/>
              <w:rPr>
                <w:rFonts w:ascii="Calibri" w:hAnsi="Calibri" w:cs="Calibri"/>
                <w:color w:val="000000"/>
                <w:lang w:val="ru-RU"/>
              </w:rPr>
            </w:pPr>
          </w:p>
        </w:tc>
      </w:tr>
      <w:tr w:rsidR="00903FC4" w:rsidRPr="00D726CB" w14:paraId="45A58D89" w14:textId="77777777" w:rsidTr="004818B7">
        <w:trPr>
          <w:trHeight w:val="216"/>
        </w:trPr>
        <w:tc>
          <w:tcPr>
            <w:tcW w:w="0" w:type="auto"/>
            <w:tcBorders>
              <w:top w:val="nil"/>
              <w:left w:val="nil"/>
              <w:bottom w:val="nil"/>
              <w:right w:val="nil"/>
            </w:tcBorders>
            <w:shd w:val="clear" w:color="auto" w:fill="auto"/>
            <w:noWrap/>
            <w:vAlign w:val="center"/>
            <w:hideMark/>
          </w:tcPr>
          <w:p w14:paraId="73552512" w14:textId="77777777" w:rsidR="00903FC4" w:rsidRPr="00D726CB" w:rsidRDefault="00903FC4" w:rsidP="00304E43">
            <w:pPr>
              <w:spacing w:after="0" w:line="240" w:lineRule="auto"/>
              <w:jc w:val="right"/>
              <w:rPr>
                <w:color w:val="000000"/>
                <w:sz w:val="17"/>
                <w:szCs w:val="17"/>
                <w:lang w:val="ru-RU"/>
              </w:rPr>
            </w:pPr>
          </w:p>
        </w:tc>
        <w:tc>
          <w:tcPr>
            <w:tcW w:w="0" w:type="auto"/>
            <w:gridSpan w:val="5"/>
            <w:tcBorders>
              <w:top w:val="nil"/>
              <w:left w:val="nil"/>
              <w:bottom w:val="nil"/>
              <w:right w:val="nil"/>
            </w:tcBorders>
            <w:shd w:val="clear" w:color="auto" w:fill="auto"/>
            <w:vAlign w:val="center"/>
            <w:hideMark/>
          </w:tcPr>
          <w:p w14:paraId="247C0A58" w14:textId="77777777" w:rsidR="00903FC4" w:rsidRPr="00D726CB" w:rsidRDefault="00903FC4" w:rsidP="00304E43">
            <w:pPr>
              <w:spacing w:after="0" w:line="240" w:lineRule="auto"/>
              <w:rPr>
                <w:color w:val="000000"/>
                <w:sz w:val="16"/>
                <w:szCs w:val="16"/>
                <w:lang w:val="ru-RU"/>
              </w:rPr>
            </w:pPr>
            <w:r w:rsidRPr="00D726CB">
              <w:rPr>
                <w:color w:val="000000"/>
                <w:sz w:val="16"/>
                <w:szCs w:val="16"/>
                <w:lang w:val="ru-RU"/>
              </w:rPr>
              <w:t>1/ Регулярно проводимые совещания, подлежащие финансированию из основного бюджета:</w:t>
            </w:r>
          </w:p>
        </w:tc>
      </w:tr>
      <w:tr w:rsidR="00903FC4" w:rsidRPr="00D726CB" w14:paraId="11B11157" w14:textId="77777777" w:rsidTr="004818B7">
        <w:trPr>
          <w:trHeight w:val="216"/>
        </w:trPr>
        <w:tc>
          <w:tcPr>
            <w:tcW w:w="0" w:type="auto"/>
            <w:tcBorders>
              <w:top w:val="nil"/>
              <w:left w:val="nil"/>
              <w:bottom w:val="nil"/>
              <w:right w:val="nil"/>
            </w:tcBorders>
            <w:shd w:val="clear" w:color="auto" w:fill="auto"/>
            <w:noWrap/>
            <w:vAlign w:val="center"/>
            <w:hideMark/>
          </w:tcPr>
          <w:p w14:paraId="7B33AA1E" w14:textId="77777777" w:rsidR="00903FC4" w:rsidRPr="00D726CB" w:rsidRDefault="00903FC4" w:rsidP="00304E43">
            <w:pPr>
              <w:spacing w:after="0" w:line="240" w:lineRule="auto"/>
              <w:jc w:val="right"/>
              <w:rPr>
                <w:color w:val="000000"/>
                <w:sz w:val="17"/>
                <w:szCs w:val="17"/>
                <w:lang w:val="ru-RU"/>
              </w:rPr>
            </w:pPr>
          </w:p>
        </w:tc>
        <w:tc>
          <w:tcPr>
            <w:tcW w:w="0" w:type="auto"/>
            <w:gridSpan w:val="5"/>
            <w:vMerge w:val="restart"/>
            <w:tcBorders>
              <w:top w:val="nil"/>
              <w:left w:val="nil"/>
              <w:right w:val="nil"/>
            </w:tcBorders>
            <w:shd w:val="clear" w:color="auto" w:fill="auto"/>
            <w:noWrap/>
            <w:hideMark/>
          </w:tcPr>
          <w:p w14:paraId="08122994" w14:textId="77777777" w:rsidR="00903FC4" w:rsidRPr="00D726CB" w:rsidRDefault="00903FC4" w:rsidP="00304E43">
            <w:pPr>
              <w:spacing w:after="0" w:line="240" w:lineRule="auto"/>
              <w:rPr>
                <w:color w:val="000000"/>
                <w:sz w:val="16"/>
                <w:szCs w:val="16"/>
                <w:lang w:val="ru-RU"/>
              </w:rPr>
            </w:pPr>
            <w:r w:rsidRPr="00D726CB">
              <w:rPr>
                <w:color w:val="000000"/>
                <w:sz w:val="16"/>
                <w:szCs w:val="16"/>
                <w:lang w:val="ru-RU"/>
              </w:rPr>
              <w:t>- 11-е совещание Специальной рабочей группы открытого состава по осуществлению статьи 8 j) и соответствующих положений Конвенции.</w:t>
            </w:r>
          </w:p>
          <w:p w14:paraId="3BD1BCCD" w14:textId="77777777" w:rsidR="00903FC4" w:rsidRPr="00D726CB" w:rsidRDefault="00903FC4" w:rsidP="00304E43">
            <w:pPr>
              <w:spacing w:after="0" w:line="240" w:lineRule="auto"/>
              <w:rPr>
                <w:color w:val="000000"/>
                <w:sz w:val="16"/>
                <w:szCs w:val="16"/>
                <w:lang w:val="ru-RU"/>
              </w:rPr>
            </w:pPr>
            <w:r w:rsidRPr="00D726CB">
              <w:rPr>
                <w:color w:val="000000"/>
                <w:sz w:val="16"/>
                <w:szCs w:val="16"/>
                <w:lang w:val="ru-RU"/>
              </w:rPr>
              <w:t>- 23-е и 24-е совещания Вспомогательного органа по научным, техническим и технологическим консультациям.</w:t>
            </w:r>
          </w:p>
          <w:p w14:paraId="7844DA7D" w14:textId="77777777" w:rsidR="00903FC4" w:rsidRPr="00D726CB" w:rsidRDefault="00903FC4" w:rsidP="00304E43">
            <w:pPr>
              <w:spacing w:after="0" w:line="240" w:lineRule="auto"/>
              <w:rPr>
                <w:color w:val="000000"/>
                <w:sz w:val="16"/>
                <w:szCs w:val="16"/>
                <w:lang w:val="ru-RU"/>
              </w:rPr>
            </w:pPr>
            <w:r w:rsidRPr="00D726CB">
              <w:rPr>
                <w:color w:val="000000"/>
                <w:sz w:val="16"/>
                <w:szCs w:val="16"/>
                <w:lang w:val="ru-RU"/>
              </w:rPr>
              <w:t>- Третье совещание Вспомогательного органа по осуществлению.</w:t>
            </w:r>
          </w:p>
          <w:p w14:paraId="047EDB55" w14:textId="77777777" w:rsidR="00903FC4" w:rsidRPr="00D726CB" w:rsidRDefault="00903FC4" w:rsidP="00304E43">
            <w:pPr>
              <w:spacing w:after="0" w:line="240" w:lineRule="auto"/>
              <w:rPr>
                <w:color w:val="000000"/>
                <w:sz w:val="16"/>
                <w:szCs w:val="16"/>
                <w:lang w:val="ru-RU"/>
              </w:rPr>
            </w:pPr>
            <w:r w:rsidRPr="00D726CB">
              <w:rPr>
                <w:color w:val="000000"/>
                <w:sz w:val="16"/>
                <w:szCs w:val="16"/>
                <w:lang w:val="ru-RU"/>
              </w:rPr>
              <w:t xml:space="preserve">- 15-е совещание Конференции Сторон Конвенции / 10-е совещание Сторон </w:t>
            </w:r>
            <w:proofErr w:type="spellStart"/>
            <w:r w:rsidRPr="00D726CB">
              <w:rPr>
                <w:color w:val="000000"/>
                <w:sz w:val="16"/>
                <w:szCs w:val="16"/>
                <w:lang w:val="ru-RU"/>
              </w:rPr>
              <w:t>Картахенского</w:t>
            </w:r>
            <w:proofErr w:type="spellEnd"/>
            <w:r w:rsidRPr="00D726CB">
              <w:rPr>
                <w:color w:val="000000"/>
                <w:sz w:val="16"/>
                <w:szCs w:val="16"/>
                <w:lang w:val="ru-RU"/>
              </w:rPr>
              <w:t xml:space="preserve"> протокола / Четвертое совещание Сторон Нагойского протокола, проводимые одновременно.</w:t>
            </w:r>
          </w:p>
        </w:tc>
      </w:tr>
      <w:tr w:rsidR="00903FC4" w:rsidRPr="00D726CB" w14:paraId="49AD810B" w14:textId="77777777" w:rsidTr="004818B7">
        <w:trPr>
          <w:trHeight w:val="450"/>
        </w:trPr>
        <w:tc>
          <w:tcPr>
            <w:tcW w:w="0" w:type="auto"/>
            <w:tcBorders>
              <w:top w:val="nil"/>
              <w:left w:val="nil"/>
              <w:bottom w:val="nil"/>
              <w:right w:val="nil"/>
            </w:tcBorders>
            <w:shd w:val="clear" w:color="auto" w:fill="auto"/>
            <w:noWrap/>
            <w:vAlign w:val="center"/>
            <w:hideMark/>
          </w:tcPr>
          <w:p w14:paraId="50F2F8B1" w14:textId="77777777" w:rsidR="00903FC4" w:rsidRPr="00D726CB" w:rsidRDefault="00903FC4" w:rsidP="00304E43">
            <w:pPr>
              <w:spacing w:after="0" w:line="240" w:lineRule="auto"/>
              <w:jc w:val="right"/>
              <w:rPr>
                <w:color w:val="000000"/>
                <w:sz w:val="17"/>
                <w:szCs w:val="17"/>
                <w:lang w:val="ru-RU"/>
              </w:rPr>
            </w:pPr>
          </w:p>
        </w:tc>
        <w:tc>
          <w:tcPr>
            <w:tcW w:w="0" w:type="auto"/>
            <w:gridSpan w:val="5"/>
            <w:vMerge/>
            <w:tcBorders>
              <w:left w:val="nil"/>
              <w:right w:val="nil"/>
            </w:tcBorders>
            <w:shd w:val="clear" w:color="auto" w:fill="auto"/>
            <w:noWrap/>
            <w:hideMark/>
          </w:tcPr>
          <w:p w14:paraId="143B8016" w14:textId="77777777" w:rsidR="00903FC4" w:rsidRPr="00D726CB" w:rsidRDefault="00903FC4" w:rsidP="00304E43">
            <w:pPr>
              <w:spacing w:after="0" w:line="240" w:lineRule="auto"/>
              <w:rPr>
                <w:color w:val="000000"/>
                <w:sz w:val="16"/>
                <w:szCs w:val="16"/>
                <w:lang w:val="ru-RU"/>
              </w:rPr>
            </w:pPr>
          </w:p>
        </w:tc>
      </w:tr>
      <w:tr w:rsidR="00903FC4" w:rsidRPr="00D726CB" w14:paraId="47510D34" w14:textId="77777777" w:rsidTr="004818B7">
        <w:trPr>
          <w:trHeight w:val="216"/>
        </w:trPr>
        <w:tc>
          <w:tcPr>
            <w:tcW w:w="0" w:type="auto"/>
            <w:tcBorders>
              <w:top w:val="nil"/>
              <w:left w:val="nil"/>
              <w:bottom w:val="nil"/>
              <w:right w:val="nil"/>
            </w:tcBorders>
            <w:shd w:val="clear" w:color="auto" w:fill="auto"/>
            <w:noWrap/>
            <w:vAlign w:val="center"/>
            <w:hideMark/>
          </w:tcPr>
          <w:p w14:paraId="203C4D8D" w14:textId="77777777" w:rsidR="00903FC4" w:rsidRPr="00D726CB" w:rsidRDefault="00903FC4" w:rsidP="00304E43">
            <w:pPr>
              <w:spacing w:after="0" w:line="240" w:lineRule="auto"/>
              <w:jc w:val="right"/>
              <w:rPr>
                <w:color w:val="000000"/>
                <w:sz w:val="17"/>
                <w:szCs w:val="17"/>
                <w:lang w:val="ru-RU"/>
              </w:rPr>
            </w:pPr>
          </w:p>
        </w:tc>
        <w:tc>
          <w:tcPr>
            <w:tcW w:w="0" w:type="auto"/>
            <w:gridSpan w:val="5"/>
            <w:vMerge/>
            <w:tcBorders>
              <w:left w:val="nil"/>
              <w:right w:val="nil"/>
            </w:tcBorders>
            <w:shd w:val="clear" w:color="auto" w:fill="auto"/>
            <w:noWrap/>
            <w:hideMark/>
          </w:tcPr>
          <w:p w14:paraId="4477E9CC" w14:textId="77777777" w:rsidR="00903FC4" w:rsidRPr="00D726CB" w:rsidRDefault="00903FC4" w:rsidP="00304E43">
            <w:pPr>
              <w:spacing w:after="0" w:line="240" w:lineRule="auto"/>
              <w:rPr>
                <w:color w:val="000000"/>
                <w:sz w:val="16"/>
                <w:szCs w:val="16"/>
                <w:lang w:val="ru-RU"/>
              </w:rPr>
            </w:pPr>
          </w:p>
        </w:tc>
      </w:tr>
      <w:tr w:rsidR="00903FC4" w:rsidRPr="00D726CB" w14:paraId="4761BE35" w14:textId="77777777" w:rsidTr="004818B7">
        <w:trPr>
          <w:trHeight w:val="216"/>
        </w:trPr>
        <w:tc>
          <w:tcPr>
            <w:tcW w:w="0" w:type="auto"/>
            <w:tcBorders>
              <w:top w:val="nil"/>
              <w:left w:val="nil"/>
              <w:bottom w:val="nil"/>
              <w:right w:val="nil"/>
            </w:tcBorders>
            <w:shd w:val="clear" w:color="auto" w:fill="auto"/>
            <w:noWrap/>
            <w:vAlign w:val="center"/>
            <w:hideMark/>
          </w:tcPr>
          <w:p w14:paraId="0B74526B" w14:textId="77777777" w:rsidR="00903FC4" w:rsidRPr="00D726CB" w:rsidRDefault="00903FC4" w:rsidP="00304E43">
            <w:pPr>
              <w:spacing w:after="0" w:line="240" w:lineRule="auto"/>
              <w:jc w:val="right"/>
              <w:rPr>
                <w:color w:val="000000"/>
                <w:sz w:val="17"/>
                <w:szCs w:val="17"/>
                <w:lang w:val="ru-RU"/>
              </w:rPr>
            </w:pPr>
          </w:p>
        </w:tc>
        <w:tc>
          <w:tcPr>
            <w:tcW w:w="0" w:type="auto"/>
            <w:gridSpan w:val="5"/>
            <w:vMerge/>
            <w:tcBorders>
              <w:left w:val="nil"/>
              <w:bottom w:val="nil"/>
              <w:right w:val="nil"/>
            </w:tcBorders>
            <w:shd w:val="clear" w:color="auto" w:fill="auto"/>
            <w:noWrap/>
            <w:hideMark/>
          </w:tcPr>
          <w:p w14:paraId="088A9423" w14:textId="77777777" w:rsidR="00903FC4" w:rsidRPr="00D726CB" w:rsidRDefault="00903FC4" w:rsidP="00304E43">
            <w:pPr>
              <w:spacing w:after="0" w:line="240" w:lineRule="auto"/>
              <w:rPr>
                <w:color w:val="000000"/>
                <w:sz w:val="16"/>
                <w:szCs w:val="16"/>
                <w:lang w:val="ru-RU"/>
              </w:rPr>
            </w:pPr>
          </w:p>
        </w:tc>
      </w:tr>
      <w:tr w:rsidR="00903FC4" w:rsidRPr="00D726CB" w14:paraId="68B49840" w14:textId="77777777" w:rsidTr="004818B7">
        <w:trPr>
          <w:trHeight w:val="377"/>
        </w:trPr>
        <w:tc>
          <w:tcPr>
            <w:tcW w:w="0" w:type="auto"/>
            <w:tcBorders>
              <w:top w:val="nil"/>
              <w:left w:val="nil"/>
              <w:bottom w:val="nil"/>
              <w:right w:val="nil"/>
            </w:tcBorders>
            <w:shd w:val="clear" w:color="auto" w:fill="auto"/>
            <w:noWrap/>
            <w:vAlign w:val="center"/>
            <w:hideMark/>
          </w:tcPr>
          <w:p w14:paraId="0BCAD9A3" w14:textId="77777777" w:rsidR="00903FC4" w:rsidRPr="00D726CB" w:rsidRDefault="00903FC4" w:rsidP="00304E43">
            <w:pPr>
              <w:spacing w:after="0" w:line="240" w:lineRule="auto"/>
              <w:jc w:val="right"/>
              <w:rPr>
                <w:color w:val="000000"/>
                <w:sz w:val="17"/>
                <w:szCs w:val="17"/>
                <w:lang w:val="ru-RU"/>
              </w:rPr>
            </w:pPr>
          </w:p>
        </w:tc>
        <w:tc>
          <w:tcPr>
            <w:tcW w:w="0" w:type="auto"/>
            <w:gridSpan w:val="5"/>
            <w:tcBorders>
              <w:top w:val="nil"/>
              <w:left w:val="nil"/>
              <w:bottom w:val="nil"/>
              <w:right w:val="nil"/>
            </w:tcBorders>
            <w:shd w:val="clear" w:color="auto" w:fill="auto"/>
            <w:vAlign w:val="center"/>
            <w:hideMark/>
          </w:tcPr>
          <w:p w14:paraId="000C08A7" w14:textId="77777777" w:rsidR="00903FC4" w:rsidRPr="00D726CB" w:rsidRDefault="00903FC4" w:rsidP="00304E43">
            <w:pPr>
              <w:spacing w:after="0" w:line="240" w:lineRule="auto"/>
              <w:rPr>
                <w:color w:val="000000"/>
                <w:sz w:val="16"/>
                <w:szCs w:val="16"/>
                <w:lang w:val="ru-RU"/>
              </w:rPr>
            </w:pPr>
            <w:r w:rsidRPr="00D726CB">
              <w:rPr>
                <w:color w:val="000000"/>
                <w:sz w:val="16"/>
                <w:szCs w:val="16"/>
                <w:lang w:val="ru-RU"/>
              </w:rPr>
              <w:t>2/ ВОНТТК-23 (3 дня), Ст8j-11 (3 дня) последовательное проведение в 2019 году. ВОНТТК-24 (6 дней), ВОО-3 (5 дней) последовательное проведение в 2020 году.</w:t>
            </w:r>
          </w:p>
        </w:tc>
      </w:tr>
      <w:tr w:rsidR="00903FC4" w:rsidRPr="00D726CB" w14:paraId="2F921C19" w14:textId="77777777" w:rsidTr="004818B7">
        <w:trPr>
          <w:trHeight w:val="114"/>
        </w:trPr>
        <w:tc>
          <w:tcPr>
            <w:tcW w:w="0" w:type="auto"/>
            <w:tcBorders>
              <w:top w:val="nil"/>
              <w:left w:val="nil"/>
              <w:bottom w:val="nil"/>
              <w:right w:val="nil"/>
            </w:tcBorders>
            <w:shd w:val="clear" w:color="auto" w:fill="auto"/>
            <w:noWrap/>
            <w:vAlign w:val="center"/>
            <w:hideMark/>
          </w:tcPr>
          <w:p w14:paraId="7341C82F" w14:textId="77777777" w:rsidR="00903FC4" w:rsidRPr="00D726CB" w:rsidRDefault="00903FC4" w:rsidP="00304E43">
            <w:pPr>
              <w:spacing w:after="0" w:line="240" w:lineRule="auto"/>
              <w:jc w:val="right"/>
              <w:rPr>
                <w:color w:val="000000"/>
                <w:sz w:val="17"/>
                <w:szCs w:val="17"/>
                <w:lang w:val="ru-RU"/>
              </w:rPr>
            </w:pPr>
          </w:p>
        </w:tc>
        <w:tc>
          <w:tcPr>
            <w:tcW w:w="0" w:type="auto"/>
            <w:gridSpan w:val="5"/>
            <w:tcBorders>
              <w:top w:val="nil"/>
              <w:left w:val="nil"/>
              <w:bottom w:val="nil"/>
              <w:right w:val="nil"/>
            </w:tcBorders>
            <w:shd w:val="clear" w:color="auto" w:fill="auto"/>
            <w:vAlign w:val="center"/>
            <w:hideMark/>
          </w:tcPr>
          <w:p w14:paraId="3DA9A0FF" w14:textId="77777777" w:rsidR="00903FC4" w:rsidRPr="00D726CB" w:rsidRDefault="00903FC4" w:rsidP="00304E43">
            <w:pPr>
              <w:spacing w:after="0" w:line="240" w:lineRule="auto"/>
              <w:rPr>
                <w:color w:val="000000"/>
                <w:sz w:val="16"/>
                <w:szCs w:val="16"/>
                <w:lang w:val="ru-RU"/>
              </w:rPr>
            </w:pPr>
            <w:r w:rsidRPr="00D726CB">
              <w:rPr>
                <w:color w:val="000000"/>
                <w:sz w:val="16"/>
                <w:szCs w:val="16"/>
                <w:lang w:val="ru-RU"/>
              </w:rPr>
              <w:t>3/ Бюджет для КС-15/КС-ССП 10 и КС-ССП 4 разделен поровну между двумя годами двухлетнего периода.</w:t>
            </w:r>
          </w:p>
        </w:tc>
      </w:tr>
      <w:tr w:rsidR="00903FC4" w:rsidRPr="00D726CB" w14:paraId="256046D5" w14:textId="77777777" w:rsidTr="004818B7">
        <w:trPr>
          <w:trHeight w:val="173"/>
        </w:trPr>
        <w:tc>
          <w:tcPr>
            <w:tcW w:w="0" w:type="auto"/>
            <w:tcBorders>
              <w:top w:val="nil"/>
              <w:left w:val="nil"/>
              <w:bottom w:val="nil"/>
              <w:right w:val="nil"/>
            </w:tcBorders>
            <w:shd w:val="clear" w:color="auto" w:fill="auto"/>
            <w:noWrap/>
            <w:vAlign w:val="center"/>
            <w:hideMark/>
          </w:tcPr>
          <w:p w14:paraId="134CAD2C" w14:textId="77777777" w:rsidR="00903FC4" w:rsidRPr="00D726CB" w:rsidRDefault="00903FC4" w:rsidP="00304E43">
            <w:pPr>
              <w:spacing w:after="0" w:line="240" w:lineRule="auto"/>
              <w:jc w:val="right"/>
              <w:rPr>
                <w:color w:val="000000"/>
                <w:sz w:val="17"/>
                <w:szCs w:val="17"/>
                <w:lang w:val="ru-RU"/>
              </w:rPr>
            </w:pPr>
          </w:p>
        </w:tc>
        <w:tc>
          <w:tcPr>
            <w:tcW w:w="0" w:type="auto"/>
            <w:gridSpan w:val="5"/>
            <w:tcBorders>
              <w:top w:val="nil"/>
              <w:left w:val="nil"/>
              <w:bottom w:val="nil"/>
              <w:right w:val="nil"/>
            </w:tcBorders>
            <w:shd w:val="clear" w:color="auto" w:fill="auto"/>
            <w:vAlign w:val="center"/>
            <w:hideMark/>
          </w:tcPr>
          <w:p w14:paraId="7F9C2C66" w14:textId="77777777" w:rsidR="00903FC4" w:rsidRPr="00D726CB" w:rsidRDefault="00903FC4" w:rsidP="00304E43">
            <w:pPr>
              <w:spacing w:after="0" w:line="240" w:lineRule="auto"/>
              <w:rPr>
                <w:color w:val="000000"/>
                <w:sz w:val="16"/>
                <w:szCs w:val="16"/>
                <w:lang w:val="ru-RU"/>
              </w:rPr>
            </w:pPr>
            <w:r w:rsidRPr="00D726CB">
              <w:rPr>
                <w:color w:val="000000"/>
                <w:sz w:val="16"/>
                <w:szCs w:val="16"/>
                <w:lang w:val="ru-RU"/>
              </w:rPr>
              <w:t>4/ Два отдельных внеочередных совещания, по 5 дней каждое плюс продление на 2 дня для ВОНТТК-23</w:t>
            </w:r>
          </w:p>
        </w:tc>
      </w:tr>
      <w:tr w:rsidR="00903FC4" w:rsidRPr="00D726CB" w14:paraId="39D2BA4C" w14:textId="77777777" w:rsidTr="004818B7">
        <w:trPr>
          <w:trHeight w:val="216"/>
        </w:trPr>
        <w:tc>
          <w:tcPr>
            <w:tcW w:w="0" w:type="auto"/>
            <w:tcBorders>
              <w:top w:val="nil"/>
              <w:left w:val="nil"/>
              <w:bottom w:val="nil"/>
              <w:right w:val="nil"/>
            </w:tcBorders>
            <w:shd w:val="clear" w:color="auto" w:fill="auto"/>
            <w:noWrap/>
            <w:vAlign w:val="center"/>
            <w:hideMark/>
          </w:tcPr>
          <w:p w14:paraId="798A23EE" w14:textId="77777777" w:rsidR="00903FC4" w:rsidRPr="00D726CB" w:rsidRDefault="00903FC4" w:rsidP="00304E43">
            <w:pPr>
              <w:spacing w:after="0" w:line="240" w:lineRule="auto"/>
              <w:jc w:val="right"/>
              <w:rPr>
                <w:color w:val="000000"/>
                <w:sz w:val="17"/>
                <w:szCs w:val="17"/>
                <w:lang w:val="ru-RU"/>
              </w:rPr>
            </w:pPr>
          </w:p>
        </w:tc>
        <w:tc>
          <w:tcPr>
            <w:tcW w:w="0" w:type="auto"/>
            <w:gridSpan w:val="5"/>
            <w:tcBorders>
              <w:top w:val="nil"/>
              <w:left w:val="nil"/>
              <w:bottom w:val="nil"/>
              <w:right w:val="nil"/>
            </w:tcBorders>
            <w:shd w:val="clear" w:color="auto" w:fill="auto"/>
            <w:vAlign w:val="center"/>
            <w:hideMark/>
          </w:tcPr>
          <w:p w14:paraId="43915766" w14:textId="77777777" w:rsidR="00903FC4" w:rsidRPr="00D726CB" w:rsidRDefault="00903FC4" w:rsidP="00304E43">
            <w:pPr>
              <w:spacing w:after="0" w:line="240" w:lineRule="auto"/>
              <w:rPr>
                <w:color w:val="000000"/>
                <w:sz w:val="16"/>
                <w:szCs w:val="16"/>
                <w:lang w:val="ru-RU"/>
              </w:rPr>
            </w:pPr>
            <w:r w:rsidRPr="00D726CB">
              <w:rPr>
                <w:color w:val="000000"/>
                <w:sz w:val="16"/>
                <w:szCs w:val="16"/>
                <w:lang w:val="ru-RU"/>
              </w:rPr>
              <w:t xml:space="preserve">5/ Ориентировочно </w:t>
            </w:r>
          </w:p>
        </w:tc>
      </w:tr>
    </w:tbl>
    <w:p w14:paraId="6441D212" w14:textId="77777777" w:rsidR="00903FC4" w:rsidRPr="00D726CB" w:rsidRDefault="00903FC4" w:rsidP="00304E43">
      <w:pPr>
        <w:spacing w:after="0" w:line="240" w:lineRule="auto"/>
        <w:ind w:left="2160" w:hanging="2160"/>
        <w:rPr>
          <w:lang w:val="ru-RU"/>
        </w:rPr>
      </w:pPr>
    </w:p>
    <w:p w14:paraId="4C24DBEC" w14:textId="77777777" w:rsidR="00903FC4" w:rsidRPr="00D726CB" w:rsidRDefault="00903FC4" w:rsidP="00304E43">
      <w:pPr>
        <w:keepNext/>
        <w:spacing w:after="0" w:line="240" w:lineRule="auto"/>
        <w:ind w:left="994" w:hanging="994"/>
        <w:rPr>
          <w:b/>
          <w:bCs/>
          <w:snapToGrid w:val="0"/>
          <w:kern w:val="22"/>
          <w:lang w:val="ru-RU"/>
        </w:rPr>
      </w:pPr>
    </w:p>
    <w:p w14:paraId="3D15CF57" w14:textId="77777777" w:rsidR="00903FC4" w:rsidRPr="00D726CB" w:rsidRDefault="00903FC4" w:rsidP="00304E43">
      <w:pPr>
        <w:spacing w:after="0" w:line="240" w:lineRule="auto"/>
        <w:jc w:val="left"/>
        <w:rPr>
          <w:kern w:val="22"/>
          <w:lang w:val="ru-RU"/>
        </w:rPr>
      </w:pPr>
    </w:p>
    <w:p w14:paraId="08C017F2" w14:textId="77777777" w:rsidR="00903FC4" w:rsidRPr="00D726CB" w:rsidRDefault="00903FC4" w:rsidP="00304E43">
      <w:pPr>
        <w:spacing w:after="0" w:line="240" w:lineRule="auto"/>
        <w:jc w:val="left"/>
        <w:rPr>
          <w:kern w:val="22"/>
          <w:lang w:val="ru-RU"/>
        </w:rPr>
        <w:sectPr w:rsidR="00903FC4" w:rsidRPr="00D726CB" w:rsidSect="00CB38A2">
          <w:headerReference w:type="even" r:id="rId24"/>
          <w:headerReference w:type="default" r:id="rId25"/>
          <w:type w:val="continuous"/>
          <w:pgSz w:w="12240" w:h="15840"/>
          <w:pgMar w:top="567" w:right="900" w:bottom="1134" w:left="1389" w:header="709" w:footer="709" w:gutter="0"/>
          <w:cols w:space="708"/>
          <w:titlePg/>
          <w:docGrid w:linePitch="360"/>
        </w:sectPr>
      </w:pPr>
    </w:p>
    <w:p w14:paraId="4C636280" w14:textId="77777777" w:rsidR="00903FC4" w:rsidRPr="00D726CB" w:rsidRDefault="00903FC4" w:rsidP="00304E43">
      <w:pPr>
        <w:spacing w:after="0" w:line="240" w:lineRule="auto"/>
        <w:jc w:val="left"/>
        <w:rPr>
          <w:b/>
          <w:kern w:val="22"/>
          <w:lang w:val="ru-RU"/>
        </w:rPr>
      </w:pPr>
      <w:r w:rsidRPr="00D726CB">
        <w:rPr>
          <w:b/>
          <w:color w:val="000000" w:themeColor="text1"/>
          <w:kern w:val="20"/>
          <w:lang w:val="ru-RU"/>
        </w:rPr>
        <w:lastRenderedPageBreak/>
        <w:t xml:space="preserve">Таблица </w:t>
      </w:r>
      <w:r w:rsidRPr="00D726CB">
        <w:rPr>
          <w:b/>
          <w:kern w:val="22"/>
          <w:lang w:val="ru-RU"/>
        </w:rPr>
        <w:t xml:space="preserve">2. </w:t>
      </w:r>
      <w:r w:rsidRPr="00D726CB">
        <w:rPr>
          <w:b/>
          <w:color w:val="000000" w:themeColor="text1"/>
          <w:kern w:val="20"/>
          <w:lang w:val="ru-RU"/>
        </w:rPr>
        <w:t>Взносы в Целевой фонд Нагойского протокола регулирования доступа к генетическим ресурсам и совместного использования выгод на двухлетний период 2019-2020 гг.</w:t>
      </w:r>
      <w:r w:rsidRPr="00D726CB">
        <w:rPr>
          <w:color w:val="000000" w:themeColor="text1"/>
          <w:kern w:val="20"/>
          <w:vertAlign w:val="superscript"/>
          <w:lang w:val="ru-RU"/>
        </w:rPr>
        <w:footnoteReference w:id="28"/>
      </w:r>
    </w:p>
    <w:p w14:paraId="1BC69C33" w14:textId="77777777" w:rsidR="00903FC4" w:rsidRPr="00D726CB" w:rsidRDefault="00903FC4" w:rsidP="00304E43">
      <w:pPr>
        <w:spacing w:after="0" w:line="240" w:lineRule="auto"/>
        <w:rPr>
          <w:kern w:val="22"/>
          <w:lang w:val="ru-RU"/>
        </w:rPr>
      </w:pPr>
    </w:p>
    <w:tbl>
      <w:tblPr>
        <w:tblW w:w="0" w:type="auto"/>
        <w:jc w:val="center"/>
        <w:tblLayout w:type="fixed"/>
        <w:tblLook w:val="04A0" w:firstRow="1" w:lastRow="0" w:firstColumn="1" w:lastColumn="0" w:noHBand="0" w:noVBand="1"/>
      </w:tblPr>
      <w:tblGrid>
        <w:gridCol w:w="5617"/>
        <w:gridCol w:w="1597"/>
        <w:gridCol w:w="1597"/>
        <w:gridCol w:w="1597"/>
        <w:gridCol w:w="1597"/>
        <w:gridCol w:w="1598"/>
      </w:tblGrid>
      <w:tr w:rsidR="00903FC4" w:rsidRPr="00D726CB" w14:paraId="7CCEF3D8" w14:textId="77777777" w:rsidTr="004818B7">
        <w:trPr>
          <w:cantSplit/>
          <w:tblHeader/>
          <w:jc w:val="center"/>
        </w:trPr>
        <w:tc>
          <w:tcPr>
            <w:tcW w:w="56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62FFE2" w14:textId="77777777" w:rsidR="00903FC4" w:rsidRPr="00D726CB" w:rsidRDefault="00903FC4" w:rsidP="00304E43">
            <w:pPr>
              <w:spacing w:after="0" w:line="240" w:lineRule="auto"/>
              <w:jc w:val="center"/>
              <w:rPr>
                <w:b/>
                <w:bCs/>
                <w:sz w:val="24"/>
                <w:lang w:val="ru-RU" w:eastAsia="en-CA"/>
              </w:rPr>
            </w:pPr>
            <w:r w:rsidRPr="00D726CB">
              <w:rPr>
                <w:b/>
                <w:bCs/>
                <w:lang w:val="ru-RU"/>
              </w:rPr>
              <w:t>Стороны</w:t>
            </w:r>
          </w:p>
        </w:tc>
        <w:tc>
          <w:tcPr>
            <w:tcW w:w="1597" w:type="dxa"/>
            <w:tcBorders>
              <w:top w:val="single" w:sz="4" w:space="0" w:color="auto"/>
              <w:left w:val="nil"/>
              <w:bottom w:val="single" w:sz="4" w:space="0" w:color="auto"/>
              <w:right w:val="single" w:sz="4" w:space="0" w:color="auto"/>
            </w:tcBorders>
            <w:shd w:val="clear" w:color="auto" w:fill="auto"/>
            <w:vAlign w:val="center"/>
            <w:hideMark/>
          </w:tcPr>
          <w:p w14:paraId="49FF5326" w14:textId="77777777" w:rsidR="00903FC4" w:rsidRPr="00D726CB" w:rsidRDefault="00903FC4" w:rsidP="00304E43">
            <w:pPr>
              <w:spacing w:after="0" w:line="240" w:lineRule="auto"/>
              <w:jc w:val="center"/>
              <w:rPr>
                <w:b/>
                <w:bCs/>
                <w:sz w:val="24"/>
                <w:lang w:val="ru-RU" w:eastAsia="en-CA"/>
              </w:rPr>
            </w:pPr>
            <w:r w:rsidRPr="00D726CB">
              <w:rPr>
                <w:b/>
                <w:bCs/>
                <w:lang w:val="ru-RU"/>
              </w:rPr>
              <w:t>Шкала взносов за 2016-2018 годы</w:t>
            </w:r>
          </w:p>
        </w:tc>
        <w:tc>
          <w:tcPr>
            <w:tcW w:w="1597" w:type="dxa"/>
            <w:tcBorders>
              <w:top w:val="single" w:sz="4" w:space="0" w:color="auto"/>
              <w:left w:val="nil"/>
              <w:bottom w:val="single" w:sz="4" w:space="0" w:color="auto"/>
              <w:right w:val="single" w:sz="4" w:space="0" w:color="auto"/>
            </w:tcBorders>
            <w:shd w:val="clear" w:color="auto" w:fill="auto"/>
            <w:vAlign w:val="center"/>
            <w:hideMark/>
          </w:tcPr>
          <w:p w14:paraId="6325AEAC" w14:textId="77777777" w:rsidR="00903FC4" w:rsidRPr="00D726CB" w:rsidRDefault="00903FC4" w:rsidP="00304E43">
            <w:pPr>
              <w:spacing w:after="0" w:line="240" w:lineRule="auto"/>
              <w:jc w:val="center"/>
              <w:rPr>
                <w:b/>
                <w:bCs/>
                <w:sz w:val="24"/>
                <w:lang w:val="ru-RU" w:eastAsia="en-CA"/>
              </w:rPr>
            </w:pPr>
            <w:r w:rsidRPr="00D726CB">
              <w:rPr>
                <w:b/>
                <w:bCs/>
                <w:lang w:val="ru-RU"/>
              </w:rPr>
              <w:t>Шкала с предельным взносом в 22%; ни одна НРС не вносит более 0,01%</w:t>
            </w:r>
          </w:p>
        </w:tc>
        <w:tc>
          <w:tcPr>
            <w:tcW w:w="1597" w:type="dxa"/>
            <w:tcBorders>
              <w:top w:val="single" w:sz="4" w:space="0" w:color="auto"/>
              <w:left w:val="nil"/>
              <w:bottom w:val="single" w:sz="4" w:space="0" w:color="auto"/>
              <w:right w:val="single" w:sz="4" w:space="0" w:color="auto"/>
            </w:tcBorders>
            <w:shd w:val="clear" w:color="auto" w:fill="auto"/>
            <w:vAlign w:val="center"/>
            <w:hideMark/>
          </w:tcPr>
          <w:p w14:paraId="37AADC78" w14:textId="77777777" w:rsidR="00903FC4" w:rsidRPr="00D726CB" w:rsidRDefault="00903FC4" w:rsidP="00304E43">
            <w:pPr>
              <w:spacing w:after="0" w:line="240" w:lineRule="auto"/>
              <w:jc w:val="center"/>
              <w:rPr>
                <w:b/>
                <w:bCs/>
                <w:sz w:val="24"/>
                <w:lang w:val="ru-RU" w:eastAsia="en-CA"/>
              </w:rPr>
            </w:pPr>
            <w:r w:rsidRPr="00D726CB">
              <w:rPr>
                <w:b/>
                <w:bCs/>
                <w:lang w:val="ru-RU"/>
              </w:rPr>
              <w:t xml:space="preserve">Взнос на </w:t>
            </w:r>
            <w:r w:rsidRPr="00D726CB">
              <w:rPr>
                <w:b/>
                <w:bCs/>
                <w:lang w:val="ru-RU"/>
              </w:rPr>
              <w:br/>
              <w:t xml:space="preserve">1 января </w:t>
            </w:r>
            <w:r w:rsidRPr="00D726CB">
              <w:rPr>
                <w:b/>
                <w:bCs/>
                <w:lang w:val="ru-RU"/>
              </w:rPr>
              <w:br/>
              <w:t>2019 г.</w:t>
            </w:r>
          </w:p>
        </w:tc>
        <w:tc>
          <w:tcPr>
            <w:tcW w:w="1597" w:type="dxa"/>
            <w:tcBorders>
              <w:top w:val="single" w:sz="4" w:space="0" w:color="auto"/>
              <w:left w:val="nil"/>
              <w:bottom w:val="single" w:sz="4" w:space="0" w:color="auto"/>
              <w:right w:val="single" w:sz="4" w:space="0" w:color="auto"/>
            </w:tcBorders>
            <w:shd w:val="clear" w:color="auto" w:fill="auto"/>
            <w:vAlign w:val="center"/>
            <w:hideMark/>
          </w:tcPr>
          <w:p w14:paraId="30D8B539" w14:textId="77777777" w:rsidR="00903FC4" w:rsidRPr="00D726CB" w:rsidRDefault="00903FC4" w:rsidP="00304E43">
            <w:pPr>
              <w:spacing w:after="0" w:line="240" w:lineRule="auto"/>
              <w:jc w:val="center"/>
              <w:rPr>
                <w:b/>
                <w:bCs/>
                <w:sz w:val="24"/>
                <w:lang w:val="ru-RU" w:eastAsia="en-CA"/>
              </w:rPr>
            </w:pPr>
            <w:r w:rsidRPr="00D726CB">
              <w:rPr>
                <w:b/>
                <w:bCs/>
                <w:lang w:val="ru-RU"/>
              </w:rPr>
              <w:t xml:space="preserve">Взнос на </w:t>
            </w:r>
            <w:r w:rsidRPr="00D726CB">
              <w:rPr>
                <w:b/>
                <w:bCs/>
                <w:lang w:val="ru-RU"/>
              </w:rPr>
              <w:br/>
              <w:t>1 января</w:t>
            </w:r>
            <w:r w:rsidRPr="00D726CB">
              <w:rPr>
                <w:b/>
                <w:bCs/>
                <w:lang w:val="ru-RU"/>
              </w:rPr>
              <w:br/>
              <w:t xml:space="preserve"> 2020 г.</w:t>
            </w:r>
          </w:p>
        </w:tc>
        <w:tc>
          <w:tcPr>
            <w:tcW w:w="1598" w:type="dxa"/>
            <w:tcBorders>
              <w:top w:val="single" w:sz="4" w:space="0" w:color="auto"/>
              <w:left w:val="nil"/>
              <w:bottom w:val="single" w:sz="4" w:space="0" w:color="auto"/>
              <w:right w:val="single" w:sz="4" w:space="0" w:color="auto"/>
            </w:tcBorders>
            <w:shd w:val="clear" w:color="auto" w:fill="auto"/>
            <w:vAlign w:val="center"/>
            <w:hideMark/>
          </w:tcPr>
          <w:p w14:paraId="04AD0615" w14:textId="77777777" w:rsidR="00903FC4" w:rsidRPr="00D726CB" w:rsidRDefault="00903FC4" w:rsidP="00304E43">
            <w:pPr>
              <w:spacing w:after="0" w:line="240" w:lineRule="auto"/>
              <w:jc w:val="center"/>
              <w:rPr>
                <w:b/>
                <w:bCs/>
                <w:sz w:val="24"/>
                <w:lang w:val="ru-RU" w:eastAsia="en-CA"/>
              </w:rPr>
            </w:pPr>
            <w:r w:rsidRPr="00D726CB">
              <w:rPr>
                <w:b/>
                <w:bCs/>
                <w:lang w:val="ru-RU"/>
              </w:rPr>
              <w:t>Итого 2019-2020 гг.</w:t>
            </w:r>
          </w:p>
        </w:tc>
      </w:tr>
      <w:tr w:rsidR="00903FC4" w:rsidRPr="00D726CB" w14:paraId="4846C15D" w14:textId="77777777" w:rsidTr="004818B7">
        <w:trPr>
          <w:cantSplit/>
          <w:jc w:val="center"/>
        </w:trPr>
        <w:tc>
          <w:tcPr>
            <w:tcW w:w="5617" w:type="dxa"/>
            <w:tcBorders>
              <w:top w:val="nil"/>
              <w:left w:val="single" w:sz="4" w:space="0" w:color="auto"/>
              <w:bottom w:val="single" w:sz="4" w:space="0" w:color="auto"/>
              <w:right w:val="single" w:sz="4" w:space="0" w:color="auto"/>
            </w:tcBorders>
            <w:shd w:val="clear" w:color="auto" w:fill="auto"/>
            <w:hideMark/>
          </w:tcPr>
          <w:p w14:paraId="2A6DA9B8" w14:textId="77777777" w:rsidR="00903FC4" w:rsidRPr="00D726CB" w:rsidRDefault="00903FC4" w:rsidP="00304E43">
            <w:pPr>
              <w:spacing w:after="0" w:line="240" w:lineRule="auto"/>
              <w:rPr>
                <w:sz w:val="24"/>
                <w:lang w:val="ru-RU" w:eastAsia="en-CA"/>
              </w:rPr>
            </w:pPr>
            <w:r w:rsidRPr="00D726CB">
              <w:rPr>
                <w:lang w:val="ru-RU"/>
              </w:rPr>
              <w:t>Австрия</w:t>
            </w:r>
          </w:p>
        </w:tc>
        <w:tc>
          <w:tcPr>
            <w:tcW w:w="1597" w:type="dxa"/>
            <w:tcBorders>
              <w:top w:val="nil"/>
              <w:left w:val="nil"/>
              <w:bottom w:val="single" w:sz="4" w:space="0" w:color="auto"/>
              <w:right w:val="single" w:sz="4" w:space="0" w:color="auto"/>
            </w:tcBorders>
            <w:shd w:val="clear" w:color="auto" w:fill="auto"/>
            <w:noWrap/>
            <w:vAlign w:val="center"/>
            <w:hideMark/>
          </w:tcPr>
          <w:p w14:paraId="4C14C23F" w14:textId="77777777" w:rsidR="00903FC4" w:rsidRPr="00D726CB" w:rsidRDefault="00903FC4" w:rsidP="00304E43">
            <w:pPr>
              <w:spacing w:after="0" w:line="240" w:lineRule="auto"/>
              <w:jc w:val="right"/>
              <w:rPr>
                <w:sz w:val="24"/>
                <w:lang w:val="ru-RU" w:eastAsia="en-CA"/>
              </w:rPr>
            </w:pPr>
            <w:r w:rsidRPr="00D726CB">
              <w:rPr>
                <w:sz w:val="24"/>
                <w:lang w:val="ru-RU" w:eastAsia="en-CA"/>
              </w:rPr>
              <w:t>0,720</w:t>
            </w:r>
          </w:p>
        </w:tc>
        <w:tc>
          <w:tcPr>
            <w:tcW w:w="1597" w:type="dxa"/>
            <w:tcBorders>
              <w:top w:val="nil"/>
              <w:left w:val="nil"/>
              <w:bottom w:val="single" w:sz="4" w:space="0" w:color="auto"/>
              <w:right w:val="single" w:sz="4" w:space="0" w:color="auto"/>
            </w:tcBorders>
            <w:shd w:val="clear" w:color="auto" w:fill="auto"/>
            <w:noWrap/>
            <w:vAlign w:val="center"/>
            <w:hideMark/>
          </w:tcPr>
          <w:p w14:paraId="536CD2E3" w14:textId="77777777" w:rsidR="00903FC4" w:rsidRPr="00D726CB" w:rsidRDefault="00903FC4" w:rsidP="00304E43">
            <w:pPr>
              <w:spacing w:after="0" w:line="240" w:lineRule="auto"/>
              <w:jc w:val="right"/>
              <w:rPr>
                <w:sz w:val="24"/>
                <w:lang w:val="ru-RU" w:eastAsia="en-CA"/>
              </w:rPr>
            </w:pPr>
            <w:r w:rsidRPr="00D726CB">
              <w:rPr>
                <w:sz w:val="24"/>
                <w:lang w:val="ru-RU" w:eastAsia="en-CA"/>
              </w:rPr>
              <w:t>1,330</w:t>
            </w:r>
          </w:p>
        </w:tc>
        <w:tc>
          <w:tcPr>
            <w:tcW w:w="1597" w:type="dxa"/>
            <w:tcBorders>
              <w:top w:val="nil"/>
              <w:left w:val="nil"/>
              <w:bottom w:val="single" w:sz="4" w:space="0" w:color="auto"/>
              <w:right w:val="single" w:sz="4" w:space="0" w:color="auto"/>
            </w:tcBorders>
            <w:shd w:val="clear" w:color="auto" w:fill="auto"/>
            <w:noWrap/>
            <w:vAlign w:val="center"/>
            <w:hideMark/>
          </w:tcPr>
          <w:p w14:paraId="10E32CCE" w14:textId="77777777" w:rsidR="00903FC4" w:rsidRPr="00D726CB" w:rsidRDefault="00903FC4" w:rsidP="00304E43">
            <w:pPr>
              <w:spacing w:after="0" w:line="240" w:lineRule="auto"/>
              <w:jc w:val="right"/>
              <w:rPr>
                <w:color w:val="000000"/>
                <w:sz w:val="24"/>
                <w:lang w:val="ru-RU" w:eastAsia="en-CA"/>
              </w:rPr>
            </w:pPr>
            <w:r w:rsidRPr="00D726CB">
              <w:rPr>
                <w:color w:val="000000"/>
                <w:sz w:val="24"/>
                <w:lang w:val="ru-RU" w:eastAsia="en-CA"/>
              </w:rPr>
              <w:t>23 427</w:t>
            </w:r>
          </w:p>
        </w:tc>
        <w:tc>
          <w:tcPr>
            <w:tcW w:w="1597" w:type="dxa"/>
            <w:tcBorders>
              <w:top w:val="nil"/>
              <w:left w:val="nil"/>
              <w:bottom w:val="single" w:sz="4" w:space="0" w:color="auto"/>
              <w:right w:val="single" w:sz="4" w:space="0" w:color="auto"/>
            </w:tcBorders>
            <w:shd w:val="clear" w:color="auto" w:fill="auto"/>
            <w:noWrap/>
            <w:vAlign w:val="center"/>
            <w:hideMark/>
          </w:tcPr>
          <w:p w14:paraId="763A823F" w14:textId="77777777" w:rsidR="00903FC4" w:rsidRPr="00D726CB" w:rsidRDefault="00903FC4" w:rsidP="00304E43">
            <w:pPr>
              <w:spacing w:after="0" w:line="240" w:lineRule="auto"/>
              <w:jc w:val="right"/>
              <w:rPr>
                <w:color w:val="000000"/>
                <w:sz w:val="24"/>
                <w:lang w:val="ru-RU" w:eastAsia="en-CA"/>
              </w:rPr>
            </w:pPr>
            <w:r w:rsidRPr="00D726CB">
              <w:rPr>
                <w:color w:val="000000"/>
                <w:sz w:val="24"/>
                <w:lang w:val="ru-RU" w:eastAsia="en-CA"/>
              </w:rPr>
              <w:t>24 842</w:t>
            </w:r>
          </w:p>
        </w:tc>
        <w:tc>
          <w:tcPr>
            <w:tcW w:w="1598" w:type="dxa"/>
            <w:tcBorders>
              <w:top w:val="nil"/>
              <w:left w:val="nil"/>
              <w:bottom w:val="single" w:sz="4" w:space="0" w:color="auto"/>
              <w:right w:val="single" w:sz="4" w:space="0" w:color="auto"/>
            </w:tcBorders>
            <w:shd w:val="clear" w:color="auto" w:fill="auto"/>
            <w:noWrap/>
            <w:vAlign w:val="center"/>
            <w:hideMark/>
          </w:tcPr>
          <w:p w14:paraId="3DA3998E" w14:textId="77777777" w:rsidR="00903FC4" w:rsidRPr="00D726CB" w:rsidRDefault="00903FC4" w:rsidP="00304E43">
            <w:pPr>
              <w:spacing w:after="0" w:line="240" w:lineRule="auto"/>
              <w:jc w:val="right"/>
              <w:rPr>
                <w:sz w:val="24"/>
                <w:lang w:val="ru-RU" w:eastAsia="en-CA"/>
              </w:rPr>
            </w:pPr>
            <w:r w:rsidRPr="00D726CB">
              <w:rPr>
                <w:sz w:val="24"/>
                <w:lang w:val="ru-RU" w:eastAsia="en-CA"/>
              </w:rPr>
              <w:t>48 269</w:t>
            </w:r>
          </w:p>
        </w:tc>
      </w:tr>
      <w:tr w:rsidR="00903FC4" w:rsidRPr="00D726CB" w14:paraId="14796620" w14:textId="77777777" w:rsidTr="004818B7">
        <w:trPr>
          <w:cantSplit/>
          <w:jc w:val="center"/>
        </w:trPr>
        <w:tc>
          <w:tcPr>
            <w:tcW w:w="5617" w:type="dxa"/>
            <w:tcBorders>
              <w:top w:val="nil"/>
              <w:left w:val="single" w:sz="4" w:space="0" w:color="auto"/>
              <w:bottom w:val="single" w:sz="4" w:space="0" w:color="auto"/>
              <w:right w:val="single" w:sz="4" w:space="0" w:color="auto"/>
            </w:tcBorders>
            <w:shd w:val="clear" w:color="auto" w:fill="auto"/>
            <w:hideMark/>
          </w:tcPr>
          <w:p w14:paraId="5D74F263" w14:textId="77777777" w:rsidR="00903FC4" w:rsidRPr="00D726CB" w:rsidRDefault="00903FC4" w:rsidP="00304E43">
            <w:pPr>
              <w:spacing w:after="0" w:line="240" w:lineRule="auto"/>
              <w:rPr>
                <w:sz w:val="24"/>
                <w:lang w:val="ru-RU" w:eastAsia="en-CA"/>
              </w:rPr>
            </w:pPr>
            <w:r w:rsidRPr="00D726CB">
              <w:rPr>
                <w:lang w:val="ru-RU"/>
              </w:rPr>
              <w:t>Албания</w:t>
            </w:r>
          </w:p>
        </w:tc>
        <w:tc>
          <w:tcPr>
            <w:tcW w:w="1597" w:type="dxa"/>
            <w:tcBorders>
              <w:top w:val="nil"/>
              <w:left w:val="nil"/>
              <w:bottom w:val="single" w:sz="4" w:space="0" w:color="auto"/>
              <w:right w:val="single" w:sz="4" w:space="0" w:color="auto"/>
            </w:tcBorders>
            <w:shd w:val="clear" w:color="auto" w:fill="auto"/>
            <w:noWrap/>
            <w:vAlign w:val="center"/>
            <w:hideMark/>
          </w:tcPr>
          <w:p w14:paraId="6A83A57E" w14:textId="77777777" w:rsidR="00903FC4" w:rsidRPr="00D726CB" w:rsidRDefault="00903FC4" w:rsidP="00304E43">
            <w:pPr>
              <w:spacing w:after="0" w:line="240" w:lineRule="auto"/>
              <w:jc w:val="right"/>
              <w:rPr>
                <w:sz w:val="24"/>
                <w:lang w:val="ru-RU" w:eastAsia="en-CA"/>
              </w:rPr>
            </w:pPr>
            <w:r w:rsidRPr="00D726CB">
              <w:rPr>
                <w:sz w:val="24"/>
                <w:lang w:val="ru-RU" w:eastAsia="en-CA"/>
              </w:rPr>
              <w:t>0,008</w:t>
            </w:r>
          </w:p>
        </w:tc>
        <w:tc>
          <w:tcPr>
            <w:tcW w:w="1597" w:type="dxa"/>
            <w:tcBorders>
              <w:top w:val="nil"/>
              <w:left w:val="nil"/>
              <w:bottom w:val="single" w:sz="4" w:space="0" w:color="auto"/>
              <w:right w:val="single" w:sz="4" w:space="0" w:color="auto"/>
            </w:tcBorders>
            <w:shd w:val="clear" w:color="auto" w:fill="auto"/>
            <w:noWrap/>
            <w:vAlign w:val="center"/>
            <w:hideMark/>
          </w:tcPr>
          <w:p w14:paraId="5770B155" w14:textId="77777777" w:rsidR="00903FC4" w:rsidRPr="00D726CB" w:rsidRDefault="00903FC4" w:rsidP="00304E43">
            <w:pPr>
              <w:spacing w:after="0" w:line="240" w:lineRule="auto"/>
              <w:jc w:val="right"/>
              <w:rPr>
                <w:sz w:val="24"/>
                <w:lang w:val="ru-RU" w:eastAsia="en-CA"/>
              </w:rPr>
            </w:pPr>
            <w:r w:rsidRPr="00D726CB">
              <w:rPr>
                <w:sz w:val="24"/>
                <w:lang w:val="ru-RU" w:eastAsia="en-CA"/>
              </w:rPr>
              <w:t>0,015</w:t>
            </w:r>
          </w:p>
        </w:tc>
        <w:tc>
          <w:tcPr>
            <w:tcW w:w="1597" w:type="dxa"/>
            <w:tcBorders>
              <w:top w:val="nil"/>
              <w:left w:val="nil"/>
              <w:bottom w:val="single" w:sz="4" w:space="0" w:color="auto"/>
              <w:right w:val="single" w:sz="4" w:space="0" w:color="auto"/>
            </w:tcBorders>
            <w:shd w:val="clear" w:color="auto" w:fill="auto"/>
            <w:noWrap/>
            <w:vAlign w:val="center"/>
            <w:hideMark/>
          </w:tcPr>
          <w:p w14:paraId="194FEC90" w14:textId="77777777" w:rsidR="00903FC4" w:rsidRPr="00D726CB" w:rsidRDefault="00903FC4" w:rsidP="00304E43">
            <w:pPr>
              <w:spacing w:after="0" w:line="240" w:lineRule="auto"/>
              <w:jc w:val="right"/>
              <w:rPr>
                <w:color w:val="000000"/>
                <w:sz w:val="24"/>
                <w:lang w:val="ru-RU" w:eastAsia="en-CA"/>
              </w:rPr>
            </w:pPr>
            <w:r w:rsidRPr="00D726CB">
              <w:rPr>
                <w:color w:val="000000"/>
                <w:sz w:val="24"/>
                <w:lang w:val="ru-RU" w:eastAsia="en-CA"/>
              </w:rPr>
              <w:t>260</w:t>
            </w:r>
          </w:p>
        </w:tc>
        <w:tc>
          <w:tcPr>
            <w:tcW w:w="1597" w:type="dxa"/>
            <w:tcBorders>
              <w:top w:val="nil"/>
              <w:left w:val="nil"/>
              <w:bottom w:val="single" w:sz="4" w:space="0" w:color="auto"/>
              <w:right w:val="single" w:sz="4" w:space="0" w:color="auto"/>
            </w:tcBorders>
            <w:shd w:val="clear" w:color="auto" w:fill="auto"/>
            <w:noWrap/>
            <w:vAlign w:val="center"/>
            <w:hideMark/>
          </w:tcPr>
          <w:p w14:paraId="2A330C42" w14:textId="77777777" w:rsidR="00903FC4" w:rsidRPr="00D726CB" w:rsidRDefault="00903FC4" w:rsidP="00304E43">
            <w:pPr>
              <w:spacing w:after="0" w:line="240" w:lineRule="auto"/>
              <w:jc w:val="right"/>
              <w:rPr>
                <w:color w:val="000000"/>
                <w:sz w:val="24"/>
                <w:lang w:val="ru-RU" w:eastAsia="en-CA"/>
              </w:rPr>
            </w:pPr>
            <w:r w:rsidRPr="00D726CB">
              <w:rPr>
                <w:color w:val="000000"/>
                <w:sz w:val="24"/>
                <w:lang w:val="ru-RU" w:eastAsia="en-CA"/>
              </w:rPr>
              <w:t>276</w:t>
            </w:r>
          </w:p>
        </w:tc>
        <w:tc>
          <w:tcPr>
            <w:tcW w:w="1598" w:type="dxa"/>
            <w:tcBorders>
              <w:top w:val="nil"/>
              <w:left w:val="nil"/>
              <w:bottom w:val="single" w:sz="4" w:space="0" w:color="auto"/>
              <w:right w:val="single" w:sz="4" w:space="0" w:color="auto"/>
            </w:tcBorders>
            <w:shd w:val="clear" w:color="auto" w:fill="auto"/>
            <w:noWrap/>
            <w:vAlign w:val="center"/>
            <w:hideMark/>
          </w:tcPr>
          <w:p w14:paraId="0369FF72" w14:textId="77777777" w:rsidR="00903FC4" w:rsidRPr="00D726CB" w:rsidRDefault="00903FC4" w:rsidP="00304E43">
            <w:pPr>
              <w:spacing w:after="0" w:line="240" w:lineRule="auto"/>
              <w:jc w:val="right"/>
              <w:rPr>
                <w:sz w:val="24"/>
                <w:lang w:val="ru-RU" w:eastAsia="en-CA"/>
              </w:rPr>
            </w:pPr>
            <w:r w:rsidRPr="00D726CB">
              <w:rPr>
                <w:sz w:val="24"/>
                <w:lang w:val="ru-RU" w:eastAsia="en-CA"/>
              </w:rPr>
              <w:t>536</w:t>
            </w:r>
          </w:p>
        </w:tc>
      </w:tr>
      <w:tr w:rsidR="00903FC4" w:rsidRPr="00D726CB" w14:paraId="627A771B" w14:textId="77777777" w:rsidTr="004818B7">
        <w:trPr>
          <w:cantSplit/>
          <w:jc w:val="center"/>
        </w:trPr>
        <w:tc>
          <w:tcPr>
            <w:tcW w:w="5617" w:type="dxa"/>
            <w:tcBorders>
              <w:top w:val="nil"/>
              <w:left w:val="single" w:sz="4" w:space="0" w:color="auto"/>
              <w:bottom w:val="single" w:sz="4" w:space="0" w:color="auto"/>
              <w:right w:val="single" w:sz="4" w:space="0" w:color="auto"/>
            </w:tcBorders>
            <w:shd w:val="clear" w:color="auto" w:fill="auto"/>
            <w:hideMark/>
          </w:tcPr>
          <w:p w14:paraId="104F8576" w14:textId="77777777" w:rsidR="00903FC4" w:rsidRPr="00D726CB" w:rsidRDefault="00903FC4" w:rsidP="00304E43">
            <w:pPr>
              <w:spacing w:after="0" w:line="240" w:lineRule="auto"/>
              <w:rPr>
                <w:sz w:val="24"/>
                <w:lang w:val="ru-RU" w:eastAsia="en-CA"/>
              </w:rPr>
            </w:pPr>
            <w:r w:rsidRPr="00D726CB">
              <w:rPr>
                <w:lang w:val="ru-RU"/>
              </w:rPr>
              <w:t>Ангола</w:t>
            </w:r>
          </w:p>
        </w:tc>
        <w:tc>
          <w:tcPr>
            <w:tcW w:w="1597" w:type="dxa"/>
            <w:tcBorders>
              <w:top w:val="nil"/>
              <w:left w:val="nil"/>
              <w:bottom w:val="single" w:sz="4" w:space="0" w:color="auto"/>
              <w:right w:val="single" w:sz="4" w:space="0" w:color="auto"/>
            </w:tcBorders>
            <w:shd w:val="clear" w:color="auto" w:fill="auto"/>
            <w:noWrap/>
            <w:vAlign w:val="center"/>
            <w:hideMark/>
          </w:tcPr>
          <w:p w14:paraId="55BFBD4F" w14:textId="77777777" w:rsidR="00903FC4" w:rsidRPr="00D726CB" w:rsidRDefault="00903FC4" w:rsidP="00304E43">
            <w:pPr>
              <w:spacing w:after="0" w:line="240" w:lineRule="auto"/>
              <w:jc w:val="right"/>
              <w:rPr>
                <w:sz w:val="24"/>
                <w:lang w:val="ru-RU" w:eastAsia="en-CA"/>
              </w:rPr>
            </w:pPr>
            <w:r w:rsidRPr="00D726CB">
              <w:rPr>
                <w:sz w:val="24"/>
                <w:lang w:val="ru-RU" w:eastAsia="en-CA"/>
              </w:rPr>
              <w:t>0,010</w:t>
            </w:r>
          </w:p>
        </w:tc>
        <w:tc>
          <w:tcPr>
            <w:tcW w:w="1597" w:type="dxa"/>
            <w:tcBorders>
              <w:top w:val="nil"/>
              <w:left w:val="nil"/>
              <w:bottom w:val="single" w:sz="4" w:space="0" w:color="auto"/>
              <w:right w:val="single" w:sz="4" w:space="0" w:color="auto"/>
            </w:tcBorders>
            <w:shd w:val="clear" w:color="auto" w:fill="auto"/>
            <w:noWrap/>
            <w:vAlign w:val="center"/>
            <w:hideMark/>
          </w:tcPr>
          <w:p w14:paraId="37CE5771" w14:textId="77777777" w:rsidR="00903FC4" w:rsidRPr="00D726CB" w:rsidRDefault="00903FC4" w:rsidP="00304E43">
            <w:pPr>
              <w:spacing w:after="0" w:line="240" w:lineRule="auto"/>
              <w:jc w:val="right"/>
              <w:rPr>
                <w:sz w:val="24"/>
                <w:lang w:val="ru-RU" w:eastAsia="en-CA"/>
              </w:rPr>
            </w:pPr>
            <w:r w:rsidRPr="00D726CB">
              <w:rPr>
                <w:sz w:val="24"/>
                <w:lang w:val="ru-RU" w:eastAsia="en-CA"/>
              </w:rPr>
              <w:t>0,010</w:t>
            </w:r>
          </w:p>
        </w:tc>
        <w:tc>
          <w:tcPr>
            <w:tcW w:w="1597" w:type="dxa"/>
            <w:tcBorders>
              <w:top w:val="nil"/>
              <w:left w:val="nil"/>
              <w:bottom w:val="single" w:sz="4" w:space="0" w:color="auto"/>
              <w:right w:val="single" w:sz="4" w:space="0" w:color="auto"/>
            </w:tcBorders>
            <w:shd w:val="clear" w:color="auto" w:fill="auto"/>
            <w:noWrap/>
            <w:vAlign w:val="center"/>
            <w:hideMark/>
          </w:tcPr>
          <w:p w14:paraId="01FD586E" w14:textId="77777777" w:rsidR="00903FC4" w:rsidRPr="00D726CB" w:rsidRDefault="00903FC4" w:rsidP="00304E43">
            <w:pPr>
              <w:spacing w:after="0" w:line="240" w:lineRule="auto"/>
              <w:jc w:val="right"/>
              <w:rPr>
                <w:color w:val="000000"/>
                <w:sz w:val="24"/>
                <w:lang w:val="ru-RU" w:eastAsia="en-CA"/>
              </w:rPr>
            </w:pPr>
            <w:r w:rsidRPr="00D726CB">
              <w:rPr>
                <w:color w:val="000000"/>
                <w:sz w:val="24"/>
                <w:lang w:val="ru-RU" w:eastAsia="en-CA"/>
              </w:rPr>
              <w:t>176</w:t>
            </w:r>
          </w:p>
        </w:tc>
        <w:tc>
          <w:tcPr>
            <w:tcW w:w="1597" w:type="dxa"/>
            <w:tcBorders>
              <w:top w:val="nil"/>
              <w:left w:val="nil"/>
              <w:bottom w:val="single" w:sz="4" w:space="0" w:color="auto"/>
              <w:right w:val="single" w:sz="4" w:space="0" w:color="auto"/>
            </w:tcBorders>
            <w:shd w:val="clear" w:color="auto" w:fill="auto"/>
            <w:noWrap/>
            <w:vAlign w:val="center"/>
            <w:hideMark/>
          </w:tcPr>
          <w:p w14:paraId="6F362749" w14:textId="77777777" w:rsidR="00903FC4" w:rsidRPr="00D726CB" w:rsidRDefault="00903FC4" w:rsidP="00304E43">
            <w:pPr>
              <w:spacing w:after="0" w:line="240" w:lineRule="auto"/>
              <w:jc w:val="right"/>
              <w:rPr>
                <w:color w:val="000000"/>
                <w:sz w:val="24"/>
                <w:lang w:val="ru-RU" w:eastAsia="en-CA"/>
              </w:rPr>
            </w:pPr>
            <w:r w:rsidRPr="00D726CB">
              <w:rPr>
                <w:color w:val="000000"/>
                <w:sz w:val="24"/>
                <w:lang w:val="ru-RU" w:eastAsia="en-CA"/>
              </w:rPr>
              <w:t>187</w:t>
            </w:r>
          </w:p>
        </w:tc>
        <w:tc>
          <w:tcPr>
            <w:tcW w:w="1598" w:type="dxa"/>
            <w:tcBorders>
              <w:top w:val="nil"/>
              <w:left w:val="nil"/>
              <w:bottom w:val="single" w:sz="4" w:space="0" w:color="auto"/>
              <w:right w:val="single" w:sz="4" w:space="0" w:color="auto"/>
            </w:tcBorders>
            <w:shd w:val="clear" w:color="auto" w:fill="auto"/>
            <w:noWrap/>
            <w:vAlign w:val="center"/>
            <w:hideMark/>
          </w:tcPr>
          <w:p w14:paraId="0B8E05A0" w14:textId="77777777" w:rsidR="00903FC4" w:rsidRPr="00D726CB" w:rsidRDefault="00903FC4" w:rsidP="00304E43">
            <w:pPr>
              <w:spacing w:after="0" w:line="240" w:lineRule="auto"/>
              <w:jc w:val="right"/>
              <w:rPr>
                <w:sz w:val="24"/>
                <w:lang w:val="ru-RU" w:eastAsia="en-CA"/>
              </w:rPr>
            </w:pPr>
            <w:r w:rsidRPr="00D726CB">
              <w:rPr>
                <w:sz w:val="24"/>
                <w:lang w:val="ru-RU" w:eastAsia="en-CA"/>
              </w:rPr>
              <w:t>363</w:t>
            </w:r>
          </w:p>
        </w:tc>
      </w:tr>
      <w:tr w:rsidR="00903FC4" w:rsidRPr="00D726CB" w14:paraId="5FEE89BA" w14:textId="77777777" w:rsidTr="004818B7">
        <w:trPr>
          <w:cantSplit/>
          <w:jc w:val="center"/>
        </w:trPr>
        <w:tc>
          <w:tcPr>
            <w:tcW w:w="5617" w:type="dxa"/>
            <w:tcBorders>
              <w:top w:val="nil"/>
              <w:left w:val="single" w:sz="4" w:space="0" w:color="auto"/>
              <w:bottom w:val="single" w:sz="4" w:space="0" w:color="auto"/>
              <w:right w:val="single" w:sz="4" w:space="0" w:color="auto"/>
            </w:tcBorders>
            <w:shd w:val="clear" w:color="auto" w:fill="auto"/>
            <w:hideMark/>
          </w:tcPr>
          <w:p w14:paraId="0F38388E" w14:textId="77777777" w:rsidR="00903FC4" w:rsidRPr="00D726CB" w:rsidRDefault="00903FC4" w:rsidP="00304E43">
            <w:pPr>
              <w:spacing w:after="0" w:line="240" w:lineRule="auto"/>
              <w:rPr>
                <w:sz w:val="24"/>
                <w:lang w:val="ru-RU" w:eastAsia="en-CA"/>
              </w:rPr>
            </w:pPr>
            <w:r w:rsidRPr="00D726CB">
              <w:rPr>
                <w:lang w:val="ru-RU"/>
              </w:rPr>
              <w:t>Антигуа и Барбуда</w:t>
            </w:r>
          </w:p>
        </w:tc>
        <w:tc>
          <w:tcPr>
            <w:tcW w:w="1597" w:type="dxa"/>
            <w:tcBorders>
              <w:top w:val="nil"/>
              <w:left w:val="nil"/>
              <w:bottom w:val="single" w:sz="4" w:space="0" w:color="auto"/>
              <w:right w:val="single" w:sz="4" w:space="0" w:color="auto"/>
            </w:tcBorders>
            <w:shd w:val="clear" w:color="auto" w:fill="auto"/>
            <w:noWrap/>
            <w:vAlign w:val="center"/>
            <w:hideMark/>
          </w:tcPr>
          <w:p w14:paraId="7ADE48B8" w14:textId="77777777" w:rsidR="00903FC4" w:rsidRPr="00D726CB" w:rsidRDefault="00903FC4" w:rsidP="00304E43">
            <w:pPr>
              <w:spacing w:after="0" w:line="240" w:lineRule="auto"/>
              <w:jc w:val="right"/>
              <w:rPr>
                <w:sz w:val="24"/>
                <w:lang w:val="ru-RU" w:eastAsia="en-CA"/>
              </w:rPr>
            </w:pPr>
            <w:r w:rsidRPr="00D726CB">
              <w:rPr>
                <w:sz w:val="24"/>
                <w:lang w:val="ru-RU" w:eastAsia="en-CA"/>
              </w:rPr>
              <w:t>0,002</w:t>
            </w:r>
          </w:p>
        </w:tc>
        <w:tc>
          <w:tcPr>
            <w:tcW w:w="1597" w:type="dxa"/>
            <w:tcBorders>
              <w:top w:val="nil"/>
              <w:left w:val="nil"/>
              <w:bottom w:val="single" w:sz="4" w:space="0" w:color="auto"/>
              <w:right w:val="single" w:sz="4" w:space="0" w:color="auto"/>
            </w:tcBorders>
            <w:shd w:val="clear" w:color="auto" w:fill="auto"/>
            <w:noWrap/>
            <w:vAlign w:val="center"/>
            <w:hideMark/>
          </w:tcPr>
          <w:p w14:paraId="3C98B055" w14:textId="77777777" w:rsidR="00903FC4" w:rsidRPr="00D726CB" w:rsidRDefault="00903FC4" w:rsidP="00304E43">
            <w:pPr>
              <w:spacing w:after="0" w:line="240" w:lineRule="auto"/>
              <w:jc w:val="right"/>
              <w:rPr>
                <w:sz w:val="24"/>
                <w:lang w:val="ru-RU" w:eastAsia="en-CA"/>
              </w:rPr>
            </w:pPr>
            <w:r w:rsidRPr="00D726CB">
              <w:rPr>
                <w:sz w:val="24"/>
                <w:lang w:val="ru-RU" w:eastAsia="en-CA"/>
              </w:rPr>
              <w:t>0,004</w:t>
            </w:r>
          </w:p>
        </w:tc>
        <w:tc>
          <w:tcPr>
            <w:tcW w:w="1597" w:type="dxa"/>
            <w:tcBorders>
              <w:top w:val="nil"/>
              <w:left w:val="nil"/>
              <w:bottom w:val="single" w:sz="4" w:space="0" w:color="auto"/>
              <w:right w:val="single" w:sz="4" w:space="0" w:color="auto"/>
            </w:tcBorders>
            <w:shd w:val="clear" w:color="auto" w:fill="auto"/>
            <w:noWrap/>
            <w:vAlign w:val="center"/>
            <w:hideMark/>
          </w:tcPr>
          <w:p w14:paraId="48B17F86" w14:textId="77777777" w:rsidR="00903FC4" w:rsidRPr="00D726CB" w:rsidRDefault="00903FC4" w:rsidP="00304E43">
            <w:pPr>
              <w:spacing w:after="0" w:line="240" w:lineRule="auto"/>
              <w:jc w:val="right"/>
              <w:rPr>
                <w:color w:val="000000"/>
                <w:sz w:val="24"/>
                <w:lang w:val="ru-RU" w:eastAsia="en-CA"/>
              </w:rPr>
            </w:pPr>
            <w:r w:rsidRPr="00D726CB">
              <w:rPr>
                <w:color w:val="000000"/>
                <w:sz w:val="24"/>
                <w:lang w:val="ru-RU" w:eastAsia="en-CA"/>
              </w:rPr>
              <w:t>65</w:t>
            </w:r>
          </w:p>
        </w:tc>
        <w:tc>
          <w:tcPr>
            <w:tcW w:w="1597" w:type="dxa"/>
            <w:tcBorders>
              <w:top w:val="nil"/>
              <w:left w:val="nil"/>
              <w:bottom w:val="single" w:sz="4" w:space="0" w:color="auto"/>
              <w:right w:val="single" w:sz="4" w:space="0" w:color="auto"/>
            </w:tcBorders>
            <w:shd w:val="clear" w:color="auto" w:fill="auto"/>
            <w:noWrap/>
            <w:vAlign w:val="center"/>
            <w:hideMark/>
          </w:tcPr>
          <w:p w14:paraId="5C761EEE" w14:textId="77777777" w:rsidR="00903FC4" w:rsidRPr="00D726CB" w:rsidRDefault="00903FC4" w:rsidP="00304E43">
            <w:pPr>
              <w:spacing w:after="0" w:line="240" w:lineRule="auto"/>
              <w:jc w:val="right"/>
              <w:rPr>
                <w:color w:val="000000"/>
                <w:sz w:val="24"/>
                <w:lang w:val="ru-RU" w:eastAsia="en-CA"/>
              </w:rPr>
            </w:pPr>
            <w:r w:rsidRPr="00D726CB">
              <w:rPr>
                <w:color w:val="000000"/>
                <w:sz w:val="24"/>
                <w:lang w:val="ru-RU" w:eastAsia="en-CA"/>
              </w:rPr>
              <w:t>69</w:t>
            </w:r>
          </w:p>
        </w:tc>
        <w:tc>
          <w:tcPr>
            <w:tcW w:w="1598" w:type="dxa"/>
            <w:tcBorders>
              <w:top w:val="nil"/>
              <w:left w:val="nil"/>
              <w:bottom w:val="single" w:sz="4" w:space="0" w:color="auto"/>
              <w:right w:val="single" w:sz="4" w:space="0" w:color="auto"/>
            </w:tcBorders>
            <w:shd w:val="clear" w:color="auto" w:fill="auto"/>
            <w:noWrap/>
            <w:vAlign w:val="center"/>
            <w:hideMark/>
          </w:tcPr>
          <w:p w14:paraId="3A8D75D7" w14:textId="77777777" w:rsidR="00903FC4" w:rsidRPr="00D726CB" w:rsidRDefault="00903FC4" w:rsidP="00304E43">
            <w:pPr>
              <w:spacing w:after="0" w:line="240" w:lineRule="auto"/>
              <w:jc w:val="right"/>
              <w:rPr>
                <w:sz w:val="24"/>
                <w:lang w:val="ru-RU" w:eastAsia="en-CA"/>
              </w:rPr>
            </w:pPr>
            <w:r w:rsidRPr="00D726CB">
              <w:rPr>
                <w:sz w:val="24"/>
                <w:lang w:val="ru-RU" w:eastAsia="en-CA"/>
              </w:rPr>
              <w:t>134</w:t>
            </w:r>
          </w:p>
        </w:tc>
      </w:tr>
      <w:tr w:rsidR="00903FC4" w:rsidRPr="00D726CB" w14:paraId="0252D3B8" w14:textId="77777777" w:rsidTr="004818B7">
        <w:trPr>
          <w:cantSplit/>
          <w:jc w:val="center"/>
        </w:trPr>
        <w:tc>
          <w:tcPr>
            <w:tcW w:w="5617" w:type="dxa"/>
            <w:tcBorders>
              <w:top w:val="nil"/>
              <w:left w:val="single" w:sz="4" w:space="0" w:color="auto"/>
              <w:bottom w:val="single" w:sz="4" w:space="0" w:color="auto"/>
              <w:right w:val="single" w:sz="4" w:space="0" w:color="auto"/>
            </w:tcBorders>
            <w:shd w:val="clear" w:color="auto" w:fill="auto"/>
            <w:hideMark/>
          </w:tcPr>
          <w:p w14:paraId="5D268F7E" w14:textId="77777777" w:rsidR="00903FC4" w:rsidRPr="00D726CB" w:rsidRDefault="00903FC4" w:rsidP="00304E43">
            <w:pPr>
              <w:spacing w:after="0" w:line="240" w:lineRule="auto"/>
              <w:rPr>
                <w:sz w:val="24"/>
                <w:lang w:val="ru-RU" w:eastAsia="en-CA"/>
              </w:rPr>
            </w:pPr>
            <w:r w:rsidRPr="00D726CB">
              <w:rPr>
                <w:lang w:val="ru-RU"/>
              </w:rPr>
              <w:t>Аргентина</w:t>
            </w:r>
          </w:p>
        </w:tc>
        <w:tc>
          <w:tcPr>
            <w:tcW w:w="1597" w:type="dxa"/>
            <w:tcBorders>
              <w:top w:val="nil"/>
              <w:left w:val="nil"/>
              <w:bottom w:val="single" w:sz="4" w:space="0" w:color="auto"/>
              <w:right w:val="single" w:sz="4" w:space="0" w:color="auto"/>
            </w:tcBorders>
            <w:shd w:val="clear" w:color="auto" w:fill="auto"/>
            <w:noWrap/>
            <w:vAlign w:val="center"/>
            <w:hideMark/>
          </w:tcPr>
          <w:p w14:paraId="2B5BB655" w14:textId="77777777" w:rsidR="00903FC4" w:rsidRPr="00D726CB" w:rsidRDefault="00903FC4" w:rsidP="00304E43">
            <w:pPr>
              <w:spacing w:after="0" w:line="240" w:lineRule="auto"/>
              <w:jc w:val="right"/>
              <w:rPr>
                <w:sz w:val="24"/>
                <w:lang w:val="ru-RU" w:eastAsia="en-CA"/>
              </w:rPr>
            </w:pPr>
            <w:r w:rsidRPr="00D726CB">
              <w:rPr>
                <w:sz w:val="24"/>
                <w:lang w:val="ru-RU" w:eastAsia="en-CA"/>
              </w:rPr>
              <w:t>0,892</w:t>
            </w:r>
          </w:p>
        </w:tc>
        <w:tc>
          <w:tcPr>
            <w:tcW w:w="1597" w:type="dxa"/>
            <w:tcBorders>
              <w:top w:val="nil"/>
              <w:left w:val="nil"/>
              <w:bottom w:val="single" w:sz="4" w:space="0" w:color="auto"/>
              <w:right w:val="single" w:sz="4" w:space="0" w:color="auto"/>
            </w:tcBorders>
            <w:shd w:val="clear" w:color="auto" w:fill="auto"/>
            <w:noWrap/>
            <w:vAlign w:val="center"/>
            <w:hideMark/>
          </w:tcPr>
          <w:p w14:paraId="786EA162" w14:textId="77777777" w:rsidR="00903FC4" w:rsidRPr="00D726CB" w:rsidRDefault="00903FC4" w:rsidP="00304E43">
            <w:pPr>
              <w:spacing w:after="0" w:line="240" w:lineRule="auto"/>
              <w:jc w:val="right"/>
              <w:rPr>
                <w:sz w:val="24"/>
                <w:lang w:val="ru-RU" w:eastAsia="en-CA"/>
              </w:rPr>
            </w:pPr>
            <w:r w:rsidRPr="00D726CB">
              <w:rPr>
                <w:sz w:val="24"/>
                <w:lang w:val="ru-RU" w:eastAsia="en-CA"/>
              </w:rPr>
              <w:t>1,648</w:t>
            </w:r>
          </w:p>
        </w:tc>
        <w:tc>
          <w:tcPr>
            <w:tcW w:w="1597" w:type="dxa"/>
            <w:tcBorders>
              <w:top w:val="nil"/>
              <w:left w:val="nil"/>
              <w:bottom w:val="single" w:sz="4" w:space="0" w:color="auto"/>
              <w:right w:val="single" w:sz="4" w:space="0" w:color="auto"/>
            </w:tcBorders>
            <w:shd w:val="clear" w:color="auto" w:fill="auto"/>
            <w:noWrap/>
            <w:vAlign w:val="center"/>
            <w:hideMark/>
          </w:tcPr>
          <w:p w14:paraId="473229E2" w14:textId="77777777" w:rsidR="00903FC4" w:rsidRPr="00D726CB" w:rsidRDefault="00903FC4" w:rsidP="00304E43">
            <w:pPr>
              <w:spacing w:after="0" w:line="240" w:lineRule="auto"/>
              <w:jc w:val="right"/>
              <w:rPr>
                <w:color w:val="000000"/>
                <w:sz w:val="24"/>
                <w:lang w:val="ru-RU" w:eastAsia="en-CA"/>
              </w:rPr>
            </w:pPr>
            <w:r w:rsidRPr="00D726CB">
              <w:rPr>
                <w:color w:val="000000"/>
                <w:sz w:val="24"/>
                <w:lang w:val="ru-RU" w:eastAsia="en-CA"/>
              </w:rPr>
              <w:t>29 023</w:t>
            </w:r>
          </w:p>
        </w:tc>
        <w:tc>
          <w:tcPr>
            <w:tcW w:w="1597" w:type="dxa"/>
            <w:tcBorders>
              <w:top w:val="nil"/>
              <w:left w:val="nil"/>
              <w:bottom w:val="single" w:sz="4" w:space="0" w:color="auto"/>
              <w:right w:val="single" w:sz="4" w:space="0" w:color="auto"/>
            </w:tcBorders>
            <w:shd w:val="clear" w:color="auto" w:fill="auto"/>
            <w:noWrap/>
            <w:vAlign w:val="center"/>
            <w:hideMark/>
          </w:tcPr>
          <w:p w14:paraId="6A7D918D" w14:textId="77777777" w:rsidR="00903FC4" w:rsidRPr="00D726CB" w:rsidRDefault="00903FC4" w:rsidP="00304E43">
            <w:pPr>
              <w:spacing w:after="0" w:line="240" w:lineRule="auto"/>
              <w:jc w:val="right"/>
              <w:rPr>
                <w:color w:val="000000"/>
                <w:sz w:val="24"/>
                <w:lang w:val="ru-RU" w:eastAsia="en-CA"/>
              </w:rPr>
            </w:pPr>
            <w:r w:rsidRPr="00D726CB">
              <w:rPr>
                <w:color w:val="000000"/>
                <w:sz w:val="24"/>
                <w:lang w:val="ru-RU" w:eastAsia="en-CA"/>
              </w:rPr>
              <w:t>30 776</w:t>
            </w:r>
          </w:p>
        </w:tc>
        <w:tc>
          <w:tcPr>
            <w:tcW w:w="1598" w:type="dxa"/>
            <w:tcBorders>
              <w:top w:val="nil"/>
              <w:left w:val="nil"/>
              <w:bottom w:val="single" w:sz="4" w:space="0" w:color="auto"/>
              <w:right w:val="single" w:sz="4" w:space="0" w:color="auto"/>
            </w:tcBorders>
            <w:shd w:val="clear" w:color="auto" w:fill="auto"/>
            <w:noWrap/>
            <w:vAlign w:val="center"/>
            <w:hideMark/>
          </w:tcPr>
          <w:p w14:paraId="6E45AEE1" w14:textId="77777777" w:rsidR="00903FC4" w:rsidRPr="00D726CB" w:rsidRDefault="00903FC4" w:rsidP="00304E43">
            <w:pPr>
              <w:spacing w:after="0" w:line="240" w:lineRule="auto"/>
              <w:jc w:val="right"/>
              <w:rPr>
                <w:sz w:val="24"/>
                <w:lang w:val="ru-RU" w:eastAsia="en-CA"/>
              </w:rPr>
            </w:pPr>
            <w:r w:rsidRPr="00D726CB">
              <w:rPr>
                <w:sz w:val="24"/>
                <w:lang w:val="ru-RU" w:eastAsia="en-CA"/>
              </w:rPr>
              <w:t>59 800</w:t>
            </w:r>
          </w:p>
        </w:tc>
      </w:tr>
      <w:tr w:rsidR="00903FC4" w:rsidRPr="00D726CB" w14:paraId="03ECE8AE" w14:textId="77777777" w:rsidTr="004818B7">
        <w:trPr>
          <w:cantSplit/>
          <w:jc w:val="center"/>
        </w:trPr>
        <w:tc>
          <w:tcPr>
            <w:tcW w:w="5617" w:type="dxa"/>
            <w:tcBorders>
              <w:top w:val="nil"/>
              <w:left w:val="single" w:sz="4" w:space="0" w:color="auto"/>
              <w:bottom w:val="single" w:sz="4" w:space="0" w:color="auto"/>
              <w:right w:val="single" w:sz="4" w:space="0" w:color="auto"/>
            </w:tcBorders>
            <w:shd w:val="clear" w:color="auto" w:fill="auto"/>
            <w:hideMark/>
          </w:tcPr>
          <w:p w14:paraId="3E90F590" w14:textId="77777777" w:rsidR="00903FC4" w:rsidRPr="00D726CB" w:rsidRDefault="00903FC4" w:rsidP="00304E43">
            <w:pPr>
              <w:spacing w:after="0" w:line="240" w:lineRule="auto"/>
              <w:rPr>
                <w:sz w:val="24"/>
                <w:lang w:val="ru-RU" w:eastAsia="en-CA"/>
              </w:rPr>
            </w:pPr>
            <w:r w:rsidRPr="00D726CB">
              <w:rPr>
                <w:lang w:val="ru-RU"/>
              </w:rPr>
              <w:t>Афганистан</w:t>
            </w:r>
          </w:p>
        </w:tc>
        <w:tc>
          <w:tcPr>
            <w:tcW w:w="1597" w:type="dxa"/>
            <w:tcBorders>
              <w:top w:val="nil"/>
              <w:left w:val="nil"/>
              <w:bottom w:val="single" w:sz="4" w:space="0" w:color="auto"/>
              <w:right w:val="single" w:sz="4" w:space="0" w:color="auto"/>
            </w:tcBorders>
            <w:shd w:val="clear" w:color="auto" w:fill="auto"/>
            <w:noWrap/>
            <w:vAlign w:val="center"/>
            <w:hideMark/>
          </w:tcPr>
          <w:p w14:paraId="5A29663C" w14:textId="77777777" w:rsidR="00903FC4" w:rsidRPr="00D726CB" w:rsidRDefault="00903FC4" w:rsidP="00304E43">
            <w:pPr>
              <w:spacing w:after="0" w:line="240" w:lineRule="auto"/>
              <w:jc w:val="right"/>
              <w:rPr>
                <w:sz w:val="24"/>
                <w:lang w:val="ru-RU" w:eastAsia="en-CA"/>
              </w:rPr>
            </w:pPr>
            <w:r w:rsidRPr="00D726CB">
              <w:rPr>
                <w:sz w:val="24"/>
                <w:lang w:val="ru-RU" w:eastAsia="en-CA"/>
              </w:rPr>
              <w:t>0,006</w:t>
            </w:r>
          </w:p>
        </w:tc>
        <w:tc>
          <w:tcPr>
            <w:tcW w:w="1597" w:type="dxa"/>
            <w:tcBorders>
              <w:top w:val="nil"/>
              <w:left w:val="nil"/>
              <w:bottom w:val="single" w:sz="4" w:space="0" w:color="auto"/>
              <w:right w:val="single" w:sz="4" w:space="0" w:color="auto"/>
            </w:tcBorders>
            <w:shd w:val="clear" w:color="auto" w:fill="auto"/>
            <w:noWrap/>
            <w:vAlign w:val="center"/>
            <w:hideMark/>
          </w:tcPr>
          <w:p w14:paraId="0144033D" w14:textId="77777777" w:rsidR="00903FC4" w:rsidRPr="00D726CB" w:rsidRDefault="00903FC4" w:rsidP="00304E43">
            <w:pPr>
              <w:spacing w:after="0" w:line="240" w:lineRule="auto"/>
              <w:jc w:val="right"/>
              <w:rPr>
                <w:sz w:val="24"/>
                <w:lang w:val="ru-RU" w:eastAsia="en-CA"/>
              </w:rPr>
            </w:pPr>
            <w:r w:rsidRPr="00D726CB">
              <w:rPr>
                <w:sz w:val="24"/>
                <w:lang w:val="ru-RU" w:eastAsia="en-CA"/>
              </w:rPr>
              <w:t>0,011</w:t>
            </w:r>
          </w:p>
        </w:tc>
        <w:tc>
          <w:tcPr>
            <w:tcW w:w="1597" w:type="dxa"/>
            <w:tcBorders>
              <w:top w:val="nil"/>
              <w:left w:val="nil"/>
              <w:bottom w:val="single" w:sz="4" w:space="0" w:color="auto"/>
              <w:right w:val="single" w:sz="4" w:space="0" w:color="auto"/>
            </w:tcBorders>
            <w:shd w:val="clear" w:color="auto" w:fill="auto"/>
            <w:noWrap/>
            <w:vAlign w:val="center"/>
            <w:hideMark/>
          </w:tcPr>
          <w:p w14:paraId="293CDCCE" w14:textId="77777777" w:rsidR="00903FC4" w:rsidRPr="00D726CB" w:rsidRDefault="00903FC4" w:rsidP="00304E43">
            <w:pPr>
              <w:spacing w:after="0" w:line="240" w:lineRule="auto"/>
              <w:jc w:val="right"/>
              <w:rPr>
                <w:color w:val="000000"/>
                <w:sz w:val="24"/>
                <w:lang w:val="ru-RU" w:eastAsia="en-CA"/>
              </w:rPr>
            </w:pPr>
            <w:r w:rsidRPr="00D726CB">
              <w:rPr>
                <w:color w:val="000000"/>
                <w:sz w:val="24"/>
                <w:lang w:val="ru-RU" w:eastAsia="en-CA"/>
              </w:rPr>
              <w:t>195</w:t>
            </w:r>
          </w:p>
        </w:tc>
        <w:tc>
          <w:tcPr>
            <w:tcW w:w="1597" w:type="dxa"/>
            <w:tcBorders>
              <w:top w:val="nil"/>
              <w:left w:val="nil"/>
              <w:bottom w:val="single" w:sz="4" w:space="0" w:color="auto"/>
              <w:right w:val="single" w:sz="4" w:space="0" w:color="auto"/>
            </w:tcBorders>
            <w:shd w:val="clear" w:color="auto" w:fill="auto"/>
            <w:noWrap/>
            <w:vAlign w:val="center"/>
            <w:hideMark/>
          </w:tcPr>
          <w:p w14:paraId="1EEF93AB" w14:textId="77777777" w:rsidR="00903FC4" w:rsidRPr="00D726CB" w:rsidRDefault="00903FC4" w:rsidP="00304E43">
            <w:pPr>
              <w:spacing w:after="0" w:line="240" w:lineRule="auto"/>
              <w:jc w:val="right"/>
              <w:rPr>
                <w:color w:val="000000"/>
                <w:sz w:val="24"/>
                <w:lang w:val="ru-RU" w:eastAsia="en-CA"/>
              </w:rPr>
            </w:pPr>
            <w:r w:rsidRPr="00D726CB">
              <w:rPr>
                <w:color w:val="000000"/>
                <w:sz w:val="24"/>
                <w:lang w:val="ru-RU" w:eastAsia="en-CA"/>
              </w:rPr>
              <w:t>207</w:t>
            </w:r>
          </w:p>
        </w:tc>
        <w:tc>
          <w:tcPr>
            <w:tcW w:w="1598" w:type="dxa"/>
            <w:tcBorders>
              <w:top w:val="nil"/>
              <w:left w:val="nil"/>
              <w:bottom w:val="single" w:sz="4" w:space="0" w:color="auto"/>
              <w:right w:val="single" w:sz="4" w:space="0" w:color="auto"/>
            </w:tcBorders>
            <w:shd w:val="clear" w:color="auto" w:fill="auto"/>
            <w:noWrap/>
            <w:vAlign w:val="center"/>
            <w:hideMark/>
          </w:tcPr>
          <w:p w14:paraId="6800DB60" w14:textId="77777777" w:rsidR="00903FC4" w:rsidRPr="00D726CB" w:rsidRDefault="00903FC4" w:rsidP="00304E43">
            <w:pPr>
              <w:spacing w:after="0" w:line="240" w:lineRule="auto"/>
              <w:jc w:val="right"/>
              <w:rPr>
                <w:sz w:val="24"/>
                <w:lang w:val="ru-RU" w:eastAsia="en-CA"/>
              </w:rPr>
            </w:pPr>
            <w:r w:rsidRPr="00D726CB">
              <w:rPr>
                <w:sz w:val="24"/>
                <w:lang w:val="ru-RU" w:eastAsia="en-CA"/>
              </w:rPr>
              <w:t>402</w:t>
            </w:r>
          </w:p>
        </w:tc>
      </w:tr>
      <w:tr w:rsidR="00903FC4" w:rsidRPr="00D726CB" w14:paraId="3F5A8F1F" w14:textId="77777777" w:rsidTr="004818B7">
        <w:trPr>
          <w:cantSplit/>
          <w:jc w:val="center"/>
        </w:trPr>
        <w:tc>
          <w:tcPr>
            <w:tcW w:w="5617" w:type="dxa"/>
            <w:tcBorders>
              <w:top w:val="nil"/>
              <w:left w:val="single" w:sz="4" w:space="0" w:color="auto"/>
              <w:bottom w:val="single" w:sz="4" w:space="0" w:color="auto"/>
              <w:right w:val="single" w:sz="4" w:space="0" w:color="auto"/>
            </w:tcBorders>
            <w:shd w:val="clear" w:color="auto" w:fill="auto"/>
            <w:hideMark/>
          </w:tcPr>
          <w:p w14:paraId="32A6FB22" w14:textId="77777777" w:rsidR="00903FC4" w:rsidRPr="00D726CB" w:rsidRDefault="00903FC4" w:rsidP="00304E43">
            <w:pPr>
              <w:spacing w:after="0" w:line="240" w:lineRule="auto"/>
              <w:rPr>
                <w:sz w:val="24"/>
                <w:lang w:val="ru-RU" w:eastAsia="en-CA"/>
              </w:rPr>
            </w:pPr>
            <w:r w:rsidRPr="00D726CB">
              <w:rPr>
                <w:lang w:val="ru-RU"/>
              </w:rPr>
              <w:t>Беларусь</w:t>
            </w:r>
          </w:p>
        </w:tc>
        <w:tc>
          <w:tcPr>
            <w:tcW w:w="1597" w:type="dxa"/>
            <w:tcBorders>
              <w:top w:val="nil"/>
              <w:left w:val="nil"/>
              <w:bottom w:val="single" w:sz="4" w:space="0" w:color="auto"/>
              <w:right w:val="single" w:sz="4" w:space="0" w:color="auto"/>
            </w:tcBorders>
            <w:shd w:val="clear" w:color="auto" w:fill="auto"/>
            <w:noWrap/>
            <w:vAlign w:val="center"/>
            <w:hideMark/>
          </w:tcPr>
          <w:p w14:paraId="4AFD095D" w14:textId="77777777" w:rsidR="00903FC4" w:rsidRPr="00D726CB" w:rsidRDefault="00903FC4" w:rsidP="00304E43">
            <w:pPr>
              <w:spacing w:after="0" w:line="240" w:lineRule="auto"/>
              <w:jc w:val="right"/>
              <w:rPr>
                <w:sz w:val="24"/>
                <w:lang w:val="ru-RU" w:eastAsia="en-CA"/>
              </w:rPr>
            </w:pPr>
            <w:r w:rsidRPr="00D726CB">
              <w:rPr>
                <w:sz w:val="24"/>
                <w:lang w:val="ru-RU" w:eastAsia="en-CA"/>
              </w:rPr>
              <w:t>0,056</w:t>
            </w:r>
          </w:p>
        </w:tc>
        <w:tc>
          <w:tcPr>
            <w:tcW w:w="1597" w:type="dxa"/>
            <w:tcBorders>
              <w:top w:val="nil"/>
              <w:left w:val="nil"/>
              <w:bottom w:val="single" w:sz="4" w:space="0" w:color="auto"/>
              <w:right w:val="single" w:sz="4" w:space="0" w:color="auto"/>
            </w:tcBorders>
            <w:shd w:val="clear" w:color="auto" w:fill="auto"/>
            <w:noWrap/>
            <w:vAlign w:val="center"/>
            <w:hideMark/>
          </w:tcPr>
          <w:p w14:paraId="685D0F99" w14:textId="77777777" w:rsidR="00903FC4" w:rsidRPr="00D726CB" w:rsidRDefault="00903FC4" w:rsidP="00304E43">
            <w:pPr>
              <w:spacing w:after="0" w:line="240" w:lineRule="auto"/>
              <w:jc w:val="right"/>
              <w:rPr>
                <w:sz w:val="24"/>
                <w:lang w:val="ru-RU" w:eastAsia="en-CA"/>
              </w:rPr>
            </w:pPr>
            <w:r w:rsidRPr="00D726CB">
              <w:rPr>
                <w:sz w:val="24"/>
                <w:lang w:val="ru-RU" w:eastAsia="en-CA"/>
              </w:rPr>
              <w:t>0,103</w:t>
            </w:r>
          </w:p>
        </w:tc>
        <w:tc>
          <w:tcPr>
            <w:tcW w:w="1597" w:type="dxa"/>
            <w:tcBorders>
              <w:top w:val="nil"/>
              <w:left w:val="nil"/>
              <w:bottom w:val="single" w:sz="4" w:space="0" w:color="auto"/>
              <w:right w:val="single" w:sz="4" w:space="0" w:color="auto"/>
            </w:tcBorders>
            <w:shd w:val="clear" w:color="auto" w:fill="auto"/>
            <w:noWrap/>
            <w:vAlign w:val="center"/>
            <w:hideMark/>
          </w:tcPr>
          <w:p w14:paraId="552C401D" w14:textId="77777777" w:rsidR="00903FC4" w:rsidRPr="00D726CB" w:rsidRDefault="00903FC4" w:rsidP="00304E43">
            <w:pPr>
              <w:spacing w:after="0" w:line="240" w:lineRule="auto"/>
              <w:jc w:val="right"/>
              <w:rPr>
                <w:color w:val="000000"/>
                <w:sz w:val="24"/>
                <w:lang w:val="ru-RU" w:eastAsia="en-CA"/>
              </w:rPr>
            </w:pPr>
            <w:r w:rsidRPr="00D726CB">
              <w:rPr>
                <w:color w:val="000000"/>
                <w:sz w:val="24"/>
                <w:lang w:val="ru-RU" w:eastAsia="en-CA"/>
              </w:rPr>
              <w:t>1 822</w:t>
            </w:r>
          </w:p>
        </w:tc>
        <w:tc>
          <w:tcPr>
            <w:tcW w:w="1597" w:type="dxa"/>
            <w:tcBorders>
              <w:top w:val="nil"/>
              <w:left w:val="nil"/>
              <w:bottom w:val="single" w:sz="4" w:space="0" w:color="auto"/>
              <w:right w:val="single" w:sz="4" w:space="0" w:color="auto"/>
            </w:tcBorders>
            <w:shd w:val="clear" w:color="auto" w:fill="auto"/>
            <w:noWrap/>
            <w:vAlign w:val="center"/>
            <w:hideMark/>
          </w:tcPr>
          <w:p w14:paraId="1DA48914" w14:textId="77777777" w:rsidR="00903FC4" w:rsidRPr="00D726CB" w:rsidRDefault="00903FC4" w:rsidP="00304E43">
            <w:pPr>
              <w:spacing w:after="0" w:line="240" w:lineRule="auto"/>
              <w:jc w:val="right"/>
              <w:rPr>
                <w:color w:val="000000"/>
                <w:sz w:val="24"/>
                <w:lang w:val="ru-RU" w:eastAsia="en-CA"/>
              </w:rPr>
            </w:pPr>
            <w:r w:rsidRPr="00D726CB">
              <w:rPr>
                <w:color w:val="000000"/>
                <w:sz w:val="24"/>
                <w:lang w:val="ru-RU" w:eastAsia="en-CA"/>
              </w:rPr>
              <w:t>1 932</w:t>
            </w:r>
          </w:p>
        </w:tc>
        <w:tc>
          <w:tcPr>
            <w:tcW w:w="1598" w:type="dxa"/>
            <w:tcBorders>
              <w:top w:val="nil"/>
              <w:left w:val="nil"/>
              <w:bottom w:val="single" w:sz="4" w:space="0" w:color="auto"/>
              <w:right w:val="single" w:sz="4" w:space="0" w:color="auto"/>
            </w:tcBorders>
            <w:shd w:val="clear" w:color="auto" w:fill="auto"/>
            <w:noWrap/>
            <w:vAlign w:val="center"/>
            <w:hideMark/>
          </w:tcPr>
          <w:p w14:paraId="4C2B975C" w14:textId="77777777" w:rsidR="00903FC4" w:rsidRPr="00D726CB" w:rsidRDefault="00903FC4" w:rsidP="00304E43">
            <w:pPr>
              <w:spacing w:after="0" w:line="240" w:lineRule="auto"/>
              <w:jc w:val="right"/>
              <w:rPr>
                <w:sz w:val="24"/>
                <w:lang w:val="ru-RU" w:eastAsia="en-CA"/>
              </w:rPr>
            </w:pPr>
            <w:r w:rsidRPr="00D726CB">
              <w:rPr>
                <w:sz w:val="24"/>
                <w:lang w:val="ru-RU" w:eastAsia="en-CA"/>
              </w:rPr>
              <w:t>3 754</w:t>
            </w:r>
          </w:p>
        </w:tc>
      </w:tr>
      <w:tr w:rsidR="00903FC4" w:rsidRPr="00D726CB" w14:paraId="4E9A31C0" w14:textId="77777777" w:rsidTr="004818B7">
        <w:trPr>
          <w:cantSplit/>
          <w:jc w:val="center"/>
        </w:trPr>
        <w:tc>
          <w:tcPr>
            <w:tcW w:w="5617" w:type="dxa"/>
            <w:tcBorders>
              <w:top w:val="nil"/>
              <w:left w:val="single" w:sz="4" w:space="0" w:color="auto"/>
              <w:bottom w:val="single" w:sz="4" w:space="0" w:color="auto"/>
              <w:right w:val="single" w:sz="4" w:space="0" w:color="auto"/>
            </w:tcBorders>
            <w:shd w:val="clear" w:color="auto" w:fill="auto"/>
            <w:hideMark/>
          </w:tcPr>
          <w:p w14:paraId="103164EB" w14:textId="77777777" w:rsidR="00903FC4" w:rsidRPr="00D726CB" w:rsidRDefault="00903FC4" w:rsidP="00304E43">
            <w:pPr>
              <w:spacing w:after="0" w:line="240" w:lineRule="auto"/>
              <w:rPr>
                <w:sz w:val="24"/>
                <w:lang w:val="ru-RU" w:eastAsia="en-CA"/>
              </w:rPr>
            </w:pPr>
            <w:r w:rsidRPr="00D726CB">
              <w:rPr>
                <w:lang w:val="ru-RU"/>
              </w:rPr>
              <w:t>Бельгия</w:t>
            </w:r>
          </w:p>
        </w:tc>
        <w:tc>
          <w:tcPr>
            <w:tcW w:w="1597" w:type="dxa"/>
            <w:tcBorders>
              <w:top w:val="nil"/>
              <w:left w:val="nil"/>
              <w:bottom w:val="single" w:sz="4" w:space="0" w:color="auto"/>
              <w:right w:val="single" w:sz="4" w:space="0" w:color="auto"/>
            </w:tcBorders>
            <w:shd w:val="clear" w:color="auto" w:fill="auto"/>
            <w:noWrap/>
            <w:vAlign w:val="center"/>
            <w:hideMark/>
          </w:tcPr>
          <w:p w14:paraId="51F937E1" w14:textId="77777777" w:rsidR="00903FC4" w:rsidRPr="00D726CB" w:rsidRDefault="00903FC4" w:rsidP="00304E43">
            <w:pPr>
              <w:spacing w:after="0" w:line="240" w:lineRule="auto"/>
              <w:jc w:val="right"/>
              <w:rPr>
                <w:sz w:val="24"/>
                <w:lang w:val="ru-RU" w:eastAsia="en-CA"/>
              </w:rPr>
            </w:pPr>
            <w:r w:rsidRPr="00D726CB">
              <w:rPr>
                <w:sz w:val="24"/>
                <w:lang w:val="ru-RU" w:eastAsia="en-CA"/>
              </w:rPr>
              <w:t>0,885</w:t>
            </w:r>
          </w:p>
        </w:tc>
        <w:tc>
          <w:tcPr>
            <w:tcW w:w="1597" w:type="dxa"/>
            <w:tcBorders>
              <w:top w:val="nil"/>
              <w:left w:val="nil"/>
              <w:bottom w:val="single" w:sz="4" w:space="0" w:color="auto"/>
              <w:right w:val="single" w:sz="4" w:space="0" w:color="auto"/>
            </w:tcBorders>
            <w:shd w:val="clear" w:color="auto" w:fill="auto"/>
            <w:noWrap/>
            <w:vAlign w:val="center"/>
            <w:hideMark/>
          </w:tcPr>
          <w:p w14:paraId="60E18888" w14:textId="77777777" w:rsidR="00903FC4" w:rsidRPr="00D726CB" w:rsidRDefault="00903FC4" w:rsidP="00304E43">
            <w:pPr>
              <w:spacing w:after="0" w:line="240" w:lineRule="auto"/>
              <w:jc w:val="right"/>
              <w:rPr>
                <w:sz w:val="24"/>
                <w:lang w:val="ru-RU" w:eastAsia="en-CA"/>
              </w:rPr>
            </w:pPr>
            <w:r w:rsidRPr="00D726CB">
              <w:rPr>
                <w:sz w:val="24"/>
                <w:lang w:val="ru-RU" w:eastAsia="en-CA"/>
              </w:rPr>
              <w:t>1,635</w:t>
            </w:r>
          </w:p>
        </w:tc>
        <w:tc>
          <w:tcPr>
            <w:tcW w:w="1597" w:type="dxa"/>
            <w:tcBorders>
              <w:top w:val="nil"/>
              <w:left w:val="nil"/>
              <w:bottom w:val="single" w:sz="4" w:space="0" w:color="auto"/>
              <w:right w:val="single" w:sz="4" w:space="0" w:color="auto"/>
            </w:tcBorders>
            <w:shd w:val="clear" w:color="auto" w:fill="auto"/>
            <w:noWrap/>
            <w:vAlign w:val="center"/>
            <w:hideMark/>
          </w:tcPr>
          <w:p w14:paraId="473FA26C" w14:textId="77777777" w:rsidR="00903FC4" w:rsidRPr="00D726CB" w:rsidRDefault="00903FC4" w:rsidP="00304E43">
            <w:pPr>
              <w:spacing w:after="0" w:line="240" w:lineRule="auto"/>
              <w:jc w:val="right"/>
              <w:rPr>
                <w:color w:val="000000"/>
                <w:sz w:val="24"/>
                <w:lang w:val="ru-RU" w:eastAsia="en-CA"/>
              </w:rPr>
            </w:pPr>
            <w:r w:rsidRPr="00D726CB">
              <w:rPr>
                <w:color w:val="000000"/>
                <w:sz w:val="24"/>
                <w:lang w:val="ru-RU" w:eastAsia="en-CA"/>
              </w:rPr>
              <w:t>28 796</w:t>
            </w:r>
          </w:p>
        </w:tc>
        <w:tc>
          <w:tcPr>
            <w:tcW w:w="1597" w:type="dxa"/>
            <w:tcBorders>
              <w:top w:val="nil"/>
              <w:left w:val="nil"/>
              <w:bottom w:val="single" w:sz="4" w:space="0" w:color="auto"/>
              <w:right w:val="single" w:sz="4" w:space="0" w:color="auto"/>
            </w:tcBorders>
            <w:shd w:val="clear" w:color="auto" w:fill="auto"/>
            <w:noWrap/>
            <w:vAlign w:val="center"/>
            <w:hideMark/>
          </w:tcPr>
          <w:p w14:paraId="6F46DAFB" w14:textId="77777777" w:rsidR="00903FC4" w:rsidRPr="00D726CB" w:rsidRDefault="00903FC4" w:rsidP="00304E43">
            <w:pPr>
              <w:spacing w:after="0" w:line="240" w:lineRule="auto"/>
              <w:jc w:val="right"/>
              <w:rPr>
                <w:color w:val="000000"/>
                <w:sz w:val="24"/>
                <w:lang w:val="ru-RU" w:eastAsia="en-CA"/>
              </w:rPr>
            </w:pPr>
            <w:r w:rsidRPr="00D726CB">
              <w:rPr>
                <w:color w:val="000000"/>
                <w:sz w:val="24"/>
                <w:lang w:val="ru-RU" w:eastAsia="en-CA"/>
              </w:rPr>
              <w:t>30 535</w:t>
            </w:r>
          </w:p>
        </w:tc>
        <w:tc>
          <w:tcPr>
            <w:tcW w:w="1598" w:type="dxa"/>
            <w:tcBorders>
              <w:top w:val="nil"/>
              <w:left w:val="nil"/>
              <w:bottom w:val="single" w:sz="4" w:space="0" w:color="auto"/>
              <w:right w:val="single" w:sz="4" w:space="0" w:color="auto"/>
            </w:tcBorders>
            <w:shd w:val="clear" w:color="auto" w:fill="auto"/>
            <w:noWrap/>
            <w:vAlign w:val="center"/>
            <w:hideMark/>
          </w:tcPr>
          <w:p w14:paraId="0C4BAF8B" w14:textId="77777777" w:rsidR="00903FC4" w:rsidRPr="00D726CB" w:rsidRDefault="00903FC4" w:rsidP="00304E43">
            <w:pPr>
              <w:spacing w:after="0" w:line="240" w:lineRule="auto"/>
              <w:jc w:val="right"/>
              <w:rPr>
                <w:sz w:val="24"/>
                <w:lang w:val="ru-RU" w:eastAsia="en-CA"/>
              </w:rPr>
            </w:pPr>
            <w:r w:rsidRPr="00D726CB">
              <w:rPr>
                <w:sz w:val="24"/>
                <w:lang w:val="ru-RU" w:eastAsia="en-CA"/>
              </w:rPr>
              <w:t>59 330</w:t>
            </w:r>
          </w:p>
        </w:tc>
      </w:tr>
      <w:tr w:rsidR="00903FC4" w:rsidRPr="00D726CB" w14:paraId="5B049374" w14:textId="77777777" w:rsidTr="004818B7">
        <w:trPr>
          <w:cantSplit/>
          <w:jc w:val="center"/>
        </w:trPr>
        <w:tc>
          <w:tcPr>
            <w:tcW w:w="5617" w:type="dxa"/>
            <w:tcBorders>
              <w:top w:val="nil"/>
              <w:left w:val="single" w:sz="4" w:space="0" w:color="auto"/>
              <w:bottom w:val="single" w:sz="4" w:space="0" w:color="auto"/>
              <w:right w:val="single" w:sz="4" w:space="0" w:color="auto"/>
            </w:tcBorders>
            <w:shd w:val="clear" w:color="auto" w:fill="auto"/>
            <w:hideMark/>
          </w:tcPr>
          <w:p w14:paraId="0C736CD1" w14:textId="77777777" w:rsidR="00903FC4" w:rsidRPr="00D726CB" w:rsidRDefault="00903FC4" w:rsidP="00304E43">
            <w:pPr>
              <w:spacing w:after="0" w:line="240" w:lineRule="auto"/>
              <w:rPr>
                <w:sz w:val="24"/>
                <w:lang w:val="ru-RU" w:eastAsia="en-CA"/>
              </w:rPr>
            </w:pPr>
            <w:r w:rsidRPr="00D726CB">
              <w:rPr>
                <w:lang w:val="ru-RU"/>
              </w:rPr>
              <w:t>Бенин</w:t>
            </w:r>
          </w:p>
        </w:tc>
        <w:tc>
          <w:tcPr>
            <w:tcW w:w="1597" w:type="dxa"/>
            <w:tcBorders>
              <w:top w:val="nil"/>
              <w:left w:val="nil"/>
              <w:bottom w:val="single" w:sz="4" w:space="0" w:color="auto"/>
              <w:right w:val="single" w:sz="4" w:space="0" w:color="auto"/>
            </w:tcBorders>
            <w:shd w:val="clear" w:color="auto" w:fill="auto"/>
            <w:noWrap/>
            <w:vAlign w:val="center"/>
            <w:hideMark/>
          </w:tcPr>
          <w:p w14:paraId="43224E24" w14:textId="77777777" w:rsidR="00903FC4" w:rsidRPr="00D726CB" w:rsidRDefault="00903FC4" w:rsidP="00304E43">
            <w:pPr>
              <w:spacing w:after="0" w:line="240" w:lineRule="auto"/>
              <w:jc w:val="right"/>
              <w:rPr>
                <w:sz w:val="24"/>
                <w:lang w:val="ru-RU" w:eastAsia="en-CA"/>
              </w:rPr>
            </w:pPr>
            <w:r w:rsidRPr="00D726CB">
              <w:rPr>
                <w:sz w:val="24"/>
                <w:lang w:val="ru-RU" w:eastAsia="en-CA"/>
              </w:rPr>
              <w:t>0,003</w:t>
            </w:r>
          </w:p>
        </w:tc>
        <w:tc>
          <w:tcPr>
            <w:tcW w:w="1597" w:type="dxa"/>
            <w:tcBorders>
              <w:top w:val="nil"/>
              <w:left w:val="nil"/>
              <w:bottom w:val="single" w:sz="4" w:space="0" w:color="auto"/>
              <w:right w:val="single" w:sz="4" w:space="0" w:color="auto"/>
            </w:tcBorders>
            <w:shd w:val="clear" w:color="auto" w:fill="auto"/>
            <w:noWrap/>
            <w:vAlign w:val="center"/>
            <w:hideMark/>
          </w:tcPr>
          <w:p w14:paraId="161C881B" w14:textId="77777777" w:rsidR="00903FC4" w:rsidRPr="00D726CB" w:rsidRDefault="00903FC4" w:rsidP="00304E43">
            <w:pPr>
              <w:spacing w:after="0" w:line="240" w:lineRule="auto"/>
              <w:jc w:val="right"/>
              <w:rPr>
                <w:sz w:val="24"/>
                <w:lang w:val="ru-RU" w:eastAsia="en-CA"/>
              </w:rPr>
            </w:pPr>
            <w:r w:rsidRPr="00D726CB">
              <w:rPr>
                <w:sz w:val="24"/>
                <w:lang w:val="ru-RU" w:eastAsia="en-CA"/>
              </w:rPr>
              <w:t>0,006</w:t>
            </w:r>
          </w:p>
        </w:tc>
        <w:tc>
          <w:tcPr>
            <w:tcW w:w="1597" w:type="dxa"/>
            <w:tcBorders>
              <w:top w:val="nil"/>
              <w:left w:val="nil"/>
              <w:bottom w:val="single" w:sz="4" w:space="0" w:color="auto"/>
              <w:right w:val="single" w:sz="4" w:space="0" w:color="auto"/>
            </w:tcBorders>
            <w:shd w:val="clear" w:color="auto" w:fill="auto"/>
            <w:noWrap/>
            <w:vAlign w:val="center"/>
            <w:hideMark/>
          </w:tcPr>
          <w:p w14:paraId="5F9E4328" w14:textId="77777777" w:rsidR="00903FC4" w:rsidRPr="00D726CB" w:rsidRDefault="00903FC4" w:rsidP="00304E43">
            <w:pPr>
              <w:spacing w:after="0" w:line="240" w:lineRule="auto"/>
              <w:jc w:val="right"/>
              <w:rPr>
                <w:color w:val="000000"/>
                <w:sz w:val="24"/>
                <w:lang w:val="ru-RU" w:eastAsia="en-CA"/>
              </w:rPr>
            </w:pPr>
            <w:r w:rsidRPr="00D726CB">
              <w:rPr>
                <w:color w:val="000000"/>
                <w:sz w:val="24"/>
                <w:lang w:val="ru-RU" w:eastAsia="en-CA"/>
              </w:rPr>
              <w:t>98</w:t>
            </w:r>
          </w:p>
        </w:tc>
        <w:tc>
          <w:tcPr>
            <w:tcW w:w="1597" w:type="dxa"/>
            <w:tcBorders>
              <w:top w:val="nil"/>
              <w:left w:val="nil"/>
              <w:bottom w:val="single" w:sz="4" w:space="0" w:color="auto"/>
              <w:right w:val="single" w:sz="4" w:space="0" w:color="auto"/>
            </w:tcBorders>
            <w:shd w:val="clear" w:color="auto" w:fill="auto"/>
            <w:noWrap/>
            <w:vAlign w:val="center"/>
            <w:hideMark/>
          </w:tcPr>
          <w:p w14:paraId="55833D15" w14:textId="77777777" w:rsidR="00903FC4" w:rsidRPr="00D726CB" w:rsidRDefault="00903FC4" w:rsidP="00304E43">
            <w:pPr>
              <w:spacing w:after="0" w:line="240" w:lineRule="auto"/>
              <w:jc w:val="right"/>
              <w:rPr>
                <w:color w:val="000000"/>
                <w:sz w:val="24"/>
                <w:lang w:val="ru-RU" w:eastAsia="en-CA"/>
              </w:rPr>
            </w:pPr>
            <w:r w:rsidRPr="00D726CB">
              <w:rPr>
                <w:color w:val="000000"/>
                <w:sz w:val="24"/>
                <w:lang w:val="ru-RU" w:eastAsia="en-CA"/>
              </w:rPr>
              <w:t>104</w:t>
            </w:r>
          </w:p>
        </w:tc>
        <w:tc>
          <w:tcPr>
            <w:tcW w:w="1598" w:type="dxa"/>
            <w:tcBorders>
              <w:top w:val="nil"/>
              <w:left w:val="nil"/>
              <w:bottom w:val="single" w:sz="4" w:space="0" w:color="auto"/>
              <w:right w:val="single" w:sz="4" w:space="0" w:color="auto"/>
            </w:tcBorders>
            <w:shd w:val="clear" w:color="auto" w:fill="auto"/>
            <w:noWrap/>
            <w:vAlign w:val="center"/>
            <w:hideMark/>
          </w:tcPr>
          <w:p w14:paraId="26CB2985" w14:textId="77777777" w:rsidR="00903FC4" w:rsidRPr="00D726CB" w:rsidRDefault="00903FC4" w:rsidP="00304E43">
            <w:pPr>
              <w:spacing w:after="0" w:line="240" w:lineRule="auto"/>
              <w:jc w:val="right"/>
              <w:rPr>
                <w:sz w:val="24"/>
                <w:lang w:val="ru-RU" w:eastAsia="en-CA"/>
              </w:rPr>
            </w:pPr>
            <w:r w:rsidRPr="00D726CB">
              <w:rPr>
                <w:sz w:val="24"/>
                <w:lang w:val="ru-RU" w:eastAsia="en-CA"/>
              </w:rPr>
              <w:t>201</w:t>
            </w:r>
          </w:p>
        </w:tc>
      </w:tr>
      <w:tr w:rsidR="00903FC4" w:rsidRPr="00D726CB" w14:paraId="1E53C329" w14:textId="77777777" w:rsidTr="004818B7">
        <w:trPr>
          <w:cantSplit/>
          <w:jc w:val="center"/>
        </w:trPr>
        <w:tc>
          <w:tcPr>
            <w:tcW w:w="5617" w:type="dxa"/>
            <w:tcBorders>
              <w:top w:val="nil"/>
              <w:left w:val="single" w:sz="4" w:space="0" w:color="auto"/>
              <w:bottom w:val="single" w:sz="4" w:space="0" w:color="auto"/>
              <w:right w:val="single" w:sz="4" w:space="0" w:color="auto"/>
            </w:tcBorders>
            <w:shd w:val="clear" w:color="auto" w:fill="auto"/>
            <w:hideMark/>
          </w:tcPr>
          <w:p w14:paraId="5999B590" w14:textId="77777777" w:rsidR="00903FC4" w:rsidRPr="00D726CB" w:rsidRDefault="00903FC4" w:rsidP="00304E43">
            <w:pPr>
              <w:spacing w:after="0" w:line="240" w:lineRule="auto"/>
              <w:rPr>
                <w:sz w:val="24"/>
                <w:lang w:val="ru-RU" w:eastAsia="en-CA"/>
              </w:rPr>
            </w:pPr>
            <w:r w:rsidRPr="00D726CB">
              <w:rPr>
                <w:lang w:val="ru-RU"/>
              </w:rPr>
              <w:t>Болгария</w:t>
            </w:r>
          </w:p>
        </w:tc>
        <w:tc>
          <w:tcPr>
            <w:tcW w:w="1597" w:type="dxa"/>
            <w:tcBorders>
              <w:top w:val="nil"/>
              <w:left w:val="nil"/>
              <w:bottom w:val="single" w:sz="4" w:space="0" w:color="auto"/>
              <w:right w:val="single" w:sz="4" w:space="0" w:color="auto"/>
            </w:tcBorders>
            <w:shd w:val="clear" w:color="auto" w:fill="auto"/>
            <w:noWrap/>
            <w:vAlign w:val="center"/>
            <w:hideMark/>
          </w:tcPr>
          <w:p w14:paraId="78D728C8" w14:textId="77777777" w:rsidR="00903FC4" w:rsidRPr="00D726CB" w:rsidRDefault="00903FC4" w:rsidP="00304E43">
            <w:pPr>
              <w:spacing w:after="0" w:line="240" w:lineRule="auto"/>
              <w:jc w:val="right"/>
              <w:rPr>
                <w:sz w:val="24"/>
                <w:lang w:val="ru-RU" w:eastAsia="en-CA"/>
              </w:rPr>
            </w:pPr>
            <w:r w:rsidRPr="00D726CB">
              <w:rPr>
                <w:sz w:val="24"/>
                <w:lang w:val="ru-RU" w:eastAsia="en-CA"/>
              </w:rPr>
              <w:t>0,045</w:t>
            </w:r>
          </w:p>
        </w:tc>
        <w:tc>
          <w:tcPr>
            <w:tcW w:w="1597" w:type="dxa"/>
            <w:tcBorders>
              <w:top w:val="nil"/>
              <w:left w:val="nil"/>
              <w:bottom w:val="single" w:sz="4" w:space="0" w:color="auto"/>
              <w:right w:val="single" w:sz="4" w:space="0" w:color="auto"/>
            </w:tcBorders>
            <w:shd w:val="clear" w:color="auto" w:fill="auto"/>
            <w:noWrap/>
            <w:vAlign w:val="center"/>
            <w:hideMark/>
          </w:tcPr>
          <w:p w14:paraId="714467D4" w14:textId="77777777" w:rsidR="00903FC4" w:rsidRPr="00D726CB" w:rsidRDefault="00903FC4" w:rsidP="00304E43">
            <w:pPr>
              <w:spacing w:after="0" w:line="240" w:lineRule="auto"/>
              <w:jc w:val="right"/>
              <w:rPr>
                <w:sz w:val="24"/>
                <w:lang w:val="ru-RU" w:eastAsia="en-CA"/>
              </w:rPr>
            </w:pPr>
            <w:r w:rsidRPr="00D726CB">
              <w:rPr>
                <w:sz w:val="24"/>
                <w:lang w:val="ru-RU" w:eastAsia="en-CA"/>
              </w:rPr>
              <w:t>0,083</w:t>
            </w:r>
          </w:p>
        </w:tc>
        <w:tc>
          <w:tcPr>
            <w:tcW w:w="1597" w:type="dxa"/>
            <w:tcBorders>
              <w:top w:val="nil"/>
              <w:left w:val="nil"/>
              <w:bottom w:val="single" w:sz="4" w:space="0" w:color="auto"/>
              <w:right w:val="single" w:sz="4" w:space="0" w:color="auto"/>
            </w:tcBorders>
            <w:shd w:val="clear" w:color="auto" w:fill="auto"/>
            <w:noWrap/>
            <w:vAlign w:val="center"/>
            <w:hideMark/>
          </w:tcPr>
          <w:p w14:paraId="685034DD" w14:textId="77777777" w:rsidR="00903FC4" w:rsidRPr="00D726CB" w:rsidRDefault="00903FC4" w:rsidP="00304E43">
            <w:pPr>
              <w:spacing w:after="0" w:line="240" w:lineRule="auto"/>
              <w:jc w:val="right"/>
              <w:rPr>
                <w:color w:val="000000"/>
                <w:sz w:val="24"/>
                <w:lang w:val="ru-RU" w:eastAsia="en-CA"/>
              </w:rPr>
            </w:pPr>
            <w:r w:rsidRPr="00D726CB">
              <w:rPr>
                <w:color w:val="000000"/>
                <w:sz w:val="24"/>
                <w:lang w:val="ru-RU" w:eastAsia="en-CA"/>
              </w:rPr>
              <w:t>1 464</w:t>
            </w:r>
          </w:p>
        </w:tc>
        <w:tc>
          <w:tcPr>
            <w:tcW w:w="1597" w:type="dxa"/>
            <w:tcBorders>
              <w:top w:val="nil"/>
              <w:left w:val="nil"/>
              <w:bottom w:val="single" w:sz="4" w:space="0" w:color="auto"/>
              <w:right w:val="single" w:sz="4" w:space="0" w:color="auto"/>
            </w:tcBorders>
            <w:shd w:val="clear" w:color="auto" w:fill="auto"/>
            <w:noWrap/>
            <w:vAlign w:val="center"/>
            <w:hideMark/>
          </w:tcPr>
          <w:p w14:paraId="6808DE12" w14:textId="77777777" w:rsidR="00903FC4" w:rsidRPr="00D726CB" w:rsidRDefault="00903FC4" w:rsidP="00304E43">
            <w:pPr>
              <w:spacing w:after="0" w:line="240" w:lineRule="auto"/>
              <w:jc w:val="right"/>
              <w:rPr>
                <w:color w:val="000000"/>
                <w:sz w:val="24"/>
                <w:lang w:val="ru-RU" w:eastAsia="en-CA"/>
              </w:rPr>
            </w:pPr>
            <w:r w:rsidRPr="00D726CB">
              <w:rPr>
                <w:color w:val="000000"/>
                <w:sz w:val="24"/>
                <w:lang w:val="ru-RU" w:eastAsia="en-CA"/>
              </w:rPr>
              <w:t>1 553</w:t>
            </w:r>
          </w:p>
        </w:tc>
        <w:tc>
          <w:tcPr>
            <w:tcW w:w="1598" w:type="dxa"/>
            <w:tcBorders>
              <w:top w:val="nil"/>
              <w:left w:val="nil"/>
              <w:bottom w:val="single" w:sz="4" w:space="0" w:color="auto"/>
              <w:right w:val="single" w:sz="4" w:space="0" w:color="auto"/>
            </w:tcBorders>
            <w:shd w:val="clear" w:color="auto" w:fill="auto"/>
            <w:noWrap/>
            <w:vAlign w:val="center"/>
            <w:hideMark/>
          </w:tcPr>
          <w:p w14:paraId="373C45EF" w14:textId="77777777" w:rsidR="00903FC4" w:rsidRPr="00D726CB" w:rsidRDefault="00903FC4" w:rsidP="00304E43">
            <w:pPr>
              <w:spacing w:after="0" w:line="240" w:lineRule="auto"/>
              <w:jc w:val="right"/>
              <w:rPr>
                <w:sz w:val="24"/>
                <w:lang w:val="ru-RU" w:eastAsia="en-CA"/>
              </w:rPr>
            </w:pPr>
            <w:r w:rsidRPr="00D726CB">
              <w:rPr>
                <w:sz w:val="24"/>
                <w:lang w:val="ru-RU" w:eastAsia="en-CA"/>
              </w:rPr>
              <w:t>3 017</w:t>
            </w:r>
          </w:p>
        </w:tc>
      </w:tr>
      <w:tr w:rsidR="00903FC4" w:rsidRPr="00D726CB" w14:paraId="0ED794BD" w14:textId="77777777" w:rsidTr="004818B7">
        <w:trPr>
          <w:cantSplit/>
          <w:jc w:val="center"/>
        </w:trPr>
        <w:tc>
          <w:tcPr>
            <w:tcW w:w="5617" w:type="dxa"/>
            <w:tcBorders>
              <w:top w:val="nil"/>
              <w:left w:val="single" w:sz="4" w:space="0" w:color="auto"/>
              <w:bottom w:val="single" w:sz="4" w:space="0" w:color="auto"/>
              <w:right w:val="single" w:sz="4" w:space="0" w:color="auto"/>
            </w:tcBorders>
            <w:shd w:val="clear" w:color="auto" w:fill="auto"/>
            <w:hideMark/>
          </w:tcPr>
          <w:p w14:paraId="0E72AD80" w14:textId="460F73FD" w:rsidR="00903FC4" w:rsidRPr="00D726CB" w:rsidRDefault="00903FC4" w:rsidP="00304E43">
            <w:pPr>
              <w:spacing w:after="0" w:line="240" w:lineRule="auto"/>
              <w:rPr>
                <w:sz w:val="24"/>
                <w:lang w:val="ru-RU" w:eastAsia="en-CA"/>
              </w:rPr>
            </w:pPr>
            <w:r w:rsidRPr="00D726CB">
              <w:rPr>
                <w:lang w:val="ru-RU"/>
              </w:rPr>
              <w:t>Боливия (</w:t>
            </w:r>
            <w:r w:rsidR="00911F3B">
              <w:rPr>
                <w:lang w:val="ru-RU"/>
              </w:rPr>
              <w:t>М</w:t>
            </w:r>
            <w:r w:rsidRPr="00D726CB">
              <w:rPr>
                <w:lang w:val="ru-RU"/>
              </w:rPr>
              <w:t xml:space="preserve">ногонациональное </w:t>
            </w:r>
            <w:r w:rsidR="00911F3B">
              <w:rPr>
                <w:lang w:val="ru-RU"/>
              </w:rPr>
              <w:t>Г</w:t>
            </w:r>
            <w:r w:rsidRPr="00D726CB">
              <w:rPr>
                <w:lang w:val="ru-RU"/>
              </w:rPr>
              <w:t>осударство)</w:t>
            </w:r>
          </w:p>
        </w:tc>
        <w:tc>
          <w:tcPr>
            <w:tcW w:w="1597" w:type="dxa"/>
            <w:tcBorders>
              <w:top w:val="nil"/>
              <w:left w:val="nil"/>
              <w:bottom w:val="single" w:sz="4" w:space="0" w:color="auto"/>
              <w:right w:val="single" w:sz="4" w:space="0" w:color="auto"/>
            </w:tcBorders>
            <w:shd w:val="clear" w:color="auto" w:fill="auto"/>
            <w:noWrap/>
            <w:vAlign w:val="center"/>
            <w:hideMark/>
          </w:tcPr>
          <w:p w14:paraId="6076C46A" w14:textId="77777777" w:rsidR="00903FC4" w:rsidRPr="00D726CB" w:rsidRDefault="00903FC4" w:rsidP="00304E43">
            <w:pPr>
              <w:spacing w:after="0" w:line="240" w:lineRule="auto"/>
              <w:jc w:val="right"/>
              <w:rPr>
                <w:sz w:val="24"/>
                <w:lang w:val="ru-RU" w:eastAsia="en-CA"/>
              </w:rPr>
            </w:pPr>
            <w:r w:rsidRPr="00D726CB">
              <w:rPr>
                <w:sz w:val="24"/>
                <w:lang w:val="ru-RU" w:eastAsia="en-CA"/>
              </w:rPr>
              <w:t>0,012</w:t>
            </w:r>
          </w:p>
        </w:tc>
        <w:tc>
          <w:tcPr>
            <w:tcW w:w="1597" w:type="dxa"/>
            <w:tcBorders>
              <w:top w:val="nil"/>
              <w:left w:val="nil"/>
              <w:bottom w:val="single" w:sz="4" w:space="0" w:color="auto"/>
              <w:right w:val="single" w:sz="4" w:space="0" w:color="auto"/>
            </w:tcBorders>
            <w:shd w:val="clear" w:color="auto" w:fill="auto"/>
            <w:noWrap/>
            <w:vAlign w:val="center"/>
            <w:hideMark/>
          </w:tcPr>
          <w:p w14:paraId="475A0A32" w14:textId="77777777" w:rsidR="00903FC4" w:rsidRPr="00D726CB" w:rsidRDefault="00903FC4" w:rsidP="00304E43">
            <w:pPr>
              <w:spacing w:after="0" w:line="240" w:lineRule="auto"/>
              <w:jc w:val="right"/>
              <w:rPr>
                <w:sz w:val="24"/>
                <w:lang w:val="ru-RU" w:eastAsia="en-CA"/>
              </w:rPr>
            </w:pPr>
            <w:r w:rsidRPr="00D726CB">
              <w:rPr>
                <w:sz w:val="24"/>
                <w:lang w:val="ru-RU" w:eastAsia="en-CA"/>
              </w:rPr>
              <w:t>0,022</w:t>
            </w:r>
          </w:p>
        </w:tc>
        <w:tc>
          <w:tcPr>
            <w:tcW w:w="1597" w:type="dxa"/>
            <w:tcBorders>
              <w:top w:val="nil"/>
              <w:left w:val="nil"/>
              <w:bottom w:val="single" w:sz="4" w:space="0" w:color="auto"/>
              <w:right w:val="single" w:sz="4" w:space="0" w:color="auto"/>
            </w:tcBorders>
            <w:shd w:val="clear" w:color="auto" w:fill="auto"/>
            <w:noWrap/>
            <w:vAlign w:val="center"/>
            <w:hideMark/>
          </w:tcPr>
          <w:p w14:paraId="64460B62" w14:textId="77777777" w:rsidR="00903FC4" w:rsidRPr="00D726CB" w:rsidRDefault="00903FC4" w:rsidP="00304E43">
            <w:pPr>
              <w:spacing w:after="0" w:line="240" w:lineRule="auto"/>
              <w:jc w:val="right"/>
              <w:rPr>
                <w:color w:val="000000"/>
                <w:sz w:val="24"/>
                <w:lang w:val="ru-RU" w:eastAsia="en-CA"/>
              </w:rPr>
            </w:pPr>
            <w:r w:rsidRPr="00D726CB">
              <w:rPr>
                <w:color w:val="000000"/>
                <w:sz w:val="24"/>
                <w:lang w:val="ru-RU" w:eastAsia="en-CA"/>
              </w:rPr>
              <w:t>390</w:t>
            </w:r>
          </w:p>
        </w:tc>
        <w:tc>
          <w:tcPr>
            <w:tcW w:w="1597" w:type="dxa"/>
            <w:tcBorders>
              <w:top w:val="nil"/>
              <w:left w:val="nil"/>
              <w:bottom w:val="single" w:sz="4" w:space="0" w:color="auto"/>
              <w:right w:val="single" w:sz="4" w:space="0" w:color="auto"/>
            </w:tcBorders>
            <w:shd w:val="clear" w:color="auto" w:fill="auto"/>
            <w:noWrap/>
            <w:vAlign w:val="center"/>
            <w:hideMark/>
          </w:tcPr>
          <w:p w14:paraId="6E2FAC07" w14:textId="77777777" w:rsidR="00903FC4" w:rsidRPr="00D726CB" w:rsidRDefault="00903FC4" w:rsidP="00304E43">
            <w:pPr>
              <w:spacing w:after="0" w:line="240" w:lineRule="auto"/>
              <w:jc w:val="right"/>
              <w:rPr>
                <w:color w:val="000000"/>
                <w:sz w:val="24"/>
                <w:lang w:val="ru-RU" w:eastAsia="en-CA"/>
              </w:rPr>
            </w:pPr>
            <w:r w:rsidRPr="00D726CB">
              <w:rPr>
                <w:color w:val="000000"/>
                <w:sz w:val="24"/>
                <w:lang w:val="ru-RU" w:eastAsia="en-CA"/>
              </w:rPr>
              <w:t>414</w:t>
            </w:r>
          </w:p>
        </w:tc>
        <w:tc>
          <w:tcPr>
            <w:tcW w:w="1598" w:type="dxa"/>
            <w:tcBorders>
              <w:top w:val="nil"/>
              <w:left w:val="nil"/>
              <w:bottom w:val="single" w:sz="4" w:space="0" w:color="auto"/>
              <w:right w:val="single" w:sz="4" w:space="0" w:color="auto"/>
            </w:tcBorders>
            <w:shd w:val="clear" w:color="auto" w:fill="auto"/>
            <w:noWrap/>
            <w:vAlign w:val="center"/>
            <w:hideMark/>
          </w:tcPr>
          <w:p w14:paraId="35E78B4B" w14:textId="77777777" w:rsidR="00903FC4" w:rsidRPr="00D726CB" w:rsidRDefault="00903FC4" w:rsidP="00304E43">
            <w:pPr>
              <w:spacing w:after="0" w:line="240" w:lineRule="auto"/>
              <w:jc w:val="right"/>
              <w:rPr>
                <w:sz w:val="24"/>
                <w:lang w:val="ru-RU" w:eastAsia="en-CA"/>
              </w:rPr>
            </w:pPr>
            <w:r w:rsidRPr="00D726CB">
              <w:rPr>
                <w:sz w:val="24"/>
                <w:lang w:val="ru-RU" w:eastAsia="en-CA"/>
              </w:rPr>
              <w:t>804</w:t>
            </w:r>
          </w:p>
        </w:tc>
      </w:tr>
      <w:tr w:rsidR="00903FC4" w:rsidRPr="00D726CB" w14:paraId="6976F5F6" w14:textId="77777777" w:rsidTr="004818B7">
        <w:trPr>
          <w:cantSplit/>
          <w:jc w:val="center"/>
        </w:trPr>
        <w:tc>
          <w:tcPr>
            <w:tcW w:w="5617" w:type="dxa"/>
            <w:tcBorders>
              <w:top w:val="nil"/>
              <w:left w:val="single" w:sz="4" w:space="0" w:color="auto"/>
              <w:bottom w:val="single" w:sz="4" w:space="0" w:color="auto"/>
              <w:right w:val="single" w:sz="4" w:space="0" w:color="auto"/>
            </w:tcBorders>
            <w:shd w:val="clear" w:color="auto" w:fill="auto"/>
            <w:hideMark/>
          </w:tcPr>
          <w:p w14:paraId="7F71DDFD" w14:textId="77777777" w:rsidR="00903FC4" w:rsidRPr="00D726CB" w:rsidRDefault="00903FC4" w:rsidP="00304E43">
            <w:pPr>
              <w:spacing w:after="0" w:line="240" w:lineRule="auto"/>
              <w:rPr>
                <w:sz w:val="24"/>
                <w:lang w:val="ru-RU" w:eastAsia="en-CA"/>
              </w:rPr>
            </w:pPr>
            <w:r w:rsidRPr="00D726CB">
              <w:rPr>
                <w:lang w:val="ru-RU"/>
              </w:rPr>
              <w:t>Ботсвана</w:t>
            </w:r>
          </w:p>
        </w:tc>
        <w:tc>
          <w:tcPr>
            <w:tcW w:w="1597" w:type="dxa"/>
            <w:tcBorders>
              <w:top w:val="nil"/>
              <w:left w:val="nil"/>
              <w:bottom w:val="single" w:sz="4" w:space="0" w:color="auto"/>
              <w:right w:val="single" w:sz="4" w:space="0" w:color="auto"/>
            </w:tcBorders>
            <w:shd w:val="clear" w:color="auto" w:fill="auto"/>
            <w:noWrap/>
            <w:vAlign w:val="center"/>
            <w:hideMark/>
          </w:tcPr>
          <w:p w14:paraId="4E5E301D" w14:textId="77777777" w:rsidR="00903FC4" w:rsidRPr="00D726CB" w:rsidRDefault="00903FC4" w:rsidP="00304E43">
            <w:pPr>
              <w:spacing w:after="0" w:line="240" w:lineRule="auto"/>
              <w:jc w:val="right"/>
              <w:rPr>
                <w:sz w:val="24"/>
                <w:lang w:val="ru-RU" w:eastAsia="en-CA"/>
              </w:rPr>
            </w:pPr>
            <w:r w:rsidRPr="00D726CB">
              <w:rPr>
                <w:sz w:val="24"/>
                <w:lang w:val="ru-RU" w:eastAsia="en-CA"/>
              </w:rPr>
              <w:t>0,014</w:t>
            </w:r>
          </w:p>
        </w:tc>
        <w:tc>
          <w:tcPr>
            <w:tcW w:w="1597" w:type="dxa"/>
            <w:tcBorders>
              <w:top w:val="nil"/>
              <w:left w:val="nil"/>
              <w:bottom w:val="single" w:sz="4" w:space="0" w:color="auto"/>
              <w:right w:val="single" w:sz="4" w:space="0" w:color="auto"/>
            </w:tcBorders>
            <w:shd w:val="clear" w:color="auto" w:fill="auto"/>
            <w:noWrap/>
            <w:vAlign w:val="center"/>
            <w:hideMark/>
          </w:tcPr>
          <w:p w14:paraId="0E68B675" w14:textId="77777777" w:rsidR="00903FC4" w:rsidRPr="00D726CB" w:rsidRDefault="00903FC4" w:rsidP="00304E43">
            <w:pPr>
              <w:spacing w:after="0" w:line="240" w:lineRule="auto"/>
              <w:jc w:val="right"/>
              <w:rPr>
                <w:sz w:val="24"/>
                <w:lang w:val="ru-RU" w:eastAsia="en-CA"/>
              </w:rPr>
            </w:pPr>
            <w:r w:rsidRPr="00D726CB">
              <w:rPr>
                <w:sz w:val="24"/>
                <w:lang w:val="ru-RU" w:eastAsia="en-CA"/>
              </w:rPr>
              <w:t>0,026</w:t>
            </w:r>
          </w:p>
        </w:tc>
        <w:tc>
          <w:tcPr>
            <w:tcW w:w="1597" w:type="dxa"/>
            <w:tcBorders>
              <w:top w:val="nil"/>
              <w:left w:val="nil"/>
              <w:bottom w:val="single" w:sz="4" w:space="0" w:color="auto"/>
              <w:right w:val="single" w:sz="4" w:space="0" w:color="auto"/>
            </w:tcBorders>
            <w:shd w:val="clear" w:color="auto" w:fill="auto"/>
            <w:noWrap/>
            <w:vAlign w:val="center"/>
            <w:hideMark/>
          </w:tcPr>
          <w:p w14:paraId="622C6BE3" w14:textId="77777777" w:rsidR="00903FC4" w:rsidRPr="00D726CB" w:rsidRDefault="00903FC4" w:rsidP="00304E43">
            <w:pPr>
              <w:spacing w:after="0" w:line="240" w:lineRule="auto"/>
              <w:jc w:val="right"/>
              <w:rPr>
                <w:color w:val="000000"/>
                <w:sz w:val="24"/>
                <w:lang w:val="ru-RU" w:eastAsia="en-CA"/>
              </w:rPr>
            </w:pPr>
            <w:r w:rsidRPr="00D726CB">
              <w:rPr>
                <w:color w:val="000000"/>
                <w:sz w:val="24"/>
                <w:lang w:val="ru-RU" w:eastAsia="en-CA"/>
              </w:rPr>
              <w:t>456</w:t>
            </w:r>
          </w:p>
        </w:tc>
        <w:tc>
          <w:tcPr>
            <w:tcW w:w="1597" w:type="dxa"/>
            <w:tcBorders>
              <w:top w:val="nil"/>
              <w:left w:val="nil"/>
              <w:bottom w:val="single" w:sz="4" w:space="0" w:color="auto"/>
              <w:right w:val="single" w:sz="4" w:space="0" w:color="auto"/>
            </w:tcBorders>
            <w:shd w:val="clear" w:color="auto" w:fill="auto"/>
            <w:noWrap/>
            <w:vAlign w:val="center"/>
            <w:hideMark/>
          </w:tcPr>
          <w:p w14:paraId="5D33C4F2" w14:textId="77777777" w:rsidR="00903FC4" w:rsidRPr="00D726CB" w:rsidRDefault="00903FC4" w:rsidP="00304E43">
            <w:pPr>
              <w:spacing w:after="0" w:line="240" w:lineRule="auto"/>
              <w:jc w:val="right"/>
              <w:rPr>
                <w:color w:val="000000"/>
                <w:sz w:val="24"/>
                <w:lang w:val="ru-RU" w:eastAsia="en-CA"/>
              </w:rPr>
            </w:pPr>
            <w:r w:rsidRPr="00D726CB">
              <w:rPr>
                <w:color w:val="000000"/>
                <w:sz w:val="24"/>
                <w:lang w:val="ru-RU" w:eastAsia="en-CA"/>
              </w:rPr>
              <w:t>483</w:t>
            </w:r>
          </w:p>
        </w:tc>
        <w:tc>
          <w:tcPr>
            <w:tcW w:w="1598" w:type="dxa"/>
            <w:tcBorders>
              <w:top w:val="nil"/>
              <w:left w:val="nil"/>
              <w:bottom w:val="single" w:sz="4" w:space="0" w:color="auto"/>
              <w:right w:val="single" w:sz="4" w:space="0" w:color="auto"/>
            </w:tcBorders>
            <w:shd w:val="clear" w:color="auto" w:fill="auto"/>
            <w:noWrap/>
            <w:vAlign w:val="center"/>
            <w:hideMark/>
          </w:tcPr>
          <w:p w14:paraId="26175DD2" w14:textId="77777777" w:rsidR="00903FC4" w:rsidRPr="00D726CB" w:rsidRDefault="00903FC4" w:rsidP="00304E43">
            <w:pPr>
              <w:spacing w:after="0" w:line="240" w:lineRule="auto"/>
              <w:jc w:val="right"/>
              <w:rPr>
                <w:sz w:val="24"/>
                <w:lang w:val="ru-RU" w:eastAsia="en-CA"/>
              </w:rPr>
            </w:pPr>
            <w:r w:rsidRPr="00D726CB">
              <w:rPr>
                <w:sz w:val="24"/>
                <w:lang w:val="ru-RU" w:eastAsia="en-CA"/>
              </w:rPr>
              <w:t>939</w:t>
            </w:r>
          </w:p>
        </w:tc>
      </w:tr>
      <w:tr w:rsidR="00903FC4" w:rsidRPr="00D726CB" w14:paraId="1B7BF626" w14:textId="77777777" w:rsidTr="004818B7">
        <w:trPr>
          <w:cantSplit/>
          <w:jc w:val="center"/>
        </w:trPr>
        <w:tc>
          <w:tcPr>
            <w:tcW w:w="5617" w:type="dxa"/>
            <w:tcBorders>
              <w:top w:val="nil"/>
              <w:left w:val="single" w:sz="4" w:space="0" w:color="auto"/>
              <w:bottom w:val="single" w:sz="4" w:space="0" w:color="auto"/>
              <w:right w:val="single" w:sz="4" w:space="0" w:color="auto"/>
            </w:tcBorders>
            <w:shd w:val="clear" w:color="auto" w:fill="auto"/>
            <w:hideMark/>
          </w:tcPr>
          <w:p w14:paraId="13C6D2CF" w14:textId="77777777" w:rsidR="00903FC4" w:rsidRPr="00D726CB" w:rsidRDefault="00903FC4" w:rsidP="00304E43">
            <w:pPr>
              <w:spacing w:after="0" w:line="240" w:lineRule="auto"/>
              <w:rPr>
                <w:sz w:val="24"/>
                <w:lang w:val="ru-RU" w:eastAsia="en-CA"/>
              </w:rPr>
            </w:pPr>
            <w:r w:rsidRPr="00D726CB">
              <w:rPr>
                <w:lang w:val="ru-RU"/>
              </w:rPr>
              <w:t>Буркина-Фасо</w:t>
            </w:r>
          </w:p>
        </w:tc>
        <w:tc>
          <w:tcPr>
            <w:tcW w:w="1597" w:type="dxa"/>
            <w:tcBorders>
              <w:top w:val="nil"/>
              <w:left w:val="nil"/>
              <w:bottom w:val="single" w:sz="4" w:space="0" w:color="auto"/>
              <w:right w:val="single" w:sz="4" w:space="0" w:color="auto"/>
            </w:tcBorders>
            <w:shd w:val="clear" w:color="auto" w:fill="auto"/>
            <w:noWrap/>
            <w:vAlign w:val="center"/>
            <w:hideMark/>
          </w:tcPr>
          <w:p w14:paraId="4D920D04" w14:textId="77777777" w:rsidR="00903FC4" w:rsidRPr="00D726CB" w:rsidRDefault="00903FC4" w:rsidP="00304E43">
            <w:pPr>
              <w:spacing w:after="0" w:line="240" w:lineRule="auto"/>
              <w:jc w:val="right"/>
              <w:rPr>
                <w:sz w:val="24"/>
                <w:lang w:val="ru-RU" w:eastAsia="en-CA"/>
              </w:rPr>
            </w:pPr>
            <w:r w:rsidRPr="00D726CB">
              <w:rPr>
                <w:sz w:val="24"/>
                <w:lang w:val="ru-RU" w:eastAsia="en-CA"/>
              </w:rPr>
              <w:t>0,004</w:t>
            </w:r>
          </w:p>
        </w:tc>
        <w:tc>
          <w:tcPr>
            <w:tcW w:w="1597" w:type="dxa"/>
            <w:tcBorders>
              <w:top w:val="nil"/>
              <w:left w:val="nil"/>
              <w:bottom w:val="single" w:sz="4" w:space="0" w:color="auto"/>
              <w:right w:val="single" w:sz="4" w:space="0" w:color="auto"/>
            </w:tcBorders>
            <w:shd w:val="clear" w:color="auto" w:fill="auto"/>
            <w:noWrap/>
            <w:vAlign w:val="center"/>
            <w:hideMark/>
          </w:tcPr>
          <w:p w14:paraId="770A26AB" w14:textId="77777777" w:rsidR="00903FC4" w:rsidRPr="00D726CB" w:rsidRDefault="00903FC4" w:rsidP="00304E43">
            <w:pPr>
              <w:spacing w:after="0" w:line="240" w:lineRule="auto"/>
              <w:jc w:val="right"/>
              <w:rPr>
                <w:sz w:val="24"/>
                <w:lang w:val="ru-RU" w:eastAsia="en-CA"/>
              </w:rPr>
            </w:pPr>
            <w:r w:rsidRPr="00D726CB">
              <w:rPr>
                <w:sz w:val="24"/>
                <w:lang w:val="ru-RU" w:eastAsia="en-CA"/>
              </w:rPr>
              <w:t>0,007</w:t>
            </w:r>
          </w:p>
        </w:tc>
        <w:tc>
          <w:tcPr>
            <w:tcW w:w="1597" w:type="dxa"/>
            <w:tcBorders>
              <w:top w:val="nil"/>
              <w:left w:val="nil"/>
              <w:bottom w:val="single" w:sz="4" w:space="0" w:color="auto"/>
              <w:right w:val="single" w:sz="4" w:space="0" w:color="auto"/>
            </w:tcBorders>
            <w:shd w:val="clear" w:color="auto" w:fill="auto"/>
            <w:noWrap/>
            <w:vAlign w:val="center"/>
            <w:hideMark/>
          </w:tcPr>
          <w:p w14:paraId="5B7A749E" w14:textId="77777777" w:rsidR="00903FC4" w:rsidRPr="00D726CB" w:rsidRDefault="00903FC4" w:rsidP="00304E43">
            <w:pPr>
              <w:spacing w:after="0" w:line="240" w:lineRule="auto"/>
              <w:jc w:val="right"/>
              <w:rPr>
                <w:color w:val="000000"/>
                <w:sz w:val="24"/>
                <w:lang w:val="ru-RU" w:eastAsia="en-CA"/>
              </w:rPr>
            </w:pPr>
            <w:r w:rsidRPr="00D726CB">
              <w:rPr>
                <w:color w:val="000000"/>
                <w:sz w:val="24"/>
                <w:lang w:val="ru-RU" w:eastAsia="en-CA"/>
              </w:rPr>
              <w:t>130</w:t>
            </w:r>
          </w:p>
        </w:tc>
        <w:tc>
          <w:tcPr>
            <w:tcW w:w="1597" w:type="dxa"/>
            <w:tcBorders>
              <w:top w:val="nil"/>
              <w:left w:val="nil"/>
              <w:bottom w:val="single" w:sz="4" w:space="0" w:color="auto"/>
              <w:right w:val="single" w:sz="4" w:space="0" w:color="auto"/>
            </w:tcBorders>
            <w:shd w:val="clear" w:color="auto" w:fill="auto"/>
            <w:noWrap/>
            <w:vAlign w:val="center"/>
            <w:hideMark/>
          </w:tcPr>
          <w:p w14:paraId="03D8AD0A" w14:textId="77777777" w:rsidR="00903FC4" w:rsidRPr="00D726CB" w:rsidRDefault="00903FC4" w:rsidP="00304E43">
            <w:pPr>
              <w:spacing w:after="0" w:line="240" w:lineRule="auto"/>
              <w:jc w:val="right"/>
              <w:rPr>
                <w:color w:val="000000"/>
                <w:sz w:val="24"/>
                <w:lang w:val="ru-RU" w:eastAsia="en-CA"/>
              </w:rPr>
            </w:pPr>
            <w:r w:rsidRPr="00D726CB">
              <w:rPr>
                <w:color w:val="000000"/>
                <w:sz w:val="24"/>
                <w:lang w:val="ru-RU" w:eastAsia="en-CA"/>
              </w:rPr>
              <w:t>138</w:t>
            </w:r>
          </w:p>
        </w:tc>
        <w:tc>
          <w:tcPr>
            <w:tcW w:w="1598" w:type="dxa"/>
            <w:tcBorders>
              <w:top w:val="nil"/>
              <w:left w:val="nil"/>
              <w:bottom w:val="single" w:sz="4" w:space="0" w:color="auto"/>
              <w:right w:val="single" w:sz="4" w:space="0" w:color="auto"/>
            </w:tcBorders>
            <w:shd w:val="clear" w:color="auto" w:fill="auto"/>
            <w:noWrap/>
            <w:vAlign w:val="center"/>
            <w:hideMark/>
          </w:tcPr>
          <w:p w14:paraId="2A7311BB" w14:textId="77777777" w:rsidR="00903FC4" w:rsidRPr="00D726CB" w:rsidRDefault="00903FC4" w:rsidP="00304E43">
            <w:pPr>
              <w:spacing w:after="0" w:line="240" w:lineRule="auto"/>
              <w:jc w:val="right"/>
              <w:rPr>
                <w:sz w:val="24"/>
                <w:lang w:val="ru-RU" w:eastAsia="en-CA"/>
              </w:rPr>
            </w:pPr>
            <w:r w:rsidRPr="00D726CB">
              <w:rPr>
                <w:sz w:val="24"/>
                <w:lang w:val="ru-RU" w:eastAsia="en-CA"/>
              </w:rPr>
              <w:t>268</w:t>
            </w:r>
          </w:p>
        </w:tc>
      </w:tr>
      <w:tr w:rsidR="00903FC4" w:rsidRPr="00D726CB" w14:paraId="76312C3D" w14:textId="77777777" w:rsidTr="004818B7">
        <w:trPr>
          <w:cantSplit/>
          <w:jc w:val="center"/>
        </w:trPr>
        <w:tc>
          <w:tcPr>
            <w:tcW w:w="5617" w:type="dxa"/>
            <w:tcBorders>
              <w:top w:val="nil"/>
              <w:left w:val="single" w:sz="4" w:space="0" w:color="auto"/>
              <w:bottom w:val="single" w:sz="4" w:space="0" w:color="auto"/>
              <w:right w:val="single" w:sz="4" w:space="0" w:color="auto"/>
            </w:tcBorders>
            <w:shd w:val="clear" w:color="auto" w:fill="auto"/>
            <w:hideMark/>
          </w:tcPr>
          <w:p w14:paraId="7D9EC0A8" w14:textId="77777777" w:rsidR="00903FC4" w:rsidRPr="00D726CB" w:rsidRDefault="00903FC4" w:rsidP="00304E43">
            <w:pPr>
              <w:spacing w:after="0" w:line="240" w:lineRule="auto"/>
              <w:rPr>
                <w:sz w:val="24"/>
                <w:lang w:val="ru-RU" w:eastAsia="en-CA"/>
              </w:rPr>
            </w:pPr>
            <w:r w:rsidRPr="00D726CB">
              <w:rPr>
                <w:lang w:val="ru-RU"/>
              </w:rPr>
              <w:t>Бурунди</w:t>
            </w:r>
          </w:p>
        </w:tc>
        <w:tc>
          <w:tcPr>
            <w:tcW w:w="1597" w:type="dxa"/>
            <w:tcBorders>
              <w:top w:val="nil"/>
              <w:left w:val="nil"/>
              <w:bottom w:val="single" w:sz="4" w:space="0" w:color="auto"/>
              <w:right w:val="single" w:sz="4" w:space="0" w:color="auto"/>
            </w:tcBorders>
            <w:shd w:val="clear" w:color="auto" w:fill="auto"/>
            <w:noWrap/>
            <w:vAlign w:val="center"/>
            <w:hideMark/>
          </w:tcPr>
          <w:p w14:paraId="4E51D75B" w14:textId="77777777" w:rsidR="00903FC4" w:rsidRPr="00D726CB" w:rsidRDefault="00903FC4" w:rsidP="00304E43">
            <w:pPr>
              <w:spacing w:after="0" w:line="240" w:lineRule="auto"/>
              <w:jc w:val="right"/>
              <w:rPr>
                <w:sz w:val="24"/>
                <w:lang w:val="ru-RU" w:eastAsia="en-CA"/>
              </w:rPr>
            </w:pPr>
            <w:r w:rsidRPr="00D726CB">
              <w:rPr>
                <w:sz w:val="24"/>
                <w:lang w:val="ru-RU" w:eastAsia="en-CA"/>
              </w:rPr>
              <w:t>0,001</w:t>
            </w:r>
          </w:p>
        </w:tc>
        <w:tc>
          <w:tcPr>
            <w:tcW w:w="1597" w:type="dxa"/>
            <w:tcBorders>
              <w:top w:val="nil"/>
              <w:left w:val="nil"/>
              <w:bottom w:val="single" w:sz="4" w:space="0" w:color="auto"/>
              <w:right w:val="single" w:sz="4" w:space="0" w:color="auto"/>
            </w:tcBorders>
            <w:shd w:val="clear" w:color="auto" w:fill="auto"/>
            <w:noWrap/>
            <w:vAlign w:val="center"/>
            <w:hideMark/>
          </w:tcPr>
          <w:p w14:paraId="34BF8E4F" w14:textId="77777777" w:rsidR="00903FC4" w:rsidRPr="00D726CB" w:rsidRDefault="00903FC4" w:rsidP="00304E43">
            <w:pPr>
              <w:spacing w:after="0" w:line="240" w:lineRule="auto"/>
              <w:jc w:val="right"/>
              <w:rPr>
                <w:sz w:val="24"/>
                <w:lang w:val="ru-RU" w:eastAsia="en-CA"/>
              </w:rPr>
            </w:pPr>
            <w:r w:rsidRPr="00D726CB">
              <w:rPr>
                <w:sz w:val="24"/>
                <w:lang w:val="ru-RU" w:eastAsia="en-CA"/>
              </w:rPr>
              <w:t>0,002</w:t>
            </w:r>
          </w:p>
        </w:tc>
        <w:tc>
          <w:tcPr>
            <w:tcW w:w="1597" w:type="dxa"/>
            <w:tcBorders>
              <w:top w:val="nil"/>
              <w:left w:val="nil"/>
              <w:bottom w:val="single" w:sz="4" w:space="0" w:color="auto"/>
              <w:right w:val="single" w:sz="4" w:space="0" w:color="auto"/>
            </w:tcBorders>
            <w:shd w:val="clear" w:color="auto" w:fill="auto"/>
            <w:noWrap/>
            <w:vAlign w:val="center"/>
            <w:hideMark/>
          </w:tcPr>
          <w:p w14:paraId="33C334C8" w14:textId="77777777" w:rsidR="00903FC4" w:rsidRPr="00D726CB" w:rsidRDefault="00903FC4" w:rsidP="00304E43">
            <w:pPr>
              <w:spacing w:after="0" w:line="240" w:lineRule="auto"/>
              <w:jc w:val="right"/>
              <w:rPr>
                <w:color w:val="000000"/>
                <w:sz w:val="24"/>
                <w:lang w:val="ru-RU" w:eastAsia="en-CA"/>
              </w:rPr>
            </w:pPr>
            <w:r w:rsidRPr="00D726CB">
              <w:rPr>
                <w:color w:val="000000"/>
                <w:sz w:val="24"/>
                <w:lang w:val="ru-RU" w:eastAsia="en-CA"/>
              </w:rPr>
              <w:t>33</w:t>
            </w:r>
          </w:p>
        </w:tc>
        <w:tc>
          <w:tcPr>
            <w:tcW w:w="1597" w:type="dxa"/>
            <w:tcBorders>
              <w:top w:val="nil"/>
              <w:left w:val="nil"/>
              <w:bottom w:val="single" w:sz="4" w:space="0" w:color="auto"/>
              <w:right w:val="single" w:sz="4" w:space="0" w:color="auto"/>
            </w:tcBorders>
            <w:shd w:val="clear" w:color="auto" w:fill="auto"/>
            <w:noWrap/>
            <w:vAlign w:val="center"/>
            <w:hideMark/>
          </w:tcPr>
          <w:p w14:paraId="62CCAC74" w14:textId="77777777" w:rsidR="00903FC4" w:rsidRPr="00D726CB" w:rsidRDefault="00903FC4" w:rsidP="00304E43">
            <w:pPr>
              <w:spacing w:after="0" w:line="240" w:lineRule="auto"/>
              <w:jc w:val="right"/>
              <w:rPr>
                <w:color w:val="000000"/>
                <w:sz w:val="24"/>
                <w:lang w:val="ru-RU" w:eastAsia="en-CA"/>
              </w:rPr>
            </w:pPr>
            <w:r w:rsidRPr="00D726CB">
              <w:rPr>
                <w:color w:val="000000"/>
                <w:sz w:val="24"/>
                <w:lang w:val="ru-RU" w:eastAsia="en-CA"/>
              </w:rPr>
              <w:t>35</w:t>
            </w:r>
          </w:p>
        </w:tc>
        <w:tc>
          <w:tcPr>
            <w:tcW w:w="1598" w:type="dxa"/>
            <w:tcBorders>
              <w:top w:val="nil"/>
              <w:left w:val="nil"/>
              <w:bottom w:val="single" w:sz="4" w:space="0" w:color="auto"/>
              <w:right w:val="single" w:sz="4" w:space="0" w:color="auto"/>
            </w:tcBorders>
            <w:shd w:val="clear" w:color="auto" w:fill="auto"/>
            <w:noWrap/>
            <w:vAlign w:val="center"/>
            <w:hideMark/>
          </w:tcPr>
          <w:p w14:paraId="6100C923" w14:textId="77777777" w:rsidR="00903FC4" w:rsidRPr="00D726CB" w:rsidRDefault="00903FC4" w:rsidP="00304E43">
            <w:pPr>
              <w:spacing w:after="0" w:line="240" w:lineRule="auto"/>
              <w:jc w:val="right"/>
              <w:rPr>
                <w:sz w:val="24"/>
                <w:lang w:val="ru-RU" w:eastAsia="en-CA"/>
              </w:rPr>
            </w:pPr>
            <w:r w:rsidRPr="00D726CB">
              <w:rPr>
                <w:sz w:val="24"/>
                <w:lang w:val="ru-RU" w:eastAsia="en-CA"/>
              </w:rPr>
              <w:t>67</w:t>
            </w:r>
          </w:p>
        </w:tc>
      </w:tr>
      <w:tr w:rsidR="00903FC4" w:rsidRPr="00D726CB" w14:paraId="41E356DF" w14:textId="77777777" w:rsidTr="004818B7">
        <w:trPr>
          <w:cantSplit/>
          <w:jc w:val="center"/>
        </w:trPr>
        <w:tc>
          <w:tcPr>
            <w:tcW w:w="5617" w:type="dxa"/>
            <w:tcBorders>
              <w:top w:val="nil"/>
              <w:left w:val="single" w:sz="4" w:space="0" w:color="auto"/>
              <w:bottom w:val="single" w:sz="4" w:space="0" w:color="auto"/>
              <w:right w:val="single" w:sz="4" w:space="0" w:color="auto"/>
            </w:tcBorders>
            <w:shd w:val="clear" w:color="auto" w:fill="auto"/>
            <w:hideMark/>
          </w:tcPr>
          <w:p w14:paraId="577B08E9" w14:textId="77777777" w:rsidR="00903FC4" w:rsidRPr="00D726CB" w:rsidRDefault="00903FC4" w:rsidP="00304E43">
            <w:pPr>
              <w:spacing w:after="0" w:line="240" w:lineRule="auto"/>
              <w:rPr>
                <w:sz w:val="24"/>
                <w:lang w:val="ru-RU" w:eastAsia="en-CA"/>
              </w:rPr>
            </w:pPr>
            <w:r w:rsidRPr="00D726CB">
              <w:rPr>
                <w:lang w:val="ru-RU"/>
              </w:rPr>
              <w:t>Бутан</w:t>
            </w:r>
          </w:p>
        </w:tc>
        <w:tc>
          <w:tcPr>
            <w:tcW w:w="1597" w:type="dxa"/>
            <w:tcBorders>
              <w:top w:val="nil"/>
              <w:left w:val="nil"/>
              <w:bottom w:val="single" w:sz="4" w:space="0" w:color="auto"/>
              <w:right w:val="single" w:sz="4" w:space="0" w:color="auto"/>
            </w:tcBorders>
            <w:shd w:val="clear" w:color="auto" w:fill="auto"/>
            <w:noWrap/>
            <w:vAlign w:val="center"/>
            <w:hideMark/>
          </w:tcPr>
          <w:p w14:paraId="2611AA16" w14:textId="77777777" w:rsidR="00903FC4" w:rsidRPr="00D726CB" w:rsidRDefault="00903FC4" w:rsidP="00304E43">
            <w:pPr>
              <w:spacing w:after="0" w:line="240" w:lineRule="auto"/>
              <w:jc w:val="right"/>
              <w:rPr>
                <w:sz w:val="24"/>
                <w:lang w:val="ru-RU" w:eastAsia="en-CA"/>
              </w:rPr>
            </w:pPr>
            <w:r w:rsidRPr="00D726CB">
              <w:rPr>
                <w:sz w:val="24"/>
                <w:lang w:val="ru-RU" w:eastAsia="en-CA"/>
              </w:rPr>
              <w:t>0,001</w:t>
            </w:r>
          </w:p>
        </w:tc>
        <w:tc>
          <w:tcPr>
            <w:tcW w:w="1597" w:type="dxa"/>
            <w:tcBorders>
              <w:top w:val="nil"/>
              <w:left w:val="nil"/>
              <w:bottom w:val="single" w:sz="4" w:space="0" w:color="auto"/>
              <w:right w:val="single" w:sz="4" w:space="0" w:color="auto"/>
            </w:tcBorders>
            <w:shd w:val="clear" w:color="auto" w:fill="auto"/>
            <w:noWrap/>
            <w:vAlign w:val="center"/>
            <w:hideMark/>
          </w:tcPr>
          <w:p w14:paraId="0EB6E6DC" w14:textId="77777777" w:rsidR="00903FC4" w:rsidRPr="00D726CB" w:rsidRDefault="00903FC4" w:rsidP="00304E43">
            <w:pPr>
              <w:spacing w:after="0" w:line="240" w:lineRule="auto"/>
              <w:jc w:val="right"/>
              <w:rPr>
                <w:sz w:val="24"/>
                <w:lang w:val="ru-RU" w:eastAsia="en-CA"/>
              </w:rPr>
            </w:pPr>
            <w:r w:rsidRPr="00D726CB">
              <w:rPr>
                <w:sz w:val="24"/>
                <w:lang w:val="ru-RU" w:eastAsia="en-CA"/>
              </w:rPr>
              <w:t>0,002</w:t>
            </w:r>
          </w:p>
        </w:tc>
        <w:tc>
          <w:tcPr>
            <w:tcW w:w="1597" w:type="dxa"/>
            <w:tcBorders>
              <w:top w:val="nil"/>
              <w:left w:val="nil"/>
              <w:bottom w:val="single" w:sz="4" w:space="0" w:color="auto"/>
              <w:right w:val="single" w:sz="4" w:space="0" w:color="auto"/>
            </w:tcBorders>
            <w:shd w:val="clear" w:color="auto" w:fill="auto"/>
            <w:noWrap/>
            <w:vAlign w:val="center"/>
            <w:hideMark/>
          </w:tcPr>
          <w:p w14:paraId="19C349BC" w14:textId="77777777" w:rsidR="00903FC4" w:rsidRPr="00D726CB" w:rsidRDefault="00903FC4" w:rsidP="00304E43">
            <w:pPr>
              <w:spacing w:after="0" w:line="240" w:lineRule="auto"/>
              <w:jc w:val="right"/>
              <w:rPr>
                <w:color w:val="000000"/>
                <w:sz w:val="24"/>
                <w:lang w:val="ru-RU" w:eastAsia="en-CA"/>
              </w:rPr>
            </w:pPr>
            <w:r w:rsidRPr="00D726CB">
              <w:rPr>
                <w:color w:val="000000"/>
                <w:sz w:val="24"/>
                <w:lang w:val="ru-RU" w:eastAsia="en-CA"/>
              </w:rPr>
              <w:t>33</w:t>
            </w:r>
          </w:p>
        </w:tc>
        <w:tc>
          <w:tcPr>
            <w:tcW w:w="1597" w:type="dxa"/>
            <w:tcBorders>
              <w:top w:val="nil"/>
              <w:left w:val="nil"/>
              <w:bottom w:val="single" w:sz="4" w:space="0" w:color="auto"/>
              <w:right w:val="single" w:sz="4" w:space="0" w:color="auto"/>
            </w:tcBorders>
            <w:shd w:val="clear" w:color="auto" w:fill="auto"/>
            <w:noWrap/>
            <w:vAlign w:val="center"/>
            <w:hideMark/>
          </w:tcPr>
          <w:p w14:paraId="73F07388" w14:textId="77777777" w:rsidR="00903FC4" w:rsidRPr="00D726CB" w:rsidRDefault="00903FC4" w:rsidP="00304E43">
            <w:pPr>
              <w:spacing w:after="0" w:line="240" w:lineRule="auto"/>
              <w:jc w:val="right"/>
              <w:rPr>
                <w:color w:val="000000"/>
                <w:sz w:val="24"/>
                <w:lang w:val="ru-RU" w:eastAsia="en-CA"/>
              </w:rPr>
            </w:pPr>
            <w:r w:rsidRPr="00D726CB">
              <w:rPr>
                <w:color w:val="000000"/>
                <w:sz w:val="24"/>
                <w:lang w:val="ru-RU" w:eastAsia="en-CA"/>
              </w:rPr>
              <w:t>35</w:t>
            </w:r>
          </w:p>
        </w:tc>
        <w:tc>
          <w:tcPr>
            <w:tcW w:w="1598" w:type="dxa"/>
            <w:tcBorders>
              <w:top w:val="nil"/>
              <w:left w:val="nil"/>
              <w:bottom w:val="single" w:sz="4" w:space="0" w:color="auto"/>
              <w:right w:val="single" w:sz="4" w:space="0" w:color="auto"/>
            </w:tcBorders>
            <w:shd w:val="clear" w:color="auto" w:fill="auto"/>
            <w:noWrap/>
            <w:vAlign w:val="center"/>
            <w:hideMark/>
          </w:tcPr>
          <w:p w14:paraId="6A8D181F" w14:textId="77777777" w:rsidR="00903FC4" w:rsidRPr="00D726CB" w:rsidRDefault="00903FC4" w:rsidP="00304E43">
            <w:pPr>
              <w:spacing w:after="0" w:line="240" w:lineRule="auto"/>
              <w:jc w:val="right"/>
              <w:rPr>
                <w:sz w:val="24"/>
                <w:lang w:val="ru-RU" w:eastAsia="en-CA"/>
              </w:rPr>
            </w:pPr>
            <w:r w:rsidRPr="00D726CB">
              <w:rPr>
                <w:sz w:val="24"/>
                <w:lang w:val="ru-RU" w:eastAsia="en-CA"/>
              </w:rPr>
              <w:t>67</w:t>
            </w:r>
          </w:p>
        </w:tc>
      </w:tr>
      <w:tr w:rsidR="00903FC4" w:rsidRPr="00D726CB" w14:paraId="688B1FEF" w14:textId="77777777" w:rsidTr="004818B7">
        <w:trPr>
          <w:cantSplit/>
          <w:jc w:val="center"/>
        </w:trPr>
        <w:tc>
          <w:tcPr>
            <w:tcW w:w="5617" w:type="dxa"/>
            <w:tcBorders>
              <w:top w:val="nil"/>
              <w:left w:val="single" w:sz="4" w:space="0" w:color="auto"/>
              <w:bottom w:val="single" w:sz="4" w:space="0" w:color="auto"/>
              <w:right w:val="single" w:sz="4" w:space="0" w:color="auto"/>
            </w:tcBorders>
            <w:shd w:val="clear" w:color="auto" w:fill="auto"/>
            <w:hideMark/>
          </w:tcPr>
          <w:p w14:paraId="49887B48" w14:textId="77777777" w:rsidR="00903FC4" w:rsidRPr="00D726CB" w:rsidRDefault="00903FC4" w:rsidP="00304E43">
            <w:pPr>
              <w:spacing w:after="0" w:line="240" w:lineRule="auto"/>
              <w:rPr>
                <w:sz w:val="24"/>
                <w:lang w:val="ru-RU" w:eastAsia="en-CA"/>
              </w:rPr>
            </w:pPr>
            <w:r w:rsidRPr="00D726CB">
              <w:rPr>
                <w:lang w:val="ru-RU"/>
              </w:rPr>
              <w:t>Вануату</w:t>
            </w:r>
          </w:p>
        </w:tc>
        <w:tc>
          <w:tcPr>
            <w:tcW w:w="1597" w:type="dxa"/>
            <w:tcBorders>
              <w:top w:val="nil"/>
              <w:left w:val="nil"/>
              <w:bottom w:val="single" w:sz="4" w:space="0" w:color="auto"/>
              <w:right w:val="single" w:sz="4" w:space="0" w:color="auto"/>
            </w:tcBorders>
            <w:shd w:val="clear" w:color="auto" w:fill="auto"/>
            <w:noWrap/>
            <w:vAlign w:val="center"/>
            <w:hideMark/>
          </w:tcPr>
          <w:p w14:paraId="13EE63EF" w14:textId="77777777" w:rsidR="00903FC4" w:rsidRPr="00D726CB" w:rsidRDefault="00903FC4" w:rsidP="00304E43">
            <w:pPr>
              <w:spacing w:after="0" w:line="240" w:lineRule="auto"/>
              <w:jc w:val="right"/>
              <w:rPr>
                <w:sz w:val="24"/>
                <w:lang w:val="ru-RU" w:eastAsia="en-CA"/>
              </w:rPr>
            </w:pPr>
            <w:r w:rsidRPr="00D726CB">
              <w:rPr>
                <w:sz w:val="24"/>
                <w:lang w:val="ru-RU" w:eastAsia="en-CA"/>
              </w:rPr>
              <w:t>0,001</w:t>
            </w:r>
          </w:p>
        </w:tc>
        <w:tc>
          <w:tcPr>
            <w:tcW w:w="1597" w:type="dxa"/>
            <w:tcBorders>
              <w:top w:val="nil"/>
              <w:left w:val="nil"/>
              <w:bottom w:val="single" w:sz="4" w:space="0" w:color="auto"/>
              <w:right w:val="single" w:sz="4" w:space="0" w:color="auto"/>
            </w:tcBorders>
            <w:shd w:val="clear" w:color="auto" w:fill="auto"/>
            <w:noWrap/>
            <w:vAlign w:val="center"/>
            <w:hideMark/>
          </w:tcPr>
          <w:p w14:paraId="3B7C7515" w14:textId="77777777" w:rsidR="00903FC4" w:rsidRPr="00D726CB" w:rsidRDefault="00903FC4" w:rsidP="00304E43">
            <w:pPr>
              <w:spacing w:after="0" w:line="240" w:lineRule="auto"/>
              <w:jc w:val="right"/>
              <w:rPr>
                <w:sz w:val="24"/>
                <w:lang w:val="ru-RU" w:eastAsia="en-CA"/>
              </w:rPr>
            </w:pPr>
            <w:r w:rsidRPr="00D726CB">
              <w:rPr>
                <w:sz w:val="24"/>
                <w:lang w:val="ru-RU" w:eastAsia="en-CA"/>
              </w:rPr>
              <w:t>0,002</w:t>
            </w:r>
          </w:p>
        </w:tc>
        <w:tc>
          <w:tcPr>
            <w:tcW w:w="1597" w:type="dxa"/>
            <w:tcBorders>
              <w:top w:val="nil"/>
              <w:left w:val="nil"/>
              <w:bottom w:val="single" w:sz="4" w:space="0" w:color="auto"/>
              <w:right w:val="single" w:sz="4" w:space="0" w:color="auto"/>
            </w:tcBorders>
            <w:shd w:val="clear" w:color="auto" w:fill="auto"/>
            <w:noWrap/>
            <w:vAlign w:val="center"/>
            <w:hideMark/>
          </w:tcPr>
          <w:p w14:paraId="30A47561" w14:textId="77777777" w:rsidR="00903FC4" w:rsidRPr="00D726CB" w:rsidRDefault="00903FC4" w:rsidP="00304E43">
            <w:pPr>
              <w:spacing w:after="0" w:line="240" w:lineRule="auto"/>
              <w:jc w:val="right"/>
              <w:rPr>
                <w:color w:val="000000"/>
                <w:sz w:val="24"/>
                <w:lang w:val="ru-RU" w:eastAsia="en-CA"/>
              </w:rPr>
            </w:pPr>
            <w:r w:rsidRPr="00D726CB">
              <w:rPr>
                <w:color w:val="000000"/>
                <w:sz w:val="24"/>
                <w:lang w:val="ru-RU" w:eastAsia="en-CA"/>
              </w:rPr>
              <w:t>33</w:t>
            </w:r>
          </w:p>
        </w:tc>
        <w:tc>
          <w:tcPr>
            <w:tcW w:w="1597" w:type="dxa"/>
            <w:tcBorders>
              <w:top w:val="nil"/>
              <w:left w:val="nil"/>
              <w:bottom w:val="single" w:sz="4" w:space="0" w:color="auto"/>
              <w:right w:val="single" w:sz="4" w:space="0" w:color="auto"/>
            </w:tcBorders>
            <w:shd w:val="clear" w:color="auto" w:fill="auto"/>
            <w:noWrap/>
            <w:vAlign w:val="center"/>
            <w:hideMark/>
          </w:tcPr>
          <w:p w14:paraId="3037E068" w14:textId="77777777" w:rsidR="00903FC4" w:rsidRPr="00D726CB" w:rsidRDefault="00903FC4" w:rsidP="00304E43">
            <w:pPr>
              <w:spacing w:after="0" w:line="240" w:lineRule="auto"/>
              <w:jc w:val="right"/>
              <w:rPr>
                <w:color w:val="000000"/>
                <w:sz w:val="24"/>
                <w:lang w:val="ru-RU" w:eastAsia="en-CA"/>
              </w:rPr>
            </w:pPr>
            <w:r w:rsidRPr="00D726CB">
              <w:rPr>
                <w:color w:val="000000"/>
                <w:sz w:val="24"/>
                <w:lang w:val="ru-RU" w:eastAsia="en-CA"/>
              </w:rPr>
              <w:t>35</w:t>
            </w:r>
          </w:p>
        </w:tc>
        <w:tc>
          <w:tcPr>
            <w:tcW w:w="1598" w:type="dxa"/>
            <w:tcBorders>
              <w:top w:val="nil"/>
              <w:left w:val="nil"/>
              <w:bottom w:val="single" w:sz="4" w:space="0" w:color="auto"/>
              <w:right w:val="single" w:sz="4" w:space="0" w:color="auto"/>
            </w:tcBorders>
            <w:shd w:val="clear" w:color="auto" w:fill="auto"/>
            <w:noWrap/>
            <w:vAlign w:val="center"/>
            <w:hideMark/>
          </w:tcPr>
          <w:p w14:paraId="6AA8CB46" w14:textId="77777777" w:rsidR="00903FC4" w:rsidRPr="00D726CB" w:rsidRDefault="00903FC4" w:rsidP="00304E43">
            <w:pPr>
              <w:spacing w:after="0" w:line="240" w:lineRule="auto"/>
              <w:jc w:val="right"/>
              <w:rPr>
                <w:sz w:val="24"/>
                <w:lang w:val="ru-RU" w:eastAsia="en-CA"/>
              </w:rPr>
            </w:pPr>
            <w:r w:rsidRPr="00D726CB">
              <w:rPr>
                <w:sz w:val="24"/>
                <w:lang w:val="ru-RU" w:eastAsia="en-CA"/>
              </w:rPr>
              <w:t>67</w:t>
            </w:r>
          </w:p>
        </w:tc>
      </w:tr>
      <w:tr w:rsidR="00903FC4" w:rsidRPr="00D726CB" w14:paraId="5B9E6F4B" w14:textId="77777777" w:rsidTr="004818B7">
        <w:trPr>
          <w:cantSplit/>
          <w:jc w:val="center"/>
        </w:trPr>
        <w:tc>
          <w:tcPr>
            <w:tcW w:w="5617" w:type="dxa"/>
            <w:tcBorders>
              <w:top w:val="nil"/>
              <w:left w:val="single" w:sz="4" w:space="0" w:color="auto"/>
              <w:bottom w:val="single" w:sz="4" w:space="0" w:color="auto"/>
              <w:right w:val="single" w:sz="4" w:space="0" w:color="auto"/>
            </w:tcBorders>
            <w:shd w:val="clear" w:color="auto" w:fill="auto"/>
            <w:hideMark/>
          </w:tcPr>
          <w:p w14:paraId="3C54F60E" w14:textId="77777777" w:rsidR="00903FC4" w:rsidRPr="00D726CB" w:rsidRDefault="00903FC4" w:rsidP="00304E43">
            <w:pPr>
              <w:spacing w:after="0" w:line="240" w:lineRule="auto"/>
              <w:rPr>
                <w:sz w:val="24"/>
                <w:lang w:val="ru-RU" w:eastAsia="en-CA"/>
              </w:rPr>
            </w:pPr>
            <w:r w:rsidRPr="00D726CB">
              <w:rPr>
                <w:lang w:val="ru-RU"/>
              </w:rPr>
              <w:t>Венгрия</w:t>
            </w:r>
          </w:p>
        </w:tc>
        <w:tc>
          <w:tcPr>
            <w:tcW w:w="1597" w:type="dxa"/>
            <w:tcBorders>
              <w:top w:val="nil"/>
              <w:left w:val="nil"/>
              <w:bottom w:val="single" w:sz="4" w:space="0" w:color="auto"/>
              <w:right w:val="single" w:sz="4" w:space="0" w:color="auto"/>
            </w:tcBorders>
            <w:shd w:val="clear" w:color="auto" w:fill="auto"/>
            <w:noWrap/>
            <w:vAlign w:val="center"/>
            <w:hideMark/>
          </w:tcPr>
          <w:p w14:paraId="227055F3" w14:textId="77777777" w:rsidR="00903FC4" w:rsidRPr="00D726CB" w:rsidRDefault="00903FC4" w:rsidP="00304E43">
            <w:pPr>
              <w:spacing w:after="0" w:line="240" w:lineRule="auto"/>
              <w:jc w:val="right"/>
              <w:rPr>
                <w:sz w:val="24"/>
                <w:lang w:val="ru-RU" w:eastAsia="en-CA"/>
              </w:rPr>
            </w:pPr>
            <w:r w:rsidRPr="00D726CB">
              <w:rPr>
                <w:sz w:val="24"/>
                <w:lang w:val="ru-RU" w:eastAsia="en-CA"/>
              </w:rPr>
              <w:t>0,161</w:t>
            </w:r>
          </w:p>
        </w:tc>
        <w:tc>
          <w:tcPr>
            <w:tcW w:w="1597" w:type="dxa"/>
            <w:tcBorders>
              <w:top w:val="nil"/>
              <w:left w:val="nil"/>
              <w:bottom w:val="single" w:sz="4" w:space="0" w:color="auto"/>
              <w:right w:val="single" w:sz="4" w:space="0" w:color="auto"/>
            </w:tcBorders>
            <w:shd w:val="clear" w:color="auto" w:fill="auto"/>
            <w:noWrap/>
            <w:vAlign w:val="center"/>
            <w:hideMark/>
          </w:tcPr>
          <w:p w14:paraId="4A9DFD1B" w14:textId="77777777" w:rsidR="00903FC4" w:rsidRPr="00D726CB" w:rsidRDefault="00903FC4" w:rsidP="00304E43">
            <w:pPr>
              <w:spacing w:after="0" w:line="240" w:lineRule="auto"/>
              <w:jc w:val="right"/>
              <w:rPr>
                <w:sz w:val="24"/>
                <w:lang w:val="ru-RU" w:eastAsia="en-CA"/>
              </w:rPr>
            </w:pPr>
            <w:r w:rsidRPr="00D726CB">
              <w:rPr>
                <w:sz w:val="24"/>
                <w:lang w:val="ru-RU" w:eastAsia="en-CA"/>
              </w:rPr>
              <w:t>0,297</w:t>
            </w:r>
          </w:p>
        </w:tc>
        <w:tc>
          <w:tcPr>
            <w:tcW w:w="1597" w:type="dxa"/>
            <w:tcBorders>
              <w:top w:val="nil"/>
              <w:left w:val="nil"/>
              <w:bottom w:val="single" w:sz="4" w:space="0" w:color="auto"/>
              <w:right w:val="single" w:sz="4" w:space="0" w:color="auto"/>
            </w:tcBorders>
            <w:shd w:val="clear" w:color="auto" w:fill="auto"/>
            <w:noWrap/>
            <w:vAlign w:val="center"/>
            <w:hideMark/>
          </w:tcPr>
          <w:p w14:paraId="2A03C6A2" w14:textId="77777777" w:rsidR="00903FC4" w:rsidRPr="00D726CB" w:rsidRDefault="00903FC4" w:rsidP="00304E43">
            <w:pPr>
              <w:spacing w:after="0" w:line="240" w:lineRule="auto"/>
              <w:jc w:val="right"/>
              <w:rPr>
                <w:color w:val="000000"/>
                <w:sz w:val="24"/>
                <w:lang w:val="ru-RU" w:eastAsia="en-CA"/>
              </w:rPr>
            </w:pPr>
            <w:r w:rsidRPr="00D726CB">
              <w:rPr>
                <w:color w:val="000000"/>
                <w:sz w:val="24"/>
                <w:lang w:val="ru-RU" w:eastAsia="en-CA"/>
              </w:rPr>
              <w:t>5 239</w:t>
            </w:r>
          </w:p>
        </w:tc>
        <w:tc>
          <w:tcPr>
            <w:tcW w:w="1597" w:type="dxa"/>
            <w:tcBorders>
              <w:top w:val="nil"/>
              <w:left w:val="nil"/>
              <w:bottom w:val="single" w:sz="4" w:space="0" w:color="auto"/>
              <w:right w:val="single" w:sz="4" w:space="0" w:color="auto"/>
            </w:tcBorders>
            <w:shd w:val="clear" w:color="auto" w:fill="auto"/>
            <w:noWrap/>
            <w:vAlign w:val="center"/>
            <w:hideMark/>
          </w:tcPr>
          <w:p w14:paraId="6DE7F5D0" w14:textId="77777777" w:rsidR="00903FC4" w:rsidRPr="00D726CB" w:rsidRDefault="00903FC4" w:rsidP="00304E43">
            <w:pPr>
              <w:spacing w:after="0" w:line="240" w:lineRule="auto"/>
              <w:jc w:val="right"/>
              <w:rPr>
                <w:color w:val="000000"/>
                <w:sz w:val="24"/>
                <w:lang w:val="ru-RU" w:eastAsia="en-CA"/>
              </w:rPr>
            </w:pPr>
            <w:r w:rsidRPr="00D726CB">
              <w:rPr>
                <w:color w:val="000000"/>
                <w:sz w:val="24"/>
                <w:lang w:val="ru-RU" w:eastAsia="en-CA"/>
              </w:rPr>
              <w:t>5 555</w:t>
            </w:r>
          </w:p>
        </w:tc>
        <w:tc>
          <w:tcPr>
            <w:tcW w:w="1598" w:type="dxa"/>
            <w:tcBorders>
              <w:top w:val="nil"/>
              <w:left w:val="nil"/>
              <w:bottom w:val="single" w:sz="4" w:space="0" w:color="auto"/>
              <w:right w:val="single" w:sz="4" w:space="0" w:color="auto"/>
            </w:tcBorders>
            <w:shd w:val="clear" w:color="auto" w:fill="auto"/>
            <w:noWrap/>
            <w:vAlign w:val="center"/>
            <w:hideMark/>
          </w:tcPr>
          <w:p w14:paraId="76CE18E8" w14:textId="77777777" w:rsidR="00903FC4" w:rsidRPr="00D726CB" w:rsidRDefault="00903FC4" w:rsidP="00304E43">
            <w:pPr>
              <w:spacing w:after="0" w:line="240" w:lineRule="auto"/>
              <w:jc w:val="right"/>
              <w:rPr>
                <w:sz w:val="24"/>
                <w:lang w:val="ru-RU" w:eastAsia="en-CA"/>
              </w:rPr>
            </w:pPr>
            <w:r w:rsidRPr="00D726CB">
              <w:rPr>
                <w:sz w:val="24"/>
                <w:lang w:val="ru-RU" w:eastAsia="en-CA"/>
              </w:rPr>
              <w:t>10 793</w:t>
            </w:r>
          </w:p>
        </w:tc>
      </w:tr>
      <w:tr w:rsidR="00903FC4" w:rsidRPr="00D726CB" w14:paraId="40A8856B" w14:textId="77777777" w:rsidTr="004818B7">
        <w:trPr>
          <w:cantSplit/>
          <w:jc w:val="center"/>
        </w:trPr>
        <w:tc>
          <w:tcPr>
            <w:tcW w:w="5617" w:type="dxa"/>
            <w:tcBorders>
              <w:top w:val="nil"/>
              <w:left w:val="single" w:sz="4" w:space="0" w:color="auto"/>
              <w:bottom w:val="single" w:sz="4" w:space="0" w:color="auto"/>
              <w:right w:val="single" w:sz="4" w:space="0" w:color="auto"/>
            </w:tcBorders>
            <w:shd w:val="clear" w:color="auto" w:fill="auto"/>
            <w:hideMark/>
          </w:tcPr>
          <w:p w14:paraId="6820898E" w14:textId="77777777" w:rsidR="00903FC4" w:rsidRPr="00D726CB" w:rsidRDefault="00903FC4" w:rsidP="00304E43">
            <w:pPr>
              <w:spacing w:after="0" w:line="240" w:lineRule="auto"/>
              <w:rPr>
                <w:sz w:val="24"/>
                <w:lang w:val="ru-RU" w:eastAsia="en-CA"/>
              </w:rPr>
            </w:pPr>
            <w:r w:rsidRPr="00D726CB">
              <w:rPr>
                <w:lang w:val="ru-RU"/>
              </w:rPr>
              <w:t>Вьетнам</w:t>
            </w:r>
          </w:p>
        </w:tc>
        <w:tc>
          <w:tcPr>
            <w:tcW w:w="1597" w:type="dxa"/>
            <w:tcBorders>
              <w:top w:val="nil"/>
              <w:left w:val="nil"/>
              <w:bottom w:val="single" w:sz="4" w:space="0" w:color="auto"/>
              <w:right w:val="single" w:sz="4" w:space="0" w:color="auto"/>
            </w:tcBorders>
            <w:shd w:val="clear" w:color="auto" w:fill="auto"/>
            <w:noWrap/>
            <w:vAlign w:val="center"/>
            <w:hideMark/>
          </w:tcPr>
          <w:p w14:paraId="4349E959" w14:textId="77777777" w:rsidR="00903FC4" w:rsidRPr="00D726CB" w:rsidRDefault="00903FC4" w:rsidP="00304E43">
            <w:pPr>
              <w:spacing w:after="0" w:line="240" w:lineRule="auto"/>
              <w:jc w:val="right"/>
              <w:rPr>
                <w:sz w:val="24"/>
                <w:lang w:val="ru-RU" w:eastAsia="en-CA"/>
              </w:rPr>
            </w:pPr>
            <w:r w:rsidRPr="00D726CB">
              <w:rPr>
                <w:sz w:val="24"/>
                <w:lang w:val="ru-RU" w:eastAsia="en-CA"/>
              </w:rPr>
              <w:t>0,058</w:t>
            </w:r>
          </w:p>
        </w:tc>
        <w:tc>
          <w:tcPr>
            <w:tcW w:w="1597" w:type="dxa"/>
            <w:tcBorders>
              <w:top w:val="nil"/>
              <w:left w:val="nil"/>
              <w:bottom w:val="single" w:sz="4" w:space="0" w:color="auto"/>
              <w:right w:val="single" w:sz="4" w:space="0" w:color="auto"/>
            </w:tcBorders>
            <w:shd w:val="clear" w:color="auto" w:fill="auto"/>
            <w:noWrap/>
            <w:vAlign w:val="center"/>
            <w:hideMark/>
          </w:tcPr>
          <w:p w14:paraId="0589D03B" w14:textId="77777777" w:rsidR="00903FC4" w:rsidRPr="00D726CB" w:rsidRDefault="00903FC4" w:rsidP="00304E43">
            <w:pPr>
              <w:spacing w:after="0" w:line="240" w:lineRule="auto"/>
              <w:jc w:val="right"/>
              <w:rPr>
                <w:sz w:val="24"/>
                <w:lang w:val="ru-RU" w:eastAsia="en-CA"/>
              </w:rPr>
            </w:pPr>
            <w:r w:rsidRPr="00D726CB">
              <w:rPr>
                <w:sz w:val="24"/>
                <w:lang w:val="ru-RU" w:eastAsia="en-CA"/>
              </w:rPr>
              <w:t>0,107</w:t>
            </w:r>
          </w:p>
        </w:tc>
        <w:tc>
          <w:tcPr>
            <w:tcW w:w="1597" w:type="dxa"/>
            <w:tcBorders>
              <w:top w:val="nil"/>
              <w:left w:val="nil"/>
              <w:bottom w:val="single" w:sz="4" w:space="0" w:color="auto"/>
              <w:right w:val="single" w:sz="4" w:space="0" w:color="auto"/>
            </w:tcBorders>
            <w:shd w:val="clear" w:color="auto" w:fill="auto"/>
            <w:noWrap/>
            <w:vAlign w:val="center"/>
            <w:hideMark/>
          </w:tcPr>
          <w:p w14:paraId="13061332" w14:textId="77777777" w:rsidR="00903FC4" w:rsidRPr="00D726CB" w:rsidRDefault="00903FC4" w:rsidP="00304E43">
            <w:pPr>
              <w:spacing w:after="0" w:line="240" w:lineRule="auto"/>
              <w:jc w:val="right"/>
              <w:rPr>
                <w:color w:val="000000"/>
                <w:sz w:val="24"/>
                <w:lang w:val="ru-RU" w:eastAsia="en-CA"/>
              </w:rPr>
            </w:pPr>
            <w:r w:rsidRPr="00D726CB">
              <w:rPr>
                <w:color w:val="000000"/>
                <w:sz w:val="24"/>
                <w:lang w:val="ru-RU" w:eastAsia="en-CA"/>
              </w:rPr>
              <w:t>1 887</w:t>
            </w:r>
          </w:p>
        </w:tc>
        <w:tc>
          <w:tcPr>
            <w:tcW w:w="1597" w:type="dxa"/>
            <w:tcBorders>
              <w:top w:val="nil"/>
              <w:left w:val="nil"/>
              <w:bottom w:val="single" w:sz="4" w:space="0" w:color="auto"/>
              <w:right w:val="single" w:sz="4" w:space="0" w:color="auto"/>
            </w:tcBorders>
            <w:shd w:val="clear" w:color="auto" w:fill="auto"/>
            <w:noWrap/>
            <w:vAlign w:val="center"/>
            <w:hideMark/>
          </w:tcPr>
          <w:p w14:paraId="6B1B1BA2" w14:textId="77777777" w:rsidR="00903FC4" w:rsidRPr="00D726CB" w:rsidRDefault="00903FC4" w:rsidP="00304E43">
            <w:pPr>
              <w:spacing w:after="0" w:line="240" w:lineRule="auto"/>
              <w:jc w:val="right"/>
              <w:rPr>
                <w:color w:val="000000"/>
                <w:sz w:val="24"/>
                <w:lang w:val="ru-RU" w:eastAsia="en-CA"/>
              </w:rPr>
            </w:pPr>
            <w:r w:rsidRPr="00D726CB">
              <w:rPr>
                <w:color w:val="000000"/>
                <w:sz w:val="24"/>
                <w:lang w:val="ru-RU" w:eastAsia="en-CA"/>
              </w:rPr>
              <w:t>2 001</w:t>
            </w:r>
          </w:p>
        </w:tc>
        <w:tc>
          <w:tcPr>
            <w:tcW w:w="1598" w:type="dxa"/>
            <w:tcBorders>
              <w:top w:val="nil"/>
              <w:left w:val="nil"/>
              <w:bottom w:val="single" w:sz="4" w:space="0" w:color="auto"/>
              <w:right w:val="single" w:sz="4" w:space="0" w:color="auto"/>
            </w:tcBorders>
            <w:shd w:val="clear" w:color="auto" w:fill="auto"/>
            <w:noWrap/>
            <w:vAlign w:val="center"/>
            <w:hideMark/>
          </w:tcPr>
          <w:p w14:paraId="0A001815" w14:textId="77777777" w:rsidR="00903FC4" w:rsidRPr="00D726CB" w:rsidRDefault="00903FC4" w:rsidP="00304E43">
            <w:pPr>
              <w:spacing w:after="0" w:line="240" w:lineRule="auto"/>
              <w:jc w:val="right"/>
              <w:rPr>
                <w:sz w:val="24"/>
                <w:lang w:val="ru-RU" w:eastAsia="en-CA"/>
              </w:rPr>
            </w:pPr>
            <w:r w:rsidRPr="00D726CB">
              <w:rPr>
                <w:sz w:val="24"/>
                <w:lang w:val="ru-RU" w:eastAsia="en-CA"/>
              </w:rPr>
              <w:t>3 888</w:t>
            </w:r>
          </w:p>
        </w:tc>
      </w:tr>
      <w:tr w:rsidR="00903FC4" w:rsidRPr="00D726CB" w14:paraId="4F83C95B" w14:textId="77777777" w:rsidTr="004818B7">
        <w:trPr>
          <w:cantSplit/>
          <w:jc w:val="center"/>
        </w:trPr>
        <w:tc>
          <w:tcPr>
            <w:tcW w:w="5617" w:type="dxa"/>
            <w:tcBorders>
              <w:top w:val="single" w:sz="4" w:space="0" w:color="auto"/>
              <w:left w:val="single" w:sz="4" w:space="0" w:color="auto"/>
              <w:bottom w:val="single" w:sz="4" w:space="0" w:color="auto"/>
              <w:right w:val="single" w:sz="4" w:space="0" w:color="auto"/>
            </w:tcBorders>
            <w:shd w:val="clear" w:color="auto" w:fill="auto"/>
            <w:hideMark/>
          </w:tcPr>
          <w:p w14:paraId="1C131EA8" w14:textId="77777777" w:rsidR="00903FC4" w:rsidRPr="00D726CB" w:rsidRDefault="00903FC4" w:rsidP="00304E43">
            <w:pPr>
              <w:spacing w:after="0" w:line="240" w:lineRule="auto"/>
              <w:rPr>
                <w:sz w:val="24"/>
                <w:lang w:val="ru-RU" w:eastAsia="en-CA"/>
              </w:rPr>
            </w:pPr>
            <w:r w:rsidRPr="00D726CB">
              <w:rPr>
                <w:lang w:val="ru-RU"/>
              </w:rPr>
              <w:t>Габон</w:t>
            </w:r>
          </w:p>
        </w:tc>
        <w:tc>
          <w:tcPr>
            <w:tcW w:w="1597" w:type="dxa"/>
            <w:tcBorders>
              <w:top w:val="single" w:sz="4" w:space="0" w:color="auto"/>
              <w:left w:val="nil"/>
              <w:bottom w:val="single" w:sz="4" w:space="0" w:color="auto"/>
              <w:right w:val="single" w:sz="4" w:space="0" w:color="auto"/>
            </w:tcBorders>
            <w:shd w:val="clear" w:color="auto" w:fill="auto"/>
            <w:noWrap/>
            <w:vAlign w:val="center"/>
            <w:hideMark/>
          </w:tcPr>
          <w:p w14:paraId="248BE322" w14:textId="77777777" w:rsidR="00903FC4" w:rsidRPr="00D726CB" w:rsidRDefault="00903FC4" w:rsidP="00304E43">
            <w:pPr>
              <w:spacing w:after="0" w:line="240" w:lineRule="auto"/>
              <w:jc w:val="right"/>
              <w:rPr>
                <w:sz w:val="24"/>
                <w:lang w:val="ru-RU" w:eastAsia="en-CA"/>
              </w:rPr>
            </w:pPr>
            <w:r w:rsidRPr="00D726CB">
              <w:rPr>
                <w:sz w:val="24"/>
                <w:lang w:val="ru-RU" w:eastAsia="en-CA"/>
              </w:rPr>
              <w:t>0,017</w:t>
            </w:r>
          </w:p>
        </w:tc>
        <w:tc>
          <w:tcPr>
            <w:tcW w:w="1597" w:type="dxa"/>
            <w:tcBorders>
              <w:top w:val="single" w:sz="4" w:space="0" w:color="auto"/>
              <w:left w:val="nil"/>
              <w:bottom w:val="single" w:sz="4" w:space="0" w:color="auto"/>
              <w:right w:val="single" w:sz="4" w:space="0" w:color="auto"/>
            </w:tcBorders>
            <w:shd w:val="clear" w:color="auto" w:fill="auto"/>
            <w:noWrap/>
            <w:vAlign w:val="center"/>
            <w:hideMark/>
          </w:tcPr>
          <w:p w14:paraId="2595497F" w14:textId="77777777" w:rsidR="00903FC4" w:rsidRPr="00D726CB" w:rsidRDefault="00903FC4" w:rsidP="00304E43">
            <w:pPr>
              <w:spacing w:after="0" w:line="240" w:lineRule="auto"/>
              <w:jc w:val="right"/>
              <w:rPr>
                <w:sz w:val="24"/>
                <w:lang w:val="ru-RU" w:eastAsia="en-CA"/>
              </w:rPr>
            </w:pPr>
            <w:r w:rsidRPr="00D726CB">
              <w:rPr>
                <w:sz w:val="24"/>
                <w:lang w:val="ru-RU" w:eastAsia="en-CA"/>
              </w:rPr>
              <w:t>0,031</w:t>
            </w:r>
          </w:p>
        </w:tc>
        <w:tc>
          <w:tcPr>
            <w:tcW w:w="1597" w:type="dxa"/>
            <w:tcBorders>
              <w:top w:val="single" w:sz="4" w:space="0" w:color="auto"/>
              <w:left w:val="nil"/>
              <w:bottom w:val="single" w:sz="4" w:space="0" w:color="auto"/>
              <w:right w:val="single" w:sz="4" w:space="0" w:color="auto"/>
            </w:tcBorders>
            <w:shd w:val="clear" w:color="auto" w:fill="auto"/>
            <w:noWrap/>
            <w:vAlign w:val="center"/>
            <w:hideMark/>
          </w:tcPr>
          <w:p w14:paraId="6B31652D" w14:textId="77777777" w:rsidR="00903FC4" w:rsidRPr="00D726CB" w:rsidRDefault="00903FC4" w:rsidP="00304E43">
            <w:pPr>
              <w:spacing w:after="0" w:line="240" w:lineRule="auto"/>
              <w:jc w:val="right"/>
              <w:rPr>
                <w:color w:val="000000"/>
                <w:sz w:val="24"/>
                <w:lang w:val="ru-RU" w:eastAsia="en-CA"/>
              </w:rPr>
            </w:pPr>
            <w:r w:rsidRPr="00D726CB">
              <w:rPr>
                <w:color w:val="000000"/>
                <w:sz w:val="24"/>
                <w:lang w:val="ru-RU" w:eastAsia="en-CA"/>
              </w:rPr>
              <w:t>553</w:t>
            </w:r>
          </w:p>
        </w:tc>
        <w:tc>
          <w:tcPr>
            <w:tcW w:w="1597" w:type="dxa"/>
            <w:tcBorders>
              <w:top w:val="single" w:sz="4" w:space="0" w:color="auto"/>
              <w:left w:val="nil"/>
              <w:bottom w:val="single" w:sz="4" w:space="0" w:color="auto"/>
              <w:right w:val="single" w:sz="4" w:space="0" w:color="auto"/>
            </w:tcBorders>
            <w:shd w:val="clear" w:color="auto" w:fill="auto"/>
            <w:noWrap/>
            <w:vAlign w:val="center"/>
            <w:hideMark/>
          </w:tcPr>
          <w:p w14:paraId="61035998" w14:textId="77777777" w:rsidR="00903FC4" w:rsidRPr="00D726CB" w:rsidRDefault="00903FC4" w:rsidP="00304E43">
            <w:pPr>
              <w:spacing w:after="0" w:line="240" w:lineRule="auto"/>
              <w:jc w:val="right"/>
              <w:rPr>
                <w:color w:val="000000"/>
                <w:sz w:val="24"/>
                <w:lang w:val="ru-RU" w:eastAsia="en-CA"/>
              </w:rPr>
            </w:pPr>
            <w:r w:rsidRPr="00D726CB">
              <w:rPr>
                <w:color w:val="000000"/>
                <w:sz w:val="24"/>
                <w:lang w:val="ru-RU" w:eastAsia="en-CA"/>
              </w:rPr>
              <w:t>587</w:t>
            </w:r>
          </w:p>
        </w:tc>
        <w:tc>
          <w:tcPr>
            <w:tcW w:w="1598" w:type="dxa"/>
            <w:tcBorders>
              <w:top w:val="single" w:sz="4" w:space="0" w:color="auto"/>
              <w:left w:val="nil"/>
              <w:bottom w:val="single" w:sz="4" w:space="0" w:color="auto"/>
              <w:right w:val="single" w:sz="4" w:space="0" w:color="auto"/>
            </w:tcBorders>
            <w:shd w:val="clear" w:color="auto" w:fill="auto"/>
            <w:noWrap/>
            <w:vAlign w:val="center"/>
            <w:hideMark/>
          </w:tcPr>
          <w:p w14:paraId="58910BF0" w14:textId="77777777" w:rsidR="00903FC4" w:rsidRPr="00D726CB" w:rsidRDefault="00903FC4" w:rsidP="00304E43">
            <w:pPr>
              <w:spacing w:after="0" w:line="240" w:lineRule="auto"/>
              <w:jc w:val="right"/>
              <w:rPr>
                <w:sz w:val="24"/>
                <w:lang w:val="ru-RU" w:eastAsia="en-CA"/>
              </w:rPr>
            </w:pPr>
            <w:r w:rsidRPr="00D726CB">
              <w:rPr>
                <w:sz w:val="24"/>
                <w:lang w:val="ru-RU" w:eastAsia="en-CA"/>
              </w:rPr>
              <w:t>1 140</w:t>
            </w:r>
          </w:p>
        </w:tc>
      </w:tr>
      <w:tr w:rsidR="00903FC4" w:rsidRPr="00D726CB" w14:paraId="1A71C120" w14:textId="77777777" w:rsidTr="004818B7">
        <w:trPr>
          <w:cantSplit/>
          <w:jc w:val="center"/>
        </w:trPr>
        <w:tc>
          <w:tcPr>
            <w:tcW w:w="5617" w:type="dxa"/>
            <w:tcBorders>
              <w:top w:val="nil"/>
              <w:left w:val="single" w:sz="4" w:space="0" w:color="auto"/>
              <w:bottom w:val="single" w:sz="4" w:space="0" w:color="auto"/>
              <w:right w:val="single" w:sz="4" w:space="0" w:color="auto"/>
            </w:tcBorders>
            <w:shd w:val="clear" w:color="auto" w:fill="auto"/>
            <w:hideMark/>
          </w:tcPr>
          <w:p w14:paraId="0DD099BA" w14:textId="77777777" w:rsidR="00903FC4" w:rsidRPr="00D726CB" w:rsidRDefault="00903FC4" w:rsidP="00304E43">
            <w:pPr>
              <w:spacing w:after="0" w:line="240" w:lineRule="auto"/>
              <w:rPr>
                <w:sz w:val="24"/>
                <w:lang w:val="ru-RU" w:eastAsia="en-CA"/>
              </w:rPr>
            </w:pPr>
            <w:r w:rsidRPr="00D726CB">
              <w:rPr>
                <w:lang w:val="ru-RU"/>
              </w:rPr>
              <w:t>Гайана</w:t>
            </w:r>
          </w:p>
        </w:tc>
        <w:tc>
          <w:tcPr>
            <w:tcW w:w="1597" w:type="dxa"/>
            <w:tcBorders>
              <w:top w:val="nil"/>
              <w:left w:val="nil"/>
              <w:bottom w:val="single" w:sz="4" w:space="0" w:color="auto"/>
              <w:right w:val="single" w:sz="4" w:space="0" w:color="auto"/>
            </w:tcBorders>
            <w:shd w:val="clear" w:color="auto" w:fill="auto"/>
            <w:noWrap/>
            <w:vAlign w:val="center"/>
            <w:hideMark/>
          </w:tcPr>
          <w:p w14:paraId="16A63D1B" w14:textId="77777777" w:rsidR="00903FC4" w:rsidRPr="00D726CB" w:rsidRDefault="00903FC4" w:rsidP="00304E43">
            <w:pPr>
              <w:spacing w:after="0" w:line="240" w:lineRule="auto"/>
              <w:jc w:val="right"/>
              <w:rPr>
                <w:sz w:val="24"/>
                <w:lang w:val="ru-RU" w:eastAsia="en-CA"/>
              </w:rPr>
            </w:pPr>
            <w:r w:rsidRPr="00D726CB">
              <w:rPr>
                <w:sz w:val="24"/>
                <w:lang w:val="ru-RU" w:eastAsia="en-CA"/>
              </w:rPr>
              <w:t>0,002</w:t>
            </w:r>
          </w:p>
        </w:tc>
        <w:tc>
          <w:tcPr>
            <w:tcW w:w="1597" w:type="dxa"/>
            <w:tcBorders>
              <w:top w:val="nil"/>
              <w:left w:val="nil"/>
              <w:bottom w:val="single" w:sz="4" w:space="0" w:color="auto"/>
              <w:right w:val="single" w:sz="4" w:space="0" w:color="auto"/>
            </w:tcBorders>
            <w:shd w:val="clear" w:color="auto" w:fill="auto"/>
            <w:noWrap/>
            <w:vAlign w:val="center"/>
            <w:hideMark/>
          </w:tcPr>
          <w:p w14:paraId="0282E1B2" w14:textId="77777777" w:rsidR="00903FC4" w:rsidRPr="00D726CB" w:rsidRDefault="00903FC4" w:rsidP="00304E43">
            <w:pPr>
              <w:spacing w:after="0" w:line="240" w:lineRule="auto"/>
              <w:jc w:val="right"/>
              <w:rPr>
                <w:sz w:val="24"/>
                <w:lang w:val="ru-RU" w:eastAsia="en-CA"/>
              </w:rPr>
            </w:pPr>
            <w:r w:rsidRPr="00D726CB">
              <w:rPr>
                <w:sz w:val="24"/>
                <w:lang w:val="ru-RU" w:eastAsia="en-CA"/>
              </w:rPr>
              <w:t>0,004</w:t>
            </w:r>
          </w:p>
        </w:tc>
        <w:tc>
          <w:tcPr>
            <w:tcW w:w="1597" w:type="dxa"/>
            <w:tcBorders>
              <w:top w:val="nil"/>
              <w:left w:val="nil"/>
              <w:bottom w:val="single" w:sz="4" w:space="0" w:color="auto"/>
              <w:right w:val="single" w:sz="4" w:space="0" w:color="auto"/>
            </w:tcBorders>
            <w:shd w:val="clear" w:color="auto" w:fill="auto"/>
            <w:noWrap/>
            <w:vAlign w:val="center"/>
            <w:hideMark/>
          </w:tcPr>
          <w:p w14:paraId="72191592" w14:textId="77777777" w:rsidR="00903FC4" w:rsidRPr="00D726CB" w:rsidRDefault="00903FC4" w:rsidP="00304E43">
            <w:pPr>
              <w:spacing w:after="0" w:line="240" w:lineRule="auto"/>
              <w:jc w:val="right"/>
              <w:rPr>
                <w:color w:val="000000"/>
                <w:sz w:val="24"/>
                <w:lang w:val="ru-RU" w:eastAsia="en-CA"/>
              </w:rPr>
            </w:pPr>
            <w:r w:rsidRPr="00D726CB">
              <w:rPr>
                <w:color w:val="000000"/>
                <w:sz w:val="24"/>
                <w:lang w:val="ru-RU" w:eastAsia="en-CA"/>
              </w:rPr>
              <w:t>65</w:t>
            </w:r>
          </w:p>
        </w:tc>
        <w:tc>
          <w:tcPr>
            <w:tcW w:w="1597" w:type="dxa"/>
            <w:tcBorders>
              <w:top w:val="nil"/>
              <w:left w:val="nil"/>
              <w:bottom w:val="single" w:sz="4" w:space="0" w:color="auto"/>
              <w:right w:val="single" w:sz="4" w:space="0" w:color="auto"/>
            </w:tcBorders>
            <w:shd w:val="clear" w:color="auto" w:fill="auto"/>
            <w:noWrap/>
            <w:vAlign w:val="center"/>
            <w:hideMark/>
          </w:tcPr>
          <w:p w14:paraId="475D6CD0" w14:textId="77777777" w:rsidR="00903FC4" w:rsidRPr="00D726CB" w:rsidRDefault="00903FC4" w:rsidP="00304E43">
            <w:pPr>
              <w:spacing w:after="0" w:line="240" w:lineRule="auto"/>
              <w:jc w:val="right"/>
              <w:rPr>
                <w:color w:val="000000"/>
                <w:sz w:val="24"/>
                <w:lang w:val="ru-RU" w:eastAsia="en-CA"/>
              </w:rPr>
            </w:pPr>
            <w:r w:rsidRPr="00D726CB">
              <w:rPr>
                <w:color w:val="000000"/>
                <w:sz w:val="24"/>
                <w:lang w:val="ru-RU" w:eastAsia="en-CA"/>
              </w:rPr>
              <w:t>69</w:t>
            </w:r>
          </w:p>
        </w:tc>
        <w:tc>
          <w:tcPr>
            <w:tcW w:w="1598" w:type="dxa"/>
            <w:tcBorders>
              <w:top w:val="nil"/>
              <w:left w:val="nil"/>
              <w:bottom w:val="single" w:sz="4" w:space="0" w:color="auto"/>
              <w:right w:val="single" w:sz="4" w:space="0" w:color="auto"/>
            </w:tcBorders>
            <w:shd w:val="clear" w:color="auto" w:fill="auto"/>
            <w:noWrap/>
            <w:vAlign w:val="center"/>
            <w:hideMark/>
          </w:tcPr>
          <w:p w14:paraId="6624522F" w14:textId="77777777" w:rsidR="00903FC4" w:rsidRPr="00D726CB" w:rsidRDefault="00903FC4" w:rsidP="00304E43">
            <w:pPr>
              <w:spacing w:after="0" w:line="240" w:lineRule="auto"/>
              <w:jc w:val="right"/>
              <w:rPr>
                <w:sz w:val="24"/>
                <w:lang w:val="ru-RU" w:eastAsia="en-CA"/>
              </w:rPr>
            </w:pPr>
            <w:r w:rsidRPr="00D726CB">
              <w:rPr>
                <w:sz w:val="24"/>
                <w:lang w:val="ru-RU" w:eastAsia="en-CA"/>
              </w:rPr>
              <w:t>134</w:t>
            </w:r>
          </w:p>
        </w:tc>
      </w:tr>
      <w:tr w:rsidR="00903FC4" w:rsidRPr="00D726CB" w14:paraId="25ABC02A" w14:textId="77777777" w:rsidTr="004818B7">
        <w:trPr>
          <w:cantSplit/>
          <w:jc w:val="center"/>
        </w:trPr>
        <w:tc>
          <w:tcPr>
            <w:tcW w:w="5617" w:type="dxa"/>
            <w:tcBorders>
              <w:top w:val="nil"/>
              <w:left w:val="single" w:sz="4" w:space="0" w:color="auto"/>
              <w:bottom w:val="single" w:sz="4" w:space="0" w:color="auto"/>
              <w:right w:val="single" w:sz="4" w:space="0" w:color="auto"/>
            </w:tcBorders>
            <w:shd w:val="clear" w:color="auto" w:fill="auto"/>
            <w:hideMark/>
          </w:tcPr>
          <w:p w14:paraId="190A9942" w14:textId="77777777" w:rsidR="00903FC4" w:rsidRPr="00D726CB" w:rsidRDefault="00903FC4" w:rsidP="00304E43">
            <w:pPr>
              <w:spacing w:after="0" w:line="240" w:lineRule="auto"/>
              <w:rPr>
                <w:sz w:val="24"/>
                <w:lang w:val="ru-RU" w:eastAsia="en-CA"/>
              </w:rPr>
            </w:pPr>
            <w:r w:rsidRPr="00D726CB">
              <w:rPr>
                <w:lang w:val="ru-RU"/>
              </w:rPr>
              <w:t>Гамбия</w:t>
            </w:r>
          </w:p>
        </w:tc>
        <w:tc>
          <w:tcPr>
            <w:tcW w:w="1597" w:type="dxa"/>
            <w:tcBorders>
              <w:top w:val="nil"/>
              <w:left w:val="nil"/>
              <w:bottom w:val="single" w:sz="4" w:space="0" w:color="auto"/>
              <w:right w:val="single" w:sz="4" w:space="0" w:color="auto"/>
            </w:tcBorders>
            <w:shd w:val="clear" w:color="auto" w:fill="auto"/>
            <w:noWrap/>
            <w:vAlign w:val="center"/>
            <w:hideMark/>
          </w:tcPr>
          <w:p w14:paraId="46A62808" w14:textId="77777777" w:rsidR="00903FC4" w:rsidRPr="00D726CB" w:rsidRDefault="00903FC4" w:rsidP="00304E43">
            <w:pPr>
              <w:spacing w:after="0" w:line="240" w:lineRule="auto"/>
              <w:jc w:val="right"/>
              <w:rPr>
                <w:sz w:val="24"/>
                <w:lang w:val="ru-RU" w:eastAsia="en-CA"/>
              </w:rPr>
            </w:pPr>
            <w:r w:rsidRPr="00D726CB">
              <w:rPr>
                <w:sz w:val="24"/>
                <w:lang w:val="ru-RU" w:eastAsia="en-CA"/>
              </w:rPr>
              <w:t>0,001</w:t>
            </w:r>
          </w:p>
        </w:tc>
        <w:tc>
          <w:tcPr>
            <w:tcW w:w="1597" w:type="dxa"/>
            <w:tcBorders>
              <w:top w:val="nil"/>
              <w:left w:val="nil"/>
              <w:bottom w:val="single" w:sz="4" w:space="0" w:color="auto"/>
              <w:right w:val="single" w:sz="4" w:space="0" w:color="auto"/>
            </w:tcBorders>
            <w:shd w:val="clear" w:color="auto" w:fill="auto"/>
            <w:noWrap/>
            <w:vAlign w:val="center"/>
            <w:hideMark/>
          </w:tcPr>
          <w:p w14:paraId="6F5A9771" w14:textId="77777777" w:rsidR="00903FC4" w:rsidRPr="00D726CB" w:rsidRDefault="00903FC4" w:rsidP="00304E43">
            <w:pPr>
              <w:spacing w:after="0" w:line="240" w:lineRule="auto"/>
              <w:jc w:val="right"/>
              <w:rPr>
                <w:sz w:val="24"/>
                <w:lang w:val="ru-RU" w:eastAsia="en-CA"/>
              </w:rPr>
            </w:pPr>
            <w:r w:rsidRPr="00D726CB">
              <w:rPr>
                <w:sz w:val="24"/>
                <w:lang w:val="ru-RU" w:eastAsia="en-CA"/>
              </w:rPr>
              <w:t>0,002</w:t>
            </w:r>
          </w:p>
        </w:tc>
        <w:tc>
          <w:tcPr>
            <w:tcW w:w="1597" w:type="dxa"/>
            <w:tcBorders>
              <w:top w:val="nil"/>
              <w:left w:val="nil"/>
              <w:bottom w:val="single" w:sz="4" w:space="0" w:color="auto"/>
              <w:right w:val="single" w:sz="4" w:space="0" w:color="auto"/>
            </w:tcBorders>
            <w:shd w:val="clear" w:color="auto" w:fill="auto"/>
            <w:noWrap/>
            <w:vAlign w:val="center"/>
            <w:hideMark/>
          </w:tcPr>
          <w:p w14:paraId="0170B068" w14:textId="77777777" w:rsidR="00903FC4" w:rsidRPr="00D726CB" w:rsidRDefault="00903FC4" w:rsidP="00304E43">
            <w:pPr>
              <w:spacing w:after="0" w:line="240" w:lineRule="auto"/>
              <w:jc w:val="right"/>
              <w:rPr>
                <w:color w:val="000000"/>
                <w:sz w:val="24"/>
                <w:lang w:val="ru-RU" w:eastAsia="en-CA"/>
              </w:rPr>
            </w:pPr>
            <w:r w:rsidRPr="00D726CB">
              <w:rPr>
                <w:color w:val="000000"/>
                <w:sz w:val="24"/>
                <w:lang w:val="ru-RU" w:eastAsia="en-CA"/>
              </w:rPr>
              <w:t>33</w:t>
            </w:r>
          </w:p>
        </w:tc>
        <w:tc>
          <w:tcPr>
            <w:tcW w:w="1597" w:type="dxa"/>
            <w:tcBorders>
              <w:top w:val="nil"/>
              <w:left w:val="nil"/>
              <w:bottom w:val="single" w:sz="4" w:space="0" w:color="auto"/>
              <w:right w:val="single" w:sz="4" w:space="0" w:color="auto"/>
            </w:tcBorders>
            <w:shd w:val="clear" w:color="auto" w:fill="auto"/>
            <w:noWrap/>
            <w:vAlign w:val="center"/>
            <w:hideMark/>
          </w:tcPr>
          <w:p w14:paraId="5B2C3E0D" w14:textId="77777777" w:rsidR="00903FC4" w:rsidRPr="00D726CB" w:rsidRDefault="00903FC4" w:rsidP="00304E43">
            <w:pPr>
              <w:spacing w:after="0" w:line="240" w:lineRule="auto"/>
              <w:jc w:val="right"/>
              <w:rPr>
                <w:color w:val="000000"/>
                <w:sz w:val="24"/>
                <w:lang w:val="ru-RU" w:eastAsia="en-CA"/>
              </w:rPr>
            </w:pPr>
            <w:r w:rsidRPr="00D726CB">
              <w:rPr>
                <w:color w:val="000000"/>
                <w:sz w:val="24"/>
                <w:lang w:val="ru-RU" w:eastAsia="en-CA"/>
              </w:rPr>
              <w:t>35</w:t>
            </w:r>
          </w:p>
        </w:tc>
        <w:tc>
          <w:tcPr>
            <w:tcW w:w="1598" w:type="dxa"/>
            <w:tcBorders>
              <w:top w:val="nil"/>
              <w:left w:val="nil"/>
              <w:bottom w:val="single" w:sz="4" w:space="0" w:color="auto"/>
              <w:right w:val="single" w:sz="4" w:space="0" w:color="auto"/>
            </w:tcBorders>
            <w:shd w:val="clear" w:color="auto" w:fill="auto"/>
            <w:noWrap/>
            <w:vAlign w:val="center"/>
            <w:hideMark/>
          </w:tcPr>
          <w:p w14:paraId="4B55625F" w14:textId="77777777" w:rsidR="00903FC4" w:rsidRPr="00D726CB" w:rsidRDefault="00903FC4" w:rsidP="00304E43">
            <w:pPr>
              <w:spacing w:after="0" w:line="240" w:lineRule="auto"/>
              <w:jc w:val="right"/>
              <w:rPr>
                <w:sz w:val="24"/>
                <w:lang w:val="ru-RU" w:eastAsia="en-CA"/>
              </w:rPr>
            </w:pPr>
            <w:r w:rsidRPr="00D726CB">
              <w:rPr>
                <w:sz w:val="24"/>
                <w:lang w:val="ru-RU" w:eastAsia="en-CA"/>
              </w:rPr>
              <w:t>67</w:t>
            </w:r>
          </w:p>
        </w:tc>
      </w:tr>
      <w:tr w:rsidR="00903FC4" w:rsidRPr="00D726CB" w14:paraId="3DE9C558" w14:textId="77777777" w:rsidTr="004818B7">
        <w:trPr>
          <w:cantSplit/>
          <w:jc w:val="center"/>
        </w:trPr>
        <w:tc>
          <w:tcPr>
            <w:tcW w:w="5617" w:type="dxa"/>
            <w:tcBorders>
              <w:top w:val="nil"/>
              <w:left w:val="single" w:sz="4" w:space="0" w:color="auto"/>
              <w:bottom w:val="single" w:sz="4" w:space="0" w:color="auto"/>
              <w:right w:val="single" w:sz="4" w:space="0" w:color="auto"/>
            </w:tcBorders>
            <w:shd w:val="clear" w:color="auto" w:fill="auto"/>
            <w:hideMark/>
          </w:tcPr>
          <w:p w14:paraId="48F7C314" w14:textId="77777777" w:rsidR="00903FC4" w:rsidRPr="00D726CB" w:rsidRDefault="00903FC4" w:rsidP="00304E43">
            <w:pPr>
              <w:spacing w:after="0" w:line="240" w:lineRule="auto"/>
              <w:rPr>
                <w:sz w:val="24"/>
                <w:lang w:val="ru-RU" w:eastAsia="en-CA"/>
              </w:rPr>
            </w:pPr>
            <w:r w:rsidRPr="00D726CB">
              <w:rPr>
                <w:lang w:val="ru-RU"/>
              </w:rPr>
              <w:t>Гватемала</w:t>
            </w:r>
          </w:p>
        </w:tc>
        <w:tc>
          <w:tcPr>
            <w:tcW w:w="1597" w:type="dxa"/>
            <w:tcBorders>
              <w:top w:val="nil"/>
              <w:left w:val="nil"/>
              <w:bottom w:val="single" w:sz="4" w:space="0" w:color="auto"/>
              <w:right w:val="single" w:sz="4" w:space="0" w:color="auto"/>
            </w:tcBorders>
            <w:shd w:val="clear" w:color="auto" w:fill="auto"/>
            <w:noWrap/>
            <w:vAlign w:val="center"/>
            <w:hideMark/>
          </w:tcPr>
          <w:p w14:paraId="6403BC77" w14:textId="77777777" w:rsidR="00903FC4" w:rsidRPr="00D726CB" w:rsidRDefault="00903FC4" w:rsidP="00304E43">
            <w:pPr>
              <w:spacing w:after="0" w:line="240" w:lineRule="auto"/>
              <w:jc w:val="right"/>
              <w:rPr>
                <w:sz w:val="24"/>
                <w:lang w:val="ru-RU" w:eastAsia="en-CA"/>
              </w:rPr>
            </w:pPr>
            <w:r w:rsidRPr="00D726CB">
              <w:rPr>
                <w:sz w:val="24"/>
                <w:lang w:val="ru-RU" w:eastAsia="en-CA"/>
              </w:rPr>
              <w:t>0,028</w:t>
            </w:r>
          </w:p>
        </w:tc>
        <w:tc>
          <w:tcPr>
            <w:tcW w:w="1597" w:type="dxa"/>
            <w:tcBorders>
              <w:top w:val="nil"/>
              <w:left w:val="nil"/>
              <w:bottom w:val="single" w:sz="4" w:space="0" w:color="auto"/>
              <w:right w:val="single" w:sz="4" w:space="0" w:color="auto"/>
            </w:tcBorders>
            <w:shd w:val="clear" w:color="auto" w:fill="auto"/>
            <w:noWrap/>
            <w:vAlign w:val="center"/>
            <w:hideMark/>
          </w:tcPr>
          <w:p w14:paraId="7E621823" w14:textId="77777777" w:rsidR="00903FC4" w:rsidRPr="00D726CB" w:rsidRDefault="00903FC4" w:rsidP="00304E43">
            <w:pPr>
              <w:spacing w:after="0" w:line="240" w:lineRule="auto"/>
              <w:jc w:val="right"/>
              <w:rPr>
                <w:sz w:val="24"/>
                <w:lang w:val="ru-RU" w:eastAsia="en-CA"/>
              </w:rPr>
            </w:pPr>
            <w:r w:rsidRPr="00D726CB">
              <w:rPr>
                <w:sz w:val="24"/>
                <w:lang w:val="ru-RU" w:eastAsia="en-CA"/>
              </w:rPr>
              <w:t>0,052</w:t>
            </w:r>
          </w:p>
        </w:tc>
        <w:tc>
          <w:tcPr>
            <w:tcW w:w="1597" w:type="dxa"/>
            <w:tcBorders>
              <w:top w:val="nil"/>
              <w:left w:val="nil"/>
              <w:bottom w:val="single" w:sz="4" w:space="0" w:color="auto"/>
              <w:right w:val="single" w:sz="4" w:space="0" w:color="auto"/>
            </w:tcBorders>
            <w:shd w:val="clear" w:color="auto" w:fill="auto"/>
            <w:noWrap/>
            <w:vAlign w:val="center"/>
            <w:hideMark/>
          </w:tcPr>
          <w:p w14:paraId="14450109" w14:textId="77777777" w:rsidR="00903FC4" w:rsidRPr="00D726CB" w:rsidRDefault="00903FC4" w:rsidP="00304E43">
            <w:pPr>
              <w:spacing w:after="0" w:line="240" w:lineRule="auto"/>
              <w:jc w:val="right"/>
              <w:rPr>
                <w:color w:val="000000"/>
                <w:sz w:val="24"/>
                <w:lang w:val="ru-RU" w:eastAsia="en-CA"/>
              </w:rPr>
            </w:pPr>
            <w:r w:rsidRPr="00D726CB">
              <w:rPr>
                <w:color w:val="000000"/>
                <w:sz w:val="24"/>
                <w:lang w:val="ru-RU" w:eastAsia="en-CA"/>
              </w:rPr>
              <w:t>911</w:t>
            </w:r>
          </w:p>
        </w:tc>
        <w:tc>
          <w:tcPr>
            <w:tcW w:w="1597" w:type="dxa"/>
            <w:tcBorders>
              <w:top w:val="nil"/>
              <w:left w:val="nil"/>
              <w:bottom w:val="single" w:sz="4" w:space="0" w:color="auto"/>
              <w:right w:val="single" w:sz="4" w:space="0" w:color="auto"/>
            </w:tcBorders>
            <w:shd w:val="clear" w:color="auto" w:fill="auto"/>
            <w:noWrap/>
            <w:vAlign w:val="center"/>
            <w:hideMark/>
          </w:tcPr>
          <w:p w14:paraId="364575BC" w14:textId="77777777" w:rsidR="00903FC4" w:rsidRPr="00D726CB" w:rsidRDefault="00903FC4" w:rsidP="00304E43">
            <w:pPr>
              <w:spacing w:after="0" w:line="240" w:lineRule="auto"/>
              <w:jc w:val="right"/>
              <w:rPr>
                <w:color w:val="000000"/>
                <w:sz w:val="24"/>
                <w:lang w:val="ru-RU" w:eastAsia="en-CA"/>
              </w:rPr>
            </w:pPr>
            <w:r w:rsidRPr="00D726CB">
              <w:rPr>
                <w:color w:val="000000"/>
                <w:sz w:val="24"/>
                <w:lang w:val="ru-RU" w:eastAsia="en-CA"/>
              </w:rPr>
              <w:t>966</w:t>
            </w:r>
          </w:p>
        </w:tc>
        <w:tc>
          <w:tcPr>
            <w:tcW w:w="1598" w:type="dxa"/>
            <w:tcBorders>
              <w:top w:val="nil"/>
              <w:left w:val="nil"/>
              <w:bottom w:val="single" w:sz="4" w:space="0" w:color="auto"/>
              <w:right w:val="single" w:sz="4" w:space="0" w:color="auto"/>
            </w:tcBorders>
            <w:shd w:val="clear" w:color="auto" w:fill="auto"/>
            <w:noWrap/>
            <w:vAlign w:val="center"/>
            <w:hideMark/>
          </w:tcPr>
          <w:p w14:paraId="21C2815E" w14:textId="77777777" w:rsidR="00903FC4" w:rsidRPr="00D726CB" w:rsidRDefault="00903FC4" w:rsidP="00304E43">
            <w:pPr>
              <w:spacing w:after="0" w:line="240" w:lineRule="auto"/>
              <w:jc w:val="right"/>
              <w:rPr>
                <w:sz w:val="24"/>
                <w:lang w:val="ru-RU" w:eastAsia="en-CA"/>
              </w:rPr>
            </w:pPr>
            <w:r w:rsidRPr="00D726CB">
              <w:rPr>
                <w:sz w:val="24"/>
                <w:lang w:val="ru-RU" w:eastAsia="en-CA"/>
              </w:rPr>
              <w:t>1 877</w:t>
            </w:r>
          </w:p>
        </w:tc>
      </w:tr>
      <w:tr w:rsidR="00903FC4" w:rsidRPr="00D726CB" w14:paraId="4EDB1928" w14:textId="77777777" w:rsidTr="004818B7">
        <w:trPr>
          <w:cantSplit/>
          <w:jc w:val="center"/>
        </w:trPr>
        <w:tc>
          <w:tcPr>
            <w:tcW w:w="5617" w:type="dxa"/>
            <w:tcBorders>
              <w:top w:val="nil"/>
              <w:left w:val="single" w:sz="4" w:space="0" w:color="auto"/>
              <w:bottom w:val="single" w:sz="4" w:space="0" w:color="auto"/>
              <w:right w:val="single" w:sz="4" w:space="0" w:color="auto"/>
            </w:tcBorders>
            <w:shd w:val="clear" w:color="auto" w:fill="auto"/>
            <w:hideMark/>
          </w:tcPr>
          <w:p w14:paraId="4C44A4C6" w14:textId="77777777" w:rsidR="00903FC4" w:rsidRPr="00D726CB" w:rsidRDefault="00903FC4" w:rsidP="00304E43">
            <w:pPr>
              <w:spacing w:after="0" w:line="240" w:lineRule="auto"/>
              <w:rPr>
                <w:sz w:val="24"/>
                <w:lang w:val="ru-RU" w:eastAsia="en-CA"/>
              </w:rPr>
            </w:pPr>
            <w:r w:rsidRPr="00D726CB">
              <w:rPr>
                <w:lang w:val="ru-RU"/>
              </w:rPr>
              <w:lastRenderedPageBreak/>
              <w:t>Гвинея</w:t>
            </w:r>
          </w:p>
        </w:tc>
        <w:tc>
          <w:tcPr>
            <w:tcW w:w="1597" w:type="dxa"/>
            <w:tcBorders>
              <w:top w:val="nil"/>
              <w:left w:val="nil"/>
              <w:bottom w:val="single" w:sz="4" w:space="0" w:color="auto"/>
              <w:right w:val="single" w:sz="4" w:space="0" w:color="auto"/>
            </w:tcBorders>
            <w:shd w:val="clear" w:color="auto" w:fill="auto"/>
            <w:noWrap/>
            <w:vAlign w:val="center"/>
            <w:hideMark/>
          </w:tcPr>
          <w:p w14:paraId="007217AD" w14:textId="77777777" w:rsidR="00903FC4" w:rsidRPr="00D726CB" w:rsidRDefault="00903FC4" w:rsidP="00304E43">
            <w:pPr>
              <w:spacing w:after="0" w:line="240" w:lineRule="auto"/>
              <w:jc w:val="right"/>
              <w:rPr>
                <w:sz w:val="24"/>
                <w:lang w:val="ru-RU" w:eastAsia="en-CA"/>
              </w:rPr>
            </w:pPr>
            <w:r w:rsidRPr="00D726CB">
              <w:rPr>
                <w:sz w:val="24"/>
                <w:lang w:val="ru-RU" w:eastAsia="en-CA"/>
              </w:rPr>
              <w:t>0,002</w:t>
            </w:r>
          </w:p>
        </w:tc>
        <w:tc>
          <w:tcPr>
            <w:tcW w:w="1597" w:type="dxa"/>
            <w:tcBorders>
              <w:top w:val="nil"/>
              <w:left w:val="nil"/>
              <w:bottom w:val="single" w:sz="4" w:space="0" w:color="auto"/>
              <w:right w:val="single" w:sz="4" w:space="0" w:color="auto"/>
            </w:tcBorders>
            <w:shd w:val="clear" w:color="auto" w:fill="auto"/>
            <w:noWrap/>
            <w:vAlign w:val="center"/>
            <w:hideMark/>
          </w:tcPr>
          <w:p w14:paraId="3402EFDC" w14:textId="77777777" w:rsidR="00903FC4" w:rsidRPr="00D726CB" w:rsidRDefault="00903FC4" w:rsidP="00304E43">
            <w:pPr>
              <w:spacing w:after="0" w:line="240" w:lineRule="auto"/>
              <w:jc w:val="right"/>
              <w:rPr>
                <w:sz w:val="24"/>
                <w:lang w:val="ru-RU" w:eastAsia="en-CA"/>
              </w:rPr>
            </w:pPr>
            <w:r w:rsidRPr="00D726CB">
              <w:rPr>
                <w:sz w:val="24"/>
                <w:lang w:val="ru-RU" w:eastAsia="en-CA"/>
              </w:rPr>
              <w:t>0,004</w:t>
            </w:r>
          </w:p>
        </w:tc>
        <w:tc>
          <w:tcPr>
            <w:tcW w:w="1597" w:type="dxa"/>
            <w:tcBorders>
              <w:top w:val="nil"/>
              <w:left w:val="nil"/>
              <w:bottom w:val="single" w:sz="4" w:space="0" w:color="auto"/>
              <w:right w:val="single" w:sz="4" w:space="0" w:color="auto"/>
            </w:tcBorders>
            <w:shd w:val="clear" w:color="auto" w:fill="auto"/>
            <w:noWrap/>
            <w:vAlign w:val="center"/>
            <w:hideMark/>
          </w:tcPr>
          <w:p w14:paraId="6FB8A49C" w14:textId="77777777" w:rsidR="00903FC4" w:rsidRPr="00D726CB" w:rsidRDefault="00903FC4" w:rsidP="00304E43">
            <w:pPr>
              <w:spacing w:after="0" w:line="240" w:lineRule="auto"/>
              <w:jc w:val="right"/>
              <w:rPr>
                <w:color w:val="000000"/>
                <w:sz w:val="24"/>
                <w:lang w:val="ru-RU" w:eastAsia="en-CA"/>
              </w:rPr>
            </w:pPr>
            <w:r w:rsidRPr="00D726CB">
              <w:rPr>
                <w:color w:val="000000"/>
                <w:sz w:val="24"/>
                <w:lang w:val="ru-RU" w:eastAsia="en-CA"/>
              </w:rPr>
              <w:t>65</w:t>
            </w:r>
          </w:p>
        </w:tc>
        <w:tc>
          <w:tcPr>
            <w:tcW w:w="1597" w:type="dxa"/>
            <w:tcBorders>
              <w:top w:val="nil"/>
              <w:left w:val="nil"/>
              <w:bottom w:val="single" w:sz="4" w:space="0" w:color="auto"/>
              <w:right w:val="single" w:sz="4" w:space="0" w:color="auto"/>
            </w:tcBorders>
            <w:shd w:val="clear" w:color="auto" w:fill="auto"/>
            <w:noWrap/>
            <w:vAlign w:val="center"/>
            <w:hideMark/>
          </w:tcPr>
          <w:p w14:paraId="198FEA46" w14:textId="77777777" w:rsidR="00903FC4" w:rsidRPr="00D726CB" w:rsidRDefault="00903FC4" w:rsidP="00304E43">
            <w:pPr>
              <w:spacing w:after="0" w:line="240" w:lineRule="auto"/>
              <w:jc w:val="right"/>
              <w:rPr>
                <w:color w:val="000000"/>
                <w:sz w:val="24"/>
                <w:lang w:val="ru-RU" w:eastAsia="en-CA"/>
              </w:rPr>
            </w:pPr>
            <w:r w:rsidRPr="00D726CB">
              <w:rPr>
                <w:color w:val="000000"/>
                <w:sz w:val="24"/>
                <w:lang w:val="ru-RU" w:eastAsia="en-CA"/>
              </w:rPr>
              <w:t>69</w:t>
            </w:r>
          </w:p>
        </w:tc>
        <w:tc>
          <w:tcPr>
            <w:tcW w:w="1598" w:type="dxa"/>
            <w:tcBorders>
              <w:top w:val="nil"/>
              <w:left w:val="nil"/>
              <w:bottom w:val="single" w:sz="4" w:space="0" w:color="auto"/>
              <w:right w:val="single" w:sz="4" w:space="0" w:color="auto"/>
            </w:tcBorders>
            <w:shd w:val="clear" w:color="auto" w:fill="auto"/>
            <w:noWrap/>
            <w:vAlign w:val="center"/>
            <w:hideMark/>
          </w:tcPr>
          <w:p w14:paraId="411B4962" w14:textId="77777777" w:rsidR="00903FC4" w:rsidRPr="00D726CB" w:rsidRDefault="00903FC4" w:rsidP="00304E43">
            <w:pPr>
              <w:spacing w:after="0" w:line="240" w:lineRule="auto"/>
              <w:jc w:val="right"/>
              <w:rPr>
                <w:sz w:val="24"/>
                <w:lang w:val="ru-RU" w:eastAsia="en-CA"/>
              </w:rPr>
            </w:pPr>
            <w:r w:rsidRPr="00D726CB">
              <w:rPr>
                <w:sz w:val="24"/>
                <w:lang w:val="ru-RU" w:eastAsia="en-CA"/>
              </w:rPr>
              <w:t>134</w:t>
            </w:r>
          </w:p>
        </w:tc>
      </w:tr>
      <w:tr w:rsidR="00903FC4" w:rsidRPr="00D726CB" w14:paraId="2AA1B38D" w14:textId="77777777" w:rsidTr="004818B7">
        <w:trPr>
          <w:cantSplit/>
          <w:jc w:val="center"/>
        </w:trPr>
        <w:tc>
          <w:tcPr>
            <w:tcW w:w="5617" w:type="dxa"/>
            <w:tcBorders>
              <w:top w:val="nil"/>
              <w:left w:val="single" w:sz="4" w:space="0" w:color="auto"/>
              <w:bottom w:val="single" w:sz="4" w:space="0" w:color="auto"/>
              <w:right w:val="single" w:sz="4" w:space="0" w:color="auto"/>
            </w:tcBorders>
            <w:shd w:val="clear" w:color="auto" w:fill="auto"/>
            <w:hideMark/>
          </w:tcPr>
          <w:p w14:paraId="4660E43B" w14:textId="77777777" w:rsidR="00903FC4" w:rsidRPr="00D726CB" w:rsidRDefault="00903FC4" w:rsidP="00304E43">
            <w:pPr>
              <w:spacing w:after="0" w:line="240" w:lineRule="auto"/>
              <w:rPr>
                <w:sz w:val="24"/>
                <w:lang w:val="ru-RU" w:eastAsia="en-CA"/>
              </w:rPr>
            </w:pPr>
            <w:r w:rsidRPr="00D726CB">
              <w:rPr>
                <w:lang w:val="ru-RU"/>
              </w:rPr>
              <w:t>Гвинея-Бисау</w:t>
            </w:r>
          </w:p>
        </w:tc>
        <w:tc>
          <w:tcPr>
            <w:tcW w:w="1597" w:type="dxa"/>
            <w:tcBorders>
              <w:top w:val="nil"/>
              <w:left w:val="nil"/>
              <w:bottom w:val="single" w:sz="4" w:space="0" w:color="auto"/>
              <w:right w:val="single" w:sz="4" w:space="0" w:color="auto"/>
            </w:tcBorders>
            <w:shd w:val="clear" w:color="auto" w:fill="auto"/>
            <w:noWrap/>
            <w:vAlign w:val="center"/>
            <w:hideMark/>
          </w:tcPr>
          <w:p w14:paraId="0E2076F7" w14:textId="77777777" w:rsidR="00903FC4" w:rsidRPr="00D726CB" w:rsidRDefault="00903FC4" w:rsidP="00304E43">
            <w:pPr>
              <w:spacing w:after="0" w:line="240" w:lineRule="auto"/>
              <w:jc w:val="right"/>
              <w:rPr>
                <w:sz w:val="24"/>
                <w:lang w:val="ru-RU" w:eastAsia="en-CA"/>
              </w:rPr>
            </w:pPr>
            <w:r w:rsidRPr="00D726CB">
              <w:rPr>
                <w:sz w:val="24"/>
                <w:lang w:val="ru-RU" w:eastAsia="en-CA"/>
              </w:rPr>
              <w:t>0,001</w:t>
            </w:r>
          </w:p>
        </w:tc>
        <w:tc>
          <w:tcPr>
            <w:tcW w:w="1597" w:type="dxa"/>
            <w:tcBorders>
              <w:top w:val="nil"/>
              <w:left w:val="nil"/>
              <w:bottom w:val="single" w:sz="4" w:space="0" w:color="auto"/>
              <w:right w:val="single" w:sz="4" w:space="0" w:color="auto"/>
            </w:tcBorders>
            <w:shd w:val="clear" w:color="auto" w:fill="auto"/>
            <w:noWrap/>
            <w:vAlign w:val="center"/>
            <w:hideMark/>
          </w:tcPr>
          <w:p w14:paraId="0E8098CE" w14:textId="77777777" w:rsidR="00903FC4" w:rsidRPr="00D726CB" w:rsidRDefault="00903FC4" w:rsidP="00304E43">
            <w:pPr>
              <w:spacing w:after="0" w:line="240" w:lineRule="auto"/>
              <w:jc w:val="right"/>
              <w:rPr>
                <w:sz w:val="24"/>
                <w:lang w:val="ru-RU" w:eastAsia="en-CA"/>
              </w:rPr>
            </w:pPr>
            <w:r w:rsidRPr="00D726CB">
              <w:rPr>
                <w:sz w:val="24"/>
                <w:lang w:val="ru-RU" w:eastAsia="en-CA"/>
              </w:rPr>
              <w:t>0,002</w:t>
            </w:r>
          </w:p>
        </w:tc>
        <w:tc>
          <w:tcPr>
            <w:tcW w:w="1597" w:type="dxa"/>
            <w:tcBorders>
              <w:top w:val="nil"/>
              <w:left w:val="nil"/>
              <w:bottom w:val="single" w:sz="4" w:space="0" w:color="auto"/>
              <w:right w:val="single" w:sz="4" w:space="0" w:color="auto"/>
            </w:tcBorders>
            <w:shd w:val="clear" w:color="auto" w:fill="auto"/>
            <w:noWrap/>
            <w:vAlign w:val="center"/>
            <w:hideMark/>
          </w:tcPr>
          <w:p w14:paraId="7672DDB7" w14:textId="77777777" w:rsidR="00903FC4" w:rsidRPr="00D726CB" w:rsidRDefault="00903FC4" w:rsidP="00304E43">
            <w:pPr>
              <w:spacing w:after="0" w:line="240" w:lineRule="auto"/>
              <w:jc w:val="right"/>
              <w:rPr>
                <w:color w:val="000000"/>
                <w:sz w:val="24"/>
                <w:lang w:val="ru-RU" w:eastAsia="en-CA"/>
              </w:rPr>
            </w:pPr>
            <w:r w:rsidRPr="00D726CB">
              <w:rPr>
                <w:color w:val="000000"/>
                <w:sz w:val="24"/>
                <w:lang w:val="ru-RU" w:eastAsia="en-CA"/>
              </w:rPr>
              <w:t>33</w:t>
            </w:r>
          </w:p>
        </w:tc>
        <w:tc>
          <w:tcPr>
            <w:tcW w:w="1597" w:type="dxa"/>
            <w:tcBorders>
              <w:top w:val="nil"/>
              <w:left w:val="nil"/>
              <w:bottom w:val="single" w:sz="4" w:space="0" w:color="auto"/>
              <w:right w:val="single" w:sz="4" w:space="0" w:color="auto"/>
            </w:tcBorders>
            <w:shd w:val="clear" w:color="auto" w:fill="auto"/>
            <w:noWrap/>
            <w:vAlign w:val="center"/>
            <w:hideMark/>
          </w:tcPr>
          <w:p w14:paraId="2FB0AF3E" w14:textId="77777777" w:rsidR="00903FC4" w:rsidRPr="00D726CB" w:rsidRDefault="00903FC4" w:rsidP="00304E43">
            <w:pPr>
              <w:spacing w:after="0" w:line="240" w:lineRule="auto"/>
              <w:jc w:val="right"/>
              <w:rPr>
                <w:color w:val="000000"/>
                <w:sz w:val="24"/>
                <w:lang w:val="ru-RU" w:eastAsia="en-CA"/>
              </w:rPr>
            </w:pPr>
            <w:r w:rsidRPr="00D726CB">
              <w:rPr>
                <w:color w:val="000000"/>
                <w:sz w:val="24"/>
                <w:lang w:val="ru-RU" w:eastAsia="en-CA"/>
              </w:rPr>
              <w:t>35</w:t>
            </w:r>
          </w:p>
        </w:tc>
        <w:tc>
          <w:tcPr>
            <w:tcW w:w="1598" w:type="dxa"/>
            <w:tcBorders>
              <w:top w:val="nil"/>
              <w:left w:val="nil"/>
              <w:bottom w:val="single" w:sz="4" w:space="0" w:color="auto"/>
              <w:right w:val="single" w:sz="4" w:space="0" w:color="auto"/>
            </w:tcBorders>
            <w:shd w:val="clear" w:color="auto" w:fill="auto"/>
            <w:noWrap/>
            <w:vAlign w:val="center"/>
            <w:hideMark/>
          </w:tcPr>
          <w:p w14:paraId="283F9772" w14:textId="77777777" w:rsidR="00903FC4" w:rsidRPr="00D726CB" w:rsidRDefault="00903FC4" w:rsidP="00304E43">
            <w:pPr>
              <w:spacing w:after="0" w:line="240" w:lineRule="auto"/>
              <w:jc w:val="right"/>
              <w:rPr>
                <w:sz w:val="24"/>
                <w:lang w:val="ru-RU" w:eastAsia="en-CA"/>
              </w:rPr>
            </w:pPr>
            <w:r w:rsidRPr="00D726CB">
              <w:rPr>
                <w:sz w:val="24"/>
                <w:lang w:val="ru-RU" w:eastAsia="en-CA"/>
              </w:rPr>
              <w:t>67</w:t>
            </w:r>
          </w:p>
        </w:tc>
      </w:tr>
      <w:tr w:rsidR="00903FC4" w:rsidRPr="00D726CB" w14:paraId="7892282F" w14:textId="77777777" w:rsidTr="004818B7">
        <w:trPr>
          <w:cantSplit/>
          <w:jc w:val="center"/>
        </w:trPr>
        <w:tc>
          <w:tcPr>
            <w:tcW w:w="5617" w:type="dxa"/>
            <w:tcBorders>
              <w:top w:val="nil"/>
              <w:left w:val="single" w:sz="4" w:space="0" w:color="auto"/>
              <w:bottom w:val="single" w:sz="4" w:space="0" w:color="auto"/>
              <w:right w:val="single" w:sz="4" w:space="0" w:color="auto"/>
            </w:tcBorders>
            <w:shd w:val="clear" w:color="auto" w:fill="auto"/>
            <w:hideMark/>
          </w:tcPr>
          <w:p w14:paraId="1871F879" w14:textId="77777777" w:rsidR="00903FC4" w:rsidRPr="00D726CB" w:rsidRDefault="00903FC4" w:rsidP="00304E43">
            <w:pPr>
              <w:spacing w:after="0" w:line="240" w:lineRule="auto"/>
              <w:rPr>
                <w:sz w:val="24"/>
                <w:lang w:val="ru-RU" w:eastAsia="en-CA"/>
              </w:rPr>
            </w:pPr>
            <w:r w:rsidRPr="00D726CB">
              <w:rPr>
                <w:lang w:val="ru-RU"/>
              </w:rPr>
              <w:t>Германия</w:t>
            </w:r>
          </w:p>
        </w:tc>
        <w:tc>
          <w:tcPr>
            <w:tcW w:w="1597" w:type="dxa"/>
            <w:tcBorders>
              <w:top w:val="nil"/>
              <w:left w:val="nil"/>
              <w:bottom w:val="single" w:sz="4" w:space="0" w:color="auto"/>
              <w:right w:val="single" w:sz="4" w:space="0" w:color="auto"/>
            </w:tcBorders>
            <w:shd w:val="clear" w:color="auto" w:fill="auto"/>
            <w:noWrap/>
            <w:vAlign w:val="center"/>
            <w:hideMark/>
          </w:tcPr>
          <w:p w14:paraId="67560209" w14:textId="77777777" w:rsidR="00903FC4" w:rsidRPr="00D726CB" w:rsidRDefault="00903FC4" w:rsidP="00304E43">
            <w:pPr>
              <w:spacing w:after="0" w:line="240" w:lineRule="auto"/>
              <w:jc w:val="right"/>
              <w:rPr>
                <w:sz w:val="24"/>
                <w:lang w:val="ru-RU" w:eastAsia="en-CA"/>
              </w:rPr>
            </w:pPr>
            <w:r w:rsidRPr="00D726CB">
              <w:rPr>
                <w:sz w:val="24"/>
                <w:lang w:val="ru-RU" w:eastAsia="en-CA"/>
              </w:rPr>
              <w:t>6,389</w:t>
            </w:r>
          </w:p>
        </w:tc>
        <w:tc>
          <w:tcPr>
            <w:tcW w:w="1597" w:type="dxa"/>
            <w:tcBorders>
              <w:top w:val="nil"/>
              <w:left w:val="nil"/>
              <w:bottom w:val="single" w:sz="4" w:space="0" w:color="auto"/>
              <w:right w:val="single" w:sz="4" w:space="0" w:color="auto"/>
            </w:tcBorders>
            <w:shd w:val="clear" w:color="auto" w:fill="auto"/>
            <w:noWrap/>
            <w:vAlign w:val="center"/>
            <w:hideMark/>
          </w:tcPr>
          <w:p w14:paraId="6999096E" w14:textId="77777777" w:rsidR="00903FC4" w:rsidRPr="00D726CB" w:rsidRDefault="00903FC4" w:rsidP="00304E43">
            <w:pPr>
              <w:spacing w:after="0" w:line="240" w:lineRule="auto"/>
              <w:jc w:val="right"/>
              <w:rPr>
                <w:sz w:val="24"/>
                <w:lang w:val="ru-RU" w:eastAsia="en-CA"/>
              </w:rPr>
            </w:pPr>
            <w:r w:rsidRPr="00D726CB">
              <w:rPr>
                <w:sz w:val="24"/>
                <w:lang w:val="ru-RU" w:eastAsia="en-CA"/>
              </w:rPr>
              <w:t>11,805</w:t>
            </w:r>
          </w:p>
        </w:tc>
        <w:tc>
          <w:tcPr>
            <w:tcW w:w="1597" w:type="dxa"/>
            <w:tcBorders>
              <w:top w:val="nil"/>
              <w:left w:val="nil"/>
              <w:bottom w:val="single" w:sz="4" w:space="0" w:color="auto"/>
              <w:right w:val="single" w:sz="4" w:space="0" w:color="auto"/>
            </w:tcBorders>
            <w:shd w:val="clear" w:color="auto" w:fill="auto"/>
            <w:noWrap/>
            <w:vAlign w:val="center"/>
            <w:hideMark/>
          </w:tcPr>
          <w:p w14:paraId="2F0BABF6" w14:textId="77777777" w:rsidR="00903FC4" w:rsidRPr="00D726CB" w:rsidRDefault="00903FC4" w:rsidP="00304E43">
            <w:pPr>
              <w:spacing w:after="0" w:line="240" w:lineRule="auto"/>
              <w:jc w:val="right"/>
              <w:rPr>
                <w:color w:val="000000"/>
                <w:sz w:val="24"/>
                <w:lang w:val="ru-RU" w:eastAsia="en-CA"/>
              </w:rPr>
            </w:pPr>
            <w:r w:rsidRPr="00D726CB">
              <w:rPr>
                <w:color w:val="000000"/>
                <w:sz w:val="24"/>
                <w:lang w:val="ru-RU" w:eastAsia="en-CA"/>
              </w:rPr>
              <w:t>207 881</w:t>
            </w:r>
          </w:p>
        </w:tc>
        <w:tc>
          <w:tcPr>
            <w:tcW w:w="1597" w:type="dxa"/>
            <w:tcBorders>
              <w:top w:val="nil"/>
              <w:left w:val="nil"/>
              <w:bottom w:val="single" w:sz="4" w:space="0" w:color="auto"/>
              <w:right w:val="single" w:sz="4" w:space="0" w:color="auto"/>
            </w:tcBorders>
            <w:shd w:val="clear" w:color="auto" w:fill="auto"/>
            <w:noWrap/>
            <w:vAlign w:val="center"/>
            <w:hideMark/>
          </w:tcPr>
          <w:p w14:paraId="6DD0BE87" w14:textId="77777777" w:rsidR="00903FC4" w:rsidRPr="00D726CB" w:rsidRDefault="00903FC4" w:rsidP="00304E43">
            <w:pPr>
              <w:spacing w:after="0" w:line="240" w:lineRule="auto"/>
              <w:jc w:val="right"/>
              <w:rPr>
                <w:color w:val="000000"/>
                <w:sz w:val="24"/>
                <w:lang w:val="ru-RU" w:eastAsia="en-CA"/>
              </w:rPr>
            </w:pPr>
            <w:r w:rsidRPr="00D726CB">
              <w:rPr>
                <w:color w:val="000000"/>
                <w:sz w:val="24"/>
                <w:lang w:val="ru-RU" w:eastAsia="en-CA"/>
              </w:rPr>
              <w:t>220 438</w:t>
            </w:r>
          </w:p>
        </w:tc>
        <w:tc>
          <w:tcPr>
            <w:tcW w:w="1598" w:type="dxa"/>
            <w:tcBorders>
              <w:top w:val="nil"/>
              <w:left w:val="nil"/>
              <w:bottom w:val="single" w:sz="4" w:space="0" w:color="auto"/>
              <w:right w:val="single" w:sz="4" w:space="0" w:color="auto"/>
            </w:tcBorders>
            <w:shd w:val="clear" w:color="auto" w:fill="auto"/>
            <w:noWrap/>
            <w:vAlign w:val="center"/>
            <w:hideMark/>
          </w:tcPr>
          <w:p w14:paraId="7C2A29CA" w14:textId="77777777" w:rsidR="00903FC4" w:rsidRPr="00D726CB" w:rsidRDefault="00903FC4" w:rsidP="00304E43">
            <w:pPr>
              <w:spacing w:after="0" w:line="240" w:lineRule="auto"/>
              <w:jc w:val="right"/>
              <w:rPr>
                <w:sz w:val="24"/>
                <w:lang w:val="ru-RU" w:eastAsia="en-CA"/>
              </w:rPr>
            </w:pPr>
            <w:r w:rsidRPr="00D726CB">
              <w:rPr>
                <w:sz w:val="24"/>
                <w:lang w:val="ru-RU" w:eastAsia="en-CA"/>
              </w:rPr>
              <w:t>428 319</w:t>
            </w:r>
          </w:p>
        </w:tc>
      </w:tr>
      <w:tr w:rsidR="00903FC4" w:rsidRPr="00D726CB" w14:paraId="0B975B3C" w14:textId="77777777" w:rsidTr="004818B7">
        <w:trPr>
          <w:cantSplit/>
          <w:jc w:val="center"/>
        </w:trPr>
        <w:tc>
          <w:tcPr>
            <w:tcW w:w="5617" w:type="dxa"/>
            <w:tcBorders>
              <w:top w:val="nil"/>
              <w:left w:val="single" w:sz="4" w:space="0" w:color="auto"/>
              <w:bottom w:val="single" w:sz="4" w:space="0" w:color="auto"/>
              <w:right w:val="single" w:sz="4" w:space="0" w:color="auto"/>
            </w:tcBorders>
            <w:shd w:val="clear" w:color="auto" w:fill="auto"/>
            <w:hideMark/>
          </w:tcPr>
          <w:p w14:paraId="1A1C9261" w14:textId="77777777" w:rsidR="00903FC4" w:rsidRPr="00D726CB" w:rsidRDefault="00903FC4" w:rsidP="00304E43">
            <w:pPr>
              <w:spacing w:after="0" w:line="240" w:lineRule="auto"/>
              <w:rPr>
                <w:sz w:val="24"/>
                <w:lang w:val="ru-RU" w:eastAsia="en-CA"/>
              </w:rPr>
            </w:pPr>
            <w:r w:rsidRPr="00D726CB">
              <w:rPr>
                <w:lang w:val="ru-RU"/>
              </w:rPr>
              <w:t>Гондурас</w:t>
            </w:r>
          </w:p>
        </w:tc>
        <w:tc>
          <w:tcPr>
            <w:tcW w:w="1597" w:type="dxa"/>
            <w:tcBorders>
              <w:top w:val="nil"/>
              <w:left w:val="nil"/>
              <w:bottom w:val="single" w:sz="4" w:space="0" w:color="auto"/>
              <w:right w:val="single" w:sz="4" w:space="0" w:color="auto"/>
            </w:tcBorders>
            <w:shd w:val="clear" w:color="auto" w:fill="auto"/>
            <w:noWrap/>
            <w:vAlign w:val="center"/>
            <w:hideMark/>
          </w:tcPr>
          <w:p w14:paraId="55285E17" w14:textId="77777777" w:rsidR="00903FC4" w:rsidRPr="00D726CB" w:rsidRDefault="00903FC4" w:rsidP="00304E43">
            <w:pPr>
              <w:spacing w:after="0" w:line="240" w:lineRule="auto"/>
              <w:jc w:val="right"/>
              <w:rPr>
                <w:sz w:val="24"/>
                <w:lang w:val="ru-RU" w:eastAsia="en-CA"/>
              </w:rPr>
            </w:pPr>
            <w:r w:rsidRPr="00D726CB">
              <w:rPr>
                <w:sz w:val="24"/>
                <w:lang w:val="ru-RU" w:eastAsia="en-CA"/>
              </w:rPr>
              <w:t>0,008</w:t>
            </w:r>
          </w:p>
        </w:tc>
        <w:tc>
          <w:tcPr>
            <w:tcW w:w="1597" w:type="dxa"/>
            <w:tcBorders>
              <w:top w:val="nil"/>
              <w:left w:val="nil"/>
              <w:bottom w:val="single" w:sz="4" w:space="0" w:color="auto"/>
              <w:right w:val="single" w:sz="4" w:space="0" w:color="auto"/>
            </w:tcBorders>
            <w:shd w:val="clear" w:color="auto" w:fill="auto"/>
            <w:noWrap/>
            <w:vAlign w:val="center"/>
            <w:hideMark/>
          </w:tcPr>
          <w:p w14:paraId="08AE83CE" w14:textId="77777777" w:rsidR="00903FC4" w:rsidRPr="00D726CB" w:rsidRDefault="00903FC4" w:rsidP="00304E43">
            <w:pPr>
              <w:spacing w:after="0" w:line="240" w:lineRule="auto"/>
              <w:jc w:val="right"/>
              <w:rPr>
                <w:sz w:val="24"/>
                <w:lang w:val="ru-RU" w:eastAsia="en-CA"/>
              </w:rPr>
            </w:pPr>
            <w:r w:rsidRPr="00D726CB">
              <w:rPr>
                <w:sz w:val="24"/>
                <w:lang w:val="ru-RU" w:eastAsia="en-CA"/>
              </w:rPr>
              <w:t>0,015</w:t>
            </w:r>
          </w:p>
        </w:tc>
        <w:tc>
          <w:tcPr>
            <w:tcW w:w="1597" w:type="dxa"/>
            <w:tcBorders>
              <w:top w:val="nil"/>
              <w:left w:val="nil"/>
              <w:bottom w:val="single" w:sz="4" w:space="0" w:color="auto"/>
              <w:right w:val="single" w:sz="4" w:space="0" w:color="auto"/>
            </w:tcBorders>
            <w:shd w:val="clear" w:color="auto" w:fill="auto"/>
            <w:noWrap/>
            <w:vAlign w:val="center"/>
            <w:hideMark/>
          </w:tcPr>
          <w:p w14:paraId="2A033B72" w14:textId="77777777" w:rsidR="00903FC4" w:rsidRPr="00D726CB" w:rsidRDefault="00903FC4" w:rsidP="00304E43">
            <w:pPr>
              <w:spacing w:after="0" w:line="240" w:lineRule="auto"/>
              <w:jc w:val="right"/>
              <w:rPr>
                <w:color w:val="000000"/>
                <w:sz w:val="24"/>
                <w:lang w:val="ru-RU" w:eastAsia="en-CA"/>
              </w:rPr>
            </w:pPr>
            <w:r w:rsidRPr="00D726CB">
              <w:rPr>
                <w:color w:val="000000"/>
                <w:sz w:val="24"/>
                <w:lang w:val="ru-RU" w:eastAsia="en-CA"/>
              </w:rPr>
              <w:t>260</w:t>
            </w:r>
          </w:p>
        </w:tc>
        <w:tc>
          <w:tcPr>
            <w:tcW w:w="1597" w:type="dxa"/>
            <w:tcBorders>
              <w:top w:val="nil"/>
              <w:left w:val="nil"/>
              <w:bottom w:val="single" w:sz="4" w:space="0" w:color="auto"/>
              <w:right w:val="single" w:sz="4" w:space="0" w:color="auto"/>
            </w:tcBorders>
            <w:shd w:val="clear" w:color="auto" w:fill="auto"/>
            <w:noWrap/>
            <w:vAlign w:val="center"/>
            <w:hideMark/>
          </w:tcPr>
          <w:p w14:paraId="590C5470" w14:textId="77777777" w:rsidR="00903FC4" w:rsidRPr="00D726CB" w:rsidRDefault="00903FC4" w:rsidP="00304E43">
            <w:pPr>
              <w:spacing w:after="0" w:line="240" w:lineRule="auto"/>
              <w:jc w:val="right"/>
              <w:rPr>
                <w:color w:val="000000"/>
                <w:sz w:val="24"/>
                <w:lang w:val="ru-RU" w:eastAsia="en-CA"/>
              </w:rPr>
            </w:pPr>
            <w:r w:rsidRPr="00D726CB">
              <w:rPr>
                <w:color w:val="000000"/>
                <w:sz w:val="24"/>
                <w:lang w:val="ru-RU" w:eastAsia="en-CA"/>
              </w:rPr>
              <w:t>276</w:t>
            </w:r>
          </w:p>
        </w:tc>
        <w:tc>
          <w:tcPr>
            <w:tcW w:w="1598" w:type="dxa"/>
            <w:tcBorders>
              <w:top w:val="nil"/>
              <w:left w:val="nil"/>
              <w:bottom w:val="single" w:sz="4" w:space="0" w:color="auto"/>
              <w:right w:val="single" w:sz="4" w:space="0" w:color="auto"/>
            </w:tcBorders>
            <w:shd w:val="clear" w:color="auto" w:fill="auto"/>
            <w:noWrap/>
            <w:vAlign w:val="center"/>
            <w:hideMark/>
          </w:tcPr>
          <w:p w14:paraId="4910263A" w14:textId="77777777" w:rsidR="00903FC4" w:rsidRPr="00D726CB" w:rsidRDefault="00903FC4" w:rsidP="00304E43">
            <w:pPr>
              <w:spacing w:after="0" w:line="240" w:lineRule="auto"/>
              <w:jc w:val="right"/>
              <w:rPr>
                <w:sz w:val="24"/>
                <w:lang w:val="ru-RU" w:eastAsia="en-CA"/>
              </w:rPr>
            </w:pPr>
            <w:r w:rsidRPr="00D726CB">
              <w:rPr>
                <w:sz w:val="24"/>
                <w:lang w:val="ru-RU" w:eastAsia="en-CA"/>
              </w:rPr>
              <w:t>536</w:t>
            </w:r>
          </w:p>
        </w:tc>
      </w:tr>
      <w:tr w:rsidR="00903FC4" w:rsidRPr="00D726CB" w14:paraId="5E305022" w14:textId="77777777" w:rsidTr="004818B7">
        <w:trPr>
          <w:cantSplit/>
          <w:jc w:val="center"/>
        </w:trPr>
        <w:tc>
          <w:tcPr>
            <w:tcW w:w="5617" w:type="dxa"/>
            <w:tcBorders>
              <w:top w:val="nil"/>
              <w:left w:val="single" w:sz="4" w:space="0" w:color="auto"/>
              <w:bottom w:val="single" w:sz="4" w:space="0" w:color="auto"/>
              <w:right w:val="single" w:sz="4" w:space="0" w:color="auto"/>
            </w:tcBorders>
            <w:shd w:val="clear" w:color="auto" w:fill="auto"/>
            <w:hideMark/>
          </w:tcPr>
          <w:p w14:paraId="4893D04F" w14:textId="77777777" w:rsidR="00903FC4" w:rsidRPr="00D726CB" w:rsidRDefault="00903FC4" w:rsidP="00304E43">
            <w:pPr>
              <w:spacing w:after="0" w:line="240" w:lineRule="auto"/>
              <w:rPr>
                <w:sz w:val="24"/>
                <w:lang w:val="ru-RU" w:eastAsia="en-CA"/>
              </w:rPr>
            </w:pPr>
            <w:r w:rsidRPr="00D726CB">
              <w:rPr>
                <w:lang w:val="ru-RU"/>
              </w:rPr>
              <w:t>Дания</w:t>
            </w:r>
          </w:p>
        </w:tc>
        <w:tc>
          <w:tcPr>
            <w:tcW w:w="1597" w:type="dxa"/>
            <w:tcBorders>
              <w:top w:val="nil"/>
              <w:left w:val="nil"/>
              <w:bottom w:val="single" w:sz="4" w:space="0" w:color="auto"/>
              <w:right w:val="single" w:sz="4" w:space="0" w:color="auto"/>
            </w:tcBorders>
            <w:shd w:val="clear" w:color="auto" w:fill="auto"/>
            <w:noWrap/>
            <w:vAlign w:val="center"/>
            <w:hideMark/>
          </w:tcPr>
          <w:p w14:paraId="69AB336C" w14:textId="77777777" w:rsidR="00903FC4" w:rsidRPr="00D726CB" w:rsidRDefault="00903FC4" w:rsidP="00304E43">
            <w:pPr>
              <w:spacing w:after="0" w:line="240" w:lineRule="auto"/>
              <w:jc w:val="right"/>
              <w:rPr>
                <w:sz w:val="24"/>
                <w:lang w:val="ru-RU" w:eastAsia="en-CA"/>
              </w:rPr>
            </w:pPr>
            <w:r w:rsidRPr="00D726CB">
              <w:rPr>
                <w:sz w:val="24"/>
                <w:lang w:val="ru-RU" w:eastAsia="en-CA"/>
              </w:rPr>
              <w:t>0,584</w:t>
            </w:r>
          </w:p>
        </w:tc>
        <w:tc>
          <w:tcPr>
            <w:tcW w:w="1597" w:type="dxa"/>
            <w:tcBorders>
              <w:top w:val="nil"/>
              <w:left w:val="nil"/>
              <w:bottom w:val="single" w:sz="4" w:space="0" w:color="auto"/>
              <w:right w:val="single" w:sz="4" w:space="0" w:color="auto"/>
            </w:tcBorders>
            <w:shd w:val="clear" w:color="auto" w:fill="auto"/>
            <w:noWrap/>
            <w:vAlign w:val="center"/>
            <w:hideMark/>
          </w:tcPr>
          <w:p w14:paraId="67E0B66F" w14:textId="77777777" w:rsidR="00903FC4" w:rsidRPr="00D726CB" w:rsidRDefault="00903FC4" w:rsidP="00304E43">
            <w:pPr>
              <w:spacing w:after="0" w:line="240" w:lineRule="auto"/>
              <w:jc w:val="right"/>
              <w:rPr>
                <w:sz w:val="24"/>
                <w:lang w:val="ru-RU" w:eastAsia="en-CA"/>
              </w:rPr>
            </w:pPr>
            <w:r w:rsidRPr="00D726CB">
              <w:rPr>
                <w:sz w:val="24"/>
                <w:lang w:val="ru-RU" w:eastAsia="en-CA"/>
              </w:rPr>
              <w:t>1,079</w:t>
            </w:r>
          </w:p>
        </w:tc>
        <w:tc>
          <w:tcPr>
            <w:tcW w:w="1597" w:type="dxa"/>
            <w:tcBorders>
              <w:top w:val="nil"/>
              <w:left w:val="nil"/>
              <w:bottom w:val="single" w:sz="4" w:space="0" w:color="auto"/>
              <w:right w:val="single" w:sz="4" w:space="0" w:color="auto"/>
            </w:tcBorders>
            <w:shd w:val="clear" w:color="auto" w:fill="auto"/>
            <w:noWrap/>
            <w:vAlign w:val="center"/>
            <w:hideMark/>
          </w:tcPr>
          <w:p w14:paraId="32C3B85C" w14:textId="77777777" w:rsidR="00903FC4" w:rsidRPr="00D726CB" w:rsidRDefault="00903FC4" w:rsidP="00304E43">
            <w:pPr>
              <w:spacing w:after="0" w:line="240" w:lineRule="auto"/>
              <w:jc w:val="right"/>
              <w:rPr>
                <w:color w:val="000000"/>
                <w:sz w:val="24"/>
                <w:lang w:val="ru-RU" w:eastAsia="en-CA"/>
              </w:rPr>
            </w:pPr>
            <w:r w:rsidRPr="00D726CB">
              <w:rPr>
                <w:color w:val="000000"/>
                <w:sz w:val="24"/>
                <w:lang w:val="ru-RU" w:eastAsia="en-CA"/>
              </w:rPr>
              <w:t>19 002</w:t>
            </w:r>
          </w:p>
        </w:tc>
        <w:tc>
          <w:tcPr>
            <w:tcW w:w="1597" w:type="dxa"/>
            <w:tcBorders>
              <w:top w:val="nil"/>
              <w:left w:val="nil"/>
              <w:bottom w:val="single" w:sz="4" w:space="0" w:color="auto"/>
              <w:right w:val="single" w:sz="4" w:space="0" w:color="auto"/>
            </w:tcBorders>
            <w:shd w:val="clear" w:color="auto" w:fill="auto"/>
            <w:noWrap/>
            <w:vAlign w:val="center"/>
            <w:hideMark/>
          </w:tcPr>
          <w:p w14:paraId="19847AD0" w14:textId="77777777" w:rsidR="00903FC4" w:rsidRPr="00D726CB" w:rsidRDefault="00903FC4" w:rsidP="00304E43">
            <w:pPr>
              <w:spacing w:after="0" w:line="240" w:lineRule="auto"/>
              <w:jc w:val="right"/>
              <w:rPr>
                <w:color w:val="000000"/>
                <w:sz w:val="24"/>
                <w:lang w:val="ru-RU" w:eastAsia="en-CA"/>
              </w:rPr>
            </w:pPr>
            <w:r w:rsidRPr="00D726CB">
              <w:rPr>
                <w:color w:val="000000"/>
                <w:sz w:val="24"/>
                <w:lang w:val="ru-RU" w:eastAsia="en-CA"/>
              </w:rPr>
              <w:t>20 150</w:t>
            </w:r>
          </w:p>
        </w:tc>
        <w:tc>
          <w:tcPr>
            <w:tcW w:w="1598" w:type="dxa"/>
            <w:tcBorders>
              <w:top w:val="nil"/>
              <w:left w:val="nil"/>
              <w:bottom w:val="single" w:sz="4" w:space="0" w:color="auto"/>
              <w:right w:val="single" w:sz="4" w:space="0" w:color="auto"/>
            </w:tcBorders>
            <w:shd w:val="clear" w:color="auto" w:fill="auto"/>
            <w:noWrap/>
            <w:vAlign w:val="center"/>
            <w:hideMark/>
          </w:tcPr>
          <w:p w14:paraId="0A684BCB" w14:textId="77777777" w:rsidR="00903FC4" w:rsidRPr="00D726CB" w:rsidRDefault="00903FC4" w:rsidP="00304E43">
            <w:pPr>
              <w:spacing w:after="0" w:line="240" w:lineRule="auto"/>
              <w:jc w:val="right"/>
              <w:rPr>
                <w:sz w:val="24"/>
                <w:lang w:val="ru-RU" w:eastAsia="en-CA"/>
              </w:rPr>
            </w:pPr>
            <w:r w:rsidRPr="00D726CB">
              <w:rPr>
                <w:sz w:val="24"/>
                <w:lang w:val="ru-RU" w:eastAsia="en-CA"/>
              </w:rPr>
              <w:t>39 151</w:t>
            </w:r>
          </w:p>
        </w:tc>
      </w:tr>
      <w:tr w:rsidR="00903FC4" w:rsidRPr="00D726CB" w14:paraId="28E5A91D" w14:textId="77777777" w:rsidTr="004818B7">
        <w:trPr>
          <w:cantSplit/>
          <w:jc w:val="center"/>
        </w:trPr>
        <w:tc>
          <w:tcPr>
            <w:tcW w:w="5617" w:type="dxa"/>
            <w:tcBorders>
              <w:top w:val="nil"/>
              <w:left w:val="single" w:sz="4" w:space="0" w:color="auto"/>
              <w:bottom w:val="single" w:sz="4" w:space="0" w:color="auto"/>
              <w:right w:val="single" w:sz="4" w:space="0" w:color="auto"/>
            </w:tcBorders>
            <w:shd w:val="clear" w:color="auto" w:fill="auto"/>
            <w:hideMark/>
          </w:tcPr>
          <w:p w14:paraId="7E7F1AB0" w14:textId="77777777" w:rsidR="00903FC4" w:rsidRPr="00D726CB" w:rsidRDefault="00903FC4" w:rsidP="00304E43">
            <w:pPr>
              <w:spacing w:after="0" w:line="240" w:lineRule="auto"/>
              <w:rPr>
                <w:sz w:val="24"/>
                <w:lang w:val="ru-RU" w:eastAsia="en-CA"/>
              </w:rPr>
            </w:pPr>
            <w:r w:rsidRPr="00D726CB">
              <w:rPr>
                <w:lang w:val="ru-RU"/>
              </w:rPr>
              <w:t>Демократическая Республика Конго</w:t>
            </w:r>
          </w:p>
        </w:tc>
        <w:tc>
          <w:tcPr>
            <w:tcW w:w="1597" w:type="dxa"/>
            <w:tcBorders>
              <w:top w:val="nil"/>
              <w:left w:val="nil"/>
              <w:bottom w:val="single" w:sz="4" w:space="0" w:color="auto"/>
              <w:right w:val="single" w:sz="4" w:space="0" w:color="auto"/>
            </w:tcBorders>
            <w:shd w:val="clear" w:color="auto" w:fill="auto"/>
            <w:noWrap/>
            <w:vAlign w:val="center"/>
            <w:hideMark/>
          </w:tcPr>
          <w:p w14:paraId="6D2FD92E" w14:textId="77777777" w:rsidR="00903FC4" w:rsidRPr="00D726CB" w:rsidRDefault="00903FC4" w:rsidP="00304E43">
            <w:pPr>
              <w:spacing w:after="0" w:line="240" w:lineRule="auto"/>
              <w:jc w:val="right"/>
              <w:rPr>
                <w:sz w:val="24"/>
                <w:lang w:val="ru-RU" w:eastAsia="en-CA"/>
              </w:rPr>
            </w:pPr>
            <w:r w:rsidRPr="00D726CB">
              <w:rPr>
                <w:sz w:val="24"/>
                <w:lang w:val="ru-RU" w:eastAsia="en-CA"/>
              </w:rPr>
              <w:t>0,008</w:t>
            </w:r>
          </w:p>
        </w:tc>
        <w:tc>
          <w:tcPr>
            <w:tcW w:w="1597" w:type="dxa"/>
            <w:tcBorders>
              <w:top w:val="nil"/>
              <w:left w:val="nil"/>
              <w:bottom w:val="single" w:sz="4" w:space="0" w:color="auto"/>
              <w:right w:val="single" w:sz="4" w:space="0" w:color="auto"/>
            </w:tcBorders>
            <w:shd w:val="clear" w:color="auto" w:fill="auto"/>
            <w:noWrap/>
            <w:vAlign w:val="center"/>
            <w:hideMark/>
          </w:tcPr>
          <w:p w14:paraId="5FABB4AB" w14:textId="77777777" w:rsidR="00903FC4" w:rsidRPr="00D726CB" w:rsidRDefault="00903FC4" w:rsidP="00304E43">
            <w:pPr>
              <w:spacing w:after="0" w:line="240" w:lineRule="auto"/>
              <w:jc w:val="right"/>
              <w:rPr>
                <w:sz w:val="24"/>
                <w:lang w:val="ru-RU" w:eastAsia="en-CA"/>
              </w:rPr>
            </w:pPr>
            <w:r w:rsidRPr="00D726CB">
              <w:rPr>
                <w:sz w:val="24"/>
                <w:lang w:val="ru-RU" w:eastAsia="en-CA"/>
              </w:rPr>
              <w:t>0,010</w:t>
            </w:r>
          </w:p>
        </w:tc>
        <w:tc>
          <w:tcPr>
            <w:tcW w:w="1597" w:type="dxa"/>
            <w:tcBorders>
              <w:top w:val="nil"/>
              <w:left w:val="nil"/>
              <w:bottom w:val="single" w:sz="4" w:space="0" w:color="auto"/>
              <w:right w:val="single" w:sz="4" w:space="0" w:color="auto"/>
            </w:tcBorders>
            <w:shd w:val="clear" w:color="auto" w:fill="auto"/>
            <w:noWrap/>
            <w:vAlign w:val="center"/>
            <w:hideMark/>
          </w:tcPr>
          <w:p w14:paraId="593EE0CE" w14:textId="77777777" w:rsidR="00903FC4" w:rsidRPr="00D726CB" w:rsidRDefault="00903FC4" w:rsidP="00304E43">
            <w:pPr>
              <w:spacing w:after="0" w:line="240" w:lineRule="auto"/>
              <w:jc w:val="right"/>
              <w:rPr>
                <w:color w:val="000000"/>
                <w:sz w:val="24"/>
                <w:lang w:val="ru-RU" w:eastAsia="en-CA"/>
              </w:rPr>
            </w:pPr>
            <w:r w:rsidRPr="00D726CB">
              <w:rPr>
                <w:color w:val="000000"/>
                <w:sz w:val="24"/>
                <w:lang w:val="ru-RU" w:eastAsia="en-CA"/>
              </w:rPr>
              <w:t>176</w:t>
            </w:r>
          </w:p>
        </w:tc>
        <w:tc>
          <w:tcPr>
            <w:tcW w:w="1597" w:type="dxa"/>
            <w:tcBorders>
              <w:top w:val="nil"/>
              <w:left w:val="nil"/>
              <w:bottom w:val="single" w:sz="4" w:space="0" w:color="auto"/>
              <w:right w:val="single" w:sz="4" w:space="0" w:color="auto"/>
            </w:tcBorders>
            <w:shd w:val="clear" w:color="auto" w:fill="auto"/>
            <w:noWrap/>
            <w:vAlign w:val="center"/>
            <w:hideMark/>
          </w:tcPr>
          <w:p w14:paraId="5C433320" w14:textId="77777777" w:rsidR="00903FC4" w:rsidRPr="00D726CB" w:rsidRDefault="00903FC4" w:rsidP="00304E43">
            <w:pPr>
              <w:spacing w:after="0" w:line="240" w:lineRule="auto"/>
              <w:jc w:val="right"/>
              <w:rPr>
                <w:color w:val="000000"/>
                <w:sz w:val="24"/>
                <w:lang w:val="ru-RU" w:eastAsia="en-CA"/>
              </w:rPr>
            </w:pPr>
            <w:r w:rsidRPr="00D726CB">
              <w:rPr>
                <w:color w:val="000000"/>
                <w:sz w:val="24"/>
                <w:lang w:val="ru-RU" w:eastAsia="en-CA"/>
              </w:rPr>
              <w:t>187</w:t>
            </w:r>
          </w:p>
        </w:tc>
        <w:tc>
          <w:tcPr>
            <w:tcW w:w="1598" w:type="dxa"/>
            <w:tcBorders>
              <w:top w:val="nil"/>
              <w:left w:val="nil"/>
              <w:bottom w:val="single" w:sz="4" w:space="0" w:color="auto"/>
              <w:right w:val="single" w:sz="4" w:space="0" w:color="auto"/>
            </w:tcBorders>
            <w:shd w:val="clear" w:color="auto" w:fill="auto"/>
            <w:noWrap/>
            <w:vAlign w:val="center"/>
            <w:hideMark/>
          </w:tcPr>
          <w:p w14:paraId="190D28DF" w14:textId="77777777" w:rsidR="00903FC4" w:rsidRPr="00D726CB" w:rsidRDefault="00903FC4" w:rsidP="00304E43">
            <w:pPr>
              <w:spacing w:after="0" w:line="240" w:lineRule="auto"/>
              <w:jc w:val="right"/>
              <w:rPr>
                <w:sz w:val="24"/>
                <w:lang w:val="ru-RU" w:eastAsia="en-CA"/>
              </w:rPr>
            </w:pPr>
            <w:r w:rsidRPr="00D726CB">
              <w:rPr>
                <w:sz w:val="24"/>
                <w:lang w:val="ru-RU" w:eastAsia="en-CA"/>
              </w:rPr>
              <w:t>363</w:t>
            </w:r>
          </w:p>
        </w:tc>
      </w:tr>
      <w:tr w:rsidR="00903FC4" w:rsidRPr="00D726CB" w14:paraId="19CC0CF9" w14:textId="77777777" w:rsidTr="004818B7">
        <w:trPr>
          <w:cantSplit/>
          <w:jc w:val="center"/>
        </w:trPr>
        <w:tc>
          <w:tcPr>
            <w:tcW w:w="5617" w:type="dxa"/>
            <w:tcBorders>
              <w:top w:val="nil"/>
              <w:left w:val="single" w:sz="4" w:space="0" w:color="auto"/>
              <w:bottom w:val="single" w:sz="4" w:space="0" w:color="auto"/>
              <w:right w:val="single" w:sz="4" w:space="0" w:color="auto"/>
            </w:tcBorders>
            <w:shd w:val="clear" w:color="auto" w:fill="auto"/>
            <w:hideMark/>
          </w:tcPr>
          <w:p w14:paraId="0D95768F" w14:textId="77777777" w:rsidR="00903FC4" w:rsidRPr="00D726CB" w:rsidRDefault="00903FC4" w:rsidP="00304E43">
            <w:pPr>
              <w:spacing w:after="0" w:line="240" w:lineRule="auto"/>
              <w:rPr>
                <w:sz w:val="24"/>
                <w:lang w:val="ru-RU" w:eastAsia="en-CA"/>
              </w:rPr>
            </w:pPr>
            <w:r w:rsidRPr="00D726CB">
              <w:rPr>
                <w:lang w:val="ru-RU"/>
              </w:rPr>
              <w:t>Джибути</w:t>
            </w:r>
          </w:p>
        </w:tc>
        <w:tc>
          <w:tcPr>
            <w:tcW w:w="1597" w:type="dxa"/>
            <w:tcBorders>
              <w:top w:val="nil"/>
              <w:left w:val="nil"/>
              <w:bottom w:val="single" w:sz="4" w:space="0" w:color="auto"/>
              <w:right w:val="single" w:sz="4" w:space="0" w:color="auto"/>
            </w:tcBorders>
            <w:shd w:val="clear" w:color="auto" w:fill="auto"/>
            <w:noWrap/>
            <w:vAlign w:val="center"/>
            <w:hideMark/>
          </w:tcPr>
          <w:p w14:paraId="39F20831" w14:textId="77777777" w:rsidR="00903FC4" w:rsidRPr="00D726CB" w:rsidRDefault="00903FC4" w:rsidP="00304E43">
            <w:pPr>
              <w:spacing w:after="0" w:line="240" w:lineRule="auto"/>
              <w:jc w:val="right"/>
              <w:rPr>
                <w:sz w:val="24"/>
                <w:lang w:val="ru-RU" w:eastAsia="en-CA"/>
              </w:rPr>
            </w:pPr>
            <w:r w:rsidRPr="00D726CB">
              <w:rPr>
                <w:sz w:val="24"/>
                <w:lang w:val="ru-RU" w:eastAsia="en-CA"/>
              </w:rPr>
              <w:t>0,001</w:t>
            </w:r>
          </w:p>
        </w:tc>
        <w:tc>
          <w:tcPr>
            <w:tcW w:w="1597" w:type="dxa"/>
            <w:tcBorders>
              <w:top w:val="nil"/>
              <w:left w:val="nil"/>
              <w:bottom w:val="single" w:sz="4" w:space="0" w:color="auto"/>
              <w:right w:val="single" w:sz="4" w:space="0" w:color="auto"/>
            </w:tcBorders>
            <w:shd w:val="clear" w:color="auto" w:fill="auto"/>
            <w:noWrap/>
            <w:vAlign w:val="center"/>
            <w:hideMark/>
          </w:tcPr>
          <w:p w14:paraId="15311B24" w14:textId="77777777" w:rsidR="00903FC4" w:rsidRPr="00D726CB" w:rsidRDefault="00903FC4" w:rsidP="00304E43">
            <w:pPr>
              <w:spacing w:after="0" w:line="240" w:lineRule="auto"/>
              <w:jc w:val="right"/>
              <w:rPr>
                <w:sz w:val="24"/>
                <w:lang w:val="ru-RU" w:eastAsia="en-CA"/>
              </w:rPr>
            </w:pPr>
            <w:r w:rsidRPr="00D726CB">
              <w:rPr>
                <w:sz w:val="24"/>
                <w:lang w:val="ru-RU" w:eastAsia="en-CA"/>
              </w:rPr>
              <w:t>0,002</w:t>
            </w:r>
          </w:p>
        </w:tc>
        <w:tc>
          <w:tcPr>
            <w:tcW w:w="1597" w:type="dxa"/>
            <w:tcBorders>
              <w:top w:val="nil"/>
              <w:left w:val="nil"/>
              <w:bottom w:val="single" w:sz="4" w:space="0" w:color="auto"/>
              <w:right w:val="single" w:sz="4" w:space="0" w:color="auto"/>
            </w:tcBorders>
            <w:shd w:val="clear" w:color="auto" w:fill="auto"/>
            <w:noWrap/>
            <w:vAlign w:val="center"/>
            <w:hideMark/>
          </w:tcPr>
          <w:p w14:paraId="17EAF7AB" w14:textId="77777777" w:rsidR="00903FC4" w:rsidRPr="00D726CB" w:rsidRDefault="00903FC4" w:rsidP="00304E43">
            <w:pPr>
              <w:spacing w:after="0" w:line="240" w:lineRule="auto"/>
              <w:jc w:val="right"/>
              <w:rPr>
                <w:color w:val="000000"/>
                <w:sz w:val="24"/>
                <w:lang w:val="ru-RU" w:eastAsia="en-CA"/>
              </w:rPr>
            </w:pPr>
            <w:r w:rsidRPr="00D726CB">
              <w:rPr>
                <w:color w:val="000000"/>
                <w:sz w:val="24"/>
                <w:lang w:val="ru-RU" w:eastAsia="en-CA"/>
              </w:rPr>
              <w:t>33</w:t>
            </w:r>
          </w:p>
        </w:tc>
        <w:tc>
          <w:tcPr>
            <w:tcW w:w="1597" w:type="dxa"/>
            <w:tcBorders>
              <w:top w:val="nil"/>
              <w:left w:val="nil"/>
              <w:bottom w:val="single" w:sz="4" w:space="0" w:color="auto"/>
              <w:right w:val="single" w:sz="4" w:space="0" w:color="auto"/>
            </w:tcBorders>
            <w:shd w:val="clear" w:color="auto" w:fill="auto"/>
            <w:noWrap/>
            <w:vAlign w:val="center"/>
            <w:hideMark/>
          </w:tcPr>
          <w:p w14:paraId="2C2C0874" w14:textId="77777777" w:rsidR="00903FC4" w:rsidRPr="00D726CB" w:rsidRDefault="00903FC4" w:rsidP="00304E43">
            <w:pPr>
              <w:spacing w:after="0" w:line="240" w:lineRule="auto"/>
              <w:jc w:val="right"/>
              <w:rPr>
                <w:color w:val="000000"/>
                <w:sz w:val="24"/>
                <w:lang w:val="ru-RU" w:eastAsia="en-CA"/>
              </w:rPr>
            </w:pPr>
            <w:r w:rsidRPr="00D726CB">
              <w:rPr>
                <w:color w:val="000000"/>
                <w:sz w:val="24"/>
                <w:lang w:val="ru-RU" w:eastAsia="en-CA"/>
              </w:rPr>
              <w:t>35</w:t>
            </w:r>
          </w:p>
        </w:tc>
        <w:tc>
          <w:tcPr>
            <w:tcW w:w="1598" w:type="dxa"/>
            <w:tcBorders>
              <w:top w:val="nil"/>
              <w:left w:val="nil"/>
              <w:bottom w:val="single" w:sz="4" w:space="0" w:color="auto"/>
              <w:right w:val="single" w:sz="4" w:space="0" w:color="auto"/>
            </w:tcBorders>
            <w:shd w:val="clear" w:color="auto" w:fill="auto"/>
            <w:noWrap/>
            <w:vAlign w:val="center"/>
            <w:hideMark/>
          </w:tcPr>
          <w:p w14:paraId="304D1FDC" w14:textId="77777777" w:rsidR="00903FC4" w:rsidRPr="00D726CB" w:rsidRDefault="00903FC4" w:rsidP="00304E43">
            <w:pPr>
              <w:spacing w:after="0" w:line="240" w:lineRule="auto"/>
              <w:jc w:val="right"/>
              <w:rPr>
                <w:sz w:val="24"/>
                <w:lang w:val="ru-RU" w:eastAsia="en-CA"/>
              </w:rPr>
            </w:pPr>
            <w:r w:rsidRPr="00D726CB">
              <w:rPr>
                <w:sz w:val="24"/>
                <w:lang w:val="ru-RU" w:eastAsia="en-CA"/>
              </w:rPr>
              <w:t>67</w:t>
            </w:r>
          </w:p>
        </w:tc>
      </w:tr>
      <w:tr w:rsidR="00903FC4" w:rsidRPr="00D726CB" w14:paraId="1037CE67" w14:textId="77777777" w:rsidTr="004818B7">
        <w:trPr>
          <w:cantSplit/>
          <w:jc w:val="center"/>
        </w:trPr>
        <w:tc>
          <w:tcPr>
            <w:tcW w:w="5617" w:type="dxa"/>
            <w:tcBorders>
              <w:top w:val="nil"/>
              <w:left w:val="single" w:sz="4" w:space="0" w:color="auto"/>
              <w:bottom w:val="single" w:sz="4" w:space="0" w:color="auto"/>
              <w:right w:val="single" w:sz="4" w:space="0" w:color="auto"/>
            </w:tcBorders>
            <w:shd w:val="clear" w:color="auto" w:fill="auto"/>
            <w:hideMark/>
          </w:tcPr>
          <w:p w14:paraId="441A5BF6" w14:textId="77777777" w:rsidR="00903FC4" w:rsidRPr="00D726CB" w:rsidRDefault="00903FC4" w:rsidP="00304E43">
            <w:pPr>
              <w:spacing w:after="0" w:line="240" w:lineRule="auto"/>
              <w:rPr>
                <w:sz w:val="24"/>
                <w:lang w:val="ru-RU" w:eastAsia="en-CA"/>
              </w:rPr>
            </w:pPr>
            <w:r w:rsidRPr="00D726CB">
              <w:rPr>
                <w:lang w:val="ru-RU"/>
              </w:rPr>
              <w:t>Доминиканская Республика</w:t>
            </w:r>
          </w:p>
        </w:tc>
        <w:tc>
          <w:tcPr>
            <w:tcW w:w="1597" w:type="dxa"/>
            <w:tcBorders>
              <w:top w:val="nil"/>
              <w:left w:val="nil"/>
              <w:bottom w:val="single" w:sz="4" w:space="0" w:color="auto"/>
              <w:right w:val="single" w:sz="4" w:space="0" w:color="auto"/>
            </w:tcBorders>
            <w:shd w:val="clear" w:color="auto" w:fill="auto"/>
            <w:noWrap/>
            <w:vAlign w:val="center"/>
            <w:hideMark/>
          </w:tcPr>
          <w:p w14:paraId="4246CC5A" w14:textId="77777777" w:rsidR="00903FC4" w:rsidRPr="00D726CB" w:rsidRDefault="00903FC4" w:rsidP="00304E43">
            <w:pPr>
              <w:spacing w:after="0" w:line="240" w:lineRule="auto"/>
              <w:jc w:val="right"/>
              <w:rPr>
                <w:sz w:val="24"/>
                <w:lang w:val="ru-RU" w:eastAsia="en-CA"/>
              </w:rPr>
            </w:pPr>
            <w:r w:rsidRPr="00D726CB">
              <w:rPr>
                <w:sz w:val="24"/>
                <w:lang w:val="ru-RU" w:eastAsia="en-CA"/>
              </w:rPr>
              <w:t>0,046</w:t>
            </w:r>
          </w:p>
        </w:tc>
        <w:tc>
          <w:tcPr>
            <w:tcW w:w="1597" w:type="dxa"/>
            <w:tcBorders>
              <w:top w:val="nil"/>
              <w:left w:val="nil"/>
              <w:bottom w:val="single" w:sz="4" w:space="0" w:color="auto"/>
              <w:right w:val="single" w:sz="4" w:space="0" w:color="auto"/>
            </w:tcBorders>
            <w:shd w:val="clear" w:color="auto" w:fill="auto"/>
            <w:noWrap/>
            <w:vAlign w:val="center"/>
            <w:hideMark/>
          </w:tcPr>
          <w:p w14:paraId="311A6652" w14:textId="77777777" w:rsidR="00903FC4" w:rsidRPr="00D726CB" w:rsidRDefault="00903FC4" w:rsidP="00304E43">
            <w:pPr>
              <w:spacing w:after="0" w:line="240" w:lineRule="auto"/>
              <w:jc w:val="right"/>
              <w:rPr>
                <w:sz w:val="24"/>
                <w:lang w:val="ru-RU" w:eastAsia="en-CA"/>
              </w:rPr>
            </w:pPr>
            <w:r w:rsidRPr="00D726CB">
              <w:rPr>
                <w:sz w:val="24"/>
                <w:lang w:val="ru-RU" w:eastAsia="en-CA"/>
              </w:rPr>
              <w:t>0,085</w:t>
            </w:r>
          </w:p>
        </w:tc>
        <w:tc>
          <w:tcPr>
            <w:tcW w:w="1597" w:type="dxa"/>
            <w:tcBorders>
              <w:top w:val="nil"/>
              <w:left w:val="nil"/>
              <w:bottom w:val="single" w:sz="4" w:space="0" w:color="auto"/>
              <w:right w:val="single" w:sz="4" w:space="0" w:color="auto"/>
            </w:tcBorders>
            <w:shd w:val="clear" w:color="auto" w:fill="auto"/>
            <w:noWrap/>
            <w:vAlign w:val="center"/>
            <w:hideMark/>
          </w:tcPr>
          <w:p w14:paraId="5CD43885" w14:textId="77777777" w:rsidR="00903FC4" w:rsidRPr="00D726CB" w:rsidRDefault="00903FC4" w:rsidP="00304E43">
            <w:pPr>
              <w:spacing w:after="0" w:line="240" w:lineRule="auto"/>
              <w:jc w:val="right"/>
              <w:rPr>
                <w:color w:val="000000"/>
                <w:sz w:val="24"/>
                <w:lang w:val="ru-RU" w:eastAsia="en-CA"/>
              </w:rPr>
            </w:pPr>
            <w:r w:rsidRPr="00D726CB">
              <w:rPr>
                <w:color w:val="000000"/>
                <w:sz w:val="24"/>
                <w:lang w:val="ru-RU" w:eastAsia="en-CA"/>
              </w:rPr>
              <w:t>1 497</w:t>
            </w:r>
          </w:p>
        </w:tc>
        <w:tc>
          <w:tcPr>
            <w:tcW w:w="1597" w:type="dxa"/>
            <w:tcBorders>
              <w:top w:val="nil"/>
              <w:left w:val="nil"/>
              <w:bottom w:val="single" w:sz="4" w:space="0" w:color="auto"/>
              <w:right w:val="single" w:sz="4" w:space="0" w:color="auto"/>
            </w:tcBorders>
            <w:shd w:val="clear" w:color="auto" w:fill="auto"/>
            <w:noWrap/>
            <w:vAlign w:val="center"/>
            <w:hideMark/>
          </w:tcPr>
          <w:p w14:paraId="54893343" w14:textId="77777777" w:rsidR="00903FC4" w:rsidRPr="00D726CB" w:rsidRDefault="00903FC4" w:rsidP="00304E43">
            <w:pPr>
              <w:spacing w:after="0" w:line="240" w:lineRule="auto"/>
              <w:jc w:val="right"/>
              <w:rPr>
                <w:color w:val="000000"/>
                <w:sz w:val="24"/>
                <w:lang w:val="ru-RU" w:eastAsia="en-CA"/>
              </w:rPr>
            </w:pPr>
            <w:r w:rsidRPr="00D726CB">
              <w:rPr>
                <w:color w:val="000000"/>
                <w:sz w:val="24"/>
                <w:lang w:val="ru-RU" w:eastAsia="en-CA"/>
              </w:rPr>
              <w:t>1 587</w:t>
            </w:r>
          </w:p>
        </w:tc>
        <w:tc>
          <w:tcPr>
            <w:tcW w:w="1598" w:type="dxa"/>
            <w:tcBorders>
              <w:top w:val="nil"/>
              <w:left w:val="nil"/>
              <w:bottom w:val="single" w:sz="4" w:space="0" w:color="auto"/>
              <w:right w:val="single" w:sz="4" w:space="0" w:color="auto"/>
            </w:tcBorders>
            <w:shd w:val="clear" w:color="auto" w:fill="auto"/>
            <w:noWrap/>
            <w:vAlign w:val="center"/>
            <w:hideMark/>
          </w:tcPr>
          <w:p w14:paraId="2E806F3A" w14:textId="77777777" w:rsidR="00903FC4" w:rsidRPr="00D726CB" w:rsidRDefault="00903FC4" w:rsidP="00304E43">
            <w:pPr>
              <w:spacing w:after="0" w:line="240" w:lineRule="auto"/>
              <w:jc w:val="right"/>
              <w:rPr>
                <w:sz w:val="24"/>
                <w:lang w:val="ru-RU" w:eastAsia="en-CA"/>
              </w:rPr>
            </w:pPr>
            <w:r w:rsidRPr="00D726CB">
              <w:rPr>
                <w:sz w:val="24"/>
                <w:lang w:val="ru-RU" w:eastAsia="en-CA"/>
              </w:rPr>
              <w:t>3 084</w:t>
            </w:r>
          </w:p>
        </w:tc>
      </w:tr>
      <w:tr w:rsidR="00903FC4" w:rsidRPr="00D726CB" w14:paraId="7FD3756F" w14:textId="77777777" w:rsidTr="004818B7">
        <w:trPr>
          <w:cantSplit/>
          <w:jc w:val="center"/>
        </w:trPr>
        <w:tc>
          <w:tcPr>
            <w:tcW w:w="5617" w:type="dxa"/>
            <w:tcBorders>
              <w:top w:val="nil"/>
              <w:left w:val="single" w:sz="4" w:space="0" w:color="auto"/>
              <w:bottom w:val="single" w:sz="4" w:space="0" w:color="auto"/>
              <w:right w:val="single" w:sz="4" w:space="0" w:color="auto"/>
            </w:tcBorders>
            <w:shd w:val="clear" w:color="auto" w:fill="auto"/>
            <w:hideMark/>
          </w:tcPr>
          <w:p w14:paraId="47F60016" w14:textId="77777777" w:rsidR="00903FC4" w:rsidRPr="00D726CB" w:rsidRDefault="00903FC4" w:rsidP="00304E43">
            <w:pPr>
              <w:spacing w:after="0" w:line="240" w:lineRule="auto"/>
              <w:rPr>
                <w:sz w:val="24"/>
                <w:lang w:val="ru-RU" w:eastAsia="en-CA"/>
              </w:rPr>
            </w:pPr>
            <w:r w:rsidRPr="00D726CB">
              <w:rPr>
                <w:lang w:val="ru-RU"/>
              </w:rPr>
              <w:t>Европейский союз</w:t>
            </w:r>
          </w:p>
        </w:tc>
        <w:tc>
          <w:tcPr>
            <w:tcW w:w="1597" w:type="dxa"/>
            <w:tcBorders>
              <w:top w:val="nil"/>
              <w:left w:val="nil"/>
              <w:bottom w:val="single" w:sz="4" w:space="0" w:color="auto"/>
              <w:right w:val="single" w:sz="4" w:space="0" w:color="auto"/>
            </w:tcBorders>
            <w:shd w:val="clear" w:color="auto" w:fill="auto"/>
            <w:noWrap/>
            <w:vAlign w:val="center"/>
            <w:hideMark/>
          </w:tcPr>
          <w:p w14:paraId="436E2E73" w14:textId="77777777" w:rsidR="00903FC4" w:rsidRPr="00D726CB" w:rsidRDefault="00903FC4" w:rsidP="00304E43">
            <w:pPr>
              <w:spacing w:after="0" w:line="240" w:lineRule="auto"/>
              <w:jc w:val="right"/>
              <w:rPr>
                <w:sz w:val="24"/>
                <w:lang w:val="ru-RU" w:eastAsia="en-CA"/>
              </w:rPr>
            </w:pPr>
            <w:r w:rsidRPr="00D726CB">
              <w:rPr>
                <w:sz w:val="24"/>
                <w:lang w:val="ru-RU" w:eastAsia="en-CA"/>
              </w:rPr>
              <w:t>0,000</w:t>
            </w:r>
          </w:p>
        </w:tc>
        <w:tc>
          <w:tcPr>
            <w:tcW w:w="1597" w:type="dxa"/>
            <w:tcBorders>
              <w:top w:val="nil"/>
              <w:left w:val="nil"/>
              <w:bottom w:val="single" w:sz="4" w:space="0" w:color="auto"/>
              <w:right w:val="single" w:sz="4" w:space="0" w:color="auto"/>
            </w:tcBorders>
            <w:shd w:val="clear" w:color="auto" w:fill="auto"/>
            <w:noWrap/>
            <w:vAlign w:val="center"/>
            <w:hideMark/>
          </w:tcPr>
          <w:p w14:paraId="74F8BF2D" w14:textId="77777777" w:rsidR="00903FC4" w:rsidRPr="00D726CB" w:rsidRDefault="00903FC4" w:rsidP="00304E43">
            <w:pPr>
              <w:spacing w:after="0" w:line="240" w:lineRule="auto"/>
              <w:jc w:val="right"/>
              <w:rPr>
                <w:sz w:val="24"/>
                <w:lang w:val="ru-RU" w:eastAsia="en-CA"/>
              </w:rPr>
            </w:pPr>
            <w:r w:rsidRPr="00D726CB">
              <w:rPr>
                <w:sz w:val="24"/>
                <w:lang w:val="ru-RU" w:eastAsia="en-CA"/>
              </w:rPr>
              <w:t>2,500</w:t>
            </w:r>
          </w:p>
        </w:tc>
        <w:tc>
          <w:tcPr>
            <w:tcW w:w="1597" w:type="dxa"/>
            <w:tcBorders>
              <w:top w:val="nil"/>
              <w:left w:val="nil"/>
              <w:bottom w:val="single" w:sz="4" w:space="0" w:color="auto"/>
              <w:right w:val="single" w:sz="4" w:space="0" w:color="auto"/>
            </w:tcBorders>
            <w:shd w:val="clear" w:color="auto" w:fill="auto"/>
            <w:noWrap/>
            <w:vAlign w:val="center"/>
            <w:hideMark/>
          </w:tcPr>
          <w:p w14:paraId="05CB138B" w14:textId="77777777" w:rsidR="00903FC4" w:rsidRPr="00D726CB" w:rsidRDefault="00903FC4" w:rsidP="00304E43">
            <w:pPr>
              <w:spacing w:after="0" w:line="240" w:lineRule="auto"/>
              <w:jc w:val="right"/>
              <w:rPr>
                <w:color w:val="000000"/>
                <w:sz w:val="24"/>
                <w:lang w:val="ru-RU" w:eastAsia="en-CA"/>
              </w:rPr>
            </w:pPr>
            <w:r w:rsidRPr="00D726CB">
              <w:rPr>
                <w:color w:val="000000"/>
                <w:sz w:val="24"/>
                <w:lang w:val="ru-RU" w:eastAsia="en-CA"/>
              </w:rPr>
              <w:t>44 024</w:t>
            </w:r>
          </w:p>
        </w:tc>
        <w:tc>
          <w:tcPr>
            <w:tcW w:w="1597" w:type="dxa"/>
            <w:tcBorders>
              <w:top w:val="nil"/>
              <w:left w:val="nil"/>
              <w:bottom w:val="single" w:sz="4" w:space="0" w:color="auto"/>
              <w:right w:val="single" w:sz="4" w:space="0" w:color="auto"/>
            </w:tcBorders>
            <w:shd w:val="clear" w:color="auto" w:fill="auto"/>
            <w:noWrap/>
            <w:vAlign w:val="center"/>
            <w:hideMark/>
          </w:tcPr>
          <w:p w14:paraId="5AB96814" w14:textId="77777777" w:rsidR="00903FC4" w:rsidRPr="00D726CB" w:rsidRDefault="00903FC4" w:rsidP="00304E43">
            <w:pPr>
              <w:spacing w:after="0" w:line="240" w:lineRule="auto"/>
              <w:jc w:val="right"/>
              <w:rPr>
                <w:color w:val="000000"/>
                <w:sz w:val="24"/>
                <w:lang w:val="ru-RU" w:eastAsia="en-CA"/>
              </w:rPr>
            </w:pPr>
            <w:r w:rsidRPr="00D726CB">
              <w:rPr>
                <w:color w:val="000000"/>
                <w:sz w:val="24"/>
                <w:lang w:val="ru-RU" w:eastAsia="en-CA"/>
              </w:rPr>
              <w:t>46 683</w:t>
            </w:r>
          </w:p>
        </w:tc>
        <w:tc>
          <w:tcPr>
            <w:tcW w:w="1598" w:type="dxa"/>
            <w:tcBorders>
              <w:top w:val="nil"/>
              <w:left w:val="nil"/>
              <w:bottom w:val="single" w:sz="4" w:space="0" w:color="auto"/>
              <w:right w:val="single" w:sz="4" w:space="0" w:color="auto"/>
            </w:tcBorders>
            <w:shd w:val="clear" w:color="auto" w:fill="auto"/>
            <w:noWrap/>
            <w:vAlign w:val="center"/>
            <w:hideMark/>
          </w:tcPr>
          <w:p w14:paraId="15DAA408" w14:textId="77777777" w:rsidR="00903FC4" w:rsidRPr="00D726CB" w:rsidRDefault="00903FC4" w:rsidP="00304E43">
            <w:pPr>
              <w:spacing w:after="0" w:line="240" w:lineRule="auto"/>
              <w:jc w:val="right"/>
              <w:rPr>
                <w:sz w:val="24"/>
                <w:lang w:val="ru-RU" w:eastAsia="en-CA"/>
              </w:rPr>
            </w:pPr>
            <w:r w:rsidRPr="00D726CB">
              <w:rPr>
                <w:sz w:val="24"/>
                <w:lang w:val="ru-RU" w:eastAsia="en-CA"/>
              </w:rPr>
              <w:t>90 708</w:t>
            </w:r>
          </w:p>
        </w:tc>
      </w:tr>
      <w:tr w:rsidR="00903FC4" w:rsidRPr="00D726CB" w14:paraId="28A3B7E4" w14:textId="77777777" w:rsidTr="004818B7">
        <w:trPr>
          <w:cantSplit/>
          <w:jc w:val="center"/>
        </w:trPr>
        <w:tc>
          <w:tcPr>
            <w:tcW w:w="5617" w:type="dxa"/>
            <w:tcBorders>
              <w:top w:val="nil"/>
              <w:left w:val="single" w:sz="4" w:space="0" w:color="auto"/>
              <w:bottom w:val="single" w:sz="4" w:space="0" w:color="auto"/>
              <w:right w:val="single" w:sz="4" w:space="0" w:color="auto"/>
            </w:tcBorders>
            <w:shd w:val="clear" w:color="auto" w:fill="auto"/>
            <w:hideMark/>
          </w:tcPr>
          <w:p w14:paraId="6E4D1BCE" w14:textId="77777777" w:rsidR="00903FC4" w:rsidRPr="00D726CB" w:rsidRDefault="00903FC4" w:rsidP="00304E43">
            <w:pPr>
              <w:spacing w:after="0" w:line="240" w:lineRule="auto"/>
              <w:rPr>
                <w:sz w:val="24"/>
                <w:lang w:val="ru-RU" w:eastAsia="en-CA"/>
              </w:rPr>
            </w:pPr>
            <w:r w:rsidRPr="00D726CB">
              <w:rPr>
                <w:lang w:val="ru-RU"/>
              </w:rPr>
              <w:t>Египет</w:t>
            </w:r>
          </w:p>
        </w:tc>
        <w:tc>
          <w:tcPr>
            <w:tcW w:w="1597" w:type="dxa"/>
            <w:tcBorders>
              <w:top w:val="nil"/>
              <w:left w:val="nil"/>
              <w:bottom w:val="single" w:sz="4" w:space="0" w:color="auto"/>
              <w:right w:val="single" w:sz="4" w:space="0" w:color="auto"/>
            </w:tcBorders>
            <w:shd w:val="clear" w:color="auto" w:fill="auto"/>
            <w:noWrap/>
            <w:vAlign w:val="center"/>
            <w:hideMark/>
          </w:tcPr>
          <w:p w14:paraId="1F30B10A" w14:textId="77777777" w:rsidR="00903FC4" w:rsidRPr="00D726CB" w:rsidRDefault="00903FC4" w:rsidP="00304E43">
            <w:pPr>
              <w:spacing w:after="0" w:line="240" w:lineRule="auto"/>
              <w:jc w:val="right"/>
              <w:rPr>
                <w:sz w:val="24"/>
                <w:lang w:val="ru-RU" w:eastAsia="en-CA"/>
              </w:rPr>
            </w:pPr>
            <w:r w:rsidRPr="00D726CB">
              <w:rPr>
                <w:sz w:val="24"/>
                <w:lang w:val="ru-RU" w:eastAsia="en-CA"/>
              </w:rPr>
              <w:t>0,152</w:t>
            </w:r>
          </w:p>
        </w:tc>
        <w:tc>
          <w:tcPr>
            <w:tcW w:w="1597" w:type="dxa"/>
            <w:tcBorders>
              <w:top w:val="nil"/>
              <w:left w:val="nil"/>
              <w:bottom w:val="single" w:sz="4" w:space="0" w:color="auto"/>
              <w:right w:val="single" w:sz="4" w:space="0" w:color="auto"/>
            </w:tcBorders>
            <w:shd w:val="clear" w:color="auto" w:fill="auto"/>
            <w:noWrap/>
            <w:vAlign w:val="center"/>
            <w:hideMark/>
          </w:tcPr>
          <w:p w14:paraId="2A048235" w14:textId="77777777" w:rsidR="00903FC4" w:rsidRPr="00D726CB" w:rsidRDefault="00903FC4" w:rsidP="00304E43">
            <w:pPr>
              <w:spacing w:after="0" w:line="240" w:lineRule="auto"/>
              <w:jc w:val="right"/>
              <w:rPr>
                <w:sz w:val="24"/>
                <w:lang w:val="ru-RU" w:eastAsia="en-CA"/>
              </w:rPr>
            </w:pPr>
            <w:r w:rsidRPr="00D726CB">
              <w:rPr>
                <w:sz w:val="24"/>
                <w:lang w:val="ru-RU" w:eastAsia="en-CA"/>
              </w:rPr>
              <w:t>0,281</w:t>
            </w:r>
          </w:p>
        </w:tc>
        <w:tc>
          <w:tcPr>
            <w:tcW w:w="1597" w:type="dxa"/>
            <w:tcBorders>
              <w:top w:val="nil"/>
              <w:left w:val="nil"/>
              <w:bottom w:val="single" w:sz="4" w:space="0" w:color="auto"/>
              <w:right w:val="single" w:sz="4" w:space="0" w:color="auto"/>
            </w:tcBorders>
            <w:shd w:val="clear" w:color="auto" w:fill="auto"/>
            <w:noWrap/>
            <w:vAlign w:val="center"/>
            <w:hideMark/>
          </w:tcPr>
          <w:p w14:paraId="0A04003A" w14:textId="77777777" w:rsidR="00903FC4" w:rsidRPr="00D726CB" w:rsidRDefault="00903FC4" w:rsidP="00304E43">
            <w:pPr>
              <w:spacing w:after="0" w:line="240" w:lineRule="auto"/>
              <w:jc w:val="right"/>
              <w:rPr>
                <w:color w:val="000000"/>
                <w:sz w:val="24"/>
                <w:lang w:val="ru-RU" w:eastAsia="en-CA"/>
              </w:rPr>
            </w:pPr>
            <w:r w:rsidRPr="00D726CB">
              <w:rPr>
                <w:color w:val="000000"/>
                <w:sz w:val="24"/>
                <w:lang w:val="ru-RU" w:eastAsia="en-CA"/>
              </w:rPr>
              <w:t>4 946</w:t>
            </w:r>
          </w:p>
        </w:tc>
        <w:tc>
          <w:tcPr>
            <w:tcW w:w="1597" w:type="dxa"/>
            <w:tcBorders>
              <w:top w:val="nil"/>
              <w:left w:val="nil"/>
              <w:bottom w:val="single" w:sz="4" w:space="0" w:color="auto"/>
              <w:right w:val="single" w:sz="4" w:space="0" w:color="auto"/>
            </w:tcBorders>
            <w:shd w:val="clear" w:color="auto" w:fill="auto"/>
            <w:noWrap/>
            <w:vAlign w:val="center"/>
            <w:hideMark/>
          </w:tcPr>
          <w:p w14:paraId="568963CC" w14:textId="77777777" w:rsidR="00903FC4" w:rsidRPr="00D726CB" w:rsidRDefault="00903FC4" w:rsidP="00304E43">
            <w:pPr>
              <w:spacing w:after="0" w:line="240" w:lineRule="auto"/>
              <w:jc w:val="right"/>
              <w:rPr>
                <w:color w:val="000000"/>
                <w:sz w:val="24"/>
                <w:lang w:val="ru-RU" w:eastAsia="en-CA"/>
              </w:rPr>
            </w:pPr>
            <w:r w:rsidRPr="00D726CB">
              <w:rPr>
                <w:color w:val="000000"/>
                <w:sz w:val="24"/>
                <w:lang w:val="ru-RU" w:eastAsia="en-CA"/>
              </w:rPr>
              <w:t>5 244</w:t>
            </w:r>
          </w:p>
        </w:tc>
        <w:tc>
          <w:tcPr>
            <w:tcW w:w="1598" w:type="dxa"/>
            <w:tcBorders>
              <w:top w:val="nil"/>
              <w:left w:val="nil"/>
              <w:bottom w:val="single" w:sz="4" w:space="0" w:color="auto"/>
              <w:right w:val="single" w:sz="4" w:space="0" w:color="auto"/>
            </w:tcBorders>
            <w:shd w:val="clear" w:color="auto" w:fill="auto"/>
            <w:noWrap/>
            <w:vAlign w:val="center"/>
            <w:hideMark/>
          </w:tcPr>
          <w:p w14:paraId="6FC661D2" w14:textId="77777777" w:rsidR="00903FC4" w:rsidRPr="00D726CB" w:rsidRDefault="00903FC4" w:rsidP="00304E43">
            <w:pPr>
              <w:spacing w:after="0" w:line="240" w:lineRule="auto"/>
              <w:jc w:val="right"/>
              <w:rPr>
                <w:sz w:val="24"/>
                <w:lang w:val="ru-RU" w:eastAsia="en-CA"/>
              </w:rPr>
            </w:pPr>
            <w:r w:rsidRPr="00D726CB">
              <w:rPr>
                <w:sz w:val="24"/>
                <w:lang w:val="ru-RU" w:eastAsia="en-CA"/>
              </w:rPr>
              <w:t>10 190</w:t>
            </w:r>
          </w:p>
        </w:tc>
      </w:tr>
      <w:tr w:rsidR="00903FC4" w:rsidRPr="00D726CB" w14:paraId="7E6A506F" w14:textId="77777777" w:rsidTr="004818B7">
        <w:trPr>
          <w:cantSplit/>
          <w:jc w:val="center"/>
        </w:trPr>
        <w:tc>
          <w:tcPr>
            <w:tcW w:w="5617" w:type="dxa"/>
            <w:tcBorders>
              <w:top w:val="nil"/>
              <w:left w:val="single" w:sz="4" w:space="0" w:color="auto"/>
              <w:bottom w:val="single" w:sz="4" w:space="0" w:color="auto"/>
              <w:right w:val="single" w:sz="4" w:space="0" w:color="auto"/>
            </w:tcBorders>
            <w:shd w:val="clear" w:color="auto" w:fill="auto"/>
            <w:hideMark/>
          </w:tcPr>
          <w:p w14:paraId="2BD27062" w14:textId="77777777" w:rsidR="00903FC4" w:rsidRPr="00D726CB" w:rsidRDefault="00903FC4" w:rsidP="00304E43">
            <w:pPr>
              <w:spacing w:after="0" w:line="240" w:lineRule="auto"/>
              <w:rPr>
                <w:sz w:val="24"/>
                <w:lang w:val="ru-RU" w:eastAsia="en-CA"/>
              </w:rPr>
            </w:pPr>
            <w:r w:rsidRPr="00D726CB">
              <w:rPr>
                <w:lang w:val="ru-RU"/>
              </w:rPr>
              <w:t>Замбия</w:t>
            </w:r>
          </w:p>
        </w:tc>
        <w:tc>
          <w:tcPr>
            <w:tcW w:w="1597" w:type="dxa"/>
            <w:tcBorders>
              <w:top w:val="nil"/>
              <w:left w:val="nil"/>
              <w:bottom w:val="single" w:sz="4" w:space="0" w:color="auto"/>
              <w:right w:val="single" w:sz="4" w:space="0" w:color="auto"/>
            </w:tcBorders>
            <w:shd w:val="clear" w:color="auto" w:fill="auto"/>
            <w:noWrap/>
            <w:vAlign w:val="center"/>
            <w:hideMark/>
          </w:tcPr>
          <w:p w14:paraId="432E2F2D" w14:textId="77777777" w:rsidR="00903FC4" w:rsidRPr="00D726CB" w:rsidRDefault="00903FC4" w:rsidP="00304E43">
            <w:pPr>
              <w:spacing w:after="0" w:line="240" w:lineRule="auto"/>
              <w:jc w:val="right"/>
              <w:rPr>
                <w:sz w:val="24"/>
                <w:lang w:val="ru-RU" w:eastAsia="en-CA"/>
              </w:rPr>
            </w:pPr>
            <w:r w:rsidRPr="00D726CB">
              <w:rPr>
                <w:sz w:val="24"/>
                <w:lang w:val="ru-RU" w:eastAsia="en-CA"/>
              </w:rPr>
              <w:t>0,007</w:t>
            </w:r>
          </w:p>
        </w:tc>
        <w:tc>
          <w:tcPr>
            <w:tcW w:w="1597" w:type="dxa"/>
            <w:tcBorders>
              <w:top w:val="nil"/>
              <w:left w:val="nil"/>
              <w:bottom w:val="single" w:sz="4" w:space="0" w:color="auto"/>
              <w:right w:val="single" w:sz="4" w:space="0" w:color="auto"/>
            </w:tcBorders>
            <w:shd w:val="clear" w:color="auto" w:fill="auto"/>
            <w:noWrap/>
            <w:vAlign w:val="center"/>
            <w:hideMark/>
          </w:tcPr>
          <w:p w14:paraId="5DD4A770" w14:textId="77777777" w:rsidR="00903FC4" w:rsidRPr="00D726CB" w:rsidRDefault="00903FC4" w:rsidP="00304E43">
            <w:pPr>
              <w:spacing w:after="0" w:line="240" w:lineRule="auto"/>
              <w:jc w:val="right"/>
              <w:rPr>
                <w:sz w:val="24"/>
                <w:lang w:val="ru-RU" w:eastAsia="en-CA"/>
              </w:rPr>
            </w:pPr>
            <w:r w:rsidRPr="00D726CB">
              <w:rPr>
                <w:sz w:val="24"/>
                <w:lang w:val="ru-RU" w:eastAsia="en-CA"/>
              </w:rPr>
              <w:t>0,013</w:t>
            </w:r>
          </w:p>
        </w:tc>
        <w:tc>
          <w:tcPr>
            <w:tcW w:w="1597" w:type="dxa"/>
            <w:tcBorders>
              <w:top w:val="nil"/>
              <w:left w:val="nil"/>
              <w:bottom w:val="single" w:sz="4" w:space="0" w:color="auto"/>
              <w:right w:val="single" w:sz="4" w:space="0" w:color="auto"/>
            </w:tcBorders>
            <w:shd w:val="clear" w:color="auto" w:fill="auto"/>
            <w:noWrap/>
            <w:vAlign w:val="center"/>
            <w:hideMark/>
          </w:tcPr>
          <w:p w14:paraId="42286893" w14:textId="77777777" w:rsidR="00903FC4" w:rsidRPr="00D726CB" w:rsidRDefault="00903FC4" w:rsidP="00304E43">
            <w:pPr>
              <w:spacing w:after="0" w:line="240" w:lineRule="auto"/>
              <w:jc w:val="right"/>
              <w:rPr>
                <w:color w:val="000000"/>
                <w:sz w:val="24"/>
                <w:lang w:val="ru-RU" w:eastAsia="en-CA"/>
              </w:rPr>
            </w:pPr>
            <w:r w:rsidRPr="00D726CB">
              <w:rPr>
                <w:color w:val="000000"/>
                <w:sz w:val="24"/>
                <w:lang w:val="ru-RU" w:eastAsia="en-CA"/>
              </w:rPr>
              <w:t>228</w:t>
            </w:r>
          </w:p>
        </w:tc>
        <w:tc>
          <w:tcPr>
            <w:tcW w:w="1597" w:type="dxa"/>
            <w:tcBorders>
              <w:top w:val="nil"/>
              <w:left w:val="nil"/>
              <w:bottom w:val="single" w:sz="4" w:space="0" w:color="auto"/>
              <w:right w:val="single" w:sz="4" w:space="0" w:color="auto"/>
            </w:tcBorders>
            <w:shd w:val="clear" w:color="auto" w:fill="auto"/>
            <w:noWrap/>
            <w:vAlign w:val="center"/>
            <w:hideMark/>
          </w:tcPr>
          <w:p w14:paraId="2340B708" w14:textId="77777777" w:rsidR="00903FC4" w:rsidRPr="00D726CB" w:rsidRDefault="00903FC4" w:rsidP="00304E43">
            <w:pPr>
              <w:spacing w:after="0" w:line="240" w:lineRule="auto"/>
              <w:jc w:val="right"/>
              <w:rPr>
                <w:color w:val="000000"/>
                <w:sz w:val="24"/>
                <w:lang w:val="ru-RU" w:eastAsia="en-CA"/>
              </w:rPr>
            </w:pPr>
            <w:r w:rsidRPr="00D726CB">
              <w:rPr>
                <w:color w:val="000000"/>
                <w:sz w:val="24"/>
                <w:lang w:val="ru-RU" w:eastAsia="en-CA"/>
              </w:rPr>
              <w:t>242</w:t>
            </w:r>
          </w:p>
        </w:tc>
        <w:tc>
          <w:tcPr>
            <w:tcW w:w="1598" w:type="dxa"/>
            <w:tcBorders>
              <w:top w:val="nil"/>
              <w:left w:val="nil"/>
              <w:bottom w:val="single" w:sz="4" w:space="0" w:color="auto"/>
              <w:right w:val="single" w:sz="4" w:space="0" w:color="auto"/>
            </w:tcBorders>
            <w:shd w:val="clear" w:color="auto" w:fill="auto"/>
            <w:noWrap/>
            <w:vAlign w:val="center"/>
            <w:hideMark/>
          </w:tcPr>
          <w:p w14:paraId="04BA6967" w14:textId="77777777" w:rsidR="00903FC4" w:rsidRPr="00D726CB" w:rsidRDefault="00903FC4" w:rsidP="00304E43">
            <w:pPr>
              <w:spacing w:after="0" w:line="240" w:lineRule="auto"/>
              <w:jc w:val="right"/>
              <w:rPr>
                <w:sz w:val="24"/>
                <w:lang w:val="ru-RU" w:eastAsia="en-CA"/>
              </w:rPr>
            </w:pPr>
            <w:r w:rsidRPr="00D726CB">
              <w:rPr>
                <w:sz w:val="24"/>
                <w:lang w:val="ru-RU" w:eastAsia="en-CA"/>
              </w:rPr>
              <w:t>469</w:t>
            </w:r>
          </w:p>
        </w:tc>
      </w:tr>
      <w:tr w:rsidR="00903FC4" w:rsidRPr="00D726CB" w14:paraId="1152BF6E" w14:textId="77777777" w:rsidTr="004818B7">
        <w:trPr>
          <w:cantSplit/>
          <w:jc w:val="center"/>
        </w:trPr>
        <w:tc>
          <w:tcPr>
            <w:tcW w:w="5617" w:type="dxa"/>
            <w:tcBorders>
              <w:top w:val="nil"/>
              <w:left w:val="single" w:sz="4" w:space="0" w:color="auto"/>
              <w:bottom w:val="single" w:sz="4" w:space="0" w:color="auto"/>
              <w:right w:val="single" w:sz="4" w:space="0" w:color="auto"/>
            </w:tcBorders>
            <w:shd w:val="clear" w:color="auto" w:fill="auto"/>
            <w:hideMark/>
          </w:tcPr>
          <w:p w14:paraId="4F9C9F1F" w14:textId="77777777" w:rsidR="00903FC4" w:rsidRPr="00D726CB" w:rsidRDefault="00903FC4" w:rsidP="00304E43">
            <w:pPr>
              <w:spacing w:after="0" w:line="240" w:lineRule="auto"/>
              <w:rPr>
                <w:sz w:val="24"/>
                <w:lang w:val="ru-RU" w:eastAsia="en-CA"/>
              </w:rPr>
            </w:pPr>
            <w:r w:rsidRPr="00D726CB">
              <w:rPr>
                <w:lang w:val="ru-RU"/>
              </w:rPr>
              <w:t>Зимбабве</w:t>
            </w:r>
          </w:p>
        </w:tc>
        <w:tc>
          <w:tcPr>
            <w:tcW w:w="1597" w:type="dxa"/>
            <w:tcBorders>
              <w:top w:val="nil"/>
              <w:left w:val="nil"/>
              <w:bottom w:val="single" w:sz="4" w:space="0" w:color="auto"/>
              <w:right w:val="single" w:sz="4" w:space="0" w:color="auto"/>
            </w:tcBorders>
            <w:shd w:val="clear" w:color="auto" w:fill="auto"/>
            <w:noWrap/>
            <w:vAlign w:val="center"/>
            <w:hideMark/>
          </w:tcPr>
          <w:p w14:paraId="46913836" w14:textId="77777777" w:rsidR="00903FC4" w:rsidRPr="00D726CB" w:rsidRDefault="00903FC4" w:rsidP="00304E43">
            <w:pPr>
              <w:spacing w:after="0" w:line="240" w:lineRule="auto"/>
              <w:jc w:val="right"/>
              <w:rPr>
                <w:sz w:val="24"/>
                <w:lang w:val="ru-RU" w:eastAsia="en-CA"/>
              </w:rPr>
            </w:pPr>
            <w:r w:rsidRPr="00D726CB">
              <w:rPr>
                <w:sz w:val="24"/>
                <w:lang w:val="ru-RU" w:eastAsia="en-CA"/>
              </w:rPr>
              <w:t>0,004</w:t>
            </w:r>
          </w:p>
        </w:tc>
        <w:tc>
          <w:tcPr>
            <w:tcW w:w="1597" w:type="dxa"/>
            <w:tcBorders>
              <w:top w:val="nil"/>
              <w:left w:val="nil"/>
              <w:bottom w:val="single" w:sz="4" w:space="0" w:color="auto"/>
              <w:right w:val="single" w:sz="4" w:space="0" w:color="auto"/>
            </w:tcBorders>
            <w:shd w:val="clear" w:color="auto" w:fill="auto"/>
            <w:noWrap/>
            <w:vAlign w:val="center"/>
            <w:hideMark/>
          </w:tcPr>
          <w:p w14:paraId="4C264230" w14:textId="77777777" w:rsidR="00903FC4" w:rsidRPr="00D726CB" w:rsidRDefault="00903FC4" w:rsidP="00304E43">
            <w:pPr>
              <w:spacing w:after="0" w:line="240" w:lineRule="auto"/>
              <w:jc w:val="right"/>
              <w:rPr>
                <w:sz w:val="24"/>
                <w:lang w:val="ru-RU" w:eastAsia="en-CA"/>
              </w:rPr>
            </w:pPr>
            <w:r w:rsidRPr="00D726CB">
              <w:rPr>
                <w:sz w:val="24"/>
                <w:lang w:val="ru-RU" w:eastAsia="en-CA"/>
              </w:rPr>
              <w:t>0,007</w:t>
            </w:r>
          </w:p>
        </w:tc>
        <w:tc>
          <w:tcPr>
            <w:tcW w:w="1597" w:type="dxa"/>
            <w:tcBorders>
              <w:top w:val="nil"/>
              <w:left w:val="nil"/>
              <w:bottom w:val="single" w:sz="4" w:space="0" w:color="auto"/>
              <w:right w:val="single" w:sz="4" w:space="0" w:color="auto"/>
            </w:tcBorders>
            <w:shd w:val="clear" w:color="auto" w:fill="auto"/>
            <w:noWrap/>
            <w:vAlign w:val="center"/>
            <w:hideMark/>
          </w:tcPr>
          <w:p w14:paraId="72C60BB8" w14:textId="77777777" w:rsidR="00903FC4" w:rsidRPr="00D726CB" w:rsidRDefault="00903FC4" w:rsidP="00304E43">
            <w:pPr>
              <w:spacing w:after="0" w:line="240" w:lineRule="auto"/>
              <w:jc w:val="right"/>
              <w:rPr>
                <w:color w:val="000000"/>
                <w:sz w:val="24"/>
                <w:lang w:val="ru-RU" w:eastAsia="en-CA"/>
              </w:rPr>
            </w:pPr>
            <w:r w:rsidRPr="00D726CB">
              <w:rPr>
                <w:color w:val="000000"/>
                <w:sz w:val="24"/>
                <w:lang w:val="ru-RU" w:eastAsia="en-CA"/>
              </w:rPr>
              <w:t>130</w:t>
            </w:r>
          </w:p>
        </w:tc>
        <w:tc>
          <w:tcPr>
            <w:tcW w:w="1597" w:type="dxa"/>
            <w:tcBorders>
              <w:top w:val="nil"/>
              <w:left w:val="nil"/>
              <w:bottom w:val="single" w:sz="4" w:space="0" w:color="auto"/>
              <w:right w:val="single" w:sz="4" w:space="0" w:color="auto"/>
            </w:tcBorders>
            <w:shd w:val="clear" w:color="auto" w:fill="auto"/>
            <w:noWrap/>
            <w:vAlign w:val="center"/>
            <w:hideMark/>
          </w:tcPr>
          <w:p w14:paraId="32BC7B58" w14:textId="77777777" w:rsidR="00903FC4" w:rsidRPr="00D726CB" w:rsidRDefault="00903FC4" w:rsidP="00304E43">
            <w:pPr>
              <w:spacing w:after="0" w:line="240" w:lineRule="auto"/>
              <w:jc w:val="right"/>
              <w:rPr>
                <w:color w:val="000000"/>
                <w:sz w:val="24"/>
                <w:lang w:val="ru-RU" w:eastAsia="en-CA"/>
              </w:rPr>
            </w:pPr>
            <w:r w:rsidRPr="00D726CB">
              <w:rPr>
                <w:color w:val="000000"/>
                <w:sz w:val="24"/>
                <w:lang w:val="ru-RU" w:eastAsia="en-CA"/>
              </w:rPr>
              <w:t>138</w:t>
            </w:r>
          </w:p>
        </w:tc>
        <w:tc>
          <w:tcPr>
            <w:tcW w:w="1598" w:type="dxa"/>
            <w:tcBorders>
              <w:top w:val="nil"/>
              <w:left w:val="nil"/>
              <w:bottom w:val="single" w:sz="4" w:space="0" w:color="auto"/>
              <w:right w:val="single" w:sz="4" w:space="0" w:color="auto"/>
            </w:tcBorders>
            <w:shd w:val="clear" w:color="auto" w:fill="auto"/>
            <w:noWrap/>
            <w:vAlign w:val="center"/>
            <w:hideMark/>
          </w:tcPr>
          <w:p w14:paraId="03D4AF39" w14:textId="77777777" w:rsidR="00903FC4" w:rsidRPr="00D726CB" w:rsidRDefault="00903FC4" w:rsidP="00304E43">
            <w:pPr>
              <w:spacing w:after="0" w:line="240" w:lineRule="auto"/>
              <w:jc w:val="right"/>
              <w:rPr>
                <w:sz w:val="24"/>
                <w:lang w:val="ru-RU" w:eastAsia="en-CA"/>
              </w:rPr>
            </w:pPr>
            <w:r w:rsidRPr="00D726CB">
              <w:rPr>
                <w:sz w:val="24"/>
                <w:lang w:val="ru-RU" w:eastAsia="en-CA"/>
              </w:rPr>
              <w:t>268</w:t>
            </w:r>
          </w:p>
        </w:tc>
      </w:tr>
      <w:tr w:rsidR="00903FC4" w:rsidRPr="00D726CB" w14:paraId="66D87A94" w14:textId="77777777" w:rsidTr="004818B7">
        <w:trPr>
          <w:cantSplit/>
          <w:jc w:val="center"/>
        </w:trPr>
        <w:tc>
          <w:tcPr>
            <w:tcW w:w="5617" w:type="dxa"/>
            <w:tcBorders>
              <w:top w:val="nil"/>
              <w:left w:val="single" w:sz="4" w:space="0" w:color="auto"/>
              <w:bottom w:val="single" w:sz="4" w:space="0" w:color="auto"/>
              <w:right w:val="single" w:sz="4" w:space="0" w:color="auto"/>
            </w:tcBorders>
            <w:shd w:val="clear" w:color="auto" w:fill="auto"/>
            <w:hideMark/>
          </w:tcPr>
          <w:p w14:paraId="2E868866" w14:textId="77777777" w:rsidR="00903FC4" w:rsidRPr="00D726CB" w:rsidRDefault="00903FC4" w:rsidP="00304E43">
            <w:pPr>
              <w:spacing w:after="0" w:line="240" w:lineRule="auto"/>
              <w:rPr>
                <w:sz w:val="24"/>
                <w:lang w:val="ru-RU" w:eastAsia="en-CA"/>
              </w:rPr>
            </w:pPr>
            <w:r w:rsidRPr="00D726CB">
              <w:rPr>
                <w:lang w:val="ru-RU"/>
              </w:rPr>
              <w:t>Индия</w:t>
            </w:r>
          </w:p>
        </w:tc>
        <w:tc>
          <w:tcPr>
            <w:tcW w:w="1597" w:type="dxa"/>
            <w:tcBorders>
              <w:top w:val="nil"/>
              <w:left w:val="nil"/>
              <w:bottom w:val="single" w:sz="4" w:space="0" w:color="auto"/>
              <w:right w:val="single" w:sz="4" w:space="0" w:color="auto"/>
            </w:tcBorders>
            <w:shd w:val="clear" w:color="auto" w:fill="auto"/>
            <w:noWrap/>
            <w:vAlign w:val="center"/>
            <w:hideMark/>
          </w:tcPr>
          <w:p w14:paraId="7A2B75B0" w14:textId="77777777" w:rsidR="00903FC4" w:rsidRPr="00D726CB" w:rsidRDefault="00903FC4" w:rsidP="00304E43">
            <w:pPr>
              <w:spacing w:after="0" w:line="240" w:lineRule="auto"/>
              <w:jc w:val="right"/>
              <w:rPr>
                <w:sz w:val="24"/>
                <w:lang w:val="ru-RU" w:eastAsia="en-CA"/>
              </w:rPr>
            </w:pPr>
            <w:r w:rsidRPr="00D726CB">
              <w:rPr>
                <w:sz w:val="24"/>
                <w:lang w:val="ru-RU" w:eastAsia="en-CA"/>
              </w:rPr>
              <w:t>0,737</w:t>
            </w:r>
          </w:p>
        </w:tc>
        <w:tc>
          <w:tcPr>
            <w:tcW w:w="1597" w:type="dxa"/>
            <w:tcBorders>
              <w:top w:val="nil"/>
              <w:left w:val="nil"/>
              <w:bottom w:val="single" w:sz="4" w:space="0" w:color="auto"/>
              <w:right w:val="single" w:sz="4" w:space="0" w:color="auto"/>
            </w:tcBorders>
            <w:shd w:val="clear" w:color="auto" w:fill="auto"/>
            <w:noWrap/>
            <w:vAlign w:val="center"/>
            <w:hideMark/>
          </w:tcPr>
          <w:p w14:paraId="704EC976" w14:textId="77777777" w:rsidR="00903FC4" w:rsidRPr="00D726CB" w:rsidRDefault="00903FC4" w:rsidP="00304E43">
            <w:pPr>
              <w:spacing w:after="0" w:line="240" w:lineRule="auto"/>
              <w:jc w:val="right"/>
              <w:rPr>
                <w:sz w:val="24"/>
                <w:lang w:val="ru-RU" w:eastAsia="en-CA"/>
              </w:rPr>
            </w:pPr>
            <w:r w:rsidRPr="00D726CB">
              <w:rPr>
                <w:sz w:val="24"/>
                <w:lang w:val="ru-RU" w:eastAsia="en-CA"/>
              </w:rPr>
              <w:t>1,362</w:t>
            </w:r>
          </w:p>
        </w:tc>
        <w:tc>
          <w:tcPr>
            <w:tcW w:w="1597" w:type="dxa"/>
            <w:tcBorders>
              <w:top w:val="nil"/>
              <w:left w:val="nil"/>
              <w:bottom w:val="single" w:sz="4" w:space="0" w:color="auto"/>
              <w:right w:val="single" w:sz="4" w:space="0" w:color="auto"/>
            </w:tcBorders>
            <w:shd w:val="clear" w:color="auto" w:fill="auto"/>
            <w:noWrap/>
            <w:vAlign w:val="center"/>
            <w:hideMark/>
          </w:tcPr>
          <w:p w14:paraId="19939CB2" w14:textId="77777777" w:rsidR="00903FC4" w:rsidRPr="00D726CB" w:rsidRDefault="00903FC4" w:rsidP="00304E43">
            <w:pPr>
              <w:spacing w:after="0" w:line="240" w:lineRule="auto"/>
              <w:jc w:val="right"/>
              <w:rPr>
                <w:color w:val="000000"/>
                <w:sz w:val="24"/>
                <w:lang w:val="ru-RU" w:eastAsia="en-CA"/>
              </w:rPr>
            </w:pPr>
            <w:r w:rsidRPr="00D726CB">
              <w:rPr>
                <w:color w:val="000000"/>
                <w:sz w:val="24"/>
                <w:lang w:val="ru-RU" w:eastAsia="en-CA"/>
              </w:rPr>
              <w:t>23 980</w:t>
            </w:r>
          </w:p>
        </w:tc>
        <w:tc>
          <w:tcPr>
            <w:tcW w:w="1597" w:type="dxa"/>
            <w:tcBorders>
              <w:top w:val="nil"/>
              <w:left w:val="nil"/>
              <w:bottom w:val="single" w:sz="4" w:space="0" w:color="auto"/>
              <w:right w:val="single" w:sz="4" w:space="0" w:color="auto"/>
            </w:tcBorders>
            <w:shd w:val="clear" w:color="auto" w:fill="auto"/>
            <w:noWrap/>
            <w:vAlign w:val="center"/>
            <w:hideMark/>
          </w:tcPr>
          <w:p w14:paraId="4EEF10A3" w14:textId="77777777" w:rsidR="00903FC4" w:rsidRPr="00D726CB" w:rsidRDefault="00903FC4" w:rsidP="00304E43">
            <w:pPr>
              <w:spacing w:after="0" w:line="240" w:lineRule="auto"/>
              <w:jc w:val="right"/>
              <w:rPr>
                <w:color w:val="000000"/>
                <w:sz w:val="24"/>
                <w:lang w:val="ru-RU" w:eastAsia="en-CA"/>
              </w:rPr>
            </w:pPr>
            <w:r w:rsidRPr="00D726CB">
              <w:rPr>
                <w:color w:val="000000"/>
                <w:sz w:val="24"/>
                <w:lang w:val="ru-RU" w:eastAsia="en-CA"/>
              </w:rPr>
              <w:t>25 428</w:t>
            </w:r>
          </w:p>
        </w:tc>
        <w:tc>
          <w:tcPr>
            <w:tcW w:w="1598" w:type="dxa"/>
            <w:tcBorders>
              <w:top w:val="nil"/>
              <w:left w:val="nil"/>
              <w:bottom w:val="single" w:sz="4" w:space="0" w:color="auto"/>
              <w:right w:val="single" w:sz="4" w:space="0" w:color="auto"/>
            </w:tcBorders>
            <w:shd w:val="clear" w:color="auto" w:fill="auto"/>
            <w:noWrap/>
            <w:vAlign w:val="center"/>
            <w:hideMark/>
          </w:tcPr>
          <w:p w14:paraId="445E0AFE" w14:textId="77777777" w:rsidR="00903FC4" w:rsidRPr="00D726CB" w:rsidRDefault="00903FC4" w:rsidP="00304E43">
            <w:pPr>
              <w:spacing w:after="0" w:line="240" w:lineRule="auto"/>
              <w:jc w:val="right"/>
              <w:rPr>
                <w:sz w:val="24"/>
                <w:lang w:val="ru-RU" w:eastAsia="en-CA"/>
              </w:rPr>
            </w:pPr>
            <w:r w:rsidRPr="00D726CB">
              <w:rPr>
                <w:sz w:val="24"/>
                <w:lang w:val="ru-RU" w:eastAsia="en-CA"/>
              </w:rPr>
              <w:t>49 408</w:t>
            </w:r>
          </w:p>
        </w:tc>
      </w:tr>
      <w:tr w:rsidR="00903FC4" w:rsidRPr="00D726CB" w14:paraId="341C8EC8" w14:textId="77777777" w:rsidTr="004818B7">
        <w:trPr>
          <w:cantSplit/>
          <w:jc w:val="center"/>
        </w:trPr>
        <w:tc>
          <w:tcPr>
            <w:tcW w:w="5617" w:type="dxa"/>
            <w:tcBorders>
              <w:top w:val="nil"/>
              <w:left w:val="single" w:sz="4" w:space="0" w:color="auto"/>
              <w:bottom w:val="single" w:sz="4" w:space="0" w:color="auto"/>
              <w:right w:val="single" w:sz="4" w:space="0" w:color="auto"/>
            </w:tcBorders>
            <w:shd w:val="clear" w:color="auto" w:fill="auto"/>
            <w:hideMark/>
          </w:tcPr>
          <w:p w14:paraId="19E36479" w14:textId="77777777" w:rsidR="00903FC4" w:rsidRPr="00D726CB" w:rsidRDefault="00903FC4" w:rsidP="00304E43">
            <w:pPr>
              <w:spacing w:after="0" w:line="240" w:lineRule="auto"/>
              <w:rPr>
                <w:sz w:val="24"/>
                <w:lang w:val="ru-RU" w:eastAsia="en-CA"/>
              </w:rPr>
            </w:pPr>
            <w:r w:rsidRPr="00D726CB">
              <w:rPr>
                <w:lang w:val="ru-RU"/>
              </w:rPr>
              <w:t>Индонезия</w:t>
            </w:r>
          </w:p>
        </w:tc>
        <w:tc>
          <w:tcPr>
            <w:tcW w:w="1597" w:type="dxa"/>
            <w:tcBorders>
              <w:top w:val="nil"/>
              <w:left w:val="nil"/>
              <w:bottom w:val="single" w:sz="4" w:space="0" w:color="auto"/>
              <w:right w:val="single" w:sz="4" w:space="0" w:color="auto"/>
            </w:tcBorders>
            <w:shd w:val="clear" w:color="auto" w:fill="auto"/>
            <w:noWrap/>
            <w:vAlign w:val="center"/>
            <w:hideMark/>
          </w:tcPr>
          <w:p w14:paraId="43922E3A" w14:textId="77777777" w:rsidR="00903FC4" w:rsidRPr="00D726CB" w:rsidRDefault="00903FC4" w:rsidP="00304E43">
            <w:pPr>
              <w:spacing w:after="0" w:line="240" w:lineRule="auto"/>
              <w:jc w:val="right"/>
              <w:rPr>
                <w:sz w:val="24"/>
                <w:lang w:val="ru-RU" w:eastAsia="en-CA"/>
              </w:rPr>
            </w:pPr>
            <w:r w:rsidRPr="00D726CB">
              <w:rPr>
                <w:sz w:val="24"/>
                <w:lang w:val="ru-RU" w:eastAsia="en-CA"/>
              </w:rPr>
              <w:t>0,504</w:t>
            </w:r>
          </w:p>
        </w:tc>
        <w:tc>
          <w:tcPr>
            <w:tcW w:w="1597" w:type="dxa"/>
            <w:tcBorders>
              <w:top w:val="nil"/>
              <w:left w:val="nil"/>
              <w:bottom w:val="single" w:sz="4" w:space="0" w:color="auto"/>
              <w:right w:val="single" w:sz="4" w:space="0" w:color="auto"/>
            </w:tcBorders>
            <w:shd w:val="clear" w:color="auto" w:fill="auto"/>
            <w:noWrap/>
            <w:vAlign w:val="center"/>
            <w:hideMark/>
          </w:tcPr>
          <w:p w14:paraId="5A0450B8" w14:textId="77777777" w:rsidR="00903FC4" w:rsidRPr="00D726CB" w:rsidRDefault="00903FC4" w:rsidP="00304E43">
            <w:pPr>
              <w:spacing w:after="0" w:line="240" w:lineRule="auto"/>
              <w:jc w:val="right"/>
              <w:rPr>
                <w:sz w:val="24"/>
                <w:lang w:val="ru-RU" w:eastAsia="en-CA"/>
              </w:rPr>
            </w:pPr>
            <w:r w:rsidRPr="00D726CB">
              <w:rPr>
                <w:sz w:val="24"/>
                <w:lang w:val="ru-RU" w:eastAsia="en-CA"/>
              </w:rPr>
              <w:t>0,931</w:t>
            </w:r>
          </w:p>
        </w:tc>
        <w:tc>
          <w:tcPr>
            <w:tcW w:w="1597" w:type="dxa"/>
            <w:tcBorders>
              <w:top w:val="nil"/>
              <w:left w:val="nil"/>
              <w:bottom w:val="single" w:sz="4" w:space="0" w:color="auto"/>
              <w:right w:val="single" w:sz="4" w:space="0" w:color="auto"/>
            </w:tcBorders>
            <w:shd w:val="clear" w:color="auto" w:fill="auto"/>
            <w:noWrap/>
            <w:vAlign w:val="center"/>
            <w:hideMark/>
          </w:tcPr>
          <w:p w14:paraId="72998107" w14:textId="77777777" w:rsidR="00903FC4" w:rsidRPr="00D726CB" w:rsidRDefault="00903FC4" w:rsidP="00304E43">
            <w:pPr>
              <w:spacing w:after="0" w:line="240" w:lineRule="auto"/>
              <w:jc w:val="right"/>
              <w:rPr>
                <w:color w:val="000000"/>
                <w:sz w:val="24"/>
                <w:lang w:val="ru-RU" w:eastAsia="en-CA"/>
              </w:rPr>
            </w:pPr>
            <w:r w:rsidRPr="00D726CB">
              <w:rPr>
                <w:color w:val="000000"/>
                <w:sz w:val="24"/>
                <w:lang w:val="ru-RU" w:eastAsia="en-CA"/>
              </w:rPr>
              <w:t>16 399</w:t>
            </w:r>
          </w:p>
        </w:tc>
        <w:tc>
          <w:tcPr>
            <w:tcW w:w="1597" w:type="dxa"/>
            <w:tcBorders>
              <w:top w:val="nil"/>
              <w:left w:val="nil"/>
              <w:bottom w:val="single" w:sz="4" w:space="0" w:color="auto"/>
              <w:right w:val="single" w:sz="4" w:space="0" w:color="auto"/>
            </w:tcBorders>
            <w:shd w:val="clear" w:color="auto" w:fill="auto"/>
            <w:noWrap/>
            <w:vAlign w:val="center"/>
            <w:hideMark/>
          </w:tcPr>
          <w:p w14:paraId="05F7CFC0" w14:textId="77777777" w:rsidR="00903FC4" w:rsidRPr="00D726CB" w:rsidRDefault="00903FC4" w:rsidP="00304E43">
            <w:pPr>
              <w:spacing w:after="0" w:line="240" w:lineRule="auto"/>
              <w:jc w:val="right"/>
              <w:rPr>
                <w:color w:val="000000"/>
                <w:sz w:val="24"/>
                <w:lang w:val="ru-RU" w:eastAsia="en-CA"/>
              </w:rPr>
            </w:pPr>
            <w:r w:rsidRPr="00D726CB">
              <w:rPr>
                <w:color w:val="000000"/>
                <w:sz w:val="24"/>
                <w:lang w:val="ru-RU" w:eastAsia="en-CA"/>
              </w:rPr>
              <w:t>17 389</w:t>
            </w:r>
          </w:p>
        </w:tc>
        <w:tc>
          <w:tcPr>
            <w:tcW w:w="1598" w:type="dxa"/>
            <w:tcBorders>
              <w:top w:val="nil"/>
              <w:left w:val="nil"/>
              <w:bottom w:val="single" w:sz="4" w:space="0" w:color="auto"/>
              <w:right w:val="single" w:sz="4" w:space="0" w:color="auto"/>
            </w:tcBorders>
            <w:shd w:val="clear" w:color="auto" w:fill="auto"/>
            <w:noWrap/>
            <w:vAlign w:val="center"/>
            <w:hideMark/>
          </w:tcPr>
          <w:p w14:paraId="0EE9A2F0" w14:textId="77777777" w:rsidR="00903FC4" w:rsidRPr="00D726CB" w:rsidRDefault="00903FC4" w:rsidP="00304E43">
            <w:pPr>
              <w:spacing w:after="0" w:line="240" w:lineRule="auto"/>
              <w:jc w:val="right"/>
              <w:rPr>
                <w:sz w:val="24"/>
                <w:lang w:val="ru-RU" w:eastAsia="en-CA"/>
              </w:rPr>
            </w:pPr>
            <w:r w:rsidRPr="00D726CB">
              <w:rPr>
                <w:sz w:val="24"/>
                <w:lang w:val="ru-RU" w:eastAsia="en-CA"/>
              </w:rPr>
              <w:t>33 788</w:t>
            </w:r>
          </w:p>
        </w:tc>
      </w:tr>
      <w:tr w:rsidR="00903FC4" w:rsidRPr="00D726CB" w14:paraId="117E95D8" w14:textId="77777777" w:rsidTr="004818B7">
        <w:trPr>
          <w:cantSplit/>
          <w:jc w:val="center"/>
        </w:trPr>
        <w:tc>
          <w:tcPr>
            <w:tcW w:w="5617" w:type="dxa"/>
            <w:tcBorders>
              <w:top w:val="nil"/>
              <w:left w:val="single" w:sz="4" w:space="0" w:color="auto"/>
              <w:bottom w:val="single" w:sz="4" w:space="0" w:color="auto"/>
              <w:right w:val="single" w:sz="4" w:space="0" w:color="auto"/>
            </w:tcBorders>
            <w:shd w:val="clear" w:color="auto" w:fill="auto"/>
            <w:hideMark/>
          </w:tcPr>
          <w:p w14:paraId="469E4DF8" w14:textId="77777777" w:rsidR="00903FC4" w:rsidRPr="00D726CB" w:rsidRDefault="00903FC4" w:rsidP="00304E43">
            <w:pPr>
              <w:spacing w:after="0" w:line="240" w:lineRule="auto"/>
              <w:rPr>
                <w:sz w:val="24"/>
                <w:lang w:val="ru-RU" w:eastAsia="en-CA"/>
              </w:rPr>
            </w:pPr>
            <w:r w:rsidRPr="00D726CB">
              <w:rPr>
                <w:lang w:val="ru-RU"/>
              </w:rPr>
              <w:t>Иордания</w:t>
            </w:r>
          </w:p>
        </w:tc>
        <w:tc>
          <w:tcPr>
            <w:tcW w:w="1597" w:type="dxa"/>
            <w:tcBorders>
              <w:top w:val="nil"/>
              <w:left w:val="nil"/>
              <w:bottom w:val="single" w:sz="4" w:space="0" w:color="auto"/>
              <w:right w:val="single" w:sz="4" w:space="0" w:color="auto"/>
            </w:tcBorders>
            <w:shd w:val="clear" w:color="auto" w:fill="auto"/>
            <w:noWrap/>
            <w:vAlign w:val="center"/>
            <w:hideMark/>
          </w:tcPr>
          <w:p w14:paraId="42220F97" w14:textId="77777777" w:rsidR="00903FC4" w:rsidRPr="00D726CB" w:rsidRDefault="00903FC4" w:rsidP="00304E43">
            <w:pPr>
              <w:spacing w:after="0" w:line="240" w:lineRule="auto"/>
              <w:jc w:val="right"/>
              <w:rPr>
                <w:sz w:val="24"/>
                <w:lang w:val="ru-RU" w:eastAsia="en-CA"/>
              </w:rPr>
            </w:pPr>
            <w:r w:rsidRPr="00D726CB">
              <w:rPr>
                <w:sz w:val="24"/>
                <w:lang w:val="ru-RU" w:eastAsia="en-CA"/>
              </w:rPr>
              <w:t>0,020</w:t>
            </w:r>
          </w:p>
        </w:tc>
        <w:tc>
          <w:tcPr>
            <w:tcW w:w="1597" w:type="dxa"/>
            <w:tcBorders>
              <w:top w:val="nil"/>
              <w:left w:val="nil"/>
              <w:bottom w:val="single" w:sz="4" w:space="0" w:color="auto"/>
              <w:right w:val="single" w:sz="4" w:space="0" w:color="auto"/>
            </w:tcBorders>
            <w:shd w:val="clear" w:color="auto" w:fill="auto"/>
            <w:noWrap/>
            <w:vAlign w:val="center"/>
            <w:hideMark/>
          </w:tcPr>
          <w:p w14:paraId="2FBCEE4C" w14:textId="77777777" w:rsidR="00903FC4" w:rsidRPr="00D726CB" w:rsidRDefault="00903FC4" w:rsidP="00304E43">
            <w:pPr>
              <w:spacing w:after="0" w:line="240" w:lineRule="auto"/>
              <w:jc w:val="right"/>
              <w:rPr>
                <w:sz w:val="24"/>
                <w:lang w:val="ru-RU" w:eastAsia="en-CA"/>
              </w:rPr>
            </w:pPr>
            <w:r w:rsidRPr="00D726CB">
              <w:rPr>
                <w:sz w:val="24"/>
                <w:lang w:val="ru-RU" w:eastAsia="en-CA"/>
              </w:rPr>
              <w:t>0,037</w:t>
            </w:r>
          </w:p>
        </w:tc>
        <w:tc>
          <w:tcPr>
            <w:tcW w:w="1597" w:type="dxa"/>
            <w:tcBorders>
              <w:top w:val="nil"/>
              <w:left w:val="nil"/>
              <w:bottom w:val="single" w:sz="4" w:space="0" w:color="auto"/>
              <w:right w:val="single" w:sz="4" w:space="0" w:color="auto"/>
            </w:tcBorders>
            <w:shd w:val="clear" w:color="auto" w:fill="auto"/>
            <w:noWrap/>
            <w:vAlign w:val="center"/>
            <w:hideMark/>
          </w:tcPr>
          <w:p w14:paraId="7E0E964C" w14:textId="77777777" w:rsidR="00903FC4" w:rsidRPr="00D726CB" w:rsidRDefault="00903FC4" w:rsidP="00304E43">
            <w:pPr>
              <w:spacing w:after="0" w:line="240" w:lineRule="auto"/>
              <w:jc w:val="right"/>
              <w:rPr>
                <w:color w:val="000000"/>
                <w:sz w:val="24"/>
                <w:lang w:val="ru-RU" w:eastAsia="en-CA"/>
              </w:rPr>
            </w:pPr>
            <w:r w:rsidRPr="00D726CB">
              <w:rPr>
                <w:color w:val="000000"/>
                <w:sz w:val="24"/>
                <w:lang w:val="ru-RU" w:eastAsia="en-CA"/>
              </w:rPr>
              <w:t>651</w:t>
            </w:r>
          </w:p>
        </w:tc>
        <w:tc>
          <w:tcPr>
            <w:tcW w:w="1597" w:type="dxa"/>
            <w:tcBorders>
              <w:top w:val="nil"/>
              <w:left w:val="nil"/>
              <w:bottom w:val="single" w:sz="4" w:space="0" w:color="auto"/>
              <w:right w:val="single" w:sz="4" w:space="0" w:color="auto"/>
            </w:tcBorders>
            <w:shd w:val="clear" w:color="auto" w:fill="auto"/>
            <w:noWrap/>
            <w:vAlign w:val="center"/>
            <w:hideMark/>
          </w:tcPr>
          <w:p w14:paraId="10A8E6C3" w14:textId="77777777" w:rsidR="00903FC4" w:rsidRPr="00D726CB" w:rsidRDefault="00903FC4" w:rsidP="00304E43">
            <w:pPr>
              <w:spacing w:after="0" w:line="240" w:lineRule="auto"/>
              <w:jc w:val="right"/>
              <w:rPr>
                <w:color w:val="000000"/>
                <w:sz w:val="24"/>
                <w:lang w:val="ru-RU" w:eastAsia="en-CA"/>
              </w:rPr>
            </w:pPr>
            <w:r w:rsidRPr="00D726CB">
              <w:rPr>
                <w:color w:val="000000"/>
                <w:sz w:val="24"/>
                <w:lang w:val="ru-RU" w:eastAsia="en-CA"/>
              </w:rPr>
              <w:t>690</w:t>
            </w:r>
          </w:p>
        </w:tc>
        <w:tc>
          <w:tcPr>
            <w:tcW w:w="1598" w:type="dxa"/>
            <w:tcBorders>
              <w:top w:val="nil"/>
              <w:left w:val="nil"/>
              <w:bottom w:val="single" w:sz="4" w:space="0" w:color="auto"/>
              <w:right w:val="single" w:sz="4" w:space="0" w:color="auto"/>
            </w:tcBorders>
            <w:shd w:val="clear" w:color="auto" w:fill="auto"/>
            <w:noWrap/>
            <w:vAlign w:val="center"/>
            <w:hideMark/>
          </w:tcPr>
          <w:p w14:paraId="3AA971C6" w14:textId="77777777" w:rsidR="00903FC4" w:rsidRPr="00D726CB" w:rsidRDefault="00903FC4" w:rsidP="00304E43">
            <w:pPr>
              <w:spacing w:after="0" w:line="240" w:lineRule="auto"/>
              <w:jc w:val="right"/>
              <w:rPr>
                <w:sz w:val="24"/>
                <w:lang w:val="ru-RU" w:eastAsia="en-CA"/>
              </w:rPr>
            </w:pPr>
            <w:r w:rsidRPr="00D726CB">
              <w:rPr>
                <w:sz w:val="24"/>
                <w:lang w:val="ru-RU" w:eastAsia="en-CA"/>
              </w:rPr>
              <w:t>1 341</w:t>
            </w:r>
          </w:p>
        </w:tc>
      </w:tr>
      <w:tr w:rsidR="00903FC4" w:rsidRPr="00D726CB" w14:paraId="4D9FB46A" w14:textId="77777777" w:rsidTr="004818B7">
        <w:trPr>
          <w:cantSplit/>
          <w:jc w:val="center"/>
        </w:trPr>
        <w:tc>
          <w:tcPr>
            <w:tcW w:w="5617" w:type="dxa"/>
            <w:tcBorders>
              <w:top w:val="nil"/>
              <w:left w:val="single" w:sz="4" w:space="0" w:color="auto"/>
              <w:bottom w:val="single" w:sz="4" w:space="0" w:color="auto"/>
              <w:right w:val="single" w:sz="4" w:space="0" w:color="auto"/>
            </w:tcBorders>
            <w:shd w:val="clear" w:color="auto" w:fill="auto"/>
            <w:hideMark/>
          </w:tcPr>
          <w:p w14:paraId="40473BF0" w14:textId="77777777" w:rsidR="00903FC4" w:rsidRPr="00D726CB" w:rsidRDefault="00903FC4" w:rsidP="00304E43">
            <w:pPr>
              <w:spacing w:after="0" w:line="240" w:lineRule="auto"/>
              <w:rPr>
                <w:sz w:val="24"/>
                <w:lang w:val="ru-RU" w:eastAsia="en-CA"/>
              </w:rPr>
            </w:pPr>
            <w:r w:rsidRPr="00D726CB">
              <w:rPr>
                <w:lang w:val="ru-RU"/>
              </w:rPr>
              <w:t>Испания</w:t>
            </w:r>
          </w:p>
        </w:tc>
        <w:tc>
          <w:tcPr>
            <w:tcW w:w="1597" w:type="dxa"/>
            <w:tcBorders>
              <w:top w:val="nil"/>
              <w:left w:val="nil"/>
              <w:bottom w:val="single" w:sz="4" w:space="0" w:color="auto"/>
              <w:right w:val="single" w:sz="4" w:space="0" w:color="auto"/>
            </w:tcBorders>
            <w:shd w:val="clear" w:color="auto" w:fill="auto"/>
            <w:noWrap/>
            <w:vAlign w:val="center"/>
            <w:hideMark/>
          </w:tcPr>
          <w:p w14:paraId="07D33012" w14:textId="77777777" w:rsidR="00903FC4" w:rsidRPr="00D726CB" w:rsidRDefault="00903FC4" w:rsidP="00304E43">
            <w:pPr>
              <w:spacing w:after="0" w:line="240" w:lineRule="auto"/>
              <w:jc w:val="right"/>
              <w:rPr>
                <w:sz w:val="24"/>
                <w:lang w:val="ru-RU" w:eastAsia="en-CA"/>
              </w:rPr>
            </w:pPr>
            <w:r w:rsidRPr="00D726CB">
              <w:rPr>
                <w:sz w:val="24"/>
                <w:lang w:val="ru-RU" w:eastAsia="en-CA"/>
              </w:rPr>
              <w:t>2,443</w:t>
            </w:r>
          </w:p>
        </w:tc>
        <w:tc>
          <w:tcPr>
            <w:tcW w:w="1597" w:type="dxa"/>
            <w:tcBorders>
              <w:top w:val="nil"/>
              <w:left w:val="nil"/>
              <w:bottom w:val="single" w:sz="4" w:space="0" w:color="auto"/>
              <w:right w:val="single" w:sz="4" w:space="0" w:color="auto"/>
            </w:tcBorders>
            <w:shd w:val="clear" w:color="auto" w:fill="auto"/>
            <w:noWrap/>
            <w:vAlign w:val="center"/>
            <w:hideMark/>
          </w:tcPr>
          <w:p w14:paraId="4BE7D9C3" w14:textId="77777777" w:rsidR="00903FC4" w:rsidRPr="00D726CB" w:rsidRDefault="00903FC4" w:rsidP="00304E43">
            <w:pPr>
              <w:spacing w:after="0" w:line="240" w:lineRule="auto"/>
              <w:jc w:val="right"/>
              <w:rPr>
                <w:sz w:val="24"/>
                <w:lang w:val="ru-RU" w:eastAsia="en-CA"/>
              </w:rPr>
            </w:pPr>
            <w:r w:rsidRPr="00D726CB">
              <w:rPr>
                <w:sz w:val="24"/>
                <w:lang w:val="ru-RU" w:eastAsia="en-CA"/>
              </w:rPr>
              <w:t>4,514</w:t>
            </w:r>
          </w:p>
        </w:tc>
        <w:tc>
          <w:tcPr>
            <w:tcW w:w="1597" w:type="dxa"/>
            <w:tcBorders>
              <w:top w:val="nil"/>
              <w:left w:val="nil"/>
              <w:bottom w:val="single" w:sz="4" w:space="0" w:color="auto"/>
              <w:right w:val="single" w:sz="4" w:space="0" w:color="auto"/>
            </w:tcBorders>
            <w:shd w:val="clear" w:color="auto" w:fill="auto"/>
            <w:noWrap/>
            <w:vAlign w:val="center"/>
            <w:hideMark/>
          </w:tcPr>
          <w:p w14:paraId="1899E2A9" w14:textId="77777777" w:rsidR="00903FC4" w:rsidRPr="00D726CB" w:rsidRDefault="00903FC4" w:rsidP="00304E43">
            <w:pPr>
              <w:spacing w:after="0" w:line="240" w:lineRule="auto"/>
              <w:jc w:val="right"/>
              <w:rPr>
                <w:color w:val="000000"/>
                <w:sz w:val="24"/>
                <w:lang w:val="ru-RU" w:eastAsia="en-CA"/>
              </w:rPr>
            </w:pPr>
            <w:r w:rsidRPr="00D726CB">
              <w:rPr>
                <w:color w:val="000000"/>
                <w:sz w:val="24"/>
                <w:lang w:val="ru-RU" w:eastAsia="en-CA"/>
              </w:rPr>
              <w:t>79 489</w:t>
            </w:r>
          </w:p>
        </w:tc>
        <w:tc>
          <w:tcPr>
            <w:tcW w:w="1597" w:type="dxa"/>
            <w:tcBorders>
              <w:top w:val="nil"/>
              <w:left w:val="nil"/>
              <w:bottom w:val="single" w:sz="4" w:space="0" w:color="auto"/>
              <w:right w:val="single" w:sz="4" w:space="0" w:color="auto"/>
            </w:tcBorders>
            <w:shd w:val="clear" w:color="auto" w:fill="auto"/>
            <w:noWrap/>
            <w:vAlign w:val="center"/>
            <w:hideMark/>
          </w:tcPr>
          <w:p w14:paraId="6299388C" w14:textId="77777777" w:rsidR="00903FC4" w:rsidRPr="00D726CB" w:rsidRDefault="00903FC4" w:rsidP="00304E43">
            <w:pPr>
              <w:spacing w:after="0" w:line="240" w:lineRule="auto"/>
              <w:jc w:val="right"/>
              <w:rPr>
                <w:color w:val="000000"/>
                <w:sz w:val="24"/>
                <w:lang w:val="ru-RU" w:eastAsia="en-CA"/>
              </w:rPr>
            </w:pPr>
            <w:r w:rsidRPr="00D726CB">
              <w:rPr>
                <w:color w:val="000000"/>
                <w:sz w:val="24"/>
                <w:lang w:val="ru-RU" w:eastAsia="en-CA"/>
              </w:rPr>
              <w:t>84 290</w:t>
            </w:r>
          </w:p>
        </w:tc>
        <w:tc>
          <w:tcPr>
            <w:tcW w:w="1598" w:type="dxa"/>
            <w:tcBorders>
              <w:top w:val="nil"/>
              <w:left w:val="nil"/>
              <w:bottom w:val="single" w:sz="4" w:space="0" w:color="auto"/>
              <w:right w:val="single" w:sz="4" w:space="0" w:color="auto"/>
            </w:tcBorders>
            <w:shd w:val="clear" w:color="auto" w:fill="auto"/>
            <w:noWrap/>
            <w:vAlign w:val="center"/>
            <w:hideMark/>
          </w:tcPr>
          <w:p w14:paraId="2B1B33D1" w14:textId="77777777" w:rsidR="00903FC4" w:rsidRPr="00D726CB" w:rsidRDefault="00903FC4" w:rsidP="00304E43">
            <w:pPr>
              <w:spacing w:after="0" w:line="240" w:lineRule="auto"/>
              <w:jc w:val="right"/>
              <w:rPr>
                <w:sz w:val="24"/>
                <w:lang w:val="ru-RU" w:eastAsia="en-CA"/>
              </w:rPr>
            </w:pPr>
            <w:r w:rsidRPr="00D726CB">
              <w:rPr>
                <w:sz w:val="24"/>
                <w:lang w:val="ru-RU" w:eastAsia="en-CA"/>
              </w:rPr>
              <w:t>163 779</w:t>
            </w:r>
          </w:p>
        </w:tc>
      </w:tr>
      <w:tr w:rsidR="00903FC4" w:rsidRPr="00D726CB" w14:paraId="2E143DEA" w14:textId="77777777" w:rsidTr="004818B7">
        <w:trPr>
          <w:cantSplit/>
          <w:jc w:val="center"/>
        </w:trPr>
        <w:tc>
          <w:tcPr>
            <w:tcW w:w="5617" w:type="dxa"/>
            <w:tcBorders>
              <w:top w:val="nil"/>
              <w:left w:val="single" w:sz="4" w:space="0" w:color="auto"/>
              <w:bottom w:val="single" w:sz="4" w:space="0" w:color="auto"/>
              <w:right w:val="single" w:sz="4" w:space="0" w:color="auto"/>
            </w:tcBorders>
            <w:shd w:val="clear" w:color="auto" w:fill="auto"/>
            <w:hideMark/>
          </w:tcPr>
          <w:p w14:paraId="02D91809" w14:textId="77777777" w:rsidR="00903FC4" w:rsidRPr="00D726CB" w:rsidRDefault="00903FC4" w:rsidP="00304E43">
            <w:pPr>
              <w:spacing w:after="0" w:line="240" w:lineRule="auto"/>
              <w:rPr>
                <w:sz w:val="24"/>
                <w:lang w:val="ru-RU" w:eastAsia="en-CA"/>
              </w:rPr>
            </w:pPr>
            <w:r w:rsidRPr="00D726CB">
              <w:rPr>
                <w:lang w:val="ru-RU"/>
              </w:rPr>
              <w:t>Казахстан</w:t>
            </w:r>
          </w:p>
        </w:tc>
        <w:tc>
          <w:tcPr>
            <w:tcW w:w="1597" w:type="dxa"/>
            <w:tcBorders>
              <w:top w:val="nil"/>
              <w:left w:val="nil"/>
              <w:bottom w:val="single" w:sz="4" w:space="0" w:color="auto"/>
              <w:right w:val="single" w:sz="4" w:space="0" w:color="auto"/>
            </w:tcBorders>
            <w:shd w:val="clear" w:color="auto" w:fill="auto"/>
            <w:noWrap/>
            <w:vAlign w:val="center"/>
            <w:hideMark/>
          </w:tcPr>
          <w:p w14:paraId="5D7BB65C" w14:textId="77777777" w:rsidR="00903FC4" w:rsidRPr="00D726CB" w:rsidRDefault="00903FC4" w:rsidP="00304E43">
            <w:pPr>
              <w:spacing w:after="0" w:line="240" w:lineRule="auto"/>
              <w:jc w:val="right"/>
              <w:rPr>
                <w:sz w:val="24"/>
                <w:lang w:val="ru-RU" w:eastAsia="en-CA"/>
              </w:rPr>
            </w:pPr>
            <w:r w:rsidRPr="00D726CB">
              <w:rPr>
                <w:sz w:val="24"/>
                <w:lang w:val="ru-RU" w:eastAsia="en-CA"/>
              </w:rPr>
              <w:t>0,191</w:t>
            </w:r>
          </w:p>
        </w:tc>
        <w:tc>
          <w:tcPr>
            <w:tcW w:w="1597" w:type="dxa"/>
            <w:tcBorders>
              <w:top w:val="nil"/>
              <w:left w:val="nil"/>
              <w:bottom w:val="single" w:sz="4" w:space="0" w:color="auto"/>
              <w:right w:val="single" w:sz="4" w:space="0" w:color="auto"/>
            </w:tcBorders>
            <w:shd w:val="clear" w:color="auto" w:fill="auto"/>
            <w:noWrap/>
            <w:vAlign w:val="center"/>
            <w:hideMark/>
          </w:tcPr>
          <w:p w14:paraId="6E0FBDE4" w14:textId="77777777" w:rsidR="00903FC4" w:rsidRPr="00D726CB" w:rsidRDefault="00903FC4" w:rsidP="00304E43">
            <w:pPr>
              <w:spacing w:after="0" w:line="240" w:lineRule="auto"/>
              <w:jc w:val="right"/>
              <w:rPr>
                <w:sz w:val="24"/>
                <w:lang w:val="ru-RU" w:eastAsia="en-CA"/>
              </w:rPr>
            </w:pPr>
            <w:r w:rsidRPr="00D726CB">
              <w:rPr>
                <w:sz w:val="24"/>
                <w:lang w:val="ru-RU" w:eastAsia="en-CA"/>
              </w:rPr>
              <w:t>0,353</w:t>
            </w:r>
          </w:p>
        </w:tc>
        <w:tc>
          <w:tcPr>
            <w:tcW w:w="1597" w:type="dxa"/>
            <w:tcBorders>
              <w:top w:val="nil"/>
              <w:left w:val="nil"/>
              <w:bottom w:val="single" w:sz="4" w:space="0" w:color="auto"/>
              <w:right w:val="single" w:sz="4" w:space="0" w:color="auto"/>
            </w:tcBorders>
            <w:shd w:val="clear" w:color="auto" w:fill="auto"/>
            <w:noWrap/>
            <w:vAlign w:val="center"/>
            <w:hideMark/>
          </w:tcPr>
          <w:p w14:paraId="6CF4B5D5" w14:textId="77777777" w:rsidR="00903FC4" w:rsidRPr="00D726CB" w:rsidRDefault="00903FC4" w:rsidP="00304E43">
            <w:pPr>
              <w:spacing w:after="0" w:line="240" w:lineRule="auto"/>
              <w:jc w:val="right"/>
              <w:rPr>
                <w:color w:val="000000"/>
                <w:sz w:val="24"/>
                <w:lang w:val="ru-RU" w:eastAsia="en-CA"/>
              </w:rPr>
            </w:pPr>
            <w:r w:rsidRPr="00D726CB">
              <w:rPr>
                <w:color w:val="000000"/>
                <w:sz w:val="24"/>
                <w:lang w:val="ru-RU" w:eastAsia="en-CA"/>
              </w:rPr>
              <w:t>6 215</w:t>
            </w:r>
          </w:p>
        </w:tc>
        <w:tc>
          <w:tcPr>
            <w:tcW w:w="1597" w:type="dxa"/>
            <w:tcBorders>
              <w:top w:val="nil"/>
              <w:left w:val="nil"/>
              <w:bottom w:val="single" w:sz="4" w:space="0" w:color="auto"/>
              <w:right w:val="single" w:sz="4" w:space="0" w:color="auto"/>
            </w:tcBorders>
            <w:shd w:val="clear" w:color="auto" w:fill="auto"/>
            <w:noWrap/>
            <w:vAlign w:val="center"/>
            <w:hideMark/>
          </w:tcPr>
          <w:p w14:paraId="02F09CB3" w14:textId="77777777" w:rsidR="00903FC4" w:rsidRPr="00D726CB" w:rsidRDefault="00903FC4" w:rsidP="00304E43">
            <w:pPr>
              <w:spacing w:after="0" w:line="240" w:lineRule="auto"/>
              <w:jc w:val="right"/>
              <w:rPr>
                <w:color w:val="000000"/>
                <w:sz w:val="24"/>
                <w:lang w:val="ru-RU" w:eastAsia="en-CA"/>
              </w:rPr>
            </w:pPr>
            <w:r w:rsidRPr="00D726CB">
              <w:rPr>
                <w:color w:val="000000"/>
                <w:sz w:val="24"/>
                <w:lang w:val="ru-RU" w:eastAsia="en-CA"/>
              </w:rPr>
              <w:t>6 590</w:t>
            </w:r>
          </w:p>
        </w:tc>
        <w:tc>
          <w:tcPr>
            <w:tcW w:w="1598" w:type="dxa"/>
            <w:tcBorders>
              <w:top w:val="nil"/>
              <w:left w:val="nil"/>
              <w:bottom w:val="single" w:sz="4" w:space="0" w:color="auto"/>
              <w:right w:val="single" w:sz="4" w:space="0" w:color="auto"/>
            </w:tcBorders>
            <w:shd w:val="clear" w:color="auto" w:fill="auto"/>
            <w:noWrap/>
            <w:vAlign w:val="center"/>
            <w:hideMark/>
          </w:tcPr>
          <w:p w14:paraId="63B83D4A" w14:textId="77777777" w:rsidR="00903FC4" w:rsidRPr="00D726CB" w:rsidRDefault="00903FC4" w:rsidP="00304E43">
            <w:pPr>
              <w:spacing w:after="0" w:line="240" w:lineRule="auto"/>
              <w:jc w:val="right"/>
              <w:rPr>
                <w:sz w:val="24"/>
                <w:lang w:val="ru-RU" w:eastAsia="en-CA"/>
              </w:rPr>
            </w:pPr>
            <w:r w:rsidRPr="00D726CB">
              <w:rPr>
                <w:sz w:val="24"/>
                <w:lang w:val="ru-RU" w:eastAsia="en-CA"/>
              </w:rPr>
              <w:t>12 805</w:t>
            </w:r>
          </w:p>
        </w:tc>
      </w:tr>
      <w:tr w:rsidR="00903FC4" w:rsidRPr="00D726CB" w14:paraId="0B7C11DD" w14:textId="77777777" w:rsidTr="004818B7">
        <w:trPr>
          <w:cantSplit/>
          <w:jc w:val="center"/>
        </w:trPr>
        <w:tc>
          <w:tcPr>
            <w:tcW w:w="5617" w:type="dxa"/>
            <w:tcBorders>
              <w:top w:val="nil"/>
              <w:left w:val="single" w:sz="4" w:space="0" w:color="auto"/>
              <w:bottom w:val="single" w:sz="4" w:space="0" w:color="auto"/>
              <w:right w:val="single" w:sz="4" w:space="0" w:color="auto"/>
            </w:tcBorders>
            <w:shd w:val="clear" w:color="auto" w:fill="auto"/>
            <w:hideMark/>
          </w:tcPr>
          <w:p w14:paraId="5998186B" w14:textId="77777777" w:rsidR="00903FC4" w:rsidRPr="00D726CB" w:rsidRDefault="00903FC4" w:rsidP="00304E43">
            <w:pPr>
              <w:spacing w:after="0" w:line="240" w:lineRule="auto"/>
              <w:rPr>
                <w:sz w:val="24"/>
                <w:lang w:val="ru-RU" w:eastAsia="en-CA"/>
              </w:rPr>
            </w:pPr>
            <w:r w:rsidRPr="00D726CB">
              <w:rPr>
                <w:lang w:val="ru-RU"/>
              </w:rPr>
              <w:t>Камбоджа</w:t>
            </w:r>
          </w:p>
        </w:tc>
        <w:tc>
          <w:tcPr>
            <w:tcW w:w="1597" w:type="dxa"/>
            <w:tcBorders>
              <w:top w:val="nil"/>
              <w:left w:val="nil"/>
              <w:bottom w:val="single" w:sz="4" w:space="0" w:color="auto"/>
              <w:right w:val="single" w:sz="4" w:space="0" w:color="auto"/>
            </w:tcBorders>
            <w:shd w:val="clear" w:color="auto" w:fill="auto"/>
            <w:noWrap/>
            <w:vAlign w:val="center"/>
            <w:hideMark/>
          </w:tcPr>
          <w:p w14:paraId="3AED959E" w14:textId="77777777" w:rsidR="00903FC4" w:rsidRPr="00D726CB" w:rsidRDefault="00903FC4" w:rsidP="00304E43">
            <w:pPr>
              <w:spacing w:after="0" w:line="240" w:lineRule="auto"/>
              <w:jc w:val="right"/>
              <w:rPr>
                <w:sz w:val="24"/>
                <w:lang w:val="ru-RU" w:eastAsia="en-CA"/>
              </w:rPr>
            </w:pPr>
            <w:r w:rsidRPr="00D726CB">
              <w:rPr>
                <w:sz w:val="24"/>
                <w:lang w:val="ru-RU" w:eastAsia="en-CA"/>
              </w:rPr>
              <w:t>0,004</w:t>
            </w:r>
          </w:p>
        </w:tc>
        <w:tc>
          <w:tcPr>
            <w:tcW w:w="1597" w:type="dxa"/>
            <w:tcBorders>
              <w:top w:val="nil"/>
              <w:left w:val="nil"/>
              <w:bottom w:val="single" w:sz="4" w:space="0" w:color="auto"/>
              <w:right w:val="single" w:sz="4" w:space="0" w:color="auto"/>
            </w:tcBorders>
            <w:shd w:val="clear" w:color="auto" w:fill="auto"/>
            <w:noWrap/>
            <w:vAlign w:val="center"/>
            <w:hideMark/>
          </w:tcPr>
          <w:p w14:paraId="47919295" w14:textId="77777777" w:rsidR="00903FC4" w:rsidRPr="00D726CB" w:rsidRDefault="00903FC4" w:rsidP="00304E43">
            <w:pPr>
              <w:spacing w:after="0" w:line="240" w:lineRule="auto"/>
              <w:jc w:val="right"/>
              <w:rPr>
                <w:sz w:val="24"/>
                <w:lang w:val="ru-RU" w:eastAsia="en-CA"/>
              </w:rPr>
            </w:pPr>
            <w:r w:rsidRPr="00D726CB">
              <w:rPr>
                <w:sz w:val="24"/>
                <w:lang w:val="ru-RU" w:eastAsia="en-CA"/>
              </w:rPr>
              <w:t>0,007</w:t>
            </w:r>
          </w:p>
        </w:tc>
        <w:tc>
          <w:tcPr>
            <w:tcW w:w="1597" w:type="dxa"/>
            <w:tcBorders>
              <w:top w:val="nil"/>
              <w:left w:val="nil"/>
              <w:bottom w:val="single" w:sz="4" w:space="0" w:color="auto"/>
              <w:right w:val="single" w:sz="4" w:space="0" w:color="auto"/>
            </w:tcBorders>
            <w:shd w:val="clear" w:color="auto" w:fill="auto"/>
            <w:noWrap/>
            <w:vAlign w:val="center"/>
            <w:hideMark/>
          </w:tcPr>
          <w:p w14:paraId="36B14335" w14:textId="77777777" w:rsidR="00903FC4" w:rsidRPr="00D726CB" w:rsidRDefault="00903FC4" w:rsidP="00304E43">
            <w:pPr>
              <w:spacing w:after="0" w:line="240" w:lineRule="auto"/>
              <w:jc w:val="right"/>
              <w:rPr>
                <w:color w:val="000000"/>
                <w:sz w:val="24"/>
                <w:lang w:val="ru-RU" w:eastAsia="en-CA"/>
              </w:rPr>
            </w:pPr>
            <w:r w:rsidRPr="00D726CB">
              <w:rPr>
                <w:color w:val="000000"/>
                <w:sz w:val="24"/>
                <w:lang w:val="ru-RU" w:eastAsia="en-CA"/>
              </w:rPr>
              <w:t>130</w:t>
            </w:r>
          </w:p>
        </w:tc>
        <w:tc>
          <w:tcPr>
            <w:tcW w:w="1597" w:type="dxa"/>
            <w:tcBorders>
              <w:top w:val="nil"/>
              <w:left w:val="nil"/>
              <w:bottom w:val="single" w:sz="4" w:space="0" w:color="auto"/>
              <w:right w:val="single" w:sz="4" w:space="0" w:color="auto"/>
            </w:tcBorders>
            <w:shd w:val="clear" w:color="auto" w:fill="auto"/>
            <w:noWrap/>
            <w:vAlign w:val="center"/>
            <w:hideMark/>
          </w:tcPr>
          <w:p w14:paraId="496C235E" w14:textId="77777777" w:rsidR="00903FC4" w:rsidRPr="00D726CB" w:rsidRDefault="00903FC4" w:rsidP="00304E43">
            <w:pPr>
              <w:spacing w:after="0" w:line="240" w:lineRule="auto"/>
              <w:jc w:val="right"/>
              <w:rPr>
                <w:color w:val="000000"/>
                <w:sz w:val="24"/>
                <w:lang w:val="ru-RU" w:eastAsia="en-CA"/>
              </w:rPr>
            </w:pPr>
            <w:r w:rsidRPr="00D726CB">
              <w:rPr>
                <w:color w:val="000000"/>
                <w:sz w:val="24"/>
                <w:lang w:val="ru-RU" w:eastAsia="en-CA"/>
              </w:rPr>
              <w:t>138</w:t>
            </w:r>
          </w:p>
        </w:tc>
        <w:tc>
          <w:tcPr>
            <w:tcW w:w="1598" w:type="dxa"/>
            <w:tcBorders>
              <w:top w:val="nil"/>
              <w:left w:val="nil"/>
              <w:bottom w:val="single" w:sz="4" w:space="0" w:color="auto"/>
              <w:right w:val="single" w:sz="4" w:space="0" w:color="auto"/>
            </w:tcBorders>
            <w:shd w:val="clear" w:color="auto" w:fill="auto"/>
            <w:noWrap/>
            <w:vAlign w:val="center"/>
            <w:hideMark/>
          </w:tcPr>
          <w:p w14:paraId="5495A231" w14:textId="77777777" w:rsidR="00903FC4" w:rsidRPr="00D726CB" w:rsidRDefault="00903FC4" w:rsidP="00304E43">
            <w:pPr>
              <w:spacing w:after="0" w:line="240" w:lineRule="auto"/>
              <w:jc w:val="right"/>
              <w:rPr>
                <w:sz w:val="24"/>
                <w:lang w:val="ru-RU" w:eastAsia="en-CA"/>
              </w:rPr>
            </w:pPr>
            <w:r w:rsidRPr="00D726CB">
              <w:rPr>
                <w:sz w:val="24"/>
                <w:lang w:val="ru-RU" w:eastAsia="en-CA"/>
              </w:rPr>
              <w:t>268</w:t>
            </w:r>
          </w:p>
        </w:tc>
      </w:tr>
      <w:tr w:rsidR="00903FC4" w:rsidRPr="00D726CB" w14:paraId="7EC9CE79" w14:textId="77777777" w:rsidTr="004818B7">
        <w:trPr>
          <w:cantSplit/>
          <w:jc w:val="center"/>
        </w:trPr>
        <w:tc>
          <w:tcPr>
            <w:tcW w:w="5617" w:type="dxa"/>
            <w:tcBorders>
              <w:top w:val="single" w:sz="4" w:space="0" w:color="auto"/>
              <w:left w:val="single" w:sz="4" w:space="0" w:color="auto"/>
              <w:bottom w:val="single" w:sz="4" w:space="0" w:color="auto"/>
              <w:right w:val="single" w:sz="4" w:space="0" w:color="auto"/>
            </w:tcBorders>
            <w:shd w:val="clear" w:color="auto" w:fill="auto"/>
            <w:hideMark/>
          </w:tcPr>
          <w:p w14:paraId="31C5F984" w14:textId="77777777" w:rsidR="00903FC4" w:rsidRPr="00D726CB" w:rsidRDefault="00903FC4" w:rsidP="00304E43">
            <w:pPr>
              <w:spacing w:after="0" w:line="240" w:lineRule="auto"/>
              <w:rPr>
                <w:sz w:val="24"/>
                <w:lang w:val="ru-RU" w:eastAsia="en-CA"/>
              </w:rPr>
            </w:pPr>
            <w:r w:rsidRPr="00D726CB">
              <w:rPr>
                <w:lang w:val="ru-RU"/>
              </w:rPr>
              <w:t>Камерун</w:t>
            </w:r>
          </w:p>
        </w:tc>
        <w:tc>
          <w:tcPr>
            <w:tcW w:w="1597" w:type="dxa"/>
            <w:tcBorders>
              <w:top w:val="single" w:sz="4" w:space="0" w:color="auto"/>
              <w:left w:val="nil"/>
              <w:bottom w:val="single" w:sz="4" w:space="0" w:color="auto"/>
              <w:right w:val="single" w:sz="4" w:space="0" w:color="auto"/>
            </w:tcBorders>
            <w:shd w:val="clear" w:color="auto" w:fill="auto"/>
            <w:noWrap/>
            <w:vAlign w:val="center"/>
            <w:hideMark/>
          </w:tcPr>
          <w:p w14:paraId="13021991" w14:textId="77777777" w:rsidR="00903FC4" w:rsidRPr="00D726CB" w:rsidRDefault="00903FC4" w:rsidP="00304E43">
            <w:pPr>
              <w:spacing w:after="0" w:line="240" w:lineRule="auto"/>
              <w:jc w:val="right"/>
              <w:rPr>
                <w:sz w:val="24"/>
                <w:lang w:val="ru-RU" w:eastAsia="en-CA"/>
              </w:rPr>
            </w:pPr>
            <w:r w:rsidRPr="00D726CB">
              <w:rPr>
                <w:sz w:val="24"/>
                <w:lang w:val="ru-RU" w:eastAsia="en-CA"/>
              </w:rPr>
              <w:t>0,010</w:t>
            </w:r>
          </w:p>
        </w:tc>
        <w:tc>
          <w:tcPr>
            <w:tcW w:w="1597" w:type="dxa"/>
            <w:tcBorders>
              <w:top w:val="single" w:sz="4" w:space="0" w:color="auto"/>
              <w:left w:val="nil"/>
              <w:bottom w:val="single" w:sz="4" w:space="0" w:color="auto"/>
              <w:right w:val="single" w:sz="4" w:space="0" w:color="auto"/>
            </w:tcBorders>
            <w:shd w:val="clear" w:color="auto" w:fill="auto"/>
            <w:noWrap/>
            <w:vAlign w:val="center"/>
            <w:hideMark/>
          </w:tcPr>
          <w:p w14:paraId="529B96A2" w14:textId="77777777" w:rsidR="00903FC4" w:rsidRPr="00D726CB" w:rsidRDefault="00903FC4" w:rsidP="00304E43">
            <w:pPr>
              <w:spacing w:after="0" w:line="240" w:lineRule="auto"/>
              <w:jc w:val="right"/>
              <w:rPr>
                <w:sz w:val="24"/>
                <w:lang w:val="ru-RU" w:eastAsia="en-CA"/>
              </w:rPr>
            </w:pPr>
            <w:r w:rsidRPr="00D726CB">
              <w:rPr>
                <w:sz w:val="24"/>
                <w:lang w:val="ru-RU" w:eastAsia="en-CA"/>
              </w:rPr>
              <w:t>0,018</w:t>
            </w:r>
          </w:p>
        </w:tc>
        <w:tc>
          <w:tcPr>
            <w:tcW w:w="1597" w:type="dxa"/>
            <w:tcBorders>
              <w:top w:val="single" w:sz="4" w:space="0" w:color="auto"/>
              <w:left w:val="nil"/>
              <w:bottom w:val="single" w:sz="4" w:space="0" w:color="auto"/>
              <w:right w:val="single" w:sz="4" w:space="0" w:color="auto"/>
            </w:tcBorders>
            <w:shd w:val="clear" w:color="auto" w:fill="auto"/>
            <w:noWrap/>
            <w:vAlign w:val="center"/>
            <w:hideMark/>
          </w:tcPr>
          <w:p w14:paraId="35EE9F37" w14:textId="77777777" w:rsidR="00903FC4" w:rsidRPr="00D726CB" w:rsidRDefault="00903FC4" w:rsidP="00304E43">
            <w:pPr>
              <w:spacing w:after="0" w:line="240" w:lineRule="auto"/>
              <w:jc w:val="right"/>
              <w:rPr>
                <w:color w:val="000000"/>
                <w:sz w:val="24"/>
                <w:lang w:val="ru-RU" w:eastAsia="en-CA"/>
              </w:rPr>
            </w:pPr>
            <w:r w:rsidRPr="00D726CB">
              <w:rPr>
                <w:color w:val="000000"/>
                <w:sz w:val="24"/>
                <w:lang w:val="ru-RU" w:eastAsia="en-CA"/>
              </w:rPr>
              <w:t>325</w:t>
            </w:r>
          </w:p>
        </w:tc>
        <w:tc>
          <w:tcPr>
            <w:tcW w:w="1597" w:type="dxa"/>
            <w:tcBorders>
              <w:top w:val="single" w:sz="4" w:space="0" w:color="auto"/>
              <w:left w:val="nil"/>
              <w:bottom w:val="single" w:sz="4" w:space="0" w:color="auto"/>
              <w:right w:val="single" w:sz="4" w:space="0" w:color="auto"/>
            </w:tcBorders>
            <w:shd w:val="clear" w:color="auto" w:fill="auto"/>
            <w:noWrap/>
            <w:vAlign w:val="center"/>
            <w:hideMark/>
          </w:tcPr>
          <w:p w14:paraId="1E5EDD12" w14:textId="77777777" w:rsidR="00903FC4" w:rsidRPr="00D726CB" w:rsidRDefault="00903FC4" w:rsidP="00304E43">
            <w:pPr>
              <w:spacing w:after="0" w:line="240" w:lineRule="auto"/>
              <w:jc w:val="right"/>
              <w:rPr>
                <w:color w:val="000000"/>
                <w:sz w:val="24"/>
                <w:lang w:val="ru-RU" w:eastAsia="en-CA"/>
              </w:rPr>
            </w:pPr>
            <w:r w:rsidRPr="00D726CB">
              <w:rPr>
                <w:color w:val="000000"/>
                <w:sz w:val="24"/>
                <w:lang w:val="ru-RU" w:eastAsia="en-CA"/>
              </w:rPr>
              <w:t>345</w:t>
            </w:r>
          </w:p>
        </w:tc>
        <w:tc>
          <w:tcPr>
            <w:tcW w:w="1598" w:type="dxa"/>
            <w:tcBorders>
              <w:top w:val="single" w:sz="4" w:space="0" w:color="auto"/>
              <w:left w:val="nil"/>
              <w:bottom w:val="single" w:sz="4" w:space="0" w:color="auto"/>
              <w:right w:val="single" w:sz="4" w:space="0" w:color="auto"/>
            </w:tcBorders>
            <w:shd w:val="clear" w:color="auto" w:fill="auto"/>
            <w:noWrap/>
            <w:vAlign w:val="center"/>
            <w:hideMark/>
          </w:tcPr>
          <w:p w14:paraId="3853B815" w14:textId="77777777" w:rsidR="00903FC4" w:rsidRPr="00D726CB" w:rsidRDefault="00903FC4" w:rsidP="00304E43">
            <w:pPr>
              <w:spacing w:after="0" w:line="240" w:lineRule="auto"/>
              <w:jc w:val="right"/>
              <w:rPr>
                <w:sz w:val="24"/>
                <w:lang w:val="ru-RU" w:eastAsia="en-CA"/>
              </w:rPr>
            </w:pPr>
            <w:r w:rsidRPr="00D726CB">
              <w:rPr>
                <w:sz w:val="24"/>
                <w:lang w:val="ru-RU" w:eastAsia="en-CA"/>
              </w:rPr>
              <w:t>670</w:t>
            </w:r>
          </w:p>
        </w:tc>
      </w:tr>
      <w:tr w:rsidR="00903FC4" w:rsidRPr="00D726CB" w14:paraId="5F70595D" w14:textId="77777777" w:rsidTr="004818B7">
        <w:trPr>
          <w:cantSplit/>
          <w:jc w:val="center"/>
        </w:trPr>
        <w:tc>
          <w:tcPr>
            <w:tcW w:w="5617" w:type="dxa"/>
            <w:tcBorders>
              <w:top w:val="nil"/>
              <w:left w:val="single" w:sz="4" w:space="0" w:color="auto"/>
              <w:bottom w:val="single" w:sz="4" w:space="0" w:color="auto"/>
              <w:right w:val="single" w:sz="4" w:space="0" w:color="auto"/>
            </w:tcBorders>
            <w:shd w:val="clear" w:color="auto" w:fill="auto"/>
            <w:hideMark/>
          </w:tcPr>
          <w:p w14:paraId="1F02F7C9" w14:textId="77777777" w:rsidR="00903FC4" w:rsidRPr="00D726CB" w:rsidRDefault="00903FC4" w:rsidP="00304E43">
            <w:pPr>
              <w:spacing w:after="0" w:line="240" w:lineRule="auto"/>
              <w:rPr>
                <w:sz w:val="24"/>
                <w:lang w:val="ru-RU" w:eastAsia="en-CA"/>
              </w:rPr>
            </w:pPr>
            <w:r w:rsidRPr="00D726CB">
              <w:rPr>
                <w:lang w:val="ru-RU"/>
              </w:rPr>
              <w:t>Катар</w:t>
            </w:r>
          </w:p>
        </w:tc>
        <w:tc>
          <w:tcPr>
            <w:tcW w:w="1597" w:type="dxa"/>
            <w:tcBorders>
              <w:top w:val="nil"/>
              <w:left w:val="nil"/>
              <w:bottom w:val="single" w:sz="4" w:space="0" w:color="auto"/>
              <w:right w:val="single" w:sz="4" w:space="0" w:color="auto"/>
            </w:tcBorders>
            <w:shd w:val="clear" w:color="auto" w:fill="auto"/>
            <w:noWrap/>
            <w:vAlign w:val="center"/>
            <w:hideMark/>
          </w:tcPr>
          <w:p w14:paraId="4FE8AF5D" w14:textId="77777777" w:rsidR="00903FC4" w:rsidRPr="00D726CB" w:rsidRDefault="00903FC4" w:rsidP="00304E43">
            <w:pPr>
              <w:spacing w:after="0" w:line="240" w:lineRule="auto"/>
              <w:jc w:val="right"/>
              <w:rPr>
                <w:sz w:val="24"/>
                <w:lang w:val="ru-RU" w:eastAsia="en-CA"/>
              </w:rPr>
            </w:pPr>
            <w:r w:rsidRPr="00D726CB">
              <w:rPr>
                <w:sz w:val="24"/>
                <w:lang w:val="ru-RU" w:eastAsia="en-CA"/>
              </w:rPr>
              <w:t>0,269</w:t>
            </w:r>
          </w:p>
        </w:tc>
        <w:tc>
          <w:tcPr>
            <w:tcW w:w="1597" w:type="dxa"/>
            <w:tcBorders>
              <w:top w:val="nil"/>
              <w:left w:val="nil"/>
              <w:bottom w:val="single" w:sz="4" w:space="0" w:color="auto"/>
              <w:right w:val="single" w:sz="4" w:space="0" w:color="auto"/>
            </w:tcBorders>
            <w:shd w:val="clear" w:color="auto" w:fill="auto"/>
            <w:noWrap/>
            <w:vAlign w:val="center"/>
            <w:hideMark/>
          </w:tcPr>
          <w:p w14:paraId="2C9C585B" w14:textId="77777777" w:rsidR="00903FC4" w:rsidRPr="00D726CB" w:rsidRDefault="00903FC4" w:rsidP="00304E43">
            <w:pPr>
              <w:spacing w:after="0" w:line="240" w:lineRule="auto"/>
              <w:jc w:val="right"/>
              <w:rPr>
                <w:sz w:val="24"/>
                <w:lang w:val="ru-RU" w:eastAsia="en-CA"/>
              </w:rPr>
            </w:pPr>
            <w:r w:rsidRPr="00D726CB">
              <w:rPr>
                <w:sz w:val="24"/>
                <w:lang w:val="ru-RU" w:eastAsia="en-CA"/>
              </w:rPr>
              <w:t>0,497</w:t>
            </w:r>
          </w:p>
        </w:tc>
        <w:tc>
          <w:tcPr>
            <w:tcW w:w="1597" w:type="dxa"/>
            <w:tcBorders>
              <w:top w:val="nil"/>
              <w:left w:val="nil"/>
              <w:bottom w:val="single" w:sz="4" w:space="0" w:color="auto"/>
              <w:right w:val="single" w:sz="4" w:space="0" w:color="auto"/>
            </w:tcBorders>
            <w:shd w:val="clear" w:color="auto" w:fill="auto"/>
            <w:noWrap/>
            <w:vAlign w:val="center"/>
            <w:hideMark/>
          </w:tcPr>
          <w:p w14:paraId="04F65F2C" w14:textId="77777777" w:rsidR="00903FC4" w:rsidRPr="00D726CB" w:rsidRDefault="00903FC4" w:rsidP="00304E43">
            <w:pPr>
              <w:spacing w:after="0" w:line="240" w:lineRule="auto"/>
              <w:jc w:val="right"/>
              <w:rPr>
                <w:color w:val="000000"/>
                <w:sz w:val="24"/>
                <w:lang w:val="ru-RU" w:eastAsia="en-CA"/>
              </w:rPr>
            </w:pPr>
            <w:r w:rsidRPr="00D726CB">
              <w:rPr>
                <w:color w:val="000000"/>
                <w:sz w:val="24"/>
                <w:lang w:val="ru-RU" w:eastAsia="en-CA"/>
              </w:rPr>
              <w:t>8 753</w:t>
            </w:r>
          </w:p>
        </w:tc>
        <w:tc>
          <w:tcPr>
            <w:tcW w:w="1597" w:type="dxa"/>
            <w:tcBorders>
              <w:top w:val="nil"/>
              <w:left w:val="nil"/>
              <w:bottom w:val="single" w:sz="4" w:space="0" w:color="auto"/>
              <w:right w:val="single" w:sz="4" w:space="0" w:color="auto"/>
            </w:tcBorders>
            <w:shd w:val="clear" w:color="auto" w:fill="auto"/>
            <w:noWrap/>
            <w:vAlign w:val="center"/>
            <w:hideMark/>
          </w:tcPr>
          <w:p w14:paraId="7AADD2BA" w14:textId="77777777" w:rsidR="00903FC4" w:rsidRPr="00D726CB" w:rsidRDefault="00903FC4" w:rsidP="00304E43">
            <w:pPr>
              <w:spacing w:after="0" w:line="240" w:lineRule="auto"/>
              <w:jc w:val="right"/>
              <w:rPr>
                <w:color w:val="000000"/>
                <w:sz w:val="24"/>
                <w:lang w:val="ru-RU" w:eastAsia="en-CA"/>
              </w:rPr>
            </w:pPr>
            <w:r w:rsidRPr="00D726CB">
              <w:rPr>
                <w:color w:val="000000"/>
                <w:sz w:val="24"/>
                <w:lang w:val="ru-RU" w:eastAsia="en-CA"/>
              </w:rPr>
              <w:t>9 281</w:t>
            </w:r>
          </w:p>
        </w:tc>
        <w:tc>
          <w:tcPr>
            <w:tcW w:w="1598" w:type="dxa"/>
            <w:tcBorders>
              <w:top w:val="nil"/>
              <w:left w:val="nil"/>
              <w:bottom w:val="single" w:sz="4" w:space="0" w:color="auto"/>
              <w:right w:val="single" w:sz="4" w:space="0" w:color="auto"/>
            </w:tcBorders>
            <w:shd w:val="clear" w:color="auto" w:fill="auto"/>
            <w:noWrap/>
            <w:vAlign w:val="center"/>
            <w:hideMark/>
          </w:tcPr>
          <w:p w14:paraId="797A2F2A" w14:textId="77777777" w:rsidR="00903FC4" w:rsidRPr="00D726CB" w:rsidRDefault="00903FC4" w:rsidP="00304E43">
            <w:pPr>
              <w:spacing w:after="0" w:line="240" w:lineRule="auto"/>
              <w:jc w:val="right"/>
              <w:rPr>
                <w:sz w:val="24"/>
                <w:lang w:val="ru-RU" w:eastAsia="en-CA"/>
              </w:rPr>
            </w:pPr>
            <w:r w:rsidRPr="00D726CB">
              <w:rPr>
                <w:sz w:val="24"/>
                <w:lang w:val="ru-RU" w:eastAsia="en-CA"/>
              </w:rPr>
              <w:t>18 034</w:t>
            </w:r>
          </w:p>
        </w:tc>
      </w:tr>
      <w:tr w:rsidR="00903FC4" w:rsidRPr="00D726CB" w14:paraId="7107AAFC" w14:textId="77777777" w:rsidTr="004818B7">
        <w:trPr>
          <w:cantSplit/>
          <w:jc w:val="center"/>
        </w:trPr>
        <w:tc>
          <w:tcPr>
            <w:tcW w:w="5617" w:type="dxa"/>
            <w:tcBorders>
              <w:top w:val="nil"/>
              <w:left w:val="single" w:sz="4" w:space="0" w:color="auto"/>
              <w:bottom w:val="single" w:sz="4" w:space="0" w:color="auto"/>
              <w:right w:val="single" w:sz="4" w:space="0" w:color="auto"/>
            </w:tcBorders>
            <w:shd w:val="clear" w:color="auto" w:fill="auto"/>
            <w:hideMark/>
          </w:tcPr>
          <w:p w14:paraId="74212F68" w14:textId="77777777" w:rsidR="00903FC4" w:rsidRPr="00D726CB" w:rsidRDefault="00903FC4" w:rsidP="00304E43">
            <w:pPr>
              <w:spacing w:after="0" w:line="240" w:lineRule="auto"/>
              <w:rPr>
                <w:sz w:val="24"/>
                <w:lang w:val="ru-RU" w:eastAsia="en-CA"/>
              </w:rPr>
            </w:pPr>
            <w:r w:rsidRPr="00D726CB">
              <w:rPr>
                <w:lang w:val="ru-RU"/>
              </w:rPr>
              <w:t>Кения</w:t>
            </w:r>
          </w:p>
        </w:tc>
        <w:tc>
          <w:tcPr>
            <w:tcW w:w="1597" w:type="dxa"/>
            <w:tcBorders>
              <w:top w:val="nil"/>
              <w:left w:val="nil"/>
              <w:bottom w:val="single" w:sz="4" w:space="0" w:color="auto"/>
              <w:right w:val="single" w:sz="4" w:space="0" w:color="auto"/>
            </w:tcBorders>
            <w:shd w:val="clear" w:color="auto" w:fill="auto"/>
            <w:noWrap/>
            <w:vAlign w:val="center"/>
            <w:hideMark/>
          </w:tcPr>
          <w:p w14:paraId="382494D4" w14:textId="77777777" w:rsidR="00903FC4" w:rsidRPr="00D726CB" w:rsidRDefault="00903FC4" w:rsidP="00304E43">
            <w:pPr>
              <w:spacing w:after="0" w:line="240" w:lineRule="auto"/>
              <w:jc w:val="right"/>
              <w:rPr>
                <w:sz w:val="24"/>
                <w:lang w:val="ru-RU" w:eastAsia="en-CA"/>
              </w:rPr>
            </w:pPr>
            <w:r w:rsidRPr="00D726CB">
              <w:rPr>
                <w:sz w:val="24"/>
                <w:lang w:val="ru-RU" w:eastAsia="en-CA"/>
              </w:rPr>
              <w:t>0,018</w:t>
            </w:r>
          </w:p>
        </w:tc>
        <w:tc>
          <w:tcPr>
            <w:tcW w:w="1597" w:type="dxa"/>
            <w:tcBorders>
              <w:top w:val="nil"/>
              <w:left w:val="nil"/>
              <w:bottom w:val="single" w:sz="4" w:space="0" w:color="auto"/>
              <w:right w:val="single" w:sz="4" w:space="0" w:color="auto"/>
            </w:tcBorders>
            <w:shd w:val="clear" w:color="auto" w:fill="auto"/>
            <w:noWrap/>
            <w:vAlign w:val="center"/>
            <w:hideMark/>
          </w:tcPr>
          <w:p w14:paraId="6E6E6028" w14:textId="77777777" w:rsidR="00903FC4" w:rsidRPr="00D726CB" w:rsidRDefault="00903FC4" w:rsidP="00304E43">
            <w:pPr>
              <w:spacing w:after="0" w:line="240" w:lineRule="auto"/>
              <w:jc w:val="right"/>
              <w:rPr>
                <w:sz w:val="24"/>
                <w:lang w:val="ru-RU" w:eastAsia="en-CA"/>
              </w:rPr>
            </w:pPr>
            <w:r w:rsidRPr="00D726CB">
              <w:rPr>
                <w:sz w:val="24"/>
                <w:lang w:val="ru-RU" w:eastAsia="en-CA"/>
              </w:rPr>
              <w:t>0,033</w:t>
            </w:r>
          </w:p>
        </w:tc>
        <w:tc>
          <w:tcPr>
            <w:tcW w:w="1597" w:type="dxa"/>
            <w:tcBorders>
              <w:top w:val="nil"/>
              <w:left w:val="nil"/>
              <w:bottom w:val="single" w:sz="4" w:space="0" w:color="auto"/>
              <w:right w:val="single" w:sz="4" w:space="0" w:color="auto"/>
            </w:tcBorders>
            <w:shd w:val="clear" w:color="auto" w:fill="auto"/>
            <w:noWrap/>
            <w:vAlign w:val="center"/>
            <w:hideMark/>
          </w:tcPr>
          <w:p w14:paraId="1B6BC1E4" w14:textId="77777777" w:rsidR="00903FC4" w:rsidRPr="00D726CB" w:rsidRDefault="00903FC4" w:rsidP="00304E43">
            <w:pPr>
              <w:spacing w:after="0" w:line="240" w:lineRule="auto"/>
              <w:jc w:val="right"/>
              <w:rPr>
                <w:color w:val="000000"/>
                <w:sz w:val="24"/>
                <w:lang w:val="ru-RU" w:eastAsia="en-CA"/>
              </w:rPr>
            </w:pPr>
            <w:r w:rsidRPr="00D726CB">
              <w:rPr>
                <w:color w:val="000000"/>
                <w:sz w:val="24"/>
                <w:lang w:val="ru-RU" w:eastAsia="en-CA"/>
              </w:rPr>
              <w:t>586</w:t>
            </w:r>
          </w:p>
        </w:tc>
        <w:tc>
          <w:tcPr>
            <w:tcW w:w="1597" w:type="dxa"/>
            <w:tcBorders>
              <w:top w:val="nil"/>
              <w:left w:val="nil"/>
              <w:bottom w:val="single" w:sz="4" w:space="0" w:color="auto"/>
              <w:right w:val="single" w:sz="4" w:space="0" w:color="auto"/>
            </w:tcBorders>
            <w:shd w:val="clear" w:color="auto" w:fill="auto"/>
            <w:noWrap/>
            <w:vAlign w:val="center"/>
            <w:hideMark/>
          </w:tcPr>
          <w:p w14:paraId="0FF9F5EA" w14:textId="77777777" w:rsidR="00903FC4" w:rsidRPr="00D726CB" w:rsidRDefault="00903FC4" w:rsidP="00304E43">
            <w:pPr>
              <w:spacing w:after="0" w:line="240" w:lineRule="auto"/>
              <w:jc w:val="right"/>
              <w:rPr>
                <w:color w:val="000000"/>
                <w:sz w:val="24"/>
                <w:lang w:val="ru-RU" w:eastAsia="en-CA"/>
              </w:rPr>
            </w:pPr>
            <w:r w:rsidRPr="00D726CB">
              <w:rPr>
                <w:color w:val="000000"/>
                <w:sz w:val="24"/>
                <w:lang w:val="ru-RU" w:eastAsia="en-CA"/>
              </w:rPr>
              <w:t>621</w:t>
            </w:r>
          </w:p>
        </w:tc>
        <w:tc>
          <w:tcPr>
            <w:tcW w:w="1598" w:type="dxa"/>
            <w:tcBorders>
              <w:top w:val="nil"/>
              <w:left w:val="nil"/>
              <w:bottom w:val="single" w:sz="4" w:space="0" w:color="auto"/>
              <w:right w:val="single" w:sz="4" w:space="0" w:color="auto"/>
            </w:tcBorders>
            <w:shd w:val="clear" w:color="auto" w:fill="auto"/>
            <w:noWrap/>
            <w:vAlign w:val="center"/>
            <w:hideMark/>
          </w:tcPr>
          <w:p w14:paraId="035BBA53" w14:textId="77777777" w:rsidR="00903FC4" w:rsidRPr="00D726CB" w:rsidRDefault="00903FC4" w:rsidP="00304E43">
            <w:pPr>
              <w:spacing w:after="0" w:line="240" w:lineRule="auto"/>
              <w:jc w:val="right"/>
              <w:rPr>
                <w:sz w:val="24"/>
                <w:lang w:val="ru-RU" w:eastAsia="en-CA"/>
              </w:rPr>
            </w:pPr>
            <w:r w:rsidRPr="00D726CB">
              <w:rPr>
                <w:sz w:val="24"/>
                <w:lang w:val="ru-RU" w:eastAsia="en-CA"/>
              </w:rPr>
              <w:t>1 207</w:t>
            </w:r>
          </w:p>
        </w:tc>
      </w:tr>
      <w:tr w:rsidR="00903FC4" w:rsidRPr="00D726CB" w14:paraId="65B6214B" w14:textId="77777777" w:rsidTr="004818B7">
        <w:trPr>
          <w:cantSplit/>
          <w:jc w:val="center"/>
        </w:trPr>
        <w:tc>
          <w:tcPr>
            <w:tcW w:w="5617" w:type="dxa"/>
            <w:tcBorders>
              <w:top w:val="nil"/>
              <w:left w:val="single" w:sz="4" w:space="0" w:color="auto"/>
              <w:bottom w:val="single" w:sz="4" w:space="0" w:color="auto"/>
              <w:right w:val="single" w:sz="4" w:space="0" w:color="auto"/>
            </w:tcBorders>
            <w:shd w:val="clear" w:color="auto" w:fill="auto"/>
            <w:hideMark/>
          </w:tcPr>
          <w:p w14:paraId="4E378586" w14:textId="77777777" w:rsidR="00903FC4" w:rsidRPr="00D726CB" w:rsidRDefault="00903FC4" w:rsidP="00304E43">
            <w:pPr>
              <w:spacing w:after="0" w:line="240" w:lineRule="auto"/>
              <w:rPr>
                <w:sz w:val="24"/>
                <w:lang w:val="ru-RU" w:eastAsia="en-CA"/>
              </w:rPr>
            </w:pPr>
            <w:r w:rsidRPr="00D726CB">
              <w:rPr>
                <w:lang w:val="ru-RU"/>
              </w:rPr>
              <w:t>Китай</w:t>
            </w:r>
          </w:p>
        </w:tc>
        <w:tc>
          <w:tcPr>
            <w:tcW w:w="1597" w:type="dxa"/>
            <w:tcBorders>
              <w:top w:val="nil"/>
              <w:left w:val="nil"/>
              <w:bottom w:val="single" w:sz="4" w:space="0" w:color="auto"/>
              <w:right w:val="single" w:sz="4" w:space="0" w:color="auto"/>
            </w:tcBorders>
            <w:shd w:val="clear" w:color="auto" w:fill="auto"/>
            <w:noWrap/>
            <w:vAlign w:val="center"/>
            <w:hideMark/>
          </w:tcPr>
          <w:p w14:paraId="430A48CF" w14:textId="77777777" w:rsidR="00903FC4" w:rsidRPr="00D726CB" w:rsidRDefault="00903FC4" w:rsidP="00304E43">
            <w:pPr>
              <w:spacing w:after="0" w:line="240" w:lineRule="auto"/>
              <w:jc w:val="right"/>
              <w:rPr>
                <w:sz w:val="24"/>
                <w:lang w:val="ru-RU" w:eastAsia="en-CA"/>
              </w:rPr>
            </w:pPr>
            <w:r w:rsidRPr="00D726CB">
              <w:rPr>
                <w:sz w:val="24"/>
                <w:lang w:val="ru-RU" w:eastAsia="en-CA"/>
              </w:rPr>
              <w:t>7,921</w:t>
            </w:r>
          </w:p>
        </w:tc>
        <w:tc>
          <w:tcPr>
            <w:tcW w:w="1597" w:type="dxa"/>
            <w:tcBorders>
              <w:top w:val="nil"/>
              <w:left w:val="nil"/>
              <w:bottom w:val="single" w:sz="4" w:space="0" w:color="auto"/>
              <w:right w:val="single" w:sz="4" w:space="0" w:color="auto"/>
            </w:tcBorders>
            <w:shd w:val="clear" w:color="auto" w:fill="auto"/>
            <w:noWrap/>
            <w:vAlign w:val="center"/>
            <w:hideMark/>
          </w:tcPr>
          <w:p w14:paraId="7C9812F3" w14:textId="77777777" w:rsidR="00903FC4" w:rsidRPr="00D726CB" w:rsidRDefault="00903FC4" w:rsidP="00304E43">
            <w:pPr>
              <w:spacing w:after="0" w:line="240" w:lineRule="auto"/>
              <w:jc w:val="right"/>
              <w:rPr>
                <w:sz w:val="24"/>
                <w:lang w:val="ru-RU" w:eastAsia="en-CA"/>
              </w:rPr>
            </w:pPr>
            <w:r w:rsidRPr="00D726CB">
              <w:rPr>
                <w:sz w:val="24"/>
                <w:lang w:val="ru-RU" w:eastAsia="en-CA"/>
              </w:rPr>
              <w:t>14,636</w:t>
            </w:r>
          </w:p>
        </w:tc>
        <w:tc>
          <w:tcPr>
            <w:tcW w:w="1597" w:type="dxa"/>
            <w:tcBorders>
              <w:top w:val="nil"/>
              <w:left w:val="nil"/>
              <w:bottom w:val="single" w:sz="4" w:space="0" w:color="auto"/>
              <w:right w:val="single" w:sz="4" w:space="0" w:color="auto"/>
            </w:tcBorders>
            <w:shd w:val="clear" w:color="auto" w:fill="auto"/>
            <w:noWrap/>
            <w:vAlign w:val="center"/>
            <w:hideMark/>
          </w:tcPr>
          <w:p w14:paraId="711BE7BD" w14:textId="77777777" w:rsidR="00903FC4" w:rsidRPr="00D726CB" w:rsidRDefault="00903FC4" w:rsidP="00304E43">
            <w:pPr>
              <w:spacing w:after="0" w:line="240" w:lineRule="auto"/>
              <w:jc w:val="right"/>
              <w:rPr>
                <w:color w:val="000000"/>
                <w:sz w:val="24"/>
                <w:lang w:val="ru-RU" w:eastAsia="en-CA"/>
              </w:rPr>
            </w:pPr>
            <w:r w:rsidRPr="00D726CB">
              <w:rPr>
                <w:color w:val="000000"/>
                <w:sz w:val="24"/>
                <w:lang w:val="ru-RU" w:eastAsia="en-CA"/>
              </w:rPr>
              <w:t>257 728</w:t>
            </w:r>
          </w:p>
        </w:tc>
        <w:tc>
          <w:tcPr>
            <w:tcW w:w="1597" w:type="dxa"/>
            <w:tcBorders>
              <w:top w:val="nil"/>
              <w:left w:val="nil"/>
              <w:bottom w:val="single" w:sz="4" w:space="0" w:color="auto"/>
              <w:right w:val="single" w:sz="4" w:space="0" w:color="auto"/>
            </w:tcBorders>
            <w:shd w:val="clear" w:color="auto" w:fill="auto"/>
            <w:noWrap/>
            <w:vAlign w:val="center"/>
            <w:hideMark/>
          </w:tcPr>
          <w:p w14:paraId="56963A6A" w14:textId="77777777" w:rsidR="00903FC4" w:rsidRPr="00D726CB" w:rsidRDefault="00903FC4" w:rsidP="00304E43">
            <w:pPr>
              <w:spacing w:after="0" w:line="240" w:lineRule="auto"/>
              <w:jc w:val="right"/>
              <w:rPr>
                <w:color w:val="000000"/>
                <w:sz w:val="24"/>
                <w:lang w:val="ru-RU" w:eastAsia="en-CA"/>
              </w:rPr>
            </w:pPr>
            <w:r w:rsidRPr="00D726CB">
              <w:rPr>
                <w:color w:val="000000"/>
                <w:sz w:val="24"/>
                <w:lang w:val="ru-RU" w:eastAsia="en-CA"/>
              </w:rPr>
              <w:t>273 296</w:t>
            </w:r>
          </w:p>
        </w:tc>
        <w:tc>
          <w:tcPr>
            <w:tcW w:w="1598" w:type="dxa"/>
            <w:tcBorders>
              <w:top w:val="nil"/>
              <w:left w:val="nil"/>
              <w:bottom w:val="single" w:sz="4" w:space="0" w:color="auto"/>
              <w:right w:val="single" w:sz="4" w:space="0" w:color="auto"/>
            </w:tcBorders>
            <w:shd w:val="clear" w:color="auto" w:fill="auto"/>
            <w:noWrap/>
            <w:vAlign w:val="center"/>
            <w:hideMark/>
          </w:tcPr>
          <w:p w14:paraId="5C4BDEFB" w14:textId="77777777" w:rsidR="00903FC4" w:rsidRPr="00D726CB" w:rsidRDefault="00903FC4" w:rsidP="00304E43">
            <w:pPr>
              <w:spacing w:after="0" w:line="240" w:lineRule="auto"/>
              <w:jc w:val="right"/>
              <w:rPr>
                <w:sz w:val="24"/>
                <w:lang w:val="ru-RU" w:eastAsia="en-CA"/>
              </w:rPr>
            </w:pPr>
            <w:r w:rsidRPr="00D726CB">
              <w:rPr>
                <w:sz w:val="24"/>
                <w:lang w:val="ru-RU" w:eastAsia="en-CA"/>
              </w:rPr>
              <w:t>531 024</w:t>
            </w:r>
          </w:p>
        </w:tc>
      </w:tr>
      <w:tr w:rsidR="00903FC4" w:rsidRPr="00D726CB" w14:paraId="179F39B8" w14:textId="77777777" w:rsidTr="004818B7">
        <w:trPr>
          <w:cantSplit/>
          <w:jc w:val="center"/>
        </w:trPr>
        <w:tc>
          <w:tcPr>
            <w:tcW w:w="5617" w:type="dxa"/>
            <w:tcBorders>
              <w:top w:val="nil"/>
              <w:left w:val="single" w:sz="4" w:space="0" w:color="auto"/>
              <w:bottom w:val="single" w:sz="4" w:space="0" w:color="auto"/>
              <w:right w:val="single" w:sz="4" w:space="0" w:color="auto"/>
            </w:tcBorders>
            <w:shd w:val="clear" w:color="auto" w:fill="auto"/>
            <w:hideMark/>
          </w:tcPr>
          <w:p w14:paraId="1728197C" w14:textId="77777777" w:rsidR="00903FC4" w:rsidRPr="00D726CB" w:rsidRDefault="00903FC4" w:rsidP="00304E43">
            <w:pPr>
              <w:spacing w:after="0" w:line="240" w:lineRule="auto"/>
              <w:rPr>
                <w:sz w:val="24"/>
                <w:lang w:val="ru-RU" w:eastAsia="en-CA"/>
              </w:rPr>
            </w:pPr>
            <w:r w:rsidRPr="00D726CB">
              <w:rPr>
                <w:lang w:val="ru-RU"/>
              </w:rPr>
              <w:t>Коморские острова</w:t>
            </w:r>
          </w:p>
        </w:tc>
        <w:tc>
          <w:tcPr>
            <w:tcW w:w="1597" w:type="dxa"/>
            <w:tcBorders>
              <w:top w:val="nil"/>
              <w:left w:val="nil"/>
              <w:bottom w:val="single" w:sz="4" w:space="0" w:color="auto"/>
              <w:right w:val="single" w:sz="4" w:space="0" w:color="auto"/>
            </w:tcBorders>
            <w:shd w:val="clear" w:color="auto" w:fill="auto"/>
            <w:noWrap/>
            <w:vAlign w:val="center"/>
            <w:hideMark/>
          </w:tcPr>
          <w:p w14:paraId="78665859" w14:textId="77777777" w:rsidR="00903FC4" w:rsidRPr="00D726CB" w:rsidRDefault="00903FC4" w:rsidP="00304E43">
            <w:pPr>
              <w:spacing w:after="0" w:line="240" w:lineRule="auto"/>
              <w:jc w:val="right"/>
              <w:rPr>
                <w:sz w:val="24"/>
                <w:lang w:val="ru-RU" w:eastAsia="en-CA"/>
              </w:rPr>
            </w:pPr>
            <w:r w:rsidRPr="00D726CB">
              <w:rPr>
                <w:sz w:val="24"/>
                <w:lang w:val="ru-RU" w:eastAsia="en-CA"/>
              </w:rPr>
              <w:t>0,001</w:t>
            </w:r>
          </w:p>
        </w:tc>
        <w:tc>
          <w:tcPr>
            <w:tcW w:w="1597" w:type="dxa"/>
            <w:tcBorders>
              <w:top w:val="nil"/>
              <w:left w:val="nil"/>
              <w:bottom w:val="single" w:sz="4" w:space="0" w:color="auto"/>
              <w:right w:val="single" w:sz="4" w:space="0" w:color="auto"/>
            </w:tcBorders>
            <w:shd w:val="clear" w:color="auto" w:fill="auto"/>
            <w:noWrap/>
            <w:vAlign w:val="center"/>
            <w:hideMark/>
          </w:tcPr>
          <w:p w14:paraId="09585847" w14:textId="77777777" w:rsidR="00903FC4" w:rsidRPr="00D726CB" w:rsidRDefault="00903FC4" w:rsidP="00304E43">
            <w:pPr>
              <w:spacing w:after="0" w:line="240" w:lineRule="auto"/>
              <w:jc w:val="right"/>
              <w:rPr>
                <w:sz w:val="24"/>
                <w:lang w:val="ru-RU" w:eastAsia="en-CA"/>
              </w:rPr>
            </w:pPr>
            <w:r w:rsidRPr="00D726CB">
              <w:rPr>
                <w:sz w:val="24"/>
                <w:lang w:val="ru-RU" w:eastAsia="en-CA"/>
              </w:rPr>
              <w:t>0,002</w:t>
            </w:r>
          </w:p>
        </w:tc>
        <w:tc>
          <w:tcPr>
            <w:tcW w:w="1597" w:type="dxa"/>
            <w:tcBorders>
              <w:top w:val="nil"/>
              <w:left w:val="nil"/>
              <w:bottom w:val="single" w:sz="4" w:space="0" w:color="auto"/>
              <w:right w:val="single" w:sz="4" w:space="0" w:color="auto"/>
            </w:tcBorders>
            <w:shd w:val="clear" w:color="auto" w:fill="auto"/>
            <w:noWrap/>
            <w:vAlign w:val="center"/>
            <w:hideMark/>
          </w:tcPr>
          <w:p w14:paraId="1D3F5EB5" w14:textId="77777777" w:rsidR="00903FC4" w:rsidRPr="00D726CB" w:rsidRDefault="00903FC4" w:rsidP="00304E43">
            <w:pPr>
              <w:spacing w:after="0" w:line="240" w:lineRule="auto"/>
              <w:jc w:val="right"/>
              <w:rPr>
                <w:color w:val="000000"/>
                <w:sz w:val="24"/>
                <w:lang w:val="ru-RU" w:eastAsia="en-CA"/>
              </w:rPr>
            </w:pPr>
            <w:r w:rsidRPr="00D726CB">
              <w:rPr>
                <w:color w:val="000000"/>
                <w:sz w:val="24"/>
                <w:lang w:val="ru-RU" w:eastAsia="en-CA"/>
              </w:rPr>
              <w:t>33</w:t>
            </w:r>
          </w:p>
        </w:tc>
        <w:tc>
          <w:tcPr>
            <w:tcW w:w="1597" w:type="dxa"/>
            <w:tcBorders>
              <w:top w:val="nil"/>
              <w:left w:val="nil"/>
              <w:bottom w:val="single" w:sz="4" w:space="0" w:color="auto"/>
              <w:right w:val="single" w:sz="4" w:space="0" w:color="auto"/>
            </w:tcBorders>
            <w:shd w:val="clear" w:color="auto" w:fill="auto"/>
            <w:noWrap/>
            <w:vAlign w:val="center"/>
            <w:hideMark/>
          </w:tcPr>
          <w:p w14:paraId="23210119" w14:textId="77777777" w:rsidR="00903FC4" w:rsidRPr="00D726CB" w:rsidRDefault="00903FC4" w:rsidP="00304E43">
            <w:pPr>
              <w:spacing w:after="0" w:line="240" w:lineRule="auto"/>
              <w:jc w:val="right"/>
              <w:rPr>
                <w:color w:val="000000"/>
                <w:sz w:val="24"/>
                <w:lang w:val="ru-RU" w:eastAsia="en-CA"/>
              </w:rPr>
            </w:pPr>
            <w:r w:rsidRPr="00D726CB">
              <w:rPr>
                <w:color w:val="000000"/>
                <w:sz w:val="24"/>
                <w:lang w:val="ru-RU" w:eastAsia="en-CA"/>
              </w:rPr>
              <w:t>35</w:t>
            </w:r>
          </w:p>
        </w:tc>
        <w:tc>
          <w:tcPr>
            <w:tcW w:w="1598" w:type="dxa"/>
            <w:tcBorders>
              <w:top w:val="nil"/>
              <w:left w:val="nil"/>
              <w:bottom w:val="single" w:sz="4" w:space="0" w:color="auto"/>
              <w:right w:val="single" w:sz="4" w:space="0" w:color="auto"/>
            </w:tcBorders>
            <w:shd w:val="clear" w:color="auto" w:fill="auto"/>
            <w:noWrap/>
            <w:vAlign w:val="center"/>
            <w:hideMark/>
          </w:tcPr>
          <w:p w14:paraId="4433F087" w14:textId="77777777" w:rsidR="00903FC4" w:rsidRPr="00D726CB" w:rsidRDefault="00903FC4" w:rsidP="00304E43">
            <w:pPr>
              <w:spacing w:after="0" w:line="240" w:lineRule="auto"/>
              <w:jc w:val="right"/>
              <w:rPr>
                <w:sz w:val="24"/>
                <w:lang w:val="ru-RU" w:eastAsia="en-CA"/>
              </w:rPr>
            </w:pPr>
            <w:r w:rsidRPr="00D726CB">
              <w:rPr>
                <w:sz w:val="24"/>
                <w:lang w:val="ru-RU" w:eastAsia="en-CA"/>
              </w:rPr>
              <w:t>67</w:t>
            </w:r>
          </w:p>
        </w:tc>
      </w:tr>
      <w:tr w:rsidR="00903FC4" w:rsidRPr="00D726CB" w14:paraId="6322EC67" w14:textId="77777777" w:rsidTr="004818B7">
        <w:trPr>
          <w:cantSplit/>
          <w:jc w:val="center"/>
        </w:trPr>
        <w:tc>
          <w:tcPr>
            <w:tcW w:w="5617" w:type="dxa"/>
            <w:tcBorders>
              <w:top w:val="nil"/>
              <w:left w:val="single" w:sz="4" w:space="0" w:color="auto"/>
              <w:bottom w:val="single" w:sz="4" w:space="0" w:color="auto"/>
              <w:right w:val="single" w:sz="4" w:space="0" w:color="auto"/>
            </w:tcBorders>
            <w:shd w:val="clear" w:color="auto" w:fill="auto"/>
            <w:hideMark/>
          </w:tcPr>
          <w:p w14:paraId="5276170B" w14:textId="77777777" w:rsidR="00903FC4" w:rsidRPr="00D726CB" w:rsidRDefault="00903FC4" w:rsidP="00304E43">
            <w:pPr>
              <w:spacing w:after="0" w:line="240" w:lineRule="auto"/>
              <w:rPr>
                <w:sz w:val="24"/>
                <w:lang w:val="ru-RU" w:eastAsia="en-CA"/>
              </w:rPr>
            </w:pPr>
            <w:r w:rsidRPr="00D726CB">
              <w:rPr>
                <w:lang w:val="ru-RU"/>
              </w:rPr>
              <w:t>Конго</w:t>
            </w:r>
          </w:p>
        </w:tc>
        <w:tc>
          <w:tcPr>
            <w:tcW w:w="1597" w:type="dxa"/>
            <w:tcBorders>
              <w:top w:val="nil"/>
              <w:left w:val="nil"/>
              <w:bottom w:val="single" w:sz="4" w:space="0" w:color="auto"/>
              <w:right w:val="single" w:sz="4" w:space="0" w:color="auto"/>
            </w:tcBorders>
            <w:shd w:val="clear" w:color="auto" w:fill="auto"/>
            <w:noWrap/>
            <w:vAlign w:val="center"/>
            <w:hideMark/>
          </w:tcPr>
          <w:p w14:paraId="175EDA9D" w14:textId="77777777" w:rsidR="00903FC4" w:rsidRPr="00D726CB" w:rsidRDefault="00903FC4" w:rsidP="00304E43">
            <w:pPr>
              <w:spacing w:after="0" w:line="240" w:lineRule="auto"/>
              <w:jc w:val="right"/>
              <w:rPr>
                <w:sz w:val="24"/>
                <w:lang w:val="ru-RU" w:eastAsia="en-CA"/>
              </w:rPr>
            </w:pPr>
            <w:r w:rsidRPr="00D726CB">
              <w:rPr>
                <w:sz w:val="24"/>
                <w:lang w:val="ru-RU" w:eastAsia="en-CA"/>
              </w:rPr>
              <w:t>0,006</w:t>
            </w:r>
          </w:p>
        </w:tc>
        <w:tc>
          <w:tcPr>
            <w:tcW w:w="1597" w:type="dxa"/>
            <w:tcBorders>
              <w:top w:val="nil"/>
              <w:left w:val="nil"/>
              <w:bottom w:val="single" w:sz="4" w:space="0" w:color="auto"/>
              <w:right w:val="single" w:sz="4" w:space="0" w:color="auto"/>
            </w:tcBorders>
            <w:shd w:val="clear" w:color="auto" w:fill="auto"/>
            <w:noWrap/>
            <w:vAlign w:val="center"/>
            <w:hideMark/>
          </w:tcPr>
          <w:p w14:paraId="2CF575CE" w14:textId="77777777" w:rsidR="00903FC4" w:rsidRPr="00D726CB" w:rsidRDefault="00903FC4" w:rsidP="00304E43">
            <w:pPr>
              <w:spacing w:after="0" w:line="240" w:lineRule="auto"/>
              <w:jc w:val="right"/>
              <w:rPr>
                <w:sz w:val="24"/>
                <w:lang w:val="ru-RU" w:eastAsia="en-CA"/>
              </w:rPr>
            </w:pPr>
            <w:r w:rsidRPr="00D726CB">
              <w:rPr>
                <w:sz w:val="24"/>
                <w:lang w:val="ru-RU" w:eastAsia="en-CA"/>
              </w:rPr>
              <w:t>0,011</w:t>
            </w:r>
          </w:p>
        </w:tc>
        <w:tc>
          <w:tcPr>
            <w:tcW w:w="1597" w:type="dxa"/>
            <w:tcBorders>
              <w:top w:val="nil"/>
              <w:left w:val="nil"/>
              <w:bottom w:val="single" w:sz="4" w:space="0" w:color="auto"/>
              <w:right w:val="single" w:sz="4" w:space="0" w:color="auto"/>
            </w:tcBorders>
            <w:shd w:val="clear" w:color="auto" w:fill="auto"/>
            <w:noWrap/>
            <w:vAlign w:val="center"/>
            <w:hideMark/>
          </w:tcPr>
          <w:p w14:paraId="5FB51F39" w14:textId="77777777" w:rsidR="00903FC4" w:rsidRPr="00D726CB" w:rsidRDefault="00903FC4" w:rsidP="00304E43">
            <w:pPr>
              <w:spacing w:after="0" w:line="240" w:lineRule="auto"/>
              <w:jc w:val="right"/>
              <w:rPr>
                <w:color w:val="000000"/>
                <w:sz w:val="24"/>
                <w:lang w:val="ru-RU" w:eastAsia="en-CA"/>
              </w:rPr>
            </w:pPr>
            <w:r w:rsidRPr="00D726CB">
              <w:rPr>
                <w:color w:val="000000"/>
                <w:sz w:val="24"/>
                <w:lang w:val="ru-RU" w:eastAsia="en-CA"/>
              </w:rPr>
              <w:t>195</w:t>
            </w:r>
          </w:p>
        </w:tc>
        <w:tc>
          <w:tcPr>
            <w:tcW w:w="1597" w:type="dxa"/>
            <w:tcBorders>
              <w:top w:val="nil"/>
              <w:left w:val="nil"/>
              <w:bottom w:val="single" w:sz="4" w:space="0" w:color="auto"/>
              <w:right w:val="single" w:sz="4" w:space="0" w:color="auto"/>
            </w:tcBorders>
            <w:shd w:val="clear" w:color="auto" w:fill="auto"/>
            <w:noWrap/>
            <w:vAlign w:val="center"/>
            <w:hideMark/>
          </w:tcPr>
          <w:p w14:paraId="427BC12C" w14:textId="77777777" w:rsidR="00903FC4" w:rsidRPr="00D726CB" w:rsidRDefault="00903FC4" w:rsidP="00304E43">
            <w:pPr>
              <w:spacing w:after="0" w:line="240" w:lineRule="auto"/>
              <w:jc w:val="right"/>
              <w:rPr>
                <w:color w:val="000000"/>
                <w:sz w:val="24"/>
                <w:lang w:val="ru-RU" w:eastAsia="en-CA"/>
              </w:rPr>
            </w:pPr>
            <w:r w:rsidRPr="00D726CB">
              <w:rPr>
                <w:color w:val="000000"/>
                <w:sz w:val="24"/>
                <w:lang w:val="ru-RU" w:eastAsia="en-CA"/>
              </w:rPr>
              <w:t>207</w:t>
            </w:r>
          </w:p>
        </w:tc>
        <w:tc>
          <w:tcPr>
            <w:tcW w:w="1598" w:type="dxa"/>
            <w:tcBorders>
              <w:top w:val="nil"/>
              <w:left w:val="nil"/>
              <w:bottom w:val="single" w:sz="4" w:space="0" w:color="auto"/>
              <w:right w:val="single" w:sz="4" w:space="0" w:color="auto"/>
            </w:tcBorders>
            <w:shd w:val="clear" w:color="auto" w:fill="auto"/>
            <w:noWrap/>
            <w:vAlign w:val="center"/>
            <w:hideMark/>
          </w:tcPr>
          <w:p w14:paraId="20AE8B4E" w14:textId="77777777" w:rsidR="00903FC4" w:rsidRPr="00D726CB" w:rsidRDefault="00903FC4" w:rsidP="00304E43">
            <w:pPr>
              <w:spacing w:after="0" w:line="240" w:lineRule="auto"/>
              <w:jc w:val="right"/>
              <w:rPr>
                <w:sz w:val="24"/>
                <w:lang w:val="ru-RU" w:eastAsia="en-CA"/>
              </w:rPr>
            </w:pPr>
            <w:r w:rsidRPr="00D726CB">
              <w:rPr>
                <w:sz w:val="24"/>
                <w:lang w:val="ru-RU" w:eastAsia="en-CA"/>
              </w:rPr>
              <w:t>402</w:t>
            </w:r>
          </w:p>
        </w:tc>
      </w:tr>
      <w:tr w:rsidR="00903FC4" w:rsidRPr="00D726CB" w14:paraId="7FA16EB2" w14:textId="77777777" w:rsidTr="004818B7">
        <w:trPr>
          <w:cantSplit/>
          <w:jc w:val="center"/>
        </w:trPr>
        <w:tc>
          <w:tcPr>
            <w:tcW w:w="5617" w:type="dxa"/>
            <w:tcBorders>
              <w:top w:val="nil"/>
              <w:left w:val="single" w:sz="4" w:space="0" w:color="auto"/>
              <w:bottom w:val="single" w:sz="4" w:space="0" w:color="auto"/>
              <w:right w:val="single" w:sz="4" w:space="0" w:color="auto"/>
            </w:tcBorders>
            <w:shd w:val="clear" w:color="auto" w:fill="auto"/>
            <w:hideMark/>
          </w:tcPr>
          <w:p w14:paraId="4DD406AE" w14:textId="77777777" w:rsidR="00903FC4" w:rsidRPr="00D726CB" w:rsidRDefault="00903FC4" w:rsidP="00304E43">
            <w:pPr>
              <w:spacing w:after="0" w:line="240" w:lineRule="auto"/>
              <w:rPr>
                <w:sz w:val="24"/>
                <w:lang w:val="ru-RU" w:eastAsia="en-CA"/>
              </w:rPr>
            </w:pPr>
            <w:r w:rsidRPr="00D726CB">
              <w:rPr>
                <w:lang w:val="ru-RU"/>
              </w:rPr>
              <w:t>Кот-д'Ивуар</w:t>
            </w:r>
          </w:p>
        </w:tc>
        <w:tc>
          <w:tcPr>
            <w:tcW w:w="1597" w:type="dxa"/>
            <w:tcBorders>
              <w:top w:val="nil"/>
              <w:left w:val="nil"/>
              <w:bottom w:val="single" w:sz="4" w:space="0" w:color="auto"/>
              <w:right w:val="single" w:sz="4" w:space="0" w:color="auto"/>
            </w:tcBorders>
            <w:shd w:val="clear" w:color="auto" w:fill="auto"/>
            <w:noWrap/>
            <w:vAlign w:val="center"/>
            <w:hideMark/>
          </w:tcPr>
          <w:p w14:paraId="5A112431" w14:textId="77777777" w:rsidR="00903FC4" w:rsidRPr="00D726CB" w:rsidRDefault="00903FC4" w:rsidP="00304E43">
            <w:pPr>
              <w:spacing w:after="0" w:line="240" w:lineRule="auto"/>
              <w:jc w:val="right"/>
              <w:rPr>
                <w:sz w:val="24"/>
                <w:lang w:val="ru-RU" w:eastAsia="en-CA"/>
              </w:rPr>
            </w:pPr>
            <w:r w:rsidRPr="00D726CB">
              <w:rPr>
                <w:sz w:val="24"/>
                <w:lang w:val="ru-RU" w:eastAsia="en-CA"/>
              </w:rPr>
              <w:t>0,009</w:t>
            </w:r>
          </w:p>
        </w:tc>
        <w:tc>
          <w:tcPr>
            <w:tcW w:w="1597" w:type="dxa"/>
            <w:tcBorders>
              <w:top w:val="nil"/>
              <w:left w:val="nil"/>
              <w:bottom w:val="single" w:sz="4" w:space="0" w:color="auto"/>
              <w:right w:val="single" w:sz="4" w:space="0" w:color="auto"/>
            </w:tcBorders>
            <w:shd w:val="clear" w:color="auto" w:fill="auto"/>
            <w:noWrap/>
            <w:vAlign w:val="center"/>
            <w:hideMark/>
          </w:tcPr>
          <w:p w14:paraId="5EA6439D" w14:textId="77777777" w:rsidR="00903FC4" w:rsidRPr="00D726CB" w:rsidRDefault="00903FC4" w:rsidP="00304E43">
            <w:pPr>
              <w:spacing w:after="0" w:line="240" w:lineRule="auto"/>
              <w:jc w:val="right"/>
              <w:rPr>
                <w:sz w:val="24"/>
                <w:lang w:val="ru-RU" w:eastAsia="en-CA"/>
              </w:rPr>
            </w:pPr>
            <w:r w:rsidRPr="00D726CB">
              <w:rPr>
                <w:sz w:val="24"/>
                <w:lang w:val="ru-RU" w:eastAsia="en-CA"/>
              </w:rPr>
              <w:t>0,017</w:t>
            </w:r>
          </w:p>
        </w:tc>
        <w:tc>
          <w:tcPr>
            <w:tcW w:w="1597" w:type="dxa"/>
            <w:tcBorders>
              <w:top w:val="nil"/>
              <w:left w:val="nil"/>
              <w:bottom w:val="single" w:sz="4" w:space="0" w:color="auto"/>
              <w:right w:val="single" w:sz="4" w:space="0" w:color="auto"/>
            </w:tcBorders>
            <w:shd w:val="clear" w:color="auto" w:fill="auto"/>
            <w:noWrap/>
            <w:vAlign w:val="center"/>
            <w:hideMark/>
          </w:tcPr>
          <w:p w14:paraId="2B7CD9BE" w14:textId="77777777" w:rsidR="00903FC4" w:rsidRPr="00D726CB" w:rsidRDefault="00903FC4" w:rsidP="00304E43">
            <w:pPr>
              <w:spacing w:after="0" w:line="240" w:lineRule="auto"/>
              <w:jc w:val="right"/>
              <w:rPr>
                <w:color w:val="000000"/>
                <w:sz w:val="24"/>
                <w:lang w:val="ru-RU" w:eastAsia="en-CA"/>
              </w:rPr>
            </w:pPr>
            <w:r w:rsidRPr="00D726CB">
              <w:rPr>
                <w:color w:val="000000"/>
                <w:sz w:val="24"/>
                <w:lang w:val="ru-RU" w:eastAsia="en-CA"/>
              </w:rPr>
              <w:t>293</w:t>
            </w:r>
          </w:p>
        </w:tc>
        <w:tc>
          <w:tcPr>
            <w:tcW w:w="1597" w:type="dxa"/>
            <w:tcBorders>
              <w:top w:val="nil"/>
              <w:left w:val="nil"/>
              <w:bottom w:val="single" w:sz="4" w:space="0" w:color="auto"/>
              <w:right w:val="single" w:sz="4" w:space="0" w:color="auto"/>
            </w:tcBorders>
            <w:shd w:val="clear" w:color="auto" w:fill="auto"/>
            <w:noWrap/>
            <w:vAlign w:val="center"/>
            <w:hideMark/>
          </w:tcPr>
          <w:p w14:paraId="6FBA2397" w14:textId="77777777" w:rsidR="00903FC4" w:rsidRPr="00D726CB" w:rsidRDefault="00903FC4" w:rsidP="00304E43">
            <w:pPr>
              <w:spacing w:after="0" w:line="240" w:lineRule="auto"/>
              <w:jc w:val="right"/>
              <w:rPr>
                <w:color w:val="000000"/>
                <w:sz w:val="24"/>
                <w:lang w:val="ru-RU" w:eastAsia="en-CA"/>
              </w:rPr>
            </w:pPr>
            <w:r w:rsidRPr="00D726CB">
              <w:rPr>
                <w:color w:val="000000"/>
                <w:sz w:val="24"/>
                <w:lang w:val="ru-RU" w:eastAsia="en-CA"/>
              </w:rPr>
              <w:t>311</w:t>
            </w:r>
          </w:p>
        </w:tc>
        <w:tc>
          <w:tcPr>
            <w:tcW w:w="1598" w:type="dxa"/>
            <w:tcBorders>
              <w:top w:val="nil"/>
              <w:left w:val="nil"/>
              <w:bottom w:val="single" w:sz="4" w:space="0" w:color="auto"/>
              <w:right w:val="single" w:sz="4" w:space="0" w:color="auto"/>
            </w:tcBorders>
            <w:shd w:val="clear" w:color="auto" w:fill="auto"/>
            <w:noWrap/>
            <w:vAlign w:val="center"/>
            <w:hideMark/>
          </w:tcPr>
          <w:p w14:paraId="52F44254" w14:textId="77777777" w:rsidR="00903FC4" w:rsidRPr="00D726CB" w:rsidRDefault="00903FC4" w:rsidP="00304E43">
            <w:pPr>
              <w:spacing w:after="0" w:line="240" w:lineRule="auto"/>
              <w:jc w:val="right"/>
              <w:rPr>
                <w:sz w:val="24"/>
                <w:lang w:val="ru-RU" w:eastAsia="en-CA"/>
              </w:rPr>
            </w:pPr>
            <w:r w:rsidRPr="00D726CB">
              <w:rPr>
                <w:sz w:val="24"/>
                <w:lang w:val="ru-RU" w:eastAsia="en-CA"/>
              </w:rPr>
              <w:t>603</w:t>
            </w:r>
          </w:p>
        </w:tc>
      </w:tr>
      <w:tr w:rsidR="00903FC4" w:rsidRPr="00D726CB" w14:paraId="6AAE00C7" w14:textId="77777777" w:rsidTr="004818B7">
        <w:trPr>
          <w:cantSplit/>
          <w:jc w:val="center"/>
        </w:trPr>
        <w:tc>
          <w:tcPr>
            <w:tcW w:w="5617" w:type="dxa"/>
            <w:tcBorders>
              <w:top w:val="nil"/>
              <w:left w:val="single" w:sz="4" w:space="0" w:color="auto"/>
              <w:bottom w:val="single" w:sz="4" w:space="0" w:color="auto"/>
              <w:right w:val="single" w:sz="4" w:space="0" w:color="auto"/>
            </w:tcBorders>
            <w:shd w:val="clear" w:color="auto" w:fill="auto"/>
            <w:hideMark/>
          </w:tcPr>
          <w:p w14:paraId="6F20AF3A" w14:textId="77777777" w:rsidR="00903FC4" w:rsidRPr="00D726CB" w:rsidRDefault="00903FC4" w:rsidP="00304E43">
            <w:pPr>
              <w:spacing w:after="0" w:line="240" w:lineRule="auto"/>
              <w:rPr>
                <w:sz w:val="24"/>
                <w:lang w:val="ru-RU" w:eastAsia="en-CA"/>
              </w:rPr>
            </w:pPr>
            <w:r w:rsidRPr="00D726CB">
              <w:rPr>
                <w:lang w:val="ru-RU"/>
              </w:rPr>
              <w:t>Куба</w:t>
            </w:r>
          </w:p>
        </w:tc>
        <w:tc>
          <w:tcPr>
            <w:tcW w:w="1597" w:type="dxa"/>
            <w:tcBorders>
              <w:top w:val="nil"/>
              <w:left w:val="nil"/>
              <w:bottom w:val="single" w:sz="4" w:space="0" w:color="auto"/>
              <w:right w:val="single" w:sz="4" w:space="0" w:color="auto"/>
            </w:tcBorders>
            <w:shd w:val="clear" w:color="auto" w:fill="auto"/>
            <w:noWrap/>
            <w:vAlign w:val="center"/>
            <w:hideMark/>
          </w:tcPr>
          <w:p w14:paraId="53EF3AFB" w14:textId="77777777" w:rsidR="00903FC4" w:rsidRPr="00D726CB" w:rsidRDefault="00903FC4" w:rsidP="00304E43">
            <w:pPr>
              <w:spacing w:after="0" w:line="240" w:lineRule="auto"/>
              <w:jc w:val="right"/>
              <w:rPr>
                <w:sz w:val="24"/>
                <w:lang w:val="ru-RU" w:eastAsia="en-CA"/>
              </w:rPr>
            </w:pPr>
            <w:r w:rsidRPr="00D726CB">
              <w:rPr>
                <w:sz w:val="24"/>
                <w:lang w:val="ru-RU" w:eastAsia="en-CA"/>
              </w:rPr>
              <w:t>0,065</w:t>
            </w:r>
          </w:p>
        </w:tc>
        <w:tc>
          <w:tcPr>
            <w:tcW w:w="1597" w:type="dxa"/>
            <w:tcBorders>
              <w:top w:val="nil"/>
              <w:left w:val="nil"/>
              <w:bottom w:val="single" w:sz="4" w:space="0" w:color="auto"/>
              <w:right w:val="single" w:sz="4" w:space="0" w:color="auto"/>
            </w:tcBorders>
            <w:shd w:val="clear" w:color="auto" w:fill="auto"/>
            <w:noWrap/>
            <w:vAlign w:val="center"/>
            <w:hideMark/>
          </w:tcPr>
          <w:p w14:paraId="1BB69337" w14:textId="77777777" w:rsidR="00903FC4" w:rsidRPr="00D726CB" w:rsidRDefault="00903FC4" w:rsidP="00304E43">
            <w:pPr>
              <w:spacing w:after="0" w:line="240" w:lineRule="auto"/>
              <w:jc w:val="right"/>
              <w:rPr>
                <w:sz w:val="24"/>
                <w:lang w:val="ru-RU" w:eastAsia="en-CA"/>
              </w:rPr>
            </w:pPr>
            <w:r w:rsidRPr="00D726CB">
              <w:rPr>
                <w:sz w:val="24"/>
                <w:lang w:val="ru-RU" w:eastAsia="en-CA"/>
              </w:rPr>
              <w:t>0,120</w:t>
            </w:r>
          </w:p>
        </w:tc>
        <w:tc>
          <w:tcPr>
            <w:tcW w:w="1597" w:type="dxa"/>
            <w:tcBorders>
              <w:top w:val="nil"/>
              <w:left w:val="nil"/>
              <w:bottom w:val="single" w:sz="4" w:space="0" w:color="auto"/>
              <w:right w:val="single" w:sz="4" w:space="0" w:color="auto"/>
            </w:tcBorders>
            <w:shd w:val="clear" w:color="auto" w:fill="auto"/>
            <w:noWrap/>
            <w:vAlign w:val="center"/>
            <w:hideMark/>
          </w:tcPr>
          <w:p w14:paraId="463A6B43" w14:textId="77777777" w:rsidR="00903FC4" w:rsidRPr="00D726CB" w:rsidRDefault="00903FC4" w:rsidP="00304E43">
            <w:pPr>
              <w:spacing w:after="0" w:line="240" w:lineRule="auto"/>
              <w:jc w:val="right"/>
              <w:rPr>
                <w:color w:val="000000"/>
                <w:sz w:val="24"/>
                <w:lang w:val="ru-RU" w:eastAsia="en-CA"/>
              </w:rPr>
            </w:pPr>
            <w:r w:rsidRPr="00D726CB">
              <w:rPr>
                <w:color w:val="000000"/>
                <w:sz w:val="24"/>
                <w:lang w:val="ru-RU" w:eastAsia="en-CA"/>
              </w:rPr>
              <w:t>2 115</w:t>
            </w:r>
          </w:p>
        </w:tc>
        <w:tc>
          <w:tcPr>
            <w:tcW w:w="1597" w:type="dxa"/>
            <w:tcBorders>
              <w:top w:val="nil"/>
              <w:left w:val="nil"/>
              <w:bottom w:val="single" w:sz="4" w:space="0" w:color="auto"/>
              <w:right w:val="single" w:sz="4" w:space="0" w:color="auto"/>
            </w:tcBorders>
            <w:shd w:val="clear" w:color="auto" w:fill="auto"/>
            <w:noWrap/>
            <w:vAlign w:val="center"/>
            <w:hideMark/>
          </w:tcPr>
          <w:p w14:paraId="4A31D1B7" w14:textId="77777777" w:rsidR="00903FC4" w:rsidRPr="00D726CB" w:rsidRDefault="00903FC4" w:rsidP="00304E43">
            <w:pPr>
              <w:spacing w:after="0" w:line="240" w:lineRule="auto"/>
              <w:jc w:val="right"/>
              <w:rPr>
                <w:color w:val="000000"/>
                <w:sz w:val="24"/>
                <w:lang w:val="ru-RU" w:eastAsia="en-CA"/>
              </w:rPr>
            </w:pPr>
            <w:r w:rsidRPr="00D726CB">
              <w:rPr>
                <w:color w:val="000000"/>
                <w:sz w:val="24"/>
                <w:lang w:val="ru-RU" w:eastAsia="en-CA"/>
              </w:rPr>
              <w:t>2 243</w:t>
            </w:r>
          </w:p>
        </w:tc>
        <w:tc>
          <w:tcPr>
            <w:tcW w:w="1598" w:type="dxa"/>
            <w:tcBorders>
              <w:top w:val="nil"/>
              <w:left w:val="nil"/>
              <w:bottom w:val="single" w:sz="4" w:space="0" w:color="auto"/>
              <w:right w:val="single" w:sz="4" w:space="0" w:color="auto"/>
            </w:tcBorders>
            <w:shd w:val="clear" w:color="auto" w:fill="auto"/>
            <w:noWrap/>
            <w:vAlign w:val="center"/>
            <w:hideMark/>
          </w:tcPr>
          <w:p w14:paraId="7447344A" w14:textId="77777777" w:rsidR="00903FC4" w:rsidRPr="00D726CB" w:rsidRDefault="00903FC4" w:rsidP="00304E43">
            <w:pPr>
              <w:spacing w:after="0" w:line="240" w:lineRule="auto"/>
              <w:jc w:val="right"/>
              <w:rPr>
                <w:sz w:val="24"/>
                <w:lang w:val="ru-RU" w:eastAsia="en-CA"/>
              </w:rPr>
            </w:pPr>
            <w:r w:rsidRPr="00D726CB">
              <w:rPr>
                <w:sz w:val="24"/>
                <w:lang w:val="ru-RU" w:eastAsia="en-CA"/>
              </w:rPr>
              <w:t>4 358</w:t>
            </w:r>
          </w:p>
        </w:tc>
      </w:tr>
      <w:tr w:rsidR="00903FC4" w:rsidRPr="00D726CB" w14:paraId="1F6DA686" w14:textId="77777777" w:rsidTr="004818B7">
        <w:trPr>
          <w:cantSplit/>
          <w:jc w:val="center"/>
        </w:trPr>
        <w:tc>
          <w:tcPr>
            <w:tcW w:w="5617" w:type="dxa"/>
            <w:tcBorders>
              <w:top w:val="nil"/>
              <w:left w:val="single" w:sz="4" w:space="0" w:color="auto"/>
              <w:bottom w:val="single" w:sz="4" w:space="0" w:color="auto"/>
              <w:right w:val="single" w:sz="4" w:space="0" w:color="auto"/>
            </w:tcBorders>
            <w:shd w:val="clear" w:color="auto" w:fill="auto"/>
            <w:hideMark/>
          </w:tcPr>
          <w:p w14:paraId="3060C2E9" w14:textId="77777777" w:rsidR="00903FC4" w:rsidRPr="00D726CB" w:rsidRDefault="00903FC4" w:rsidP="00304E43">
            <w:pPr>
              <w:spacing w:after="0" w:line="240" w:lineRule="auto"/>
              <w:rPr>
                <w:sz w:val="24"/>
                <w:lang w:val="ru-RU" w:eastAsia="en-CA"/>
              </w:rPr>
            </w:pPr>
            <w:r w:rsidRPr="00D726CB">
              <w:rPr>
                <w:lang w:val="ru-RU"/>
              </w:rPr>
              <w:t>Кувейт</w:t>
            </w:r>
          </w:p>
        </w:tc>
        <w:tc>
          <w:tcPr>
            <w:tcW w:w="1597" w:type="dxa"/>
            <w:tcBorders>
              <w:top w:val="nil"/>
              <w:left w:val="nil"/>
              <w:bottom w:val="single" w:sz="4" w:space="0" w:color="auto"/>
              <w:right w:val="single" w:sz="4" w:space="0" w:color="auto"/>
            </w:tcBorders>
            <w:shd w:val="clear" w:color="auto" w:fill="auto"/>
            <w:noWrap/>
            <w:vAlign w:val="center"/>
            <w:hideMark/>
          </w:tcPr>
          <w:p w14:paraId="0B223EB6" w14:textId="77777777" w:rsidR="00903FC4" w:rsidRPr="00D726CB" w:rsidRDefault="00903FC4" w:rsidP="00304E43">
            <w:pPr>
              <w:spacing w:after="0" w:line="240" w:lineRule="auto"/>
              <w:jc w:val="right"/>
              <w:rPr>
                <w:sz w:val="24"/>
                <w:lang w:val="ru-RU" w:eastAsia="en-CA"/>
              </w:rPr>
            </w:pPr>
            <w:r w:rsidRPr="00D726CB">
              <w:rPr>
                <w:sz w:val="24"/>
                <w:lang w:val="ru-RU" w:eastAsia="en-CA"/>
              </w:rPr>
              <w:t>0,285</w:t>
            </w:r>
          </w:p>
        </w:tc>
        <w:tc>
          <w:tcPr>
            <w:tcW w:w="1597" w:type="dxa"/>
            <w:tcBorders>
              <w:top w:val="nil"/>
              <w:left w:val="nil"/>
              <w:bottom w:val="single" w:sz="4" w:space="0" w:color="auto"/>
              <w:right w:val="single" w:sz="4" w:space="0" w:color="auto"/>
            </w:tcBorders>
            <w:shd w:val="clear" w:color="auto" w:fill="auto"/>
            <w:noWrap/>
            <w:vAlign w:val="center"/>
            <w:hideMark/>
          </w:tcPr>
          <w:p w14:paraId="3BCC8C55" w14:textId="77777777" w:rsidR="00903FC4" w:rsidRPr="00D726CB" w:rsidRDefault="00903FC4" w:rsidP="00304E43">
            <w:pPr>
              <w:spacing w:after="0" w:line="240" w:lineRule="auto"/>
              <w:jc w:val="right"/>
              <w:rPr>
                <w:sz w:val="24"/>
                <w:lang w:val="ru-RU" w:eastAsia="en-CA"/>
              </w:rPr>
            </w:pPr>
            <w:r w:rsidRPr="00D726CB">
              <w:rPr>
                <w:sz w:val="24"/>
                <w:lang w:val="ru-RU" w:eastAsia="en-CA"/>
              </w:rPr>
              <w:t>0,527</w:t>
            </w:r>
          </w:p>
        </w:tc>
        <w:tc>
          <w:tcPr>
            <w:tcW w:w="1597" w:type="dxa"/>
            <w:tcBorders>
              <w:top w:val="nil"/>
              <w:left w:val="nil"/>
              <w:bottom w:val="single" w:sz="4" w:space="0" w:color="auto"/>
              <w:right w:val="single" w:sz="4" w:space="0" w:color="auto"/>
            </w:tcBorders>
            <w:shd w:val="clear" w:color="auto" w:fill="auto"/>
            <w:noWrap/>
            <w:vAlign w:val="center"/>
            <w:hideMark/>
          </w:tcPr>
          <w:p w14:paraId="313065E8" w14:textId="77777777" w:rsidR="00903FC4" w:rsidRPr="00D726CB" w:rsidRDefault="00903FC4" w:rsidP="00304E43">
            <w:pPr>
              <w:spacing w:after="0" w:line="240" w:lineRule="auto"/>
              <w:jc w:val="right"/>
              <w:rPr>
                <w:color w:val="000000"/>
                <w:sz w:val="24"/>
                <w:lang w:val="ru-RU" w:eastAsia="en-CA"/>
              </w:rPr>
            </w:pPr>
            <w:r w:rsidRPr="00D726CB">
              <w:rPr>
                <w:color w:val="000000"/>
                <w:sz w:val="24"/>
                <w:lang w:val="ru-RU" w:eastAsia="en-CA"/>
              </w:rPr>
              <w:t>9 273</w:t>
            </w:r>
          </w:p>
        </w:tc>
        <w:tc>
          <w:tcPr>
            <w:tcW w:w="1597" w:type="dxa"/>
            <w:tcBorders>
              <w:top w:val="nil"/>
              <w:left w:val="nil"/>
              <w:bottom w:val="single" w:sz="4" w:space="0" w:color="auto"/>
              <w:right w:val="single" w:sz="4" w:space="0" w:color="auto"/>
            </w:tcBorders>
            <w:shd w:val="clear" w:color="auto" w:fill="auto"/>
            <w:noWrap/>
            <w:vAlign w:val="center"/>
            <w:hideMark/>
          </w:tcPr>
          <w:p w14:paraId="28C244A2" w14:textId="77777777" w:rsidR="00903FC4" w:rsidRPr="00D726CB" w:rsidRDefault="00903FC4" w:rsidP="00304E43">
            <w:pPr>
              <w:spacing w:after="0" w:line="240" w:lineRule="auto"/>
              <w:jc w:val="right"/>
              <w:rPr>
                <w:color w:val="000000"/>
                <w:sz w:val="24"/>
                <w:lang w:val="ru-RU" w:eastAsia="en-CA"/>
              </w:rPr>
            </w:pPr>
            <w:r w:rsidRPr="00D726CB">
              <w:rPr>
                <w:color w:val="000000"/>
                <w:sz w:val="24"/>
                <w:lang w:val="ru-RU" w:eastAsia="en-CA"/>
              </w:rPr>
              <w:t>9 833</w:t>
            </w:r>
          </w:p>
        </w:tc>
        <w:tc>
          <w:tcPr>
            <w:tcW w:w="1598" w:type="dxa"/>
            <w:tcBorders>
              <w:top w:val="nil"/>
              <w:left w:val="nil"/>
              <w:bottom w:val="single" w:sz="4" w:space="0" w:color="auto"/>
              <w:right w:val="single" w:sz="4" w:space="0" w:color="auto"/>
            </w:tcBorders>
            <w:shd w:val="clear" w:color="auto" w:fill="auto"/>
            <w:noWrap/>
            <w:vAlign w:val="center"/>
            <w:hideMark/>
          </w:tcPr>
          <w:p w14:paraId="3FCFBC0A" w14:textId="77777777" w:rsidR="00903FC4" w:rsidRPr="00D726CB" w:rsidRDefault="00903FC4" w:rsidP="00304E43">
            <w:pPr>
              <w:spacing w:after="0" w:line="240" w:lineRule="auto"/>
              <w:jc w:val="right"/>
              <w:rPr>
                <w:sz w:val="24"/>
                <w:lang w:val="ru-RU" w:eastAsia="en-CA"/>
              </w:rPr>
            </w:pPr>
            <w:r w:rsidRPr="00D726CB">
              <w:rPr>
                <w:sz w:val="24"/>
                <w:lang w:val="ru-RU" w:eastAsia="en-CA"/>
              </w:rPr>
              <w:t>19 106</w:t>
            </w:r>
          </w:p>
        </w:tc>
      </w:tr>
      <w:tr w:rsidR="00903FC4" w:rsidRPr="00D726CB" w14:paraId="7C5A8C40" w14:textId="77777777" w:rsidTr="004818B7">
        <w:trPr>
          <w:cantSplit/>
          <w:jc w:val="center"/>
        </w:trPr>
        <w:tc>
          <w:tcPr>
            <w:tcW w:w="5617" w:type="dxa"/>
            <w:tcBorders>
              <w:top w:val="nil"/>
              <w:left w:val="single" w:sz="4" w:space="0" w:color="auto"/>
              <w:bottom w:val="single" w:sz="4" w:space="0" w:color="auto"/>
              <w:right w:val="single" w:sz="4" w:space="0" w:color="auto"/>
            </w:tcBorders>
            <w:shd w:val="clear" w:color="auto" w:fill="auto"/>
            <w:hideMark/>
          </w:tcPr>
          <w:p w14:paraId="4C9A22D1" w14:textId="77777777" w:rsidR="00903FC4" w:rsidRPr="00D726CB" w:rsidRDefault="00903FC4" w:rsidP="00304E43">
            <w:pPr>
              <w:spacing w:after="0" w:line="240" w:lineRule="auto"/>
              <w:rPr>
                <w:sz w:val="24"/>
                <w:lang w:val="ru-RU" w:eastAsia="en-CA"/>
              </w:rPr>
            </w:pPr>
            <w:r w:rsidRPr="00D726CB">
              <w:rPr>
                <w:lang w:val="ru-RU"/>
              </w:rPr>
              <w:t>Кыргызстан</w:t>
            </w:r>
          </w:p>
        </w:tc>
        <w:tc>
          <w:tcPr>
            <w:tcW w:w="1597" w:type="dxa"/>
            <w:tcBorders>
              <w:top w:val="nil"/>
              <w:left w:val="nil"/>
              <w:bottom w:val="single" w:sz="4" w:space="0" w:color="auto"/>
              <w:right w:val="single" w:sz="4" w:space="0" w:color="auto"/>
            </w:tcBorders>
            <w:shd w:val="clear" w:color="auto" w:fill="auto"/>
            <w:noWrap/>
            <w:vAlign w:val="center"/>
            <w:hideMark/>
          </w:tcPr>
          <w:p w14:paraId="50369859" w14:textId="77777777" w:rsidR="00903FC4" w:rsidRPr="00D726CB" w:rsidRDefault="00903FC4" w:rsidP="00304E43">
            <w:pPr>
              <w:spacing w:after="0" w:line="240" w:lineRule="auto"/>
              <w:jc w:val="right"/>
              <w:rPr>
                <w:sz w:val="24"/>
                <w:lang w:val="ru-RU" w:eastAsia="en-CA"/>
              </w:rPr>
            </w:pPr>
            <w:r w:rsidRPr="00D726CB">
              <w:rPr>
                <w:sz w:val="24"/>
                <w:lang w:val="ru-RU" w:eastAsia="en-CA"/>
              </w:rPr>
              <w:t>0,002</w:t>
            </w:r>
          </w:p>
        </w:tc>
        <w:tc>
          <w:tcPr>
            <w:tcW w:w="1597" w:type="dxa"/>
            <w:tcBorders>
              <w:top w:val="nil"/>
              <w:left w:val="nil"/>
              <w:bottom w:val="single" w:sz="4" w:space="0" w:color="auto"/>
              <w:right w:val="single" w:sz="4" w:space="0" w:color="auto"/>
            </w:tcBorders>
            <w:shd w:val="clear" w:color="auto" w:fill="auto"/>
            <w:noWrap/>
            <w:vAlign w:val="center"/>
            <w:hideMark/>
          </w:tcPr>
          <w:p w14:paraId="597F61CD" w14:textId="77777777" w:rsidR="00903FC4" w:rsidRPr="00D726CB" w:rsidRDefault="00903FC4" w:rsidP="00304E43">
            <w:pPr>
              <w:spacing w:after="0" w:line="240" w:lineRule="auto"/>
              <w:jc w:val="right"/>
              <w:rPr>
                <w:sz w:val="24"/>
                <w:lang w:val="ru-RU" w:eastAsia="en-CA"/>
              </w:rPr>
            </w:pPr>
            <w:r w:rsidRPr="00D726CB">
              <w:rPr>
                <w:sz w:val="24"/>
                <w:lang w:val="ru-RU" w:eastAsia="en-CA"/>
              </w:rPr>
              <w:t>0,004</w:t>
            </w:r>
          </w:p>
        </w:tc>
        <w:tc>
          <w:tcPr>
            <w:tcW w:w="1597" w:type="dxa"/>
            <w:tcBorders>
              <w:top w:val="nil"/>
              <w:left w:val="nil"/>
              <w:bottom w:val="single" w:sz="4" w:space="0" w:color="auto"/>
              <w:right w:val="single" w:sz="4" w:space="0" w:color="auto"/>
            </w:tcBorders>
            <w:shd w:val="clear" w:color="auto" w:fill="auto"/>
            <w:noWrap/>
            <w:vAlign w:val="center"/>
            <w:hideMark/>
          </w:tcPr>
          <w:p w14:paraId="06D7DCA7" w14:textId="77777777" w:rsidR="00903FC4" w:rsidRPr="00D726CB" w:rsidRDefault="00903FC4" w:rsidP="00304E43">
            <w:pPr>
              <w:spacing w:after="0" w:line="240" w:lineRule="auto"/>
              <w:jc w:val="right"/>
              <w:rPr>
                <w:color w:val="000000"/>
                <w:sz w:val="24"/>
                <w:lang w:val="ru-RU" w:eastAsia="en-CA"/>
              </w:rPr>
            </w:pPr>
            <w:r w:rsidRPr="00D726CB">
              <w:rPr>
                <w:color w:val="000000"/>
                <w:sz w:val="24"/>
                <w:lang w:val="ru-RU" w:eastAsia="en-CA"/>
              </w:rPr>
              <w:t>65</w:t>
            </w:r>
          </w:p>
        </w:tc>
        <w:tc>
          <w:tcPr>
            <w:tcW w:w="1597" w:type="dxa"/>
            <w:tcBorders>
              <w:top w:val="nil"/>
              <w:left w:val="nil"/>
              <w:bottom w:val="single" w:sz="4" w:space="0" w:color="auto"/>
              <w:right w:val="single" w:sz="4" w:space="0" w:color="auto"/>
            </w:tcBorders>
            <w:shd w:val="clear" w:color="auto" w:fill="auto"/>
            <w:noWrap/>
            <w:vAlign w:val="center"/>
            <w:hideMark/>
          </w:tcPr>
          <w:p w14:paraId="2238AAB7" w14:textId="77777777" w:rsidR="00903FC4" w:rsidRPr="00D726CB" w:rsidRDefault="00903FC4" w:rsidP="00304E43">
            <w:pPr>
              <w:spacing w:after="0" w:line="240" w:lineRule="auto"/>
              <w:jc w:val="right"/>
              <w:rPr>
                <w:color w:val="000000"/>
                <w:sz w:val="24"/>
                <w:lang w:val="ru-RU" w:eastAsia="en-CA"/>
              </w:rPr>
            </w:pPr>
            <w:r w:rsidRPr="00D726CB">
              <w:rPr>
                <w:color w:val="000000"/>
                <w:sz w:val="24"/>
                <w:lang w:val="ru-RU" w:eastAsia="en-CA"/>
              </w:rPr>
              <w:t>69</w:t>
            </w:r>
          </w:p>
        </w:tc>
        <w:tc>
          <w:tcPr>
            <w:tcW w:w="1598" w:type="dxa"/>
            <w:tcBorders>
              <w:top w:val="nil"/>
              <w:left w:val="nil"/>
              <w:bottom w:val="single" w:sz="4" w:space="0" w:color="auto"/>
              <w:right w:val="single" w:sz="4" w:space="0" w:color="auto"/>
            </w:tcBorders>
            <w:shd w:val="clear" w:color="auto" w:fill="auto"/>
            <w:noWrap/>
            <w:vAlign w:val="center"/>
            <w:hideMark/>
          </w:tcPr>
          <w:p w14:paraId="72FA0339" w14:textId="77777777" w:rsidR="00903FC4" w:rsidRPr="00D726CB" w:rsidRDefault="00903FC4" w:rsidP="00304E43">
            <w:pPr>
              <w:spacing w:after="0" w:line="240" w:lineRule="auto"/>
              <w:jc w:val="right"/>
              <w:rPr>
                <w:sz w:val="24"/>
                <w:lang w:val="ru-RU" w:eastAsia="en-CA"/>
              </w:rPr>
            </w:pPr>
            <w:r w:rsidRPr="00D726CB">
              <w:rPr>
                <w:sz w:val="24"/>
                <w:lang w:val="ru-RU" w:eastAsia="en-CA"/>
              </w:rPr>
              <w:t>134</w:t>
            </w:r>
          </w:p>
        </w:tc>
      </w:tr>
      <w:tr w:rsidR="00903FC4" w:rsidRPr="00D726CB" w14:paraId="4CB3E8F5" w14:textId="77777777" w:rsidTr="004818B7">
        <w:trPr>
          <w:cantSplit/>
          <w:jc w:val="center"/>
        </w:trPr>
        <w:tc>
          <w:tcPr>
            <w:tcW w:w="5617" w:type="dxa"/>
            <w:tcBorders>
              <w:top w:val="nil"/>
              <w:left w:val="single" w:sz="4" w:space="0" w:color="auto"/>
              <w:bottom w:val="single" w:sz="4" w:space="0" w:color="auto"/>
              <w:right w:val="single" w:sz="4" w:space="0" w:color="auto"/>
            </w:tcBorders>
            <w:shd w:val="clear" w:color="auto" w:fill="auto"/>
            <w:hideMark/>
          </w:tcPr>
          <w:p w14:paraId="38C37ED8" w14:textId="77777777" w:rsidR="00903FC4" w:rsidRPr="00D726CB" w:rsidRDefault="00903FC4" w:rsidP="00304E43">
            <w:pPr>
              <w:spacing w:after="0" w:line="240" w:lineRule="auto"/>
              <w:rPr>
                <w:sz w:val="24"/>
                <w:lang w:val="ru-RU" w:eastAsia="en-CA"/>
              </w:rPr>
            </w:pPr>
            <w:r w:rsidRPr="00D726CB">
              <w:rPr>
                <w:lang w:val="ru-RU"/>
              </w:rPr>
              <w:lastRenderedPageBreak/>
              <w:t>Лаосская Народно-Демократическая Республика</w:t>
            </w:r>
          </w:p>
        </w:tc>
        <w:tc>
          <w:tcPr>
            <w:tcW w:w="1597" w:type="dxa"/>
            <w:tcBorders>
              <w:top w:val="nil"/>
              <w:left w:val="nil"/>
              <w:bottom w:val="single" w:sz="4" w:space="0" w:color="auto"/>
              <w:right w:val="single" w:sz="4" w:space="0" w:color="auto"/>
            </w:tcBorders>
            <w:shd w:val="clear" w:color="auto" w:fill="auto"/>
            <w:noWrap/>
            <w:vAlign w:val="center"/>
            <w:hideMark/>
          </w:tcPr>
          <w:p w14:paraId="3EE5E73B" w14:textId="77777777" w:rsidR="00903FC4" w:rsidRPr="00D726CB" w:rsidRDefault="00903FC4" w:rsidP="00304E43">
            <w:pPr>
              <w:spacing w:after="0" w:line="240" w:lineRule="auto"/>
              <w:jc w:val="right"/>
              <w:rPr>
                <w:sz w:val="24"/>
                <w:lang w:val="ru-RU" w:eastAsia="en-CA"/>
              </w:rPr>
            </w:pPr>
            <w:r w:rsidRPr="00D726CB">
              <w:rPr>
                <w:sz w:val="24"/>
                <w:lang w:val="ru-RU" w:eastAsia="en-CA"/>
              </w:rPr>
              <w:t>0,003</w:t>
            </w:r>
          </w:p>
        </w:tc>
        <w:tc>
          <w:tcPr>
            <w:tcW w:w="1597" w:type="dxa"/>
            <w:tcBorders>
              <w:top w:val="nil"/>
              <w:left w:val="nil"/>
              <w:bottom w:val="single" w:sz="4" w:space="0" w:color="auto"/>
              <w:right w:val="single" w:sz="4" w:space="0" w:color="auto"/>
            </w:tcBorders>
            <w:shd w:val="clear" w:color="auto" w:fill="auto"/>
            <w:noWrap/>
            <w:vAlign w:val="center"/>
            <w:hideMark/>
          </w:tcPr>
          <w:p w14:paraId="14E49635" w14:textId="77777777" w:rsidR="00903FC4" w:rsidRPr="00D726CB" w:rsidRDefault="00903FC4" w:rsidP="00304E43">
            <w:pPr>
              <w:spacing w:after="0" w:line="240" w:lineRule="auto"/>
              <w:jc w:val="right"/>
              <w:rPr>
                <w:sz w:val="24"/>
                <w:lang w:val="ru-RU" w:eastAsia="en-CA"/>
              </w:rPr>
            </w:pPr>
            <w:r w:rsidRPr="00D726CB">
              <w:rPr>
                <w:sz w:val="24"/>
                <w:lang w:val="ru-RU" w:eastAsia="en-CA"/>
              </w:rPr>
              <w:t>0,006</w:t>
            </w:r>
          </w:p>
        </w:tc>
        <w:tc>
          <w:tcPr>
            <w:tcW w:w="1597" w:type="dxa"/>
            <w:tcBorders>
              <w:top w:val="nil"/>
              <w:left w:val="nil"/>
              <w:bottom w:val="single" w:sz="4" w:space="0" w:color="auto"/>
              <w:right w:val="single" w:sz="4" w:space="0" w:color="auto"/>
            </w:tcBorders>
            <w:shd w:val="clear" w:color="auto" w:fill="auto"/>
            <w:noWrap/>
            <w:vAlign w:val="center"/>
            <w:hideMark/>
          </w:tcPr>
          <w:p w14:paraId="20632594" w14:textId="77777777" w:rsidR="00903FC4" w:rsidRPr="00D726CB" w:rsidRDefault="00903FC4" w:rsidP="00304E43">
            <w:pPr>
              <w:spacing w:after="0" w:line="240" w:lineRule="auto"/>
              <w:jc w:val="right"/>
              <w:rPr>
                <w:color w:val="000000"/>
                <w:sz w:val="24"/>
                <w:lang w:val="ru-RU" w:eastAsia="en-CA"/>
              </w:rPr>
            </w:pPr>
            <w:r w:rsidRPr="00D726CB">
              <w:rPr>
                <w:color w:val="000000"/>
                <w:sz w:val="24"/>
                <w:lang w:val="ru-RU" w:eastAsia="en-CA"/>
              </w:rPr>
              <w:t>98</w:t>
            </w:r>
          </w:p>
        </w:tc>
        <w:tc>
          <w:tcPr>
            <w:tcW w:w="1597" w:type="dxa"/>
            <w:tcBorders>
              <w:top w:val="nil"/>
              <w:left w:val="nil"/>
              <w:bottom w:val="single" w:sz="4" w:space="0" w:color="auto"/>
              <w:right w:val="single" w:sz="4" w:space="0" w:color="auto"/>
            </w:tcBorders>
            <w:shd w:val="clear" w:color="auto" w:fill="auto"/>
            <w:noWrap/>
            <w:vAlign w:val="center"/>
            <w:hideMark/>
          </w:tcPr>
          <w:p w14:paraId="16A56CB2" w14:textId="77777777" w:rsidR="00903FC4" w:rsidRPr="00D726CB" w:rsidRDefault="00903FC4" w:rsidP="00304E43">
            <w:pPr>
              <w:spacing w:after="0" w:line="240" w:lineRule="auto"/>
              <w:jc w:val="right"/>
              <w:rPr>
                <w:color w:val="000000"/>
                <w:sz w:val="24"/>
                <w:lang w:val="ru-RU" w:eastAsia="en-CA"/>
              </w:rPr>
            </w:pPr>
            <w:r w:rsidRPr="00D726CB">
              <w:rPr>
                <w:color w:val="000000"/>
                <w:sz w:val="24"/>
                <w:lang w:val="ru-RU" w:eastAsia="en-CA"/>
              </w:rPr>
              <w:t>104</w:t>
            </w:r>
          </w:p>
        </w:tc>
        <w:tc>
          <w:tcPr>
            <w:tcW w:w="1598" w:type="dxa"/>
            <w:tcBorders>
              <w:top w:val="nil"/>
              <w:left w:val="nil"/>
              <w:bottom w:val="single" w:sz="4" w:space="0" w:color="auto"/>
              <w:right w:val="single" w:sz="4" w:space="0" w:color="auto"/>
            </w:tcBorders>
            <w:shd w:val="clear" w:color="auto" w:fill="auto"/>
            <w:noWrap/>
            <w:vAlign w:val="center"/>
            <w:hideMark/>
          </w:tcPr>
          <w:p w14:paraId="6347988B" w14:textId="77777777" w:rsidR="00903FC4" w:rsidRPr="00D726CB" w:rsidRDefault="00903FC4" w:rsidP="00304E43">
            <w:pPr>
              <w:spacing w:after="0" w:line="240" w:lineRule="auto"/>
              <w:jc w:val="right"/>
              <w:rPr>
                <w:sz w:val="24"/>
                <w:lang w:val="ru-RU" w:eastAsia="en-CA"/>
              </w:rPr>
            </w:pPr>
            <w:r w:rsidRPr="00D726CB">
              <w:rPr>
                <w:sz w:val="24"/>
                <w:lang w:val="ru-RU" w:eastAsia="en-CA"/>
              </w:rPr>
              <w:t>201</w:t>
            </w:r>
          </w:p>
        </w:tc>
      </w:tr>
      <w:tr w:rsidR="00903FC4" w:rsidRPr="00D726CB" w14:paraId="603790F8" w14:textId="77777777" w:rsidTr="004818B7">
        <w:trPr>
          <w:cantSplit/>
          <w:jc w:val="center"/>
        </w:trPr>
        <w:tc>
          <w:tcPr>
            <w:tcW w:w="5617" w:type="dxa"/>
            <w:tcBorders>
              <w:top w:val="nil"/>
              <w:left w:val="single" w:sz="4" w:space="0" w:color="auto"/>
              <w:bottom w:val="single" w:sz="4" w:space="0" w:color="auto"/>
              <w:right w:val="single" w:sz="4" w:space="0" w:color="auto"/>
            </w:tcBorders>
            <w:shd w:val="clear" w:color="auto" w:fill="auto"/>
            <w:hideMark/>
          </w:tcPr>
          <w:p w14:paraId="2CFCDE64" w14:textId="77777777" w:rsidR="00903FC4" w:rsidRPr="00D726CB" w:rsidRDefault="00903FC4" w:rsidP="00304E43">
            <w:pPr>
              <w:spacing w:after="0" w:line="240" w:lineRule="auto"/>
              <w:rPr>
                <w:sz w:val="24"/>
                <w:lang w:val="ru-RU" w:eastAsia="en-CA"/>
              </w:rPr>
            </w:pPr>
            <w:r w:rsidRPr="00D726CB">
              <w:rPr>
                <w:lang w:val="ru-RU"/>
              </w:rPr>
              <w:t>Лесото</w:t>
            </w:r>
          </w:p>
        </w:tc>
        <w:tc>
          <w:tcPr>
            <w:tcW w:w="1597" w:type="dxa"/>
            <w:tcBorders>
              <w:top w:val="nil"/>
              <w:left w:val="nil"/>
              <w:bottom w:val="single" w:sz="4" w:space="0" w:color="auto"/>
              <w:right w:val="single" w:sz="4" w:space="0" w:color="auto"/>
            </w:tcBorders>
            <w:shd w:val="clear" w:color="auto" w:fill="auto"/>
            <w:noWrap/>
            <w:vAlign w:val="center"/>
            <w:hideMark/>
          </w:tcPr>
          <w:p w14:paraId="7BEC5E91" w14:textId="77777777" w:rsidR="00903FC4" w:rsidRPr="00D726CB" w:rsidRDefault="00903FC4" w:rsidP="00304E43">
            <w:pPr>
              <w:spacing w:after="0" w:line="240" w:lineRule="auto"/>
              <w:jc w:val="right"/>
              <w:rPr>
                <w:sz w:val="24"/>
                <w:lang w:val="ru-RU" w:eastAsia="en-CA"/>
              </w:rPr>
            </w:pPr>
            <w:r w:rsidRPr="00D726CB">
              <w:rPr>
                <w:sz w:val="24"/>
                <w:lang w:val="ru-RU" w:eastAsia="en-CA"/>
              </w:rPr>
              <w:t>0,001</w:t>
            </w:r>
          </w:p>
        </w:tc>
        <w:tc>
          <w:tcPr>
            <w:tcW w:w="1597" w:type="dxa"/>
            <w:tcBorders>
              <w:top w:val="nil"/>
              <w:left w:val="nil"/>
              <w:bottom w:val="single" w:sz="4" w:space="0" w:color="auto"/>
              <w:right w:val="single" w:sz="4" w:space="0" w:color="auto"/>
            </w:tcBorders>
            <w:shd w:val="clear" w:color="auto" w:fill="auto"/>
            <w:noWrap/>
            <w:vAlign w:val="center"/>
            <w:hideMark/>
          </w:tcPr>
          <w:p w14:paraId="35F4E261" w14:textId="77777777" w:rsidR="00903FC4" w:rsidRPr="00D726CB" w:rsidRDefault="00903FC4" w:rsidP="00304E43">
            <w:pPr>
              <w:spacing w:after="0" w:line="240" w:lineRule="auto"/>
              <w:jc w:val="right"/>
              <w:rPr>
                <w:sz w:val="24"/>
                <w:lang w:val="ru-RU" w:eastAsia="en-CA"/>
              </w:rPr>
            </w:pPr>
            <w:r w:rsidRPr="00D726CB">
              <w:rPr>
                <w:sz w:val="24"/>
                <w:lang w:val="ru-RU" w:eastAsia="en-CA"/>
              </w:rPr>
              <w:t>0,002</w:t>
            </w:r>
          </w:p>
        </w:tc>
        <w:tc>
          <w:tcPr>
            <w:tcW w:w="1597" w:type="dxa"/>
            <w:tcBorders>
              <w:top w:val="nil"/>
              <w:left w:val="nil"/>
              <w:bottom w:val="single" w:sz="4" w:space="0" w:color="auto"/>
              <w:right w:val="single" w:sz="4" w:space="0" w:color="auto"/>
            </w:tcBorders>
            <w:shd w:val="clear" w:color="auto" w:fill="auto"/>
            <w:noWrap/>
            <w:vAlign w:val="center"/>
            <w:hideMark/>
          </w:tcPr>
          <w:p w14:paraId="0E9D66E7" w14:textId="77777777" w:rsidR="00903FC4" w:rsidRPr="00D726CB" w:rsidRDefault="00903FC4" w:rsidP="00304E43">
            <w:pPr>
              <w:spacing w:after="0" w:line="240" w:lineRule="auto"/>
              <w:jc w:val="right"/>
              <w:rPr>
                <w:color w:val="000000"/>
                <w:sz w:val="24"/>
                <w:lang w:val="ru-RU" w:eastAsia="en-CA"/>
              </w:rPr>
            </w:pPr>
            <w:r w:rsidRPr="00D726CB">
              <w:rPr>
                <w:color w:val="000000"/>
                <w:sz w:val="24"/>
                <w:lang w:val="ru-RU" w:eastAsia="en-CA"/>
              </w:rPr>
              <w:t>33</w:t>
            </w:r>
          </w:p>
        </w:tc>
        <w:tc>
          <w:tcPr>
            <w:tcW w:w="1597" w:type="dxa"/>
            <w:tcBorders>
              <w:top w:val="nil"/>
              <w:left w:val="nil"/>
              <w:bottom w:val="single" w:sz="4" w:space="0" w:color="auto"/>
              <w:right w:val="single" w:sz="4" w:space="0" w:color="auto"/>
            </w:tcBorders>
            <w:shd w:val="clear" w:color="auto" w:fill="auto"/>
            <w:noWrap/>
            <w:vAlign w:val="center"/>
            <w:hideMark/>
          </w:tcPr>
          <w:p w14:paraId="47816038" w14:textId="77777777" w:rsidR="00903FC4" w:rsidRPr="00D726CB" w:rsidRDefault="00903FC4" w:rsidP="00304E43">
            <w:pPr>
              <w:spacing w:after="0" w:line="240" w:lineRule="auto"/>
              <w:jc w:val="right"/>
              <w:rPr>
                <w:color w:val="000000"/>
                <w:sz w:val="24"/>
                <w:lang w:val="ru-RU" w:eastAsia="en-CA"/>
              </w:rPr>
            </w:pPr>
            <w:r w:rsidRPr="00D726CB">
              <w:rPr>
                <w:color w:val="000000"/>
                <w:sz w:val="24"/>
                <w:lang w:val="ru-RU" w:eastAsia="en-CA"/>
              </w:rPr>
              <w:t>35</w:t>
            </w:r>
          </w:p>
        </w:tc>
        <w:tc>
          <w:tcPr>
            <w:tcW w:w="1598" w:type="dxa"/>
            <w:tcBorders>
              <w:top w:val="nil"/>
              <w:left w:val="nil"/>
              <w:bottom w:val="single" w:sz="4" w:space="0" w:color="auto"/>
              <w:right w:val="single" w:sz="4" w:space="0" w:color="auto"/>
            </w:tcBorders>
            <w:shd w:val="clear" w:color="auto" w:fill="auto"/>
            <w:noWrap/>
            <w:vAlign w:val="center"/>
            <w:hideMark/>
          </w:tcPr>
          <w:p w14:paraId="495515F1" w14:textId="77777777" w:rsidR="00903FC4" w:rsidRPr="00D726CB" w:rsidRDefault="00903FC4" w:rsidP="00304E43">
            <w:pPr>
              <w:spacing w:after="0" w:line="240" w:lineRule="auto"/>
              <w:jc w:val="right"/>
              <w:rPr>
                <w:sz w:val="24"/>
                <w:lang w:val="ru-RU" w:eastAsia="en-CA"/>
              </w:rPr>
            </w:pPr>
            <w:r w:rsidRPr="00D726CB">
              <w:rPr>
                <w:sz w:val="24"/>
                <w:lang w:val="ru-RU" w:eastAsia="en-CA"/>
              </w:rPr>
              <w:t>67</w:t>
            </w:r>
          </w:p>
        </w:tc>
      </w:tr>
      <w:tr w:rsidR="00903FC4" w:rsidRPr="00D726CB" w14:paraId="18C2FA6D" w14:textId="77777777" w:rsidTr="004818B7">
        <w:trPr>
          <w:cantSplit/>
          <w:jc w:val="center"/>
        </w:trPr>
        <w:tc>
          <w:tcPr>
            <w:tcW w:w="5617" w:type="dxa"/>
            <w:tcBorders>
              <w:top w:val="nil"/>
              <w:left w:val="single" w:sz="4" w:space="0" w:color="auto"/>
              <w:bottom w:val="single" w:sz="4" w:space="0" w:color="auto"/>
              <w:right w:val="single" w:sz="4" w:space="0" w:color="auto"/>
            </w:tcBorders>
            <w:shd w:val="clear" w:color="auto" w:fill="auto"/>
            <w:hideMark/>
          </w:tcPr>
          <w:p w14:paraId="4EC172CD" w14:textId="77777777" w:rsidR="00903FC4" w:rsidRPr="00D726CB" w:rsidRDefault="00903FC4" w:rsidP="00304E43">
            <w:pPr>
              <w:spacing w:after="0" w:line="240" w:lineRule="auto"/>
              <w:rPr>
                <w:sz w:val="24"/>
                <w:lang w:val="ru-RU" w:eastAsia="en-CA"/>
              </w:rPr>
            </w:pPr>
            <w:r w:rsidRPr="00D726CB">
              <w:rPr>
                <w:lang w:val="ru-RU"/>
              </w:rPr>
              <w:t>Либерия</w:t>
            </w:r>
          </w:p>
        </w:tc>
        <w:tc>
          <w:tcPr>
            <w:tcW w:w="1597" w:type="dxa"/>
            <w:tcBorders>
              <w:top w:val="nil"/>
              <w:left w:val="nil"/>
              <w:bottom w:val="single" w:sz="4" w:space="0" w:color="auto"/>
              <w:right w:val="single" w:sz="4" w:space="0" w:color="auto"/>
            </w:tcBorders>
            <w:shd w:val="clear" w:color="auto" w:fill="auto"/>
            <w:noWrap/>
            <w:vAlign w:val="center"/>
            <w:hideMark/>
          </w:tcPr>
          <w:p w14:paraId="6E5E1436" w14:textId="77777777" w:rsidR="00903FC4" w:rsidRPr="00D726CB" w:rsidRDefault="00903FC4" w:rsidP="00304E43">
            <w:pPr>
              <w:spacing w:after="0" w:line="240" w:lineRule="auto"/>
              <w:jc w:val="right"/>
              <w:rPr>
                <w:sz w:val="24"/>
                <w:lang w:val="ru-RU" w:eastAsia="en-CA"/>
              </w:rPr>
            </w:pPr>
            <w:r w:rsidRPr="00D726CB">
              <w:rPr>
                <w:sz w:val="24"/>
                <w:lang w:val="ru-RU" w:eastAsia="en-CA"/>
              </w:rPr>
              <w:t>0,001</w:t>
            </w:r>
          </w:p>
        </w:tc>
        <w:tc>
          <w:tcPr>
            <w:tcW w:w="1597" w:type="dxa"/>
            <w:tcBorders>
              <w:top w:val="nil"/>
              <w:left w:val="nil"/>
              <w:bottom w:val="single" w:sz="4" w:space="0" w:color="auto"/>
              <w:right w:val="single" w:sz="4" w:space="0" w:color="auto"/>
            </w:tcBorders>
            <w:shd w:val="clear" w:color="auto" w:fill="auto"/>
            <w:noWrap/>
            <w:vAlign w:val="center"/>
            <w:hideMark/>
          </w:tcPr>
          <w:p w14:paraId="2A3A517B" w14:textId="77777777" w:rsidR="00903FC4" w:rsidRPr="00D726CB" w:rsidRDefault="00903FC4" w:rsidP="00304E43">
            <w:pPr>
              <w:spacing w:after="0" w:line="240" w:lineRule="auto"/>
              <w:jc w:val="right"/>
              <w:rPr>
                <w:sz w:val="24"/>
                <w:lang w:val="ru-RU" w:eastAsia="en-CA"/>
              </w:rPr>
            </w:pPr>
            <w:r w:rsidRPr="00D726CB">
              <w:rPr>
                <w:sz w:val="24"/>
                <w:lang w:val="ru-RU" w:eastAsia="en-CA"/>
              </w:rPr>
              <w:t>0,002</w:t>
            </w:r>
          </w:p>
        </w:tc>
        <w:tc>
          <w:tcPr>
            <w:tcW w:w="1597" w:type="dxa"/>
            <w:tcBorders>
              <w:top w:val="nil"/>
              <w:left w:val="nil"/>
              <w:bottom w:val="single" w:sz="4" w:space="0" w:color="auto"/>
              <w:right w:val="single" w:sz="4" w:space="0" w:color="auto"/>
            </w:tcBorders>
            <w:shd w:val="clear" w:color="auto" w:fill="auto"/>
            <w:noWrap/>
            <w:vAlign w:val="center"/>
            <w:hideMark/>
          </w:tcPr>
          <w:p w14:paraId="1A54AAE3" w14:textId="77777777" w:rsidR="00903FC4" w:rsidRPr="00D726CB" w:rsidRDefault="00903FC4" w:rsidP="00304E43">
            <w:pPr>
              <w:spacing w:after="0" w:line="240" w:lineRule="auto"/>
              <w:jc w:val="right"/>
              <w:rPr>
                <w:color w:val="000000"/>
                <w:sz w:val="24"/>
                <w:lang w:val="ru-RU" w:eastAsia="en-CA"/>
              </w:rPr>
            </w:pPr>
            <w:r w:rsidRPr="00D726CB">
              <w:rPr>
                <w:color w:val="000000"/>
                <w:sz w:val="24"/>
                <w:lang w:val="ru-RU" w:eastAsia="en-CA"/>
              </w:rPr>
              <w:t>33</w:t>
            </w:r>
          </w:p>
        </w:tc>
        <w:tc>
          <w:tcPr>
            <w:tcW w:w="1597" w:type="dxa"/>
            <w:tcBorders>
              <w:top w:val="nil"/>
              <w:left w:val="nil"/>
              <w:bottom w:val="single" w:sz="4" w:space="0" w:color="auto"/>
              <w:right w:val="single" w:sz="4" w:space="0" w:color="auto"/>
            </w:tcBorders>
            <w:shd w:val="clear" w:color="auto" w:fill="auto"/>
            <w:noWrap/>
            <w:vAlign w:val="center"/>
            <w:hideMark/>
          </w:tcPr>
          <w:p w14:paraId="3D2C79B7" w14:textId="77777777" w:rsidR="00903FC4" w:rsidRPr="00D726CB" w:rsidRDefault="00903FC4" w:rsidP="00304E43">
            <w:pPr>
              <w:spacing w:after="0" w:line="240" w:lineRule="auto"/>
              <w:jc w:val="right"/>
              <w:rPr>
                <w:color w:val="000000"/>
                <w:sz w:val="24"/>
                <w:lang w:val="ru-RU" w:eastAsia="en-CA"/>
              </w:rPr>
            </w:pPr>
            <w:r w:rsidRPr="00D726CB">
              <w:rPr>
                <w:color w:val="000000"/>
                <w:sz w:val="24"/>
                <w:lang w:val="ru-RU" w:eastAsia="en-CA"/>
              </w:rPr>
              <w:t>35</w:t>
            </w:r>
          </w:p>
        </w:tc>
        <w:tc>
          <w:tcPr>
            <w:tcW w:w="1598" w:type="dxa"/>
            <w:tcBorders>
              <w:top w:val="nil"/>
              <w:left w:val="nil"/>
              <w:bottom w:val="single" w:sz="4" w:space="0" w:color="auto"/>
              <w:right w:val="single" w:sz="4" w:space="0" w:color="auto"/>
            </w:tcBorders>
            <w:shd w:val="clear" w:color="auto" w:fill="auto"/>
            <w:noWrap/>
            <w:vAlign w:val="center"/>
            <w:hideMark/>
          </w:tcPr>
          <w:p w14:paraId="6E46449C" w14:textId="77777777" w:rsidR="00903FC4" w:rsidRPr="00D726CB" w:rsidRDefault="00903FC4" w:rsidP="00304E43">
            <w:pPr>
              <w:spacing w:after="0" w:line="240" w:lineRule="auto"/>
              <w:jc w:val="right"/>
              <w:rPr>
                <w:sz w:val="24"/>
                <w:lang w:val="ru-RU" w:eastAsia="en-CA"/>
              </w:rPr>
            </w:pPr>
            <w:r w:rsidRPr="00D726CB">
              <w:rPr>
                <w:sz w:val="24"/>
                <w:lang w:val="ru-RU" w:eastAsia="en-CA"/>
              </w:rPr>
              <w:t>67</w:t>
            </w:r>
          </w:p>
        </w:tc>
      </w:tr>
      <w:tr w:rsidR="00903FC4" w:rsidRPr="00D726CB" w14:paraId="5AEE123C" w14:textId="77777777" w:rsidTr="004818B7">
        <w:trPr>
          <w:cantSplit/>
          <w:jc w:val="center"/>
        </w:trPr>
        <w:tc>
          <w:tcPr>
            <w:tcW w:w="5617" w:type="dxa"/>
            <w:tcBorders>
              <w:top w:val="nil"/>
              <w:left w:val="single" w:sz="4" w:space="0" w:color="auto"/>
              <w:bottom w:val="single" w:sz="4" w:space="0" w:color="auto"/>
              <w:right w:val="single" w:sz="4" w:space="0" w:color="auto"/>
            </w:tcBorders>
            <w:shd w:val="clear" w:color="auto" w:fill="auto"/>
            <w:hideMark/>
          </w:tcPr>
          <w:p w14:paraId="0B0DF4DA" w14:textId="77777777" w:rsidR="00903FC4" w:rsidRPr="00D726CB" w:rsidRDefault="00903FC4" w:rsidP="00304E43">
            <w:pPr>
              <w:spacing w:after="0" w:line="240" w:lineRule="auto"/>
              <w:rPr>
                <w:sz w:val="24"/>
                <w:lang w:val="ru-RU" w:eastAsia="en-CA"/>
              </w:rPr>
            </w:pPr>
            <w:r w:rsidRPr="00D726CB">
              <w:rPr>
                <w:lang w:val="ru-RU"/>
              </w:rPr>
              <w:t>Ливан</w:t>
            </w:r>
          </w:p>
        </w:tc>
        <w:tc>
          <w:tcPr>
            <w:tcW w:w="1597" w:type="dxa"/>
            <w:tcBorders>
              <w:top w:val="nil"/>
              <w:left w:val="nil"/>
              <w:bottom w:val="single" w:sz="4" w:space="0" w:color="auto"/>
              <w:right w:val="single" w:sz="4" w:space="0" w:color="auto"/>
            </w:tcBorders>
            <w:shd w:val="clear" w:color="auto" w:fill="auto"/>
            <w:noWrap/>
            <w:vAlign w:val="center"/>
            <w:hideMark/>
          </w:tcPr>
          <w:p w14:paraId="31770D16" w14:textId="77777777" w:rsidR="00903FC4" w:rsidRPr="00D726CB" w:rsidRDefault="00903FC4" w:rsidP="00304E43">
            <w:pPr>
              <w:spacing w:after="0" w:line="240" w:lineRule="auto"/>
              <w:jc w:val="right"/>
              <w:rPr>
                <w:sz w:val="24"/>
                <w:lang w:val="ru-RU" w:eastAsia="en-CA"/>
              </w:rPr>
            </w:pPr>
            <w:r w:rsidRPr="00D726CB">
              <w:rPr>
                <w:sz w:val="24"/>
                <w:lang w:val="ru-RU" w:eastAsia="en-CA"/>
              </w:rPr>
              <w:t>0,046</w:t>
            </w:r>
          </w:p>
        </w:tc>
        <w:tc>
          <w:tcPr>
            <w:tcW w:w="1597" w:type="dxa"/>
            <w:tcBorders>
              <w:top w:val="nil"/>
              <w:left w:val="nil"/>
              <w:bottom w:val="single" w:sz="4" w:space="0" w:color="auto"/>
              <w:right w:val="single" w:sz="4" w:space="0" w:color="auto"/>
            </w:tcBorders>
            <w:shd w:val="clear" w:color="auto" w:fill="auto"/>
            <w:noWrap/>
            <w:vAlign w:val="center"/>
            <w:hideMark/>
          </w:tcPr>
          <w:p w14:paraId="3F3DE02E" w14:textId="77777777" w:rsidR="00903FC4" w:rsidRPr="00D726CB" w:rsidRDefault="00903FC4" w:rsidP="00304E43">
            <w:pPr>
              <w:spacing w:after="0" w:line="240" w:lineRule="auto"/>
              <w:jc w:val="right"/>
              <w:rPr>
                <w:sz w:val="24"/>
                <w:lang w:val="ru-RU" w:eastAsia="en-CA"/>
              </w:rPr>
            </w:pPr>
            <w:r w:rsidRPr="00D726CB">
              <w:rPr>
                <w:sz w:val="24"/>
                <w:lang w:val="ru-RU" w:eastAsia="en-CA"/>
              </w:rPr>
              <w:t>0,085</w:t>
            </w:r>
          </w:p>
        </w:tc>
        <w:tc>
          <w:tcPr>
            <w:tcW w:w="1597" w:type="dxa"/>
            <w:tcBorders>
              <w:top w:val="nil"/>
              <w:left w:val="nil"/>
              <w:bottom w:val="single" w:sz="4" w:space="0" w:color="auto"/>
              <w:right w:val="single" w:sz="4" w:space="0" w:color="auto"/>
            </w:tcBorders>
            <w:shd w:val="clear" w:color="auto" w:fill="auto"/>
            <w:noWrap/>
            <w:vAlign w:val="center"/>
            <w:hideMark/>
          </w:tcPr>
          <w:p w14:paraId="43CE20B9" w14:textId="77777777" w:rsidR="00903FC4" w:rsidRPr="00D726CB" w:rsidRDefault="00903FC4" w:rsidP="00304E43">
            <w:pPr>
              <w:spacing w:after="0" w:line="240" w:lineRule="auto"/>
              <w:jc w:val="right"/>
              <w:rPr>
                <w:color w:val="000000"/>
                <w:sz w:val="24"/>
                <w:lang w:val="ru-RU" w:eastAsia="en-CA"/>
              </w:rPr>
            </w:pPr>
            <w:r w:rsidRPr="00D726CB">
              <w:rPr>
                <w:color w:val="000000"/>
                <w:sz w:val="24"/>
                <w:lang w:val="ru-RU" w:eastAsia="en-CA"/>
              </w:rPr>
              <w:t>1 497</w:t>
            </w:r>
          </w:p>
        </w:tc>
        <w:tc>
          <w:tcPr>
            <w:tcW w:w="1597" w:type="dxa"/>
            <w:tcBorders>
              <w:top w:val="nil"/>
              <w:left w:val="nil"/>
              <w:bottom w:val="single" w:sz="4" w:space="0" w:color="auto"/>
              <w:right w:val="single" w:sz="4" w:space="0" w:color="auto"/>
            </w:tcBorders>
            <w:shd w:val="clear" w:color="auto" w:fill="auto"/>
            <w:noWrap/>
            <w:vAlign w:val="center"/>
            <w:hideMark/>
          </w:tcPr>
          <w:p w14:paraId="55CA3525" w14:textId="77777777" w:rsidR="00903FC4" w:rsidRPr="00D726CB" w:rsidRDefault="00903FC4" w:rsidP="00304E43">
            <w:pPr>
              <w:spacing w:after="0" w:line="240" w:lineRule="auto"/>
              <w:jc w:val="right"/>
              <w:rPr>
                <w:color w:val="000000"/>
                <w:sz w:val="24"/>
                <w:lang w:val="ru-RU" w:eastAsia="en-CA"/>
              </w:rPr>
            </w:pPr>
            <w:r w:rsidRPr="00D726CB">
              <w:rPr>
                <w:color w:val="000000"/>
                <w:sz w:val="24"/>
                <w:lang w:val="ru-RU" w:eastAsia="en-CA"/>
              </w:rPr>
              <w:t>1 587</w:t>
            </w:r>
          </w:p>
        </w:tc>
        <w:tc>
          <w:tcPr>
            <w:tcW w:w="1598" w:type="dxa"/>
            <w:tcBorders>
              <w:top w:val="nil"/>
              <w:left w:val="nil"/>
              <w:bottom w:val="single" w:sz="4" w:space="0" w:color="auto"/>
              <w:right w:val="single" w:sz="4" w:space="0" w:color="auto"/>
            </w:tcBorders>
            <w:shd w:val="clear" w:color="auto" w:fill="auto"/>
            <w:noWrap/>
            <w:vAlign w:val="center"/>
            <w:hideMark/>
          </w:tcPr>
          <w:p w14:paraId="4965A169" w14:textId="77777777" w:rsidR="00903FC4" w:rsidRPr="00D726CB" w:rsidRDefault="00903FC4" w:rsidP="00304E43">
            <w:pPr>
              <w:spacing w:after="0" w:line="240" w:lineRule="auto"/>
              <w:jc w:val="right"/>
              <w:rPr>
                <w:sz w:val="24"/>
                <w:lang w:val="ru-RU" w:eastAsia="en-CA"/>
              </w:rPr>
            </w:pPr>
            <w:r w:rsidRPr="00D726CB">
              <w:rPr>
                <w:sz w:val="24"/>
                <w:lang w:val="ru-RU" w:eastAsia="en-CA"/>
              </w:rPr>
              <w:t>3 084</w:t>
            </w:r>
          </w:p>
        </w:tc>
      </w:tr>
      <w:tr w:rsidR="00903FC4" w:rsidRPr="00D726CB" w14:paraId="15E46A00" w14:textId="77777777" w:rsidTr="004818B7">
        <w:trPr>
          <w:cantSplit/>
          <w:jc w:val="center"/>
        </w:trPr>
        <w:tc>
          <w:tcPr>
            <w:tcW w:w="5617" w:type="dxa"/>
            <w:tcBorders>
              <w:top w:val="nil"/>
              <w:left w:val="single" w:sz="4" w:space="0" w:color="auto"/>
              <w:bottom w:val="single" w:sz="4" w:space="0" w:color="auto"/>
              <w:right w:val="single" w:sz="4" w:space="0" w:color="auto"/>
            </w:tcBorders>
            <w:shd w:val="clear" w:color="auto" w:fill="auto"/>
            <w:hideMark/>
          </w:tcPr>
          <w:p w14:paraId="7A3E6082" w14:textId="77777777" w:rsidR="00903FC4" w:rsidRPr="00D726CB" w:rsidRDefault="00903FC4" w:rsidP="00304E43">
            <w:pPr>
              <w:spacing w:after="0" w:line="240" w:lineRule="auto"/>
              <w:rPr>
                <w:sz w:val="24"/>
                <w:lang w:val="ru-RU" w:eastAsia="en-CA"/>
              </w:rPr>
            </w:pPr>
            <w:r w:rsidRPr="00D726CB">
              <w:rPr>
                <w:lang w:val="ru-RU"/>
              </w:rPr>
              <w:t>Люксембург</w:t>
            </w:r>
          </w:p>
        </w:tc>
        <w:tc>
          <w:tcPr>
            <w:tcW w:w="1597" w:type="dxa"/>
            <w:tcBorders>
              <w:top w:val="nil"/>
              <w:left w:val="nil"/>
              <w:bottom w:val="single" w:sz="4" w:space="0" w:color="auto"/>
              <w:right w:val="single" w:sz="4" w:space="0" w:color="auto"/>
            </w:tcBorders>
            <w:shd w:val="clear" w:color="auto" w:fill="auto"/>
            <w:noWrap/>
            <w:vAlign w:val="center"/>
            <w:hideMark/>
          </w:tcPr>
          <w:p w14:paraId="46095DD4" w14:textId="77777777" w:rsidR="00903FC4" w:rsidRPr="00D726CB" w:rsidRDefault="00903FC4" w:rsidP="00304E43">
            <w:pPr>
              <w:spacing w:after="0" w:line="240" w:lineRule="auto"/>
              <w:jc w:val="right"/>
              <w:rPr>
                <w:sz w:val="24"/>
                <w:lang w:val="ru-RU" w:eastAsia="en-CA"/>
              </w:rPr>
            </w:pPr>
            <w:r w:rsidRPr="00D726CB">
              <w:rPr>
                <w:sz w:val="24"/>
                <w:lang w:val="ru-RU" w:eastAsia="en-CA"/>
              </w:rPr>
              <w:t>0,064</w:t>
            </w:r>
          </w:p>
        </w:tc>
        <w:tc>
          <w:tcPr>
            <w:tcW w:w="1597" w:type="dxa"/>
            <w:tcBorders>
              <w:top w:val="nil"/>
              <w:left w:val="nil"/>
              <w:bottom w:val="single" w:sz="4" w:space="0" w:color="auto"/>
              <w:right w:val="single" w:sz="4" w:space="0" w:color="auto"/>
            </w:tcBorders>
            <w:shd w:val="clear" w:color="auto" w:fill="auto"/>
            <w:noWrap/>
            <w:vAlign w:val="center"/>
            <w:hideMark/>
          </w:tcPr>
          <w:p w14:paraId="70615891" w14:textId="77777777" w:rsidR="00903FC4" w:rsidRPr="00D726CB" w:rsidRDefault="00903FC4" w:rsidP="00304E43">
            <w:pPr>
              <w:spacing w:after="0" w:line="240" w:lineRule="auto"/>
              <w:jc w:val="right"/>
              <w:rPr>
                <w:sz w:val="24"/>
                <w:lang w:val="ru-RU" w:eastAsia="en-CA"/>
              </w:rPr>
            </w:pPr>
            <w:r w:rsidRPr="00D726CB">
              <w:rPr>
                <w:sz w:val="24"/>
                <w:lang w:val="ru-RU" w:eastAsia="en-CA"/>
              </w:rPr>
              <w:t>0,118</w:t>
            </w:r>
          </w:p>
        </w:tc>
        <w:tc>
          <w:tcPr>
            <w:tcW w:w="1597" w:type="dxa"/>
            <w:tcBorders>
              <w:top w:val="nil"/>
              <w:left w:val="nil"/>
              <w:bottom w:val="single" w:sz="4" w:space="0" w:color="auto"/>
              <w:right w:val="single" w:sz="4" w:space="0" w:color="auto"/>
            </w:tcBorders>
            <w:shd w:val="clear" w:color="auto" w:fill="auto"/>
            <w:noWrap/>
            <w:vAlign w:val="center"/>
            <w:hideMark/>
          </w:tcPr>
          <w:p w14:paraId="618FA89C" w14:textId="77777777" w:rsidR="00903FC4" w:rsidRPr="00D726CB" w:rsidRDefault="00903FC4" w:rsidP="00304E43">
            <w:pPr>
              <w:spacing w:after="0" w:line="240" w:lineRule="auto"/>
              <w:jc w:val="right"/>
              <w:rPr>
                <w:color w:val="000000"/>
                <w:sz w:val="24"/>
                <w:lang w:val="ru-RU" w:eastAsia="en-CA"/>
              </w:rPr>
            </w:pPr>
            <w:r w:rsidRPr="00D726CB">
              <w:rPr>
                <w:color w:val="000000"/>
                <w:sz w:val="24"/>
                <w:lang w:val="ru-RU" w:eastAsia="en-CA"/>
              </w:rPr>
              <w:t>2 082</w:t>
            </w:r>
          </w:p>
        </w:tc>
        <w:tc>
          <w:tcPr>
            <w:tcW w:w="1597" w:type="dxa"/>
            <w:tcBorders>
              <w:top w:val="nil"/>
              <w:left w:val="nil"/>
              <w:bottom w:val="single" w:sz="4" w:space="0" w:color="auto"/>
              <w:right w:val="single" w:sz="4" w:space="0" w:color="auto"/>
            </w:tcBorders>
            <w:shd w:val="clear" w:color="auto" w:fill="auto"/>
            <w:noWrap/>
            <w:vAlign w:val="center"/>
            <w:hideMark/>
          </w:tcPr>
          <w:p w14:paraId="5F446547" w14:textId="77777777" w:rsidR="00903FC4" w:rsidRPr="00D726CB" w:rsidRDefault="00903FC4" w:rsidP="00304E43">
            <w:pPr>
              <w:spacing w:after="0" w:line="240" w:lineRule="auto"/>
              <w:jc w:val="right"/>
              <w:rPr>
                <w:color w:val="000000"/>
                <w:sz w:val="24"/>
                <w:lang w:val="ru-RU" w:eastAsia="en-CA"/>
              </w:rPr>
            </w:pPr>
            <w:r w:rsidRPr="00D726CB">
              <w:rPr>
                <w:color w:val="000000"/>
                <w:sz w:val="24"/>
                <w:lang w:val="ru-RU" w:eastAsia="en-CA"/>
              </w:rPr>
              <w:t>2 208</w:t>
            </w:r>
          </w:p>
        </w:tc>
        <w:tc>
          <w:tcPr>
            <w:tcW w:w="1598" w:type="dxa"/>
            <w:tcBorders>
              <w:top w:val="nil"/>
              <w:left w:val="nil"/>
              <w:bottom w:val="single" w:sz="4" w:space="0" w:color="auto"/>
              <w:right w:val="single" w:sz="4" w:space="0" w:color="auto"/>
            </w:tcBorders>
            <w:shd w:val="clear" w:color="auto" w:fill="auto"/>
            <w:noWrap/>
            <w:vAlign w:val="center"/>
            <w:hideMark/>
          </w:tcPr>
          <w:p w14:paraId="5DEE3141" w14:textId="77777777" w:rsidR="00903FC4" w:rsidRPr="00D726CB" w:rsidRDefault="00903FC4" w:rsidP="00304E43">
            <w:pPr>
              <w:spacing w:after="0" w:line="240" w:lineRule="auto"/>
              <w:jc w:val="right"/>
              <w:rPr>
                <w:sz w:val="24"/>
                <w:lang w:val="ru-RU" w:eastAsia="en-CA"/>
              </w:rPr>
            </w:pPr>
            <w:r w:rsidRPr="00D726CB">
              <w:rPr>
                <w:sz w:val="24"/>
                <w:lang w:val="ru-RU" w:eastAsia="en-CA"/>
              </w:rPr>
              <w:t>4 291</w:t>
            </w:r>
          </w:p>
        </w:tc>
      </w:tr>
      <w:tr w:rsidR="00903FC4" w:rsidRPr="00D726CB" w14:paraId="27D7EA8C" w14:textId="77777777" w:rsidTr="004818B7">
        <w:trPr>
          <w:cantSplit/>
          <w:jc w:val="center"/>
        </w:trPr>
        <w:tc>
          <w:tcPr>
            <w:tcW w:w="5617" w:type="dxa"/>
            <w:tcBorders>
              <w:top w:val="nil"/>
              <w:left w:val="single" w:sz="4" w:space="0" w:color="auto"/>
              <w:bottom w:val="single" w:sz="4" w:space="0" w:color="auto"/>
              <w:right w:val="single" w:sz="4" w:space="0" w:color="auto"/>
            </w:tcBorders>
            <w:shd w:val="clear" w:color="auto" w:fill="auto"/>
            <w:hideMark/>
          </w:tcPr>
          <w:p w14:paraId="76C33E3D" w14:textId="77777777" w:rsidR="00903FC4" w:rsidRPr="00D726CB" w:rsidRDefault="00903FC4" w:rsidP="00304E43">
            <w:pPr>
              <w:spacing w:after="0" w:line="240" w:lineRule="auto"/>
              <w:rPr>
                <w:sz w:val="24"/>
                <w:lang w:val="ru-RU" w:eastAsia="en-CA"/>
              </w:rPr>
            </w:pPr>
            <w:r w:rsidRPr="00D726CB">
              <w:rPr>
                <w:lang w:val="ru-RU"/>
              </w:rPr>
              <w:t>Маврикий</w:t>
            </w:r>
          </w:p>
        </w:tc>
        <w:tc>
          <w:tcPr>
            <w:tcW w:w="1597" w:type="dxa"/>
            <w:tcBorders>
              <w:top w:val="nil"/>
              <w:left w:val="nil"/>
              <w:bottom w:val="single" w:sz="4" w:space="0" w:color="auto"/>
              <w:right w:val="single" w:sz="4" w:space="0" w:color="auto"/>
            </w:tcBorders>
            <w:shd w:val="clear" w:color="auto" w:fill="auto"/>
            <w:noWrap/>
            <w:vAlign w:val="center"/>
            <w:hideMark/>
          </w:tcPr>
          <w:p w14:paraId="3B37ABDD" w14:textId="77777777" w:rsidR="00903FC4" w:rsidRPr="00D726CB" w:rsidRDefault="00903FC4" w:rsidP="00304E43">
            <w:pPr>
              <w:spacing w:after="0" w:line="240" w:lineRule="auto"/>
              <w:jc w:val="right"/>
              <w:rPr>
                <w:sz w:val="24"/>
                <w:lang w:val="ru-RU" w:eastAsia="en-CA"/>
              </w:rPr>
            </w:pPr>
            <w:r w:rsidRPr="00D726CB">
              <w:rPr>
                <w:sz w:val="24"/>
                <w:lang w:val="ru-RU" w:eastAsia="en-CA"/>
              </w:rPr>
              <w:t>0,012</w:t>
            </w:r>
          </w:p>
        </w:tc>
        <w:tc>
          <w:tcPr>
            <w:tcW w:w="1597" w:type="dxa"/>
            <w:tcBorders>
              <w:top w:val="nil"/>
              <w:left w:val="nil"/>
              <w:bottom w:val="single" w:sz="4" w:space="0" w:color="auto"/>
              <w:right w:val="single" w:sz="4" w:space="0" w:color="auto"/>
            </w:tcBorders>
            <w:shd w:val="clear" w:color="auto" w:fill="auto"/>
            <w:noWrap/>
            <w:vAlign w:val="center"/>
            <w:hideMark/>
          </w:tcPr>
          <w:p w14:paraId="61C900F2" w14:textId="77777777" w:rsidR="00903FC4" w:rsidRPr="00D726CB" w:rsidRDefault="00903FC4" w:rsidP="00304E43">
            <w:pPr>
              <w:spacing w:after="0" w:line="240" w:lineRule="auto"/>
              <w:jc w:val="right"/>
              <w:rPr>
                <w:sz w:val="24"/>
                <w:lang w:val="ru-RU" w:eastAsia="en-CA"/>
              </w:rPr>
            </w:pPr>
            <w:r w:rsidRPr="00D726CB">
              <w:rPr>
                <w:sz w:val="24"/>
                <w:lang w:val="ru-RU" w:eastAsia="en-CA"/>
              </w:rPr>
              <w:t>0,022</w:t>
            </w:r>
          </w:p>
        </w:tc>
        <w:tc>
          <w:tcPr>
            <w:tcW w:w="1597" w:type="dxa"/>
            <w:tcBorders>
              <w:top w:val="nil"/>
              <w:left w:val="nil"/>
              <w:bottom w:val="single" w:sz="4" w:space="0" w:color="auto"/>
              <w:right w:val="single" w:sz="4" w:space="0" w:color="auto"/>
            </w:tcBorders>
            <w:shd w:val="clear" w:color="auto" w:fill="auto"/>
            <w:noWrap/>
            <w:vAlign w:val="center"/>
            <w:hideMark/>
          </w:tcPr>
          <w:p w14:paraId="77361E93" w14:textId="77777777" w:rsidR="00903FC4" w:rsidRPr="00D726CB" w:rsidRDefault="00903FC4" w:rsidP="00304E43">
            <w:pPr>
              <w:spacing w:after="0" w:line="240" w:lineRule="auto"/>
              <w:jc w:val="right"/>
              <w:rPr>
                <w:color w:val="000000"/>
                <w:sz w:val="24"/>
                <w:lang w:val="ru-RU" w:eastAsia="en-CA"/>
              </w:rPr>
            </w:pPr>
            <w:r w:rsidRPr="00D726CB">
              <w:rPr>
                <w:color w:val="000000"/>
                <w:sz w:val="24"/>
                <w:lang w:val="ru-RU" w:eastAsia="en-CA"/>
              </w:rPr>
              <w:t>390</w:t>
            </w:r>
          </w:p>
        </w:tc>
        <w:tc>
          <w:tcPr>
            <w:tcW w:w="1597" w:type="dxa"/>
            <w:tcBorders>
              <w:top w:val="nil"/>
              <w:left w:val="nil"/>
              <w:bottom w:val="single" w:sz="4" w:space="0" w:color="auto"/>
              <w:right w:val="single" w:sz="4" w:space="0" w:color="auto"/>
            </w:tcBorders>
            <w:shd w:val="clear" w:color="auto" w:fill="auto"/>
            <w:noWrap/>
            <w:vAlign w:val="center"/>
            <w:hideMark/>
          </w:tcPr>
          <w:p w14:paraId="723FE55C" w14:textId="77777777" w:rsidR="00903FC4" w:rsidRPr="00D726CB" w:rsidRDefault="00903FC4" w:rsidP="00304E43">
            <w:pPr>
              <w:spacing w:after="0" w:line="240" w:lineRule="auto"/>
              <w:jc w:val="right"/>
              <w:rPr>
                <w:color w:val="000000"/>
                <w:sz w:val="24"/>
                <w:lang w:val="ru-RU" w:eastAsia="en-CA"/>
              </w:rPr>
            </w:pPr>
            <w:r w:rsidRPr="00D726CB">
              <w:rPr>
                <w:color w:val="000000"/>
                <w:sz w:val="24"/>
                <w:lang w:val="ru-RU" w:eastAsia="en-CA"/>
              </w:rPr>
              <w:t>414</w:t>
            </w:r>
          </w:p>
        </w:tc>
        <w:tc>
          <w:tcPr>
            <w:tcW w:w="1598" w:type="dxa"/>
            <w:tcBorders>
              <w:top w:val="nil"/>
              <w:left w:val="nil"/>
              <w:bottom w:val="single" w:sz="4" w:space="0" w:color="auto"/>
              <w:right w:val="single" w:sz="4" w:space="0" w:color="auto"/>
            </w:tcBorders>
            <w:shd w:val="clear" w:color="auto" w:fill="auto"/>
            <w:noWrap/>
            <w:vAlign w:val="center"/>
            <w:hideMark/>
          </w:tcPr>
          <w:p w14:paraId="184EF349" w14:textId="77777777" w:rsidR="00903FC4" w:rsidRPr="00D726CB" w:rsidRDefault="00903FC4" w:rsidP="00304E43">
            <w:pPr>
              <w:spacing w:after="0" w:line="240" w:lineRule="auto"/>
              <w:jc w:val="right"/>
              <w:rPr>
                <w:sz w:val="24"/>
                <w:lang w:val="ru-RU" w:eastAsia="en-CA"/>
              </w:rPr>
            </w:pPr>
            <w:r w:rsidRPr="00D726CB">
              <w:rPr>
                <w:sz w:val="24"/>
                <w:lang w:val="ru-RU" w:eastAsia="en-CA"/>
              </w:rPr>
              <w:t>804</w:t>
            </w:r>
          </w:p>
        </w:tc>
      </w:tr>
      <w:tr w:rsidR="00903FC4" w:rsidRPr="00D726CB" w14:paraId="544D17C9" w14:textId="77777777" w:rsidTr="004818B7">
        <w:trPr>
          <w:cantSplit/>
          <w:jc w:val="center"/>
        </w:trPr>
        <w:tc>
          <w:tcPr>
            <w:tcW w:w="5617" w:type="dxa"/>
            <w:tcBorders>
              <w:top w:val="nil"/>
              <w:left w:val="single" w:sz="4" w:space="0" w:color="auto"/>
              <w:bottom w:val="single" w:sz="4" w:space="0" w:color="auto"/>
              <w:right w:val="single" w:sz="4" w:space="0" w:color="auto"/>
            </w:tcBorders>
            <w:shd w:val="clear" w:color="auto" w:fill="auto"/>
            <w:hideMark/>
          </w:tcPr>
          <w:p w14:paraId="214DCB16" w14:textId="77777777" w:rsidR="00903FC4" w:rsidRPr="00D726CB" w:rsidRDefault="00903FC4" w:rsidP="00304E43">
            <w:pPr>
              <w:spacing w:after="0" w:line="240" w:lineRule="auto"/>
              <w:rPr>
                <w:sz w:val="24"/>
                <w:lang w:val="ru-RU" w:eastAsia="en-CA"/>
              </w:rPr>
            </w:pPr>
            <w:r w:rsidRPr="00D726CB">
              <w:rPr>
                <w:lang w:val="ru-RU"/>
              </w:rPr>
              <w:t>Мавритания</w:t>
            </w:r>
          </w:p>
        </w:tc>
        <w:tc>
          <w:tcPr>
            <w:tcW w:w="1597" w:type="dxa"/>
            <w:tcBorders>
              <w:top w:val="nil"/>
              <w:left w:val="nil"/>
              <w:bottom w:val="single" w:sz="4" w:space="0" w:color="auto"/>
              <w:right w:val="single" w:sz="4" w:space="0" w:color="auto"/>
            </w:tcBorders>
            <w:shd w:val="clear" w:color="auto" w:fill="auto"/>
            <w:noWrap/>
            <w:vAlign w:val="center"/>
            <w:hideMark/>
          </w:tcPr>
          <w:p w14:paraId="4074D6BF" w14:textId="77777777" w:rsidR="00903FC4" w:rsidRPr="00D726CB" w:rsidRDefault="00903FC4" w:rsidP="00304E43">
            <w:pPr>
              <w:spacing w:after="0" w:line="240" w:lineRule="auto"/>
              <w:jc w:val="right"/>
              <w:rPr>
                <w:sz w:val="24"/>
                <w:lang w:val="ru-RU" w:eastAsia="en-CA"/>
              </w:rPr>
            </w:pPr>
            <w:r w:rsidRPr="00D726CB">
              <w:rPr>
                <w:sz w:val="24"/>
                <w:lang w:val="ru-RU" w:eastAsia="en-CA"/>
              </w:rPr>
              <w:t>0,002</w:t>
            </w:r>
          </w:p>
        </w:tc>
        <w:tc>
          <w:tcPr>
            <w:tcW w:w="1597" w:type="dxa"/>
            <w:tcBorders>
              <w:top w:val="nil"/>
              <w:left w:val="nil"/>
              <w:bottom w:val="single" w:sz="4" w:space="0" w:color="auto"/>
              <w:right w:val="single" w:sz="4" w:space="0" w:color="auto"/>
            </w:tcBorders>
            <w:shd w:val="clear" w:color="auto" w:fill="auto"/>
            <w:noWrap/>
            <w:vAlign w:val="center"/>
            <w:hideMark/>
          </w:tcPr>
          <w:p w14:paraId="5D5F295D" w14:textId="77777777" w:rsidR="00903FC4" w:rsidRPr="00D726CB" w:rsidRDefault="00903FC4" w:rsidP="00304E43">
            <w:pPr>
              <w:spacing w:after="0" w:line="240" w:lineRule="auto"/>
              <w:jc w:val="right"/>
              <w:rPr>
                <w:sz w:val="24"/>
                <w:lang w:val="ru-RU" w:eastAsia="en-CA"/>
              </w:rPr>
            </w:pPr>
            <w:r w:rsidRPr="00D726CB">
              <w:rPr>
                <w:sz w:val="24"/>
                <w:lang w:val="ru-RU" w:eastAsia="en-CA"/>
              </w:rPr>
              <w:t>0,004</w:t>
            </w:r>
          </w:p>
        </w:tc>
        <w:tc>
          <w:tcPr>
            <w:tcW w:w="1597" w:type="dxa"/>
            <w:tcBorders>
              <w:top w:val="nil"/>
              <w:left w:val="nil"/>
              <w:bottom w:val="single" w:sz="4" w:space="0" w:color="auto"/>
              <w:right w:val="single" w:sz="4" w:space="0" w:color="auto"/>
            </w:tcBorders>
            <w:shd w:val="clear" w:color="auto" w:fill="auto"/>
            <w:noWrap/>
            <w:vAlign w:val="center"/>
            <w:hideMark/>
          </w:tcPr>
          <w:p w14:paraId="26C2B5AB" w14:textId="77777777" w:rsidR="00903FC4" w:rsidRPr="00D726CB" w:rsidRDefault="00903FC4" w:rsidP="00304E43">
            <w:pPr>
              <w:spacing w:after="0" w:line="240" w:lineRule="auto"/>
              <w:jc w:val="right"/>
              <w:rPr>
                <w:color w:val="000000"/>
                <w:sz w:val="24"/>
                <w:lang w:val="ru-RU" w:eastAsia="en-CA"/>
              </w:rPr>
            </w:pPr>
            <w:r w:rsidRPr="00D726CB">
              <w:rPr>
                <w:color w:val="000000"/>
                <w:sz w:val="24"/>
                <w:lang w:val="ru-RU" w:eastAsia="en-CA"/>
              </w:rPr>
              <w:t>65</w:t>
            </w:r>
          </w:p>
        </w:tc>
        <w:tc>
          <w:tcPr>
            <w:tcW w:w="1597" w:type="dxa"/>
            <w:tcBorders>
              <w:top w:val="nil"/>
              <w:left w:val="nil"/>
              <w:bottom w:val="single" w:sz="4" w:space="0" w:color="auto"/>
              <w:right w:val="single" w:sz="4" w:space="0" w:color="auto"/>
            </w:tcBorders>
            <w:shd w:val="clear" w:color="auto" w:fill="auto"/>
            <w:noWrap/>
            <w:vAlign w:val="center"/>
            <w:hideMark/>
          </w:tcPr>
          <w:p w14:paraId="16C035A5" w14:textId="77777777" w:rsidR="00903FC4" w:rsidRPr="00D726CB" w:rsidRDefault="00903FC4" w:rsidP="00304E43">
            <w:pPr>
              <w:spacing w:after="0" w:line="240" w:lineRule="auto"/>
              <w:jc w:val="right"/>
              <w:rPr>
                <w:color w:val="000000"/>
                <w:sz w:val="24"/>
                <w:lang w:val="ru-RU" w:eastAsia="en-CA"/>
              </w:rPr>
            </w:pPr>
            <w:r w:rsidRPr="00D726CB">
              <w:rPr>
                <w:color w:val="000000"/>
                <w:sz w:val="24"/>
                <w:lang w:val="ru-RU" w:eastAsia="en-CA"/>
              </w:rPr>
              <w:t>69</w:t>
            </w:r>
          </w:p>
        </w:tc>
        <w:tc>
          <w:tcPr>
            <w:tcW w:w="1598" w:type="dxa"/>
            <w:tcBorders>
              <w:top w:val="nil"/>
              <w:left w:val="nil"/>
              <w:bottom w:val="single" w:sz="4" w:space="0" w:color="auto"/>
              <w:right w:val="single" w:sz="4" w:space="0" w:color="auto"/>
            </w:tcBorders>
            <w:shd w:val="clear" w:color="auto" w:fill="auto"/>
            <w:noWrap/>
            <w:vAlign w:val="center"/>
            <w:hideMark/>
          </w:tcPr>
          <w:p w14:paraId="66D6AA38" w14:textId="77777777" w:rsidR="00903FC4" w:rsidRPr="00D726CB" w:rsidRDefault="00903FC4" w:rsidP="00304E43">
            <w:pPr>
              <w:spacing w:after="0" w:line="240" w:lineRule="auto"/>
              <w:jc w:val="right"/>
              <w:rPr>
                <w:sz w:val="24"/>
                <w:lang w:val="ru-RU" w:eastAsia="en-CA"/>
              </w:rPr>
            </w:pPr>
            <w:r w:rsidRPr="00D726CB">
              <w:rPr>
                <w:sz w:val="24"/>
                <w:lang w:val="ru-RU" w:eastAsia="en-CA"/>
              </w:rPr>
              <w:t>134</w:t>
            </w:r>
          </w:p>
        </w:tc>
      </w:tr>
      <w:tr w:rsidR="00903FC4" w:rsidRPr="00D726CB" w14:paraId="0219790B" w14:textId="77777777" w:rsidTr="004818B7">
        <w:trPr>
          <w:cantSplit/>
          <w:jc w:val="center"/>
        </w:trPr>
        <w:tc>
          <w:tcPr>
            <w:tcW w:w="5617" w:type="dxa"/>
            <w:tcBorders>
              <w:top w:val="nil"/>
              <w:left w:val="single" w:sz="4" w:space="0" w:color="auto"/>
              <w:bottom w:val="single" w:sz="4" w:space="0" w:color="auto"/>
              <w:right w:val="single" w:sz="4" w:space="0" w:color="auto"/>
            </w:tcBorders>
            <w:shd w:val="clear" w:color="auto" w:fill="auto"/>
            <w:hideMark/>
          </w:tcPr>
          <w:p w14:paraId="2C965403" w14:textId="77777777" w:rsidR="00903FC4" w:rsidRPr="00D726CB" w:rsidRDefault="00903FC4" w:rsidP="00304E43">
            <w:pPr>
              <w:spacing w:after="0" w:line="240" w:lineRule="auto"/>
              <w:rPr>
                <w:sz w:val="24"/>
                <w:lang w:val="ru-RU" w:eastAsia="en-CA"/>
              </w:rPr>
            </w:pPr>
            <w:r w:rsidRPr="00D726CB">
              <w:rPr>
                <w:lang w:val="ru-RU"/>
              </w:rPr>
              <w:t>Мадагаскар</w:t>
            </w:r>
          </w:p>
        </w:tc>
        <w:tc>
          <w:tcPr>
            <w:tcW w:w="1597" w:type="dxa"/>
            <w:tcBorders>
              <w:top w:val="nil"/>
              <w:left w:val="nil"/>
              <w:bottom w:val="single" w:sz="4" w:space="0" w:color="auto"/>
              <w:right w:val="single" w:sz="4" w:space="0" w:color="auto"/>
            </w:tcBorders>
            <w:shd w:val="clear" w:color="auto" w:fill="auto"/>
            <w:noWrap/>
            <w:vAlign w:val="center"/>
            <w:hideMark/>
          </w:tcPr>
          <w:p w14:paraId="1E21B056" w14:textId="77777777" w:rsidR="00903FC4" w:rsidRPr="00D726CB" w:rsidRDefault="00903FC4" w:rsidP="00304E43">
            <w:pPr>
              <w:spacing w:after="0" w:line="240" w:lineRule="auto"/>
              <w:jc w:val="right"/>
              <w:rPr>
                <w:sz w:val="24"/>
                <w:lang w:val="ru-RU" w:eastAsia="en-CA"/>
              </w:rPr>
            </w:pPr>
            <w:r w:rsidRPr="00D726CB">
              <w:rPr>
                <w:sz w:val="24"/>
                <w:lang w:val="ru-RU" w:eastAsia="en-CA"/>
              </w:rPr>
              <w:t>0,003</w:t>
            </w:r>
          </w:p>
        </w:tc>
        <w:tc>
          <w:tcPr>
            <w:tcW w:w="1597" w:type="dxa"/>
            <w:tcBorders>
              <w:top w:val="nil"/>
              <w:left w:val="nil"/>
              <w:bottom w:val="single" w:sz="4" w:space="0" w:color="auto"/>
              <w:right w:val="single" w:sz="4" w:space="0" w:color="auto"/>
            </w:tcBorders>
            <w:shd w:val="clear" w:color="auto" w:fill="auto"/>
            <w:noWrap/>
            <w:vAlign w:val="center"/>
            <w:hideMark/>
          </w:tcPr>
          <w:p w14:paraId="0D76A465" w14:textId="77777777" w:rsidR="00903FC4" w:rsidRPr="00D726CB" w:rsidRDefault="00903FC4" w:rsidP="00304E43">
            <w:pPr>
              <w:spacing w:after="0" w:line="240" w:lineRule="auto"/>
              <w:jc w:val="right"/>
              <w:rPr>
                <w:sz w:val="24"/>
                <w:lang w:val="ru-RU" w:eastAsia="en-CA"/>
              </w:rPr>
            </w:pPr>
            <w:r w:rsidRPr="00D726CB">
              <w:rPr>
                <w:sz w:val="24"/>
                <w:lang w:val="ru-RU" w:eastAsia="en-CA"/>
              </w:rPr>
              <w:t>0,006</w:t>
            </w:r>
          </w:p>
        </w:tc>
        <w:tc>
          <w:tcPr>
            <w:tcW w:w="1597" w:type="dxa"/>
            <w:tcBorders>
              <w:top w:val="nil"/>
              <w:left w:val="nil"/>
              <w:bottom w:val="single" w:sz="4" w:space="0" w:color="auto"/>
              <w:right w:val="single" w:sz="4" w:space="0" w:color="auto"/>
            </w:tcBorders>
            <w:shd w:val="clear" w:color="auto" w:fill="auto"/>
            <w:noWrap/>
            <w:vAlign w:val="center"/>
            <w:hideMark/>
          </w:tcPr>
          <w:p w14:paraId="1B8D5F4E" w14:textId="77777777" w:rsidR="00903FC4" w:rsidRPr="00D726CB" w:rsidRDefault="00903FC4" w:rsidP="00304E43">
            <w:pPr>
              <w:spacing w:after="0" w:line="240" w:lineRule="auto"/>
              <w:jc w:val="right"/>
              <w:rPr>
                <w:color w:val="000000"/>
                <w:sz w:val="24"/>
                <w:lang w:val="ru-RU" w:eastAsia="en-CA"/>
              </w:rPr>
            </w:pPr>
            <w:r w:rsidRPr="00D726CB">
              <w:rPr>
                <w:color w:val="000000"/>
                <w:sz w:val="24"/>
                <w:lang w:val="ru-RU" w:eastAsia="en-CA"/>
              </w:rPr>
              <w:t>98</w:t>
            </w:r>
          </w:p>
        </w:tc>
        <w:tc>
          <w:tcPr>
            <w:tcW w:w="1597" w:type="dxa"/>
            <w:tcBorders>
              <w:top w:val="nil"/>
              <w:left w:val="nil"/>
              <w:bottom w:val="single" w:sz="4" w:space="0" w:color="auto"/>
              <w:right w:val="single" w:sz="4" w:space="0" w:color="auto"/>
            </w:tcBorders>
            <w:shd w:val="clear" w:color="auto" w:fill="auto"/>
            <w:noWrap/>
            <w:vAlign w:val="center"/>
            <w:hideMark/>
          </w:tcPr>
          <w:p w14:paraId="198DF80C" w14:textId="77777777" w:rsidR="00903FC4" w:rsidRPr="00D726CB" w:rsidRDefault="00903FC4" w:rsidP="00304E43">
            <w:pPr>
              <w:spacing w:after="0" w:line="240" w:lineRule="auto"/>
              <w:jc w:val="right"/>
              <w:rPr>
                <w:color w:val="000000"/>
                <w:sz w:val="24"/>
                <w:lang w:val="ru-RU" w:eastAsia="en-CA"/>
              </w:rPr>
            </w:pPr>
            <w:r w:rsidRPr="00D726CB">
              <w:rPr>
                <w:color w:val="000000"/>
                <w:sz w:val="24"/>
                <w:lang w:val="ru-RU" w:eastAsia="en-CA"/>
              </w:rPr>
              <w:t>104</w:t>
            </w:r>
          </w:p>
        </w:tc>
        <w:tc>
          <w:tcPr>
            <w:tcW w:w="1598" w:type="dxa"/>
            <w:tcBorders>
              <w:top w:val="nil"/>
              <w:left w:val="nil"/>
              <w:bottom w:val="single" w:sz="4" w:space="0" w:color="auto"/>
              <w:right w:val="single" w:sz="4" w:space="0" w:color="auto"/>
            </w:tcBorders>
            <w:shd w:val="clear" w:color="auto" w:fill="auto"/>
            <w:noWrap/>
            <w:vAlign w:val="center"/>
            <w:hideMark/>
          </w:tcPr>
          <w:p w14:paraId="7671AD7D" w14:textId="77777777" w:rsidR="00903FC4" w:rsidRPr="00D726CB" w:rsidRDefault="00903FC4" w:rsidP="00304E43">
            <w:pPr>
              <w:spacing w:after="0" w:line="240" w:lineRule="auto"/>
              <w:jc w:val="right"/>
              <w:rPr>
                <w:sz w:val="24"/>
                <w:lang w:val="ru-RU" w:eastAsia="en-CA"/>
              </w:rPr>
            </w:pPr>
            <w:r w:rsidRPr="00D726CB">
              <w:rPr>
                <w:sz w:val="24"/>
                <w:lang w:val="ru-RU" w:eastAsia="en-CA"/>
              </w:rPr>
              <w:t>201</w:t>
            </w:r>
          </w:p>
        </w:tc>
      </w:tr>
      <w:tr w:rsidR="00903FC4" w:rsidRPr="00D726CB" w14:paraId="65D44404" w14:textId="77777777" w:rsidTr="004818B7">
        <w:trPr>
          <w:cantSplit/>
          <w:jc w:val="center"/>
        </w:trPr>
        <w:tc>
          <w:tcPr>
            <w:tcW w:w="5617" w:type="dxa"/>
            <w:tcBorders>
              <w:top w:val="single" w:sz="4" w:space="0" w:color="auto"/>
              <w:left w:val="single" w:sz="4" w:space="0" w:color="auto"/>
              <w:bottom w:val="single" w:sz="4" w:space="0" w:color="auto"/>
              <w:right w:val="single" w:sz="4" w:space="0" w:color="auto"/>
            </w:tcBorders>
            <w:shd w:val="clear" w:color="auto" w:fill="auto"/>
            <w:hideMark/>
          </w:tcPr>
          <w:p w14:paraId="26454C60" w14:textId="77777777" w:rsidR="00903FC4" w:rsidRPr="00D726CB" w:rsidRDefault="00903FC4" w:rsidP="00304E43">
            <w:pPr>
              <w:spacing w:after="0" w:line="240" w:lineRule="auto"/>
              <w:rPr>
                <w:sz w:val="24"/>
                <w:lang w:val="ru-RU" w:eastAsia="en-CA"/>
              </w:rPr>
            </w:pPr>
            <w:r w:rsidRPr="00D726CB">
              <w:rPr>
                <w:lang w:val="ru-RU"/>
              </w:rPr>
              <w:t>Малави</w:t>
            </w:r>
          </w:p>
        </w:tc>
        <w:tc>
          <w:tcPr>
            <w:tcW w:w="1597" w:type="dxa"/>
            <w:tcBorders>
              <w:top w:val="single" w:sz="4" w:space="0" w:color="auto"/>
              <w:left w:val="nil"/>
              <w:bottom w:val="single" w:sz="4" w:space="0" w:color="auto"/>
              <w:right w:val="single" w:sz="4" w:space="0" w:color="auto"/>
            </w:tcBorders>
            <w:shd w:val="clear" w:color="auto" w:fill="auto"/>
            <w:noWrap/>
            <w:vAlign w:val="center"/>
            <w:hideMark/>
          </w:tcPr>
          <w:p w14:paraId="4B8FCD41" w14:textId="77777777" w:rsidR="00903FC4" w:rsidRPr="00D726CB" w:rsidRDefault="00903FC4" w:rsidP="00304E43">
            <w:pPr>
              <w:spacing w:after="0" w:line="240" w:lineRule="auto"/>
              <w:jc w:val="right"/>
              <w:rPr>
                <w:sz w:val="24"/>
                <w:lang w:val="ru-RU" w:eastAsia="en-CA"/>
              </w:rPr>
            </w:pPr>
            <w:r w:rsidRPr="00D726CB">
              <w:rPr>
                <w:sz w:val="24"/>
                <w:lang w:val="ru-RU" w:eastAsia="en-CA"/>
              </w:rPr>
              <w:t>0,002</w:t>
            </w:r>
          </w:p>
        </w:tc>
        <w:tc>
          <w:tcPr>
            <w:tcW w:w="1597" w:type="dxa"/>
            <w:tcBorders>
              <w:top w:val="single" w:sz="4" w:space="0" w:color="auto"/>
              <w:left w:val="nil"/>
              <w:bottom w:val="single" w:sz="4" w:space="0" w:color="auto"/>
              <w:right w:val="single" w:sz="4" w:space="0" w:color="auto"/>
            </w:tcBorders>
            <w:shd w:val="clear" w:color="auto" w:fill="auto"/>
            <w:noWrap/>
            <w:vAlign w:val="center"/>
            <w:hideMark/>
          </w:tcPr>
          <w:p w14:paraId="66C200F1" w14:textId="77777777" w:rsidR="00903FC4" w:rsidRPr="00D726CB" w:rsidRDefault="00903FC4" w:rsidP="00304E43">
            <w:pPr>
              <w:spacing w:after="0" w:line="240" w:lineRule="auto"/>
              <w:jc w:val="right"/>
              <w:rPr>
                <w:sz w:val="24"/>
                <w:lang w:val="ru-RU" w:eastAsia="en-CA"/>
              </w:rPr>
            </w:pPr>
            <w:r w:rsidRPr="00D726CB">
              <w:rPr>
                <w:sz w:val="24"/>
                <w:lang w:val="ru-RU" w:eastAsia="en-CA"/>
              </w:rPr>
              <w:t>0,004</w:t>
            </w:r>
          </w:p>
        </w:tc>
        <w:tc>
          <w:tcPr>
            <w:tcW w:w="1597" w:type="dxa"/>
            <w:tcBorders>
              <w:top w:val="single" w:sz="4" w:space="0" w:color="auto"/>
              <w:left w:val="nil"/>
              <w:bottom w:val="single" w:sz="4" w:space="0" w:color="auto"/>
              <w:right w:val="single" w:sz="4" w:space="0" w:color="auto"/>
            </w:tcBorders>
            <w:shd w:val="clear" w:color="auto" w:fill="auto"/>
            <w:noWrap/>
            <w:vAlign w:val="center"/>
            <w:hideMark/>
          </w:tcPr>
          <w:p w14:paraId="3BAAFE95" w14:textId="77777777" w:rsidR="00903FC4" w:rsidRPr="00D726CB" w:rsidRDefault="00903FC4" w:rsidP="00304E43">
            <w:pPr>
              <w:spacing w:after="0" w:line="240" w:lineRule="auto"/>
              <w:jc w:val="right"/>
              <w:rPr>
                <w:color w:val="000000"/>
                <w:sz w:val="24"/>
                <w:lang w:val="ru-RU" w:eastAsia="en-CA"/>
              </w:rPr>
            </w:pPr>
            <w:r w:rsidRPr="00D726CB">
              <w:rPr>
                <w:color w:val="000000"/>
                <w:sz w:val="24"/>
                <w:lang w:val="ru-RU" w:eastAsia="en-CA"/>
              </w:rPr>
              <w:t>65</w:t>
            </w:r>
          </w:p>
        </w:tc>
        <w:tc>
          <w:tcPr>
            <w:tcW w:w="1597" w:type="dxa"/>
            <w:tcBorders>
              <w:top w:val="single" w:sz="4" w:space="0" w:color="auto"/>
              <w:left w:val="nil"/>
              <w:bottom w:val="single" w:sz="4" w:space="0" w:color="auto"/>
              <w:right w:val="single" w:sz="4" w:space="0" w:color="auto"/>
            </w:tcBorders>
            <w:shd w:val="clear" w:color="auto" w:fill="auto"/>
            <w:noWrap/>
            <w:vAlign w:val="center"/>
            <w:hideMark/>
          </w:tcPr>
          <w:p w14:paraId="29F57C96" w14:textId="77777777" w:rsidR="00903FC4" w:rsidRPr="00D726CB" w:rsidRDefault="00903FC4" w:rsidP="00304E43">
            <w:pPr>
              <w:spacing w:after="0" w:line="240" w:lineRule="auto"/>
              <w:jc w:val="right"/>
              <w:rPr>
                <w:color w:val="000000"/>
                <w:sz w:val="24"/>
                <w:lang w:val="ru-RU" w:eastAsia="en-CA"/>
              </w:rPr>
            </w:pPr>
            <w:r w:rsidRPr="00D726CB">
              <w:rPr>
                <w:color w:val="000000"/>
                <w:sz w:val="24"/>
                <w:lang w:val="ru-RU" w:eastAsia="en-CA"/>
              </w:rPr>
              <w:t>69</w:t>
            </w:r>
          </w:p>
        </w:tc>
        <w:tc>
          <w:tcPr>
            <w:tcW w:w="1598" w:type="dxa"/>
            <w:tcBorders>
              <w:top w:val="single" w:sz="4" w:space="0" w:color="auto"/>
              <w:left w:val="nil"/>
              <w:bottom w:val="single" w:sz="4" w:space="0" w:color="auto"/>
              <w:right w:val="single" w:sz="4" w:space="0" w:color="auto"/>
            </w:tcBorders>
            <w:shd w:val="clear" w:color="auto" w:fill="auto"/>
            <w:noWrap/>
            <w:vAlign w:val="center"/>
            <w:hideMark/>
          </w:tcPr>
          <w:p w14:paraId="49B953E5" w14:textId="77777777" w:rsidR="00903FC4" w:rsidRPr="00D726CB" w:rsidRDefault="00903FC4" w:rsidP="00304E43">
            <w:pPr>
              <w:spacing w:after="0" w:line="240" w:lineRule="auto"/>
              <w:jc w:val="right"/>
              <w:rPr>
                <w:sz w:val="24"/>
                <w:lang w:val="ru-RU" w:eastAsia="en-CA"/>
              </w:rPr>
            </w:pPr>
            <w:r w:rsidRPr="00D726CB">
              <w:rPr>
                <w:sz w:val="24"/>
                <w:lang w:val="ru-RU" w:eastAsia="en-CA"/>
              </w:rPr>
              <w:t>134</w:t>
            </w:r>
          </w:p>
        </w:tc>
      </w:tr>
      <w:tr w:rsidR="00903FC4" w:rsidRPr="00D726CB" w14:paraId="31380F98" w14:textId="77777777" w:rsidTr="004818B7">
        <w:trPr>
          <w:cantSplit/>
          <w:jc w:val="center"/>
        </w:trPr>
        <w:tc>
          <w:tcPr>
            <w:tcW w:w="5617" w:type="dxa"/>
            <w:tcBorders>
              <w:top w:val="nil"/>
              <w:left w:val="single" w:sz="4" w:space="0" w:color="auto"/>
              <w:bottom w:val="single" w:sz="4" w:space="0" w:color="auto"/>
              <w:right w:val="single" w:sz="4" w:space="0" w:color="auto"/>
            </w:tcBorders>
            <w:shd w:val="clear" w:color="auto" w:fill="auto"/>
            <w:hideMark/>
          </w:tcPr>
          <w:p w14:paraId="1B4246C4" w14:textId="77777777" w:rsidR="00903FC4" w:rsidRPr="00D726CB" w:rsidRDefault="00903FC4" w:rsidP="00304E43">
            <w:pPr>
              <w:spacing w:after="0" w:line="240" w:lineRule="auto"/>
              <w:rPr>
                <w:sz w:val="24"/>
                <w:lang w:val="ru-RU" w:eastAsia="en-CA"/>
              </w:rPr>
            </w:pPr>
            <w:r w:rsidRPr="00D726CB">
              <w:rPr>
                <w:lang w:val="ru-RU"/>
              </w:rPr>
              <w:t>Мали</w:t>
            </w:r>
          </w:p>
        </w:tc>
        <w:tc>
          <w:tcPr>
            <w:tcW w:w="1597" w:type="dxa"/>
            <w:tcBorders>
              <w:top w:val="nil"/>
              <w:left w:val="nil"/>
              <w:bottom w:val="single" w:sz="4" w:space="0" w:color="auto"/>
              <w:right w:val="single" w:sz="4" w:space="0" w:color="auto"/>
            </w:tcBorders>
            <w:shd w:val="clear" w:color="auto" w:fill="auto"/>
            <w:noWrap/>
            <w:vAlign w:val="center"/>
            <w:hideMark/>
          </w:tcPr>
          <w:p w14:paraId="58A1839A" w14:textId="77777777" w:rsidR="00903FC4" w:rsidRPr="00D726CB" w:rsidRDefault="00903FC4" w:rsidP="00304E43">
            <w:pPr>
              <w:spacing w:after="0" w:line="240" w:lineRule="auto"/>
              <w:jc w:val="right"/>
              <w:rPr>
                <w:sz w:val="24"/>
                <w:lang w:val="ru-RU" w:eastAsia="en-CA"/>
              </w:rPr>
            </w:pPr>
            <w:r w:rsidRPr="00D726CB">
              <w:rPr>
                <w:sz w:val="24"/>
                <w:lang w:val="ru-RU" w:eastAsia="en-CA"/>
              </w:rPr>
              <w:t>0,003</w:t>
            </w:r>
          </w:p>
        </w:tc>
        <w:tc>
          <w:tcPr>
            <w:tcW w:w="1597" w:type="dxa"/>
            <w:tcBorders>
              <w:top w:val="nil"/>
              <w:left w:val="nil"/>
              <w:bottom w:val="single" w:sz="4" w:space="0" w:color="auto"/>
              <w:right w:val="single" w:sz="4" w:space="0" w:color="auto"/>
            </w:tcBorders>
            <w:shd w:val="clear" w:color="auto" w:fill="auto"/>
            <w:noWrap/>
            <w:vAlign w:val="center"/>
            <w:hideMark/>
          </w:tcPr>
          <w:p w14:paraId="47427FD7" w14:textId="77777777" w:rsidR="00903FC4" w:rsidRPr="00D726CB" w:rsidRDefault="00903FC4" w:rsidP="00304E43">
            <w:pPr>
              <w:spacing w:after="0" w:line="240" w:lineRule="auto"/>
              <w:jc w:val="right"/>
              <w:rPr>
                <w:sz w:val="24"/>
                <w:lang w:val="ru-RU" w:eastAsia="en-CA"/>
              </w:rPr>
            </w:pPr>
            <w:r w:rsidRPr="00D726CB">
              <w:rPr>
                <w:sz w:val="24"/>
                <w:lang w:val="ru-RU" w:eastAsia="en-CA"/>
              </w:rPr>
              <w:t>0,006</w:t>
            </w:r>
          </w:p>
        </w:tc>
        <w:tc>
          <w:tcPr>
            <w:tcW w:w="1597" w:type="dxa"/>
            <w:tcBorders>
              <w:top w:val="nil"/>
              <w:left w:val="nil"/>
              <w:bottom w:val="single" w:sz="4" w:space="0" w:color="auto"/>
              <w:right w:val="single" w:sz="4" w:space="0" w:color="auto"/>
            </w:tcBorders>
            <w:shd w:val="clear" w:color="auto" w:fill="auto"/>
            <w:noWrap/>
            <w:vAlign w:val="center"/>
            <w:hideMark/>
          </w:tcPr>
          <w:p w14:paraId="5D2F2D3A" w14:textId="77777777" w:rsidR="00903FC4" w:rsidRPr="00D726CB" w:rsidRDefault="00903FC4" w:rsidP="00304E43">
            <w:pPr>
              <w:spacing w:after="0" w:line="240" w:lineRule="auto"/>
              <w:jc w:val="right"/>
              <w:rPr>
                <w:color w:val="000000"/>
                <w:sz w:val="24"/>
                <w:lang w:val="ru-RU" w:eastAsia="en-CA"/>
              </w:rPr>
            </w:pPr>
            <w:r w:rsidRPr="00D726CB">
              <w:rPr>
                <w:color w:val="000000"/>
                <w:sz w:val="24"/>
                <w:lang w:val="ru-RU" w:eastAsia="en-CA"/>
              </w:rPr>
              <w:t>98</w:t>
            </w:r>
          </w:p>
        </w:tc>
        <w:tc>
          <w:tcPr>
            <w:tcW w:w="1597" w:type="dxa"/>
            <w:tcBorders>
              <w:top w:val="nil"/>
              <w:left w:val="nil"/>
              <w:bottom w:val="single" w:sz="4" w:space="0" w:color="auto"/>
              <w:right w:val="single" w:sz="4" w:space="0" w:color="auto"/>
            </w:tcBorders>
            <w:shd w:val="clear" w:color="auto" w:fill="auto"/>
            <w:noWrap/>
            <w:vAlign w:val="center"/>
            <w:hideMark/>
          </w:tcPr>
          <w:p w14:paraId="75E6E6E7" w14:textId="77777777" w:rsidR="00903FC4" w:rsidRPr="00D726CB" w:rsidRDefault="00903FC4" w:rsidP="00304E43">
            <w:pPr>
              <w:spacing w:after="0" w:line="240" w:lineRule="auto"/>
              <w:jc w:val="right"/>
              <w:rPr>
                <w:color w:val="000000"/>
                <w:sz w:val="24"/>
                <w:lang w:val="ru-RU" w:eastAsia="en-CA"/>
              </w:rPr>
            </w:pPr>
            <w:r w:rsidRPr="00D726CB">
              <w:rPr>
                <w:color w:val="000000"/>
                <w:sz w:val="24"/>
                <w:lang w:val="ru-RU" w:eastAsia="en-CA"/>
              </w:rPr>
              <w:t>104</w:t>
            </w:r>
          </w:p>
        </w:tc>
        <w:tc>
          <w:tcPr>
            <w:tcW w:w="1598" w:type="dxa"/>
            <w:tcBorders>
              <w:top w:val="nil"/>
              <w:left w:val="nil"/>
              <w:bottom w:val="single" w:sz="4" w:space="0" w:color="auto"/>
              <w:right w:val="single" w:sz="4" w:space="0" w:color="auto"/>
            </w:tcBorders>
            <w:shd w:val="clear" w:color="auto" w:fill="auto"/>
            <w:noWrap/>
            <w:vAlign w:val="center"/>
            <w:hideMark/>
          </w:tcPr>
          <w:p w14:paraId="36352E25" w14:textId="77777777" w:rsidR="00903FC4" w:rsidRPr="00D726CB" w:rsidRDefault="00903FC4" w:rsidP="00304E43">
            <w:pPr>
              <w:spacing w:after="0" w:line="240" w:lineRule="auto"/>
              <w:jc w:val="right"/>
              <w:rPr>
                <w:sz w:val="24"/>
                <w:lang w:val="ru-RU" w:eastAsia="en-CA"/>
              </w:rPr>
            </w:pPr>
            <w:r w:rsidRPr="00D726CB">
              <w:rPr>
                <w:sz w:val="24"/>
                <w:lang w:val="ru-RU" w:eastAsia="en-CA"/>
              </w:rPr>
              <w:t>201</w:t>
            </w:r>
          </w:p>
        </w:tc>
      </w:tr>
      <w:tr w:rsidR="00903FC4" w:rsidRPr="00D726CB" w14:paraId="10AEAC34" w14:textId="77777777" w:rsidTr="004818B7">
        <w:trPr>
          <w:cantSplit/>
          <w:jc w:val="center"/>
        </w:trPr>
        <w:tc>
          <w:tcPr>
            <w:tcW w:w="5617" w:type="dxa"/>
            <w:tcBorders>
              <w:top w:val="nil"/>
              <w:left w:val="single" w:sz="4" w:space="0" w:color="auto"/>
              <w:bottom w:val="single" w:sz="4" w:space="0" w:color="auto"/>
              <w:right w:val="single" w:sz="4" w:space="0" w:color="auto"/>
            </w:tcBorders>
            <w:shd w:val="clear" w:color="auto" w:fill="auto"/>
            <w:hideMark/>
          </w:tcPr>
          <w:p w14:paraId="4EBAFF01" w14:textId="77777777" w:rsidR="00903FC4" w:rsidRPr="00D726CB" w:rsidRDefault="00903FC4" w:rsidP="00304E43">
            <w:pPr>
              <w:spacing w:after="0" w:line="240" w:lineRule="auto"/>
              <w:rPr>
                <w:sz w:val="24"/>
                <w:lang w:val="ru-RU" w:eastAsia="en-CA"/>
              </w:rPr>
            </w:pPr>
            <w:r w:rsidRPr="00D726CB">
              <w:rPr>
                <w:lang w:val="ru-RU"/>
              </w:rPr>
              <w:t>Мальта</w:t>
            </w:r>
          </w:p>
        </w:tc>
        <w:tc>
          <w:tcPr>
            <w:tcW w:w="1597" w:type="dxa"/>
            <w:tcBorders>
              <w:top w:val="nil"/>
              <w:left w:val="nil"/>
              <w:bottom w:val="single" w:sz="4" w:space="0" w:color="auto"/>
              <w:right w:val="single" w:sz="4" w:space="0" w:color="auto"/>
            </w:tcBorders>
            <w:shd w:val="clear" w:color="auto" w:fill="auto"/>
            <w:noWrap/>
            <w:vAlign w:val="center"/>
            <w:hideMark/>
          </w:tcPr>
          <w:p w14:paraId="76D59975" w14:textId="77777777" w:rsidR="00903FC4" w:rsidRPr="00D726CB" w:rsidRDefault="00903FC4" w:rsidP="00304E43">
            <w:pPr>
              <w:spacing w:after="0" w:line="240" w:lineRule="auto"/>
              <w:jc w:val="right"/>
              <w:rPr>
                <w:sz w:val="24"/>
                <w:lang w:val="ru-RU" w:eastAsia="en-CA"/>
              </w:rPr>
            </w:pPr>
            <w:r w:rsidRPr="00D726CB">
              <w:rPr>
                <w:sz w:val="24"/>
                <w:lang w:val="ru-RU" w:eastAsia="en-CA"/>
              </w:rPr>
              <w:t>0,016</w:t>
            </w:r>
          </w:p>
        </w:tc>
        <w:tc>
          <w:tcPr>
            <w:tcW w:w="1597" w:type="dxa"/>
            <w:tcBorders>
              <w:top w:val="nil"/>
              <w:left w:val="nil"/>
              <w:bottom w:val="single" w:sz="4" w:space="0" w:color="auto"/>
              <w:right w:val="single" w:sz="4" w:space="0" w:color="auto"/>
            </w:tcBorders>
            <w:shd w:val="clear" w:color="auto" w:fill="auto"/>
            <w:noWrap/>
            <w:vAlign w:val="center"/>
            <w:hideMark/>
          </w:tcPr>
          <w:p w14:paraId="7B6D245F" w14:textId="77777777" w:rsidR="00903FC4" w:rsidRPr="00D726CB" w:rsidRDefault="00903FC4" w:rsidP="00304E43">
            <w:pPr>
              <w:spacing w:after="0" w:line="240" w:lineRule="auto"/>
              <w:jc w:val="right"/>
              <w:rPr>
                <w:sz w:val="24"/>
                <w:lang w:val="ru-RU" w:eastAsia="en-CA"/>
              </w:rPr>
            </w:pPr>
            <w:r w:rsidRPr="00D726CB">
              <w:rPr>
                <w:sz w:val="24"/>
                <w:lang w:val="ru-RU" w:eastAsia="en-CA"/>
              </w:rPr>
              <w:t>0,030</w:t>
            </w:r>
          </w:p>
        </w:tc>
        <w:tc>
          <w:tcPr>
            <w:tcW w:w="1597" w:type="dxa"/>
            <w:tcBorders>
              <w:top w:val="nil"/>
              <w:left w:val="nil"/>
              <w:bottom w:val="single" w:sz="4" w:space="0" w:color="auto"/>
              <w:right w:val="single" w:sz="4" w:space="0" w:color="auto"/>
            </w:tcBorders>
            <w:shd w:val="clear" w:color="auto" w:fill="auto"/>
            <w:noWrap/>
            <w:vAlign w:val="center"/>
            <w:hideMark/>
          </w:tcPr>
          <w:p w14:paraId="25194EEB" w14:textId="77777777" w:rsidR="00903FC4" w:rsidRPr="00D726CB" w:rsidRDefault="00903FC4" w:rsidP="00304E43">
            <w:pPr>
              <w:spacing w:after="0" w:line="240" w:lineRule="auto"/>
              <w:jc w:val="right"/>
              <w:rPr>
                <w:color w:val="000000"/>
                <w:sz w:val="24"/>
                <w:lang w:val="ru-RU" w:eastAsia="en-CA"/>
              </w:rPr>
            </w:pPr>
            <w:r w:rsidRPr="00D726CB">
              <w:rPr>
                <w:color w:val="000000"/>
                <w:sz w:val="24"/>
                <w:lang w:val="ru-RU" w:eastAsia="en-CA"/>
              </w:rPr>
              <w:t>521</w:t>
            </w:r>
          </w:p>
        </w:tc>
        <w:tc>
          <w:tcPr>
            <w:tcW w:w="1597" w:type="dxa"/>
            <w:tcBorders>
              <w:top w:val="nil"/>
              <w:left w:val="nil"/>
              <w:bottom w:val="single" w:sz="4" w:space="0" w:color="auto"/>
              <w:right w:val="single" w:sz="4" w:space="0" w:color="auto"/>
            </w:tcBorders>
            <w:shd w:val="clear" w:color="auto" w:fill="auto"/>
            <w:noWrap/>
            <w:vAlign w:val="center"/>
            <w:hideMark/>
          </w:tcPr>
          <w:p w14:paraId="56F55154" w14:textId="77777777" w:rsidR="00903FC4" w:rsidRPr="00D726CB" w:rsidRDefault="00903FC4" w:rsidP="00304E43">
            <w:pPr>
              <w:spacing w:after="0" w:line="240" w:lineRule="auto"/>
              <w:jc w:val="right"/>
              <w:rPr>
                <w:color w:val="000000"/>
                <w:sz w:val="24"/>
                <w:lang w:val="ru-RU" w:eastAsia="en-CA"/>
              </w:rPr>
            </w:pPr>
            <w:r w:rsidRPr="00D726CB">
              <w:rPr>
                <w:color w:val="000000"/>
                <w:sz w:val="24"/>
                <w:lang w:val="ru-RU" w:eastAsia="en-CA"/>
              </w:rPr>
              <w:t>552</w:t>
            </w:r>
          </w:p>
        </w:tc>
        <w:tc>
          <w:tcPr>
            <w:tcW w:w="1598" w:type="dxa"/>
            <w:tcBorders>
              <w:top w:val="nil"/>
              <w:left w:val="nil"/>
              <w:bottom w:val="single" w:sz="4" w:space="0" w:color="auto"/>
              <w:right w:val="single" w:sz="4" w:space="0" w:color="auto"/>
            </w:tcBorders>
            <w:shd w:val="clear" w:color="auto" w:fill="auto"/>
            <w:noWrap/>
            <w:vAlign w:val="center"/>
            <w:hideMark/>
          </w:tcPr>
          <w:p w14:paraId="1C3DFA0E" w14:textId="77777777" w:rsidR="00903FC4" w:rsidRPr="00D726CB" w:rsidRDefault="00903FC4" w:rsidP="00304E43">
            <w:pPr>
              <w:spacing w:after="0" w:line="240" w:lineRule="auto"/>
              <w:jc w:val="right"/>
              <w:rPr>
                <w:sz w:val="24"/>
                <w:lang w:val="ru-RU" w:eastAsia="en-CA"/>
              </w:rPr>
            </w:pPr>
            <w:r w:rsidRPr="00D726CB">
              <w:rPr>
                <w:sz w:val="24"/>
                <w:lang w:val="ru-RU" w:eastAsia="en-CA"/>
              </w:rPr>
              <w:t>1 073</w:t>
            </w:r>
          </w:p>
        </w:tc>
      </w:tr>
      <w:tr w:rsidR="00903FC4" w:rsidRPr="00D726CB" w14:paraId="50568F39" w14:textId="77777777" w:rsidTr="004818B7">
        <w:trPr>
          <w:cantSplit/>
          <w:jc w:val="center"/>
        </w:trPr>
        <w:tc>
          <w:tcPr>
            <w:tcW w:w="5617" w:type="dxa"/>
            <w:tcBorders>
              <w:top w:val="nil"/>
              <w:left w:val="single" w:sz="4" w:space="0" w:color="auto"/>
              <w:bottom w:val="single" w:sz="4" w:space="0" w:color="auto"/>
              <w:right w:val="single" w:sz="4" w:space="0" w:color="auto"/>
            </w:tcBorders>
            <w:shd w:val="clear" w:color="auto" w:fill="auto"/>
            <w:hideMark/>
          </w:tcPr>
          <w:p w14:paraId="1810F473" w14:textId="77777777" w:rsidR="00903FC4" w:rsidRPr="00D726CB" w:rsidRDefault="00903FC4" w:rsidP="00304E43">
            <w:pPr>
              <w:spacing w:after="0" w:line="240" w:lineRule="auto"/>
              <w:rPr>
                <w:sz w:val="24"/>
                <w:lang w:val="ru-RU" w:eastAsia="en-CA"/>
              </w:rPr>
            </w:pPr>
            <w:r w:rsidRPr="00D726CB">
              <w:rPr>
                <w:lang w:val="ru-RU"/>
              </w:rPr>
              <w:t>Маршалловы Острова</w:t>
            </w:r>
          </w:p>
        </w:tc>
        <w:tc>
          <w:tcPr>
            <w:tcW w:w="1597" w:type="dxa"/>
            <w:tcBorders>
              <w:top w:val="nil"/>
              <w:left w:val="nil"/>
              <w:bottom w:val="single" w:sz="4" w:space="0" w:color="auto"/>
              <w:right w:val="single" w:sz="4" w:space="0" w:color="auto"/>
            </w:tcBorders>
            <w:shd w:val="clear" w:color="auto" w:fill="auto"/>
            <w:noWrap/>
            <w:vAlign w:val="center"/>
            <w:hideMark/>
          </w:tcPr>
          <w:p w14:paraId="5D7EA409" w14:textId="77777777" w:rsidR="00903FC4" w:rsidRPr="00D726CB" w:rsidRDefault="00903FC4" w:rsidP="00304E43">
            <w:pPr>
              <w:spacing w:after="0" w:line="240" w:lineRule="auto"/>
              <w:jc w:val="right"/>
              <w:rPr>
                <w:sz w:val="24"/>
                <w:lang w:val="ru-RU" w:eastAsia="en-CA"/>
              </w:rPr>
            </w:pPr>
            <w:r w:rsidRPr="00D726CB">
              <w:rPr>
                <w:sz w:val="24"/>
                <w:lang w:val="ru-RU" w:eastAsia="en-CA"/>
              </w:rPr>
              <w:t>0,001</w:t>
            </w:r>
          </w:p>
        </w:tc>
        <w:tc>
          <w:tcPr>
            <w:tcW w:w="1597" w:type="dxa"/>
            <w:tcBorders>
              <w:top w:val="nil"/>
              <w:left w:val="nil"/>
              <w:bottom w:val="single" w:sz="4" w:space="0" w:color="auto"/>
              <w:right w:val="single" w:sz="4" w:space="0" w:color="auto"/>
            </w:tcBorders>
            <w:shd w:val="clear" w:color="auto" w:fill="auto"/>
            <w:noWrap/>
            <w:vAlign w:val="center"/>
            <w:hideMark/>
          </w:tcPr>
          <w:p w14:paraId="5E67D951" w14:textId="77777777" w:rsidR="00903FC4" w:rsidRPr="00D726CB" w:rsidRDefault="00903FC4" w:rsidP="00304E43">
            <w:pPr>
              <w:spacing w:after="0" w:line="240" w:lineRule="auto"/>
              <w:jc w:val="right"/>
              <w:rPr>
                <w:sz w:val="24"/>
                <w:lang w:val="ru-RU" w:eastAsia="en-CA"/>
              </w:rPr>
            </w:pPr>
            <w:r w:rsidRPr="00D726CB">
              <w:rPr>
                <w:sz w:val="24"/>
                <w:lang w:val="ru-RU" w:eastAsia="en-CA"/>
              </w:rPr>
              <w:t>0,002</w:t>
            </w:r>
          </w:p>
        </w:tc>
        <w:tc>
          <w:tcPr>
            <w:tcW w:w="1597" w:type="dxa"/>
            <w:tcBorders>
              <w:top w:val="nil"/>
              <w:left w:val="nil"/>
              <w:bottom w:val="single" w:sz="4" w:space="0" w:color="auto"/>
              <w:right w:val="single" w:sz="4" w:space="0" w:color="auto"/>
            </w:tcBorders>
            <w:shd w:val="clear" w:color="auto" w:fill="auto"/>
            <w:noWrap/>
            <w:vAlign w:val="center"/>
            <w:hideMark/>
          </w:tcPr>
          <w:p w14:paraId="5108CF6B" w14:textId="77777777" w:rsidR="00903FC4" w:rsidRPr="00D726CB" w:rsidRDefault="00903FC4" w:rsidP="00304E43">
            <w:pPr>
              <w:spacing w:after="0" w:line="240" w:lineRule="auto"/>
              <w:jc w:val="right"/>
              <w:rPr>
                <w:color w:val="000000"/>
                <w:sz w:val="24"/>
                <w:lang w:val="ru-RU" w:eastAsia="en-CA"/>
              </w:rPr>
            </w:pPr>
            <w:r w:rsidRPr="00D726CB">
              <w:rPr>
                <w:color w:val="000000"/>
                <w:sz w:val="24"/>
                <w:lang w:val="ru-RU" w:eastAsia="en-CA"/>
              </w:rPr>
              <w:t>33</w:t>
            </w:r>
          </w:p>
        </w:tc>
        <w:tc>
          <w:tcPr>
            <w:tcW w:w="1597" w:type="dxa"/>
            <w:tcBorders>
              <w:top w:val="nil"/>
              <w:left w:val="nil"/>
              <w:bottom w:val="single" w:sz="4" w:space="0" w:color="auto"/>
              <w:right w:val="single" w:sz="4" w:space="0" w:color="auto"/>
            </w:tcBorders>
            <w:shd w:val="clear" w:color="auto" w:fill="auto"/>
            <w:noWrap/>
            <w:vAlign w:val="center"/>
            <w:hideMark/>
          </w:tcPr>
          <w:p w14:paraId="5A0A114A" w14:textId="77777777" w:rsidR="00903FC4" w:rsidRPr="00D726CB" w:rsidRDefault="00903FC4" w:rsidP="00304E43">
            <w:pPr>
              <w:spacing w:after="0" w:line="240" w:lineRule="auto"/>
              <w:jc w:val="right"/>
              <w:rPr>
                <w:color w:val="000000"/>
                <w:sz w:val="24"/>
                <w:lang w:val="ru-RU" w:eastAsia="en-CA"/>
              </w:rPr>
            </w:pPr>
            <w:r w:rsidRPr="00D726CB">
              <w:rPr>
                <w:color w:val="000000"/>
                <w:sz w:val="24"/>
                <w:lang w:val="ru-RU" w:eastAsia="en-CA"/>
              </w:rPr>
              <w:t>35</w:t>
            </w:r>
          </w:p>
        </w:tc>
        <w:tc>
          <w:tcPr>
            <w:tcW w:w="1598" w:type="dxa"/>
            <w:tcBorders>
              <w:top w:val="nil"/>
              <w:left w:val="nil"/>
              <w:bottom w:val="single" w:sz="4" w:space="0" w:color="auto"/>
              <w:right w:val="single" w:sz="4" w:space="0" w:color="auto"/>
            </w:tcBorders>
            <w:shd w:val="clear" w:color="auto" w:fill="auto"/>
            <w:noWrap/>
            <w:vAlign w:val="center"/>
            <w:hideMark/>
          </w:tcPr>
          <w:p w14:paraId="4F46206B" w14:textId="77777777" w:rsidR="00903FC4" w:rsidRPr="00D726CB" w:rsidRDefault="00903FC4" w:rsidP="00304E43">
            <w:pPr>
              <w:spacing w:after="0" w:line="240" w:lineRule="auto"/>
              <w:jc w:val="right"/>
              <w:rPr>
                <w:sz w:val="24"/>
                <w:lang w:val="ru-RU" w:eastAsia="en-CA"/>
              </w:rPr>
            </w:pPr>
            <w:r w:rsidRPr="00D726CB">
              <w:rPr>
                <w:sz w:val="24"/>
                <w:lang w:val="ru-RU" w:eastAsia="en-CA"/>
              </w:rPr>
              <w:t>67</w:t>
            </w:r>
          </w:p>
        </w:tc>
      </w:tr>
      <w:tr w:rsidR="00903FC4" w:rsidRPr="00D726CB" w14:paraId="1B98DE7F" w14:textId="77777777" w:rsidTr="004818B7">
        <w:trPr>
          <w:cantSplit/>
          <w:jc w:val="center"/>
        </w:trPr>
        <w:tc>
          <w:tcPr>
            <w:tcW w:w="5617" w:type="dxa"/>
            <w:tcBorders>
              <w:top w:val="nil"/>
              <w:left w:val="single" w:sz="4" w:space="0" w:color="auto"/>
              <w:bottom w:val="single" w:sz="4" w:space="0" w:color="auto"/>
              <w:right w:val="single" w:sz="4" w:space="0" w:color="auto"/>
            </w:tcBorders>
            <w:shd w:val="clear" w:color="auto" w:fill="auto"/>
            <w:hideMark/>
          </w:tcPr>
          <w:p w14:paraId="23C15C32" w14:textId="77777777" w:rsidR="00903FC4" w:rsidRPr="00D726CB" w:rsidRDefault="00903FC4" w:rsidP="00304E43">
            <w:pPr>
              <w:spacing w:after="0" w:line="240" w:lineRule="auto"/>
              <w:rPr>
                <w:sz w:val="24"/>
                <w:lang w:val="ru-RU" w:eastAsia="en-CA"/>
              </w:rPr>
            </w:pPr>
            <w:r w:rsidRPr="00D726CB">
              <w:rPr>
                <w:lang w:val="ru-RU"/>
              </w:rPr>
              <w:t>Мексика</w:t>
            </w:r>
          </w:p>
        </w:tc>
        <w:tc>
          <w:tcPr>
            <w:tcW w:w="1597" w:type="dxa"/>
            <w:tcBorders>
              <w:top w:val="nil"/>
              <w:left w:val="nil"/>
              <w:bottom w:val="single" w:sz="4" w:space="0" w:color="auto"/>
              <w:right w:val="single" w:sz="4" w:space="0" w:color="auto"/>
            </w:tcBorders>
            <w:shd w:val="clear" w:color="auto" w:fill="auto"/>
            <w:noWrap/>
            <w:vAlign w:val="center"/>
            <w:hideMark/>
          </w:tcPr>
          <w:p w14:paraId="4BFA9F83" w14:textId="77777777" w:rsidR="00903FC4" w:rsidRPr="00D726CB" w:rsidRDefault="00903FC4" w:rsidP="00304E43">
            <w:pPr>
              <w:spacing w:after="0" w:line="240" w:lineRule="auto"/>
              <w:jc w:val="right"/>
              <w:rPr>
                <w:sz w:val="24"/>
                <w:lang w:val="ru-RU" w:eastAsia="en-CA"/>
              </w:rPr>
            </w:pPr>
            <w:r w:rsidRPr="00D726CB">
              <w:rPr>
                <w:sz w:val="24"/>
                <w:lang w:val="ru-RU" w:eastAsia="en-CA"/>
              </w:rPr>
              <w:t>1,435</w:t>
            </w:r>
          </w:p>
        </w:tc>
        <w:tc>
          <w:tcPr>
            <w:tcW w:w="1597" w:type="dxa"/>
            <w:tcBorders>
              <w:top w:val="nil"/>
              <w:left w:val="nil"/>
              <w:bottom w:val="single" w:sz="4" w:space="0" w:color="auto"/>
              <w:right w:val="single" w:sz="4" w:space="0" w:color="auto"/>
            </w:tcBorders>
            <w:shd w:val="clear" w:color="auto" w:fill="auto"/>
            <w:noWrap/>
            <w:vAlign w:val="center"/>
            <w:hideMark/>
          </w:tcPr>
          <w:p w14:paraId="68C64B04" w14:textId="77777777" w:rsidR="00903FC4" w:rsidRPr="00D726CB" w:rsidRDefault="00903FC4" w:rsidP="00304E43">
            <w:pPr>
              <w:spacing w:after="0" w:line="240" w:lineRule="auto"/>
              <w:jc w:val="right"/>
              <w:rPr>
                <w:sz w:val="24"/>
                <w:lang w:val="ru-RU" w:eastAsia="en-CA"/>
              </w:rPr>
            </w:pPr>
            <w:r w:rsidRPr="00D726CB">
              <w:rPr>
                <w:sz w:val="24"/>
                <w:lang w:val="ru-RU" w:eastAsia="en-CA"/>
              </w:rPr>
              <w:t>2,651</w:t>
            </w:r>
          </w:p>
        </w:tc>
        <w:tc>
          <w:tcPr>
            <w:tcW w:w="1597" w:type="dxa"/>
            <w:tcBorders>
              <w:top w:val="nil"/>
              <w:left w:val="nil"/>
              <w:bottom w:val="single" w:sz="4" w:space="0" w:color="auto"/>
              <w:right w:val="single" w:sz="4" w:space="0" w:color="auto"/>
            </w:tcBorders>
            <w:shd w:val="clear" w:color="auto" w:fill="auto"/>
            <w:noWrap/>
            <w:vAlign w:val="center"/>
            <w:hideMark/>
          </w:tcPr>
          <w:p w14:paraId="1A38BDE9" w14:textId="77777777" w:rsidR="00903FC4" w:rsidRPr="00D726CB" w:rsidRDefault="00903FC4" w:rsidP="00304E43">
            <w:pPr>
              <w:spacing w:after="0" w:line="240" w:lineRule="auto"/>
              <w:jc w:val="right"/>
              <w:rPr>
                <w:color w:val="000000"/>
                <w:sz w:val="24"/>
                <w:lang w:val="ru-RU" w:eastAsia="en-CA"/>
              </w:rPr>
            </w:pPr>
            <w:r w:rsidRPr="00D726CB">
              <w:rPr>
                <w:color w:val="000000"/>
                <w:sz w:val="24"/>
                <w:lang w:val="ru-RU" w:eastAsia="en-CA"/>
              </w:rPr>
              <w:t>46 691</w:t>
            </w:r>
          </w:p>
        </w:tc>
        <w:tc>
          <w:tcPr>
            <w:tcW w:w="1597" w:type="dxa"/>
            <w:tcBorders>
              <w:top w:val="nil"/>
              <w:left w:val="nil"/>
              <w:bottom w:val="single" w:sz="4" w:space="0" w:color="auto"/>
              <w:right w:val="single" w:sz="4" w:space="0" w:color="auto"/>
            </w:tcBorders>
            <w:shd w:val="clear" w:color="auto" w:fill="auto"/>
            <w:noWrap/>
            <w:vAlign w:val="center"/>
            <w:hideMark/>
          </w:tcPr>
          <w:p w14:paraId="0DDA44E0" w14:textId="77777777" w:rsidR="00903FC4" w:rsidRPr="00D726CB" w:rsidRDefault="00903FC4" w:rsidP="00304E43">
            <w:pPr>
              <w:spacing w:after="0" w:line="240" w:lineRule="auto"/>
              <w:jc w:val="right"/>
              <w:rPr>
                <w:color w:val="000000"/>
                <w:sz w:val="24"/>
                <w:lang w:val="ru-RU" w:eastAsia="en-CA"/>
              </w:rPr>
            </w:pPr>
            <w:r w:rsidRPr="00D726CB">
              <w:rPr>
                <w:color w:val="000000"/>
                <w:sz w:val="24"/>
                <w:lang w:val="ru-RU" w:eastAsia="en-CA"/>
              </w:rPr>
              <w:t>49 511</w:t>
            </w:r>
          </w:p>
        </w:tc>
        <w:tc>
          <w:tcPr>
            <w:tcW w:w="1598" w:type="dxa"/>
            <w:tcBorders>
              <w:top w:val="nil"/>
              <w:left w:val="nil"/>
              <w:bottom w:val="single" w:sz="4" w:space="0" w:color="auto"/>
              <w:right w:val="single" w:sz="4" w:space="0" w:color="auto"/>
            </w:tcBorders>
            <w:shd w:val="clear" w:color="auto" w:fill="auto"/>
            <w:noWrap/>
            <w:vAlign w:val="center"/>
            <w:hideMark/>
          </w:tcPr>
          <w:p w14:paraId="099105D1" w14:textId="77777777" w:rsidR="00903FC4" w:rsidRPr="00D726CB" w:rsidRDefault="00903FC4" w:rsidP="00304E43">
            <w:pPr>
              <w:spacing w:after="0" w:line="240" w:lineRule="auto"/>
              <w:jc w:val="right"/>
              <w:rPr>
                <w:sz w:val="24"/>
                <w:lang w:val="ru-RU" w:eastAsia="en-CA"/>
              </w:rPr>
            </w:pPr>
            <w:r w:rsidRPr="00D726CB">
              <w:rPr>
                <w:sz w:val="24"/>
                <w:lang w:val="ru-RU" w:eastAsia="en-CA"/>
              </w:rPr>
              <w:t>96 202</w:t>
            </w:r>
          </w:p>
        </w:tc>
      </w:tr>
      <w:tr w:rsidR="00903FC4" w:rsidRPr="00D726CB" w14:paraId="24C0808D" w14:textId="77777777" w:rsidTr="004818B7">
        <w:trPr>
          <w:cantSplit/>
          <w:jc w:val="center"/>
        </w:trPr>
        <w:tc>
          <w:tcPr>
            <w:tcW w:w="5617" w:type="dxa"/>
            <w:tcBorders>
              <w:top w:val="nil"/>
              <w:left w:val="single" w:sz="4" w:space="0" w:color="auto"/>
              <w:bottom w:val="single" w:sz="4" w:space="0" w:color="auto"/>
              <w:right w:val="single" w:sz="4" w:space="0" w:color="auto"/>
            </w:tcBorders>
            <w:shd w:val="clear" w:color="auto" w:fill="auto"/>
            <w:hideMark/>
          </w:tcPr>
          <w:p w14:paraId="529C711F" w14:textId="77777777" w:rsidR="00903FC4" w:rsidRPr="00D726CB" w:rsidRDefault="00903FC4" w:rsidP="00304E43">
            <w:pPr>
              <w:spacing w:after="0" w:line="240" w:lineRule="auto"/>
              <w:rPr>
                <w:sz w:val="24"/>
                <w:lang w:val="ru-RU" w:eastAsia="en-CA"/>
              </w:rPr>
            </w:pPr>
            <w:r w:rsidRPr="00D726CB">
              <w:rPr>
                <w:lang w:val="ru-RU"/>
              </w:rPr>
              <w:t>Микронезия (Федеративные Штаты)</w:t>
            </w:r>
          </w:p>
        </w:tc>
        <w:tc>
          <w:tcPr>
            <w:tcW w:w="1597" w:type="dxa"/>
            <w:tcBorders>
              <w:top w:val="nil"/>
              <w:left w:val="nil"/>
              <w:bottom w:val="single" w:sz="4" w:space="0" w:color="auto"/>
              <w:right w:val="single" w:sz="4" w:space="0" w:color="auto"/>
            </w:tcBorders>
            <w:shd w:val="clear" w:color="auto" w:fill="auto"/>
            <w:noWrap/>
            <w:vAlign w:val="center"/>
            <w:hideMark/>
          </w:tcPr>
          <w:p w14:paraId="56AC9AEF" w14:textId="77777777" w:rsidR="00903FC4" w:rsidRPr="00D726CB" w:rsidRDefault="00903FC4" w:rsidP="00304E43">
            <w:pPr>
              <w:spacing w:after="0" w:line="240" w:lineRule="auto"/>
              <w:jc w:val="right"/>
              <w:rPr>
                <w:sz w:val="24"/>
                <w:lang w:val="ru-RU" w:eastAsia="en-CA"/>
              </w:rPr>
            </w:pPr>
            <w:r w:rsidRPr="00D726CB">
              <w:rPr>
                <w:sz w:val="24"/>
                <w:lang w:val="ru-RU" w:eastAsia="en-CA"/>
              </w:rPr>
              <w:t>0,001</w:t>
            </w:r>
          </w:p>
        </w:tc>
        <w:tc>
          <w:tcPr>
            <w:tcW w:w="1597" w:type="dxa"/>
            <w:tcBorders>
              <w:top w:val="nil"/>
              <w:left w:val="nil"/>
              <w:bottom w:val="single" w:sz="4" w:space="0" w:color="auto"/>
              <w:right w:val="single" w:sz="4" w:space="0" w:color="auto"/>
            </w:tcBorders>
            <w:shd w:val="clear" w:color="auto" w:fill="auto"/>
            <w:noWrap/>
            <w:vAlign w:val="center"/>
            <w:hideMark/>
          </w:tcPr>
          <w:p w14:paraId="36C0B983" w14:textId="77777777" w:rsidR="00903FC4" w:rsidRPr="00D726CB" w:rsidRDefault="00903FC4" w:rsidP="00304E43">
            <w:pPr>
              <w:spacing w:after="0" w:line="240" w:lineRule="auto"/>
              <w:jc w:val="right"/>
              <w:rPr>
                <w:sz w:val="24"/>
                <w:lang w:val="ru-RU" w:eastAsia="en-CA"/>
              </w:rPr>
            </w:pPr>
            <w:r w:rsidRPr="00D726CB">
              <w:rPr>
                <w:sz w:val="24"/>
                <w:lang w:val="ru-RU" w:eastAsia="en-CA"/>
              </w:rPr>
              <w:t>0,002</w:t>
            </w:r>
          </w:p>
        </w:tc>
        <w:tc>
          <w:tcPr>
            <w:tcW w:w="1597" w:type="dxa"/>
            <w:tcBorders>
              <w:top w:val="nil"/>
              <w:left w:val="nil"/>
              <w:bottom w:val="single" w:sz="4" w:space="0" w:color="auto"/>
              <w:right w:val="single" w:sz="4" w:space="0" w:color="auto"/>
            </w:tcBorders>
            <w:shd w:val="clear" w:color="auto" w:fill="auto"/>
            <w:noWrap/>
            <w:vAlign w:val="center"/>
            <w:hideMark/>
          </w:tcPr>
          <w:p w14:paraId="1A99A5A4" w14:textId="77777777" w:rsidR="00903FC4" w:rsidRPr="00D726CB" w:rsidRDefault="00903FC4" w:rsidP="00304E43">
            <w:pPr>
              <w:spacing w:after="0" w:line="240" w:lineRule="auto"/>
              <w:jc w:val="right"/>
              <w:rPr>
                <w:color w:val="000000"/>
                <w:sz w:val="24"/>
                <w:lang w:val="ru-RU" w:eastAsia="en-CA"/>
              </w:rPr>
            </w:pPr>
            <w:r w:rsidRPr="00D726CB">
              <w:rPr>
                <w:color w:val="000000"/>
                <w:sz w:val="24"/>
                <w:lang w:val="ru-RU" w:eastAsia="en-CA"/>
              </w:rPr>
              <w:t>33</w:t>
            </w:r>
          </w:p>
        </w:tc>
        <w:tc>
          <w:tcPr>
            <w:tcW w:w="1597" w:type="dxa"/>
            <w:tcBorders>
              <w:top w:val="nil"/>
              <w:left w:val="nil"/>
              <w:bottom w:val="single" w:sz="4" w:space="0" w:color="auto"/>
              <w:right w:val="single" w:sz="4" w:space="0" w:color="auto"/>
            </w:tcBorders>
            <w:shd w:val="clear" w:color="auto" w:fill="auto"/>
            <w:noWrap/>
            <w:vAlign w:val="center"/>
            <w:hideMark/>
          </w:tcPr>
          <w:p w14:paraId="13745042" w14:textId="77777777" w:rsidR="00903FC4" w:rsidRPr="00D726CB" w:rsidRDefault="00903FC4" w:rsidP="00304E43">
            <w:pPr>
              <w:spacing w:after="0" w:line="240" w:lineRule="auto"/>
              <w:jc w:val="right"/>
              <w:rPr>
                <w:color w:val="000000"/>
                <w:sz w:val="24"/>
                <w:lang w:val="ru-RU" w:eastAsia="en-CA"/>
              </w:rPr>
            </w:pPr>
            <w:r w:rsidRPr="00D726CB">
              <w:rPr>
                <w:color w:val="000000"/>
                <w:sz w:val="24"/>
                <w:lang w:val="ru-RU" w:eastAsia="en-CA"/>
              </w:rPr>
              <w:t>35</w:t>
            </w:r>
          </w:p>
        </w:tc>
        <w:tc>
          <w:tcPr>
            <w:tcW w:w="1598" w:type="dxa"/>
            <w:tcBorders>
              <w:top w:val="nil"/>
              <w:left w:val="nil"/>
              <w:bottom w:val="single" w:sz="4" w:space="0" w:color="auto"/>
              <w:right w:val="single" w:sz="4" w:space="0" w:color="auto"/>
            </w:tcBorders>
            <w:shd w:val="clear" w:color="auto" w:fill="auto"/>
            <w:noWrap/>
            <w:vAlign w:val="center"/>
            <w:hideMark/>
          </w:tcPr>
          <w:p w14:paraId="7037B8FC" w14:textId="77777777" w:rsidR="00903FC4" w:rsidRPr="00D726CB" w:rsidRDefault="00903FC4" w:rsidP="00304E43">
            <w:pPr>
              <w:spacing w:after="0" w:line="240" w:lineRule="auto"/>
              <w:jc w:val="right"/>
              <w:rPr>
                <w:sz w:val="24"/>
                <w:lang w:val="ru-RU" w:eastAsia="en-CA"/>
              </w:rPr>
            </w:pPr>
            <w:r w:rsidRPr="00D726CB">
              <w:rPr>
                <w:sz w:val="24"/>
                <w:lang w:val="ru-RU" w:eastAsia="en-CA"/>
              </w:rPr>
              <w:t>67</w:t>
            </w:r>
          </w:p>
        </w:tc>
      </w:tr>
      <w:tr w:rsidR="00903FC4" w:rsidRPr="00D726CB" w14:paraId="01DF5147" w14:textId="77777777" w:rsidTr="004818B7">
        <w:trPr>
          <w:cantSplit/>
          <w:jc w:val="center"/>
        </w:trPr>
        <w:tc>
          <w:tcPr>
            <w:tcW w:w="5617" w:type="dxa"/>
            <w:tcBorders>
              <w:top w:val="nil"/>
              <w:left w:val="single" w:sz="4" w:space="0" w:color="auto"/>
              <w:bottom w:val="single" w:sz="4" w:space="0" w:color="auto"/>
              <w:right w:val="single" w:sz="4" w:space="0" w:color="auto"/>
            </w:tcBorders>
            <w:shd w:val="clear" w:color="auto" w:fill="auto"/>
            <w:hideMark/>
          </w:tcPr>
          <w:p w14:paraId="0810755F" w14:textId="77777777" w:rsidR="00903FC4" w:rsidRPr="00D726CB" w:rsidRDefault="00903FC4" w:rsidP="00304E43">
            <w:pPr>
              <w:spacing w:after="0" w:line="240" w:lineRule="auto"/>
              <w:rPr>
                <w:sz w:val="24"/>
                <w:lang w:val="ru-RU" w:eastAsia="en-CA"/>
              </w:rPr>
            </w:pPr>
            <w:r w:rsidRPr="00D726CB">
              <w:rPr>
                <w:lang w:val="ru-RU"/>
              </w:rPr>
              <w:t>Мозамбик</w:t>
            </w:r>
          </w:p>
        </w:tc>
        <w:tc>
          <w:tcPr>
            <w:tcW w:w="1597" w:type="dxa"/>
            <w:tcBorders>
              <w:top w:val="nil"/>
              <w:left w:val="nil"/>
              <w:bottom w:val="single" w:sz="4" w:space="0" w:color="auto"/>
              <w:right w:val="single" w:sz="4" w:space="0" w:color="auto"/>
            </w:tcBorders>
            <w:shd w:val="clear" w:color="auto" w:fill="auto"/>
            <w:noWrap/>
            <w:vAlign w:val="center"/>
            <w:hideMark/>
          </w:tcPr>
          <w:p w14:paraId="7A73704F" w14:textId="77777777" w:rsidR="00903FC4" w:rsidRPr="00D726CB" w:rsidRDefault="00903FC4" w:rsidP="00304E43">
            <w:pPr>
              <w:spacing w:after="0" w:line="240" w:lineRule="auto"/>
              <w:jc w:val="right"/>
              <w:rPr>
                <w:sz w:val="24"/>
                <w:lang w:val="ru-RU" w:eastAsia="en-CA"/>
              </w:rPr>
            </w:pPr>
            <w:r w:rsidRPr="00D726CB">
              <w:rPr>
                <w:sz w:val="24"/>
                <w:lang w:val="ru-RU" w:eastAsia="en-CA"/>
              </w:rPr>
              <w:t>0,004</w:t>
            </w:r>
          </w:p>
        </w:tc>
        <w:tc>
          <w:tcPr>
            <w:tcW w:w="1597" w:type="dxa"/>
            <w:tcBorders>
              <w:top w:val="nil"/>
              <w:left w:val="nil"/>
              <w:bottom w:val="single" w:sz="4" w:space="0" w:color="auto"/>
              <w:right w:val="single" w:sz="4" w:space="0" w:color="auto"/>
            </w:tcBorders>
            <w:shd w:val="clear" w:color="auto" w:fill="auto"/>
            <w:noWrap/>
            <w:vAlign w:val="center"/>
            <w:hideMark/>
          </w:tcPr>
          <w:p w14:paraId="39A88CBF" w14:textId="77777777" w:rsidR="00903FC4" w:rsidRPr="00D726CB" w:rsidRDefault="00903FC4" w:rsidP="00304E43">
            <w:pPr>
              <w:spacing w:after="0" w:line="240" w:lineRule="auto"/>
              <w:jc w:val="right"/>
              <w:rPr>
                <w:sz w:val="24"/>
                <w:lang w:val="ru-RU" w:eastAsia="en-CA"/>
              </w:rPr>
            </w:pPr>
            <w:r w:rsidRPr="00D726CB">
              <w:rPr>
                <w:sz w:val="24"/>
                <w:lang w:val="ru-RU" w:eastAsia="en-CA"/>
              </w:rPr>
              <w:t>0,007</w:t>
            </w:r>
          </w:p>
        </w:tc>
        <w:tc>
          <w:tcPr>
            <w:tcW w:w="1597" w:type="dxa"/>
            <w:tcBorders>
              <w:top w:val="nil"/>
              <w:left w:val="nil"/>
              <w:bottom w:val="single" w:sz="4" w:space="0" w:color="auto"/>
              <w:right w:val="single" w:sz="4" w:space="0" w:color="auto"/>
            </w:tcBorders>
            <w:shd w:val="clear" w:color="auto" w:fill="auto"/>
            <w:noWrap/>
            <w:vAlign w:val="center"/>
            <w:hideMark/>
          </w:tcPr>
          <w:p w14:paraId="122C5395" w14:textId="77777777" w:rsidR="00903FC4" w:rsidRPr="00D726CB" w:rsidRDefault="00903FC4" w:rsidP="00304E43">
            <w:pPr>
              <w:spacing w:after="0" w:line="240" w:lineRule="auto"/>
              <w:jc w:val="right"/>
              <w:rPr>
                <w:color w:val="000000"/>
                <w:sz w:val="24"/>
                <w:lang w:val="ru-RU" w:eastAsia="en-CA"/>
              </w:rPr>
            </w:pPr>
            <w:r w:rsidRPr="00D726CB">
              <w:rPr>
                <w:color w:val="000000"/>
                <w:sz w:val="24"/>
                <w:lang w:val="ru-RU" w:eastAsia="en-CA"/>
              </w:rPr>
              <w:t>130</w:t>
            </w:r>
          </w:p>
        </w:tc>
        <w:tc>
          <w:tcPr>
            <w:tcW w:w="1597" w:type="dxa"/>
            <w:tcBorders>
              <w:top w:val="nil"/>
              <w:left w:val="nil"/>
              <w:bottom w:val="single" w:sz="4" w:space="0" w:color="auto"/>
              <w:right w:val="single" w:sz="4" w:space="0" w:color="auto"/>
            </w:tcBorders>
            <w:shd w:val="clear" w:color="auto" w:fill="auto"/>
            <w:noWrap/>
            <w:vAlign w:val="center"/>
            <w:hideMark/>
          </w:tcPr>
          <w:p w14:paraId="498F2696" w14:textId="77777777" w:rsidR="00903FC4" w:rsidRPr="00D726CB" w:rsidRDefault="00903FC4" w:rsidP="00304E43">
            <w:pPr>
              <w:spacing w:after="0" w:line="240" w:lineRule="auto"/>
              <w:jc w:val="right"/>
              <w:rPr>
                <w:color w:val="000000"/>
                <w:sz w:val="24"/>
                <w:lang w:val="ru-RU" w:eastAsia="en-CA"/>
              </w:rPr>
            </w:pPr>
            <w:r w:rsidRPr="00D726CB">
              <w:rPr>
                <w:color w:val="000000"/>
                <w:sz w:val="24"/>
                <w:lang w:val="ru-RU" w:eastAsia="en-CA"/>
              </w:rPr>
              <w:t>138</w:t>
            </w:r>
          </w:p>
        </w:tc>
        <w:tc>
          <w:tcPr>
            <w:tcW w:w="1598" w:type="dxa"/>
            <w:tcBorders>
              <w:top w:val="nil"/>
              <w:left w:val="nil"/>
              <w:bottom w:val="single" w:sz="4" w:space="0" w:color="auto"/>
              <w:right w:val="single" w:sz="4" w:space="0" w:color="auto"/>
            </w:tcBorders>
            <w:shd w:val="clear" w:color="auto" w:fill="auto"/>
            <w:noWrap/>
            <w:vAlign w:val="center"/>
            <w:hideMark/>
          </w:tcPr>
          <w:p w14:paraId="13C82FD2" w14:textId="77777777" w:rsidR="00903FC4" w:rsidRPr="00D726CB" w:rsidRDefault="00903FC4" w:rsidP="00304E43">
            <w:pPr>
              <w:spacing w:after="0" w:line="240" w:lineRule="auto"/>
              <w:jc w:val="right"/>
              <w:rPr>
                <w:sz w:val="24"/>
                <w:lang w:val="ru-RU" w:eastAsia="en-CA"/>
              </w:rPr>
            </w:pPr>
            <w:r w:rsidRPr="00D726CB">
              <w:rPr>
                <w:sz w:val="24"/>
                <w:lang w:val="ru-RU" w:eastAsia="en-CA"/>
              </w:rPr>
              <w:t>268</w:t>
            </w:r>
          </w:p>
        </w:tc>
      </w:tr>
      <w:tr w:rsidR="00903FC4" w:rsidRPr="00D726CB" w14:paraId="1144A517" w14:textId="77777777" w:rsidTr="004818B7">
        <w:trPr>
          <w:cantSplit/>
          <w:jc w:val="center"/>
        </w:trPr>
        <w:tc>
          <w:tcPr>
            <w:tcW w:w="5617" w:type="dxa"/>
            <w:tcBorders>
              <w:top w:val="nil"/>
              <w:left w:val="single" w:sz="4" w:space="0" w:color="auto"/>
              <w:bottom w:val="single" w:sz="4" w:space="0" w:color="auto"/>
              <w:right w:val="single" w:sz="4" w:space="0" w:color="auto"/>
            </w:tcBorders>
            <w:shd w:val="clear" w:color="auto" w:fill="auto"/>
            <w:hideMark/>
          </w:tcPr>
          <w:p w14:paraId="6F3DB6EE" w14:textId="77777777" w:rsidR="00903FC4" w:rsidRPr="00D726CB" w:rsidRDefault="00903FC4" w:rsidP="00304E43">
            <w:pPr>
              <w:spacing w:after="0" w:line="240" w:lineRule="auto"/>
              <w:rPr>
                <w:sz w:val="24"/>
                <w:lang w:val="ru-RU" w:eastAsia="en-CA"/>
              </w:rPr>
            </w:pPr>
            <w:r w:rsidRPr="00D726CB">
              <w:rPr>
                <w:lang w:val="ru-RU"/>
              </w:rPr>
              <w:t>Монголия</w:t>
            </w:r>
          </w:p>
        </w:tc>
        <w:tc>
          <w:tcPr>
            <w:tcW w:w="1597" w:type="dxa"/>
            <w:tcBorders>
              <w:top w:val="nil"/>
              <w:left w:val="nil"/>
              <w:bottom w:val="single" w:sz="4" w:space="0" w:color="auto"/>
              <w:right w:val="single" w:sz="4" w:space="0" w:color="auto"/>
            </w:tcBorders>
            <w:shd w:val="clear" w:color="auto" w:fill="auto"/>
            <w:noWrap/>
            <w:vAlign w:val="center"/>
            <w:hideMark/>
          </w:tcPr>
          <w:p w14:paraId="2D9FB3C3" w14:textId="77777777" w:rsidR="00903FC4" w:rsidRPr="00D726CB" w:rsidRDefault="00903FC4" w:rsidP="00304E43">
            <w:pPr>
              <w:spacing w:after="0" w:line="240" w:lineRule="auto"/>
              <w:jc w:val="right"/>
              <w:rPr>
                <w:sz w:val="24"/>
                <w:lang w:val="ru-RU" w:eastAsia="en-CA"/>
              </w:rPr>
            </w:pPr>
            <w:r w:rsidRPr="00D726CB">
              <w:rPr>
                <w:sz w:val="24"/>
                <w:lang w:val="ru-RU" w:eastAsia="en-CA"/>
              </w:rPr>
              <w:t>0,005</w:t>
            </w:r>
          </w:p>
        </w:tc>
        <w:tc>
          <w:tcPr>
            <w:tcW w:w="1597" w:type="dxa"/>
            <w:tcBorders>
              <w:top w:val="nil"/>
              <w:left w:val="nil"/>
              <w:bottom w:val="single" w:sz="4" w:space="0" w:color="auto"/>
              <w:right w:val="single" w:sz="4" w:space="0" w:color="auto"/>
            </w:tcBorders>
            <w:shd w:val="clear" w:color="auto" w:fill="auto"/>
            <w:noWrap/>
            <w:vAlign w:val="center"/>
            <w:hideMark/>
          </w:tcPr>
          <w:p w14:paraId="62C00E96" w14:textId="77777777" w:rsidR="00903FC4" w:rsidRPr="00D726CB" w:rsidRDefault="00903FC4" w:rsidP="00304E43">
            <w:pPr>
              <w:spacing w:after="0" w:line="240" w:lineRule="auto"/>
              <w:jc w:val="right"/>
              <w:rPr>
                <w:sz w:val="24"/>
                <w:lang w:val="ru-RU" w:eastAsia="en-CA"/>
              </w:rPr>
            </w:pPr>
            <w:r w:rsidRPr="00D726CB">
              <w:rPr>
                <w:sz w:val="24"/>
                <w:lang w:val="ru-RU" w:eastAsia="en-CA"/>
              </w:rPr>
              <w:t>0,009</w:t>
            </w:r>
          </w:p>
        </w:tc>
        <w:tc>
          <w:tcPr>
            <w:tcW w:w="1597" w:type="dxa"/>
            <w:tcBorders>
              <w:top w:val="nil"/>
              <w:left w:val="nil"/>
              <w:bottom w:val="single" w:sz="4" w:space="0" w:color="auto"/>
              <w:right w:val="single" w:sz="4" w:space="0" w:color="auto"/>
            </w:tcBorders>
            <w:shd w:val="clear" w:color="auto" w:fill="auto"/>
            <w:noWrap/>
            <w:vAlign w:val="center"/>
            <w:hideMark/>
          </w:tcPr>
          <w:p w14:paraId="7CFC8D05" w14:textId="77777777" w:rsidR="00903FC4" w:rsidRPr="00D726CB" w:rsidRDefault="00903FC4" w:rsidP="00304E43">
            <w:pPr>
              <w:spacing w:after="0" w:line="240" w:lineRule="auto"/>
              <w:jc w:val="right"/>
              <w:rPr>
                <w:color w:val="000000"/>
                <w:sz w:val="24"/>
                <w:lang w:val="ru-RU" w:eastAsia="en-CA"/>
              </w:rPr>
            </w:pPr>
            <w:r w:rsidRPr="00D726CB">
              <w:rPr>
                <w:color w:val="000000"/>
                <w:sz w:val="24"/>
                <w:lang w:val="ru-RU" w:eastAsia="en-CA"/>
              </w:rPr>
              <w:t>163</w:t>
            </w:r>
          </w:p>
        </w:tc>
        <w:tc>
          <w:tcPr>
            <w:tcW w:w="1597" w:type="dxa"/>
            <w:tcBorders>
              <w:top w:val="nil"/>
              <w:left w:val="nil"/>
              <w:bottom w:val="single" w:sz="4" w:space="0" w:color="auto"/>
              <w:right w:val="single" w:sz="4" w:space="0" w:color="auto"/>
            </w:tcBorders>
            <w:shd w:val="clear" w:color="auto" w:fill="auto"/>
            <w:noWrap/>
            <w:vAlign w:val="center"/>
            <w:hideMark/>
          </w:tcPr>
          <w:p w14:paraId="7FBAF4AB" w14:textId="77777777" w:rsidR="00903FC4" w:rsidRPr="00D726CB" w:rsidRDefault="00903FC4" w:rsidP="00304E43">
            <w:pPr>
              <w:spacing w:after="0" w:line="240" w:lineRule="auto"/>
              <w:jc w:val="right"/>
              <w:rPr>
                <w:color w:val="000000"/>
                <w:sz w:val="24"/>
                <w:lang w:val="ru-RU" w:eastAsia="en-CA"/>
              </w:rPr>
            </w:pPr>
            <w:r w:rsidRPr="00D726CB">
              <w:rPr>
                <w:color w:val="000000"/>
                <w:sz w:val="24"/>
                <w:lang w:val="ru-RU" w:eastAsia="en-CA"/>
              </w:rPr>
              <w:t>173</w:t>
            </w:r>
          </w:p>
        </w:tc>
        <w:tc>
          <w:tcPr>
            <w:tcW w:w="1598" w:type="dxa"/>
            <w:tcBorders>
              <w:top w:val="nil"/>
              <w:left w:val="nil"/>
              <w:bottom w:val="single" w:sz="4" w:space="0" w:color="auto"/>
              <w:right w:val="single" w:sz="4" w:space="0" w:color="auto"/>
            </w:tcBorders>
            <w:shd w:val="clear" w:color="auto" w:fill="auto"/>
            <w:noWrap/>
            <w:vAlign w:val="center"/>
            <w:hideMark/>
          </w:tcPr>
          <w:p w14:paraId="42494E10" w14:textId="77777777" w:rsidR="00903FC4" w:rsidRPr="00D726CB" w:rsidRDefault="00903FC4" w:rsidP="00304E43">
            <w:pPr>
              <w:spacing w:after="0" w:line="240" w:lineRule="auto"/>
              <w:jc w:val="right"/>
              <w:rPr>
                <w:sz w:val="24"/>
                <w:lang w:val="ru-RU" w:eastAsia="en-CA"/>
              </w:rPr>
            </w:pPr>
            <w:r w:rsidRPr="00D726CB">
              <w:rPr>
                <w:sz w:val="24"/>
                <w:lang w:val="ru-RU" w:eastAsia="en-CA"/>
              </w:rPr>
              <w:t>335</w:t>
            </w:r>
          </w:p>
        </w:tc>
      </w:tr>
      <w:tr w:rsidR="00903FC4" w:rsidRPr="00D726CB" w14:paraId="67DC2343" w14:textId="77777777" w:rsidTr="004818B7">
        <w:trPr>
          <w:cantSplit/>
          <w:jc w:val="center"/>
        </w:trPr>
        <w:tc>
          <w:tcPr>
            <w:tcW w:w="5617" w:type="dxa"/>
            <w:tcBorders>
              <w:top w:val="nil"/>
              <w:left w:val="single" w:sz="4" w:space="0" w:color="auto"/>
              <w:bottom w:val="single" w:sz="4" w:space="0" w:color="auto"/>
              <w:right w:val="single" w:sz="4" w:space="0" w:color="auto"/>
            </w:tcBorders>
            <w:shd w:val="clear" w:color="auto" w:fill="auto"/>
            <w:hideMark/>
          </w:tcPr>
          <w:p w14:paraId="117E1EB4" w14:textId="77777777" w:rsidR="00903FC4" w:rsidRPr="00D726CB" w:rsidRDefault="00903FC4" w:rsidP="00304E43">
            <w:pPr>
              <w:spacing w:after="0" w:line="240" w:lineRule="auto"/>
              <w:rPr>
                <w:sz w:val="24"/>
                <w:lang w:val="ru-RU" w:eastAsia="en-CA"/>
              </w:rPr>
            </w:pPr>
            <w:r w:rsidRPr="00D726CB">
              <w:rPr>
                <w:lang w:val="ru-RU"/>
              </w:rPr>
              <w:t>Мьянма</w:t>
            </w:r>
          </w:p>
        </w:tc>
        <w:tc>
          <w:tcPr>
            <w:tcW w:w="1597" w:type="dxa"/>
            <w:tcBorders>
              <w:top w:val="nil"/>
              <w:left w:val="nil"/>
              <w:bottom w:val="single" w:sz="4" w:space="0" w:color="auto"/>
              <w:right w:val="single" w:sz="4" w:space="0" w:color="auto"/>
            </w:tcBorders>
            <w:shd w:val="clear" w:color="auto" w:fill="auto"/>
            <w:noWrap/>
            <w:vAlign w:val="center"/>
            <w:hideMark/>
          </w:tcPr>
          <w:p w14:paraId="2E6C8D79" w14:textId="77777777" w:rsidR="00903FC4" w:rsidRPr="00D726CB" w:rsidRDefault="00903FC4" w:rsidP="00304E43">
            <w:pPr>
              <w:spacing w:after="0" w:line="240" w:lineRule="auto"/>
              <w:jc w:val="right"/>
              <w:rPr>
                <w:sz w:val="24"/>
                <w:lang w:val="ru-RU" w:eastAsia="en-CA"/>
              </w:rPr>
            </w:pPr>
            <w:r w:rsidRPr="00D726CB">
              <w:rPr>
                <w:sz w:val="24"/>
                <w:lang w:val="ru-RU" w:eastAsia="en-CA"/>
              </w:rPr>
              <w:t>0,010</w:t>
            </w:r>
          </w:p>
        </w:tc>
        <w:tc>
          <w:tcPr>
            <w:tcW w:w="1597" w:type="dxa"/>
            <w:tcBorders>
              <w:top w:val="nil"/>
              <w:left w:val="nil"/>
              <w:bottom w:val="single" w:sz="4" w:space="0" w:color="auto"/>
              <w:right w:val="single" w:sz="4" w:space="0" w:color="auto"/>
            </w:tcBorders>
            <w:shd w:val="clear" w:color="auto" w:fill="auto"/>
            <w:noWrap/>
            <w:vAlign w:val="center"/>
            <w:hideMark/>
          </w:tcPr>
          <w:p w14:paraId="157C29A2" w14:textId="77777777" w:rsidR="00903FC4" w:rsidRPr="00D726CB" w:rsidRDefault="00903FC4" w:rsidP="00304E43">
            <w:pPr>
              <w:spacing w:after="0" w:line="240" w:lineRule="auto"/>
              <w:jc w:val="right"/>
              <w:rPr>
                <w:sz w:val="24"/>
                <w:lang w:val="ru-RU" w:eastAsia="en-CA"/>
              </w:rPr>
            </w:pPr>
            <w:r w:rsidRPr="00D726CB">
              <w:rPr>
                <w:sz w:val="24"/>
                <w:lang w:val="ru-RU" w:eastAsia="en-CA"/>
              </w:rPr>
              <w:t>0,010</w:t>
            </w:r>
          </w:p>
        </w:tc>
        <w:tc>
          <w:tcPr>
            <w:tcW w:w="1597" w:type="dxa"/>
            <w:tcBorders>
              <w:top w:val="nil"/>
              <w:left w:val="nil"/>
              <w:bottom w:val="single" w:sz="4" w:space="0" w:color="auto"/>
              <w:right w:val="single" w:sz="4" w:space="0" w:color="auto"/>
            </w:tcBorders>
            <w:shd w:val="clear" w:color="auto" w:fill="auto"/>
            <w:noWrap/>
            <w:vAlign w:val="center"/>
            <w:hideMark/>
          </w:tcPr>
          <w:p w14:paraId="5755FB0D" w14:textId="77777777" w:rsidR="00903FC4" w:rsidRPr="00D726CB" w:rsidRDefault="00903FC4" w:rsidP="00304E43">
            <w:pPr>
              <w:spacing w:after="0" w:line="240" w:lineRule="auto"/>
              <w:jc w:val="right"/>
              <w:rPr>
                <w:color w:val="000000"/>
                <w:sz w:val="24"/>
                <w:lang w:val="ru-RU" w:eastAsia="en-CA"/>
              </w:rPr>
            </w:pPr>
            <w:r w:rsidRPr="00D726CB">
              <w:rPr>
                <w:color w:val="000000"/>
                <w:sz w:val="24"/>
                <w:lang w:val="ru-RU" w:eastAsia="en-CA"/>
              </w:rPr>
              <w:t>176</w:t>
            </w:r>
          </w:p>
        </w:tc>
        <w:tc>
          <w:tcPr>
            <w:tcW w:w="1597" w:type="dxa"/>
            <w:tcBorders>
              <w:top w:val="nil"/>
              <w:left w:val="nil"/>
              <w:bottom w:val="single" w:sz="4" w:space="0" w:color="auto"/>
              <w:right w:val="single" w:sz="4" w:space="0" w:color="auto"/>
            </w:tcBorders>
            <w:shd w:val="clear" w:color="auto" w:fill="auto"/>
            <w:noWrap/>
            <w:vAlign w:val="center"/>
            <w:hideMark/>
          </w:tcPr>
          <w:p w14:paraId="188CFB57" w14:textId="77777777" w:rsidR="00903FC4" w:rsidRPr="00D726CB" w:rsidRDefault="00903FC4" w:rsidP="00304E43">
            <w:pPr>
              <w:spacing w:after="0" w:line="240" w:lineRule="auto"/>
              <w:jc w:val="right"/>
              <w:rPr>
                <w:color w:val="000000"/>
                <w:sz w:val="24"/>
                <w:lang w:val="ru-RU" w:eastAsia="en-CA"/>
              </w:rPr>
            </w:pPr>
            <w:r w:rsidRPr="00D726CB">
              <w:rPr>
                <w:color w:val="000000"/>
                <w:sz w:val="24"/>
                <w:lang w:val="ru-RU" w:eastAsia="en-CA"/>
              </w:rPr>
              <w:t>187</w:t>
            </w:r>
          </w:p>
        </w:tc>
        <w:tc>
          <w:tcPr>
            <w:tcW w:w="1598" w:type="dxa"/>
            <w:tcBorders>
              <w:top w:val="nil"/>
              <w:left w:val="nil"/>
              <w:bottom w:val="single" w:sz="4" w:space="0" w:color="auto"/>
              <w:right w:val="single" w:sz="4" w:space="0" w:color="auto"/>
            </w:tcBorders>
            <w:shd w:val="clear" w:color="auto" w:fill="auto"/>
            <w:noWrap/>
            <w:vAlign w:val="center"/>
            <w:hideMark/>
          </w:tcPr>
          <w:p w14:paraId="7392F55F" w14:textId="77777777" w:rsidR="00903FC4" w:rsidRPr="00D726CB" w:rsidRDefault="00903FC4" w:rsidP="00304E43">
            <w:pPr>
              <w:spacing w:after="0" w:line="240" w:lineRule="auto"/>
              <w:jc w:val="right"/>
              <w:rPr>
                <w:sz w:val="24"/>
                <w:lang w:val="ru-RU" w:eastAsia="en-CA"/>
              </w:rPr>
            </w:pPr>
            <w:r w:rsidRPr="00D726CB">
              <w:rPr>
                <w:sz w:val="24"/>
                <w:lang w:val="ru-RU" w:eastAsia="en-CA"/>
              </w:rPr>
              <w:t>363</w:t>
            </w:r>
          </w:p>
        </w:tc>
      </w:tr>
      <w:tr w:rsidR="00903FC4" w:rsidRPr="00D726CB" w14:paraId="27FC364C" w14:textId="77777777" w:rsidTr="004818B7">
        <w:trPr>
          <w:cantSplit/>
          <w:jc w:val="center"/>
        </w:trPr>
        <w:tc>
          <w:tcPr>
            <w:tcW w:w="5617" w:type="dxa"/>
            <w:tcBorders>
              <w:top w:val="nil"/>
              <w:left w:val="single" w:sz="4" w:space="0" w:color="auto"/>
              <w:bottom w:val="single" w:sz="4" w:space="0" w:color="auto"/>
              <w:right w:val="single" w:sz="4" w:space="0" w:color="auto"/>
            </w:tcBorders>
            <w:shd w:val="clear" w:color="auto" w:fill="auto"/>
            <w:hideMark/>
          </w:tcPr>
          <w:p w14:paraId="0341B4F5" w14:textId="77777777" w:rsidR="00903FC4" w:rsidRPr="00D726CB" w:rsidRDefault="00903FC4" w:rsidP="00304E43">
            <w:pPr>
              <w:spacing w:after="0" w:line="240" w:lineRule="auto"/>
              <w:rPr>
                <w:sz w:val="24"/>
                <w:lang w:val="ru-RU" w:eastAsia="en-CA"/>
              </w:rPr>
            </w:pPr>
            <w:r w:rsidRPr="00D726CB">
              <w:rPr>
                <w:lang w:val="ru-RU"/>
              </w:rPr>
              <w:t>Намибия</w:t>
            </w:r>
          </w:p>
        </w:tc>
        <w:tc>
          <w:tcPr>
            <w:tcW w:w="1597" w:type="dxa"/>
            <w:tcBorders>
              <w:top w:val="nil"/>
              <w:left w:val="nil"/>
              <w:bottom w:val="single" w:sz="4" w:space="0" w:color="auto"/>
              <w:right w:val="single" w:sz="4" w:space="0" w:color="auto"/>
            </w:tcBorders>
            <w:shd w:val="clear" w:color="auto" w:fill="auto"/>
            <w:noWrap/>
            <w:vAlign w:val="center"/>
            <w:hideMark/>
          </w:tcPr>
          <w:p w14:paraId="0AC7D8E6" w14:textId="77777777" w:rsidR="00903FC4" w:rsidRPr="00D726CB" w:rsidRDefault="00903FC4" w:rsidP="00304E43">
            <w:pPr>
              <w:spacing w:after="0" w:line="240" w:lineRule="auto"/>
              <w:jc w:val="right"/>
              <w:rPr>
                <w:sz w:val="24"/>
                <w:lang w:val="ru-RU" w:eastAsia="en-CA"/>
              </w:rPr>
            </w:pPr>
            <w:r w:rsidRPr="00D726CB">
              <w:rPr>
                <w:sz w:val="24"/>
                <w:lang w:val="ru-RU" w:eastAsia="en-CA"/>
              </w:rPr>
              <w:t>0,010</w:t>
            </w:r>
          </w:p>
        </w:tc>
        <w:tc>
          <w:tcPr>
            <w:tcW w:w="1597" w:type="dxa"/>
            <w:tcBorders>
              <w:top w:val="nil"/>
              <w:left w:val="nil"/>
              <w:bottom w:val="single" w:sz="4" w:space="0" w:color="auto"/>
              <w:right w:val="single" w:sz="4" w:space="0" w:color="auto"/>
            </w:tcBorders>
            <w:shd w:val="clear" w:color="auto" w:fill="auto"/>
            <w:noWrap/>
            <w:vAlign w:val="center"/>
            <w:hideMark/>
          </w:tcPr>
          <w:p w14:paraId="2FD8A462" w14:textId="77777777" w:rsidR="00903FC4" w:rsidRPr="00D726CB" w:rsidRDefault="00903FC4" w:rsidP="00304E43">
            <w:pPr>
              <w:spacing w:after="0" w:line="240" w:lineRule="auto"/>
              <w:jc w:val="right"/>
              <w:rPr>
                <w:sz w:val="24"/>
                <w:lang w:val="ru-RU" w:eastAsia="en-CA"/>
              </w:rPr>
            </w:pPr>
            <w:r w:rsidRPr="00D726CB">
              <w:rPr>
                <w:sz w:val="24"/>
                <w:lang w:val="ru-RU" w:eastAsia="en-CA"/>
              </w:rPr>
              <w:t>0,018</w:t>
            </w:r>
          </w:p>
        </w:tc>
        <w:tc>
          <w:tcPr>
            <w:tcW w:w="1597" w:type="dxa"/>
            <w:tcBorders>
              <w:top w:val="nil"/>
              <w:left w:val="nil"/>
              <w:bottom w:val="single" w:sz="4" w:space="0" w:color="auto"/>
              <w:right w:val="single" w:sz="4" w:space="0" w:color="auto"/>
            </w:tcBorders>
            <w:shd w:val="clear" w:color="auto" w:fill="auto"/>
            <w:noWrap/>
            <w:vAlign w:val="center"/>
            <w:hideMark/>
          </w:tcPr>
          <w:p w14:paraId="2527103F" w14:textId="77777777" w:rsidR="00903FC4" w:rsidRPr="00D726CB" w:rsidRDefault="00903FC4" w:rsidP="00304E43">
            <w:pPr>
              <w:spacing w:after="0" w:line="240" w:lineRule="auto"/>
              <w:jc w:val="right"/>
              <w:rPr>
                <w:color w:val="000000"/>
                <w:sz w:val="24"/>
                <w:lang w:val="ru-RU" w:eastAsia="en-CA"/>
              </w:rPr>
            </w:pPr>
            <w:r w:rsidRPr="00D726CB">
              <w:rPr>
                <w:color w:val="000000"/>
                <w:sz w:val="24"/>
                <w:lang w:val="ru-RU" w:eastAsia="en-CA"/>
              </w:rPr>
              <w:t>325</w:t>
            </w:r>
          </w:p>
        </w:tc>
        <w:tc>
          <w:tcPr>
            <w:tcW w:w="1597" w:type="dxa"/>
            <w:tcBorders>
              <w:top w:val="nil"/>
              <w:left w:val="nil"/>
              <w:bottom w:val="single" w:sz="4" w:space="0" w:color="auto"/>
              <w:right w:val="single" w:sz="4" w:space="0" w:color="auto"/>
            </w:tcBorders>
            <w:shd w:val="clear" w:color="auto" w:fill="auto"/>
            <w:noWrap/>
            <w:vAlign w:val="center"/>
            <w:hideMark/>
          </w:tcPr>
          <w:p w14:paraId="66A70482" w14:textId="77777777" w:rsidR="00903FC4" w:rsidRPr="00D726CB" w:rsidRDefault="00903FC4" w:rsidP="00304E43">
            <w:pPr>
              <w:spacing w:after="0" w:line="240" w:lineRule="auto"/>
              <w:jc w:val="right"/>
              <w:rPr>
                <w:color w:val="000000"/>
                <w:sz w:val="24"/>
                <w:lang w:val="ru-RU" w:eastAsia="en-CA"/>
              </w:rPr>
            </w:pPr>
            <w:r w:rsidRPr="00D726CB">
              <w:rPr>
                <w:color w:val="000000"/>
                <w:sz w:val="24"/>
                <w:lang w:val="ru-RU" w:eastAsia="en-CA"/>
              </w:rPr>
              <w:t>345</w:t>
            </w:r>
          </w:p>
        </w:tc>
        <w:tc>
          <w:tcPr>
            <w:tcW w:w="1598" w:type="dxa"/>
            <w:tcBorders>
              <w:top w:val="nil"/>
              <w:left w:val="nil"/>
              <w:bottom w:val="single" w:sz="4" w:space="0" w:color="auto"/>
              <w:right w:val="single" w:sz="4" w:space="0" w:color="auto"/>
            </w:tcBorders>
            <w:shd w:val="clear" w:color="auto" w:fill="auto"/>
            <w:noWrap/>
            <w:vAlign w:val="center"/>
            <w:hideMark/>
          </w:tcPr>
          <w:p w14:paraId="3064D997" w14:textId="77777777" w:rsidR="00903FC4" w:rsidRPr="00D726CB" w:rsidRDefault="00903FC4" w:rsidP="00304E43">
            <w:pPr>
              <w:spacing w:after="0" w:line="240" w:lineRule="auto"/>
              <w:jc w:val="right"/>
              <w:rPr>
                <w:sz w:val="24"/>
                <w:lang w:val="ru-RU" w:eastAsia="en-CA"/>
              </w:rPr>
            </w:pPr>
            <w:r w:rsidRPr="00D726CB">
              <w:rPr>
                <w:sz w:val="24"/>
                <w:lang w:val="ru-RU" w:eastAsia="en-CA"/>
              </w:rPr>
              <w:t>670</w:t>
            </w:r>
          </w:p>
        </w:tc>
      </w:tr>
      <w:tr w:rsidR="00903FC4" w:rsidRPr="00D726CB" w14:paraId="7378B393" w14:textId="77777777" w:rsidTr="004818B7">
        <w:trPr>
          <w:cantSplit/>
          <w:jc w:val="center"/>
        </w:trPr>
        <w:tc>
          <w:tcPr>
            <w:tcW w:w="5617" w:type="dxa"/>
            <w:tcBorders>
              <w:top w:val="nil"/>
              <w:left w:val="single" w:sz="4" w:space="0" w:color="auto"/>
              <w:bottom w:val="single" w:sz="4" w:space="0" w:color="auto"/>
              <w:right w:val="single" w:sz="4" w:space="0" w:color="auto"/>
            </w:tcBorders>
            <w:shd w:val="clear" w:color="auto" w:fill="auto"/>
            <w:hideMark/>
          </w:tcPr>
          <w:p w14:paraId="11BBBD2E" w14:textId="77777777" w:rsidR="00903FC4" w:rsidRPr="00D726CB" w:rsidRDefault="00903FC4" w:rsidP="00304E43">
            <w:pPr>
              <w:spacing w:after="0" w:line="240" w:lineRule="auto"/>
              <w:rPr>
                <w:sz w:val="24"/>
                <w:lang w:val="ru-RU" w:eastAsia="en-CA"/>
              </w:rPr>
            </w:pPr>
            <w:r w:rsidRPr="00D726CB">
              <w:rPr>
                <w:lang w:val="ru-RU"/>
              </w:rPr>
              <w:t>Нигер</w:t>
            </w:r>
          </w:p>
        </w:tc>
        <w:tc>
          <w:tcPr>
            <w:tcW w:w="1597" w:type="dxa"/>
            <w:tcBorders>
              <w:top w:val="nil"/>
              <w:left w:val="nil"/>
              <w:bottom w:val="single" w:sz="4" w:space="0" w:color="auto"/>
              <w:right w:val="single" w:sz="4" w:space="0" w:color="auto"/>
            </w:tcBorders>
            <w:shd w:val="clear" w:color="auto" w:fill="auto"/>
            <w:noWrap/>
            <w:vAlign w:val="center"/>
            <w:hideMark/>
          </w:tcPr>
          <w:p w14:paraId="6A5550B2" w14:textId="77777777" w:rsidR="00903FC4" w:rsidRPr="00D726CB" w:rsidRDefault="00903FC4" w:rsidP="00304E43">
            <w:pPr>
              <w:spacing w:after="0" w:line="240" w:lineRule="auto"/>
              <w:jc w:val="right"/>
              <w:rPr>
                <w:sz w:val="24"/>
                <w:lang w:val="ru-RU" w:eastAsia="en-CA"/>
              </w:rPr>
            </w:pPr>
            <w:r w:rsidRPr="00D726CB">
              <w:rPr>
                <w:sz w:val="24"/>
                <w:lang w:val="ru-RU" w:eastAsia="en-CA"/>
              </w:rPr>
              <w:t>0,002</w:t>
            </w:r>
          </w:p>
        </w:tc>
        <w:tc>
          <w:tcPr>
            <w:tcW w:w="1597" w:type="dxa"/>
            <w:tcBorders>
              <w:top w:val="nil"/>
              <w:left w:val="nil"/>
              <w:bottom w:val="single" w:sz="4" w:space="0" w:color="auto"/>
              <w:right w:val="single" w:sz="4" w:space="0" w:color="auto"/>
            </w:tcBorders>
            <w:shd w:val="clear" w:color="auto" w:fill="auto"/>
            <w:noWrap/>
            <w:vAlign w:val="center"/>
            <w:hideMark/>
          </w:tcPr>
          <w:p w14:paraId="6605A556" w14:textId="77777777" w:rsidR="00903FC4" w:rsidRPr="00D726CB" w:rsidRDefault="00903FC4" w:rsidP="00304E43">
            <w:pPr>
              <w:spacing w:after="0" w:line="240" w:lineRule="auto"/>
              <w:jc w:val="right"/>
              <w:rPr>
                <w:sz w:val="24"/>
                <w:lang w:val="ru-RU" w:eastAsia="en-CA"/>
              </w:rPr>
            </w:pPr>
            <w:r w:rsidRPr="00D726CB">
              <w:rPr>
                <w:sz w:val="24"/>
                <w:lang w:val="ru-RU" w:eastAsia="en-CA"/>
              </w:rPr>
              <w:t>0,004</w:t>
            </w:r>
          </w:p>
        </w:tc>
        <w:tc>
          <w:tcPr>
            <w:tcW w:w="1597" w:type="dxa"/>
            <w:tcBorders>
              <w:top w:val="nil"/>
              <w:left w:val="nil"/>
              <w:bottom w:val="single" w:sz="4" w:space="0" w:color="auto"/>
              <w:right w:val="single" w:sz="4" w:space="0" w:color="auto"/>
            </w:tcBorders>
            <w:shd w:val="clear" w:color="auto" w:fill="auto"/>
            <w:noWrap/>
            <w:vAlign w:val="center"/>
            <w:hideMark/>
          </w:tcPr>
          <w:p w14:paraId="01A4CAEF" w14:textId="77777777" w:rsidR="00903FC4" w:rsidRPr="00D726CB" w:rsidRDefault="00903FC4" w:rsidP="00304E43">
            <w:pPr>
              <w:spacing w:after="0" w:line="240" w:lineRule="auto"/>
              <w:jc w:val="right"/>
              <w:rPr>
                <w:color w:val="000000"/>
                <w:sz w:val="24"/>
                <w:lang w:val="ru-RU" w:eastAsia="en-CA"/>
              </w:rPr>
            </w:pPr>
            <w:r w:rsidRPr="00D726CB">
              <w:rPr>
                <w:color w:val="000000"/>
                <w:sz w:val="24"/>
                <w:lang w:val="ru-RU" w:eastAsia="en-CA"/>
              </w:rPr>
              <w:t>65</w:t>
            </w:r>
          </w:p>
        </w:tc>
        <w:tc>
          <w:tcPr>
            <w:tcW w:w="1597" w:type="dxa"/>
            <w:tcBorders>
              <w:top w:val="nil"/>
              <w:left w:val="nil"/>
              <w:bottom w:val="single" w:sz="4" w:space="0" w:color="auto"/>
              <w:right w:val="single" w:sz="4" w:space="0" w:color="auto"/>
            </w:tcBorders>
            <w:shd w:val="clear" w:color="auto" w:fill="auto"/>
            <w:noWrap/>
            <w:vAlign w:val="center"/>
            <w:hideMark/>
          </w:tcPr>
          <w:p w14:paraId="2A09DB83" w14:textId="77777777" w:rsidR="00903FC4" w:rsidRPr="00D726CB" w:rsidRDefault="00903FC4" w:rsidP="00304E43">
            <w:pPr>
              <w:spacing w:after="0" w:line="240" w:lineRule="auto"/>
              <w:jc w:val="right"/>
              <w:rPr>
                <w:color w:val="000000"/>
                <w:sz w:val="24"/>
                <w:lang w:val="ru-RU" w:eastAsia="en-CA"/>
              </w:rPr>
            </w:pPr>
            <w:r w:rsidRPr="00D726CB">
              <w:rPr>
                <w:color w:val="000000"/>
                <w:sz w:val="24"/>
                <w:lang w:val="ru-RU" w:eastAsia="en-CA"/>
              </w:rPr>
              <w:t>69</w:t>
            </w:r>
          </w:p>
        </w:tc>
        <w:tc>
          <w:tcPr>
            <w:tcW w:w="1598" w:type="dxa"/>
            <w:tcBorders>
              <w:top w:val="nil"/>
              <w:left w:val="nil"/>
              <w:bottom w:val="single" w:sz="4" w:space="0" w:color="auto"/>
              <w:right w:val="single" w:sz="4" w:space="0" w:color="auto"/>
            </w:tcBorders>
            <w:shd w:val="clear" w:color="auto" w:fill="auto"/>
            <w:noWrap/>
            <w:vAlign w:val="center"/>
            <w:hideMark/>
          </w:tcPr>
          <w:p w14:paraId="5736FC44" w14:textId="77777777" w:rsidR="00903FC4" w:rsidRPr="00D726CB" w:rsidRDefault="00903FC4" w:rsidP="00304E43">
            <w:pPr>
              <w:spacing w:after="0" w:line="240" w:lineRule="auto"/>
              <w:jc w:val="right"/>
              <w:rPr>
                <w:sz w:val="24"/>
                <w:lang w:val="ru-RU" w:eastAsia="en-CA"/>
              </w:rPr>
            </w:pPr>
            <w:r w:rsidRPr="00D726CB">
              <w:rPr>
                <w:sz w:val="24"/>
                <w:lang w:val="ru-RU" w:eastAsia="en-CA"/>
              </w:rPr>
              <w:t>134</w:t>
            </w:r>
          </w:p>
        </w:tc>
      </w:tr>
      <w:tr w:rsidR="00903FC4" w:rsidRPr="00D726CB" w14:paraId="377B333C" w14:textId="77777777" w:rsidTr="004818B7">
        <w:trPr>
          <w:cantSplit/>
          <w:jc w:val="center"/>
        </w:trPr>
        <w:tc>
          <w:tcPr>
            <w:tcW w:w="5617" w:type="dxa"/>
            <w:tcBorders>
              <w:top w:val="nil"/>
              <w:left w:val="single" w:sz="4" w:space="0" w:color="auto"/>
              <w:bottom w:val="single" w:sz="4" w:space="0" w:color="auto"/>
              <w:right w:val="single" w:sz="4" w:space="0" w:color="auto"/>
            </w:tcBorders>
            <w:shd w:val="clear" w:color="auto" w:fill="auto"/>
            <w:hideMark/>
          </w:tcPr>
          <w:p w14:paraId="788E0217" w14:textId="77777777" w:rsidR="00903FC4" w:rsidRPr="00D726CB" w:rsidRDefault="00903FC4" w:rsidP="00304E43">
            <w:pPr>
              <w:spacing w:after="0" w:line="240" w:lineRule="auto"/>
              <w:rPr>
                <w:sz w:val="24"/>
                <w:lang w:val="ru-RU" w:eastAsia="en-CA"/>
              </w:rPr>
            </w:pPr>
            <w:r w:rsidRPr="00D726CB">
              <w:rPr>
                <w:lang w:val="ru-RU"/>
              </w:rPr>
              <w:t>Нидерланды</w:t>
            </w:r>
          </w:p>
        </w:tc>
        <w:tc>
          <w:tcPr>
            <w:tcW w:w="1597" w:type="dxa"/>
            <w:tcBorders>
              <w:top w:val="nil"/>
              <w:left w:val="nil"/>
              <w:bottom w:val="single" w:sz="4" w:space="0" w:color="auto"/>
              <w:right w:val="single" w:sz="4" w:space="0" w:color="auto"/>
            </w:tcBorders>
            <w:shd w:val="clear" w:color="auto" w:fill="auto"/>
            <w:noWrap/>
            <w:vAlign w:val="center"/>
            <w:hideMark/>
          </w:tcPr>
          <w:p w14:paraId="7AF31793" w14:textId="77777777" w:rsidR="00903FC4" w:rsidRPr="00D726CB" w:rsidRDefault="00903FC4" w:rsidP="00304E43">
            <w:pPr>
              <w:spacing w:after="0" w:line="240" w:lineRule="auto"/>
              <w:jc w:val="right"/>
              <w:rPr>
                <w:sz w:val="24"/>
                <w:lang w:val="ru-RU" w:eastAsia="en-CA"/>
              </w:rPr>
            </w:pPr>
            <w:r w:rsidRPr="00D726CB">
              <w:rPr>
                <w:sz w:val="24"/>
                <w:lang w:val="ru-RU" w:eastAsia="en-CA"/>
              </w:rPr>
              <w:t>1,482</w:t>
            </w:r>
          </w:p>
        </w:tc>
        <w:tc>
          <w:tcPr>
            <w:tcW w:w="1597" w:type="dxa"/>
            <w:tcBorders>
              <w:top w:val="nil"/>
              <w:left w:val="nil"/>
              <w:bottom w:val="single" w:sz="4" w:space="0" w:color="auto"/>
              <w:right w:val="single" w:sz="4" w:space="0" w:color="auto"/>
            </w:tcBorders>
            <w:shd w:val="clear" w:color="auto" w:fill="auto"/>
            <w:noWrap/>
            <w:vAlign w:val="center"/>
            <w:hideMark/>
          </w:tcPr>
          <w:p w14:paraId="5ADC5FE8" w14:textId="77777777" w:rsidR="00903FC4" w:rsidRPr="00D726CB" w:rsidRDefault="00903FC4" w:rsidP="00304E43">
            <w:pPr>
              <w:spacing w:after="0" w:line="240" w:lineRule="auto"/>
              <w:jc w:val="right"/>
              <w:rPr>
                <w:sz w:val="24"/>
                <w:lang w:val="ru-RU" w:eastAsia="en-CA"/>
              </w:rPr>
            </w:pPr>
            <w:r w:rsidRPr="00D726CB">
              <w:rPr>
                <w:sz w:val="24"/>
                <w:lang w:val="ru-RU" w:eastAsia="en-CA"/>
              </w:rPr>
              <w:t>2,738</w:t>
            </w:r>
          </w:p>
        </w:tc>
        <w:tc>
          <w:tcPr>
            <w:tcW w:w="1597" w:type="dxa"/>
            <w:tcBorders>
              <w:top w:val="nil"/>
              <w:left w:val="nil"/>
              <w:bottom w:val="single" w:sz="4" w:space="0" w:color="auto"/>
              <w:right w:val="single" w:sz="4" w:space="0" w:color="auto"/>
            </w:tcBorders>
            <w:shd w:val="clear" w:color="auto" w:fill="auto"/>
            <w:noWrap/>
            <w:vAlign w:val="center"/>
            <w:hideMark/>
          </w:tcPr>
          <w:p w14:paraId="53582AB6" w14:textId="77777777" w:rsidR="00903FC4" w:rsidRPr="00D726CB" w:rsidRDefault="00903FC4" w:rsidP="00304E43">
            <w:pPr>
              <w:spacing w:after="0" w:line="240" w:lineRule="auto"/>
              <w:jc w:val="right"/>
              <w:rPr>
                <w:color w:val="000000"/>
                <w:sz w:val="24"/>
                <w:lang w:val="ru-RU" w:eastAsia="en-CA"/>
              </w:rPr>
            </w:pPr>
            <w:r w:rsidRPr="00D726CB">
              <w:rPr>
                <w:color w:val="000000"/>
                <w:sz w:val="24"/>
                <w:lang w:val="ru-RU" w:eastAsia="en-CA"/>
              </w:rPr>
              <w:t>48 220</w:t>
            </w:r>
          </w:p>
        </w:tc>
        <w:tc>
          <w:tcPr>
            <w:tcW w:w="1597" w:type="dxa"/>
            <w:tcBorders>
              <w:top w:val="nil"/>
              <w:left w:val="nil"/>
              <w:bottom w:val="single" w:sz="4" w:space="0" w:color="auto"/>
              <w:right w:val="single" w:sz="4" w:space="0" w:color="auto"/>
            </w:tcBorders>
            <w:shd w:val="clear" w:color="auto" w:fill="auto"/>
            <w:noWrap/>
            <w:vAlign w:val="center"/>
            <w:hideMark/>
          </w:tcPr>
          <w:p w14:paraId="786B6360" w14:textId="77777777" w:rsidR="00903FC4" w:rsidRPr="00D726CB" w:rsidRDefault="00903FC4" w:rsidP="00304E43">
            <w:pPr>
              <w:spacing w:after="0" w:line="240" w:lineRule="auto"/>
              <w:jc w:val="right"/>
              <w:rPr>
                <w:color w:val="000000"/>
                <w:sz w:val="24"/>
                <w:lang w:val="ru-RU" w:eastAsia="en-CA"/>
              </w:rPr>
            </w:pPr>
            <w:r w:rsidRPr="00D726CB">
              <w:rPr>
                <w:color w:val="000000"/>
                <w:sz w:val="24"/>
                <w:lang w:val="ru-RU" w:eastAsia="en-CA"/>
              </w:rPr>
              <w:t>51 133</w:t>
            </w:r>
          </w:p>
        </w:tc>
        <w:tc>
          <w:tcPr>
            <w:tcW w:w="1598" w:type="dxa"/>
            <w:tcBorders>
              <w:top w:val="nil"/>
              <w:left w:val="nil"/>
              <w:bottom w:val="single" w:sz="4" w:space="0" w:color="auto"/>
              <w:right w:val="single" w:sz="4" w:space="0" w:color="auto"/>
            </w:tcBorders>
            <w:shd w:val="clear" w:color="auto" w:fill="auto"/>
            <w:noWrap/>
            <w:vAlign w:val="center"/>
            <w:hideMark/>
          </w:tcPr>
          <w:p w14:paraId="4AD06338" w14:textId="77777777" w:rsidR="00903FC4" w:rsidRPr="00D726CB" w:rsidRDefault="00903FC4" w:rsidP="00304E43">
            <w:pPr>
              <w:spacing w:after="0" w:line="240" w:lineRule="auto"/>
              <w:jc w:val="right"/>
              <w:rPr>
                <w:sz w:val="24"/>
                <w:lang w:val="ru-RU" w:eastAsia="en-CA"/>
              </w:rPr>
            </w:pPr>
            <w:r w:rsidRPr="00D726CB">
              <w:rPr>
                <w:sz w:val="24"/>
                <w:lang w:val="ru-RU" w:eastAsia="en-CA"/>
              </w:rPr>
              <w:t>99 353</w:t>
            </w:r>
          </w:p>
        </w:tc>
      </w:tr>
      <w:tr w:rsidR="00903FC4" w:rsidRPr="00D726CB" w14:paraId="6B5D7B55" w14:textId="77777777" w:rsidTr="004818B7">
        <w:trPr>
          <w:cantSplit/>
          <w:jc w:val="center"/>
        </w:trPr>
        <w:tc>
          <w:tcPr>
            <w:tcW w:w="5617" w:type="dxa"/>
            <w:tcBorders>
              <w:top w:val="nil"/>
              <w:left w:val="single" w:sz="4" w:space="0" w:color="auto"/>
              <w:bottom w:val="single" w:sz="4" w:space="0" w:color="auto"/>
              <w:right w:val="single" w:sz="4" w:space="0" w:color="auto"/>
            </w:tcBorders>
            <w:shd w:val="clear" w:color="auto" w:fill="auto"/>
            <w:hideMark/>
          </w:tcPr>
          <w:p w14:paraId="0C69611D" w14:textId="77777777" w:rsidR="00903FC4" w:rsidRPr="00D726CB" w:rsidRDefault="00903FC4" w:rsidP="00304E43">
            <w:pPr>
              <w:spacing w:after="0" w:line="240" w:lineRule="auto"/>
              <w:rPr>
                <w:sz w:val="24"/>
                <w:lang w:val="ru-RU" w:eastAsia="en-CA"/>
              </w:rPr>
            </w:pPr>
            <w:r w:rsidRPr="00D726CB">
              <w:rPr>
                <w:lang w:val="ru-RU"/>
              </w:rPr>
              <w:t>Норвегия</w:t>
            </w:r>
          </w:p>
        </w:tc>
        <w:tc>
          <w:tcPr>
            <w:tcW w:w="1597" w:type="dxa"/>
            <w:tcBorders>
              <w:top w:val="nil"/>
              <w:left w:val="nil"/>
              <w:bottom w:val="single" w:sz="4" w:space="0" w:color="auto"/>
              <w:right w:val="single" w:sz="4" w:space="0" w:color="auto"/>
            </w:tcBorders>
            <w:shd w:val="clear" w:color="auto" w:fill="auto"/>
            <w:noWrap/>
            <w:vAlign w:val="center"/>
            <w:hideMark/>
          </w:tcPr>
          <w:p w14:paraId="41BF409F" w14:textId="77777777" w:rsidR="00903FC4" w:rsidRPr="00D726CB" w:rsidRDefault="00903FC4" w:rsidP="00304E43">
            <w:pPr>
              <w:spacing w:after="0" w:line="240" w:lineRule="auto"/>
              <w:jc w:val="right"/>
              <w:rPr>
                <w:sz w:val="24"/>
                <w:lang w:val="ru-RU" w:eastAsia="en-CA"/>
              </w:rPr>
            </w:pPr>
            <w:r w:rsidRPr="00D726CB">
              <w:rPr>
                <w:sz w:val="24"/>
                <w:lang w:val="ru-RU" w:eastAsia="en-CA"/>
              </w:rPr>
              <w:t>0,849</w:t>
            </w:r>
          </w:p>
        </w:tc>
        <w:tc>
          <w:tcPr>
            <w:tcW w:w="1597" w:type="dxa"/>
            <w:tcBorders>
              <w:top w:val="nil"/>
              <w:left w:val="nil"/>
              <w:bottom w:val="single" w:sz="4" w:space="0" w:color="auto"/>
              <w:right w:val="single" w:sz="4" w:space="0" w:color="auto"/>
            </w:tcBorders>
            <w:shd w:val="clear" w:color="auto" w:fill="auto"/>
            <w:noWrap/>
            <w:vAlign w:val="center"/>
            <w:hideMark/>
          </w:tcPr>
          <w:p w14:paraId="611ED83F" w14:textId="77777777" w:rsidR="00903FC4" w:rsidRPr="00D726CB" w:rsidRDefault="00903FC4" w:rsidP="00304E43">
            <w:pPr>
              <w:spacing w:after="0" w:line="240" w:lineRule="auto"/>
              <w:jc w:val="right"/>
              <w:rPr>
                <w:sz w:val="24"/>
                <w:lang w:val="ru-RU" w:eastAsia="en-CA"/>
              </w:rPr>
            </w:pPr>
            <w:r w:rsidRPr="00D726CB">
              <w:rPr>
                <w:sz w:val="24"/>
                <w:lang w:val="ru-RU" w:eastAsia="en-CA"/>
              </w:rPr>
              <w:t>1,569</w:t>
            </w:r>
          </w:p>
        </w:tc>
        <w:tc>
          <w:tcPr>
            <w:tcW w:w="1597" w:type="dxa"/>
            <w:tcBorders>
              <w:top w:val="nil"/>
              <w:left w:val="nil"/>
              <w:bottom w:val="single" w:sz="4" w:space="0" w:color="auto"/>
              <w:right w:val="single" w:sz="4" w:space="0" w:color="auto"/>
            </w:tcBorders>
            <w:shd w:val="clear" w:color="auto" w:fill="auto"/>
            <w:noWrap/>
            <w:vAlign w:val="center"/>
            <w:hideMark/>
          </w:tcPr>
          <w:p w14:paraId="775AC379" w14:textId="77777777" w:rsidR="00903FC4" w:rsidRPr="00D726CB" w:rsidRDefault="00903FC4" w:rsidP="00304E43">
            <w:pPr>
              <w:spacing w:after="0" w:line="240" w:lineRule="auto"/>
              <w:jc w:val="right"/>
              <w:rPr>
                <w:color w:val="000000"/>
                <w:sz w:val="24"/>
                <w:lang w:val="ru-RU" w:eastAsia="en-CA"/>
              </w:rPr>
            </w:pPr>
            <w:r w:rsidRPr="00D726CB">
              <w:rPr>
                <w:color w:val="000000"/>
                <w:sz w:val="24"/>
                <w:lang w:val="ru-RU" w:eastAsia="en-CA"/>
              </w:rPr>
              <w:t>27 624</w:t>
            </w:r>
          </w:p>
        </w:tc>
        <w:tc>
          <w:tcPr>
            <w:tcW w:w="1597" w:type="dxa"/>
            <w:tcBorders>
              <w:top w:val="nil"/>
              <w:left w:val="nil"/>
              <w:bottom w:val="single" w:sz="4" w:space="0" w:color="auto"/>
              <w:right w:val="single" w:sz="4" w:space="0" w:color="auto"/>
            </w:tcBorders>
            <w:shd w:val="clear" w:color="auto" w:fill="auto"/>
            <w:noWrap/>
            <w:vAlign w:val="center"/>
            <w:hideMark/>
          </w:tcPr>
          <w:p w14:paraId="7009E9F2" w14:textId="77777777" w:rsidR="00903FC4" w:rsidRPr="00D726CB" w:rsidRDefault="00903FC4" w:rsidP="00304E43">
            <w:pPr>
              <w:spacing w:after="0" w:line="240" w:lineRule="auto"/>
              <w:jc w:val="right"/>
              <w:rPr>
                <w:color w:val="000000"/>
                <w:sz w:val="24"/>
                <w:lang w:val="ru-RU" w:eastAsia="en-CA"/>
              </w:rPr>
            </w:pPr>
            <w:r w:rsidRPr="00D726CB">
              <w:rPr>
                <w:color w:val="000000"/>
                <w:sz w:val="24"/>
                <w:lang w:val="ru-RU" w:eastAsia="en-CA"/>
              </w:rPr>
              <w:t>29 293</w:t>
            </w:r>
          </w:p>
        </w:tc>
        <w:tc>
          <w:tcPr>
            <w:tcW w:w="1598" w:type="dxa"/>
            <w:tcBorders>
              <w:top w:val="nil"/>
              <w:left w:val="nil"/>
              <w:bottom w:val="single" w:sz="4" w:space="0" w:color="auto"/>
              <w:right w:val="single" w:sz="4" w:space="0" w:color="auto"/>
            </w:tcBorders>
            <w:shd w:val="clear" w:color="auto" w:fill="auto"/>
            <w:noWrap/>
            <w:vAlign w:val="center"/>
            <w:hideMark/>
          </w:tcPr>
          <w:p w14:paraId="4760E5D2" w14:textId="77777777" w:rsidR="00903FC4" w:rsidRPr="00D726CB" w:rsidRDefault="00903FC4" w:rsidP="00304E43">
            <w:pPr>
              <w:spacing w:after="0" w:line="240" w:lineRule="auto"/>
              <w:jc w:val="right"/>
              <w:rPr>
                <w:sz w:val="24"/>
                <w:lang w:val="ru-RU" w:eastAsia="en-CA"/>
              </w:rPr>
            </w:pPr>
            <w:r w:rsidRPr="00D726CB">
              <w:rPr>
                <w:sz w:val="24"/>
                <w:lang w:val="ru-RU" w:eastAsia="en-CA"/>
              </w:rPr>
              <w:t>56 917</w:t>
            </w:r>
          </w:p>
        </w:tc>
      </w:tr>
      <w:tr w:rsidR="00903FC4" w:rsidRPr="00D726CB" w14:paraId="76A23B4A" w14:textId="77777777" w:rsidTr="004818B7">
        <w:trPr>
          <w:cantSplit/>
          <w:jc w:val="center"/>
        </w:trPr>
        <w:tc>
          <w:tcPr>
            <w:tcW w:w="5617" w:type="dxa"/>
            <w:tcBorders>
              <w:top w:val="nil"/>
              <w:left w:val="single" w:sz="4" w:space="0" w:color="auto"/>
              <w:bottom w:val="single" w:sz="4" w:space="0" w:color="auto"/>
              <w:right w:val="single" w:sz="4" w:space="0" w:color="auto"/>
            </w:tcBorders>
            <w:shd w:val="clear" w:color="auto" w:fill="auto"/>
            <w:hideMark/>
          </w:tcPr>
          <w:p w14:paraId="7C51681B" w14:textId="77777777" w:rsidR="00903FC4" w:rsidRPr="00D726CB" w:rsidRDefault="00903FC4" w:rsidP="00304E43">
            <w:pPr>
              <w:spacing w:after="0" w:line="240" w:lineRule="auto"/>
              <w:rPr>
                <w:sz w:val="24"/>
                <w:lang w:val="ru-RU" w:eastAsia="en-CA"/>
              </w:rPr>
            </w:pPr>
            <w:r w:rsidRPr="00D726CB">
              <w:rPr>
                <w:lang w:val="ru-RU"/>
              </w:rPr>
              <w:t>Объединенная Республика Танзания</w:t>
            </w:r>
          </w:p>
        </w:tc>
        <w:tc>
          <w:tcPr>
            <w:tcW w:w="1597" w:type="dxa"/>
            <w:tcBorders>
              <w:top w:val="nil"/>
              <w:left w:val="nil"/>
              <w:bottom w:val="single" w:sz="4" w:space="0" w:color="auto"/>
              <w:right w:val="single" w:sz="4" w:space="0" w:color="auto"/>
            </w:tcBorders>
            <w:shd w:val="clear" w:color="auto" w:fill="auto"/>
            <w:noWrap/>
            <w:vAlign w:val="center"/>
            <w:hideMark/>
          </w:tcPr>
          <w:p w14:paraId="5A13DA4E" w14:textId="77777777" w:rsidR="00903FC4" w:rsidRPr="00D726CB" w:rsidRDefault="00903FC4" w:rsidP="00304E43">
            <w:pPr>
              <w:spacing w:after="0" w:line="240" w:lineRule="auto"/>
              <w:jc w:val="right"/>
              <w:rPr>
                <w:sz w:val="24"/>
                <w:lang w:val="ru-RU" w:eastAsia="en-CA"/>
              </w:rPr>
            </w:pPr>
            <w:r w:rsidRPr="00D726CB">
              <w:rPr>
                <w:sz w:val="24"/>
                <w:lang w:val="ru-RU" w:eastAsia="en-CA"/>
              </w:rPr>
              <w:t>0,010</w:t>
            </w:r>
          </w:p>
        </w:tc>
        <w:tc>
          <w:tcPr>
            <w:tcW w:w="1597" w:type="dxa"/>
            <w:tcBorders>
              <w:top w:val="nil"/>
              <w:left w:val="nil"/>
              <w:bottom w:val="single" w:sz="4" w:space="0" w:color="auto"/>
              <w:right w:val="single" w:sz="4" w:space="0" w:color="auto"/>
            </w:tcBorders>
            <w:shd w:val="clear" w:color="auto" w:fill="auto"/>
            <w:noWrap/>
            <w:vAlign w:val="center"/>
            <w:hideMark/>
          </w:tcPr>
          <w:p w14:paraId="46AABDF9" w14:textId="77777777" w:rsidR="00903FC4" w:rsidRPr="00D726CB" w:rsidRDefault="00903FC4" w:rsidP="00304E43">
            <w:pPr>
              <w:spacing w:after="0" w:line="240" w:lineRule="auto"/>
              <w:jc w:val="right"/>
              <w:rPr>
                <w:sz w:val="24"/>
                <w:lang w:val="ru-RU" w:eastAsia="en-CA"/>
              </w:rPr>
            </w:pPr>
            <w:r w:rsidRPr="00D726CB">
              <w:rPr>
                <w:sz w:val="24"/>
                <w:lang w:val="ru-RU" w:eastAsia="en-CA"/>
              </w:rPr>
              <w:t>0,018</w:t>
            </w:r>
          </w:p>
        </w:tc>
        <w:tc>
          <w:tcPr>
            <w:tcW w:w="1597" w:type="dxa"/>
            <w:tcBorders>
              <w:top w:val="nil"/>
              <w:left w:val="nil"/>
              <w:bottom w:val="single" w:sz="4" w:space="0" w:color="auto"/>
              <w:right w:val="single" w:sz="4" w:space="0" w:color="auto"/>
            </w:tcBorders>
            <w:shd w:val="clear" w:color="auto" w:fill="auto"/>
            <w:noWrap/>
            <w:vAlign w:val="center"/>
            <w:hideMark/>
          </w:tcPr>
          <w:p w14:paraId="1F46D8EB" w14:textId="77777777" w:rsidR="00903FC4" w:rsidRPr="00D726CB" w:rsidRDefault="00903FC4" w:rsidP="00304E43">
            <w:pPr>
              <w:spacing w:after="0" w:line="240" w:lineRule="auto"/>
              <w:jc w:val="right"/>
              <w:rPr>
                <w:color w:val="000000"/>
                <w:sz w:val="24"/>
                <w:lang w:val="ru-RU" w:eastAsia="en-CA"/>
              </w:rPr>
            </w:pPr>
            <w:r w:rsidRPr="00D726CB">
              <w:rPr>
                <w:color w:val="000000"/>
                <w:sz w:val="24"/>
                <w:lang w:val="ru-RU" w:eastAsia="en-CA"/>
              </w:rPr>
              <w:t>325</w:t>
            </w:r>
          </w:p>
        </w:tc>
        <w:tc>
          <w:tcPr>
            <w:tcW w:w="1597" w:type="dxa"/>
            <w:tcBorders>
              <w:top w:val="nil"/>
              <w:left w:val="nil"/>
              <w:bottom w:val="single" w:sz="4" w:space="0" w:color="auto"/>
              <w:right w:val="single" w:sz="4" w:space="0" w:color="auto"/>
            </w:tcBorders>
            <w:shd w:val="clear" w:color="auto" w:fill="auto"/>
            <w:noWrap/>
            <w:vAlign w:val="center"/>
            <w:hideMark/>
          </w:tcPr>
          <w:p w14:paraId="7BFC7294" w14:textId="77777777" w:rsidR="00903FC4" w:rsidRPr="00D726CB" w:rsidRDefault="00903FC4" w:rsidP="00304E43">
            <w:pPr>
              <w:spacing w:after="0" w:line="240" w:lineRule="auto"/>
              <w:jc w:val="right"/>
              <w:rPr>
                <w:color w:val="000000"/>
                <w:sz w:val="24"/>
                <w:lang w:val="ru-RU" w:eastAsia="en-CA"/>
              </w:rPr>
            </w:pPr>
            <w:r w:rsidRPr="00D726CB">
              <w:rPr>
                <w:color w:val="000000"/>
                <w:sz w:val="24"/>
                <w:lang w:val="ru-RU" w:eastAsia="en-CA"/>
              </w:rPr>
              <w:t>345</w:t>
            </w:r>
          </w:p>
        </w:tc>
        <w:tc>
          <w:tcPr>
            <w:tcW w:w="1598" w:type="dxa"/>
            <w:tcBorders>
              <w:top w:val="nil"/>
              <w:left w:val="nil"/>
              <w:bottom w:val="single" w:sz="4" w:space="0" w:color="auto"/>
              <w:right w:val="single" w:sz="4" w:space="0" w:color="auto"/>
            </w:tcBorders>
            <w:shd w:val="clear" w:color="auto" w:fill="auto"/>
            <w:noWrap/>
            <w:vAlign w:val="center"/>
            <w:hideMark/>
          </w:tcPr>
          <w:p w14:paraId="1EC49559" w14:textId="77777777" w:rsidR="00903FC4" w:rsidRPr="00D726CB" w:rsidRDefault="00903FC4" w:rsidP="00304E43">
            <w:pPr>
              <w:spacing w:after="0" w:line="240" w:lineRule="auto"/>
              <w:jc w:val="right"/>
              <w:rPr>
                <w:sz w:val="24"/>
                <w:lang w:val="ru-RU" w:eastAsia="en-CA"/>
              </w:rPr>
            </w:pPr>
            <w:r w:rsidRPr="00D726CB">
              <w:rPr>
                <w:sz w:val="24"/>
                <w:lang w:val="ru-RU" w:eastAsia="en-CA"/>
              </w:rPr>
              <w:t>670</w:t>
            </w:r>
          </w:p>
        </w:tc>
      </w:tr>
      <w:tr w:rsidR="00903FC4" w:rsidRPr="00D726CB" w14:paraId="47D7126E" w14:textId="77777777" w:rsidTr="004818B7">
        <w:trPr>
          <w:cantSplit/>
          <w:jc w:val="center"/>
        </w:trPr>
        <w:tc>
          <w:tcPr>
            <w:tcW w:w="5617" w:type="dxa"/>
            <w:tcBorders>
              <w:top w:val="nil"/>
              <w:left w:val="single" w:sz="4" w:space="0" w:color="auto"/>
              <w:bottom w:val="single" w:sz="4" w:space="0" w:color="auto"/>
              <w:right w:val="single" w:sz="4" w:space="0" w:color="auto"/>
            </w:tcBorders>
            <w:shd w:val="clear" w:color="auto" w:fill="auto"/>
            <w:hideMark/>
          </w:tcPr>
          <w:p w14:paraId="48C97C6B" w14:textId="77777777" w:rsidR="00903FC4" w:rsidRPr="00D726CB" w:rsidRDefault="00903FC4" w:rsidP="00304E43">
            <w:pPr>
              <w:spacing w:after="0" w:line="240" w:lineRule="auto"/>
              <w:rPr>
                <w:sz w:val="24"/>
                <w:lang w:val="ru-RU" w:eastAsia="en-CA"/>
              </w:rPr>
            </w:pPr>
            <w:r w:rsidRPr="00D726CB">
              <w:rPr>
                <w:lang w:val="ru-RU"/>
              </w:rPr>
              <w:t>Объединенные Арабские Эмираты</w:t>
            </w:r>
          </w:p>
        </w:tc>
        <w:tc>
          <w:tcPr>
            <w:tcW w:w="1597" w:type="dxa"/>
            <w:tcBorders>
              <w:top w:val="nil"/>
              <w:left w:val="nil"/>
              <w:bottom w:val="single" w:sz="4" w:space="0" w:color="auto"/>
              <w:right w:val="single" w:sz="4" w:space="0" w:color="auto"/>
            </w:tcBorders>
            <w:shd w:val="clear" w:color="auto" w:fill="auto"/>
            <w:noWrap/>
            <w:vAlign w:val="center"/>
            <w:hideMark/>
          </w:tcPr>
          <w:p w14:paraId="74B6FC7E" w14:textId="77777777" w:rsidR="00903FC4" w:rsidRPr="00D726CB" w:rsidRDefault="00903FC4" w:rsidP="00304E43">
            <w:pPr>
              <w:spacing w:after="0" w:line="240" w:lineRule="auto"/>
              <w:jc w:val="right"/>
              <w:rPr>
                <w:sz w:val="24"/>
                <w:lang w:val="ru-RU" w:eastAsia="en-CA"/>
              </w:rPr>
            </w:pPr>
            <w:r w:rsidRPr="00D726CB">
              <w:rPr>
                <w:sz w:val="24"/>
                <w:lang w:val="ru-RU" w:eastAsia="en-CA"/>
              </w:rPr>
              <w:t>0,604</w:t>
            </w:r>
          </w:p>
        </w:tc>
        <w:tc>
          <w:tcPr>
            <w:tcW w:w="1597" w:type="dxa"/>
            <w:tcBorders>
              <w:top w:val="nil"/>
              <w:left w:val="nil"/>
              <w:bottom w:val="single" w:sz="4" w:space="0" w:color="auto"/>
              <w:right w:val="single" w:sz="4" w:space="0" w:color="auto"/>
            </w:tcBorders>
            <w:shd w:val="clear" w:color="auto" w:fill="auto"/>
            <w:noWrap/>
            <w:vAlign w:val="center"/>
            <w:hideMark/>
          </w:tcPr>
          <w:p w14:paraId="2B0175FF" w14:textId="77777777" w:rsidR="00903FC4" w:rsidRPr="00D726CB" w:rsidRDefault="00903FC4" w:rsidP="00304E43">
            <w:pPr>
              <w:spacing w:after="0" w:line="240" w:lineRule="auto"/>
              <w:jc w:val="right"/>
              <w:rPr>
                <w:sz w:val="24"/>
                <w:lang w:val="ru-RU" w:eastAsia="en-CA"/>
              </w:rPr>
            </w:pPr>
            <w:r w:rsidRPr="00D726CB">
              <w:rPr>
                <w:sz w:val="24"/>
                <w:lang w:val="ru-RU" w:eastAsia="en-CA"/>
              </w:rPr>
              <w:t>1,116</w:t>
            </w:r>
          </w:p>
        </w:tc>
        <w:tc>
          <w:tcPr>
            <w:tcW w:w="1597" w:type="dxa"/>
            <w:tcBorders>
              <w:top w:val="nil"/>
              <w:left w:val="nil"/>
              <w:bottom w:val="single" w:sz="4" w:space="0" w:color="auto"/>
              <w:right w:val="single" w:sz="4" w:space="0" w:color="auto"/>
            </w:tcBorders>
            <w:shd w:val="clear" w:color="auto" w:fill="auto"/>
            <w:noWrap/>
            <w:vAlign w:val="center"/>
            <w:hideMark/>
          </w:tcPr>
          <w:p w14:paraId="721873CD" w14:textId="77777777" w:rsidR="00903FC4" w:rsidRPr="00D726CB" w:rsidRDefault="00903FC4" w:rsidP="00304E43">
            <w:pPr>
              <w:spacing w:after="0" w:line="240" w:lineRule="auto"/>
              <w:jc w:val="right"/>
              <w:rPr>
                <w:color w:val="000000"/>
                <w:sz w:val="24"/>
                <w:lang w:val="ru-RU" w:eastAsia="en-CA"/>
              </w:rPr>
            </w:pPr>
            <w:r w:rsidRPr="00D726CB">
              <w:rPr>
                <w:color w:val="000000"/>
                <w:sz w:val="24"/>
                <w:lang w:val="ru-RU" w:eastAsia="en-CA"/>
              </w:rPr>
              <w:t>19 653</w:t>
            </w:r>
          </w:p>
        </w:tc>
        <w:tc>
          <w:tcPr>
            <w:tcW w:w="1597" w:type="dxa"/>
            <w:tcBorders>
              <w:top w:val="nil"/>
              <w:left w:val="nil"/>
              <w:bottom w:val="single" w:sz="4" w:space="0" w:color="auto"/>
              <w:right w:val="single" w:sz="4" w:space="0" w:color="auto"/>
            </w:tcBorders>
            <w:shd w:val="clear" w:color="auto" w:fill="auto"/>
            <w:noWrap/>
            <w:vAlign w:val="center"/>
            <w:hideMark/>
          </w:tcPr>
          <w:p w14:paraId="2F1F7A35" w14:textId="77777777" w:rsidR="00903FC4" w:rsidRPr="00D726CB" w:rsidRDefault="00903FC4" w:rsidP="00304E43">
            <w:pPr>
              <w:spacing w:after="0" w:line="240" w:lineRule="auto"/>
              <w:jc w:val="right"/>
              <w:rPr>
                <w:color w:val="000000"/>
                <w:sz w:val="24"/>
                <w:lang w:val="ru-RU" w:eastAsia="en-CA"/>
              </w:rPr>
            </w:pPr>
            <w:r w:rsidRPr="00D726CB">
              <w:rPr>
                <w:color w:val="000000"/>
                <w:sz w:val="24"/>
                <w:lang w:val="ru-RU" w:eastAsia="en-CA"/>
              </w:rPr>
              <w:t>20 840</w:t>
            </w:r>
          </w:p>
        </w:tc>
        <w:tc>
          <w:tcPr>
            <w:tcW w:w="1598" w:type="dxa"/>
            <w:tcBorders>
              <w:top w:val="nil"/>
              <w:left w:val="nil"/>
              <w:bottom w:val="single" w:sz="4" w:space="0" w:color="auto"/>
              <w:right w:val="single" w:sz="4" w:space="0" w:color="auto"/>
            </w:tcBorders>
            <w:shd w:val="clear" w:color="auto" w:fill="auto"/>
            <w:noWrap/>
            <w:vAlign w:val="center"/>
            <w:hideMark/>
          </w:tcPr>
          <w:p w14:paraId="65A00B1C" w14:textId="77777777" w:rsidR="00903FC4" w:rsidRPr="00D726CB" w:rsidRDefault="00903FC4" w:rsidP="00304E43">
            <w:pPr>
              <w:spacing w:after="0" w:line="240" w:lineRule="auto"/>
              <w:jc w:val="right"/>
              <w:rPr>
                <w:sz w:val="24"/>
                <w:lang w:val="ru-RU" w:eastAsia="en-CA"/>
              </w:rPr>
            </w:pPr>
            <w:r w:rsidRPr="00D726CB">
              <w:rPr>
                <w:sz w:val="24"/>
                <w:lang w:val="ru-RU" w:eastAsia="en-CA"/>
              </w:rPr>
              <w:t>40 492</w:t>
            </w:r>
          </w:p>
        </w:tc>
      </w:tr>
      <w:tr w:rsidR="00903FC4" w:rsidRPr="00D726CB" w14:paraId="21D6313E" w14:textId="77777777" w:rsidTr="004818B7">
        <w:trPr>
          <w:cantSplit/>
          <w:jc w:val="center"/>
        </w:trPr>
        <w:tc>
          <w:tcPr>
            <w:tcW w:w="5617" w:type="dxa"/>
            <w:tcBorders>
              <w:top w:val="nil"/>
              <w:left w:val="single" w:sz="4" w:space="0" w:color="auto"/>
              <w:bottom w:val="single" w:sz="4" w:space="0" w:color="auto"/>
              <w:right w:val="single" w:sz="4" w:space="0" w:color="auto"/>
            </w:tcBorders>
            <w:shd w:val="clear" w:color="auto" w:fill="auto"/>
            <w:hideMark/>
          </w:tcPr>
          <w:p w14:paraId="20EAD6F6" w14:textId="77777777" w:rsidR="00903FC4" w:rsidRPr="00D726CB" w:rsidRDefault="00903FC4" w:rsidP="00304E43">
            <w:pPr>
              <w:spacing w:after="0" w:line="240" w:lineRule="auto"/>
              <w:rPr>
                <w:sz w:val="24"/>
                <w:lang w:val="ru-RU" w:eastAsia="en-CA"/>
              </w:rPr>
            </w:pPr>
            <w:r w:rsidRPr="00D726CB">
              <w:rPr>
                <w:lang w:val="ru-RU"/>
              </w:rPr>
              <w:t>Пакистан</w:t>
            </w:r>
          </w:p>
        </w:tc>
        <w:tc>
          <w:tcPr>
            <w:tcW w:w="1597" w:type="dxa"/>
            <w:tcBorders>
              <w:top w:val="nil"/>
              <w:left w:val="nil"/>
              <w:bottom w:val="single" w:sz="4" w:space="0" w:color="auto"/>
              <w:right w:val="single" w:sz="4" w:space="0" w:color="auto"/>
            </w:tcBorders>
            <w:shd w:val="clear" w:color="auto" w:fill="auto"/>
            <w:noWrap/>
            <w:vAlign w:val="center"/>
            <w:hideMark/>
          </w:tcPr>
          <w:p w14:paraId="6C455C67" w14:textId="77777777" w:rsidR="00903FC4" w:rsidRPr="00D726CB" w:rsidRDefault="00903FC4" w:rsidP="00304E43">
            <w:pPr>
              <w:spacing w:after="0" w:line="240" w:lineRule="auto"/>
              <w:jc w:val="right"/>
              <w:rPr>
                <w:sz w:val="24"/>
                <w:lang w:val="ru-RU" w:eastAsia="en-CA"/>
              </w:rPr>
            </w:pPr>
            <w:r w:rsidRPr="00D726CB">
              <w:rPr>
                <w:sz w:val="24"/>
                <w:lang w:val="ru-RU" w:eastAsia="en-CA"/>
              </w:rPr>
              <w:t>0,093</w:t>
            </w:r>
          </w:p>
        </w:tc>
        <w:tc>
          <w:tcPr>
            <w:tcW w:w="1597" w:type="dxa"/>
            <w:tcBorders>
              <w:top w:val="nil"/>
              <w:left w:val="nil"/>
              <w:bottom w:val="single" w:sz="4" w:space="0" w:color="auto"/>
              <w:right w:val="single" w:sz="4" w:space="0" w:color="auto"/>
            </w:tcBorders>
            <w:shd w:val="clear" w:color="auto" w:fill="auto"/>
            <w:noWrap/>
            <w:vAlign w:val="center"/>
            <w:hideMark/>
          </w:tcPr>
          <w:p w14:paraId="3BF6CEBC" w14:textId="77777777" w:rsidR="00903FC4" w:rsidRPr="00D726CB" w:rsidRDefault="00903FC4" w:rsidP="00304E43">
            <w:pPr>
              <w:spacing w:after="0" w:line="240" w:lineRule="auto"/>
              <w:jc w:val="right"/>
              <w:rPr>
                <w:sz w:val="24"/>
                <w:lang w:val="ru-RU" w:eastAsia="en-CA"/>
              </w:rPr>
            </w:pPr>
            <w:r w:rsidRPr="00D726CB">
              <w:rPr>
                <w:sz w:val="24"/>
                <w:lang w:val="ru-RU" w:eastAsia="en-CA"/>
              </w:rPr>
              <w:t>0,172</w:t>
            </w:r>
          </w:p>
        </w:tc>
        <w:tc>
          <w:tcPr>
            <w:tcW w:w="1597" w:type="dxa"/>
            <w:tcBorders>
              <w:top w:val="nil"/>
              <w:left w:val="nil"/>
              <w:bottom w:val="single" w:sz="4" w:space="0" w:color="auto"/>
              <w:right w:val="single" w:sz="4" w:space="0" w:color="auto"/>
            </w:tcBorders>
            <w:shd w:val="clear" w:color="auto" w:fill="auto"/>
            <w:noWrap/>
            <w:vAlign w:val="center"/>
            <w:hideMark/>
          </w:tcPr>
          <w:p w14:paraId="0665CAC2" w14:textId="77777777" w:rsidR="00903FC4" w:rsidRPr="00D726CB" w:rsidRDefault="00903FC4" w:rsidP="00304E43">
            <w:pPr>
              <w:spacing w:after="0" w:line="240" w:lineRule="auto"/>
              <w:jc w:val="right"/>
              <w:rPr>
                <w:color w:val="000000"/>
                <w:sz w:val="24"/>
                <w:lang w:val="ru-RU" w:eastAsia="en-CA"/>
              </w:rPr>
            </w:pPr>
            <w:r w:rsidRPr="00D726CB">
              <w:rPr>
                <w:color w:val="000000"/>
                <w:sz w:val="24"/>
                <w:lang w:val="ru-RU" w:eastAsia="en-CA"/>
              </w:rPr>
              <w:t>3 026</w:t>
            </w:r>
          </w:p>
        </w:tc>
        <w:tc>
          <w:tcPr>
            <w:tcW w:w="1597" w:type="dxa"/>
            <w:tcBorders>
              <w:top w:val="nil"/>
              <w:left w:val="nil"/>
              <w:bottom w:val="single" w:sz="4" w:space="0" w:color="auto"/>
              <w:right w:val="single" w:sz="4" w:space="0" w:color="auto"/>
            </w:tcBorders>
            <w:shd w:val="clear" w:color="auto" w:fill="auto"/>
            <w:noWrap/>
            <w:vAlign w:val="center"/>
            <w:hideMark/>
          </w:tcPr>
          <w:p w14:paraId="0A201A65" w14:textId="77777777" w:rsidR="00903FC4" w:rsidRPr="00D726CB" w:rsidRDefault="00903FC4" w:rsidP="00304E43">
            <w:pPr>
              <w:spacing w:after="0" w:line="240" w:lineRule="auto"/>
              <w:jc w:val="right"/>
              <w:rPr>
                <w:color w:val="000000"/>
                <w:sz w:val="24"/>
                <w:lang w:val="ru-RU" w:eastAsia="en-CA"/>
              </w:rPr>
            </w:pPr>
            <w:r w:rsidRPr="00D726CB">
              <w:rPr>
                <w:color w:val="000000"/>
                <w:sz w:val="24"/>
                <w:lang w:val="ru-RU" w:eastAsia="en-CA"/>
              </w:rPr>
              <w:t>3 209</w:t>
            </w:r>
          </w:p>
        </w:tc>
        <w:tc>
          <w:tcPr>
            <w:tcW w:w="1598" w:type="dxa"/>
            <w:tcBorders>
              <w:top w:val="nil"/>
              <w:left w:val="nil"/>
              <w:bottom w:val="single" w:sz="4" w:space="0" w:color="auto"/>
              <w:right w:val="single" w:sz="4" w:space="0" w:color="auto"/>
            </w:tcBorders>
            <w:shd w:val="clear" w:color="auto" w:fill="auto"/>
            <w:noWrap/>
            <w:vAlign w:val="center"/>
            <w:hideMark/>
          </w:tcPr>
          <w:p w14:paraId="0CA144B9" w14:textId="77777777" w:rsidR="00903FC4" w:rsidRPr="00D726CB" w:rsidRDefault="00903FC4" w:rsidP="00304E43">
            <w:pPr>
              <w:spacing w:after="0" w:line="240" w:lineRule="auto"/>
              <w:jc w:val="right"/>
              <w:rPr>
                <w:sz w:val="24"/>
                <w:lang w:val="ru-RU" w:eastAsia="en-CA"/>
              </w:rPr>
            </w:pPr>
            <w:r w:rsidRPr="00D726CB">
              <w:rPr>
                <w:sz w:val="24"/>
                <w:lang w:val="ru-RU" w:eastAsia="en-CA"/>
              </w:rPr>
              <w:t>6 235</w:t>
            </w:r>
          </w:p>
        </w:tc>
      </w:tr>
      <w:tr w:rsidR="00903FC4" w:rsidRPr="00D726CB" w14:paraId="62EB74F8" w14:textId="77777777" w:rsidTr="004818B7">
        <w:trPr>
          <w:cantSplit/>
          <w:jc w:val="center"/>
        </w:trPr>
        <w:tc>
          <w:tcPr>
            <w:tcW w:w="5617" w:type="dxa"/>
            <w:tcBorders>
              <w:top w:val="nil"/>
              <w:left w:val="single" w:sz="4" w:space="0" w:color="auto"/>
              <w:bottom w:val="single" w:sz="4" w:space="0" w:color="auto"/>
              <w:right w:val="single" w:sz="4" w:space="0" w:color="auto"/>
            </w:tcBorders>
            <w:shd w:val="clear" w:color="auto" w:fill="auto"/>
            <w:hideMark/>
          </w:tcPr>
          <w:p w14:paraId="312BEEAB" w14:textId="77777777" w:rsidR="00903FC4" w:rsidRPr="00D726CB" w:rsidRDefault="00903FC4" w:rsidP="00304E43">
            <w:pPr>
              <w:spacing w:after="0" w:line="240" w:lineRule="auto"/>
              <w:rPr>
                <w:sz w:val="24"/>
                <w:lang w:val="ru-RU" w:eastAsia="en-CA"/>
              </w:rPr>
            </w:pPr>
            <w:r w:rsidRPr="00D726CB">
              <w:rPr>
                <w:lang w:val="ru-RU"/>
              </w:rPr>
              <w:t>Палау</w:t>
            </w:r>
          </w:p>
        </w:tc>
        <w:tc>
          <w:tcPr>
            <w:tcW w:w="1597" w:type="dxa"/>
            <w:tcBorders>
              <w:top w:val="nil"/>
              <w:left w:val="nil"/>
              <w:bottom w:val="single" w:sz="4" w:space="0" w:color="auto"/>
              <w:right w:val="single" w:sz="4" w:space="0" w:color="auto"/>
            </w:tcBorders>
            <w:shd w:val="clear" w:color="auto" w:fill="auto"/>
            <w:noWrap/>
            <w:vAlign w:val="center"/>
            <w:hideMark/>
          </w:tcPr>
          <w:p w14:paraId="7D6FD31C" w14:textId="77777777" w:rsidR="00903FC4" w:rsidRPr="00D726CB" w:rsidRDefault="00903FC4" w:rsidP="00304E43">
            <w:pPr>
              <w:spacing w:after="0" w:line="240" w:lineRule="auto"/>
              <w:jc w:val="right"/>
              <w:rPr>
                <w:sz w:val="24"/>
                <w:lang w:val="ru-RU" w:eastAsia="en-CA"/>
              </w:rPr>
            </w:pPr>
            <w:r w:rsidRPr="00D726CB">
              <w:rPr>
                <w:sz w:val="24"/>
                <w:lang w:val="ru-RU" w:eastAsia="en-CA"/>
              </w:rPr>
              <w:t>0,001</w:t>
            </w:r>
          </w:p>
        </w:tc>
        <w:tc>
          <w:tcPr>
            <w:tcW w:w="1597" w:type="dxa"/>
            <w:tcBorders>
              <w:top w:val="nil"/>
              <w:left w:val="nil"/>
              <w:bottom w:val="single" w:sz="4" w:space="0" w:color="auto"/>
              <w:right w:val="single" w:sz="4" w:space="0" w:color="auto"/>
            </w:tcBorders>
            <w:shd w:val="clear" w:color="auto" w:fill="auto"/>
            <w:noWrap/>
            <w:vAlign w:val="center"/>
            <w:hideMark/>
          </w:tcPr>
          <w:p w14:paraId="4602D3D4" w14:textId="77777777" w:rsidR="00903FC4" w:rsidRPr="00D726CB" w:rsidRDefault="00903FC4" w:rsidP="00304E43">
            <w:pPr>
              <w:spacing w:after="0" w:line="240" w:lineRule="auto"/>
              <w:jc w:val="right"/>
              <w:rPr>
                <w:sz w:val="24"/>
                <w:lang w:val="ru-RU" w:eastAsia="en-CA"/>
              </w:rPr>
            </w:pPr>
            <w:r w:rsidRPr="00D726CB">
              <w:rPr>
                <w:sz w:val="24"/>
                <w:lang w:val="ru-RU" w:eastAsia="en-CA"/>
              </w:rPr>
              <w:t>0,002</w:t>
            </w:r>
          </w:p>
        </w:tc>
        <w:tc>
          <w:tcPr>
            <w:tcW w:w="1597" w:type="dxa"/>
            <w:tcBorders>
              <w:top w:val="nil"/>
              <w:left w:val="nil"/>
              <w:bottom w:val="single" w:sz="4" w:space="0" w:color="auto"/>
              <w:right w:val="single" w:sz="4" w:space="0" w:color="auto"/>
            </w:tcBorders>
            <w:shd w:val="clear" w:color="auto" w:fill="auto"/>
            <w:noWrap/>
            <w:vAlign w:val="center"/>
            <w:hideMark/>
          </w:tcPr>
          <w:p w14:paraId="75855330" w14:textId="77777777" w:rsidR="00903FC4" w:rsidRPr="00D726CB" w:rsidRDefault="00903FC4" w:rsidP="00304E43">
            <w:pPr>
              <w:spacing w:after="0" w:line="240" w:lineRule="auto"/>
              <w:jc w:val="right"/>
              <w:rPr>
                <w:color w:val="000000"/>
                <w:sz w:val="24"/>
                <w:lang w:val="ru-RU" w:eastAsia="en-CA"/>
              </w:rPr>
            </w:pPr>
            <w:r w:rsidRPr="00D726CB">
              <w:rPr>
                <w:color w:val="000000"/>
                <w:sz w:val="24"/>
                <w:lang w:val="ru-RU" w:eastAsia="en-CA"/>
              </w:rPr>
              <w:t>33</w:t>
            </w:r>
          </w:p>
        </w:tc>
        <w:tc>
          <w:tcPr>
            <w:tcW w:w="1597" w:type="dxa"/>
            <w:tcBorders>
              <w:top w:val="nil"/>
              <w:left w:val="nil"/>
              <w:bottom w:val="single" w:sz="4" w:space="0" w:color="auto"/>
              <w:right w:val="single" w:sz="4" w:space="0" w:color="auto"/>
            </w:tcBorders>
            <w:shd w:val="clear" w:color="auto" w:fill="auto"/>
            <w:noWrap/>
            <w:vAlign w:val="center"/>
            <w:hideMark/>
          </w:tcPr>
          <w:p w14:paraId="16D55D37" w14:textId="77777777" w:rsidR="00903FC4" w:rsidRPr="00D726CB" w:rsidRDefault="00903FC4" w:rsidP="00304E43">
            <w:pPr>
              <w:spacing w:after="0" w:line="240" w:lineRule="auto"/>
              <w:jc w:val="right"/>
              <w:rPr>
                <w:color w:val="000000"/>
                <w:sz w:val="24"/>
                <w:lang w:val="ru-RU" w:eastAsia="en-CA"/>
              </w:rPr>
            </w:pPr>
            <w:r w:rsidRPr="00D726CB">
              <w:rPr>
                <w:color w:val="000000"/>
                <w:sz w:val="24"/>
                <w:lang w:val="ru-RU" w:eastAsia="en-CA"/>
              </w:rPr>
              <w:t>35</w:t>
            </w:r>
          </w:p>
        </w:tc>
        <w:tc>
          <w:tcPr>
            <w:tcW w:w="1598" w:type="dxa"/>
            <w:tcBorders>
              <w:top w:val="nil"/>
              <w:left w:val="nil"/>
              <w:bottom w:val="single" w:sz="4" w:space="0" w:color="auto"/>
              <w:right w:val="single" w:sz="4" w:space="0" w:color="auto"/>
            </w:tcBorders>
            <w:shd w:val="clear" w:color="auto" w:fill="auto"/>
            <w:noWrap/>
            <w:vAlign w:val="center"/>
            <w:hideMark/>
          </w:tcPr>
          <w:p w14:paraId="1265B55D" w14:textId="77777777" w:rsidR="00903FC4" w:rsidRPr="00D726CB" w:rsidRDefault="00903FC4" w:rsidP="00304E43">
            <w:pPr>
              <w:spacing w:after="0" w:line="240" w:lineRule="auto"/>
              <w:jc w:val="right"/>
              <w:rPr>
                <w:sz w:val="24"/>
                <w:lang w:val="ru-RU" w:eastAsia="en-CA"/>
              </w:rPr>
            </w:pPr>
            <w:r w:rsidRPr="00D726CB">
              <w:rPr>
                <w:sz w:val="24"/>
                <w:lang w:val="ru-RU" w:eastAsia="en-CA"/>
              </w:rPr>
              <w:t>67</w:t>
            </w:r>
          </w:p>
        </w:tc>
      </w:tr>
      <w:tr w:rsidR="00903FC4" w:rsidRPr="00D726CB" w14:paraId="5DA405F5" w14:textId="77777777" w:rsidTr="004818B7">
        <w:trPr>
          <w:cantSplit/>
          <w:jc w:val="center"/>
        </w:trPr>
        <w:tc>
          <w:tcPr>
            <w:tcW w:w="5617" w:type="dxa"/>
            <w:tcBorders>
              <w:top w:val="nil"/>
              <w:left w:val="single" w:sz="4" w:space="0" w:color="auto"/>
              <w:bottom w:val="single" w:sz="4" w:space="0" w:color="auto"/>
              <w:right w:val="single" w:sz="4" w:space="0" w:color="auto"/>
            </w:tcBorders>
            <w:shd w:val="clear" w:color="auto" w:fill="auto"/>
            <w:hideMark/>
          </w:tcPr>
          <w:p w14:paraId="7DF3332B" w14:textId="77777777" w:rsidR="00903FC4" w:rsidRPr="00D726CB" w:rsidRDefault="00903FC4" w:rsidP="00304E43">
            <w:pPr>
              <w:spacing w:after="0" w:line="240" w:lineRule="auto"/>
              <w:rPr>
                <w:sz w:val="24"/>
                <w:lang w:val="ru-RU" w:eastAsia="en-CA"/>
              </w:rPr>
            </w:pPr>
            <w:r w:rsidRPr="00D726CB">
              <w:rPr>
                <w:lang w:val="ru-RU"/>
              </w:rPr>
              <w:t>Панама</w:t>
            </w:r>
          </w:p>
        </w:tc>
        <w:tc>
          <w:tcPr>
            <w:tcW w:w="1597" w:type="dxa"/>
            <w:tcBorders>
              <w:top w:val="nil"/>
              <w:left w:val="nil"/>
              <w:bottom w:val="single" w:sz="4" w:space="0" w:color="auto"/>
              <w:right w:val="single" w:sz="4" w:space="0" w:color="auto"/>
            </w:tcBorders>
            <w:shd w:val="clear" w:color="auto" w:fill="auto"/>
            <w:noWrap/>
            <w:vAlign w:val="center"/>
            <w:hideMark/>
          </w:tcPr>
          <w:p w14:paraId="75FEFA18" w14:textId="77777777" w:rsidR="00903FC4" w:rsidRPr="00D726CB" w:rsidRDefault="00903FC4" w:rsidP="00304E43">
            <w:pPr>
              <w:spacing w:after="0" w:line="240" w:lineRule="auto"/>
              <w:jc w:val="right"/>
              <w:rPr>
                <w:sz w:val="24"/>
                <w:lang w:val="ru-RU" w:eastAsia="en-CA"/>
              </w:rPr>
            </w:pPr>
            <w:r w:rsidRPr="00D726CB">
              <w:rPr>
                <w:sz w:val="24"/>
                <w:lang w:val="ru-RU" w:eastAsia="en-CA"/>
              </w:rPr>
              <w:t>0,034</w:t>
            </w:r>
          </w:p>
        </w:tc>
        <w:tc>
          <w:tcPr>
            <w:tcW w:w="1597" w:type="dxa"/>
            <w:tcBorders>
              <w:top w:val="nil"/>
              <w:left w:val="nil"/>
              <w:bottom w:val="single" w:sz="4" w:space="0" w:color="auto"/>
              <w:right w:val="single" w:sz="4" w:space="0" w:color="auto"/>
            </w:tcBorders>
            <w:shd w:val="clear" w:color="auto" w:fill="auto"/>
            <w:noWrap/>
            <w:vAlign w:val="center"/>
            <w:hideMark/>
          </w:tcPr>
          <w:p w14:paraId="51CD6620" w14:textId="77777777" w:rsidR="00903FC4" w:rsidRPr="00D726CB" w:rsidRDefault="00903FC4" w:rsidP="00304E43">
            <w:pPr>
              <w:spacing w:after="0" w:line="240" w:lineRule="auto"/>
              <w:jc w:val="right"/>
              <w:rPr>
                <w:sz w:val="24"/>
                <w:lang w:val="ru-RU" w:eastAsia="en-CA"/>
              </w:rPr>
            </w:pPr>
            <w:r w:rsidRPr="00D726CB">
              <w:rPr>
                <w:sz w:val="24"/>
                <w:lang w:val="ru-RU" w:eastAsia="en-CA"/>
              </w:rPr>
              <w:t>0,063</w:t>
            </w:r>
          </w:p>
        </w:tc>
        <w:tc>
          <w:tcPr>
            <w:tcW w:w="1597" w:type="dxa"/>
            <w:tcBorders>
              <w:top w:val="nil"/>
              <w:left w:val="nil"/>
              <w:bottom w:val="single" w:sz="4" w:space="0" w:color="auto"/>
              <w:right w:val="single" w:sz="4" w:space="0" w:color="auto"/>
            </w:tcBorders>
            <w:shd w:val="clear" w:color="auto" w:fill="auto"/>
            <w:noWrap/>
            <w:vAlign w:val="center"/>
            <w:hideMark/>
          </w:tcPr>
          <w:p w14:paraId="4FD3B9C2" w14:textId="77777777" w:rsidR="00903FC4" w:rsidRPr="00D726CB" w:rsidRDefault="00903FC4" w:rsidP="00304E43">
            <w:pPr>
              <w:spacing w:after="0" w:line="240" w:lineRule="auto"/>
              <w:jc w:val="right"/>
              <w:rPr>
                <w:color w:val="000000"/>
                <w:sz w:val="24"/>
                <w:lang w:val="ru-RU" w:eastAsia="en-CA"/>
              </w:rPr>
            </w:pPr>
            <w:r w:rsidRPr="00D726CB">
              <w:rPr>
                <w:color w:val="000000"/>
                <w:sz w:val="24"/>
                <w:lang w:val="ru-RU" w:eastAsia="en-CA"/>
              </w:rPr>
              <w:t>1 106</w:t>
            </w:r>
          </w:p>
        </w:tc>
        <w:tc>
          <w:tcPr>
            <w:tcW w:w="1597" w:type="dxa"/>
            <w:tcBorders>
              <w:top w:val="nil"/>
              <w:left w:val="nil"/>
              <w:bottom w:val="single" w:sz="4" w:space="0" w:color="auto"/>
              <w:right w:val="single" w:sz="4" w:space="0" w:color="auto"/>
            </w:tcBorders>
            <w:shd w:val="clear" w:color="auto" w:fill="auto"/>
            <w:noWrap/>
            <w:vAlign w:val="center"/>
            <w:hideMark/>
          </w:tcPr>
          <w:p w14:paraId="088A230B" w14:textId="77777777" w:rsidR="00903FC4" w:rsidRPr="00D726CB" w:rsidRDefault="00903FC4" w:rsidP="00304E43">
            <w:pPr>
              <w:spacing w:after="0" w:line="240" w:lineRule="auto"/>
              <w:jc w:val="right"/>
              <w:rPr>
                <w:color w:val="000000"/>
                <w:sz w:val="24"/>
                <w:lang w:val="ru-RU" w:eastAsia="en-CA"/>
              </w:rPr>
            </w:pPr>
            <w:r w:rsidRPr="00D726CB">
              <w:rPr>
                <w:color w:val="000000"/>
                <w:sz w:val="24"/>
                <w:lang w:val="ru-RU" w:eastAsia="en-CA"/>
              </w:rPr>
              <w:t>1 173</w:t>
            </w:r>
          </w:p>
        </w:tc>
        <w:tc>
          <w:tcPr>
            <w:tcW w:w="1598" w:type="dxa"/>
            <w:tcBorders>
              <w:top w:val="nil"/>
              <w:left w:val="nil"/>
              <w:bottom w:val="single" w:sz="4" w:space="0" w:color="auto"/>
              <w:right w:val="single" w:sz="4" w:space="0" w:color="auto"/>
            </w:tcBorders>
            <w:shd w:val="clear" w:color="auto" w:fill="auto"/>
            <w:noWrap/>
            <w:vAlign w:val="center"/>
            <w:hideMark/>
          </w:tcPr>
          <w:p w14:paraId="366F0F20" w14:textId="77777777" w:rsidR="00903FC4" w:rsidRPr="00D726CB" w:rsidRDefault="00903FC4" w:rsidP="00304E43">
            <w:pPr>
              <w:spacing w:after="0" w:line="240" w:lineRule="auto"/>
              <w:jc w:val="right"/>
              <w:rPr>
                <w:sz w:val="24"/>
                <w:lang w:val="ru-RU" w:eastAsia="en-CA"/>
              </w:rPr>
            </w:pPr>
            <w:r w:rsidRPr="00D726CB">
              <w:rPr>
                <w:sz w:val="24"/>
                <w:lang w:val="ru-RU" w:eastAsia="en-CA"/>
              </w:rPr>
              <w:t>2 279</w:t>
            </w:r>
          </w:p>
        </w:tc>
      </w:tr>
      <w:tr w:rsidR="00903FC4" w:rsidRPr="00D726CB" w14:paraId="742192AD" w14:textId="77777777" w:rsidTr="004818B7">
        <w:trPr>
          <w:cantSplit/>
          <w:jc w:val="center"/>
        </w:trPr>
        <w:tc>
          <w:tcPr>
            <w:tcW w:w="5617" w:type="dxa"/>
            <w:tcBorders>
              <w:top w:val="nil"/>
              <w:left w:val="single" w:sz="4" w:space="0" w:color="auto"/>
              <w:bottom w:val="single" w:sz="4" w:space="0" w:color="auto"/>
              <w:right w:val="single" w:sz="4" w:space="0" w:color="auto"/>
            </w:tcBorders>
            <w:shd w:val="clear" w:color="auto" w:fill="auto"/>
            <w:hideMark/>
          </w:tcPr>
          <w:p w14:paraId="78855ED8" w14:textId="77777777" w:rsidR="00903FC4" w:rsidRPr="00D726CB" w:rsidRDefault="00903FC4" w:rsidP="00304E43">
            <w:pPr>
              <w:spacing w:after="0" w:line="240" w:lineRule="auto"/>
              <w:rPr>
                <w:sz w:val="24"/>
                <w:lang w:val="ru-RU" w:eastAsia="en-CA"/>
              </w:rPr>
            </w:pPr>
            <w:r w:rsidRPr="00D726CB">
              <w:rPr>
                <w:lang w:val="ru-RU"/>
              </w:rPr>
              <w:t>Перу</w:t>
            </w:r>
          </w:p>
        </w:tc>
        <w:tc>
          <w:tcPr>
            <w:tcW w:w="1597" w:type="dxa"/>
            <w:tcBorders>
              <w:top w:val="nil"/>
              <w:left w:val="nil"/>
              <w:bottom w:val="single" w:sz="4" w:space="0" w:color="auto"/>
              <w:right w:val="single" w:sz="4" w:space="0" w:color="auto"/>
            </w:tcBorders>
            <w:shd w:val="clear" w:color="auto" w:fill="auto"/>
            <w:noWrap/>
            <w:vAlign w:val="center"/>
            <w:hideMark/>
          </w:tcPr>
          <w:p w14:paraId="2F947251" w14:textId="77777777" w:rsidR="00903FC4" w:rsidRPr="00D726CB" w:rsidRDefault="00903FC4" w:rsidP="00304E43">
            <w:pPr>
              <w:spacing w:after="0" w:line="240" w:lineRule="auto"/>
              <w:jc w:val="right"/>
              <w:rPr>
                <w:sz w:val="24"/>
                <w:lang w:val="ru-RU" w:eastAsia="en-CA"/>
              </w:rPr>
            </w:pPr>
            <w:r w:rsidRPr="00D726CB">
              <w:rPr>
                <w:sz w:val="24"/>
                <w:lang w:val="ru-RU" w:eastAsia="en-CA"/>
              </w:rPr>
              <w:t>0,136</w:t>
            </w:r>
          </w:p>
        </w:tc>
        <w:tc>
          <w:tcPr>
            <w:tcW w:w="1597" w:type="dxa"/>
            <w:tcBorders>
              <w:top w:val="nil"/>
              <w:left w:val="nil"/>
              <w:bottom w:val="single" w:sz="4" w:space="0" w:color="auto"/>
              <w:right w:val="single" w:sz="4" w:space="0" w:color="auto"/>
            </w:tcBorders>
            <w:shd w:val="clear" w:color="auto" w:fill="auto"/>
            <w:noWrap/>
            <w:vAlign w:val="center"/>
            <w:hideMark/>
          </w:tcPr>
          <w:p w14:paraId="6CF24BFD" w14:textId="77777777" w:rsidR="00903FC4" w:rsidRPr="00D726CB" w:rsidRDefault="00903FC4" w:rsidP="00304E43">
            <w:pPr>
              <w:spacing w:after="0" w:line="240" w:lineRule="auto"/>
              <w:jc w:val="right"/>
              <w:rPr>
                <w:sz w:val="24"/>
                <w:lang w:val="ru-RU" w:eastAsia="en-CA"/>
              </w:rPr>
            </w:pPr>
            <w:r w:rsidRPr="00D726CB">
              <w:rPr>
                <w:sz w:val="24"/>
                <w:lang w:val="ru-RU" w:eastAsia="en-CA"/>
              </w:rPr>
              <w:t>0,251</w:t>
            </w:r>
          </w:p>
        </w:tc>
        <w:tc>
          <w:tcPr>
            <w:tcW w:w="1597" w:type="dxa"/>
            <w:tcBorders>
              <w:top w:val="nil"/>
              <w:left w:val="nil"/>
              <w:bottom w:val="single" w:sz="4" w:space="0" w:color="auto"/>
              <w:right w:val="single" w:sz="4" w:space="0" w:color="auto"/>
            </w:tcBorders>
            <w:shd w:val="clear" w:color="auto" w:fill="auto"/>
            <w:noWrap/>
            <w:vAlign w:val="center"/>
            <w:hideMark/>
          </w:tcPr>
          <w:p w14:paraId="265A1C74" w14:textId="77777777" w:rsidR="00903FC4" w:rsidRPr="00D726CB" w:rsidRDefault="00903FC4" w:rsidP="00304E43">
            <w:pPr>
              <w:spacing w:after="0" w:line="240" w:lineRule="auto"/>
              <w:jc w:val="right"/>
              <w:rPr>
                <w:color w:val="000000"/>
                <w:sz w:val="24"/>
                <w:lang w:val="ru-RU" w:eastAsia="en-CA"/>
              </w:rPr>
            </w:pPr>
            <w:r w:rsidRPr="00D726CB">
              <w:rPr>
                <w:color w:val="000000"/>
                <w:sz w:val="24"/>
                <w:lang w:val="ru-RU" w:eastAsia="en-CA"/>
              </w:rPr>
              <w:t>4 425</w:t>
            </w:r>
          </w:p>
        </w:tc>
        <w:tc>
          <w:tcPr>
            <w:tcW w:w="1597" w:type="dxa"/>
            <w:tcBorders>
              <w:top w:val="nil"/>
              <w:left w:val="nil"/>
              <w:bottom w:val="single" w:sz="4" w:space="0" w:color="auto"/>
              <w:right w:val="single" w:sz="4" w:space="0" w:color="auto"/>
            </w:tcBorders>
            <w:shd w:val="clear" w:color="auto" w:fill="auto"/>
            <w:noWrap/>
            <w:vAlign w:val="center"/>
            <w:hideMark/>
          </w:tcPr>
          <w:p w14:paraId="6A024536" w14:textId="77777777" w:rsidR="00903FC4" w:rsidRPr="00D726CB" w:rsidRDefault="00903FC4" w:rsidP="00304E43">
            <w:pPr>
              <w:spacing w:after="0" w:line="240" w:lineRule="auto"/>
              <w:jc w:val="right"/>
              <w:rPr>
                <w:color w:val="000000"/>
                <w:sz w:val="24"/>
                <w:lang w:val="ru-RU" w:eastAsia="en-CA"/>
              </w:rPr>
            </w:pPr>
            <w:r w:rsidRPr="00D726CB">
              <w:rPr>
                <w:color w:val="000000"/>
                <w:sz w:val="24"/>
                <w:lang w:val="ru-RU" w:eastAsia="en-CA"/>
              </w:rPr>
              <w:t>4 692</w:t>
            </w:r>
          </w:p>
        </w:tc>
        <w:tc>
          <w:tcPr>
            <w:tcW w:w="1598" w:type="dxa"/>
            <w:tcBorders>
              <w:top w:val="nil"/>
              <w:left w:val="nil"/>
              <w:bottom w:val="single" w:sz="4" w:space="0" w:color="auto"/>
              <w:right w:val="single" w:sz="4" w:space="0" w:color="auto"/>
            </w:tcBorders>
            <w:shd w:val="clear" w:color="auto" w:fill="auto"/>
            <w:noWrap/>
            <w:vAlign w:val="center"/>
            <w:hideMark/>
          </w:tcPr>
          <w:p w14:paraId="742615DC" w14:textId="77777777" w:rsidR="00903FC4" w:rsidRPr="00D726CB" w:rsidRDefault="00903FC4" w:rsidP="00304E43">
            <w:pPr>
              <w:spacing w:after="0" w:line="240" w:lineRule="auto"/>
              <w:jc w:val="right"/>
              <w:rPr>
                <w:sz w:val="24"/>
                <w:lang w:val="ru-RU" w:eastAsia="en-CA"/>
              </w:rPr>
            </w:pPr>
            <w:r w:rsidRPr="00D726CB">
              <w:rPr>
                <w:sz w:val="24"/>
                <w:lang w:val="ru-RU" w:eastAsia="en-CA"/>
              </w:rPr>
              <w:t>9 117</w:t>
            </w:r>
          </w:p>
        </w:tc>
      </w:tr>
      <w:tr w:rsidR="00903FC4" w:rsidRPr="00D726CB" w14:paraId="7B2988C7" w14:textId="77777777" w:rsidTr="004818B7">
        <w:trPr>
          <w:cantSplit/>
          <w:jc w:val="center"/>
        </w:trPr>
        <w:tc>
          <w:tcPr>
            <w:tcW w:w="5617" w:type="dxa"/>
            <w:tcBorders>
              <w:top w:val="nil"/>
              <w:left w:val="single" w:sz="4" w:space="0" w:color="auto"/>
              <w:bottom w:val="single" w:sz="4" w:space="0" w:color="auto"/>
              <w:right w:val="single" w:sz="4" w:space="0" w:color="auto"/>
            </w:tcBorders>
            <w:shd w:val="clear" w:color="auto" w:fill="auto"/>
            <w:hideMark/>
          </w:tcPr>
          <w:p w14:paraId="4704FD7E" w14:textId="77777777" w:rsidR="00903FC4" w:rsidRPr="00D726CB" w:rsidRDefault="00903FC4" w:rsidP="00304E43">
            <w:pPr>
              <w:spacing w:after="0" w:line="240" w:lineRule="auto"/>
              <w:rPr>
                <w:sz w:val="24"/>
                <w:lang w:val="ru-RU" w:eastAsia="en-CA"/>
              </w:rPr>
            </w:pPr>
            <w:r w:rsidRPr="00D726CB">
              <w:rPr>
                <w:lang w:val="ru-RU"/>
              </w:rPr>
              <w:t>Португалия</w:t>
            </w:r>
          </w:p>
        </w:tc>
        <w:tc>
          <w:tcPr>
            <w:tcW w:w="1597" w:type="dxa"/>
            <w:tcBorders>
              <w:top w:val="nil"/>
              <w:left w:val="nil"/>
              <w:bottom w:val="single" w:sz="4" w:space="0" w:color="auto"/>
              <w:right w:val="single" w:sz="4" w:space="0" w:color="auto"/>
            </w:tcBorders>
            <w:shd w:val="clear" w:color="auto" w:fill="auto"/>
            <w:noWrap/>
            <w:vAlign w:val="center"/>
            <w:hideMark/>
          </w:tcPr>
          <w:p w14:paraId="257DB459" w14:textId="77777777" w:rsidR="00903FC4" w:rsidRPr="00D726CB" w:rsidRDefault="00903FC4" w:rsidP="00304E43">
            <w:pPr>
              <w:spacing w:after="0" w:line="240" w:lineRule="auto"/>
              <w:jc w:val="right"/>
              <w:rPr>
                <w:sz w:val="24"/>
                <w:lang w:val="ru-RU" w:eastAsia="en-CA"/>
              </w:rPr>
            </w:pPr>
            <w:r w:rsidRPr="00D726CB">
              <w:rPr>
                <w:sz w:val="24"/>
                <w:lang w:val="ru-RU" w:eastAsia="en-CA"/>
              </w:rPr>
              <w:t>0,392</w:t>
            </w:r>
          </w:p>
        </w:tc>
        <w:tc>
          <w:tcPr>
            <w:tcW w:w="1597" w:type="dxa"/>
            <w:tcBorders>
              <w:top w:val="nil"/>
              <w:left w:val="nil"/>
              <w:bottom w:val="single" w:sz="4" w:space="0" w:color="auto"/>
              <w:right w:val="single" w:sz="4" w:space="0" w:color="auto"/>
            </w:tcBorders>
            <w:shd w:val="clear" w:color="auto" w:fill="auto"/>
            <w:noWrap/>
            <w:vAlign w:val="center"/>
            <w:hideMark/>
          </w:tcPr>
          <w:p w14:paraId="627C918C" w14:textId="77777777" w:rsidR="00903FC4" w:rsidRPr="00D726CB" w:rsidRDefault="00903FC4" w:rsidP="00304E43">
            <w:pPr>
              <w:spacing w:after="0" w:line="240" w:lineRule="auto"/>
              <w:jc w:val="right"/>
              <w:rPr>
                <w:sz w:val="24"/>
                <w:lang w:val="ru-RU" w:eastAsia="en-CA"/>
              </w:rPr>
            </w:pPr>
            <w:r w:rsidRPr="00D726CB">
              <w:rPr>
                <w:sz w:val="24"/>
                <w:lang w:val="ru-RU" w:eastAsia="en-CA"/>
              </w:rPr>
              <w:t>0,724</w:t>
            </w:r>
          </w:p>
        </w:tc>
        <w:tc>
          <w:tcPr>
            <w:tcW w:w="1597" w:type="dxa"/>
            <w:tcBorders>
              <w:top w:val="nil"/>
              <w:left w:val="nil"/>
              <w:bottom w:val="single" w:sz="4" w:space="0" w:color="auto"/>
              <w:right w:val="single" w:sz="4" w:space="0" w:color="auto"/>
            </w:tcBorders>
            <w:shd w:val="clear" w:color="auto" w:fill="auto"/>
            <w:noWrap/>
            <w:vAlign w:val="center"/>
            <w:hideMark/>
          </w:tcPr>
          <w:p w14:paraId="5FE8922E" w14:textId="77777777" w:rsidR="00903FC4" w:rsidRPr="00D726CB" w:rsidRDefault="00903FC4" w:rsidP="00304E43">
            <w:pPr>
              <w:spacing w:after="0" w:line="240" w:lineRule="auto"/>
              <w:jc w:val="right"/>
              <w:rPr>
                <w:color w:val="000000"/>
                <w:sz w:val="24"/>
                <w:lang w:val="ru-RU" w:eastAsia="en-CA"/>
              </w:rPr>
            </w:pPr>
            <w:r w:rsidRPr="00D726CB">
              <w:rPr>
                <w:color w:val="000000"/>
                <w:sz w:val="24"/>
                <w:lang w:val="ru-RU" w:eastAsia="en-CA"/>
              </w:rPr>
              <w:t>12 755</w:t>
            </w:r>
          </w:p>
        </w:tc>
        <w:tc>
          <w:tcPr>
            <w:tcW w:w="1597" w:type="dxa"/>
            <w:tcBorders>
              <w:top w:val="nil"/>
              <w:left w:val="nil"/>
              <w:bottom w:val="single" w:sz="4" w:space="0" w:color="auto"/>
              <w:right w:val="single" w:sz="4" w:space="0" w:color="auto"/>
            </w:tcBorders>
            <w:shd w:val="clear" w:color="auto" w:fill="auto"/>
            <w:noWrap/>
            <w:vAlign w:val="center"/>
            <w:hideMark/>
          </w:tcPr>
          <w:p w14:paraId="783CE53F" w14:textId="77777777" w:rsidR="00903FC4" w:rsidRPr="00D726CB" w:rsidRDefault="00903FC4" w:rsidP="00304E43">
            <w:pPr>
              <w:spacing w:after="0" w:line="240" w:lineRule="auto"/>
              <w:jc w:val="right"/>
              <w:rPr>
                <w:color w:val="000000"/>
                <w:sz w:val="24"/>
                <w:lang w:val="ru-RU" w:eastAsia="en-CA"/>
              </w:rPr>
            </w:pPr>
            <w:r w:rsidRPr="00D726CB">
              <w:rPr>
                <w:color w:val="000000"/>
                <w:sz w:val="24"/>
                <w:lang w:val="ru-RU" w:eastAsia="en-CA"/>
              </w:rPr>
              <w:t>13 525</w:t>
            </w:r>
          </w:p>
        </w:tc>
        <w:tc>
          <w:tcPr>
            <w:tcW w:w="1598" w:type="dxa"/>
            <w:tcBorders>
              <w:top w:val="nil"/>
              <w:left w:val="nil"/>
              <w:bottom w:val="single" w:sz="4" w:space="0" w:color="auto"/>
              <w:right w:val="single" w:sz="4" w:space="0" w:color="auto"/>
            </w:tcBorders>
            <w:shd w:val="clear" w:color="auto" w:fill="auto"/>
            <w:noWrap/>
            <w:vAlign w:val="center"/>
            <w:hideMark/>
          </w:tcPr>
          <w:p w14:paraId="5333895D" w14:textId="77777777" w:rsidR="00903FC4" w:rsidRPr="00D726CB" w:rsidRDefault="00903FC4" w:rsidP="00304E43">
            <w:pPr>
              <w:spacing w:after="0" w:line="240" w:lineRule="auto"/>
              <w:jc w:val="right"/>
              <w:rPr>
                <w:sz w:val="24"/>
                <w:lang w:val="ru-RU" w:eastAsia="en-CA"/>
              </w:rPr>
            </w:pPr>
            <w:r w:rsidRPr="00D726CB">
              <w:rPr>
                <w:sz w:val="24"/>
                <w:lang w:val="ru-RU" w:eastAsia="en-CA"/>
              </w:rPr>
              <w:t>26 280</w:t>
            </w:r>
          </w:p>
        </w:tc>
      </w:tr>
      <w:tr w:rsidR="00903FC4" w:rsidRPr="00D726CB" w14:paraId="58959087" w14:textId="77777777" w:rsidTr="004818B7">
        <w:trPr>
          <w:cantSplit/>
          <w:jc w:val="center"/>
        </w:trPr>
        <w:tc>
          <w:tcPr>
            <w:tcW w:w="5617" w:type="dxa"/>
            <w:tcBorders>
              <w:top w:val="nil"/>
              <w:left w:val="single" w:sz="4" w:space="0" w:color="auto"/>
              <w:bottom w:val="single" w:sz="4" w:space="0" w:color="auto"/>
              <w:right w:val="single" w:sz="4" w:space="0" w:color="auto"/>
            </w:tcBorders>
            <w:shd w:val="clear" w:color="auto" w:fill="auto"/>
            <w:hideMark/>
          </w:tcPr>
          <w:p w14:paraId="03712BE3" w14:textId="77777777" w:rsidR="00903FC4" w:rsidRPr="00D726CB" w:rsidRDefault="00903FC4" w:rsidP="00304E43">
            <w:pPr>
              <w:spacing w:after="0" w:line="240" w:lineRule="auto"/>
              <w:rPr>
                <w:sz w:val="24"/>
                <w:lang w:val="ru-RU" w:eastAsia="en-CA"/>
              </w:rPr>
            </w:pPr>
            <w:r w:rsidRPr="00D726CB">
              <w:rPr>
                <w:lang w:val="ru-RU"/>
              </w:rPr>
              <w:lastRenderedPageBreak/>
              <w:t>Республика Корея</w:t>
            </w:r>
          </w:p>
        </w:tc>
        <w:tc>
          <w:tcPr>
            <w:tcW w:w="1597" w:type="dxa"/>
            <w:tcBorders>
              <w:top w:val="nil"/>
              <w:left w:val="nil"/>
              <w:bottom w:val="single" w:sz="4" w:space="0" w:color="auto"/>
              <w:right w:val="single" w:sz="4" w:space="0" w:color="auto"/>
            </w:tcBorders>
            <w:shd w:val="clear" w:color="auto" w:fill="auto"/>
            <w:noWrap/>
            <w:vAlign w:val="center"/>
            <w:hideMark/>
          </w:tcPr>
          <w:p w14:paraId="27AD6507" w14:textId="77777777" w:rsidR="00903FC4" w:rsidRPr="00D726CB" w:rsidRDefault="00903FC4" w:rsidP="00304E43">
            <w:pPr>
              <w:spacing w:after="0" w:line="240" w:lineRule="auto"/>
              <w:jc w:val="right"/>
              <w:rPr>
                <w:sz w:val="24"/>
                <w:lang w:val="ru-RU" w:eastAsia="en-CA"/>
              </w:rPr>
            </w:pPr>
            <w:r w:rsidRPr="00D726CB">
              <w:rPr>
                <w:sz w:val="24"/>
                <w:lang w:val="ru-RU" w:eastAsia="en-CA"/>
              </w:rPr>
              <w:t>2,039</w:t>
            </w:r>
          </w:p>
        </w:tc>
        <w:tc>
          <w:tcPr>
            <w:tcW w:w="1597" w:type="dxa"/>
            <w:tcBorders>
              <w:top w:val="nil"/>
              <w:left w:val="nil"/>
              <w:bottom w:val="single" w:sz="4" w:space="0" w:color="auto"/>
              <w:right w:val="single" w:sz="4" w:space="0" w:color="auto"/>
            </w:tcBorders>
            <w:shd w:val="clear" w:color="auto" w:fill="auto"/>
            <w:noWrap/>
            <w:vAlign w:val="center"/>
            <w:hideMark/>
          </w:tcPr>
          <w:p w14:paraId="420994E9" w14:textId="77777777" w:rsidR="00903FC4" w:rsidRPr="00D726CB" w:rsidRDefault="00903FC4" w:rsidP="00304E43">
            <w:pPr>
              <w:spacing w:after="0" w:line="240" w:lineRule="auto"/>
              <w:jc w:val="right"/>
              <w:rPr>
                <w:sz w:val="24"/>
                <w:lang w:val="ru-RU" w:eastAsia="en-CA"/>
              </w:rPr>
            </w:pPr>
            <w:r w:rsidRPr="00D726CB">
              <w:rPr>
                <w:sz w:val="24"/>
                <w:lang w:val="ru-RU" w:eastAsia="en-CA"/>
              </w:rPr>
              <w:t>3,767</w:t>
            </w:r>
          </w:p>
        </w:tc>
        <w:tc>
          <w:tcPr>
            <w:tcW w:w="1597" w:type="dxa"/>
            <w:tcBorders>
              <w:top w:val="nil"/>
              <w:left w:val="nil"/>
              <w:bottom w:val="single" w:sz="4" w:space="0" w:color="auto"/>
              <w:right w:val="single" w:sz="4" w:space="0" w:color="auto"/>
            </w:tcBorders>
            <w:shd w:val="clear" w:color="auto" w:fill="auto"/>
            <w:noWrap/>
            <w:vAlign w:val="center"/>
            <w:hideMark/>
          </w:tcPr>
          <w:p w14:paraId="04A2808C" w14:textId="77777777" w:rsidR="00903FC4" w:rsidRPr="00D726CB" w:rsidRDefault="00903FC4" w:rsidP="00304E43">
            <w:pPr>
              <w:spacing w:after="0" w:line="240" w:lineRule="auto"/>
              <w:jc w:val="right"/>
              <w:rPr>
                <w:color w:val="000000"/>
                <w:sz w:val="24"/>
                <w:lang w:val="ru-RU" w:eastAsia="en-CA"/>
              </w:rPr>
            </w:pPr>
            <w:r w:rsidRPr="00D726CB">
              <w:rPr>
                <w:color w:val="000000"/>
                <w:sz w:val="24"/>
                <w:lang w:val="ru-RU" w:eastAsia="en-CA"/>
              </w:rPr>
              <w:t>66 344</w:t>
            </w:r>
          </w:p>
        </w:tc>
        <w:tc>
          <w:tcPr>
            <w:tcW w:w="1597" w:type="dxa"/>
            <w:tcBorders>
              <w:top w:val="nil"/>
              <w:left w:val="nil"/>
              <w:bottom w:val="single" w:sz="4" w:space="0" w:color="auto"/>
              <w:right w:val="single" w:sz="4" w:space="0" w:color="auto"/>
            </w:tcBorders>
            <w:shd w:val="clear" w:color="auto" w:fill="auto"/>
            <w:noWrap/>
            <w:vAlign w:val="center"/>
            <w:hideMark/>
          </w:tcPr>
          <w:p w14:paraId="692A1C6D" w14:textId="77777777" w:rsidR="00903FC4" w:rsidRPr="00D726CB" w:rsidRDefault="00903FC4" w:rsidP="00304E43">
            <w:pPr>
              <w:spacing w:after="0" w:line="240" w:lineRule="auto"/>
              <w:jc w:val="right"/>
              <w:rPr>
                <w:color w:val="000000"/>
                <w:sz w:val="24"/>
                <w:lang w:val="ru-RU" w:eastAsia="en-CA"/>
              </w:rPr>
            </w:pPr>
            <w:r w:rsidRPr="00D726CB">
              <w:rPr>
                <w:color w:val="000000"/>
                <w:sz w:val="24"/>
                <w:lang w:val="ru-RU" w:eastAsia="en-CA"/>
              </w:rPr>
              <w:t>70 351</w:t>
            </w:r>
          </w:p>
        </w:tc>
        <w:tc>
          <w:tcPr>
            <w:tcW w:w="1598" w:type="dxa"/>
            <w:tcBorders>
              <w:top w:val="nil"/>
              <w:left w:val="nil"/>
              <w:bottom w:val="single" w:sz="4" w:space="0" w:color="auto"/>
              <w:right w:val="single" w:sz="4" w:space="0" w:color="auto"/>
            </w:tcBorders>
            <w:shd w:val="clear" w:color="auto" w:fill="auto"/>
            <w:noWrap/>
            <w:vAlign w:val="center"/>
            <w:hideMark/>
          </w:tcPr>
          <w:p w14:paraId="0F9169D4" w14:textId="77777777" w:rsidR="00903FC4" w:rsidRPr="00D726CB" w:rsidRDefault="00903FC4" w:rsidP="00304E43">
            <w:pPr>
              <w:spacing w:after="0" w:line="240" w:lineRule="auto"/>
              <w:jc w:val="right"/>
              <w:rPr>
                <w:sz w:val="24"/>
                <w:lang w:val="ru-RU" w:eastAsia="en-CA"/>
              </w:rPr>
            </w:pPr>
            <w:r w:rsidRPr="00D726CB">
              <w:rPr>
                <w:sz w:val="24"/>
                <w:lang w:val="ru-RU" w:eastAsia="en-CA"/>
              </w:rPr>
              <w:t>136 695</w:t>
            </w:r>
          </w:p>
        </w:tc>
      </w:tr>
      <w:tr w:rsidR="00903FC4" w:rsidRPr="00D726CB" w14:paraId="59C4F2D3" w14:textId="77777777" w:rsidTr="004818B7">
        <w:trPr>
          <w:cantSplit/>
          <w:jc w:val="center"/>
        </w:trPr>
        <w:tc>
          <w:tcPr>
            <w:tcW w:w="5617" w:type="dxa"/>
            <w:tcBorders>
              <w:top w:val="single" w:sz="4" w:space="0" w:color="auto"/>
              <w:left w:val="single" w:sz="4" w:space="0" w:color="auto"/>
              <w:bottom w:val="single" w:sz="4" w:space="0" w:color="auto"/>
              <w:right w:val="single" w:sz="4" w:space="0" w:color="auto"/>
            </w:tcBorders>
            <w:shd w:val="clear" w:color="auto" w:fill="auto"/>
            <w:hideMark/>
          </w:tcPr>
          <w:p w14:paraId="7CD672D1" w14:textId="77777777" w:rsidR="00903FC4" w:rsidRPr="00D726CB" w:rsidRDefault="00903FC4" w:rsidP="00304E43">
            <w:pPr>
              <w:spacing w:after="0" w:line="240" w:lineRule="auto"/>
              <w:rPr>
                <w:sz w:val="24"/>
                <w:lang w:val="ru-RU" w:eastAsia="en-CA"/>
              </w:rPr>
            </w:pPr>
            <w:r w:rsidRPr="00D726CB">
              <w:rPr>
                <w:lang w:val="ru-RU"/>
              </w:rPr>
              <w:t>Республика Молдова</w:t>
            </w:r>
          </w:p>
        </w:tc>
        <w:tc>
          <w:tcPr>
            <w:tcW w:w="1597" w:type="dxa"/>
            <w:tcBorders>
              <w:top w:val="single" w:sz="4" w:space="0" w:color="auto"/>
              <w:left w:val="nil"/>
              <w:bottom w:val="single" w:sz="4" w:space="0" w:color="auto"/>
              <w:right w:val="single" w:sz="4" w:space="0" w:color="auto"/>
            </w:tcBorders>
            <w:shd w:val="clear" w:color="auto" w:fill="auto"/>
            <w:noWrap/>
            <w:vAlign w:val="center"/>
            <w:hideMark/>
          </w:tcPr>
          <w:p w14:paraId="49FFABB8" w14:textId="77777777" w:rsidR="00903FC4" w:rsidRPr="00D726CB" w:rsidRDefault="00903FC4" w:rsidP="00304E43">
            <w:pPr>
              <w:spacing w:after="0" w:line="240" w:lineRule="auto"/>
              <w:jc w:val="right"/>
              <w:rPr>
                <w:sz w:val="24"/>
                <w:lang w:val="ru-RU" w:eastAsia="en-CA"/>
              </w:rPr>
            </w:pPr>
            <w:r w:rsidRPr="00D726CB">
              <w:rPr>
                <w:sz w:val="24"/>
                <w:lang w:val="ru-RU" w:eastAsia="en-CA"/>
              </w:rPr>
              <w:t>0,004</w:t>
            </w:r>
          </w:p>
        </w:tc>
        <w:tc>
          <w:tcPr>
            <w:tcW w:w="1597" w:type="dxa"/>
            <w:tcBorders>
              <w:top w:val="single" w:sz="4" w:space="0" w:color="auto"/>
              <w:left w:val="nil"/>
              <w:bottom w:val="single" w:sz="4" w:space="0" w:color="auto"/>
              <w:right w:val="single" w:sz="4" w:space="0" w:color="auto"/>
            </w:tcBorders>
            <w:shd w:val="clear" w:color="auto" w:fill="auto"/>
            <w:noWrap/>
            <w:vAlign w:val="center"/>
            <w:hideMark/>
          </w:tcPr>
          <w:p w14:paraId="706B8BFB" w14:textId="77777777" w:rsidR="00903FC4" w:rsidRPr="00D726CB" w:rsidRDefault="00903FC4" w:rsidP="00304E43">
            <w:pPr>
              <w:spacing w:after="0" w:line="240" w:lineRule="auto"/>
              <w:jc w:val="right"/>
              <w:rPr>
                <w:sz w:val="24"/>
                <w:lang w:val="ru-RU" w:eastAsia="en-CA"/>
              </w:rPr>
            </w:pPr>
            <w:r w:rsidRPr="00D726CB">
              <w:rPr>
                <w:sz w:val="24"/>
                <w:lang w:val="ru-RU" w:eastAsia="en-CA"/>
              </w:rPr>
              <w:t>0,007</w:t>
            </w:r>
          </w:p>
        </w:tc>
        <w:tc>
          <w:tcPr>
            <w:tcW w:w="1597" w:type="dxa"/>
            <w:tcBorders>
              <w:top w:val="single" w:sz="4" w:space="0" w:color="auto"/>
              <w:left w:val="nil"/>
              <w:bottom w:val="single" w:sz="4" w:space="0" w:color="auto"/>
              <w:right w:val="single" w:sz="4" w:space="0" w:color="auto"/>
            </w:tcBorders>
            <w:shd w:val="clear" w:color="auto" w:fill="auto"/>
            <w:noWrap/>
            <w:vAlign w:val="center"/>
            <w:hideMark/>
          </w:tcPr>
          <w:p w14:paraId="68E609BA" w14:textId="77777777" w:rsidR="00903FC4" w:rsidRPr="00D726CB" w:rsidRDefault="00903FC4" w:rsidP="00304E43">
            <w:pPr>
              <w:spacing w:after="0" w:line="240" w:lineRule="auto"/>
              <w:jc w:val="right"/>
              <w:rPr>
                <w:color w:val="000000"/>
                <w:sz w:val="24"/>
                <w:lang w:val="ru-RU" w:eastAsia="en-CA"/>
              </w:rPr>
            </w:pPr>
            <w:r w:rsidRPr="00D726CB">
              <w:rPr>
                <w:color w:val="000000"/>
                <w:sz w:val="24"/>
                <w:lang w:val="ru-RU" w:eastAsia="en-CA"/>
              </w:rPr>
              <w:t>130</w:t>
            </w:r>
          </w:p>
        </w:tc>
        <w:tc>
          <w:tcPr>
            <w:tcW w:w="1597" w:type="dxa"/>
            <w:tcBorders>
              <w:top w:val="single" w:sz="4" w:space="0" w:color="auto"/>
              <w:left w:val="nil"/>
              <w:bottom w:val="single" w:sz="4" w:space="0" w:color="auto"/>
              <w:right w:val="single" w:sz="4" w:space="0" w:color="auto"/>
            </w:tcBorders>
            <w:shd w:val="clear" w:color="auto" w:fill="auto"/>
            <w:noWrap/>
            <w:vAlign w:val="center"/>
            <w:hideMark/>
          </w:tcPr>
          <w:p w14:paraId="5C1013FD" w14:textId="77777777" w:rsidR="00903FC4" w:rsidRPr="00D726CB" w:rsidRDefault="00903FC4" w:rsidP="00304E43">
            <w:pPr>
              <w:spacing w:after="0" w:line="240" w:lineRule="auto"/>
              <w:jc w:val="right"/>
              <w:rPr>
                <w:color w:val="000000"/>
                <w:sz w:val="24"/>
                <w:lang w:val="ru-RU" w:eastAsia="en-CA"/>
              </w:rPr>
            </w:pPr>
            <w:r w:rsidRPr="00D726CB">
              <w:rPr>
                <w:color w:val="000000"/>
                <w:sz w:val="24"/>
                <w:lang w:val="ru-RU" w:eastAsia="en-CA"/>
              </w:rPr>
              <w:t>138</w:t>
            </w:r>
          </w:p>
        </w:tc>
        <w:tc>
          <w:tcPr>
            <w:tcW w:w="1598" w:type="dxa"/>
            <w:tcBorders>
              <w:top w:val="single" w:sz="4" w:space="0" w:color="auto"/>
              <w:left w:val="nil"/>
              <w:bottom w:val="single" w:sz="4" w:space="0" w:color="auto"/>
              <w:right w:val="single" w:sz="4" w:space="0" w:color="auto"/>
            </w:tcBorders>
            <w:shd w:val="clear" w:color="auto" w:fill="auto"/>
            <w:noWrap/>
            <w:vAlign w:val="center"/>
            <w:hideMark/>
          </w:tcPr>
          <w:p w14:paraId="6FDBAE91" w14:textId="77777777" w:rsidR="00903FC4" w:rsidRPr="00D726CB" w:rsidRDefault="00903FC4" w:rsidP="00304E43">
            <w:pPr>
              <w:spacing w:after="0" w:line="240" w:lineRule="auto"/>
              <w:jc w:val="right"/>
              <w:rPr>
                <w:sz w:val="24"/>
                <w:lang w:val="ru-RU" w:eastAsia="en-CA"/>
              </w:rPr>
            </w:pPr>
            <w:r w:rsidRPr="00D726CB">
              <w:rPr>
                <w:sz w:val="24"/>
                <w:lang w:val="ru-RU" w:eastAsia="en-CA"/>
              </w:rPr>
              <w:t>268</w:t>
            </w:r>
          </w:p>
        </w:tc>
      </w:tr>
      <w:tr w:rsidR="00903FC4" w:rsidRPr="00D726CB" w14:paraId="119C8EE4" w14:textId="77777777" w:rsidTr="004818B7">
        <w:trPr>
          <w:cantSplit/>
          <w:jc w:val="center"/>
        </w:trPr>
        <w:tc>
          <w:tcPr>
            <w:tcW w:w="5617" w:type="dxa"/>
            <w:tcBorders>
              <w:top w:val="nil"/>
              <w:left w:val="single" w:sz="4" w:space="0" w:color="auto"/>
              <w:bottom w:val="single" w:sz="4" w:space="0" w:color="auto"/>
              <w:right w:val="single" w:sz="4" w:space="0" w:color="auto"/>
            </w:tcBorders>
            <w:shd w:val="clear" w:color="auto" w:fill="auto"/>
            <w:hideMark/>
          </w:tcPr>
          <w:p w14:paraId="73A4761F" w14:textId="77777777" w:rsidR="00903FC4" w:rsidRPr="00D726CB" w:rsidRDefault="00903FC4" w:rsidP="00304E43">
            <w:pPr>
              <w:spacing w:after="0" w:line="240" w:lineRule="auto"/>
              <w:rPr>
                <w:sz w:val="24"/>
                <w:lang w:val="ru-RU" w:eastAsia="en-CA"/>
              </w:rPr>
            </w:pPr>
            <w:r w:rsidRPr="00D726CB">
              <w:rPr>
                <w:lang w:val="ru-RU"/>
              </w:rPr>
              <w:t>Руанда</w:t>
            </w:r>
          </w:p>
        </w:tc>
        <w:tc>
          <w:tcPr>
            <w:tcW w:w="1597" w:type="dxa"/>
            <w:tcBorders>
              <w:top w:val="nil"/>
              <w:left w:val="nil"/>
              <w:bottom w:val="single" w:sz="4" w:space="0" w:color="auto"/>
              <w:right w:val="single" w:sz="4" w:space="0" w:color="auto"/>
            </w:tcBorders>
            <w:shd w:val="clear" w:color="auto" w:fill="auto"/>
            <w:noWrap/>
            <w:vAlign w:val="center"/>
            <w:hideMark/>
          </w:tcPr>
          <w:p w14:paraId="07546B91" w14:textId="77777777" w:rsidR="00903FC4" w:rsidRPr="00D726CB" w:rsidRDefault="00903FC4" w:rsidP="00304E43">
            <w:pPr>
              <w:spacing w:after="0" w:line="240" w:lineRule="auto"/>
              <w:jc w:val="right"/>
              <w:rPr>
                <w:sz w:val="24"/>
                <w:lang w:val="ru-RU" w:eastAsia="en-CA"/>
              </w:rPr>
            </w:pPr>
            <w:r w:rsidRPr="00D726CB">
              <w:rPr>
                <w:sz w:val="24"/>
                <w:lang w:val="ru-RU" w:eastAsia="en-CA"/>
              </w:rPr>
              <w:t>0,002</w:t>
            </w:r>
          </w:p>
        </w:tc>
        <w:tc>
          <w:tcPr>
            <w:tcW w:w="1597" w:type="dxa"/>
            <w:tcBorders>
              <w:top w:val="nil"/>
              <w:left w:val="nil"/>
              <w:bottom w:val="single" w:sz="4" w:space="0" w:color="auto"/>
              <w:right w:val="single" w:sz="4" w:space="0" w:color="auto"/>
            </w:tcBorders>
            <w:shd w:val="clear" w:color="auto" w:fill="auto"/>
            <w:noWrap/>
            <w:vAlign w:val="center"/>
            <w:hideMark/>
          </w:tcPr>
          <w:p w14:paraId="4CAF4728" w14:textId="77777777" w:rsidR="00903FC4" w:rsidRPr="00D726CB" w:rsidRDefault="00903FC4" w:rsidP="00304E43">
            <w:pPr>
              <w:spacing w:after="0" w:line="240" w:lineRule="auto"/>
              <w:jc w:val="right"/>
              <w:rPr>
                <w:sz w:val="24"/>
                <w:lang w:val="ru-RU" w:eastAsia="en-CA"/>
              </w:rPr>
            </w:pPr>
            <w:r w:rsidRPr="00D726CB">
              <w:rPr>
                <w:sz w:val="24"/>
                <w:lang w:val="ru-RU" w:eastAsia="en-CA"/>
              </w:rPr>
              <w:t>0,004</w:t>
            </w:r>
          </w:p>
        </w:tc>
        <w:tc>
          <w:tcPr>
            <w:tcW w:w="1597" w:type="dxa"/>
            <w:tcBorders>
              <w:top w:val="nil"/>
              <w:left w:val="nil"/>
              <w:bottom w:val="single" w:sz="4" w:space="0" w:color="auto"/>
              <w:right w:val="single" w:sz="4" w:space="0" w:color="auto"/>
            </w:tcBorders>
            <w:shd w:val="clear" w:color="auto" w:fill="auto"/>
            <w:noWrap/>
            <w:vAlign w:val="center"/>
            <w:hideMark/>
          </w:tcPr>
          <w:p w14:paraId="7B49AD2F" w14:textId="77777777" w:rsidR="00903FC4" w:rsidRPr="00D726CB" w:rsidRDefault="00903FC4" w:rsidP="00304E43">
            <w:pPr>
              <w:spacing w:after="0" w:line="240" w:lineRule="auto"/>
              <w:jc w:val="right"/>
              <w:rPr>
                <w:color w:val="000000"/>
                <w:sz w:val="24"/>
                <w:lang w:val="ru-RU" w:eastAsia="en-CA"/>
              </w:rPr>
            </w:pPr>
            <w:r w:rsidRPr="00D726CB">
              <w:rPr>
                <w:color w:val="000000"/>
                <w:sz w:val="24"/>
                <w:lang w:val="ru-RU" w:eastAsia="en-CA"/>
              </w:rPr>
              <w:t>65</w:t>
            </w:r>
          </w:p>
        </w:tc>
        <w:tc>
          <w:tcPr>
            <w:tcW w:w="1597" w:type="dxa"/>
            <w:tcBorders>
              <w:top w:val="nil"/>
              <w:left w:val="nil"/>
              <w:bottom w:val="single" w:sz="4" w:space="0" w:color="auto"/>
              <w:right w:val="single" w:sz="4" w:space="0" w:color="auto"/>
            </w:tcBorders>
            <w:shd w:val="clear" w:color="auto" w:fill="auto"/>
            <w:noWrap/>
            <w:vAlign w:val="center"/>
            <w:hideMark/>
          </w:tcPr>
          <w:p w14:paraId="5485D43E" w14:textId="77777777" w:rsidR="00903FC4" w:rsidRPr="00D726CB" w:rsidRDefault="00903FC4" w:rsidP="00304E43">
            <w:pPr>
              <w:spacing w:after="0" w:line="240" w:lineRule="auto"/>
              <w:jc w:val="right"/>
              <w:rPr>
                <w:color w:val="000000"/>
                <w:sz w:val="24"/>
                <w:lang w:val="ru-RU" w:eastAsia="en-CA"/>
              </w:rPr>
            </w:pPr>
            <w:r w:rsidRPr="00D726CB">
              <w:rPr>
                <w:color w:val="000000"/>
                <w:sz w:val="24"/>
                <w:lang w:val="ru-RU" w:eastAsia="en-CA"/>
              </w:rPr>
              <w:t>69</w:t>
            </w:r>
          </w:p>
        </w:tc>
        <w:tc>
          <w:tcPr>
            <w:tcW w:w="1598" w:type="dxa"/>
            <w:tcBorders>
              <w:top w:val="nil"/>
              <w:left w:val="nil"/>
              <w:bottom w:val="single" w:sz="4" w:space="0" w:color="auto"/>
              <w:right w:val="single" w:sz="4" w:space="0" w:color="auto"/>
            </w:tcBorders>
            <w:shd w:val="clear" w:color="auto" w:fill="auto"/>
            <w:noWrap/>
            <w:vAlign w:val="center"/>
            <w:hideMark/>
          </w:tcPr>
          <w:p w14:paraId="2D2C2538" w14:textId="77777777" w:rsidR="00903FC4" w:rsidRPr="00D726CB" w:rsidRDefault="00903FC4" w:rsidP="00304E43">
            <w:pPr>
              <w:spacing w:after="0" w:line="240" w:lineRule="auto"/>
              <w:jc w:val="right"/>
              <w:rPr>
                <w:sz w:val="24"/>
                <w:lang w:val="ru-RU" w:eastAsia="en-CA"/>
              </w:rPr>
            </w:pPr>
            <w:r w:rsidRPr="00D726CB">
              <w:rPr>
                <w:sz w:val="24"/>
                <w:lang w:val="ru-RU" w:eastAsia="en-CA"/>
              </w:rPr>
              <w:t>134</w:t>
            </w:r>
          </w:p>
        </w:tc>
      </w:tr>
      <w:tr w:rsidR="00903FC4" w:rsidRPr="00D726CB" w14:paraId="64F5EB67" w14:textId="77777777" w:rsidTr="004818B7">
        <w:trPr>
          <w:cantSplit/>
          <w:jc w:val="center"/>
        </w:trPr>
        <w:tc>
          <w:tcPr>
            <w:tcW w:w="5617" w:type="dxa"/>
            <w:tcBorders>
              <w:top w:val="nil"/>
              <w:left w:val="single" w:sz="4" w:space="0" w:color="auto"/>
              <w:bottom w:val="single" w:sz="4" w:space="0" w:color="auto"/>
              <w:right w:val="single" w:sz="4" w:space="0" w:color="auto"/>
            </w:tcBorders>
            <w:shd w:val="clear" w:color="auto" w:fill="auto"/>
            <w:hideMark/>
          </w:tcPr>
          <w:p w14:paraId="3E22877C" w14:textId="77777777" w:rsidR="00903FC4" w:rsidRPr="00D726CB" w:rsidRDefault="00903FC4" w:rsidP="00304E43">
            <w:pPr>
              <w:spacing w:after="0" w:line="240" w:lineRule="auto"/>
              <w:rPr>
                <w:sz w:val="24"/>
                <w:lang w:val="ru-RU" w:eastAsia="en-CA"/>
              </w:rPr>
            </w:pPr>
            <w:r w:rsidRPr="00D726CB">
              <w:rPr>
                <w:lang w:val="ru-RU"/>
              </w:rPr>
              <w:t>Самоа</w:t>
            </w:r>
          </w:p>
        </w:tc>
        <w:tc>
          <w:tcPr>
            <w:tcW w:w="1597" w:type="dxa"/>
            <w:tcBorders>
              <w:top w:val="nil"/>
              <w:left w:val="nil"/>
              <w:bottom w:val="single" w:sz="4" w:space="0" w:color="auto"/>
              <w:right w:val="single" w:sz="4" w:space="0" w:color="auto"/>
            </w:tcBorders>
            <w:shd w:val="clear" w:color="auto" w:fill="auto"/>
            <w:noWrap/>
            <w:vAlign w:val="center"/>
            <w:hideMark/>
          </w:tcPr>
          <w:p w14:paraId="4DB484E6" w14:textId="77777777" w:rsidR="00903FC4" w:rsidRPr="00D726CB" w:rsidRDefault="00903FC4" w:rsidP="00304E43">
            <w:pPr>
              <w:spacing w:after="0" w:line="240" w:lineRule="auto"/>
              <w:jc w:val="right"/>
              <w:rPr>
                <w:sz w:val="24"/>
                <w:lang w:val="ru-RU" w:eastAsia="en-CA"/>
              </w:rPr>
            </w:pPr>
            <w:r w:rsidRPr="00D726CB">
              <w:rPr>
                <w:sz w:val="24"/>
                <w:lang w:val="ru-RU" w:eastAsia="en-CA"/>
              </w:rPr>
              <w:t>0,001</w:t>
            </w:r>
          </w:p>
        </w:tc>
        <w:tc>
          <w:tcPr>
            <w:tcW w:w="1597" w:type="dxa"/>
            <w:tcBorders>
              <w:top w:val="nil"/>
              <w:left w:val="nil"/>
              <w:bottom w:val="single" w:sz="4" w:space="0" w:color="auto"/>
              <w:right w:val="single" w:sz="4" w:space="0" w:color="auto"/>
            </w:tcBorders>
            <w:shd w:val="clear" w:color="auto" w:fill="auto"/>
            <w:noWrap/>
            <w:vAlign w:val="center"/>
            <w:hideMark/>
          </w:tcPr>
          <w:p w14:paraId="215B5821" w14:textId="77777777" w:rsidR="00903FC4" w:rsidRPr="00D726CB" w:rsidRDefault="00903FC4" w:rsidP="00304E43">
            <w:pPr>
              <w:spacing w:after="0" w:line="240" w:lineRule="auto"/>
              <w:jc w:val="right"/>
              <w:rPr>
                <w:sz w:val="24"/>
                <w:lang w:val="ru-RU" w:eastAsia="en-CA"/>
              </w:rPr>
            </w:pPr>
            <w:r w:rsidRPr="00D726CB">
              <w:rPr>
                <w:sz w:val="24"/>
                <w:lang w:val="ru-RU" w:eastAsia="en-CA"/>
              </w:rPr>
              <w:t>0,002</w:t>
            </w:r>
          </w:p>
        </w:tc>
        <w:tc>
          <w:tcPr>
            <w:tcW w:w="1597" w:type="dxa"/>
            <w:tcBorders>
              <w:top w:val="nil"/>
              <w:left w:val="nil"/>
              <w:bottom w:val="single" w:sz="4" w:space="0" w:color="auto"/>
              <w:right w:val="single" w:sz="4" w:space="0" w:color="auto"/>
            </w:tcBorders>
            <w:shd w:val="clear" w:color="auto" w:fill="auto"/>
            <w:noWrap/>
            <w:vAlign w:val="center"/>
            <w:hideMark/>
          </w:tcPr>
          <w:p w14:paraId="4850A508" w14:textId="77777777" w:rsidR="00903FC4" w:rsidRPr="00D726CB" w:rsidRDefault="00903FC4" w:rsidP="00304E43">
            <w:pPr>
              <w:spacing w:after="0" w:line="240" w:lineRule="auto"/>
              <w:jc w:val="right"/>
              <w:rPr>
                <w:color w:val="000000"/>
                <w:sz w:val="24"/>
                <w:lang w:val="ru-RU" w:eastAsia="en-CA"/>
              </w:rPr>
            </w:pPr>
            <w:r w:rsidRPr="00D726CB">
              <w:rPr>
                <w:color w:val="000000"/>
                <w:sz w:val="24"/>
                <w:lang w:val="ru-RU" w:eastAsia="en-CA"/>
              </w:rPr>
              <w:t>33</w:t>
            </w:r>
          </w:p>
        </w:tc>
        <w:tc>
          <w:tcPr>
            <w:tcW w:w="1597" w:type="dxa"/>
            <w:tcBorders>
              <w:top w:val="nil"/>
              <w:left w:val="nil"/>
              <w:bottom w:val="single" w:sz="4" w:space="0" w:color="auto"/>
              <w:right w:val="single" w:sz="4" w:space="0" w:color="auto"/>
            </w:tcBorders>
            <w:shd w:val="clear" w:color="auto" w:fill="auto"/>
            <w:noWrap/>
            <w:vAlign w:val="center"/>
            <w:hideMark/>
          </w:tcPr>
          <w:p w14:paraId="58D802D7" w14:textId="77777777" w:rsidR="00903FC4" w:rsidRPr="00D726CB" w:rsidRDefault="00903FC4" w:rsidP="00304E43">
            <w:pPr>
              <w:spacing w:after="0" w:line="240" w:lineRule="auto"/>
              <w:jc w:val="right"/>
              <w:rPr>
                <w:color w:val="000000"/>
                <w:sz w:val="24"/>
                <w:lang w:val="ru-RU" w:eastAsia="en-CA"/>
              </w:rPr>
            </w:pPr>
            <w:r w:rsidRPr="00D726CB">
              <w:rPr>
                <w:color w:val="000000"/>
                <w:sz w:val="24"/>
                <w:lang w:val="ru-RU" w:eastAsia="en-CA"/>
              </w:rPr>
              <w:t>35</w:t>
            </w:r>
          </w:p>
        </w:tc>
        <w:tc>
          <w:tcPr>
            <w:tcW w:w="1598" w:type="dxa"/>
            <w:tcBorders>
              <w:top w:val="nil"/>
              <w:left w:val="nil"/>
              <w:bottom w:val="single" w:sz="4" w:space="0" w:color="auto"/>
              <w:right w:val="single" w:sz="4" w:space="0" w:color="auto"/>
            </w:tcBorders>
            <w:shd w:val="clear" w:color="auto" w:fill="auto"/>
            <w:noWrap/>
            <w:vAlign w:val="center"/>
            <w:hideMark/>
          </w:tcPr>
          <w:p w14:paraId="71F1D143" w14:textId="77777777" w:rsidR="00903FC4" w:rsidRPr="00D726CB" w:rsidRDefault="00903FC4" w:rsidP="00304E43">
            <w:pPr>
              <w:spacing w:after="0" w:line="240" w:lineRule="auto"/>
              <w:jc w:val="right"/>
              <w:rPr>
                <w:sz w:val="24"/>
                <w:lang w:val="ru-RU" w:eastAsia="en-CA"/>
              </w:rPr>
            </w:pPr>
            <w:r w:rsidRPr="00D726CB">
              <w:rPr>
                <w:sz w:val="24"/>
                <w:lang w:val="ru-RU" w:eastAsia="en-CA"/>
              </w:rPr>
              <w:t>67</w:t>
            </w:r>
          </w:p>
        </w:tc>
      </w:tr>
      <w:tr w:rsidR="00903FC4" w:rsidRPr="00D726CB" w14:paraId="0D2AB36C" w14:textId="77777777" w:rsidTr="004818B7">
        <w:trPr>
          <w:cantSplit/>
          <w:jc w:val="center"/>
        </w:trPr>
        <w:tc>
          <w:tcPr>
            <w:tcW w:w="5617" w:type="dxa"/>
            <w:tcBorders>
              <w:top w:val="nil"/>
              <w:left w:val="single" w:sz="4" w:space="0" w:color="auto"/>
              <w:bottom w:val="single" w:sz="4" w:space="0" w:color="auto"/>
              <w:right w:val="single" w:sz="4" w:space="0" w:color="auto"/>
            </w:tcBorders>
            <w:shd w:val="clear" w:color="auto" w:fill="auto"/>
            <w:hideMark/>
          </w:tcPr>
          <w:p w14:paraId="4954B632" w14:textId="77777777" w:rsidR="00903FC4" w:rsidRPr="00D726CB" w:rsidRDefault="00903FC4" w:rsidP="00304E43">
            <w:pPr>
              <w:spacing w:after="0" w:line="240" w:lineRule="auto"/>
              <w:rPr>
                <w:sz w:val="24"/>
                <w:lang w:val="ru-RU" w:eastAsia="en-CA"/>
              </w:rPr>
            </w:pPr>
            <w:r w:rsidRPr="00D726CB">
              <w:rPr>
                <w:lang w:val="ru-RU"/>
              </w:rPr>
              <w:t>Сан-Томе и Принсипи</w:t>
            </w:r>
          </w:p>
        </w:tc>
        <w:tc>
          <w:tcPr>
            <w:tcW w:w="1597" w:type="dxa"/>
            <w:tcBorders>
              <w:top w:val="nil"/>
              <w:left w:val="nil"/>
              <w:bottom w:val="single" w:sz="4" w:space="0" w:color="auto"/>
              <w:right w:val="single" w:sz="4" w:space="0" w:color="auto"/>
            </w:tcBorders>
            <w:shd w:val="clear" w:color="auto" w:fill="auto"/>
            <w:noWrap/>
            <w:vAlign w:val="center"/>
            <w:hideMark/>
          </w:tcPr>
          <w:p w14:paraId="51DE6598" w14:textId="77777777" w:rsidR="00903FC4" w:rsidRPr="00D726CB" w:rsidRDefault="00903FC4" w:rsidP="00304E43">
            <w:pPr>
              <w:spacing w:after="0" w:line="240" w:lineRule="auto"/>
              <w:jc w:val="right"/>
              <w:rPr>
                <w:sz w:val="24"/>
                <w:lang w:val="ru-RU" w:eastAsia="en-CA"/>
              </w:rPr>
            </w:pPr>
            <w:r w:rsidRPr="00D726CB">
              <w:rPr>
                <w:sz w:val="24"/>
                <w:lang w:val="ru-RU" w:eastAsia="en-CA"/>
              </w:rPr>
              <w:t>0,001</w:t>
            </w:r>
          </w:p>
        </w:tc>
        <w:tc>
          <w:tcPr>
            <w:tcW w:w="1597" w:type="dxa"/>
            <w:tcBorders>
              <w:top w:val="nil"/>
              <w:left w:val="nil"/>
              <w:bottom w:val="single" w:sz="4" w:space="0" w:color="auto"/>
              <w:right w:val="single" w:sz="4" w:space="0" w:color="auto"/>
            </w:tcBorders>
            <w:shd w:val="clear" w:color="auto" w:fill="auto"/>
            <w:noWrap/>
            <w:vAlign w:val="center"/>
            <w:hideMark/>
          </w:tcPr>
          <w:p w14:paraId="5BEC525B" w14:textId="77777777" w:rsidR="00903FC4" w:rsidRPr="00D726CB" w:rsidRDefault="00903FC4" w:rsidP="00304E43">
            <w:pPr>
              <w:spacing w:after="0" w:line="240" w:lineRule="auto"/>
              <w:jc w:val="right"/>
              <w:rPr>
                <w:sz w:val="24"/>
                <w:lang w:val="ru-RU" w:eastAsia="en-CA"/>
              </w:rPr>
            </w:pPr>
            <w:r w:rsidRPr="00D726CB">
              <w:rPr>
                <w:sz w:val="24"/>
                <w:lang w:val="ru-RU" w:eastAsia="en-CA"/>
              </w:rPr>
              <w:t>0,002</w:t>
            </w:r>
          </w:p>
        </w:tc>
        <w:tc>
          <w:tcPr>
            <w:tcW w:w="1597" w:type="dxa"/>
            <w:tcBorders>
              <w:top w:val="nil"/>
              <w:left w:val="nil"/>
              <w:bottom w:val="single" w:sz="4" w:space="0" w:color="auto"/>
              <w:right w:val="single" w:sz="4" w:space="0" w:color="auto"/>
            </w:tcBorders>
            <w:shd w:val="clear" w:color="auto" w:fill="auto"/>
            <w:noWrap/>
            <w:vAlign w:val="center"/>
            <w:hideMark/>
          </w:tcPr>
          <w:p w14:paraId="14205A9B" w14:textId="77777777" w:rsidR="00903FC4" w:rsidRPr="00D726CB" w:rsidRDefault="00903FC4" w:rsidP="00304E43">
            <w:pPr>
              <w:spacing w:after="0" w:line="240" w:lineRule="auto"/>
              <w:jc w:val="right"/>
              <w:rPr>
                <w:color w:val="000000"/>
                <w:sz w:val="24"/>
                <w:lang w:val="ru-RU" w:eastAsia="en-CA"/>
              </w:rPr>
            </w:pPr>
            <w:r w:rsidRPr="00D726CB">
              <w:rPr>
                <w:color w:val="000000"/>
                <w:sz w:val="24"/>
                <w:lang w:val="ru-RU" w:eastAsia="en-CA"/>
              </w:rPr>
              <w:t>33</w:t>
            </w:r>
          </w:p>
        </w:tc>
        <w:tc>
          <w:tcPr>
            <w:tcW w:w="1597" w:type="dxa"/>
            <w:tcBorders>
              <w:top w:val="nil"/>
              <w:left w:val="nil"/>
              <w:bottom w:val="single" w:sz="4" w:space="0" w:color="auto"/>
              <w:right w:val="single" w:sz="4" w:space="0" w:color="auto"/>
            </w:tcBorders>
            <w:shd w:val="clear" w:color="auto" w:fill="auto"/>
            <w:noWrap/>
            <w:vAlign w:val="center"/>
            <w:hideMark/>
          </w:tcPr>
          <w:p w14:paraId="3840B537" w14:textId="77777777" w:rsidR="00903FC4" w:rsidRPr="00D726CB" w:rsidRDefault="00903FC4" w:rsidP="00304E43">
            <w:pPr>
              <w:spacing w:after="0" w:line="240" w:lineRule="auto"/>
              <w:jc w:val="right"/>
              <w:rPr>
                <w:color w:val="000000"/>
                <w:sz w:val="24"/>
                <w:lang w:val="ru-RU" w:eastAsia="en-CA"/>
              </w:rPr>
            </w:pPr>
            <w:r w:rsidRPr="00D726CB">
              <w:rPr>
                <w:color w:val="000000"/>
                <w:sz w:val="24"/>
                <w:lang w:val="ru-RU" w:eastAsia="en-CA"/>
              </w:rPr>
              <w:t>35</w:t>
            </w:r>
          </w:p>
        </w:tc>
        <w:tc>
          <w:tcPr>
            <w:tcW w:w="1598" w:type="dxa"/>
            <w:tcBorders>
              <w:top w:val="nil"/>
              <w:left w:val="nil"/>
              <w:bottom w:val="single" w:sz="4" w:space="0" w:color="auto"/>
              <w:right w:val="single" w:sz="4" w:space="0" w:color="auto"/>
            </w:tcBorders>
            <w:shd w:val="clear" w:color="auto" w:fill="auto"/>
            <w:noWrap/>
            <w:vAlign w:val="center"/>
            <w:hideMark/>
          </w:tcPr>
          <w:p w14:paraId="2574CEB5" w14:textId="77777777" w:rsidR="00903FC4" w:rsidRPr="00D726CB" w:rsidRDefault="00903FC4" w:rsidP="00304E43">
            <w:pPr>
              <w:spacing w:after="0" w:line="240" w:lineRule="auto"/>
              <w:jc w:val="right"/>
              <w:rPr>
                <w:sz w:val="24"/>
                <w:lang w:val="ru-RU" w:eastAsia="en-CA"/>
              </w:rPr>
            </w:pPr>
            <w:r w:rsidRPr="00D726CB">
              <w:rPr>
                <w:sz w:val="24"/>
                <w:lang w:val="ru-RU" w:eastAsia="en-CA"/>
              </w:rPr>
              <w:t>67</w:t>
            </w:r>
          </w:p>
        </w:tc>
      </w:tr>
      <w:tr w:rsidR="00903FC4" w:rsidRPr="00D726CB" w14:paraId="77C38BAD" w14:textId="77777777" w:rsidTr="004818B7">
        <w:trPr>
          <w:cantSplit/>
          <w:jc w:val="center"/>
        </w:trPr>
        <w:tc>
          <w:tcPr>
            <w:tcW w:w="5617" w:type="dxa"/>
            <w:tcBorders>
              <w:top w:val="nil"/>
              <w:left w:val="single" w:sz="4" w:space="0" w:color="auto"/>
              <w:bottom w:val="single" w:sz="4" w:space="0" w:color="auto"/>
              <w:right w:val="single" w:sz="4" w:space="0" w:color="auto"/>
            </w:tcBorders>
            <w:shd w:val="clear" w:color="auto" w:fill="auto"/>
            <w:hideMark/>
          </w:tcPr>
          <w:p w14:paraId="3A31FC85" w14:textId="77777777" w:rsidR="00903FC4" w:rsidRPr="00D726CB" w:rsidRDefault="00903FC4" w:rsidP="00304E43">
            <w:pPr>
              <w:spacing w:after="0" w:line="240" w:lineRule="auto"/>
              <w:rPr>
                <w:sz w:val="24"/>
                <w:lang w:val="ru-RU" w:eastAsia="en-CA"/>
              </w:rPr>
            </w:pPr>
            <w:r w:rsidRPr="00D726CB">
              <w:rPr>
                <w:lang w:val="ru-RU"/>
              </w:rPr>
              <w:t>Сейшельские острова</w:t>
            </w:r>
          </w:p>
        </w:tc>
        <w:tc>
          <w:tcPr>
            <w:tcW w:w="1597" w:type="dxa"/>
            <w:tcBorders>
              <w:top w:val="nil"/>
              <w:left w:val="nil"/>
              <w:bottom w:val="single" w:sz="4" w:space="0" w:color="auto"/>
              <w:right w:val="single" w:sz="4" w:space="0" w:color="auto"/>
            </w:tcBorders>
            <w:shd w:val="clear" w:color="auto" w:fill="auto"/>
            <w:noWrap/>
            <w:vAlign w:val="center"/>
            <w:hideMark/>
          </w:tcPr>
          <w:p w14:paraId="2AB13C54" w14:textId="77777777" w:rsidR="00903FC4" w:rsidRPr="00D726CB" w:rsidRDefault="00903FC4" w:rsidP="00304E43">
            <w:pPr>
              <w:spacing w:after="0" w:line="240" w:lineRule="auto"/>
              <w:jc w:val="right"/>
              <w:rPr>
                <w:sz w:val="24"/>
                <w:lang w:val="ru-RU" w:eastAsia="en-CA"/>
              </w:rPr>
            </w:pPr>
            <w:r w:rsidRPr="00D726CB">
              <w:rPr>
                <w:sz w:val="24"/>
                <w:lang w:val="ru-RU" w:eastAsia="en-CA"/>
              </w:rPr>
              <w:t>0,001</w:t>
            </w:r>
          </w:p>
        </w:tc>
        <w:tc>
          <w:tcPr>
            <w:tcW w:w="1597" w:type="dxa"/>
            <w:tcBorders>
              <w:top w:val="nil"/>
              <w:left w:val="nil"/>
              <w:bottom w:val="single" w:sz="4" w:space="0" w:color="auto"/>
              <w:right w:val="single" w:sz="4" w:space="0" w:color="auto"/>
            </w:tcBorders>
            <w:shd w:val="clear" w:color="auto" w:fill="auto"/>
            <w:noWrap/>
            <w:vAlign w:val="center"/>
            <w:hideMark/>
          </w:tcPr>
          <w:p w14:paraId="6C643D54" w14:textId="77777777" w:rsidR="00903FC4" w:rsidRPr="00D726CB" w:rsidRDefault="00903FC4" w:rsidP="00304E43">
            <w:pPr>
              <w:spacing w:after="0" w:line="240" w:lineRule="auto"/>
              <w:jc w:val="right"/>
              <w:rPr>
                <w:sz w:val="24"/>
                <w:lang w:val="ru-RU" w:eastAsia="en-CA"/>
              </w:rPr>
            </w:pPr>
            <w:r w:rsidRPr="00D726CB">
              <w:rPr>
                <w:sz w:val="24"/>
                <w:lang w:val="ru-RU" w:eastAsia="en-CA"/>
              </w:rPr>
              <w:t>0,002</w:t>
            </w:r>
          </w:p>
        </w:tc>
        <w:tc>
          <w:tcPr>
            <w:tcW w:w="1597" w:type="dxa"/>
            <w:tcBorders>
              <w:top w:val="nil"/>
              <w:left w:val="nil"/>
              <w:bottom w:val="single" w:sz="4" w:space="0" w:color="auto"/>
              <w:right w:val="single" w:sz="4" w:space="0" w:color="auto"/>
            </w:tcBorders>
            <w:shd w:val="clear" w:color="auto" w:fill="auto"/>
            <w:noWrap/>
            <w:vAlign w:val="center"/>
            <w:hideMark/>
          </w:tcPr>
          <w:p w14:paraId="5C919F0C" w14:textId="77777777" w:rsidR="00903FC4" w:rsidRPr="00D726CB" w:rsidRDefault="00903FC4" w:rsidP="00304E43">
            <w:pPr>
              <w:spacing w:after="0" w:line="240" w:lineRule="auto"/>
              <w:jc w:val="right"/>
              <w:rPr>
                <w:color w:val="000000"/>
                <w:sz w:val="24"/>
                <w:lang w:val="ru-RU" w:eastAsia="en-CA"/>
              </w:rPr>
            </w:pPr>
            <w:r w:rsidRPr="00D726CB">
              <w:rPr>
                <w:color w:val="000000"/>
                <w:sz w:val="24"/>
                <w:lang w:val="ru-RU" w:eastAsia="en-CA"/>
              </w:rPr>
              <w:t>33</w:t>
            </w:r>
          </w:p>
        </w:tc>
        <w:tc>
          <w:tcPr>
            <w:tcW w:w="1597" w:type="dxa"/>
            <w:tcBorders>
              <w:top w:val="nil"/>
              <w:left w:val="nil"/>
              <w:bottom w:val="single" w:sz="4" w:space="0" w:color="auto"/>
              <w:right w:val="single" w:sz="4" w:space="0" w:color="auto"/>
            </w:tcBorders>
            <w:shd w:val="clear" w:color="auto" w:fill="auto"/>
            <w:noWrap/>
            <w:vAlign w:val="center"/>
            <w:hideMark/>
          </w:tcPr>
          <w:p w14:paraId="598F7FFA" w14:textId="77777777" w:rsidR="00903FC4" w:rsidRPr="00D726CB" w:rsidRDefault="00903FC4" w:rsidP="00304E43">
            <w:pPr>
              <w:spacing w:after="0" w:line="240" w:lineRule="auto"/>
              <w:jc w:val="right"/>
              <w:rPr>
                <w:color w:val="000000"/>
                <w:sz w:val="24"/>
                <w:lang w:val="ru-RU" w:eastAsia="en-CA"/>
              </w:rPr>
            </w:pPr>
            <w:r w:rsidRPr="00D726CB">
              <w:rPr>
                <w:color w:val="000000"/>
                <w:sz w:val="24"/>
                <w:lang w:val="ru-RU" w:eastAsia="en-CA"/>
              </w:rPr>
              <w:t>35</w:t>
            </w:r>
          </w:p>
        </w:tc>
        <w:tc>
          <w:tcPr>
            <w:tcW w:w="1598" w:type="dxa"/>
            <w:tcBorders>
              <w:top w:val="nil"/>
              <w:left w:val="nil"/>
              <w:bottom w:val="single" w:sz="4" w:space="0" w:color="auto"/>
              <w:right w:val="single" w:sz="4" w:space="0" w:color="auto"/>
            </w:tcBorders>
            <w:shd w:val="clear" w:color="auto" w:fill="auto"/>
            <w:noWrap/>
            <w:vAlign w:val="center"/>
            <w:hideMark/>
          </w:tcPr>
          <w:p w14:paraId="712D73E2" w14:textId="77777777" w:rsidR="00903FC4" w:rsidRPr="00D726CB" w:rsidRDefault="00903FC4" w:rsidP="00304E43">
            <w:pPr>
              <w:spacing w:after="0" w:line="240" w:lineRule="auto"/>
              <w:jc w:val="right"/>
              <w:rPr>
                <w:sz w:val="24"/>
                <w:lang w:val="ru-RU" w:eastAsia="en-CA"/>
              </w:rPr>
            </w:pPr>
            <w:r w:rsidRPr="00D726CB">
              <w:rPr>
                <w:sz w:val="24"/>
                <w:lang w:val="ru-RU" w:eastAsia="en-CA"/>
              </w:rPr>
              <w:t>67</w:t>
            </w:r>
          </w:p>
        </w:tc>
      </w:tr>
      <w:tr w:rsidR="00903FC4" w:rsidRPr="00D726CB" w14:paraId="1CD0380F" w14:textId="77777777" w:rsidTr="004818B7">
        <w:trPr>
          <w:cantSplit/>
          <w:jc w:val="center"/>
        </w:trPr>
        <w:tc>
          <w:tcPr>
            <w:tcW w:w="5617" w:type="dxa"/>
            <w:tcBorders>
              <w:top w:val="nil"/>
              <w:left w:val="single" w:sz="4" w:space="0" w:color="auto"/>
              <w:bottom w:val="single" w:sz="4" w:space="0" w:color="auto"/>
              <w:right w:val="single" w:sz="4" w:space="0" w:color="auto"/>
            </w:tcBorders>
            <w:shd w:val="clear" w:color="auto" w:fill="auto"/>
            <w:hideMark/>
          </w:tcPr>
          <w:p w14:paraId="23D25F50" w14:textId="77777777" w:rsidR="00903FC4" w:rsidRPr="00D726CB" w:rsidRDefault="00903FC4" w:rsidP="00304E43">
            <w:pPr>
              <w:spacing w:after="0" w:line="240" w:lineRule="auto"/>
              <w:rPr>
                <w:sz w:val="24"/>
                <w:lang w:val="ru-RU" w:eastAsia="en-CA"/>
              </w:rPr>
            </w:pPr>
            <w:r w:rsidRPr="00D726CB">
              <w:rPr>
                <w:lang w:val="ru-RU"/>
              </w:rPr>
              <w:t>Сенегал</w:t>
            </w:r>
          </w:p>
        </w:tc>
        <w:tc>
          <w:tcPr>
            <w:tcW w:w="1597" w:type="dxa"/>
            <w:tcBorders>
              <w:top w:val="nil"/>
              <w:left w:val="nil"/>
              <w:bottom w:val="single" w:sz="4" w:space="0" w:color="auto"/>
              <w:right w:val="single" w:sz="4" w:space="0" w:color="auto"/>
            </w:tcBorders>
            <w:shd w:val="clear" w:color="auto" w:fill="auto"/>
            <w:noWrap/>
            <w:vAlign w:val="center"/>
            <w:hideMark/>
          </w:tcPr>
          <w:p w14:paraId="589F5674" w14:textId="77777777" w:rsidR="00903FC4" w:rsidRPr="00D726CB" w:rsidRDefault="00903FC4" w:rsidP="00304E43">
            <w:pPr>
              <w:spacing w:after="0" w:line="240" w:lineRule="auto"/>
              <w:jc w:val="right"/>
              <w:rPr>
                <w:sz w:val="24"/>
                <w:lang w:val="ru-RU" w:eastAsia="en-CA"/>
              </w:rPr>
            </w:pPr>
            <w:r w:rsidRPr="00D726CB">
              <w:rPr>
                <w:sz w:val="24"/>
                <w:lang w:val="ru-RU" w:eastAsia="en-CA"/>
              </w:rPr>
              <w:t>0,005</w:t>
            </w:r>
          </w:p>
        </w:tc>
        <w:tc>
          <w:tcPr>
            <w:tcW w:w="1597" w:type="dxa"/>
            <w:tcBorders>
              <w:top w:val="nil"/>
              <w:left w:val="nil"/>
              <w:bottom w:val="single" w:sz="4" w:space="0" w:color="auto"/>
              <w:right w:val="single" w:sz="4" w:space="0" w:color="auto"/>
            </w:tcBorders>
            <w:shd w:val="clear" w:color="auto" w:fill="auto"/>
            <w:noWrap/>
            <w:vAlign w:val="center"/>
            <w:hideMark/>
          </w:tcPr>
          <w:p w14:paraId="73C48A89" w14:textId="77777777" w:rsidR="00903FC4" w:rsidRPr="00D726CB" w:rsidRDefault="00903FC4" w:rsidP="00304E43">
            <w:pPr>
              <w:spacing w:after="0" w:line="240" w:lineRule="auto"/>
              <w:jc w:val="right"/>
              <w:rPr>
                <w:sz w:val="24"/>
                <w:lang w:val="ru-RU" w:eastAsia="en-CA"/>
              </w:rPr>
            </w:pPr>
            <w:r w:rsidRPr="00D726CB">
              <w:rPr>
                <w:sz w:val="24"/>
                <w:lang w:val="ru-RU" w:eastAsia="en-CA"/>
              </w:rPr>
              <w:t>0,009</w:t>
            </w:r>
          </w:p>
        </w:tc>
        <w:tc>
          <w:tcPr>
            <w:tcW w:w="1597" w:type="dxa"/>
            <w:tcBorders>
              <w:top w:val="nil"/>
              <w:left w:val="nil"/>
              <w:bottom w:val="single" w:sz="4" w:space="0" w:color="auto"/>
              <w:right w:val="single" w:sz="4" w:space="0" w:color="auto"/>
            </w:tcBorders>
            <w:shd w:val="clear" w:color="auto" w:fill="auto"/>
            <w:noWrap/>
            <w:vAlign w:val="center"/>
            <w:hideMark/>
          </w:tcPr>
          <w:p w14:paraId="5603A746" w14:textId="77777777" w:rsidR="00903FC4" w:rsidRPr="00D726CB" w:rsidRDefault="00903FC4" w:rsidP="00304E43">
            <w:pPr>
              <w:spacing w:after="0" w:line="240" w:lineRule="auto"/>
              <w:jc w:val="right"/>
              <w:rPr>
                <w:color w:val="000000"/>
                <w:sz w:val="24"/>
                <w:lang w:val="ru-RU" w:eastAsia="en-CA"/>
              </w:rPr>
            </w:pPr>
            <w:r w:rsidRPr="00D726CB">
              <w:rPr>
                <w:color w:val="000000"/>
                <w:sz w:val="24"/>
                <w:lang w:val="ru-RU" w:eastAsia="en-CA"/>
              </w:rPr>
              <w:t>163</w:t>
            </w:r>
          </w:p>
        </w:tc>
        <w:tc>
          <w:tcPr>
            <w:tcW w:w="1597" w:type="dxa"/>
            <w:tcBorders>
              <w:top w:val="nil"/>
              <w:left w:val="nil"/>
              <w:bottom w:val="single" w:sz="4" w:space="0" w:color="auto"/>
              <w:right w:val="single" w:sz="4" w:space="0" w:color="auto"/>
            </w:tcBorders>
            <w:shd w:val="clear" w:color="auto" w:fill="auto"/>
            <w:noWrap/>
            <w:vAlign w:val="center"/>
            <w:hideMark/>
          </w:tcPr>
          <w:p w14:paraId="65350BDC" w14:textId="77777777" w:rsidR="00903FC4" w:rsidRPr="00D726CB" w:rsidRDefault="00903FC4" w:rsidP="00304E43">
            <w:pPr>
              <w:spacing w:after="0" w:line="240" w:lineRule="auto"/>
              <w:jc w:val="right"/>
              <w:rPr>
                <w:color w:val="000000"/>
                <w:sz w:val="24"/>
                <w:lang w:val="ru-RU" w:eastAsia="en-CA"/>
              </w:rPr>
            </w:pPr>
            <w:r w:rsidRPr="00D726CB">
              <w:rPr>
                <w:color w:val="000000"/>
                <w:sz w:val="24"/>
                <w:lang w:val="ru-RU" w:eastAsia="en-CA"/>
              </w:rPr>
              <w:t>173</w:t>
            </w:r>
          </w:p>
        </w:tc>
        <w:tc>
          <w:tcPr>
            <w:tcW w:w="1598" w:type="dxa"/>
            <w:tcBorders>
              <w:top w:val="nil"/>
              <w:left w:val="nil"/>
              <w:bottom w:val="single" w:sz="4" w:space="0" w:color="auto"/>
              <w:right w:val="single" w:sz="4" w:space="0" w:color="auto"/>
            </w:tcBorders>
            <w:shd w:val="clear" w:color="auto" w:fill="auto"/>
            <w:noWrap/>
            <w:vAlign w:val="center"/>
            <w:hideMark/>
          </w:tcPr>
          <w:p w14:paraId="3F14D22F" w14:textId="77777777" w:rsidR="00903FC4" w:rsidRPr="00D726CB" w:rsidRDefault="00903FC4" w:rsidP="00304E43">
            <w:pPr>
              <w:spacing w:after="0" w:line="240" w:lineRule="auto"/>
              <w:jc w:val="right"/>
              <w:rPr>
                <w:sz w:val="24"/>
                <w:lang w:val="ru-RU" w:eastAsia="en-CA"/>
              </w:rPr>
            </w:pPr>
            <w:r w:rsidRPr="00D726CB">
              <w:rPr>
                <w:sz w:val="24"/>
                <w:lang w:val="ru-RU" w:eastAsia="en-CA"/>
              </w:rPr>
              <w:t>335</w:t>
            </w:r>
          </w:p>
        </w:tc>
      </w:tr>
      <w:tr w:rsidR="00903FC4" w:rsidRPr="00D726CB" w14:paraId="30977C97" w14:textId="77777777" w:rsidTr="004818B7">
        <w:trPr>
          <w:cantSplit/>
          <w:jc w:val="center"/>
        </w:trPr>
        <w:tc>
          <w:tcPr>
            <w:tcW w:w="5617" w:type="dxa"/>
            <w:tcBorders>
              <w:top w:val="nil"/>
              <w:left w:val="single" w:sz="4" w:space="0" w:color="auto"/>
              <w:bottom w:val="single" w:sz="4" w:space="0" w:color="auto"/>
              <w:right w:val="single" w:sz="4" w:space="0" w:color="auto"/>
            </w:tcBorders>
            <w:shd w:val="clear" w:color="auto" w:fill="auto"/>
            <w:hideMark/>
          </w:tcPr>
          <w:p w14:paraId="7B0348E6" w14:textId="77777777" w:rsidR="00903FC4" w:rsidRPr="00D726CB" w:rsidRDefault="00903FC4" w:rsidP="00304E43">
            <w:pPr>
              <w:spacing w:after="0" w:line="240" w:lineRule="auto"/>
              <w:rPr>
                <w:sz w:val="24"/>
                <w:lang w:val="ru-RU" w:eastAsia="en-CA"/>
              </w:rPr>
            </w:pPr>
            <w:r w:rsidRPr="00D726CB">
              <w:rPr>
                <w:lang w:val="ru-RU"/>
              </w:rPr>
              <w:t>Сент-Китс и Невис</w:t>
            </w:r>
          </w:p>
        </w:tc>
        <w:tc>
          <w:tcPr>
            <w:tcW w:w="1597" w:type="dxa"/>
            <w:tcBorders>
              <w:top w:val="nil"/>
              <w:left w:val="nil"/>
              <w:bottom w:val="single" w:sz="4" w:space="0" w:color="auto"/>
              <w:right w:val="single" w:sz="4" w:space="0" w:color="auto"/>
            </w:tcBorders>
            <w:shd w:val="clear" w:color="auto" w:fill="auto"/>
            <w:noWrap/>
            <w:vAlign w:val="center"/>
            <w:hideMark/>
          </w:tcPr>
          <w:p w14:paraId="48109B43" w14:textId="77777777" w:rsidR="00903FC4" w:rsidRPr="00D726CB" w:rsidRDefault="00903FC4" w:rsidP="00304E43">
            <w:pPr>
              <w:spacing w:after="0" w:line="240" w:lineRule="auto"/>
              <w:jc w:val="right"/>
              <w:rPr>
                <w:sz w:val="24"/>
                <w:lang w:val="ru-RU" w:eastAsia="en-CA"/>
              </w:rPr>
            </w:pPr>
            <w:r w:rsidRPr="00D726CB">
              <w:rPr>
                <w:sz w:val="24"/>
                <w:lang w:val="ru-RU" w:eastAsia="en-CA"/>
              </w:rPr>
              <w:t>0,001</w:t>
            </w:r>
          </w:p>
        </w:tc>
        <w:tc>
          <w:tcPr>
            <w:tcW w:w="1597" w:type="dxa"/>
            <w:tcBorders>
              <w:top w:val="nil"/>
              <w:left w:val="nil"/>
              <w:bottom w:val="single" w:sz="4" w:space="0" w:color="auto"/>
              <w:right w:val="single" w:sz="4" w:space="0" w:color="auto"/>
            </w:tcBorders>
            <w:shd w:val="clear" w:color="auto" w:fill="auto"/>
            <w:noWrap/>
            <w:vAlign w:val="center"/>
            <w:hideMark/>
          </w:tcPr>
          <w:p w14:paraId="40212EFC" w14:textId="77777777" w:rsidR="00903FC4" w:rsidRPr="00D726CB" w:rsidRDefault="00903FC4" w:rsidP="00304E43">
            <w:pPr>
              <w:spacing w:after="0" w:line="240" w:lineRule="auto"/>
              <w:jc w:val="right"/>
              <w:rPr>
                <w:sz w:val="24"/>
                <w:lang w:val="ru-RU" w:eastAsia="en-CA"/>
              </w:rPr>
            </w:pPr>
            <w:r w:rsidRPr="00D726CB">
              <w:rPr>
                <w:sz w:val="24"/>
                <w:lang w:val="ru-RU" w:eastAsia="en-CA"/>
              </w:rPr>
              <w:t>0,002</w:t>
            </w:r>
          </w:p>
        </w:tc>
        <w:tc>
          <w:tcPr>
            <w:tcW w:w="1597" w:type="dxa"/>
            <w:tcBorders>
              <w:top w:val="nil"/>
              <w:left w:val="nil"/>
              <w:bottom w:val="single" w:sz="4" w:space="0" w:color="auto"/>
              <w:right w:val="single" w:sz="4" w:space="0" w:color="auto"/>
            </w:tcBorders>
            <w:shd w:val="clear" w:color="auto" w:fill="auto"/>
            <w:noWrap/>
            <w:vAlign w:val="center"/>
            <w:hideMark/>
          </w:tcPr>
          <w:p w14:paraId="541444A0" w14:textId="77777777" w:rsidR="00903FC4" w:rsidRPr="00D726CB" w:rsidRDefault="00903FC4" w:rsidP="00304E43">
            <w:pPr>
              <w:spacing w:after="0" w:line="240" w:lineRule="auto"/>
              <w:jc w:val="right"/>
              <w:rPr>
                <w:color w:val="000000"/>
                <w:sz w:val="24"/>
                <w:lang w:val="ru-RU" w:eastAsia="en-CA"/>
              </w:rPr>
            </w:pPr>
            <w:r w:rsidRPr="00D726CB">
              <w:rPr>
                <w:color w:val="000000"/>
                <w:sz w:val="24"/>
                <w:lang w:val="ru-RU" w:eastAsia="en-CA"/>
              </w:rPr>
              <w:t>33</w:t>
            </w:r>
          </w:p>
        </w:tc>
        <w:tc>
          <w:tcPr>
            <w:tcW w:w="1597" w:type="dxa"/>
            <w:tcBorders>
              <w:top w:val="nil"/>
              <w:left w:val="nil"/>
              <w:bottom w:val="single" w:sz="4" w:space="0" w:color="auto"/>
              <w:right w:val="single" w:sz="4" w:space="0" w:color="auto"/>
            </w:tcBorders>
            <w:shd w:val="clear" w:color="auto" w:fill="auto"/>
            <w:noWrap/>
            <w:vAlign w:val="center"/>
            <w:hideMark/>
          </w:tcPr>
          <w:p w14:paraId="2899881E" w14:textId="77777777" w:rsidR="00903FC4" w:rsidRPr="00D726CB" w:rsidRDefault="00903FC4" w:rsidP="00304E43">
            <w:pPr>
              <w:spacing w:after="0" w:line="240" w:lineRule="auto"/>
              <w:jc w:val="right"/>
              <w:rPr>
                <w:color w:val="000000"/>
                <w:sz w:val="24"/>
                <w:lang w:val="ru-RU" w:eastAsia="en-CA"/>
              </w:rPr>
            </w:pPr>
            <w:r w:rsidRPr="00D726CB">
              <w:rPr>
                <w:color w:val="000000"/>
                <w:sz w:val="24"/>
                <w:lang w:val="ru-RU" w:eastAsia="en-CA"/>
              </w:rPr>
              <w:t>35</w:t>
            </w:r>
          </w:p>
        </w:tc>
        <w:tc>
          <w:tcPr>
            <w:tcW w:w="1598" w:type="dxa"/>
            <w:tcBorders>
              <w:top w:val="nil"/>
              <w:left w:val="nil"/>
              <w:bottom w:val="single" w:sz="4" w:space="0" w:color="auto"/>
              <w:right w:val="single" w:sz="4" w:space="0" w:color="auto"/>
            </w:tcBorders>
            <w:shd w:val="clear" w:color="auto" w:fill="auto"/>
            <w:noWrap/>
            <w:vAlign w:val="center"/>
            <w:hideMark/>
          </w:tcPr>
          <w:p w14:paraId="2507A025" w14:textId="77777777" w:rsidR="00903FC4" w:rsidRPr="00D726CB" w:rsidRDefault="00903FC4" w:rsidP="00304E43">
            <w:pPr>
              <w:spacing w:after="0" w:line="240" w:lineRule="auto"/>
              <w:jc w:val="right"/>
              <w:rPr>
                <w:sz w:val="24"/>
                <w:lang w:val="ru-RU" w:eastAsia="en-CA"/>
              </w:rPr>
            </w:pPr>
            <w:r w:rsidRPr="00D726CB">
              <w:rPr>
                <w:sz w:val="24"/>
                <w:lang w:val="ru-RU" w:eastAsia="en-CA"/>
              </w:rPr>
              <w:t>67</w:t>
            </w:r>
          </w:p>
        </w:tc>
      </w:tr>
      <w:tr w:rsidR="00903FC4" w:rsidRPr="00D726CB" w14:paraId="4164F93B" w14:textId="77777777" w:rsidTr="004818B7">
        <w:trPr>
          <w:cantSplit/>
          <w:jc w:val="center"/>
        </w:trPr>
        <w:tc>
          <w:tcPr>
            <w:tcW w:w="5617" w:type="dxa"/>
            <w:tcBorders>
              <w:top w:val="nil"/>
              <w:left w:val="single" w:sz="4" w:space="0" w:color="auto"/>
              <w:bottom w:val="single" w:sz="4" w:space="0" w:color="auto"/>
              <w:right w:val="single" w:sz="4" w:space="0" w:color="auto"/>
            </w:tcBorders>
            <w:shd w:val="clear" w:color="auto" w:fill="auto"/>
            <w:hideMark/>
          </w:tcPr>
          <w:p w14:paraId="3E937BD5" w14:textId="77777777" w:rsidR="00903FC4" w:rsidRPr="00D726CB" w:rsidRDefault="00903FC4" w:rsidP="00304E43">
            <w:pPr>
              <w:spacing w:after="0" w:line="240" w:lineRule="auto"/>
              <w:rPr>
                <w:sz w:val="24"/>
                <w:lang w:val="ru-RU" w:eastAsia="en-CA"/>
              </w:rPr>
            </w:pPr>
            <w:r w:rsidRPr="00D726CB">
              <w:rPr>
                <w:lang w:val="ru-RU"/>
              </w:rPr>
              <w:t>Сирийская Арабская Республика</w:t>
            </w:r>
          </w:p>
        </w:tc>
        <w:tc>
          <w:tcPr>
            <w:tcW w:w="1597" w:type="dxa"/>
            <w:tcBorders>
              <w:top w:val="nil"/>
              <w:left w:val="nil"/>
              <w:bottom w:val="single" w:sz="4" w:space="0" w:color="auto"/>
              <w:right w:val="single" w:sz="4" w:space="0" w:color="auto"/>
            </w:tcBorders>
            <w:shd w:val="clear" w:color="auto" w:fill="auto"/>
            <w:noWrap/>
            <w:vAlign w:val="center"/>
            <w:hideMark/>
          </w:tcPr>
          <w:p w14:paraId="3B025F17" w14:textId="77777777" w:rsidR="00903FC4" w:rsidRPr="00D726CB" w:rsidRDefault="00903FC4" w:rsidP="00304E43">
            <w:pPr>
              <w:spacing w:after="0" w:line="240" w:lineRule="auto"/>
              <w:jc w:val="right"/>
              <w:rPr>
                <w:sz w:val="24"/>
                <w:lang w:val="ru-RU" w:eastAsia="en-CA"/>
              </w:rPr>
            </w:pPr>
            <w:r w:rsidRPr="00D726CB">
              <w:rPr>
                <w:sz w:val="24"/>
                <w:lang w:val="ru-RU" w:eastAsia="en-CA"/>
              </w:rPr>
              <w:t>0,024</w:t>
            </w:r>
          </w:p>
        </w:tc>
        <w:tc>
          <w:tcPr>
            <w:tcW w:w="1597" w:type="dxa"/>
            <w:tcBorders>
              <w:top w:val="nil"/>
              <w:left w:val="nil"/>
              <w:bottom w:val="single" w:sz="4" w:space="0" w:color="auto"/>
              <w:right w:val="single" w:sz="4" w:space="0" w:color="auto"/>
            </w:tcBorders>
            <w:shd w:val="clear" w:color="auto" w:fill="auto"/>
            <w:noWrap/>
            <w:vAlign w:val="center"/>
            <w:hideMark/>
          </w:tcPr>
          <w:p w14:paraId="6506BE7C" w14:textId="77777777" w:rsidR="00903FC4" w:rsidRPr="00D726CB" w:rsidRDefault="00903FC4" w:rsidP="00304E43">
            <w:pPr>
              <w:spacing w:after="0" w:line="240" w:lineRule="auto"/>
              <w:jc w:val="right"/>
              <w:rPr>
                <w:sz w:val="24"/>
                <w:lang w:val="ru-RU" w:eastAsia="en-CA"/>
              </w:rPr>
            </w:pPr>
            <w:r w:rsidRPr="00D726CB">
              <w:rPr>
                <w:sz w:val="24"/>
                <w:lang w:val="ru-RU" w:eastAsia="en-CA"/>
              </w:rPr>
              <w:t>0,044</w:t>
            </w:r>
          </w:p>
        </w:tc>
        <w:tc>
          <w:tcPr>
            <w:tcW w:w="1597" w:type="dxa"/>
            <w:tcBorders>
              <w:top w:val="nil"/>
              <w:left w:val="nil"/>
              <w:bottom w:val="single" w:sz="4" w:space="0" w:color="auto"/>
              <w:right w:val="single" w:sz="4" w:space="0" w:color="auto"/>
            </w:tcBorders>
            <w:shd w:val="clear" w:color="auto" w:fill="auto"/>
            <w:noWrap/>
            <w:vAlign w:val="center"/>
            <w:hideMark/>
          </w:tcPr>
          <w:p w14:paraId="4EC67FAD" w14:textId="77777777" w:rsidR="00903FC4" w:rsidRPr="00D726CB" w:rsidRDefault="00903FC4" w:rsidP="00304E43">
            <w:pPr>
              <w:spacing w:after="0" w:line="240" w:lineRule="auto"/>
              <w:jc w:val="right"/>
              <w:rPr>
                <w:color w:val="000000"/>
                <w:sz w:val="24"/>
                <w:lang w:val="ru-RU" w:eastAsia="en-CA"/>
              </w:rPr>
            </w:pPr>
            <w:r w:rsidRPr="00D726CB">
              <w:rPr>
                <w:color w:val="000000"/>
                <w:sz w:val="24"/>
                <w:lang w:val="ru-RU" w:eastAsia="en-CA"/>
              </w:rPr>
              <w:t>781</w:t>
            </w:r>
          </w:p>
        </w:tc>
        <w:tc>
          <w:tcPr>
            <w:tcW w:w="1597" w:type="dxa"/>
            <w:tcBorders>
              <w:top w:val="nil"/>
              <w:left w:val="nil"/>
              <w:bottom w:val="single" w:sz="4" w:space="0" w:color="auto"/>
              <w:right w:val="single" w:sz="4" w:space="0" w:color="auto"/>
            </w:tcBorders>
            <w:shd w:val="clear" w:color="auto" w:fill="auto"/>
            <w:noWrap/>
            <w:vAlign w:val="center"/>
            <w:hideMark/>
          </w:tcPr>
          <w:p w14:paraId="301CE784" w14:textId="77777777" w:rsidR="00903FC4" w:rsidRPr="00D726CB" w:rsidRDefault="00903FC4" w:rsidP="00304E43">
            <w:pPr>
              <w:spacing w:after="0" w:line="240" w:lineRule="auto"/>
              <w:jc w:val="right"/>
              <w:rPr>
                <w:color w:val="000000"/>
                <w:sz w:val="24"/>
                <w:lang w:val="ru-RU" w:eastAsia="en-CA"/>
              </w:rPr>
            </w:pPr>
            <w:r w:rsidRPr="00D726CB">
              <w:rPr>
                <w:color w:val="000000"/>
                <w:sz w:val="24"/>
                <w:lang w:val="ru-RU" w:eastAsia="en-CA"/>
              </w:rPr>
              <w:t>828</w:t>
            </w:r>
          </w:p>
        </w:tc>
        <w:tc>
          <w:tcPr>
            <w:tcW w:w="1598" w:type="dxa"/>
            <w:tcBorders>
              <w:top w:val="nil"/>
              <w:left w:val="nil"/>
              <w:bottom w:val="single" w:sz="4" w:space="0" w:color="auto"/>
              <w:right w:val="single" w:sz="4" w:space="0" w:color="auto"/>
            </w:tcBorders>
            <w:shd w:val="clear" w:color="auto" w:fill="auto"/>
            <w:noWrap/>
            <w:vAlign w:val="center"/>
            <w:hideMark/>
          </w:tcPr>
          <w:p w14:paraId="5FEA7A5C" w14:textId="77777777" w:rsidR="00903FC4" w:rsidRPr="00D726CB" w:rsidRDefault="00903FC4" w:rsidP="00304E43">
            <w:pPr>
              <w:spacing w:after="0" w:line="240" w:lineRule="auto"/>
              <w:jc w:val="right"/>
              <w:rPr>
                <w:sz w:val="24"/>
                <w:lang w:val="ru-RU" w:eastAsia="en-CA"/>
              </w:rPr>
            </w:pPr>
            <w:r w:rsidRPr="00D726CB">
              <w:rPr>
                <w:sz w:val="24"/>
                <w:lang w:val="ru-RU" w:eastAsia="en-CA"/>
              </w:rPr>
              <w:t>1 609</w:t>
            </w:r>
          </w:p>
        </w:tc>
      </w:tr>
      <w:tr w:rsidR="00903FC4" w:rsidRPr="00D726CB" w14:paraId="45A6C5D4" w14:textId="77777777" w:rsidTr="004818B7">
        <w:trPr>
          <w:cantSplit/>
          <w:jc w:val="center"/>
        </w:trPr>
        <w:tc>
          <w:tcPr>
            <w:tcW w:w="5617" w:type="dxa"/>
            <w:tcBorders>
              <w:top w:val="nil"/>
              <w:left w:val="single" w:sz="4" w:space="0" w:color="auto"/>
              <w:bottom w:val="single" w:sz="4" w:space="0" w:color="auto"/>
              <w:right w:val="single" w:sz="4" w:space="0" w:color="auto"/>
            </w:tcBorders>
            <w:shd w:val="clear" w:color="auto" w:fill="auto"/>
            <w:hideMark/>
          </w:tcPr>
          <w:p w14:paraId="59BA3628" w14:textId="77777777" w:rsidR="00903FC4" w:rsidRPr="00D726CB" w:rsidRDefault="00903FC4" w:rsidP="00304E43">
            <w:pPr>
              <w:spacing w:after="0" w:line="240" w:lineRule="auto"/>
              <w:rPr>
                <w:sz w:val="24"/>
                <w:lang w:val="ru-RU" w:eastAsia="en-CA"/>
              </w:rPr>
            </w:pPr>
            <w:r w:rsidRPr="00D726CB">
              <w:rPr>
                <w:lang w:val="ru-RU"/>
              </w:rPr>
              <w:t>Словакия</w:t>
            </w:r>
          </w:p>
        </w:tc>
        <w:tc>
          <w:tcPr>
            <w:tcW w:w="1597" w:type="dxa"/>
            <w:tcBorders>
              <w:top w:val="nil"/>
              <w:left w:val="nil"/>
              <w:bottom w:val="single" w:sz="4" w:space="0" w:color="auto"/>
              <w:right w:val="single" w:sz="4" w:space="0" w:color="auto"/>
            </w:tcBorders>
            <w:shd w:val="clear" w:color="auto" w:fill="auto"/>
            <w:noWrap/>
            <w:vAlign w:val="center"/>
            <w:hideMark/>
          </w:tcPr>
          <w:p w14:paraId="57BC81AF" w14:textId="77777777" w:rsidR="00903FC4" w:rsidRPr="00D726CB" w:rsidRDefault="00903FC4" w:rsidP="00304E43">
            <w:pPr>
              <w:spacing w:after="0" w:line="240" w:lineRule="auto"/>
              <w:jc w:val="right"/>
              <w:rPr>
                <w:sz w:val="24"/>
                <w:lang w:val="ru-RU" w:eastAsia="en-CA"/>
              </w:rPr>
            </w:pPr>
            <w:r w:rsidRPr="00D726CB">
              <w:rPr>
                <w:sz w:val="24"/>
                <w:lang w:val="ru-RU" w:eastAsia="en-CA"/>
              </w:rPr>
              <w:t>0,160</w:t>
            </w:r>
          </w:p>
        </w:tc>
        <w:tc>
          <w:tcPr>
            <w:tcW w:w="1597" w:type="dxa"/>
            <w:tcBorders>
              <w:top w:val="nil"/>
              <w:left w:val="nil"/>
              <w:bottom w:val="single" w:sz="4" w:space="0" w:color="auto"/>
              <w:right w:val="single" w:sz="4" w:space="0" w:color="auto"/>
            </w:tcBorders>
            <w:shd w:val="clear" w:color="auto" w:fill="auto"/>
            <w:noWrap/>
            <w:vAlign w:val="center"/>
            <w:hideMark/>
          </w:tcPr>
          <w:p w14:paraId="75C7F8A7" w14:textId="77777777" w:rsidR="00903FC4" w:rsidRPr="00D726CB" w:rsidRDefault="00903FC4" w:rsidP="00304E43">
            <w:pPr>
              <w:spacing w:after="0" w:line="240" w:lineRule="auto"/>
              <w:jc w:val="right"/>
              <w:rPr>
                <w:sz w:val="24"/>
                <w:lang w:val="ru-RU" w:eastAsia="en-CA"/>
              </w:rPr>
            </w:pPr>
            <w:r w:rsidRPr="00D726CB">
              <w:rPr>
                <w:sz w:val="24"/>
                <w:lang w:val="ru-RU" w:eastAsia="en-CA"/>
              </w:rPr>
              <w:t>0,296</w:t>
            </w:r>
          </w:p>
        </w:tc>
        <w:tc>
          <w:tcPr>
            <w:tcW w:w="1597" w:type="dxa"/>
            <w:tcBorders>
              <w:top w:val="nil"/>
              <w:left w:val="nil"/>
              <w:bottom w:val="single" w:sz="4" w:space="0" w:color="auto"/>
              <w:right w:val="single" w:sz="4" w:space="0" w:color="auto"/>
            </w:tcBorders>
            <w:shd w:val="clear" w:color="auto" w:fill="auto"/>
            <w:noWrap/>
            <w:vAlign w:val="center"/>
            <w:hideMark/>
          </w:tcPr>
          <w:p w14:paraId="139B15F5" w14:textId="77777777" w:rsidR="00903FC4" w:rsidRPr="00D726CB" w:rsidRDefault="00903FC4" w:rsidP="00304E43">
            <w:pPr>
              <w:spacing w:after="0" w:line="240" w:lineRule="auto"/>
              <w:jc w:val="right"/>
              <w:rPr>
                <w:color w:val="000000"/>
                <w:sz w:val="24"/>
                <w:lang w:val="ru-RU" w:eastAsia="en-CA"/>
              </w:rPr>
            </w:pPr>
            <w:r w:rsidRPr="00D726CB">
              <w:rPr>
                <w:color w:val="000000"/>
                <w:sz w:val="24"/>
                <w:lang w:val="ru-RU" w:eastAsia="en-CA"/>
              </w:rPr>
              <w:t>5 206</w:t>
            </w:r>
          </w:p>
        </w:tc>
        <w:tc>
          <w:tcPr>
            <w:tcW w:w="1597" w:type="dxa"/>
            <w:tcBorders>
              <w:top w:val="nil"/>
              <w:left w:val="nil"/>
              <w:bottom w:val="single" w:sz="4" w:space="0" w:color="auto"/>
              <w:right w:val="single" w:sz="4" w:space="0" w:color="auto"/>
            </w:tcBorders>
            <w:shd w:val="clear" w:color="auto" w:fill="auto"/>
            <w:noWrap/>
            <w:vAlign w:val="center"/>
            <w:hideMark/>
          </w:tcPr>
          <w:p w14:paraId="3FA61213" w14:textId="77777777" w:rsidR="00903FC4" w:rsidRPr="00D726CB" w:rsidRDefault="00903FC4" w:rsidP="00304E43">
            <w:pPr>
              <w:spacing w:after="0" w:line="240" w:lineRule="auto"/>
              <w:jc w:val="right"/>
              <w:rPr>
                <w:color w:val="000000"/>
                <w:sz w:val="24"/>
                <w:lang w:val="ru-RU" w:eastAsia="en-CA"/>
              </w:rPr>
            </w:pPr>
            <w:r w:rsidRPr="00D726CB">
              <w:rPr>
                <w:color w:val="000000"/>
                <w:sz w:val="24"/>
                <w:lang w:val="ru-RU" w:eastAsia="en-CA"/>
              </w:rPr>
              <w:t>5 520</w:t>
            </w:r>
          </w:p>
        </w:tc>
        <w:tc>
          <w:tcPr>
            <w:tcW w:w="1598" w:type="dxa"/>
            <w:tcBorders>
              <w:top w:val="nil"/>
              <w:left w:val="nil"/>
              <w:bottom w:val="single" w:sz="4" w:space="0" w:color="auto"/>
              <w:right w:val="single" w:sz="4" w:space="0" w:color="auto"/>
            </w:tcBorders>
            <w:shd w:val="clear" w:color="auto" w:fill="auto"/>
            <w:noWrap/>
            <w:vAlign w:val="center"/>
            <w:hideMark/>
          </w:tcPr>
          <w:p w14:paraId="611033F9" w14:textId="77777777" w:rsidR="00903FC4" w:rsidRPr="00D726CB" w:rsidRDefault="00903FC4" w:rsidP="00304E43">
            <w:pPr>
              <w:spacing w:after="0" w:line="240" w:lineRule="auto"/>
              <w:jc w:val="right"/>
              <w:rPr>
                <w:sz w:val="24"/>
                <w:lang w:val="ru-RU" w:eastAsia="en-CA"/>
              </w:rPr>
            </w:pPr>
            <w:r w:rsidRPr="00D726CB">
              <w:rPr>
                <w:sz w:val="24"/>
                <w:lang w:val="ru-RU" w:eastAsia="en-CA"/>
              </w:rPr>
              <w:t>10 726</w:t>
            </w:r>
          </w:p>
        </w:tc>
      </w:tr>
      <w:tr w:rsidR="00903FC4" w:rsidRPr="00D726CB" w14:paraId="2A1A4192" w14:textId="77777777" w:rsidTr="004818B7">
        <w:trPr>
          <w:cantSplit/>
          <w:jc w:val="center"/>
        </w:trPr>
        <w:tc>
          <w:tcPr>
            <w:tcW w:w="5617" w:type="dxa"/>
            <w:tcBorders>
              <w:top w:val="single" w:sz="4" w:space="0" w:color="auto"/>
              <w:left w:val="single" w:sz="4" w:space="0" w:color="auto"/>
              <w:bottom w:val="single" w:sz="4" w:space="0" w:color="auto"/>
              <w:right w:val="single" w:sz="4" w:space="0" w:color="auto"/>
            </w:tcBorders>
            <w:shd w:val="clear" w:color="auto" w:fill="auto"/>
            <w:hideMark/>
          </w:tcPr>
          <w:p w14:paraId="2A001ED9" w14:textId="77777777" w:rsidR="00903FC4" w:rsidRPr="00D726CB" w:rsidRDefault="00903FC4" w:rsidP="00304E43">
            <w:pPr>
              <w:spacing w:after="0" w:line="240" w:lineRule="auto"/>
              <w:rPr>
                <w:sz w:val="24"/>
                <w:lang w:val="ru-RU" w:eastAsia="en-CA"/>
              </w:rPr>
            </w:pPr>
            <w:r w:rsidRPr="00D726CB">
              <w:rPr>
                <w:lang w:val="ru-RU"/>
              </w:rPr>
              <w:t>Соединенное Королевство Великобритании и Северной Ирландии</w:t>
            </w:r>
          </w:p>
        </w:tc>
        <w:tc>
          <w:tcPr>
            <w:tcW w:w="1597" w:type="dxa"/>
            <w:tcBorders>
              <w:top w:val="single" w:sz="4" w:space="0" w:color="auto"/>
              <w:left w:val="nil"/>
              <w:bottom w:val="single" w:sz="4" w:space="0" w:color="auto"/>
              <w:right w:val="single" w:sz="4" w:space="0" w:color="auto"/>
            </w:tcBorders>
            <w:shd w:val="clear" w:color="auto" w:fill="auto"/>
            <w:noWrap/>
            <w:vAlign w:val="center"/>
            <w:hideMark/>
          </w:tcPr>
          <w:p w14:paraId="61AC3396" w14:textId="77777777" w:rsidR="00903FC4" w:rsidRPr="00D726CB" w:rsidRDefault="00903FC4" w:rsidP="00304E43">
            <w:pPr>
              <w:spacing w:after="0" w:line="240" w:lineRule="auto"/>
              <w:jc w:val="right"/>
              <w:rPr>
                <w:sz w:val="24"/>
                <w:lang w:val="ru-RU" w:eastAsia="en-CA"/>
              </w:rPr>
            </w:pPr>
            <w:r w:rsidRPr="00D726CB">
              <w:rPr>
                <w:sz w:val="24"/>
                <w:lang w:val="ru-RU" w:eastAsia="en-CA"/>
              </w:rPr>
              <w:t>4,463</w:t>
            </w:r>
          </w:p>
        </w:tc>
        <w:tc>
          <w:tcPr>
            <w:tcW w:w="1597" w:type="dxa"/>
            <w:tcBorders>
              <w:top w:val="single" w:sz="4" w:space="0" w:color="auto"/>
              <w:left w:val="nil"/>
              <w:bottom w:val="single" w:sz="4" w:space="0" w:color="auto"/>
              <w:right w:val="single" w:sz="4" w:space="0" w:color="auto"/>
            </w:tcBorders>
            <w:shd w:val="clear" w:color="auto" w:fill="auto"/>
            <w:noWrap/>
            <w:vAlign w:val="center"/>
            <w:hideMark/>
          </w:tcPr>
          <w:p w14:paraId="2643E9A5" w14:textId="77777777" w:rsidR="00903FC4" w:rsidRPr="00D726CB" w:rsidRDefault="00903FC4" w:rsidP="00304E43">
            <w:pPr>
              <w:spacing w:after="0" w:line="240" w:lineRule="auto"/>
              <w:jc w:val="right"/>
              <w:rPr>
                <w:sz w:val="24"/>
                <w:lang w:val="ru-RU" w:eastAsia="en-CA"/>
              </w:rPr>
            </w:pPr>
            <w:r w:rsidRPr="00D726CB">
              <w:rPr>
                <w:sz w:val="24"/>
                <w:lang w:val="ru-RU" w:eastAsia="en-CA"/>
              </w:rPr>
              <w:t>8,246</w:t>
            </w:r>
          </w:p>
        </w:tc>
        <w:tc>
          <w:tcPr>
            <w:tcW w:w="1597" w:type="dxa"/>
            <w:tcBorders>
              <w:top w:val="single" w:sz="4" w:space="0" w:color="auto"/>
              <w:left w:val="nil"/>
              <w:bottom w:val="single" w:sz="4" w:space="0" w:color="auto"/>
              <w:right w:val="single" w:sz="4" w:space="0" w:color="auto"/>
            </w:tcBorders>
            <w:shd w:val="clear" w:color="auto" w:fill="auto"/>
            <w:noWrap/>
            <w:vAlign w:val="center"/>
            <w:hideMark/>
          </w:tcPr>
          <w:p w14:paraId="166724DA" w14:textId="77777777" w:rsidR="00903FC4" w:rsidRPr="00D726CB" w:rsidRDefault="00903FC4" w:rsidP="00304E43">
            <w:pPr>
              <w:spacing w:after="0" w:line="240" w:lineRule="auto"/>
              <w:jc w:val="right"/>
              <w:rPr>
                <w:color w:val="000000"/>
                <w:sz w:val="24"/>
                <w:lang w:val="ru-RU" w:eastAsia="en-CA"/>
              </w:rPr>
            </w:pPr>
            <w:r w:rsidRPr="00D726CB">
              <w:rPr>
                <w:color w:val="000000"/>
                <w:sz w:val="24"/>
                <w:lang w:val="ru-RU" w:eastAsia="en-CA"/>
              </w:rPr>
              <w:t>145 214</w:t>
            </w:r>
          </w:p>
        </w:tc>
        <w:tc>
          <w:tcPr>
            <w:tcW w:w="1597" w:type="dxa"/>
            <w:tcBorders>
              <w:top w:val="single" w:sz="4" w:space="0" w:color="auto"/>
              <w:left w:val="nil"/>
              <w:bottom w:val="single" w:sz="4" w:space="0" w:color="auto"/>
              <w:right w:val="single" w:sz="4" w:space="0" w:color="auto"/>
            </w:tcBorders>
            <w:shd w:val="clear" w:color="auto" w:fill="auto"/>
            <w:noWrap/>
            <w:vAlign w:val="center"/>
            <w:hideMark/>
          </w:tcPr>
          <w:p w14:paraId="0DFD84BB" w14:textId="77777777" w:rsidR="00903FC4" w:rsidRPr="00D726CB" w:rsidRDefault="00903FC4" w:rsidP="00304E43">
            <w:pPr>
              <w:spacing w:after="0" w:line="240" w:lineRule="auto"/>
              <w:jc w:val="right"/>
              <w:rPr>
                <w:color w:val="000000"/>
                <w:sz w:val="24"/>
                <w:lang w:val="ru-RU" w:eastAsia="en-CA"/>
              </w:rPr>
            </w:pPr>
            <w:r w:rsidRPr="00D726CB">
              <w:rPr>
                <w:color w:val="000000"/>
                <w:sz w:val="24"/>
                <w:lang w:val="ru-RU" w:eastAsia="en-CA"/>
              </w:rPr>
              <w:t>153 986</w:t>
            </w:r>
          </w:p>
        </w:tc>
        <w:tc>
          <w:tcPr>
            <w:tcW w:w="1598" w:type="dxa"/>
            <w:tcBorders>
              <w:top w:val="single" w:sz="4" w:space="0" w:color="auto"/>
              <w:left w:val="nil"/>
              <w:bottom w:val="single" w:sz="4" w:space="0" w:color="auto"/>
              <w:right w:val="single" w:sz="4" w:space="0" w:color="auto"/>
            </w:tcBorders>
            <w:shd w:val="clear" w:color="auto" w:fill="auto"/>
            <w:noWrap/>
            <w:vAlign w:val="center"/>
            <w:hideMark/>
          </w:tcPr>
          <w:p w14:paraId="51D9C2FD" w14:textId="77777777" w:rsidR="00903FC4" w:rsidRPr="00D726CB" w:rsidRDefault="00903FC4" w:rsidP="00304E43">
            <w:pPr>
              <w:spacing w:after="0" w:line="240" w:lineRule="auto"/>
              <w:jc w:val="right"/>
              <w:rPr>
                <w:sz w:val="24"/>
                <w:lang w:val="ru-RU" w:eastAsia="en-CA"/>
              </w:rPr>
            </w:pPr>
            <w:r w:rsidRPr="00D726CB">
              <w:rPr>
                <w:sz w:val="24"/>
                <w:lang w:val="ru-RU" w:eastAsia="en-CA"/>
              </w:rPr>
              <w:t>299 200</w:t>
            </w:r>
          </w:p>
        </w:tc>
      </w:tr>
      <w:tr w:rsidR="00903FC4" w:rsidRPr="00D726CB" w14:paraId="7B47D11A" w14:textId="77777777" w:rsidTr="004818B7">
        <w:trPr>
          <w:cantSplit/>
          <w:jc w:val="center"/>
        </w:trPr>
        <w:tc>
          <w:tcPr>
            <w:tcW w:w="5617" w:type="dxa"/>
            <w:tcBorders>
              <w:top w:val="nil"/>
              <w:left w:val="single" w:sz="4" w:space="0" w:color="auto"/>
              <w:bottom w:val="single" w:sz="4" w:space="0" w:color="auto"/>
              <w:right w:val="single" w:sz="4" w:space="0" w:color="auto"/>
            </w:tcBorders>
            <w:shd w:val="clear" w:color="auto" w:fill="auto"/>
            <w:hideMark/>
          </w:tcPr>
          <w:p w14:paraId="4C5259D3" w14:textId="77777777" w:rsidR="00903FC4" w:rsidRPr="00D726CB" w:rsidRDefault="00903FC4" w:rsidP="00304E43">
            <w:pPr>
              <w:spacing w:after="0" w:line="240" w:lineRule="auto"/>
              <w:rPr>
                <w:sz w:val="24"/>
                <w:lang w:val="ru-RU" w:eastAsia="en-CA"/>
              </w:rPr>
            </w:pPr>
            <w:r w:rsidRPr="00D726CB">
              <w:rPr>
                <w:lang w:val="ru-RU"/>
              </w:rPr>
              <w:t>Судан</w:t>
            </w:r>
          </w:p>
        </w:tc>
        <w:tc>
          <w:tcPr>
            <w:tcW w:w="1597" w:type="dxa"/>
            <w:tcBorders>
              <w:top w:val="nil"/>
              <w:left w:val="nil"/>
              <w:bottom w:val="single" w:sz="4" w:space="0" w:color="auto"/>
              <w:right w:val="single" w:sz="4" w:space="0" w:color="auto"/>
            </w:tcBorders>
            <w:shd w:val="clear" w:color="auto" w:fill="auto"/>
            <w:noWrap/>
            <w:vAlign w:val="center"/>
            <w:hideMark/>
          </w:tcPr>
          <w:p w14:paraId="0E4CE10D" w14:textId="77777777" w:rsidR="00903FC4" w:rsidRPr="00D726CB" w:rsidRDefault="00903FC4" w:rsidP="00304E43">
            <w:pPr>
              <w:spacing w:after="0" w:line="240" w:lineRule="auto"/>
              <w:jc w:val="right"/>
              <w:rPr>
                <w:sz w:val="24"/>
                <w:lang w:val="ru-RU" w:eastAsia="en-CA"/>
              </w:rPr>
            </w:pPr>
            <w:r w:rsidRPr="00D726CB">
              <w:rPr>
                <w:sz w:val="24"/>
                <w:lang w:val="ru-RU" w:eastAsia="en-CA"/>
              </w:rPr>
              <w:t>0,010</w:t>
            </w:r>
          </w:p>
        </w:tc>
        <w:tc>
          <w:tcPr>
            <w:tcW w:w="1597" w:type="dxa"/>
            <w:tcBorders>
              <w:top w:val="nil"/>
              <w:left w:val="nil"/>
              <w:bottom w:val="single" w:sz="4" w:space="0" w:color="auto"/>
              <w:right w:val="single" w:sz="4" w:space="0" w:color="auto"/>
            </w:tcBorders>
            <w:shd w:val="clear" w:color="auto" w:fill="auto"/>
            <w:noWrap/>
            <w:vAlign w:val="center"/>
            <w:hideMark/>
          </w:tcPr>
          <w:p w14:paraId="36626AB1" w14:textId="77777777" w:rsidR="00903FC4" w:rsidRPr="00D726CB" w:rsidRDefault="00903FC4" w:rsidP="00304E43">
            <w:pPr>
              <w:spacing w:after="0" w:line="240" w:lineRule="auto"/>
              <w:jc w:val="right"/>
              <w:rPr>
                <w:sz w:val="24"/>
                <w:lang w:val="ru-RU" w:eastAsia="en-CA"/>
              </w:rPr>
            </w:pPr>
            <w:r w:rsidRPr="00D726CB">
              <w:rPr>
                <w:sz w:val="24"/>
                <w:lang w:val="ru-RU" w:eastAsia="en-CA"/>
              </w:rPr>
              <w:t>0,010</w:t>
            </w:r>
          </w:p>
        </w:tc>
        <w:tc>
          <w:tcPr>
            <w:tcW w:w="1597" w:type="dxa"/>
            <w:tcBorders>
              <w:top w:val="nil"/>
              <w:left w:val="nil"/>
              <w:bottom w:val="single" w:sz="4" w:space="0" w:color="auto"/>
              <w:right w:val="single" w:sz="4" w:space="0" w:color="auto"/>
            </w:tcBorders>
            <w:shd w:val="clear" w:color="auto" w:fill="auto"/>
            <w:noWrap/>
            <w:vAlign w:val="center"/>
            <w:hideMark/>
          </w:tcPr>
          <w:p w14:paraId="78A3E043" w14:textId="77777777" w:rsidR="00903FC4" w:rsidRPr="00D726CB" w:rsidRDefault="00903FC4" w:rsidP="00304E43">
            <w:pPr>
              <w:spacing w:after="0" w:line="240" w:lineRule="auto"/>
              <w:jc w:val="right"/>
              <w:rPr>
                <w:color w:val="000000"/>
                <w:sz w:val="24"/>
                <w:lang w:val="ru-RU" w:eastAsia="en-CA"/>
              </w:rPr>
            </w:pPr>
            <w:r w:rsidRPr="00D726CB">
              <w:rPr>
                <w:color w:val="000000"/>
                <w:sz w:val="24"/>
                <w:lang w:val="ru-RU" w:eastAsia="en-CA"/>
              </w:rPr>
              <w:t>176</w:t>
            </w:r>
          </w:p>
        </w:tc>
        <w:tc>
          <w:tcPr>
            <w:tcW w:w="1597" w:type="dxa"/>
            <w:tcBorders>
              <w:top w:val="nil"/>
              <w:left w:val="nil"/>
              <w:bottom w:val="single" w:sz="4" w:space="0" w:color="auto"/>
              <w:right w:val="single" w:sz="4" w:space="0" w:color="auto"/>
            </w:tcBorders>
            <w:shd w:val="clear" w:color="auto" w:fill="auto"/>
            <w:noWrap/>
            <w:vAlign w:val="center"/>
            <w:hideMark/>
          </w:tcPr>
          <w:p w14:paraId="41DF73FC" w14:textId="77777777" w:rsidR="00903FC4" w:rsidRPr="00D726CB" w:rsidRDefault="00903FC4" w:rsidP="00304E43">
            <w:pPr>
              <w:spacing w:after="0" w:line="240" w:lineRule="auto"/>
              <w:jc w:val="right"/>
              <w:rPr>
                <w:color w:val="000000"/>
                <w:sz w:val="24"/>
                <w:lang w:val="ru-RU" w:eastAsia="en-CA"/>
              </w:rPr>
            </w:pPr>
            <w:r w:rsidRPr="00D726CB">
              <w:rPr>
                <w:color w:val="000000"/>
                <w:sz w:val="24"/>
                <w:lang w:val="ru-RU" w:eastAsia="en-CA"/>
              </w:rPr>
              <w:t>187</w:t>
            </w:r>
          </w:p>
        </w:tc>
        <w:tc>
          <w:tcPr>
            <w:tcW w:w="1598" w:type="dxa"/>
            <w:tcBorders>
              <w:top w:val="nil"/>
              <w:left w:val="nil"/>
              <w:bottom w:val="single" w:sz="4" w:space="0" w:color="auto"/>
              <w:right w:val="single" w:sz="4" w:space="0" w:color="auto"/>
            </w:tcBorders>
            <w:shd w:val="clear" w:color="auto" w:fill="auto"/>
            <w:noWrap/>
            <w:vAlign w:val="center"/>
            <w:hideMark/>
          </w:tcPr>
          <w:p w14:paraId="347157F3" w14:textId="77777777" w:rsidR="00903FC4" w:rsidRPr="00D726CB" w:rsidRDefault="00903FC4" w:rsidP="00304E43">
            <w:pPr>
              <w:spacing w:after="0" w:line="240" w:lineRule="auto"/>
              <w:jc w:val="right"/>
              <w:rPr>
                <w:sz w:val="24"/>
                <w:lang w:val="ru-RU" w:eastAsia="en-CA"/>
              </w:rPr>
            </w:pPr>
            <w:r w:rsidRPr="00D726CB">
              <w:rPr>
                <w:sz w:val="24"/>
                <w:lang w:val="ru-RU" w:eastAsia="en-CA"/>
              </w:rPr>
              <w:t>363</w:t>
            </w:r>
          </w:p>
        </w:tc>
      </w:tr>
      <w:tr w:rsidR="00903FC4" w:rsidRPr="00D726CB" w14:paraId="75A2AF26" w14:textId="77777777" w:rsidTr="004818B7">
        <w:trPr>
          <w:cantSplit/>
          <w:jc w:val="center"/>
        </w:trPr>
        <w:tc>
          <w:tcPr>
            <w:tcW w:w="5617" w:type="dxa"/>
            <w:tcBorders>
              <w:top w:val="nil"/>
              <w:left w:val="single" w:sz="4" w:space="0" w:color="auto"/>
              <w:bottom w:val="single" w:sz="4" w:space="0" w:color="auto"/>
              <w:right w:val="single" w:sz="4" w:space="0" w:color="auto"/>
            </w:tcBorders>
            <w:shd w:val="clear" w:color="auto" w:fill="auto"/>
            <w:hideMark/>
          </w:tcPr>
          <w:p w14:paraId="0D2DCBC2" w14:textId="77777777" w:rsidR="00903FC4" w:rsidRPr="00D726CB" w:rsidRDefault="00903FC4" w:rsidP="00304E43">
            <w:pPr>
              <w:spacing w:after="0" w:line="240" w:lineRule="auto"/>
              <w:rPr>
                <w:sz w:val="24"/>
                <w:lang w:val="ru-RU" w:eastAsia="en-CA"/>
              </w:rPr>
            </w:pPr>
            <w:r w:rsidRPr="00D726CB">
              <w:rPr>
                <w:lang w:val="ru-RU"/>
              </w:rPr>
              <w:t>Сьерра-Леоне</w:t>
            </w:r>
          </w:p>
        </w:tc>
        <w:tc>
          <w:tcPr>
            <w:tcW w:w="1597" w:type="dxa"/>
            <w:tcBorders>
              <w:top w:val="nil"/>
              <w:left w:val="nil"/>
              <w:bottom w:val="single" w:sz="4" w:space="0" w:color="auto"/>
              <w:right w:val="single" w:sz="4" w:space="0" w:color="auto"/>
            </w:tcBorders>
            <w:shd w:val="clear" w:color="auto" w:fill="auto"/>
            <w:noWrap/>
            <w:vAlign w:val="center"/>
            <w:hideMark/>
          </w:tcPr>
          <w:p w14:paraId="30EE87F3" w14:textId="77777777" w:rsidR="00903FC4" w:rsidRPr="00D726CB" w:rsidRDefault="00903FC4" w:rsidP="00304E43">
            <w:pPr>
              <w:spacing w:after="0" w:line="240" w:lineRule="auto"/>
              <w:jc w:val="right"/>
              <w:rPr>
                <w:sz w:val="24"/>
                <w:lang w:val="ru-RU" w:eastAsia="en-CA"/>
              </w:rPr>
            </w:pPr>
            <w:r w:rsidRPr="00D726CB">
              <w:rPr>
                <w:sz w:val="24"/>
                <w:lang w:val="ru-RU" w:eastAsia="en-CA"/>
              </w:rPr>
              <w:t>0,001</w:t>
            </w:r>
          </w:p>
        </w:tc>
        <w:tc>
          <w:tcPr>
            <w:tcW w:w="1597" w:type="dxa"/>
            <w:tcBorders>
              <w:top w:val="nil"/>
              <w:left w:val="nil"/>
              <w:bottom w:val="single" w:sz="4" w:space="0" w:color="auto"/>
              <w:right w:val="single" w:sz="4" w:space="0" w:color="auto"/>
            </w:tcBorders>
            <w:shd w:val="clear" w:color="auto" w:fill="auto"/>
            <w:noWrap/>
            <w:vAlign w:val="center"/>
            <w:hideMark/>
          </w:tcPr>
          <w:p w14:paraId="49E25124" w14:textId="77777777" w:rsidR="00903FC4" w:rsidRPr="00D726CB" w:rsidRDefault="00903FC4" w:rsidP="00304E43">
            <w:pPr>
              <w:spacing w:after="0" w:line="240" w:lineRule="auto"/>
              <w:jc w:val="right"/>
              <w:rPr>
                <w:sz w:val="24"/>
                <w:lang w:val="ru-RU" w:eastAsia="en-CA"/>
              </w:rPr>
            </w:pPr>
            <w:r w:rsidRPr="00D726CB">
              <w:rPr>
                <w:sz w:val="24"/>
                <w:lang w:val="ru-RU" w:eastAsia="en-CA"/>
              </w:rPr>
              <w:t>0,002</w:t>
            </w:r>
          </w:p>
        </w:tc>
        <w:tc>
          <w:tcPr>
            <w:tcW w:w="1597" w:type="dxa"/>
            <w:tcBorders>
              <w:top w:val="nil"/>
              <w:left w:val="nil"/>
              <w:bottom w:val="single" w:sz="4" w:space="0" w:color="auto"/>
              <w:right w:val="single" w:sz="4" w:space="0" w:color="auto"/>
            </w:tcBorders>
            <w:shd w:val="clear" w:color="auto" w:fill="auto"/>
            <w:noWrap/>
            <w:vAlign w:val="center"/>
            <w:hideMark/>
          </w:tcPr>
          <w:p w14:paraId="0A4FA015" w14:textId="77777777" w:rsidR="00903FC4" w:rsidRPr="00D726CB" w:rsidRDefault="00903FC4" w:rsidP="00304E43">
            <w:pPr>
              <w:spacing w:after="0" w:line="240" w:lineRule="auto"/>
              <w:jc w:val="right"/>
              <w:rPr>
                <w:color w:val="000000"/>
                <w:sz w:val="24"/>
                <w:lang w:val="ru-RU" w:eastAsia="en-CA"/>
              </w:rPr>
            </w:pPr>
            <w:r w:rsidRPr="00D726CB">
              <w:rPr>
                <w:color w:val="000000"/>
                <w:sz w:val="24"/>
                <w:lang w:val="ru-RU" w:eastAsia="en-CA"/>
              </w:rPr>
              <w:t>33</w:t>
            </w:r>
          </w:p>
        </w:tc>
        <w:tc>
          <w:tcPr>
            <w:tcW w:w="1597" w:type="dxa"/>
            <w:tcBorders>
              <w:top w:val="nil"/>
              <w:left w:val="nil"/>
              <w:bottom w:val="single" w:sz="4" w:space="0" w:color="auto"/>
              <w:right w:val="single" w:sz="4" w:space="0" w:color="auto"/>
            </w:tcBorders>
            <w:shd w:val="clear" w:color="auto" w:fill="auto"/>
            <w:noWrap/>
            <w:vAlign w:val="center"/>
            <w:hideMark/>
          </w:tcPr>
          <w:p w14:paraId="2BBCFC7A" w14:textId="77777777" w:rsidR="00903FC4" w:rsidRPr="00D726CB" w:rsidRDefault="00903FC4" w:rsidP="00304E43">
            <w:pPr>
              <w:spacing w:after="0" w:line="240" w:lineRule="auto"/>
              <w:jc w:val="right"/>
              <w:rPr>
                <w:color w:val="000000"/>
                <w:sz w:val="24"/>
                <w:lang w:val="ru-RU" w:eastAsia="en-CA"/>
              </w:rPr>
            </w:pPr>
            <w:r w:rsidRPr="00D726CB">
              <w:rPr>
                <w:color w:val="000000"/>
                <w:sz w:val="24"/>
                <w:lang w:val="ru-RU" w:eastAsia="en-CA"/>
              </w:rPr>
              <w:t>35</w:t>
            </w:r>
          </w:p>
        </w:tc>
        <w:tc>
          <w:tcPr>
            <w:tcW w:w="1598" w:type="dxa"/>
            <w:tcBorders>
              <w:top w:val="nil"/>
              <w:left w:val="nil"/>
              <w:bottom w:val="single" w:sz="4" w:space="0" w:color="auto"/>
              <w:right w:val="single" w:sz="4" w:space="0" w:color="auto"/>
            </w:tcBorders>
            <w:shd w:val="clear" w:color="auto" w:fill="auto"/>
            <w:noWrap/>
            <w:vAlign w:val="center"/>
            <w:hideMark/>
          </w:tcPr>
          <w:p w14:paraId="0C2EACAA" w14:textId="77777777" w:rsidR="00903FC4" w:rsidRPr="00D726CB" w:rsidRDefault="00903FC4" w:rsidP="00304E43">
            <w:pPr>
              <w:spacing w:after="0" w:line="240" w:lineRule="auto"/>
              <w:jc w:val="right"/>
              <w:rPr>
                <w:sz w:val="24"/>
                <w:lang w:val="ru-RU" w:eastAsia="en-CA"/>
              </w:rPr>
            </w:pPr>
            <w:r w:rsidRPr="00D726CB">
              <w:rPr>
                <w:sz w:val="24"/>
                <w:lang w:val="ru-RU" w:eastAsia="en-CA"/>
              </w:rPr>
              <w:t>67</w:t>
            </w:r>
          </w:p>
        </w:tc>
      </w:tr>
      <w:tr w:rsidR="00903FC4" w:rsidRPr="00D726CB" w14:paraId="6561EA66" w14:textId="77777777" w:rsidTr="004818B7">
        <w:trPr>
          <w:cantSplit/>
          <w:jc w:val="center"/>
        </w:trPr>
        <w:tc>
          <w:tcPr>
            <w:tcW w:w="5617" w:type="dxa"/>
            <w:tcBorders>
              <w:top w:val="nil"/>
              <w:left w:val="single" w:sz="4" w:space="0" w:color="auto"/>
              <w:bottom w:val="single" w:sz="4" w:space="0" w:color="auto"/>
              <w:right w:val="single" w:sz="4" w:space="0" w:color="auto"/>
            </w:tcBorders>
            <w:shd w:val="clear" w:color="auto" w:fill="auto"/>
            <w:hideMark/>
          </w:tcPr>
          <w:p w14:paraId="7D264A40" w14:textId="77777777" w:rsidR="00903FC4" w:rsidRPr="00D726CB" w:rsidRDefault="00903FC4" w:rsidP="00304E43">
            <w:pPr>
              <w:spacing w:after="0" w:line="240" w:lineRule="auto"/>
              <w:rPr>
                <w:sz w:val="24"/>
                <w:lang w:val="ru-RU" w:eastAsia="en-CA"/>
              </w:rPr>
            </w:pPr>
            <w:r w:rsidRPr="00D726CB">
              <w:rPr>
                <w:lang w:val="ru-RU"/>
              </w:rPr>
              <w:t>Таджикистан</w:t>
            </w:r>
          </w:p>
        </w:tc>
        <w:tc>
          <w:tcPr>
            <w:tcW w:w="1597" w:type="dxa"/>
            <w:tcBorders>
              <w:top w:val="nil"/>
              <w:left w:val="nil"/>
              <w:bottom w:val="single" w:sz="4" w:space="0" w:color="auto"/>
              <w:right w:val="single" w:sz="4" w:space="0" w:color="auto"/>
            </w:tcBorders>
            <w:shd w:val="clear" w:color="auto" w:fill="auto"/>
            <w:noWrap/>
            <w:vAlign w:val="center"/>
            <w:hideMark/>
          </w:tcPr>
          <w:p w14:paraId="40FB666C" w14:textId="77777777" w:rsidR="00903FC4" w:rsidRPr="00D726CB" w:rsidRDefault="00903FC4" w:rsidP="00304E43">
            <w:pPr>
              <w:spacing w:after="0" w:line="240" w:lineRule="auto"/>
              <w:jc w:val="right"/>
              <w:rPr>
                <w:sz w:val="24"/>
                <w:lang w:val="ru-RU" w:eastAsia="en-CA"/>
              </w:rPr>
            </w:pPr>
            <w:r w:rsidRPr="00D726CB">
              <w:rPr>
                <w:sz w:val="24"/>
                <w:lang w:val="ru-RU" w:eastAsia="en-CA"/>
              </w:rPr>
              <w:t>0,004</w:t>
            </w:r>
          </w:p>
        </w:tc>
        <w:tc>
          <w:tcPr>
            <w:tcW w:w="1597" w:type="dxa"/>
            <w:tcBorders>
              <w:top w:val="nil"/>
              <w:left w:val="nil"/>
              <w:bottom w:val="single" w:sz="4" w:space="0" w:color="auto"/>
              <w:right w:val="single" w:sz="4" w:space="0" w:color="auto"/>
            </w:tcBorders>
            <w:shd w:val="clear" w:color="auto" w:fill="auto"/>
            <w:noWrap/>
            <w:vAlign w:val="center"/>
            <w:hideMark/>
          </w:tcPr>
          <w:p w14:paraId="079509BD" w14:textId="77777777" w:rsidR="00903FC4" w:rsidRPr="00D726CB" w:rsidRDefault="00903FC4" w:rsidP="00304E43">
            <w:pPr>
              <w:spacing w:after="0" w:line="240" w:lineRule="auto"/>
              <w:jc w:val="right"/>
              <w:rPr>
                <w:sz w:val="24"/>
                <w:lang w:val="ru-RU" w:eastAsia="en-CA"/>
              </w:rPr>
            </w:pPr>
            <w:r w:rsidRPr="00D726CB">
              <w:rPr>
                <w:sz w:val="24"/>
                <w:lang w:val="ru-RU" w:eastAsia="en-CA"/>
              </w:rPr>
              <w:t>0,007</w:t>
            </w:r>
          </w:p>
        </w:tc>
        <w:tc>
          <w:tcPr>
            <w:tcW w:w="1597" w:type="dxa"/>
            <w:tcBorders>
              <w:top w:val="nil"/>
              <w:left w:val="nil"/>
              <w:bottom w:val="single" w:sz="4" w:space="0" w:color="auto"/>
              <w:right w:val="single" w:sz="4" w:space="0" w:color="auto"/>
            </w:tcBorders>
            <w:shd w:val="clear" w:color="auto" w:fill="auto"/>
            <w:noWrap/>
            <w:vAlign w:val="center"/>
            <w:hideMark/>
          </w:tcPr>
          <w:p w14:paraId="7BA35C97" w14:textId="77777777" w:rsidR="00903FC4" w:rsidRPr="00D726CB" w:rsidRDefault="00903FC4" w:rsidP="00304E43">
            <w:pPr>
              <w:spacing w:after="0" w:line="240" w:lineRule="auto"/>
              <w:jc w:val="right"/>
              <w:rPr>
                <w:color w:val="000000"/>
                <w:sz w:val="24"/>
                <w:lang w:val="ru-RU" w:eastAsia="en-CA"/>
              </w:rPr>
            </w:pPr>
            <w:r w:rsidRPr="00D726CB">
              <w:rPr>
                <w:color w:val="000000"/>
                <w:sz w:val="24"/>
                <w:lang w:val="ru-RU" w:eastAsia="en-CA"/>
              </w:rPr>
              <w:t>130</w:t>
            </w:r>
          </w:p>
        </w:tc>
        <w:tc>
          <w:tcPr>
            <w:tcW w:w="1597" w:type="dxa"/>
            <w:tcBorders>
              <w:top w:val="nil"/>
              <w:left w:val="nil"/>
              <w:bottom w:val="single" w:sz="4" w:space="0" w:color="auto"/>
              <w:right w:val="single" w:sz="4" w:space="0" w:color="auto"/>
            </w:tcBorders>
            <w:shd w:val="clear" w:color="auto" w:fill="auto"/>
            <w:noWrap/>
            <w:vAlign w:val="center"/>
            <w:hideMark/>
          </w:tcPr>
          <w:p w14:paraId="45241141" w14:textId="77777777" w:rsidR="00903FC4" w:rsidRPr="00D726CB" w:rsidRDefault="00903FC4" w:rsidP="00304E43">
            <w:pPr>
              <w:spacing w:after="0" w:line="240" w:lineRule="auto"/>
              <w:jc w:val="right"/>
              <w:rPr>
                <w:color w:val="000000"/>
                <w:sz w:val="24"/>
                <w:lang w:val="ru-RU" w:eastAsia="en-CA"/>
              </w:rPr>
            </w:pPr>
            <w:r w:rsidRPr="00D726CB">
              <w:rPr>
                <w:color w:val="000000"/>
                <w:sz w:val="24"/>
                <w:lang w:val="ru-RU" w:eastAsia="en-CA"/>
              </w:rPr>
              <w:t>138</w:t>
            </w:r>
          </w:p>
        </w:tc>
        <w:tc>
          <w:tcPr>
            <w:tcW w:w="1598" w:type="dxa"/>
            <w:tcBorders>
              <w:top w:val="nil"/>
              <w:left w:val="nil"/>
              <w:bottom w:val="single" w:sz="4" w:space="0" w:color="auto"/>
              <w:right w:val="single" w:sz="4" w:space="0" w:color="auto"/>
            </w:tcBorders>
            <w:shd w:val="clear" w:color="auto" w:fill="auto"/>
            <w:noWrap/>
            <w:vAlign w:val="center"/>
            <w:hideMark/>
          </w:tcPr>
          <w:p w14:paraId="13B6C2F5" w14:textId="77777777" w:rsidR="00903FC4" w:rsidRPr="00D726CB" w:rsidRDefault="00903FC4" w:rsidP="00304E43">
            <w:pPr>
              <w:spacing w:after="0" w:line="240" w:lineRule="auto"/>
              <w:jc w:val="right"/>
              <w:rPr>
                <w:sz w:val="24"/>
                <w:lang w:val="ru-RU" w:eastAsia="en-CA"/>
              </w:rPr>
            </w:pPr>
            <w:r w:rsidRPr="00D726CB">
              <w:rPr>
                <w:sz w:val="24"/>
                <w:lang w:val="ru-RU" w:eastAsia="en-CA"/>
              </w:rPr>
              <w:t>268</w:t>
            </w:r>
          </w:p>
        </w:tc>
      </w:tr>
      <w:tr w:rsidR="00903FC4" w:rsidRPr="00D726CB" w14:paraId="7AD03D6B" w14:textId="77777777" w:rsidTr="004818B7">
        <w:trPr>
          <w:cantSplit/>
          <w:jc w:val="center"/>
        </w:trPr>
        <w:tc>
          <w:tcPr>
            <w:tcW w:w="5617" w:type="dxa"/>
            <w:tcBorders>
              <w:top w:val="nil"/>
              <w:left w:val="single" w:sz="4" w:space="0" w:color="auto"/>
              <w:bottom w:val="single" w:sz="4" w:space="0" w:color="auto"/>
              <w:right w:val="single" w:sz="4" w:space="0" w:color="auto"/>
            </w:tcBorders>
            <w:shd w:val="clear" w:color="auto" w:fill="auto"/>
            <w:hideMark/>
          </w:tcPr>
          <w:p w14:paraId="786A2A23" w14:textId="77777777" w:rsidR="00903FC4" w:rsidRPr="00D726CB" w:rsidRDefault="00903FC4" w:rsidP="00304E43">
            <w:pPr>
              <w:spacing w:after="0" w:line="240" w:lineRule="auto"/>
              <w:rPr>
                <w:sz w:val="24"/>
                <w:lang w:val="ru-RU" w:eastAsia="en-CA"/>
              </w:rPr>
            </w:pPr>
            <w:r w:rsidRPr="00D726CB">
              <w:rPr>
                <w:lang w:val="ru-RU"/>
              </w:rPr>
              <w:t>Того</w:t>
            </w:r>
          </w:p>
        </w:tc>
        <w:tc>
          <w:tcPr>
            <w:tcW w:w="1597" w:type="dxa"/>
            <w:tcBorders>
              <w:top w:val="nil"/>
              <w:left w:val="nil"/>
              <w:bottom w:val="single" w:sz="4" w:space="0" w:color="auto"/>
              <w:right w:val="single" w:sz="4" w:space="0" w:color="auto"/>
            </w:tcBorders>
            <w:shd w:val="clear" w:color="auto" w:fill="auto"/>
            <w:noWrap/>
            <w:vAlign w:val="center"/>
            <w:hideMark/>
          </w:tcPr>
          <w:p w14:paraId="1BDF6DD0" w14:textId="77777777" w:rsidR="00903FC4" w:rsidRPr="00D726CB" w:rsidRDefault="00903FC4" w:rsidP="00304E43">
            <w:pPr>
              <w:spacing w:after="0" w:line="240" w:lineRule="auto"/>
              <w:jc w:val="right"/>
              <w:rPr>
                <w:sz w:val="24"/>
                <w:lang w:val="ru-RU" w:eastAsia="en-CA"/>
              </w:rPr>
            </w:pPr>
            <w:r w:rsidRPr="00D726CB">
              <w:rPr>
                <w:sz w:val="24"/>
                <w:lang w:val="ru-RU" w:eastAsia="en-CA"/>
              </w:rPr>
              <w:t>0,001</w:t>
            </w:r>
          </w:p>
        </w:tc>
        <w:tc>
          <w:tcPr>
            <w:tcW w:w="1597" w:type="dxa"/>
            <w:tcBorders>
              <w:top w:val="nil"/>
              <w:left w:val="nil"/>
              <w:bottom w:val="single" w:sz="4" w:space="0" w:color="auto"/>
              <w:right w:val="single" w:sz="4" w:space="0" w:color="auto"/>
            </w:tcBorders>
            <w:shd w:val="clear" w:color="auto" w:fill="auto"/>
            <w:noWrap/>
            <w:vAlign w:val="center"/>
            <w:hideMark/>
          </w:tcPr>
          <w:p w14:paraId="65848A05" w14:textId="77777777" w:rsidR="00903FC4" w:rsidRPr="00D726CB" w:rsidRDefault="00903FC4" w:rsidP="00304E43">
            <w:pPr>
              <w:spacing w:after="0" w:line="240" w:lineRule="auto"/>
              <w:jc w:val="right"/>
              <w:rPr>
                <w:sz w:val="24"/>
                <w:lang w:val="ru-RU" w:eastAsia="en-CA"/>
              </w:rPr>
            </w:pPr>
            <w:r w:rsidRPr="00D726CB">
              <w:rPr>
                <w:sz w:val="24"/>
                <w:lang w:val="ru-RU" w:eastAsia="en-CA"/>
              </w:rPr>
              <w:t>0,002</w:t>
            </w:r>
          </w:p>
        </w:tc>
        <w:tc>
          <w:tcPr>
            <w:tcW w:w="1597" w:type="dxa"/>
            <w:tcBorders>
              <w:top w:val="nil"/>
              <w:left w:val="nil"/>
              <w:bottom w:val="single" w:sz="4" w:space="0" w:color="auto"/>
              <w:right w:val="single" w:sz="4" w:space="0" w:color="auto"/>
            </w:tcBorders>
            <w:shd w:val="clear" w:color="auto" w:fill="auto"/>
            <w:noWrap/>
            <w:vAlign w:val="center"/>
            <w:hideMark/>
          </w:tcPr>
          <w:p w14:paraId="28AFCA45" w14:textId="77777777" w:rsidR="00903FC4" w:rsidRPr="00D726CB" w:rsidRDefault="00903FC4" w:rsidP="00304E43">
            <w:pPr>
              <w:spacing w:after="0" w:line="240" w:lineRule="auto"/>
              <w:jc w:val="right"/>
              <w:rPr>
                <w:color w:val="000000"/>
                <w:sz w:val="24"/>
                <w:lang w:val="ru-RU" w:eastAsia="en-CA"/>
              </w:rPr>
            </w:pPr>
            <w:r w:rsidRPr="00D726CB">
              <w:rPr>
                <w:color w:val="000000"/>
                <w:sz w:val="24"/>
                <w:lang w:val="ru-RU" w:eastAsia="en-CA"/>
              </w:rPr>
              <w:t>33</w:t>
            </w:r>
          </w:p>
        </w:tc>
        <w:tc>
          <w:tcPr>
            <w:tcW w:w="1597" w:type="dxa"/>
            <w:tcBorders>
              <w:top w:val="nil"/>
              <w:left w:val="nil"/>
              <w:bottom w:val="single" w:sz="4" w:space="0" w:color="auto"/>
              <w:right w:val="single" w:sz="4" w:space="0" w:color="auto"/>
            </w:tcBorders>
            <w:shd w:val="clear" w:color="auto" w:fill="auto"/>
            <w:noWrap/>
            <w:vAlign w:val="center"/>
            <w:hideMark/>
          </w:tcPr>
          <w:p w14:paraId="7AEF747B" w14:textId="77777777" w:rsidR="00903FC4" w:rsidRPr="00D726CB" w:rsidRDefault="00903FC4" w:rsidP="00304E43">
            <w:pPr>
              <w:spacing w:after="0" w:line="240" w:lineRule="auto"/>
              <w:jc w:val="right"/>
              <w:rPr>
                <w:color w:val="000000"/>
                <w:sz w:val="24"/>
                <w:lang w:val="ru-RU" w:eastAsia="en-CA"/>
              </w:rPr>
            </w:pPr>
            <w:r w:rsidRPr="00D726CB">
              <w:rPr>
                <w:color w:val="000000"/>
                <w:sz w:val="24"/>
                <w:lang w:val="ru-RU" w:eastAsia="en-CA"/>
              </w:rPr>
              <w:t>35</w:t>
            </w:r>
          </w:p>
        </w:tc>
        <w:tc>
          <w:tcPr>
            <w:tcW w:w="1598" w:type="dxa"/>
            <w:tcBorders>
              <w:top w:val="nil"/>
              <w:left w:val="nil"/>
              <w:bottom w:val="single" w:sz="4" w:space="0" w:color="auto"/>
              <w:right w:val="single" w:sz="4" w:space="0" w:color="auto"/>
            </w:tcBorders>
            <w:shd w:val="clear" w:color="auto" w:fill="auto"/>
            <w:noWrap/>
            <w:vAlign w:val="center"/>
            <w:hideMark/>
          </w:tcPr>
          <w:p w14:paraId="4F549475" w14:textId="77777777" w:rsidR="00903FC4" w:rsidRPr="00D726CB" w:rsidRDefault="00903FC4" w:rsidP="00304E43">
            <w:pPr>
              <w:spacing w:after="0" w:line="240" w:lineRule="auto"/>
              <w:jc w:val="right"/>
              <w:rPr>
                <w:sz w:val="24"/>
                <w:lang w:val="ru-RU" w:eastAsia="en-CA"/>
              </w:rPr>
            </w:pPr>
            <w:r w:rsidRPr="00D726CB">
              <w:rPr>
                <w:sz w:val="24"/>
                <w:lang w:val="ru-RU" w:eastAsia="en-CA"/>
              </w:rPr>
              <w:t>67</w:t>
            </w:r>
          </w:p>
        </w:tc>
      </w:tr>
      <w:tr w:rsidR="00903FC4" w:rsidRPr="00D726CB" w14:paraId="5319AD3C" w14:textId="77777777" w:rsidTr="004818B7">
        <w:trPr>
          <w:cantSplit/>
          <w:jc w:val="center"/>
        </w:trPr>
        <w:tc>
          <w:tcPr>
            <w:tcW w:w="5617" w:type="dxa"/>
            <w:tcBorders>
              <w:top w:val="nil"/>
              <w:left w:val="single" w:sz="4" w:space="0" w:color="auto"/>
              <w:bottom w:val="single" w:sz="4" w:space="0" w:color="auto"/>
              <w:right w:val="single" w:sz="4" w:space="0" w:color="auto"/>
            </w:tcBorders>
            <w:shd w:val="clear" w:color="auto" w:fill="auto"/>
            <w:hideMark/>
          </w:tcPr>
          <w:p w14:paraId="21D127CF" w14:textId="77777777" w:rsidR="00903FC4" w:rsidRPr="00D726CB" w:rsidRDefault="00903FC4" w:rsidP="00304E43">
            <w:pPr>
              <w:spacing w:after="0" w:line="240" w:lineRule="auto"/>
              <w:rPr>
                <w:sz w:val="24"/>
                <w:lang w:val="ru-RU" w:eastAsia="en-CA"/>
              </w:rPr>
            </w:pPr>
            <w:r w:rsidRPr="00D726CB">
              <w:rPr>
                <w:lang w:val="ru-RU"/>
              </w:rPr>
              <w:t>Тувалу</w:t>
            </w:r>
          </w:p>
        </w:tc>
        <w:tc>
          <w:tcPr>
            <w:tcW w:w="1597" w:type="dxa"/>
            <w:tcBorders>
              <w:top w:val="nil"/>
              <w:left w:val="nil"/>
              <w:bottom w:val="single" w:sz="4" w:space="0" w:color="auto"/>
              <w:right w:val="single" w:sz="4" w:space="0" w:color="auto"/>
            </w:tcBorders>
            <w:shd w:val="clear" w:color="auto" w:fill="auto"/>
            <w:noWrap/>
            <w:vAlign w:val="center"/>
            <w:hideMark/>
          </w:tcPr>
          <w:p w14:paraId="6FF10670" w14:textId="77777777" w:rsidR="00903FC4" w:rsidRPr="00D726CB" w:rsidRDefault="00903FC4" w:rsidP="00304E43">
            <w:pPr>
              <w:spacing w:after="0" w:line="240" w:lineRule="auto"/>
              <w:jc w:val="right"/>
              <w:rPr>
                <w:sz w:val="24"/>
                <w:lang w:val="ru-RU" w:eastAsia="en-CA"/>
              </w:rPr>
            </w:pPr>
            <w:r w:rsidRPr="00D726CB">
              <w:rPr>
                <w:sz w:val="24"/>
                <w:lang w:val="ru-RU" w:eastAsia="en-CA"/>
              </w:rPr>
              <w:t>0,001</w:t>
            </w:r>
          </w:p>
        </w:tc>
        <w:tc>
          <w:tcPr>
            <w:tcW w:w="1597" w:type="dxa"/>
            <w:tcBorders>
              <w:top w:val="nil"/>
              <w:left w:val="nil"/>
              <w:bottom w:val="single" w:sz="4" w:space="0" w:color="auto"/>
              <w:right w:val="single" w:sz="4" w:space="0" w:color="auto"/>
            </w:tcBorders>
            <w:shd w:val="clear" w:color="auto" w:fill="auto"/>
            <w:noWrap/>
            <w:vAlign w:val="center"/>
            <w:hideMark/>
          </w:tcPr>
          <w:p w14:paraId="0C90F984" w14:textId="77777777" w:rsidR="00903FC4" w:rsidRPr="00D726CB" w:rsidRDefault="00903FC4" w:rsidP="00304E43">
            <w:pPr>
              <w:spacing w:after="0" w:line="240" w:lineRule="auto"/>
              <w:jc w:val="right"/>
              <w:rPr>
                <w:sz w:val="24"/>
                <w:lang w:val="ru-RU" w:eastAsia="en-CA"/>
              </w:rPr>
            </w:pPr>
            <w:r w:rsidRPr="00D726CB">
              <w:rPr>
                <w:sz w:val="24"/>
                <w:lang w:val="ru-RU" w:eastAsia="en-CA"/>
              </w:rPr>
              <w:t>0,002</w:t>
            </w:r>
          </w:p>
        </w:tc>
        <w:tc>
          <w:tcPr>
            <w:tcW w:w="1597" w:type="dxa"/>
            <w:tcBorders>
              <w:top w:val="nil"/>
              <w:left w:val="nil"/>
              <w:bottom w:val="single" w:sz="4" w:space="0" w:color="auto"/>
              <w:right w:val="single" w:sz="4" w:space="0" w:color="auto"/>
            </w:tcBorders>
            <w:shd w:val="clear" w:color="auto" w:fill="auto"/>
            <w:noWrap/>
            <w:vAlign w:val="center"/>
            <w:hideMark/>
          </w:tcPr>
          <w:p w14:paraId="30C0F620" w14:textId="77777777" w:rsidR="00903FC4" w:rsidRPr="00D726CB" w:rsidRDefault="00903FC4" w:rsidP="00304E43">
            <w:pPr>
              <w:spacing w:after="0" w:line="240" w:lineRule="auto"/>
              <w:jc w:val="right"/>
              <w:rPr>
                <w:color w:val="000000"/>
                <w:sz w:val="24"/>
                <w:lang w:val="ru-RU" w:eastAsia="en-CA"/>
              </w:rPr>
            </w:pPr>
            <w:r w:rsidRPr="00D726CB">
              <w:rPr>
                <w:color w:val="000000"/>
                <w:sz w:val="24"/>
                <w:lang w:val="ru-RU" w:eastAsia="en-CA"/>
              </w:rPr>
              <w:t>33</w:t>
            </w:r>
          </w:p>
        </w:tc>
        <w:tc>
          <w:tcPr>
            <w:tcW w:w="1597" w:type="dxa"/>
            <w:tcBorders>
              <w:top w:val="nil"/>
              <w:left w:val="nil"/>
              <w:bottom w:val="single" w:sz="4" w:space="0" w:color="auto"/>
              <w:right w:val="single" w:sz="4" w:space="0" w:color="auto"/>
            </w:tcBorders>
            <w:shd w:val="clear" w:color="auto" w:fill="auto"/>
            <w:noWrap/>
            <w:vAlign w:val="center"/>
            <w:hideMark/>
          </w:tcPr>
          <w:p w14:paraId="75AEF3CD" w14:textId="77777777" w:rsidR="00903FC4" w:rsidRPr="00D726CB" w:rsidRDefault="00903FC4" w:rsidP="00304E43">
            <w:pPr>
              <w:spacing w:after="0" w:line="240" w:lineRule="auto"/>
              <w:jc w:val="right"/>
              <w:rPr>
                <w:color w:val="000000"/>
                <w:sz w:val="24"/>
                <w:lang w:val="ru-RU" w:eastAsia="en-CA"/>
              </w:rPr>
            </w:pPr>
            <w:r w:rsidRPr="00D726CB">
              <w:rPr>
                <w:color w:val="000000"/>
                <w:sz w:val="24"/>
                <w:lang w:val="ru-RU" w:eastAsia="en-CA"/>
              </w:rPr>
              <w:t>35</w:t>
            </w:r>
          </w:p>
        </w:tc>
        <w:tc>
          <w:tcPr>
            <w:tcW w:w="1598" w:type="dxa"/>
            <w:tcBorders>
              <w:top w:val="nil"/>
              <w:left w:val="nil"/>
              <w:bottom w:val="single" w:sz="4" w:space="0" w:color="auto"/>
              <w:right w:val="single" w:sz="4" w:space="0" w:color="auto"/>
            </w:tcBorders>
            <w:shd w:val="clear" w:color="auto" w:fill="auto"/>
            <w:noWrap/>
            <w:vAlign w:val="center"/>
            <w:hideMark/>
          </w:tcPr>
          <w:p w14:paraId="53CBF8EE" w14:textId="77777777" w:rsidR="00903FC4" w:rsidRPr="00D726CB" w:rsidRDefault="00903FC4" w:rsidP="00304E43">
            <w:pPr>
              <w:spacing w:after="0" w:line="240" w:lineRule="auto"/>
              <w:jc w:val="right"/>
              <w:rPr>
                <w:sz w:val="24"/>
                <w:lang w:val="ru-RU" w:eastAsia="en-CA"/>
              </w:rPr>
            </w:pPr>
            <w:r w:rsidRPr="00D726CB">
              <w:rPr>
                <w:sz w:val="24"/>
                <w:lang w:val="ru-RU" w:eastAsia="en-CA"/>
              </w:rPr>
              <w:t>67</w:t>
            </w:r>
          </w:p>
        </w:tc>
      </w:tr>
      <w:tr w:rsidR="00903FC4" w:rsidRPr="00D726CB" w14:paraId="58350BBF" w14:textId="77777777" w:rsidTr="004818B7">
        <w:trPr>
          <w:cantSplit/>
          <w:jc w:val="center"/>
        </w:trPr>
        <w:tc>
          <w:tcPr>
            <w:tcW w:w="5617" w:type="dxa"/>
            <w:tcBorders>
              <w:top w:val="nil"/>
              <w:left w:val="single" w:sz="4" w:space="0" w:color="auto"/>
              <w:bottom w:val="single" w:sz="4" w:space="0" w:color="auto"/>
              <w:right w:val="single" w:sz="4" w:space="0" w:color="auto"/>
            </w:tcBorders>
            <w:shd w:val="clear" w:color="auto" w:fill="auto"/>
            <w:hideMark/>
          </w:tcPr>
          <w:p w14:paraId="1B17AA6B" w14:textId="77777777" w:rsidR="00903FC4" w:rsidRPr="00D726CB" w:rsidRDefault="00903FC4" w:rsidP="00304E43">
            <w:pPr>
              <w:spacing w:after="0" w:line="240" w:lineRule="auto"/>
              <w:rPr>
                <w:sz w:val="24"/>
                <w:lang w:val="ru-RU" w:eastAsia="en-CA"/>
              </w:rPr>
            </w:pPr>
            <w:r w:rsidRPr="00D726CB">
              <w:rPr>
                <w:lang w:val="ru-RU"/>
              </w:rPr>
              <w:t>Уганда</w:t>
            </w:r>
          </w:p>
        </w:tc>
        <w:tc>
          <w:tcPr>
            <w:tcW w:w="1597" w:type="dxa"/>
            <w:tcBorders>
              <w:top w:val="nil"/>
              <w:left w:val="nil"/>
              <w:bottom w:val="single" w:sz="4" w:space="0" w:color="auto"/>
              <w:right w:val="single" w:sz="4" w:space="0" w:color="auto"/>
            </w:tcBorders>
            <w:shd w:val="clear" w:color="auto" w:fill="auto"/>
            <w:noWrap/>
            <w:vAlign w:val="center"/>
            <w:hideMark/>
          </w:tcPr>
          <w:p w14:paraId="75F1999E" w14:textId="77777777" w:rsidR="00903FC4" w:rsidRPr="00D726CB" w:rsidRDefault="00903FC4" w:rsidP="00304E43">
            <w:pPr>
              <w:spacing w:after="0" w:line="240" w:lineRule="auto"/>
              <w:jc w:val="right"/>
              <w:rPr>
                <w:sz w:val="24"/>
                <w:lang w:val="ru-RU" w:eastAsia="en-CA"/>
              </w:rPr>
            </w:pPr>
            <w:r w:rsidRPr="00D726CB">
              <w:rPr>
                <w:sz w:val="24"/>
                <w:lang w:val="ru-RU" w:eastAsia="en-CA"/>
              </w:rPr>
              <w:t>0,009</w:t>
            </w:r>
          </w:p>
        </w:tc>
        <w:tc>
          <w:tcPr>
            <w:tcW w:w="1597" w:type="dxa"/>
            <w:tcBorders>
              <w:top w:val="nil"/>
              <w:left w:val="nil"/>
              <w:bottom w:val="single" w:sz="4" w:space="0" w:color="auto"/>
              <w:right w:val="single" w:sz="4" w:space="0" w:color="auto"/>
            </w:tcBorders>
            <w:shd w:val="clear" w:color="auto" w:fill="auto"/>
            <w:noWrap/>
            <w:vAlign w:val="center"/>
            <w:hideMark/>
          </w:tcPr>
          <w:p w14:paraId="509F3EEE" w14:textId="77777777" w:rsidR="00903FC4" w:rsidRPr="00D726CB" w:rsidRDefault="00903FC4" w:rsidP="00304E43">
            <w:pPr>
              <w:spacing w:after="0" w:line="240" w:lineRule="auto"/>
              <w:jc w:val="right"/>
              <w:rPr>
                <w:sz w:val="24"/>
                <w:lang w:val="ru-RU" w:eastAsia="en-CA"/>
              </w:rPr>
            </w:pPr>
            <w:r w:rsidRPr="00D726CB">
              <w:rPr>
                <w:sz w:val="24"/>
                <w:lang w:val="ru-RU" w:eastAsia="en-CA"/>
              </w:rPr>
              <w:t>0,010</w:t>
            </w:r>
          </w:p>
        </w:tc>
        <w:tc>
          <w:tcPr>
            <w:tcW w:w="1597" w:type="dxa"/>
            <w:tcBorders>
              <w:top w:val="nil"/>
              <w:left w:val="nil"/>
              <w:bottom w:val="single" w:sz="4" w:space="0" w:color="auto"/>
              <w:right w:val="single" w:sz="4" w:space="0" w:color="auto"/>
            </w:tcBorders>
            <w:shd w:val="clear" w:color="auto" w:fill="auto"/>
            <w:noWrap/>
            <w:vAlign w:val="center"/>
            <w:hideMark/>
          </w:tcPr>
          <w:p w14:paraId="083E061C" w14:textId="77777777" w:rsidR="00903FC4" w:rsidRPr="00D726CB" w:rsidRDefault="00903FC4" w:rsidP="00304E43">
            <w:pPr>
              <w:spacing w:after="0" w:line="240" w:lineRule="auto"/>
              <w:jc w:val="right"/>
              <w:rPr>
                <w:color w:val="000000"/>
                <w:sz w:val="24"/>
                <w:lang w:val="ru-RU" w:eastAsia="en-CA"/>
              </w:rPr>
            </w:pPr>
            <w:r w:rsidRPr="00D726CB">
              <w:rPr>
                <w:color w:val="000000"/>
                <w:sz w:val="24"/>
                <w:lang w:val="ru-RU" w:eastAsia="en-CA"/>
              </w:rPr>
              <w:t>176</w:t>
            </w:r>
          </w:p>
        </w:tc>
        <w:tc>
          <w:tcPr>
            <w:tcW w:w="1597" w:type="dxa"/>
            <w:tcBorders>
              <w:top w:val="nil"/>
              <w:left w:val="nil"/>
              <w:bottom w:val="single" w:sz="4" w:space="0" w:color="auto"/>
              <w:right w:val="single" w:sz="4" w:space="0" w:color="auto"/>
            </w:tcBorders>
            <w:shd w:val="clear" w:color="auto" w:fill="auto"/>
            <w:noWrap/>
            <w:vAlign w:val="center"/>
            <w:hideMark/>
          </w:tcPr>
          <w:p w14:paraId="4E7D04E3" w14:textId="77777777" w:rsidR="00903FC4" w:rsidRPr="00D726CB" w:rsidRDefault="00903FC4" w:rsidP="00304E43">
            <w:pPr>
              <w:spacing w:after="0" w:line="240" w:lineRule="auto"/>
              <w:jc w:val="right"/>
              <w:rPr>
                <w:color w:val="000000"/>
                <w:sz w:val="24"/>
                <w:lang w:val="ru-RU" w:eastAsia="en-CA"/>
              </w:rPr>
            </w:pPr>
            <w:r w:rsidRPr="00D726CB">
              <w:rPr>
                <w:color w:val="000000"/>
                <w:sz w:val="24"/>
                <w:lang w:val="ru-RU" w:eastAsia="en-CA"/>
              </w:rPr>
              <w:t>187</w:t>
            </w:r>
          </w:p>
        </w:tc>
        <w:tc>
          <w:tcPr>
            <w:tcW w:w="1598" w:type="dxa"/>
            <w:tcBorders>
              <w:top w:val="nil"/>
              <w:left w:val="nil"/>
              <w:bottom w:val="single" w:sz="4" w:space="0" w:color="auto"/>
              <w:right w:val="single" w:sz="4" w:space="0" w:color="auto"/>
            </w:tcBorders>
            <w:shd w:val="clear" w:color="auto" w:fill="auto"/>
            <w:noWrap/>
            <w:vAlign w:val="center"/>
            <w:hideMark/>
          </w:tcPr>
          <w:p w14:paraId="2D315275" w14:textId="77777777" w:rsidR="00903FC4" w:rsidRPr="00D726CB" w:rsidRDefault="00903FC4" w:rsidP="00304E43">
            <w:pPr>
              <w:spacing w:after="0" w:line="240" w:lineRule="auto"/>
              <w:jc w:val="right"/>
              <w:rPr>
                <w:sz w:val="24"/>
                <w:lang w:val="ru-RU" w:eastAsia="en-CA"/>
              </w:rPr>
            </w:pPr>
            <w:r w:rsidRPr="00D726CB">
              <w:rPr>
                <w:sz w:val="24"/>
                <w:lang w:val="ru-RU" w:eastAsia="en-CA"/>
              </w:rPr>
              <w:t>363</w:t>
            </w:r>
          </w:p>
        </w:tc>
      </w:tr>
      <w:tr w:rsidR="00903FC4" w:rsidRPr="00D726CB" w14:paraId="37592313" w14:textId="77777777" w:rsidTr="004818B7">
        <w:trPr>
          <w:cantSplit/>
          <w:jc w:val="center"/>
        </w:trPr>
        <w:tc>
          <w:tcPr>
            <w:tcW w:w="5617" w:type="dxa"/>
            <w:tcBorders>
              <w:top w:val="nil"/>
              <w:left w:val="single" w:sz="4" w:space="0" w:color="auto"/>
              <w:bottom w:val="single" w:sz="4" w:space="0" w:color="auto"/>
              <w:right w:val="single" w:sz="4" w:space="0" w:color="auto"/>
            </w:tcBorders>
            <w:shd w:val="clear" w:color="auto" w:fill="auto"/>
            <w:hideMark/>
          </w:tcPr>
          <w:p w14:paraId="061095E7" w14:textId="77777777" w:rsidR="00903FC4" w:rsidRPr="00D726CB" w:rsidRDefault="00903FC4" w:rsidP="00304E43">
            <w:pPr>
              <w:spacing w:after="0" w:line="240" w:lineRule="auto"/>
              <w:rPr>
                <w:sz w:val="24"/>
                <w:lang w:val="ru-RU" w:eastAsia="en-CA"/>
              </w:rPr>
            </w:pPr>
            <w:r w:rsidRPr="00D726CB">
              <w:rPr>
                <w:lang w:val="ru-RU"/>
              </w:rPr>
              <w:t>Уругвай</w:t>
            </w:r>
          </w:p>
        </w:tc>
        <w:tc>
          <w:tcPr>
            <w:tcW w:w="1597" w:type="dxa"/>
            <w:tcBorders>
              <w:top w:val="nil"/>
              <w:left w:val="nil"/>
              <w:bottom w:val="single" w:sz="4" w:space="0" w:color="auto"/>
              <w:right w:val="single" w:sz="4" w:space="0" w:color="auto"/>
            </w:tcBorders>
            <w:shd w:val="clear" w:color="auto" w:fill="auto"/>
            <w:noWrap/>
            <w:vAlign w:val="center"/>
            <w:hideMark/>
          </w:tcPr>
          <w:p w14:paraId="45536787" w14:textId="77777777" w:rsidR="00903FC4" w:rsidRPr="00D726CB" w:rsidRDefault="00903FC4" w:rsidP="00304E43">
            <w:pPr>
              <w:spacing w:after="0" w:line="240" w:lineRule="auto"/>
              <w:jc w:val="right"/>
              <w:rPr>
                <w:sz w:val="24"/>
                <w:lang w:val="ru-RU" w:eastAsia="en-CA"/>
              </w:rPr>
            </w:pPr>
            <w:r w:rsidRPr="00D726CB">
              <w:rPr>
                <w:sz w:val="24"/>
                <w:lang w:val="ru-RU" w:eastAsia="en-CA"/>
              </w:rPr>
              <w:t>0,079</w:t>
            </w:r>
          </w:p>
        </w:tc>
        <w:tc>
          <w:tcPr>
            <w:tcW w:w="1597" w:type="dxa"/>
            <w:tcBorders>
              <w:top w:val="nil"/>
              <w:left w:val="nil"/>
              <w:bottom w:val="single" w:sz="4" w:space="0" w:color="auto"/>
              <w:right w:val="single" w:sz="4" w:space="0" w:color="auto"/>
            </w:tcBorders>
            <w:shd w:val="clear" w:color="auto" w:fill="auto"/>
            <w:noWrap/>
            <w:vAlign w:val="center"/>
            <w:hideMark/>
          </w:tcPr>
          <w:p w14:paraId="2BB7911E" w14:textId="77777777" w:rsidR="00903FC4" w:rsidRPr="00D726CB" w:rsidRDefault="00903FC4" w:rsidP="00304E43">
            <w:pPr>
              <w:spacing w:after="0" w:line="240" w:lineRule="auto"/>
              <w:jc w:val="right"/>
              <w:rPr>
                <w:sz w:val="24"/>
                <w:lang w:val="ru-RU" w:eastAsia="en-CA"/>
              </w:rPr>
            </w:pPr>
            <w:r w:rsidRPr="00D726CB">
              <w:rPr>
                <w:sz w:val="24"/>
                <w:lang w:val="ru-RU" w:eastAsia="en-CA"/>
              </w:rPr>
              <w:t>0,146</w:t>
            </w:r>
          </w:p>
        </w:tc>
        <w:tc>
          <w:tcPr>
            <w:tcW w:w="1597" w:type="dxa"/>
            <w:tcBorders>
              <w:top w:val="nil"/>
              <w:left w:val="nil"/>
              <w:bottom w:val="single" w:sz="4" w:space="0" w:color="auto"/>
              <w:right w:val="single" w:sz="4" w:space="0" w:color="auto"/>
            </w:tcBorders>
            <w:shd w:val="clear" w:color="auto" w:fill="auto"/>
            <w:noWrap/>
            <w:vAlign w:val="center"/>
            <w:hideMark/>
          </w:tcPr>
          <w:p w14:paraId="3C46F507" w14:textId="77777777" w:rsidR="00903FC4" w:rsidRPr="00D726CB" w:rsidRDefault="00903FC4" w:rsidP="00304E43">
            <w:pPr>
              <w:spacing w:after="0" w:line="240" w:lineRule="auto"/>
              <w:jc w:val="right"/>
              <w:rPr>
                <w:color w:val="000000"/>
                <w:sz w:val="24"/>
                <w:lang w:val="ru-RU" w:eastAsia="en-CA"/>
              </w:rPr>
            </w:pPr>
            <w:r w:rsidRPr="00D726CB">
              <w:rPr>
                <w:color w:val="000000"/>
                <w:sz w:val="24"/>
                <w:lang w:val="ru-RU" w:eastAsia="en-CA"/>
              </w:rPr>
              <w:t>2 570</w:t>
            </w:r>
          </w:p>
        </w:tc>
        <w:tc>
          <w:tcPr>
            <w:tcW w:w="1597" w:type="dxa"/>
            <w:tcBorders>
              <w:top w:val="nil"/>
              <w:left w:val="nil"/>
              <w:bottom w:val="single" w:sz="4" w:space="0" w:color="auto"/>
              <w:right w:val="single" w:sz="4" w:space="0" w:color="auto"/>
            </w:tcBorders>
            <w:shd w:val="clear" w:color="auto" w:fill="auto"/>
            <w:noWrap/>
            <w:vAlign w:val="center"/>
            <w:hideMark/>
          </w:tcPr>
          <w:p w14:paraId="0932F22D" w14:textId="77777777" w:rsidR="00903FC4" w:rsidRPr="00D726CB" w:rsidRDefault="00903FC4" w:rsidP="00304E43">
            <w:pPr>
              <w:spacing w:after="0" w:line="240" w:lineRule="auto"/>
              <w:jc w:val="right"/>
              <w:rPr>
                <w:color w:val="000000"/>
                <w:sz w:val="24"/>
                <w:lang w:val="ru-RU" w:eastAsia="en-CA"/>
              </w:rPr>
            </w:pPr>
            <w:r w:rsidRPr="00D726CB">
              <w:rPr>
                <w:color w:val="000000"/>
                <w:sz w:val="24"/>
                <w:lang w:val="ru-RU" w:eastAsia="en-CA"/>
              </w:rPr>
              <w:t>2 726</w:t>
            </w:r>
          </w:p>
        </w:tc>
        <w:tc>
          <w:tcPr>
            <w:tcW w:w="1598" w:type="dxa"/>
            <w:tcBorders>
              <w:top w:val="nil"/>
              <w:left w:val="nil"/>
              <w:bottom w:val="single" w:sz="4" w:space="0" w:color="auto"/>
              <w:right w:val="single" w:sz="4" w:space="0" w:color="auto"/>
            </w:tcBorders>
            <w:shd w:val="clear" w:color="auto" w:fill="auto"/>
            <w:noWrap/>
            <w:vAlign w:val="center"/>
            <w:hideMark/>
          </w:tcPr>
          <w:p w14:paraId="028159A8" w14:textId="77777777" w:rsidR="00903FC4" w:rsidRPr="00D726CB" w:rsidRDefault="00903FC4" w:rsidP="00304E43">
            <w:pPr>
              <w:spacing w:after="0" w:line="240" w:lineRule="auto"/>
              <w:jc w:val="right"/>
              <w:rPr>
                <w:sz w:val="24"/>
                <w:lang w:val="ru-RU" w:eastAsia="en-CA"/>
              </w:rPr>
            </w:pPr>
            <w:r w:rsidRPr="00D726CB">
              <w:rPr>
                <w:sz w:val="24"/>
                <w:lang w:val="ru-RU" w:eastAsia="en-CA"/>
              </w:rPr>
              <w:t>5 296</w:t>
            </w:r>
          </w:p>
        </w:tc>
      </w:tr>
      <w:tr w:rsidR="00903FC4" w:rsidRPr="00D726CB" w14:paraId="3D986F01" w14:textId="77777777" w:rsidTr="004818B7">
        <w:trPr>
          <w:cantSplit/>
          <w:jc w:val="center"/>
        </w:trPr>
        <w:tc>
          <w:tcPr>
            <w:tcW w:w="5617" w:type="dxa"/>
            <w:tcBorders>
              <w:top w:val="nil"/>
              <w:left w:val="single" w:sz="4" w:space="0" w:color="auto"/>
              <w:bottom w:val="single" w:sz="4" w:space="0" w:color="auto"/>
              <w:right w:val="single" w:sz="4" w:space="0" w:color="auto"/>
            </w:tcBorders>
            <w:shd w:val="clear" w:color="auto" w:fill="auto"/>
            <w:hideMark/>
          </w:tcPr>
          <w:p w14:paraId="71A36DB6" w14:textId="77777777" w:rsidR="00903FC4" w:rsidRPr="00D726CB" w:rsidRDefault="00903FC4" w:rsidP="00304E43">
            <w:pPr>
              <w:spacing w:after="0" w:line="240" w:lineRule="auto"/>
              <w:rPr>
                <w:sz w:val="24"/>
                <w:lang w:val="ru-RU" w:eastAsia="en-CA"/>
              </w:rPr>
            </w:pPr>
            <w:r w:rsidRPr="00D726CB">
              <w:rPr>
                <w:lang w:val="ru-RU"/>
              </w:rPr>
              <w:t>Фиджи</w:t>
            </w:r>
          </w:p>
        </w:tc>
        <w:tc>
          <w:tcPr>
            <w:tcW w:w="1597" w:type="dxa"/>
            <w:tcBorders>
              <w:top w:val="nil"/>
              <w:left w:val="nil"/>
              <w:bottom w:val="single" w:sz="4" w:space="0" w:color="auto"/>
              <w:right w:val="single" w:sz="4" w:space="0" w:color="auto"/>
            </w:tcBorders>
            <w:shd w:val="clear" w:color="auto" w:fill="auto"/>
            <w:noWrap/>
            <w:vAlign w:val="center"/>
            <w:hideMark/>
          </w:tcPr>
          <w:p w14:paraId="25B4DFD9" w14:textId="77777777" w:rsidR="00903FC4" w:rsidRPr="00D726CB" w:rsidRDefault="00903FC4" w:rsidP="00304E43">
            <w:pPr>
              <w:spacing w:after="0" w:line="240" w:lineRule="auto"/>
              <w:jc w:val="right"/>
              <w:rPr>
                <w:sz w:val="24"/>
                <w:lang w:val="ru-RU" w:eastAsia="en-CA"/>
              </w:rPr>
            </w:pPr>
            <w:r w:rsidRPr="00D726CB">
              <w:rPr>
                <w:sz w:val="24"/>
                <w:lang w:val="ru-RU" w:eastAsia="en-CA"/>
              </w:rPr>
              <w:t>0,003</w:t>
            </w:r>
          </w:p>
        </w:tc>
        <w:tc>
          <w:tcPr>
            <w:tcW w:w="1597" w:type="dxa"/>
            <w:tcBorders>
              <w:top w:val="nil"/>
              <w:left w:val="nil"/>
              <w:bottom w:val="single" w:sz="4" w:space="0" w:color="auto"/>
              <w:right w:val="single" w:sz="4" w:space="0" w:color="auto"/>
            </w:tcBorders>
            <w:shd w:val="clear" w:color="auto" w:fill="auto"/>
            <w:noWrap/>
            <w:vAlign w:val="center"/>
            <w:hideMark/>
          </w:tcPr>
          <w:p w14:paraId="26FC3DB5" w14:textId="77777777" w:rsidR="00903FC4" w:rsidRPr="00D726CB" w:rsidRDefault="00903FC4" w:rsidP="00304E43">
            <w:pPr>
              <w:spacing w:after="0" w:line="240" w:lineRule="auto"/>
              <w:jc w:val="right"/>
              <w:rPr>
                <w:sz w:val="24"/>
                <w:lang w:val="ru-RU" w:eastAsia="en-CA"/>
              </w:rPr>
            </w:pPr>
            <w:r w:rsidRPr="00D726CB">
              <w:rPr>
                <w:sz w:val="24"/>
                <w:lang w:val="ru-RU" w:eastAsia="en-CA"/>
              </w:rPr>
              <w:t>0,006</w:t>
            </w:r>
          </w:p>
        </w:tc>
        <w:tc>
          <w:tcPr>
            <w:tcW w:w="1597" w:type="dxa"/>
            <w:tcBorders>
              <w:top w:val="nil"/>
              <w:left w:val="nil"/>
              <w:bottom w:val="single" w:sz="4" w:space="0" w:color="auto"/>
              <w:right w:val="single" w:sz="4" w:space="0" w:color="auto"/>
            </w:tcBorders>
            <w:shd w:val="clear" w:color="auto" w:fill="auto"/>
            <w:noWrap/>
            <w:vAlign w:val="center"/>
            <w:hideMark/>
          </w:tcPr>
          <w:p w14:paraId="35D8133C" w14:textId="77777777" w:rsidR="00903FC4" w:rsidRPr="00D726CB" w:rsidRDefault="00903FC4" w:rsidP="00304E43">
            <w:pPr>
              <w:spacing w:after="0" w:line="240" w:lineRule="auto"/>
              <w:jc w:val="right"/>
              <w:rPr>
                <w:color w:val="000000"/>
                <w:sz w:val="24"/>
                <w:lang w:val="ru-RU" w:eastAsia="en-CA"/>
              </w:rPr>
            </w:pPr>
            <w:r w:rsidRPr="00D726CB">
              <w:rPr>
                <w:color w:val="000000"/>
                <w:sz w:val="24"/>
                <w:lang w:val="ru-RU" w:eastAsia="en-CA"/>
              </w:rPr>
              <w:t>98</w:t>
            </w:r>
          </w:p>
        </w:tc>
        <w:tc>
          <w:tcPr>
            <w:tcW w:w="1597" w:type="dxa"/>
            <w:tcBorders>
              <w:top w:val="nil"/>
              <w:left w:val="nil"/>
              <w:bottom w:val="single" w:sz="4" w:space="0" w:color="auto"/>
              <w:right w:val="single" w:sz="4" w:space="0" w:color="auto"/>
            </w:tcBorders>
            <w:shd w:val="clear" w:color="auto" w:fill="auto"/>
            <w:noWrap/>
            <w:vAlign w:val="center"/>
            <w:hideMark/>
          </w:tcPr>
          <w:p w14:paraId="3D66AD67" w14:textId="77777777" w:rsidR="00903FC4" w:rsidRPr="00D726CB" w:rsidRDefault="00903FC4" w:rsidP="00304E43">
            <w:pPr>
              <w:spacing w:after="0" w:line="240" w:lineRule="auto"/>
              <w:jc w:val="right"/>
              <w:rPr>
                <w:color w:val="000000"/>
                <w:sz w:val="24"/>
                <w:lang w:val="ru-RU" w:eastAsia="en-CA"/>
              </w:rPr>
            </w:pPr>
            <w:r w:rsidRPr="00D726CB">
              <w:rPr>
                <w:color w:val="000000"/>
                <w:sz w:val="24"/>
                <w:lang w:val="ru-RU" w:eastAsia="en-CA"/>
              </w:rPr>
              <w:t>104</w:t>
            </w:r>
          </w:p>
        </w:tc>
        <w:tc>
          <w:tcPr>
            <w:tcW w:w="1598" w:type="dxa"/>
            <w:tcBorders>
              <w:top w:val="nil"/>
              <w:left w:val="nil"/>
              <w:bottom w:val="single" w:sz="4" w:space="0" w:color="auto"/>
              <w:right w:val="single" w:sz="4" w:space="0" w:color="auto"/>
            </w:tcBorders>
            <w:shd w:val="clear" w:color="auto" w:fill="auto"/>
            <w:noWrap/>
            <w:vAlign w:val="center"/>
            <w:hideMark/>
          </w:tcPr>
          <w:p w14:paraId="271722A2" w14:textId="77777777" w:rsidR="00903FC4" w:rsidRPr="00D726CB" w:rsidRDefault="00903FC4" w:rsidP="00304E43">
            <w:pPr>
              <w:spacing w:after="0" w:line="240" w:lineRule="auto"/>
              <w:jc w:val="right"/>
              <w:rPr>
                <w:sz w:val="24"/>
                <w:lang w:val="ru-RU" w:eastAsia="en-CA"/>
              </w:rPr>
            </w:pPr>
            <w:r w:rsidRPr="00D726CB">
              <w:rPr>
                <w:sz w:val="24"/>
                <w:lang w:val="ru-RU" w:eastAsia="en-CA"/>
              </w:rPr>
              <w:t>201</w:t>
            </w:r>
          </w:p>
        </w:tc>
      </w:tr>
      <w:tr w:rsidR="00903FC4" w:rsidRPr="00D726CB" w14:paraId="69473CA9" w14:textId="77777777" w:rsidTr="004818B7">
        <w:trPr>
          <w:cantSplit/>
          <w:jc w:val="center"/>
        </w:trPr>
        <w:tc>
          <w:tcPr>
            <w:tcW w:w="5617" w:type="dxa"/>
            <w:tcBorders>
              <w:top w:val="nil"/>
              <w:left w:val="single" w:sz="4" w:space="0" w:color="auto"/>
              <w:bottom w:val="single" w:sz="4" w:space="0" w:color="auto"/>
              <w:right w:val="single" w:sz="4" w:space="0" w:color="auto"/>
            </w:tcBorders>
            <w:shd w:val="clear" w:color="auto" w:fill="auto"/>
            <w:hideMark/>
          </w:tcPr>
          <w:p w14:paraId="1BE73E26" w14:textId="77777777" w:rsidR="00903FC4" w:rsidRPr="00D726CB" w:rsidRDefault="00903FC4" w:rsidP="00304E43">
            <w:pPr>
              <w:spacing w:after="0" w:line="240" w:lineRule="auto"/>
              <w:rPr>
                <w:sz w:val="24"/>
                <w:lang w:val="ru-RU" w:eastAsia="en-CA"/>
              </w:rPr>
            </w:pPr>
            <w:r w:rsidRPr="00D726CB">
              <w:rPr>
                <w:lang w:val="ru-RU"/>
              </w:rPr>
              <w:t>Филиппины</w:t>
            </w:r>
          </w:p>
        </w:tc>
        <w:tc>
          <w:tcPr>
            <w:tcW w:w="1597" w:type="dxa"/>
            <w:tcBorders>
              <w:top w:val="nil"/>
              <w:left w:val="nil"/>
              <w:bottom w:val="single" w:sz="4" w:space="0" w:color="auto"/>
              <w:right w:val="single" w:sz="4" w:space="0" w:color="auto"/>
            </w:tcBorders>
            <w:shd w:val="clear" w:color="auto" w:fill="auto"/>
            <w:noWrap/>
            <w:vAlign w:val="center"/>
            <w:hideMark/>
          </w:tcPr>
          <w:p w14:paraId="114807E8" w14:textId="77777777" w:rsidR="00903FC4" w:rsidRPr="00D726CB" w:rsidRDefault="00903FC4" w:rsidP="00304E43">
            <w:pPr>
              <w:spacing w:after="0" w:line="240" w:lineRule="auto"/>
              <w:jc w:val="right"/>
              <w:rPr>
                <w:sz w:val="24"/>
                <w:lang w:val="ru-RU" w:eastAsia="en-CA"/>
              </w:rPr>
            </w:pPr>
            <w:r w:rsidRPr="00D726CB">
              <w:rPr>
                <w:sz w:val="24"/>
                <w:lang w:val="ru-RU" w:eastAsia="en-CA"/>
              </w:rPr>
              <w:t>0,165</w:t>
            </w:r>
          </w:p>
        </w:tc>
        <w:tc>
          <w:tcPr>
            <w:tcW w:w="1597" w:type="dxa"/>
            <w:tcBorders>
              <w:top w:val="nil"/>
              <w:left w:val="nil"/>
              <w:bottom w:val="single" w:sz="4" w:space="0" w:color="auto"/>
              <w:right w:val="single" w:sz="4" w:space="0" w:color="auto"/>
            </w:tcBorders>
            <w:shd w:val="clear" w:color="auto" w:fill="auto"/>
            <w:noWrap/>
            <w:vAlign w:val="center"/>
            <w:hideMark/>
          </w:tcPr>
          <w:p w14:paraId="1364096E" w14:textId="77777777" w:rsidR="00903FC4" w:rsidRPr="00D726CB" w:rsidRDefault="00903FC4" w:rsidP="00304E43">
            <w:pPr>
              <w:spacing w:after="0" w:line="240" w:lineRule="auto"/>
              <w:jc w:val="right"/>
              <w:rPr>
                <w:sz w:val="24"/>
                <w:lang w:val="ru-RU" w:eastAsia="en-CA"/>
              </w:rPr>
            </w:pPr>
            <w:r w:rsidRPr="00D726CB">
              <w:rPr>
                <w:sz w:val="24"/>
                <w:lang w:val="ru-RU" w:eastAsia="en-CA"/>
              </w:rPr>
              <w:t>0,305</w:t>
            </w:r>
          </w:p>
        </w:tc>
        <w:tc>
          <w:tcPr>
            <w:tcW w:w="1597" w:type="dxa"/>
            <w:tcBorders>
              <w:top w:val="nil"/>
              <w:left w:val="nil"/>
              <w:bottom w:val="single" w:sz="4" w:space="0" w:color="auto"/>
              <w:right w:val="single" w:sz="4" w:space="0" w:color="auto"/>
            </w:tcBorders>
            <w:shd w:val="clear" w:color="auto" w:fill="auto"/>
            <w:noWrap/>
            <w:vAlign w:val="center"/>
            <w:hideMark/>
          </w:tcPr>
          <w:p w14:paraId="7FCA72A3" w14:textId="77777777" w:rsidR="00903FC4" w:rsidRPr="00D726CB" w:rsidRDefault="00903FC4" w:rsidP="00304E43">
            <w:pPr>
              <w:spacing w:after="0" w:line="240" w:lineRule="auto"/>
              <w:jc w:val="right"/>
              <w:rPr>
                <w:color w:val="000000"/>
                <w:sz w:val="24"/>
                <w:lang w:val="ru-RU" w:eastAsia="en-CA"/>
              </w:rPr>
            </w:pPr>
            <w:r w:rsidRPr="00D726CB">
              <w:rPr>
                <w:color w:val="000000"/>
                <w:sz w:val="24"/>
                <w:lang w:val="ru-RU" w:eastAsia="en-CA"/>
              </w:rPr>
              <w:t>5 369</w:t>
            </w:r>
          </w:p>
        </w:tc>
        <w:tc>
          <w:tcPr>
            <w:tcW w:w="1597" w:type="dxa"/>
            <w:tcBorders>
              <w:top w:val="nil"/>
              <w:left w:val="nil"/>
              <w:bottom w:val="single" w:sz="4" w:space="0" w:color="auto"/>
              <w:right w:val="single" w:sz="4" w:space="0" w:color="auto"/>
            </w:tcBorders>
            <w:shd w:val="clear" w:color="auto" w:fill="auto"/>
            <w:noWrap/>
            <w:vAlign w:val="center"/>
            <w:hideMark/>
          </w:tcPr>
          <w:p w14:paraId="149CC177" w14:textId="77777777" w:rsidR="00903FC4" w:rsidRPr="00D726CB" w:rsidRDefault="00903FC4" w:rsidP="00304E43">
            <w:pPr>
              <w:spacing w:after="0" w:line="240" w:lineRule="auto"/>
              <w:jc w:val="right"/>
              <w:rPr>
                <w:color w:val="000000"/>
                <w:sz w:val="24"/>
                <w:lang w:val="ru-RU" w:eastAsia="en-CA"/>
              </w:rPr>
            </w:pPr>
            <w:r w:rsidRPr="00D726CB">
              <w:rPr>
                <w:color w:val="000000"/>
                <w:sz w:val="24"/>
                <w:lang w:val="ru-RU" w:eastAsia="en-CA"/>
              </w:rPr>
              <w:t>5 693</w:t>
            </w:r>
          </w:p>
        </w:tc>
        <w:tc>
          <w:tcPr>
            <w:tcW w:w="1598" w:type="dxa"/>
            <w:tcBorders>
              <w:top w:val="nil"/>
              <w:left w:val="nil"/>
              <w:bottom w:val="single" w:sz="4" w:space="0" w:color="auto"/>
              <w:right w:val="single" w:sz="4" w:space="0" w:color="auto"/>
            </w:tcBorders>
            <w:shd w:val="clear" w:color="auto" w:fill="auto"/>
            <w:noWrap/>
            <w:vAlign w:val="center"/>
            <w:hideMark/>
          </w:tcPr>
          <w:p w14:paraId="5CB6BB95" w14:textId="77777777" w:rsidR="00903FC4" w:rsidRPr="00D726CB" w:rsidRDefault="00903FC4" w:rsidP="00304E43">
            <w:pPr>
              <w:spacing w:after="0" w:line="240" w:lineRule="auto"/>
              <w:jc w:val="right"/>
              <w:rPr>
                <w:sz w:val="24"/>
                <w:lang w:val="ru-RU" w:eastAsia="en-CA"/>
              </w:rPr>
            </w:pPr>
            <w:r w:rsidRPr="00D726CB">
              <w:rPr>
                <w:sz w:val="24"/>
                <w:lang w:val="ru-RU" w:eastAsia="en-CA"/>
              </w:rPr>
              <w:t>11 062</w:t>
            </w:r>
          </w:p>
        </w:tc>
      </w:tr>
      <w:tr w:rsidR="00903FC4" w:rsidRPr="00D726CB" w14:paraId="299FB018" w14:textId="77777777" w:rsidTr="004818B7">
        <w:trPr>
          <w:cantSplit/>
          <w:jc w:val="center"/>
        </w:trPr>
        <w:tc>
          <w:tcPr>
            <w:tcW w:w="5617" w:type="dxa"/>
            <w:tcBorders>
              <w:top w:val="nil"/>
              <w:left w:val="single" w:sz="4" w:space="0" w:color="auto"/>
              <w:bottom w:val="single" w:sz="4" w:space="0" w:color="auto"/>
              <w:right w:val="single" w:sz="4" w:space="0" w:color="auto"/>
            </w:tcBorders>
            <w:shd w:val="clear" w:color="auto" w:fill="auto"/>
            <w:hideMark/>
          </w:tcPr>
          <w:p w14:paraId="6CEF110F" w14:textId="77777777" w:rsidR="00903FC4" w:rsidRPr="00D726CB" w:rsidRDefault="00903FC4" w:rsidP="00304E43">
            <w:pPr>
              <w:spacing w:after="0" w:line="240" w:lineRule="auto"/>
              <w:rPr>
                <w:sz w:val="24"/>
                <w:lang w:val="ru-RU" w:eastAsia="en-CA"/>
              </w:rPr>
            </w:pPr>
            <w:r w:rsidRPr="00D726CB">
              <w:rPr>
                <w:lang w:val="ru-RU"/>
              </w:rPr>
              <w:t>Финляндия</w:t>
            </w:r>
          </w:p>
        </w:tc>
        <w:tc>
          <w:tcPr>
            <w:tcW w:w="1597" w:type="dxa"/>
            <w:tcBorders>
              <w:top w:val="nil"/>
              <w:left w:val="nil"/>
              <w:bottom w:val="single" w:sz="4" w:space="0" w:color="auto"/>
              <w:right w:val="single" w:sz="4" w:space="0" w:color="auto"/>
            </w:tcBorders>
            <w:shd w:val="clear" w:color="auto" w:fill="auto"/>
            <w:noWrap/>
            <w:vAlign w:val="center"/>
            <w:hideMark/>
          </w:tcPr>
          <w:p w14:paraId="2A6E5B58" w14:textId="77777777" w:rsidR="00903FC4" w:rsidRPr="00D726CB" w:rsidRDefault="00903FC4" w:rsidP="00304E43">
            <w:pPr>
              <w:spacing w:after="0" w:line="240" w:lineRule="auto"/>
              <w:jc w:val="right"/>
              <w:rPr>
                <w:sz w:val="24"/>
                <w:lang w:val="ru-RU" w:eastAsia="en-CA"/>
              </w:rPr>
            </w:pPr>
            <w:r w:rsidRPr="00D726CB">
              <w:rPr>
                <w:sz w:val="24"/>
                <w:lang w:val="ru-RU" w:eastAsia="en-CA"/>
              </w:rPr>
              <w:t>0,456</w:t>
            </w:r>
          </w:p>
        </w:tc>
        <w:tc>
          <w:tcPr>
            <w:tcW w:w="1597" w:type="dxa"/>
            <w:tcBorders>
              <w:top w:val="nil"/>
              <w:left w:val="nil"/>
              <w:bottom w:val="single" w:sz="4" w:space="0" w:color="auto"/>
              <w:right w:val="single" w:sz="4" w:space="0" w:color="auto"/>
            </w:tcBorders>
            <w:shd w:val="clear" w:color="auto" w:fill="auto"/>
            <w:noWrap/>
            <w:vAlign w:val="center"/>
            <w:hideMark/>
          </w:tcPr>
          <w:p w14:paraId="66B31236" w14:textId="77777777" w:rsidR="00903FC4" w:rsidRPr="00D726CB" w:rsidRDefault="00903FC4" w:rsidP="00304E43">
            <w:pPr>
              <w:spacing w:after="0" w:line="240" w:lineRule="auto"/>
              <w:jc w:val="right"/>
              <w:rPr>
                <w:sz w:val="24"/>
                <w:lang w:val="ru-RU" w:eastAsia="en-CA"/>
              </w:rPr>
            </w:pPr>
            <w:r w:rsidRPr="00D726CB">
              <w:rPr>
                <w:sz w:val="24"/>
                <w:lang w:val="ru-RU" w:eastAsia="en-CA"/>
              </w:rPr>
              <w:t>0,843</w:t>
            </w:r>
          </w:p>
        </w:tc>
        <w:tc>
          <w:tcPr>
            <w:tcW w:w="1597" w:type="dxa"/>
            <w:tcBorders>
              <w:top w:val="nil"/>
              <w:left w:val="nil"/>
              <w:bottom w:val="single" w:sz="4" w:space="0" w:color="auto"/>
              <w:right w:val="single" w:sz="4" w:space="0" w:color="auto"/>
            </w:tcBorders>
            <w:shd w:val="clear" w:color="auto" w:fill="auto"/>
            <w:noWrap/>
            <w:vAlign w:val="center"/>
            <w:hideMark/>
          </w:tcPr>
          <w:p w14:paraId="7ECE9A40" w14:textId="77777777" w:rsidR="00903FC4" w:rsidRPr="00D726CB" w:rsidRDefault="00903FC4" w:rsidP="00304E43">
            <w:pPr>
              <w:spacing w:after="0" w:line="240" w:lineRule="auto"/>
              <w:jc w:val="right"/>
              <w:rPr>
                <w:color w:val="000000"/>
                <w:sz w:val="24"/>
                <w:lang w:val="ru-RU" w:eastAsia="en-CA"/>
              </w:rPr>
            </w:pPr>
            <w:r w:rsidRPr="00D726CB">
              <w:rPr>
                <w:color w:val="000000"/>
                <w:sz w:val="24"/>
                <w:lang w:val="ru-RU" w:eastAsia="en-CA"/>
              </w:rPr>
              <w:t>14 837</w:t>
            </w:r>
          </w:p>
        </w:tc>
        <w:tc>
          <w:tcPr>
            <w:tcW w:w="1597" w:type="dxa"/>
            <w:tcBorders>
              <w:top w:val="nil"/>
              <w:left w:val="nil"/>
              <w:bottom w:val="single" w:sz="4" w:space="0" w:color="auto"/>
              <w:right w:val="single" w:sz="4" w:space="0" w:color="auto"/>
            </w:tcBorders>
            <w:shd w:val="clear" w:color="auto" w:fill="auto"/>
            <w:noWrap/>
            <w:vAlign w:val="center"/>
            <w:hideMark/>
          </w:tcPr>
          <w:p w14:paraId="57007406" w14:textId="77777777" w:rsidR="00903FC4" w:rsidRPr="00D726CB" w:rsidRDefault="00903FC4" w:rsidP="00304E43">
            <w:pPr>
              <w:spacing w:after="0" w:line="240" w:lineRule="auto"/>
              <w:jc w:val="right"/>
              <w:rPr>
                <w:color w:val="000000"/>
                <w:sz w:val="24"/>
                <w:lang w:val="ru-RU" w:eastAsia="en-CA"/>
              </w:rPr>
            </w:pPr>
            <w:r w:rsidRPr="00D726CB">
              <w:rPr>
                <w:color w:val="000000"/>
                <w:sz w:val="24"/>
                <w:lang w:val="ru-RU" w:eastAsia="en-CA"/>
              </w:rPr>
              <w:t>15 733</w:t>
            </w:r>
          </w:p>
        </w:tc>
        <w:tc>
          <w:tcPr>
            <w:tcW w:w="1598" w:type="dxa"/>
            <w:tcBorders>
              <w:top w:val="nil"/>
              <w:left w:val="nil"/>
              <w:bottom w:val="single" w:sz="4" w:space="0" w:color="auto"/>
              <w:right w:val="single" w:sz="4" w:space="0" w:color="auto"/>
            </w:tcBorders>
            <w:shd w:val="clear" w:color="auto" w:fill="auto"/>
            <w:noWrap/>
            <w:vAlign w:val="center"/>
            <w:hideMark/>
          </w:tcPr>
          <w:p w14:paraId="476FDDE0" w14:textId="77777777" w:rsidR="00903FC4" w:rsidRPr="00D726CB" w:rsidRDefault="00903FC4" w:rsidP="00304E43">
            <w:pPr>
              <w:spacing w:after="0" w:line="240" w:lineRule="auto"/>
              <w:jc w:val="right"/>
              <w:rPr>
                <w:sz w:val="24"/>
                <w:lang w:val="ru-RU" w:eastAsia="en-CA"/>
              </w:rPr>
            </w:pPr>
            <w:r w:rsidRPr="00D726CB">
              <w:rPr>
                <w:sz w:val="24"/>
                <w:lang w:val="ru-RU" w:eastAsia="en-CA"/>
              </w:rPr>
              <w:t>30 570</w:t>
            </w:r>
          </w:p>
        </w:tc>
      </w:tr>
      <w:tr w:rsidR="00903FC4" w:rsidRPr="00D726CB" w14:paraId="640A76E2" w14:textId="77777777" w:rsidTr="004818B7">
        <w:trPr>
          <w:cantSplit/>
          <w:jc w:val="center"/>
        </w:trPr>
        <w:tc>
          <w:tcPr>
            <w:tcW w:w="5617" w:type="dxa"/>
            <w:tcBorders>
              <w:top w:val="nil"/>
              <w:left w:val="single" w:sz="4" w:space="0" w:color="auto"/>
              <w:bottom w:val="single" w:sz="4" w:space="0" w:color="auto"/>
              <w:right w:val="single" w:sz="4" w:space="0" w:color="auto"/>
            </w:tcBorders>
            <w:shd w:val="clear" w:color="auto" w:fill="auto"/>
            <w:hideMark/>
          </w:tcPr>
          <w:p w14:paraId="6E335AC3" w14:textId="77777777" w:rsidR="00903FC4" w:rsidRPr="00D726CB" w:rsidRDefault="00903FC4" w:rsidP="00304E43">
            <w:pPr>
              <w:spacing w:after="0" w:line="240" w:lineRule="auto"/>
              <w:rPr>
                <w:sz w:val="24"/>
                <w:lang w:val="ru-RU" w:eastAsia="en-CA"/>
              </w:rPr>
            </w:pPr>
            <w:r w:rsidRPr="00D726CB">
              <w:rPr>
                <w:lang w:val="ru-RU"/>
              </w:rPr>
              <w:t>Франция</w:t>
            </w:r>
          </w:p>
        </w:tc>
        <w:tc>
          <w:tcPr>
            <w:tcW w:w="1597" w:type="dxa"/>
            <w:tcBorders>
              <w:top w:val="nil"/>
              <w:left w:val="nil"/>
              <w:bottom w:val="single" w:sz="4" w:space="0" w:color="auto"/>
              <w:right w:val="single" w:sz="4" w:space="0" w:color="auto"/>
            </w:tcBorders>
            <w:shd w:val="clear" w:color="auto" w:fill="auto"/>
            <w:noWrap/>
            <w:vAlign w:val="center"/>
            <w:hideMark/>
          </w:tcPr>
          <w:p w14:paraId="432DE712" w14:textId="77777777" w:rsidR="00903FC4" w:rsidRPr="00D726CB" w:rsidRDefault="00903FC4" w:rsidP="00304E43">
            <w:pPr>
              <w:spacing w:after="0" w:line="240" w:lineRule="auto"/>
              <w:jc w:val="right"/>
              <w:rPr>
                <w:sz w:val="24"/>
                <w:lang w:val="ru-RU" w:eastAsia="en-CA"/>
              </w:rPr>
            </w:pPr>
            <w:r w:rsidRPr="00D726CB">
              <w:rPr>
                <w:sz w:val="24"/>
                <w:lang w:val="ru-RU" w:eastAsia="en-CA"/>
              </w:rPr>
              <w:t>4,859</w:t>
            </w:r>
          </w:p>
        </w:tc>
        <w:tc>
          <w:tcPr>
            <w:tcW w:w="1597" w:type="dxa"/>
            <w:tcBorders>
              <w:top w:val="nil"/>
              <w:left w:val="nil"/>
              <w:bottom w:val="single" w:sz="4" w:space="0" w:color="auto"/>
              <w:right w:val="single" w:sz="4" w:space="0" w:color="auto"/>
            </w:tcBorders>
            <w:shd w:val="clear" w:color="auto" w:fill="auto"/>
            <w:noWrap/>
            <w:vAlign w:val="center"/>
            <w:hideMark/>
          </w:tcPr>
          <w:p w14:paraId="53067DAC" w14:textId="77777777" w:rsidR="00903FC4" w:rsidRPr="00D726CB" w:rsidRDefault="00903FC4" w:rsidP="00304E43">
            <w:pPr>
              <w:spacing w:after="0" w:line="240" w:lineRule="auto"/>
              <w:jc w:val="right"/>
              <w:rPr>
                <w:sz w:val="24"/>
                <w:lang w:val="ru-RU" w:eastAsia="en-CA"/>
              </w:rPr>
            </w:pPr>
            <w:r w:rsidRPr="00D726CB">
              <w:rPr>
                <w:sz w:val="24"/>
                <w:lang w:val="ru-RU" w:eastAsia="en-CA"/>
              </w:rPr>
              <w:t>8,978</w:t>
            </w:r>
          </w:p>
        </w:tc>
        <w:tc>
          <w:tcPr>
            <w:tcW w:w="1597" w:type="dxa"/>
            <w:tcBorders>
              <w:top w:val="nil"/>
              <w:left w:val="nil"/>
              <w:bottom w:val="single" w:sz="4" w:space="0" w:color="auto"/>
              <w:right w:val="single" w:sz="4" w:space="0" w:color="auto"/>
            </w:tcBorders>
            <w:shd w:val="clear" w:color="auto" w:fill="auto"/>
            <w:noWrap/>
            <w:vAlign w:val="center"/>
            <w:hideMark/>
          </w:tcPr>
          <w:p w14:paraId="3B100B0C" w14:textId="77777777" w:rsidR="00903FC4" w:rsidRPr="00D726CB" w:rsidRDefault="00903FC4" w:rsidP="00304E43">
            <w:pPr>
              <w:spacing w:after="0" w:line="240" w:lineRule="auto"/>
              <w:jc w:val="right"/>
              <w:rPr>
                <w:color w:val="000000"/>
                <w:sz w:val="24"/>
                <w:lang w:val="ru-RU" w:eastAsia="en-CA"/>
              </w:rPr>
            </w:pPr>
            <w:r w:rsidRPr="00D726CB">
              <w:rPr>
                <w:color w:val="000000"/>
                <w:sz w:val="24"/>
                <w:lang w:val="ru-RU" w:eastAsia="en-CA"/>
              </w:rPr>
              <w:t>158 099</w:t>
            </w:r>
          </w:p>
        </w:tc>
        <w:tc>
          <w:tcPr>
            <w:tcW w:w="1597" w:type="dxa"/>
            <w:tcBorders>
              <w:top w:val="nil"/>
              <w:left w:val="nil"/>
              <w:bottom w:val="single" w:sz="4" w:space="0" w:color="auto"/>
              <w:right w:val="single" w:sz="4" w:space="0" w:color="auto"/>
            </w:tcBorders>
            <w:shd w:val="clear" w:color="auto" w:fill="auto"/>
            <w:noWrap/>
            <w:vAlign w:val="center"/>
            <w:hideMark/>
          </w:tcPr>
          <w:p w14:paraId="7184A3D9" w14:textId="77777777" w:rsidR="00903FC4" w:rsidRPr="00D726CB" w:rsidRDefault="00903FC4" w:rsidP="00304E43">
            <w:pPr>
              <w:spacing w:after="0" w:line="240" w:lineRule="auto"/>
              <w:jc w:val="right"/>
              <w:rPr>
                <w:color w:val="000000"/>
                <w:sz w:val="24"/>
                <w:lang w:val="ru-RU" w:eastAsia="en-CA"/>
              </w:rPr>
            </w:pPr>
            <w:r w:rsidRPr="00D726CB">
              <w:rPr>
                <w:color w:val="000000"/>
                <w:sz w:val="24"/>
                <w:lang w:val="ru-RU" w:eastAsia="en-CA"/>
              </w:rPr>
              <w:t>167 649</w:t>
            </w:r>
          </w:p>
        </w:tc>
        <w:tc>
          <w:tcPr>
            <w:tcW w:w="1598" w:type="dxa"/>
            <w:tcBorders>
              <w:top w:val="nil"/>
              <w:left w:val="nil"/>
              <w:bottom w:val="single" w:sz="4" w:space="0" w:color="auto"/>
              <w:right w:val="single" w:sz="4" w:space="0" w:color="auto"/>
            </w:tcBorders>
            <w:shd w:val="clear" w:color="auto" w:fill="auto"/>
            <w:noWrap/>
            <w:vAlign w:val="center"/>
            <w:hideMark/>
          </w:tcPr>
          <w:p w14:paraId="088EA988" w14:textId="77777777" w:rsidR="00903FC4" w:rsidRPr="00D726CB" w:rsidRDefault="00903FC4" w:rsidP="00304E43">
            <w:pPr>
              <w:spacing w:after="0" w:line="240" w:lineRule="auto"/>
              <w:jc w:val="right"/>
              <w:rPr>
                <w:sz w:val="24"/>
                <w:lang w:val="ru-RU" w:eastAsia="en-CA"/>
              </w:rPr>
            </w:pPr>
            <w:r w:rsidRPr="00D726CB">
              <w:rPr>
                <w:sz w:val="24"/>
                <w:lang w:val="ru-RU" w:eastAsia="en-CA"/>
              </w:rPr>
              <w:t>325 747</w:t>
            </w:r>
          </w:p>
        </w:tc>
      </w:tr>
      <w:tr w:rsidR="00903FC4" w:rsidRPr="00D726CB" w14:paraId="2F044D58" w14:textId="77777777" w:rsidTr="004818B7">
        <w:trPr>
          <w:cantSplit/>
          <w:jc w:val="center"/>
        </w:trPr>
        <w:tc>
          <w:tcPr>
            <w:tcW w:w="5617" w:type="dxa"/>
            <w:tcBorders>
              <w:top w:val="nil"/>
              <w:left w:val="single" w:sz="4" w:space="0" w:color="auto"/>
              <w:bottom w:val="single" w:sz="4" w:space="0" w:color="auto"/>
              <w:right w:val="single" w:sz="4" w:space="0" w:color="auto"/>
            </w:tcBorders>
            <w:shd w:val="clear" w:color="auto" w:fill="auto"/>
            <w:hideMark/>
          </w:tcPr>
          <w:p w14:paraId="007FA9F3" w14:textId="77777777" w:rsidR="00903FC4" w:rsidRPr="00D726CB" w:rsidRDefault="00903FC4" w:rsidP="00304E43">
            <w:pPr>
              <w:spacing w:after="0" w:line="240" w:lineRule="auto"/>
              <w:rPr>
                <w:sz w:val="24"/>
                <w:lang w:val="ru-RU" w:eastAsia="en-CA"/>
              </w:rPr>
            </w:pPr>
            <w:r w:rsidRPr="00D726CB">
              <w:rPr>
                <w:lang w:val="ru-RU"/>
              </w:rPr>
              <w:t>Хорватия</w:t>
            </w:r>
          </w:p>
        </w:tc>
        <w:tc>
          <w:tcPr>
            <w:tcW w:w="1597" w:type="dxa"/>
            <w:tcBorders>
              <w:top w:val="nil"/>
              <w:left w:val="nil"/>
              <w:bottom w:val="single" w:sz="4" w:space="0" w:color="auto"/>
              <w:right w:val="single" w:sz="4" w:space="0" w:color="auto"/>
            </w:tcBorders>
            <w:shd w:val="clear" w:color="auto" w:fill="auto"/>
            <w:noWrap/>
            <w:vAlign w:val="center"/>
            <w:hideMark/>
          </w:tcPr>
          <w:p w14:paraId="3CA78DB1" w14:textId="77777777" w:rsidR="00903FC4" w:rsidRPr="00D726CB" w:rsidRDefault="00903FC4" w:rsidP="00304E43">
            <w:pPr>
              <w:spacing w:after="0" w:line="240" w:lineRule="auto"/>
              <w:jc w:val="right"/>
              <w:rPr>
                <w:sz w:val="24"/>
                <w:lang w:val="ru-RU" w:eastAsia="en-CA"/>
              </w:rPr>
            </w:pPr>
            <w:r w:rsidRPr="00D726CB">
              <w:rPr>
                <w:sz w:val="24"/>
                <w:lang w:val="ru-RU" w:eastAsia="en-CA"/>
              </w:rPr>
              <w:t>0,099</w:t>
            </w:r>
          </w:p>
        </w:tc>
        <w:tc>
          <w:tcPr>
            <w:tcW w:w="1597" w:type="dxa"/>
            <w:tcBorders>
              <w:top w:val="nil"/>
              <w:left w:val="nil"/>
              <w:bottom w:val="single" w:sz="4" w:space="0" w:color="auto"/>
              <w:right w:val="single" w:sz="4" w:space="0" w:color="auto"/>
            </w:tcBorders>
            <w:shd w:val="clear" w:color="auto" w:fill="auto"/>
            <w:noWrap/>
            <w:vAlign w:val="center"/>
            <w:hideMark/>
          </w:tcPr>
          <w:p w14:paraId="02F3A4E9" w14:textId="77777777" w:rsidR="00903FC4" w:rsidRPr="00D726CB" w:rsidRDefault="00903FC4" w:rsidP="00304E43">
            <w:pPr>
              <w:spacing w:after="0" w:line="240" w:lineRule="auto"/>
              <w:jc w:val="right"/>
              <w:rPr>
                <w:sz w:val="24"/>
                <w:lang w:val="ru-RU" w:eastAsia="en-CA"/>
              </w:rPr>
            </w:pPr>
            <w:r w:rsidRPr="00D726CB">
              <w:rPr>
                <w:sz w:val="24"/>
                <w:lang w:val="ru-RU" w:eastAsia="en-CA"/>
              </w:rPr>
              <w:t>0,183</w:t>
            </w:r>
          </w:p>
        </w:tc>
        <w:tc>
          <w:tcPr>
            <w:tcW w:w="1597" w:type="dxa"/>
            <w:tcBorders>
              <w:top w:val="nil"/>
              <w:left w:val="nil"/>
              <w:bottom w:val="single" w:sz="4" w:space="0" w:color="auto"/>
              <w:right w:val="single" w:sz="4" w:space="0" w:color="auto"/>
            </w:tcBorders>
            <w:shd w:val="clear" w:color="auto" w:fill="auto"/>
            <w:noWrap/>
            <w:vAlign w:val="center"/>
            <w:hideMark/>
          </w:tcPr>
          <w:p w14:paraId="580A22E9" w14:textId="77777777" w:rsidR="00903FC4" w:rsidRPr="00D726CB" w:rsidRDefault="00903FC4" w:rsidP="00304E43">
            <w:pPr>
              <w:spacing w:after="0" w:line="240" w:lineRule="auto"/>
              <w:jc w:val="right"/>
              <w:rPr>
                <w:color w:val="000000"/>
                <w:sz w:val="24"/>
                <w:lang w:val="ru-RU" w:eastAsia="en-CA"/>
              </w:rPr>
            </w:pPr>
            <w:r w:rsidRPr="00D726CB">
              <w:rPr>
                <w:color w:val="000000"/>
                <w:sz w:val="24"/>
                <w:lang w:val="ru-RU" w:eastAsia="en-CA"/>
              </w:rPr>
              <w:t>3 221</w:t>
            </w:r>
          </w:p>
        </w:tc>
        <w:tc>
          <w:tcPr>
            <w:tcW w:w="1597" w:type="dxa"/>
            <w:tcBorders>
              <w:top w:val="nil"/>
              <w:left w:val="nil"/>
              <w:bottom w:val="single" w:sz="4" w:space="0" w:color="auto"/>
              <w:right w:val="single" w:sz="4" w:space="0" w:color="auto"/>
            </w:tcBorders>
            <w:shd w:val="clear" w:color="auto" w:fill="auto"/>
            <w:noWrap/>
            <w:vAlign w:val="center"/>
            <w:hideMark/>
          </w:tcPr>
          <w:p w14:paraId="17EA1B31" w14:textId="77777777" w:rsidR="00903FC4" w:rsidRPr="00D726CB" w:rsidRDefault="00903FC4" w:rsidP="00304E43">
            <w:pPr>
              <w:spacing w:after="0" w:line="240" w:lineRule="auto"/>
              <w:jc w:val="right"/>
              <w:rPr>
                <w:color w:val="000000"/>
                <w:sz w:val="24"/>
                <w:lang w:val="ru-RU" w:eastAsia="en-CA"/>
              </w:rPr>
            </w:pPr>
            <w:r w:rsidRPr="00D726CB">
              <w:rPr>
                <w:color w:val="000000"/>
                <w:sz w:val="24"/>
                <w:lang w:val="ru-RU" w:eastAsia="en-CA"/>
              </w:rPr>
              <w:t>3 416</w:t>
            </w:r>
          </w:p>
        </w:tc>
        <w:tc>
          <w:tcPr>
            <w:tcW w:w="1598" w:type="dxa"/>
            <w:tcBorders>
              <w:top w:val="nil"/>
              <w:left w:val="nil"/>
              <w:bottom w:val="single" w:sz="4" w:space="0" w:color="auto"/>
              <w:right w:val="single" w:sz="4" w:space="0" w:color="auto"/>
            </w:tcBorders>
            <w:shd w:val="clear" w:color="auto" w:fill="auto"/>
            <w:noWrap/>
            <w:vAlign w:val="center"/>
            <w:hideMark/>
          </w:tcPr>
          <w:p w14:paraId="0B21E96A" w14:textId="77777777" w:rsidR="00903FC4" w:rsidRPr="00D726CB" w:rsidRDefault="00903FC4" w:rsidP="00304E43">
            <w:pPr>
              <w:spacing w:after="0" w:line="240" w:lineRule="auto"/>
              <w:jc w:val="right"/>
              <w:rPr>
                <w:sz w:val="24"/>
                <w:lang w:val="ru-RU" w:eastAsia="en-CA"/>
              </w:rPr>
            </w:pPr>
            <w:r w:rsidRPr="00D726CB">
              <w:rPr>
                <w:sz w:val="24"/>
                <w:lang w:val="ru-RU" w:eastAsia="en-CA"/>
              </w:rPr>
              <w:t>6 637</w:t>
            </w:r>
          </w:p>
        </w:tc>
      </w:tr>
      <w:tr w:rsidR="00903FC4" w:rsidRPr="00D726CB" w14:paraId="337D463D" w14:textId="77777777" w:rsidTr="004818B7">
        <w:trPr>
          <w:cantSplit/>
          <w:jc w:val="center"/>
        </w:trPr>
        <w:tc>
          <w:tcPr>
            <w:tcW w:w="5617" w:type="dxa"/>
            <w:tcBorders>
              <w:top w:val="nil"/>
              <w:left w:val="single" w:sz="4" w:space="0" w:color="auto"/>
              <w:bottom w:val="single" w:sz="4" w:space="0" w:color="auto"/>
              <w:right w:val="single" w:sz="4" w:space="0" w:color="auto"/>
            </w:tcBorders>
            <w:shd w:val="clear" w:color="auto" w:fill="auto"/>
            <w:hideMark/>
          </w:tcPr>
          <w:p w14:paraId="5317E788" w14:textId="77777777" w:rsidR="00903FC4" w:rsidRPr="00D726CB" w:rsidRDefault="00903FC4" w:rsidP="00304E43">
            <w:pPr>
              <w:spacing w:after="0" w:line="240" w:lineRule="auto"/>
              <w:rPr>
                <w:sz w:val="24"/>
                <w:lang w:val="ru-RU" w:eastAsia="en-CA"/>
              </w:rPr>
            </w:pPr>
            <w:r w:rsidRPr="00D726CB">
              <w:rPr>
                <w:lang w:val="ru-RU"/>
              </w:rPr>
              <w:t>Центральноафриканская Республика</w:t>
            </w:r>
          </w:p>
        </w:tc>
        <w:tc>
          <w:tcPr>
            <w:tcW w:w="1597" w:type="dxa"/>
            <w:tcBorders>
              <w:top w:val="nil"/>
              <w:left w:val="nil"/>
              <w:bottom w:val="single" w:sz="4" w:space="0" w:color="auto"/>
              <w:right w:val="single" w:sz="4" w:space="0" w:color="auto"/>
            </w:tcBorders>
            <w:shd w:val="clear" w:color="auto" w:fill="auto"/>
            <w:noWrap/>
            <w:vAlign w:val="center"/>
            <w:hideMark/>
          </w:tcPr>
          <w:p w14:paraId="571A3FF2" w14:textId="77777777" w:rsidR="00903FC4" w:rsidRPr="00D726CB" w:rsidRDefault="00903FC4" w:rsidP="00304E43">
            <w:pPr>
              <w:spacing w:after="0" w:line="240" w:lineRule="auto"/>
              <w:jc w:val="right"/>
              <w:rPr>
                <w:sz w:val="24"/>
                <w:lang w:val="ru-RU" w:eastAsia="en-CA"/>
              </w:rPr>
            </w:pPr>
            <w:r w:rsidRPr="00D726CB">
              <w:rPr>
                <w:sz w:val="24"/>
                <w:lang w:val="ru-RU" w:eastAsia="en-CA"/>
              </w:rPr>
              <w:t>0,001</w:t>
            </w:r>
          </w:p>
        </w:tc>
        <w:tc>
          <w:tcPr>
            <w:tcW w:w="1597" w:type="dxa"/>
            <w:tcBorders>
              <w:top w:val="nil"/>
              <w:left w:val="nil"/>
              <w:bottom w:val="single" w:sz="4" w:space="0" w:color="auto"/>
              <w:right w:val="single" w:sz="4" w:space="0" w:color="auto"/>
            </w:tcBorders>
            <w:shd w:val="clear" w:color="auto" w:fill="auto"/>
            <w:noWrap/>
            <w:vAlign w:val="center"/>
            <w:hideMark/>
          </w:tcPr>
          <w:p w14:paraId="25140434" w14:textId="77777777" w:rsidR="00903FC4" w:rsidRPr="00D726CB" w:rsidRDefault="00903FC4" w:rsidP="00304E43">
            <w:pPr>
              <w:spacing w:after="0" w:line="240" w:lineRule="auto"/>
              <w:jc w:val="right"/>
              <w:rPr>
                <w:sz w:val="24"/>
                <w:lang w:val="ru-RU" w:eastAsia="en-CA"/>
              </w:rPr>
            </w:pPr>
            <w:r w:rsidRPr="00D726CB">
              <w:rPr>
                <w:sz w:val="24"/>
                <w:lang w:val="ru-RU" w:eastAsia="en-CA"/>
              </w:rPr>
              <w:t>0,002</w:t>
            </w:r>
          </w:p>
        </w:tc>
        <w:tc>
          <w:tcPr>
            <w:tcW w:w="1597" w:type="dxa"/>
            <w:tcBorders>
              <w:top w:val="nil"/>
              <w:left w:val="nil"/>
              <w:bottom w:val="single" w:sz="4" w:space="0" w:color="auto"/>
              <w:right w:val="single" w:sz="4" w:space="0" w:color="auto"/>
            </w:tcBorders>
            <w:shd w:val="clear" w:color="auto" w:fill="auto"/>
            <w:noWrap/>
            <w:vAlign w:val="center"/>
            <w:hideMark/>
          </w:tcPr>
          <w:p w14:paraId="0BF1F7D7" w14:textId="77777777" w:rsidR="00903FC4" w:rsidRPr="00D726CB" w:rsidRDefault="00903FC4" w:rsidP="00304E43">
            <w:pPr>
              <w:spacing w:after="0" w:line="240" w:lineRule="auto"/>
              <w:jc w:val="right"/>
              <w:rPr>
                <w:color w:val="000000"/>
                <w:sz w:val="24"/>
                <w:lang w:val="ru-RU" w:eastAsia="en-CA"/>
              </w:rPr>
            </w:pPr>
            <w:r w:rsidRPr="00D726CB">
              <w:rPr>
                <w:color w:val="000000"/>
                <w:sz w:val="24"/>
                <w:lang w:val="ru-RU" w:eastAsia="en-CA"/>
              </w:rPr>
              <w:t>33</w:t>
            </w:r>
          </w:p>
        </w:tc>
        <w:tc>
          <w:tcPr>
            <w:tcW w:w="1597" w:type="dxa"/>
            <w:tcBorders>
              <w:top w:val="nil"/>
              <w:left w:val="nil"/>
              <w:bottom w:val="single" w:sz="4" w:space="0" w:color="auto"/>
              <w:right w:val="single" w:sz="4" w:space="0" w:color="auto"/>
            </w:tcBorders>
            <w:shd w:val="clear" w:color="auto" w:fill="auto"/>
            <w:noWrap/>
            <w:vAlign w:val="center"/>
            <w:hideMark/>
          </w:tcPr>
          <w:p w14:paraId="5CBDA861" w14:textId="77777777" w:rsidR="00903FC4" w:rsidRPr="00D726CB" w:rsidRDefault="00903FC4" w:rsidP="00304E43">
            <w:pPr>
              <w:spacing w:after="0" w:line="240" w:lineRule="auto"/>
              <w:jc w:val="right"/>
              <w:rPr>
                <w:color w:val="000000"/>
                <w:sz w:val="24"/>
                <w:lang w:val="ru-RU" w:eastAsia="en-CA"/>
              </w:rPr>
            </w:pPr>
            <w:r w:rsidRPr="00D726CB">
              <w:rPr>
                <w:color w:val="000000"/>
                <w:sz w:val="24"/>
                <w:lang w:val="ru-RU" w:eastAsia="en-CA"/>
              </w:rPr>
              <w:t>35</w:t>
            </w:r>
          </w:p>
        </w:tc>
        <w:tc>
          <w:tcPr>
            <w:tcW w:w="1598" w:type="dxa"/>
            <w:tcBorders>
              <w:top w:val="nil"/>
              <w:left w:val="nil"/>
              <w:bottom w:val="single" w:sz="4" w:space="0" w:color="auto"/>
              <w:right w:val="single" w:sz="4" w:space="0" w:color="auto"/>
            </w:tcBorders>
            <w:shd w:val="clear" w:color="auto" w:fill="auto"/>
            <w:noWrap/>
            <w:vAlign w:val="center"/>
            <w:hideMark/>
          </w:tcPr>
          <w:p w14:paraId="72F170B2" w14:textId="77777777" w:rsidR="00903FC4" w:rsidRPr="00D726CB" w:rsidRDefault="00903FC4" w:rsidP="00304E43">
            <w:pPr>
              <w:spacing w:after="0" w:line="240" w:lineRule="auto"/>
              <w:jc w:val="right"/>
              <w:rPr>
                <w:sz w:val="24"/>
                <w:lang w:val="ru-RU" w:eastAsia="en-CA"/>
              </w:rPr>
            </w:pPr>
            <w:r w:rsidRPr="00D726CB">
              <w:rPr>
                <w:sz w:val="24"/>
                <w:lang w:val="ru-RU" w:eastAsia="en-CA"/>
              </w:rPr>
              <w:t>67</w:t>
            </w:r>
          </w:p>
        </w:tc>
      </w:tr>
      <w:tr w:rsidR="00903FC4" w:rsidRPr="00D726CB" w14:paraId="2E780EFF" w14:textId="77777777" w:rsidTr="004818B7">
        <w:trPr>
          <w:cantSplit/>
          <w:jc w:val="center"/>
        </w:trPr>
        <w:tc>
          <w:tcPr>
            <w:tcW w:w="5617" w:type="dxa"/>
            <w:tcBorders>
              <w:top w:val="nil"/>
              <w:left w:val="single" w:sz="4" w:space="0" w:color="auto"/>
              <w:bottom w:val="single" w:sz="4" w:space="0" w:color="auto"/>
              <w:right w:val="single" w:sz="4" w:space="0" w:color="auto"/>
            </w:tcBorders>
            <w:shd w:val="clear" w:color="auto" w:fill="auto"/>
            <w:hideMark/>
          </w:tcPr>
          <w:p w14:paraId="67FC6973" w14:textId="77777777" w:rsidR="00903FC4" w:rsidRPr="00D726CB" w:rsidRDefault="00903FC4" w:rsidP="00304E43">
            <w:pPr>
              <w:spacing w:after="0" w:line="240" w:lineRule="auto"/>
              <w:rPr>
                <w:sz w:val="24"/>
                <w:lang w:val="ru-RU" w:eastAsia="en-CA"/>
              </w:rPr>
            </w:pPr>
            <w:r w:rsidRPr="00D726CB">
              <w:rPr>
                <w:lang w:val="ru-RU"/>
              </w:rPr>
              <w:t>Чад</w:t>
            </w:r>
          </w:p>
        </w:tc>
        <w:tc>
          <w:tcPr>
            <w:tcW w:w="1597" w:type="dxa"/>
            <w:tcBorders>
              <w:top w:val="nil"/>
              <w:left w:val="nil"/>
              <w:bottom w:val="single" w:sz="4" w:space="0" w:color="auto"/>
              <w:right w:val="single" w:sz="4" w:space="0" w:color="auto"/>
            </w:tcBorders>
            <w:shd w:val="clear" w:color="auto" w:fill="auto"/>
            <w:noWrap/>
            <w:vAlign w:val="center"/>
            <w:hideMark/>
          </w:tcPr>
          <w:p w14:paraId="59665211" w14:textId="77777777" w:rsidR="00903FC4" w:rsidRPr="00D726CB" w:rsidRDefault="00903FC4" w:rsidP="00304E43">
            <w:pPr>
              <w:spacing w:after="0" w:line="240" w:lineRule="auto"/>
              <w:jc w:val="right"/>
              <w:rPr>
                <w:sz w:val="24"/>
                <w:lang w:val="ru-RU" w:eastAsia="en-CA"/>
              </w:rPr>
            </w:pPr>
            <w:r w:rsidRPr="00D726CB">
              <w:rPr>
                <w:sz w:val="24"/>
                <w:lang w:val="ru-RU" w:eastAsia="en-CA"/>
              </w:rPr>
              <w:t>0,005</w:t>
            </w:r>
          </w:p>
        </w:tc>
        <w:tc>
          <w:tcPr>
            <w:tcW w:w="1597" w:type="dxa"/>
            <w:tcBorders>
              <w:top w:val="nil"/>
              <w:left w:val="nil"/>
              <w:bottom w:val="single" w:sz="4" w:space="0" w:color="auto"/>
              <w:right w:val="single" w:sz="4" w:space="0" w:color="auto"/>
            </w:tcBorders>
            <w:shd w:val="clear" w:color="auto" w:fill="auto"/>
            <w:noWrap/>
            <w:vAlign w:val="center"/>
            <w:hideMark/>
          </w:tcPr>
          <w:p w14:paraId="45674897" w14:textId="77777777" w:rsidR="00903FC4" w:rsidRPr="00D726CB" w:rsidRDefault="00903FC4" w:rsidP="00304E43">
            <w:pPr>
              <w:spacing w:after="0" w:line="240" w:lineRule="auto"/>
              <w:jc w:val="right"/>
              <w:rPr>
                <w:sz w:val="24"/>
                <w:lang w:val="ru-RU" w:eastAsia="en-CA"/>
              </w:rPr>
            </w:pPr>
            <w:r w:rsidRPr="00D726CB">
              <w:rPr>
                <w:sz w:val="24"/>
                <w:lang w:val="ru-RU" w:eastAsia="en-CA"/>
              </w:rPr>
              <w:t>0,009</w:t>
            </w:r>
          </w:p>
        </w:tc>
        <w:tc>
          <w:tcPr>
            <w:tcW w:w="1597" w:type="dxa"/>
            <w:tcBorders>
              <w:top w:val="nil"/>
              <w:left w:val="nil"/>
              <w:bottom w:val="single" w:sz="4" w:space="0" w:color="auto"/>
              <w:right w:val="single" w:sz="4" w:space="0" w:color="auto"/>
            </w:tcBorders>
            <w:shd w:val="clear" w:color="auto" w:fill="auto"/>
            <w:noWrap/>
            <w:vAlign w:val="center"/>
            <w:hideMark/>
          </w:tcPr>
          <w:p w14:paraId="2658B0B5" w14:textId="77777777" w:rsidR="00903FC4" w:rsidRPr="00D726CB" w:rsidRDefault="00903FC4" w:rsidP="00304E43">
            <w:pPr>
              <w:spacing w:after="0" w:line="240" w:lineRule="auto"/>
              <w:jc w:val="right"/>
              <w:rPr>
                <w:color w:val="000000"/>
                <w:sz w:val="24"/>
                <w:lang w:val="ru-RU" w:eastAsia="en-CA"/>
              </w:rPr>
            </w:pPr>
            <w:r w:rsidRPr="00D726CB">
              <w:rPr>
                <w:color w:val="000000"/>
                <w:sz w:val="24"/>
                <w:lang w:val="ru-RU" w:eastAsia="en-CA"/>
              </w:rPr>
              <w:t>163</w:t>
            </w:r>
          </w:p>
        </w:tc>
        <w:tc>
          <w:tcPr>
            <w:tcW w:w="1597" w:type="dxa"/>
            <w:tcBorders>
              <w:top w:val="nil"/>
              <w:left w:val="nil"/>
              <w:bottom w:val="single" w:sz="4" w:space="0" w:color="auto"/>
              <w:right w:val="single" w:sz="4" w:space="0" w:color="auto"/>
            </w:tcBorders>
            <w:shd w:val="clear" w:color="auto" w:fill="auto"/>
            <w:noWrap/>
            <w:vAlign w:val="center"/>
            <w:hideMark/>
          </w:tcPr>
          <w:p w14:paraId="337FE027" w14:textId="77777777" w:rsidR="00903FC4" w:rsidRPr="00D726CB" w:rsidRDefault="00903FC4" w:rsidP="00304E43">
            <w:pPr>
              <w:spacing w:after="0" w:line="240" w:lineRule="auto"/>
              <w:jc w:val="right"/>
              <w:rPr>
                <w:color w:val="000000"/>
                <w:sz w:val="24"/>
                <w:lang w:val="ru-RU" w:eastAsia="en-CA"/>
              </w:rPr>
            </w:pPr>
            <w:r w:rsidRPr="00D726CB">
              <w:rPr>
                <w:color w:val="000000"/>
                <w:sz w:val="24"/>
                <w:lang w:val="ru-RU" w:eastAsia="en-CA"/>
              </w:rPr>
              <w:t>173</w:t>
            </w:r>
          </w:p>
        </w:tc>
        <w:tc>
          <w:tcPr>
            <w:tcW w:w="1598" w:type="dxa"/>
            <w:tcBorders>
              <w:top w:val="nil"/>
              <w:left w:val="nil"/>
              <w:bottom w:val="single" w:sz="4" w:space="0" w:color="auto"/>
              <w:right w:val="single" w:sz="4" w:space="0" w:color="auto"/>
            </w:tcBorders>
            <w:shd w:val="clear" w:color="auto" w:fill="auto"/>
            <w:noWrap/>
            <w:vAlign w:val="center"/>
            <w:hideMark/>
          </w:tcPr>
          <w:p w14:paraId="4BC70E2F" w14:textId="77777777" w:rsidR="00903FC4" w:rsidRPr="00D726CB" w:rsidRDefault="00903FC4" w:rsidP="00304E43">
            <w:pPr>
              <w:spacing w:after="0" w:line="240" w:lineRule="auto"/>
              <w:jc w:val="right"/>
              <w:rPr>
                <w:sz w:val="24"/>
                <w:lang w:val="ru-RU" w:eastAsia="en-CA"/>
              </w:rPr>
            </w:pPr>
            <w:r w:rsidRPr="00D726CB">
              <w:rPr>
                <w:sz w:val="24"/>
                <w:lang w:val="ru-RU" w:eastAsia="en-CA"/>
              </w:rPr>
              <w:t>335</w:t>
            </w:r>
          </w:p>
        </w:tc>
      </w:tr>
      <w:tr w:rsidR="00903FC4" w:rsidRPr="00D726CB" w14:paraId="339EFFFE" w14:textId="77777777" w:rsidTr="004818B7">
        <w:trPr>
          <w:cantSplit/>
          <w:jc w:val="center"/>
        </w:trPr>
        <w:tc>
          <w:tcPr>
            <w:tcW w:w="5617" w:type="dxa"/>
            <w:tcBorders>
              <w:top w:val="nil"/>
              <w:left w:val="single" w:sz="4" w:space="0" w:color="auto"/>
              <w:bottom w:val="single" w:sz="4" w:space="0" w:color="auto"/>
              <w:right w:val="single" w:sz="4" w:space="0" w:color="auto"/>
            </w:tcBorders>
            <w:shd w:val="clear" w:color="auto" w:fill="auto"/>
            <w:hideMark/>
          </w:tcPr>
          <w:p w14:paraId="4EE41205" w14:textId="77777777" w:rsidR="00903FC4" w:rsidRPr="00D726CB" w:rsidRDefault="00903FC4" w:rsidP="00304E43">
            <w:pPr>
              <w:spacing w:after="0" w:line="240" w:lineRule="auto"/>
              <w:rPr>
                <w:sz w:val="24"/>
                <w:lang w:val="ru-RU" w:eastAsia="en-CA"/>
              </w:rPr>
            </w:pPr>
            <w:r w:rsidRPr="00D726CB">
              <w:rPr>
                <w:lang w:val="ru-RU"/>
              </w:rPr>
              <w:t>Чехия</w:t>
            </w:r>
          </w:p>
        </w:tc>
        <w:tc>
          <w:tcPr>
            <w:tcW w:w="1597" w:type="dxa"/>
            <w:tcBorders>
              <w:top w:val="nil"/>
              <w:left w:val="nil"/>
              <w:bottom w:val="single" w:sz="4" w:space="0" w:color="auto"/>
              <w:right w:val="single" w:sz="4" w:space="0" w:color="auto"/>
            </w:tcBorders>
            <w:shd w:val="clear" w:color="auto" w:fill="auto"/>
            <w:noWrap/>
            <w:vAlign w:val="center"/>
            <w:hideMark/>
          </w:tcPr>
          <w:p w14:paraId="1E942B4D" w14:textId="77777777" w:rsidR="00903FC4" w:rsidRPr="00D726CB" w:rsidRDefault="00903FC4" w:rsidP="00304E43">
            <w:pPr>
              <w:spacing w:after="0" w:line="240" w:lineRule="auto"/>
              <w:jc w:val="right"/>
              <w:rPr>
                <w:sz w:val="24"/>
                <w:lang w:val="ru-RU" w:eastAsia="en-CA"/>
              </w:rPr>
            </w:pPr>
            <w:r w:rsidRPr="00D726CB">
              <w:rPr>
                <w:sz w:val="24"/>
                <w:lang w:val="ru-RU" w:eastAsia="en-CA"/>
              </w:rPr>
              <w:t>0,344</w:t>
            </w:r>
          </w:p>
        </w:tc>
        <w:tc>
          <w:tcPr>
            <w:tcW w:w="1597" w:type="dxa"/>
            <w:tcBorders>
              <w:top w:val="nil"/>
              <w:left w:val="nil"/>
              <w:bottom w:val="single" w:sz="4" w:space="0" w:color="auto"/>
              <w:right w:val="single" w:sz="4" w:space="0" w:color="auto"/>
            </w:tcBorders>
            <w:shd w:val="clear" w:color="auto" w:fill="auto"/>
            <w:noWrap/>
            <w:vAlign w:val="center"/>
            <w:hideMark/>
          </w:tcPr>
          <w:p w14:paraId="354DE883" w14:textId="77777777" w:rsidR="00903FC4" w:rsidRPr="00D726CB" w:rsidRDefault="00903FC4" w:rsidP="00304E43">
            <w:pPr>
              <w:spacing w:after="0" w:line="240" w:lineRule="auto"/>
              <w:jc w:val="right"/>
              <w:rPr>
                <w:sz w:val="24"/>
                <w:lang w:val="ru-RU" w:eastAsia="en-CA"/>
              </w:rPr>
            </w:pPr>
            <w:r w:rsidRPr="00D726CB">
              <w:rPr>
                <w:sz w:val="24"/>
                <w:lang w:val="ru-RU" w:eastAsia="en-CA"/>
              </w:rPr>
              <w:t>0,636</w:t>
            </w:r>
          </w:p>
        </w:tc>
        <w:tc>
          <w:tcPr>
            <w:tcW w:w="1597" w:type="dxa"/>
            <w:tcBorders>
              <w:top w:val="nil"/>
              <w:left w:val="nil"/>
              <w:bottom w:val="single" w:sz="4" w:space="0" w:color="auto"/>
              <w:right w:val="single" w:sz="4" w:space="0" w:color="auto"/>
            </w:tcBorders>
            <w:shd w:val="clear" w:color="auto" w:fill="auto"/>
            <w:noWrap/>
            <w:vAlign w:val="center"/>
            <w:hideMark/>
          </w:tcPr>
          <w:p w14:paraId="08DDC4A2" w14:textId="77777777" w:rsidR="00903FC4" w:rsidRPr="00D726CB" w:rsidRDefault="00903FC4" w:rsidP="00304E43">
            <w:pPr>
              <w:spacing w:after="0" w:line="240" w:lineRule="auto"/>
              <w:jc w:val="right"/>
              <w:rPr>
                <w:color w:val="000000"/>
                <w:sz w:val="24"/>
                <w:lang w:val="ru-RU" w:eastAsia="en-CA"/>
              </w:rPr>
            </w:pPr>
            <w:r w:rsidRPr="00D726CB">
              <w:rPr>
                <w:color w:val="000000"/>
                <w:sz w:val="24"/>
                <w:lang w:val="ru-RU" w:eastAsia="en-CA"/>
              </w:rPr>
              <w:t>11 193</w:t>
            </w:r>
          </w:p>
        </w:tc>
        <w:tc>
          <w:tcPr>
            <w:tcW w:w="1597" w:type="dxa"/>
            <w:tcBorders>
              <w:top w:val="nil"/>
              <w:left w:val="nil"/>
              <w:bottom w:val="single" w:sz="4" w:space="0" w:color="auto"/>
              <w:right w:val="single" w:sz="4" w:space="0" w:color="auto"/>
            </w:tcBorders>
            <w:shd w:val="clear" w:color="auto" w:fill="auto"/>
            <w:noWrap/>
            <w:vAlign w:val="center"/>
            <w:hideMark/>
          </w:tcPr>
          <w:p w14:paraId="3ECD2290" w14:textId="77777777" w:rsidR="00903FC4" w:rsidRPr="00D726CB" w:rsidRDefault="00903FC4" w:rsidP="00304E43">
            <w:pPr>
              <w:spacing w:after="0" w:line="240" w:lineRule="auto"/>
              <w:jc w:val="right"/>
              <w:rPr>
                <w:color w:val="000000"/>
                <w:sz w:val="24"/>
                <w:lang w:val="ru-RU" w:eastAsia="en-CA"/>
              </w:rPr>
            </w:pPr>
            <w:r w:rsidRPr="00D726CB">
              <w:rPr>
                <w:color w:val="000000"/>
                <w:sz w:val="24"/>
                <w:lang w:val="ru-RU" w:eastAsia="en-CA"/>
              </w:rPr>
              <w:t>11 869</w:t>
            </w:r>
          </w:p>
        </w:tc>
        <w:tc>
          <w:tcPr>
            <w:tcW w:w="1598" w:type="dxa"/>
            <w:tcBorders>
              <w:top w:val="nil"/>
              <w:left w:val="nil"/>
              <w:bottom w:val="single" w:sz="4" w:space="0" w:color="auto"/>
              <w:right w:val="single" w:sz="4" w:space="0" w:color="auto"/>
            </w:tcBorders>
            <w:shd w:val="clear" w:color="auto" w:fill="auto"/>
            <w:noWrap/>
            <w:vAlign w:val="center"/>
            <w:hideMark/>
          </w:tcPr>
          <w:p w14:paraId="5EB3D27D" w14:textId="77777777" w:rsidR="00903FC4" w:rsidRPr="00D726CB" w:rsidRDefault="00903FC4" w:rsidP="00304E43">
            <w:pPr>
              <w:spacing w:after="0" w:line="240" w:lineRule="auto"/>
              <w:jc w:val="right"/>
              <w:rPr>
                <w:sz w:val="24"/>
                <w:lang w:val="ru-RU" w:eastAsia="en-CA"/>
              </w:rPr>
            </w:pPr>
            <w:r w:rsidRPr="00D726CB">
              <w:rPr>
                <w:sz w:val="24"/>
                <w:lang w:val="ru-RU" w:eastAsia="en-CA"/>
              </w:rPr>
              <w:t>23 062</w:t>
            </w:r>
          </w:p>
        </w:tc>
      </w:tr>
      <w:tr w:rsidR="00903FC4" w:rsidRPr="00D726CB" w14:paraId="2BE11BCB" w14:textId="77777777" w:rsidTr="004818B7">
        <w:trPr>
          <w:cantSplit/>
          <w:jc w:val="center"/>
        </w:trPr>
        <w:tc>
          <w:tcPr>
            <w:tcW w:w="5617" w:type="dxa"/>
            <w:tcBorders>
              <w:top w:val="nil"/>
              <w:left w:val="single" w:sz="4" w:space="0" w:color="auto"/>
              <w:bottom w:val="single" w:sz="4" w:space="0" w:color="auto"/>
              <w:right w:val="single" w:sz="4" w:space="0" w:color="auto"/>
            </w:tcBorders>
            <w:shd w:val="clear" w:color="auto" w:fill="auto"/>
            <w:hideMark/>
          </w:tcPr>
          <w:p w14:paraId="75CF9367" w14:textId="77777777" w:rsidR="00903FC4" w:rsidRPr="00D726CB" w:rsidRDefault="00903FC4" w:rsidP="00304E43">
            <w:pPr>
              <w:spacing w:after="0" w:line="240" w:lineRule="auto"/>
              <w:rPr>
                <w:sz w:val="24"/>
                <w:lang w:val="ru-RU" w:eastAsia="en-CA"/>
              </w:rPr>
            </w:pPr>
            <w:r w:rsidRPr="00D726CB">
              <w:rPr>
                <w:lang w:val="ru-RU"/>
              </w:rPr>
              <w:t>Швейцария</w:t>
            </w:r>
          </w:p>
        </w:tc>
        <w:tc>
          <w:tcPr>
            <w:tcW w:w="1597" w:type="dxa"/>
            <w:tcBorders>
              <w:top w:val="nil"/>
              <w:left w:val="nil"/>
              <w:bottom w:val="single" w:sz="4" w:space="0" w:color="auto"/>
              <w:right w:val="single" w:sz="4" w:space="0" w:color="auto"/>
            </w:tcBorders>
            <w:shd w:val="clear" w:color="auto" w:fill="auto"/>
            <w:noWrap/>
            <w:vAlign w:val="center"/>
            <w:hideMark/>
          </w:tcPr>
          <w:p w14:paraId="3756D858" w14:textId="77777777" w:rsidR="00903FC4" w:rsidRPr="00D726CB" w:rsidRDefault="00903FC4" w:rsidP="00304E43">
            <w:pPr>
              <w:spacing w:after="0" w:line="240" w:lineRule="auto"/>
              <w:jc w:val="right"/>
              <w:rPr>
                <w:sz w:val="24"/>
                <w:lang w:val="ru-RU" w:eastAsia="en-CA"/>
              </w:rPr>
            </w:pPr>
            <w:r w:rsidRPr="00D726CB">
              <w:rPr>
                <w:sz w:val="24"/>
                <w:lang w:val="ru-RU" w:eastAsia="en-CA"/>
              </w:rPr>
              <w:t>1,140</w:t>
            </w:r>
          </w:p>
        </w:tc>
        <w:tc>
          <w:tcPr>
            <w:tcW w:w="1597" w:type="dxa"/>
            <w:tcBorders>
              <w:top w:val="nil"/>
              <w:left w:val="nil"/>
              <w:bottom w:val="single" w:sz="4" w:space="0" w:color="auto"/>
              <w:right w:val="single" w:sz="4" w:space="0" w:color="auto"/>
            </w:tcBorders>
            <w:shd w:val="clear" w:color="auto" w:fill="auto"/>
            <w:noWrap/>
            <w:vAlign w:val="center"/>
            <w:hideMark/>
          </w:tcPr>
          <w:p w14:paraId="19B6809D" w14:textId="77777777" w:rsidR="00903FC4" w:rsidRPr="00D726CB" w:rsidRDefault="00903FC4" w:rsidP="00304E43">
            <w:pPr>
              <w:spacing w:after="0" w:line="240" w:lineRule="auto"/>
              <w:jc w:val="right"/>
              <w:rPr>
                <w:sz w:val="24"/>
                <w:lang w:val="ru-RU" w:eastAsia="en-CA"/>
              </w:rPr>
            </w:pPr>
            <w:r w:rsidRPr="00D726CB">
              <w:rPr>
                <w:sz w:val="24"/>
                <w:lang w:val="ru-RU" w:eastAsia="en-CA"/>
              </w:rPr>
              <w:t>2,106</w:t>
            </w:r>
          </w:p>
        </w:tc>
        <w:tc>
          <w:tcPr>
            <w:tcW w:w="1597" w:type="dxa"/>
            <w:tcBorders>
              <w:top w:val="nil"/>
              <w:left w:val="nil"/>
              <w:bottom w:val="single" w:sz="4" w:space="0" w:color="auto"/>
              <w:right w:val="single" w:sz="4" w:space="0" w:color="auto"/>
            </w:tcBorders>
            <w:shd w:val="clear" w:color="auto" w:fill="auto"/>
            <w:noWrap/>
            <w:vAlign w:val="center"/>
            <w:hideMark/>
          </w:tcPr>
          <w:p w14:paraId="0970B5F2" w14:textId="77777777" w:rsidR="00903FC4" w:rsidRPr="00D726CB" w:rsidRDefault="00903FC4" w:rsidP="00304E43">
            <w:pPr>
              <w:spacing w:after="0" w:line="240" w:lineRule="auto"/>
              <w:jc w:val="right"/>
              <w:rPr>
                <w:color w:val="000000"/>
                <w:sz w:val="24"/>
                <w:lang w:val="ru-RU" w:eastAsia="en-CA"/>
              </w:rPr>
            </w:pPr>
            <w:r w:rsidRPr="00D726CB">
              <w:rPr>
                <w:color w:val="000000"/>
                <w:sz w:val="24"/>
                <w:lang w:val="ru-RU" w:eastAsia="en-CA"/>
              </w:rPr>
              <w:t>37 093</w:t>
            </w:r>
          </w:p>
        </w:tc>
        <w:tc>
          <w:tcPr>
            <w:tcW w:w="1597" w:type="dxa"/>
            <w:tcBorders>
              <w:top w:val="nil"/>
              <w:left w:val="nil"/>
              <w:bottom w:val="single" w:sz="4" w:space="0" w:color="auto"/>
              <w:right w:val="single" w:sz="4" w:space="0" w:color="auto"/>
            </w:tcBorders>
            <w:shd w:val="clear" w:color="auto" w:fill="auto"/>
            <w:noWrap/>
            <w:vAlign w:val="center"/>
            <w:hideMark/>
          </w:tcPr>
          <w:p w14:paraId="4400AD27" w14:textId="77777777" w:rsidR="00903FC4" w:rsidRPr="00D726CB" w:rsidRDefault="00903FC4" w:rsidP="00304E43">
            <w:pPr>
              <w:spacing w:after="0" w:line="240" w:lineRule="auto"/>
              <w:jc w:val="right"/>
              <w:rPr>
                <w:color w:val="000000"/>
                <w:sz w:val="24"/>
                <w:lang w:val="ru-RU" w:eastAsia="en-CA"/>
              </w:rPr>
            </w:pPr>
            <w:r w:rsidRPr="00D726CB">
              <w:rPr>
                <w:color w:val="000000"/>
                <w:sz w:val="24"/>
                <w:lang w:val="ru-RU" w:eastAsia="en-CA"/>
              </w:rPr>
              <w:t>39 333</w:t>
            </w:r>
          </w:p>
        </w:tc>
        <w:tc>
          <w:tcPr>
            <w:tcW w:w="1598" w:type="dxa"/>
            <w:tcBorders>
              <w:top w:val="nil"/>
              <w:left w:val="nil"/>
              <w:bottom w:val="single" w:sz="4" w:space="0" w:color="auto"/>
              <w:right w:val="single" w:sz="4" w:space="0" w:color="auto"/>
            </w:tcBorders>
            <w:shd w:val="clear" w:color="auto" w:fill="auto"/>
            <w:noWrap/>
            <w:vAlign w:val="center"/>
            <w:hideMark/>
          </w:tcPr>
          <w:p w14:paraId="68FF7966" w14:textId="77777777" w:rsidR="00903FC4" w:rsidRPr="00D726CB" w:rsidRDefault="00903FC4" w:rsidP="00304E43">
            <w:pPr>
              <w:spacing w:after="0" w:line="240" w:lineRule="auto"/>
              <w:jc w:val="right"/>
              <w:rPr>
                <w:sz w:val="24"/>
                <w:lang w:val="ru-RU" w:eastAsia="en-CA"/>
              </w:rPr>
            </w:pPr>
            <w:r w:rsidRPr="00D726CB">
              <w:rPr>
                <w:sz w:val="24"/>
                <w:lang w:val="ru-RU" w:eastAsia="en-CA"/>
              </w:rPr>
              <w:t>76 426</w:t>
            </w:r>
          </w:p>
        </w:tc>
      </w:tr>
      <w:tr w:rsidR="00903FC4" w:rsidRPr="00D726CB" w14:paraId="4F16C590" w14:textId="77777777" w:rsidTr="004818B7">
        <w:trPr>
          <w:cantSplit/>
          <w:jc w:val="center"/>
        </w:trPr>
        <w:tc>
          <w:tcPr>
            <w:tcW w:w="5617" w:type="dxa"/>
            <w:tcBorders>
              <w:top w:val="nil"/>
              <w:left w:val="single" w:sz="4" w:space="0" w:color="auto"/>
              <w:bottom w:val="single" w:sz="4" w:space="0" w:color="auto"/>
              <w:right w:val="single" w:sz="4" w:space="0" w:color="auto"/>
            </w:tcBorders>
            <w:shd w:val="clear" w:color="auto" w:fill="auto"/>
            <w:hideMark/>
          </w:tcPr>
          <w:p w14:paraId="75F3F723" w14:textId="77777777" w:rsidR="00903FC4" w:rsidRPr="00D726CB" w:rsidRDefault="00903FC4" w:rsidP="00304E43">
            <w:pPr>
              <w:spacing w:after="0" w:line="240" w:lineRule="auto"/>
              <w:rPr>
                <w:sz w:val="24"/>
                <w:lang w:val="ru-RU" w:eastAsia="en-CA"/>
              </w:rPr>
            </w:pPr>
            <w:r w:rsidRPr="00D726CB">
              <w:rPr>
                <w:lang w:val="ru-RU"/>
              </w:rPr>
              <w:lastRenderedPageBreak/>
              <w:t>Швеция</w:t>
            </w:r>
          </w:p>
        </w:tc>
        <w:tc>
          <w:tcPr>
            <w:tcW w:w="1597" w:type="dxa"/>
            <w:tcBorders>
              <w:top w:val="nil"/>
              <w:left w:val="nil"/>
              <w:bottom w:val="single" w:sz="4" w:space="0" w:color="auto"/>
              <w:right w:val="single" w:sz="4" w:space="0" w:color="auto"/>
            </w:tcBorders>
            <w:shd w:val="clear" w:color="auto" w:fill="auto"/>
            <w:noWrap/>
            <w:vAlign w:val="center"/>
            <w:hideMark/>
          </w:tcPr>
          <w:p w14:paraId="2B5CE2FE" w14:textId="77777777" w:rsidR="00903FC4" w:rsidRPr="00D726CB" w:rsidRDefault="00903FC4" w:rsidP="00304E43">
            <w:pPr>
              <w:spacing w:after="0" w:line="240" w:lineRule="auto"/>
              <w:jc w:val="right"/>
              <w:rPr>
                <w:sz w:val="24"/>
                <w:lang w:val="ru-RU" w:eastAsia="en-CA"/>
              </w:rPr>
            </w:pPr>
            <w:r w:rsidRPr="00D726CB">
              <w:rPr>
                <w:sz w:val="24"/>
                <w:lang w:val="ru-RU" w:eastAsia="en-CA"/>
              </w:rPr>
              <w:t>0,956</w:t>
            </w:r>
          </w:p>
        </w:tc>
        <w:tc>
          <w:tcPr>
            <w:tcW w:w="1597" w:type="dxa"/>
            <w:tcBorders>
              <w:top w:val="nil"/>
              <w:left w:val="nil"/>
              <w:bottom w:val="single" w:sz="4" w:space="0" w:color="auto"/>
              <w:right w:val="single" w:sz="4" w:space="0" w:color="auto"/>
            </w:tcBorders>
            <w:shd w:val="clear" w:color="auto" w:fill="auto"/>
            <w:noWrap/>
            <w:vAlign w:val="center"/>
            <w:hideMark/>
          </w:tcPr>
          <w:p w14:paraId="257CE5B2" w14:textId="77777777" w:rsidR="00903FC4" w:rsidRPr="00D726CB" w:rsidRDefault="00903FC4" w:rsidP="00304E43">
            <w:pPr>
              <w:spacing w:after="0" w:line="240" w:lineRule="auto"/>
              <w:jc w:val="right"/>
              <w:rPr>
                <w:sz w:val="24"/>
                <w:lang w:val="ru-RU" w:eastAsia="en-CA"/>
              </w:rPr>
            </w:pPr>
            <w:r w:rsidRPr="00D726CB">
              <w:rPr>
                <w:sz w:val="24"/>
                <w:lang w:val="ru-RU" w:eastAsia="en-CA"/>
              </w:rPr>
              <w:t>1,766</w:t>
            </w:r>
          </w:p>
        </w:tc>
        <w:tc>
          <w:tcPr>
            <w:tcW w:w="1597" w:type="dxa"/>
            <w:tcBorders>
              <w:top w:val="nil"/>
              <w:left w:val="nil"/>
              <w:bottom w:val="single" w:sz="4" w:space="0" w:color="auto"/>
              <w:right w:val="single" w:sz="4" w:space="0" w:color="auto"/>
            </w:tcBorders>
            <w:shd w:val="clear" w:color="auto" w:fill="auto"/>
            <w:noWrap/>
            <w:vAlign w:val="center"/>
            <w:hideMark/>
          </w:tcPr>
          <w:p w14:paraId="438492B7" w14:textId="77777777" w:rsidR="00903FC4" w:rsidRPr="00D726CB" w:rsidRDefault="00903FC4" w:rsidP="00304E43">
            <w:pPr>
              <w:spacing w:after="0" w:line="240" w:lineRule="auto"/>
              <w:jc w:val="right"/>
              <w:rPr>
                <w:color w:val="000000"/>
                <w:sz w:val="24"/>
                <w:lang w:val="ru-RU" w:eastAsia="en-CA"/>
              </w:rPr>
            </w:pPr>
            <w:r w:rsidRPr="00D726CB">
              <w:rPr>
                <w:color w:val="000000"/>
                <w:sz w:val="24"/>
                <w:lang w:val="ru-RU" w:eastAsia="en-CA"/>
              </w:rPr>
              <w:t>31 106</w:t>
            </w:r>
          </w:p>
        </w:tc>
        <w:tc>
          <w:tcPr>
            <w:tcW w:w="1597" w:type="dxa"/>
            <w:tcBorders>
              <w:top w:val="nil"/>
              <w:left w:val="nil"/>
              <w:bottom w:val="single" w:sz="4" w:space="0" w:color="auto"/>
              <w:right w:val="single" w:sz="4" w:space="0" w:color="auto"/>
            </w:tcBorders>
            <w:shd w:val="clear" w:color="auto" w:fill="auto"/>
            <w:noWrap/>
            <w:vAlign w:val="center"/>
            <w:hideMark/>
          </w:tcPr>
          <w:p w14:paraId="4FFD4109" w14:textId="77777777" w:rsidR="00903FC4" w:rsidRPr="00D726CB" w:rsidRDefault="00903FC4" w:rsidP="00304E43">
            <w:pPr>
              <w:spacing w:after="0" w:line="240" w:lineRule="auto"/>
              <w:jc w:val="right"/>
              <w:rPr>
                <w:color w:val="000000"/>
                <w:sz w:val="24"/>
                <w:lang w:val="ru-RU" w:eastAsia="en-CA"/>
              </w:rPr>
            </w:pPr>
            <w:r w:rsidRPr="00D726CB">
              <w:rPr>
                <w:color w:val="000000"/>
                <w:sz w:val="24"/>
                <w:lang w:val="ru-RU" w:eastAsia="en-CA"/>
              </w:rPr>
              <w:t>32 985</w:t>
            </w:r>
          </w:p>
        </w:tc>
        <w:tc>
          <w:tcPr>
            <w:tcW w:w="1598" w:type="dxa"/>
            <w:tcBorders>
              <w:top w:val="nil"/>
              <w:left w:val="nil"/>
              <w:bottom w:val="single" w:sz="4" w:space="0" w:color="auto"/>
              <w:right w:val="single" w:sz="4" w:space="0" w:color="auto"/>
            </w:tcBorders>
            <w:shd w:val="clear" w:color="auto" w:fill="auto"/>
            <w:noWrap/>
            <w:vAlign w:val="center"/>
            <w:hideMark/>
          </w:tcPr>
          <w:p w14:paraId="41B4C5D8" w14:textId="77777777" w:rsidR="00903FC4" w:rsidRPr="00D726CB" w:rsidRDefault="00903FC4" w:rsidP="00304E43">
            <w:pPr>
              <w:spacing w:after="0" w:line="240" w:lineRule="auto"/>
              <w:jc w:val="right"/>
              <w:rPr>
                <w:sz w:val="24"/>
                <w:lang w:val="ru-RU" w:eastAsia="en-CA"/>
              </w:rPr>
            </w:pPr>
            <w:r w:rsidRPr="00D726CB">
              <w:rPr>
                <w:sz w:val="24"/>
                <w:lang w:val="ru-RU" w:eastAsia="en-CA"/>
              </w:rPr>
              <w:t>64 090</w:t>
            </w:r>
          </w:p>
        </w:tc>
      </w:tr>
      <w:tr w:rsidR="00903FC4" w:rsidRPr="00D726CB" w14:paraId="0AF6EC24" w14:textId="77777777" w:rsidTr="004818B7">
        <w:trPr>
          <w:cantSplit/>
          <w:jc w:val="center"/>
        </w:trPr>
        <w:tc>
          <w:tcPr>
            <w:tcW w:w="5617" w:type="dxa"/>
            <w:tcBorders>
              <w:top w:val="nil"/>
              <w:left w:val="single" w:sz="4" w:space="0" w:color="auto"/>
              <w:bottom w:val="single" w:sz="4" w:space="0" w:color="auto"/>
              <w:right w:val="single" w:sz="4" w:space="0" w:color="auto"/>
            </w:tcBorders>
            <w:shd w:val="clear" w:color="auto" w:fill="auto"/>
            <w:hideMark/>
          </w:tcPr>
          <w:p w14:paraId="37A5F3D7" w14:textId="77777777" w:rsidR="00903FC4" w:rsidRPr="00D726CB" w:rsidRDefault="00903FC4" w:rsidP="00304E43">
            <w:pPr>
              <w:spacing w:after="0" w:line="240" w:lineRule="auto"/>
              <w:rPr>
                <w:sz w:val="24"/>
                <w:lang w:val="ru-RU" w:eastAsia="en-CA"/>
              </w:rPr>
            </w:pPr>
            <w:r w:rsidRPr="00D726CB">
              <w:rPr>
                <w:lang w:val="ru-RU"/>
              </w:rPr>
              <w:t>Эквадор</w:t>
            </w:r>
          </w:p>
        </w:tc>
        <w:tc>
          <w:tcPr>
            <w:tcW w:w="1597" w:type="dxa"/>
            <w:tcBorders>
              <w:top w:val="nil"/>
              <w:left w:val="nil"/>
              <w:bottom w:val="single" w:sz="4" w:space="0" w:color="auto"/>
              <w:right w:val="single" w:sz="4" w:space="0" w:color="auto"/>
            </w:tcBorders>
            <w:shd w:val="clear" w:color="auto" w:fill="auto"/>
            <w:noWrap/>
            <w:vAlign w:val="center"/>
            <w:hideMark/>
          </w:tcPr>
          <w:p w14:paraId="7488405D" w14:textId="77777777" w:rsidR="00903FC4" w:rsidRPr="00D726CB" w:rsidRDefault="00903FC4" w:rsidP="00304E43">
            <w:pPr>
              <w:spacing w:after="0" w:line="240" w:lineRule="auto"/>
              <w:jc w:val="right"/>
              <w:rPr>
                <w:sz w:val="24"/>
                <w:lang w:val="ru-RU" w:eastAsia="en-CA"/>
              </w:rPr>
            </w:pPr>
            <w:r w:rsidRPr="00D726CB">
              <w:rPr>
                <w:sz w:val="24"/>
                <w:lang w:val="ru-RU" w:eastAsia="en-CA"/>
              </w:rPr>
              <w:t>0,067</w:t>
            </w:r>
          </w:p>
        </w:tc>
        <w:tc>
          <w:tcPr>
            <w:tcW w:w="1597" w:type="dxa"/>
            <w:tcBorders>
              <w:top w:val="nil"/>
              <w:left w:val="nil"/>
              <w:bottom w:val="single" w:sz="4" w:space="0" w:color="auto"/>
              <w:right w:val="single" w:sz="4" w:space="0" w:color="auto"/>
            </w:tcBorders>
            <w:shd w:val="clear" w:color="auto" w:fill="auto"/>
            <w:noWrap/>
            <w:vAlign w:val="center"/>
            <w:hideMark/>
          </w:tcPr>
          <w:p w14:paraId="2A1A3802" w14:textId="77777777" w:rsidR="00903FC4" w:rsidRPr="00D726CB" w:rsidRDefault="00903FC4" w:rsidP="00304E43">
            <w:pPr>
              <w:spacing w:after="0" w:line="240" w:lineRule="auto"/>
              <w:jc w:val="right"/>
              <w:rPr>
                <w:sz w:val="24"/>
                <w:lang w:val="ru-RU" w:eastAsia="en-CA"/>
              </w:rPr>
            </w:pPr>
            <w:r w:rsidRPr="00D726CB">
              <w:rPr>
                <w:sz w:val="24"/>
                <w:lang w:val="ru-RU" w:eastAsia="en-CA"/>
              </w:rPr>
              <w:t>0,124</w:t>
            </w:r>
          </w:p>
        </w:tc>
        <w:tc>
          <w:tcPr>
            <w:tcW w:w="1597" w:type="dxa"/>
            <w:tcBorders>
              <w:top w:val="nil"/>
              <w:left w:val="nil"/>
              <w:bottom w:val="single" w:sz="4" w:space="0" w:color="auto"/>
              <w:right w:val="single" w:sz="4" w:space="0" w:color="auto"/>
            </w:tcBorders>
            <w:shd w:val="clear" w:color="auto" w:fill="auto"/>
            <w:noWrap/>
            <w:vAlign w:val="center"/>
            <w:hideMark/>
          </w:tcPr>
          <w:p w14:paraId="4AE360E5" w14:textId="77777777" w:rsidR="00903FC4" w:rsidRPr="00D726CB" w:rsidRDefault="00903FC4" w:rsidP="00304E43">
            <w:pPr>
              <w:spacing w:after="0" w:line="240" w:lineRule="auto"/>
              <w:jc w:val="right"/>
              <w:rPr>
                <w:color w:val="000000"/>
                <w:sz w:val="24"/>
                <w:lang w:val="ru-RU" w:eastAsia="en-CA"/>
              </w:rPr>
            </w:pPr>
            <w:r w:rsidRPr="00D726CB">
              <w:rPr>
                <w:color w:val="000000"/>
                <w:sz w:val="24"/>
                <w:lang w:val="ru-RU" w:eastAsia="en-CA"/>
              </w:rPr>
              <w:t>2 180</w:t>
            </w:r>
          </w:p>
        </w:tc>
        <w:tc>
          <w:tcPr>
            <w:tcW w:w="1597" w:type="dxa"/>
            <w:tcBorders>
              <w:top w:val="nil"/>
              <w:left w:val="nil"/>
              <w:bottom w:val="single" w:sz="4" w:space="0" w:color="auto"/>
              <w:right w:val="single" w:sz="4" w:space="0" w:color="auto"/>
            </w:tcBorders>
            <w:shd w:val="clear" w:color="auto" w:fill="auto"/>
            <w:noWrap/>
            <w:vAlign w:val="center"/>
            <w:hideMark/>
          </w:tcPr>
          <w:p w14:paraId="10090590" w14:textId="77777777" w:rsidR="00903FC4" w:rsidRPr="00D726CB" w:rsidRDefault="00903FC4" w:rsidP="00304E43">
            <w:pPr>
              <w:spacing w:after="0" w:line="240" w:lineRule="auto"/>
              <w:jc w:val="right"/>
              <w:rPr>
                <w:color w:val="000000"/>
                <w:sz w:val="24"/>
                <w:lang w:val="ru-RU" w:eastAsia="en-CA"/>
              </w:rPr>
            </w:pPr>
            <w:r w:rsidRPr="00D726CB">
              <w:rPr>
                <w:color w:val="000000"/>
                <w:sz w:val="24"/>
                <w:lang w:val="ru-RU" w:eastAsia="en-CA"/>
              </w:rPr>
              <w:t>2 312</w:t>
            </w:r>
          </w:p>
        </w:tc>
        <w:tc>
          <w:tcPr>
            <w:tcW w:w="1598" w:type="dxa"/>
            <w:tcBorders>
              <w:top w:val="nil"/>
              <w:left w:val="nil"/>
              <w:bottom w:val="single" w:sz="4" w:space="0" w:color="auto"/>
              <w:right w:val="single" w:sz="4" w:space="0" w:color="auto"/>
            </w:tcBorders>
            <w:shd w:val="clear" w:color="auto" w:fill="auto"/>
            <w:noWrap/>
            <w:vAlign w:val="center"/>
            <w:hideMark/>
          </w:tcPr>
          <w:p w14:paraId="45272D05" w14:textId="77777777" w:rsidR="00903FC4" w:rsidRPr="00D726CB" w:rsidRDefault="00903FC4" w:rsidP="00304E43">
            <w:pPr>
              <w:spacing w:after="0" w:line="240" w:lineRule="auto"/>
              <w:jc w:val="right"/>
              <w:rPr>
                <w:sz w:val="24"/>
                <w:lang w:val="ru-RU" w:eastAsia="en-CA"/>
              </w:rPr>
            </w:pPr>
            <w:r w:rsidRPr="00D726CB">
              <w:rPr>
                <w:sz w:val="24"/>
                <w:lang w:val="ru-RU" w:eastAsia="en-CA"/>
              </w:rPr>
              <w:t>4 492</w:t>
            </w:r>
          </w:p>
        </w:tc>
      </w:tr>
      <w:tr w:rsidR="00903FC4" w:rsidRPr="00D726CB" w14:paraId="2EC028E1" w14:textId="77777777" w:rsidTr="004818B7">
        <w:trPr>
          <w:cantSplit/>
          <w:jc w:val="center"/>
        </w:trPr>
        <w:tc>
          <w:tcPr>
            <w:tcW w:w="5617" w:type="dxa"/>
            <w:tcBorders>
              <w:top w:val="nil"/>
              <w:left w:val="single" w:sz="4" w:space="0" w:color="auto"/>
              <w:bottom w:val="single" w:sz="4" w:space="0" w:color="auto"/>
              <w:right w:val="single" w:sz="4" w:space="0" w:color="auto"/>
            </w:tcBorders>
            <w:shd w:val="clear" w:color="auto" w:fill="auto"/>
          </w:tcPr>
          <w:p w14:paraId="3DCDD3F4" w14:textId="77777777" w:rsidR="00903FC4" w:rsidRPr="00D726CB" w:rsidRDefault="00903FC4" w:rsidP="00304E43">
            <w:pPr>
              <w:spacing w:after="0" w:line="240" w:lineRule="auto"/>
              <w:rPr>
                <w:lang w:val="ru-RU"/>
              </w:rPr>
            </w:pPr>
            <w:r w:rsidRPr="00D726CB">
              <w:rPr>
                <w:lang w:val="ru-RU"/>
              </w:rPr>
              <w:t>Эсватини</w:t>
            </w:r>
          </w:p>
        </w:tc>
        <w:tc>
          <w:tcPr>
            <w:tcW w:w="1597" w:type="dxa"/>
            <w:tcBorders>
              <w:top w:val="nil"/>
              <w:left w:val="nil"/>
              <w:bottom w:val="single" w:sz="4" w:space="0" w:color="auto"/>
              <w:right w:val="single" w:sz="4" w:space="0" w:color="auto"/>
            </w:tcBorders>
            <w:shd w:val="clear" w:color="auto" w:fill="auto"/>
            <w:noWrap/>
            <w:vAlign w:val="center"/>
          </w:tcPr>
          <w:p w14:paraId="1C491E4B" w14:textId="77777777" w:rsidR="00903FC4" w:rsidRPr="00D726CB" w:rsidRDefault="00903FC4" w:rsidP="00304E43">
            <w:pPr>
              <w:spacing w:after="0" w:line="240" w:lineRule="auto"/>
              <w:jc w:val="right"/>
              <w:rPr>
                <w:sz w:val="24"/>
                <w:lang w:val="ru-RU" w:eastAsia="en-CA"/>
              </w:rPr>
            </w:pPr>
            <w:r w:rsidRPr="00D726CB">
              <w:rPr>
                <w:sz w:val="24"/>
                <w:lang w:val="ru-RU" w:eastAsia="en-CA"/>
              </w:rPr>
              <w:t>0,002</w:t>
            </w:r>
          </w:p>
        </w:tc>
        <w:tc>
          <w:tcPr>
            <w:tcW w:w="1597" w:type="dxa"/>
            <w:tcBorders>
              <w:top w:val="nil"/>
              <w:left w:val="nil"/>
              <w:bottom w:val="single" w:sz="4" w:space="0" w:color="auto"/>
              <w:right w:val="single" w:sz="4" w:space="0" w:color="auto"/>
            </w:tcBorders>
            <w:shd w:val="clear" w:color="auto" w:fill="auto"/>
            <w:noWrap/>
            <w:vAlign w:val="center"/>
          </w:tcPr>
          <w:p w14:paraId="3C1BF73E" w14:textId="77777777" w:rsidR="00903FC4" w:rsidRPr="00D726CB" w:rsidRDefault="00903FC4" w:rsidP="00304E43">
            <w:pPr>
              <w:spacing w:after="0" w:line="240" w:lineRule="auto"/>
              <w:jc w:val="right"/>
              <w:rPr>
                <w:sz w:val="24"/>
                <w:lang w:val="ru-RU" w:eastAsia="en-CA"/>
              </w:rPr>
            </w:pPr>
            <w:r w:rsidRPr="00D726CB">
              <w:rPr>
                <w:sz w:val="24"/>
                <w:lang w:val="ru-RU" w:eastAsia="en-CA"/>
              </w:rPr>
              <w:t>0,004</w:t>
            </w:r>
          </w:p>
        </w:tc>
        <w:tc>
          <w:tcPr>
            <w:tcW w:w="1597" w:type="dxa"/>
            <w:tcBorders>
              <w:top w:val="nil"/>
              <w:left w:val="nil"/>
              <w:bottom w:val="single" w:sz="4" w:space="0" w:color="auto"/>
              <w:right w:val="single" w:sz="4" w:space="0" w:color="auto"/>
            </w:tcBorders>
            <w:shd w:val="clear" w:color="auto" w:fill="auto"/>
            <w:noWrap/>
            <w:vAlign w:val="center"/>
          </w:tcPr>
          <w:p w14:paraId="17E8D0C1" w14:textId="77777777" w:rsidR="00903FC4" w:rsidRPr="00D726CB" w:rsidRDefault="00903FC4" w:rsidP="00304E43">
            <w:pPr>
              <w:spacing w:after="0" w:line="240" w:lineRule="auto"/>
              <w:jc w:val="right"/>
              <w:rPr>
                <w:color w:val="000000"/>
                <w:sz w:val="24"/>
                <w:lang w:val="ru-RU" w:eastAsia="en-CA"/>
              </w:rPr>
            </w:pPr>
            <w:r w:rsidRPr="00D726CB">
              <w:rPr>
                <w:color w:val="000000"/>
                <w:sz w:val="24"/>
                <w:lang w:val="ru-RU" w:eastAsia="en-CA"/>
              </w:rPr>
              <w:t>65</w:t>
            </w:r>
          </w:p>
        </w:tc>
        <w:tc>
          <w:tcPr>
            <w:tcW w:w="1597" w:type="dxa"/>
            <w:tcBorders>
              <w:top w:val="nil"/>
              <w:left w:val="nil"/>
              <w:bottom w:val="single" w:sz="4" w:space="0" w:color="auto"/>
              <w:right w:val="single" w:sz="4" w:space="0" w:color="auto"/>
            </w:tcBorders>
            <w:shd w:val="clear" w:color="auto" w:fill="auto"/>
            <w:noWrap/>
            <w:vAlign w:val="center"/>
          </w:tcPr>
          <w:p w14:paraId="599D3DAD" w14:textId="77777777" w:rsidR="00903FC4" w:rsidRPr="00D726CB" w:rsidRDefault="00903FC4" w:rsidP="00304E43">
            <w:pPr>
              <w:spacing w:after="0" w:line="240" w:lineRule="auto"/>
              <w:jc w:val="right"/>
              <w:rPr>
                <w:color w:val="000000"/>
                <w:sz w:val="24"/>
                <w:lang w:val="ru-RU" w:eastAsia="en-CA"/>
              </w:rPr>
            </w:pPr>
            <w:r w:rsidRPr="00D726CB">
              <w:rPr>
                <w:color w:val="000000"/>
                <w:sz w:val="24"/>
                <w:lang w:val="ru-RU" w:eastAsia="en-CA"/>
              </w:rPr>
              <w:t>69</w:t>
            </w:r>
          </w:p>
        </w:tc>
        <w:tc>
          <w:tcPr>
            <w:tcW w:w="1598" w:type="dxa"/>
            <w:tcBorders>
              <w:top w:val="nil"/>
              <w:left w:val="nil"/>
              <w:bottom w:val="single" w:sz="4" w:space="0" w:color="auto"/>
              <w:right w:val="single" w:sz="4" w:space="0" w:color="auto"/>
            </w:tcBorders>
            <w:shd w:val="clear" w:color="auto" w:fill="auto"/>
            <w:noWrap/>
            <w:vAlign w:val="center"/>
          </w:tcPr>
          <w:p w14:paraId="0053ED38" w14:textId="77777777" w:rsidR="00903FC4" w:rsidRPr="00D726CB" w:rsidRDefault="00903FC4" w:rsidP="00304E43">
            <w:pPr>
              <w:spacing w:after="0" w:line="240" w:lineRule="auto"/>
              <w:jc w:val="right"/>
              <w:rPr>
                <w:sz w:val="24"/>
                <w:lang w:val="ru-RU" w:eastAsia="en-CA"/>
              </w:rPr>
            </w:pPr>
            <w:r w:rsidRPr="00D726CB">
              <w:rPr>
                <w:sz w:val="24"/>
                <w:lang w:val="ru-RU" w:eastAsia="en-CA"/>
              </w:rPr>
              <w:t>134</w:t>
            </w:r>
          </w:p>
        </w:tc>
      </w:tr>
      <w:tr w:rsidR="00903FC4" w:rsidRPr="00D726CB" w14:paraId="41F990D2" w14:textId="77777777" w:rsidTr="004818B7">
        <w:trPr>
          <w:cantSplit/>
          <w:jc w:val="center"/>
        </w:trPr>
        <w:tc>
          <w:tcPr>
            <w:tcW w:w="5617" w:type="dxa"/>
            <w:tcBorders>
              <w:top w:val="nil"/>
              <w:left w:val="single" w:sz="4" w:space="0" w:color="auto"/>
              <w:bottom w:val="single" w:sz="4" w:space="0" w:color="auto"/>
              <w:right w:val="single" w:sz="4" w:space="0" w:color="auto"/>
            </w:tcBorders>
            <w:shd w:val="clear" w:color="auto" w:fill="auto"/>
            <w:hideMark/>
          </w:tcPr>
          <w:p w14:paraId="1CED07AC" w14:textId="77777777" w:rsidR="00903FC4" w:rsidRPr="00D726CB" w:rsidRDefault="00903FC4" w:rsidP="00304E43">
            <w:pPr>
              <w:spacing w:after="0" w:line="240" w:lineRule="auto"/>
              <w:rPr>
                <w:sz w:val="24"/>
                <w:lang w:val="ru-RU" w:eastAsia="en-CA"/>
              </w:rPr>
            </w:pPr>
            <w:r w:rsidRPr="00D726CB">
              <w:rPr>
                <w:lang w:val="ru-RU"/>
              </w:rPr>
              <w:t>Эфиопия</w:t>
            </w:r>
          </w:p>
        </w:tc>
        <w:tc>
          <w:tcPr>
            <w:tcW w:w="1597" w:type="dxa"/>
            <w:tcBorders>
              <w:top w:val="nil"/>
              <w:left w:val="nil"/>
              <w:bottom w:val="single" w:sz="4" w:space="0" w:color="auto"/>
              <w:right w:val="single" w:sz="4" w:space="0" w:color="auto"/>
            </w:tcBorders>
            <w:shd w:val="clear" w:color="auto" w:fill="auto"/>
            <w:noWrap/>
            <w:vAlign w:val="center"/>
            <w:hideMark/>
          </w:tcPr>
          <w:p w14:paraId="4C4C21BB" w14:textId="77777777" w:rsidR="00903FC4" w:rsidRPr="00D726CB" w:rsidRDefault="00903FC4" w:rsidP="00304E43">
            <w:pPr>
              <w:spacing w:after="0" w:line="240" w:lineRule="auto"/>
              <w:jc w:val="right"/>
              <w:rPr>
                <w:sz w:val="24"/>
                <w:lang w:val="ru-RU" w:eastAsia="en-CA"/>
              </w:rPr>
            </w:pPr>
            <w:r w:rsidRPr="00D726CB">
              <w:rPr>
                <w:sz w:val="24"/>
                <w:lang w:val="ru-RU" w:eastAsia="en-CA"/>
              </w:rPr>
              <w:t>0,010</w:t>
            </w:r>
          </w:p>
        </w:tc>
        <w:tc>
          <w:tcPr>
            <w:tcW w:w="1597" w:type="dxa"/>
            <w:tcBorders>
              <w:top w:val="nil"/>
              <w:left w:val="nil"/>
              <w:bottom w:val="single" w:sz="4" w:space="0" w:color="auto"/>
              <w:right w:val="single" w:sz="4" w:space="0" w:color="auto"/>
            </w:tcBorders>
            <w:shd w:val="clear" w:color="auto" w:fill="auto"/>
            <w:noWrap/>
            <w:vAlign w:val="center"/>
            <w:hideMark/>
          </w:tcPr>
          <w:p w14:paraId="1FB6F161" w14:textId="77777777" w:rsidR="00903FC4" w:rsidRPr="00D726CB" w:rsidRDefault="00903FC4" w:rsidP="00304E43">
            <w:pPr>
              <w:spacing w:after="0" w:line="240" w:lineRule="auto"/>
              <w:jc w:val="right"/>
              <w:rPr>
                <w:sz w:val="24"/>
                <w:lang w:val="ru-RU" w:eastAsia="en-CA"/>
              </w:rPr>
            </w:pPr>
            <w:r w:rsidRPr="00D726CB">
              <w:rPr>
                <w:sz w:val="24"/>
                <w:lang w:val="ru-RU" w:eastAsia="en-CA"/>
              </w:rPr>
              <w:t>0,010</w:t>
            </w:r>
          </w:p>
        </w:tc>
        <w:tc>
          <w:tcPr>
            <w:tcW w:w="1597" w:type="dxa"/>
            <w:tcBorders>
              <w:top w:val="nil"/>
              <w:left w:val="nil"/>
              <w:bottom w:val="single" w:sz="4" w:space="0" w:color="auto"/>
              <w:right w:val="single" w:sz="4" w:space="0" w:color="auto"/>
            </w:tcBorders>
            <w:shd w:val="clear" w:color="auto" w:fill="auto"/>
            <w:noWrap/>
            <w:vAlign w:val="center"/>
            <w:hideMark/>
          </w:tcPr>
          <w:p w14:paraId="4856E609" w14:textId="77777777" w:rsidR="00903FC4" w:rsidRPr="00D726CB" w:rsidRDefault="00903FC4" w:rsidP="00304E43">
            <w:pPr>
              <w:spacing w:after="0" w:line="240" w:lineRule="auto"/>
              <w:jc w:val="right"/>
              <w:rPr>
                <w:color w:val="000000"/>
                <w:sz w:val="24"/>
                <w:lang w:val="ru-RU" w:eastAsia="en-CA"/>
              </w:rPr>
            </w:pPr>
            <w:r w:rsidRPr="00D726CB">
              <w:rPr>
                <w:color w:val="000000"/>
                <w:sz w:val="24"/>
                <w:lang w:val="ru-RU" w:eastAsia="en-CA"/>
              </w:rPr>
              <w:t>176</w:t>
            </w:r>
          </w:p>
        </w:tc>
        <w:tc>
          <w:tcPr>
            <w:tcW w:w="1597" w:type="dxa"/>
            <w:tcBorders>
              <w:top w:val="nil"/>
              <w:left w:val="nil"/>
              <w:bottom w:val="single" w:sz="4" w:space="0" w:color="auto"/>
              <w:right w:val="single" w:sz="4" w:space="0" w:color="auto"/>
            </w:tcBorders>
            <w:shd w:val="clear" w:color="auto" w:fill="auto"/>
            <w:noWrap/>
            <w:vAlign w:val="center"/>
            <w:hideMark/>
          </w:tcPr>
          <w:p w14:paraId="48C3D244" w14:textId="77777777" w:rsidR="00903FC4" w:rsidRPr="00D726CB" w:rsidRDefault="00903FC4" w:rsidP="00304E43">
            <w:pPr>
              <w:spacing w:after="0" w:line="240" w:lineRule="auto"/>
              <w:jc w:val="right"/>
              <w:rPr>
                <w:color w:val="000000"/>
                <w:sz w:val="24"/>
                <w:lang w:val="ru-RU" w:eastAsia="en-CA"/>
              </w:rPr>
            </w:pPr>
            <w:r w:rsidRPr="00D726CB">
              <w:rPr>
                <w:color w:val="000000"/>
                <w:sz w:val="24"/>
                <w:lang w:val="ru-RU" w:eastAsia="en-CA"/>
              </w:rPr>
              <w:t>187</w:t>
            </w:r>
          </w:p>
        </w:tc>
        <w:tc>
          <w:tcPr>
            <w:tcW w:w="1598" w:type="dxa"/>
            <w:tcBorders>
              <w:top w:val="nil"/>
              <w:left w:val="nil"/>
              <w:bottom w:val="single" w:sz="4" w:space="0" w:color="auto"/>
              <w:right w:val="single" w:sz="4" w:space="0" w:color="auto"/>
            </w:tcBorders>
            <w:shd w:val="clear" w:color="auto" w:fill="auto"/>
            <w:noWrap/>
            <w:vAlign w:val="center"/>
            <w:hideMark/>
          </w:tcPr>
          <w:p w14:paraId="1B66633B" w14:textId="77777777" w:rsidR="00903FC4" w:rsidRPr="00D726CB" w:rsidRDefault="00903FC4" w:rsidP="00304E43">
            <w:pPr>
              <w:spacing w:after="0" w:line="240" w:lineRule="auto"/>
              <w:jc w:val="right"/>
              <w:rPr>
                <w:sz w:val="24"/>
                <w:lang w:val="ru-RU" w:eastAsia="en-CA"/>
              </w:rPr>
            </w:pPr>
            <w:r w:rsidRPr="00D726CB">
              <w:rPr>
                <w:sz w:val="24"/>
                <w:lang w:val="ru-RU" w:eastAsia="en-CA"/>
              </w:rPr>
              <w:t>363</w:t>
            </w:r>
          </w:p>
        </w:tc>
      </w:tr>
      <w:tr w:rsidR="00903FC4" w:rsidRPr="00D726CB" w14:paraId="612E2837" w14:textId="77777777" w:rsidTr="004818B7">
        <w:trPr>
          <w:cantSplit/>
          <w:jc w:val="center"/>
        </w:trPr>
        <w:tc>
          <w:tcPr>
            <w:tcW w:w="5617" w:type="dxa"/>
            <w:tcBorders>
              <w:top w:val="nil"/>
              <w:left w:val="single" w:sz="4" w:space="0" w:color="auto"/>
              <w:bottom w:val="single" w:sz="4" w:space="0" w:color="auto"/>
              <w:right w:val="single" w:sz="4" w:space="0" w:color="auto"/>
            </w:tcBorders>
            <w:shd w:val="clear" w:color="auto" w:fill="auto"/>
            <w:hideMark/>
          </w:tcPr>
          <w:p w14:paraId="1E359F95" w14:textId="77777777" w:rsidR="00903FC4" w:rsidRPr="00D726CB" w:rsidRDefault="00903FC4" w:rsidP="00304E43">
            <w:pPr>
              <w:spacing w:after="0" w:line="240" w:lineRule="auto"/>
              <w:rPr>
                <w:sz w:val="24"/>
                <w:lang w:val="ru-RU" w:eastAsia="en-CA"/>
              </w:rPr>
            </w:pPr>
            <w:r w:rsidRPr="00D726CB">
              <w:rPr>
                <w:lang w:val="ru-RU"/>
              </w:rPr>
              <w:t>Южная Африка</w:t>
            </w:r>
          </w:p>
        </w:tc>
        <w:tc>
          <w:tcPr>
            <w:tcW w:w="1597" w:type="dxa"/>
            <w:tcBorders>
              <w:top w:val="nil"/>
              <w:left w:val="nil"/>
              <w:bottom w:val="single" w:sz="4" w:space="0" w:color="auto"/>
              <w:right w:val="single" w:sz="4" w:space="0" w:color="auto"/>
            </w:tcBorders>
            <w:shd w:val="clear" w:color="auto" w:fill="auto"/>
            <w:noWrap/>
            <w:vAlign w:val="center"/>
            <w:hideMark/>
          </w:tcPr>
          <w:p w14:paraId="0A37E210" w14:textId="77777777" w:rsidR="00903FC4" w:rsidRPr="00D726CB" w:rsidRDefault="00903FC4" w:rsidP="00304E43">
            <w:pPr>
              <w:spacing w:after="0" w:line="240" w:lineRule="auto"/>
              <w:jc w:val="right"/>
              <w:rPr>
                <w:sz w:val="24"/>
                <w:lang w:val="ru-RU" w:eastAsia="en-CA"/>
              </w:rPr>
            </w:pPr>
            <w:r w:rsidRPr="00D726CB">
              <w:rPr>
                <w:sz w:val="24"/>
                <w:lang w:val="ru-RU" w:eastAsia="en-CA"/>
              </w:rPr>
              <w:t>0,364</w:t>
            </w:r>
          </w:p>
        </w:tc>
        <w:tc>
          <w:tcPr>
            <w:tcW w:w="1597" w:type="dxa"/>
            <w:tcBorders>
              <w:top w:val="nil"/>
              <w:left w:val="nil"/>
              <w:bottom w:val="single" w:sz="4" w:space="0" w:color="auto"/>
              <w:right w:val="single" w:sz="4" w:space="0" w:color="auto"/>
            </w:tcBorders>
            <w:shd w:val="clear" w:color="auto" w:fill="auto"/>
            <w:noWrap/>
            <w:vAlign w:val="center"/>
            <w:hideMark/>
          </w:tcPr>
          <w:p w14:paraId="1CE82581" w14:textId="77777777" w:rsidR="00903FC4" w:rsidRPr="00D726CB" w:rsidRDefault="00903FC4" w:rsidP="00304E43">
            <w:pPr>
              <w:spacing w:after="0" w:line="240" w:lineRule="auto"/>
              <w:jc w:val="right"/>
              <w:rPr>
                <w:sz w:val="24"/>
                <w:lang w:val="ru-RU" w:eastAsia="en-CA"/>
              </w:rPr>
            </w:pPr>
            <w:r w:rsidRPr="00D726CB">
              <w:rPr>
                <w:sz w:val="24"/>
                <w:lang w:val="ru-RU" w:eastAsia="en-CA"/>
              </w:rPr>
              <w:t>0,673</w:t>
            </w:r>
          </w:p>
        </w:tc>
        <w:tc>
          <w:tcPr>
            <w:tcW w:w="1597" w:type="dxa"/>
            <w:tcBorders>
              <w:top w:val="nil"/>
              <w:left w:val="nil"/>
              <w:bottom w:val="single" w:sz="4" w:space="0" w:color="auto"/>
              <w:right w:val="single" w:sz="4" w:space="0" w:color="auto"/>
            </w:tcBorders>
            <w:shd w:val="clear" w:color="auto" w:fill="auto"/>
            <w:noWrap/>
            <w:vAlign w:val="center"/>
            <w:hideMark/>
          </w:tcPr>
          <w:p w14:paraId="10F3875B" w14:textId="77777777" w:rsidR="00903FC4" w:rsidRPr="00D726CB" w:rsidRDefault="00903FC4" w:rsidP="00304E43">
            <w:pPr>
              <w:spacing w:after="0" w:line="240" w:lineRule="auto"/>
              <w:jc w:val="right"/>
              <w:rPr>
                <w:color w:val="000000"/>
                <w:sz w:val="24"/>
                <w:lang w:val="ru-RU" w:eastAsia="en-CA"/>
              </w:rPr>
            </w:pPr>
            <w:r w:rsidRPr="00D726CB">
              <w:rPr>
                <w:color w:val="000000"/>
                <w:sz w:val="24"/>
                <w:lang w:val="ru-RU" w:eastAsia="en-CA"/>
              </w:rPr>
              <w:t>11 844</w:t>
            </w:r>
          </w:p>
        </w:tc>
        <w:tc>
          <w:tcPr>
            <w:tcW w:w="1597" w:type="dxa"/>
            <w:tcBorders>
              <w:top w:val="nil"/>
              <w:left w:val="nil"/>
              <w:bottom w:val="single" w:sz="4" w:space="0" w:color="auto"/>
              <w:right w:val="single" w:sz="4" w:space="0" w:color="auto"/>
            </w:tcBorders>
            <w:shd w:val="clear" w:color="auto" w:fill="auto"/>
            <w:noWrap/>
            <w:vAlign w:val="center"/>
            <w:hideMark/>
          </w:tcPr>
          <w:p w14:paraId="699C5817" w14:textId="77777777" w:rsidR="00903FC4" w:rsidRPr="00D726CB" w:rsidRDefault="00903FC4" w:rsidP="00304E43">
            <w:pPr>
              <w:spacing w:after="0" w:line="240" w:lineRule="auto"/>
              <w:jc w:val="right"/>
              <w:rPr>
                <w:color w:val="000000"/>
                <w:sz w:val="24"/>
                <w:lang w:val="ru-RU" w:eastAsia="en-CA"/>
              </w:rPr>
            </w:pPr>
            <w:r w:rsidRPr="00D726CB">
              <w:rPr>
                <w:color w:val="000000"/>
                <w:sz w:val="24"/>
                <w:lang w:val="ru-RU" w:eastAsia="en-CA"/>
              </w:rPr>
              <w:t>12 559</w:t>
            </w:r>
          </w:p>
        </w:tc>
        <w:tc>
          <w:tcPr>
            <w:tcW w:w="1598" w:type="dxa"/>
            <w:tcBorders>
              <w:top w:val="nil"/>
              <w:left w:val="nil"/>
              <w:bottom w:val="single" w:sz="4" w:space="0" w:color="auto"/>
              <w:right w:val="single" w:sz="4" w:space="0" w:color="auto"/>
            </w:tcBorders>
            <w:shd w:val="clear" w:color="auto" w:fill="auto"/>
            <w:noWrap/>
            <w:vAlign w:val="center"/>
            <w:hideMark/>
          </w:tcPr>
          <w:p w14:paraId="2DEC66BD" w14:textId="77777777" w:rsidR="00903FC4" w:rsidRPr="00D726CB" w:rsidRDefault="00903FC4" w:rsidP="00304E43">
            <w:pPr>
              <w:spacing w:after="0" w:line="240" w:lineRule="auto"/>
              <w:jc w:val="right"/>
              <w:rPr>
                <w:sz w:val="24"/>
                <w:lang w:val="ru-RU" w:eastAsia="en-CA"/>
              </w:rPr>
            </w:pPr>
            <w:r w:rsidRPr="00D726CB">
              <w:rPr>
                <w:sz w:val="24"/>
                <w:lang w:val="ru-RU" w:eastAsia="en-CA"/>
              </w:rPr>
              <w:t>24 403</w:t>
            </w:r>
          </w:p>
        </w:tc>
      </w:tr>
      <w:tr w:rsidR="00903FC4" w:rsidRPr="00D726CB" w14:paraId="3A1E128F" w14:textId="77777777" w:rsidTr="004818B7">
        <w:trPr>
          <w:cantSplit/>
          <w:jc w:val="center"/>
        </w:trPr>
        <w:tc>
          <w:tcPr>
            <w:tcW w:w="5617" w:type="dxa"/>
            <w:tcBorders>
              <w:top w:val="nil"/>
              <w:left w:val="single" w:sz="4" w:space="0" w:color="auto"/>
              <w:bottom w:val="single" w:sz="4" w:space="0" w:color="auto"/>
              <w:right w:val="single" w:sz="4" w:space="0" w:color="auto"/>
            </w:tcBorders>
            <w:shd w:val="clear" w:color="auto" w:fill="auto"/>
            <w:hideMark/>
          </w:tcPr>
          <w:p w14:paraId="42C9B1BA" w14:textId="77777777" w:rsidR="00903FC4" w:rsidRPr="00D726CB" w:rsidRDefault="00903FC4" w:rsidP="00304E43">
            <w:pPr>
              <w:spacing w:after="0" w:line="240" w:lineRule="auto"/>
              <w:rPr>
                <w:sz w:val="24"/>
                <w:lang w:val="ru-RU" w:eastAsia="en-CA"/>
              </w:rPr>
            </w:pPr>
            <w:r w:rsidRPr="00D726CB">
              <w:rPr>
                <w:lang w:val="ru-RU"/>
              </w:rPr>
              <w:t>Япония</w:t>
            </w:r>
          </w:p>
        </w:tc>
        <w:tc>
          <w:tcPr>
            <w:tcW w:w="1597" w:type="dxa"/>
            <w:tcBorders>
              <w:top w:val="nil"/>
              <w:left w:val="nil"/>
              <w:bottom w:val="single" w:sz="4" w:space="0" w:color="auto"/>
              <w:right w:val="single" w:sz="4" w:space="0" w:color="auto"/>
            </w:tcBorders>
            <w:shd w:val="clear" w:color="auto" w:fill="auto"/>
            <w:noWrap/>
            <w:vAlign w:val="center"/>
            <w:hideMark/>
          </w:tcPr>
          <w:p w14:paraId="4EB40E0D" w14:textId="77777777" w:rsidR="00903FC4" w:rsidRPr="00D726CB" w:rsidRDefault="00903FC4" w:rsidP="00304E43">
            <w:pPr>
              <w:spacing w:after="0" w:line="240" w:lineRule="auto"/>
              <w:jc w:val="right"/>
              <w:rPr>
                <w:sz w:val="24"/>
                <w:lang w:val="ru-RU" w:eastAsia="en-CA"/>
              </w:rPr>
            </w:pPr>
            <w:r w:rsidRPr="00D726CB">
              <w:rPr>
                <w:sz w:val="24"/>
                <w:lang w:val="ru-RU" w:eastAsia="en-CA"/>
              </w:rPr>
              <w:t>9,680</w:t>
            </w:r>
          </w:p>
        </w:tc>
        <w:tc>
          <w:tcPr>
            <w:tcW w:w="1597" w:type="dxa"/>
            <w:tcBorders>
              <w:top w:val="nil"/>
              <w:left w:val="nil"/>
              <w:bottom w:val="single" w:sz="4" w:space="0" w:color="auto"/>
              <w:right w:val="single" w:sz="4" w:space="0" w:color="auto"/>
            </w:tcBorders>
            <w:shd w:val="clear" w:color="auto" w:fill="auto"/>
            <w:noWrap/>
            <w:vAlign w:val="center"/>
            <w:hideMark/>
          </w:tcPr>
          <w:p w14:paraId="6C8BEE9F" w14:textId="77777777" w:rsidR="00903FC4" w:rsidRPr="00D726CB" w:rsidRDefault="00903FC4" w:rsidP="00304E43">
            <w:pPr>
              <w:spacing w:after="0" w:line="240" w:lineRule="auto"/>
              <w:jc w:val="right"/>
              <w:rPr>
                <w:sz w:val="24"/>
                <w:lang w:val="ru-RU" w:eastAsia="en-CA"/>
              </w:rPr>
            </w:pPr>
            <w:r w:rsidRPr="00D726CB">
              <w:rPr>
                <w:sz w:val="24"/>
                <w:lang w:val="ru-RU" w:eastAsia="en-CA"/>
              </w:rPr>
              <w:t>17,886</w:t>
            </w:r>
          </w:p>
        </w:tc>
        <w:tc>
          <w:tcPr>
            <w:tcW w:w="1597" w:type="dxa"/>
            <w:tcBorders>
              <w:top w:val="nil"/>
              <w:left w:val="nil"/>
              <w:bottom w:val="single" w:sz="4" w:space="0" w:color="auto"/>
              <w:right w:val="single" w:sz="4" w:space="0" w:color="auto"/>
            </w:tcBorders>
            <w:shd w:val="clear" w:color="auto" w:fill="auto"/>
            <w:noWrap/>
            <w:vAlign w:val="center"/>
            <w:hideMark/>
          </w:tcPr>
          <w:p w14:paraId="4F4E4B2A" w14:textId="77777777" w:rsidR="00903FC4" w:rsidRPr="00D726CB" w:rsidRDefault="00903FC4" w:rsidP="00304E43">
            <w:pPr>
              <w:spacing w:after="0" w:line="240" w:lineRule="auto"/>
              <w:jc w:val="right"/>
              <w:rPr>
                <w:color w:val="000000"/>
                <w:sz w:val="24"/>
                <w:lang w:val="ru-RU" w:eastAsia="en-CA"/>
              </w:rPr>
            </w:pPr>
            <w:r w:rsidRPr="00D726CB">
              <w:rPr>
                <w:color w:val="000000"/>
                <w:sz w:val="24"/>
                <w:lang w:val="ru-RU" w:eastAsia="en-CA"/>
              </w:rPr>
              <w:t>314 961</w:t>
            </w:r>
          </w:p>
        </w:tc>
        <w:tc>
          <w:tcPr>
            <w:tcW w:w="1597" w:type="dxa"/>
            <w:tcBorders>
              <w:top w:val="nil"/>
              <w:left w:val="nil"/>
              <w:bottom w:val="single" w:sz="4" w:space="0" w:color="auto"/>
              <w:right w:val="single" w:sz="4" w:space="0" w:color="auto"/>
            </w:tcBorders>
            <w:shd w:val="clear" w:color="auto" w:fill="auto"/>
            <w:noWrap/>
            <w:vAlign w:val="center"/>
            <w:hideMark/>
          </w:tcPr>
          <w:p w14:paraId="09A65869" w14:textId="77777777" w:rsidR="00903FC4" w:rsidRPr="00D726CB" w:rsidRDefault="00903FC4" w:rsidP="00304E43">
            <w:pPr>
              <w:spacing w:after="0" w:line="240" w:lineRule="auto"/>
              <w:jc w:val="right"/>
              <w:rPr>
                <w:color w:val="000000"/>
                <w:sz w:val="24"/>
                <w:lang w:val="ru-RU" w:eastAsia="en-CA"/>
              </w:rPr>
            </w:pPr>
            <w:r w:rsidRPr="00D726CB">
              <w:rPr>
                <w:color w:val="000000"/>
                <w:sz w:val="24"/>
                <w:lang w:val="ru-RU" w:eastAsia="en-CA"/>
              </w:rPr>
              <w:t>333 986</w:t>
            </w:r>
          </w:p>
        </w:tc>
        <w:tc>
          <w:tcPr>
            <w:tcW w:w="1598" w:type="dxa"/>
            <w:tcBorders>
              <w:top w:val="nil"/>
              <w:left w:val="nil"/>
              <w:bottom w:val="single" w:sz="4" w:space="0" w:color="auto"/>
              <w:right w:val="single" w:sz="4" w:space="0" w:color="auto"/>
            </w:tcBorders>
            <w:shd w:val="clear" w:color="auto" w:fill="auto"/>
            <w:noWrap/>
            <w:vAlign w:val="center"/>
            <w:hideMark/>
          </w:tcPr>
          <w:p w14:paraId="4D9A78EE" w14:textId="77777777" w:rsidR="00903FC4" w:rsidRPr="00D726CB" w:rsidRDefault="00903FC4" w:rsidP="00304E43">
            <w:pPr>
              <w:spacing w:after="0" w:line="240" w:lineRule="auto"/>
              <w:jc w:val="right"/>
              <w:rPr>
                <w:sz w:val="24"/>
                <w:lang w:val="ru-RU" w:eastAsia="en-CA"/>
              </w:rPr>
            </w:pPr>
            <w:r w:rsidRPr="00D726CB">
              <w:rPr>
                <w:sz w:val="24"/>
                <w:lang w:val="ru-RU" w:eastAsia="en-CA"/>
              </w:rPr>
              <w:t>648 947</w:t>
            </w:r>
          </w:p>
        </w:tc>
      </w:tr>
      <w:tr w:rsidR="00903FC4" w:rsidRPr="00D726CB" w14:paraId="46AE72B8" w14:textId="77777777" w:rsidTr="004818B7">
        <w:trPr>
          <w:cantSplit/>
          <w:jc w:val="center"/>
        </w:trPr>
        <w:tc>
          <w:tcPr>
            <w:tcW w:w="5617" w:type="dxa"/>
            <w:tcBorders>
              <w:top w:val="nil"/>
              <w:left w:val="single" w:sz="4" w:space="0" w:color="auto"/>
              <w:bottom w:val="single" w:sz="4" w:space="0" w:color="auto"/>
              <w:right w:val="single" w:sz="4" w:space="0" w:color="auto"/>
            </w:tcBorders>
            <w:shd w:val="clear" w:color="auto" w:fill="auto"/>
            <w:vAlign w:val="center"/>
            <w:hideMark/>
          </w:tcPr>
          <w:p w14:paraId="2EBAD875" w14:textId="77777777" w:rsidR="00903FC4" w:rsidRPr="00D726CB" w:rsidRDefault="00903FC4" w:rsidP="00304E43">
            <w:pPr>
              <w:spacing w:after="0" w:line="240" w:lineRule="auto"/>
              <w:rPr>
                <w:b/>
                <w:bCs/>
                <w:sz w:val="24"/>
                <w:lang w:val="ru-RU" w:eastAsia="en-CA"/>
              </w:rPr>
            </w:pPr>
            <w:r w:rsidRPr="00D726CB">
              <w:rPr>
                <w:b/>
                <w:bCs/>
                <w:lang w:val="ru-RU"/>
              </w:rPr>
              <w:t>Итого</w:t>
            </w:r>
          </w:p>
        </w:tc>
        <w:tc>
          <w:tcPr>
            <w:tcW w:w="1597" w:type="dxa"/>
            <w:tcBorders>
              <w:top w:val="nil"/>
              <w:left w:val="nil"/>
              <w:bottom w:val="single" w:sz="4" w:space="0" w:color="auto"/>
              <w:right w:val="single" w:sz="4" w:space="0" w:color="auto"/>
            </w:tcBorders>
            <w:shd w:val="clear" w:color="auto" w:fill="auto"/>
            <w:noWrap/>
            <w:vAlign w:val="center"/>
            <w:hideMark/>
          </w:tcPr>
          <w:p w14:paraId="510ED88B" w14:textId="77777777" w:rsidR="00903FC4" w:rsidRPr="00D726CB" w:rsidRDefault="00903FC4" w:rsidP="00304E43">
            <w:pPr>
              <w:spacing w:after="0" w:line="240" w:lineRule="auto"/>
              <w:jc w:val="right"/>
              <w:rPr>
                <w:b/>
                <w:bCs/>
                <w:color w:val="000000"/>
                <w:sz w:val="24"/>
                <w:lang w:val="ru-RU" w:eastAsia="en-CA"/>
              </w:rPr>
            </w:pPr>
            <w:r w:rsidRPr="00D726CB">
              <w:rPr>
                <w:b/>
                <w:bCs/>
                <w:color w:val="000000"/>
                <w:sz w:val="24"/>
                <w:lang w:val="ru-RU" w:eastAsia="en-CA"/>
              </w:rPr>
              <w:t>52,793</w:t>
            </w:r>
          </w:p>
        </w:tc>
        <w:tc>
          <w:tcPr>
            <w:tcW w:w="1597" w:type="dxa"/>
            <w:tcBorders>
              <w:top w:val="nil"/>
              <w:left w:val="nil"/>
              <w:bottom w:val="single" w:sz="4" w:space="0" w:color="auto"/>
              <w:right w:val="single" w:sz="4" w:space="0" w:color="auto"/>
            </w:tcBorders>
            <w:shd w:val="clear" w:color="auto" w:fill="auto"/>
            <w:noWrap/>
            <w:vAlign w:val="center"/>
            <w:hideMark/>
          </w:tcPr>
          <w:p w14:paraId="419636BF" w14:textId="77777777" w:rsidR="00903FC4" w:rsidRPr="00D726CB" w:rsidRDefault="00903FC4" w:rsidP="00304E43">
            <w:pPr>
              <w:spacing w:after="0" w:line="240" w:lineRule="auto"/>
              <w:jc w:val="right"/>
              <w:rPr>
                <w:b/>
                <w:bCs/>
                <w:color w:val="000000"/>
                <w:sz w:val="24"/>
                <w:lang w:val="ru-RU" w:eastAsia="en-CA"/>
              </w:rPr>
            </w:pPr>
            <w:r w:rsidRPr="00D726CB">
              <w:rPr>
                <w:b/>
                <w:bCs/>
                <w:color w:val="000000"/>
                <w:sz w:val="24"/>
                <w:lang w:val="ru-RU" w:eastAsia="en-CA"/>
              </w:rPr>
              <w:t>100,000</w:t>
            </w:r>
          </w:p>
        </w:tc>
        <w:tc>
          <w:tcPr>
            <w:tcW w:w="1597" w:type="dxa"/>
            <w:tcBorders>
              <w:top w:val="nil"/>
              <w:left w:val="nil"/>
              <w:bottom w:val="single" w:sz="4" w:space="0" w:color="auto"/>
              <w:right w:val="single" w:sz="4" w:space="0" w:color="auto"/>
            </w:tcBorders>
            <w:shd w:val="clear" w:color="auto" w:fill="auto"/>
            <w:noWrap/>
            <w:vAlign w:val="center"/>
            <w:hideMark/>
          </w:tcPr>
          <w:p w14:paraId="3ABF0698" w14:textId="77777777" w:rsidR="00903FC4" w:rsidRPr="00D726CB" w:rsidRDefault="00903FC4" w:rsidP="00304E43">
            <w:pPr>
              <w:spacing w:after="0" w:line="240" w:lineRule="auto"/>
              <w:jc w:val="right"/>
              <w:rPr>
                <w:b/>
                <w:bCs/>
                <w:color w:val="000000"/>
                <w:sz w:val="24"/>
                <w:lang w:val="ru-RU" w:eastAsia="en-CA"/>
              </w:rPr>
            </w:pPr>
            <w:r w:rsidRPr="00D726CB">
              <w:rPr>
                <w:b/>
                <w:bCs/>
                <w:color w:val="000000"/>
                <w:sz w:val="24"/>
                <w:lang w:val="ru-RU" w:eastAsia="en-CA"/>
              </w:rPr>
              <w:t>1 760 968</w:t>
            </w:r>
          </w:p>
        </w:tc>
        <w:tc>
          <w:tcPr>
            <w:tcW w:w="1597" w:type="dxa"/>
            <w:tcBorders>
              <w:top w:val="nil"/>
              <w:left w:val="nil"/>
              <w:bottom w:val="single" w:sz="4" w:space="0" w:color="auto"/>
              <w:right w:val="single" w:sz="4" w:space="0" w:color="auto"/>
            </w:tcBorders>
            <w:shd w:val="clear" w:color="auto" w:fill="auto"/>
            <w:noWrap/>
            <w:vAlign w:val="center"/>
            <w:hideMark/>
          </w:tcPr>
          <w:p w14:paraId="4D6CBA74" w14:textId="77777777" w:rsidR="00903FC4" w:rsidRPr="00D726CB" w:rsidRDefault="00903FC4" w:rsidP="00304E43">
            <w:pPr>
              <w:spacing w:after="0" w:line="240" w:lineRule="auto"/>
              <w:jc w:val="right"/>
              <w:rPr>
                <w:b/>
                <w:bCs/>
                <w:color w:val="000000"/>
                <w:sz w:val="24"/>
                <w:lang w:val="ru-RU" w:eastAsia="en-CA"/>
              </w:rPr>
            </w:pPr>
            <w:r w:rsidRPr="00D726CB">
              <w:rPr>
                <w:b/>
                <w:bCs/>
                <w:color w:val="000000"/>
                <w:sz w:val="24"/>
                <w:lang w:val="ru-RU" w:eastAsia="en-CA"/>
              </w:rPr>
              <w:t>1 867 338</w:t>
            </w:r>
          </w:p>
        </w:tc>
        <w:tc>
          <w:tcPr>
            <w:tcW w:w="1598" w:type="dxa"/>
            <w:tcBorders>
              <w:top w:val="nil"/>
              <w:left w:val="nil"/>
              <w:bottom w:val="single" w:sz="4" w:space="0" w:color="auto"/>
              <w:right w:val="single" w:sz="4" w:space="0" w:color="auto"/>
            </w:tcBorders>
            <w:shd w:val="clear" w:color="auto" w:fill="auto"/>
            <w:noWrap/>
            <w:vAlign w:val="center"/>
            <w:hideMark/>
          </w:tcPr>
          <w:p w14:paraId="5F39C7AF" w14:textId="77777777" w:rsidR="00903FC4" w:rsidRPr="00D726CB" w:rsidRDefault="00903FC4" w:rsidP="00304E43">
            <w:pPr>
              <w:spacing w:after="0" w:line="240" w:lineRule="auto"/>
              <w:jc w:val="right"/>
              <w:rPr>
                <w:b/>
                <w:bCs/>
                <w:color w:val="000000"/>
                <w:sz w:val="24"/>
                <w:lang w:val="ru-RU" w:eastAsia="en-CA"/>
              </w:rPr>
            </w:pPr>
            <w:r w:rsidRPr="00D726CB">
              <w:rPr>
                <w:b/>
                <w:bCs/>
                <w:color w:val="000000"/>
                <w:sz w:val="24"/>
                <w:lang w:val="ru-RU" w:eastAsia="en-CA"/>
              </w:rPr>
              <w:t>3 628 306</w:t>
            </w:r>
          </w:p>
        </w:tc>
      </w:tr>
    </w:tbl>
    <w:p w14:paraId="2D73D722" w14:textId="77777777" w:rsidR="00903FC4" w:rsidRPr="00D726CB" w:rsidRDefault="00903FC4" w:rsidP="00903FC4">
      <w:pPr>
        <w:jc w:val="left"/>
        <w:rPr>
          <w:kern w:val="22"/>
          <w:lang w:val="ru-RU"/>
        </w:rPr>
      </w:pPr>
    </w:p>
    <w:p w14:paraId="7B2CD3D8" w14:textId="2CBCA98F" w:rsidR="00DE347C" w:rsidRPr="00D726CB" w:rsidRDefault="00DE347C" w:rsidP="00DE347C">
      <w:pPr>
        <w:shd w:val="clear" w:color="auto" w:fill="FFFFFF" w:themeFill="background1"/>
        <w:jc w:val="center"/>
        <w:rPr>
          <w:kern w:val="22"/>
          <w:lang w:val="ru-RU"/>
        </w:rPr>
      </w:pPr>
    </w:p>
    <w:p w14:paraId="0948BE83" w14:textId="77777777" w:rsidR="003438E6" w:rsidRPr="00D726CB" w:rsidRDefault="003438E6">
      <w:pPr>
        <w:jc w:val="left"/>
        <w:rPr>
          <w:lang w:val="ru-RU"/>
        </w:rPr>
        <w:sectPr w:rsidR="003438E6" w:rsidRPr="00D726CB" w:rsidSect="008635B2">
          <w:headerReference w:type="first" r:id="rId26"/>
          <w:pgSz w:w="15842" w:h="12242" w:orient="landscape" w:code="1"/>
          <w:pgMar w:top="1138" w:right="1138" w:bottom="1138" w:left="1022" w:header="403" w:footer="720" w:gutter="0"/>
          <w:cols w:space="720"/>
          <w:docGrid w:linePitch="299"/>
        </w:sectPr>
      </w:pPr>
    </w:p>
    <w:p w14:paraId="096AD523" w14:textId="5CC1939C" w:rsidR="00682B7B" w:rsidRPr="00D726CB" w:rsidRDefault="00682B7B">
      <w:pPr>
        <w:jc w:val="left"/>
        <w:rPr>
          <w:lang w:val="ru-RU"/>
        </w:rPr>
      </w:pPr>
    </w:p>
    <w:p w14:paraId="76422605" w14:textId="77777777" w:rsidR="003438E6" w:rsidRPr="00D726CB" w:rsidRDefault="003438E6" w:rsidP="003A15C6">
      <w:pPr>
        <w:pStyle w:val="Heading1report"/>
        <w:numPr>
          <w:ilvl w:val="0"/>
          <w:numId w:val="0"/>
        </w:numPr>
        <w:rPr>
          <w:rFonts w:hint="eastAsia"/>
          <w:lang w:val="ru-RU"/>
        </w:rPr>
        <w:sectPr w:rsidR="003438E6" w:rsidRPr="00D726CB" w:rsidSect="000C6220">
          <w:headerReference w:type="even" r:id="rId27"/>
          <w:headerReference w:type="first" r:id="rId28"/>
          <w:pgSz w:w="12242" w:h="15842" w:code="1"/>
          <w:pgMar w:top="1138" w:right="1138" w:bottom="1022" w:left="1138" w:header="403" w:footer="720" w:gutter="0"/>
          <w:cols w:num="3" w:space="720"/>
          <w:docGrid w:linePitch="299"/>
        </w:sectPr>
      </w:pPr>
    </w:p>
    <w:p w14:paraId="0A011A8C" w14:textId="444F7A52" w:rsidR="00F729B5" w:rsidRPr="00D726CB" w:rsidRDefault="00F729B5" w:rsidP="00E1448F">
      <w:pPr>
        <w:pStyle w:val="Titre1"/>
        <w:spacing w:line="240" w:lineRule="auto"/>
        <w:rPr>
          <w:rFonts w:hint="eastAsia"/>
          <w:lang w:val="ru-RU"/>
        </w:rPr>
      </w:pPr>
      <w:bookmarkStart w:id="35" w:name="_II._ОТЧЕТ_О"/>
      <w:bookmarkStart w:id="36" w:name="_Toc4669138"/>
      <w:bookmarkEnd w:id="35"/>
      <w:r w:rsidRPr="00D726CB">
        <w:rPr>
          <w:lang w:val="ru-RU"/>
        </w:rPr>
        <w:t>II.</w:t>
      </w:r>
      <w:r w:rsidRPr="00D726CB">
        <w:rPr>
          <w:lang w:val="ru-RU"/>
        </w:rPr>
        <w:tab/>
      </w:r>
      <w:r w:rsidR="000A1994" w:rsidRPr="00D726CB">
        <w:rPr>
          <w:lang w:val="ru-RU"/>
        </w:rPr>
        <w:t>ОТЧЕТ О РАБОТЕ СОВЕЩАНИЯ</w:t>
      </w:r>
      <w:bookmarkEnd w:id="36"/>
    </w:p>
    <w:p w14:paraId="18A460E3" w14:textId="3079E8FF" w:rsidR="00277028" w:rsidRPr="00D726CB" w:rsidRDefault="00277028" w:rsidP="00EC5A4D">
      <w:pPr>
        <w:pStyle w:val="Titre2"/>
        <w:spacing w:line="240" w:lineRule="auto"/>
        <w:rPr>
          <w:lang w:val="ru-RU"/>
        </w:rPr>
      </w:pPr>
      <w:bookmarkStart w:id="37" w:name="_Toc4669139"/>
      <w:r w:rsidRPr="00D726CB">
        <w:rPr>
          <w:lang w:val="ru-RU"/>
        </w:rPr>
        <w:t>A.</w:t>
      </w:r>
      <w:r w:rsidRPr="00D726CB">
        <w:rPr>
          <w:lang w:val="ru-RU"/>
        </w:rPr>
        <w:tab/>
        <w:t>История вопроса</w:t>
      </w:r>
      <w:bookmarkEnd w:id="37"/>
      <w:r w:rsidRPr="00D726CB">
        <w:rPr>
          <w:lang w:val="ru-RU"/>
        </w:rPr>
        <w:t xml:space="preserve"> </w:t>
      </w:r>
    </w:p>
    <w:p w14:paraId="75259311" w14:textId="27DE8993" w:rsidR="00277028" w:rsidRPr="00D726CB" w:rsidRDefault="00277028" w:rsidP="009C68C3">
      <w:pPr>
        <w:pStyle w:val="Para1"/>
        <w:tabs>
          <w:tab w:val="clear" w:pos="360"/>
          <w:tab w:val="clear" w:pos="567"/>
          <w:tab w:val="clear" w:pos="2912"/>
          <w:tab w:val="num" w:pos="709"/>
        </w:tabs>
        <w:spacing w:line="240" w:lineRule="auto"/>
        <w:rPr>
          <w:lang w:val="ru-RU"/>
        </w:rPr>
      </w:pPr>
      <w:r w:rsidRPr="00D726CB">
        <w:rPr>
          <w:lang w:val="ru-RU"/>
        </w:rPr>
        <w:t xml:space="preserve">По предложению правительства Египта, которое Конференция Сторон Конвенции о биологическом разнообразии приветствовала в своем </w:t>
      </w:r>
      <w:r w:rsidRPr="00D726CB">
        <w:rPr>
          <w:szCs w:val="22"/>
          <w:lang w:val="ru-RU"/>
        </w:rPr>
        <w:t>решении XIII/33,</w:t>
      </w:r>
      <w:r w:rsidRPr="00D726CB">
        <w:rPr>
          <w:lang w:val="ru-RU"/>
        </w:rPr>
        <w:t xml:space="preserve"> и в соответствии с пунктом 6 статьи 26 Нагойского протокола регулирования доступа к генетическим ресурсам и совместного использования на справедливой и равной основе выгод от их применения к Конвенции о биологическом разнообразии третье совещание Конференции Сторон, выступающей в качестве совещания Сторон Нагойского протокола прошло в Шарм-эш-Шейхе, Египет, с 17 по 29 ноября 2018 года одновременно с 14-м совещанием Конференции Сторон Конвенции.</w:t>
      </w:r>
    </w:p>
    <w:p w14:paraId="3D87F2A1" w14:textId="0942E1E4" w:rsidR="00277028" w:rsidRPr="00D726CB" w:rsidRDefault="00277028" w:rsidP="00277028">
      <w:pPr>
        <w:pStyle w:val="Titre2"/>
        <w:rPr>
          <w:lang w:val="ru-RU"/>
        </w:rPr>
      </w:pPr>
      <w:bookmarkStart w:id="38" w:name="_Toc4669140"/>
      <w:r w:rsidRPr="00D726CB">
        <w:rPr>
          <w:lang w:val="ru-RU"/>
        </w:rPr>
        <w:t xml:space="preserve">B. </w:t>
      </w:r>
      <w:r w:rsidRPr="00D726CB">
        <w:rPr>
          <w:lang w:val="ru-RU"/>
        </w:rPr>
        <w:tab/>
        <w:t>Участники совещания</w:t>
      </w:r>
      <w:bookmarkEnd w:id="38"/>
      <w:r w:rsidRPr="00D726CB">
        <w:rPr>
          <w:lang w:val="ru-RU"/>
        </w:rPr>
        <w:t xml:space="preserve"> </w:t>
      </w:r>
    </w:p>
    <w:p w14:paraId="45BC7FE2" w14:textId="2373E348" w:rsidR="003438E6" w:rsidRPr="00D726CB" w:rsidRDefault="00277028" w:rsidP="009C68C3">
      <w:pPr>
        <w:pStyle w:val="Para1"/>
        <w:tabs>
          <w:tab w:val="clear" w:pos="360"/>
          <w:tab w:val="clear" w:pos="567"/>
          <w:tab w:val="clear" w:pos="2912"/>
          <w:tab w:val="left" w:pos="709"/>
        </w:tabs>
        <w:spacing w:line="240" w:lineRule="auto"/>
        <w:rPr>
          <w:lang w:val="ru-RU"/>
        </w:rPr>
      </w:pPr>
      <w:r w:rsidRPr="00D726CB">
        <w:rPr>
          <w:lang w:val="ru-RU"/>
        </w:rPr>
        <w:t>Все государства были приглашены участвовать в совещании. В работе совещания приняли участие следующие Стороны Нагойского протокола:</w:t>
      </w:r>
    </w:p>
    <w:p w14:paraId="0111C405" w14:textId="77777777" w:rsidR="001D4A8D" w:rsidRPr="00D726CB" w:rsidRDefault="001D4A8D" w:rsidP="000C6220">
      <w:pPr>
        <w:pStyle w:val="Para1"/>
        <w:numPr>
          <w:ilvl w:val="0"/>
          <w:numId w:val="0"/>
        </w:numPr>
        <w:tabs>
          <w:tab w:val="clear" w:pos="567"/>
          <w:tab w:val="clear" w:pos="2912"/>
        </w:tabs>
        <w:spacing w:line="240" w:lineRule="auto"/>
        <w:rPr>
          <w:lang w:val="ru-RU"/>
        </w:rPr>
        <w:sectPr w:rsidR="001D4A8D" w:rsidRPr="00D726CB" w:rsidSect="000C6220">
          <w:type w:val="continuous"/>
          <w:pgSz w:w="12242" w:h="15842" w:code="1"/>
          <w:pgMar w:top="1138" w:right="1138" w:bottom="1022" w:left="1138" w:header="403" w:footer="720" w:gutter="0"/>
          <w:cols w:space="720"/>
          <w:titlePg/>
          <w:docGrid w:linePitch="299"/>
        </w:sectPr>
      </w:pPr>
    </w:p>
    <w:p w14:paraId="4CA79FA8" w14:textId="77777777" w:rsidR="00D87672" w:rsidRPr="00D726CB" w:rsidRDefault="00D87672" w:rsidP="00D87672">
      <w:pPr>
        <w:pStyle w:val="Para1"/>
        <w:numPr>
          <w:ilvl w:val="0"/>
          <w:numId w:val="0"/>
        </w:numPr>
        <w:spacing w:before="0" w:after="0" w:line="240" w:lineRule="auto"/>
        <w:ind w:left="360"/>
        <w:jc w:val="left"/>
        <w:rPr>
          <w:szCs w:val="22"/>
          <w:lang w:val="ru-RU"/>
        </w:rPr>
      </w:pPr>
      <w:r w:rsidRPr="00D726CB">
        <w:rPr>
          <w:szCs w:val="22"/>
          <w:lang w:val="ru-RU"/>
        </w:rPr>
        <w:t>Австрия</w:t>
      </w:r>
    </w:p>
    <w:p w14:paraId="55A4C8D2" w14:textId="77777777" w:rsidR="00D87672" w:rsidRPr="00D726CB" w:rsidRDefault="00D87672" w:rsidP="00D87672">
      <w:pPr>
        <w:pStyle w:val="Para1"/>
        <w:numPr>
          <w:ilvl w:val="0"/>
          <w:numId w:val="0"/>
        </w:numPr>
        <w:spacing w:before="0" w:after="0" w:line="240" w:lineRule="auto"/>
        <w:ind w:left="360"/>
        <w:jc w:val="left"/>
        <w:rPr>
          <w:szCs w:val="22"/>
          <w:lang w:val="ru-RU"/>
        </w:rPr>
      </w:pPr>
      <w:r w:rsidRPr="00D726CB">
        <w:rPr>
          <w:szCs w:val="22"/>
          <w:lang w:val="ru-RU"/>
        </w:rPr>
        <w:t>Албания</w:t>
      </w:r>
    </w:p>
    <w:p w14:paraId="2DB9037F" w14:textId="77777777" w:rsidR="00D87672" w:rsidRPr="00D726CB" w:rsidRDefault="00D87672" w:rsidP="00D87672">
      <w:pPr>
        <w:pStyle w:val="Para1"/>
        <w:numPr>
          <w:ilvl w:val="0"/>
          <w:numId w:val="0"/>
        </w:numPr>
        <w:spacing w:before="0" w:after="0" w:line="240" w:lineRule="auto"/>
        <w:ind w:left="360"/>
        <w:jc w:val="left"/>
        <w:rPr>
          <w:szCs w:val="22"/>
          <w:lang w:val="ru-RU"/>
        </w:rPr>
      </w:pPr>
      <w:r w:rsidRPr="00D726CB">
        <w:rPr>
          <w:szCs w:val="22"/>
          <w:lang w:val="ru-RU"/>
        </w:rPr>
        <w:t>Ангола</w:t>
      </w:r>
    </w:p>
    <w:p w14:paraId="2DC7E57F" w14:textId="77777777" w:rsidR="00D87672" w:rsidRPr="00D726CB" w:rsidRDefault="00D87672" w:rsidP="00D87672">
      <w:pPr>
        <w:pStyle w:val="Para1"/>
        <w:numPr>
          <w:ilvl w:val="0"/>
          <w:numId w:val="0"/>
        </w:numPr>
        <w:spacing w:before="0" w:after="0" w:line="240" w:lineRule="auto"/>
        <w:ind w:left="360"/>
        <w:jc w:val="left"/>
        <w:rPr>
          <w:szCs w:val="22"/>
          <w:lang w:val="ru-RU"/>
        </w:rPr>
      </w:pPr>
      <w:r w:rsidRPr="00D726CB">
        <w:rPr>
          <w:szCs w:val="22"/>
          <w:lang w:val="ru-RU"/>
        </w:rPr>
        <w:t>Антигуа и Барбуда</w:t>
      </w:r>
    </w:p>
    <w:p w14:paraId="68BC021D" w14:textId="77777777" w:rsidR="00D87672" w:rsidRPr="00D726CB" w:rsidRDefault="00D87672" w:rsidP="00D87672">
      <w:pPr>
        <w:pStyle w:val="Para1"/>
        <w:numPr>
          <w:ilvl w:val="0"/>
          <w:numId w:val="0"/>
        </w:numPr>
        <w:spacing w:before="0" w:after="0" w:line="240" w:lineRule="auto"/>
        <w:ind w:left="360"/>
        <w:jc w:val="left"/>
        <w:rPr>
          <w:szCs w:val="22"/>
          <w:lang w:val="ru-RU"/>
        </w:rPr>
      </w:pPr>
      <w:r w:rsidRPr="00D726CB">
        <w:rPr>
          <w:szCs w:val="22"/>
          <w:lang w:val="ru-RU"/>
        </w:rPr>
        <w:t>Аргентина</w:t>
      </w:r>
    </w:p>
    <w:p w14:paraId="0FAA0F98" w14:textId="77777777" w:rsidR="00D87672" w:rsidRPr="00D726CB" w:rsidRDefault="00D87672" w:rsidP="00D87672">
      <w:pPr>
        <w:pStyle w:val="Para1"/>
        <w:numPr>
          <w:ilvl w:val="0"/>
          <w:numId w:val="0"/>
        </w:numPr>
        <w:spacing w:before="0" w:after="0" w:line="240" w:lineRule="auto"/>
        <w:ind w:left="360"/>
        <w:jc w:val="left"/>
        <w:rPr>
          <w:szCs w:val="22"/>
          <w:lang w:val="ru-RU"/>
        </w:rPr>
      </w:pPr>
      <w:r w:rsidRPr="00D726CB">
        <w:rPr>
          <w:szCs w:val="22"/>
          <w:lang w:val="ru-RU"/>
        </w:rPr>
        <w:t>Афганистан</w:t>
      </w:r>
    </w:p>
    <w:p w14:paraId="0A24F3C4" w14:textId="77777777" w:rsidR="00D87672" w:rsidRPr="00D726CB" w:rsidRDefault="00D87672" w:rsidP="00D87672">
      <w:pPr>
        <w:pStyle w:val="Para1"/>
        <w:numPr>
          <w:ilvl w:val="0"/>
          <w:numId w:val="0"/>
        </w:numPr>
        <w:spacing w:before="0" w:after="0" w:line="240" w:lineRule="auto"/>
        <w:ind w:left="360"/>
        <w:jc w:val="left"/>
        <w:rPr>
          <w:szCs w:val="22"/>
          <w:lang w:val="ru-RU"/>
        </w:rPr>
      </w:pPr>
      <w:r w:rsidRPr="00D726CB">
        <w:rPr>
          <w:szCs w:val="22"/>
          <w:lang w:val="ru-RU"/>
        </w:rPr>
        <w:t>Беларусь</w:t>
      </w:r>
    </w:p>
    <w:p w14:paraId="46A86CDC" w14:textId="77777777" w:rsidR="00D87672" w:rsidRPr="00D726CB" w:rsidRDefault="00D87672" w:rsidP="00D87672">
      <w:pPr>
        <w:pStyle w:val="Para1"/>
        <w:numPr>
          <w:ilvl w:val="0"/>
          <w:numId w:val="0"/>
        </w:numPr>
        <w:spacing w:before="0" w:after="0" w:line="240" w:lineRule="auto"/>
        <w:ind w:left="360"/>
        <w:jc w:val="left"/>
        <w:rPr>
          <w:szCs w:val="22"/>
          <w:lang w:val="ru-RU"/>
        </w:rPr>
      </w:pPr>
      <w:r w:rsidRPr="00D726CB">
        <w:rPr>
          <w:szCs w:val="22"/>
          <w:lang w:val="ru-RU"/>
        </w:rPr>
        <w:t>Бельгия</w:t>
      </w:r>
    </w:p>
    <w:p w14:paraId="466518C6" w14:textId="77777777" w:rsidR="00D87672" w:rsidRPr="00D726CB" w:rsidRDefault="00D87672" w:rsidP="00D87672">
      <w:pPr>
        <w:pStyle w:val="Para1"/>
        <w:numPr>
          <w:ilvl w:val="0"/>
          <w:numId w:val="0"/>
        </w:numPr>
        <w:spacing w:before="0" w:after="0" w:line="240" w:lineRule="auto"/>
        <w:ind w:left="360"/>
        <w:jc w:val="left"/>
        <w:rPr>
          <w:szCs w:val="22"/>
          <w:lang w:val="ru-RU"/>
        </w:rPr>
      </w:pPr>
      <w:r w:rsidRPr="00D726CB">
        <w:rPr>
          <w:szCs w:val="22"/>
          <w:lang w:val="ru-RU"/>
        </w:rPr>
        <w:t>Бенин</w:t>
      </w:r>
    </w:p>
    <w:p w14:paraId="2F745081" w14:textId="77777777" w:rsidR="00D87672" w:rsidRPr="00D726CB" w:rsidRDefault="00D87672" w:rsidP="00D87672">
      <w:pPr>
        <w:pStyle w:val="Para1"/>
        <w:numPr>
          <w:ilvl w:val="0"/>
          <w:numId w:val="0"/>
        </w:numPr>
        <w:spacing w:before="0" w:after="0" w:line="240" w:lineRule="auto"/>
        <w:ind w:left="360"/>
        <w:jc w:val="left"/>
        <w:rPr>
          <w:szCs w:val="22"/>
          <w:lang w:val="ru-RU"/>
        </w:rPr>
      </w:pPr>
      <w:r w:rsidRPr="00D726CB">
        <w:rPr>
          <w:szCs w:val="22"/>
          <w:lang w:val="ru-RU"/>
        </w:rPr>
        <w:t>Болгария</w:t>
      </w:r>
    </w:p>
    <w:p w14:paraId="1C411FE9" w14:textId="4C8187E8" w:rsidR="00D87672" w:rsidRPr="00D726CB" w:rsidRDefault="00D87672" w:rsidP="00D87672">
      <w:pPr>
        <w:pStyle w:val="Para1"/>
        <w:numPr>
          <w:ilvl w:val="0"/>
          <w:numId w:val="0"/>
        </w:numPr>
        <w:spacing w:before="0" w:after="0" w:line="240" w:lineRule="auto"/>
        <w:ind w:left="360"/>
        <w:jc w:val="left"/>
        <w:rPr>
          <w:szCs w:val="22"/>
          <w:lang w:val="ru-RU"/>
        </w:rPr>
      </w:pPr>
      <w:r w:rsidRPr="00D726CB">
        <w:rPr>
          <w:szCs w:val="22"/>
          <w:lang w:val="ru-RU"/>
        </w:rPr>
        <w:t>Боливия (</w:t>
      </w:r>
      <w:r w:rsidR="00C817A0">
        <w:rPr>
          <w:szCs w:val="22"/>
          <w:lang w:val="ru-RU"/>
        </w:rPr>
        <w:t>М</w:t>
      </w:r>
      <w:r w:rsidRPr="00D726CB">
        <w:rPr>
          <w:szCs w:val="22"/>
          <w:lang w:val="ru-RU"/>
        </w:rPr>
        <w:t xml:space="preserve">ногонациональное </w:t>
      </w:r>
      <w:r w:rsidR="00C817A0">
        <w:rPr>
          <w:szCs w:val="22"/>
          <w:lang w:val="ru-RU"/>
        </w:rPr>
        <w:t>Г</w:t>
      </w:r>
      <w:r w:rsidRPr="00D726CB">
        <w:rPr>
          <w:szCs w:val="22"/>
          <w:lang w:val="ru-RU"/>
        </w:rPr>
        <w:t>осударство)</w:t>
      </w:r>
    </w:p>
    <w:p w14:paraId="0971E638" w14:textId="77777777" w:rsidR="00D87672" w:rsidRPr="00D726CB" w:rsidRDefault="00D87672" w:rsidP="00D87672">
      <w:pPr>
        <w:pStyle w:val="Para1"/>
        <w:numPr>
          <w:ilvl w:val="0"/>
          <w:numId w:val="0"/>
        </w:numPr>
        <w:spacing w:before="0" w:after="0" w:line="240" w:lineRule="auto"/>
        <w:ind w:left="360"/>
        <w:jc w:val="left"/>
        <w:rPr>
          <w:szCs w:val="22"/>
          <w:lang w:val="ru-RU"/>
        </w:rPr>
      </w:pPr>
      <w:r w:rsidRPr="00D726CB">
        <w:rPr>
          <w:szCs w:val="22"/>
          <w:lang w:val="ru-RU"/>
        </w:rPr>
        <w:t>Ботсвана</w:t>
      </w:r>
    </w:p>
    <w:p w14:paraId="7199AB23" w14:textId="0F163FEA" w:rsidR="00D87672" w:rsidRPr="00D726CB" w:rsidRDefault="00D87672" w:rsidP="00D87672">
      <w:pPr>
        <w:pStyle w:val="Para1"/>
        <w:numPr>
          <w:ilvl w:val="0"/>
          <w:numId w:val="0"/>
        </w:numPr>
        <w:spacing w:before="0" w:after="0" w:line="240" w:lineRule="auto"/>
        <w:ind w:left="360"/>
        <w:jc w:val="left"/>
        <w:rPr>
          <w:szCs w:val="22"/>
          <w:lang w:val="ru-RU"/>
        </w:rPr>
      </w:pPr>
      <w:r w:rsidRPr="00D726CB">
        <w:rPr>
          <w:szCs w:val="22"/>
          <w:lang w:val="ru-RU"/>
        </w:rPr>
        <w:t>Буркина</w:t>
      </w:r>
      <w:r w:rsidR="00AD3FAC">
        <w:rPr>
          <w:szCs w:val="22"/>
          <w:lang w:val="ru-RU"/>
        </w:rPr>
        <w:t>-</w:t>
      </w:r>
      <w:r w:rsidRPr="00D726CB">
        <w:rPr>
          <w:szCs w:val="22"/>
          <w:lang w:val="ru-RU"/>
        </w:rPr>
        <w:t>Фасо</w:t>
      </w:r>
    </w:p>
    <w:p w14:paraId="2F4751C8" w14:textId="77777777" w:rsidR="00D87672" w:rsidRPr="00D726CB" w:rsidRDefault="00D87672" w:rsidP="00D87672">
      <w:pPr>
        <w:pStyle w:val="Para1"/>
        <w:numPr>
          <w:ilvl w:val="0"/>
          <w:numId w:val="0"/>
        </w:numPr>
        <w:spacing w:before="0" w:after="0" w:line="240" w:lineRule="auto"/>
        <w:ind w:left="360"/>
        <w:jc w:val="left"/>
        <w:rPr>
          <w:szCs w:val="22"/>
          <w:lang w:val="ru-RU"/>
        </w:rPr>
      </w:pPr>
      <w:r w:rsidRPr="00D726CB">
        <w:rPr>
          <w:szCs w:val="22"/>
          <w:lang w:val="ru-RU"/>
        </w:rPr>
        <w:t>Бурунди</w:t>
      </w:r>
    </w:p>
    <w:p w14:paraId="5E192711" w14:textId="77777777" w:rsidR="00D87672" w:rsidRPr="00D726CB" w:rsidRDefault="00D87672" w:rsidP="00D87672">
      <w:pPr>
        <w:pStyle w:val="Para1"/>
        <w:numPr>
          <w:ilvl w:val="0"/>
          <w:numId w:val="0"/>
        </w:numPr>
        <w:spacing w:before="0" w:after="0" w:line="240" w:lineRule="auto"/>
        <w:ind w:left="360"/>
        <w:jc w:val="left"/>
        <w:rPr>
          <w:szCs w:val="22"/>
          <w:lang w:val="ru-RU"/>
        </w:rPr>
      </w:pPr>
      <w:r w:rsidRPr="00D726CB">
        <w:rPr>
          <w:szCs w:val="22"/>
          <w:lang w:val="ru-RU"/>
        </w:rPr>
        <w:t>Бутан</w:t>
      </w:r>
    </w:p>
    <w:p w14:paraId="05FCA6F9" w14:textId="77777777" w:rsidR="00D87672" w:rsidRPr="00D726CB" w:rsidRDefault="00D87672" w:rsidP="00D87672">
      <w:pPr>
        <w:pStyle w:val="Para1"/>
        <w:numPr>
          <w:ilvl w:val="0"/>
          <w:numId w:val="0"/>
        </w:numPr>
        <w:spacing w:before="0" w:after="0" w:line="240" w:lineRule="auto"/>
        <w:ind w:left="360"/>
        <w:jc w:val="left"/>
        <w:rPr>
          <w:szCs w:val="22"/>
          <w:lang w:val="ru-RU"/>
        </w:rPr>
      </w:pPr>
      <w:r w:rsidRPr="00D726CB">
        <w:rPr>
          <w:szCs w:val="22"/>
          <w:lang w:val="ru-RU"/>
        </w:rPr>
        <w:t>Венгрия</w:t>
      </w:r>
    </w:p>
    <w:p w14:paraId="489E523B" w14:textId="77777777" w:rsidR="00D87672" w:rsidRPr="00D726CB" w:rsidRDefault="00D87672" w:rsidP="00D87672">
      <w:pPr>
        <w:pStyle w:val="Para1"/>
        <w:numPr>
          <w:ilvl w:val="0"/>
          <w:numId w:val="0"/>
        </w:numPr>
        <w:spacing w:before="0" w:after="0" w:line="240" w:lineRule="auto"/>
        <w:ind w:left="360"/>
        <w:jc w:val="left"/>
        <w:rPr>
          <w:szCs w:val="22"/>
          <w:lang w:val="ru-RU"/>
        </w:rPr>
      </w:pPr>
      <w:r w:rsidRPr="00D726CB">
        <w:rPr>
          <w:szCs w:val="22"/>
          <w:lang w:val="ru-RU"/>
        </w:rPr>
        <w:t>Вьетнам</w:t>
      </w:r>
    </w:p>
    <w:p w14:paraId="7CC58EFA" w14:textId="77777777" w:rsidR="00D87672" w:rsidRPr="00D726CB" w:rsidRDefault="00D87672" w:rsidP="00D87672">
      <w:pPr>
        <w:pStyle w:val="Para1"/>
        <w:numPr>
          <w:ilvl w:val="0"/>
          <w:numId w:val="0"/>
        </w:numPr>
        <w:spacing w:before="0" w:after="0" w:line="240" w:lineRule="auto"/>
        <w:ind w:left="360"/>
        <w:jc w:val="left"/>
        <w:rPr>
          <w:szCs w:val="22"/>
          <w:lang w:val="ru-RU"/>
        </w:rPr>
      </w:pPr>
      <w:r w:rsidRPr="00D726CB">
        <w:rPr>
          <w:szCs w:val="22"/>
          <w:lang w:val="ru-RU"/>
        </w:rPr>
        <w:t>Габон</w:t>
      </w:r>
    </w:p>
    <w:p w14:paraId="420AFC17" w14:textId="77777777" w:rsidR="00D87672" w:rsidRPr="00D726CB" w:rsidRDefault="00D87672" w:rsidP="00D87672">
      <w:pPr>
        <w:pStyle w:val="Para1"/>
        <w:numPr>
          <w:ilvl w:val="0"/>
          <w:numId w:val="0"/>
        </w:numPr>
        <w:spacing w:before="0" w:after="0" w:line="240" w:lineRule="auto"/>
        <w:ind w:left="360"/>
        <w:jc w:val="left"/>
        <w:rPr>
          <w:szCs w:val="22"/>
          <w:lang w:val="ru-RU"/>
        </w:rPr>
      </w:pPr>
      <w:r w:rsidRPr="00D726CB">
        <w:rPr>
          <w:szCs w:val="22"/>
          <w:lang w:val="ru-RU"/>
        </w:rPr>
        <w:t>Гайана</w:t>
      </w:r>
    </w:p>
    <w:p w14:paraId="3A75CE28" w14:textId="77777777" w:rsidR="00D87672" w:rsidRPr="00D726CB" w:rsidRDefault="00D87672" w:rsidP="00D87672">
      <w:pPr>
        <w:pStyle w:val="Para1"/>
        <w:numPr>
          <w:ilvl w:val="0"/>
          <w:numId w:val="0"/>
        </w:numPr>
        <w:spacing w:before="0" w:after="0" w:line="240" w:lineRule="auto"/>
        <w:ind w:left="360"/>
        <w:jc w:val="left"/>
        <w:rPr>
          <w:szCs w:val="22"/>
          <w:lang w:val="ru-RU"/>
        </w:rPr>
      </w:pPr>
      <w:r w:rsidRPr="00D726CB">
        <w:rPr>
          <w:szCs w:val="22"/>
          <w:lang w:val="ru-RU"/>
        </w:rPr>
        <w:t>Гамбия</w:t>
      </w:r>
    </w:p>
    <w:p w14:paraId="5472992A" w14:textId="77777777" w:rsidR="00D87672" w:rsidRPr="00D726CB" w:rsidRDefault="00D87672" w:rsidP="00D87672">
      <w:pPr>
        <w:pStyle w:val="Para1"/>
        <w:numPr>
          <w:ilvl w:val="0"/>
          <w:numId w:val="0"/>
        </w:numPr>
        <w:spacing w:before="0" w:after="0" w:line="240" w:lineRule="auto"/>
        <w:ind w:left="360"/>
        <w:jc w:val="left"/>
        <w:rPr>
          <w:szCs w:val="22"/>
          <w:lang w:val="ru-RU"/>
        </w:rPr>
      </w:pPr>
      <w:r w:rsidRPr="00D726CB">
        <w:rPr>
          <w:szCs w:val="22"/>
          <w:lang w:val="ru-RU"/>
        </w:rPr>
        <w:t>Гватемала</w:t>
      </w:r>
    </w:p>
    <w:p w14:paraId="4B6AC8C8" w14:textId="77777777" w:rsidR="00D87672" w:rsidRPr="00D726CB" w:rsidRDefault="00D87672" w:rsidP="00D87672">
      <w:pPr>
        <w:pStyle w:val="Para1"/>
        <w:numPr>
          <w:ilvl w:val="0"/>
          <w:numId w:val="0"/>
        </w:numPr>
        <w:spacing w:before="0" w:after="0" w:line="240" w:lineRule="auto"/>
        <w:ind w:left="360"/>
        <w:jc w:val="left"/>
        <w:rPr>
          <w:szCs w:val="22"/>
          <w:lang w:val="ru-RU"/>
        </w:rPr>
      </w:pPr>
      <w:r w:rsidRPr="00D726CB">
        <w:rPr>
          <w:szCs w:val="22"/>
          <w:lang w:val="ru-RU"/>
        </w:rPr>
        <w:t>Гвинея</w:t>
      </w:r>
    </w:p>
    <w:p w14:paraId="5AA58968" w14:textId="5AFEB586" w:rsidR="00D87672" w:rsidRPr="00D726CB" w:rsidRDefault="00D87672" w:rsidP="00D87672">
      <w:pPr>
        <w:pStyle w:val="Para1"/>
        <w:numPr>
          <w:ilvl w:val="0"/>
          <w:numId w:val="0"/>
        </w:numPr>
        <w:spacing w:before="0" w:after="0" w:line="240" w:lineRule="auto"/>
        <w:ind w:left="360"/>
        <w:jc w:val="left"/>
        <w:rPr>
          <w:szCs w:val="22"/>
          <w:lang w:val="ru-RU"/>
        </w:rPr>
      </w:pPr>
      <w:r w:rsidRPr="00D726CB">
        <w:rPr>
          <w:szCs w:val="22"/>
          <w:lang w:val="ru-RU"/>
        </w:rPr>
        <w:t>Гвинея</w:t>
      </w:r>
      <w:r w:rsidR="00AD3FAC">
        <w:rPr>
          <w:szCs w:val="22"/>
          <w:lang w:val="ru-RU"/>
        </w:rPr>
        <w:t>-</w:t>
      </w:r>
      <w:r w:rsidRPr="00D726CB">
        <w:rPr>
          <w:szCs w:val="22"/>
          <w:lang w:val="ru-RU"/>
        </w:rPr>
        <w:t>Бисау</w:t>
      </w:r>
    </w:p>
    <w:p w14:paraId="1B953213" w14:textId="77777777" w:rsidR="00D87672" w:rsidRPr="00D726CB" w:rsidRDefault="00D87672" w:rsidP="00D87672">
      <w:pPr>
        <w:pStyle w:val="Para1"/>
        <w:numPr>
          <w:ilvl w:val="0"/>
          <w:numId w:val="0"/>
        </w:numPr>
        <w:spacing w:before="0" w:after="0" w:line="240" w:lineRule="auto"/>
        <w:ind w:left="360"/>
        <w:jc w:val="left"/>
        <w:rPr>
          <w:szCs w:val="22"/>
          <w:lang w:val="ru-RU"/>
        </w:rPr>
      </w:pPr>
      <w:r w:rsidRPr="00D726CB">
        <w:rPr>
          <w:szCs w:val="22"/>
          <w:lang w:val="ru-RU"/>
        </w:rPr>
        <w:t>Германия</w:t>
      </w:r>
    </w:p>
    <w:p w14:paraId="45AECDD5" w14:textId="77777777" w:rsidR="00D87672" w:rsidRPr="00D726CB" w:rsidRDefault="00D87672" w:rsidP="00D87672">
      <w:pPr>
        <w:pStyle w:val="Para1"/>
        <w:numPr>
          <w:ilvl w:val="0"/>
          <w:numId w:val="0"/>
        </w:numPr>
        <w:spacing w:before="0" w:after="0" w:line="240" w:lineRule="auto"/>
        <w:ind w:left="360"/>
        <w:jc w:val="left"/>
        <w:rPr>
          <w:szCs w:val="22"/>
          <w:lang w:val="ru-RU"/>
        </w:rPr>
      </w:pPr>
      <w:r w:rsidRPr="00D726CB">
        <w:rPr>
          <w:szCs w:val="22"/>
          <w:lang w:val="ru-RU"/>
        </w:rPr>
        <w:t>Гондурас</w:t>
      </w:r>
    </w:p>
    <w:p w14:paraId="5E1B306E" w14:textId="77777777" w:rsidR="00D87672" w:rsidRPr="00D726CB" w:rsidRDefault="00D87672" w:rsidP="00D87672">
      <w:pPr>
        <w:pStyle w:val="Para1"/>
        <w:numPr>
          <w:ilvl w:val="0"/>
          <w:numId w:val="0"/>
        </w:numPr>
        <w:spacing w:before="0" w:after="0" w:line="240" w:lineRule="auto"/>
        <w:ind w:left="360"/>
        <w:jc w:val="left"/>
        <w:rPr>
          <w:szCs w:val="22"/>
          <w:lang w:val="ru-RU"/>
        </w:rPr>
      </w:pPr>
      <w:r w:rsidRPr="00D726CB">
        <w:rPr>
          <w:szCs w:val="22"/>
          <w:lang w:val="ru-RU"/>
        </w:rPr>
        <w:t>Дания</w:t>
      </w:r>
    </w:p>
    <w:p w14:paraId="541DD3D0" w14:textId="77777777" w:rsidR="00D87672" w:rsidRPr="00D726CB" w:rsidRDefault="00D87672" w:rsidP="00D87672">
      <w:pPr>
        <w:pStyle w:val="Para1"/>
        <w:numPr>
          <w:ilvl w:val="0"/>
          <w:numId w:val="0"/>
        </w:numPr>
        <w:spacing w:before="0" w:after="0" w:line="240" w:lineRule="auto"/>
        <w:ind w:left="360"/>
        <w:jc w:val="left"/>
        <w:rPr>
          <w:szCs w:val="22"/>
          <w:lang w:val="ru-RU"/>
        </w:rPr>
      </w:pPr>
      <w:r w:rsidRPr="00D726CB">
        <w:rPr>
          <w:szCs w:val="22"/>
          <w:lang w:val="ru-RU"/>
        </w:rPr>
        <w:t>Демократическая Республика Конго</w:t>
      </w:r>
    </w:p>
    <w:p w14:paraId="1753A2F7" w14:textId="77777777" w:rsidR="00D87672" w:rsidRPr="00D726CB" w:rsidRDefault="00D87672" w:rsidP="00D87672">
      <w:pPr>
        <w:pStyle w:val="Para1"/>
        <w:numPr>
          <w:ilvl w:val="0"/>
          <w:numId w:val="0"/>
        </w:numPr>
        <w:spacing w:before="0" w:after="0" w:line="240" w:lineRule="auto"/>
        <w:ind w:left="360"/>
        <w:jc w:val="left"/>
        <w:rPr>
          <w:szCs w:val="22"/>
          <w:lang w:val="ru-RU"/>
        </w:rPr>
      </w:pPr>
      <w:r w:rsidRPr="00D726CB">
        <w:rPr>
          <w:szCs w:val="22"/>
          <w:lang w:val="ru-RU"/>
        </w:rPr>
        <w:t>Джибути</w:t>
      </w:r>
    </w:p>
    <w:p w14:paraId="7E9F8D62" w14:textId="77777777" w:rsidR="00D87672" w:rsidRPr="00D726CB" w:rsidRDefault="00D87672" w:rsidP="00D87672">
      <w:pPr>
        <w:pStyle w:val="Para1"/>
        <w:numPr>
          <w:ilvl w:val="0"/>
          <w:numId w:val="0"/>
        </w:numPr>
        <w:spacing w:before="0" w:after="0" w:line="240" w:lineRule="auto"/>
        <w:ind w:left="360"/>
        <w:jc w:val="left"/>
        <w:rPr>
          <w:szCs w:val="22"/>
          <w:lang w:val="ru-RU"/>
        </w:rPr>
      </w:pPr>
      <w:r w:rsidRPr="00D726CB">
        <w:rPr>
          <w:szCs w:val="22"/>
          <w:lang w:val="ru-RU"/>
        </w:rPr>
        <w:t>Доминиканская Республика</w:t>
      </w:r>
    </w:p>
    <w:p w14:paraId="49FFD685" w14:textId="2EFF54BF" w:rsidR="00D87672" w:rsidRPr="00D726CB" w:rsidRDefault="00C31D70" w:rsidP="00D87672">
      <w:pPr>
        <w:pStyle w:val="Para1"/>
        <w:numPr>
          <w:ilvl w:val="0"/>
          <w:numId w:val="0"/>
        </w:numPr>
        <w:spacing w:before="0" w:after="0" w:line="240" w:lineRule="auto"/>
        <w:ind w:left="360"/>
        <w:jc w:val="left"/>
        <w:rPr>
          <w:szCs w:val="22"/>
          <w:lang w:val="ru-RU"/>
        </w:rPr>
      </w:pPr>
      <w:r>
        <w:rPr>
          <w:szCs w:val="22"/>
          <w:lang w:val="ru-RU"/>
        </w:rPr>
        <w:t>Е</w:t>
      </w:r>
      <w:r w:rsidR="00D87672" w:rsidRPr="00D726CB">
        <w:rPr>
          <w:szCs w:val="22"/>
          <w:lang w:val="ru-RU"/>
        </w:rPr>
        <w:t xml:space="preserve">вропейский </w:t>
      </w:r>
      <w:r>
        <w:rPr>
          <w:szCs w:val="22"/>
          <w:lang w:val="ru-RU"/>
        </w:rPr>
        <w:t>с</w:t>
      </w:r>
      <w:r w:rsidR="00D87672" w:rsidRPr="00D726CB">
        <w:rPr>
          <w:szCs w:val="22"/>
          <w:lang w:val="ru-RU"/>
        </w:rPr>
        <w:t>оюз</w:t>
      </w:r>
    </w:p>
    <w:p w14:paraId="76D59823" w14:textId="77777777" w:rsidR="00D87672" w:rsidRPr="00D726CB" w:rsidRDefault="00D87672" w:rsidP="00D87672">
      <w:pPr>
        <w:pStyle w:val="Para1"/>
        <w:numPr>
          <w:ilvl w:val="0"/>
          <w:numId w:val="0"/>
        </w:numPr>
        <w:spacing w:before="0" w:after="0" w:line="240" w:lineRule="auto"/>
        <w:ind w:left="360"/>
        <w:jc w:val="left"/>
        <w:rPr>
          <w:szCs w:val="22"/>
          <w:lang w:val="ru-RU"/>
        </w:rPr>
      </w:pPr>
      <w:r w:rsidRPr="00D726CB">
        <w:rPr>
          <w:szCs w:val="22"/>
          <w:lang w:val="ru-RU"/>
        </w:rPr>
        <w:t>Египет</w:t>
      </w:r>
    </w:p>
    <w:p w14:paraId="7B3A5F29" w14:textId="77777777" w:rsidR="00D87672" w:rsidRPr="00D726CB" w:rsidRDefault="00D87672" w:rsidP="00D87672">
      <w:pPr>
        <w:pStyle w:val="Para1"/>
        <w:numPr>
          <w:ilvl w:val="0"/>
          <w:numId w:val="0"/>
        </w:numPr>
        <w:spacing w:before="0" w:after="0" w:line="240" w:lineRule="auto"/>
        <w:ind w:left="360"/>
        <w:jc w:val="left"/>
        <w:rPr>
          <w:szCs w:val="22"/>
          <w:lang w:val="ru-RU"/>
        </w:rPr>
      </w:pPr>
      <w:r w:rsidRPr="00D726CB">
        <w:rPr>
          <w:szCs w:val="22"/>
          <w:lang w:val="ru-RU"/>
        </w:rPr>
        <w:t>Замбия</w:t>
      </w:r>
    </w:p>
    <w:p w14:paraId="0961B031" w14:textId="77777777" w:rsidR="00D87672" w:rsidRPr="00D726CB" w:rsidRDefault="00D87672" w:rsidP="00D87672">
      <w:pPr>
        <w:pStyle w:val="Para1"/>
        <w:numPr>
          <w:ilvl w:val="0"/>
          <w:numId w:val="0"/>
        </w:numPr>
        <w:spacing w:before="0" w:after="0" w:line="240" w:lineRule="auto"/>
        <w:ind w:left="360"/>
        <w:jc w:val="left"/>
        <w:rPr>
          <w:rFonts w:eastAsia="Times New Roman"/>
          <w:kern w:val="22"/>
          <w:szCs w:val="22"/>
          <w:lang w:val="ru-RU"/>
        </w:rPr>
      </w:pPr>
      <w:r w:rsidRPr="00D726CB">
        <w:rPr>
          <w:szCs w:val="22"/>
          <w:lang w:val="ru-RU"/>
        </w:rPr>
        <w:t>Зимбабве</w:t>
      </w:r>
      <w:r w:rsidRPr="00D726CB">
        <w:rPr>
          <w:rFonts w:eastAsia="Times New Roman"/>
          <w:kern w:val="22"/>
          <w:szCs w:val="22"/>
          <w:lang w:val="ru-RU"/>
        </w:rPr>
        <w:t xml:space="preserve"> </w:t>
      </w:r>
    </w:p>
    <w:p w14:paraId="03B10ADE" w14:textId="77777777" w:rsidR="00D87672" w:rsidRPr="00D726CB" w:rsidRDefault="00D87672" w:rsidP="00D87672">
      <w:pPr>
        <w:pStyle w:val="Para1"/>
        <w:numPr>
          <w:ilvl w:val="0"/>
          <w:numId w:val="0"/>
        </w:numPr>
        <w:spacing w:before="0" w:after="0" w:line="240" w:lineRule="auto"/>
        <w:ind w:left="360"/>
        <w:jc w:val="left"/>
        <w:rPr>
          <w:szCs w:val="22"/>
          <w:lang w:val="ru-RU"/>
        </w:rPr>
      </w:pPr>
      <w:r w:rsidRPr="00D726CB">
        <w:rPr>
          <w:szCs w:val="22"/>
          <w:lang w:val="ru-RU"/>
        </w:rPr>
        <w:t>Индия</w:t>
      </w:r>
    </w:p>
    <w:p w14:paraId="39FA8991" w14:textId="77777777" w:rsidR="00D87672" w:rsidRPr="00D726CB" w:rsidRDefault="00D87672" w:rsidP="00D87672">
      <w:pPr>
        <w:pStyle w:val="Para1"/>
        <w:numPr>
          <w:ilvl w:val="0"/>
          <w:numId w:val="0"/>
        </w:numPr>
        <w:spacing w:before="0" w:after="0" w:line="240" w:lineRule="auto"/>
        <w:ind w:left="360"/>
        <w:jc w:val="left"/>
        <w:rPr>
          <w:szCs w:val="22"/>
          <w:lang w:val="ru-RU"/>
        </w:rPr>
      </w:pPr>
      <w:r w:rsidRPr="00D726CB">
        <w:rPr>
          <w:szCs w:val="22"/>
          <w:lang w:val="ru-RU"/>
        </w:rPr>
        <w:t>Индонезия</w:t>
      </w:r>
    </w:p>
    <w:p w14:paraId="5B7C4BE0" w14:textId="77777777" w:rsidR="00D87672" w:rsidRPr="00D726CB" w:rsidRDefault="00D87672" w:rsidP="00D87672">
      <w:pPr>
        <w:pStyle w:val="Para1"/>
        <w:numPr>
          <w:ilvl w:val="0"/>
          <w:numId w:val="0"/>
        </w:numPr>
        <w:spacing w:before="0" w:after="0" w:line="240" w:lineRule="auto"/>
        <w:ind w:left="360"/>
        <w:jc w:val="left"/>
        <w:rPr>
          <w:szCs w:val="22"/>
          <w:lang w:val="ru-RU"/>
        </w:rPr>
      </w:pPr>
      <w:r w:rsidRPr="00D726CB">
        <w:rPr>
          <w:szCs w:val="22"/>
          <w:lang w:val="ru-RU"/>
        </w:rPr>
        <w:t>Иордания</w:t>
      </w:r>
    </w:p>
    <w:p w14:paraId="4A77C629" w14:textId="77777777" w:rsidR="00D87672" w:rsidRPr="00D726CB" w:rsidRDefault="00D87672" w:rsidP="00D87672">
      <w:pPr>
        <w:pStyle w:val="Para1"/>
        <w:numPr>
          <w:ilvl w:val="0"/>
          <w:numId w:val="0"/>
        </w:numPr>
        <w:spacing w:before="0" w:after="0" w:line="240" w:lineRule="auto"/>
        <w:ind w:left="360"/>
        <w:jc w:val="left"/>
        <w:rPr>
          <w:szCs w:val="22"/>
          <w:lang w:val="ru-RU"/>
        </w:rPr>
      </w:pPr>
      <w:r w:rsidRPr="00D726CB">
        <w:rPr>
          <w:szCs w:val="22"/>
          <w:lang w:val="ru-RU"/>
        </w:rPr>
        <w:t>Испания</w:t>
      </w:r>
    </w:p>
    <w:p w14:paraId="6FFA0169" w14:textId="77777777" w:rsidR="00D87672" w:rsidRPr="00D726CB" w:rsidRDefault="00D87672" w:rsidP="00D87672">
      <w:pPr>
        <w:pStyle w:val="Para1"/>
        <w:numPr>
          <w:ilvl w:val="0"/>
          <w:numId w:val="0"/>
        </w:numPr>
        <w:spacing w:before="0" w:after="0" w:line="240" w:lineRule="auto"/>
        <w:ind w:left="360"/>
        <w:jc w:val="left"/>
        <w:rPr>
          <w:szCs w:val="22"/>
          <w:lang w:val="ru-RU"/>
        </w:rPr>
      </w:pPr>
      <w:r w:rsidRPr="00D726CB">
        <w:rPr>
          <w:szCs w:val="22"/>
          <w:lang w:val="ru-RU"/>
        </w:rPr>
        <w:t>Камбоджа</w:t>
      </w:r>
    </w:p>
    <w:p w14:paraId="65151646" w14:textId="77777777" w:rsidR="00D87672" w:rsidRPr="00D726CB" w:rsidRDefault="00D87672" w:rsidP="00D87672">
      <w:pPr>
        <w:pStyle w:val="Para1"/>
        <w:numPr>
          <w:ilvl w:val="0"/>
          <w:numId w:val="0"/>
        </w:numPr>
        <w:spacing w:before="0" w:after="0" w:line="240" w:lineRule="auto"/>
        <w:ind w:left="360"/>
        <w:jc w:val="left"/>
        <w:rPr>
          <w:szCs w:val="22"/>
          <w:lang w:val="ru-RU"/>
        </w:rPr>
      </w:pPr>
      <w:r w:rsidRPr="00D726CB">
        <w:rPr>
          <w:szCs w:val="22"/>
          <w:lang w:val="ru-RU"/>
        </w:rPr>
        <w:t>Камерун</w:t>
      </w:r>
    </w:p>
    <w:p w14:paraId="75046274" w14:textId="77777777" w:rsidR="00D87672" w:rsidRPr="00D726CB" w:rsidRDefault="00D87672" w:rsidP="00D87672">
      <w:pPr>
        <w:pStyle w:val="Para1"/>
        <w:numPr>
          <w:ilvl w:val="0"/>
          <w:numId w:val="0"/>
        </w:numPr>
        <w:spacing w:before="0" w:after="0" w:line="240" w:lineRule="auto"/>
        <w:ind w:left="360"/>
        <w:jc w:val="left"/>
        <w:rPr>
          <w:szCs w:val="22"/>
          <w:lang w:val="ru-RU"/>
        </w:rPr>
      </w:pPr>
      <w:r w:rsidRPr="00D726CB">
        <w:rPr>
          <w:szCs w:val="22"/>
          <w:lang w:val="ru-RU"/>
        </w:rPr>
        <w:t>Катар</w:t>
      </w:r>
    </w:p>
    <w:p w14:paraId="4441F2FA" w14:textId="77777777" w:rsidR="00D87672" w:rsidRPr="00D726CB" w:rsidRDefault="00D87672" w:rsidP="00D87672">
      <w:pPr>
        <w:pStyle w:val="Para1"/>
        <w:numPr>
          <w:ilvl w:val="0"/>
          <w:numId w:val="0"/>
        </w:numPr>
        <w:spacing w:before="0" w:after="0" w:line="240" w:lineRule="auto"/>
        <w:ind w:left="360"/>
        <w:jc w:val="left"/>
        <w:rPr>
          <w:szCs w:val="22"/>
          <w:lang w:val="ru-RU"/>
        </w:rPr>
      </w:pPr>
      <w:r w:rsidRPr="00D726CB">
        <w:rPr>
          <w:szCs w:val="22"/>
          <w:lang w:val="ru-RU"/>
        </w:rPr>
        <w:t>Кения</w:t>
      </w:r>
    </w:p>
    <w:p w14:paraId="31133DF5" w14:textId="77777777" w:rsidR="00D87672" w:rsidRPr="00D726CB" w:rsidRDefault="00D87672" w:rsidP="00D87672">
      <w:pPr>
        <w:pStyle w:val="Para1"/>
        <w:numPr>
          <w:ilvl w:val="0"/>
          <w:numId w:val="0"/>
        </w:numPr>
        <w:spacing w:before="0" w:after="0" w:line="240" w:lineRule="auto"/>
        <w:ind w:left="360"/>
        <w:jc w:val="left"/>
        <w:rPr>
          <w:szCs w:val="22"/>
          <w:lang w:val="ru-RU"/>
        </w:rPr>
      </w:pPr>
      <w:r w:rsidRPr="00D726CB">
        <w:rPr>
          <w:szCs w:val="22"/>
          <w:lang w:val="ru-RU"/>
        </w:rPr>
        <w:t>Китай</w:t>
      </w:r>
    </w:p>
    <w:p w14:paraId="4A3CB160" w14:textId="102A57B8" w:rsidR="00D87672" w:rsidRPr="00D726CB" w:rsidRDefault="00D87672" w:rsidP="00D87672">
      <w:pPr>
        <w:pStyle w:val="Para1"/>
        <w:numPr>
          <w:ilvl w:val="0"/>
          <w:numId w:val="0"/>
        </w:numPr>
        <w:spacing w:before="0" w:after="0" w:line="240" w:lineRule="auto"/>
        <w:ind w:left="360"/>
        <w:jc w:val="left"/>
        <w:rPr>
          <w:szCs w:val="22"/>
          <w:lang w:val="ru-RU"/>
        </w:rPr>
      </w:pPr>
      <w:r w:rsidRPr="00D726CB">
        <w:rPr>
          <w:szCs w:val="22"/>
          <w:lang w:val="ru-RU"/>
        </w:rPr>
        <w:t xml:space="preserve">Коморские </w:t>
      </w:r>
      <w:r w:rsidR="00582575">
        <w:rPr>
          <w:szCs w:val="22"/>
          <w:lang w:val="ru-RU"/>
        </w:rPr>
        <w:t>О</w:t>
      </w:r>
      <w:r w:rsidRPr="00D726CB">
        <w:rPr>
          <w:szCs w:val="22"/>
          <w:lang w:val="ru-RU"/>
        </w:rPr>
        <w:t>строва</w:t>
      </w:r>
    </w:p>
    <w:p w14:paraId="156D93C2" w14:textId="77777777" w:rsidR="00D87672" w:rsidRPr="00D726CB" w:rsidRDefault="00D87672" w:rsidP="00D87672">
      <w:pPr>
        <w:pStyle w:val="Para1"/>
        <w:numPr>
          <w:ilvl w:val="0"/>
          <w:numId w:val="0"/>
        </w:numPr>
        <w:spacing w:before="0" w:after="0" w:line="240" w:lineRule="auto"/>
        <w:ind w:left="360"/>
        <w:jc w:val="left"/>
        <w:rPr>
          <w:szCs w:val="22"/>
          <w:lang w:val="ru-RU"/>
        </w:rPr>
      </w:pPr>
      <w:r w:rsidRPr="00D726CB">
        <w:rPr>
          <w:szCs w:val="22"/>
          <w:lang w:val="ru-RU"/>
        </w:rPr>
        <w:t>Конго</w:t>
      </w:r>
    </w:p>
    <w:p w14:paraId="27CA31D3" w14:textId="77777777" w:rsidR="00D87672" w:rsidRPr="00D726CB" w:rsidRDefault="00D87672" w:rsidP="00D87672">
      <w:pPr>
        <w:pStyle w:val="Para1"/>
        <w:numPr>
          <w:ilvl w:val="0"/>
          <w:numId w:val="0"/>
        </w:numPr>
        <w:spacing w:before="0" w:after="0" w:line="240" w:lineRule="auto"/>
        <w:ind w:left="360"/>
        <w:jc w:val="left"/>
        <w:rPr>
          <w:szCs w:val="22"/>
          <w:lang w:val="ru-RU"/>
        </w:rPr>
      </w:pPr>
      <w:r w:rsidRPr="00D726CB">
        <w:rPr>
          <w:szCs w:val="22"/>
          <w:lang w:val="ru-RU"/>
        </w:rPr>
        <w:t>Кот-д'Ивуар</w:t>
      </w:r>
    </w:p>
    <w:p w14:paraId="12E635E9" w14:textId="77777777" w:rsidR="00D87672" w:rsidRPr="00D726CB" w:rsidRDefault="00D87672" w:rsidP="00D87672">
      <w:pPr>
        <w:pStyle w:val="Para1"/>
        <w:numPr>
          <w:ilvl w:val="0"/>
          <w:numId w:val="0"/>
        </w:numPr>
        <w:spacing w:before="0" w:after="0" w:line="240" w:lineRule="auto"/>
        <w:ind w:left="360"/>
        <w:jc w:val="left"/>
        <w:rPr>
          <w:szCs w:val="22"/>
          <w:lang w:val="ru-RU"/>
        </w:rPr>
      </w:pPr>
      <w:r w:rsidRPr="00D726CB">
        <w:rPr>
          <w:szCs w:val="22"/>
          <w:lang w:val="ru-RU"/>
        </w:rPr>
        <w:t>Куба</w:t>
      </w:r>
    </w:p>
    <w:p w14:paraId="24AEDF59" w14:textId="77777777" w:rsidR="00D87672" w:rsidRPr="00D726CB" w:rsidRDefault="00D87672" w:rsidP="00D87672">
      <w:pPr>
        <w:pStyle w:val="Para1"/>
        <w:numPr>
          <w:ilvl w:val="0"/>
          <w:numId w:val="0"/>
        </w:numPr>
        <w:spacing w:before="0" w:after="0" w:line="240" w:lineRule="auto"/>
        <w:ind w:left="360"/>
        <w:jc w:val="left"/>
        <w:rPr>
          <w:szCs w:val="22"/>
          <w:lang w:val="ru-RU"/>
        </w:rPr>
      </w:pPr>
      <w:r w:rsidRPr="00D726CB">
        <w:rPr>
          <w:szCs w:val="22"/>
          <w:lang w:val="ru-RU"/>
        </w:rPr>
        <w:t>Кувейт</w:t>
      </w:r>
    </w:p>
    <w:p w14:paraId="63BB198B" w14:textId="77777777" w:rsidR="00D87672" w:rsidRPr="00D726CB" w:rsidRDefault="00D87672" w:rsidP="00D87672">
      <w:pPr>
        <w:pStyle w:val="Para1"/>
        <w:numPr>
          <w:ilvl w:val="0"/>
          <w:numId w:val="0"/>
        </w:numPr>
        <w:spacing w:before="0" w:after="0" w:line="240" w:lineRule="auto"/>
        <w:ind w:left="360"/>
        <w:jc w:val="left"/>
        <w:rPr>
          <w:szCs w:val="22"/>
          <w:lang w:val="ru-RU"/>
        </w:rPr>
      </w:pPr>
      <w:r w:rsidRPr="00D726CB">
        <w:rPr>
          <w:szCs w:val="22"/>
          <w:lang w:val="ru-RU"/>
        </w:rPr>
        <w:t>Кыргызстан</w:t>
      </w:r>
    </w:p>
    <w:p w14:paraId="1BCFDCE3" w14:textId="77777777" w:rsidR="00D87672" w:rsidRPr="00D726CB" w:rsidRDefault="00D87672" w:rsidP="00D87672">
      <w:pPr>
        <w:pStyle w:val="Para1"/>
        <w:numPr>
          <w:ilvl w:val="0"/>
          <w:numId w:val="0"/>
        </w:numPr>
        <w:spacing w:before="0" w:after="0" w:line="240" w:lineRule="auto"/>
        <w:ind w:left="360"/>
        <w:jc w:val="left"/>
        <w:rPr>
          <w:szCs w:val="22"/>
          <w:lang w:val="ru-RU"/>
        </w:rPr>
      </w:pPr>
      <w:r w:rsidRPr="00D726CB">
        <w:rPr>
          <w:szCs w:val="22"/>
          <w:lang w:val="ru-RU"/>
        </w:rPr>
        <w:t>Лаосская Народно-Демократическая Республика</w:t>
      </w:r>
    </w:p>
    <w:p w14:paraId="1059BFD1" w14:textId="77777777" w:rsidR="00D87672" w:rsidRPr="00D726CB" w:rsidRDefault="00D87672" w:rsidP="00D87672">
      <w:pPr>
        <w:pStyle w:val="Para1"/>
        <w:numPr>
          <w:ilvl w:val="0"/>
          <w:numId w:val="0"/>
        </w:numPr>
        <w:spacing w:before="0" w:after="0" w:line="240" w:lineRule="auto"/>
        <w:ind w:left="360"/>
        <w:jc w:val="left"/>
        <w:rPr>
          <w:szCs w:val="22"/>
          <w:lang w:val="ru-RU"/>
        </w:rPr>
      </w:pPr>
      <w:r w:rsidRPr="00D726CB">
        <w:rPr>
          <w:szCs w:val="22"/>
          <w:lang w:val="ru-RU"/>
        </w:rPr>
        <w:t>Лесото</w:t>
      </w:r>
    </w:p>
    <w:p w14:paraId="5E20761D" w14:textId="77777777" w:rsidR="00D87672" w:rsidRPr="00D726CB" w:rsidRDefault="00D87672" w:rsidP="00D87672">
      <w:pPr>
        <w:pStyle w:val="Para1"/>
        <w:numPr>
          <w:ilvl w:val="0"/>
          <w:numId w:val="0"/>
        </w:numPr>
        <w:spacing w:before="0" w:after="0" w:line="240" w:lineRule="auto"/>
        <w:ind w:left="360"/>
        <w:jc w:val="left"/>
        <w:rPr>
          <w:szCs w:val="22"/>
          <w:lang w:val="ru-RU"/>
        </w:rPr>
      </w:pPr>
      <w:r w:rsidRPr="00D726CB">
        <w:rPr>
          <w:szCs w:val="22"/>
          <w:lang w:val="ru-RU"/>
        </w:rPr>
        <w:t>Либерия</w:t>
      </w:r>
    </w:p>
    <w:p w14:paraId="1E60116D" w14:textId="77777777" w:rsidR="00D87672" w:rsidRPr="00D726CB" w:rsidRDefault="00D87672" w:rsidP="00D87672">
      <w:pPr>
        <w:pStyle w:val="Para1"/>
        <w:numPr>
          <w:ilvl w:val="0"/>
          <w:numId w:val="0"/>
        </w:numPr>
        <w:spacing w:before="0" w:after="0" w:line="240" w:lineRule="auto"/>
        <w:ind w:left="360"/>
        <w:jc w:val="left"/>
        <w:rPr>
          <w:szCs w:val="22"/>
          <w:lang w:val="ru-RU"/>
        </w:rPr>
      </w:pPr>
      <w:r w:rsidRPr="00D726CB">
        <w:rPr>
          <w:szCs w:val="22"/>
          <w:lang w:val="ru-RU"/>
        </w:rPr>
        <w:t>Ливан</w:t>
      </w:r>
    </w:p>
    <w:p w14:paraId="668942BC" w14:textId="77777777" w:rsidR="00D87672" w:rsidRPr="00D726CB" w:rsidRDefault="00D87672" w:rsidP="00D87672">
      <w:pPr>
        <w:pStyle w:val="Para1"/>
        <w:numPr>
          <w:ilvl w:val="0"/>
          <w:numId w:val="0"/>
        </w:numPr>
        <w:spacing w:before="0" w:after="0" w:line="240" w:lineRule="auto"/>
        <w:ind w:left="360"/>
        <w:jc w:val="left"/>
        <w:rPr>
          <w:szCs w:val="22"/>
          <w:lang w:val="ru-RU"/>
        </w:rPr>
      </w:pPr>
      <w:r w:rsidRPr="00D726CB">
        <w:rPr>
          <w:szCs w:val="22"/>
          <w:lang w:val="ru-RU"/>
        </w:rPr>
        <w:t>Люксембург</w:t>
      </w:r>
    </w:p>
    <w:p w14:paraId="3AD212B8" w14:textId="77777777" w:rsidR="00D87672" w:rsidRPr="00D726CB" w:rsidRDefault="00D87672" w:rsidP="00D87672">
      <w:pPr>
        <w:pStyle w:val="Para1"/>
        <w:numPr>
          <w:ilvl w:val="0"/>
          <w:numId w:val="0"/>
        </w:numPr>
        <w:spacing w:before="0" w:after="0" w:line="240" w:lineRule="auto"/>
        <w:ind w:left="360"/>
        <w:jc w:val="left"/>
        <w:rPr>
          <w:szCs w:val="22"/>
          <w:lang w:val="ru-RU"/>
        </w:rPr>
      </w:pPr>
      <w:r w:rsidRPr="00D726CB">
        <w:rPr>
          <w:szCs w:val="22"/>
          <w:lang w:val="ru-RU"/>
        </w:rPr>
        <w:t>Маврикий</w:t>
      </w:r>
    </w:p>
    <w:p w14:paraId="2824F051" w14:textId="77777777" w:rsidR="00D87672" w:rsidRPr="00D726CB" w:rsidRDefault="00D87672" w:rsidP="00D87672">
      <w:pPr>
        <w:pStyle w:val="Para1"/>
        <w:numPr>
          <w:ilvl w:val="0"/>
          <w:numId w:val="0"/>
        </w:numPr>
        <w:spacing w:before="0" w:after="0" w:line="240" w:lineRule="auto"/>
        <w:ind w:left="360"/>
        <w:jc w:val="left"/>
        <w:rPr>
          <w:szCs w:val="22"/>
          <w:lang w:val="ru-RU"/>
        </w:rPr>
      </w:pPr>
      <w:r w:rsidRPr="00D726CB">
        <w:rPr>
          <w:szCs w:val="22"/>
          <w:lang w:val="ru-RU"/>
        </w:rPr>
        <w:t>Мавритания</w:t>
      </w:r>
    </w:p>
    <w:p w14:paraId="2C24143E" w14:textId="77777777" w:rsidR="00D87672" w:rsidRPr="00D726CB" w:rsidRDefault="00D87672" w:rsidP="00D87672">
      <w:pPr>
        <w:pStyle w:val="Para1"/>
        <w:numPr>
          <w:ilvl w:val="0"/>
          <w:numId w:val="0"/>
        </w:numPr>
        <w:spacing w:before="0" w:after="0" w:line="240" w:lineRule="auto"/>
        <w:ind w:left="360"/>
        <w:jc w:val="left"/>
        <w:rPr>
          <w:szCs w:val="22"/>
          <w:lang w:val="ru-RU"/>
        </w:rPr>
      </w:pPr>
      <w:r w:rsidRPr="00D726CB">
        <w:rPr>
          <w:szCs w:val="22"/>
          <w:lang w:val="ru-RU"/>
        </w:rPr>
        <w:t>Мадагаскар</w:t>
      </w:r>
    </w:p>
    <w:p w14:paraId="7F294691" w14:textId="77777777" w:rsidR="00D87672" w:rsidRPr="00D726CB" w:rsidRDefault="00D87672" w:rsidP="00D87672">
      <w:pPr>
        <w:pStyle w:val="Para1"/>
        <w:numPr>
          <w:ilvl w:val="0"/>
          <w:numId w:val="0"/>
        </w:numPr>
        <w:spacing w:before="0" w:after="0" w:line="240" w:lineRule="auto"/>
        <w:ind w:left="360"/>
        <w:jc w:val="left"/>
        <w:rPr>
          <w:szCs w:val="22"/>
          <w:lang w:val="ru-RU"/>
        </w:rPr>
      </w:pPr>
      <w:r w:rsidRPr="00D726CB">
        <w:rPr>
          <w:szCs w:val="22"/>
          <w:lang w:val="ru-RU"/>
        </w:rPr>
        <w:t>Малави</w:t>
      </w:r>
    </w:p>
    <w:p w14:paraId="6D8523C8" w14:textId="77777777" w:rsidR="00D87672" w:rsidRPr="00D726CB" w:rsidRDefault="00D87672" w:rsidP="00D87672">
      <w:pPr>
        <w:pStyle w:val="Para1"/>
        <w:numPr>
          <w:ilvl w:val="0"/>
          <w:numId w:val="0"/>
        </w:numPr>
        <w:spacing w:before="0" w:after="0" w:line="240" w:lineRule="auto"/>
        <w:ind w:left="360"/>
        <w:jc w:val="left"/>
        <w:rPr>
          <w:szCs w:val="22"/>
          <w:lang w:val="ru-RU"/>
        </w:rPr>
      </w:pPr>
      <w:r w:rsidRPr="00D726CB">
        <w:rPr>
          <w:szCs w:val="22"/>
          <w:lang w:val="ru-RU"/>
        </w:rPr>
        <w:t>Мали</w:t>
      </w:r>
    </w:p>
    <w:p w14:paraId="27BA9A48" w14:textId="77777777" w:rsidR="00D87672" w:rsidRPr="00D726CB" w:rsidRDefault="00D87672" w:rsidP="00D87672">
      <w:pPr>
        <w:pStyle w:val="Para1"/>
        <w:numPr>
          <w:ilvl w:val="0"/>
          <w:numId w:val="0"/>
        </w:numPr>
        <w:spacing w:before="0" w:after="0" w:line="240" w:lineRule="auto"/>
        <w:ind w:left="360"/>
        <w:jc w:val="left"/>
        <w:rPr>
          <w:szCs w:val="22"/>
          <w:lang w:val="ru-RU"/>
        </w:rPr>
      </w:pPr>
      <w:r w:rsidRPr="00D726CB">
        <w:rPr>
          <w:szCs w:val="22"/>
          <w:lang w:val="ru-RU"/>
        </w:rPr>
        <w:t>Мальта</w:t>
      </w:r>
    </w:p>
    <w:p w14:paraId="3CBD81EA" w14:textId="50E82954" w:rsidR="00D87672" w:rsidRPr="00D726CB" w:rsidRDefault="00D87672" w:rsidP="00D87672">
      <w:pPr>
        <w:pStyle w:val="Para1"/>
        <w:numPr>
          <w:ilvl w:val="0"/>
          <w:numId w:val="0"/>
        </w:numPr>
        <w:spacing w:before="0" w:after="0" w:line="240" w:lineRule="auto"/>
        <w:ind w:left="360"/>
        <w:jc w:val="left"/>
        <w:rPr>
          <w:szCs w:val="22"/>
          <w:lang w:val="ru-RU"/>
        </w:rPr>
      </w:pPr>
      <w:r w:rsidRPr="00D726CB">
        <w:rPr>
          <w:szCs w:val="22"/>
          <w:lang w:val="ru-RU"/>
        </w:rPr>
        <w:t xml:space="preserve">Маршалловы </w:t>
      </w:r>
      <w:r w:rsidR="00582575">
        <w:rPr>
          <w:szCs w:val="22"/>
          <w:lang w:val="ru-RU"/>
        </w:rPr>
        <w:t>О</w:t>
      </w:r>
      <w:r w:rsidRPr="00D726CB">
        <w:rPr>
          <w:szCs w:val="22"/>
          <w:lang w:val="ru-RU"/>
        </w:rPr>
        <w:t>строва</w:t>
      </w:r>
    </w:p>
    <w:p w14:paraId="4D2DCBF8" w14:textId="77777777" w:rsidR="00D87672" w:rsidRPr="00D726CB" w:rsidRDefault="00D87672" w:rsidP="00D87672">
      <w:pPr>
        <w:pStyle w:val="Para1"/>
        <w:numPr>
          <w:ilvl w:val="0"/>
          <w:numId w:val="0"/>
        </w:numPr>
        <w:spacing w:before="0" w:after="0" w:line="240" w:lineRule="auto"/>
        <w:ind w:left="360"/>
        <w:jc w:val="left"/>
        <w:rPr>
          <w:szCs w:val="22"/>
          <w:lang w:val="ru-RU"/>
        </w:rPr>
      </w:pPr>
      <w:r w:rsidRPr="00D726CB">
        <w:rPr>
          <w:szCs w:val="22"/>
          <w:lang w:val="ru-RU"/>
        </w:rPr>
        <w:t>Мексика</w:t>
      </w:r>
    </w:p>
    <w:p w14:paraId="70F6BA63" w14:textId="77777777" w:rsidR="00D87672" w:rsidRPr="00D726CB" w:rsidRDefault="00D87672" w:rsidP="00D87672">
      <w:pPr>
        <w:pStyle w:val="Para1"/>
        <w:numPr>
          <w:ilvl w:val="0"/>
          <w:numId w:val="0"/>
        </w:numPr>
        <w:spacing w:before="0" w:after="0" w:line="240" w:lineRule="auto"/>
        <w:ind w:left="360"/>
        <w:jc w:val="left"/>
        <w:rPr>
          <w:szCs w:val="22"/>
          <w:lang w:val="ru-RU"/>
        </w:rPr>
      </w:pPr>
      <w:r w:rsidRPr="00D726CB">
        <w:rPr>
          <w:szCs w:val="22"/>
          <w:lang w:val="ru-RU"/>
        </w:rPr>
        <w:t>Микронезия (Федеративные Штаты)</w:t>
      </w:r>
    </w:p>
    <w:p w14:paraId="44596B3D" w14:textId="77777777" w:rsidR="00D87672" w:rsidRPr="00D726CB" w:rsidRDefault="00D87672" w:rsidP="00D87672">
      <w:pPr>
        <w:pStyle w:val="Para1"/>
        <w:numPr>
          <w:ilvl w:val="0"/>
          <w:numId w:val="0"/>
        </w:numPr>
        <w:spacing w:before="0" w:after="0" w:line="240" w:lineRule="auto"/>
        <w:ind w:left="360"/>
        <w:jc w:val="left"/>
        <w:rPr>
          <w:szCs w:val="22"/>
          <w:lang w:val="ru-RU"/>
        </w:rPr>
      </w:pPr>
      <w:r w:rsidRPr="00D726CB">
        <w:rPr>
          <w:szCs w:val="22"/>
          <w:lang w:val="ru-RU"/>
        </w:rPr>
        <w:t>Мозамбик</w:t>
      </w:r>
    </w:p>
    <w:p w14:paraId="3573E5FE" w14:textId="77777777" w:rsidR="00D87672" w:rsidRPr="00D726CB" w:rsidRDefault="00D87672" w:rsidP="00D87672">
      <w:pPr>
        <w:pStyle w:val="Para1"/>
        <w:numPr>
          <w:ilvl w:val="0"/>
          <w:numId w:val="0"/>
        </w:numPr>
        <w:spacing w:before="0" w:after="0" w:line="240" w:lineRule="auto"/>
        <w:ind w:left="360"/>
        <w:jc w:val="left"/>
        <w:rPr>
          <w:szCs w:val="22"/>
          <w:lang w:val="ru-RU"/>
        </w:rPr>
      </w:pPr>
      <w:r w:rsidRPr="00D726CB">
        <w:rPr>
          <w:szCs w:val="22"/>
          <w:lang w:val="ru-RU"/>
        </w:rPr>
        <w:t>Монголия</w:t>
      </w:r>
    </w:p>
    <w:p w14:paraId="3A4B0B27" w14:textId="77777777" w:rsidR="00D87672" w:rsidRPr="00D726CB" w:rsidRDefault="00D87672" w:rsidP="00D87672">
      <w:pPr>
        <w:pStyle w:val="Para1"/>
        <w:numPr>
          <w:ilvl w:val="0"/>
          <w:numId w:val="0"/>
        </w:numPr>
        <w:spacing w:before="0" w:after="0" w:line="240" w:lineRule="auto"/>
        <w:ind w:left="360"/>
        <w:jc w:val="left"/>
        <w:rPr>
          <w:szCs w:val="22"/>
          <w:lang w:val="ru-RU"/>
        </w:rPr>
      </w:pPr>
      <w:r w:rsidRPr="00D726CB">
        <w:rPr>
          <w:szCs w:val="22"/>
          <w:lang w:val="ru-RU"/>
        </w:rPr>
        <w:t>Мьянма</w:t>
      </w:r>
    </w:p>
    <w:p w14:paraId="6BF7B4C0" w14:textId="77777777" w:rsidR="00D87672" w:rsidRPr="00D726CB" w:rsidRDefault="00D87672" w:rsidP="00D87672">
      <w:pPr>
        <w:pStyle w:val="Para1"/>
        <w:numPr>
          <w:ilvl w:val="0"/>
          <w:numId w:val="0"/>
        </w:numPr>
        <w:spacing w:before="0" w:after="0" w:line="240" w:lineRule="auto"/>
        <w:ind w:left="360"/>
        <w:jc w:val="left"/>
        <w:rPr>
          <w:szCs w:val="22"/>
          <w:lang w:val="ru-RU"/>
        </w:rPr>
      </w:pPr>
      <w:r w:rsidRPr="00D726CB">
        <w:rPr>
          <w:szCs w:val="22"/>
          <w:lang w:val="ru-RU"/>
        </w:rPr>
        <w:t>Намибия</w:t>
      </w:r>
    </w:p>
    <w:p w14:paraId="18DE24EF" w14:textId="77777777" w:rsidR="00D87672" w:rsidRPr="00D726CB" w:rsidRDefault="00D87672" w:rsidP="00D87672">
      <w:pPr>
        <w:pStyle w:val="Para1"/>
        <w:numPr>
          <w:ilvl w:val="0"/>
          <w:numId w:val="0"/>
        </w:numPr>
        <w:spacing w:before="0" w:after="0" w:line="240" w:lineRule="auto"/>
        <w:ind w:left="360"/>
        <w:jc w:val="left"/>
        <w:rPr>
          <w:szCs w:val="22"/>
          <w:lang w:val="ru-RU"/>
        </w:rPr>
      </w:pPr>
      <w:r w:rsidRPr="00D726CB">
        <w:rPr>
          <w:szCs w:val="22"/>
          <w:lang w:val="ru-RU"/>
        </w:rPr>
        <w:t>Нигер</w:t>
      </w:r>
    </w:p>
    <w:p w14:paraId="1D3BAFFB" w14:textId="77777777" w:rsidR="00D87672" w:rsidRPr="00D726CB" w:rsidRDefault="00D87672" w:rsidP="00D87672">
      <w:pPr>
        <w:pStyle w:val="Para1"/>
        <w:numPr>
          <w:ilvl w:val="0"/>
          <w:numId w:val="0"/>
        </w:numPr>
        <w:spacing w:before="0" w:after="0" w:line="240" w:lineRule="auto"/>
        <w:ind w:left="360"/>
        <w:jc w:val="left"/>
        <w:rPr>
          <w:szCs w:val="22"/>
          <w:lang w:val="ru-RU"/>
        </w:rPr>
      </w:pPr>
      <w:r w:rsidRPr="00D726CB">
        <w:rPr>
          <w:szCs w:val="22"/>
          <w:lang w:val="ru-RU"/>
        </w:rPr>
        <w:t>Нидерланды</w:t>
      </w:r>
    </w:p>
    <w:p w14:paraId="15DAEAC8" w14:textId="77777777" w:rsidR="00D87672" w:rsidRPr="00D726CB" w:rsidRDefault="00D87672" w:rsidP="00D87672">
      <w:pPr>
        <w:pStyle w:val="Para1"/>
        <w:numPr>
          <w:ilvl w:val="0"/>
          <w:numId w:val="0"/>
        </w:numPr>
        <w:spacing w:before="0" w:after="0" w:line="240" w:lineRule="auto"/>
        <w:ind w:left="360"/>
        <w:jc w:val="left"/>
        <w:rPr>
          <w:szCs w:val="22"/>
          <w:lang w:val="ru-RU"/>
        </w:rPr>
      </w:pPr>
      <w:r w:rsidRPr="00D726CB">
        <w:rPr>
          <w:szCs w:val="22"/>
          <w:lang w:val="ru-RU"/>
        </w:rPr>
        <w:t>Норвегия</w:t>
      </w:r>
    </w:p>
    <w:p w14:paraId="0A6DAFC9" w14:textId="77777777" w:rsidR="00D87672" w:rsidRPr="00D726CB" w:rsidRDefault="00D87672" w:rsidP="00D87672">
      <w:pPr>
        <w:pStyle w:val="Para1"/>
        <w:numPr>
          <w:ilvl w:val="0"/>
          <w:numId w:val="0"/>
        </w:numPr>
        <w:spacing w:before="0" w:after="0" w:line="240" w:lineRule="auto"/>
        <w:ind w:left="360"/>
        <w:jc w:val="left"/>
        <w:rPr>
          <w:szCs w:val="22"/>
          <w:lang w:val="ru-RU"/>
        </w:rPr>
      </w:pPr>
      <w:r w:rsidRPr="00D726CB">
        <w:rPr>
          <w:szCs w:val="22"/>
          <w:lang w:val="ru-RU"/>
        </w:rPr>
        <w:t>Объединенная Республика Танзания</w:t>
      </w:r>
    </w:p>
    <w:p w14:paraId="2CFD5D2E" w14:textId="47A31FED" w:rsidR="00D87672" w:rsidRPr="00D726CB" w:rsidRDefault="00E645D2" w:rsidP="00D87672">
      <w:pPr>
        <w:pStyle w:val="Para1"/>
        <w:numPr>
          <w:ilvl w:val="0"/>
          <w:numId w:val="0"/>
        </w:numPr>
        <w:spacing w:before="0" w:after="0" w:line="240" w:lineRule="auto"/>
        <w:ind w:left="360"/>
        <w:jc w:val="left"/>
        <w:rPr>
          <w:szCs w:val="22"/>
          <w:lang w:val="ru-RU"/>
        </w:rPr>
      </w:pPr>
      <w:r>
        <w:rPr>
          <w:szCs w:val="22"/>
          <w:lang w:val="ru-RU"/>
        </w:rPr>
        <w:t>О</w:t>
      </w:r>
      <w:r w:rsidR="00D87672" w:rsidRPr="00D726CB">
        <w:rPr>
          <w:szCs w:val="22"/>
          <w:lang w:val="ru-RU"/>
        </w:rPr>
        <w:t xml:space="preserve">бъединенные </w:t>
      </w:r>
      <w:r w:rsidR="004305ED">
        <w:rPr>
          <w:szCs w:val="22"/>
          <w:lang w:val="ru-RU"/>
        </w:rPr>
        <w:t>А</w:t>
      </w:r>
      <w:r w:rsidR="00D87672" w:rsidRPr="00D726CB">
        <w:rPr>
          <w:szCs w:val="22"/>
          <w:lang w:val="ru-RU"/>
        </w:rPr>
        <w:t xml:space="preserve">рабские </w:t>
      </w:r>
      <w:r w:rsidR="004305ED">
        <w:rPr>
          <w:szCs w:val="22"/>
          <w:lang w:val="ru-RU"/>
        </w:rPr>
        <w:t>Э</w:t>
      </w:r>
      <w:r w:rsidR="00D87672" w:rsidRPr="00D726CB">
        <w:rPr>
          <w:szCs w:val="22"/>
          <w:lang w:val="ru-RU"/>
        </w:rPr>
        <w:t>мираты</w:t>
      </w:r>
    </w:p>
    <w:p w14:paraId="0EEC792B" w14:textId="77777777" w:rsidR="00D87672" w:rsidRPr="00D726CB" w:rsidRDefault="00D87672" w:rsidP="00D87672">
      <w:pPr>
        <w:pStyle w:val="Para1"/>
        <w:numPr>
          <w:ilvl w:val="0"/>
          <w:numId w:val="0"/>
        </w:numPr>
        <w:spacing w:before="0" w:after="0" w:line="240" w:lineRule="auto"/>
        <w:ind w:left="360"/>
        <w:jc w:val="left"/>
        <w:rPr>
          <w:szCs w:val="22"/>
          <w:lang w:val="ru-RU"/>
        </w:rPr>
      </w:pPr>
      <w:r w:rsidRPr="00D726CB">
        <w:rPr>
          <w:szCs w:val="22"/>
          <w:lang w:val="ru-RU"/>
        </w:rPr>
        <w:t>Палау</w:t>
      </w:r>
    </w:p>
    <w:p w14:paraId="20F116BA" w14:textId="77777777" w:rsidR="00D87672" w:rsidRPr="00D726CB" w:rsidRDefault="00D87672" w:rsidP="00D87672">
      <w:pPr>
        <w:pStyle w:val="Para1"/>
        <w:numPr>
          <w:ilvl w:val="0"/>
          <w:numId w:val="0"/>
        </w:numPr>
        <w:spacing w:before="0" w:after="0" w:line="240" w:lineRule="auto"/>
        <w:ind w:left="360"/>
        <w:jc w:val="left"/>
        <w:rPr>
          <w:szCs w:val="22"/>
          <w:lang w:val="ru-RU"/>
        </w:rPr>
      </w:pPr>
      <w:r w:rsidRPr="00D726CB">
        <w:rPr>
          <w:szCs w:val="22"/>
          <w:lang w:val="ru-RU"/>
        </w:rPr>
        <w:t>Панама</w:t>
      </w:r>
    </w:p>
    <w:p w14:paraId="5C01A892" w14:textId="77777777" w:rsidR="00D87672" w:rsidRPr="00D726CB" w:rsidRDefault="00D87672" w:rsidP="00D87672">
      <w:pPr>
        <w:pStyle w:val="Para1"/>
        <w:numPr>
          <w:ilvl w:val="0"/>
          <w:numId w:val="0"/>
        </w:numPr>
        <w:spacing w:before="0" w:after="0" w:line="240" w:lineRule="auto"/>
        <w:ind w:left="360"/>
        <w:jc w:val="left"/>
        <w:rPr>
          <w:szCs w:val="22"/>
          <w:lang w:val="ru-RU"/>
        </w:rPr>
      </w:pPr>
      <w:r w:rsidRPr="00D726CB">
        <w:rPr>
          <w:szCs w:val="22"/>
          <w:lang w:val="ru-RU"/>
        </w:rPr>
        <w:t>Перу</w:t>
      </w:r>
    </w:p>
    <w:p w14:paraId="46ACE26C" w14:textId="77777777" w:rsidR="00D87672" w:rsidRPr="00D726CB" w:rsidRDefault="00D87672" w:rsidP="00D87672">
      <w:pPr>
        <w:pStyle w:val="Para1"/>
        <w:numPr>
          <w:ilvl w:val="0"/>
          <w:numId w:val="0"/>
        </w:numPr>
        <w:spacing w:before="0" w:after="0" w:line="240" w:lineRule="auto"/>
        <w:ind w:left="360"/>
        <w:jc w:val="left"/>
        <w:rPr>
          <w:szCs w:val="22"/>
          <w:lang w:val="ru-RU"/>
        </w:rPr>
      </w:pPr>
      <w:r w:rsidRPr="00D726CB">
        <w:rPr>
          <w:szCs w:val="22"/>
          <w:lang w:val="ru-RU"/>
        </w:rPr>
        <w:t>Португалия</w:t>
      </w:r>
    </w:p>
    <w:p w14:paraId="71772CF6" w14:textId="77777777" w:rsidR="00D87672" w:rsidRPr="00D726CB" w:rsidRDefault="00D87672" w:rsidP="00D87672">
      <w:pPr>
        <w:pStyle w:val="Para1"/>
        <w:numPr>
          <w:ilvl w:val="0"/>
          <w:numId w:val="0"/>
        </w:numPr>
        <w:spacing w:before="0" w:after="0" w:line="240" w:lineRule="auto"/>
        <w:ind w:left="360"/>
        <w:jc w:val="left"/>
        <w:rPr>
          <w:szCs w:val="22"/>
          <w:lang w:val="ru-RU"/>
        </w:rPr>
      </w:pPr>
      <w:r w:rsidRPr="00D726CB">
        <w:rPr>
          <w:szCs w:val="22"/>
          <w:lang w:val="ru-RU"/>
        </w:rPr>
        <w:t>Республика Корея</w:t>
      </w:r>
    </w:p>
    <w:p w14:paraId="0404D082" w14:textId="77777777" w:rsidR="00D87672" w:rsidRPr="00D726CB" w:rsidRDefault="00D87672" w:rsidP="00D87672">
      <w:pPr>
        <w:pStyle w:val="Para1"/>
        <w:numPr>
          <w:ilvl w:val="0"/>
          <w:numId w:val="0"/>
        </w:numPr>
        <w:spacing w:before="0" w:after="0" w:line="240" w:lineRule="auto"/>
        <w:ind w:left="360"/>
        <w:jc w:val="left"/>
        <w:rPr>
          <w:szCs w:val="22"/>
          <w:lang w:val="ru-RU"/>
        </w:rPr>
      </w:pPr>
      <w:r w:rsidRPr="00D726CB">
        <w:rPr>
          <w:szCs w:val="22"/>
          <w:lang w:val="ru-RU"/>
        </w:rPr>
        <w:t>Республика Молдова</w:t>
      </w:r>
    </w:p>
    <w:p w14:paraId="47BFB782" w14:textId="77777777" w:rsidR="00D87672" w:rsidRPr="00D726CB" w:rsidRDefault="00D87672" w:rsidP="00D87672">
      <w:pPr>
        <w:pStyle w:val="Para1"/>
        <w:numPr>
          <w:ilvl w:val="0"/>
          <w:numId w:val="0"/>
        </w:numPr>
        <w:spacing w:before="0" w:after="0" w:line="240" w:lineRule="auto"/>
        <w:ind w:left="360"/>
        <w:jc w:val="left"/>
        <w:rPr>
          <w:szCs w:val="22"/>
          <w:lang w:val="ru-RU"/>
        </w:rPr>
      </w:pPr>
      <w:r w:rsidRPr="00D726CB">
        <w:rPr>
          <w:szCs w:val="22"/>
          <w:lang w:val="ru-RU"/>
        </w:rPr>
        <w:t>Руанда</w:t>
      </w:r>
    </w:p>
    <w:p w14:paraId="20EFDD7B" w14:textId="77777777" w:rsidR="00D87672" w:rsidRPr="00D726CB" w:rsidRDefault="00D87672" w:rsidP="00D87672">
      <w:pPr>
        <w:pStyle w:val="Para1"/>
        <w:numPr>
          <w:ilvl w:val="0"/>
          <w:numId w:val="0"/>
        </w:numPr>
        <w:spacing w:before="0" w:after="0" w:line="240" w:lineRule="auto"/>
        <w:ind w:left="360"/>
        <w:jc w:val="left"/>
        <w:rPr>
          <w:szCs w:val="22"/>
          <w:lang w:val="ru-RU"/>
        </w:rPr>
      </w:pPr>
      <w:r w:rsidRPr="00D726CB">
        <w:rPr>
          <w:szCs w:val="22"/>
          <w:lang w:val="ru-RU"/>
        </w:rPr>
        <w:t>Самоа</w:t>
      </w:r>
    </w:p>
    <w:p w14:paraId="2D1076B3" w14:textId="77777777" w:rsidR="00D87672" w:rsidRPr="00D726CB" w:rsidRDefault="00D87672" w:rsidP="00D87672">
      <w:pPr>
        <w:pStyle w:val="Para1"/>
        <w:numPr>
          <w:ilvl w:val="0"/>
          <w:numId w:val="0"/>
        </w:numPr>
        <w:spacing w:before="0" w:after="0" w:line="240" w:lineRule="auto"/>
        <w:ind w:left="360"/>
        <w:jc w:val="left"/>
        <w:rPr>
          <w:szCs w:val="22"/>
          <w:lang w:val="ru-RU"/>
        </w:rPr>
      </w:pPr>
      <w:r w:rsidRPr="00D726CB">
        <w:rPr>
          <w:szCs w:val="22"/>
          <w:lang w:val="ru-RU"/>
        </w:rPr>
        <w:t>Сан-Томе и Принсипи</w:t>
      </w:r>
    </w:p>
    <w:p w14:paraId="6BA681A6" w14:textId="77777777" w:rsidR="00D87672" w:rsidRPr="00D726CB" w:rsidRDefault="00D87672" w:rsidP="00D87672">
      <w:pPr>
        <w:pStyle w:val="Para1"/>
        <w:numPr>
          <w:ilvl w:val="0"/>
          <w:numId w:val="0"/>
        </w:numPr>
        <w:spacing w:before="0" w:after="0" w:line="240" w:lineRule="auto"/>
        <w:ind w:left="360"/>
        <w:jc w:val="left"/>
        <w:rPr>
          <w:szCs w:val="22"/>
          <w:lang w:val="ru-RU"/>
        </w:rPr>
      </w:pPr>
      <w:r w:rsidRPr="00D726CB">
        <w:rPr>
          <w:szCs w:val="22"/>
          <w:lang w:val="ru-RU"/>
        </w:rPr>
        <w:t>Свазиленд</w:t>
      </w:r>
    </w:p>
    <w:p w14:paraId="6DC8A83A" w14:textId="3FEF59ED" w:rsidR="00D87672" w:rsidRPr="00D726CB" w:rsidRDefault="00D87672" w:rsidP="00D87672">
      <w:pPr>
        <w:pStyle w:val="Para1"/>
        <w:numPr>
          <w:ilvl w:val="0"/>
          <w:numId w:val="0"/>
        </w:numPr>
        <w:spacing w:before="0" w:after="0" w:line="240" w:lineRule="auto"/>
        <w:ind w:left="360"/>
        <w:jc w:val="left"/>
        <w:rPr>
          <w:szCs w:val="22"/>
          <w:lang w:val="ru-RU"/>
        </w:rPr>
      </w:pPr>
      <w:r w:rsidRPr="00D726CB">
        <w:rPr>
          <w:szCs w:val="22"/>
          <w:lang w:val="ru-RU"/>
        </w:rPr>
        <w:t xml:space="preserve">Сейшельские </w:t>
      </w:r>
      <w:r w:rsidR="00582575">
        <w:rPr>
          <w:szCs w:val="22"/>
          <w:lang w:val="ru-RU"/>
        </w:rPr>
        <w:t>О</w:t>
      </w:r>
      <w:r w:rsidRPr="00D726CB">
        <w:rPr>
          <w:szCs w:val="22"/>
          <w:lang w:val="ru-RU"/>
        </w:rPr>
        <w:t>строва</w:t>
      </w:r>
    </w:p>
    <w:p w14:paraId="45EA9AB4" w14:textId="77777777" w:rsidR="00D87672" w:rsidRPr="00D726CB" w:rsidRDefault="00D87672" w:rsidP="00D87672">
      <w:pPr>
        <w:pStyle w:val="Para1"/>
        <w:numPr>
          <w:ilvl w:val="0"/>
          <w:numId w:val="0"/>
        </w:numPr>
        <w:spacing w:before="0" w:after="0" w:line="240" w:lineRule="auto"/>
        <w:ind w:left="360"/>
        <w:jc w:val="left"/>
        <w:rPr>
          <w:szCs w:val="22"/>
          <w:lang w:val="ru-RU"/>
        </w:rPr>
      </w:pPr>
      <w:r w:rsidRPr="00D726CB">
        <w:rPr>
          <w:szCs w:val="22"/>
          <w:lang w:val="ru-RU"/>
        </w:rPr>
        <w:t>Сенегал</w:t>
      </w:r>
    </w:p>
    <w:p w14:paraId="543DB8F1" w14:textId="77777777" w:rsidR="00D87672" w:rsidRPr="00D726CB" w:rsidRDefault="00D87672" w:rsidP="00D87672">
      <w:pPr>
        <w:pStyle w:val="Para1"/>
        <w:numPr>
          <w:ilvl w:val="0"/>
          <w:numId w:val="0"/>
        </w:numPr>
        <w:spacing w:before="0" w:after="0" w:line="240" w:lineRule="auto"/>
        <w:ind w:left="360"/>
        <w:jc w:val="left"/>
        <w:rPr>
          <w:szCs w:val="22"/>
          <w:lang w:val="ru-RU"/>
        </w:rPr>
      </w:pPr>
      <w:r w:rsidRPr="00D726CB">
        <w:rPr>
          <w:szCs w:val="22"/>
          <w:lang w:val="ru-RU"/>
        </w:rPr>
        <w:t>Сирийская Арабская Республика</w:t>
      </w:r>
    </w:p>
    <w:p w14:paraId="5EECCF50" w14:textId="77777777" w:rsidR="00D87672" w:rsidRPr="00D726CB" w:rsidRDefault="00D87672" w:rsidP="00D87672">
      <w:pPr>
        <w:pStyle w:val="Para1"/>
        <w:numPr>
          <w:ilvl w:val="0"/>
          <w:numId w:val="0"/>
        </w:numPr>
        <w:spacing w:before="0" w:after="0" w:line="240" w:lineRule="auto"/>
        <w:ind w:left="360"/>
        <w:jc w:val="left"/>
        <w:rPr>
          <w:szCs w:val="22"/>
          <w:lang w:val="ru-RU"/>
        </w:rPr>
      </w:pPr>
      <w:r w:rsidRPr="00D726CB">
        <w:rPr>
          <w:szCs w:val="22"/>
          <w:lang w:val="ru-RU"/>
        </w:rPr>
        <w:t>Словакия</w:t>
      </w:r>
    </w:p>
    <w:p w14:paraId="3DDA2121" w14:textId="77777777" w:rsidR="00D87672" w:rsidRPr="00D726CB" w:rsidRDefault="00D87672" w:rsidP="00D87672">
      <w:pPr>
        <w:pStyle w:val="Para1"/>
        <w:numPr>
          <w:ilvl w:val="0"/>
          <w:numId w:val="0"/>
        </w:numPr>
        <w:spacing w:before="0" w:after="0" w:line="240" w:lineRule="auto"/>
        <w:ind w:left="360"/>
        <w:jc w:val="left"/>
        <w:rPr>
          <w:szCs w:val="22"/>
          <w:lang w:val="ru-RU"/>
        </w:rPr>
      </w:pPr>
      <w:r w:rsidRPr="00D726CB">
        <w:rPr>
          <w:szCs w:val="22"/>
          <w:lang w:val="ru-RU"/>
        </w:rPr>
        <w:t>Соединенное Королевство Великобритании и Северной Ирландии</w:t>
      </w:r>
    </w:p>
    <w:p w14:paraId="7435CC7F" w14:textId="77777777" w:rsidR="00D87672" w:rsidRPr="00D726CB" w:rsidRDefault="00D87672" w:rsidP="00D87672">
      <w:pPr>
        <w:pStyle w:val="Para1"/>
        <w:numPr>
          <w:ilvl w:val="0"/>
          <w:numId w:val="0"/>
        </w:numPr>
        <w:spacing w:before="0" w:after="0" w:line="240" w:lineRule="auto"/>
        <w:ind w:left="360"/>
        <w:jc w:val="left"/>
        <w:rPr>
          <w:szCs w:val="22"/>
          <w:lang w:val="ru-RU"/>
        </w:rPr>
      </w:pPr>
      <w:r w:rsidRPr="00D726CB">
        <w:rPr>
          <w:szCs w:val="22"/>
          <w:lang w:val="ru-RU"/>
        </w:rPr>
        <w:t>Судан</w:t>
      </w:r>
    </w:p>
    <w:p w14:paraId="4EF3185A" w14:textId="731F10F4" w:rsidR="00D87672" w:rsidRPr="00D726CB" w:rsidRDefault="00D87672" w:rsidP="00D87672">
      <w:pPr>
        <w:pStyle w:val="Para1"/>
        <w:numPr>
          <w:ilvl w:val="0"/>
          <w:numId w:val="0"/>
        </w:numPr>
        <w:spacing w:before="0" w:after="0" w:line="240" w:lineRule="auto"/>
        <w:ind w:left="360"/>
        <w:jc w:val="left"/>
        <w:rPr>
          <w:szCs w:val="22"/>
          <w:lang w:val="ru-RU"/>
        </w:rPr>
      </w:pPr>
      <w:r w:rsidRPr="00D726CB">
        <w:rPr>
          <w:szCs w:val="22"/>
          <w:lang w:val="ru-RU"/>
        </w:rPr>
        <w:t>Сьерра</w:t>
      </w:r>
      <w:r w:rsidR="00922E0F">
        <w:rPr>
          <w:szCs w:val="22"/>
          <w:lang w:val="ru-RU"/>
        </w:rPr>
        <w:t>-</w:t>
      </w:r>
      <w:r w:rsidRPr="00D726CB">
        <w:rPr>
          <w:szCs w:val="22"/>
          <w:lang w:val="ru-RU"/>
        </w:rPr>
        <w:t>Леоне</w:t>
      </w:r>
    </w:p>
    <w:p w14:paraId="5EFA040B" w14:textId="77777777" w:rsidR="00D87672" w:rsidRPr="00D726CB" w:rsidRDefault="00D87672" w:rsidP="00D87672">
      <w:pPr>
        <w:pStyle w:val="Para1"/>
        <w:numPr>
          <w:ilvl w:val="0"/>
          <w:numId w:val="0"/>
        </w:numPr>
        <w:spacing w:before="0" w:after="0" w:line="240" w:lineRule="auto"/>
        <w:ind w:left="360"/>
        <w:jc w:val="left"/>
        <w:rPr>
          <w:szCs w:val="22"/>
          <w:lang w:val="ru-RU"/>
        </w:rPr>
      </w:pPr>
      <w:r w:rsidRPr="00D726CB">
        <w:rPr>
          <w:szCs w:val="22"/>
          <w:lang w:val="ru-RU"/>
        </w:rPr>
        <w:t>Таджикистан</w:t>
      </w:r>
    </w:p>
    <w:p w14:paraId="387A018C" w14:textId="77777777" w:rsidR="00D87672" w:rsidRPr="00D726CB" w:rsidRDefault="00D87672" w:rsidP="00D87672">
      <w:pPr>
        <w:pStyle w:val="Para1"/>
        <w:numPr>
          <w:ilvl w:val="0"/>
          <w:numId w:val="0"/>
        </w:numPr>
        <w:spacing w:before="0" w:after="0" w:line="240" w:lineRule="auto"/>
        <w:ind w:left="360"/>
        <w:jc w:val="left"/>
        <w:rPr>
          <w:szCs w:val="22"/>
          <w:lang w:val="ru-RU"/>
        </w:rPr>
      </w:pPr>
      <w:r w:rsidRPr="00D726CB">
        <w:rPr>
          <w:szCs w:val="22"/>
          <w:lang w:val="ru-RU"/>
        </w:rPr>
        <w:t>Того</w:t>
      </w:r>
    </w:p>
    <w:p w14:paraId="3B9A32BF" w14:textId="77777777" w:rsidR="00D87672" w:rsidRPr="00D726CB" w:rsidRDefault="00D87672" w:rsidP="00D87672">
      <w:pPr>
        <w:pStyle w:val="Para1"/>
        <w:numPr>
          <w:ilvl w:val="0"/>
          <w:numId w:val="0"/>
        </w:numPr>
        <w:spacing w:before="0" w:after="0" w:line="240" w:lineRule="auto"/>
        <w:ind w:left="360"/>
        <w:jc w:val="left"/>
        <w:rPr>
          <w:szCs w:val="22"/>
          <w:lang w:val="ru-RU"/>
        </w:rPr>
      </w:pPr>
      <w:r w:rsidRPr="00D726CB">
        <w:rPr>
          <w:szCs w:val="22"/>
          <w:lang w:val="ru-RU"/>
        </w:rPr>
        <w:t>Уганда</w:t>
      </w:r>
    </w:p>
    <w:p w14:paraId="2599AFE4" w14:textId="77777777" w:rsidR="00D87672" w:rsidRPr="00D726CB" w:rsidRDefault="00D87672" w:rsidP="00D87672">
      <w:pPr>
        <w:pStyle w:val="Para1"/>
        <w:numPr>
          <w:ilvl w:val="0"/>
          <w:numId w:val="0"/>
        </w:numPr>
        <w:spacing w:before="0" w:after="0" w:line="240" w:lineRule="auto"/>
        <w:ind w:left="360"/>
        <w:jc w:val="left"/>
        <w:rPr>
          <w:szCs w:val="22"/>
          <w:lang w:val="ru-RU"/>
        </w:rPr>
      </w:pPr>
      <w:r w:rsidRPr="00D726CB">
        <w:rPr>
          <w:szCs w:val="22"/>
          <w:lang w:val="ru-RU"/>
        </w:rPr>
        <w:t>Уругвай</w:t>
      </w:r>
    </w:p>
    <w:p w14:paraId="13FD83E4" w14:textId="77777777" w:rsidR="00D87672" w:rsidRPr="00D726CB" w:rsidRDefault="00D87672" w:rsidP="00D87672">
      <w:pPr>
        <w:pStyle w:val="Para1"/>
        <w:numPr>
          <w:ilvl w:val="0"/>
          <w:numId w:val="0"/>
        </w:numPr>
        <w:spacing w:before="0" w:after="0" w:line="240" w:lineRule="auto"/>
        <w:ind w:left="360"/>
        <w:jc w:val="left"/>
        <w:rPr>
          <w:szCs w:val="22"/>
          <w:lang w:val="ru-RU"/>
        </w:rPr>
      </w:pPr>
      <w:r w:rsidRPr="00D726CB">
        <w:rPr>
          <w:szCs w:val="22"/>
          <w:lang w:val="ru-RU"/>
        </w:rPr>
        <w:lastRenderedPageBreak/>
        <w:t>Фиджи</w:t>
      </w:r>
    </w:p>
    <w:p w14:paraId="7FB96EEE" w14:textId="77777777" w:rsidR="00D87672" w:rsidRPr="00D726CB" w:rsidRDefault="00D87672" w:rsidP="00D87672">
      <w:pPr>
        <w:pStyle w:val="Para1"/>
        <w:numPr>
          <w:ilvl w:val="0"/>
          <w:numId w:val="0"/>
        </w:numPr>
        <w:spacing w:before="0" w:after="0" w:line="240" w:lineRule="auto"/>
        <w:ind w:left="360"/>
        <w:jc w:val="left"/>
        <w:rPr>
          <w:szCs w:val="22"/>
          <w:lang w:val="ru-RU"/>
        </w:rPr>
      </w:pPr>
      <w:r w:rsidRPr="00D726CB">
        <w:rPr>
          <w:szCs w:val="22"/>
          <w:lang w:val="ru-RU"/>
        </w:rPr>
        <w:t>Филиппины</w:t>
      </w:r>
    </w:p>
    <w:p w14:paraId="07E1AE01" w14:textId="77777777" w:rsidR="00D87672" w:rsidRPr="00D726CB" w:rsidRDefault="00D87672" w:rsidP="00D87672">
      <w:pPr>
        <w:pStyle w:val="Para1"/>
        <w:numPr>
          <w:ilvl w:val="0"/>
          <w:numId w:val="0"/>
        </w:numPr>
        <w:spacing w:before="0" w:after="0" w:line="240" w:lineRule="auto"/>
        <w:ind w:left="360"/>
        <w:jc w:val="left"/>
        <w:rPr>
          <w:szCs w:val="22"/>
          <w:lang w:val="ru-RU"/>
        </w:rPr>
      </w:pPr>
      <w:r w:rsidRPr="00D726CB">
        <w:rPr>
          <w:szCs w:val="22"/>
          <w:lang w:val="ru-RU"/>
        </w:rPr>
        <w:t>Финляндия</w:t>
      </w:r>
    </w:p>
    <w:p w14:paraId="77DD147B" w14:textId="77777777" w:rsidR="00D87672" w:rsidRPr="00D726CB" w:rsidRDefault="00D87672" w:rsidP="00D87672">
      <w:pPr>
        <w:pStyle w:val="Para1"/>
        <w:numPr>
          <w:ilvl w:val="0"/>
          <w:numId w:val="0"/>
        </w:numPr>
        <w:spacing w:before="0" w:after="0" w:line="240" w:lineRule="auto"/>
        <w:ind w:left="360"/>
        <w:jc w:val="left"/>
        <w:rPr>
          <w:szCs w:val="22"/>
          <w:lang w:val="ru-RU"/>
        </w:rPr>
      </w:pPr>
      <w:r w:rsidRPr="00D726CB">
        <w:rPr>
          <w:szCs w:val="22"/>
          <w:lang w:val="ru-RU"/>
        </w:rPr>
        <w:t>Франция</w:t>
      </w:r>
    </w:p>
    <w:p w14:paraId="7767B4C2" w14:textId="77777777" w:rsidR="00D87672" w:rsidRPr="00D726CB" w:rsidRDefault="00D87672" w:rsidP="00D87672">
      <w:pPr>
        <w:pStyle w:val="Para1"/>
        <w:numPr>
          <w:ilvl w:val="0"/>
          <w:numId w:val="0"/>
        </w:numPr>
        <w:spacing w:before="0" w:after="0" w:line="240" w:lineRule="auto"/>
        <w:ind w:left="360"/>
        <w:jc w:val="left"/>
        <w:rPr>
          <w:szCs w:val="22"/>
          <w:lang w:val="ru-RU"/>
        </w:rPr>
      </w:pPr>
      <w:r w:rsidRPr="00D726CB">
        <w:rPr>
          <w:szCs w:val="22"/>
          <w:lang w:val="ru-RU"/>
        </w:rPr>
        <w:t>Хорватия</w:t>
      </w:r>
    </w:p>
    <w:p w14:paraId="608E5CE7" w14:textId="77777777" w:rsidR="00D87672" w:rsidRPr="00D726CB" w:rsidRDefault="00D87672" w:rsidP="00D87672">
      <w:pPr>
        <w:pStyle w:val="Para1"/>
        <w:numPr>
          <w:ilvl w:val="0"/>
          <w:numId w:val="0"/>
        </w:numPr>
        <w:spacing w:before="0" w:after="0" w:line="240" w:lineRule="auto"/>
        <w:ind w:left="360"/>
        <w:jc w:val="left"/>
        <w:rPr>
          <w:szCs w:val="22"/>
          <w:lang w:val="ru-RU"/>
        </w:rPr>
      </w:pPr>
      <w:r w:rsidRPr="00D726CB">
        <w:rPr>
          <w:szCs w:val="22"/>
          <w:lang w:val="ru-RU"/>
        </w:rPr>
        <w:t>Центральноафриканская Республика</w:t>
      </w:r>
    </w:p>
    <w:p w14:paraId="508EEF72" w14:textId="77777777" w:rsidR="00D87672" w:rsidRPr="00D726CB" w:rsidRDefault="00D87672" w:rsidP="00D87672">
      <w:pPr>
        <w:pStyle w:val="Para1"/>
        <w:numPr>
          <w:ilvl w:val="0"/>
          <w:numId w:val="0"/>
        </w:numPr>
        <w:spacing w:before="0" w:after="0" w:line="240" w:lineRule="auto"/>
        <w:ind w:left="360"/>
        <w:jc w:val="left"/>
        <w:rPr>
          <w:szCs w:val="22"/>
          <w:lang w:val="ru-RU"/>
        </w:rPr>
      </w:pPr>
      <w:r w:rsidRPr="00D726CB">
        <w:rPr>
          <w:szCs w:val="22"/>
          <w:lang w:val="ru-RU"/>
        </w:rPr>
        <w:t>Чад</w:t>
      </w:r>
    </w:p>
    <w:p w14:paraId="1684C6FA" w14:textId="77777777" w:rsidR="00D87672" w:rsidRPr="00D726CB" w:rsidRDefault="00D87672" w:rsidP="00D87672">
      <w:pPr>
        <w:pStyle w:val="Para1"/>
        <w:numPr>
          <w:ilvl w:val="0"/>
          <w:numId w:val="0"/>
        </w:numPr>
        <w:spacing w:before="0" w:after="0" w:line="240" w:lineRule="auto"/>
        <w:ind w:left="360"/>
        <w:jc w:val="left"/>
        <w:rPr>
          <w:szCs w:val="22"/>
          <w:lang w:val="ru-RU"/>
        </w:rPr>
      </w:pPr>
      <w:r w:rsidRPr="00D726CB">
        <w:rPr>
          <w:szCs w:val="22"/>
          <w:lang w:val="ru-RU"/>
        </w:rPr>
        <w:t>Чехия</w:t>
      </w:r>
    </w:p>
    <w:p w14:paraId="7ED22122" w14:textId="77777777" w:rsidR="00D87672" w:rsidRPr="00D726CB" w:rsidRDefault="00D87672" w:rsidP="00D87672">
      <w:pPr>
        <w:pStyle w:val="Para1"/>
        <w:numPr>
          <w:ilvl w:val="0"/>
          <w:numId w:val="0"/>
        </w:numPr>
        <w:spacing w:before="0" w:after="0" w:line="240" w:lineRule="auto"/>
        <w:ind w:left="360"/>
        <w:jc w:val="left"/>
        <w:rPr>
          <w:szCs w:val="22"/>
          <w:lang w:val="ru-RU"/>
        </w:rPr>
      </w:pPr>
      <w:r w:rsidRPr="00D726CB">
        <w:rPr>
          <w:szCs w:val="22"/>
          <w:lang w:val="ru-RU"/>
        </w:rPr>
        <w:t>Швейцария</w:t>
      </w:r>
    </w:p>
    <w:p w14:paraId="5E4E1E05" w14:textId="77777777" w:rsidR="00D87672" w:rsidRPr="00D726CB" w:rsidRDefault="00D87672" w:rsidP="00D87672">
      <w:pPr>
        <w:pStyle w:val="Para1"/>
        <w:numPr>
          <w:ilvl w:val="0"/>
          <w:numId w:val="0"/>
        </w:numPr>
        <w:spacing w:before="0" w:after="0" w:line="240" w:lineRule="auto"/>
        <w:ind w:left="360"/>
        <w:jc w:val="left"/>
        <w:rPr>
          <w:szCs w:val="22"/>
          <w:lang w:val="ru-RU"/>
        </w:rPr>
      </w:pPr>
      <w:r w:rsidRPr="00D726CB">
        <w:rPr>
          <w:szCs w:val="22"/>
          <w:lang w:val="ru-RU"/>
        </w:rPr>
        <w:t>Швеция</w:t>
      </w:r>
    </w:p>
    <w:p w14:paraId="75E28BA4" w14:textId="77777777" w:rsidR="00D87672" w:rsidRPr="00D726CB" w:rsidRDefault="00D87672" w:rsidP="00D87672">
      <w:pPr>
        <w:pStyle w:val="Para1"/>
        <w:numPr>
          <w:ilvl w:val="0"/>
          <w:numId w:val="0"/>
        </w:numPr>
        <w:spacing w:before="0" w:after="0" w:line="240" w:lineRule="auto"/>
        <w:ind w:left="360"/>
        <w:jc w:val="left"/>
        <w:rPr>
          <w:szCs w:val="22"/>
          <w:lang w:val="ru-RU"/>
        </w:rPr>
      </w:pPr>
      <w:r w:rsidRPr="00D726CB">
        <w:rPr>
          <w:szCs w:val="22"/>
          <w:lang w:val="ru-RU"/>
        </w:rPr>
        <w:t>Эквадор</w:t>
      </w:r>
    </w:p>
    <w:p w14:paraId="0F140D04" w14:textId="77777777" w:rsidR="00D87672" w:rsidRPr="00D726CB" w:rsidRDefault="00D87672" w:rsidP="00D87672">
      <w:pPr>
        <w:pStyle w:val="Para1"/>
        <w:numPr>
          <w:ilvl w:val="0"/>
          <w:numId w:val="0"/>
        </w:numPr>
        <w:spacing w:before="0" w:after="0" w:line="240" w:lineRule="auto"/>
        <w:ind w:left="360"/>
        <w:jc w:val="left"/>
        <w:rPr>
          <w:szCs w:val="22"/>
          <w:lang w:val="ru-RU"/>
        </w:rPr>
      </w:pPr>
      <w:r w:rsidRPr="00D726CB">
        <w:rPr>
          <w:szCs w:val="22"/>
          <w:lang w:val="ru-RU"/>
        </w:rPr>
        <w:t>Эфиопия</w:t>
      </w:r>
    </w:p>
    <w:p w14:paraId="0F43FE70" w14:textId="29925A56" w:rsidR="00D87672" w:rsidRPr="00D726CB" w:rsidRDefault="00D87672" w:rsidP="00D87672">
      <w:pPr>
        <w:pStyle w:val="Para1"/>
        <w:numPr>
          <w:ilvl w:val="0"/>
          <w:numId w:val="0"/>
        </w:numPr>
        <w:spacing w:before="0" w:after="0" w:line="240" w:lineRule="auto"/>
        <w:ind w:left="360"/>
        <w:jc w:val="left"/>
        <w:rPr>
          <w:szCs w:val="22"/>
          <w:lang w:val="ru-RU"/>
        </w:rPr>
      </w:pPr>
      <w:r w:rsidRPr="00D726CB">
        <w:rPr>
          <w:szCs w:val="22"/>
          <w:lang w:val="ru-RU"/>
        </w:rPr>
        <w:t xml:space="preserve">Южная </w:t>
      </w:r>
      <w:r w:rsidR="00802218">
        <w:rPr>
          <w:szCs w:val="22"/>
          <w:lang w:val="ru-RU"/>
        </w:rPr>
        <w:t>А</w:t>
      </w:r>
      <w:r w:rsidRPr="00D726CB">
        <w:rPr>
          <w:szCs w:val="22"/>
          <w:lang w:val="ru-RU"/>
        </w:rPr>
        <w:t>фрика</w:t>
      </w:r>
    </w:p>
    <w:p w14:paraId="3E84DA11" w14:textId="77777777" w:rsidR="00D87672" w:rsidRPr="00D726CB" w:rsidRDefault="00D87672" w:rsidP="00D87672">
      <w:pPr>
        <w:pStyle w:val="Para1"/>
        <w:numPr>
          <w:ilvl w:val="0"/>
          <w:numId w:val="0"/>
        </w:numPr>
        <w:spacing w:before="0" w:after="0" w:line="240" w:lineRule="auto"/>
        <w:ind w:left="360"/>
        <w:jc w:val="left"/>
        <w:rPr>
          <w:szCs w:val="22"/>
          <w:lang w:val="ru-RU"/>
        </w:rPr>
      </w:pPr>
      <w:r w:rsidRPr="00D726CB">
        <w:rPr>
          <w:szCs w:val="22"/>
          <w:lang w:val="ru-RU"/>
        </w:rPr>
        <w:t>Япония</w:t>
      </w:r>
    </w:p>
    <w:p w14:paraId="0030DCEE" w14:textId="632BC71A" w:rsidR="00544AB3" w:rsidRPr="00D726CB" w:rsidRDefault="00544AB3" w:rsidP="000C6220">
      <w:pPr>
        <w:pStyle w:val="Para1"/>
        <w:numPr>
          <w:ilvl w:val="0"/>
          <w:numId w:val="0"/>
        </w:numPr>
        <w:spacing w:before="0" w:after="0" w:line="240" w:lineRule="auto"/>
        <w:ind w:left="284" w:hanging="284"/>
        <w:jc w:val="left"/>
        <w:rPr>
          <w:rFonts w:eastAsia="Times New Roman"/>
          <w:kern w:val="22"/>
          <w:szCs w:val="22"/>
          <w:lang w:val="ru-RU"/>
        </w:rPr>
        <w:sectPr w:rsidR="00544AB3" w:rsidRPr="00D726CB" w:rsidSect="000C6220">
          <w:type w:val="continuous"/>
          <w:pgSz w:w="12242" w:h="15842" w:code="1"/>
          <w:pgMar w:top="1138" w:right="1138" w:bottom="1022" w:left="1138" w:header="403" w:footer="720" w:gutter="0"/>
          <w:cols w:num="3" w:space="720"/>
          <w:titlePg/>
          <w:docGrid w:linePitch="299"/>
        </w:sectPr>
      </w:pPr>
    </w:p>
    <w:p w14:paraId="70A3107E" w14:textId="585A7317" w:rsidR="00A44021" w:rsidRPr="00D726CB" w:rsidRDefault="00C97922" w:rsidP="009C68C3">
      <w:pPr>
        <w:pStyle w:val="Para1"/>
        <w:keepNext/>
        <w:tabs>
          <w:tab w:val="clear" w:pos="360"/>
          <w:tab w:val="clear" w:pos="567"/>
          <w:tab w:val="clear" w:pos="2912"/>
          <w:tab w:val="left" w:pos="709"/>
        </w:tabs>
        <w:spacing w:line="240" w:lineRule="auto"/>
        <w:rPr>
          <w:lang w:val="ru-RU"/>
        </w:rPr>
      </w:pPr>
      <w:bookmarkStart w:id="39" w:name="_Hlk530317937"/>
      <w:r w:rsidRPr="00D726CB">
        <w:rPr>
          <w:lang w:val="ru-RU"/>
        </w:rPr>
        <w:t>На совещании были также представлены следующие государства, не являющиеся Сторонами Нагойского протокола:</w:t>
      </w:r>
    </w:p>
    <w:p w14:paraId="7E6E85A8" w14:textId="0145DFB0" w:rsidR="001D4A8D" w:rsidRPr="00D726CB" w:rsidRDefault="001D4A8D" w:rsidP="000C6220">
      <w:pPr>
        <w:pStyle w:val="Para1"/>
        <w:numPr>
          <w:ilvl w:val="0"/>
          <w:numId w:val="0"/>
        </w:numPr>
        <w:tabs>
          <w:tab w:val="clear" w:pos="2912"/>
        </w:tabs>
        <w:spacing w:line="240" w:lineRule="auto"/>
        <w:rPr>
          <w:lang w:val="ru-RU"/>
        </w:rPr>
        <w:sectPr w:rsidR="001D4A8D" w:rsidRPr="00D726CB" w:rsidSect="00A44021">
          <w:type w:val="continuous"/>
          <w:pgSz w:w="12242" w:h="15842" w:code="1"/>
          <w:pgMar w:top="1138" w:right="1138" w:bottom="1022" w:left="1138" w:header="403" w:footer="720" w:gutter="0"/>
          <w:cols w:space="720"/>
          <w:titlePg/>
          <w:docGrid w:linePitch="299"/>
        </w:sectPr>
      </w:pPr>
    </w:p>
    <w:p w14:paraId="79E8D1A1" w14:textId="77777777" w:rsidR="006F5050" w:rsidRPr="00D726CB" w:rsidRDefault="006F5050" w:rsidP="006F5050">
      <w:pPr>
        <w:spacing w:after="0" w:line="240" w:lineRule="auto"/>
        <w:rPr>
          <w:lang w:val="ru-RU"/>
        </w:rPr>
      </w:pPr>
      <w:r w:rsidRPr="00D726CB">
        <w:rPr>
          <w:lang w:val="ru-RU"/>
        </w:rPr>
        <w:t>Азербайджан</w:t>
      </w:r>
    </w:p>
    <w:p w14:paraId="73BEFFE7" w14:textId="77777777" w:rsidR="006F5050" w:rsidRPr="00D726CB" w:rsidRDefault="006F5050" w:rsidP="006F5050">
      <w:pPr>
        <w:spacing w:after="0" w:line="240" w:lineRule="auto"/>
        <w:rPr>
          <w:lang w:val="ru-RU"/>
        </w:rPr>
      </w:pPr>
      <w:r w:rsidRPr="00D726CB">
        <w:rPr>
          <w:lang w:val="ru-RU"/>
        </w:rPr>
        <w:t>Алжир</w:t>
      </w:r>
    </w:p>
    <w:p w14:paraId="016C28D9" w14:textId="77777777" w:rsidR="006F5050" w:rsidRPr="00D726CB" w:rsidRDefault="006F5050" w:rsidP="006F5050">
      <w:pPr>
        <w:spacing w:after="0" w:line="240" w:lineRule="auto"/>
        <w:rPr>
          <w:lang w:val="ru-RU"/>
        </w:rPr>
      </w:pPr>
      <w:r w:rsidRPr="00D726CB">
        <w:rPr>
          <w:lang w:val="ru-RU"/>
        </w:rPr>
        <w:t>Андорра</w:t>
      </w:r>
    </w:p>
    <w:p w14:paraId="2D67BDE9" w14:textId="77777777" w:rsidR="006F5050" w:rsidRPr="00D726CB" w:rsidRDefault="006F5050" w:rsidP="006F5050">
      <w:pPr>
        <w:spacing w:after="0" w:line="240" w:lineRule="auto"/>
        <w:rPr>
          <w:lang w:val="ru-RU"/>
        </w:rPr>
      </w:pPr>
      <w:r w:rsidRPr="00D726CB">
        <w:rPr>
          <w:lang w:val="ru-RU"/>
        </w:rPr>
        <w:t>Армения</w:t>
      </w:r>
    </w:p>
    <w:p w14:paraId="7FED6C82" w14:textId="77777777" w:rsidR="006F5050" w:rsidRPr="00D726CB" w:rsidRDefault="006F5050" w:rsidP="006F5050">
      <w:pPr>
        <w:spacing w:after="0" w:line="240" w:lineRule="auto"/>
        <w:rPr>
          <w:lang w:val="ru-RU"/>
        </w:rPr>
      </w:pPr>
      <w:r w:rsidRPr="00D726CB">
        <w:rPr>
          <w:lang w:val="ru-RU"/>
        </w:rPr>
        <w:t>Бангладеш</w:t>
      </w:r>
    </w:p>
    <w:p w14:paraId="5268ACE7" w14:textId="77777777" w:rsidR="006F5050" w:rsidRPr="00D726CB" w:rsidRDefault="006F5050" w:rsidP="006F5050">
      <w:pPr>
        <w:spacing w:after="0" w:line="240" w:lineRule="auto"/>
        <w:rPr>
          <w:lang w:val="ru-RU"/>
        </w:rPr>
      </w:pPr>
      <w:r w:rsidRPr="00D726CB">
        <w:rPr>
          <w:lang w:val="ru-RU"/>
        </w:rPr>
        <w:t>Бахрейн</w:t>
      </w:r>
    </w:p>
    <w:p w14:paraId="14BDEAEB" w14:textId="77777777" w:rsidR="006F5050" w:rsidRPr="00D726CB" w:rsidRDefault="006F5050" w:rsidP="006F5050">
      <w:pPr>
        <w:spacing w:after="0" w:line="240" w:lineRule="auto"/>
        <w:rPr>
          <w:lang w:val="ru-RU"/>
        </w:rPr>
      </w:pPr>
      <w:r w:rsidRPr="00D726CB">
        <w:rPr>
          <w:lang w:val="ru-RU"/>
        </w:rPr>
        <w:t>Белиз</w:t>
      </w:r>
    </w:p>
    <w:p w14:paraId="54E9FA68" w14:textId="77777777" w:rsidR="006F5050" w:rsidRPr="00D726CB" w:rsidRDefault="006F5050" w:rsidP="006F5050">
      <w:pPr>
        <w:spacing w:after="0" w:line="240" w:lineRule="auto"/>
        <w:rPr>
          <w:lang w:val="ru-RU"/>
        </w:rPr>
      </w:pPr>
      <w:r w:rsidRPr="00D726CB">
        <w:rPr>
          <w:lang w:val="ru-RU"/>
        </w:rPr>
        <w:t>Босния и Герцеговина</w:t>
      </w:r>
    </w:p>
    <w:p w14:paraId="2F385B19" w14:textId="77777777" w:rsidR="006F5050" w:rsidRPr="00D726CB" w:rsidRDefault="006F5050" w:rsidP="006F5050">
      <w:pPr>
        <w:spacing w:after="0" w:line="240" w:lineRule="auto"/>
        <w:rPr>
          <w:lang w:val="ru-RU"/>
        </w:rPr>
      </w:pPr>
      <w:r w:rsidRPr="00D726CB">
        <w:rPr>
          <w:lang w:val="ru-RU"/>
        </w:rPr>
        <w:t>Бразилия</w:t>
      </w:r>
    </w:p>
    <w:p w14:paraId="200B9677" w14:textId="77777777" w:rsidR="006F5050" w:rsidRPr="00D726CB" w:rsidRDefault="006F5050" w:rsidP="006F5050">
      <w:pPr>
        <w:spacing w:after="0" w:line="240" w:lineRule="auto"/>
        <w:rPr>
          <w:lang w:val="ru-RU"/>
        </w:rPr>
      </w:pPr>
      <w:r w:rsidRPr="00D726CB">
        <w:rPr>
          <w:lang w:val="ru-RU"/>
        </w:rPr>
        <w:t>Венесуэла (Боливарианская Республика)</w:t>
      </w:r>
    </w:p>
    <w:p w14:paraId="77981889" w14:textId="77777777" w:rsidR="006F5050" w:rsidRPr="00D726CB" w:rsidRDefault="006F5050" w:rsidP="006F5050">
      <w:pPr>
        <w:spacing w:after="0" w:line="240" w:lineRule="auto"/>
        <w:rPr>
          <w:lang w:val="ru-RU"/>
        </w:rPr>
      </w:pPr>
      <w:r w:rsidRPr="00D726CB">
        <w:rPr>
          <w:lang w:val="ru-RU"/>
        </w:rPr>
        <w:t>Гаити</w:t>
      </w:r>
    </w:p>
    <w:p w14:paraId="20F240A6" w14:textId="77777777" w:rsidR="006F5050" w:rsidRPr="00D726CB" w:rsidRDefault="006F5050" w:rsidP="006F5050">
      <w:pPr>
        <w:spacing w:after="0" w:line="240" w:lineRule="auto"/>
        <w:rPr>
          <w:lang w:val="ru-RU"/>
        </w:rPr>
      </w:pPr>
      <w:r w:rsidRPr="00D726CB">
        <w:rPr>
          <w:lang w:val="ru-RU"/>
        </w:rPr>
        <w:t>Гана</w:t>
      </w:r>
    </w:p>
    <w:p w14:paraId="08A6E3F8" w14:textId="77777777" w:rsidR="006F5050" w:rsidRPr="00D726CB" w:rsidRDefault="006F5050" w:rsidP="006F5050">
      <w:pPr>
        <w:spacing w:after="0" w:line="240" w:lineRule="auto"/>
        <w:rPr>
          <w:lang w:val="ru-RU"/>
        </w:rPr>
      </w:pPr>
      <w:r w:rsidRPr="00D726CB">
        <w:rPr>
          <w:lang w:val="ru-RU"/>
        </w:rPr>
        <w:t>Гренада</w:t>
      </w:r>
    </w:p>
    <w:p w14:paraId="05845566" w14:textId="77777777" w:rsidR="006F5050" w:rsidRPr="00D726CB" w:rsidRDefault="006F5050" w:rsidP="006F5050">
      <w:pPr>
        <w:spacing w:after="0" w:line="240" w:lineRule="auto"/>
        <w:rPr>
          <w:lang w:val="ru-RU"/>
        </w:rPr>
      </w:pPr>
      <w:r w:rsidRPr="00D726CB">
        <w:rPr>
          <w:lang w:val="ru-RU"/>
        </w:rPr>
        <w:t>Греция</w:t>
      </w:r>
    </w:p>
    <w:p w14:paraId="40CCD54A" w14:textId="77777777" w:rsidR="006F5050" w:rsidRPr="00D726CB" w:rsidRDefault="006F5050" w:rsidP="006F5050">
      <w:pPr>
        <w:spacing w:after="0" w:line="240" w:lineRule="auto"/>
        <w:rPr>
          <w:lang w:val="ru-RU"/>
        </w:rPr>
      </w:pPr>
      <w:r w:rsidRPr="00D726CB">
        <w:rPr>
          <w:lang w:val="ru-RU"/>
        </w:rPr>
        <w:t>Грузия</w:t>
      </w:r>
    </w:p>
    <w:p w14:paraId="0D1F4A4F" w14:textId="77777777" w:rsidR="006F5050" w:rsidRPr="00D726CB" w:rsidRDefault="006F5050" w:rsidP="006F5050">
      <w:pPr>
        <w:spacing w:after="0" w:line="240" w:lineRule="auto"/>
        <w:rPr>
          <w:lang w:val="ru-RU"/>
        </w:rPr>
      </w:pPr>
      <w:r w:rsidRPr="00D726CB">
        <w:rPr>
          <w:lang w:val="ru-RU"/>
        </w:rPr>
        <w:t>Йемен</w:t>
      </w:r>
    </w:p>
    <w:p w14:paraId="047264B0" w14:textId="77777777" w:rsidR="006F5050" w:rsidRPr="00D726CB" w:rsidRDefault="006F5050" w:rsidP="006F5050">
      <w:pPr>
        <w:spacing w:after="0" w:line="240" w:lineRule="auto"/>
        <w:rPr>
          <w:lang w:val="ru-RU"/>
        </w:rPr>
      </w:pPr>
      <w:r w:rsidRPr="00D726CB">
        <w:rPr>
          <w:lang w:val="ru-RU"/>
        </w:rPr>
        <w:t>Израиль</w:t>
      </w:r>
    </w:p>
    <w:p w14:paraId="509A5824" w14:textId="77777777" w:rsidR="006F5050" w:rsidRPr="00D726CB" w:rsidRDefault="006F5050" w:rsidP="006F5050">
      <w:pPr>
        <w:spacing w:after="0" w:line="240" w:lineRule="auto"/>
        <w:rPr>
          <w:lang w:val="ru-RU"/>
        </w:rPr>
      </w:pPr>
      <w:r w:rsidRPr="00D726CB">
        <w:rPr>
          <w:lang w:val="ru-RU"/>
        </w:rPr>
        <w:t>Ирак</w:t>
      </w:r>
    </w:p>
    <w:p w14:paraId="4C342C34" w14:textId="77777777" w:rsidR="006F5050" w:rsidRPr="00D726CB" w:rsidRDefault="006F5050" w:rsidP="006F5050">
      <w:pPr>
        <w:spacing w:after="0" w:line="240" w:lineRule="auto"/>
        <w:rPr>
          <w:lang w:val="ru-RU"/>
        </w:rPr>
      </w:pPr>
      <w:r w:rsidRPr="00D726CB">
        <w:rPr>
          <w:lang w:val="ru-RU"/>
        </w:rPr>
        <w:t>Иран (Исламская Республика)</w:t>
      </w:r>
    </w:p>
    <w:p w14:paraId="0890998A" w14:textId="77777777" w:rsidR="006F5050" w:rsidRPr="00D726CB" w:rsidRDefault="006F5050" w:rsidP="006F5050">
      <w:pPr>
        <w:spacing w:after="0" w:line="240" w:lineRule="auto"/>
        <w:rPr>
          <w:lang w:val="ru-RU"/>
        </w:rPr>
      </w:pPr>
      <w:r w:rsidRPr="00D726CB">
        <w:rPr>
          <w:lang w:val="ru-RU"/>
        </w:rPr>
        <w:t>Ирландия</w:t>
      </w:r>
    </w:p>
    <w:p w14:paraId="2E5F0406" w14:textId="77777777" w:rsidR="006F5050" w:rsidRPr="00D726CB" w:rsidRDefault="006F5050" w:rsidP="006F5050">
      <w:pPr>
        <w:spacing w:after="0" w:line="240" w:lineRule="auto"/>
        <w:rPr>
          <w:lang w:val="ru-RU"/>
        </w:rPr>
      </w:pPr>
      <w:r w:rsidRPr="00D726CB">
        <w:rPr>
          <w:lang w:val="ru-RU"/>
        </w:rPr>
        <w:t>Исландия</w:t>
      </w:r>
    </w:p>
    <w:p w14:paraId="0E2A1933" w14:textId="77777777" w:rsidR="006F5050" w:rsidRPr="00D726CB" w:rsidRDefault="006F5050" w:rsidP="006F5050">
      <w:pPr>
        <w:spacing w:after="0" w:line="240" w:lineRule="auto"/>
        <w:rPr>
          <w:lang w:val="ru-RU"/>
        </w:rPr>
      </w:pPr>
      <w:r w:rsidRPr="00D726CB">
        <w:rPr>
          <w:lang w:val="ru-RU"/>
        </w:rPr>
        <w:t>Италия</w:t>
      </w:r>
    </w:p>
    <w:p w14:paraId="001563CB" w14:textId="514F3083" w:rsidR="006F5050" w:rsidRPr="00D726CB" w:rsidRDefault="006F5050" w:rsidP="006F5050">
      <w:pPr>
        <w:spacing w:after="0" w:line="240" w:lineRule="auto"/>
        <w:rPr>
          <w:lang w:val="ru-RU"/>
        </w:rPr>
      </w:pPr>
      <w:r w:rsidRPr="00D726CB">
        <w:rPr>
          <w:lang w:val="ru-RU"/>
        </w:rPr>
        <w:t>Кабо</w:t>
      </w:r>
      <w:r w:rsidR="000D59D2">
        <w:rPr>
          <w:lang w:val="ru-RU"/>
        </w:rPr>
        <w:t>-</w:t>
      </w:r>
      <w:r w:rsidRPr="00D726CB">
        <w:rPr>
          <w:lang w:val="ru-RU"/>
        </w:rPr>
        <w:t>Верде</w:t>
      </w:r>
    </w:p>
    <w:p w14:paraId="4FA200F1" w14:textId="77777777" w:rsidR="006F5050" w:rsidRPr="00D726CB" w:rsidRDefault="006F5050" w:rsidP="006F5050">
      <w:pPr>
        <w:spacing w:after="0" w:line="240" w:lineRule="auto"/>
        <w:rPr>
          <w:lang w:val="ru-RU"/>
        </w:rPr>
      </w:pPr>
      <w:r w:rsidRPr="00D726CB">
        <w:rPr>
          <w:lang w:val="ru-RU"/>
        </w:rPr>
        <w:t>Канада</w:t>
      </w:r>
    </w:p>
    <w:p w14:paraId="150AFF1D" w14:textId="77777777" w:rsidR="006F5050" w:rsidRPr="00D726CB" w:rsidRDefault="006F5050" w:rsidP="006F5050">
      <w:pPr>
        <w:spacing w:after="0" w:line="240" w:lineRule="auto"/>
        <w:rPr>
          <w:lang w:val="ru-RU"/>
        </w:rPr>
      </w:pPr>
      <w:r w:rsidRPr="00D726CB">
        <w:rPr>
          <w:lang w:val="ru-RU"/>
        </w:rPr>
        <w:t>Кипр</w:t>
      </w:r>
    </w:p>
    <w:p w14:paraId="61E9A951" w14:textId="77777777" w:rsidR="006F5050" w:rsidRPr="00D726CB" w:rsidRDefault="006F5050" w:rsidP="006F5050">
      <w:pPr>
        <w:spacing w:after="0" w:line="240" w:lineRule="auto"/>
        <w:rPr>
          <w:lang w:val="ru-RU"/>
        </w:rPr>
      </w:pPr>
      <w:r w:rsidRPr="00D726CB">
        <w:rPr>
          <w:lang w:val="ru-RU"/>
        </w:rPr>
        <w:t>Кирибати</w:t>
      </w:r>
    </w:p>
    <w:p w14:paraId="5C116197" w14:textId="77777777" w:rsidR="006F5050" w:rsidRPr="00D726CB" w:rsidRDefault="006F5050" w:rsidP="006F5050">
      <w:pPr>
        <w:spacing w:after="0" w:line="240" w:lineRule="auto"/>
        <w:rPr>
          <w:lang w:val="ru-RU"/>
        </w:rPr>
      </w:pPr>
      <w:r w:rsidRPr="00D726CB">
        <w:rPr>
          <w:lang w:val="ru-RU"/>
        </w:rPr>
        <w:t>Колумбия</w:t>
      </w:r>
    </w:p>
    <w:p w14:paraId="21D9BD8B" w14:textId="77777777" w:rsidR="006F5050" w:rsidRPr="00D726CB" w:rsidRDefault="006F5050" w:rsidP="006F5050">
      <w:pPr>
        <w:spacing w:after="0" w:line="240" w:lineRule="auto"/>
        <w:rPr>
          <w:lang w:val="ru-RU"/>
        </w:rPr>
      </w:pPr>
      <w:r w:rsidRPr="00D726CB">
        <w:rPr>
          <w:lang w:val="ru-RU"/>
        </w:rPr>
        <w:t>Корейская Народно-Демократическая Республика</w:t>
      </w:r>
    </w:p>
    <w:p w14:paraId="39492F40" w14:textId="77777777" w:rsidR="006F5050" w:rsidRPr="00D726CB" w:rsidRDefault="006F5050" w:rsidP="006F5050">
      <w:pPr>
        <w:spacing w:after="0" w:line="240" w:lineRule="auto"/>
        <w:rPr>
          <w:lang w:val="ru-RU"/>
        </w:rPr>
      </w:pPr>
      <w:r w:rsidRPr="00D726CB">
        <w:rPr>
          <w:lang w:val="ru-RU"/>
        </w:rPr>
        <w:t>Коста Рика</w:t>
      </w:r>
    </w:p>
    <w:p w14:paraId="47A6751A" w14:textId="77777777" w:rsidR="006F5050" w:rsidRPr="00D726CB" w:rsidRDefault="006F5050" w:rsidP="006F5050">
      <w:pPr>
        <w:spacing w:after="0" w:line="240" w:lineRule="auto"/>
        <w:rPr>
          <w:lang w:val="ru-RU"/>
        </w:rPr>
      </w:pPr>
      <w:r w:rsidRPr="00D726CB">
        <w:rPr>
          <w:lang w:val="ru-RU"/>
        </w:rPr>
        <w:t>Латвия</w:t>
      </w:r>
    </w:p>
    <w:p w14:paraId="57E751E4" w14:textId="77777777" w:rsidR="006F5050" w:rsidRPr="00D726CB" w:rsidRDefault="006F5050" w:rsidP="006F5050">
      <w:pPr>
        <w:spacing w:after="0" w:line="240" w:lineRule="auto"/>
        <w:rPr>
          <w:lang w:val="ru-RU"/>
        </w:rPr>
      </w:pPr>
      <w:r w:rsidRPr="00D726CB">
        <w:rPr>
          <w:lang w:val="ru-RU"/>
        </w:rPr>
        <w:t>Ливия</w:t>
      </w:r>
    </w:p>
    <w:p w14:paraId="603D83CC" w14:textId="77777777" w:rsidR="006F5050" w:rsidRPr="00D726CB" w:rsidRDefault="006F5050" w:rsidP="006F5050">
      <w:pPr>
        <w:spacing w:after="0" w:line="240" w:lineRule="auto"/>
        <w:rPr>
          <w:lang w:val="ru-RU"/>
        </w:rPr>
      </w:pPr>
      <w:r w:rsidRPr="00D726CB">
        <w:rPr>
          <w:lang w:val="ru-RU"/>
        </w:rPr>
        <w:t>Литва</w:t>
      </w:r>
    </w:p>
    <w:p w14:paraId="32F61F7F" w14:textId="77777777" w:rsidR="006F5050" w:rsidRPr="00D726CB" w:rsidRDefault="006F5050" w:rsidP="006F5050">
      <w:pPr>
        <w:spacing w:after="0" w:line="240" w:lineRule="auto"/>
        <w:rPr>
          <w:lang w:val="ru-RU"/>
        </w:rPr>
      </w:pPr>
      <w:r w:rsidRPr="00D726CB">
        <w:rPr>
          <w:lang w:val="ru-RU"/>
        </w:rPr>
        <w:t>Лихтенштейн</w:t>
      </w:r>
    </w:p>
    <w:p w14:paraId="272324AE" w14:textId="77777777" w:rsidR="006F5050" w:rsidRPr="00D726CB" w:rsidRDefault="006F5050" w:rsidP="006F5050">
      <w:pPr>
        <w:spacing w:after="0" w:line="240" w:lineRule="auto"/>
        <w:rPr>
          <w:lang w:val="ru-RU"/>
        </w:rPr>
      </w:pPr>
      <w:r w:rsidRPr="00D726CB">
        <w:rPr>
          <w:lang w:val="ru-RU"/>
        </w:rPr>
        <w:t>Малайзия</w:t>
      </w:r>
    </w:p>
    <w:p w14:paraId="0A42DD03" w14:textId="77777777" w:rsidR="006F5050" w:rsidRPr="00D726CB" w:rsidRDefault="006F5050" w:rsidP="006F5050">
      <w:pPr>
        <w:spacing w:after="0" w:line="240" w:lineRule="auto"/>
        <w:rPr>
          <w:lang w:val="ru-RU"/>
        </w:rPr>
      </w:pPr>
      <w:r w:rsidRPr="00D726CB">
        <w:rPr>
          <w:lang w:val="ru-RU"/>
        </w:rPr>
        <w:t>Мальдивы</w:t>
      </w:r>
    </w:p>
    <w:p w14:paraId="42257F9A" w14:textId="77777777" w:rsidR="006F5050" w:rsidRPr="00D726CB" w:rsidRDefault="006F5050" w:rsidP="006F5050">
      <w:pPr>
        <w:spacing w:after="0" w:line="240" w:lineRule="auto"/>
        <w:rPr>
          <w:lang w:val="ru-RU"/>
        </w:rPr>
      </w:pPr>
      <w:r w:rsidRPr="00D726CB">
        <w:rPr>
          <w:lang w:val="ru-RU"/>
        </w:rPr>
        <w:t>Марокко</w:t>
      </w:r>
    </w:p>
    <w:p w14:paraId="339D03AC" w14:textId="77777777" w:rsidR="006F5050" w:rsidRPr="00D726CB" w:rsidRDefault="006F5050" w:rsidP="006F5050">
      <w:pPr>
        <w:spacing w:after="0" w:line="240" w:lineRule="auto"/>
        <w:rPr>
          <w:lang w:val="ru-RU"/>
        </w:rPr>
      </w:pPr>
      <w:r w:rsidRPr="00D726CB">
        <w:rPr>
          <w:lang w:val="ru-RU"/>
        </w:rPr>
        <w:t>Монако</w:t>
      </w:r>
    </w:p>
    <w:p w14:paraId="29A2B753" w14:textId="77777777" w:rsidR="006F5050" w:rsidRPr="00D726CB" w:rsidRDefault="006F5050" w:rsidP="006F5050">
      <w:pPr>
        <w:spacing w:after="0" w:line="240" w:lineRule="auto"/>
        <w:rPr>
          <w:lang w:val="ru-RU"/>
        </w:rPr>
      </w:pPr>
      <w:r w:rsidRPr="00D726CB">
        <w:rPr>
          <w:lang w:val="ru-RU"/>
        </w:rPr>
        <w:t>Непал</w:t>
      </w:r>
    </w:p>
    <w:p w14:paraId="625FBCD3" w14:textId="77777777" w:rsidR="006F5050" w:rsidRPr="00D726CB" w:rsidRDefault="006F5050" w:rsidP="006F5050">
      <w:pPr>
        <w:spacing w:after="0" w:line="240" w:lineRule="auto"/>
        <w:rPr>
          <w:lang w:val="ru-RU"/>
        </w:rPr>
      </w:pPr>
      <w:r w:rsidRPr="00D726CB">
        <w:rPr>
          <w:lang w:val="ru-RU"/>
        </w:rPr>
        <w:t>Нигерия</w:t>
      </w:r>
    </w:p>
    <w:p w14:paraId="0DDBC40C" w14:textId="77777777" w:rsidR="006F5050" w:rsidRPr="00D726CB" w:rsidRDefault="006F5050" w:rsidP="006F5050">
      <w:pPr>
        <w:spacing w:after="0" w:line="240" w:lineRule="auto"/>
        <w:rPr>
          <w:lang w:val="ru-RU"/>
        </w:rPr>
      </w:pPr>
      <w:r w:rsidRPr="00D726CB">
        <w:rPr>
          <w:lang w:val="ru-RU"/>
        </w:rPr>
        <w:t>Никарагуа</w:t>
      </w:r>
    </w:p>
    <w:p w14:paraId="42FCA839" w14:textId="3A28A889" w:rsidR="006F5050" w:rsidRPr="00D726CB" w:rsidRDefault="006F5050" w:rsidP="006F5050">
      <w:pPr>
        <w:spacing w:after="0" w:line="240" w:lineRule="auto"/>
        <w:rPr>
          <w:lang w:val="ru-RU"/>
        </w:rPr>
      </w:pPr>
      <w:r w:rsidRPr="00D726CB">
        <w:rPr>
          <w:lang w:val="ru-RU"/>
        </w:rPr>
        <w:t xml:space="preserve">Новая </w:t>
      </w:r>
      <w:r w:rsidR="006C7619" w:rsidRPr="00D726CB">
        <w:rPr>
          <w:lang w:val="ru-RU"/>
        </w:rPr>
        <w:t>Зеландия</w:t>
      </w:r>
    </w:p>
    <w:p w14:paraId="71CE5E75" w14:textId="77777777" w:rsidR="006F5050" w:rsidRPr="00D726CB" w:rsidRDefault="006F5050" w:rsidP="006F5050">
      <w:pPr>
        <w:spacing w:after="0" w:line="240" w:lineRule="auto"/>
        <w:rPr>
          <w:lang w:val="ru-RU"/>
        </w:rPr>
      </w:pPr>
      <w:r w:rsidRPr="00D726CB">
        <w:rPr>
          <w:lang w:val="ru-RU"/>
        </w:rPr>
        <w:t>Оман</w:t>
      </w:r>
    </w:p>
    <w:p w14:paraId="150AA0D9" w14:textId="3D4396A6" w:rsidR="006F5050" w:rsidRPr="00D726CB" w:rsidRDefault="007F375F" w:rsidP="006F5050">
      <w:pPr>
        <w:spacing w:after="0" w:line="240" w:lineRule="auto"/>
        <w:rPr>
          <w:lang w:val="ru-RU"/>
        </w:rPr>
      </w:pPr>
      <w:r>
        <w:rPr>
          <w:lang w:val="ru-RU"/>
        </w:rPr>
        <w:t>О</w:t>
      </w:r>
      <w:r w:rsidR="006F5050" w:rsidRPr="00D726CB">
        <w:rPr>
          <w:lang w:val="ru-RU"/>
        </w:rPr>
        <w:t>строва Кука</w:t>
      </w:r>
    </w:p>
    <w:p w14:paraId="53C95F80" w14:textId="6CA4EDB4" w:rsidR="006F5050" w:rsidRPr="00D726CB" w:rsidRDefault="0075536B" w:rsidP="006F5050">
      <w:pPr>
        <w:spacing w:after="0" w:line="240" w:lineRule="auto"/>
        <w:rPr>
          <w:lang w:val="ru-RU"/>
        </w:rPr>
      </w:pPr>
      <w:r>
        <w:rPr>
          <w:lang w:val="ru-RU"/>
        </w:rPr>
        <w:t>Г</w:t>
      </w:r>
      <w:r w:rsidR="00673B0E" w:rsidRPr="00D726CB">
        <w:rPr>
          <w:lang w:val="ru-RU"/>
        </w:rPr>
        <w:t>осударство</w:t>
      </w:r>
      <w:r w:rsidR="00673B0E">
        <w:rPr>
          <w:lang w:val="ru-RU"/>
        </w:rPr>
        <w:t xml:space="preserve"> </w:t>
      </w:r>
      <w:r w:rsidR="00C83F5E">
        <w:rPr>
          <w:lang w:val="ru-RU"/>
        </w:rPr>
        <w:t>П</w:t>
      </w:r>
      <w:r w:rsidR="006F5050" w:rsidRPr="00D726CB">
        <w:rPr>
          <w:lang w:val="ru-RU"/>
        </w:rPr>
        <w:t>алестин</w:t>
      </w:r>
      <w:r>
        <w:rPr>
          <w:lang w:val="ru-RU"/>
        </w:rPr>
        <w:t>а</w:t>
      </w:r>
      <w:r w:rsidR="006F5050" w:rsidRPr="00D726CB">
        <w:rPr>
          <w:lang w:val="ru-RU"/>
        </w:rPr>
        <w:t xml:space="preserve"> </w:t>
      </w:r>
    </w:p>
    <w:p w14:paraId="6F6193F4" w14:textId="42CCA52F" w:rsidR="006F5050" w:rsidRPr="00D726CB" w:rsidRDefault="006F5050" w:rsidP="006F5050">
      <w:pPr>
        <w:spacing w:after="0" w:line="240" w:lineRule="auto"/>
        <w:rPr>
          <w:lang w:val="ru-RU"/>
        </w:rPr>
      </w:pPr>
      <w:r w:rsidRPr="00D726CB">
        <w:rPr>
          <w:lang w:val="ru-RU"/>
        </w:rPr>
        <w:t>Папуа</w:t>
      </w:r>
      <w:r w:rsidR="0075536B">
        <w:rPr>
          <w:lang w:val="ru-RU"/>
        </w:rPr>
        <w:t>-Н</w:t>
      </w:r>
      <w:r w:rsidRPr="00D726CB">
        <w:rPr>
          <w:lang w:val="ru-RU"/>
        </w:rPr>
        <w:t>овая Гвинея</w:t>
      </w:r>
    </w:p>
    <w:p w14:paraId="0D75EB69" w14:textId="77777777" w:rsidR="006F5050" w:rsidRPr="00D726CB" w:rsidRDefault="006F5050" w:rsidP="006F5050">
      <w:pPr>
        <w:spacing w:after="0" w:line="240" w:lineRule="auto"/>
        <w:rPr>
          <w:lang w:val="ru-RU"/>
        </w:rPr>
      </w:pPr>
      <w:r w:rsidRPr="00D726CB">
        <w:rPr>
          <w:lang w:val="ru-RU"/>
        </w:rPr>
        <w:t>Парагвай</w:t>
      </w:r>
    </w:p>
    <w:p w14:paraId="7FD4C0AE" w14:textId="77777777" w:rsidR="006F5050" w:rsidRPr="00D726CB" w:rsidRDefault="006F5050" w:rsidP="006F5050">
      <w:pPr>
        <w:spacing w:after="0" w:line="240" w:lineRule="auto"/>
        <w:rPr>
          <w:lang w:val="ru-RU"/>
        </w:rPr>
      </w:pPr>
      <w:r w:rsidRPr="00D726CB">
        <w:rPr>
          <w:lang w:val="ru-RU"/>
        </w:rPr>
        <w:t>Польша</w:t>
      </w:r>
    </w:p>
    <w:p w14:paraId="1FF0D37E" w14:textId="77777777" w:rsidR="006F5050" w:rsidRPr="00D726CB" w:rsidRDefault="006F5050" w:rsidP="006F5050">
      <w:pPr>
        <w:spacing w:after="0" w:line="240" w:lineRule="auto"/>
        <w:rPr>
          <w:lang w:val="ru-RU"/>
        </w:rPr>
      </w:pPr>
      <w:r w:rsidRPr="00D726CB">
        <w:rPr>
          <w:lang w:val="ru-RU"/>
        </w:rPr>
        <w:t>Российская Федерация</w:t>
      </w:r>
    </w:p>
    <w:p w14:paraId="74EE3B0C" w14:textId="77777777" w:rsidR="006F5050" w:rsidRPr="00D726CB" w:rsidRDefault="006F5050" w:rsidP="006F5050">
      <w:pPr>
        <w:spacing w:after="0" w:line="240" w:lineRule="auto"/>
        <w:rPr>
          <w:lang w:val="ru-RU"/>
        </w:rPr>
      </w:pPr>
      <w:r w:rsidRPr="00D726CB">
        <w:rPr>
          <w:lang w:val="ru-RU"/>
        </w:rPr>
        <w:t>Румыния</w:t>
      </w:r>
    </w:p>
    <w:p w14:paraId="725C36FD" w14:textId="77777777" w:rsidR="006F5050" w:rsidRPr="00D726CB" w:rsidRDefault="006F5050" w:rsidP="006F5050">
      <w:pPr>
        <w:spacing w:after="0" w:line="240" w:lineRule="auto"/>
        <w:rPr>
          <w:lang w:val="ru-RU"/>
        </w:rPr>
      </w:pPr>
      <w:r w:rsidRPr="00D726CB">
        <w:rPr>
          <w:lang w:val="ru-RU"/>
        </w:rPr>
        <w:t>Сальвадор</w:t>
      </w:r>
    </w:p>
    <w:p w14:paraId="56B67D06" w14:textId="77777777" w:rsidR="006F5050" w:rsidRPr="00D726CB" w:rsidRDefault="006F5050" w:rsidP="006F5050">
      <w:pPr>
        <w:spacing w:after="0" w:line="240" w:lineRule="auto"/>
        <w:rPr>
          <w:lang w:val="ru-RU"/>
        </w:rPr>
      </w:pPr>
      <w:r w:rsidRPr="00D726CB">
        <w:rPr>
          <w:lang w:val="ru-RU"/>
        </w:rPr>
        <w:t>Саудовская Аравия</w:t>
      </w:r>
    </w:p>
    <w:p w14:paraId="31E7256C" w14:textId="22D98AA6" w:rsidR="006F5050" w:rsidRPr="00D726CB" w:rsidRDefault="00044207" w:rsidP="006F5050">
      <w:pPr>
        <w:spacing w:after="0" w:line="240" w:lineRule="auto"/>
        <w:rPr>
          <w:lang w:val="ru-RU"/>
        </w:rPr>
      </w:pPr>
      <w:r>
        <w:rPr>
          <w:lang w:val="ru-RU"/>
        </w:rPr>
        <w:t>С</w:t>
      </w:r>
      <w:r w:rsidR="006F5050" w:rsidRPr="00D726CB">
        <w:rPr>
          <w:lang w:val="ru-RU"/>
        </w:rPr>
        <w:t xml:space="preserve">вятой </w:t>
      </w:r>
      <w:r>
        <w:rPr>
          <w:lang w:val="ru-RU"/>
        </w:rPr>
        <w:t>П</w:t>
      </w:r>
      <w:r w:rsidR="006F5050" w:rsidRPr="00D726CB">
        <w:rPr>
          <w:lang w:val="ru-RU"/>
        </w:rPr>
        <w:t>рестол</w:t>
      </w:r>
    </w:p>
    <w:p w14:paraId="0B937CB3" w14:textId="77777777" w:rsidR="006F5050" w:rsidRPr="00D726CB" w:rsidRDefault="006F5050" w:rsidP="006F5050">
      <w:pPr>
        <w:spacing w:after="0" w:line="240" w:lineRule="auto"/>
        <w:rPr>
          <w:lang w:val="ru-RU"/>
        </w:rPr>
      </w:pPr>
      <w:r w:rsidRPr="00D726CB">
        <w:rPr>
          <w:lang w:val="ru-RU"/>
        </w:rPr>
        <w:t>Сент-Винсент и Гренадины</w:t>
      </w:r>
    </w:p>
    <w:p w14:paraId="3423980C" w14:textId="77777777" w:rsidR="006F5050" w:rsidRPr="00D726CB" w:rsidRDefault="006F5050" w:rsidP="006F5050">
      <w:pPr>
        <w:spacing w:after="0" w:line="240" w:lineRule="auto"/>
        <w:rPr>
          <w:lang w:val="ru-RU"/>
        </w:rPr>
      </w:pPr>
      <w:r w:rsidRPr="00D726CB">
        <w:rPr>
          <w:lang w:val="ru-RU"/>
        </w:rPr>
        <w:t>Сент-Китс и Невис</w:t>
      </w:r>
    </w:p>
    <w:p w14:paraId="548CE6F7" w14:textId="77777777" w:rsidR="006F5050" w:rsidRPr="00D726CB" w:rsidRDefault="006F5050" w:rsidP="006F5050">
      <w:pPr>
        <w:spacing w:after="0" w:line="240" w:lineRule="auto"/>
        <w:rPr>
          <w:lang w:val="ru-RU"/>
        </w:rPr>
      </w:pPr>
      <w:r w:rsidRPr="00D726CB">
        <w:rPr>
          <w:lang w:val="ru-RU"/>
        </w:rPr>
        <w:t>Сент-Люсия</w:t>
      </w:r>
    </w:p>
    <w:p w14:paraId="3C856D12" w14:textId="77777777" w:rsidR="006F5050" w:rsidRPr="00D726CB" w:rsidRDefault="006F5050" w:rsidP="006F5050">
      <w:pPr>
        <w:spacing w:after="0" w:line="240" w:lineRule="auto"/>
        <w:rPr>
          <w:lang w:val="ru-RU"/>
        </w:rPr>
      </w:pPr>
      <w:r w:rsidRPr="00D726CB">
        <w:rPr>
          <w:lang w:val="ru-RU"/>
        </w:rPr>
        <w:t>Сербия</w:t>
      </w:r>
    </w:p>
    <w:p w14:paraId="65B60F1F" w14:textId="77777777" w:rsidR="006F5050" w:rsidRPr="00D726CB" w:rsidRDefault="006F5050" w:rsidP="006F5050">
      <w:pPr>
        <w:spacing w:after="0" w:line="240" w:lineRule="auto"/>
        <w:rPr>
          <w:lang w:val="ru-RU"/>
        </w:rPr>
      </w:pPr>
      <w:r w:rsidRPr="00D726CB">
        <w:rPr>
          <w:lang w:val="ru-RU"/>
        </w:rPr>
        <w:t>Сингапур</w:t>
      </w:r>
    </w:p>
    <w:p w14:paraId="146F1253" w14:textId="77777777" w:rsidR="006F5050" w:rsidRPr="00D726CB" w:rsidRDefault="006F5050" w:rsidP="006F5050">
      <w:pPr>
        <w:spacing w:after="0" w:line="240" w:lineRule="auto"/>
        <w:rPr>
          <w:lang w:val="ru-RU"/>
        </w:rPr>
      </w:pPr>
      <w:r w:rsidRPr="00D726CB">
        <w:rPr>
          <w:lang w:val="ru-RU"/>
        </w:rPr>
        <w:t>Словения</w:t>
      </w:r>
    </w:p>
    <w:p w14:paraId="041EA983" w14:textId="54EB653D" w:rsidR="006F5050" w:rsidRPr="00D726CB" w:rsidRDefault="006F5050" w:rsidP="00231331">
      <w:pPr>
        <w:spacing w:after="0" w:line="240" w:lineRule="auto"/>
        <w:ind w:right="715"/>
        <w:rPr>
          <w:lang w:val="ru-RU"/>
        </w:rPr>
      </w:pPr>
      <w:r w:rsidRPr="00D726CB">
        <w:rPr>
          <w:lang w:val="ru-RU"/>
        </w:rPr>
        <w:t>Соединенные Штаты Америки</w:t>
      </w:r>
    </w:p>
    <w:p w14:paraId="2759B246" w14:textId="1AD0F4B1" w:rsidR="006F5050" w:rsidRPr="00D726CB" w:rsidRDefault="006F5050" w:rsidP="006F5050">
      <w:pPr>
        <w:spacing w:after="0" w:line="240" w:lineRule="auto"/>
        <w:rPr>
          <w:lang w:val="ru-RU"/>
        </w:rPr>
      </w:pPr>
      <w:r w:rsidRPr="00D726CB">
        <w:rPr>
          <w:lang w:val="ru-RU"/>
        </w:rPr>
        <w:t xml:space="preserve">Соломоновы </w:t>
      </w:r>
      <w:r w:rsidR="00CE4A91">
        <w:rPr>
          <w:lang w:val="ru-RU"/>
        </w:rPr>
        <w:t>О</w:t>
      </w:r>
      <w:r w:rsidRPr="00D726CB">
        <w:rPr>
          <w:lang w:val="ru-RU"/>
        </w:rPr>
        <w:t>строва</w:t>
      </w:r>
    </w:p>
    <w:p w14:paraId="3718FD4C" w14:textId="77777777" w:rsidR="006F5050" w:rsidRPr="00D726CB" w:rsidRDefault="006F5050" w:rsidP="006F5050">
      <w:pPr>
        <w:spacing w:after="0" w:line="240" w:lineRule="auto"/>
        <w:rPr>
          <w:lang w:val="ru-RU"/>
        </w:rPr>
      </w:pPr>
      <w:r w:rsidRPr="00D726CB">
        <w:rPr>
          <w:lang w:val="ru-RU"/>
        </w:rPr>
        <w:t>Сомали</w:t>
      </w:r>
    </w:p>
    <w:p w14:paraId="54BA2C97" w14:textId="77777777" w:rsidR="006F5050" w:rsidRPr="00D726CB" w:rsidRDefault="006F5050" w:rsidP="006F5050">
      <w:pPr>
        <w:spacing w:after="0" w:line="240" w:lineRule="auto"/>
        <w:rPr>
          <w:lang w:val="ru-RU"/>
        </w:rPr>
      </w:pPr>
      <w:r w:rsidRPr="00D726CB">
        <w:rPr>
          <w:lang w:val="ru-RU"/>
        </w:rPr>
        <w:t>Суринам</w:t>
      </w:r>
    </w:p>
    <w:p w14:paraId="054D90D9" w14:textId="77777777" w:rsidR="006F5050" w:rsidRPr="00D726CB" w:rsidRDefault="006F5050" w:rsidP="006F5050">
      <w:pPr>
        <w:spacing w:after="0" w:line="240" w:lineRule="auto"/>
        <w:rPr>
          <w:lang w:val="ru-RU"/>
        </w:rPr>
      </w:pPr>
      <w:r w:rsidRPr="00D726CB">
        <w:rPr>
          <w:lang w:val="ru-RU"/>
        </w:rPr>
        <w:t>Таиланд</w:t>
      </w:r>
    </w:p>
    <w:p w14:paraId="0BBA8F34" w14:textId="77777777" w:rsidR="006F5050" w:rsidRPr="00D726CB" w:rsidRDefault="006F5050" w:rsidP="006F5050">
      <w:pPr>
        <w:spacing w:after="0" w:line="240" w:lineRule="auto"/>
        <w:rPr>
          <w:lang w:val="ru-RU"/>
        </w:rPr>
      </w:pPr>
      <w:r w:rsidRPr="00D726CB">
        <w:rPr>
          <w:lang w:val="ru-RU"/>
        </w:rPr>
        <w:t>Тонга</w:t>
      </w:r>
    </w:p>
    <w:p w14:paraId="0F14847A" w14:textId="77777777" w:rsidR="006F5050" w:rsidRPr="00D726CB" w:rsidRDefault="006F5050" w:rsidP="006F5050">
      <w:pPr>
        <w:spacing w:after="0" w:line="240" w:lineRule="auto"/>
        <w:rPr>
          <w:lang w:val="ru-RU"/>
        </w:rPr>
      </w:pPr>
      <w:r w:rsidRPr="00D726CB">
        <w:rPr>
          <w:lang w:val="ru-RU"/>
        </w:rPr>
        <w:t>Тринидад и Тобаго</w:t>
      </w:r>
    </w:p>
    <w:p w14:paraId="212AF3D8" w14:textId="77777777" w:rsidR="006F5050" w:rsidRPr="00D726CB" w:rsidRDefault="006F5050" w:rsidP="006F5050">
      <w:pPr>
        <w:spacing w:after="0" w:line="240" w:lineRule="auto"/>
        <w:rPr>
          <w:lang w:val="ru-RU"/>
        </w:rPr>
      </w:pPr>
      <w:r w:rsidRPr="00D726CB">
        <w:rPr>
          <w:lang w:val="ru-RU"/>
        </w:rPr>
        <w:t>Тувалу</w:t>
      </w:r>
    </w:p>
    <w:p w14:paraId="07D96FCD" w14:textId="77777777" w:rsidR="006F5050" w:rsidRPr="00D726CB" w:rsidRDefault="006F5050" w:rsidP="006F5050">
      <w:pPr>
        <w:spacing w:after="0" w:line="240" w:lineRule="auto"/>
        <w:rPr>
          <w:lang w:val="ru-RU"/>
        </w:rPr>
      </w:pPr>
      <w:r w:rsidRPr="00D726CB">
        <w:rPr>
          <w:lang w:val="ru-RU"/>
        </w:rPr>
        <w:t>Тунис</w:t>
      </w:r>
    </w:p>
    <w:p w14:paraId="3BA2C624" w14:textId="6FD0D531" w:rsidR="006F5050" w:rsidRDefault="006F5050" w:rsidP="006F5050">
      <w:pPr>
        <w:spacing w:after="0" w:line="240" w:lineRule="auto"/>
        <w:rPr>
          <w:lang w:val="ru-RU"/>
        </w:rPr>
      </w:pPr>
      <w:r w:rsidRPr="00D726CB">
        <w:rPr>
          <w:lang w:val="ru-RU"/>
        </w:rPr>
        <w:t>Туркменистан</w:t>
      </w:r>
    </w:p>
    <w:p w14:paraId="398FB0FD" w14:textId="240E1801" w:rsidR="00C83F5E" w:rsidRPr="00D726CB" w:rsidRDefault="00C83F5E" w:rsidP="006F5050">
      <w:pPr>
        <w:spacing w:after="0" w:line="240" w:lineRule="auto"/>
        <w:rPr>
          <w:lang w:val="ru-RU"/>
        </w:rPr>
      </w:pPr>
      <w:r>
        <w:rPr>
          <w:lang w:val="ru-RU"/>
        </w:rPr>
        <w:t>Турция</w:t>
      </w:r>
    </w:p>
    <w:p w14:paraId="6E983588" w14:textId="77777777" w:rsidR="006F5050" w:rsidRPr="00D726CB" w:rsidRDefault="006F5050" w:rsidP="006F5050">
      <w:pPr>
        <w:spacing w:after="0" w:line="240" w:lineRule="auto"/>
        <w:rPr>
          <w:lang w:val="ru-RU"/>
        </w:rPr>
      </w:pPr>
      <w:r w:rsidRPr="00D726CB">
        <w:rPr>
          <w:lang w:val="ru-RU"/>
        </w:rPr>
        <w:t>Украина</w:t>
      </w:r>
    </w:p>
    <w:p w14:paraId="604A962B" w14:textId="77777777" w:rsidR="006F5050" w:rsidRPr="00D726CB" w:rsidRDefault="006F5050" w:rsidP="006F5050">
      <w:pPr>
        <w:spacing w:after="0" w:line="240" w:lineRule="auto"/>
        <w:rPr>
          <w:lang w:val="ru-RU"/>
        </w:rPr>
      </w:pPr>
      <w:r w:rsidRPr="00D726CB">
        <w:rPr>
          <w:lang w:val="ru-RU"/>
        </w:rPr>
        <w:t>Чили</w:t>
      </w:r>
    </w:p>
    <w:p w14:paraId="286FE1E3" w14:textId="5D47DF59" w:rsidR="006F5050" w:rsidRPr="00D726CB" w:rsidRDefault="006F5050" w:rsidP="006F5050">
      <w:pPr>
        <w:spacing w:after="0" w:line="240" w:lineRule="auto"/>
        <w:rPr>
          <w:lang w:val="ru-RU"/>
        </w:rPr>
      </w:pPr>
      <w:r w:rsidRPr="00D726CB">
        <w:rPr>
          <w:lang w:val="ru-RU"/>
        </w:rPr>
        <w:t>Шри</w:t>
      </w:r>
      <w:r w:rsidR="00CE4A91">
        <w:rPr>
          <w:lang w:val="ru-RU"/>
        </w:rPr>
        <w:t>-</w:t>
      </w:r>
      <w:r w:rsidRPr="00D726CB">
        <w:rPr>
          <w:lang w:val="ru-RU"/>
        </w:rPr>
        <w:t>Ланка</w:t>
      </w:r>
    </w:p>
    <w:p w14:paraId="67399B60" w14:textId="77777777" w:rsidR="006F5050" w:rsidRPr="00D726CB" w:rsidRDefault="006F5050" w:rsidP="006F5050">
      <w:pPr>
        <w:spacing w:after="0" w:line="240" w:lineRule="auto"/>
        <w:rPr>
          <w:lang w:val="ru-RU"/>
        </w:rPr>
      </w:pPr>
      <w:r w:rsidRPr="00D726CB">
        <w:rPr>
          <w:lang w:val="ru-RU"/>
        </w:rPr>
        <w:t>Экваториальная Гвинея</w:t>
      </w:r>
    </w:p>
    <w:p w14:paraId="280AB0E1" w14:textId="77777777" w:rsidR="006F5050" w:rsidRPr="00D726CB" w:rsidRDefault="006F5050" w:rsidP="006F5050">
      <w:pPr>
        <w:spacing w:after="0" w:line="240" w:lineRule="auto"/>
        <w:rPr>
          <w:lang w:val="ru-RU"/>
        </w:rPr>
      </w:pPr>
      <w:r w:rsidRPr="00D726CB">
        <w:rPr>
          <w:lang w:val="ru-RU"/>
        </w:rPr>
        <w:t>Эритрея</w:t>
      </w:r>
    </w:p>
    <w:p w14:paraId="3D307D02" w14:textId="77777777" w:rsidR="006F5050" w:rsidRPr="00D726CB" w:rsidRDefault="006F5050" w:rsidP="006F5050">
      <w:pPr>
        <w:spacing w:after="0" w:line="240" w:lineRule="auto"/>
        <w:rPr>
          <w:lang w:val="ru-RU"/>
        </w:rPr>
      </w:pPr>
      <w:r w:rsidRPr="00D726CB">
        <w:rPr>
          <w:lang w:val="ru-RU"/>
        </w:rPr>
        <w:t>Эстония</w:t>
      </w:r>
    </w:p>
    <w:p w14:paraId="08388454" w14:textId="77777777" w:rsidR="006F5050" w:rsidRPr="00D726CB" w:rsidRDefault="006F5050" w:rsidP="006F5050">
      <w:pPr>
        <w:spacing w:after="0" w:line="240" w:lineRule="auto"/>
        <w:rPr>
          <w:lang w:val="ru-RU"/>
        </w:rPr>
      </w:pPr>
      <w:r w:rsidRPr="00D726CB">
        <w:rPr>
          <w:lang w:val="ru-RU"/>
        </w:rPr>
        <w:t>Южный Судан</w:t>
      </w:r>
    </w:p>
    <w:p w14:paraId="3D941A74" w14:textId="23FE56B8" w:rsidR="001D4A8D" w:rsidRPr="00D726CB" w:rsidRDefault="006F5050" w:rsidP="006F5050">
      <w:pPr>
        <w:spacing w:after="0" w:line="240" w:lineRule="auto"/>
        <w:rPr>
          <w:szCs w:val="22"/>
          <w:lang w:val="ru-RU"/>
        </w:rPr>
        <w:sectPr w:rsidR="001D4A8D" w:rsidRPr="00D726CB" w:rsidSect="006C7619">
          <w:type w:val="continuous"/>
          <w:pgSz w:w="12242" w:h="15842" w:code="1"/>
          <w:pgMar w:top="1138" w:right="1138" w:bottom="1022" w:left="1138" w:header="403" w:footer="720" w:gutter="0"/>
          <w:cols w:num="3" w:space="1656"/>
          <w:titlePg/>
          <w:docGrid w:linePitch="299"/>
        </w:sectPr>
      </w:pPr>
      <w:r w:rsidRPr="00D726CB">
        <w:rPr>
          <w:lang w:val="ru-RU"/>
        </w:rPr>
        <w:t>Ямайка</w:t>
      </w:r>
    </w:p>
    <w:bookmarkEnd w:id="39"/>
    <w:p w14:paraId="64E7D51F" w14:textId="61D47228" w:rsidR="008E2E46" w:rsidRPr="00D726CB" w:rsidRDefault="003E45B3" w:rsidP="00C71758">
      <w:pPr>
        <w:pStyle w:val="Para1"/>
        <w:tabs>
          <w:tab w:val="clear" w:pos="360"/>
          <w:tab w:val="clear" w:pos="567"/>
          <w:tab w:val="clear" w:pos="2912"/>
          <w:tab w:val="left" w:pos="709"/>
        </w:tabs>
        <w:spacing w:line="240" w:lineRule="auto"/>
        <w:rPr>
          <w:lang w:val="ru-RU"/>
        </w:rPr>
      </w:pPr>
      <w:r w:rsidRPr="00D726CB">
        <w:rPr>
          <w:lang w:val="ru-RU"/>
        </w:rPr>
        <w:t xml:space="preserve">Список остальных участников приводится в приложении I к докладу о работе 14-го совещания Конференции Сторон </w:t>
      </w:r>
      <w:r w:rsidR="008E2E46" w:rsidRPr="00D726CB">
        <w:rPr>
          <w:lang w:val="ru-RU"/>
        </w:rPr>
        <w:t>(CBD/COP/14/</w:t>
      </w:r>
      <w:r w:rsidR="003B2173" w:rsidRPr="00D726CB">
        <w:rPr>
          <w:lang w:val="ru-RU"/>
        </w:rPr>
        <w:t>14</w:t>
      </w:r>
      <w:r w:rsidR="008E2E46" w:rsidRPr="00D726CB">
        <w:rPr>
          <w:lang w:val="ru-RU"/>
        </w:rPr>
        <w:t>).</w:t>
      </w:r>
    </w:p>
    <w:p w14:paraId="57D140A2" w14:textId="316201D7" w:rsidR="00DD4CC4" w:rsidRPr="00E1448F" w:rsidRDefault="00DD4CC4" w:rsidP="00E1448F">
      <w:pPr>
        <w:pStyle w:val="Titre1"/>
        <w:spacing w:line="240" w:lineRule="auto"/>
        <w:rPr>
          <w:rFonts w:hint="eastAsia"/>
          <w:lang w:val="ru-RU"/>
        </w:rPr>
      </w:pPr>
      <w:bookmarkStart w:id="40" w:name="_ПУНКТ_1._ОТКРЫТИЕ"/>
      <w:bookmarkStart w:id="41" w:name="_Toc4669141"/>
      <w:bookmarkEnd w:id="40"/>
      <w:r w:rsidRPr="00D726CB">
        <w:rPr>
          <w:lang w:val="ru-RU"/>
        </w:rPr>
        <w:t>ПУНКТ 1.</w:t>
      </w:r>
      <w:r w:rsidRPr="00D726CB">
        <w:rPr>
          <w:lang w:val="ru-RU"/>
        </w:rPr>
        <w:tab/>
        <w:t>ОТКРЫТИЕ СОВЕЩАНИЯ</w:t>
      </w:r>
      <w:bookmarkEnd w:id="41"/>
    </w:p>
    <w:p w14:paraId="11A97BE5" w14:textId="5C2BB1D7" w:rsidR="00DD4CC4" w:rsidRPr="00D726CB" w:rsidRDefault="00DD4CC4" w:rsidP="00C71758">
      <w:pPr>
        <w:pStyle w:val="Para1"/>
        <w:tabs>
          <w:tab w:val="clear" w:pos="360"/>
          <w:tab w:val="clear" w:pos="567"/>
          <w:tab w:val="clear" w:pos="2912"/>
          <w:tab w:val="left" w:pos="709"/>
        </w:tabs>
        <w:spacing w:line="240" w:lineRule="auto"/>
        <w:rPr>
          <w:lang w:val="ru-RU"/>
        </w:rPr>
      </w:pPr>
      <w:r w:rsidRPr="00D726CB">
        <w:rPr>
          <w:lang w:val="ru-RU"/>
        </w:rPr>
        <w:t>Третье совещание Конференции Сторон, выступающей в качестве совещания Сторон Нагойского протокола было открыто в 11</w:t>
      </w:r>
      <w:r w:rsidR="00E22EB2">
        <w:rPr>
          <w:lang w:val="ru-RU"/>
        </w:rPr>
        <w:t xml:space="preserve"> часов</w:t>
      </w:r>
      <w:r w:rsidRPr="00D726CB">
        <w:rPr>
          <w:lang w:val="ru-RU"/>
        </w:rPr>
        <w:t xml:space="preserve"> 17 ноября 2018 года г-ном Хосе </w:t>
      </w:r>
      <w:proofErr w:type="spellStart"/>
      <w:r w:rsidR="009B7E18">
        <w:rPr>
          <w:lang w:val="ru-RU"/>
        </w:rPr>
        <w:t>Октавио</w:t>
      </w:r>
      <w:proofErr w:type="spellEnd"/>
      <w:r w:rsidRPr="00D726CB">
        <w:rPr>
          <w:lang w:val="ru-RU"/>
        </w:rPr>
        <w:t xml:space="preserve"> Трипп </w:t>
      </w:r>
      <w:proofErr w:type="spellStart"/>
      <w:r w:rsidRPr="00D726CB">
        <w:rPr>
          <w:lang w:val="ru-RU"/>
        </w:rPr>
        <w:t>Вильянуэвой</w:t>
      </w:r>
      <w:proofErr w:type="spellEnd"/>
      <w:r w:rsidRPr="00D726CB">
        <w:rPr>
          <w:lang w:val="ru-RU"/>
        </w:rPr>
        <w:t xml:space="preserve">, послом Мексики в Египте, от имени г-на Рафаэля </w:t>
      </w:r>
      <w:proofErr w:type="spellStart"/>
      <w:r w:rsidRPr="00D726CB">
        <w:rPr>
          <w:lang w:val="ru-RU"/>
        </w:rPr>
        <w:t>Пакчиано</w:t>
      </w:r>
      <w:proofErr w:type="spellEnd"/>
      <w:r w:rsidRPr="00D726CB">
        <w:rPr>
          <w:lang w:val="ru-RU"/>
        </w:rPr>
        <w:t xml:space="preserve"> </w:t>
      </w:r>
      <w:proofErr w:type="spellStart"/>
      <w:r w:rsidRPr="00D726CB">
        <w:rPr>
          <w:lang w:val="ru-RU"/>
        </w:rPr>
        <w:t>Аламана</w:t>
      </w:r>
      <w:proofErr w:type="spellEnd"/>
      <w:r w:rsidRPr="00D726CB">
        <w:rPr>
          <w:lang w:val="ru-RU"/>
        </w:rPr>
        <w:t xml:space="preserve">, министра окружающей среды и природных ресурсов Мексики, покидающего пост Председателя Конференции Сторон, который также выполнял функции Председателя второго совещания Конференции Сторон, выступающей в качестве совещания Сторон Нагойского протокола. </w:t>
      </w:r>
    </w:p>
    <w:p w14:paraId="2E02A907" w14:textId="7C175C13" w:rsidR="00DD4CC4" w:rsidRPr="00D726CB" w:rsidRDefault="00DD4CC4" w:rsidP="00473DC4">
      <w:pPr>
        <w:pStyle w:val="Para1"/>
        <w:tabs>
          <w:tab w:val="clear" w:pos="360"/>
          <w:tab w:val="clear" w:pos="567"/>
          <w:tab w:val="clear" w:pos="2912"/>
          <w:tab w:val="num" w:pos="709"/>
        </w:tabs>
        <w:spacing w:line="240" w:lineRule="auto"/>
        <w:rPr>
          <w:lang w:val="ru-RU"/>
        </w:rPr>
      </w:pPr>
      <w:r w:rsidRPr="00D726CB">
        <w:rPr>
          <w:lang w:val="ru-RU"/>
        </w:rPr>
        <w:t xml:space="preserve">Со вступительными заявлениями выступили г-жа </w:t>
      </w:r>
      <w:proofErr w:type="spellStart"/>
      <w:r w:rsidRPr="00D726CB">
        <w:rPr>
          <w:lang w:val="ru-RU"/>
        </w:rPr>
        <w:t>Ясмин</w:t>
      </w:r>
      <w:proofErr w:type="spellEnd"/>
      <w:r w:rsidRPr="00D726CB">
        <w:rPr>
          <w:lang w:val="ru-RU"/>
        </w:rPr>
        <w:t xml:space="preserve"> </w:t>
      </w:r>
      <w:proofErr w:type="spellStart"/>
      <w:r w:rsidRPr="00D726CB">
        <w:rPr>
          <w:lang w:val="ru-RU"/>
        </w:rPr>
        <w:t>Фуад</w:t>
      </w:r>
      <w:proofErr w:type="spellEnd"/>
      <w:r w:rsidRPr="00D726CB">
        <w:rPr>
          <w:lang w:val="ru-RU"/>
        </w:rPr>
        <w:t xml:space="preserve">, министр окружающей среды Египта и Председатель 14-го совещания Конференции Сторон, также выполняющая функции Председателя третьего совещания Конференции Сторон, выступающей в качестве совещания Сторон Нагойского протокола; г-жа Кристиана Пашка </w:t>
      </w:r>
      <w:proofErr w:type="spellStart"/>
      <w:r w:rsidRPr="00D726CB">
        <w:rPr>
          <w:lang w:val="ru-RU"/>
        </w:rPr>
        <w:t>Пальмер</w:t>
      </w:r>
      <w:proofErr w:type="spellEnd"/>
      <w:r w:rsidRPr="00D726CB">
        <w:rPr>
          <w:lang w:val="ru-RU"/>
        </w:rPr>
        <w:t xml:space="preserve">, Исполнительный секретарь Конвенции о </w:t>
      </w:r>
      <w:r w:rsidRPr="00D726CB">
        <w:rPr>
          <w:lang w:val="ru-RU"/>
        </w:rPr>
        <w:lastRenderedPageBreak/>
        <w:t xml:space="preserve">биологическом разнообразии; г-жа Мария </w:t>
      </w:r>
      <w:proofErr w:type="spellStart"/>
      <w:r w:rsidRPr="00D726CB">
        <w:rPr>
          <w:lang w:val="ru-RU"/>
        </w:rPr>
        <w:t>Фернанда</w:t>
      </w:r>
      <w:proofErr w:type="spellEnd"/>
      <w:r w:rsidRPr="00D726CB">
        <w:rPr>
          <w:lang w:val="ru-RU"/>
        </w:rPr>
        <w:t xml:space="preserve"> </w:t>
      </w:r>
      <w:proofErr w:type="spellStart"/>
      <w:r w:rsidRPr="00D726CB">
        <w:rPr>
          <w:lang w:val="ru-RU"/>
        </w:rPr>
        <w:t>Эспиноса</w:t>
      </w:r>
      <w:proofErr w:type="spellEnd"/>
      <w:r w:rsidRPr="00D726CB">
        <w:rPr>
          <w:lang w:val="ru-RU"/>
        </w:rPr>
        <w:t xml:space="preserve">, Председатель Генеральной Ассамблеи Организации Объединенных Наций, в видеообращении; и г-н Абдель </w:t>
      </w:r>
      <w:proofErr w:type="spellStart"/>
      <w:r w:rsidRPr="00D726CB">
        <w:rPr>
          <w:lang w:val="ru-RU"/>
        </w:rPr>
        <w:t>Фаттах</w:t>
      </w:r>
      <w:proofErr w:type="spellEnd"/>
      <w:r w:rsidRPr="00D726CB">
        <w:rPr>
          <w:lang w:val="ru-RU"/>
        </w:rPr>
        <w:t xml:space="preserve"> ас-Сиси, президент Египта. </w:t>
      </w:r>
    </w:p>
    <w:p w14:paraId="371B4B28" w14:textId="77777777" w:rsidR="00DD4CC4" w:rsidRPr="00D726CB" w:rsidRDefault="00DD4CC4" w:rsidP="00473DC4">
      <w:pPr>
        <w:pStyle w:val="Para1"/>
        <w:tabs>
          <w:tab w:val="clear" w:pos="360"/>
          <w:tab w:val="clear" w:pos="567"/>
          <w:tab w:val="clear" w:pos="2912"/>
          <w:tab w:val="num" w:pos="709"/>
        </w:tabs>
        <w:spacing w:line="240" w:lineRule="auto"/>
        <w:rPr>
          <w:lang w:val="ru-RU"/>
        </w:rPr>
      </w:pPr>
      <w:bookmarkStart w:id="42" w:name="_Hlk530320314"/>
      <w:r w:rsidRPr="00D726CB">
        <w:rPr>
          <w:lang w:val="ru-RU"/>
        </w:rPr>
        <w:t>В своем заявлении Председатель обозначила итоги сегмента высокого уровня, включая Шарм-</w:t>
      </w:r>
      <w:proofErr w:type="spellStart"/>
      <w:r w:rsidRPr="00D726CB">
        <w:rPr>
          <w:lang w:val="ru-RU"/>
        </w:rPr>
        <w:t>эш</w:t>
      </w:r>
      <w:proofErr w:type="spellEnd"/>
      <w:r w:rsidRPr="00D726CB">
        <w:rPr>
          <w:lang w:val="ru-RU"/>
        </w:rPr>
        <w:t>-</w:t>
      </w:r>
      <w:proofErr w:type="spellStart"/>
      <w:r w:rsidRPr="00D726CB">
        <w:rPr>
          <w:lang w:val="ru-RU"/>
        </w:rPr>
        <w:t>Шейхскую</w:t>
      </w:r>
      <w:proofErr w:type="spellEnd"/>
      <w:r w:rsidRPr="00D726CB">
        <w:rPr>
          <w:lang w:val="ru-RU"/>
        </w:rPr>
        <w:t xml:space="preserve"> декларацию: «Инвестиции в биоразнообразие в интересах людей и планеты». Шарм-</w:t>
      </w:r>
      <w:proofErr w:type="spellStart"/>
      <w:r w:rsidRPr="00D726CB">
        <w:rPr>
          <w:lang w:val="ru-RU"/>
        </w:rPr>
        <w:t>эш</w:t>
      </w:r>
      <w:proofErr w:type="spellEnd"/>
      <w:r w:rsidRPr="00D726CB">
        <w:rPr>
          <w:lang w:val="ru-RU"/>
        </w:rPr>
        <w:t>-</w:t>
      </w:r>
      <w:proofErr w:type="spellStart"/>
      <w:r w:rsidRPr="00D726CB">
        <w:rPr>
          <w:lang w:val="ru-RU"/>
        </w:rPr>
        <w:t>Шейхская</w:t>
      </w:r>
      <w:proofErr w:type="spellEnd"/>
      <w:r w:rsidRPr="00D726CB">
        <w:rPr>
          <w:lang w:val="ru-RU"/>
        </w:rPr>
        <w:t xml:space="preserve"> декларация содержится в документе CBD/COP/14/12, а доклад о работе сегмента высокого уровня приводится в документе CBD/COP/14/12/Add.1.</w:t>
      </w:r>
    </w:p>
    <w:bookmarkEnd w:id="42"/>
    <w:p w14:paraId="2D1F20AA" w14:textId="0419FBC7" w:rsidR="00DD4CC4" w:rsidRPr="00D726CB" w:rsidRDefault="00DD4CC4" w:rsidP="00473DC4">
      <w:pPr>
        <w:pStyle w:val="Para1"/>
        <w:tabs>
          <w:tab w:val="clear" w:pos="360"/>
          <w:tab w:val="clear" w:pos="567"/>
          <w:tab w:val="clear" w:pos="2912"/>
          <w:tab w:val="num" w:pos="709"/>
        </w:tabs>
        <w:spacing w:line="240" w:lineRule="auto"/>
        <w:rPr>
          <w:lang w:val="ru-RU"/>
        </w:rPr>
      </w:pPr>
      <w:r w:rsidRPr="00D726CB">
        <w:rPr>
          <w:lang w:val="ru-RU"/>
        </w:rPr>
        <w:t xml:space="preserve">Участники заседания посмотрели две видео-презентации, первая из которых была подготовлена правительством Мексики и посвящена вопросу актуализация тематики биоразнообразия, а вторая – правительством Египта по </w:t>
      </w:r>
      <w:r w:rsidR="00E20C36">
        <w:rPr>
          <w:lang w:val="ru-RU"/>
        </w:rPr>
        <w:t>теме</w:t>
      </w:r>
      <w:r w:rsidRPr="00D726CB">
        <w:rPr>
          <w:lang w:val="ru-RU"/>
        </w:rPr>
        <w:t xml:space="preserve"> биоразнообразия и его жизненно важной взаимосвязи с выживанием человечества. Кроме того, школьники представили выступление, посвященное важному значению биоразнообразия. </w:t>
      </w:r>
    </w:p>
    <w:p w14:paraId="1E34D926" w14:textId="77777777" w:rsidR="00DD4CC4" w:rsidRPr="00D726CB" w:rsidRDefault="00DD4CC4" w:rsidP="00473DC4">
      <w:pPr>
        <w:pStyle w:val="Para1"/>
        <w:tabs>
          <w:tab w:val="clear" w:pos="360"/>
          <w:tab w:val="clear" w:pos="567"/>
          <w:tab w:val="clear" w:pos="2912"/>
          <w:tab w:val="num" w:pos="709"/>
        </w:tabs>
        <w:spacing w:line="240" w:lineRule="auto"/>
        <w:rPr>
          <w:lang w:val="ru-RU"/>
        </w:rPr>
      </w:pPr>
      <w:r w:rsidRPr="00D726CB">
        <w:rPr>
          <w:lang w:val="ru-RU"/>
        </w:rPr>
        <w:t xml:space="preserve">На 2-м пленарном заседании совещания 17 ноября 2018 года с заявлениями выступили г-жа Амина Мохаммед, заместитель Генерального секретаря Организации Объединенных Наций, в видеообращении и г-жа </w:t>
      </w:r>
      <w:proofErr w:type="spellStart"/>
      <w:r w:rsidRPr="00D726CB">
        <w:rPr>
          <w:lang w:val="ru-RU"/>
        </w:rPr>
        <w:t>Корли</w:t>
      </w:r>
      <w:proofErr w:type="spellEnd"/>
      <w:r w:rsidRPr="00D726CB">
        <w:rPr>
          <w:lang w:val="ru-RU"/>
        </w:rPr>
        <w:t xml:space="preserve"> </w:t>
      </w:r>
      <w:proofErr w:type="spellStart"/>
      <w:r w:rsidRPr="00D726CB">
        <w:rPr>
          <w:lang w:val="ru-RU"/>
        </w:rPr>
        <w:t>Преториус</w:t>
      </w:r>
      <w:proofErr w:type="spellEnd"/>
      <w:r w:rsidRPr="00D726CB">
        <w:rPr>
          <w:lang w:val="ru-RU"/>
        </w:rPr>
        <w:t xml:space="preserve"> заместитель директора Всемирного центра мониторинга охраны природы Программы Организации Объединенных Наций по окружающей среде (ЮНЕП). </w:t>
      </w:r>
    </w:p>
    <w:p w14:paraId="6C7B53E7" w14:textId="77777777" w:rsidR="00DD4CC4" w:rsidRPr="00D726CB" w:rsidRDefault="00DD4CC4" w:rsidP="00473DC4">
      <w:pPr>
        <w:pStyle w:val="Para1"/>
        <w:tabs>
          <w:tab w:val="clear" w:pos="360"/>
          <w:tab w:val="clear" w:pos="567"/>
          <w:tab w:val="clear" w:pos="2912"/>
          <w:tab w:val="num" w:pos="709"/>
        </w:tabs>
        <w:spacing w:line="240" w:lineRule="auto"/>
        <w:rPr>
          <w:lang w:val="ru-RU"/>
        </w:rPr>
      </w:pPr>
      <w:r w:rsidRPr="00D726CB">
        <w:rPr>
          <w:lang w:val="ru-RU"/>
        </w:rPr>
        <w:t>Участники заседания посмотрели два фильма, один из которых был подготовлен Национальным географическим обществом, а другой – Всемирным фондом дикой природы (ВФДП), а также видеообращение г-на Пола Маккартни.</w:t>
      </w:r>
    </w:p>
    <w:p w14:paraId="524EC199" w14:textId="06144225" w:rsidR="00DD4CC4" w:rsidRPr="00D726CB" w:rsidRDefault="00DD4CC4" w:rsidP="00473DC4">
      <w:pPr>
        <w:pStyle w:val="Para1"/>
        <w:tabs>
          <w:tab w:val="clear" w:pos="360"/>
          <w:tab w:val="clear" w:pos="567"/>
          <w:tab w:val="clear" w:pos="2912"/>
          <w:tab w:val="num" w:pos="709"/>
        </w:tabs>
        <w:spacing w:line="240" w:lineRule="auto"/>
        <w:rPr>
          <w:lang w:val="ru-RU"/>
        </w:rPr>
      </w:pPr>
      <w:r w:rsidRPr="00D726CB">
        <w:rPr>
          <w:lang w:val="ru-RU"/>
        </w:rPr>
        <w:t xml:space="preserve">С общими заявлениями выступили представители Аргентины (от имени Группы стран Латинской Америки и Карибского бассейна), Канады (от имени Группы неприсоединившихся стран), Европейского союза и его 28 государств-членов, Беларуси (от имени стран Центральной и Восточной Европы), Руанды (от имени Группы африканских стран) и Малайзии (от имени </w:t>
      </w:r>
      <w:r w:rsidR="00666A23" w:rsidRPr="00D726CB">
        <w:rPr>
          <w:lang w:val="ru-RU"/>
        </w:rPr>
        <w:t>Группы стран-единомышленниц, отличающихся огромным разнообразием</w:t>
      </w:r>
      <w:r w:rsidRPr="00D726CB">
        <w:rPr>
          <w:lang w:val="ru-RU"/>
        </w:rPr>
        <w:t xml:space="preserve">). </w:t>
      </w:r>
    </w:p>
    <w:p w14:paraId="3265EE03" w14:textId="77777777" w:rsidR="00DD4CC4" w:rsidRPr="00D726CB" w:rsidRDefault="00DD4CC4" w:rsidP="00473DC4">
      <w:pPr>
        <w:pStyle w:val="Para1"/>
        <w:tabs>
          <w:tab w:val="clear" w:pos="360"/>
          <w:tab w:val="clear" w:pos="567"/>
          <w:tab w:val="clear" w:pos="2912"/>
          <w:tab w:val="num" w:pos="709"/>
        </w:tabs>
        <w:spacing w:line="240" w:lineRule="auto"/>
        <w:rPr>
          <w:lang w:val="ru-RU"/>
        </w:rPr>
      </w:pPr>
      <w:r w:rsidRPr="00D726CB">
        <w:rPr>
          <w:lang w:val="ru-RU"/>
        </w:rPr>
        <w:t xml:space="preserve">Заявления также сделали представители Сети по биоразнообразию для женщин коренных народов (СБЖКН), Международного форума коренных народов по биоразнообразию (МФКНБ), Альянса за КБР и Глобальной сети молодежи в защиту биоразнообразия (ГСМЗБ), а также Межправительственной научно-политической платформы по биоразнообразию и </w:t>
      </w:r>
      <w:proofErr w:type="spellStart"/>
      <w:r w:rsidRPr="00D726CB">
        <w:rPr>
          <w:lang w:val="ru-RU"/>
        </w:rPr>
        <w:t>экосистемным</w:t>
      </w:r>
      <w:proofErr w:type="spellEnd"/>
      <w:r w:rsidRPr="00D726CB">
        <w:rPr>
          <w:lang w:val="ru-RU"/>
        </w:rPr>
        <w:t xml:space="preserve"> услугам (МПБЭУ).</w:t>
      </w:r>
    </w:p>
    <w:p w14:paraId="0B68C45B" w14:textId="3118BF78" w:rsidR="00DD4CC4" w:rsidRPr="00D726CB" w:rsidRDefault="00DD4CC4" w:rsidP="00473DC4">
      <w:pPr>
        <w:pStyle w:val="Para1"/>
        <w:tabs>
          <w:tab w:val="clear" w:pos="360"/>
          <w:tab w:val="clear" w:pos="567"/>
          <w:tab w:val="clear" w:pos="2912"/>
          <w:tab w:val="num" w:pos="709"/>
        </w:tabs>
        <w:spacing w:line="240" w:lineRule="auto"/>
        <w:rPr>
          <w:lang w:val="ru-RU"/>
        </w:rPr>
      </w:pPr>
      <w:r w:rsidRPr="00D726CB">
        <w:rPr>
          <w:lang w:val="ru-RU"/>
        </w:rPr>
        <w:t xml:space="preserve">Резюме выступлений приводится в приложении II доклада </w:t>
      </w:r>
      <w:r w:rsidR="00545102" w:rsidRPr="00D726CB">
        <w:rPr>
          <w:lang w:val="ru-RU"/>
        </w:rPr>
        <w:t xml:space="preserve">Конференции Сторон </w:t>
      </w:r>
      <w:r w:rsidRPr="00D726CB">
        <w:rPr>
          <w:lang w:val="ru-RU"/>
        </w:rPr>
        <w:t xml:space="preserve">о работе </w:t>
      </w:r>
      <w:r w:rsidR="00545102">
        <w:rPr>
          <w:lang w:val="ru-RU"/>
        </w:rPr>
        <w:t xml:space="preserve">ее </w:t>
      </w:r>
      <w:r w:rsidRPr="00D726CB">
        <w:rPr>
          <w:lang w:val="ru-RU"/>
        </w:rPr>
        <w:t>14-го совещания.</w:t>
      </w:r>
    </w:p>
    <w:p w14:paraId="4D4193AD" w14:textId="43220BFA" w:rsidR="00DD4CC4" w:rsidRPr="00D726CB" w:rsidRDefault="00DD4CC4" w:rsidP="00B51491">
      <w:pPr>
        <w:pStyle w:val="Titre1"/>
        <w:spacing w:line="240" w:lineRule="auto"/>
        <w:rPr>
          <w:rFonts w:hint="eastAsia"/>
          <w:i/>
          <w:lang w:val="ru-RU"/>
        </w:rPr>
      </w:pPr>
      <w:bookmarkStart w:id="43" w:name="_ПУНКТ_2._ОРГАНИЗАЦИОННЫЕ"/>
      <w:bookmarkStart w:id="44" w:name="_Toc4669142"/>
      <w:bookmarkEnd w:id="43"/>
      <w:r w:rsidRPr="00D726CB">
        <w:rPr>
          <w:lang w:val="ru-RU"/>
        </w:rPr>
        <w:t>ПУНКТ 2.</w:t>
      </w:r>
      <w:bookmarkStart w:id="45" w:name="SEVEN"/>
      <w:bookmarkEnd w:id="45"/>
      <w:r w:rsidRPr="00D726CB">
        <w:rPr>
          <w:lang w:val="ru-RU"/>
        </w:rPr>
        <w:tab/>
        <w:t>ОРГАНИЗАЦИОННЫЕ ВОПРОСЫ</w:t>
      </w:r>
      <w:bookmarkEnd w:id="44"/>
    </w:p>
    <w:p w14:paraId="67CB2BA9" w14:textId="1A423F97" w:rsidR="00DD4CC4" w:rsidRPr="00D726CB" w:rsidRDefault="00DD4CC4" w:rsidP="00B51491">
      <w:pPr>
        <w:pStyle w:val="Titre2"/>
        <w:spacing w:line="240" w:lineRule="auto"/>
        <w:rPr>
          <w:lang w:val="ru-RU"/>
        </w:rPr>
      </w:pPr>
      <w:bookmarkStart w:id="46" w:name="_Toc4669143"/>
      <w:r w:rsidRPr="00D726CB">
        <w:rPr>
          <w:lang w:val="ru-RU"/>
        </w:rPr>
        <w:t>2.1</w:t>
      </w:r>
      <w:r w:rsidR="007922C2">
        <w:rPr>
          <w:lang w:val="ru-RU"/>
        </w:rPr>
        <w:t>.</w:t>
      </w:r>
      <w:r w:rsidRPr="00D726CB">
        <w:rPr>
          <w:lang w:val="ru-RU"/>
        </w:rPr>
        <w:tab/>
        <w:t>Выборы Председателя и заместителей должностных лиц</w:t>
      </w:r>
      <w:bookmarkEnd w:id="46"/>
    </w:p>
    <w:p w14:paraId="7856EE19" w14:textId="462F21A0" w:rsidR="00DD4CC4" w:rsidRPr="00D726CB" w:rsidRDefault="00DD4CC4" w:rsidP="00DD4CC4">
      <w:pPr>
        <w:pStyle w:val="Titre3"/>
        <w:rPr>
          <w:lang w:val="ru-RU"/>
        </w:rPr>
      </w:pPr>
      <w:bookmarkStart w:id="47" w:name="_Toc4669144"/>
      <w:r w:rsidRPr="00D726CB">
        <w:rPr>
          <w:lang w:val="ru-RU"/>
        </w:rPr>
        <w:t>Выборы Председателя</w:t>
      </w:r>
      <w:bookmarkEnd w:id="47"/>
    </w:p>
    <w:p w14:paraId="39F93104" w14:textId="77777777" w:rsidR="00DD4CC4" w:rsidRPr="00D726CB" w:rsidRDefault="00DD4CC4" w:rsidP="00473DC4">
      <w:pPr>
        <w:pStyle w:val="Para1"/>
        <w:tabs>
          <w:tab w:val="clear" w:pos="360"/>
          <w:tab w:val="clear" w:pos="567"/>
          <w:tab w:val="clear" w:pos="2912"/>
          <w:tab w:val="num" w:pos="709"/>
        </w:tabs>
        <w:spacing w:line="240" w:lineRule="auto"/>
        <w:rPr>
          <w:lang w:val="ru-RU"/>
        </w:rPr>
      </w:pPr>
      <w:r w:rsidRPr="00D726CB">
        <w:rPr>
          <w:lang w:val="ru-RU"/>
        </w:rPr>
        <w:t xml:space="preserve">В соответствии с пунктом 3 статьи 26 Нагойского протокола бюро Конференции Сторон Конвенции также выполняет функции бюро Конференции Сторон, выступающей в качестве совещания Сторон Нагойского протокола. Соответственно, г-жа </w:t>
      </w:r>
      <w:proofErr w:type="spellStart"/>
      <w:r w:rsidRPr="00D726CB">
        <w:rPr>
          <w:lang w:val="ru-RU"/>
        </w:rPr>
        <w:t>Фуад</w:t>
      </w:r>
      <w:proofErr w:type="spellEnd"/>
      <w:r w:rsidRPr="00D726CB">
        <w:rPr>
          <w:lang w:val="ru-RU"/>
        </w:rPr>
        <w:t>, которая была избрана Председателем 14-го совещания Конференции Сторон, также выполняла функции Председателя третьего совещания Конференции Сторон, выступающей в качестве совещания Сторон Нагойского протокола.</w:t>
      </w:r>
    </w:p>
    <w:p w14:paraId="27DA2AB7" w14:textId="06002A33" w:rsidR="00DD4CC4" w:rsidRPr="00D726CB" w:rsidRDefault="00DD4CC4" w:rsidP="00473DC4">
      <w:pPr>
        <w:keepNext/>
        <w:suppressLineNumbers/>
        <w:tabs>
          <w:tab w:val="left" w:pos="567"/>
          <w:tab w:val="num" w:pos="709"/>
        </w:tabs>
        <w:suppressAutoHyphens/>
        <w:kinsoku w:val="0"/>
        <w:overflowPunct w:val="0"/>
        <w:autoSpaceDE w:val="0"/>
        <w:autoSpaceDN w:val="0"/>
        <w:spacing w:before="120"/>
        <w:outlineLvl w:val="2"/>
        <w:rPr>
          <w:rFonts w:eastAsia="Times New Roman"/>
          <w:i/>
          <w:iCs/>
          <w:snapToGrid w:val="0"/>
          <w:kern w:val="22"/>
          <w:szCs w:val="22"/>
          <w:lang w:val="ru-RU"/>
        </w:rPr>
      </w:pPr>
      <w:bookmarkStart w:id="48" w:name="_Toc4669145"/>
      <w:r w:rsidRPr="00D726CB">
        <w:rPr>
          <w:i/>
          <w:iCs/>
          <w:snapToGrid w:val="0"/>
          <w:szCs w:val="22"/>
          <w:lang w:val="ru-RU"/>
        </w:rPr>
        <w:t>Выборы заместителей должностных лиц</w:t>
      </w:r>
      <w:bookmarkEnd w:id="48"/>
    </w:p>
    <w:p w14:paraId="77A57429" w14:textId="77777777" w:rsidR="00DD4CC4" w:rsidRPr="00D726CB" w:rsidRDefault="00DD4CC4" w:rsidP="00473DC4">
      <w:pPr>
        <w:pStyle w:val="Para1"/>
        <w:suppressLineNumbers/>
        <w:tabs>
          <w:tab w:val="clear" w:pos="360"/>
          <w:tab w:val="clear" w:pos="567"/>
          <w:tab w:val="clear" w:pos="2912"/>
          <w:tab w:val="num" w:pos="709"/>
        </w:tabs>
        <w:suppressAutoHyphens/>
        <w:kinsoku w:val="0"/>
        <w:overflowPunct w:val="0"/>
        <w:autoSpaceDE w:val="0"/>
        <w:autoSpaceDN w:val="0"/>
        <w:spacing w:line="240" w:lineRule="auto"/>
        <w:rPr>
          <w:lang w:val="ru-RU"/>
        </w:rPr>
      </w:pPr>
      <w:r w:rsidRPr="00D726CB">
        <w:rPr>
          <w:lang w:val="ru-RU"/>
        </w:rPr>
        <w:t xml:space="preserve">В соответствии с пунктом 3 статьи 26 Нагойского протокола любой член бюро Конференции Сторон, представляющий Сторону Конвенции, которая не является Стороной Протокола, должен быть заменен членом, избираемым Сторонами Протокола и из их числа. На своем 13-м совещании Конференция Сторон избрала 10 членов бюро, срок полномочий которых завершится с закрытием 14-го совещания. Соответственно, на своем втором совещании Конференция Сторон, выступающая в качестве совещания Сторон Нагойского протокола, избрала пять заместителей членов бюро для тех регионов, представители которых в бюро Конференции Сторон представляли Сторону Конвенции, не являющуюся Стороной </w:t>
      </w:r>
      <w:r w:rsidRPr="00D726CB">
        <w:rPr>
          <w:lang w:val="ru-RU"/>
        </w:rPr>
        <w:lastRenderedPageBreak/>
        <w:t xml:space="preserve">Нагойского протокола. Однако с того момента одна из этих стран ратифицировала Нагойский протокол. Кроме того, три представителя были заменены соответствующей Стороной или регионом. </w:t>
      </w:r>
    </w:p>
    <w:p w14:paraId="6BA1DABE" w14:textId="6754E443" w:rsidR="00DD4CC4" w:rsidRPr="00D726CB" w:rsidRDefault="006402AD" w:rsidP="0055496A">
      <w:pPr>
        <w:pStyle w:val="Para1"/>
        <w:suppressLineNumbers/>
        <w:tabs>
          <w:tab w:val="clear" w:pos="360"/>
          <w:tab w:val="clear" w:pos="567"/>
          <w:tab w:val="clear" w:pos="2912"/>
          <w:tab w:val="num" w:pos="709"/>
        </w:tabs>
        <w:suppressAutoHyphens/>
        <w:kinsoku w:val="0"/>
        <w:overflowPunct w:val="0"/>
        <w:autoSpaceDE w:val="0"/>
        <w:autoSpaceDN w:val="0"/>
        <w:spacing w:line="240" w:lineRule="auto"/>
        <w:rPr>
          <w:lang w:val="ru-RU"/>
        </w:rPr>
      </w:pPr>
      <w:r w:rsidRPr="006402AD">
        <w:rPr>
          <w:lang w:val="ru-RU"/>
        </w:rPr>
        <w:t>Соответственно следующие представители выполняли функции заместителей членов бюро:</w:t>
      </w:r>
      <w:r>
        <w:rPr>
          <w:lang w:val="ru-RU"/>
        </w:rPr>
        <w:t xml:space="preserve"> </w:t>
      </w:r>
      <w:r w:rsidR="00230B18" w:rsidRPr="00D726CB">
        <w:rPr>
          <w:snapToGrid w:val="0"/>
          <w:lang w:val="ru-RU"/>
        </w:rPr>
        <w:t xml:space="preserve">г-жа Марина </w:t>
      </w:r>
      <w:proofErr w:type="spellStart"/>
      <w:r w:rsidR="00230B18" w:rsidRPr="00D726CB">
        <w:rPr>
          <w:snapToGrid w:val="0"/>
          <w:lang w:val="ru-RU"/>
        </w:rPr>
        <w:t>Хернандес</w:t>
      </w:r>
      <w:proofErr w:type="spellEnd"/>
      <w:r w:rsidR="00230B18" w:rsidRPr="00D726CB">
        <w:rPr>
          <w:snapToGrid w:val="0"/>
          <w:lang w:val="ru-RU"/>
        </w:rPr>
        <w:t xml:space="preserve"> (Доминиканская Республика)</w:t>
      </w:r>
      <w:r w:rsidR="00230B18">
        <w:rPr>
          <w:snapToGrid w:val="0"/>
          <w:lang w:val="ru-RU"/>
        </w:rPr>
        <w:t xml:space="preserve"> в качестве заместителя </w:t>
      </w:r>
      <w:r w:rsidR="00D074B3" w:rsidRPr="00D074B3">
        <w:rPr>
          <w:snapToGrid w:val="0"/>
          <w:lang w:val="ru-RU"/>
        </w:rPr>
        <w:t xml:space="preserve">г-на </w:t>
      </w:r>
      <w:proofErr w:type="spellStart"/>
      <w:r w:rsidR="00D074B3" w:rsidRPr="00D074B3">
        <w:rPr>
          <w:snapToGrid w:val="0"/>
          <w:lang w:val="ru-RU"/>
        </w:rPr>
        <w:t>Рандольфа</w:t>
      </w:r>
      <w:proofErr w:type="spellEnd"/>
      <w:r w:rsidR="00D074B3" w:rsidRPr="00D074B3">
        <w:rPr>
          <w:snapToGrid w:val="0"/>
          <w:lang w:val="ru-RU"/>
        </w:rPr>
        <w:t xml:space="preserve"> </w:t>
      </w:r>
      <w:proofErr w:type="spellStart"/>
      <w:r w:rsidR="00D074B3" w:rsidRPr="00D074B3">
        <w:rPr>
          <w:snapToGrid w:val="0"/>
          <w:lang w:val="ru-RU"/>
        </w:rPr>
        <w:t>Эдмеда</w:t>
      </w:r>
      <w:proofErr w:type="spellEnd"/>
      <w:r w:rsidR="00D074B3" w:rsidRPr="00D074B3">
        <w:rPr>
          <w:snapToGrid w:val="0"/>
          <w:lang w:val="ru-RU"/>
        </w:rPr>
        <w:t xml:space="preserve"> (Сент-Китс и Невис); г-н Лучано Мартин </w:t>
      </w:r>
      <w:proofErr w:type="spellStart"/>
      <w:r w:rsidR="00D074B3" w:rsidRPr="00D074B3">
        <w:rPr>
          <w:snapToGrid w:val="0"/>
          <w:lang w:val="ru-RU"/>
        </w:rPr>
        <w:t>Донадио</w:t>
      </w:r>
      <w:proofErr w:type="spellEnd"/>
      <w:r w:rsidR="00D074B3" w:rsidRPr="00D074B3">
        <w:rPr>
          <w:snapToGrid w:val="0"/>
          <w:lang w:val="ru-RU"/>
        </w:rPr>
        <w:t xml:space="preserve"> Линарес (Аргентина) в качестве заместителя г-жи Клариссы Нины (Бразилия); и г-н </w:t>
      </w:r>
      <w:proofErr w:type="spellStart"/>
      <w:r w:rsidR="00D074B3" w:rsidRPr="00D074B3">
        <w:rPr>
          <w:snapToGrid w:val="0"/>
          <w:lang w:val="ru-RU"/>
        </w:rPr>
        <w:t>Г</w:t>
      </w:r>
      <w:r w:rsidR="00EC42B7">
        <w:rPr>
          <w:snapToGrid w:val="0"/>
          <w:lang w:val="ru-RU"/>
        </w:rPr>
        <w:t>ë</w:t>
      </w:r>
      <w:r w:rsidR="00D074B3" w:rsidRPr="00D074B3">
        <w:rPr>
          <w:snapToGrid w:val="0"/>
          <w:lang w:val="ru-RU"/>
        </w:rPr>
        <w:t>те</w:t>
      </w:r>
      <w:proofErr w:type="spellEnd"/>
      <w:r w:rsidR="00D074B3" w:rsidRPr="00D074B3">
        <w:rPr>
          <w:snapToGrid w:val="0"/>
          <w:lang w:val="ru-RU"/>
        </w:rPr>
        <w:t xml:space="preserve"> </w:t>
      </w:r>
      <w:proofErr w:type="spellStart"/>
      <w:r w:rsidR="00D074B3" w:rsidRPr="00D074B3">
        <w:rPr>
          <w:snapToGrid w:val="0"/>
          <w:lang w:val="ru-RU"/>
        </w:rPr>
        <w:t>Войгт-Ханссен</w:t>
      </w:r>
      <w:proofErr w:type="spellEnd"/>
      <w:r w:rsidR="00D074B3" w:rsidRPr="00D074B3">
        <w:rPr>
          <w:snapToGrid w:val="0"/>
          <w:lang w:val="ru-RU"/>
        </w:rPr>
        <w:t xml:space="preserve"> (Норвегия) в качестве заместителя г-на Базиля </w:t>
      </w:r>
      <w:proofErr w:type="spellStart"/>
      <w:r w:rsidR="00D074B3" w:rsidRPr="00D074B3">
        <w:rPr>
          <w:snapToGrid w:val="0"/>
          <w:lang w:val="ru-RU"/>
        </w:rPr>
        <w:t>ван</w:t>
      </w:r>
      <w:proofErr w:type="spellEnd"/>
      <w:r w:rsidR="00D074B3" w:rsidRPr="00D074B3">
        <w:rPr>
          <w:snapToGrid w:val="0"/>
          <w:lang w:val="ru-RU"/>
        </w:rPr>
        <w:t xml:space="preserve"> Гавра (Канада).</w:t>
      </w:r>
    </w:p>
    <w:p w14:paraId="37E941A5" w14:textId="77777777" w:rsidR="00DD4CC4" w:rsidRPr="00D726CB" w:rsidRDefault="00DD4CC4" w:rsidP="0055496A">
      <w:pPr>
        <w:pStyle w:val="Para1"/>
        <w:suppressLineNumbers/>
        <w:tabs>
          <w:tab w:val="clear" w:pos="360"/>
          <w:tab w:val="clear" w:pos="567"/>
          <w:tab w:val="clear" w:pos="2912"/>
          <w:tab w:val="num" w:pos="709"/>
        </w:tabs>
        <w:suppressAutoHyphens/>
        <w:kinsoku w:val="0"/>
        <w:overflowPunct w:val="0"/>
        <w:autoSpaceDE w:val="0"/>
        <w:autoSpaceDN w:val="0"/>
        <w:spacing w:line="240" w:lineRule="auto"/>
        <w:rPr>
          <w:lang w:val="ru-RU"/>
        </w:rPr>
      </w:pPr>
      <w:bookmarkStart w:id="49" w:name="_Hlk530389812"/>
      <w:r w:rsidRPr="00D726CB">
        <w:rPr>
          <w:lang w:val="ru-RU"/>
        </w:rPr>
        <w:t xml:space="preserve">На 2-м пленарном заседании совещания 17 ноября 2018 года по предложению бюро было решено, что г-н </w:t>
      </w:r>
      <w:proofErr w:type="spellStart"/>
      <w:r w:rsidRPr="00D726CB">
        <w:rPr>
          <w:lang w:val="ru-RU"/>
        </w:rPr>
        <w:t>Монирак</w:t>
      </w:r>
      <w:proofErr w:type="spellEnd"/>
      <w:r w:rsidRPr="00D726CB">
        <w:rPr>
          <w:lang w:val="ru-RU"/>
        </w:rPr>
        <w:t xml:space="preserve"> </w:t>
      </w:r>
      <w:proofErr w:type="spellStart"/>
      <w:r w:rsidRPr="00D726CB">
        <w:rPr>
          <w:lang w:val="ru-RU"/>
        </w:rPr>
        <w:t>Менг</w:t>
      </w:r>
      <w:proofErr w:type="spellEnd"/>
      <w:r w:rsidRPr="00D726CB">
        <w:rPr>
          <w:lang w:val="ru-RU"/>
        </w:rPr>
        <w:t xml:space="preserve"> (Камбоджа) будет выполнять функции Докладчика совещания.</w:t>
      </w:r>
    </w:p>
    <w:p w14:paraId="0A881B21" w14:textId="1FB0D890" w:rsidR="00DD4CC4" w:rsidRPr="00D726CB" w:rsidRDefault="00DD4CC4" w:rsidP="0055496A">
      <w:pPr>
        <w:pStyle w:val="Para1"/>
        <w:tabs>
          <w:tab w:val="clear" w:pos="360"/>
          <w:tab w:val="clear" w:pos="567"/>
          <w:tab w:val="clear" w:pos="2912"/>
          <w:tab w:val="num" w:pos="709"/>
        </w:tabs>
        <w:spacing w:line="240" w:lineRule="auto"/>
        <w:rPr>
          <w:lang w:val="ru-RU"/>
        </w:rPr>
      </w:pPr>
      <w:r w:rsidRPr="00D726CB">
        <w:rPr>
          <w:lang w:val="ru-RU"/>
        </w:rPr>
        <w:t>На своем 4-м пленарном заседании 22 ноября 2018 года Конференция Сторон избрала 10 член</w:t>
      </w:r>
      <w:r w:rsidR="00D97EC0">
        <w:rPr>
          <w:lang w:val="ru-RU"/>
        </w:rPr>
        <w:t>ов</w:t>
      </w:r>
      <w:r w:rsidRPr="00D726CB">
        <w:rPr>
          <w:lang w:val="ru-RU"/>
        </w:rPr>
        <w:t xml:space="preserve"> бюро, </w:t>
      </w:r>
      <w:r w:rsidR="00C04811" w:rsidRPr="00D726CB">
        <w:rPr>
          <w:lang w:val="ru-RU"/>
        </w:rPr>
        <w:t xml:space="preserve">срок полномочий </w:t>
      </w:r>
      <w:r w:rsidRPr="00D726CB">
        <w:rPr>
          <w:lang w:val="ru-RU"/>
        </w:rPr>
        <w:t>которы</w:t>
      </w:r>
      <w:r w:rsidR="00C04811">
        <w:rPr>
          <w:lang w:val="ru-RU"/>
        </w:rPr>
        <w:t>х</w:t>
      </w:r>
      <w:r w:rsidRPr="00D726CB">
        <w:rPr>
          <w:lang w:val="ru-RU"/>
        </w:rPr>
        <w:t xml:space="preserve"> начнется после закрытия 14-го совещания и завершится после закрытия 15-го совещания. Тр</w:t>
      </w:r>
      <w:r w:rsidR="00C04811">
        <w:rPr>
          <w:lang w:val="ru-RU"/>
        </w:rPr>
        <w:t xml:space="preserve">ое из них </w:t>
      </w:r>
      <w:r w:rsidR="002A5FC1">
        <w:rPr>
          <w:lang w:val="ru-RU"/>
        </w:rPr>
        <w:t>представляют</w:t>
      </w:r>
      <w:r w:rsidRPr="00D726CB">
        <w:rPr>
          <w:lang w:val="ru-RU"/>
        </w:rPr>
        <w:t xml:space="preserve"> стран</w:t>
      </w:r>
      <w:r w:rsidR="002A5FC1">
        <w:rPr>
          <w:lang w:val="ru-RU"/>
        </w:rPr>
        <w:t>ы</w:t>
      </w:r>
      <w:r w:rsidRPr="00D726CB">
        <w:rPr>
          <w:lang w:val="ru-RU"/>
        </w:rPr>
        <w:t>, не являющи</w:t>
      </w:r>
      <w:r w:rsidR="002A5FC1">
        <w:rPr>
          <w:lang w:val="ru-RU"/>
        </w:rPr>
        <w:t>е</w:t>
      </w:r>
      <w:r w:rsidRPr="00D726CB">
        <w:rPr>
          <w:lang w:val="ru-RU"/>
        </w:rPr>
        <w:t xml:space="preserve">ся Сторонами Нагойского протокола. </w:t>
      </w:r>
      <w:r w:rsidR="0019416A">
        <w:rPr>
          <w:lang w:val="ru-RU"/>
        </w:rPr>
        <w:t>Н</w:t>
      </w:r>
      <w:r w:rsidRPr="00D726CB">
        <w:rPr>
          <w:lang w:val="ru-RU"/>
        </w:rPr>
        <w:t xml:space="preserve">а 4-м пленарном заседании 22 ноября 2018 года </w:t>
      </w:r>
      <w:r w:rsidRPr="00D726CB">
        <w:rPr>
          <w:szCs w:val="22"/>
          <w:lang w:val="ru-RU"/>
        </w:rPr>
        <w:t xml:space="preserve">заместителями членов бюро на четвертом совещании Конференции Сторон, выступающей в качестве </w:t>
      </w:r>
      <w:r w:rsidRPr="00D726CB">
        <w:rPr>
          <w:lang w:val="ru-RU"/>
        </w:rPr>
        <w:t xml:space="preserve">совещания Сторон Нагойского протокола, </w:t>
      </w:r>
      <w:r w:rsidRPr="00D726CB">
        <w:rPr>
          <w:szCs w:val="22"/>
          <w:lang w:val="ru-RU"/>
        </w:rPr>
        <w:t xml:space="preserve">были избраны следующие представители: г-н </w:t>
      </w:r>
      <w:proofErr w:type="spellStart"/>
      <w:r w:rsidRPr="00D726CB">
        <w:rPr>
          <w:szCs w:val="22"/>
          <w:lang w:val="ru-RU"/>
        </w:rPr>
        <w:t>Дилошарво</w:t>
      </w:r>
      <w:proofErr w:type="spellEnd"/>
      <w:r w:rsidRPr="00D726CB">
        <w:rPr>
          <w:szCs w:val="22"/>
          <w:lang w:val="ru-RU"/>
        </w:rPr>
        <w:t xml:space="preserve"> Дустов (Таджикистан) в качестве заместителя г-жи </w:t>
      </w:r>
      <w:proofErr w:type="spellStart"/>
      <w:r w:rsidRPr="00D726CB">
        <w:rPr>
          <w:szCs w:val="22"/>
          <w:lang w:val="ru-RU"/>
        </w:rPr>
        <w:t>Теоны</w:t>
      </w:r>
      <w:proofErr w:type="spellEnd"/>
      <w:r w:rsidRPr="00D726CB">
        <w:rPr>
          <w:szCs w:val="22"/>
          <w:lang w:val="ru-RU"/>
        </w:rPr>
        <w:t xml:space="preserve"> </w:t>
      </w:r>
      <w:proofErr w:type="spellStart"/>
      <w:r w:rsidRPr="00D726CB">
        <w:rPr>
          <w:szCs w:val="22"/>
          <w:lang w:val="ru-RU"/>
        </w:rPr>
        <w:t>Карчавы</w:t>
      </w:r>
      <w:proofErr w:type="spellEnd"/>
      <w:r w:rsidRPr="00D726CB">
        <w:rPr>
          <w:snapToGrid w:val="0"/>
          <w:kern w:val="22"/>
          <w:szCs w:val="22"/>
          <w:lang w:val="ru-RU"/>
        </w:rPr>
        <w:t xml:space="preserve"> </w:t>
      </w:r>
      <w:r w:rsidRPr="00D726CB">
        <w:rPr>
          <w:szCs w:val="22"/>
          <w:lang w:val="ru-RU"/>
        </w:rPr>
        <w:t xml:space="preserve">(Грузия); г-н </w:t>
      </w:r>
      <w:r w:rsidR="00CE608A" w:rsidRPr="00D074B3">
        <w:rPr>
          <w:snapToGrid w:val="0"/>
          <w:lang w:val="ru-RU"/>
        </w:rPr>
        <w:t xml:space="preserve">Лучано Мартин </w:t>
      </w:r>
      <w:proofErr w:type="spellStart"/>
      <w:r w:rsidR="00CE608A" w:rsidRPr="00D074B3">
        <w:rPr>
          <w:snapToGrid w:val="0"/>
          <w:lang w:val="ru-RU"/>
        </w:rPr>
        <w:t>Донадио</w:t>
      </w:r>
      <w:proofErr w:type="spellEnd"/>
      <w:r w:rsidR="00CE608A" w:rsidRPr="00D074B3">
        <w:rPr>
          <w:snapToGrid w:val="0"/>
          <w:lang w:val="ru-RU"/>
        </w:rPr>
        <w:t xml:space="preserve"> Линарес</w:t>
      </w:r>
      <w:r w:rsidRPr="00D726CB">
        <w:rPr>
          <w:szCs w:val="22"/>
          <w:lang w:val="ru-RU"/>
        </w:rPr>
        <w:t xml:space="preserve"> (Аргентина) в качестве заместителя г-на</w:t>
      </w:r>
      <w:r w:rsidRPr="00D726CB">
        <w:rPr>
          <w:snapToGrid w:val="0"/>
          <w:kern w:val="22"/>
          <w:szCs w:val="22"/>
          <w:lang w:val="ru-RU"/>
        </w:rPr>
        <w:t xml:space="preserve"> </w:t>
      </w:r>
      <w:r w:rsidRPr="00D726CB">
        <w:rPr>
          <w:szCs w:val="22"/>
          <w:lang w:val="ru-RU"/>
        </w:rPr>
        <w:t xml:space="preserve">Карлоса </w:t>
      </w:r>
      <w:proofErr w:type="spellStart"/>
      <w:r w:rsidRPr="00D726CB">
        <w:rPr>
          <w:szCs w:val="22"/>
          <w:lang w:val="ru-RU"/>
        </w:rPr>
        <w:t>Мануэля</w:t>
      </w:r>
      <w:proofErr w:type="spellEnd"/>
      <w:r w:rsidRPr="00D726CB">
        <w:rPr>
          <w:szCs w:val="22"/>
          <w:lang w:val="ru-RU"/>
        </w:rPr>
        <w:t xml:space="preserve"> Родригеса</w:t>
      </w:r>
      <w:r w:rsidRPr="00D726CB">
        <w:rPr>
          <w:snapToGrid w:val="0"/>
          <w:kern w:val="22"/>
          <w:szCs w:val="22"/>
          <w:lang w:val="ru-RU"/>
        </w:rPr>
        <w:t xml:space="preserve"> </w:t>
      </w:r>
      <w:r w:rsidRPr="00D726CB">
        <w:rPr>
          <w:szCs w:val="22"/>
          <w:lang w:val="ru-RU"/>
        </w:rPr>
        <w:t xml:space="preserve">(Коста-Рика); и г-жа Мари </w:t>
      </w:r>
      <w:proofErr w:type="spellStart"/>
      <w:r w:rsidRPr="00D726CB">
        <w:rPr>
          <w:szCs w:val="22"/>
          <w:lang w:val="ru-RU"/>
        </w:rPr>
        <w:t>Харальштад</w:t>
      </w:r>
      <w:proofErr w:type="spellEnd"/>
      <w:r w:rsidRPr="00D726CB">
        <w:rPr>
          <w:szCs w:val="22"/>
          <w:lang w:val="ru-RU"/>
        </w:rPr>
        <w:t xml:space="preserve"> (Норвегия) в качестве заместителя г-жи Розмари </w:t>
      </w:r>
      <w:proofErr w:type="spellStart"/>
      <w:r w:rsidRPr="00D726CB">
        <w:rPr>
          <w:szCs w:val="22"/>
          <w:lang w:val="ru-RU"/>
        </w:rPr>
        <w:t>Пэтерсон</w:t>
      </w:r>
      <w:proofErr w:type="spellEnd"/>
      <w:r w:rsidRPr="00D726CB">
        <w:rPr>
          <w:szCs w:val="22"/>
          <w:lang w:val="ru-RU"/>
        </w:rPr>
        <w:t xml:space="preserve"> (Новая Зеландия).</w:t>
      </w:r>
    </w:p>
    <w:p w14:paraId="22857FB5" w14:textId="5AA2E369" w:rsidR="00DD4CC4" w:rsidRPr="00D726CB" w:rsidRDefault="00DD4CC4" w:rsidP="00DD4CC4">
      <w:pPr>
        <w:pStyle w:val="Titre2"/>
        <w:rPr>
          <w:lang w:val="ru-RU"/>
        </w:rPr>
      </w:pPr>
      <w:bookmarkStart w:id="50" w:name="_Toc4669146"/>
      <w:bookmarkEnd w:id="49"/>
      <w:r w:rsidRPr="00D726CB">
        <w:rPr>
          <w:lang w:val="ru-RU"/>
        </w:rPr>
        <w:t>2.2. Утверждение повестки дня.</w:t>
      </w:r>
      <w:bookmarkEnd w:id="50"/>
    </w:p>
    <w:p w14:paraId="7680F780" w14:textId="35CCCEA7" w:rsidR="00DD4CC4" w:rsidRPr="00D726CB" w:rsidRDefault="00DD4CC4" w:rsidP="0055496A">
      <w:pPr>
        <w:pStyle w:val="Para1"/>
        <w:tabs>
          <w:tab w:val="clear" w:pos="360"/>
          <w:tab w:val="clear" w:pos="567"/>
          <w:tab w:val="clear" w:pos="2912"/>
          <w:tab w:val="num" w:pos="709"/>
        </w:tabs>
        <w:spacing w:line="240" w:lineRule="auto"/>
        <w:rPr>
          <w:snapToGrid w:val="0"/>
          <w:kern w:val="22"/>
          <w:lang w:val="ru-RU"/>
        </w:rPr>
      </w:pPr>
      <w:r w:rsidRPr="00D726CB">
        <w:rPr>
          <w:lang w:val="ru-RU"/>
        </w:rPr>
        <w:t xml:space="preserve">На 2-м пленарном заседании </w:t>
      </w:r>
      <w:r w:rsidR="00AA7D0E" w:rsidRPr="00D726CB">
        <w:rPr>
          <w:lang w:val="ru-RU"/>
        </w:rPr>
        <w:t xml:space="preserve">17 ноября 2018 года </w:t>
      </w:r>
      <w:r w:rsidRPr="00D726CB">
        <w:rPr>
          <w:lang w:val="ru-RU"/>
        </w:rPr>
        <w:t xml:space="preserve">Конференция Сторон, выступающая в качестве совещания Сторон Нагойского протокола, утвердила следующую повестку дня на основе повестки дня, подготовленной Исполнительным секретарем в консультации с бюро </w:t>
      </w:r>
      <w:r w:rsidRPr="00D726CB">
        <w:rPr>
          <w:snapToGrid w:val="0"/>
          <w:lang w:val="ru-RU"/>
        </w:rPr>
        <w:t>(CBD/NP/MOP/3/1).</w:t>
      </w:r>
    </w:p>
    <w:p w14:paraId="4CA3E4E8" w14:textId="77777777" w:rsidR="00DD4CC4" w:rsidRPr="00D726CB" w:rsidRDefault="00DD4CC4" w:rsidP="00473DC4">
      <w:pPr>
        <w:numPr>
          <w:ilvl w:val="0"/>
          <w:numId w:val="12"/>
        </w:numPr>
        <w:tabs>
          <w:tab w:val="clear" w:pos="1800"/>
        </w:tabs>
        <w:kinsoku w:val="0"/>
        <w:overflowPunct w:val="0"/>
        <w:autoSpaceDE w:val="0"/>
        <w:autoSpaceDN w:val="0"/>
        <w:spacing w:before="120" w:line="240" w:lineRule="auto"/>
        <w:ind w:left="1418" w:hanging="709"/>
        <w:rPr>
          <w:snapToGrid w:val="0"/>
          <w:kern w:val="22"/>
          <w:lang w:val="ru-RU"/>
        </w:rPr>
      </w:pPr>
      <w:r w:rsidRPr="00D726CB">
        <w:rPr>
          <w:snapToGrid w:val="0"/>
          <w:lang w:val="ru-RU"/>
        </w:rPr>
        <w:t>Открытие совещания.</w:t>
      </w:r>
    </w:p>
    <w:p w14:paraId="4691786A" w14:textId="77777777" w:rsidR="00DD4CC4" w:rsidRPr="00D726CB" w:rsidRDefault="00DD4CC4" w:rsidP="00473DC4">
      <w:pPr>
        <w:numPr>
          <w:ilvl w:val="0"/>
          <w:numId w:val="12"/>
        </w:numPr>
        <w:tabs>
          <w:tab w:val="clear" w:pos="1800"/>
        </w:tabs>
        <w:kinsoku w:val="0"/>
        <w:overflowPunct w:val="0"/>
        <w:autoSpaceDE w:val="0"/>
        <w:autoSpaceDN w:val="0"/>
        <w:spacing w:before="120" w:line="240" w:lineRule="auto"/>
        <w:ind w:left="1418" w:hanging="709"/>
        <w:rPr>
          <w:snapToGrid w:val="0"/>
          <w:kern w:val="22"/>
          <w:lang w:val="ru-RU"/>
        </w:rPr>
      </w:pPr>
      <w:r w:rsidRPr="00D726CB">
        <w:rPr>
          <w:snapToGrid w:val="0"/>
          <w:lang w:val="ru-RU"/>
        </w:rPr>
        <w:t>Организационные вопросы.</w:t>
      </w:r>
    </w:p>
    <w:p w14:paraId="55C55612" w14:textId="382298E5" w:rsidR="00DD4CC4" w:rsidRPr="00D726CB" w:rsidRDefault="00DD4CC4" w:rsidP="00473DC4">
      <w:pPr>
        <w:numPr>
          <w:ilvl w:val="0"/>
          <w:numId w:val="12"/>
        </w:numPr>
        <w:tabs>
          <w:tab w:val="clear" w:pos="1800"/>
        </w:tabs>
        <w:kinsoku w:val="0"/>
        <w:overflowPunct w:val="0"/>
        <w:autoSpaceDE w:val="0"/>
        <w:autoSpaceDN w:val="0"/>
        <w:spacing w:before="120" w:line="240" w:lineRule="auto"/>
        <w:ind w:left="1418" w:hanging="709"/>
        <w:rPr>
          <w:snapToGrid w:val="0"/>
          <w:kern w:val="22"/>
          <w:lang w:val="ru-RU"/>
        </w:rPr>
      </w:pPr>
      <w:r w:rsidRPr="00D726CB">
        <w:rPr>
          <w:snapToGrid w:val="0"/>
          <w:lang w:val="ru-RU"/>
        </w:rPr>
        <w:t xml:space="preserve">Доклад о полномочиях представителей на третьем совещании Конференции Сторон, выступающей в качестве </w:t>
      </w:r>
      <w:r w:rsidR="00A373A5">
        <w:rPr>
          <w:snapToGrid w:val="0"/>
          <w:lang w:val="ru-RU"/>
        </w:rPr>
        <w:t>с</w:t>
      </w:r>
      <w:r w:rsidRPr="00D726CB">
        <w:rPr>
          <w:snapToGrid w:val="0"/>
          <w:lang w:val="ru-RU"/>
        </w:rPr>
        <w:t>овещания Сторон Нагойского протокола.</w:t>
      </w:r>
    </w:p>
    <w:p w14:paraId="0E83C908" w14:textId="77777777" w:rsidR="00DD4CC4" w:rsidRPr="00D726CB" w:rsidRDefault="00DD4CC4" w:rsidP="00473DC4">
      <w:pPr>
        <w:numPr>
          <w:ilvl w:val="0"/>
          <w:numId w:val="12"/>
        </w:numPr>
        <w:tabs>
          <w:tab w:val="clear" w:pos="1800"/>
        </w:tabs>
        <w:kinsoku w:val="0"/>
        <w:overflowPunct w:val="0"/>
        <w:autoSpaceDE w:val="0"/>
        <w:autoSpaceDN w:val="0"/>
        <w:spacing w:before="120" w:line="240" w:lineRule="auto"/>
        <w:ind w:left="1418" w:hanging="709"/>
        <w:rPr>
          <w:snapToGrid w:val="0"/>
          <w:kern w:val="22"/>
          <w:lang w:val="ru-RU"/>
        </w:rPr>
      </w:pPr>
      <w:r w:rsidRPr="00D726CB">
        <w:rPr>
          <w:snapToGrid w:val="0"/>
          <w:lang w:val="ru-RU"/>
        </w:rPr>
        <w:t>Доклады вспомогательных органов.</w:t>
      </w:r>
    </w:p>
    <w:p w14:paraId="70C3FF3C" w14:textId="77777777" w:rsidR="00DD4CC4" w:rsidRPr="00D726CB" w:rsidRDefault="00DD4CC4" w:rsidP="00473DC4">
      <w:pPr>
        <w:numPr>
          <w:ilvl w:val="0"/>
          <w:numId w:val="12"/>
        </w:numPr>
        <w:tabs>
          <w:tab w:val="clear" w:pos="1800"/>
        </w:tabs>
        <w:kinsoku w:val="0"/>
        <w:overflowPunct w:val="0"/>
        <w:autoSpaceDE w:val="0"/>
        <w:autoSpaceDN w:val="0"/>
        <w:spacing w:before="120" w:line="240" w:lineRule="auto"/>
        <w:ind w:left="1418" w:hanging="709"/>
        <w:rPr>
          <w:snapToGrid w:val="0"/>
          <w:kern w:val="22"/>
          <w:lang w:val="ru-RU"/>
        </w:rPr>
      </w:pPr>
      <w:r w:rsidRPr="00D726CB">
        <w:rPr>
          <w:snapToGrid w:val="0"/>
          <w:lang w:val="ru-RU"/>
        </w:rPr>
        <w:t>Доклад Комитета по соблюдению (статья 30).</w:t>
      </w:r>
    </w:p>
    <w:p w14:paraId="2A239E01" w14:textId="77777777" w:rsidR="00DD4CC4" w:rsidRPr="00D726CB" w:rsidRDefault="00DD4CC4" w:rsidP="00473DC4">
      <w:pPr>
        <w:numPr>
          <w:ilvl w:val="0"/>
          <w:numId w:val="12"/>
        </w:numPr>
        <w:tabs>
          <w:tab w:val="clear" w:pos="1800"/>
        </w:tabs>
        <w:kinsoku w:val="0"/>
        <w:overflowPunct w:val="0"/>
        <w:autoSpaceDE w:val="0"/>
        <w:autoSpaceDN w:val="0"/>
        <w:spacing w:before="120" w:line="240" w:lineRule="auto"/>
        <w:ind w:left="1418" w:hanging="709"/>
        <w:rPr>
          <w:snapToGrid w:val="0"/>
          <w:kern w:val="22"/>
          <w:lang w:val="ru-RU"/>
        </w:rPr>
      </w:pPr>
      <w:r w:rsidRPr="00D726CB">
        <w:rPr>
          <w:snapToGrid w:val="0"/>
          <w:lang w:val="ru-RU"/>
        </w:rPr>
        <w:t>Административное обеспечение Протокола и бюджет целевых фондов.</w:t>
      </w:r>
    </w:p>
    <w:p w14:paraId="337153EC" w14:textId="77777777" w:rsidR="00DD4CC4" w:rsidRPr="00D726CB" w:rsidRDefault="00DD4CC4" w:rsidP="00473DC4">
      <w:pPr>
        <w:numPr>
          <w:ilvl w:val="0"/>
          <w:numId w:val="12"/>
        </w:numPr>
        <w:tabs>
          <w:tab w:val="clear" w:pos="1800"/>
        </w:tabs>
        <w:kinsoku w:val="0"/>
        <w:overflowPunct w:val="0"/>
        <w:autoSpaceDE w:val="0"/>
        <w:autoSpaceDN w:val="0"/>
        <w:spacing w:before="120" w:line="240" w:lineRule="auto"/>
        <w:ind w:left="1418" w:hanging="709"/>
        <w:rPr>
          <w:snapToGrid w:val="0"/>
          <w:kern w:val="22"/>
          <w:lang w:val="ru-RU"/>
        </w:rPr>
      </w:pPr>
      <w:r w:rsidRPr="00D726CB">
        <w:rPr>
          <w:snapToGrid w:val="0"/>
          <w:lang w:val="ru-RU"/>
        </w:rPr>
        <w:t>Оценка и обзор эффективности Протокола (статья 31).</w:t>
      </w:r>
    </w:p>
    <w:p w14:paraId="1DAD4A1F" w14:textId="77777777" w:rsidR="00DD4CC4" w:rsidRPr="00D726CB" w:rsidRDefault="00DD4CC4" w:rsidP="00473DC4">
      <w:pPr>
        <w:numPr>
          <w:ilvl w:val="0"/>
          <w:numId w:val="12"/>
        </w:numPr>
        <w:tabs>
          <w:tab w:val="clear" w:pos="1800"/>
        </w:tabs>
        <w:kinsoku w:val="0"/>
        <w:overflowPunct w:val="0"/>
        <w:autoSpaceDE w:val="0"/>
        <w:autoSpaceDN w:val="0"/>
        <w:spacing w:before="120" w:line="240" w:lineRule="auto"/>
        <w:ind w:left="1418" w:hanging="709"/>
        <w:rPr>
          <w:snapToGrid w:val="0"/>
          <w:kern w:val="22"/>
          <w:lang w:val="ru-RU"/>
        </w:rPr>
      </w:pPr>
      <w:r w:rsidRPr="00D726CB">
        <w:rPr>
          <w:snapToGrid w:val="0"/>
          <w:lang w:val="ru-RU"/>
        </w:rPr>
        <w:t>Механизм финансирования и финансовые ресурсы (статья 25).</w:t>
      </w:r>
    </w:p>
    <w:p w14:paraId="1C014262" w14:textId="77777777" w:rsidR="00DD4CC4" w:rsidRPr="00D726CB" w:rsidRDefault="00DD4CC4" w:rsidP="00473DC4">
      <w:pPr>
        <w:numPr>
          <w:ilvl w:val="0"/>
          <w:numId w:val="12"/>
        </w:numPr>
        <w:tabs>
          <w:tab w:val="clear" w:pos="1800"/>
        </w:tabs>
        <w:kinsoku w:val="0"/>
        <w:overflowPunct w:val="0"/>
        <w:autoSpaceDE w:val="0"/>
        <w:autoSpaceDN w:val="0"/>
        <w:spacing w:before="120" w:line="240" w:lineRule="auto"/>
        <w:ind w:left="1418" w:hanging="709"/>
        <w:rPr>
          <w:snapToGrid w:val="0"/>
          <w:kern w:val="22"/>
          <w:lang w:val="ru-RU"/>
        </w:rPr>
      </w:pPr>
      <w:r w:rsidRPr="00D726CB">
        <w:rPr>
          <w:snapToGrid w:val="0"/>
          <w:lang w:val="ru-RU"/>
        </w:rPr>
        <w:t>Меры по оказанию поддержки в создании потенциала и развитии потенциала (статья 22).</w:t>
      </w:r>
    </w:p>
    <w:p w14:paraId="775C6923" w14:textId="77777777" w:rsidR="00DD4CC4" w:rsidRPr="00D726CB" w:rsidRDefault="00DD4CC4" w:rsidP="00473DC4">
      <w:pPr>
        <w:numPr>
          <w:ilvl w:val="0"/>
          <w:numId w:val="12"/>
        </w:numPr>
        <w:tabs>
          <w:tab w:val="clear" w:pos="1800"/>
        </w:tabs>
        <w:kinsoku w:val="0"/>
        <w:overflowPunct w:val="0"/>
        <w:autoSpaceDE w:val="0"/>
        <w:autoSpaceDN w:val="0"/>
        <w:spacing w:before="120" w:line="240" w:lineRule="auto"/>
        <w:ind w:left="1418" w:hanging="709"/>
        <w:rPr>
          <w:snapToGrid w:val="0"/>
          <w:kern w:val="22"/>
          <w:lang w:val="ru-RU"/>
        </w:rPr>
      </w:pPr>
      <w:r w:rsidRPr="00D726CB">
        <w:rPr>
          <w:snapToGrid w:val="0"/>
          <w:lang w:val="ru-RU"/>
        </w:rPr>
        <w:t>Механизм посредничества для регулирования доступа к генетическим ресурсам и совместного использования выгод и обмен информацией (статья 14).</w:t>
      </w:r>
    </w:p>
    <w:p w14:paraId="2F3A651E" w14:textId="77777777" w:rsidR="00DD4CC4" w:rsidRPr="00D726CB" w:rsidRDefault="00DD4CC4" w:rsidP="00473DC4">
      <w:pPr>
        <w:numPr>
          <w:ilvl w:val="0"/>
          <w:numId w:val="12"/>
        </w:numPr>
        <w:tabs>
          <w:tab w:val="clear" w:pos="1800"/>
        </w:tabs>
        <w:kinsoku w:val="0"/>
        <w:overflowPunct w:val="0"/>
        <w:autoSpaceDE w:val="0"/>
        <w:autoSpaceDN w:val="0"/>
        <w:spacing w:before="120" w:line="240" w:lineRule="auto"/>
        <w:ind w:left="1418" w:hanging="709"/>
        <w:rPr>
          <w:snapToGrid w:val="0"/>
          <w:kern w:val="22"/>
          <w:lang w:val="ru-RU"/>
        </w:rPr>
      </w:pPr>
      <w:r w:rsidRPr="00D726CB">
        <w:rPr>
          <w:snapToGrid w:val="0"/>
          <w:lang w:val="ru-RU"/>
        </w:rPr>
        <w:t>Мониторинг и отчетность (статья 29).</w:t>
      </w:r>
    </w:p>
    <w:p w14:paraId="6E45FE0C" w14:textId="77777777" w:rsidR="00DD4CC4" w:rsidRPr="00D726CB" w:rsidRDefault="00DD4CC4" w:rsidP="00473DC4">
      <w:pPr>
        <w:numPr>
          <w:ilvl w:val="0"/>
          <w:numId w:val="12"/>
        </w:numPr>
        <w:tabs>
          <w:tab w:val="clear" w:pos="1800"/>
        </w:tabs>
        <w:kinsoku w:val="0"/>
        <w:overflowPunct w:val="0"/>
        <w:autoSpaceDE w:val="0"/>
        <w:autoSpaceDN w:val="0"/>
        <w:spacing w:before="120" w:line="240" w:lineRule="auto"/>
        <w:ind w:left="1418" w:hanging="709"/>
        <w:rPr>
          <w:snapToGrid w:val="0"/>
          <w:kern w:val="22"/>
          <w:lang w:val="ru-RU"/>
        </w:rPr>
      </w:pPr>
      <w:r w:rsidRPr="00D726CB">
        <w:rPr>
          <w:snapToGrid w:val="0"/>
          <w:lang w:val="ru-RU"/>
        </w:rPr>
        <w:t>Меры по повышению осведомленности о важном значении генетических ресурсов и связанных с ними традиционных знаний (статья 21).</w:t>
      </w:r>
    </w:p>
    <w:p w14:paraId="0E2FFD83" w14:textId="77777777" w:rsidR="00DD4CC4" w:rsidRPr="00D726CB" w:rsidRDefault="00DD4CC4" w:rsidP="00473DC4">
      <w:pPr>
        <w:numPr>
          <w:ilvl w:val="0"/>
          <w:numId w:val="12"/>
        </w:numPr>
        <w:tabs>
          <w:tab w:val="clear" w:pos="1800"/>
        </w:tabs>
        <w:kinsoku w:val="0"/>
        <w:overflowPunct w:val="0"/>
        <w:autoSpaceDE w:val="0"/>
        <w:autoSpaceDN w:val="0"/>
        <w:spacing w:before="120" w:line="240" w:lineRule="auto"/>
        <w:ind w:left="1418" w:hanging="709"/>
        <w:rPr>
          <w:snapToGrid w:val="0"/>
          <w:kern w:val="22"/>
          <w:lang w:val="ru-RU"/>
        </w:rPr>
      </w:pPr>
      <w:r w:rsidRPr="00D726CB">
        <w:rPr>
          <w:snapToGrid w:val="0"/>
          <w:szCs w:val="22"/>
          <w:lang w:val="ru-RU"/>
        </w:rPr>
        <w:t>Повышение интеграции в рамках Конвенции и протоколов к ней применительно к положениям, касающимся доступа к генетическим ресурсам и совместного использования выгод.</w:t>
      </w:r>
    </w:p>
    <w:p w14:paraId="621D3479" w14:textId="77777777" w:rsidR="00DD4CC4" w:rsidRPr="00D726CB" w:rsidRDefault="00DD4CC4" w:rsidP="00473DC4">
      <w:pPr>
        <w:numPr>
          <w:ilvl w:val="0"/>
          <w:numId w:val="12"/>
        </w:numPr>
        <w:tabs>
          <w:tab w:val="clear" w:pos="1800"/>
        </w:tabs>
        <w:kinsoku w:val="0"/>
        <w:overflowPunct w:val="0"/>
        <w:autoSpaceDE w:val="0"/>
        <w:autoSpaceDN w:val="0"/>
        <w:spacing w:before="120" w:line="240" w:lineRule="auto"/>
        <w:ind w:left="1418" w:hanging="709"/>
        <w:rPr>
          <w:snapToGrid w:val="0"/>
          <w:kern w:val="22"/>
          <w:lang w:val="ru-RU"/>
        </w:rPr>
      </w:pPr>
      <w:r w:rsidRPr="00D726CB">
        <w:rPr>
          <w:snapToGrid w:val="0"/>
          <w:lang w:val="ru-RU"/>
        </w:rPr>
        <w:t>Сотрудничество с другими международными организациями, конвенциями и инициативами.</w:t>
      </w:r>
    </w:p>
    <w:p w14:paraId="1572F467" w14:textId="77777777" w:rsidR="00DD4CC4" w:rsidRPr="00D726CB" w:rsidRDefault="00DD4CC4" w:rsidP="00473DC4">
      <w:pPr>
        <w:numPr>
          <w:ilvl w:val="0"/>
          <w:numId w:val="12"/>
        </w:numPr>
        <w:tabs>
          <w:tab w:val="clear" w:pos="1800"/>
        </w:tabs>
        <w:kinsoku w:val="0"/>
        <w:overflowPunct w:val="0"/>
        <w:autoSpaceDE w:val="0"/>
        <w:autoSpaceDN w:val="0"/>
        <w:spacing w:before="120" w:line="240" w:lineRule="auto"/>
        <w:ind w:left="1418" w:hanging="709"/>
        <w:rPr>
          <w:snapToGrid w:val="0"/>
          <w:kern w:val="22"/>
          <w:lang w:val="ru-RU"/>
        </w:rPr>
      </w:pPr>
      <w:r w:rsidRPr="00D726CB">
        <w:rPr>
          <w:snapToGrid w:val="0"/>
          <w:lang w:val="ru-RU"/>
        </w:rPr>
        <w:t>Обзор эффективности структур и процессов.</w:t>
      </w:r>
    </w:p>
    <w:p w14:paraId="7616E337" w14:textId="77777777" w:rsidR="00DD4CC4" w:rsidRPr="00D726CB" w:rsidRDefault="00DD4CC4" w:rsidP="00473DC4">
      <w:pPr>
        <w:numPr>
          <w:ilvl w:val="0"/>
          <w:numId w:val="12"/>
        </w:numPr>
        <w:tabs>
          <w:tab w:val="clear" w:pos="1800"/>
        </w:tabs>
        <w:kinsoku w:val="0"/>
        <w:overflowPunct w:val="0"/>
        <w:autoSpaceDE w:val="0"/>
        <w:autoSpaceDN w:val="0"/>
        <w:spacing w:before="120" w:line="240" w:lineRule="auto"/>
        <w:ind w:left="1418" w:hanging="709"/>
        <w:rPr>
          <w:snapToGrid w:val="0"/>
          <w:kern w:val="22"/>
          <w:lang w:val="ru-RU"/>
        </w:rPr>
      </w:pPr>
      <w:r w:rsidRPr="00D726CB">
        <w:rPr>
          <w:snapToGrid w:val="0"/>
          <w:szCs w:val="22"/>
          <w:lang w:val="ru-RU"/>
        </w:rPr>
        <w:lastRenderedPageBreak/>
        <w:t>Подготовка последующей деятельности по итогам Стратегического плана в области сохранения и устойчивого использования биоразнообразия на 2011-2020 годы.</w:t>
      </w:r>
    </w:p>
    <w:p w14:paraId="67179FFA" w14:textId="77777777" w:rsidR="00DD4CC4" w:rsidRPr="00D726CB" w:rsidRDefault="00DD4CC4" w:rsidP="00473DC4">
      <w:pPr>
        <w:numPr>
          <w:ilvl w:val="0"/>
          <w:numId w:val="12"/>
        </w:numPr>
        <w:tabs>
          <w:tab w:val="clear" w:pos="1800"/>
        </w:tabs>
        <w:kinsoku w:val="0"/>
        <w:overflowPunct w:val="0"/>
        <w:autoSpaceDE w:val="0"/>
        <w:autoSpaceDN w:val="0"/>
        <w:spacing w:before="120" w:line="240" w:lineRule="auto"/>
        <w:ind w:left="1418" w:hanging="709"/>
        <w:rPr>
          <w:snapToGrid w:val="0"/>
          <w:kern w:val="22"/>
          <w:lang w:val="ru-RU"/>
        </w:rPr>
      </w:pPr>
      <w:r w:rsidRPr="00D726CB">
        <w:rPr>
          <w:snapToGrid w:val="0"/>
          <w:lang w:val="ru-RU"/>
        </w:rPr>
        <w:t>Цифровая информация о последовательностях в отношении генетических ресурсов.</w:t>
      </w:r>
    </w:p>
    <w:p w14:paraId="10612259" w14:textId="77777777" w:rsidR="00DD4CC4" w:rsidRPr="00D726CB" w:rsidRDefault="00DD4CC4" w:rsidP="00473DC4">
      <w:pPr>
        <w:numPr>
          <w:ilvl w:val="0"/>
          <w:numId w:val="12"/>
        </w:numPr>
        <w:tabs>
          <w:tab w:val="clear" w:pos="1800"/>
        </w:tabs>
        <w:kinsoku w:val="0"/>
        <w:overflowPunct w:val="0"/>
        <w:autoSpaceDE w:val="0"/>
        <w:autoSpaceDN w:val="0"/>
        <w:spacing w:before="120" w:line="240" w:lineRule="auto"/>
        <w:ind w:left="1418" w:hanging="709"/>
        <w:rPr>
          <w:snapToGrid w:val="0"/>
          <w:kern w:val="22"/>
          <w:lang w:val="ru-RU"/>
        </w:rPr>
      </w:pPr>
      <w:r w:rsidRPr="00D726CB">
        <w:rPr>
          <w:iCs/>
          <w:snapToGrid w:val="0"/>
          <w:szCs w:val="22"/>
          <w:lang w:val="ru-RU"/>
        </w:rPr>
        <w:t>Специализированные международные документы, регулирующие доступ к генетическим ресурсам и совместное использование выгод, в контексте пункта 4 статьи 4 Нагойского протокола.</w:t>
      </w:r>
    </w:p>
    <w:p w14:paraId="796F72B7" w14:textId="77777777" w:rsidR="00DD4CC4" w:rsidRPr="00D726CB" w:rsidRDefault="00DD4CC4" w:rsidP="00473DC4">
      <w:pPr>
        <w:numPr>
          <w:ilvl w:val="0"/>
          <w:numId w:val="12"/>
        </w:numPr>
        <w:tabs>
          <w:tab w:val="clear" w:pos="1800"/>
        </w:tabs>
        <w:kinsoku w:val="0"/>
        <w:overflowPunct w:val="0"/>
        <w:autoSpaceDE w:val="0"/>
        <w:autoSpaceDN w:val="0"/>
        <w:spacing w:before="120" w:line="240" w:lineRule="auto"/>
        <w:ind w:left="1418" w:hanging="709"/>
        <w:rPr>
          <w:snapToGrid w:val="0"/>
          <w:kern w:val="22"/>
          <w:lang w:val="ru-RU"/>
        </w:rPr>
      </w:pPr>
      <w:r w:rsidRPr="00D726CB">
        <w:rPr>
          <w:snapToGrid w:val="0"/>
          <w:lang w:val="ru-RU"/>
        </w:rPr>
        <w:t>Глобальный многосторонний механизм совместного использования выгод (статья 10).</w:t>
      </w:r>
    </w:p>
    <w:p w14:paraId="4390D423" w14:textId="77777777" w:rsidR="00DD4CC4" w:rsidRPr="00D726CB" w:rsidRDefault="00DD4CC4" w:rsidP="00473DC4">
      <w:pPr>
        <w:numPr>
          <w:ilvl w:val="0"/>
          <w:numId w:val="12"/>
        </w:numPr>
        <w:tabs>
          <w:tab w:val="clear" w:pos="1800"/>
        </w:tabs>
        <w:kinsoku w:val="0"/>
        <w:overflowPunct w:val="0"/>
        <w:autoSpaceDE w:val="0"/>
        <w:autoSpaceDN w:val="0"/>
        <w:spacing w:before="120" w:line="240" w:lineRule="auto"/>
        <w:ind w:left="1418" w:hanging="709"/>
        <w:rPr>
          <w:snapToGrid w:val="0"/>
          <w:kern w:val="22"/>
          <w:lang w:val="ru-RU"/>
        </w:rPr>
      </w:pPr>
      <w:r w:rsidRPr="00D726CB">
        <w:rPr>
          <w:snapToGrid w:val="0"/>
          <w:lang w:val="ru-RU"/>
        </w:rPr>
        <w:t>Прочие вопросы.</w:t>
      </w:r>
    </w:p>
    <w:p w14:paraId="26270DB8" w14:textId="77777777" w:rsidR="00DD4CC4" w:rsidRPr="00D726CB" w:rsidRDefault="00DD4CC4" w:rsidP="00473DC4">
      <w:pPr>
        <w:numPr>
          <w:ilvl w:val="0"/>
          <w:numId w:val="12"/>
        </w:numPr>
        <w:tabs>
          <w:tab w:val="clear" w:pos="1800"/>
        </w:tabs>
        <w:kinsoku w:val="0"/>
        <w:overflowPunct w:val="0"/>
        <w:autoSpaceDE w:val="0"/>
        <w:autoSpaceDN w:val="0"/>
        <w:spacing w:before="120" w:line="240" w:lineRule="auto"/>
        <w:ind w:left="1418" w:hanging="709"/>
        <w:rPr>
          <w:snapToGrid w:val="0"/>
          <w:kern w:val="22"/>
          <w:lang w:val="ru-RU"/>
        </w:rPr>
      </w:pPr>
      <w:r w:rsidRPr="00D726CB">
        <w:rPr>
          <w:snapToGrid w:val="0"/>
          <w:lang w:val="ru-RU"/>
        </w:rPr>
        <w:t>Принятие доклада.</w:t>
      </w:r>
    </w:p>
    <w:p w14:paraId="43461EDD" w14:textId="77777777" w:rsidR="00DD4CC4" w:rsidRPr="00D726CB" w:rsidRDefault="00DD4CC4" w:rsidP="00473DC4">
      <w:pPr>
        <w:numPr>
          <w:ilvl w:val="0"/>
          <w:numId w:val="12"/>
        </w:numPr>
        <w:tabs>
          <w:tab w:val="clear" w:pos="1800"/>
        </w:tabs>
        <w:kinsoku w:val="0"/>
        <w:overflowPunct w:val="0"/>
        <w:autoSpaceDE w:val="0"/>
        <w:autoSpaceDN w:val="0"/>
        <w:spacing w:before="120" w:line="240" w:lineRule="auto"/>
        <w:ind w:left="1418" w:hanging="709"/>
        <w:rPr>
          <w:snapToGrid w:val="0"/>
          <w:kern w:val="22"/>
          <w:lang w:val="ru-RU"/>
        </w:rPr>
      </w:pPr>
      <w:r w:rsidRPr="00D726CB">
        <w:rPr>
          <w:snapToGrid w:val="0"/>
          <w:lang w:val="ru-RU"/>
        </w:rPr>
        <w:t>Закрытие совещания.</w:t>
      </w:r>
    </w:p>
    <w:p w14:paraId="741AE803" w14:textId="4D3FAEB1" w:rsidR="00DD4CC4" w:rsidRPr="00D726CB" w:rsidRDefault="00DD4CC4" w:rsidP="00D726CB">
      <w:pPr>
        <w:pStyle w:val="Titre2"/>
        <w:spacing w:before="120" w:line="240" w:lineRule="auto"/>
        <w:rPr>
          <w:lang w:val="ru-RU"/>
        </w:rPr>
      </w:pPr>
      <w:bookmarkStart w:id="51" w:name="_Toc4669147"/>
      <w:r w:rsidRPr="00D726CB">
        <w:rPr>
          <w:lang w:val="ru-RU"/>
        </w:rPr>
        <w:t>2.3.</w:t>
      </w:r>
      <w:r w:rsidRPr="00D726CB">
        <w:rPr>
          <w:lang w:val="ru-RU"/>
        </w:rPr>
        <w:tab/>
        <w:t>Организация работы</w:t>
      </w:r>
      <w:bookmarkEnd w:id="51"/>
    </w:p>
    <w:p w14:paraId="4743B23A" w14:textId="2BDE043A" w:rsidR="00DD4CC4" w:rsidRPr="00D726CB" w:rsidRDefault="00DD4CC4" w:rsidP="00473DC4">
      <w:pPr>
        <w:pStyle w:val="Para1"/>
        <w:tabs>
          <w:tab w:val="clear" w:pos="360"/>
          <w:tab w:val="clear" w:pos="567"/>
          <w:tab w:val="clear" w:pos="2912"/>
          <w:tab w:val="num" w:pos="709"/>
        </w:tabs>
        <w:spacing w:line="240" w:lineRule="auto"/>
        <w:rPr>
          <w:lang w:val="ru-RU"/>
        </w:rPr>
      </w:pPr>
      <w:r w:rsidRPr="00D726CB">
        <w:rPr>
          <w:lang w:val="ru-RU"/>
        </w:rPr>
        <w:t>На 2-м пленарном заседании 17 ноября 2018 года Конференция Сторон, выступающая в качестве совещания Сторон, постановила организовать свою работу в соответствии с приложением II предлагаемой организации работы (CBD/COP/14/1/Add.2) и одобрила учреждение Конференцией Сторон двух рабочих групп.</w:t>
      </w:r>
    </w:p>
    <w:p w14:paraId="0B192DB8" w14:textId="0B498F24" w:rsidR="00DD4CC4" w:rsidRPr="00D726CB" w:rsidRDefault="00DD4CC4" w:rsidP="00473DC4">
      <w:pPr>
        <w:pStyle w:val="Titre3"/>
        <w:tabs>
          <w:tab w:val="num" w:pos="709"/>
        </w:tabs>
        <w:spacing w:line="240" w:lineRule="auto"/>
        <w:rPr>
          <w:lang w:val="ru-RU"/>
        </w:rPr>
      </w:pPr>
      <w:bookmarkStart w:id="52" w:name="_Toc4669148"/>
      <w:r w:rsidRPr="00D726CB">
        <w:rPr>
          <w:lang w:val="ru-RU"/>
        </w:rPr>
        <w:t>Параллельные мероприятия и награждение</w:t>
      </w:r>
      <w:bookmarkEnd w:id="52"/>
      <w:r w:rsidRPr="00D726CB">
        <w:rPr>
          <w:lang w:val="ru-RU"/>
        </w:rPr>
        <w:t xml:space="preserve"> </w:t>
      </w:r>
    </w:p>
    <w:p w14:paraId="5FFBACBB" w14:textId="6BC707E9" w:rsidR="00DD4CC4" w:rsidRPr="00D726CB" w:rsidRDefault="00DD4CC4" w:rsidP="00473DC4">
      <w:pPr>
        <w:pStyle w:val="Para1"/>
        <w:tabs>
          <w:tab w:val="clear" w:pos="360"/>
          <w:tab w:val="clear" w:pos="567"/>
          <w:tab w:val="clear" w:pos="2912"/>
          <w:tab w:val="num" w:pos="709"/>
        </w:tabs>
        <w:spacing w:line="240" w:lineRule="auto"/>
        <w:rPr>
          <w:lang w:val="ru-RU"/>
        </w:rPr>
      </w:pPr>
      <w:r w:rsidRPr="00D726CB">
        <w:rPr>
          <w:lang w:val="ru-RU"/>
        </w:rPr>
        <w:t xml:space="preserve">В </w:t>
      </w:r>
      <w:r w:rsidR="00D40272">
        <w:rPr>
          <w:lang w:val="ru-RU"/>
        </w:rPr>
        <w:t>рамках</w:t>
      </w:r>
      <w:r w:rsidRPr="00D726CB">
        <w:rPr>
          <w:lang w:val="ru-RU"/>
        </w:rPr>
        <w:t xml:space="preserve"> 14-го совещания Конференции Сторон </w:t>
      </w:r>
      <w:r w:rsidR="0088207D">
        <w:rPr>
          <w:lang w:val="ru-RU"/>
        </w:rPr>
        <w:t>были проведены</w:t>
      </w:r>
      <w:r w:rsidRPr="00D726CB">
        <w:rPr>
          <w:lang w:val="ru-RU"/>
        </w:rPr>
        <w:t xml:space="preserve"> три церемонии награждения. Кроме того, во время Конференции были организованы многочисленные</w:t>
      </w:r>
      <w:r w:rsidR="00F17B01">
        <w:rPr>
          <w:lang w:val="ru-RU"/>
        </w:rPr>
        <w:t xml:space="preserve"> </w:t>
      </w:r>
      <w:r w:rsidR="00F17B01" w:rsidRPr="00D726CB">
        <w:rPr>
          <w:lang w:val="ru-RU"/>
        </w:rPr>
        <w:t>параллельны</w:t>
      </w:r>
      <w:r w:rsidR="00F17B01">
        <w:rPr>
          <w:lang w:val="ru-RU"/>
        </w:rPr>
        <w:t>е</w:t>
      </w:r>
      <w:r w:rsidRPr="00D726CB">
        <w:rPr>
          <w:lang w:val="ru-RU"/>
        </w:rPr>
        <w:t xml:space="preserve"> мероприятия. Дополнительная информация о церемониях награждения и параллельных мероприятиях содержится в приложении IV к докладу </w:t>
      </w:r>
      <w:r w:rsidR="001154A0" w:rsidRPr="00D726CB">
        <w:rPr>
          <w:lang w:val="ru-RU"/>
        </w:rPr>
        <w:t xml:space="preserve">Конференции Сторон </w:t>
      </w:r>
      <w:r w:rsidRPr="00D726CB">
        <w:rPr>
          <w:lang w:val="ru-RU"/>
        </w:rPr>
        <w:t>о работе</w:t>
      </w:r>
      <w:r w:rsidR="001154A0">
        <w:rPr>
          <w:lang w:val="ru-RU"/>
        </w:rPr>
        <w:t xml:space="preserve"> ее</w:t>
      </w:r>
      <w:r w:rsidRPr="00D726CB">
        <w:rPr>
          <w:lang w:val="ru-RU"/>
        </w:rPr>
        <w:t xml:space="preserve"> 14-го совещания.</w:t>
      </w:r>
    </w:p>
    <w:p w14:paraId="551E6750" w14:textId="0A461F3B" w:rsidR="00DD4CC4" w:rsidRPr="00D726CB" w:rsidRDefault="00DD4CC4" w:rsidP="004474AE">
      <w:pPr>
        <w:pStyle w:val="Titre1"/>
        <w:spacing w:line="240" w:lineRule="auto"/>
        <w:ind w:left="2410" w:hanging="1417"/>
        <w:jc w:val="both"/>
        <w:rPr>
          <w:rFonts w:hint="eastAsia"/>
          <w:lang w:val="ru-RU"/>
        </w:rPr>
      </w:pPr>
      <w:bookmarkStart w:id="53" w:name="_ПУНКТ_3._ДОКЛАД"/>
      <w:bookmarkStart w:id="54" w:name="_Toc4669149"/>
      <w:bookmarkEnd w:id="53"/>
      <w:r w:rsidRPr="00D726CB">
        <w:rPr>
          <w:lang w:val="ru-RU"/>
        </w:rPr>
        <w:t>ПУНКТ 3.</w:t>
      </w:r>
      <w:r w:rsidRPr="00D726CB">
        <w:rPr>
          <w:lang w:val="ru-RU"/>
        </w:rPr>
        <w:tab/>
        <w:t>ДОКЛАД О ПОЛНОМОЧИЯХ ПРЕДСТАВИТЕЛЕЙ НА ТРЕТЬЕМ СОВЕЩАНИИ КОНФЕРЕНЦИИ СТОРОН, ВЫСТУПАЮЩЕЙ В КАЧЕСТВЕ СОВЕЩАНИЯ СТОРОН НАГОЙСКОГО ПРОТОКОЛА</w:t>
      </w:r>
      <w:bookmarkEnd w:id="54"/>
    </w:p>
    <w:p w14:paraId="0A6E38B0" w14:textId="4EFF4492" w:rsidR="00DD4CC4" w:rsidRPr="00D726CB" w:rsidRDefault="00DD4CC4" w:rsidP="004827D7">
      <w:pPr>
        <w:pStyle w:val="Para1"/>
        <w:tabs>
          <w:tab w:val="clear" w:pos="360"/>
          <w:tab w:val="clear" w:pos="567"/>
          <w:tab w:val="clear" w:pos="2912"/>
          <w:tab w:val="left" w:pos="709"/>
        </w:tabs>
        <w:spacing w:line="240" w:lineRule="auto"/>
        <w:rPr>
          <w:lang w:val="ru-RU"/>
        </w:rPr>
      </w:pPr>
      <w:r w:rsidRPr="00D726CB">
        <w:rPr>
          <w:lang w:val="ru-RU"/>
        </w:rPr>
        <w:t>Пункт 3 повестки дня был рассмотрен на 2-м пленарном заседании 17 ноября 2018 года. В соответствии с правилом 19 правил процедуры бюро должно было проверить полномочия делегаций и представить соответствующий доклад. Соответственно Председатель проинформировал</w:t>
      </w:r>
      <w:r w:rsidR="006E227F">
        <w:rPr>
          <w:lang w:val="ru-RU"/>
        </w:rPr>
        <w:t>а</w:t>
      </w:r>
      <w:r w:rsidRPr="00D726CB">
        <w:rPr>
          <w:lang w:val="ru-RU"/>
        </w:rPr>
        <w:t xml:space="preserve"> </w:t>
      </w:r>
      <w:r w:rsidR="008A21C2" w:rsidRPr="00D726CB">
        <w:rPr>
          <w:snapToGrid w:val="0"/>
          <w:lang w:val="ru-RU"/>
        </w:rPr>
        <w:t>Конференцию Сторон, выступающую в качестве совещания Сторон</w:t>
      </w:r>
      <w:r w:rsidR="008A21C2">
        <w:rPr>
          <w:snapToGrid w:val="0"/>
          <w:lang w:val="ru-RU"/>
        </w:rPr>
        <w:t xml:space="preserve"> Нагойского протокола</w:t>
      </w:r>
      <w:r w:rsidRPr="00D726CB">
        <w:rPr>
          <w:lang w:val="ru-RU"/>
        </w:rPr>
        <w:t>, что бюро поручило г-же Елене Макеевой (Беларусь), одному из заместителей Председателя бюро, проверить полномочия и сообщить о результатах.</w:t>
      </w:r>
    </w:p>
    <w:p w14:paraId="41817C7F" w14:textId="12480DC9" w:rsidR="00DD4CC4" w:rsidRPr="00D726CB" w:rsidRDefault="00DD4CC4" w:rsidP="004827D7">
      <w:pPr>
        <w:pStyle w:val="Para1"/>
        <w:tabs>
          <w:tab w:val="clear" w:pos="360"/>
          <w:tab w:val="clear" w:pos="567"/>
          <w:tab w:val="clear" w:pos="2912"/>
          <w:tab w:val="left" w:pos="709"/>
        </w:tabs>
        <w:spacing w:line="240" w:lineRule="auto"/>
        <w:rPr>
          <w:lang w:val="ru-RU"/>
        </w:rPr>
      </w:pPr>
      <w:r w:rsidRPr="00D726CB">
        <w:rPr>
          <w:snapToGrid w:val="0"/>
          <w:lang w:val="ru-RU"/>
        </w:rPr>
        <w:t>На 4-м пленарном заседании совещания 22 ноября 2018 года г-жа Макеева проинформировала Конференцию Сторон, выступающую в качестве совещания Сторон</w:t>
      </w:r>
      <w:r w:rsidR="00F30761" w:rsidRPr="00F30761">
        <w:rPr>
          <w:snapToGrid w:val="0"/>
          <w:lang w:val="ru-RU"/>
        </w:rPr>
        <w:t xml:space="preserve"> </w:t>
      </w:r>
      <w:r w:rsidR="00F30761">
        <w:rPr>
          <w:snapToGrid w:val="0"/>
          <w:lang w:val="ru-RU"/>
        </w:rPr>
        <w:t>Нагойского протокола</w:t>
      </w:r>
      <w:r w:rsidRPr="00D726CB">
        <w:rPr>
          <w:snapToGrid w:val="0"/>
          <w:lang w:val="ru-RU"/>
        </w:rPr>
        <w:t>, что для участия в совещании зарегистрировались 111 Сторон. Бюро рассмотрело полномочия представителей 94 Сторон, которые прибыли на совещание. Полномочия 84 делега</w:t>
      </w:r>
      <w:r w:rsidR="000E20AA">
        <w:rPr>
          <w:snapToGrid w:val="0"/>
          <w:lang w:val="ru-RU"/>
        </w:rPr>
        <w:t xml:space="preserve">ций </w:t>
      </w:r>
      <w:r w:rsidRPr="00D726CB">
        <w:rPr>
          <w:snapToGrid w:val="0"/>
          <w:lang w:val="ru-RU"/>
        </w:rPr>
        <w:t xml:space="preserve">полностью соответствовали правилу 18 правил процедуры. Полномочия 10 делегаций не полностью соответствовали правилу 18, </w:t>
      </w:r>
      <w:r w:rsidR="000E20AA">
        <w:rPr>
          <w:snapToGrid w:val="0"/>
          <w:lang w:val="ru-RU"/>
        </w:rPr>
        <w:t>а</w:t>
      </w:r>
      <w:r w:rsidRPr="00D726CB">
        <w:rPr>
          <w:snapToGrid w:val="0"/>
          <w:lang w:val="ru-RU"/>
        </w:rPr>
        <w:t xml:space="preserve"> еще 17 делегаций на </w:t>
      </w:r>
      <w:r w:rsidR="000E20AA">
        <w:rPr>
          <w:snapToGrid w:val="0"/>
          <w:lang w:val="ru-RU"/>
        </w:rPr>
        <w:t>тот</w:t>
      </w:r>
      <w:r w:rsidRPr="00D726CB">
        <w:rPr>
          <w:snapToGrid w:val="0"/>
          <w:lang w:val="ru-RU"/>
        </w:rPr>
        <w:t xml:space="preserve"> момент не представили свои полномочи</w:t>
      </w:r>
      <w:r w:rsidR="00F90938">
        <w:rPr>
          <w:snapToGrid w:val="0"/>
          <w:lang w:val="ru-RU"/>
        </w:rPr>
        <w:t>я</w:t>
      </w:r>
      <w:r w:rsidRPr="00D726CB">
        <w:rPr>
          <w:snapToGrid w:val="0"/>
          <w:lang w:val="ru-RU"/>
        </w:rPr>
        <w:t>.</w:t>
      </w:r>
    </w:p>
    <w:p w14:paraId="42B87A0E" w14:textId="0CA84DD9" w:rsidR="00635980" w:rsidRPr="00AA6D53" w:rsidRDefault="00635980" w:rsidP="004827D7">
      <w:pPr>
        <w:pStyle w:val="Para1"/>
        <w:tabs>
          <w:tab w:val="clear" w:pos="360"/>
          <w:tab w:val="clear" w:pos="567"/>
          <w:tab w:val="clear" w:pos="2912"/>
          <w:tab w:val="left" w:pos="709"/>
        </w:tabs>
        <w:spacing w:line="240" w:lineRule="auto"/>
        <w:rPr>
          <w:lang w:val="ru-RU"/>
        </w:rPr>
      </w:pPr>
      <w:r w:rsidRPr="00AA6D53">
        <w:rPr>
          <w:lang w:val="ru-RU"/>
        </w:rPr>
        <w:t>На 7-м пленарном заседании совещания 2</w:t>
      </w:r>
      <w:r w:rsidR="00E026AA">
        <w:rPr>
          <w:lang w:val="fr-FR"/>
        </w:rPr>
        <w:t>9</w:t>
      </w:r>
      <w:r w:rsidRPr="00AA6D53">
        <w:rPr>
          <w:lang w:val="ru-RU"/>
        </w:rPr>
        <w:t xml:space="preserve"> ноября 2018 года г-жа Макеева проинформировала Конференцию Сторон, выступающую в качестве совещания Сторон Нагойского протокола, что в качестве участников совещания были зарегистрированы 111 Сторон или Сторон, находящихся в процессе присоединения к Протоколу. Бюро рассмотрело полномочия представителей 99 Сторон. Полномочия 93 делегаций полностью соответствовали положениям правила 18 правил процедуры. Полномочия 6 делегаций не полностью соответствовали положениям правила 18, а еще 12 делегаций не представили свои полномочи</w:t>
      </w:r>
      <w:r w:rsidR="00A370B5">
        <w:rPr>
          <w:lang w:val="ru-RU"/>
        </w:rPr>
        <w:t>я</w:t>
      </w:r>
      <w:r w:rsidRPr="00AA6D53">
        <w:rPr>
          <w:lang w:val="ru-RU"/>
        </w:rPr>
        <w:t>. Более подробная информация содержится в документе CBD/COP/14/INF/49.</w:t>
      </w:r>
    </w:p>
    <w:p w14:paraId="3A2F4D2B" w14:textId="709D2873" w:rsidR="00635980" w:rsidRPr="00AA6D53" w:rsidRDefault="00635980" w:rsidP="004827D7">
      <w:pPr>
        <w:pStyle w:val="Para1"/>
        <w:tabs>
          <w:tab w:val="clear" w:pos="360"/>
          <w:tab w:val="clear" w:pos="567"/>
          <w:tab w:val="clear" w:pos="2912"/>
          <w:tab w:val="left" w:pos="709"/>
        </w:tabs>
        <w:spacing w:line="240" w:lineRule="auto"/>
        <w:rPr>
          <w:lang w:val="ru-RU"/>
        </w:rPr>
      </w:pPr>
      <w:r w:rsidRPr="00AA6D53">
        <w:rPr>
          <w:lang w:val="ru-RU"/>
        </w:rPr>
        <w:t xml:space="preserve">Ряд глав делегаций подписали декларацию с обязательством представить Исполнительному секретарю свои полномочия в надлежащей форме и в первоначальном варианте в течение 30 дней со дня закрытия совещания и не позднее 29 декабря 2018 года. В соответствии со сложившейся практикой </w:t>
      </w:r>
      <w:r w:rsidRPr="00AA6D53">
        <w:rPr>
          <w:lang w:val="ru-RU"/>
        </w:rPr>
        <w:lastRenderedPageBreak/>
        <w:t>Конференция Сторон, выступающ</w:t>
      </w:r>
      <w:r w:rsidR="00116895">
        <w:rPr>
          <w:lang w:val="ru-RU"/>
        </w:rPr>
        <w:t>ая</w:t>
      </w:r>
      <w:r w:rsidRPr="00AA6D53">
        <w:rPr>
          <w:lang w:val="ru-RU"/>
        </w:rPr>
        <w:t xml:space="preserve"> в качестве совещания Сторон Нагойского протокола, приняла предложение бюро позволить тем делегациям, которые должны еще представить свои полномочия или полномочия которых не полностью соответствовали положениям правила 18, полноправно участвовать в работе совещания на временной основе.</w:t>
      </w:r>
    </w:p>
    <w:p w14:paraId="43B03B8B" w14:textId="77777777" w:rsidR="00635980" w:rsidRPr="00AA6D53" w:rsidRDefault="00635980" w:rsidP="004827D7">
      <w:pPr>
        <w:pStyle w:val="Para1"/>
        <w:tabs>
          <w:tab w:val="clear" w:pos="360"/>
          <w:tab w:val="clear" w:pos="567"/>
          <w:tab w:val="clear" w:pos="2912"/>
          <w:tab w:val="left" w:pos="709"/>
        </w:tabs>
        <w:spacing w:line="240" w:lineRule="auto"/>
        <w:rPr>
          <w:kern w:val="22"/>
          <w:lang w:val="ru-RU"/>
        </w:rPr>
      </w:pPr>
      <w:r w:rsidRPr="00AA6D53">
        <w:rPr>
          <w:lang w:val="ru-RU"/>
        </w:rPr>
        <w:t>Председатель выразила надежду, что все делегации, которым было предложено представить свои полномочия Исполнительному секретарю, сделают это не позднее 29 декабря 2018 года. После завершения третьего совещания Конференции Сторон, выступающей в качестве совещания Сторон Нагойского протокола, дополнительные шесть Сторон представили свои полномочия.</w:t>
      </w:r>
    </w:p>
    <w:p w14:paraId="5AE923ED" w14:textId="45BC9B9A" w:rsidR="00635980" w:rsidRPr="00AA6D53" w:rsidRDefault="00635980" w:rsidP="004827D7">
      <w:pPr>
        <w:pStyle w:val="Para1"/>
        <w:tabs>
          <w:tab w:val="clear" w:pos="360"/>
          <w:tab w:val="clear" w:pos="567"/>
          <w:tab w:val="clear" w:pos="2912"/>
          <w:tab w:val="left" w:pos="709"/>
        </w:tabs>
        <w:spacing w:line="240" w:lineRule="auto"/>
        <w:rPr>
          <w:lang w:val="ru-RU"/>
        </w:rPr>
      </w:pPr>
      <w:r w:rsidRPr="00AA6D53">
        <w:rPr>
          <w:lang w:val="ru-RU"/>
        </w:rPr>
        <w:t>Ко времени выпуска настоящего доклада следующие 99 Сторон представили свои полномочия, полностью соответствующие положениям правила 18 правил процедуры: Австрия</w:t>
      </w:r>
      <w:r w:rsidR="00D913DD">
        <w:rPr>
          <w:lang w:val="ru-RU"/>
        </w:rPr>
        <w:t>;</w:t>
      </w:r>
      <w:r w:rsidRPr="00AA6D53">
        <w:rPr>
          <w:lang w:val="ru-RU"/>
        </w:rPr>
        <w:t xml:space="preserve"> Ангола</w:t>
      </w:r>
      <w:r w:rsidR="00D913DD">
        <w:rPr>
          <w:lang w:val="ru-RU"/>
        </w:rPr>
        <w:t>;</w:t>
      </w:r>
      <w:r w:rsidRPr="00AA6D53">
        <w:rPr>
          <w:lang w:val="ru-RU"/>
        </w:rPr>
        <w:t xml:space="preserve"> Антигуа и Барбуда</w:t>
      </w:r>
      <w:r w:rsidR="00D913DD">
        <w:rPr>
          <w:lang w:val="ru-RU"/>
        </w:rPr>
        <w:t>;</w:t>
      </w:r>
      <w:r w:rsidRPr="00AA6D53">
        <w:rPr>
          <w:lang w:val="ru-RU"/>
        </w:rPr>
        <w:t xml:space="preserve"> Аргентина</w:t>
      </w:r>
      <w:r w:rsidR="00D913DD">
        <w:rPr>
          <w:lang w:val="ru-RU"/>
        </w:rPr>
        <w:t>;</w:t>
      </w:r>
      <w:r w:rsidRPr="00AA6D53">
        <w:rPr>
          <w:lang w:val="ru-RU"/>
        </w:rPr>
        <w:t xml:space="preserve"> Беларусь</w:t>
      </w:r>
      <w:r w:rsidR="00D913DD">
        <w:rPr>
          <w:lang w:val="ru-RU"/>
        </w:rPr>
        <w:t>;</w:t>
      </w:r>
      <w:r w:rsidRPr="00AA6D53">
        <w:rPr>
          <w:lang w:val="ru-RU"/>
        </w:rPr>
        <w:t xml:space="preserve"> Бельгия</w:t>
      </w:r>
      <w:r w:rsidR="00D913DD">
        <w:rPr>
          <w:lang w:val="ru-RU"/>
        </w:rPr>
        <w:t>;</w:t>
      </w:r>
      <w:r w:rsidRPr="00AA6D53">
        <w:rPr>
          <w:lang w:val="ru-RU"/>
        </w:rPr>
        <w:t xml:space="preserve"> Бенин</w:t>
      </w:r>
      <w:r w:rsidR="00D913DD">
        <w:rPr>
          <w:lang w:val="ru-RU"/>
        </w:rPr>
        <w:t>;</w:t>
      </w:r>
      <w:r w:rsidRPr="00AA6D53">
        <w:rPr>
          <w:lang w:val="ru-RU"/>
        </w:rPr>
        <w:t xml:space="preserve"> Болгария</w:t>
      </w:r>
      <w:r w:rsidR="00D913DD">
        <w:rPr>
          <w:lang w:val="ru-RU"/>
        </w:rPr>
        <w:t>;</w:t>
      </w:r>
      <w:r w:rsidRPr="00AA6D53">
        <w:rPr>
          <w:lang w:val="ru-RU"/>
        </w:rPr>
        <w:t xml:space="preserve"> Боливия</w:t>
      </w:r>
      <w:r w:rsidR="00D913DD">
        <w:rPr>
          <w:lang w:val="ru-RU"/>
        </w:rPr>
        <w:t>;</w:t>
      </w:r>
      <w:r w:rsidRPr="00AA6D53">
        <w:rPr>
          <w:lang w:val="ru-RU"/>
        </w:rPr>
        <w:t xml:space="preserve"> Ботсвана</w:t>
      </w:r>
      <w:r w:rsidR="00D913DD">
        <w:rPr>
          <w:lang w:val="ru-RU"/>
        </w:rPr>
        <w:t>;</w:t>
      </w:r>
      <w:r w:rsidRPr="00AA6D53">
        <w:rPr>
          <w:lang w:val="ru-RU"/>
        </w:rPr>
        <w:t xml:space="preserve"> Буркина-Фасо</w:t>
      </w:r>
      <w:r w:rsidR="00D913DD">
        <w:rPr>
          <w:lang w:val="ru-RU"/>
        </w:rPr>
        <w:t>;</w:t>
      </w:r>
      <w:r w:rsidRPr="00AA6D53">
        <w:rPr>
          <w:lang w:val="ru-RU"/>
        </w:rPr>
        <w:t xml:space="preserve"> Бурунди</w:t>
      </w:r>
      <w:r w:rsidR="00D913DD">
        <w:rPr>
          <w:lang w:val="ru-RU"/>
        </w:rPr>
        <w:t>;</w:t>
      </w:r>
      <w:r w:rsidRPr="00AA6D53">
        <w:rPr>
          <w:lang w:val="ru-RU"/>
        </w:rPr>
        <w:t xml:space="preserve"> Венесуэла (Боливарианская Республика); Венгрия; Вьетнам; Габон</w:t>
      </w:r>
      <w:r w:rsidR="00D913DD">
        <w:rPr>
          <w:lang w:val="ru-RU"/>
        </w:rPr>
        <w:t>;</w:t>
      </w:r>
      <w:r w:rsidRPr="00AA6D53">
        <w:rPr>
          <w:lang w:val="ru-RU"/>
        </w:rPr>
        <w:t xml:space="preserve"> Гайана</w:t>
      </w:r>
      <w:r w:rsidR="00D913DD">
        <w:rPr>
          <w:lang w:val="ru-RU"/>
        </w:rPr>
        <w:t>;</w:t>
      </w:r>
      <w:r w:rsidRPr="00AA6D53">
        <w:rPr>
          <w:lang w:val="ru-RU"/>
        </w:rPr>
        <w:t xml:space="preserve"> Гамбия</w:t>
      </w:r>
      <w:r w:rsidR="00D913DD">
        <w:rPr>
          <w:lang w:val="ru-RU"/>
        </w:rPr>
        <w:t>;</w:t>
      </w:r>
      <w:r w:rsidRPr="00AA6D53">
        <w:rPr>
          <w:lang w:val="ru-RU"/>
        </w:rPr>
        <w:t xml:space="preserve"> Гватемала</w:t>
      </w:r>
      <w:r w:rsidR="00D913DD">
        <w:rPr>
          <w:lang w:val="ru-RU"/>
        </w:rPr>
        <w:t>;</w:t>
      </w:r>
      <w:r w:rsidRPr="00AA6D53">
        <w:rPr>
          <w:lang w:val="ru-RU"/>
        </w:rPr>
        <w:t xml:space="preserve"> Гвинея</w:t>
      </w:r>
      <w:r w:rsidR="00D913DD">
        <w:rPr>
          <w:lang w:val="ru-RU"/>
        </w:rPr>
        <w:t>;</w:t>
      </w:r>
      <w:r w:rsidRPr="00AA6D53">
        <w:rPr>
          <w:lang w:val="ru-RU"/>
        </w:rPr>
        <w:t xml:space="preserve"> Гвинея-Бисау</w:t>
      </w:r>
      <w:r w:rsidR="006031FB">
        <w:rPr>
          <w:lang w:val="ru-RU"/>
        </w:rPr>
        <w:t>;</w:t>
      </w:r>
      <w:r w:rsidRPr="00AA6D53">
        <w:rPr>
          <w:lang w:val="ru-RU"/>
        </w:rPr>
        <w:t xml:space="preserve"> Германия</w:t>
      </w:r>
      <w:r w:rsidR="00D913DD">
        <w:rPr>
          <w:lang w:val="ru-RU"/>
        </w:rPr>
        <w:t>;</w:t>
      </w:r>
      <w:r w:rsidRPr="00AA6D53">
        <w:rPr>
          <w:lang w:val="ru-RU"/>
        </w:rPr>
        <w:t xml:space="preserve"> Гондурас</w:t>
      </w:r>
      <w:r w:rsidR="00D913DD">
        <w:rPr>
          <w:lang w:val="ru-RU"/>
        </w:rPr>
        <w:t>;</w:t>
      </w:r>
      <w:r w:rsidRPr="00AA6D53">
        <w:rPr>
          <w:lang w:val="ru-RU"/>
        </w:rPr>
        <w:t xml:space="preserve"> Дания</w:t>
      </w:r>
      <w:r w:rsidR="00D913DD">
        <w:rPr>
          <w:lang w:val="ru-RU"/>
        </w:rPr>
        <w:t>;</w:t>
      </w:r>
      <w:r w:rsidRPr="00AA6D53">
        <w:rPr>
          <w:lang w:val="ru-RU"/>
        </w:rPr>
        <w:t xml:space="preserve"> Доминиканская Республика</w:t>
      </w:r>
      <w:r w:rsidR="00D913DD">
        <w:rPr>
          <w:lang w:val="ru-RU"/>
        </w:rPr>
        <w:t>;</w:t>
      </w:r>
      <w:r w:rsidRPr="00AA6D53">
        <w:rPr>
          <w:lang w:val="ru-RU"/>
        </w:rPr>
        <w:t xml:space="preserve"> Египет; Замбия; Зимбабве; Индия</w:t>
      </w:r>
      <w:r w:rsidR="00D913DD">
        <w:rPr>
          <w:lang w:val="ru-RU"/>
        </w:rPr>
        <w:t>;</w:t>
      </w:r>
      <w:r w:rsidRPr="00AA6D53">
        <w:rPr>
          <w:lang w:val="ru-RU"/>
        </w:rPr>
        <w:t xml:space="preserve"> Индонезия</w:t>
      </w:r>
      <w:r w:rsidR="00D913DD">
        <w:rPr>
          <w:lang w:val="ru-RU"/>
        </w:rPr>
        <w:t>;</w:t>
      </w:r>
      <w:r w:rsidRPr="00AA6D53">
        <w:rPr>
          <w:lang w:val="ru-RU"/>
        </w:rPr>
        <w:t xml:space="preserve"> Испания; Камбоджа</w:t>
      </w:r>
      <w:r w:rsidR="00D913DD">
        <w:rPr>
          <w:lang w:val="ru-RU"/>
        </w:rPr>
        <w:t>;</w:t>
      </w:r>
      <w:r w:rsidRPr="00AA6D53">
        <w:rPr>
          <w:lang w:val="ru-RU"/>
        </w:rPr>
        <w:t xml:space="preserve"> Камерун</w:t>
      </w:r>
      <w:r w:rsidR="00D913DD">
        <w:rPr>
          <w:lang w:val="ru-RU"/>
        </w:rPr>
        <w:t>;</w:t>
      </w:r>
      <w:r w:rsidRPr="00AA6D53">
        <w:rPr>
          <w:lang w:val="ru-RU"/>
        </w:rPr>
        <w:t xml:space="preserve"> Катар; Кения</w:t>
      </w:r>
      <w:r w:rsidR="00D913DD">
        <w:rPr>
          <w:lang w:val="ru-RU"/>
        </w:rPr>
        <w:t>;</w:t>
      </w:r>
      <w:r w:rsidRPr="00AA6D53">
        <w:rPr>
          <w:lang w:val="ru-RU"/>
        </w:rPr>
        <w:t xml:space="preserve"> Китай; Кот-д'Ивуар; Куба; Кувейт; Лаосская Народно-Демократическая Республика; Лесото; Либерия; Люксембург; Маврикий; Мавритания; Мадагаскар; Малави; Малайзия; Мальта; Маршалловы Острова; Мексика; Микронезия (Федеративные Штаты); Монголия; Мозамбик; Мьянма; Намибия; Нигер; Нидерланды; Норвегия; Объединенные Арабские Эмираты; Объединенная Республика Танзания; Палау; Панама; Перу; Португалия; Республика Корея; Республика Молдова; Руанда; Сент-Китс и Невис; Самоа; Сенегал; Сейшельские Острова; Сербия</w:t>
      </w:r>
      <w:r w:rsidR="00FA266C">
        <w:rPr>
          <w:lang w:val="ru-RU"/>
        </w:rPr>
        <w:t>;</w:t>
      </w:r>
      <w:r w:rsidRPr="00AA6D53">
        <w:rPr>
          <w:lang w:val="ru-RU"/>
        </w:rPr>
        <w:t xml:space="preserve"> Сирийская Арабская Республика; Соединенное Королевство Великобритании и Северной Ирландии; Сьерра-Леоне; Словакия; Судан; Таджикистан; Того; Тувалу; Уганда; Уругвай; Фиджи; Филиппины; Финляндия</w:t>
      </w:r>
      <w:r w:rsidR="00D913DD">
        <w:rPr>
          <w:lang w:val="ru-RU"/>
        </w:rPr>
        <w:t>;</w:t>
      </w:r>
      <w:r w:rsidRPr="00AA6D53">
        <w:rPr>
          <w:lang w:val="ru-RU"/>
        </w:rPr>
        <w:t xml:space="preserve"> Франция</w:t>
      </w:r>
      <w:r w:rsidR="00D913DD">
        <w:rPr>
          <w:lang w:val="ru-RU"/>
        </w:rPr>
        <w:t>;</w:t>
      </w:r>
      <w:r w:rsidRPr="00AA6D53">
        <w:rPr>
          <w:lang w:val="ru-RU"/>
        </w:rPr>
        <w:t xml:space="preserve"> Хорватия; Чад; Чешская Республика; Швеция; Швейцария; Эквадор</w:t>
      </w:r>
      <w:r w:rsidR="00D913DD">
        <w:rPr>
          <w:lang w:val="ru-RU"/>
        </w:rPr>
        <w:t>;</w:t>
      </w:r>
      <w:r w:rsidRPr="00AA6D53">
        <w:rPr>
          <w:lang w:val="ru-RU"/>
        </w:rPr>
        <w:t xml:space="preserve"> Эфиопия; Южная Африка и Япония.</w:t>
      </w:r>
    </w:p>
    <w:p w14:paraId="3D8B742C" w14:textId="2B6FB86B" w:rsidR="00DD4CC4" w:rsidRPr="00D726CB" w:rsidRDefault="00DD4CC4" w:rsidP="00D726CB">
      <w:pPr>
        <w:pStyle w:val="Titre1"/>
        <w:spacing w:before="120" w:line="240" w:lineRule="auto"/>
        <w:rPr>
          <w:rFonts w:hint="eastAsia"/>
          <w:i/>
          <w:lang w:val="ru-RU"/>
        </w:rPr>
      </w:pPr>
      <w:bookmarkStart w:id="55" w:name="_ПУНКТ_4._ДОКЛАДЫ"/>
      <w:bookmarkStart w:id="56" w:name="_Toc4669150"/>
      <w:bookmarkEnd w:id="55"/>
      <w:r w:rsidRPr="00D726CB">
        <w:rPr>
          <w:lang w:val="ru-RU"/>
        </w:rPr>
        <w:t>ПУНКТ 4.</w:t>
      </w:r>
      <w:r w:rsidRPr="00D726CB">
        <w:rPr>
          <w:lang w:val="ru-RU"/>
        </w:rPr>
        <w:tab/>
        <w:t>ДОКЛАДЫ ВСПОМОГАТЕЛЬНЫХ ОРГАНОВ</w:t>
      </w:r>
      <w:bookmarkEnd w:id="56"/>
    </w:p>
    <w:p w14:paraId="29F492E7" w14:textId="753AF67A" w:rsidR="00DD4CC4" w:rsidRPr="00D726CB" w:rsidRDefault="00DD4CC4" w:rsidP="004827D7">
      <w:pPr>
        <w:pStyle w:val="Para1"/>
        <w:suppressLineNumbers/>
        <w:tabs>
          <w:tab w:val="clear" w:pos="360"/>
          <w:tab w:val="clear" w:pos="567"/>
          <w:tab w:val="clear" w:pos="2912"/>
          <w:tab w:val="num" w:pos="709"/>
        </w:tabs>
        <w:suppressAutoHyphens/>
        <w:kinsoku w:val="0"/>
        <w:overflowPunct w:val="0"/>
        <w:autoSpaceDE w:val="0"/>
        <w:autoSpaceDN w:val="0"/>
        <w:spacing w:line="240" w:lineRule="auto"/>
        <w:rPr>
          <w:rFonts w:eastAsia="Times New Roman"/>
          <w:lang w:val="ru-RU"/>
        </w:rPr>
      </w:pPr>
      <w:r w:rsidRPr="00D726CB">
        <w:rPr>
          <w:lang w:val="ru-RU"/>
        </w:rPr>
        <w:t xml:space="preserve">Пункт 4 повестки дня был рассмотрен на 2-м пленарном заседании совещания 17 ноября 2018 года. При рассмотрении этого пункта Конференции Сторон, выступающей в качестве совещания Сторон Нагойского протокола, был представлен доклад Вспомогательного органа по научным, техническим и технологическим консультациям </w:t>
      </w:r>
      <w:r w:rsidR="0060294A" w:rsidRPr="00D726CB">
        <w:rPr>
          <w:lang w:val="ru-RU"/>
        </w:rPr>
        <w:t xml:space="preserve">о работе </w:t>
      </w:r>
      <w:r w:rsidR="0060294A">
        <w:rPr>
          <w:lang w:val="ru-RU"/>
        </w:rPr>
        <w:t xml:space="preserve">его </w:t>
      </w:r>
      <w:r w:rsidR="0060294A" w:rsidRPr="00D726CB">
        <w:rPr>
          <w:lang w:val="ru-RU"/>
        </w:rPr>
        <w:t xml:space="preserve">22-го совещания </w:t>
      </w:r>
      <w:r w:rsidRPr="00D726CB">
        <w:rPr>
          <w:lang w:val="ru-RU"/>
        </w:rPr>
        <w:t>(CBD/SBSTTA/22/12)</w:t>
      </w:r>
      <w:r w:rsidR="000018B2">
        <w:rPr>
          <w:lang w:val="ru-RU"/>
        </w:rPr>
        <w:t xml:space="preserve">, а также доклад </w:t>
      </w:r>
      <w:r w:rsidRPr="00D726CB">
        <w:rPr>
          <w:lang w:val="ru-RU"/>
        </w:rPr>
        <w:t>Вспомогательного органа по осуществлению</w:t>
      </w:r>
      <w:r w:rsidR="003E70C9">
        <w:rPr>
          <w:lang w:val="ru-RU"/>
        </w:rPr>
        <w:t xml:space="preserve"> о работе его</w:t>
      </w:r>
      <w:r w:rsidRPr="00D726CB">
        <w:rPr>
          <w:lang w:val="ru-RU"/>
        </w:rPr>
        <w:t xml:space="preserve"> </w:t>
      </w:r>
      <w:r w:rsidR="003E70C9" w:rsidRPr="00D726CB">
        <w:rPr>
          <w:lang w:val="ru-RU"/>
        </w:rPr>
        <w:t xml:space="preserve">второго совещания </w:t>
      </w:r>
      <w:r w:rsidRPr="00D726CB">
        <w:rPr>
          <w:lang w:val="ru-RU"/>
        </w:rPr>
        <w:t>(CBD/SBI/2/22).</w:t>
      </w:r>
    </w:p>
    <w:p w14:paraId="26B4765F" w14:textId="77777777" w:rsidR="00DD4CC4" w:rsidRPr="00D726CB" w:rsidRDefault="00DD4CC4" w:rsidP="004827D7">
      <w:pPr>
        <w:pStyle w:val="Para1"/>
        <w:tabs>
          <w:tab w:val="clear" w:pos="360"/>
          <w:tab w:val="clear" w:pos="567"/>
          <w:tab w:val="clear" w:pos="2912"/>
          <w:tab w:val="num" w:pos="709"/>
        </w:tabs>
        <w:spacing w:line="240" w:lineRule="auto"/>
        <w:rPr>
          <w:lang w:val="ru-RU"/>
        </w:rPr>
      </w:pPr>
      <w:r w:rsidRPr="00D726CB">
        <w:rPr>
          <w:lang w:val="ru-RU"/>
        </w:rPr>
        <w:t>Конференция Сторон, выступающая в качестве совещания Сторон, приняла к сведению доклады о работе межсессионных совещаний вспомогательных органов и постановила рассмотреть рекомендации, содержащиеся в докладах, в рамках соответствующих пунктов повестки дня.</w:t>
      </w:r>
    </w:p>
    <w:p w14:paraId="742DD4CE" w14:textId="07D1D596" w:rsidR="00DD4CC4" w:rsidRPr="00D726CB" w:rsidRDefault="00DD4CC4" w:rsidP="00D726CB">
      <w:pPr>
        <w:pStyle w:val="Titre1"/>
        <w:spacing w:before="120" w:line="240" w:lineRule="auto"/>
        <w:rPr>
          <w:rFonts w:hint="eastAsia"/>
          <w:lang w:val="ru-RU"/>
        </w:rPr>
      </w:pPr>
      <w:bookmarkStart w:id="57" w:name="_ПУНКТ_5._ДОКЛАД"/>
      <w:bookmarkStart w:id="58" w:name="_Toc4669151"/>
      <w:bookmarkEnd w:id="57"/>
      <w:r w:rsidRPr="00D726CB">
        <w:rPr>
          <w:lang w:val="ru-RU"/>
        </w:rPr>
        <w:t>ПУНКТ 5.</w:t>
      </w:r>
      <w:r w:rsidRPr="00D726CB">
        <w:rPr>
          <w:lang w:val="ru-RU"/>
        </w:rPr>
        <w:tab/>
        <w:t>ДОКЛАД КОМИТЕТА ПО СОБЛЮДЕНИЮ (СТАТЬЯ 30)</w:t>
      </w:r>
      <w:bookmarkEnd w:id="58"/>
    </w:p>
    <w:p w14:paraId="1D49C8D1" w14:textId="77777777" w:rsidR="00DD4CC4" w:rsidRPr="00D726CB" w:rsidRDefault="00DD4CC4" w:rsidP="00D726CB">
      <w:pPr>
        <w:numPr>
          <w:ilvl w:val="0"/>
          <w:numId w:val="7"/>
        </w:numPr>
        <w:suppressLineNumbers/>
        <w:tabs>
          <w:tab w:val="clear" w:pos="360"/>
        </w:tabs>
        <w:suppressAutoHyphens/>
        <w:kinsoku w:val="0"/>
        <w:overflowPunct w:val="0"/>
        <w:autoSpaceDE w:val="0"/>
        <w:autoSpaceDN w:val="0"/>
        <w:snapToGrid w:val="0"/>
        <w:spacing w:before="120" w:line="240" w:lineRule="auto"/>
        <w:rPr>
          <w:rFonts w:eastAsia="Times New Roman"/>
          <w:snapToGrid w:val="0"/>
          <w:kern w:val="22"/>
          <w:szCs w:val="22"/>
          <w:lang w:val="ru-RU"/>
        </w:rPr>
      </w:pPr>
      <w:bookmarkStart w:id="59" w:name="_Hlk530243249"/>
      <w:r w:rsidRPr="00D726CB">
        <w:rPr>
          <w:lang w:val="ru-RU"/>
        </w:rPr>
        <w:t>Пункт 5 повестки дня был рассмотрен на 2-м пленарном заседании совещания 17 ноября 2018 года.</w:t>
      </w:r>
      <w:r w:rsidRPr="00D726CB">
        <w:rPr>
          <w:snapToGrid w:val="0"/>
          <w:szCs w:val="22"/>
          <w:lang w:val="ru-RU"/>
        </w:rPr>
        <w:t xml:space="preserve"> </w:t>
      </w:r>
      <w:bookmarkEnd w:id="59"/>
    </w:p>
    <w:p w14:paraId="32A9B5A5" w14:textId="7CF4669A" w:rsidR="00DD4CC4" w:rsidRPr="00D726CB" w:rsidRDefault="00DD4CC4" w:rsidP="00D726CB">
      <w:pPr>
        <w:numPr>
          <w:ilvl w:val="0"/>
          <w:numId w:val="7"/>
        </w:numPr>
        <w:suppressLineNumbers/>
        <w:tabs>
          <w:tab w:val="clear" w:pos="360"/>
        </w:tabs>
        <w:suppressAutoHyphens/>
        <w:kinsoku w:val="0"/>
        <w:overflowPunct w:val="0"/>
        <w:autoSpaceDE w:val="0"/>
        <w:autoSpaceDN w:val="0"/>
        <w:snapToGrid w:val="0"/>
        <w:spacing w:before="120" w:line="240" w:lineRule="auto"/>
        <w:rPr>
          <w:rFonts w:eastAsia="Times New Roman"/>
          <w:snapToGrid w:val="0"/>
          <w:kern w:val="22"/>
          <w:szCs w:val="22"/>
          <w:lang w:val="ru-RU"/>
        </w:rPr>
      </w:pPr>
      <w:r w:rsidRPr="00D726CB">
        <w:rPr>
          <w:lang w:val="ru-RU"/>
        </w:rPr>
        <w:t xml:space="preserve">Председатель Комитета по соблюдению г-н Каспар </w:t>
      </w:r>
      <w:proofErr w:type="spellStart"/>
      <w:r w:rsidRPr="00D726CB">
        <w:rPr>
          <w:lang w:val="ru-RU"/>
        </w:rPr>
        <w:t>Соллбергер</w:t>
      </w:r>
      <w:proofErr w:type="spellEnd"/>
      <w:r w:rsidRPr="00D726CB">
        <w:rPr>
          <w:lang w:val="ru-RU"/>
        </w:rPr>
        <w:t xml:space="preserve"> представил доклад о работе второго совещания Комитета по соблюдению, состоявшегося в Монреале 24-26 апреля 2018 года (</w:t>
      </w:r>
      <w:r w:rsidR="009E25A9">
        <w:rPr>
          <w:lang w:val="ru-RU"/>
        </w:rPr>
        <w:t>см. </w:t>
      </w:r>
      <w:r w:rsidRPr="00D726CB">
        <w:rPr>
          <w:lang w:val="ru-RU"/>
        </w:rPr>
        <w:t xml:space="preserve">NP/MOP/3/2). В дополнение к обзору информации, содержащейся в докладе, он отметил, что после прошедшего в апреле совещания было получено еще несколько промежуточных национальных докладов, и на сегодняшний день свои промежуточные национальные доклады представили 82 из 100 Сторон, которые обязаны представить доклад. </w:t>
      </w:r>
    </w:p>
    <w:p w14:paraId="33AA4BDD" w14:textId="74B27191" w:rsidR="00DD4CC4" w:rsidRPr="00D726CB" w:rsidRDefault="00DD4CC4" w:rsidP="00D726CB">
      <w:pPr>
        <w:numPr>
          <w:ilvl w:val="0"/>
          <w:numId w:val="7"/>
        </w:numPr>
        <w:suppressLineNumbers/>
        <w:tabs>
          <w:tab w:val="clear" w:pos="360"/>
        </w:tabs>
        <w:suppressAutoHyphens/>
        <w:kinsoku w:val="0"/>
        <w:overflowPunct w:val="0"/>
        <w:autoSpaceDE w:val="0"/>
        <w:autoSpaceDN w:val="0"/>
        <w:snapToGrid w:val="0"/>
        <w:spacing w:before="120" w:line="240" w:lineRule="auto"/>
        <w:rPr>
          <w:rFonts w:eastAsia="Times New Roman"/>
          <w:snapToGrid w:val="0"/>
          <w:kern w:val="22"/>
          <w:szCs w:val="22"/>
          <w:lang w:val="ru-RU"/>
        </w:rPr>
      </w:pPr>
      <w:r w:rsidRPr="00D726CB">
        <w:rPr>
          <w:lang w:val="ru-RU"/>
        </w:rPr>
        <w:t xml:space="preserve">После доклада г-на </w:t>
      </w:r>
      <w:proofErr w:type="spellStart"/>
      <w:r w:rsidRPr="00D726CB">
        <w:rPr>
          <w:lang w:val="ru-RU"/>
        </w:rPr>
        <w:t>Соллбергера</w:t>
      </w:r>
      <w:proofErr w:type="spellEnd"/>
      <w:r w:rsidRPr="00D726CB">
        <w:rPr>
          <w:lang w:val="ru-RU"/>
        </w:rPr>
        <w:t xml:space="preserve"> Конференция Сторон, выступающая в качестве совещания Сторон</w:t>
      </w:r>
      <w:r w:rsidR="00B85BF7">
        <w:rPr>
          <w:lang w:val="ru-RU"/>
        </w:rPr>
        <w:t xml:space="preserve"> </w:t>
      </w:r>
      <w:r w:rsidR="00B85BF7" w:rsidRPr="00D726CB">
        <w:rPr>
          <w:lang w:val="ru-RU"/>
        </w:rPr>
        <w:t>Нагойского протокола</w:t>
      </w:r>
      <w:r w:rsidRPr="00D726CB">
        <w:rPr>
          <w:lang w:val="ru-RU"/>
        </w:rPr>
        <w:t xml:space="preserve">, постановила рассмотреть рекомендации Комитета в рамках соответствующих пунктов повестки дня. В том, что касается рекомендаций Комитета, содержащихся в разделе А приложения I </w:t>
      </w:r>
      <w:r w:rsidR="0066357D">
        <w:rPr>
          <w:lang w:val="ru-RU"/>
        </w:rPr>
        <w:t>докл</w:t>
      </w:r>
      <w:r w:rsidR="006D3F29">
        <w:rPr>
          <w:lang w:val="ru-RU"/>
        </w:rPr>
        <w:t>ада Комитета</w:t>
      </w:r>
      <w:r w:rsidRPr="00D726CB">
        <w:rPr>
          <w:lang w:val="ru-RU"/>
        </w:rPr>
        <w:t>, Председатель проинформировала, что подготовит соответствующий проект решения.</w:t>
      </w:r>
    </w:p>
    <w:p w14:paraId="272D3DB8" w14:textId="03EAC161" w:rsidR="00DD4CC4" w:rsidRDefault="00DD4CC4" w:rsidP="00894DAA">
      <w:pPr>
        <w:pStyle w:val="Para1"/>
        <w:tabs>
          <w:tab w:val="clear" w:pos="360"/>
          <w:tab w:val="clear" w:pos="567"/>
          <w:tab w:val="clear" w:pos="2912"/>
          <w:tab w:val="num" w:pos="709"/>
        </w:tabs>
        <w:spacing w:line="240" w:lineRule="auto"/>
        <w:rPr>
          <w:lang w:val="ru-RU"/>
        </w:rPr>
      </w:pPr>
      <w:r w:rsidRPr="00D726CB">
        <w:rPr>
          <w:snapToGrid w:val="0"/>
          <w:lang w:val="ru-RU"/>
        </w:rPr>
        <w:t>На 4-м пленарном заседании совещания 22 ноября 2018 года Конференция Сторон, выступающая в качестве совещания Сторон</w:t>
      </w:r>
      <w:r w:rsidR="0078318F">
        <w:rPr>
          <w:snapToGrid w:val="0"/>
          <w:lang w:val="ru-RU"/>
        </w:rPr>
        <w:t xml:space="preserve"> </w:t>
      </w:r>
      <w:r w:rsidR="0078318F" w:rsidRPr="00D726CB">
        <w:rPr>
          <w:lang w:val="ru-RU"/>
        </w:rPr>
        <w:t>Нагойского протокола</w:t>
      </w:r>
      <w:r w:rsidRPr="00D726CB">
        <w:rPr>
          <w:snapToGrid w:val="0"/>
          <w:lang w:val="ru-RU"/>
        </w:rPr>
        <w:t xml:space="preserve">, рассмотрела проект решения, представленный Председателем, </w:t>
      </w:r>
      <w:r w:rsidRPr="00D726CB">
        <w:rPr>
          <w:szCs w:val="22"/>
          <w:lang w:val="ru-RU"/>
        </w:rPr>
        <w:t xml:space="preserve">и приняла его в качестве решения </w:t>
      </w:r>
      <w:r w:rsidRPr="00D726CB">
        <w:rPr>
          <w:lang w:val="ru-RU"/>
        </w:rPr>
        <w:t>NP</w:t>
      </w:r>
      <w:r w:rsidRPr="00D726CB">
        <w:rPr>
          <w:lang w:val="ru-RU"/>
        </w:rPr>
        <w:noBreakHyphen/>
        <w:t>3/</w:t>
      </w:r>
      <w:r w:rsidR="00B14D5C">
        <w:rPr>
          <w:lang w:val="ru-RU"/>
        </w:rPr>
        <w:t>2</w:t>
      </w:r>
      <w:r w:rsidRPr="00D726CB">
        <w:rPr>
          <w:lang w:val="ru-RU"/>
        </w:rPr>
        <w:t>.</w:t>
      </w:r>
    </w:p>
    <w:p w14:paraId="60095F08" w14:textId="3131F6FC" w:rsidR="00C71126" w:rsidRPr="001E67C1" w:rsidRDefault="00C71126" w:rsidP="00894DAA">
      <w:pPr>
        <w:pStyle w:val="Para1"/>
        <w:tabs>
          <w:tab w:val="clear" w:pos="360"/>
          <w:tab w:val="clear" w:pos="567"/>
          <w:tab w:val="clear" w:pos="2912"/>
          <w:tab w:val="num" w:pos="709"/>
        </w:tabs>
        <w:spacing w:line="240" w:lineRule="auto"/>
        <w:rPr>
          <w:lang w:val="ru-RU"/>
        </w:rPr>
      </w:pPr>
      <w:r w:rsidRPr="001E67C1">
        <w:rPr>
          <w:lang w:val="ru-RU"/>
        </w:rPr>
        <w:lastRenderedPageBreak/>
        <w:t xml:space="preserve">На 7-м пленарном заседании совещания 28 ноября 2018 года Конференцией Сторон, выступающей в качестве совещания Сторон Нагойского протокола, были избраны следующие члены Комитета по соблюдению, мандат которых начинается </w:t>
      </w:r>
      <w:r w:rsidR="008369CA">
        <w:rPr>
          <w:lang w:val="ru-RU"/>
        </w:rPr>
        <w:t>в</w:t>
      </w:r>
      <w:r w:rsidRPr="001E67C1">
        <w:rPr>
          <w:lang w:val="ru-RU"/>
        </w:rPr>
        <w:t xml:space="preserve"> 2019 год</w:t>
      </w:r>
      <w:r w:rsidR="008369CA">
        <w:rPr>
          <w:lang w:val="ru-RU"/>
        </w:rPr>
        <w:t>у</w:t>
      </w:r>
      <w:r w:rsidRPr="001E67C1">
        <w:rPr>
          <w:lang w:val="ru-RU"/>
        </w:rPr>
        <w:t>:</w:t>
      </w:r>
    </w:p>
    <w:p w14:paraId="70BE9BE3" w14:textId="422EFA7A" w:rsidR="00547099" w:rsidRPr="001E67C1" w:rsidRDefault="00547099" w:rsidP="00894DAA">
      <w:pPr>
        <w:pStyle w:val="Para1"/>
        <w:numPr>
          <w:ilvl w:val="0"/>
          <w:numId w:val="0"/>
        </w:numPr>
        <w:spacing w:line="240" w:lineRule="auto"/>
        <w:rPr>
          <w:i/>
          <w:lang w:val="ru-RU"/>
        </w:rPr>
      </w:pPr>
      <w:r w:rsidRPr="001E67C1">
        <w:rPr>
          <w:i/>
          <w:lang w:val="ru-RU"/>
        </w:rPr>
        <w:tab/>
        <w:t>Африка</w:t>
      </w:r>
    </w:p>
    <w:p w14:paraId="506473A0" w14:textId="7B867836" w:rsidR="008F0262" w:rsidRPr="001E67C1" w:rsidRDefault="008F0262" w:rsidP="00657C9C">
      <w:pPr>
        <w:pStyle w:val="Para1"/>
        <w:numPr>
          <w:ilvl w:val="0"/>
          <w:numId w:val="0"/>
        </w:numPr>
        <w:tabs>
          <w:tab w:val="clear" w:pos="567"/>
          <w:tab w:val="left" w:pos="1134"/>
        </w:tabs>
        <w:spacing w:before="0" w:after="0" w:line="240" w:lineRule="auto"/>
        <w:ind w:left="1134"/>
        <w:rPr>
          <w:szCs w:val="22"/>
          <w:lang w:val="ru-RU"/>
        </w:rPr>
      </w:pPr>
      <w:r w:rsidRPr="001E67C1">
        <w:rPr>
          <w:lang w:val="ru-RU"/>
        </w:rPr>
        <w:t xml:space="preserve">г-жа Бетти </w:t>
      </w:r>
      <w:proofErr w:type="spellStart"/>
      <w:r w:rsidRPr="001E67C1">
        <w:rPr>
          <w:lang w:val="ru-RU"/>
        </w:rPr>
        <w:t>Кауна</w:t>
      </w:r>
      <w:proofErr w:type="spellEnd"/>
      <w:r w:rsidRPr="001E67C1">
        <w:rPr>
          <w:lang w:val="ru-RU"/>
        </w:rPr>
        <w:t xml:space="preserve"> Шредер (Намибия)</w:t>
      </w:r>
    </w:p>
    <w:p w14:paraId="38B4ADFF" w14:textId="77777777" w:rsidR="008F0262" w:rsidRPr="001E67C1" w:rsidRDefault="008F0262" w:rsidP="00657C9C">
      <w:pPr>
        <w:pStyle w:val="Para1"/>
        <w:numPr>
          <w:ilvl w:val="0"/>
          <w:numId w:val="0"/>
        </w:numPr>
        <w:tabs>
          <w:tab w:val="clear" w:pos="567"/>
          <w:tab w:val="left" w:pos="1134"/>
        </w:tabs>
        <w:spacing w:before="0" w:after="0" w:line="240" w:lineRule="auto"/>
        <w:ind w:left="1134"/>
        <w:rPr>
          <w:szCs w:val="22"/>
          <w:lang w:val="ru-RU"/>
        </w:rPr>
      </w:pPr>
      <w:r w:rsidRPr="001E67C1">
        <w:rPr>
          <w:lang w:val="ru-RU"/>
        </w:rPr>
        <w:t xml:space="preserve">г-жа Эль </w:t>
      </w:r>
      <w:proofErr w:type="spellStart"/>
      <w:r w:rsidRPr="001E67C1">
        <w:rPr>
          <w:lang w:val="ru-RU"/>
        </w:rPr>
        <w:t>Китма</w:t>
      </w:r>
      <w:proofErr w:type="spellEnd"/>
      <w:r w:rsidRPr="001E67C1">
        <w:rPr>
          <w:lang w:val="ru-RU"/>
        </w:rPr>
        <w:t xml:space="preserve"> Эль </w:t>
      </w:r>
      <w:proofErr w:type="spellStart"/>
      <w:r w:rsidRPr="001E67C1">
        <w:rPr>
          <w:lang w:val="ru-RU"/>
        </w:rPr>
        <w:t>Ауад</w:t>
      </w:r>
      <w:proofErr w:type="spellEnd"/>
      <w:r w:rsidRPr="001E67C1">
        <w:rPr>
          <w:lang w:val="ru-RU"/>
        </w:rPr>
        <w:t xml:space="preserve"> Мохаммед (Судан)</w:t>
      </w:r>
    </w:p>
    <w:p w14:paraId="0683E68F" w14:textId="77777777" w:rsidR="008F0262" w:rsidRPr="001E67C1" w:rsidRDefault="008F0262" w:rsidP="00657C9C">
      <w:pPr>
        <w:pStyle w:val="Para1"/>
        <w:numPr>
          <w:ilvl w:val="0"/>
          <w:numId w:val="0"/>
        </w:numPr>
        <w:tabs>
          <w:tab w:val="clear" w:pos="567"/>
          <w:tab w:val="left" w:pos="1134"/>
        </w:tabs>
        <w:spacing w:before="0" w:after="0" w:line="240" w:lineRule="auto"/>
        <w:ind w:left="1134"/>
        <w:rPr>
          <w:szCs w:val="22"/>
          <w:lang w:val="ru-RU"/>
        </w:rPr>
      </w:pPr>
      <w:r w:rsidRPr="001E67C1">
        <w:rPr>
          <w:lang w:val="ru-RU"/>
        </w:rPr>
        <w:t xml:space="preserve">г-жа </w:t>
      </w:r>
      <w:proofErr w:type="spellStart"/>
      <w:r w:rsidRPr="001E67C1">
        <w:rPr>
          <w:lang w:val="ru-RU"/>
        </w:rPr>
        <w:t>Ашенафи</w:t>
      </w:r>
      <w:proofErr w:type="spellEnd"/>
      <w:r w:rsidRPr="001E67C1">
        <w:rPr>
          <w:lang w:val="ru-RU"/>
        </w:rPr>
        <w:t xml:space="preserve"> </w:t>
      </w:r>
      <w:proofErr w:type="spellStart"/>
      <w:r w:rsidRPr="001E67C1">
        <w:rPr>
          <w:lang w:val="ru-RU"/>
        </w:rPr>
        <w:t>Айенью</w:t>
      </w:r>
      <w:proofErr w:type="spellEnd"/>
      <w:r w:rsidRPr="001E67C1">
        <w:rPr>
          <w:lang w:val="ru-RU"/>
        </w:rPr>
        <w:t xml:space="preserve"> (Эфиопия) (заместитель)</w:t>
      </w:r>
    </w:p>
    <w:p w14:paraId="0D30A40A" w14:textId="77777777" w:rsidR="008F0262" w:rsidRPr="001E67C1" w:rsidRDefault="008F0262" w:rsidP="00657C9C">
      <w:pPr>
        <w:pStyle w:val="Para1"/>
        <w:numPr>
          <w:ilvl w:val="0"/>
          <w:numId w:val="0"/>
        </w:numPr>
        <w:tabs>
          <w:tab w:val="clear" w:pos="567"/>
          <w:tab w:val="left" w:pos="1134"/>
        </w:tabs>
        <w:spacing w:before="0" w:after="0" w:line="240" w:lineRule="auto"/>
        <w:ind w:left="1134"/>
        <w:rPr>
          <w:szCs w:val="22"/>
          <w:lang w:val="ru-RU"/>
        </w:rPr>
      </w:pPr>
      <w:r w:rsidRPr="001E67C1">
        <w:rPr>
          <w:lang w:val="ru-RU"/>
        </w:rPr>
        <w:t xml:space="preserve">г-н Уильям Этим </w:t>
      </w:r>
      <w:proofErr w:type="spellStart"/>
      <w:r w:rsidRPr="001E67C1">
        <w:rPr>
          <w:lang w:val="ru-RU"/>
        </w:rPr>
        <w:t>Окин</w:t>
      </w:r>
      <w:proofErr w:type="spellEnd"/>
      <w:r w:rsidRPr="001E67C1">
        <w:rPr>
          <w:lang w:val="ru-RU"/>
        </w:rPr>
        <w:t xml:space="preserve"> (Нигерия) (заместитель)</w:t>
      </w:r>
    </w:p>
    <w:p w14:paraId="1E11CDEE" w14:textId="60EC493A" w:rsidR="008F0262" w:rsidRPr="001E67C1" w:rsidRDefault="00894DAA" w:rsidP="00894DAA">
      <w:pPr>
        <w:pStyle w:val="Para1"/>
        <w:numPr>
          <w:ilvl w:val="0"/>
          <w:numId w:val="0"/>
        </w:numPr>
        <w:spacing w:line="240" w:lineRule="auto"/>
        <w:rPr>
          <w:i/>
          <w:lang w:val="ru-RU"/>
        </w:rPr>
      </w:pPr>
      <w:r w:rsidRPr="001E67C1">
        <w:rPr>
          <w:i/>
          <w:lang w:val="ru-RU"/>
        </w:rPr>
        <w:tab/>
      </w:r>
      <w:r w:rsidR="008F0262" w:rsidRPr="001E67C1">
        <w:rPr>
          <w:i/>
          <w:lang w:val="ru-RU"/>
        </w:rPr>
        <w:t>Азия и Тихоокеанский регион</w:t>
      </w:r>
    </w:p>
    <w:p w14:paraId="2C15E314" w14:textId="77777777" w:rsidR="008F0262" w:rsidRPr="001E67C1" w:rsidRDefault="008F0262" w:rsidP="00657C9C">
      <w:pPr>
        <w:pStyle w:val="Para1"/>
        <w:numPr>
          <w:ilvl w:val="0"/>
          <w:numId w:val="0"/>
        </w:numPr>
        <w:spacing w:before="0" w:after="0" w:line="240" w:lineRule="auto"/>
        <w:ind w:left="1134"/>
        <w:rPr>
          <w:szCs w:val="22"/>
          <w:lang w:val="ru-RU"/>
        </w:rPr>
      </w:pPr>
      <w:r w:rsidRPr="001E67C1">
        <w:rPr>
          <w:lang w:val="ru-RU"/>
        </w:rPr>
        <w:t xml:space="preserve">г-н Пак Вон </w:t>
      </w:r>
      <w:proofErr w:type="spellStart"/>
      <w:r w:rsidRPr="001E67C1">
        <w:rPr>
          <w:lang w:val="ru-RU"/>
        </w:rPr>
        <w:t>Сеог</w:t>
      </w:r>
      <w:proofErr w:type="spellEnd"/>
      <w:r w:rsidRPr="001E67C1">
        <w:rPr>
          <w:lang w:val="ru-RU"/>
        </w:rPr>
        <w:t xml:space="preserve"> (Республика Корея)</w:t>
      </w:r>
    </w:p>
    <w:p w14:paraId="5EB531E8" w14:textId="07DD8EE7" w:rsidR="008F0262" w:rsidRPr="001E67C1" w:rsidRDefault="008F0262" w:rsidP="00657C9C">
      <w:pPr>
        <w:pStyle w:val="Para1"/>
        <w:numPr>
          <w:ilvl w:val="0"/>
          <w:numId w:val="0"/>
        </w:numPr>
        <w:spacing w:before="0" w:after="0" w:line="240" w:lineRule="auto"/>
        <w:ind w:left="1134"/>
        <w:rPr>
          <w:szCs w:val="22"/>
          <w:lang w:val="ru-RU"/>
        </w:rPr>
      </w:pPr>
      <w:r w:rsidRPr="001E67C1">
        <w:rPr>
          <w:lang w:val="ru-RU"/>
        </w:rPr>
        <w:t xml:space="preserve">г-н </w:t>
      </w:r>
      <w:proofErr w:type="spellStart"/>
      <w:r w:rsidRPr="001E67C1">
        <w:rPr>
          <w:lang w:val="ru-RU"/>
        </w:rPr>
        <w:t>Беляль</w:t>
      </w:r>
      <w:proofErr w:type="spellEnd"/>
      <w:r w:rsidRPr="001E67C1">
        <w:rPr>
          <w:lang w:val="ru-RU"/>
        </w:rPr>
        <w:t xml:space="preserve"> </w:t>
      </w:r>
      <w:r w:rsidR="000D2647">
        <w:rPr>
          <w:lang w:val="ru-RU"/>
        </w:rPr>
        <w:t xml:space="preserve">К. </w:t>
      </w:r>
      <w:r w:rsidRPr="001E67C1">
        <w:rPr>
          <w:lang w:val="ru-RU"/>
        </w:rPr>
        <w:t>Аль-Хайек (Сирийская Арабская Республика)</w:t>
      </w:r>
    </w:p>
    <w:p w14:paraId="68488199" w14:textId="46CB3E52" w:rsidR="008F0262" w:rsidRPr="001E67C1" w:rsidRDefault="00894DAA" w:rsidP="00894DAA">
      <w:pPr>
        <w:pStyle w:val="Para1"/>
        <w:numPr>
          <w:ilvl w:val="0"/>
          <w:numId w:val="0"/>
        </w:numPr>
        <w:spacing w:line="240" w:lineRule="auto"/>
        <w:rPr>
          <w:i/>
          <w:lang w:val="ru-RU"/>
        </w:rPr>
      </w:pPr>
      <w:r w:rsidRPr="001E67C1">
        <w:rPr>
          <w:i/>
          <w:lang w:val="ru-RU"/>
        </w:rPr>
        <w:tab/>
      </w:r>
      <w:r w:rsidR="008F0262" w:rsidRPr="001E67C1">
        <w:rPr>
          <w:i/>
          <w:lang w:val="ru-RU"/>
        </w:rPr>
        <w:t>Центральная и Восточная Европа</w:t>
      </w:r>
    </w:p>
    <w:p w14:paraId="40A0AF23" w14:textId="77777777" w:rsidR="008F0262" w:rsidRPr="001E67C1" w:rsidRDefault="008F0262" w:rsidP="00657C9C">
      <w:pPr>
        <w:pStyle w:val="Para1"/>
        <w:numPr>
          <w:ilvl w:val="0"/>
          <w:numId w:val="0"/>
        </w:numPr>
        <w:spacing w:before="0" w:after="0" w:line="240" w:lineRule="auto"/>
        <w:ind w:left="1134"/>
        <w:rPr>
          <w:szCs w:val="22"/>
          <w:lang w:val="ru-RU"/>
        </w:rPr>
      </w:pPr>
      <w:r w:rsidRPr="001E67C1">
        <w:rPr>
          <w:lang w:val="ru-RU"/>
        </w:rPr>
        <w:t>г-жа Елена Макеева (Беларусь)</w:t>
      </w:r>
    </w:p>
    <w:p w14:paraId="6F6BA269" w14:textId="77777777" w:rsidR="008F0262" w:rsidRPr="001E67C1" w:rsidRDefault="008F0262" w:rsidP="00657C9C">
      <w:pPr>
        <w:pStyle w:val="Para1"/>
        <w:numPr>
          <w:ilvl w:val="0"/>
          <w:numId w:val="0"/>
        </w:numPr>
        <w:spacing w:before="0" w:after="0" w:line="240" w:lineRule="auto"/>
        <w:ind w:left="1134"/>
        <w:rPr>
          <w:szCs w:val="22"/>
          <w:lang w:val="ru-RU"/>
        </w:rPr>
      </w:pPr>
      <w:r w:rsidRPr="001E67C1">
        <w:rPr>
          <w:lang w:val="ru-RU"/>
        </w:rPr>
        <w:t xml:space="preserve">г-н </w:t>
      </w:r>
      <w:proofErr w:type="spellStart"/>
      <w:r w:rsidRPr="001E67C1">
        <w:rPr>
          <w:lang w:val="ru-RU"/>
        </w:rPr>
        <w:t>Диловаршо</w:t>
      </w:r>
      <w:proofErr w:type="spellEnd"/>
      <w:r w:rsidRPr="001E67C1">
        <w:rPr>
          <w:lang w:val="ru-RU"/>
        </w:rPr>
        <w:t xml:space="preserve"> Дустов (Таджикистан)</w:t>
      </w:r>
    </w:p>
    <w:p w14:paraId="0F42880A" w14:textId="77777777" w:rsidR="008F0262" w:rsidRPr="001E67C1" w:rsidRDefault="008F0262" w:rsidP="00657C9C">
      <w:pPr>
        <w:pStyle w:val="Para1"/>
        <w:numPr>
          <w:ilvl w:val="0"/>
          <w:numId w:val="0"/>
        </w:numPr>
        <w:spacing w:before="0" w:after="0" w:line="240" w:lineRule="auto"/>
        <w:ind w:left="1134"/>
        <w:rPr>
          <w:szCs w:val="22"/>
          <w:lang w:val="ru-RU"/>
        </w:rPr>
      </w:pPr>
      <w:r w:rsidRPr="001E67C1">
        <w:rPr>
          <w:lang w:val="ru-RU"/>
        </w:rPr>
        <w:t>г-н Петер Манка (Словения) (заместитель)</w:t>
      </w:r>
    </w:p>
    <w:p w14:paraId="06699EB5" w14:textId="74FB9CD0" w:rsidR="008F0262" w:rsidRPr="001E67C1" w:rsidRDefault="00894DAA" w:rsidP="00894DAA">
      <w:pPr>
        <w:pStyle w:val="Para1"/>
        <w:numPr>
          <w:ilvl w:val="0"/>
          <w:numId w:val="0"/>
        </w:numPr>
        <w:spacing w:line="240" w:lineRule="auto"/>
        <w:rPr>
          <w:i/>
          <w:lang w:val="ru-RU"/>
        </w:rPr>
      </w:pPr>
      <w:r w:rsidRPr="001E67C1">
        <w:rPr>
          <w:i/>
          <w:lang w:val="ru-RU"/>
        </w:rPr>
        <w:tab/>
      </w:r>
      <w:r w:rsidR="008F0262" w:rsidRPr="001E67C1">
        <w:rPr>
          <w:i/>
          <w:lang w:val="ru-RU"/>
        </w:rPr>
        <w:t>Латинская Америка и Карибский бассейн</w:t>
      </w:r>
    </w:p>
    <w:p w14:paraId="1CFA4CA3" w14:textId="77777777" w:rsidR="008F0262" w:rsidRPr="001E67C1" w:rsidRDefault="008F0262" w:rsidP="00657C9C">
      <w:pPr>
        <w:pStyle w:val="Para1"/>
        <w:numPr>
          <w:ilvl w:val="0"/>
          <w:numId w:val="0"/>
        </w:numPr>
        <w:spacing w:before="0" w:after="0" w:line="240" w:lineRule="auto"/>
        <w:ind w:left="1134"/>
        <w:rPr>
          <w:szCs w:val="22"/>
          <w:lang w:val="ru-RU"/>
        </w:rPr>
      </w:pPr>
      <w:r w:rsidRPr="001E67C1">
        <w:rPr>
          <w:lang w:val="ru-RU"/>
        </w:rPr>
        <w:t xml:space="preserve">г-жа </w:t>
      </w:r>
      <w:proofErr w:type="spellStart"/>
      <w:r w:rsidRPr="001E67C1">
        <w:rPr>
          <w:lang w:val="ru-RU"/>
        </w:rPr>
        <w:t>Иоланда</w:t>
      </w:r>
      <w:proofErr w:type="spellEnd"/>
      <w:r w:rsidRPr="001E67C1">
        <w:rPr>
          <w:lang w:val="ru-RU"/>
        </w:rPr>
        <w:t xml:space="preserve"> </w:t>
      </w:r>
      <w:proofErr w:type="spellStart"/>
      <w:r w:rsidRPr="001E67C1">
        <w:rPr>
          <w:lang w:val="ru-RU"/>
        </w:rPr>
        <w:t>Октавало</w:t>
      </w:r>
      <w:proofErr w:type="spellEnd"/>
      <w:r w:rsidRPr="001E67C1">
        <w:rPr>
          <w:lang w:val="ru-RU"/>
        </w:rPr>
        <w:t xml:space="preserve"> (Эквадор)</w:t>
      </w:r>
    </w:p>
    <w:p w14:paraId="495ADC9C" w14:textId="77777777" w:rsidR="008F0262" w:rsidRPr="001E67C1" w:rsidRDefault="008F0262" w:rsidP="00657C9C">
      <w:pPr>
        <w:pStyle w:val="Para1"/>
        <w:numPr>
          <w:ilvl w:val="0"/>
          <w:numId w:val="0"/>
        </w:numPr>
        <w:spacing w:before="0" w:after="0" w:line="240" w:lineRule="auto"/>
        <w:ind w:left="1134"/>
        <w:rPr>
          <w:szCs w:val="22"/>
          <w:lang w:val="ru-RU"/>
        </w:rPr>
      </w:pPr>
      <w:r w:rsidRPr="001E67C1">
        <w:rPr>
          <w:lang w:val="ru-RU"/>
        </w:rPr>
        <w:t xml:space="preserve">г-жа Микаэла </w:t>
      </w:r>
      <w:proofErr w:type="spellStart"/>
      <w:r w:rsidRPr="001E67C1">
        <w:rPr>
          <w:lang w:val="ru-RU"/>
        </w:rPr>
        <w:t>Бонафина</w:t>
      </w:r>
      <w:proofErr w:type="spellEnd"/>
      <w:r w:rsidRPr="001E67C1">
        <w:rPr>
          <w:lang w:val="ru-RU"/>
        </w:rPr>
        <w:t xml:space="preserve"> (Аргентина)</w:t>
      </w:r>
    </w:p>
    <w:p w14:paraId="3DCE2CE1" w14:textId="77777777" w:rsidR="008F0262" w:rsidRPr="001E67C1" w:rsidRDefault="008F0262" w:rsidP="00894DAA">
      <w:pPr>
        <w:pStyle w:val="Para1"/>
        <w:numPr>
          <w:ilvl w:val="0"/>
          <w:numId w:val="0"/>
        </w:numPr>
        <w:spacing w:line="240" w:lineRule="auto"/>
        <w:ind w:firstLine="567"/>
        <w:rPr>
          <w:i/>
          <w:lang w:val="ru-RU"/>
        </w:rPr>
      </w:pPr>
      <w:r w:rsidRPr="001E67C1">
        <w:rPr>
          <w:i/>
          <w:lang w:val="ru-RU"/>
        </w:rPr>
        <w:t>Западная Европа и другие страны</w:t>
      </w:r>
    </w:p>
    <w:p w14:paraId="299C9645" w14:textId="573B5D31" w:rsidR="008F0262" w:rsidRPr="001E67C1" w:rsidRDefault="008F0262" w:rsidP="00657C9C">
      <w:pPr>
        <w:pStyle w:val="Para1"/>
        <w:numPr>
          <w:ilvl w:val="0"/>
          <w:numId w:val="0"/>
        </w:numPr>
        <w:spacing w:before="0" w:after="0" w:line="240" w:lineRule="auto"/>
        <w:ind w:left="1134"/>
        <w:rPr>
          <w:szCs w:val="22"/>
          <w:lang w:val="ru-RU"/>
        </w:rPr>
      </w:pPr>
      <w:r w:rsidRPr="001E67C1">
        <w:rPr>
          <w:lang w:val="ru-RU"/>
        </w:rPr>
        <w:t xml:space="preserve">г-н </w:t>
      </w:r>
      <w:proofErr w:type="spellStart"/>
      <w:r w:rsidRPr="001E67C1">
        <w:rPr>
          <w:lang w:val="ru-RU"/>
        </w:rPr>
        <w:t>Г</w:t>
      </w:r>
      <w:r w:rsidR="00110EF7">
        <w:rPr>
          <w:lang w:val="ru-RU"/>
        </w:rPr>
        <w:t>ë</w:t>
      </w:r>
      <w:r w:rsidRPr="001E67C1">
        <w:rPr>
          <w:lang w:val="ru-RU"/>
        </w:rPr>
        <w:t>те</w:t>
      </w:r>
      <w:proofErr w:type="spellEnd"/>
      <w:r w:rsidRPr="001E67C1">
        <w:rPr>
          <w:lang w:val="ru-RU"/>
        </w:rPr>
        <w:t xml:space="preserve"> Войт-</w:t>
      </w:r>
      <w:proofErr w:type="spellStart"/>
      <w:r w:rsidRPr="001E67C1">
        <w:rPr>
          <w:lang w:val="ru-RU"/>
        </w:rPr>
        <w:t>Ханссен</w:t>
      </w:r>
      <w:proofErr w:type="spellEnd"/>
      <w:r w:rsidRPr="001E67C1">
        <w:rPr>
          <w:lang w:val="ru-RU"/>
        </w:rPr>
        <w:t xml:space="preserve"> (Норвегия)</w:t>
      </w:r>
    </w:p>
    <w:p w14:paraId="773DA96F" w14:textId="77777777" w:rsidR="008F0262" w:rsidRPr="001E67C1" w:rsidRDefault="008F0262" w:rsidP="00657C9C">
      <w:pPr>
        <w:pStyle w:val="Para1"/>
        <w:numPr>
          <w:ilvl w:val="0"/>
          <w:numId w:val="0"/>
        </w:numPr>
        <w:spacing w:before="0" w:after="0" w:line="240" w:lineRule="auto"/>
        <w:ind w:left="1134"/>
        <w:rPr>
          <w:szCs w:val="22"/>
          <w:lang w:val="ru-RU"/>
        </w:rPr>
      </w:pPr>
      <w:r w:rsidRPr="001E67C1">
        <w:rPr>
          <w:lang w:val="ru-RU"/>
        </w:rPr>
        <w:t xml:space="preserve">г-жа </w:t>
      </w:r>
      <w:proofErr w:type="spellStart"/>
      <w:r w:rsidRPr="001E67C1">
        <w:rPr>
          <w:lang w:val="ru-RU"/>
        </w:rPr>
        <w:t>Саломе</w:t>
      </w:r>
      <w:proofErr w:type="spellEnd"/>
      <w:r w:rsidRPr="001E67C1">
        <w:rPr>
          <w:lang w:val="ru-RU"/>
        </w:rPr>
        <w:t xml:space="preserve"> </w:t>
      </w:r>
      <w:proofErr w:type="spellStart"/>
      <w:r w:rsidRPr="001E67C1">
        <w:rPr>
          <w:lang w:val="ru-RU"/>
        </w:rPr>
        <w:t>Сидлер</w:t>
      </w:r>
      <w:proofErr w:type="spellEnd"/>
      <w:r w:rsidRPr="001E67C1">
        <w:rPr>
          <w:lang w:val="ru-RU"/>
        </w:rPr>
        <w:t xml:space="preserve"> (Швейцария)</w:t>
      </w:r>
    </w:p>
    <w:p w14:paraId="1399F566" w14:textId="645371F1" w:rsidR="008F0262" w:rsidRPr="001E67C1" w:rsidRDefault="008F0262" w:rsidP="00657C9C">
      <w:pPr>
        <w:pStyle w:val="Para1"/>
        <w:numPr>
          <w:ilvl w:val="0"/>
          <w:numId w:val="0"/>
        </w:numPr>
        <w:spacing w:before="0" w:after="0" w:line="240" w:lineRule="auto"/>
        <w:ind w:left="1134"/>
        <w:rPr>
          <w:szCs w:val="22"/>
          <w:lang w:val="ru-RU"/>
        </w:rPr>
      </w:pPr>
      <w:r w:rsidRPr="001E67C1">
        <w:rPr>
          <w:lang w:val="ru-RU"/>
        </w:rPr>
        <w:t xml:space="preserve">г-жа Мери </w:t>
      </w:r>
      <w:proofErr w:type="spellStart"/>
      <w:r w:rsidRPr="001E67C1">
        <w:rPr>
          <w:lang w:val="ru-RU"/>
        </w:rPr>
        <w:t>Чаччи</w:t>
      </w:r>
      <w:proofErr w:type="spellEnd"/>
      <w:r w:rsidRPr="001E67C1">
        <w:rPr>
          <w:lang w:val="ru-RU"/>
        </w:rPr>
        <w:t xml:space="preserve"> (Европейский </w:t>
      </w:r>
      <w:r w:rsidR="00B36C42">
        <w:rPr>
          <w:lang w:val="ru-RU"/>
        </w:rPr>
        <w:t>с</w:t>
      </w:r>
      <w:r w:rsidRPr="001E67C1">
        <w:rPr>
          <w:lang w:val="ru-RU"/>
        </w:rPr>
        <w:t>оюз) (заместитель)</w:t>
      </w:r>
    </w:p>
    <w:p w14:paraId="33AFEAFC" w14:textId="61888602" w:rsidR="001E67C1" w:rsidRPr="001E67C1" w:rsidRDefault="001E67C1" w:rsidP="00EF2E45">
      <w:pPr>
        <w:pStyle w:val="Para1"/>
        <w:tabs>
          <w:tab w:val="clear" w:pos="360"/>
          <w:tab w:val="clear" w:pos="567"/>
          <w:tab w:val="clear" w:pos="2912"/>
          <w:tab w:val="left" w:pos="709"/>
        </w:tabs>
        <w:spacing w:line="240" w:lineRule="auto"/>
        <w:rPr>
          <w:szCs w:val="22"/>
          <w:lang w:val="ru-RU"/>
        </w:rPr>
      </w:pPr>
      <w:r w:rsidRPr="001E67C1">
        <w:rPr>
          <w:lang w:val="ru-RU"/>
        </w:rPr>
        <w:t xml:space="preserve">На этом же пленарном заседании Конференция Сторон, выступающая в качестве совещания Сторон Нагойского </w:t>
      </w:r>
      <w:r w:rsidR="003914B6">
        <w:rPr>
          <w:lang w:val="ru-RU"/>
        </w:rPr>
        <w:t>п</w:t>
      </w:r>
      <w:r w:rsidRPr="001E67C1">
        <w:rPr>
          <w:lang w:val="ru-RU"/>
        </w:rPr>
        <w:t xml:space="preserve">ротокола, избрала двух представителей коренных народов и местных общин в качестве наблюдателей: г-жу Дженнифер </w:t>
      </w:r>
      <w:proofErr w:type="spellStart"/>
      <w:r w:rsidRPr="001E67C1">
        <w:rPr>
          <w:lang w:val="ru-RU"/>
        </w:rPr>
        <w:t>Таули</w:t>
      </w:r>
      <w:proofErr w:type="spellEnd"/>
      <w:r w:rsidRPr="001E67C1">
        <w:rPr>
          <w:lang w:val="ru-RU"/>
        </w:rPr>
        <w:t xml:space="preserve"> Корпус и г-жу </w:t>
      </w:r>
      <w:proofErr w:type="spellStart"/>
      <w:r w:rsidRPr="001E67C1">
        <w:rPr>
          <w:lang w:val="ru-RU"/>
        </w:rPr>
        <w:t>Йешинг</w:t>
      </w:r>
      <w:proofErr w:type="spellEnd"/>
      <w:r w:rsidRPr="001E67C1">
        <w:rPr>
          <w:lang w:val="ru-RU"/>
        </w:rPr>
        <w:t xml:space="preserve"> Джулиан</w:t>
      </w:r>
      <w:r w:rsidR="001128BB">
        <w:rPr>
          <w:lang w:val="ru-RU"/>
        </w:rPr>
        <w:t>у</w:t>
      </w:r>
      <w:r w:rsidRPr="001E67C1">
        <w:rPr>
          <w:lang w:val="ru-RU"/>
        </w:rPr>
        <w:t xml:space="preserve"> </w:t>
      </w:r>
      <w:proofErr w:type="spellStart"/>
      <w:r w:rsidRPr="001E67C1">
        <w:rPr>
          <w:lang w:val="ru-RU"/>
        </w:rPr>
        <w:t>Упун</w:t>
      </w:r>
      <w:proofErr w:type="spellEnd"/>
      <w:r w:rsidRPr="001E67C1">
        <w:rPr>
          <w:lang w:val="ru-RU"/>
        </w:rPr>
        <w:t xml:space="preserve"> </w:t>
      </w:r>
      <w:proofErr w:type="spellStart"/>
      <w:r w:rsidRPr="001E67C1">
        <w:rPr>
          <w:lang w:val="ru-RU"/>
        </w:rPr>
        <w:t>Йос</w:t>
      </w:r>
      <w:proofErr w:type="spellEnd"/>
      <w:r w:rsidRPr="001E67C1">
        <w:rPr>
          <w:lang w:val="ru-RU"/>
        </w:rPr>
        <w:t xml:space="preserve"> (обе представляющие </w:t>
      </w:r>
      <w:r w:rsidR="00140832" w:rsidRPr="00D726CB">
        <w:rPr>
          <w:lang w:val="ru-RU"/>
        </w:rPr>
        <w:t>МФКНБ</w:t>
      </w:r>
      <w:r w:rsidRPr="001E67C1">
        <w:rPr>
          <w:lang w:val="ru-RU"/>
        </w:rPr>
        <w:t>/</w:t>
      </w:r>
      <w:r w:rsidR="00047331" w:rsidRPr="00D726CB">
        <w:rPr>
          <w:lang w:val="ru-RU"/>
        </w:rPr>
        <w:t>СБЖКН</w:t>
      </w:r>
      <w:r w:rsidRPr="001E67C1">
        <w:rPr>
          <w:lang w:val="ru-RU"/>
        </w:rPr>
        <w:t>).</w:t>
      </w:r>
    </w:p>
    <w:p w14:paraId="0DA58CEB" w14:textId="287A4FC4" w:rsidR="00DD4CC4" w:rsidRPr="00D726CB" w:rsidRDefault="00DD4CC4" w:rsidP="004474AE">
      <w:pPr>
        <w:pStyle w:val="Titre1"/>
        <w:spacing w:line="240" w:lineRule="auto"/>
        <w:ind w:left="2410" w:hanging="1417"/>
        <w:jc w:val="both"/>
        <w:rPr>
          <w:rFonts w:hint="eastAsia"/>
          <w:lang w:val="ru-RU"/>
        </w:rPr>
      </w:pPr>
      <w:bookmarkStart w:id="60" w:name="_ПУНКТ_6._АДМИНИСТРАТИВНОЕ"/>
      <w:bookmarkStart w:id="61" w:name="_Toc4669152"/>
      <w:bookmarkEnd w:id="60"/>
      <w:r w:rsidRPr="00D726CB">
        <w:rPr>
          <w:lang w:val="ru-RU"/>
        </w:rPr>
        <w:t>ПУНКТ 6.</w:t>
      </w:r>
      <w:r w:rsidRPr="00D726CB">
        <w:rPr>
          <w:lang w:val="ru-RU"/>
        </w:rPr>
        <w:tab/>
        <w:t>АДМИНИСТРАТИВНОЕ ОБЕСПЕЧЕНИЕ ПРОТОКОЛА И БЮДЖЕТ ЦЕЛЕВЫХ ФОНДОВ</w:t>
      </w:r>
      <w:bookmarkEnd w:id="61"/>
    </w:p>
    <w:p w14:paraId="231BDB61" w14:textId="1CF85F70" w:rsidR="00DD4CC4" w:rsidRPr="00D726CB" w:rsidRDefault="00DD4CC4" w:rsidP="00C57210">
      <w:pPr>
        <w:pStyle w:val="Para1"/>
        <w:tabs>
          <w:tab w:val="clear" w:pos="360"/>
          <w:tab w:val="clear" w:pos="567"/>
          <w:tab w:val="clear" w:pos="2912"/>
          <w:tab w:val="num" w:pos="709"/>
        </w:tabs>
        <w:spacing w:line="240" w:lineRule="auto"/>
        <w:rPr>
          <w:color w:val="000000"/>
          <w:lang w:val="ru-RU"/>
        </w:rPr>
      </w:pPr>
      <w:r w:rsidRPr="00D726CB">
        <w:rPr>
          <w:lang w:val="ru-RU"/>
        </w:rPr>
        <w:t>Пункт 6 повестки дня был рассмотрен на 2-м пленарном заседании совещания 17 ноября 2018 года. При рассмотрении этого пункта Конференции Сторон, выступающей в качестве совещания Сторон</w:t>
      </w:r>
      <w:r w:rsidR="00FA1F56">
        <w:rPr>
          <w:lang w:val="ru-RU"/>
        </w:rPr>
        <w:t xml:space="preserve"> </w:t>
      </w:r>
      <w:r w:rsidR="00FA1F56" w:rsidRPr="001E67C1">
        <w:rPr>
          <w:lang w:val="ru-RU"/>
        </w:rPr>
        <w:t xml:space="preserve">Нагойского </w:t>
      </w:r>
      <w:r w:rsidR="003914B6">
        <w:rPr>
          <w:lang w:val="ru-RU"/>
        </w:rPr>
        <w:t>п</w:t>
      </w:r>
      <w:r w:rsidR="00FA1F56" w:rsidRPr="001E67C1">
        <w:rPr>
          <w:lang w:val="ru-RU"/>
        </w:rPr>
        <w:t>ротокола</w:t>
      </w:r>
      <w:r w:rsidRPr="00D726CB">
        <w:rPr>
          <w:lang w:val="ru-RU"/>
        </w:rPr>
        <w:t xml:space="preserve">, были представлены доклад Исполнительного секретаря об административном обеспечении Конвенции, </w:t>
      </w:r>
      <w:proofErr w:type="spellStart"/>
      <w:r w:rsidRPr="00D726CB">
        <w:rPr>
          <w:lang w:val="ru-RU"/>
        </w:rPr>
        <w:t>Картахенского</w:t>
      </w:r>
      <w:proofErr w:type="spellEnd"/>
      <w:r w:rsidRPr="00D726CB">
        <w:rPr>
          <w:lang w:val="ru-RU"/>
        </w:rPr>
        <w:t xml:space="preserve"> и Нагойского протоколов на двухлетний период 2017-2018 годов, включая бюджет целевых фондов (CBD/COP/14/3), предлагаемый бюджет для программы работы Конвенции, </w:t>
      </w:r>
      <w:proofErr w:type="spellStart"/>
      <w:r w:rsidRPr="00D726CB">
        <w:rPr>
          <w:lang w:val="ru-RU"/>
        </w:rPr>
        <w:t>Картахенского</w:t>
      </w:r>
      <w:proofErr w:type="spellEnd"/>
      <w:r w:rsidRPr="00D726CB">
        <w:rPr>
          <w:lang w:val="ru-RU"/>
        </w:rPr>
        <w:t xml:space="preserve"> и Нагойского протоколов на двухлетний период 2019-2020 годов (CBD/COP/14/4) и элементы проекта решения по этому вопросу</w:t>
      </w:r>
      <w:r w:rsidR="00463E8D" w:rsidRPr="00D006F2">
        <w:t>(</w:t>
      </w:r>
      <w:r w:rsidR="00463E8D">
        <w:rPr>
          <w:lang w:val="ru-RU"/>
        </w:rPr>
        <w:t>см.</w:t>
      </w:r>
      <w:r w:rsidR="00463E8D">
        <w:t xml:space="preserve"> </w:t>
      </w:r>
      <w:r w:rsidR="00463E8D" w:rsidRPr="004460B7">
        <w:rPr>
          <w:color w:val="000000"/>
        </w:rPr>
        <w:t>CBD/COP/14/2)</w:t>
      </w:r>
      <w:r w:rsidRPr="00D726CB">
        <w:rPr>
          <w:lang w:val="ru-RU"/>
        </w:rPr>
        <w:t xml:space="preserve">, а также </w:t>
      </w:r>
      <w:r w:rsidR="00446F4B">
        <w:rPr>
          <w:lang w:val="ru-RU"/>
        </w:rPr>
        <w:t>информационный документ</w:t>
      </w:r>
      <w:r w:rsidRPr="00D726CB">
        <w:rPr>
          <w:lang w:val="ru-RU"/>
        </w:rPr>
        <w:t xml:space="preserve"> об административном обеспечении Конвенции и бюджете целевых фондов Конвенции и </w:t>
      </w:r>
      <w:proofErr w:type="spellStart"/>
      <w:r w:rsidRPr="00D726CB">
        <w:rPr>
          <w:lang w:val="ru-RU"/>
        </w:rPr>
        <w:t>Картахенского</w:t>
      </w:r>
      <w:proofErr w:type="spellEnd"/>
      <w:r w:rsidRPr="00D726CB">
        <w:rPr>
          <w:lang w:val="ru-RU"/>
        </w:rPr>
        <w:t xml:space="preserve"> и Нагойского протоколов (CBD/COP/14/INF/17).</w:t>
      </w:r>
      <w:r w:rsidRPr="00D726CB">
        <w:rPr>
          <w:color w:val="000000"/>
          <w:lang w:val="ru-RU"/>
        </w:rPr>
        <w:t xml:space="preserve"> </w:t>
      </w:r>
    </w:p>
    <w:p w14:paraId="7EBBE111" w14:textId="77777777" w:rsidR="00DD4CC4" w:rsidRPr="00D726CB" w:rsidRDefault="00DD4CC4" w:rsidP="00C57210">
      <w:pPr>
        <w:pStyle w:val="Para1"/>
        <w:tabs>
          <w:tab w:val="clear" w:pos="360"/>
          <w:tab w:val="clear" w:pos="567"/>
          <w:tab w:val="clear" w:pos="2912"/>
          <w:tab w:val="num" w:pos="709"/>
        </w:tabs>
        <w:spacing w:line="240" w:lineRule="auto"/>
        <w:rPr>
          <w:lang w:val="ru-RU"/>
        </w:rPr>
      </w:pPr>
      <w:r w:rsidRPr="00D726CB">
        <w:rPr>
          <w:lang w:val="ru-RU"/>
        </w:rPr>
        <w:t>С заявлением выступил представитель Японии.</w:t>
      </w:r>
    </w:p>
    <w:p w14:paraId="08B6384C" w14:textId="2F86781E" w:rsidR="00DD4CC4" w:rsidRPr="00D726CB" w:rsidRDefault="00DD4CC4" w:rsidP="00C57210">
      <w:pPr>
        <w:pStyle w:val="Para1"/>
        <w:tabs>
          <w:tab w:val="clear" w:pos="360"/>
          <w:tab w:val="clear" w:pos="567"/>
          <w:tab w:val="clear" w:pos="2912"/>
          <w:tab w:val="num" w:pos="709"/>
        </w:tabs>
        <w:spacing w:line="240" w:lineRule="auto"/>
        <w:rPr>
          <w:lang w:val="ru-RU"/>
        </w:rPr>
      </w:pPr>
      <w:r w:rsidRPr="00D726CB">
        <w:rPr>
          <w:lang w:val="ru-RU"/>
        </w:rPr>
        <w:t>Конференция Сторон, выступающая в качестве совещания Сторон</w:t>
      </w:r>
      <w:r w:rsidR="003914B6" w:rsidRPr="003914B6">
        <w:rPr>
          <w:lang w:val="ru-RU"/>
        </w:rPr>
        <w:t xml:space="preserve"> </w:t>
      </w:r>
      <w:r w:rsidR="003914B6" w:rsidRPr="001E67C1">
        <w:rPr>
          <w:lang w:val="ru-RU"/>
        </w:rPr>
        <w:t xml:space="preserve">Нагойского </w:t>
      </w:r>
      <w:r w:rsidR="003914B6">
        <w:rPr>
          <w:lang w:val="ru-RU"/>
        </w:rPr>
        <w:t>п</w:t>
      </w:r>
      <w:r w:rsidR="003914B6" w:rsidRPr="001E67C1">
        <w:rPr>
          <w:lang w:val="ru-RU"/>
        </w:rPr>
        <w:t>ротокола</w:t>
      </w:r>
      <w:r w:rsidRPr="00D726CB">
        <w:rPr>
          <w:lang w:val="ru-RU"/>
        </w:rPr>
        <w:t>, приняла к сведению эти доклады и постановила учредить контактную группу по бюджету, мандат которой предполагает рассмотрение этого вопроса и подготовку проекта бюджета для программы работы на двухлетний период 2019-2020 годов для рассмотрения Сторонами. Функции председателя контактной группы будет выполнять г-н Спенсер Томас (Гренада). Она будет открыта для всех Сторон. Группа будет проводить неофициальные заседания по приглашению своего председателя, а информация о заседаниях будет заблаговременно публиковаться в ежедневном расписании заседаний.</w:t>
      </w:r>
    </w:p>
    <w:p w14:paraId="519A7D78" w14:textId="7AC2A56A" w:rsidR="00DD4CC4" w:rsidRPr="00D726CB" w:rsidRDefault="00DD4CC4" w:rsidP="00C57210">
      <w:pPr>
        <w:pStyle w:val="Para1"/>
        <w:tabs>
          <w:tab w:val="clear" w:pos="360"/>
          <w:tab w:val="clear" w:pos="567"/>
          <w:tab w:val="clear" w:pos="2912"/>
          <w:tab w:val="num" w:pos="709"/>
        </w:tabs>
        <w:spacing w:line="240" w:lineRule="auto"/>
        <w:rPr>
          <w:lang w:val="ru-RU"/>
        </w:rPr>
      </w:pPr>
      <w:r w:rsidRPr="00D726CB">
        <w:rPr>
          <w:lang w:val="ru-RU"/>
        </w:rPr>
        <w:lastRenderedPageBreak/>
        <w:t>Конференция Сторон, выступающая в качестве совещания Сторон</w:t>
      </w:r>
      <w:r w:rsidR="00266FE5">
        <w:rPr>
          <w:lang w:val="ru-RU"/>
        </w:rPr>
        <w:t xml:space="preserve"> </w:t>
      </w:r>
      <w:r w:rsidR="00266FE5" w:rsidRPr="001E67C1">
        <w:rPr>
          <w:lang w:val="ru-RU"/>
        </w:rPr>
        <w:t xml:space="preserve">Нагойского </w:t>
      </w:r>
      <w:r w:rsidR="00266FE5">
        <w:rPr>
          <w:lang w:val="ru-RU"/>
        </w:rPr>
        <w:t>п</w:t>
      </w:r>
      <w:r w:rsidR="00266FE5" w:rsidRPr="001E67C1">
        <w:rPr>
          <w:lang w:val="ru-RU"/>
        </w:rPr>
        <w:t>ротокола</w:t>
      </w:r>
      <w:r w:rsidRPr="00D726CB">
        <w:rPr>
          <w:szCs w:val="22"/>
          <w:lang w:val="ru-RU"/>
        </w:rPr>
        <w:t>, заслушала доклады о ходе работы, представленные председателем контактной группы открытого состава по бюджету</w:t>
      </w:r>
      <w:r w:rsidR="005407AF">
        <w:rPr>
          <w:szCs w:val="22"/>
          <w:lang w:val="ru-RU"/>
        </w:rPr>
        <w:t>,</w:t>
      </w:r>
      <w:r w:rsidRPr="00D726CB">
        <w:rPr>
          <w:szCs w:val="22"/>
          <w:lang w:val="ru-RU"/>
        </w:rPr>
        <w:t xml:space="preserve"> на 4-м пленарном заседании совещания 22 ноября 2018 года и на </w:t>
      </w:r>
      <w:r w:rsidRPr="00D726CB">
        <w:rPr>
          <w:lang w:val="ru-RU"/>
        </w:rPr>
        <w:t>5-</w:t>
      </w:r>
      <w:r w:rsidR="00DA414E">
        <w:rPr>
          <w:lang w:val="ru-RU"/>
        </w:rPr>
        <w:t>м</w:t>
      </w:r>
      <w:r w:rsidRPr="00D726CB">
        <w:rPr>
          <w:szCs w:val="22"/>
          <w:lang w:val="ru-RU"/>
        </w:rPr>
        <w:t xml:space="preserve"> пленарном заседании 25 ноября 2018 года.</w:t>
      </w:r>
    </w:p>
    <w:p w14:paraId="2ECC57D6" w14:textId="0AB18291" w:rsidR="00DD4CC4" w:rsidRDefault="002F56C5" w:rsidP="00C57210">
      <w:pPr>
        <w:pStyle w:val="Para1"/>
        <w:tabs>
          <w:tab w:val="clear" w:pos="360"/>
          <w:tab w:val="clear" w:pos="567"/>
          <w:tab w:val="clear" w:pos="2912"/>
          <w:tab w:val="num" w:pos="709"/>
        </w:tabs>
        <w:spacing w:line="240" w:lineRule="auto"/>
        <w:rPr>
          <w:lang w:val="ru-RU"/>
        </w:rPr>
      </w:pPr>
      <w:r w:rsidRPr="002F56C5">
        <w:rPr>
          <w:lang w:val="ru-RU"/>
        </w:rPr>
        <w:t xml:space="preserve">На </w:t>
      </w:r>
      <w:r w:rsidR="00740711">
        <w:rPr>
          <w:lang w:val="ru-RU"/>
        </w:rPr>
        <w:t xml:space="preserve">своем </w:t>
      </w:r>
      <w:r w:rsidRPr="002F56C5">
        <w:rPr>
          <w:lang w:val="ru-RU"/>
        </w:rPr>
        <w:t xml:space="preserve">8-м пленарном заседании 29 ноября 2018 года Конференция Сторон, выступающая в качестве Совещания Сторон </w:t>
      </w:r>
      <w:r w:rsidR="00AF2458">
        <w:rPr>
          <w:lang w:val="ru-RU"/>
        </w:rPr>
        <w:t>Нагойского п</w:t>
      </w:r>
      <w:r w:rsidRPr="002F56C5">
        <w:rPr>
          <w:lang w:val="ru-RU"/>
        </w:rPr>
        <w:t>ротокола, рассмотрела проект решения CBD/NP/MOP/3/L.16</w:t>
      </w:r>
      <w:r w:rsidR="00AF2458">
        <w:rPr>
          <w:lang w:val="ru-RU"/>
        </w:rPr>
        <w:t>, касающийся</w:t>
      </w:r>
      <w:r w:rsidRPr="002F56C5">
        <w:rPr>
          <w:lang w:val="ru-RU"/>
        </w:rPr>
        <w:t xml:space="preserve"> бюджет</w:t>
      </w:r>
      <w:r w:rsidR="00AF2458">
        <w:rPr>
          <w:lang w:val="ru-RU"/>
        </w:rPr>
        <w:t>а</w:t>
      </w:r>
      <w:r w:rsidRPr="002F56C5">
        <w:rPr>
          <w:lang w:val="ru-RU"/>
        </w:rPr>
        <w:t xml:space="preserve"> для комплексной программы работы Секретариата.</w:t>
      </w:r>
    </w:p>
    <w:p w14:paraId="4EE7873D" w14:textId="1175A697" w:rsidR="00EF2E45" w:rsidRPr="00D726CB" w:rsidRDefault="00EF2E45" w:rsidP="00C57210">
      <w:pPr>
        <w:pStyle w:val="Para1"/>
        <w:tabs>
          <w:tab w:val="clear" w:pos="360"/>
          <w:tab w:val="clear" w:pos="567"/>
          <w:tab w:val="clear" w:pos="2912"/>
          <w:tab w:val="num" w:pos="709"/>
        </w:tabs>
        <w:spacing w:line="240" w:lineRule="auto"/>
        <w:rPr>
          <w:lang w:val="ru-RU"/>
        </w:rPr>
      </w:pPr>
      <w:r w:rsidRPr="00EF2E45">
        <w:rPr>
          <w:lang w:val="ru-RU"/>
        </w:rPr>
        <w:t xml:space="preserve">Конференция Сторон, выступающая в качестве </w:t>
      </w:r>
      <w:r w:rsidR="00AF2458">
        <w:rPr>
          <w:lang w:val="ru-RU"/>
        </w:rPr>
        <w:t>с</w:t>
      </w:r>
      <w:r w:rsidRPr="00EF2E45">
        <w:rPr>
          <w:lang w:val="ru-RU"/>
        </w:rPr>
        <w:t xml:space="preserve">овещания Сторон </w:t>
      </w:r>
      <w:r w:rsidR="00AF2458">
        <w:rPr>
          <w:lang w:val="ru-RU"/>
        </w:rPr>
        <w:t>Нагойского п</w:t>
      </w:r>
      <w:r w:rsidRPr="00EF2E45">
        <w:rPr>
          <w:lang w:val="ru-RU"/>
        </w:rPr>
        <w:t>ротокола</w:t>
      </w:r>
      <w:r w:rsidR="00C57210">
        <w:rPr>
          <w:lang w:val="ru-RU"/>
        </w:rPr>
        <w:t>,</w:t>
      </w:r>
      <w:r w:rsidRPr="00EF2E45">
        <w:rPr>
          <w:lang w:val="ru-RU"/>
        </w:rPr>
        <w:t xml:space="preserve"> приняла этот проект решения в качестве решения NP-3/16 (текст решения см. в Части I).</w:t>
      </w:r>
    </w:p>
    <w:p w14:paraId="70526E27" w14:textId="483C4D69" w:rsidR="00DD4CC4" w:rsidRPr="00D726CB" w:rsidRDefault="00DD4CC4" w:rsidP="004474AE">
      <w:pPr>
        <w:pStyle w:val="Titre1"/>
        <w:spacing w:line="240" w:lineRule="auto"/>
        <w:ind w:left="2410" w:hanging="1417"/>
        <w:jc w:val="both"/>
        <w:rPr>
          <w:rFonts w:hint="eastAsia"/>
          <w:lang w:val="ru-RU"/>
        </w:rPr>
      </w:pPr>
      <w:bookmarkStart w:id="62" w:name="_ПУНКТ_7._ОЦЕНКА"/>
      <w:bookmarkStart w:id="63" w:name="_Toc4669153"/>
      <w:bookmarkEnd w:id="62"/>
      <w:r w:rsidRPr="00D726CB">
        <w:rPr>
          <w:lang w:val="ru-RU"/>
        </w:rPr>
        <w:t>ПУНКТ 7.</w:t>
      </w:r>
      <w:r w:rsidRPr="00D726CB">
        <w:rPr>
          <w:lang w:val="ru-RU"/>
        </w:rPr>
        <w:tab/>
        <w:t>ОЦЕНКА И ОБЗОР ЭФФЕКТИВНОСТИ ПРОТОКОЛА (СТАТЬЯ 31)</w:t>
      </w:r>
      <w:bookmarkEnd w:id="63"/>
    </w:p>
    <w:p w14:paraId="2558BDF7" w14:textId="302C653B" w:rsidR="00DD4CC4" w:rsidRPr="00D726CB" w:rsidRDefault="00DD4CC4" w:rsidP="00724AC4">
      <w:pPr>
        <w:pStyle w:val="Para1"/>
        <w:tabs>
          <w:tab w:val="clear" w:pos="360"/>
          <w:tab w:val="clear" w:pos="567"/>
          <w:tab w:val="clear" w:pos="2912"/>
          <w:tab w:val="num" w:pos="709"/>
        </w:tabs>
        <w:spacing w:line="240" w:lineRule="auto"/>
        <w:rPr>
          <w:lang w:val="ru-RU"/>
        </w:rPr>
      </w:pPr>
      <w:r w:rsidRPr="00D726CB">
        <w:rPr>
          <w:lang w:val="ru-RU"/>
        </w:rPr>
        <w:t>Рабочая группа I рассмотрела пункт 7 повестки дня на своем 1-м заседании 18 ноября 2018 года. При рассмотрении этого пункта Рабочей группе был</w:t>
      </w:r>
      <w:r w:rsidR="00B946B9">
        <w:rPr>
          <w:lang w:val="ru-RU"/>
        </w:rPr>
        <w:t>а</w:t>
      </w:r>
      <w:r w:rsidRPr="00D726CB">
        <w:rPr>
          <w:lang w:val="ru-RU"/>
        </w:rPr>
        <w:t xml:space="preserve"> представлен</w:t>
      </w:r>
      <w:r w:rsidR="00B946B9">
        <w:rPr>
          <w:lang w:val="ru-RU"/>
        </w:rPr>
        <w:t xml:space="preserve">а записка </w:t>
      </w:r>
      <w:r w:rsidR="004205DF">
        <w:rPr>
          <w:lang w:val="ru-RU"/>
        </w:rPr>
        <w:t>Исполнительного секретаря</w:t>
      </w:r>
      <w:r w:rsidRPr="00D726CB">
        <w:rPr>
          <w:lang w:val="ru-RU"/>
        </w:rPr>
        <w:t xml:space="preserve"> по оценке и обзору эффективности Протокола (статья 31) (CBD/NP/MOP/3/3) и проект решения на основе рекомендации 2/2 Вспомогательного органа по осуществлению</w:t>
      </w:r>
      <w:r w:rsidR="000973E2">
        <w:rPr>
          <w:lang w:val="ru-RU"/>
        </w:rPr>
        <w:t xml:space="preserve"> и дополнительны</w:t>
      </w:r>
      <w:r w:rsidR="00421B8B">
        <w:rPr>
          <w:lang w:val="ru-RU"/>
        </w:rPr>
        <w:t>х</w:t>
      </w:r>
      <w:r w:rsidR="000973E2">
        <w:rPr>
          <w:lang w:val="ru-RU"/>
        </w:rPr>
        <w:t xml:space="preserve"> элемент</w:t>
      </w:r>
      <w:r w:rsidR="00421B8B">
        <w:rPr>
          <w:lang w:val="ru-RU"/>
        </w:rPr>
        <w:t>ов</w:t>
      </w:r>
      <w:r w:rsidR="000973E2">
        <w:rPr>
          <w:lang w:val="ru-RU"/>
        </w:rPr>
        <w:t xml:space="preserve"> из документа </w:t>
      </w:r>
      <w:r w:rsidR="00B11530" w:rsidRPr="002F0C59">
        <w:rPr>
          <w:szCs w:val="22"/>
        </w:rPr>
        <w:t>CBD/NP/MOP/3/3</w:t>
      </w:r>
      <w:r w:rsidRPr="00D726CB">
        <w:rPr>
          <w:lang w:val="ru-RU"/>
        </w:rPr>
        <w:t>, приведенн</w:t>
      </w:r>
      <w:r w:rsidR="00B11530">
        <w:rPr>
          <w:lang w:val="ru-RU"/>
        </w:rPr>
        <w:t>ы</w:t>
      </w:r>
      <w:r w:rsidR="008217D2">
        <w:rPr>
          <w:lang w:val="ru-RU"/>
        </w:rPr>
        <w:t>й</w:t>
      </w:r>
      <w:r w:rsidRPr="00D726CB">
        <w:rPr>
          <w:lang w:val="ru-RU"/>
        </w:rPr>
        <w:t xml:space="preserve"> в сборнике проектов решений (CBD/NP/MOP/3/1/Add.2). Группе также были представлены </w:t>
      </w:r>
      <w:r w:rsidR="0069766C">
        <w:rPr>
          <w:lang w:val="ru-RU"/>
        </w:rPr>
        <w:t>следующие</w:t>
      </w:r>
      <w:r w:rsidR="00B11530">
        <w:rPr>
          <w:lang w:val="ru-RU"/>
        </w:rPr>
        <w:t xml:space="preserve"> </w:t>
      </w:r>
      <w:r w:rsidRPr="00D726CB">
        <w:rPr>
          <w:lang w:val="ru-RU"/>
        </w:rPr>
        <w:t>информационные документы по оценке и обзору эффективности Нагойского протокола</w:t>
      </w:r>
      <w:r w:rsidR="0069766C">
        <w:rPr>
          <w:lang w:val="ru-RU"/>
        </w:rPr>
        <w:t>:</w:t>
      </w:r>
      <w:r w:rsidRPr="00D726CB">
        <w:rPr>
          <w:lang w:val="ru-RU"/>
        </w:rPr>
        <w:t xml:space="preserve"> </w:t>
      </w:r>
      <w:r w:rsidR="003415CD">
        <w:rPr>
          <w:lang w:val="ru-RU"/>
        </w:rPr>
        <w:t xml:space="preserve">а) </w:t>
      </w:r>
      <w:r w:rsidRPr="00D726CB">
        <w:rPr>
          <w:lang w:val="ru-RU"/>
        </w:rPr>
        <w:t xml:space="preserve">анализ информации, содержащейся в промежуточных национальных докладах, и информации, опубликованной в Механизме посредничества для регулирования доступа к генетическим ресурсам и совместного использования выгод (CBD/SBI/2/INF/3); </w:t>
      </w:r>
      <w:r w:rsidR="00B963AB">
        <w:rPr>
          <w:szCs w:val="22"/>
        </w:rPr>
        <w:t>b)</w:t>
      </w:r>
      <w:r w:rsidR="00B963AB">
        <w:rPr>
          <w:szCs w:val="22"/>
          <w:lang w:val="ru-RU"/>
        </w:rPr>
        <w:t xml:space="preserve"> </w:t>
      </w:r>
      <w:r w:rsidRPr="00D726CB">
        <w:rPr>
          <w:lang w:val="ru-RU"/>
        </w:rPr>
        <w:t>статистическ</w:t>
      </w:r>
      <w:r w:rsidR="00B963AB">
        <w:rPr>
          <w:lang w:val="ru-RU"/>
        </w:rPr>
        <w:t>ий</w:t>
      </w:r>
      <w:r w:rsidRPr="00D726CB">
        <w:rPr>
          <w:lang w:val="ru-RU"/>
        </w:rPr>
        <w:t xml:space="preserve"> обзор ответов, представленных в промежуточных национальных докладах для Нагойского протокола (CBD/SBI/2/INF/4); </w:t>
      </w:r>
      <w:r w:rsidR="00437450">
        <w:rPr>
          <w:lang w:val="ru-RU"/>
        </w:rPr>
        <w:t xml:space="preserve">с) </w:t>
      </w:r>
      <w:r w:rsidRPr="00D726CB">
        <w:rPr>
          <w:lang w:val="ru-RU"/>
        </w:rPr>
        <w:t xml:space="preserve">обзор </w:t>
      </w:r>
      <w:r w:rsidR="00D21C58">
        <w:rPr>
          <w:lang w:val="ru-RU"/>
        </w:rPr>
        <w:t>внедрения</w:t>
      </w:r>
      <w:r w:rsidRPr="00D726CB">
        <w:rPr>
          <w:lang w:val="ru-RU"/>
        </w:rPr>
        <w:t xml:space="preserve"> и функционирования Механизма посредничества для регулирования доступа к генетическим ресурсам и совместного использования выгод (CBD/SBI/2/INF/7) и </w:t>
      </w:r>
      <w:r w:rsidR="00927DD0">
        <w:rPr>
          <w:szCs w:val="22"/>
        </w:rPr>
        <w:t>d)</w:t>
      </w:r>
      <w:r w:rsidR="00927DD0">
        <w:rPr>
          <w:szCs w:val="22"/>
          <w:lang w:val="ru-RU"/>
        </w:rPr>
        <w:t xml:space="preserve"> </w:t>
      </w:r>
      <w:r w:rsidRPr="00D726CB">
        <w:rPr>
          <w:lang w:val="ru-RU"/>
        </w:rPr>
        <w:t>учет типовых договорных положений, кодексов поведения, руководящих указаний и передовых методов и стандартов, а также норм обычного права, общинных протоколов и процедур коренных народов и местных общин (CBD/SBI/2/INF/8).</w:t>
      </w:r>
    </w:p>
    <w:p w14:paraId="587C6081" w14:textId="77777777" w:rsidR="00DD4CC4" w:rsidRPr="00D726CB" w:rsidRDefault="00DD4CC4" w:rsidP="00724AC4">
      <w:pPr>
        <w:pStyle w:val="Para1"/>
        <w:tabs>
          <w:tab w:val="clear" w:pos="360"/>
          <w:tab w:val="clear" w:pos="567"/>
          <w:tab w:val="clear" w:pos="2912"/>
          <w:tab w:val="num" w:pos="709"/>
        </w:tabs>
        <w:spacing w:line="240" w:lineRule="auto"/>
        <w:rPr>
          <w:lang w:val="ru-RU"/>
        </w:rPr>
      </w:pPr>
      <w:r w:rsidRPr="00D726CB">
        <w:rPr>
          <w:lang w:val="ru-RU"/>
        </w:rPr>
        <w:t>С заявлениями выступили представители: Аргентины, Венесуэлы (Боливарианской Республики), Европейского союза и его 28 государств-членов, Индии, Индонезии, Малайзии, Мексики, Уганды и Японии.</w:t>
      </w:r>
    </w:p>
    <w:p w14:paraId="368F2269" w14:textId="60AA8F56" w:rsidR="00DD4CC4" w:rsidRPr="00D726CB" w:rsidRDefault="00DD4CC4" w:rsidP="00724AC4">
      <w:pPr>
        <w:pStyle w:val="Para1"/>
        <w:tabs>
          <w:tab w:val="clear" w:pos="360"/>
          <w:tab w:val="clear" w:pos="567"/>
          <w:tab w:val="clear" w:pos="2912"/>
          <w:tab w:val="num" w:pos="709"/>
        </w:tabs>
        <w:spacing w:line="240" w:lineRule="auto"/>
        <w:rPr>
          <w:lang w:val="ru-RU"/>
        </w:rPr>
      </w:pPr>
      <w:r w:rsidRPr="00D726CB">
        <w:rPr>
          <w:lang w:val="ru-RU"/>
        </w:rPr>
        <w:t xml:space="preserve">На своем 2-м заседании 18 ноября 2018 года Рабочая группа возобновила рассмотрение </w:t>
      </w:r>
      <w:r w:rsidR="006023B1">
        <w:rPr>
          <w:lang w:val="ru-RU"/>
        </w:rPr>
        <w:t xml:space="preserve">данного </w:t>
      </w:r>
      <w:r w:rsidRPr="00D726CB">
        <w:rPr>
          <w:lang w:val="ru-RU"/>
        </w:rPr>
        <w:t>пункта повестки дня.</w:t>
      </w:r>
    </w:p>
    <w:p w14:paraId="2C27DF0D" w14:textId="77777777" w:rsidR="00DD4CC4" w:rsidRPr="00D726CB" w:rsidRDefault="00DD4CC4" w:rsidP="00724AC4">
      <w:pPr>
        <w:pStyle w:val="Para1"/>
        <w:tabs>
          <w:tab w:val="clear" w:pos="360"/>
          <w:tab w:val="clear" w:pos="567"/>
          <w:tab w:val="clear" w:pos="2912"/>
          <w:tab w:val="num" w:pos="709"/>
        </w:tabs>
        <w:spacing w:line="240" w:lineRule="auto"/>
        <w:rPr>
          <w:lang w:val="ru-RU"/>
        </w:rPr>
      </w:pPr>
      <w:r w:rsidRPr="00D726CB">
        <w:rPr>
          <w:lang w:val="ru-RU"/>
        </w:rPr>
        <w:t>С заявлениями выступили представители Иордании, Кот-д’Ивуара, Ливана, Нигера, Перу, Судана, Центральноафриканской Республики, Швейцарии, Эквадора и Южной Африки.</w:t>
      </w:r>
    </w:p>
    <w:p w14:paraId="10A4C573" w14:textId="77777777" w:rsidR="00DD4CC4" w:rsidRPr="00D726CB" w:rsidRDefault="00DD4CC4" w:rsidP="00724AC4">
      <w:pPr>
        <w:pStyle w:val="Para1"/>
        <w:tabs>
          <w:tab w:val="clear" w:pos="360"/>
          <w:tab w:val="clear" w:pos="567"/>
          <w:tab w:val="clear" w:pos="2912"/>
          <w:tab w:val="num" w:pos="709"/>
        </w:tabs>
        <w:spacing w:line="240" w:lineRule="auto"/>
        <w:rPr>
          <w:lang w:val="ru-RU"/>
        </w:rPr>
      </w:pPr>
      <w:r w:rsidRPr="00D726CB">
        <w:rPr>
          <w:lang w:val="ru-RU"/>
        </w:rPr>
        <w:t>С заявлениями также выступили представители Коста-Рики и Марокко.</w:t>
      </w:r>
    </w:p>
    <w:p w14:paraId="1C378A72" w14:textId="2E776630" w:rsidR="00DD4CC4" w:rsidRPr="00D726CB" w:rsidRDefault="003E7881" w:rsidP="00724AC4">
      <w:pPr>
        <w:pStyle w:val="Para1"/>
        <w:tabs>
          <w:tab w:val="clear" w:pos="360"/>
          <w:tab w:val="clear" w:pos="567"/>
          <w:tab w:val="clear" w:pos="2912"/>
          <w:tab w:val="num" w:pos="709"/>
        </w:tabs>
        <w:spacing w:line="240" w:lineRule="auto"/>
        <w:rPr>
          <w:lang w:val="ru-RU"/>
        </w:rPr>
      </w:pPr>
      <w:r>
        <w:rPr>
          <w:lang w:val="ru-RU"/>
        </w:rPr>
        <w:t>С з</w:t>
      </w:r>
      <w:r w:rsidR="00DD4CC4" w:rsidRPr="00D726CB">
        <w:rPr>
          <w:lang w:val="ru-RU"/>
        </w:rPr>
        <w:t>аявление</w:t>
      </w:r>
      <w:r>
        <w:rPr>
          <w:lang w:val="ru-RU"/>
        </w:rPr>
        <w:t>м</w:t>
      </w:r>
      <w:r w:rsidR="00DD4CC4" w:rsidRPr="00D726CB">
        <w:rPr>
          <w:lang w:val="ru-RU"/>
        </w:rPr>
        <w:t xml:space="preserve"> </w:t>
      </w:r>
      <w:r>
        <w:rPr>
          <w:lang w:val="ru-RU"/>
        </w:rPr>
        <w:t>выступил</w:t>
      </w:r>
      <w:r w:rsidR="00DD4CC4" w:rsidRPr="00D726CB">
        <w:rPr>
          <w:lang w:val="ru-RU"/>
        </w:rPr>
        <w:t xml:space="preserve"> представител</w:t>
      </w:r>
      <w:r>
        <w:rPr>
          <w:lang w:val="ru-RU"/>
        </w:rPr>
        <w:t>ь</w:t>
      </w:r>
      <w:r w:rsidR="00DD4CC4" w:rsidRPr="00D726CB">
        <w:rPr>
          <w:lang w:val="ru-RU"/>
        </w:rPr>
        <w:t xml:space="preserve"> ФАО.</w:t>
      </w:r>
    </w:p>
    <w:p w14:paraId="19C6FDB3" w14:textId="77777777" w:rsidR="00DD4CC4" w:rsidRPr="00D726CB" w:rsidRDefault="00DD4CC4" w:rsidP="00724AC4">
      <w:pPr>
        <w:pStyle w:val="Para1"/>
        <w:tabs>
          <w:tab w:val="clear" w:pos="360"/>
          <w:tab w:val="clear" w:pos="567"/>
          <w:tab w:val="clear" w:pos="2912"/>
          <w:tab w:val="num" w:pos="709"/>
        </w:tabs>
        <w:spacing w:line="240" w:lineRule="auto"/>
        <w:rPr>
          <w:lang w:val="ru-RU"/>
        </w:rPr>
      </w:pPr>
      <w:r w:rsidRPr="00D726CB">
        <w:rPr>
          <w:lang w:val="ru-RU"/>
        </w:rPr>
        <w:t>С дополнительным заявлением выступил представитель МФКНБ.</w:t>
      </w:r>
    </w:p>
    <w:p w14:paraId="01FF7E0B" w14:textId="57E27808" w:rsidR="00DD4CC4" w:rsidRPr="00D726CB" w:rsidRDefault="00DD4CC4" w:rsidP="00724AC4">
      <w:pPr>
        <w:pStyle w:val="Para1"/>
        <w:tabs>
          <w:tab w:val="clear" w:pos="360"/>
          <w:tab w:val="clear" w:pos="567"/>
          <w:tab w:val="clear" w:pos="2912"/>
          <w:tab w:val="num" w:pos="709"/>
        </w:tabs>
        <w:spacing w:line="240" w:lineRule="auto"/>
        <w:rPr>
          <w:lang w:val="ru-RU"/>
        </w:rPr>
      </w:pPr>
      <w:r w:rsidRPr="00DB08F9">
        <w:rPr>
          <w:lang w:val="ru-RU"/>
        </w:rPr>
        <w:t>Председатель</w:t>
      </w:r>
      <w:r w:rsidRPr="00D726CB">
        <w:rPr>
          <w:lang w:val="ru-RU"/>
        </w:rPr>
        <w:t xml:space="preserve"> </w:t>
      </w:r>
      <w:r w:rsidR="00BF6C61">
        <w:rPr>
          <w:lang w:val="ru-RU"/>
        </w:rPr>
        <w:t>сообщил</w:t>
      </w:r>
      <w:r w:rsidRPr="00D726CB">
        <w:rPr>
          <w:lang w:val="ru-RU"/>
        </w:rPr>
        <w:t>, что подготовит пересмотренный проект решения по этому вопросу с учетом мнений, высказанных устно и представленных в письменной форме.</w:t>
      </w:r>
    </w:p>
    <w:p w14:paraId="41932072" w14:textId="59D84674" w:rsidR="00DD4CC4" w:rsidRPr="00D726CB" w:rsidRDefault="00DD4CC4" w:rsidP="00724AC4">
      <w:pPr>
        <w:pStyle w:val="Para1"/>
        <w:tabs>
          <w:tab w:val="clear" w:pos="360"/>
          <w:tab w:val="clear" w:pos="567"/>
          <w:tab w:val="clear" w:pos="2912"/>
          <w:tab w:val="num" w:pos="709"/>
        </w:tabs>
        <w:spacing w:line="240" w:lineRule="auto"/>
        <w:rPr>
          <w:lang w:val="ru-RU"/>
        </w:rPr>
      </w:pPr>
      <w:r w:rsidRPr="00D726CB">
        <w:rPr>
          <w:lang w:val="ru-RU"/>
        </w:rPr>
        <w:t>На своем 7-м заседании 21 ноября 2018 года Рабочая группа рассмотрела пересмотренный проект решения, представленный Председателем.</w:t>
      </w:r>
    </w:p>
    <w:p w14:paraId="445094F3" w14:textId="77777777" w:rsidR="00DD4CC4" w:rsidRPr="00D726CB" w:rsidRDefault="00DD4CC4" w:rsidP="00724AC4">
      <w:pPr>
        <w:pStyle w:val="Para1"/>
        <w:tabs>
          <w:tab w:val="clear" w:pos="360"/>
          <w:tab w:val="clear" w:pos="567"/>
          <w:tab w:val="clear" w:pos="2912"/>
          <w:tab w:val="num" w:pos="709"/>
        </w:tabs>
        <w:spacing w:line="240" w:lineRule="auto"/>
        <w:rPr>
          <w:lang w:val="ru-RU"/>
        </w:rPr>
      </w:pPr>
      <w:r w:rsidRPr="00D726CB">
        <w:rPr>
          <w:lang w:val="ru-RU"/>
        </w:rPr>
        <w:t>С заявлениями выступили представители Габона, Европейского союза и его 28 государств-членов, Мадагаскара, Мексики, Нигера и Японии.</w:t>
      </w:r>
    </w:p>
    <w:p w14:paraId="626F0F75" w14:textId="77777777" w:rsidR="00DD4CC4" w:rsidRPr="00D726CB" w:rsidRDefault="00DD4CC4" w:rsidP="00724AC4">
      <w:pPr>
        <w:pStyle w:val="Para1"/>
        <w:tabs>
          <w:tab w:val="clear" w:pos="360"/>
          <w:tab w:val="clear" w:pos="567"/>
          <w:tab w:val="clear" w:pos="2912"/>
          <w:tab w:val="num" w:pos="709"/>
        </w:tabs>
        <w:spacing w:line="240" w:lineRule="auto"/>
        <w:rPr>
          <w:lang w:val="ru-RU"/>
        </w:rPr>
      </w:pPr>
      <w:r w:rsidRPr="00D726CB">
        <w:rPr>
          <w:lang w:val="ru-RU"/>
        </w:rPr>
        <w:t>С заявлением также выступил представитель МФКНБ.</w:t>
      </w:r>
    </w:p>
    <w:p w14:paraId="59B0EBE5" w14:textId="677342C6" w:rsidR="00DD4CC4" w:rsidRPr="00D726CB" w:rsidRDefault="00DD4CC4" w:rsidP="00724AC4">
      <w:pPr>
        <w:pStyle w:val="Para1"/>
        <w:tabs>
          <w:tab w:val="clear" w:pos="360"/>
          <w:tab w:val="clear" w:pos="567"/>
          <w:tab w:val="clear" w:pos="2912"/>
          <w:tab w:val="num" w:pos="709"/>
        </w:tabs>
        <w:spacing w:line="240" w:lineRule="auto"/>
        <w:rPr>
          <w:lang w:val="ru-RU"/>
        </w:rPr>
      </w:pPr>
      <w:r w:rsidRPr="00D726CB">
        <w:rPr>
          <w:lang w:val="ru-RU"/>
        </w:rPr>
        <w:t xml:space="preserve">Рабочая группа утвердила пересмотренный проект решения с внесенными </w:t>
      </w:r>
      <w:r w:rsidR="00324C8E" w:rsidRPr="00D726CB">
        <w:rPr>
          <w:lang w:val="ru-RU"/>
        </w:rPr>
        <w:t xml:space="preserve">в него устными </w:t>
      </w:r>
      <w:r w:rsidRPr="00D726CB">
        <w:rPr>
          <w:lang w:val="ru-RU"/>
        </w:rPr>
        <w:t>поправками для передачи пленарному заседанию в качестве проекта решения CBD/NP/MOP/3/L.2.</w:t>
      </w:r>
    </w:p>
    <w:p w14:paraId="73569BB6" w14:textId="07CAE06E" w:rsidR="00DD4CC4" w:rsidRPr="00D726CB" w:rsidRDefault="00DD4CC4" w:rsidP="00724AC4">
      <w:pPr>
        <w:pStyle w:val="Para1"/>
        <w:tabs>
          <w:tab w:val="clear" w:pos="360"/>
          <w:tab w:val="clear" w:pos="567"/>
          <w:tab w:val="clear" w:pos="2912"/>
          <w:tab w:val="num" w:pos="709"/>
        </w:tabs>
        <w:spacing w:line="240" w:lineRule="auto"/>
        <w:rPr>
          <w:lang w:val="ru-RU"/>
        </w:rPr>
      </w:pPr>
      <w:r w:rsidRPr="00D726CB">
        <w:rPr>
          <w:lang w:val="ru-RU"/>
        </w:rPr>
        <w:lastRenderedPageBreak/>
        <w:t>На 5-м пленарном заседании совещания 25 ноября 2018 года Конференция Сторон, выступающая в качестве совещания Сторон</w:t>
      </w:r>
      <w:r w:rsidR="00EF6CFF">
        <w:rPr>
          <w:lang w:val="ru-RU"/>
        </w:rPr>
        <w:t xml:space="preserve"> Нагойского п</w:t>
      </w:r>
      <w:r w:rsidR="00EF6CFF" w:rsidRPr="002F56C5">
        <w:rPr>
          <w:lang w:val="ru-RU"/>
        </w:rPr>
        <w:t>ротокола</w:t>
      </w:r>
      <w:r w:rsidRPr="00D726CB">
        <w:rPr>
          <w:lang w:val="ru-RU"/>
        </w:rPr>
        <w:t>, приняла проект решения CBD/NP/MOP/3/L.2 с внесенными в него устными поправками в качестве решения NP-3/</w:t>
      </w:r>
      <w:r w:rsidR="00832296">
        <w:rPr>
          <w:lang w:val="ru-RU"/>
        </w:rPr>
        <w:t xml:space="preserve">1 </w:t>
      </w:r>
      <w:r w:rsidR="00832296" w:rsidRPr="00EF2E45">
        <w:rPr>
          <w:lang w:val="ru-RU"/>
        </w:rPr>
        <w:t>(текст решения см. в Части I).</w:t>
      </w:r>
    </w:p>
    <w:p w14:paraId="5CA0880E" w14:textId="68B49C8B" w:rsidR="00DD4CC4" w:rsidRPr="00D726CB" w:rsidRDefault="00DD4CC4" w:rsidP="00D726CB">
      <w:pPr>
        <w:pStyle w:val="Titre1"/>
        <w:spacing w:before="120" w:line="240" w:lineRule="auto"/>
        <w:ind w:left="426" w:hanging="142"/>
        <w:rPr>
          <w:rFonts w:hint="eastAsia"/>
          <w:lang w:val="ru-RU"/>
        </w:rPr>
      </w:pPr>
      <w:bookmarkStart w:id="64" w:name="_ПУНКТ_8._МЕХАНИЗМ"/>
      <w:bookmarkStart w:id="65" w:name="_Toc4669154"/>
      <w:bookmarkEnd w:id="64"/>
      <w:r w:rsidRPr="00D726CB">
        <w:rPr>
          <w:lang w:val="ru-RU"/>
        </w:rPr>
        <w:t>ПУНКТ 8.</w:t>
      </w:r>
      <w:r w:rsidRPr="00D726CB">
        <w:rPr>
          <w:lang w:val="ru-RU"/>
        </w:rPr>
        <w:tab/>
        <w:t>МЕХАНИЗМ ФИНАНСИРОВАНИЯ И ФИНАНСОВЫЕ РЕСУРСЫ (СТАТЬЯ 25)</w:t>
      </w:r>
      <w:bookmarkEnd w:id="65"/>
    </w:p>
    <w:p w14:paraId="15907381" w14:textId="5D96301D" w:rsidR="00DD4CC4" w:rsidRPr="00D726CB" w:rsidRDefault="00DD4CC4" w:rsidP="005E2D6F">
      <w:pPr>
        <w:pStyle w:val="Para1"/>
        <w:tabs>
          <w:tab w:val="clear" w:pos="360"/>
          <w:tab w:val="clear" w:pos="567"/>
          <w:tab w:val="clear" w:pos="2912"/>
          <w:tab w:val="num" w:pos="709"/>
        </w:tabs>
        <w:spacing w:line="240" w:lineRule="auto"/>
        <w:rPr>
          <w:lang w:val="ru-RU"/>
        </w:rPr>
      </w:pPr>
      <w:r w:rsidRPr="00D726CB">
        <w:rPr>
          <w:lang w:val="ru-RU"/>
        </w:rPr>
        <w:t xml:space="preserve">Рабочая группа I рассмотрела пункт 8 повестки дня на своем 4-м заседании 19 ноября 2018 года. При рассмотрении </w:t>
      </w:r>
      <w:r w:rsidR="00A93575" w:rsidRPr="00D726CB">
        <w:rPr>
          <w:lang w:val="ru-RU"/>
        </w:rPr>
        <w:t xml:space="preserve">этого </w:t>
      </w:r>
      <w:r w:rsidRPr="00D726CB">
        <w:rPr>
          <w:lang w:val="ru-RU"/>
        </w:rPr>
        <w:t xml:space="preserve">пункта Рабочей группе были представлены записка Исполнительного секретаря о механизме финансирования и </w:t>
      </w:r>
      <w:r w:rsidR="00C91314">
        <w:rPr>
          <w:lang w:val="ru-RU"/>
        </w:rPr>
        <w:t xml:space="preserve">финансовых </w:t>
      </w:r>
      <w:r w:rsidRPr="00D726CB">
        <w:rPr>
          <w:lang w:val="ru-RU"/>
        </w:rPr>
        <w:t xml:space="preserve">ресурсах (CBD/NP/MOP/3/5) и доклад </w:t>
      </w:r>
      <w:r w:rsidR="00B643F5">
        <w:rPr>
          <w:lang w:val="ru-RU"/>
        </w:rPr>
        <w:t>Глобального экологического фонда (</w:t>
      </w:r>
      <w:r w:rsidRPr="00D726CB">
        <w:rPr>
          <w:lang w:val="ru-RU"/>
        </w:rPr>
        <w:t>ГЭФ</w:t>
      </w:r>
      <w:r w:rsidR="00B643F5">
        <w:rPr>
          <w:lang w:val="ru-RU"/>
        </w:rPr>
        <w:t>)</w:t>
      </w:r>
      <w:r w:rsidRPr="00D726CB">
        <w:rPr>
          <w:lang w:val="ru-RU"/>
        </w:rPr>
        <w:t xml:space="preserve"> (CBD/COP/14/7). Рабочей группе был также представлен проект решения, приведенный в сборнике проектов решений (CBD/NP/MOP/3/1/Add.2).</w:t>
      </w:r>
    </w:p>
    <w:p w14:paraId="61ABDD59" w14:textId="77777777" w:rsidR="00DD4CC4" w:rsidRPr="00D726CB" w:rsidRDefault="00DD4CC4" w:rsidP="005E2D6F">
      <w:pPr>
        <w:pStyle w:val="Para1"/>
        <w:tabs>
          <w:tab w:val="clear" w:pos="360"/>
          <w:tab w:val="clear" w:pos="567"/>
          <w:tab w:val="clear" w:pos="2912"/>
          <w:tab w:val="num" w:pos="709"/>
        </w:tabs>
        <w:spacing w:line="240" w:lineRule="auto"/>
        <w:rPr>
          <w:lang w:val="ru-RU"/>
        </w:rPr>
      </w:pPr>
      <w:r w:rsidRPr="00D726CB">
        <w:rPr>
          <w:lang w:val="ru-RU"/>
        </w:rPr>
        <w:t>С заявлениями выступили представители Европейского союза и его 28 государств-членов, Индии и Мексики.</w:t>
      </w:r>
    </w:p>
    <w:p w14:paraId="19579619" w14:textId="551B7ACF" w:rsidR="00DD4CC4" w:rsidRPr="00D726CB" w:rsidRDefault="00DD4CC4" w:rsidP="005E2D6F">
      <w:pPr>
        <w:pStyle w:val="Para1"/>
        <w:tabs>
          <w:tab w:val="clear" w:pos="360"/>
          <w:tab w:val="clear" w:pos="567"/>
          <w:tab w:val="clear" w:pos="2912"/>
          <w:tab w:val="num" w:pos="709"/>
        </w:tabs>
        <w:spacing w:line="240" w:lineRule="auto"/>
        <w:rPr>
          <w:lang w:val="ru-RU"/>
        </w:rPr>
      </w:pPr>
      <w:r w:rsidRPr="00D726CB">
        <w:rPr>
          <w:lang w:val="ru-RU"/>
        </w:rPr>
        <w:t xml:space="preserve">Председатель </w:t>
      </w:r>
      <w:r w:rsidR="00476D38">
        <w:rPr>
          <w:lang w:val="ru-RU"/>
        </w:rPr>
        <w:t>сообщил</w:t>
      </w:r>
      <w:r w:rsidRPr="00D726CB">
        <w:rPr>
          <w:lang w:val="ru-RU"/>
        </w:rPr>
        <w:t>, что подготовит пересмотренный проект решения по этому вопросу с учетом мнений, высказанных устно и представленных в письменной форме.</w:t>
      </w:r>
    </w:p>
    <w:p w14:paraId="5025ECBC" w14:textId="3AC757A8" w:rsidR="00DD4CC4" w:rsidRPr="00D726CB" w:rsidRDefault="00DD4CC4" w:rsidP="005E2D6F">
      <w:pPr>
        <w:pStyle w:val="Para1"/>
        <w:tabs>
          <w:tab w:val="clear" w:pos="360"/>
          <w:tab w:val="clear" w:pos="567"/>
          <w:tab w:val="clear" w:pos="2912"/>
          <w:tab w:val="num" w:pos="709"/>
        </w:tabs>
        <w:spacing w:line="240" w:lineRule="auto"/>
        <w:rPr>
          <w:lang w:val="ru-RU"/>
        </w:rPr>
      </w:pPr>
      <w:r w:rsidRPr="00D726CB">
        <w:rPr>
          <w:lang w:val="ru-RU"/>
        </w:rPr>
        <w:t xml:space="preserve">Рабочая группа рассмотрела пересмотренный проект решения, подготовленный </w:t>
      </w:r>
      <w:r w:rsidR="0011719E">
        <w:rPr>
          <w:lang w:val="ru-RU"/>
        </w:rPr>
        <w:t>п</w:t>
      </w:r>
      <w:r w:rsidRPr="00D726CB">
        <w:rPr>
          <w:lang w:val="ru-RU"/>
        </w:rPr>
        <w:t>редседателем, на своем 9-м заседании 22 ноября 2018 года.</w:t>
      </w:r>
    </w:p>
    <w:p w14:paraId="59F7D637" w14:textId="77777777" w:rsidR="00DD4CC4" w:rsidRPr="00D726CB" w:rsidRDefault="00DD4CC4" w:rsidP="005E2D6F">
      <w:pPr>
        <w:pStyle w:val="Para1"/>
        <w:tabs>
          <w:tab w:val="clear" w:pos="360"/>
          <w:tab w:val="clear" w:pos="567"/>
          <w:tab w:val="clear" w:pos="2912"/>
          <w:tab w:val="num" w:pos="709"/>
        </w:tabs>
        <w:spacing w:line="240" w:lineRule="auto"/>
        <w:rPr>
          <w:lang w:val="ru-RU"/>
        </w:rPr>
      </w:pPr>
      <w:r w:rsidRPr="00D726CB">
        <w:rPr>
          <w:lang w:val="ru-RU"/>
        </w:rPr>
        <w:t>С заявлением выступил представитель ГЭФ.</w:t>
      </w:r>
    </w:p>
    <w:p w14:paraId="13E1E7BB" w14:textId="49A61882" w:rsidR="00DD4CC4" w:rsidRPr="00D726CB" w:rsidRDefault="00DD4CC4" w:rsidP="005E2D6F">
      <w:pPr>
        <w:pStyle w:val="Para1"/>
        <w:tabs>
          <w:tab w:val="clear" w:pos="360"/>
          <w:tab w:val="clear" w:pos="567"/>
          <w:tab w:val="clear" w:pos="2912"/>
          <w:tab w:val="num" w:pos="709"/>
        </w:tabs>
        <w:spacing w:line="240" w:lineRule="auto"/>
        <w:rPr>
          <w:lang w:val="ru-RU"/>
        </w:rPr>
      </w:pPr>
      <w:r w:rsidRPr="00D726CB">
        <w:rPr>
          <w:lang w:val="ru-RU"/>
        </w:rPr>
        <w:t xml:space="preserve">Рабочая группа утвердила </w:t>
      </w:r>
      <w:r w:rsidRPr="00D726CB">
        <w:rPr>
          <w:iCs/>
          <w:lang w:val="ru-RU"/>
        </w:rPr>
        <w:t>пересмотренный</w:t>
      </w:r>
      <w:r w:rsidRPr="00D726CB">
        <w:rPr>
          <w:lang w:val="ru-RU"/>
        </w:rPr>
        <w:t xml:space="preserve"> проект решения с внесенными </w:t>
      </w:r>
      <w:r w:rsidR="00C02C96">
        <w:rPr>
          <w:lang w:val="ru-RU"/>
        </w:rPr>
        <w:t>в него</w:t>
      </w:r>
      <w:r w:rsidR="00C02C96" w:rsidRPr="00D726CB">
        <w:rPr>
          <w:lang w:val="ru-RU"/>
        </w:rPr>
        <w:t xml:space="preserve"> устн</w:t>
      </w:r>
      <w:r w:rsidR="00C02C96">
        <w:rPr>
          <w:lang w:val="ru-RU"/>
        </w:rPr>
        <w:t>ыми</w:t>
      </w:r>
      <w:r w:rsidR="00C02C96" w:rsidRPr="00D726CB">
        <w:rPr>
          <w:lang w:val="ru-RU"/>
        </w:rPr>
        <w:t xml:space="preserve"> поправками</w:t>
      </w:r>
      <w:r w:rsidRPr="00D726CB">
        <w:rPr>
          <w:lang w:val="ru-RU"/>
        </w:rPr>
        <w:t xml:space="preserve"> для передачи пленарному заседанию в качестве проекта решения CBD/NP/MOP/3/L.6.</w:t>
      </w:r>
    </w:p>
    <w:p w14:paraId="5C83AC0D" w14:textId="4D4A8158" w:rsidR="00DD4CC4" w:rsidRPr="00D726CB" w:rsidRDefault="00DC00D3" w:rsidP="005E2D6F">
      <w:pPr>
        <w:pStyle w:val="Para1"/>
        <w:tabs>
          <w:tab w:val="clear" w:pos="360"/>
          <w:tab w:val="clear" w:pos="567"/>
          <w:tab w:val="clear" w:pos="2912"/>
          <w:tab w:val="num" w:pos="709"/>
        </w:tabs>
        <w:spacing w:line="240" w:lineRule="auto"/>
        <w:rPr>
          <w:lang w:val="ru-RU"/>
        </w:rPr>
      </w:pPr>
      <w:r w:rsidRPr="002F56C5">
        <w:rPr>
          <w:lang w:val="ru-RU"/>
        </w:rPr>
        <w:t xml:space="preserve">На </w:t>
      </w:r>
      <w:r w:rsidR="00C76A75">
        <w:rPr>
          <w:lang w:val="ru-RU"/>
        </w:rPr>
        <w:t xml:space="preserve">своем </w:t>
      </w:r>
      <w:r w:rsidRPr="002F56C5">
        <w:rPr>
          <w:lang w:val="ru-RU"/>
        </w:rPr>
        <w:t xml:space="preserve">8-м пленарном заседании 29 ноября 2018 года Конференция Сторон, выступающая в качестве </w:t>
      </w:r>
      <w:r w:rsidR="00DB08F9">
        <w:rPr>
          <w:lang w:val="ru-RU"/>
        </w:rPr>
        <w:t>с</w:t>
      </w:r>
      <w:r w:rsidRPr="002F56C5">
        <w:rPr>
          <w:lang w:val="ru-RU"/>
        </w:rPr>
        <w:t xml:space="preserve">овещания Сторон </w:t>
      </w:r>
      <w:r>
        <w:rPr>
          <w:lang w:val="ru-RU"/>
        </w:rPr>
        <w:t>Нагойского п</w:t>
      </w:r>
      <w:r w:rsidRPr="002F56C5">
        <w:rPr>
          <w:lang w:val="ru-RU"/>
        </w:rPr>
        <w:t>ротокола,</w:t>
      </w:r>
      <w:r>
        <w:rPr>
          <w:lang w:val="ru-RU"/>
        </w:rPr>
        <w:t xml:space="preserve"> </w:t>
      </w:r>
      <w:r w:rsidR="003E5E13" w:rsidRPr="00EF2E45">
        <w:rPr>
          <w:lang w:val="ru-RU"/>
        </w:rPr>
        <w:t xml:space="preserve">приняла проект решения </w:t>
      </w:r>
      <w:r w:rsidR="00562969" w:rsidRPr="00A67F22">
        <w:rPr>
          <w:szCs w:val="22"/>
        </w:rPr>
        <w:t xml:space="preserve">CBD/NP/MOP/3/L.6 </w:t>
      </w:r>
      <w:r w:rsidR="003E5E13" w:rsidRPr="00EF2E45">
        <w:rPr>
          <w:lang w:val="ru-RU"/>
        </w:rPr>
        <w:t xml:space="preserve">в качестве решения </w:t>
      </w:r>
      <w:r w:rsidR="00BF6A8D" w:rsidRPr="00A67F22">
        <w:rPr>
          <w:szCs w:val="22"/>
        </w:rPr>
        <w:t xml:space="preserve">NP-3/8 </w:t>
      </w:r>
      <w:r w:rsidR="003E5E13" w:rsidRPr="00EF2E45">
        <w:rPr>
          <w:lang w:val="ru-RU"/>
        </w:rPr>
        <w:t>(текст решения см. в Части I).</w:t>
      </w:r>
    </w:p>
    <w:p w14:paraId="426C54A0" w14:textId="248682F4" w:rsidR="00DD4CC4" w:rsidRPr="00D726CB" w:rsidRDefault="00DD4CC4" w:rsidP="004474AE">
      <w:pPr>
        <w:pStyle w:val="Titre1"/>
        <w:spacing w:line="240" w:lineRule="auto"/>
        <w:ind w:left="2410" w:hanging="1417"/>
        <w:jc w:val="both"/>
        <w:rPr>
          <w:rFonts w:hint="eastAsia"/>
          <w:lang w:val="ru-RU"/>
        </w:rPr>
      </w:pPr>
      <w:bookmarkStart w:id="66" w:name="_ПУНКТ_9._МЕРЫ"/>
      <w:bookmarkStart w:id="67" w:name="_Toc4669155"/>
      <w:bookmarkEnd w:id="66"/>
      <w:r w:rsidRPr="00D726CB">
        <w:rPr>
          <w:lang w:val="ru-RU"/>
        </w:rPr>
        <w:t>ПУНКТ 9.</w:t>
      </w:r>
      <w:r w:rsidRPr="00D726CB">
        <w:rPr>
          <w:lang w:val="ru-RU"/>
        </w:rPr>
        <w:tab/>
        <w:t>МЕРЫ ПО ОКАЗАНИЮ ПОДДЕРЖКИ В СОЗДАНИИ ПОТЕНЦИАЛА И РАЗВИТИИ ПОТЕНЦИАЛА (СТАТЬЯ 22)</w:t>
      </w:r>
      <w:bookmarkEnd w:id="67"/>
    </w:p>
    <w:p w14:paraId="50F7592A" w14:textId="30AAFC40" w:rsidR="00DD4CC4" w:rsidRPr="00D726CB" w:rsidRDefault="00DD4CC4" w:rsidP="005E2D6F">
      <w:pPr>
        <w:pStyle w:val="Para1"/>
        <w:tabs>
          <w:tab w:val="clear" w:pos="360"/>
          <w:tab w:val="clear" w:pos="567"/>
          <w:tab w:val="clear" w:pos="2912"/>
          <w:tab w:val="num" w:pos="709"/>
        </w:tabs>
        <w:spacing w:line="240" w:lineRule="auto"/>
        <w:rPr>
          <w:lang w:val="ru-RU"/>
        </w:rPr>
      </w:pPr>
      <w:r w:rsidRPr="00D726CB">
        <w:rPr>
          <w:lang w:val="ru-RU"/>
        </w:rPr>
        <w:t xml:space="preserve">Рабочая группа I рассмотрела пункт 9 повестки дня на своем 4-м заседании 19 ноября 2018 года. При рассмотрении этого пункта Рабочей группе был представлен доклад о ходе реализации мер по оказанию поддержки в создании потенциала и развитии потенциала (статья 22) (CBD/NP/MOP/3/4), </w:t>
      </w:r>
      <w:r w:rsidR="0038403C">
        <w:rPr>
          <w:lang w:val="ru-RU"/>
        </w:rPr>
        <w:t xml:space="preserve">а также следующие информационные документы: </w:t>
      </w:r>
      <w:r w:rsidR="00537A2E">
        <w:rPr>
          <w:lang w:val="ru-RU"/>
        </w:rPr>
        <w:t xml:space="preserve">а) </w:t>
      </w:r>
      <w:r w:rsidRPr="00D726CB">
        <w:rPr>
          <w:lang w:val="ru-RU"/>
        </w:rPr>
        <w:t xml:space="preserve">доклад Неофициального консультативного комитета по созданию потенциала для осуществления Нагойского протокола </w:t>
      </w:r>
      <w:r w:rsidR="009E3A92">
        <w:rPr>
          <w:lang w:val="ru-RU"/>
        </w:rPr>
        <w:t>о работе</w:t>
      </w:r>
      <w:r w:rsidRPr="00D726CB">
        <w:rPr>
          <w:lang w:val="ru-RU"/>
        </w:rPr>
        <w:t xml:space="preserve"> его третье</w:t>
      </w:r>
      <w:r w:rsidR="009E3A92">
        <w:rPr>
          <w:lang w:val="ru-RU"/>
        </w:rPr>
        <w:t>го</w:t>
      </w:r>
      <w:r w:rsidRPr="00D726CB">
        <w:rPr>
          <w:lang w:val="ru-RU"/>
        </w:rPr>
        <w:t xml:space="preserve"> совещани</w:t>
      </w:r>
      <w:r w:rsidR="009E3A92">
        <w:rPr>
          <w:lang w:val="ru-RU"/>
        </w:rPr>
        <w:t>я</w:t>
      </w:r>
      <w:r w:rsidRPr="00D726CB">
        <w:rPr>
          <w:lang w:val="ru-RU"/>
        </w:rPr>
        <w:t xml:space="preserve"> (CBD/ABS/CB-IAC/2018/1/4)</w:t>
      </w:r>
      <w:r w:rsidR="008E052D">
        <w:rPr>
          <w:lang w:val="ru-RU"/>
        </w:rPr>
        <w:t>;</w:t>
      </w:r>
      <w:r w:rsidRPr="00D726CB">
        <w:rPr>
          <w:lang w:val="ru-RU"/>
        </w:rPr>
        <w:t xml:space="preserve"> </w:t>
      </w:r>
      <w:r w:rsidR="006F309B">
        <w:rPr>
          <w:szCs w:val="22"/>
        </w:rPr>
        <w:t>b)</w:t>
      </w:r>
      <w:r w:rsidR="006F309B">
        <w:rPr>
          <w:szCs w:val="22"/>
          <w:lang w:val="ru-RU"/>
        </w:rPr>
        <w:t xml:space="preserve"> </w:t>
      </w:r>
      <w:r w:rsidRPr="00D726CB">
        <w:rPr>
          <w:lang w:val="ru-RU"/>
        </w:rPr>
        <w:t>обзор инициатив по созданию и развитию потенциала, направленных на оказание прямой поддержки странам в осуществлении Нагойского протокола (CBD/NP/MOP/3/INF/1)</w:t>
      </w:r>
      <w:r w:rsidR="008E052D">
        <w:rPr>
          <w:lang w:val="ru-RU"/>
        </w:rPr>
        <w:t>;</w:t>
      </w:r>
      <w:r w:rsidRPr="00D726CB">
        <w:rPr>
          <w:lang w:val="ru-RU"/>
        </w:rPr>
        <w:t xml:space="preserve"> </w:t>
      </w:r>
      <w:r w:rsidR="006A365F">
        <w:rPr>
          <w:szCs w:val="22"/>
        </w:rPr>
        <w:t>c)</w:t>
      </w:r>
      <w:r w:rsidR="006A365F">
        <w:rPr>
          <w:szCs w:val="22"/>
          <w:lang w:val="ru-RU"/>
        </w:rPr>
        <w:t xml:space="preserve"> </w:t>
      </w:r>
      <w:r w:rsidRPr="00D726CB">
        <w:rPr>
          <w:lang w:val="ru-RU"/>
        </w:rPr>
        <w:t xml:space="preserve">обзор инструментов и ресурсов по созданию потенциала для </w:t>
      </w:r>
      <w:r w:rsidR="008418BB">
        <w:rPr>
          <w:lang w:val="ru-RU"/>
        </w:rPr>
        <w:t>регулирования</w:t>
      </w:r>
      <w:r w:rsidRPr="00D726CB">
        <w:rPr>
          <w:lang w:val="ru-RU"/>
        </w:rPr>
        <w:t xml:space="preserve"> доступа к генетическим ресурсам и совместного использования выгод (CBD/NP/MOP/3/INF/2)</w:t>
      </w:r>
      <w:r w:rsidR="008E052D">
        <w:rPr>
          <w:lang w:val="ru-RU"/>
        </w:rPr>
        <w:t>;</w:t>
      </w:r>
      <w:r w:rsidRPr="00D726CB">
        <w:rPr>
          <w:lang w:val="ru-RU"/>
        </w:rPr>
        <w:t xml:space="preserve"> и </w:t>
      </w:r>
      <w:r w:rsidR="004526D5">
        <w:rPr>
          <w:szCs w:val="22"/>
        </w:rPr>
        <w:t xml:space="preserve">d) </w:t>
      </w:r>
      <w:r w:rsidRPr="00D726CB">
        <w:rPr>
          <w:lang w:val="ru-RU"/>
        </w:rPr>
        <w:t>программ</w:t>
      </w:r>
      <w:r w:rsidR="004526D5">
        <w:rPr>
          <w:lang w:val="ru-RU"/>
        </w:rPr>
        <w:t>а</w:t>
      </w:r>
      <w:r w:rsidRPr="00D726CB">
        <w:rPr>
          <w:lang w:val="ru-RU"/>
        </w:rPr>
        <w:t xml:space="preserve"> по созданию потенциала в поддержку осуществлени</w:t>
      </w:r>
      <w:r w:rsidR="00E42171">
        <w:rPr>
          <w:lang w:val="ru-RU"/>
        </w:rPr>
        <w:t>я</w:t>
      </w:r>
      <w:r w:rsidRPr="00D726CB">
        <w:rPr>
          <w:lang w:val="ru-RU"/>
        </w:rPr>
        <w:t xml:space="preserve"> Нагойского протокола: обзор и извлеченные уроки (CBD/NP/MOP/3/INF/6).</w:t>
      </w:r>
    </w:p>
    <w:p w14:paraId="3C246E55" w14:textId="1F8B1F04" w:rsidR="00DD4CC4" w:rsidRPr="00D726CB" w:rsidRDefault="00DD4CC4" w:rsidP="005E2D6F">
      <w:pPr>
        <w:pStyle w:val="Para1"/>
        <w:tabs>
          <w:tab w:val="clear" w:pos="360"/>
          <w:tab w:val="clear" w:pos="567"/>
          <w:tab w:val="clear" w:pos="2912"/>
          <w:tab w:val="num" w:pos="709"/>
        </w:tabs>
        <w:spacing w:line="240" w:lineRule="auto"/>
        <w:rPr>
          <w:lang w:val="ru-RU"/>
        </w:rPr>
      </w:pPr>
      <w:r w:rsidRPr="00D726CB">
        <w:rPr>
          <w:lang w:val="ru-RU"/>
        </w:rPr>
        <w:t>Рабочей группе был также представлен проект решения на основе рекомендации 2/8</w:t>
      </w:r>
      <w:r w:rsidRPr="00D726CB">
        <w:rPr>
          <w:iCs/>
          <w:lang w:val="ru-RU"/>
        </w:rPr>
        <w:t xml:space="preserve"> Вспомогательного органа по осуществлению</w:t>
      </w:r>
      <w:r w:rsidR="00706804">
        <w:rPr>
          <w:iCs/>
          <w:lang w:val="ru-RU"/>
        </w:rPr>
        <w:t xml:space="preserve"> и дополнительных элементов </w:t>
      </w:r>
      <w:r w:rsidR="00421B8B">
        <w:rPr>
          <w:iCs/>
          <w:lang w:val="ru-RU"/>
        </w:rPr>
        <w:t xml:space="preserve">из </w:t>
      </w:r>
      <w:r w:rsidR="00DE1A33">
        <w:rPr>
          <w:iCs/>
          <w:lang w:val="ru-RU"/>
        </w:rPr>
        <w:t xml:space="preserve">документа </w:t>
      </w:r>
      <w:r w:rsidR="00421B8B" w:rsidRPr="00A67F22">
        <w:rPr>
          <w:szCs w:val="22"/>
        </w:rPr>
        <w:t>CBD/NP/MOP/3/4</w:t>
      </w:r>
      <w:r w:rsidRPr="00D726CB">
        <w:rPr>
          <w:lang w:val="ru-RU"/>
        </w:rPr>
        <w:t>, приведенны</w:t>
      </w:r>
      <w:r w:rsidR="008217D2">
        <w:rPr>
          <w:lang w:val="ru-RU"/>
        </w:rPr>
        <w:t>й</w:t>
      </w:r>
      <w:r w:rsidRPr="00D726CB">
        <w:rPr>
          <w:lang w:val="ru-RU"/>
        </w:rPr>
        <w:t xml:space="preserve"> в сборнике проектов решений (CBD/NP/MOP/3/1/Add.2). Вторая часть проекта решения, касающаяся долгосрочной стратеги</w:t>
      </w:r>
      <w:r w:rsidR="00CD1146">
        <w:rPr>
          <w:lang w:val="ru-RU"/>
        </w:rPr>
        <w:t>ческой структуры</w:t>
      </w:r>
      <w:r w:rsidRPr="00D726CB">
        <w:rPr>
          <w:lang w:val="ru-RU"/>
        </w:rPr>
        <w:t xml:space="preserve"> </w:t>
      </w:r>
      <w:r w:rsidR="009274A9">
        <w:rPr>
          <w:lang w:val="ru-RU"/>
        </w:rPr>
        <w:t>по</w:t>
      </w:r>
      <w:r w:rsidRPr="00D726CB">
        <w:rPr>
          <w:lang w:val="ru-RU"/>
        </w:rPr>
        <w:t xml:space="preserve"> создани</w:t>
      </w:r>
      <w:r w:rsidR="009274A9">
        <w:rPr>
          <w:lang w:val="ru-RU"/>
        </w:rPr>
        <w:t>ю</w:t>
      </w:r>
      <w:r w:rsidRPr="00D726CB">
        <w:rPr>
          <w:lang w:val="ru-RU"/>
        </w:rPr>
        <w:t xml:space="preserve"> потенциала, была взята из </w:t>
      </w:r>
      <w:r w:rsidR="00381E0B" w:rsidRPr="00D726CB">
        <w:rPr>
          <w:lang w:val="ru-RU"/>
        </w:rPr>
        <w:t>раздел</w:t>
      </w:r>
      <w:r w:rsidR="00940EE0">
        <w:rPr>
          <w:lang w:val="ru-RU"/>
        </w:rPr>
        <w:t>а</w:t>
      </w:r>
      <w:r w:rsidR="00381E0B" w:rsidRPr="00D726CB">
        <w:rPr>
          <w:lang w:val="ru-RU"/>
        </w:rPr>
        <w:t xml:space="preserve"> II </w:t>
      </w:r>
      <w:r w:rsidRPr="00D726CB">
        <w:rPr>
          <w:lang w:val="ru-RU"/>
        </w:rPr>
        <w:t xml:space="preserve">рекомендации 2/8 Вспомогательного органа по осуществлению и увязана с проектом решения Конференции Сторон по созданию потенциала. Любые изменения, внесенные в проект решения Конференции Сторон после его обсуждения в рамках соответствующего пункта повестки дня Конференции Сторон, </w:t>
      </w:r>
      <w:r w:rsidR="0026501A">
        <w:rPr>
          <w:lang w:val="ru-RU"/>
        </w:rPr>
        <w:t xml:space="preserve">при необходимости </w:t>
      </w:r>
      <w:r w:rsidRPr="00D726CB">
        <w:rPr>
          <w:lang w:val="ru-RU"/>
        </w:rPr>
        <w:t>будут отражены</w:t>
      </w:r>
      <w:r w:rsidR="00FE17FF">
        <w:rPr>
          <w:lang w:val="ru-RU"/>
        </w:rPr>
        <w:t xml:space="preserve"> в</w:t>
      </w:r>
      <w:r w:rsidRPr="00D726CB">
        <w:rPr>
          <w:lang w:val="ru-RU"/>
        </w:rPr>
        <w:t xml:space="preserve"> проекте решения</w:t>
      </w:r>
      <w:r w:rsidR="00CF381C">
        <w:rPr>
          <w:lang w:val="ru-RU"/>
        </w:rPr>
        <w:t>, находящегося в процессе</w:t>
      </w:r>
      <w:r w:rsidR="00CF381C" w:rsidRPr="00CF381C">
        <w:rPr>
          <w:lang w:val="ru-RU"/>
        </w:rPr>
        <w:t xml:space="preserve"> </w:t>
      </w:r>
      <w:r w:rsidR="00CF381C" w:rsidRPr="00D726CB">
        <w:rPr>
          <w:lang w:val="ru-RU"/>
        </w:rPr>
        <w:t>обсужд</w:t>
      </w:r>
      <w:r w:rsidR="00FE17FF">
        <w:rPr>
          <w:lang w:val="ru-RU"/>
        </w:rPr>
        <w:t>ения</w:t>
      </w:r>
      <w:r w:rsidRPr="00D726CB">
        <w:rPr>
          <w:lang w:val="ru-RU"/>
        </w:rPr>
        <w:t>. Учитывая это</w:t>
      </w:r>
      <w:r w:rsidR="00C31DB1">
        <w:rPr>
          <w:lang w:val="ru-RU"/>
        </w:rPr>
        <w:t xml:space="preserve"> факт</w:t>
      </w:r>
      <w:r w:rsidRPr="00D726CB">
        <w:rPr>
          <w:lang w:val="ru-RU"/>
        </w:rPr>
        <w:t xml:space="preserve">, Рабочая группа сосредоточила внимание на рассмотрении нового текста в первой части проекта решения, касающегося Стратегической структуры для создания и развития потенциала в </w:t>
      </w:r>
      <w:r w:rsidR="000D7099">
        <w:rPr>
          <w:lang w:val="ru-RU"/>
        </w:rPr>
        <w:t>поддержку</w:t>
      </w:r>
      <w:r w:rsidRPr="00D726CB">
        <w:rPr>
          <w:lang w:val="ru-RU"/>
        </w:rPr>
        <w:t xml:space="preserve"> осуществления Нагойского протокола.</w:t>
      </w:r>
    </w:p>
    <w:p w14:paraId="5CA9970E" w14:textId="77777777" w:rsidR="00DD4CC4" w:rsidRPr="00D726CB" w:rsidRDefault="00DD4CC4" w:rsidP="005E2D6F">
      <w:pPr>
        <w:pStyle w:val="Para1"/>
        <w:tabs>
          <w:tab w:val="clear" w:pos="360"/>
          <w:tab w:val="clear" w:pos="567"/>
          <w:tab w:val="clear" w:pos="2912"/>
          <w:tab w:val="num" w:pos="709"/>
        </w:tabs>
        <w:spacing w:line="240" w:lineRule="auto"/>
        <w:rPr>
          <w:lang w:val="ru-RU"/>
        </w:rPr>
      </w:pPr>
      <w:r w:rsidRPr="00D726CB">
        <w:rPr>
          <w:lang w:val="ru-RU"/>
        </w:rPr>
        <w:lastRenderedPageBreak/>
        <w:t>С заявлениями выступили представители Аргентины, Буркина-Фасо, Вьетнама, Габона, Европейского союза и его 28 государств-членов, Индии, Иордании, Кении, Кот-д’Ивуара, Мексики, Уганды, Филиппин, Южной Африки и Японии.</w:t>
      </w:r>
    </w:p>
    <w:p w14:paraId="7114EEAA" w14:textId="77777777" w:rsidR="00DD4CC4" w:rsidRPr="00D726CB" w:rsidRDefault="00DD4CC4" w:rsidP="005E2D6F">
      <w:pPr>
        <w:pStyle w:val="Para1"/>
        <w:tabs>
          <w:tab w:val="clear" w:pos="360"/>
          <w:tab w:val="clear" w:pos="567"/>
          <w:tab w:val="clear" w:pos="2912"/>
          <w:tab w:val="num" w:pos="709"/>
        </w:tabs>
        <w:spacing w:line="240" w:lineRule="auto"/>
        <w:rPr>
          <w:lang w:val="ru-RU"/>
        </w:rPr>
      </w:pPr>
      <w:r w:rsidRPr="00D726CB">
        <w:rPr>
          <w:lang w:val="ru-RU"/>
        </w:rPr>
        <w:t>С заявлением также выступил представитель Марокко.</w:t>
      </w:r>
    </w:p>
    <w:p w14:paraId="4B14F641" w14:textId="77777777" w:rsidR="00DD4CC4" w:rsidRPr="00D726CB" w:rsidRDefault="00DD4CC4" w:rsidP="005E2D6F">
      <w:pPr>
        <w:pStyle w:val="Para1"/>
        <w:tabs>
          <w:tab w:val="clear" w:pos="360"/>
          <w:tab w:val="clear" w:pos="567"/>
          <w:tab w:val="clear" w:pos="2912"/>
          <w:tab w:val="num" w:pos="709"/>
        </w:tabs>
        <w:spacing w:line="240" w:lineRule="auto"/>
        <w:rPr>
          <w:lang w:val="ru-RU"/>
        </w:rPr>
      </w:pPr>
      <w:r w:rsidRPr="00D726CB">
        <w:rPr>
          <w:lang w:val="ru-RU"/>
        </w:rPr>
        <w:t>С дополнительным заявлением выступил представитель МФКНБ.</w:t>
      </w:r>
    </w:p>
    <w:p w14:paraId="7E37F73F" w14:textId="58BDAF26" w:rsidR="00DD4CC4" w:rsidRPr="00D726CB" w:rsidRDefault="00DD4CC4" w:rsidP="003C7AEF">
      <w:pPr>
        <w:pStyle w:val="Para1"/>
        <w:tabs>
          <w:tab w:val="clear" w:pos="360"/>
          <w:tab w:val="clear" w:pos="567"/>
          <w:tab w:val="clear" w:pos="2912"/>
          <w:tab w:val="num" w:pos="709"/>
        </w:tabs>
        <w:spacing w:line="240" w:lineRule="auto"/>
        <w:rPr>
          <w:lang w:val="ru-RU"/>
        </w:rPr>
      </w:pPr>
      <w:r w:rsidRPr="00D726CB">
        <w:rPr>
          <w:lang w:val="ru-RU"/>
        </w:rPr>
        <w:t xml:space="preserve">Председатель </w:t>
      </w:r>
      <w:r w:rsidR="006A370B">
        <w:rPr>
          <w:lang w:val="ru-RU"/>
        </w:rPr>
        <w:t>сообщил</w:t>
      </w:r>
      <w:r w:rsidRPr="00D726CB">
        <w:rPr>
          <w:lang w:val="ru-RU"/>
        </w:rPr>
        <w:t>, что подготовит пересмотренный проект решения по этому вопросу с учетом мнений, высказанных устно и представленных в письменной форме.</w:t>
      </w:r>
    </w:p>
    <w:p w14:paraId="441531B5" w14:textId="77777777" w:rsidR="00DD4CC4" w:rsidRPr="00D726CB" w:rsidRDefault="00DD4CC4" w:rsidP="003C7AEF">
      <w:pPr>
        <w:pStyle w:val="Para1"/>
        <w:tabs>
          <w:tab w:val="clear" w:pos="360"/>
          <w:tab w:val="clear" w:pos="567"/>
          <w:tab w:val="clear" w:pos="2912"/>
          <w:tab w:val="num" w:pos="709"/>
        </w:tabs>
        <w:spacing w:line="240" w:lineRule="auto"/>
        <w:rPr>
          <w:lang w:val="ru-RU"/>
        </w:rPr>
      </w:pPr>
      <w:r w:rsidRPr="00D726CB">
        <w:rPr>
          <w:lang w:val="ru-RU"/>
        </w:rPr>
        <w:t>На своем 9-м заседании 22 ноября 2018 года Рабочая группа рассмотрела пересмотренный проект решения, подготовленный Председателем.</w:t>
      </w:r>
    </w:p>
    <w:p w14:paraId="7C20D679" w14:textId="77777777" w:rsidR="00DD4CC4" w:rsidRPr="00D726CB" w:rsidRDefault="00DD4CC4" w:rsidP="003C7AEF">
      <w:pPr>
        <w:pStyle w:val="Para1"/>
        <w:tabs>
          <w:tab w:val="clear" w:pos="360"/>
          <w:tab w:val="clear" w:pos="567"/>
          <w:tab w:val="clear" w:pos="2912"/>
          <w:tab w:val="num" w:pos="709"/>
        </w:tabs>
        <w:spacing w:line="240" w:lineRule="auto"/>
        <w:rPr>
          <w:lang w:val="ru-RU"/>
        </w:rPr>
      </w:pPr>
      <w:r w:rsidRPr="00D726CB">
        <w:rPr>
          <w:lang w:val="ru-RU"/>
        </w:rPr>
        <w:t>С заявлениями выступили представители Европейского союза и его 28 государств-членов, Мексики и Уганды.</w:t>
      </w:r>
    </w:p>
    <w:p w14:paraId="12D0EB7A" w14:textId="1F33A3D7" w:rsidR="00DD4CC4" w:rsidRPr="00D726CB" w:rsidRDefault="00DD4CC4" w:rsidP="003C7AEF">
      <w:pPr>
        <w:pStyle w:val="Para1"/>
        <w:tabs>
          <w:tab w:val="clear" w:pos="360"/>
          <w:tab w:val="clear" w:pos="567"/>
          <w:tab w:val="clear" w:pos="2912"/>
          <w:tab w:val="num" w:pos="709"/>
        </w:tabs>
        <w:spacing w:line="240" w:lineRule="auto"/>
        <w:rPr>
          <w:lang w:val="ru-RU"/>
        </w:rPr>
      </w:pPr>
      <w:r w:rsidRPr="00D726CB">
        <w:rPr>
          <w:lang w:val="ru-RU"/>
        </w:rPr>
        <w:t xml:space="preserve">Рабочая группа утвердила </w:t>
      </w:r>
      <w:r w:rsidRPr="00D726CB">
        <w:rPr>
          <w:iCs/>
          <w:lang w:val="ru-RU"/>
        </w:rPr>
        <w:t xml:space="preserve">пересмотренный </w:t>
      </w:r>
      <w:r w:rsidRPr="00D726CB">
        <w:rPr>
          <w:lang w:val="ru-RU"/>
        </w:rPr>
        <w:t xml:space="preserve">проект решения с внесенными </w:t>
      </w:r>
      <w:r w:rsidR="00C02C96">
        <w:rPr>
          <w:lang w:val="ru-RU"/>
        </w:rPr>
        <w:t>в него</w:t>
      </w:r>
      <w:r w:rsidR="00C02C96" w:rsidRPr="00D726CB">
        <w:rPr>
          <w:lang w:val="ru-RU"/>
        </w:rPr>
        <w:t xml:space="preserve"> устн</w:t>
      </w:r>
      <w:r w:rsidR="00C02C96">
        <w:rPr>
          <w:lang w:val="ru-RU"/>
        </w:rPr>
        <w:t>ыми</w:t>
      </w:r>
      <w:r w:rsidR="00C02C96" w:rsidRPr="00D726CB">
        <w:rPr>
          <w:lang w:val="ru-RU"/>
        </w:rPr>
        <w:t xml:space="preserve"> поправками </w:t>
      </w:r>
      <w:r w:rsidRPr="00D726CB">
        <w:rPr>
          <w:lang w:val="ru-RU"/>
        </w:rPr>
        <w:t xml:space="preserve">для передачи пленарному заседанию в качестве проекта решения CBD/NP/MOP/3/L.5. </w:t>
      </w:r>
    </w:p>
    <w:p w14:paraId="73E6632F" w14:textId="63C54CC5" w:rsidR="00DD4CC4" w:rsidRPr="00D726CB" w:rsidRDefault="00F16A94" w:rsidP="003C7AEF">
      <w:pPr>
        <w:pStyle w:val="Para1"/>
        <w:tabs>
          <w:tab w:val="clear" w:pos="360"/>
          <w:tab w:val="clear" w:pos="567"/>
          <w:tab w:val="clear" w:pos="2912"/>
          <w:tab w:val="num" w:pos="709"/>
        </w:tabs>
        <w:spacing w:line="240" w:lineRule="auto"/>
        <w:rPr>
          <w:lang w:val="ru-RU"/>
        </w:rPr>
      </w:pPr>
      <w:r w:rsidRPr="002F56C5">
        <w:rPr>
          <w:lang w:val="ru-RU"/>
        </w:rPr>
        <w:t xml:space="preserve">На </w:t>
      </w:r>
      <w:r w:rsidR="00C76A75">
        <w:rPr>
          <w:lang w:val="ru-RU"/>
        </w:rPr>
        <w:t xml:space="preserve">своем </w:t>
      </w:r>
      <w:r w:rsidRPr="002F56C5">
        <w:rPr>
          <w:lang w:val="ru-RU"/>
        </w:rPr>
        <w:t xml:space="preserve">8-м пленарном заседании Конференция Сторон, выступающая в качестве </w:t>
      </w:r>
      <w:r w:rsidR="007B0C9C">
        <w:rPr>
          <w:lang w:val="ru-RU"/>
        </w:rPr>
        <w:t>с</w:t>
      </w:r>
      <w:r w:rsidRPr="002F56C5">
        <w:rPr>
          <w:lang w:val="ru-RU"/>
        </w:rPr>
        <w:t xml:space="preserve">овещания Сторон </w:t>
      </w:r>
      <w:r>
        <w:rPr>
          <w:lang w:val="ru-RU"/>
        </w:rPr>
        <w:t>Нагойского п</w:t>
      </w:r>
      <w:r w:rsidRPr="002F56C5">
        <w:rPr>
          <w:lang w:val="ru-RU"/>
        </w:rPr>
        <w:t>ротокола,</w:t>
      </w:r>
      <w:r>
        <w:rPr>
          <w:lang w:val="ru-RU"/>
        </w:rPr>
        <w:t xml:space="preserve"> </w:t>
      </w:r>
      <w:r w:rsidR="00E93958">
        <w:rPr>
          <w:lang w:val="ru-RU"/>
        </w:rPr>
        <w:t xml:space="preserve">рассмотрела и </w:t>
      </w:r>
      <w:r w:rsidRPr="00EF2E45">
        <w:rPr>
          <w:lang w:val="ru-RU"/>
        </w:rPr>
        <w:t xml:space="preserve">приняла проект решения </w:t>
      </w:r>
      <w:r w:rsidRPr="00A67F22">
        <w:rPr>
          <w:szCs w:val="22"/>
        </w:rPr>
        <w:t>CBD/NP/MOP/3/L.</w:t>
      </w:r>
      <w:r w:rsidR="00B26C3C">
        <w:rPr>
          <w:szCs w:val="22"/>
          <w:lang w:val="ru-RU"/>
        </w:rPr>
        <w:t>5</w:t>
      </w:r>
      <w:r w:rsidRPr="00A67F22">
        <w:rPr>
          <w:szCs w:val="22"/>
        </w:rPr>
        <w:t xml:space="preserve"> </w:t>
      </w:r>
      <w:r w:rsidRPr="00EF2E45">
        <w:rPr>
          <w:lang w:val="ru-RU"/>
        </w:rPr>
        <w:t xml:space="preserve">в качестве решения </w:t>
      </w:r>
      <w:r w:rsidRPr="00A67F22">
        <w:rPr>
          <w:szCs w:val="22"/>
        </w:rPr>
        <w:t>NP-3/</w:t>
      </w:r>
      <w:r w:rsidR="00B26C3C">
        <w:rPr>
          <w:szCs w:val="22"/>
          <w:lang w:val="ru-RU"/>
        </w:rPr>
        <w:t>5</w:t>
      </w:r>
      <w:r w:rsidRPr="00A67F22">
        <w:rPr>
          <w:szCs w:val="22"/>
        </w:rPr>
        <w:t xml:space="preserve"> </w:t>
      </w:r>
      <w:r w:rsidRPr="00EF2E45">
        <w:rPr>
          <w:lang w:val="ru-RU"/>
        </w:rPr>
        <w:t>(текст решения см. в Части I).</w:t>
      </w:r>
    </w:p>
    <w:p w14:paraId="6878074B" w14:textId="16E68DD3" w:rsidR="00DD4CC4" w:rsidRPr="00D726CB" w:rsidRDefault="00DD4CC4" w:rsidP="004474AE">
      <w:pPr>
        <w:pStyle w:val="Titre1"/>
        <w:spacing w:line="240" w:lineRule="auto"/>
        <w:ind w:left="2410" w:hanging="1417"/>
        <w:jc w:val="both"/>
        <w:rPr>
          <w:rFonts w:hint="eastAsia"/>
          <w:lang w:val="ru-RU"/>
        </w:rPr>
      </w:pPr>
      <w:bookmarkStart w:id="68" w:name="_ПУНКТ_10._МЕХАНИЗМ"/>
      <w:bookmarkStart w:id="69" w:name="_Toc4669156"/>
      <w:bookmarkEnd w:id="68"/>
      <w:r w:rsidRPr="00D726CB">
        <w:rPr>
          <w:lang w:val="ru-RU"/>
        </w:rPr>
        <w:t>ПУНКТ 10.</w:t>
      </w:r>
      <w:r w:rsidRPr="00D726CB">
        <w:rPr>
          <w:lang w:val="ru-RU"/>
        </w:rPr>
        <w:tab/>
        <w:t>МЕХАНИЗМ ПОСРЕДНИЧЕСТВА ДЛЯ РЕГУЛИРОВАНИЯ ДОСТУПА К ГЕНЕТИЧЕСКИМ РЕСУРСАМ И СОВМЕСТНОГО ИСПОЛЬЗОВАНИЯ ВЫГОД И ОБМЕН ИНФОРМАЦИЕЙ (СТАТЬЯ 14)</w:t>
      </w:r>
      <w:bookmarkEnd w:id="69"/>
    </w:p>
    <w:p w14:paraId="5FBCC6F3" w14:textId="3D4F9528" w:rsidR="00DD4CC4" w:rsidRPr="00D726CB" w:rsidRDefault="00DD4CC4" w:rsidP="003C7AEF">
      <w:pPr>
        <w:pStyle w:val="Para1"/>
        <w:tabs>
          <w:tab w:val="clear" w:pos="360"/>
          <w:tab w:val="clear" w:pos="567"/>
          <w:tab w:val="clear" w:pos="2912"/>
          <w:tab w:val="num" w:pos="709"/>
        </w:tabs>
        <w:spacing w:line="240" w:lineRule="auto"/>
        <w:rPr>
          <w:lang w:val="ru-RU"/>
        </w:rPr>
      </w:pPr>
      <w:r w:rsidRPr="00D726CB">
        <w:rPr>
          <w:lang w:val="ru-RU"/>
        </w:rPr>
        <w:t>Рабочая группа I рассмотрела данный пункт на своем 4-м заседании 19 ноября 2018 года. При рассмотрении пункта Рабочей группе был представлен доклад о ходе работы по внедрению и функционированию Механизма посредничества для регулирования доступа к генетическим ресурсам и совместного использования выгод</w:t>
      </w:r>
      <w:r w:rsidRPr="00D726CB">
        <w:rPr>
          <w:color w:val="FF0000"/>
          <w:lang w:val="ru-RU"/>
        </w:rPr>
        <w:t xml:space="preserve"> </w:t>
      </w:r>
      <w:r w:rsidRPr="00D726CB">
        <w:rPr>
          <w:lang w:val="ru-RU"/>
        </w:rPr>
        <w:t xml:space="preserve">(CBD/NP/MOP/3/8) и доклад Неофициального консультативного комитета по Механизму посредничества для регулирования доступа к генетическим ресурсам и совместного использования выгод </w:t>
      </w:r>
      <w:r w:rsidR="00D13D64">
        <w:rPr>
          <w:lang w:val="ru-RU"/>
        </w:rPr>
        <w:t>о</w:t>
      </w:r>
      <w:r w:rsidRPr="00D726CB">
        <w:rPr>
          <w:lang w:val="ru-RU"/>
        </w:rPr>
        <w:t xml:space="preserve"> его третьем заседании (CBD/ABS/CH-IAC/2017/1/4). Группе был также представлен проект решения, взятый из раздела VII</w:t>
      </w:r>
      <w:r w:rsidR="00C9457D">
        <w:rPr>
          <w:lang w:val="ru-RU"/>
        </w:rPr>
        <w:t xml:space="preserve"> документа</w:t>
      </w:r>
      <w:r w:rsidRPr="00D726CB">
        <w:rPr>
          <w:lang w:val="ru-RU"/>
        </w:rPr>
        <w:t xml:space="preserve"> </w:t>
      </w:r>
      <w:r w:rsidR="00C9457D" w:rsidRPr="00341A72">
        <w:t>CBD/NP/MOP/3/8</w:t>
      </w:r>
      <w:r w:rsidRPr="00D726CB">
        <w:rPr>
          <w:lang w:val="ru-RU"/>
        </w:rPr>
        <w:t>, за исключением пунктов 3 и 4, которые были взяты из рекомендаций Комитета по соблюдению, содержащихся в разделе C приложения II документа CBD/NP/MOP/3/2. Проект решения прив</w:t>
      </w:r>
      <w:r w:rsidR="00C04FCC">
        <w:rPr>
          <w:lang w:val="ru-RU"/>
        </w:rPr>
        <w:t>еден</w:t>
      </w:r>
      <w:r w:rsidRPr="00D726CB">
        <w:rPr>
          <w:lang w:val="ru-RU"/>
        </w:rPr>
        <w:t xml:space="preserve"> в сборнике проектов решений (CBD/NP/MOP/3/1/Add.2).</w:t>
      </w:r>
    </w:p>
    <w:p w14:paraId="68293809" w14:textId="71E23FF6" w:rsidR="00DD4CC4" w:rsidRPr="00D726CB" w:rsidRDefault="00DD4CC4" w:rsidP="003C7AEF">
      <w:pPr>
        <w:pStyle w:val="Para1"/>
        <w:tabs>
          <w:tab w:val="clear" w:pos="360"/>
          <w:tab w:val="clear" w:pos="567"/>
          <w:tab w:val="clear" w:pos="2912"/>
          <w:tab w:val="num" w:pos="709"/>
        </w:tabs>
        <w:spacing w:line="240" w:lineRule="auto"/>
        <w:rPr>
          <w:lang w:val="ru-RU"/>
        </w:rPr>
      </w:pPr>
      <w:r w:rsidRPr="00D726CB">
        <w:rPr>
          <w:lang w:val="ru-RU"/>
        </w:rPr>
        <w:t xml:space="preserve">Рабочая группа начала </w:t>
      </w:r>
      <w:r w:rsidR="001A23F8">
        <w:rPr>
          <w:lang w:val="ru-RU"/>
        </w:rPr>
        <w:t xml:space="preserve">с </w:t>
      </w:r>
      <w:r w:rsidRPr="00D726CB">
        <w:rPr>
          <w:lang w:val="ru-RU"/>
        </w:rPr>
        <w:t>рассмотрени</w:t>
      </w:r>
      <w:r w:rsidR="001A23F8">
        <w:rPr>
          <w:lang w:val="ru-RU"/>
        </w:rPr>
        <w:t>я</w:t>
      </w:r>
      <w:r w:rsidRPr="00D726CB">
        <w:rPr>
          <w:lang w:val="ru-RU"/>
        </w:rPr>
        <w:t xml:space="preserve"> совместных условий функционирования, о которых говорится в пункте 4 проекта решения.</w:t>
      </w:r>
    </w:p>
    <w:p w14:paraId="1057905B" w14:textId="77777777" w:rsidR="00DD4CC4" w:rsidRPr="00D726CB" w:rsidRDefault="00DD4CC4" w:rsidP="003C7AEF">
      <w:pPr>
        <w:pStyle w:val="Para1"/>
        <w:tabs>
          <w:tab w:val="clear" w:pos="360"/>
          <w:tab w:val="clear" w:pos="567"/>
          <w:tab w:val="clear" w:pos="2912"/>
          <w:tab w:val="num" w:pos="709"/>
        </w:tabs>
        <w:spacing w:line="240" w:lineRule="auto"/>
        <w:rPr>
          <w:lang w:val="ru-RU"/>
        </w:rPr>
      </w:pPr>
      <w:r w:rsidRPr="00D726CB">
        <w:rPr>
          <w:lang w:val="ru-RU"/>
        </w:rPr>
        <w:t>С заявлениями выступили представители Европейского союза и его 28 государств-членов, Индии, Иордании, Норвегии и Южной Африки.</w:t>
      </w:r>
    </w:p>
    <w:p w14:paraId="0A49B9CB" w14:textId="77777777" w:rsidR="00DD4CC4" w:rsidRPr="00D726CB" w:rsidRDefault="00DD4CC4" w:rsidP="003C7AEF">
      <w:pPr>
        <w:pStyle w:val="Para1"/>
        <w:tabs>
          <w:tab w:val="clear" w:pos="360"/>
          <w:tab w:val="clear" w:pos="567"/>
          <w:tab w:val="clear" w:pos="2912"/>
          <w:tab w:val="num" w:pos="709"/>
        </w:tabs>
        <w:spacing w:line="240" w:lineRule="auto"/>
        <w:rPr>
          <w:lang w:val="ru-RU"/>
        </w:rPr>
      </w:pPr>
      <w:r w:rsidRPr="00D726CB">
        <w:rPr>
          <w:lang w:val="ru-RU"/>
        </w:rPr>
        <w:t>С заявлениями выступили также представители Канады и Таиланда.</w:t>
      </w:r>
    </w:p>
    <w:p w14:paraId="49696634" w14:textId="77777777" w:rsidR="00DD4CC4" w:rsidRPr="00D726CB" w:rsidRDefault="00DD4CC4" w:rsidP="003C7AEF">
      <w:pPr>
        <w:pStyle w:val="Para1"/>
        <w:tabs>
          <w:tab w:val="clear" w:pos="360"/>
          <w:tab w:val="clear" w:pos="567"/>
          <w:tab w:val="clear" w:pos="2912"/>
          <w:tab w:val="num" w:pos="709"/>
        </w:tabs>
        <w:spacing w:line="240" w:lineRule="auto"/>
        <w:rPr>
          <w:lang w:val="ru-RU"/>
        </w:rPr>
      </w:pPr>
      <w:r w:rsidRPr="00D726CB">
        <w:rPr>
          <w:lang w:val="ru-RU"/>
        </w:rPr>
        <w:t>На своем 5-м заседании 20 ноября 2018 года Рабочая группа возобновила рассмотрение данного пункта повестки дня, уделив особое внимание остальным частям проекта решения.</w:t>
      </w:r>
    </w:p>
    <w:p w14:paraId="6B82C157" w14:textId="77777777" w:rsidR="00DD4CC4" w:rsidRPr="00D726CB" w:rsidRDefault="00DD4CC4" w:rsidP="003C7AEF">
      <w:pPr>
        <w:pStyle w:val="Para1"/>
        <w:tabs>
          <w:tab w:val="clear" w:pos="360"/>
          <w:tab w:val="clear" w:pos="567"/>
          <w:tab w:val="clear" w:pos="2912"/>
          <w:tab w:val="num" w:pos="709"/>
        </w:tabs>
        <w:spacing w:line="240" w:lineRule="auto"/>
        <w:rPr>
          <w:lang w:val="ru-RU"/>
        </w:rPr>
      </w:pPr>
      <w:r w:rsidRPr="00D726CB">
        <w:rPr>
          <w:lang w:val="ru-RU"/>
        </w:rPr>
        <w:t>С заявлениями выступили представители Беларуси, Бенина, Гвинеи, Европейского союза и его 28 государств-членов, Иордании, Кении, Конго, Мексики, Мозамбика, Нигера, Уганды, Швейцарии, Южной Африки и Японии.</w:t>
      </w:r>
    </w:p>
    <w:p w14:paraId="12400864" w14:textId="77777777" w:rsidR="00DD4CC4" w:rsidRPr="00D726CB" w:rsidRDefault="00DD4CC4" w:rsidP="003C7AEF">
      <w:pPr>
        <w:pStyle w:val="Para1"/>
        <w:tabs>
          <w:tab w:val="clear" w:pos="360"/>
          <w:tab w:val="clear" w:pos="567"/>
          <w:tab w:val="clear" w:pos="2912"/>
          <w:tab w:val="num" w:pos="709"/>
        </w:tabs>
        <w:spacing w:line="240" w:lineRule="auto"/>
        <w:rPr>
          <w:lang w:val="ru-RU"/>
        </w:rPr>
      </w:pPr>
      <w:r w:rsidRPr="00D726CB">
        <w:rPr>
          <w:lang w:val="ru-RU"/>
        </w:rPr>
        <w:t>С дополнительными заявлениями выступили представители Коста-Рики и Марокко.</w:t>
      </w:r>
    </w:p>
    <w:p w14:paraId="3D8E9974" w14:textId="6E1D116B" w:rsidR="00DD4CC4" w:rsidRPr="00D726CB" w:rsidRDefault="00DD4CC4" w:rsidP="003C7AEF">
      <w:pPr>
        <w:pStyle w:val="Para1"/>
        <w:tabs>
          <w:tab w:val="clear" w:pos="360"/>
          <w:tab w:val="clear" w:pos="567"/>
          <w:tab w:val="clear" w:pos="2912"/>
          <w:tab w:val="num" w:pos="709"/>
        </w:tabs>
        <w:spacing w:line="240" w:lineRule="auto"/>
        <w:rPr>
          <w:lang w:val="ru-RU"/>
        </w:rPr>
      </w:pPr>
      <w:r w:rsidRPr="00D726CB">
        <w:rPr>
          <w:lang w:val="ru-RU"/>
        </w:rPr>
        <w:t xml:space="preserve">После обсуждения Председатель </w:t>
      </w:r>
      <w:r w:rsidR="004E7D34">
        <w:rPr>
          <w:lang w:val="ru-RU"/>
        </w:rPr>
        <w:t>сообщил</w:t>
      </w:r>
      <w:r w:rsidRPr="00D726CB">
        <w:rPr>
          <w:lang w:val="ru-RU"/>
        </w:rPr>
        <w:t>, что подготовит пересмотренный проект решения для рассмотрения Рабочей группой.</w:t>
      </w:r>
    </w:p>
    <w:p w14:paraId="22A1C8AA" w14:textId="77777777" w:rsidR="00DD4CC4" w:rsidRPr="00D726CB" w:rsidRDefault="00DD4CC4" w:rsidP="003C7AEF">
      <w:pPr>
        <w:pStyle w:val="Para1"/>
        <w:tabs>
          <w:tab w:val="clear" w:pos="360"/>
          <w:tab w:val="clear" w:pos="567"/>
          <w:tab w:val="clear" w:pos="2912"/>
          <w:tab w:val="num" w:pos="709"/>
        </w:tabs>
        <w:spacing w:line="240" w:lineRule="auto"/>
        <w:rPr>
          <w:lang w:val="ru-RU"/>
        </w:rPr>
      </w:pPr>
      <w:r w:rsidRPr="00D726CB">
        <w:rPr>
          <w:lang w:val="ru-RU"/>
        </w:rPr>
        <w:t>Рабочая группа рассмотрела пересмотренный проект решения, представленный Председателем, на своем 10-м заседании 25 ноября 2018 года.</w:t>
      </w:r>
    </w:p>
    <w:p w14:paraId="339BED36" w14:textId="77777777" w:rsidR="00DD4CC4" w:rsidRPr="00D726CB" w:rsidRDefault="00DD4CC4" w:rsidP="003C7AEF">
      <w:pPr>
        <w:pStyle w:val="Para1"/>
        <w:tabs>
          <w:tab w:val="clear" w:pos="360"/>
          <w:tab w:val="clear" w:pos="567"/>
          <w:tab w:val="clear" w:pos="2912"/>
          <w:tab w:val="num" w:pos="709"/>
        </w:tabs>
        <w:spacing w:line="240" w:lineRule="auto"/>
        <w:rPr>
          <w:lang w:val="ru-RU"/>
        </w:rPr>
      </w:pPr>
      <w:r w:rsidRPr="00D726CB">
        <w:rPr>
          <w:lang w:val="ru-RU"/>
        </w:rPr>
        <w:lastRenderedPageBreak/>
        <w:t>С заявлениями выступили представители Европейского союза и его 28 государств-членов, Индии, Мексики, Уганды, Южной Африки и Японии.</w:t>
      </w:r>
    </w:p>
    <w:p w14:paraId="7FE80715" w14:textId="5952FBA1" w:rsidR="00DD4CC4" w:rsidRPr="00D726CB" w:rsidRDefault="00DD4CC4" w:rsidP="003C7AEF">
      <w:pPr>
        <w:pStyle w:val="Para1"/>
        <w:tabs>
          <w:tab w:val="clear" w:pos="360"/>
          <w:tab w:val="clear" w:pos="567"/>
          <w:tab w:val="clear" w:pos="2912"/>
          <w:tab w:val="num" w:pos="709"/>
        </w:tabs>
        <w:spacing w:line="240" w:lineRule="auto"/>
        <w:rPr>
          <w:lang w:val="ru-RU"/>
        </w:rPr>
      </w:pPr>
      <w:r w:rsidRPr="00D726CB">
        <w:rPr>
          <w:lang w:val="ru-RU"/>
        </w:rPr>
        <w:t xml:space="preserve">С заявлением </w:t>
      </w:r>
      <w:r w:rsidR="005931AE">
        <w:rPr>
          <w:lang w:val="ru-RU"/>
        </w:rPr>
        <w:t xml:space="preserve">также </w:t>
      </w:r>
      <w:r w:rsidRPr="00D726CB">
        <w:rPr>
          <w:lang w:val="ru-RU"/>
        </w:rPr>
        <w:t>выступил представитель Марокко.</w:t>
      </w:r>
    </w:p>
    <w:p w14:paraId="0364A200" w14:textId="625AD2BD" w:rsidR="00DD4CC4" w:rsidRPr="00D726CB" w:rsidRDefault="00DD4CC4" w:rsidP="003C7AEF">
      <w:pPr>
        <w:pStyle w:val="Para1"/>
        <w:tabs>
          <w:tab w:val="clear" w:pos="360"/>
          <w:tab w:val="clear" w:pos="567"/>
          <w:tab w:val="clear" w:pos="2912"/>
          <w:tab w:val="num" w:pos="709"/>
        </w:tabs>
        <w:spacing w:line="240" w:lineRule="auto"/>
        <w:rPr>
          <w:lang w:val="ru-RU"/>
        </w:rPr>
      </w:pPr>
      <w:r w:rsidRPr="00D726CB">
        <w:rPr>
          <w:lang w:val="ru-RU"/>
        </w:rPr>
        <w:t xml:space="preserve">Рабочая группа утвердила </w:t>
      </w:r>
      <w:r w:rsidRPr="00D726CB">
        <w:rPr>
          <w:iCs/>
          <w:lang w:val="ru-RU"/>
        </w:rPr>
        <w:t xml:space="preserve">пересмотренный </w:t>
      </w:r>
      <w:r w:rsidRPr="00D726CB">
        <w:rPr>
          <w:lang w:val="ru-RU"/>
        </w:rPr>
        <w:t xml:space="preserve">проект решения с внесенными </w:t>
      </w:r>
      <w:r w:rsidR="00C02C96">
        <w:rPr>
          <w:lang w:val="ru-RU"/>
        </w:rPr>
        <w:t>в него</w:t>
      </w:r>
      <w:r w:rsidR="00C02C96" w:rsidRPr="00D726CB">
        <w:rPr>
          <w:lang w:val="ru-RU"/>
        </w:rPr>
        <w:t xml:space="preserve"> устн</w:t>
      </w:r>
      <w:r w:rsidR="00C02C96">
        <w:rPr>
          <w:lang w:val="ru-RU"/>
        </w:rPr>
        <w:t>ыми</w:t>
      </w:r>
      <w:r w:rsidR="00C02C96" w:rsidRPr="00D726CB">
        <w:rPr>
          <w:lang w:val="ru-RU"/>
        </w:rPr>
        <w:t xml:space="preserve"> поправками </w:t>
      </w:r>
      <w:r w:rsidRPr="00D726CB">
        <w:rPr>
          <w:lang w:val="ru-RU"/>
        </w:rPr>
        <w:t xml:space="preserve">для передачи пленарному заседанию в качестве проекта решения CBD/NP/MOP/3/L.8. </w:t>
      </w:r>
    </w:p>
    <w:p w14:paraId="46A786BB" w14:textId="6E43E4EE" w:rsidR="00DD4CC4" w:rsidRPr="00D726CB" w:rsidRDefault="00257340" w:rsidP="003C7AEF">
      <w:pPr>
        <w:pStyle w:val="Para1"/>
        <w:tabs>
          <w:tab w:val="clear" w:pos="360"/>
          <w:tab w:val="clear" w:pos="567"/>
          <w:tab w:val="clear" w:pos="2912"/>
          <w:tab w:val="num" w:pos="709"/>
        </w:tabs>
        <w:spacing w:line="240" w:lineRule="auto"/>
        <w:rPr>
          <w:lang w:val="ru-RU"/>
        </w:rPr>
      </w:pPr>
      <w:r w:rsidRPr="002F56C5">
        <w:rPr>
          <w:lang w:val="ru-RU"/>
        </w:rPr>
        <w:t xml:space="preserve">На </w:t>
      </w:r>
      <w:r w:rsidR="00E142A9">
        <w:rPr>
          <w:lang w:val="ru-RU"/>
        </w:rPr>
        <w:t xml:space="preserve">своем </w:t>
      </w:r>
      <w:r w:rsidRPr="002F56C5">
        <w:rPr>
          <w:lang w:val="ru-RU"/>
        </w:rPr>
        <w:t xml:space="preserve">8-м пленарном заседании 29 ноября 2018 года Конференция Сторон, выступающая в качестве </w:t>
      </w:r>
      <w:r w:rsidR="007515FE">
        <w:rPr>
          <w:lang w:val="ru-RU"/>
        </w:rPr>
        <w:t>с</w:t>
      </w:r>
      <w:r w:rsidRPr="002F56C5">
        <w:rPr>
          <w:lang w:val="ru-RU"/>
        </w:rPr>
        <w:t xml:space="preserve">овещания Сторон </w:t>
      </w:r>
      <w:r>
        <w:rPr>
          <w:lang w:val="ru-RU"/>
        </w:rPr>
        <w:t>Нагойского п</w:t>
      </w:r>
      <w:r w:rsidRPr="002F56C5">
        <w:rPr>
          <w:lang w:val="ru-RU"/>
        </w:rPr>
        <w:t>ротокола,</w:t>
      </w:r>
      <w:r>
        <w:rPr>
          <w:lang w:val="ru-RU"/>
        </w:rPr>
        <w:t xml:space="preserve"> </w:t>
      </w:r>
      <w:r w:rsidRPr="00EF2E45">
        <w:rPr>
          <w:lang w:val="ru-RU"/>
        </w:rPr>
        <w:t xml:space="preserve">приняла проект решения </w:t>
      </w:r>
      <w:r w:rsidRPr="00A67F22">
        <w:rPr>
          <w:szCs w:val="22"/>
        </w:rPr>
        <w:t>CBD/NP/MOP/3/L.</w:t>
      </w:r>
      <w:r w:rsidR="00C01395">
        <w:rPr>
          <w:szCs w:val="22"/>
          <w:lang w:val="ru-RU"/>
        </w:rPr>
        <w:t>8</w:t>
      </w:r>
      <w:r w:rsidRPr="00A67F22">
        <w:rPr>
          <w:szCs w:val="22"/>
        </w:rPr>
        <w:t xml:space="preserve"> </w:t>
      </w:r>
      <w:r w:rsidRPr="00EF2E45">
        <w:rPr>
          <w:lang w:val="ru-RU"/>
        </w:rPr>
        <w:t xml:space="preserve">в качестве решения </w:t>
      </w:r>
      <w:r w:rsidRPr="00A67F22">
        <w:rPr>
          <w:szCs w:val="22"/>
        </w:rPr>
        <w:t>NP-3/</w:t>
      </w:r>
      <w:r w:rsidR="00C01395">
        <w:rPr>
          <w:szCs w:val="22"/>
          <w:lang w:val="ru-RU"/>
        </w:rPr>
        <w:t>3</w:t>
      </w:r>
      <w:r w:rsidRPr="00A67F22">
        <w:rPr>
          <w:szCs w:val="22"/>
        </w:rPr>
        <w:t xml:space="preserve"> </w:t>
      </w:r>
      <w:r w:rsidRPr="00EF2E45">
        <w:rPr>
          <w:lang w:val="ru-RU"/>
        </w:rPr>
        <w:t>(текст решения см. в Части I).</w:t>
      </w:r>
    </w:p>
    <w:p w14:paraId="23E89EA2" w14:textId="011A6109" w:rsidR="00DD4CC4" w:rsidRPr="00D726CB" w:rsidRDefault="00DD4CC4" w:rsidP="00D726CB">
      <w:pPr>
        <w:pStyle w:val="Titre1"/>
        <w:spacing w:before="120" w:line="240" w:lineRule="auto"/>
        <w:rPr>
          <w:rFonts w:hint="eastAsia"/>
          <w:lang w:val="ru-RU"/>
        </w:rPr>
      </w:pPr>
      <w:bookmarkStart w:id="70" w:name="_ПУНКТ_11._МОНИТОРИНГ"/>
      <w:bookmarkStart w:id="71" w:name="_Toc4669157"/>
      <w:bookmarkEnd w:id="70"/>
      <w:r w:rsidRPr="00D726CB">
        <w:rPr>
          <w:lang w:val="ru-RU"/>
        </w:rPr>
        <w:t>ПУНКТ 11.</w:t>
      </w:r>
      <w:r w:rsidRPr="00D726CB">
        <w:rPr>
          <w:lang w:val="ru-RU"/>
        </w:rPr>
        <w:tab/>
        <w:t>МОНИТОРИНГ И ОТЧЕТНОСТЬ (СТАТЬЯ 29)</w:t>
      </w:r>
      <w:bookmarkEnd w:id="71"/>
    </w:p>
    <w:p w14:paraId="2E1A7981" w14:textId="5D2BE8D4" w:rsidR="00DD4CC4" w:rsidRPr="00D726CB" w:rsidRDefault="00DD4CC4" w:rsidP="00952711">
      <w:pPr>
        <w:pStyle w:val="Para1"/>
        <w:tabs>
          <w:tab w:val="clear" w:pos="360"/>
          <w:tab w:val="clear" w:pos="567"/>
          <w:tab w:val="clear" w:pos="2912"/>
          <w:tab w:val="num" w:pos="709"/>
        </w:tabs>
        <w:spacing w:line="240" w:lineRule="auto"/>
        <w:rPr>
          <w:lang w:val="ru-RU"/>
        </w:rPr>
      </w:pPr>
      <w:r w:rsidRPr="00D726CB">
        <w:rPr>
          <w:lang w:val="ru-RU"/>
        </w:rPr>
        <w:t>Рабочая группа I рассмотрела пункт 11 повестки дня на своем 5-м заседании 20 ноября 2018 года. При рассмотрении этого пункта Рабочей группе была представлена записка Исполнительного секретаря (CBD/NP/MOP/3/7), содержащая информацию о промежуточных национальных докладах, представленных Сторонами и странами, не являющимися Сторонами, а также информацию о форме и периодичности представления докладов</w:t>
      </w:r>
      <w:r w:rsidR="00303E42">
        <w:rPr>
          <w:lang w:val="fr-FR"/>
        </w:rPr>
        <w:t xml:space="preserve"> </w:t>
      </w:r>
      <w:r w:rsidR="00303E42" w:rsidRPr="00303E42">
        <w:rPr>
          <w:lang w:val="fr-FR"/>
        </w:rPr>
        <w:t xml:space="preserve">с </w:t>
      </w:r>
      <w:proofErr w:type="spellStart"/>
      <w:r w:rsidR="00303E42" w:rsidRPr="00303E42">
        <w:rPr>
          <w:lang w:val="fr-FR"/>
        </w:rPr>
        <w:t>учетом</w:t>
      </w:r>
      <w:proofErr w:type="spellEnd"/>
      <w:r w:rsidR="00303E42" w:rsidRPr="00303E42">
        <w:rPr>
          <w:lang w:val="fr-FR"/>
        </w:rPr>
        <w:t xml:space="preserve"> </w:t>
      </w:r>
      <w:proofErr w:type="spellStart"/>
      <w:r w:rsidR="00303E42" w:rsidRPr="00303E42">
        <w:rPr>
          <w:lang w:val="fr-FR"/>
        </w:rPr>
        <w:t>рекомендации</w:t>
      </w:r>
      <w:proofErr w:type="spellEnd"/>
      <w:r w:rsidR="00303E42" w:rsidRPr="00303E42">
        <w:rPr>
          <w:lang w:val="fr-FR"/>
        </w:rPr>
        <w:t xml:space="preserve"> 2</w:t>
      </w:r>
      <w:r w:rsidR="00D02544">
        <w:rPr>
          <w:lang w:val="ru-RU"/>
        </w:rPr>
        <w:t>/</w:t>
      </w:r>
      <w:r w:rsidR="00303E42" w:rsidRPr="00303E42">
        <w:rPr>
          <w:lang w:val="fr-FR"/>
        </w:rPr>
        <w:t xml:space="preserve">11 </w:t>
      </w:r>
      <w:r w:rsidR="0063026B">
        <w:rPr>
          <w:lang w:val="ru-RU"/>
        </w:rPr>
        <w:t>В</w:t>
      </w:r>
      <w:proofErr w:type="spellStart"/>
      <w:r w:rsidR="00303E42" w:rsidRPr="00303E42">
        <w:rPr>
          <w:lang w:val="fr-FR"/>
        </w:rPr>
        <w:t>спомогательного</w:t>
      </w:r>
      <w:proofErr w:type="spellEnd"/>
      <w:r w:rsidR="00303E42" w:rsidRPr="00303E42">
        <w:rPr>
          <w:lang w:val="fr-FR"/>
        </w:rPr>
        <w:t xml:space="preserve"> </w:t>
      </w:r>
      <w:proofErr w:type="spellStart"/>
      <w:r w:rsidR="00303E42" w:rsidRPr="00303E42">
        <w:rPr>
          <w:lang w:val="fr-FR"/>
        </w:rPr>
        <w:t>органа</w:t>
      </w:r>
      <w:proofErr w:type="spellEnd"/>
      <w:r w:rsidR="00303E42" w:rsidRPr="00303E42">
        <w:rPr>
          <w:lang w:val="fr-FR"/>
        </w:rPr>
        <w:t xml:space="preserve"> </w:t>
      </w:r>
      <w:proofErr w:type="spellStart"/>
      <w:r w:rsidR="00303E42" w:rsidRPr="00303E42">
        <w:rPr>
          <w:lang w:val="fr-FR"/>
        </w:rPr>
        <w:t>по</w:t>
      </w:r>
      <w:proofErr w:type="spellEnd"/>
      <w:r w:rsidR="00303E42" w:rsidRPr="00303E42">
        <w:rPr>
          <w:lang w:val="fr-FR"/>
        </w:rPr>
        <w:t xml:space="preserve"> </w:t>
      </w:r>
      <w:proofErr w:type="spellStart"/>
      <w:r w:rsidR="00303E42" w:rsidRPr="00303E42">
        <w:rPr>
          <w:lang w:val="fr-FR"/>
        </w:rPr>
        <w:t>осуществлению</w:t>
      </w:r>
      <w:proofErr w:type="spellEnd"/>
      <w:r w:rsidRPr="00D726CB">
        <w:rPr>
          <w:lang w:val="ru-RU"/>
        </w:rPr>
        <w:t>. Группе также был представлен проект решения, приведенный в сборнике проектов решений (CBD/NP/MOP/3/1/Add.2)</w:t>
      </w:r>
      <w:r w:rsidR="000A1BB1">
        <w:rPr>
          <w:lang w:val="ru-RU"/>
        </w:rPr>
        <w:t>,</w:t>
      </w:r>
      <w:r w:rsidR="00105FD7">
        <w:rPr>
          <w:lang w:val="ru-RU"/>
        </w:rPr>
        <w:t xml:space="preserve"> </w:t>
      </w:r>
      <w:r w:rsidR="0039355B">
        <w:rPr>
          <w:lang w:val="ru-RU"/>
        </w:rPr>
        <w:t>основанный на</w:t>
      </w:r>
      <w:r w:rsidR="000A1BB1" w:rsidRPr="000A1BB1">
        <w:rPr>
          <w:lang w:val="ru-RU"/>
        </w:rPr>
        <w:t xml:space="preserve"> проект</w:t>
      </w:r>
      <w:r w:rsidR="0039355B">
        <w:rPr>
          <w:lang w:val="ru-RU"/>
        </w:rPr>
        <w:t>е</w:t>
      </w:r>
      <w:r w:rsidR="000A1BB1" w:rsidRPr="000A1BB1">
        <w:rPr>
          <w:lang w:val="ru-RU"/>
        </w:rPr>
        <w:t xml:space="preserve"> рекомендаци</w:t>
      </w:r>
      <w:r w:rsidR="000A1BB1">
        <w:rPr>
          <w:lang w:val="ru-RU"/>
        </w:rPr>
        <w:t xml:space="preserve">и </w:t>
      </w:r>
      <w:r w:rsidR="0039355B">
        <w:rPr>
          <w:lang w:val="ru-RU"/>
        </w:rPr>
        <w:t xml:space="preserve">2/11 ВОО, </w:t>
      </w:r>
      <w:r w:rsidR="00105FD7" w:rsidRPr="00105FD7">
        <w:rPr>
          <w:lang w:val="ru-RU"/>
        </w:rPr>
        <w:t>соответствующи</w:t>
      </w:r>
      <w:r w:rsidR="0039355B">
        <w:rPr>
          <w:lang w:val="ru-RU"/>
        </w:rPr>
        <w:t>х</w:t>
      </w:r>
      <w:r w:rsidR="00105FD7" w:rsidRPr="00105FD7">
        <w:rPr>
          <w:lang w:val="ru-RU"/>
        </w:rPr>
        <w:t xml:space="preserve"> рекомендаци</w:t>
      </w:r>
      <w:r w:rsidR="0039355B">
        <w:rPr>
          <w:lang w:val="ru-RU"/>
        </w:rPr>
        <w:t>ях</w:t>
      </w:r>
      <w:r w:rsidR="00105FD7" w:rsidRPr="00105FD7">
        <w:rPr>
          <w:lang w:val="ru-RU"/>
        </w:rPr>
        <w:t xml:space="preserve"> Комитета по соблюдению и дополнительны</w:t>
      </w:r>
      <w:r w:rsidR="007D54B4">
        <w:rPr>
          <w:lang w:val="ru-RU"/>
        </w:rPr>
        <w:t>х</w:t>
      </w:r>
      <w:r w:rsidR="00105FD7" w:rsidRPr="00105FD7">
        <w:rPr>
          <w:lang w:val="ru-RU"/>
        </w:rPr>
        <w:t xml:space="preserve"> элемент</w:t>
      </w:r>
      <w:r w:rsidR="007D54B4">
        <w:rPr>
          <w:lang w:val="ru-RU"/>
        </w:rPr>
        <w:t>ах</w:t>
      </w:r>
      <w:r w:rsidR="00105FD7" w:rsidRPr="00105FD7">
        <w:rPr>
          <w:lang w:val="ru-RU"/>
        </w:rPr>
        <w:t xml:space="preserve"> из документа CBD/NP/MOP/3/7.</w:t>
      </w:r>
    </w:p>
    <w:p w14:paraId="48B41CBC" w14:textId="76DF2542" w:rsidR="00DD4CC4" w:rsidRPr="00D726CB" w:rsidRDefault="00DD4CC4" w:rsidP="00952711">
      <w:pPr>
        <w:pStyle w:val="Para1"/>
        <w:tabs>
          <w:tab w:val="clear" w:pos="360"/>
          <w:tab w:val="clear" w:pos="567"/>
          <w:tab w:val="clear" w:pos="2912"/>
          <w:tab w:val="num" w:pos="709"/>
        </w:tabs>
        <w:spacing w:line="240" w:lineRule="auto"/>
        <w:rPr>
          <w:lang w:val="ru-RU"/>
        </w:rPr>
      </w:pPr>
      <w:r w:rsidRPr="00D726CB">
        <w:rPr>
          <w:lang w:val="ru-RU"/>
        </w:rPr>
        <w:t xml:space="preserve">Председатель напомнил, что первый </w:t>
      </w:r>
      <w:r w:rsidR="005E2DAE">
        <w:rPr>
          <w:lang w:val="ru-RU"/>
        </w:rPr>
        <w:t>пункт</w:t>
      </w:r>
      <w:r w:rsidRPr="00D726CB">
        <w:rPr>
          <w:lang w:val="ru-RU"/>
        </w:rPr>
        <w:t xml:space="preserve"> проекта решения связан с решением о согласовании национальной отчетности, которое рассматрива</w:t>
      </w:r>
      <w:r w:rsidR="005E2DAE">
        <w:rPr>
          <w:lang w:val="ru-RU"/>
        </w:rPr>
        <w:t>ет</w:t>
      </w:r>
      <w:r w:rsidRPr="00D726CB">
        <w:rPr>
          <w:lang w:val="ru-RU"/>
        </w:rPr>
        <w:t xml:space="preserve"> Конференци</w:t>
      </w:r>
      <w:r w:rsidR="005E2DAE">
        <w:rPr>
          <w:lang w:val="ru-RU"/>
        </w:rPr>
        <w:t>я</w:t>
      </w:r>
      <w:r w:rsidRPr="00D726CB">
        <w:rPr>
          <w:lang w:val="ru-RU"/>
        </w:rPr>
        <w:t xml:space="preserve"> Сторон. Кроме того, возросло число представленных промежуточных национальных докладов и необходимо будет внести поправки в проект решения, чтобы отразить в нем новые сведения.</w:t>
      </w:r>
    </w:p>
    <w:p w14:paraId="40BF2E17" w14:textId="77777777" w:rsidR="00DD4CC4" w:rsidRPr="00D726CB" w:rsidRDefault="00DD4CC4" w:rsidP="00952711">
      <w:pPr>
        <w:pStyle w:val="Para1"/>
        <w:tabs>
          <w:tab w:val="clear" w:pos="360"/>
          <w:tab w:val="clear" w:pos="567"/>
          <w:tab w:val="clear" w:pos="2912"/>
          <w:tab w:val="num" w:pos="709"/>
        </w:tabs>
        <w:spacing w:line="240" w:lineRule="auto"/>
        <w:rPr>
          <w:lang w:val="ru-RU"/>
        </w:rPr>
      </w:pPr>
      <w:r w:rsidRPr="00D726CB">
        <w:rPr>
          <w:lang w:val="ru-RU"/>
        </w:rPr>
        <w:t>С заявлениями выступили представители Беларуси, Европейского союза и его 28 государств-членов, Египта, Индии, Иордании, Кот-д’Ивуара, Мексики, Объединенной Республики Танзания, Уганды и Южной Африки.</w:t>
      </w:r>
    </w:p>
    <w:p w14:paraId="01580160" w14:textId="576E5B23" w:rsidR="00DD4CC4" w:rsidRPr="00D726CB" w:rsidRDefault="00DD4CC4" w:rsidP="00952711">
      <w:pPr>
        <w:pStyle w:val="Para1"/>
        <w:tabs>
          <w:tab w:val="clear" w:pos="360"/>
          <w:tab w:val="clear" w:pos="567"/>
          <w:tab w:val="clear" w:pos="2912"/>
          <w:tab w:val="num" w:pos="709"/>
        </w:tabs>
        <w:spacing w:line="240" w:lineRule="auto"/>
        <w:rPr>
          <w:lang w:val="ru-RU"/>
        </w:rPr>
      </w:pPr>
      <w:r w:rsidRPr="00D726CB">
        <w:rPr>
          <w:lang w:val="ru-RU"/>
        </w:rPr>
        <w:t xml:space="preserve">Председатель </w:t>
      </w:r>
      <w:r w:rsidR="00431249">
        <w:rPr>
          <w:lang w:val="ru-RU"/>
        </w:rPr>
        <w:t>сообщил</w:t>
      </w:r>
      <w:r w:rsidRPr="00D726CB">
        <w:rPr>
          <w:lang w:val="ru-RU"/>
        </w:rPr>
        <w:t>, что подготовит пересмотренный проект решения с учетом мнений, высказанных устно и представленных в письменной форме.</w:t>
      </w:r>
    </w:p>
    <w:p w14:paraId="28396B43" w14:textId="77777777" w:rsidR="00DD4CC4" w:rsidRPr="00D726CB" w:rsidRDefault="00DD4CC4" w:rsidP="00952711">
      <w:pPr>
        <w:pStyle w:val="Para1"/>
        <w:tabs>
          <w:tab w:val="clear" w:pos="360"/>
          <w:tab w:val="clear" w:pos="567"/>
          <w:tab w:val="clear" w:pos="2912"/>
          <w:tab w:val="num" w:pos="709"/>
        </w:tabs>
        <w:spacing w:line="240" w:lineRule="auto"/>
        <w:rPr>
          <w:lang w:val="ru-RU"/>
        </w:rPr>
      </w:pPr>
      <w:r w:rsidRPr="00D726CB">
        <w:rPr>
          <w:lang w:val="ru-RU"/>
        </w:rPr>
        <w:t>На своем 9-м заседании 22 ноября 2018 года Рабочая группа рассмотрела пересмотренный проект решения, подготовленный Председателем.</w:t>
      </w:r>
    </w:p>
    <w:p w14:paraId="3DD4A356" w14:textId="77777777" w:rsidR="00DD4CC4" w:rsidRPr="00D726CB" w:rsidRDefault="00DD4CC4" w:rsidP="00952711">
      <w:pPr>
        <w:pStyle w:val="Para1"/>
        <w:tabs>
          <w:tab w:val="clear" w:pos="360"/>
          <w:tab w:val="clear" w:pos="567"/>
          <w:tab w:val="clear" w:pos="2912"/>
          <w:tab w:val="num" w:pos="709"/>
        </w:tabs>
        <w:spacing w:line="240" w:lineRule="auto"/>
        <w:rPr>
          <w:lang w:val="ru-RU"/>
        </w:rPr>
      </w:pPr>
      <w:r w:rsidRPr="00D726CB">
        <w:rPr>
          <w:lang w:val="ru-RU"/>
        </w:rPr>
        <w:t>Представитель секретариата обратил внимание на раздел текста, требующий внесения поправок для отражения ранее высказанных замечаний.</w:t>
      </w:r>
    </w:p>
    <w:p w14:paraId="218AEFDA" w14:textId="3DFB6F41" w:rsidR="00DD4CC4" w:rsidRPr="00D726CB" w:rsidRDefault="00DD4CC4" w:rsidP="00952711">
      <w:pPr>
        <w:pStyle w:val="Para1"/>
        <w:tabs>
          <w:tab w:val="clear" w:pos="360"/>
          <w:tab w:val="clear" w:pos="567"/>
          <w:tab w:val="clear" w:pos="2912"/>
          <w:tab w:val="num" w:pos="709"/>
        </w:tabs>
        <w:spacing w:line="240" w:lineRule="auto"/>
        <w:rPr>
          <w:lang w:val="ru-RU"/>
        </w:rPr>
      </w:pPr>
      <w:r w:rsidRPr="00D726CB">
        <w:rPr>
          <w:lang w:val="ru-RU"/>
        </w:rPr>
        <w:t xml:space="preserve">Рабочая группа утвердила </w:t>
      </w:r>
      <w:r w:rsidRPr="00D726CB">
        <w:rPr>
          <w:iCs/>
          <w:lang w:val="ru-RU"/>
        </w:rPr>
        <w:t xml:space="preserve">пересмотренный </w:t>
      </w:r>
      <w:r w:rsidRPr="00D726CB">
        <w:rPr>
          <w:lang w:val="ru-RU"/>
        </w:rPr>
        <w:t>проект решения с внесенными</w:t>
      </w:r>
      <w:r w:rsidR="00667277">
        <w:rPr>
          <w:lang w:val="ru-RU"/>
        </w:rPr>
        <w:t xml:space="preserve"> в него</w:t>
      </w:r>
      <w:r w:rsidRPr="00D726CB">
        <w:rPr>
          <w:lang w:val="ru-RU"/>
        </w:rPr>
        <w:t xml:space="preserve"> устн</w:t>
      </w:r>
      <w:r w:rsidR="00667277">
        <w:rPr>
          <w:lang w:val="ru-RU"/>
        </w:rPr>
        <w:t>ыми</w:t>
      </w:r>
      <w:r w:rsidRPr="00D726CB">
        <w:rPr>
          <w:lang w:val="ru-RU"/>
        </w:rPr>
        <w:t xml:space="preserve"> поправками для передачи пленарному заседанию в качестве проекта решения CBD/NP/MOP/3/L.7. </w:t>
      </w:r>
    </w:p>
    <w:p w14:paraId="6A2032A5" w14:textId="1B3DC45C" w:rsidR="00DD4CC4" w:rsidRPr="00D726CB" w:rsidRDefault="00DD4CC4" w:rsidP="00952711">
      <w:pPr>
        <w:pStyle w:val="Para1"/>
        <w:tabs>
          <w:tab w:val="clear" w:pos="360"/>
          <w:tab w:val="clear" w:pos="567"/>
          <w:tab w:val="clear" w:pos="2912"/>
          <w:tab w:val="num" w:pos="709"/>
        </w:tabs>
        <w:spacing w:line="240" w:lineRule="auto"/>
        <w:rPr>
          <w:lang w:val="ru-RU"/>
        </w:rPr>
      </w:pPr>
      <w:r w:rsidRPr="00D726CB">
        <w:rPr>
          <w:szCs w:val="22"/>
          <w:lang w:val="ru-RU"/>
        </w:rPr>
        <w:t>На 5-м пленарном заседании совещания 25 ноября 2018 года Конференция Сторон, выступающая в качестве совещания Сторон</w:t>
      </w:r>
      <w:r w:rsidR="00BB4E4B">
        <w:rPr>
          <w:szCs w:val="22"/>
          <w:lang w:val="ru-RU"/>
        </w:rPr>
        <w:t xml:space="preserve"> </w:t>
      </w:r>
      <w:r w:rsidR="00BB4E4B">
        <w:rPr>
          <w:lang w:val="ru-RU"/>
        </w:rPr>
        <w:t>Нагойского п</w:t>
      </w:r>
      <w:r w:rsidR="00BB4E4B" w:rsidRPr="002F56C5">
        <w:rPr>
          <w:lang w:val="ru-RU"/>
        </w:rPr>
        <w:t>ротокола</w:t>
      </w:r>
      <w:r w:rsidRPr="00D726CB">
        <w:rPr>
          <w:szCs w:val="22"/>
          <w:lang w:val="ru-RU"/>
        </w:rPr>
        <w:t>, приняла проект решения CBD/NP/MOP/3/L.7 в качестве решения NP-3/</w:t>
      </w:r>
      <w:r w:rsidR="008B09B7">
        <w:rPr>
          <w:szCs w:val="22"/>
          <w:lang w:val="ru-RU"/>
        </w:rPr>
        <w:t xml:space="preserve">4 </w:t>
      </w:r>
      <w:r w:rsidR="008B09B7" w:rsidRPr="00EF2E45">
        <w:rPr>
          <w:lang w:val="ru-RU"/>
        </w:rPr>
        <w:t>(текст решения см. в Части I).</w:t>
      </w:r>
    </w:p>
    <w:p w14:paraId="7043C379" w14:textId="77EFFF30" w:rsidR="00DD4CC4" w:rsidRPr="00D726CB" w:rsidRDefault="00DD4CC4" w:rsidP="004474AE">
      <w:pPr>
        <w:pStyle w:val="Titre1"/>
        <w:spacing w:line="240" w:lineRule="auto"/>
        <w:ind w:left="2410" w:hanging="1417"/>
        <w:jc w:val="both"/>
        <w:rPr>
          <w:rFonts w:hint="eastAsia"/>
          <w:lang w:val="ru-RU"/>
        </w:rPr>
      </w:pPr>
      <w:bookmarkStart w:id="72" w:name="_ПУНКТ_12._МЕРЫ"/>
      <w:bookmarkStart w:id="73" w:name="_Toc4669158"/>
      <w:bookmarkEnd w:id="72"/>
      <w:r w:rsidRPr="00D726CB">
        <w:rPr>
          <w:lang w:val="ru-RU"/>
        </w:rPr>
        <w:t>ПУНКТ 12.</w:t>
      </w:r>
      <w:r w:rsidRPr="00D726CB">
        <w:rPr>
          <w:lang w:val="ru-RU"/>
        </w:rPr>
        <w:tab/>
        <w:t>МЕРЫ ПО ПОВЫШЕНИЮ ОСВЕДОМЛЕННОСТИ О ВАЖНОМ ЗНАЧЕНИИ ГЕНЕТИЧЕСКИХ РЕСУРСОВ И СВЯЗАННЫХ С НИМИ ТРАДИЦИОННЫХ ЗНАНИЙ (СТАТЬЯ 21)</w:t>
      </w:r>
      <w:bookmarkEnd w:id="73"/>
    </w:p>
    <w:p w14:paraId="72AEE97F" w14:textId="50B5E69B" w:rsidR="00DD4CC4" w:rsidRPr="00D726CB" w:rsidRDefault="00DD4CC4" w:rsidP="00D815E7">
      <w:pPr>
        <w:pStyle w:val="Para1"/>
        <w:tabs>
          <w:tab w:val="clear" w:pos="360"/>
          <w:tab w:val="clear" w:pos="567"/>
          <w:tab w:val="clear" w:pos="2912"/>
          <w:tab w:val="num" w:pos="709"/>
        </w:tabs>
        <w:spacing w:line="240" w:lineRule="auto"/>
        <w:rPr>
          <w:lang w:val="ru-RU"/>
        </w:rPr>
      </w:pPr>
      <w:r w:rsidRPr="00D726CB">
        <w:rPr>
          <w:lang w:val="ru-RU"/>
        </w:rPr>
        <w:t xml:space="preserve">Рабочая группа I рассмотрела первый аспект пункта 12 повестки дня на своем 4-м заседании 19 ноября 2018 года. При рассмотрении данного пункта Рабочей группе был представлен доклад о ходе </w:t>
      </w:r>
      <w:r w:rsidR="00A269FB">
        <w:rPr>
          <w:lang w:val="ru-RU"/>
        </w:rPr>
        <w:t>осуществления</w:t>
      </w:r>
      <w:r w:rsidRPr="00D726CB">
        <w:rPr>
          <w:lang w:val="ru-RU"/>
        </w:rPr>
        <w:t xml:space="preserve"> мер по повышению осведомленности о </w:t>
      </w:r>
      <w:r w:rsidR="00EE6BA6">
        <w:rPr>
          <w:lang w:val="ru-RU"/>
        </w:rPr>
        <w:t xml:space="preserve">важном </w:t>
      </w:r>
      <w:r w:rsidRPr="00D726CB">
        <w:rPr>
          <w:lang w:val="ru-RU"/>
        </w:rPr>
        <w:t>знач</w:t>
      </w:r>
      <w:r w:rsidR="00EE6BA6">
        <w:rPr>
          <w:lang w:val="ru-RU"/>
        </w:rPr>
        <w:t>ении</w:t>
      </w:r>
      <w:r w:rsidRPr="00D726CB">
        <w:rPr>
          <w:lang w:val="ru-RU"/>
        </w:rPr>
        <w:t xml:space="preserve"> генетических ресурсов и связанных с ними традиционных знаний (статья 21) (CBD/NP/MOP/3/6) и набор инструментальных средств </w:t>
      </w:r>
      <w:r w:rsidR="00D30811" w:rsidRPr="00D30811">
        <w:rPr>
          <w:lang w:val="ru-RU"/>
        </w:rPr>
        <w:t>для КПИО</w:t>
      </w:r>
      <w:r w:rsidR="00D30811">
        <w:rPr>
          <w:lang w:val="ru-RU"/>
        </w:rPr>
        <w:t>,</w:t>
      </w:r>
      <w:r w:rsidR="00D30811" w:rsidRPr="00D30811">
        <w:rPr>
          <w:lang w:val="ru-RU"/>
        </w:rPr>
        <w:t xml:space="preserve"> включая аспекты доступа к генетическим ресурсам и совместного использования выгод</w:t>
      </w:r>
      <w:r w:rsidRPr="00D726CB">
        <w:rPr>
          <w:lang w:val="ru-RU"/>
        </w:rPr>
        <w:t xml:space="preserve"> (CBD/NP/MOP/3/INF/7). Группе был также представлен проект решения, приведенный в сборнике проектов решений (CBD/NP/MOP/3/1/Add.2).</w:t>
      </w:r>
    </w:p>
    <w:p w14:paraId="3B40A6BF" w14:textId="77777777" w:rsidR="00DD4CC4" w:rsidRPr="00D726CB" w:rsidRDefault="00DD4CC4" w:rsidP="00D815E7">
      <w:pPr>
        <w:pStyle w:val="Para1"/>
        <w:tabs>
          <w:tab w:val="clear" w:pos="360"/>
          <w:tab w:val="clear" w:pos="567"/>
          <w:tab w:val="clear" w:pos="2912"/>
          <w:tab w:val="num" w:pos="709"/>
        </w:tabs>
        <w:spacing w:line="240" w:lineRule="auto"/>
        <w:rPr>
          <w:lang w:val="ru-RU"/>
        </w:rPr>
      </w:pPr>
      <w:r w:rsidRPr="00D726CB">
        <w:rPr>
          <w:lang w:val="ru-RU"/>
        </w:rPr>
        <w:lastRenderedPageBreak/>
        <w:t>С заявлениями выступили представители Габона, Европейского союза и его 28 государств-членов, Египта, Кот-д’Ивуара, Мексики, Судана, Эквадора и Южной Африки.</w:t>
      </w:r>
    </w:p>
    <w:p w14:paraId="3A49BFBC" w14:textId="15661163" w:rsidR="00DD4CC4" w:rsidRPr="00D726CB" w:rsidRDefault="00DD4CC4" w:rsidP="00D815E7">
      <w:pPr>
        <w:pStyle w:val="Para1"/>
        <w:tabs>
          <w:tab w:val="clear" w:pos="360"/>
          <w:tab w:val="clear" w:pos="567"/>
          <w:tab w:val="clear" w:pos="2912"/>
          <w:tab w:val="num" w:pos="709"/>
        </w:tabs>
        <w:spacing w:line="240" w:lineRule="auto"/>
        <w:rPr>
          <w:lang w:val="ru-RU"/>
        </w:rPr>
      </w:pPr>
      <w:r w:rsidRPr="00D726CB">
        <w:rPr>
          <w:lang w:val="ru-RU"/>
        </w:rPr>
        <w:t xml:space="preserve">Председатель </w:t>
      </w:r>
      <w:r w:rsidR="00750E05">
        <w:rPr>
          <w:lang w:val="ru-RU"/>
        </w:rPr>
        <w:t>сообщил</w:t>
      </w:r>
      <w:r w:rsidRPr="00D726CB">
        <w:rPr>
          <w:lang w:val="ru-RU"/>
        </w:rPr>
        <w:t>, что подготовит пересмотренный проект решения по этому вопросу с учетом мнений, высказанных устно и представленных в письменной форме.</w:t>
      </w:r>
    </w:p>
    <w:p w14:paraId="3A4D5AAD" w14:textId="77777777" w:rsidR="00DD4CC4" w:rsidRPr="00D726CB" w:rsidRDefault="00DD4CC4" w:rsidP="00D815E7">
      <w:pPr>
        <w:pStyle w:val="Para1"/>
        <w:tabs>
          <w:tab w:val="clear" w:pos="360"/>
          <w:tab w:val="clear" w:pos="567"/>
          <w:tab w:val="clear" w:pos="2912"/>
          <w:tab w:val="num" w:pos="709"/>
        </w:tabs>
        <w:spacing w:line="240" w:lineRule="auto"/>
        <w:rPr>
          <w:lang w:val="ru-RU"/>
        </w:rPr>
      </w:pPr>
      <w:r w:rsidRPr="00D726CB">
        <w:rPr>
          <w:lang w:val="ru-RU"/>
        </w:rPr>
        <w:t>На своем 9-м заседании 22 ноября 2018 года Рабочая группа рассмотрела пересмотренный проект решения, подготовленный Председателем.</w:t>
      </w:r>
    </w:p>
    <w:p w14:paraId="449C6E59" w14:textId="77777777" w:rsidR="00DD4CC4" w:rsidRPr="00D726CB" w:rsidRDefault="00DD4CC4" w:rsidP="00D815E7">
      <w:pPr>
        <w:pStyle w:val="Para1"/>
        <w:tabs>
          <w:tab w:val="clear" w:pos="360"/>
          <w:tab w:val="clear" w:pos="567"/>
          <w:tab w:val="clear" w:pos="2912"/>
          <w:tab w:val="num" w:pos="709"/>
        </w:tabs>
        <w:spacing w:line="240" w:lineRule="auto"/>
        <w:rPr>
          <w:lang w:val="ru-RU"/>
        </w:rPr>
      </w:pPr>
      <w:r w:rsidRPr="00D726CB">
        <w:rPr>
          <w:lang w:val="ru-RU"/>
        </w:rPr>
        <w:t>С заявлениями выступили представители Европейского союза и его 28 государств-членов и Уганды.</w:t>
      </w:r>
    </w:p>
    <w:p w14:paraId="40421B75" w14:textId="58B366F2" w:rsidR="00DD4CC4" w:rsidRPr="00D726CB" w:rsidRDefault="00DD4CC4" w:rsidP="00D815E7">
      <w:pPr>
        <w:pStyle w:val="Para1"/>
        <w:tabs>
          <w:tab w:val="clear" w:pos="360"/>
          <w:tab w:val="clear" w:pos="567"/>
          <w:tab w:val="clear" w:pos="2912"/>
          <w:tab w:val="num" w:pos="709"/>
        </w:tabs>
        <w:spacing w:line="240" w:lineRule="auto"/>
        <w:rPr>
          <w:lang w:val="ru-RU"/>
        </w:rPr>
      </w:pPr>
      <w:r w:rsidRPr="00D726CB">
        <w:rPr>
          <w:lang w:val="ru-RU"/>
        </w:rPr>
        <w:t xml:space="preserve">Рабочая группа утвердила </w:t>
      </w:r>
      <w:r w:rsidRPr="00D726CB">
        <w:rPr>
          <w:iCs/>
          <w:lang w:val="ru-RU"/>
        </w:rPr>
        <w:t xml:space="preserve">пересмотренный </w:t>
      </w:r>
      <w:r w:rsidRPr="00D726CB">
        <w:rPr>
          <w:lang w:val="ru-RU"/>
        </w:rPr>
        <w:t xml:space="preserve">проект решения с внесенными </w:t>
      </w:r>
      <w:r w:rsidR="00C11203">
        <w:rPr>
          <w:lang w:val="ru-RU"/>
        </w:rPr>
        <w:t>в него</w:t>
      </w:r>
      <w:r w:rsidR="00C11203" w:rsidRPr="00D726CB">
        <w:rPr>
          <w:lang w:val="ru-RU"/>
        </w:rPr>
        <w:t xml:space="preserve"> устн</w:t>
      </w:r>
      <w:r w:rsidR="00C11203">
        <w:rPr>
          <w:lang w:val="ru-RU"/>
        </w:rPr>
        <w:t>ыми</w:t>
      </w:r>
      <w:r w:rsidR="00C11203" w:rsidRPr="00D726CB">
        <w:rPr>
          <w:lang w:val="ru-RU"/>
        </w:rPr>
        <w:t xml:space="preserve"> поправками </w:t>
      </w:r>
      <w:r w:rsidRPr="00D726CB">
        <w:rPr>
          <w:lang w:val="ru-RU"/>
        </w:rPr>
        <w:t xml:space="preserve">для передачи пленарному заседанию в качестве проекта решения CBD/NP/MOP/3/L.4. </w:t>
      </w:r>
    </w:p>
    <w:p w14:paraId="43242A26" w14:textId="5DF612B6" w:rsidR="00DD4CC4" w:rsidRPr="00D726CB" w:rsidRDefault="00DD4CC4" w:rsidP="00D815E7">
      <w:pPr>
        <w:pStyle w:val="Para1"/>
        <w:tabs>
          <w:tab w:val="clear" w:pos="360"/>
          <w:tab w:val="clear" w:pos="567"/>
          <w:tab w:val="clear" w:pos="2912"/>
          <w:tab w:val="num" w:pos="709"/>
        </w:tabs>
        <w:spacing w:line="240" w:lineRule="auto"/>
        <w:rPr>
          <w:lang w:val="ru-RU"/>
        </w:rPr>
      </w:pPr>
      <w:r w:rsidRPr="00D726CB">
        <w:rPr>
          <w:szCs w:val="22"/>
          <w:lang w:val="ru-RU"/>
        </w:rPr>
        <w:t>На 5-м пленарном заседании совещания 25 ноября 2018 года Конференция Сторон, выступающая в качестве совещания Сторон</w:t>
      </w:r>
      <w:r w:rsidR="00EC621E" w:rsidRPr="00EC621E">
        <w:rPr>
          <w:lang w:val="ru-RU"/>
        </w:rPr>
        <w:t xml:space="preserve"> </w:t>
      </w:r>
      <w:r w:rsidR="00EC621E">
        <w:rPr>
          <w:lang w:val="ru-RU"/>
        </w:rPr>
        <w:t>Нагойского п</w:t>
      </w:r>
      <w:r w:rsidR="00EC621E" w:rsidRPr="002F56C5">
        <w:rPr>
          <w:lang w:val="ru-RU"/>
        </w:rPr>
        <w:t>ротокола</w:t>
      </w:r>
      <w:r w:rsidRPr="00D726CB">
        <w:rPr>
          <w:szCs w:val="22"/>
          <w:lang w:val="ru-RU"/>
        </w:rPr>
        <w:t>, приняла проект решения CBD/NP/MOP/3/L.4 в качестве решения NP-3/</w:t>
      </w:r>
      <w:r w:rsidR="00725A9C">
        <w:rPr>
          <w:szCs w:val="22"/>
          <w:lang w:val="ru-RU"/>
        </w:rPr>
        <w:t xml:space="preserve">6 </w:t>
      </w:r>
      <w:r w:rsidR="00725A9C" w:rsidRPr="00EF2E45">
        <w:rPr>
          <w:lang w:val="ru-RU"/>
        </w:rPr>
        <w:t>(текст решения см. в Части I).</w:t>
      </w:r>
    </w:p>
    <w:p w14:paraId="5D71DB0E" w14:textId="5D40998C" w:rsidR="00DD4CC4" w:rsidRPr="00D726CB" w:rsidRDefault="00DD4CC4" w:rsidP="004474AE">
      <w:pPr>
        <w:pStyle w:val="Titre1"/>
        <w:spacing w:line="240" w:lineRule="auto"/>
        <w:ind w:left="2410" w:hanging="1417"/>
        <w:jc w:val="both"/>
        <w:rPr>
          <w:rFonts w:hint="eastAsia"/>
          <w:lang w:val="ru-RU"/>
        </w:rPr>
      </w:pPr>
      <w:bookmarkStart w:id="74" w:name="_ПУНКТ_13._ПОВЫШЕНИЕ"/>
      <w:bookmarkStart w:id="75" w:name="_Toc4669159"/>
      <w:bookmarkEnd w:id="74"/>
      <w:r w:rsidRPr="00D726CB">
        <w:rPr>
          <w:lang w:val="ru-RU"/>
        </w:rPr>
        <w:t>ПУНКТ 13.</w:t>
      </w:r>
      <w:r w:rsidRPr="00D726CB">
        <w:rPr>
          <w:lang w:val="ru-RU"/>
        </w:rPr>
        <w:tab/>
        <w:t>ПОВЫШЕНИЕ ИНТЕГРАЦИИ В РАМКАХ КОНВЕНЦИИ И ПРОТОКОЛОВ К НЕЙ ПРИМЕНИТЕЛЬНО К ПОЛОЖЕНИЯМ, КАСАЮЩИМСЯ ДОСТУПА К ГЕНЕТИЧЕСКИМ РЕСУРСАМ И СОВМЕСТНОГО ИСПОЛЬЗОВАНИЯ ВЫГОД</w:t>
      </w:r>
      <w:bookmarkEnd w:id="75"/>
    </w:p>
    <w:p w14:paraId="73ED8D76" w14:textId="77777777" w:rsidR="00DD4CC4" w:rsidRPr="00D726CB" w:rsidRDefault="00DD4CC4" w:rsidP="00D726CB">
      <w:pPr>
        <w:pStyle w:val="Para1"/>
        <w:tabs>
          <w:tab w:val="clear" w:pos="567"/>
          <w:tab w:val="clear" w:pos="2912"/>
        </w:tabs>
        <w:spacing w:line="240" w:lineRule="auto"/>
        <w:rPr>
          <w:lang w:val="ru-RU"/>
        </w:rPr>
      </w:pPr>
      <w:r w:rsidRPr="00D726CB">
        <w:rPr>
          <w:lang w:val="ru-RU"/>
        </w:rPr>
        <w:t xml:space="preserve">Рабочая группа I рассмотрела пункт 13 повестки дня на своем 6-м заседании 21 ноября 2018 года одновременно с пунктом 13 повестки дня Конференции Сторон и пунктом 11 повестки дня Конференции Сторон, выступающей в качестве совещания Сторон </w:t>
      </w:r>
      <w:proofErr w:type="spellStart"/>
      <w:r w:rsidRPr="00D726CB">
        <w:rPr>
          <w:lang w:val="ru-RU"/>
        </w:rPr>
        <w:t>Картахенского</w:t>
      </w:r>
      <w:proofErr w:type="spellEnd"/>
      <w:r w:rsidRPr="00D726CB">
        <w:rPr>
          <w:lang w:val="ru-RU"/>
        </w:rPr>
        <w:t xml:space="preserve"> протокола. При рассмотрении этого пункта Рабочей группе был представлен проект решения на основе рекомендации 2/14 </w:t>
      </w:r>
      <w:r w:rsidRPr="00D726CB">
        <w:rPr>
          <w:iCs/>
          <w:lang w:val="ru-RU"/>
        </w:rPr>
        <w:t>Вспомогательного органа по осуществлению</w:t>
      </w:r>
      <w:r w:rsidRPr="00D726CB">
        <w:rPr>
          <w:lang w:val="ru-RU"/>
        </w:rPr>
        <w:t>, приведенный в сборнике проектов решений (CBD/NP/MOP/3/1/Add.2).</w:t>
      </w:r>
    </w:p>
    <w:p w14:paraId="7B58DEDA" w14:textId="77777777" w:rsidR="00DD4CC4" w:rsidRPr="00D726CB" w:rsidRDefault="00DD4CC4" w:rsidP="00D726CB">
      <w:pPr>
        <w:pStyle w:val="Para1"/>
        <w:tabs>
          <w:tab w:val="clear" w:pos="567"/>
          <w:tab w:val="clear" w:pos="2912"/>
        </w:tabs>
        <w:spacing w:line="240" w:lineRule="auto"/>
        <w:rPr>
          <w:lang w:val="ru-RU"/>
        </w:rPr>
      </w:pPr>
      <w:r w:rsidRPr="00D726CB">
        <w:rPr>
          <w:lang w:val="ru-RU"/>
        </w:rPr>
        <w:t>С заявлениями выступили представители Аргентины, Венесуэлы (Боливарианской Республики), Габона, Европейского союза и его 28 государств-членов, Индии, Индонезии, Колумбии и Малави.</w:t>
      </w:r>
    </w:p>
    <w:p w14:paraId="1B6A3C1F" w14:textId="77777777" w:rsidR="00DD4CC4" w:rsidRPr="00D726CB" w:rsidRDefault="00DD4CC4" w:rsidP="00D726CB">
      <w:pPr>
        <w:pStyle w:val="Para1"/>
        <w:tabs>
          <w:tab w:val="clear" w:pos="567"/>
          <w:tab w:val="clear" w:pos="2912"/>
        </w:tabs>
        <w:spacing w:line="240" w:lineRule="auto"/>
        <w:rPr>
          <w:lang w:val="ru-RU"/>
        </w:rPr>
      </w:pPr>
      <w:r w:rsidRPr="00D726CB">
        <w:rPr>
          <w:lang w:val="ru-RU"/>
        </w:rPr>
        <w:t>С заявлением также выступил представитель Марокко.</w:t>
      </w:r>
    </w:p>
    <w:p w14:paraId="55912C87" w14:textId="23521765" w:rsidR="00DD4CC4" w:rsidRPr="00D726CB" w:rsidRDefault="00DD4CC4" w:rsidP="00D726CB">
      <w:pPr>
        <w:pStyle w:val="Para1"/>
        <w:tabs>
          <w:tab w:val="clear" w:pos="567"/>
          <w:tab w:val="clear" w:pos="2912"/>
        </w:tabs>
        <w:spacing w:line="240" w:lineRule="auto"/>
        <w:rPr>
          <w:lang w:val="ru-RU"/>
        </w:rPr>
      </w:pPr>
      <w:r w:rsidRPr="00D726CB">
        <w:rPr>
          <w:lang w:val="ru-RU"/>
        </w:rPr>
        <w:t xml:space="preserve">С дополнительным заявлением выступил представитель </w:t>
      </w:r>
      <w:r w:rsidR="005E4928" w:rsidRPr="005E4928">
        <w:rPr>
          <w:lang w:val="ru-RU"/>
        </w:rPr>
        <w:t>МСППСБ</w:t>
      </w:r>
      <w:r w:rsidRPr="00D726CB">
        <w:rPr>
          <w:lang w:val="ru-RU"/>
        </w:rPr>
        <w:t>.</w:t>
      </w:r>
    </w:p>
    <w:p w14:paraId="3D662AE2" w14:textId="16093B3E" w:rsidR="00DD4CC4" w:rsidRPr="00D726CB" w:rsidRDefault="00DD4CC4" w:rsidP="00D06252">
      <w:pPr>
        <w:pStyle w:val="Para1"/>
        <w:tabs>
          <w:tab w:val="clear" w:pos="567"/>
          <w:tab w:val="clear" w:pos="2912"/>
        </w:tabs>
        <w:spacing w:line="240" w:lineRule="auto"/>
        <w:rPr>
          <w:lang w:val="ru-RU"/>
        </w:rPr>
      </w:pPr>
      <w:r w:rsidRPr="00D726CB">
        <w:rPr>
          <w:lang w:val="ru-RU"/>
        </w:rPr>
        <w:t xml:space="preserve">Председатель </w:t>
      </w:r>
      <w:r w:rsidR="001045EC">
        <w:rPr>
          <w:lang w:val="ru-RU"/>
        </w:rPr>
        <w:t>сообщил</w:t>
      </w:r>
      <w:r w:rsidRPr="00D726CB">
        <w:rPr>
          <w:lang w:val="ru-RU"/>
        </w:rPr>
        <w:t xml:space="preserve">, что подготовит пересмотренный проект решения с учетом мнений, высказанных устно и представленных в письменной форме. </w:t>
      </w:r>
    </w:p>
    <w:p w14:paraId="1387F2E6" w14:textId="3F754B13" w:rsidR="00DD4CC4" w:rsidRPr="00D726CB" w:rsidRDefault="00DD4CC4" w:rsidP="00D06252">
      <w:pPr>
        <w:pStyle w:val="Para1"/>
        <w:tabs>
          <w:tab w:val="clear" w:pos="567"/>
          <w:tab w:val="clear" w:pos="2912"/>
        </w:tabs>
        <w:spacing w:line="240" w:lineRule="auto"/>
        <w:rPr>
          <w:lang w:val="ru-RU"/>
        </w:rPr>
      </w:pPr>
      <w:r w:rsidRPr="00D726CB">
        <w:rPr>
          <w:lang w:val="ru-RU"/>
        </w:rPr>
        <w:t xml:space="preserve">На своем 12-м заседании 28 ноября 2018 года Рабочая группа I рассмотрела пересмотренный проект решения, представленный ее Председателем, </w:t>
      </w:r>
      <w:r w:rsidR="004A58C6">
        <w:rPr>
          <w:lang w:val="ru-RU"/>
        </w:rPr>
        <w:t>и</w:t>
      </w:r>
      <w:r w:rsidRPr="00D726CB">
        <w:rPr>
          <w:lang w:val="ru-RU"/>
        </w:rPr>
        <w:t xml:space="preserve"> утвердила </w:t>
      </w:r>
      <w:r w:rsidR="004A58C6">
        <w:rPr>
          <w:lang w:val="ru-RU"/>
        </w:rPr>
        <w:t xml:space="preserve">его </w:t>
      </w:r>
      <w:r w:rsidRPr="00D726CB">
        <w:rPr>
          <w:lang w:val="ru-RU"/>
        </w:rPr>
        <w:t>для передачи пленарному заседанию в качестве проекта решения CBD/COP/14/L.11.</w:t>
      </w:r>
    </w:p>
    <w:p w14:paraId="0170406E" w14:textId="35409090" w:rsidR="003B11EC" w:rsidRDefault="003B11EC" w:rsidP="0040221B">
      <w:pPr>
        <w:pStyle w:val="Para1"/>
        <w:tabs>
          <w:tab w:val="clear" w:pos="567"/>
          <w:tab w:val="left" w:pos="709"/>
        </w:tabs>
        <w:spacing w:line="240" w:lineRule="auto"/>
      </w:pPr>
      <w:r w:rsidRPr="002F56C5">
        <w:rPr>
          <w:lang w:val="ru-RU"/>
        </w:rPr>
        <w:t xml:space="preserve">На </w:t>
      </w:r>
      <w:r>
        <w:rPr>
          <w:lang w:val="ru-RU"/>
        </w:rPr>
        <w:t xml:space="preserve">своем </w:t>
      </w:r>
      <w:r w:rsidRPr="002F56C5">
        <w:rPr>
          <w:lang w:val="ru-RU"/>
        </w:rPr>
        <w:t xml:space="preserve">8-м пленарном заседании 29 ноября 2018 года Конференция Сторон, выступающая в качестве </w:t>
      </w:r>
      <w:r w:rsidR="001C7112">
        <w:rPr>
          <w:lang w:val="ru-RU"/>
        </w:rPr>
        <w:t>с</w:t>
      </w:r>
      <w:r w:rsidRPr="002F56C5">
        <w:rPr>
          <w:lang w:val="ru-RU"/>
        </w:rPr>
        <w:t xml:space="preserve">овещания Сторон </w:t>
      </w:r>
      <w:r>
        <w:rPr>
          <w:lang w:val="ru-RU"/>
        </w:rPr>
        <w:t>Нагойского п</w:t>
      </w:r>
      <w:r w:rsidRPr="002F56C5">
        <w:rPr>
          <w:lang w:val="ru-RU"/>
        </w:rPr>
        <w:t>ротокола,</w:t>
      </w:r>
      <w:r>
        <w:rPr>
          <w:lang w:val="ru-RU"/>
        </w:rPr>
        <w:t xml:space="preserve"> </w:t>
      </w:r>
      <w:r w:rsidRPr="00EF2E45">
        <w:rPr>
          <w:lang w:val="ru-RU"/>
        </w:rPr>
        <w:t xml:space="preserve">приняла проект решения </w:t>
      </w:r>
      <w:r w:rsidRPr="00A67F22">
        <w:rPr>
          <w:szCs w:val="22"/>
        </w:rPr>
        <w:t>CBD/NP/MOP/3/L.</w:t>
      </w:r>
      <w:r w:rsidR="00D06252">
        <w:rPr>
          <w:szCs w:val="22"/>
        </w:rPr>
        <w:t>11</w:t>
      </w:r>
      <w:r w:rsidRPr="00A67F22">
        <w:rPr>
          <w:szCs w:val="22"/>
        </w:rPr>
        <w:t xml:space="preserve"> </w:t>
      </w:r>
      <w:r w:rsidRPr="00EF2E45">
        <w:rPr>
          <w:lang w:val="ru-RU"/>
        </w:rPr>
        <w:t xml:space="preserve">в качестве решения </w:t>
      </w:r>
      <w:r w:rsidRPr="00A67F22">
        <w:rPr>
          <w:szCs w:val="22"/>
        </w:rPr>
        <w:t>NP-3/</w:t>
      </w:r>
      <w:r w:rsidR="005C74AF">
        <w:rPr>
          <w:szCs w:val="22"/>
        </w:rPr>
        <w:t>9</w:t>
      </w:r>
      <w:r w:rsidRPr="00A67F22">
        <w:rPr>
          <w:szCs w:val="22"/>
        </w:rPr>
        <w:t xml:space="preserve"> </w:t>
      </w:r>
      <w:r w:rsidRPr="00EF2E45">
        <w:rPr>
          <w:lang w:val="ru-RU"/>
        </w:rPr>
        <w:t>(текст решения см. в Части I).</w:t>
      </w:r>
    </w:p>
    <w:p w14:paraId="4112D660" w14:textId="6BCFA2C0" w:rsidR="00DD4CC4" w:rsidRPr="00D726CB" w:rsidRDefault="00DD4CC4" w:rsidP="004474AE">
      <w:pPr>
        <w:pStyle w:val="Titre1"/>
        <w:spacing w:line="240" w:lineRule="auto"/>
        <w:ind w:left="2410" w:hanging="1417"/>
        <w:jc w:val="both"/>
        <w:rPr>
          <w:rFonts w:hint="eastAsia"/>
          <w:lang w:val="ru-RU"/>
        </w:rPr>
      </w:pPr>
      <w:bookmarkStart w:id="76" w:name="_ПУНКТ_14._СОТРУДНИЧЕСТВО"/>
      <w:bookmarkStart w:id="77" w:name="_Toc4669160"/>
      <w:bookmarkEnd w:id="76"/>
      <w:r w:rsidRPr="00D726CB">
        <w:rPr>
          <w:lang w:val="ru-RU"/>
        </w:rPr>
        <w:t>ПУНКТ 14.</w:t>
      </w:r>
      <w:r w:rsidRPr="00D726CB">
        <w:rPr>
          <w:lang w:val="ru-RU"/>
        </w:rPr>
        <w:tab/>
        <w:t>СОТРУДНИЧЕСТВО С ДРУГИМИ МЕЖДУНАРОДНЫМИ ОРГАНИЗАЦИЯМИ, КОНВЕНЦИЯМИ И ИНИЦИАТИВАМИ</w:t>
      </w:r>
      <w:bookmarkEnd w:id="77"/>
    </w:p>
    <w:p w14:paraId="0AB6F240" w14:textId="2DB1E2EB" w:rsidR="00DD4CC4" w:rsidRPr="00D726CB" w:rsidRDefault="00DD4CC4" w:rsidP="00D726CB">
      <w:pPr>
        <w:pStyle w:val="Para1"/>
        <w:tabs>
          <w:tab w:val="clear" w:pos="567"/>
          <w:tab w:val="clear" w:pos="2912"/>
        </w:tabs>
        <w:spacing w:line="240" w:lineRule="auto"/>
        <w:rPr>
          <w:lang w:val="ru-RU"/>
        </w:rPr>
      </w:pPr>
      <w:r w:rsidRPr="00D726CB">
        <w:rPr>
          <w:lang w:val="ru-RU"/>
        </w:rPr>
        <w:t xml:space="preserve">Рабочая группа I рассмотрела пункт 14 повестки дня на своем 6-м заседании 21 ноября 2018 года. При рассмотрении этого пункта Рабочей группе были представлены записка с кратким обзором соответствующих совместных мероприятий (CBD/NP/MOP/3/9), </w:t>
      </w:r>
      <w:r w:rsidR="009C7B0C">
        <w:rPr>
          <w:lang w:val="ru-RU"/>
        </w:rPr>
        <w:t xml:space="preserve">а также следующие </w:t>
      </w:r>
      <w:r w:rsidR="00C104F3">
        <w:rPr>
          <w:lang w:val="ru-RU"/>
        </w:rPr>
        <w:t>информационные документы</w:t>
      </w:r>
      <w:r w:rsidR="00FA0FEE">
        <w:rPr>
          <w:lang w:val="ru-RU"/>
        </w:rPr>
        <w:t xml:space="preserve">: </w:t>
      </w:r>
      <w:r w:rsidR="00D83C4E">
        <w:rPr>
          <w:lang w:val="ru-RU"/>
        </w:rPr>
        <w:t xml:space="preserve">а) </w:t>
      </w:r>
      <w:r w:rsidRPr="00D726CB">
        <w:rPr>
          <w:lang w:val="ru-RU"/>
        </w:rPr>
        <w:t xml:space="preserve">доклад о проведенном секретариатом </w:t>
      </w:r>
      <w:r w:rsidR="00C8045E">
        <w:rPr>
          <w:lang w:val="ru-RU"/>
        </w:rPr>
        <w:t xml:space="preserve">ВОЗ </w:t>
      </w:r>
      <w:r w:rsidRPr="00D726CB">
        <w:rPr>
          <w:lang w:val="ru-RU"/>
        </w:rPr>
        <w:t>исследовании (CBD/NP/MOP/3/INF/3)</w:t>
      </w:r>
      <w:r w:rsidR="0045194D">
        <w:rPr>
          <w:lang w:val="ru-RU"/>
        </w:rPr>
        <w:t>;</w:t>
      </w:r>
      <w:r w:rsidRPr="00D726CB">
        <w:rPr>
          <w:lang w:val="ru-RU"/>
        </w:rPr>
        <w:t xml:space="preserve"> </w:t>
      </w:r>
      <w:r w:rsidR="00CD7C65">
        <w:t>b) </w:t>
      </w:r>
      <w:r w:rsidRPr="00D726CB">
        <w:rPr>
          <w:lang w:val="ru-RU"/>
        </w:rPr>
        <w:t xml:space="preserve">предоставленный Исполнительным секретарем секретариату ВОЗ документ об информации, представленной Сторонами </w:t>
      </w:r>
      <w:r w:rsidR="0018103C">
        <w:rPr>
          <w:lang w:val="ru-RU"/>
        </w:rPr>
        <w:t xml:space="preserve">Нагойского протокола </w:t>
      </w:r>
      <w:r w:rsidRPr="00D726CB">
        <w:rPr>
          <w:lang w:val="ru-RU"/>
        </w:rPr>
        <w:t xml:space="preserve">о национальном осуществлении </w:t>
      </w:r>
      <w:r w:rsidR="002E322B" w:rsidRPr="002E322B">
        <w:rPr>
          <w:lang w:val="ru-RU"/>
        </w:rPr>
        <w:t>статьи 8 </w:t>
      </w:r>
      <w:r w:rsidR="00180E8E" w:rsidRPr="004460B7">
        <w:t>b)</w:t>
      </w:r>
      <w:r w:rsidR="002E322B" w:rsidRPr="002E322B">
        <w:rPr>
          <w:lang w:val="ru-RU"/>
        </w:rPr>
        <w:t xml:space="preserve"> и </w:t>
      </w:r>
      <w:r w:rsidR="00180E8E">
        <w:rPr>
          <w:lang w:val="ru-RU"/>
        </w:rPr>
        <w:t xml:space="preserve">других </w:t>
      </w:r>
      <w:r w:rsidR="002E322B" w:rsidRPr="002E322B">
        <w:rPr>
          <w:lang w:val="ru-RU"/>
        </w:rPr>
        <w:t xml:space="preserve">соответствующих положений </w:t>
      </w:r>
      <w:r w:rsidR="00180E8E">
        <w:rPr>
          <w:lang w:val="ru-RU"/>
        </w:rPr>
        <w:t>П</w:t>
      </w:r>
      <w:r w:rsidRPr="00D726CB">
        <w:rPr>
          <w:lang w:val="ru-RU"/>
        </w:rPr>
        <w:t>ротокола (CBD/NP/MOP/3/INF/4)</w:t>
      </w:r>
      <w:r w:rsidR="0045194D">
        <w:rPr>
          <w:lang w:val="ru-RU"/>
        </w:rPr>
        <w:t>;</w:t>
      </w:r>
      <w:r w:rsidRPr="00D726CB">
        <w:rPr>
          <w:lang w:val="ru-RU"/>
        </w:rPr>
        <w:t xml:space="preserve"> </w:t>
      </w:r>
      <w:r w:rsidR="00D95C11">
        <w:rPr>
          <w:lang w:val="ru-RU"/>
        </w:rPr>
        <w:t>с</w:t>
      </w:r>
      <w:r w:rsidR="00D95C11" w:rsidRPr="004460B7">
        <w:t>)</w:t>
      </w:r>
      <w:r w:rsidR="00D95C11">
        <w:rPr>
          <w:lang w:val="ru-RU"/>
        </w:rPr>
        <w:t xml:space="preserve"> </w:t>
      </w:r>
      <w:r w:rsidR="00B749A9">
        <w:rPr>
          <w:lang w:val="ru-RU"/>
        </w:rPr>
        <w:t>о</w:t>
      </w:r>
      <w:r w:rsidRPr="00D726CB">
        <w:rPr>
          <w:lang w:val="ru-RU"/>
        </w:rPr>
        <w:t xml:space="preserve">существление Нагойского протокола в контексте защиты здоровья людей и животных и продовольственной безопасности: доступ к патогенам и совместное использование выгод на справедливой и равной основе – вопросы и ответы </w:t>
      </w:r>
      <w:r w:rsidRPr="00D726CB">
        <w:rPr>
          <w:lang w:val="ru-RU"/>
        </w:rPr>
        <w:lastRenderedPageBreak/>
        <w:t>(CBD/NP/MOP/3/INF/5)</w:t>
      </w:r>
      <w:r w:rsidR="00F05E65">
        <w:rPr>
          <w:lang w:val="ru-RU"/>
        </w:rPr>
        <w:t>;</w:t>
      </w:r>
      <w:r w:rsidRPr="00D726CB">
        <w:rPr>
          <w:lang w:val="ru-RU"/>
        </w:rPr>
        <w:t xml:space="preserve"> обновленная информация о последних разработках в рамках Международного договора о генетических ресурсах растений для производства продовольствия и ведения сельского хозяйства, значимых для Конвенции по биологическому разнообразию и Нагойского протокола (CBD/NP/MOP/3/INF/30).</w:t>
      </w:r>
    </w:p>
    <w:p w14:paraId="27783EC5" w14:textId="77777777" w:rsidR="00DD4CC4" w:rsidRPr="00D726CB" w:rsidRDefault="00DD4CC4" w:rsidP="005955B1">
      <w:pPr>
        <w:pStyle w:val="Para1"/>
        <w:tabs>
          <w:tab w:val="clear" w:pos="567"/>
          <w:tab w:val="clear" w:pos="2912"/>
          <w:tab w:val="left" w:pos="709"/>
        </w:tabs>
        <w:spacing w:line="240" w:lineRule="auto"/>
        <w:rPr>
          <w:lang w:val="ru-RU"/>
        </w:rPr>
      </w:pPr>
      <w:r w:rsidRPr="00D726CB">
        <w:rPr>
          <w:lang w:val="ru-RU"/>
        </w:rPr>
        <w:t>С заявлениями выступили представители Европейского союза и его 28 государств-членов, Кении и Мексики.</w:t>
      </w:r>
    </w:p>
    <w:p w14:paraId="4B0CC3EA" w14:textId="0EDEDCB3" w:rsidR="00DD4CC4" w:rsidRPr="00D726CB" w:rsidRDefault="00DD4CC4" w:rsidP="00D726CB">
      <w:pPr>
        <w:pStyle w:val="Para1"/>
        <w:tabs>
          <w:tab w:val="clear" w:pos="567"/>
          <w:tab w:val="clear" w:pos="2912"/>
        </w:tabs>
        <w:spacing w:line="240" w:lineRule="auto"/>
        <w:rPr>
          <w:lang w:val="ru-RU"/>
        </w:rPr>
      </w:pPr>
      <w:r w:rsidRPr="00D726CB">
        <w:rPr>
          <w:lang w:val="ru-RU"/>
        </w:rPr>
        <w:t>С дальнейшими заявлениями выступили ВОЗ и ВОИС.</w:t>
      </w:r>
    </w:p>
    <w:p w14:paraId="43C4B243" w14:textId="4352278E" w:rsidR="00DD4CC4" w:rsidRPr="00D726CB" w:rsidRDefault="00DD4CC4" w:rsidP="00D726CB">
      <w:pPr>
        <w:pStyle w:val="Para1"/>
        <w:tabs>
          <w:tab w:val="clear" w:pos="567"/>
          <w:tab w:val="clear" w:pos="2912"/>
        </w:tabs>
        <w:spacing w:line="240" w:lineRule="auto"/>
        <w:rPr>
          <w:lang w:val="ru-RU"/>
        </w:rPr>
      </w:pPr>
      <w:r w:rsidRPr="00D726CB">
        <w:rPr>
          <w:lang w:val="ru-RU"/>
        </w:rPr>
        <w:t xml:space="preserve">Председатель </w:t>
      </w:r>
      <w:r w:rsidR="002114B4">
        <w:rPr>
          <w:lang w:val="ru-RU"/>
        </w:rPr>
        <w:t>сообщил</w:t>
      </w:r>
      <w:r w:rsidRPr="00D726CB">
        <w:rPr>
          <w:lang w:val="ru-RU"/>
        </w:rPr>
        <w:t>, что подготовит проект решения, в котором будут учтены мнения, высказанные устно и представленные в письменной форме.</w:t>
      </w:r>
    </w:p>
    <w:p w14:paraId="6BF78E67" w14:textId="77777777" w:rsidR="00DD4CC4" w:rsidRPr="00D726CB" w:rsidRDefault="00DD4CC4" w:rsidP="00D726CB">
      <w:pPr>
        <w:pStyle w:val="Para1"/>
        <w:tabs>
          <w:tab w:val="clear" w:pos="567"/>
          <w:tab w:val="clear" w:pos="2912"/>
        </w:tabs>
        <w:spacing w:line="240" w:lineRule="auto"/>
        <w:rPr>
          <w:lang w:val="ru-RU"/>
        </w:rPr>
      </w:pPr>
      <w:r w:rsidRPr="00D726CB">
        <w:rPr>
          <w:lang w:val="ru-RU"/>
        </w:rPr>
        <w:t>Рабочая группа рассмотрела пересмотренный проект решения, подготовленный Председателем, на своем 11-м заседании 26 ноября 2018 года.</w:t>
      </w:r>
    </w:p>
    <w:p w14:paraId="131EEBFF" w14:textId="77777777" w:rsidR="00DD4CC4" w:rsidRPr="00D726CB" w:rsidRDefault="00DD4CC4" w:rsidP="00D726CB">
      <w:pPr>
        <w:pStyle w:val="Para1"/>
        <w:tabs>
          <w:tab w:val="clear" w:pos="567"/>
          <w:tab w:val="clear" w:pos="2912"/>
        </w:tabs>
        <w:spacing w:line="240" w:lineRule="auto"/>
        <w:rPr>
          <w:lang w:val="ru-RU"/>
        </w:rPr>
      </w:pPr>
      <w:r w:rsidRPr="00D726CB">
        <w:rPr>
          <w:lang w:val="ru-RU"/>
        </w:rPr>
        <w:t xml:space="preserve">С заявлениями выступили представители Венесуэлы (Боливарианской Республики), Вьетнама, Европейского союза и его 28 государств-членов, Мексики, Норвегии, Уганды и Швейцарии. </w:t>
      </w:r>
    </w:p>
    <w:p w14:paraId="245062BD" w14:textId="77777777" w:rsidR="00DD4CC4" w:rsidRPr="00D726CB" w:rsidRDefault="00DD4CC4" w:rsidP="00D726CB">
      <w:pPr>
        <w:pStyle w:val="Para1"/>
        <w:tabs>
          <w:tab w:val="clear" w:pos="567"/>
          <w:tab w:val="clear" w:pos="2912"/>
        </w:tabs>
        <w:spacing w:line="240" w:lineRule="auto"/>
        <w:rPr>
          <w:lang w:val="ru-RU"/>
        </w:rPr>
      </w:pPr>
      <w:r w:rsidRPr="00D726CB">
        <w:rPr>
          <w:lang w:val="ru-RU"/>
        </w:rPr>
        <w:t xml:space="preserve">На своем 13-м заседании 28 ноября 2018 года, Рабочая группа рассмотрела пересмотренный проект решения, представленный Председателем. </w:t>
      </w:r>
    </w:p>
    <w:p w14:paraId="3AE8C2FA" w14:textId="77777777" w:rsidR="00DD4CC4" w:rsidRPr="00D726CB" w:rsidRDefault="00DD4CC4" w:rsidP="00D726CB">
      <w:pPr>
        <w:pStyle w:val="Para1"/>
        <w:tabs>
          <w:tab w:val="clear" w:pos="567"/>
          <w:tab w:val="clear" w:pos="2912"/>
        </w:tabs>
        <w:spacing w:line="240" w:lineRule="auto"/>
        <w:rPr>
          <w:lang w:val="ru-RU"/>
        </w:rPr>
      </w:pPr>
      <w:r w:rsidRPr="00D726CB">
        <w:rPr>
          <w:lang w:val="ru-RU"/>
        </w:rPr>
        <w:t>С заявлениями выступили представители Аргентины, Мексики, Норвегии, Уганды, Швейцарии и Южной Африки.</w:t>
      </w:r>
    </w:p>
    <w:p w14:paraId="0E8CD441" w14:textId="77777777" w:rsidR="00DD4CC4" w:rsidRPr="00D726CB" w:rsidRDefault="00DD4CC4" w:rsidP="00D726CB">
      <w:pPr>
        <w:pStyle w:val="Para1"/>
        <w:tabs>
          <w:tab w:val="clear" w:pos="567"/>
          <w:tab w:val="clear" w:pos="2912"/>
        </w:tabs>
        <w:spacing w:line="240" w:lineRule="auto"/>
        <w:rPr>
          <w:lang w:val="ru-RU"/>
        </w:rPr>
      </w:pPr>
      <w:r w:rsidRPr="00D726CB">
        <w:rPr>
          <w:lang w:val="ru-RU"/>
        </w:rPr>
        <w:t>Рабочая группа утвердила пересмотренный проект решения с внесенными в него устными поправками для передачи пленарному заседанию в качестве проекта решения CBD/NP/MOP/3/L.14.</w:t>
      </w:r>
    </w:p>
    <w:p w14:paraId="4BB77683" w14:textId="591F370E" w:rsidR="00DD4CC4" w:rsidRDefault="00163E2A" w:rsidP="00D726CB">
      <w:pPr>
        <w:pStyle w:val="Para1"/>
        <w:tabs>
          <w:tab w:val="clear" w:pos="567"/>
          <w:tab w:val="clear" w:pos="2912"/>
        </w:tabs>
        <w:spacing w:line="240" w:lineRule="auto"/>
        <w:rPr>
          <w:lang w:val="ru-RU"/>
        </w:rPr>
      </w:pPr>
      <w:r w:rsidRPr="002F56C5">
        <w:rPr>
          <w:lang w:val="ru-RU"/>
        </w:rPr>
        <w:t xml:space="preserve">Конференция Сторон, выступающая в качестве </w:t>
      </w:r>
      <w:r w:rsidR="001C7112">
        <w:rPr>
          <w:lang w:val="ru-RU"/>
        </w:rPr>
        <w:t>с</w:t>
      </w:r>
      <w:r w:rsidRPr="002F56C5">
        <w:rPr>
          <w:lang w:val="ru-RU"/>
        </w:rPr>
        <w:t xml:space="preserve">овещания Сторон </w:t>
      </w:r>
      <w:r>
        <w:rPr>
          <w:lang w:val="ru-RU"/>
        </w:rPr>
        <w:t>Нагойского п</w:t>
      </w:r>
      <w:r w:rsidRPr="002F56C5">
        <w:rPr>
          <w:lang w:val="ru-RU"/>
        </w:rPr>
        <w:t>ротокола,</w:t>
      </w:r>
      <w:r>
        <w:rPr>
          <w:lang w:val="ru-RU"/>
        </w:rPr>
        <w:t xml:space="preserve"> </w:t>
      </w:r>
      <w:r w:rsidR="00FC28F7">
        <w:rPr>
          <w:lang w:val="ru-RU"/>
        </w:rPr>
        <w:t>рассмотрела</w:t>
      </w:r>
      <w:r w:rsidRPr="00EF2E45">
        <w:rPr>
          <w:lang w:val="ru-RU"/>
        </w:rPr>
        <w:t xml:space="preserve"> проект решения</w:t>
      </w:r>
      <w:r w:rsidR="004C2E2D" w:rsidRPr="004C2E2D">
        <w:rPr>
          <w:lang w:val="ru-RU"/>
        </w:rPr>
        <w:t xml:space="preserve"> </w:t>
      </w:r>
      <w:r w:rsidR="00FC28F7">
        <w:rPr>
          <w:lang w:val="ru-RU"/>
        </w:rPr>
        <w:t>н</w:t>
      </w:r>
      <w:r w:rsidR="004C2E2D" w:rsidRPr="002F56C5">
        <w:rPr>
          <w:lang w:val="ru-RU"/>
        </w:rPr>
        <w:t>а 8-м пленарном заседании 29 ноября 2018 года</w:t>
      </w:r>
      <w:r w:rsidR="00FC28F7">
        <w:rPr>
          <w:lang w:val="ru-RU"/>
        </w:rPr>
        <w:t>.</w:t>
      </w:r>
    </w:p>
    <w:p w14:paraId="1D8FEE01" w14:textId="76A086F1" w:rsidR="00FC28F7" w:rsidRDefault="00E0520E" w:rsidP="00D726CB">
      <w:pPr>
        <w:pStyle w:val="Para1"/>
        <w:tabs>
          <w:tab w:val="clear" w:pos="567"/>
          <w:tab w:val="clear" w:pos="2912"/>
        </w:tabs>
        <w:spacing w:line="240" w:lineRule="auto"/>
        <w:rPr>
          <w:lang w:val="ru-RU"/>
        </w:rPr>
      </w:pPr>
      <w:r w:rsidRPr="00E0520E">
        <w:rPr>
          <w:lang w:val="ru-RU"/>
        </w:rPr>
        <w:t xml:space="preserve">С заявлениями выступили представители Европейского союза и его 28 государств-членов, </w:t>
      </w:r>
      <w:r w:rsidR="00D74D65" w:rsidRPr="00E0520E">
        <w:rPr>
          <w:lang w:val="ru-RU"/>
        </w:rPr>
        <w:t>Мексики</w:t>
      </w:r>
      <w:r w:rsidR="004E19F2">
        <w:rPr>
          <w:lang w:val="ru-RU"/>
        </w:rPr>
        <w:t>, Уганды и</w:t>
      </w:r>
      <w:r w:rsidR="00D74D65" w:rsidRPr="00E0520E">
        <w:rPr>
          <w:lang w:val="ru-RU"/>
        </w:rPr>
        <w:t xml:space="preserve"> </w:t>
      </w:r>
      <w:r w:rsidRPr="00E0520E">
        <w:rPr>
          <w:lang w:val="ru-RU"/>
        </w:rPr>
        <w:t>Японии.</w:t>
      </w:r>
    </w:p>
    <w:p w14:paraId="482FA88E" w14:textId="11BA512D" w:rsidR="007116C4" w:rsidRDefault="007116C4" w:rsidP="007116C4">
      <w:pPr>
        <w:pStyle w:val="Para1"/>
        <w:tabs>
          <w:tab w:val="clear" w:pos="567"/>
          <w:tab w:val="left" w:pos="709"/>
        </w:tabs>
        <w:spacing w:line="240" w:lineRule="auto"/>
      </w:pPr>
      <w:r w:rsidRPr="002F56C5">
        <w:rPr>
          <w:lang w:val="ru-RU"/>
        </w:rPr>
        <w:t xml:space="preserve">Конференция Сторон, выступающая в качестве </w:t>
      </w:r>
      <w:r>
        <w:rPr>
          <w:lang w:val="ru-RU"/>
        </w:rPr>
        <w:t>с</w:t>
      </w:r>
      <w:r w:rsidRPr="002F56C5">
        <w:rPr>
          <w:lang w:val="ru-RU"/>
        </w:rPr>
        <w:t xml:space="preserve">овещания Сторон </w:t>
      </w:r>
      <w:r>
        <w:rPr>
          <w:lang w:val="ru-RU"/>
        </w:rPr>
        <w:t>Нагойского п</w:t>
      </w:r>
      <w:r w:rsidRPr="002F56C5">
        <w:rPr>
          <w:lang w:val="ru-RU"/>
        </w:rPr>
        <w:t>ротокола,</w:t>
      </w:r>
      <w:r>
        <w:rPr>
          <w:lang w:val="ru-RU"/>
        </w:rPr>
        <w:t xml:space="preserve"> </w:t>
      </w:r>
      <w:r w:rsidRPr="00EF2E45">
        <w:rPr>
          <w:lang w:val="ru-RU"/>
        </w:rPr>
        <w:t xml:space="preserve">приняла проект решения </w:t>
      </w:r>
      <w:r w:rsidRPr="00A67F22">
        <w:rPr>
          <w:szCs w:val="22"/>
        </w:rPr>
        <w:t>CBD/NP/MOP/3/L.</w:t>
      </w:r>
      <w:r>
        <w:rPr>
          <w:szCs w:val="22"/>
        </w:rPr>
        <w:t>1</w:t>
      </w:r>
      <w:r w:rsidR="0089060A">
        <w:rPr>
          <w:szCs w:val="22"/>
          <w:lang w:val="ru-RU"/>
        </w:rPr>
        <w:t xml:space="preserve">4 </w:t>
      </w:r>
      <w:r w:rsidR="0089060A" w:rsidRPr="0089060A">
        <w:rPr>
          <w:szCs w:val="22"/>
          <w:lang w:val="ru-RU"/>
        </w:rPr>
        <w:t>с внесенными в него устными поправками</w:t>
      </w:r>
      <w:r w:rsidRPr="00A67F22">
        <w:rPr>
          <w:szCs w:val="22"/>
        </w:rPr>
        <w:t xml:space="preserve"> </w:t>
      </w:r>
      <w:r w:rsidRPr="00EF2E45">
        <w:rPr>
          <w:lang w:val="ru-RU"/>
        </w:rPr>
        <w:t xml:space="preserve">в качестве решения </w:t>
      </w:r>
      <w:r w:rsidRPr="00A67F22">
        <w:rPr>
          <w:szCs w:val="22"/>
        </w:rPr>
        <w:t>NP-</w:t>
      </w:r>
      <w:r w:rsidR="009B4321">
        <w:rPr>
          <w:szCs w:val="22"/>
          <w:lang w:val="ru-RU"/>
        </w:rPr>
        <w:t> </w:t>
      </w:r>
      <w:r w:rsidRPr="00A67F22">
        <w:rPr>
          <w:szCs w:val="22"/>
        </w:rPr>
        <w:t>3/</w:t>
      </w:r>
      <w:r w:rsidR="00123437">
        <w:rPr>
          <w:szCs w:val="22"/>
          <w:lang w:val="ru-RU"/>
        </w:rPr>
        <w:t>7</w:t>
      </w:r>
      <w:r w:rsidRPr="00A67F22">
        <w:rPr>
          <w:szCs w:val="22"/>
        </w:rPr>
        <w:t xml:space="preserve"> </w:t>
      </w:r>
      <w:r w:rsidRPr="00EF2E45">
        <w:rPr>
          <w:lang w:val="ru-RU"/>
        </w:rPr>
        <w:t>(текст решения см. в Части I).</w:t>
      </w:r>
    </w:p>
    <w:p w14:paraId="584A6292" w14:textId="6619A912" w:rsidR="00DD4CC4" w:rsidRPr="00D726CB" w:rsidRDefault="00DD4CC4" w:rsidP="004474AE">
      <w:pPr>
        <w:pStyle w:val="Titre1"/>
        <w:spacing w:line="240" w:lineRule="auto"/>
        <w:ind w:left="2410" w:hanging="1417"/>
        <w:jc w:val="both"/>
        <w:rPr>
          <w:rFonts w:hint="eastAsia"/>
          <w:lang w:val="ru-RU"/>
        </w:rPr>
      </w:pPr>
      <w:bookmarkStart w:id="78" w:name="_ПУНКТ_15._ОБЗОР"/>
      <w:bookmarkStart w:id="79" w:name="_Toc4669161"/>
      <w:bookmarkEnd w:id="78"/>
      <w:r w:rsidRPr="00D726CB">
        <w:rPr>
          <w:lang w:val="ru-RU"/>
        </w:rPr>
        <w:t>ПУНКТ 15.</w:t>
      </w:r>
      <w:r w:rsidRPr="00D726CB">
        <w:rPr>
          <w:lang w:val="ru-RU"/>
        </w:rPr>
        <w:tab/>
        <w:t>ОБЗОР ЭФФЕКТИВНОСТИ СТРУКТУР И ПРОЦЕССОВ</w:t>
      </w:r>
      <w:bookmarkEnd w:id="79"/>
    </w:p>
    <w:p w14:paraId="38B452DB" w14:textId="2768A269" w:rsidR="00DD4CC4" w:rsidRPr="00D726CB" w:rsidRDefault="00DD4CC4" w:rsidP="00D726CB">
      <w:pPr>
        <w:pStyle w:val="Titre3"/>
        <w:spacing w:line="240" w:lineRule="auto"/>
        <w:rPr>
          <w:color w:val="000000" w:themeColor="text1"/>
          <w:lang w:val="ru-RU"/>
        </w:rPr>
      </w:pPr>
      <w:bookmarkStart w:id="80" w:name="_Toc4669162"/>
      <w:r w:rsidRPr="00D726CB">
        <w:rPr>
          <w:color w:val="000000"/>
          <w:lang w:val="ru-RU"/>
        </w:rPr>
        <w:t>Обзор опыта проведения одновременных совещаний Конвенции и протоколов</w:t>
      </w:r>
      <w:r w:rsidR="00E65832">
        <w:rPr>
          <w:color w:val="000000"/>
          <w:lang w:val="ru-RU"/>
        </w:rPr>
        <w:t xml:space="preserve"> к ней</w:t>
      </w:r>
      <w:bookmarkEnd w:id="80"/>
    </w:p>
    <w:p w14:paraId="78DB70E6" w14:textId="5D10B80F" w:rsidR="00DD4CC4" w:rsidRPr="00D726CB" w:rsidRDefault="00DD4CC4" w:rsidP="00D726CB">
      <w:pPr>
        <w:pStyle w:val="Para1"/>
        <w:tabs>
          <w:tab w:val="clear" w:pos="567"/>
          <w:tab w:val="clear" w:pos="2912"/>
        </w:tabs>
        <w:spacing w:line="240" w:lineRule="auto"/>
        <w:rPr>
          <w:lang w:val="ru-RU"/>
        </w:rPr>
      </w:pPr>
      <w:r w:rsidRPr="00D726CB">
        <w:rPr>
          <w:lang w:val="ru-RU"/>
        </w:rPr>
        <w:t>Рабочая группа I рассмотрела первый аспект пункта 1</w:t>
      </w:r>
      <w:r w:rsidR="00455765">
        <w:rPr>
          <w:lang w:val="fr-FR"/>
        </w:rPr>
        <w:t>5</w:t>
      </w:r>
      <w:r w:rsidRPr="00D726CB">
        <w:rPr>
          <w:lang w:val="ru-RU"/>
        </w:rPr>
        <w:t xml:space="preserve"> повестки дня на своем 6-м заседании 21 ноября 2018 года. При рассмотрении этого пункта Рабочей группе был представлен проект решения на основе </w:t>
      </w:r>
      <w:r w:rsidR="008945A9">
        <w:rPr>
          <w:lang w:val="ru-RU"/>
        </w:rPr>
        <w:t>раздела</w:t>
      </w:r>
      <w:r w:rsidRPr="00D726CB">
        <w:rPr>
          <w:lang w:val="ru-RU"/>
        </w:rPr>
        <w:t xml:space="preserve"> А рекомендации 2/15</w:t>
      </w:r>
      <w:r w:rsidRPr="00D726CB">
        <w:rPr>
          <w:iCs/>
          <w:lang w:val="ru-RU"/>
        </w:rPr>
        <w:t xml:space="preserve"> Вспомогательного органа по осуществлению</w:t>
      </w:r>
      <w:r w:rsidRPr="00D726CB">
        <w:rPr>
          <w:lang w:val="ru-RU"/>
        </w:rPr>
        <w:t>, приведенн</w:t>
      </w:r>
      <w:r w:rsidR="0069660A">
        <w:rPr>
          <w:lang w:val="ru-RU"/>
        </w:rPr>
        <w:t>ой</w:t>
      </w:r>
      <w:r w:rsidRPr="00D726CB">
        <w:rPr>
          <w:lang w:val="ru-RU"/>
        </w:rPr>
        <w:t xml:space="preserve"> в сборнике проектов решений (</w:t>
      </w:r>
      <w:r w:rsidR="00017008" w:rsidRPr="004902AC">
        <w:t>CBD/NP/MOP/3/1/A</w:t>
      </w:r>
      <w:r w:rsidR="00017008">
        <w:t>dd.</w:t>
      </w:r>
      <w:r w:rsidR="00017008" w:rsidRPr="004902AC">
        <w:t>2</w:t>
      </w:r>
      <w:r w:rsidRPr="00D726CB">
        <w:rPr>
          <w:lang w:val="ru-RU"/>
        </w:rPr>
        <w:t>).</w:t>
      </w:r>
    </w:p>
    <w:p w14:paraId="1587237D" w14:textId="6C968F16" w:rsidR="00DD4CC4" w:rsidRPr="00D726CB" w:rsidRDefault="00DD4CC4" w:rsidP="00D726CB">
      <w:pPr>
        <w:pStyle w:val="Para1"/>
        <w:tabs>
          <w:tab w:val="clear" w:pos="567"/>
          <w:tab w:val="clear" w:pos="2912"/>
        </w:tabs>
        <w:spacing w:line="240" w:lineRule="auto"/>
        <w:rPr>
          <w:lang w:val="ru-RU"/>
        </w:rPr>
      </w:pPr>
      <w:r w:rsidRPr="00D726CB">
        <w:rPr>
          <w:lang w:val="ru-RU"/>
        </w:rPr>
        <w:t xml:space="preserve">С заявлениями выступили представители </w:t>
      </w:r>
      <w:r w:rsidR="00C33120">
        <w:rPr>
          <w:lang w:val="ru-RU"/>
        </w:rPr>
        <w:t xml:space="preserve">Аргентины, </w:t>
      </w:r>
      <w:r w:rsidRPr="00D726CB">
        <w:rPr>
          <w:lang w:val="ru-RU"/>
        </w:rPr>
        <w:t>Гондураса, Европейского союза и его 28 государств-членов, Индии, Иордании, Мексики, Панамы, Уганды (от имени Группы стран Африки) и Швейцарии.</w:t>
      </w:r>
    </w:p>
    <w:p w14:paraId="7C6936AB" w14:textId="5E40DE56" w:rsidR="00DD4CC4" w:rsidRPr="00D726CB" w:rsidRDefault="00DD4CC4" w:rsidP="00D726CB">
      <w:pPr>
        <w:pStyle w:val="Para1"/>
        <w:tabs>
          <w:tab w:val="clear" w:pos="567"/>
          <w:tab w:val="clear" w:pos="2912"/>
        </w:tabs>
        <w:spacing w:line="240" w:lineRule="auto"/>
        <w:rPr>
          <w:lang w:val="ru-RU"/>
        </w:rPr>
      </w:pPr>
      <w:r w:rsidRPr="00D726CB">
        <w:rPr>
          <w:lang w:val="ru-RU"/>
        </w:rPr>
        <w:t xml:space="preserve">С заявлениями также выступили представители </w:t>
      </w:r>
      <w:r w:rsidR="00B1260A">
        <w:rPr>
          <w:lang w:val="ru-RU"/>
        </w:rPr>
        <w:t>Марокко,</w:t>
      </w:r>
      <w:r w:rsidRPr="00D726CB">
        <w:rPr>
          <w:lang w:val="ru-RU"/>
        </w:rPr>
        <w:t xml:space="preserve"> Канады</w:t>
      </w:r>
      <w:r w:rsidR="00B1260A">
        <w:rPr>
          <w:lang w:val="ru-RU"/>
        </w:rPr>
        <w:t>, Новой Зеландии и Парагвая</w:t>
      </w:r>
      <w:r w:rsidRPr="00D726CB">
        <w:rPr>
          <w:lang w:val="ru-RU"/>
        </w:rPr>
        <w:t>.</w:t>
      </w:r>
    </w:p>
    <w:p w14:paraId="6B632A2A" w14:textId="77777777" w:rsidR="00DD4CC4" w:rsidRPr="00D726CB" w:rsidRDefault="00DD4CC4" w:rsidP="00D726CB">
      <w:pPr>
        <w:pStyle w:val="Para1"/>
        <w:tabs>
          <w:tab w:val="clear" w:pos="567"/>
          <w:tab w:val="clear" w:pos="2912"/>
        </w:tabs>
        <w:spacing w:line="240" w:lineRule="auto"/>
        <w:rPr>
          <w:lang w:val="ru-RU"/>
        </w:rPr>
      </w:pPr>
      <w:r w:rsidRPr="00D726CB">
        <w:rPr>
          <w:lang w:val="ru-RU"/>
        </w:rPr>
        <w:t xml:space="preserve">С дальнейшими заявлениями выступили представители Института им. Дж. Крэга </w:t>
      </w:r>
      <w:proofErr w:type="spellStart"/>
      <w:r w:rsidRPr="00D726CB">
        <w:rPr>
          <w:lang w:val="ru-RU"/>
        </w:rPr>
        <w:t>Вентера</w:t>
      </w:r>
      <w:proofErr w:type="spellEnd"/>
      <w:r w:rsidRPr="00D726CB">
        <w:rPr>
          <w:lang w:val="ru-RU"/>
        </w:rPr>
        <w:t>, Инициативы по общественным исследованиям и регулированию и Сети стран третьего мира (от имени Организации по наблюдению за корпоративной Европой, «</w:t>
      </w:r>
      <w:proofErr w:type="spellStart"/>
      <w:r w:rsidRPr="00D726CB">
        <w:rPr>
          <w:lang w:val="ru-RU"/>
        </w:rPr>
        <w:t>Эконексус</w:t>
      </w:r>
      <w:proofErr w:type="spellEnd"/>
      <w:r w:rsidRPr="00D726CB">
        <w:rPr>
          <w:lang w:val="ru-RU"/>
        </w:rPr>
        <w:t>», Группы действий по борьбе с эрозией, развитию технологии и координации, Международной организации «Друзья Земли» и «</w:t>
      </w:r>
      <w:proofErr w:type="spellStart"/>
      <w:r w:rsidRPr="00D726CB">
        <w:rPr>
          <w:lang w:val="ru-RU"/>
        </w:rPr>
        <w:t>Пронатура</w:t>
      </w:r>
      <w:proofErr w:type="spellEnd"/>
      <w:r w:rsidRPr="00D726CB">
        <w:rPr>
          <w:lang w:val="ru-RU"/>
        </w:rPr>
        <w:t>»).</w:t>
      </w:r>
    </w:p>
    <w:p w14:paraId="56558AC3" w14:textId="46D38B8B" w:rsidR="00DD4CC4" w:rsidRPr="00D726CB" w:rsidRDefault="00DD4CC4" w:rsidP="00D726CB">
      <w:pPr>
        <w:pStyle w:val="Para1"/>
        <w:tabs>
          <w:tab w:val="clear" w:pos="567"/>
          <w:tab w:val="clear" w:pos="2912"/>
        </w:tabs>
        <w:spacing w:line="240" w:lineRule="auto"/>
        <w:rPr>
          <w:lang w:val="ru-RU"/>
        </w:rPr>
      </w:pPr>
      <w:r w:rsidRPr="00D726CB">
        <w:rPr>
          <w:lang w:val="ru-RU"/>
        </w:rPr>
        <w:lastRenderedPageBreak/>
        <w:t>На своем 10-м заседании 25 ноября 2018 года Рабочая группа рассмотрела пересмотренный проект решения, представленный Председателем, который она утвердила для передачи пленарному заседанию в качестве проекта решения</w:t>
      </w:r>
      <w:r w:rsidRPr="00D726CB">
        <w:rPr>
          <w:snapToGrid w:val="0"/>
          <w:lang w:val="ru-RU"/>
        </w:rPr>
        <w:t xml:space="preserve"> CBD/</w:t>
      </w:r>
      <w:r w:rsidR="008F4888">
        <w:rPr>
          <w:snapToGrid w:val="0"/>
          <w:lang w:val="fr-FR"/>
        </w:rPr>
        <w:t>N</w:t>
      </w:r>
      <w:r w:rsidRPr="00D726CB">
        <w:rPr>
          <w:snapToGrid w:val="0"/>
          <w:lang w:val="ru-RU"/>
        </w:rPr>
        <w:t>P/MOP/</w:t>
      </w:r>
      <w:r w:rsidR="00E51B9B">
        <w:rPr>
          <w:snapToGrid w:val="0"/>
          <w:lang w:val="fr-FR"/>
        </w:rPr>
        <w:t>3</w:t>
      </w:r>
      <w:r w:rsidRPr="00D726CB">
        <w:rPr>
          <w:snapToGrid w:val="0"/>
          <w:lang w:val="ru-RU"/>
        </w:rPr>
        <w:t>/L.9.</w:t>
      </w:r>
    </w:p>
    <w:p w14:paraId="2AB93E45" w14:textId="40AC129F" w:rsidR="00DD4CC4" w:rsidRPr="00D726CB" w:rsidRDefault="0083540C" w:rsidP="00D726CB">
      <w:pPr>
        <w:pStyle w:val="Para1"/>
        <w:tabs>
          <w:tab w:val="clear" w:pos="567"/>
          <w:tab w:val="clear" w:pos="2912"/>
        </w:tabs>
        <w:spacing w:line="240" w:lineRule="auto"/>
        <w:rPr>
          <w:lang w:val="ru-RU"/>
        </w:rPr>
      </w:pPr>
      <w:r w:rsidRPr="002F56C5">
        <w:rPr>
          <w:lang w:val="ru-RU"/>
        </w:rPr>
        <w:t xml:space="preserve">На </w:t>
      </w:r>
      <w:r>
        <w:rPr>
          <w:lang w:val="ru-RU"/>
        </w:rPr>
        <w:t xml:space="preserve">своем </w:t>
      </w:r>
      <w:r w:rsidRPr="002F56C5">
        <w:rPr>
          <w:lang w:val="ru-RU"/>
        </w:rPr>
        <w:t xml:space="preserve">8-м пленарном заседании 29 ноября 2018 года Конференция Сторон, выступающая в качестве </w:t>
      </w:r>
      <w:r>
        <w:rPr>
          <w:lang w:val="ru-RU"/>
        </w:rPr>
        <w:t>с</w:t>
      </w:r>
      <w:r w:rsidRPr="002F56C5">
        <w:rPr>
          <w:lang w:val="ru-RU"/>
        </w:rPr>
        <w:t xml:space="preserve">овещания Сторон </w:t>
      </w:r>
      <w:r>
        <w:rPr>
          <w:lang w:val="ru-RU"/>
        </w:rPr>
        <w:t>Нагойского п</w:t>
      </w:r>
      <w:r w:rsidRPr="002F56C5">
        <w:rPr>
          <w:lang w:val="ru-RU"/>
        </w:rPr>
        <w:t>ротокола,</w:t>
      </w:r>
      <w:r>
        <w:rPr>
          <w:lang w:val="ru-RU"/>
        </w:rPr>
        <w:t xml:space="preserve"> </w:t>
      </w:r>
      <w:r w:rsidRPr="00EF2E45">
        <w:rPr>
          <w:lang w:val="ru-RU"/>
        </w:rPr>
        <w:t xml:space="preserve">приняла проект решения </w:t>
      </w:r>
      <w:r w:rsidRPr="00A67F22">
        <w:rPr>
          <w:szCs w:val="22"/>
        </w:rPr>
        <w:t>CBD/NP/MOP/3/L.</w:t>
      </w:r>
      <w:r w:rsidR="00093FC6">
        <w:rPr>
          <w:szCs w:val="22"/>
          <w:lang w:val="ru-RU"/>
        </w:rPr>
        <w:t>9</w:t>
      </w:r>
      <w:r w:rsidRPr="00A67F22">
        <w:rPr>
          <w:szCs w:val="22"/>
        </w:rPr>
        <w:t xml:space="preserve"> </w:t>
      </w:r>
      <w:r w:rsidRPr="00EF2E45">
        <w:rPr>
          <w:lang w:val="ru-RU"/>
        </w:rPr>
        <w:t xml:space="preserve">в качестве решения </w:t>
      </w:r>
      <w:r w:rsidRPr="00A67F22">
        <w:rPr>
          <w:szCs w:val="22"/>
        </w:rPr>
        <w:t>NP-3/</w:t>
      </w:r>
      <w:r w:rsidR="00093FC6">
        <w:rPr>
          <w:szCs w:val="22"/>
          <w:lang w:val="ru-RU"/>
        </w:rPr>
        <w:t>10</w:t>
      </w:r>
      <w:r w:rsidRPr="00A67F22">
        <w:rPr>
          <w:szCs w:val="22"/>
        </w:rPr>
        <w:t xml:space="preserve"> </w:t>
      </w:r>
      <w:r w:rsidRPr="00EF2E45">
        <w:rPr>
          <w:lang w:val="ru-RU"/>
        </w:rPr>
        <w:t>(текст решения см. в Части I).</w:t>
      </w:r>
    </w:p>
    <w:p w14:paraId="1F96B855" w14:textId="2EE18553" w:rsidR="00DD4CC4" w:rsidRPr="00D726CB" w:rsidRDefault="00DD4CC4" w:rsidP="00D726CB">
      <w:pPr>
        <w:pStyle w:val="Titre3"/>
        <w:spacing w:line="240" w:lineRule="auto"/>
        <w:rPr>
          <w:color w:val="000000" w:themeColor="text1"/>
          <w:lang w:val="ru-RU"/>
        </w:rPr>
      </w:pPr>
      <w:bookmarkStart w:id="81" w:name="_Toc4669163"/>
      <w:r w:rsidRPr="00D726CB">
        <w:rPr>
          <w:color w:val="000000"/>
          <w:lang w:val="ru-RU"/>
        </w:rPr>
        <w:t>Процедура предотвращения конфликтов интересов или управлени</w:t>
      </w:r>
      <w:r w:rsidR="006F5A5D">
        <w:rPr>
          <w:color w:val="000000"/>
          <w:lang w:val="ru-RU"/>
        </w:rPr>
        <w:t>я</w:t>
      </w:r>
      <w:r w:rsidRPr="00D726CB">
        <w:rPr>
          <w:color w:val="000000"/>
          <w:lang w:val="ru-RU"/>
        </w:rPr>
        <w:t xml:space="preserve"> ими в группах экспертов</w:t>
      </w:r>
      <w:bookmarkEnd w:id="81"/>
    </w:p>
    <w:p w14:paraId="742A517E" w14:textId="059E3C87" w:rsidR="00DD4CC4" w:rsidRPr="00D726CB" w:rsidRDefault="00DD4CC4" w:rsidP="00D726CB">
      <w:pPr>
        <w:pStyle w:val="Para1"/>
        <w:tabs>
          <w:tab w:val="clear" w:pos="567"/>
          <w:tab w:val="clear" w:pos="2912"/>
        </w:tabs>
        <w:spacing w:line="240" w:lineRule="auto"/>
        <w:rPr>
          <w:lang w:val="ru-RU"/>
        </w:rPr>
      </w:pPr>
      <w:r w:rsidRPr="00D726CB">
        <w:rPr>
          <w:lang w:val="ru-RU"/>
        </w:rPr>
        <w:t>Рабочая группа I рассмотрела второй аспект пункта 1</w:t>
      </w:r>
      <w:r w:rsidR="00C81424">
        <w:rPr>
          <w:lang w:val="ru-RU"/>
        </w:rPr>
        <w:t>5</w:t>
      </w:r>
      <w:r w:rsidRPr="00D726CB">
        <w:rPr>
          <w:lang w:val="ru-RU"/>
        </w:rPr>
        <w:t xml:space="preserve"> повестки дня на своем 6-м заседании 21 ноября 2018 года. При рассмотрении данного пункта Рабочей группе был представлен проект решения </w:t>
      </w:r>
      <w:r w:rsidR="001D56D1">
        <w:rPr>
          <w:lang w:val="ru-RU"/>
        </w:rPr>
        <w:t>на основе</w:t>
      </w:r>
      <w:r w:rsidRPr="00D726CB">
        <w:rPr>
          <w:lang w:val="ru-RU"/>
        </w:rPr>
        <w:t xml:space="preserve"> </w:t>
      </w:r>
      <w:r w:rsidR="00F7497D">
        <w:rPr>
          <w:lang w:val="ru-RU"/>
        </w:rPr>
        <w:t>раздел</w:t>
      </w:r>
      <w:r w:rsidR="001D56D1">
        <w:rPr>
          <w:lang w:val="ru-RU"/>
        </w:rPr>
        <w:t>а</w:t>
      </w:r>
      <w:r w:rsidRPr="00D726CB">
        <w:rPr>
          <w:lang w:val="ru-RU"/>
        </w:rPr>
        <w:t xml:space="preserve"> B рекомендации 2/15 Вспомогательного органа по осуществлению, приведенн</w:t>
      </w:r>
      <w:r w:rsidR="00476531">
        <w:rPr>
          <w:lang w:val="ru-RU"/>
        </w:rPr>
        <w:t>ой</w:t>
      </w:r>
      <w:r w:rsidRPr="00D726CB">
        <w:rPr>
          <w:lang w:val="ru-RU"/>
        </w:rPr>
        <w:t xml:space="preserve"> в сборнике проектов решений (</w:t>
      </w:r>
      <w:r w:rsidR="007A0E8C" w:rsidRPr="004902AC">
        <w:t>CBD/NP/MOP/3/1/A</w:t>
      </w:r>
      <w:r w:rsidR="007A0E8C">
        <w:t>dd.</w:t>
      </w:r>
      <w:r w:rsidR="007A0E8C" w:rsidRPr="004902AC">
        <w:t>2</w:t>
      </w:r>
      <w:r w:rsidRPr="00D726CB">
        <w:rPr>
          <w:lang w:val="ru-RU"/>
        </w:rPr>
        <w:t>), и резюме мнений, представленных Сторонами и наблюдателями</w:t>
      </w:r>
      <w:r w:rsidR="005C71B0">
        <w:rPr>
          <w:lang w:val="ru-RU"/>
        </w:rPr>
        <w:t>,</w:t>
      </w:r>
      <w:r w:rsidR="000B69AE">
        <w:rPr>
          <w:lang w:val="ru-RU"/>
        </w:rPr>
        <w:t xml:space="preserve"> относительно</w:t>
      </w:r>
      <w:r w:rsidRPr="00D726CB">
        <w:rPr>
          <w:lang w:val="ru-RU"/>
        </w:rPr>
        <w:t xml:space="preserve"> процедур</w:t>
      </w:r>
      <w:r w:rsidR="000B69AE">
        <w:rPr>
          <w:lang w:val="ru-RU"/>
        </w:rPr>
        <w:t>ы</w:t>
      </w:r>
      <w:r w:rsidRPr="00D726CB">
        <w:rPr>
          <w:lang w:val="ru-RU"/>
        </w:rPr>
        <w:t xml:space="preserve"> предотвращения конфликтов интересов или управлени</w:t>
      </w:r>
      <w:r w:rsidR="000B69AE">
        <w:rPr>
          <w:lang w:val="ru-RU"/>
        </w:rPr>
        <w:t>я</w:t>
      </w:r>
      <w:r w:rsidRPr="00D726CB">
        <w:rPr>
          <w:lang w:val="ru-RU"/>
        </w:rPr>
        <w:t xml:space="preserve"> ими в группах экспертов (CBD/COP/14/INF/3).</w:t>
      </w:r>
    </w:p>
    <w:p w14:paraId="2BC28A7B" w14:textId="7E0585E8" w:rsidR="00387B93" w:rsidRPr="00D726CB" w:rsidRDefault="00DD4CC4" w:rsidP="00387B93">
      <w:pPr>
        <w:pStyle w:val="Para1"/>
        <w:tabs>
          <w:tab w:val="clear" w:pos="567"/>
          <w:tab w:val="clear" w:pos="2912"/>
        </w:tabs>
        <w:spacing w:line="240" w:lineRule="auto"/>
        <w:rPr>
          <w:lang w:val="ru-RU"/>
        </w:rPr>
      </w:pPr>
      <w:r w:rsidRPr="00D726CB">
        <w:rPr>
          <w:lang w:val="ru-RU"/>
        </w:rPr>
        <w:t xml:space="preserve">С заявлениями выступили представители </w:t>
      </w:r>
      <w:r w:rsidR="00387B93">
        <w:rPr>
          <w:lang w:val="ru-RU"/>
        </w:rPr>
        <w:t xml:space="preserve">Аргентины, </w:t>
      </w:r>
      <w:r w:rsidR="00387B93" w:rsidRPr="00D726CB">
        <w:rPr>
          <w:lang w:val="ru-RU"/>
        </w:rPr>
        <w:t>Гондураса, Европейского союза и его 28 государств-членов, Индии, Иордании, Мексики, Панамы, Уганды (от имени Группы стран Африки) и Швейцарии.</w:t>
      </w:r>
    </w:p>
    <w:p w14:paraId="12E601FD" w14:textId="0B6A09C5" w:rsidR="00DD4CC4" w:rsidRPr="00D726CB" w:rsidRDefault="00DD4CC4" w:rsidP="00D726CB">
      <w:pPr>
        <w:pStyle w:val="Para1"/>
        <w:tabs>
          <w:tab w:val="clear" w:pos="567"/>
          <w:tab w:val="clear" w:pos="2912"/>
        </w:tabs>
        <w:spacing w:line="240" w:lineRule="auto"/>
        <w:rPr>
          <w:lang w:val="ru-RU"/>
        </w:rPr>
      </w:pPr>
      <w:r w:rsidRPr="00D726CB">
        <w:rPr>
          <w:lang w:val="ru-RU"/>
        </w:rPr>
        <w:t xml:space="preserve">С заявлениями выступили также представители </w:t>
      </w:r>
      <w:r w:rsidR="00387B93">
        <w:rPr>
          <w:lang w:val="ru-RU"/>
        </w:rPr>
        <w:t>Марокко,</w:t>
      </w:r>
      <w:r w:rsidR="00387B93" w:rsidRPr="00D726CB">
        <w:rPr>
          <w:lang w:val="ru-RU"/>
        </w:rPr>
        <w:t xml:space="preserve"> Канады</w:t>
      </w:r>
      <w:r w:rsidR="00387B93">
        <w:rPr>
          <w:lang w:val="ru-RU"/>
        </w:rPr>
        <w:t>, Новой Зеландии и Парагвая</w:t>
      </w:r>
      <w:r w:rsidRPr="00D726CB">
        <w:rPr>
          <w:lang w:val="ru-RU"/>
        </w:rPr>
        <w:t>.</w:t>
      </w:r>
    </w:p>
    <w:p w14:paraId="1CE6F61E" w14:textId="77777777" w:rsidR="00DD4CC4" w:rsidRPr="00D726CB" w:rsidRDefault="00DD4CC4" w:rsidP="00D726CB">
      <w:pPr>
        <w:pStyle w:val="Para1"/>
        <w:tabs>
          <w:tab w:val="clear" w:pos="567"/>
          <w:tab w:val="clear" w:pos="2912"/>
        </w:tabs>
        <w:spacing w:line="240" w:lineRule="auto"/>
        <w:rPr>
          <w:lang w:val="ru-RU"/>
        </w:rPr>
      </w:pPr>
      <w:r w:rsidRPr="00D726CB">
        <w:rPr>
          <w:lang w:val="ru-RU"/>
        </w:rPr>
        <w:t xml:space="preserve">С дальнейшими заявлениями выступили представитель Института им. Дж. Крэга </w:t>
      </w:r>
      <w:proofErr w:type="spellStart"/>
      <w:r w:rsidRPr="00D726CB">
        <w:rPr>
          <w:lang w:val="ru-RU"/>
        </w:rPr>
        <w:t>Вентера</w:t>
      </w:r>
      <w:proofErr w:type="spellEnd"/>
      <w:r w:rsidRPr="00D726CB">
        <w:rPr>
          <w:lang w:val="ru-RU"/>
        </w:rPr>
        <w:t>, Инициативы по общественным исследованиям и регулированию и Сети стран третьего мира (также от имени Организации по наблюдению за корпоративной Европой, «</w:t>
      </w:r>
      <w:proofErr w:type="spellStart"/>
      <w:r w:rsidRPr="00D726CB">
        <w:rPr>
          <w:lang w:val="ru-RU"/>
        </w:rPr>
        <w:t>Эконексус</w:t>
      </w:r>
      <w:proofErr w:type="spellEnd"/>
      <w:r w:rsidRPr="00D726CB">
        <w:rPr>
          <w:lang w:val="ru-RU"/>
        </w:rPr>
        <w:t>», Группы действий по борьбе с эрозией, развитию технологии и координации, Международной организации «Друзья Земли» и «</w:t>
      </w:r>
      <w:proofErr w:type="spellStart"/>
      <w:r w:rsidRPr="00D726CB">
        <w:rPr>
          <w:lang w:val="ru-RU"/>
        </w:rPr>
        <w:t>Пронатура</w:t>
      </w:r>
      <w:proofErr w:type="spellEnd"/>
      <w:r w:rsidRPr="00D726CB">
        <w:rPr>
          <w:lang w:val="ru-RU"/>
        </w:rPr>
        <w:t>»).</w:t>
      </w:r>
    </w:p>
    <w:p w14:paraId="637CA102" w14:textId="264FC292" w:rsidR="00DD4CC4" w:rsidRPr="00D726CB" w:rsidRDefault="00DD4CC4" w:rsidP="00D726CB">
      <w:pPr>
        <w:pStyle w:val="Para1"/>
        <w:tabs>
          <w:tab w:val="clear" w:pos="567"/>
          <w:tab w:val="clear" w:pos="2912"/>
        </w:tabs>
        <w:spacing w:line="240" w:lineRule="auto"/>
        <w:rPr>
          <w:lang w:val="ru-RU"/>
        </w:rPr>
      </w:pPr>
      <w:r w:rsidRPr="00D726CB">
        <w:rPr>
          <w:lang w:val="ru-RU"/>
        </w:rPr>
        <w:t xml:space="preserve">После обмена мнениями Председатель учредил группу друзей Председателя для продолжения обсуждения </w:t>
      </w:r>
      <w:r w:rsidR="00626DE8">
        <w:rPr>
          <w:lang w:val="ru-RU"/>
        </w:rPr>
        <w:t>неурегулированных</w:t>
      </w:r>
      <w:r w:rsidRPr="00D726CB">
        <w:rPr>
          <w:lang w:val="ru-RU"/>
        </w:rPr>
        <w:t xml:space="preserve"> вопросов.</w:t>
      </w:r>
    </w:p>
    <w:p w14:paraId="3F39A7D6" w14:textId="77777777" w:rsidR="00DD4CC4" w:rsidRPr="00D726CB" w:rsidRDefault="00DD4CC4" w:rsidP="00D726CB">
      <w:pPr>
        <w:pStyle w:val="Para1"/>
        <w:tabs>
          <w:tab w:val="clear" w:pos="567"/>
          <w:tab w:val="clear" w:pos="2912"/>
        </w:tabs>
        <w:spacing w:line="240" w:lineRule="auto"/>
        <w:rPr>
          <w:lang w:val="ru-RU"/>
        </w:rPr>
      </w:pPr>
      <w:r w:rsidRPr="00D726CB">
        <w:rPr>
          <w:lang w:val="ru-RU"/>
        </w:rPr>
        <w:t xml:space="preserve">На своем 12-м заседании 28 ноября 2018 года, Рабочая группа I рассмотрела пересмотренный проект решения, представленный ее Председателем. </w:t>
      </w:r>
    </w:p>
    <w:p w14:paraId="21E89BFA" w14:textId="77777777" w:rsidR="00DD4CC4" w:rsidRPr="00D726CB" w:rsidRDefault="00DD4CC4" w:rsidP="00D726CB">
      <w:pPr>
        <w:pStyle w:val="Para1"/>
        <w:tabs>
          <w:tab w:val="clear" w:pos="567"/>
          <w:tab w:val="clear" w:pos="2912"/>
        </w:tabs>
        <w:spacing w:line="240" w:lineRule="auto"/>
        <w:rPr>
          <w:lang w:val="ru-RU"/>
        </w:rPr>
      </w:pPr>
      <w:r w:rsidRPr="00D726CB">
        <w:rPr>
          <w:lang w:val="ru-RU"/>
        </w:rPr>
        <w:t>С заявлениями выступили представители Европейского Союза и его 28 государств-членов и Швейцарии.</w:t>
      </w:r>
    </w:p>
    <w:p w14:paraId="73B49A7D" w14:textId="7AD619A2" w:rsidR="00DD4CC4" w:rsidRPr="00D726CB" w:rsidRDefault="00DD4CC4" w:rsidP="00D726CB">
      <w:pPr>
        <w:pStyle w:val="Para1"/>
        <w:tabs>
          <w:tab w:val="clear" w:pos="567"/>
          <w:tab w:val="clear" w:pos="2912"/>
        </w:tabs>
        <w:spacing w:line="240" w:lineRule="auto"/>
        <w:rPr>
          <w:lang w:val="ru-RU"/>
        </w:rPr>
      </w:pPr>
      <w:r w:rsidRPr="00D726CB">
        <w:rPr>
          <w:lang w:val="ru-RU"/>
        </w:rPr>
        <w:t xml:space="preserve">Рабочая группа утвердила пересмотренный проект решения с внесенными в него устными поправками для передачи пленарному заседанию в качестве проекта решения </w:t>
      </w:r>
      <w:r w:rsidR="00741996" w:rsidRPr="004460B7">
        <w:rPr>
          <w:szCs w:val="22"/>
        </w:rPr>
        <w:t>CBD/NP/MOP/3/L.10</w:t>
      </w:r>
      <w:r w:rsidRPr="00D726CB">
        <w:rPr>
          <w:lang w:val="ru-RU"/>
        </w:rPr>
        <w:t>.</w:t>
      </w:r>
    </w:p>
    <w:p w14:paraId="729790FD" w14:textId="09F8D8BF" w:rsidR="00DD4CC4" w:rsidRPr="00D726CB" w:rsidRDefault="0008013B" w:rsidP="00D726CB">
      <w:pPr>
        <w:pStyle w:val="Para1"/>
        <w:tabs>
          <w:tab w:val="clear" w:pos="567"/>
          <w:tab w:val="clear" w:pos="2912"/>
        </w:tabs>
        <w:spacing w:line="240" w:lineRule="auto"/>
        <w:rPr>
          <w:lang w:val="ru-RU"/>
        </w:rPr>
      </w:pPr>
      <w:r w:rsidRPr="002F56C5">
        <w:rPr>
          <w:lang w:val="ru-RU"/>
        </w:rPr>
        <w:t xml:space="preserve">На </w:t>
      </w:r>
      <w:r>
        <w:rPr>
          <w:lang w:val="ru-RU"/>
        </w:rPr>
        <w:t xml:space="preserve">своем </w:t>
      </w:r>
      <w:r w:rsidRPr="002F56C5">
        <w:rPr>
          <w:lang w:val="ru-RU"/>
        </w:rPr>
        <w:t xml:space="preserve">8-м пленарном заседании 29 ноября 2018 года Конференция Сторон, выступающая в качестве </w:t>
      </w:r>
      <w:r>
        <w:rPr>
          <w:lang w:val="ru-RU"/>
        </w:rPr>
        <w:t>с</w:t>
      </w:r>
      <w:r w:rsidRPr="002F56C5">
        <w:rPr>
          <w:lang w:val="ru-RU"/>
        </w:rPr>
        <w:t xml:space="preserve">овещания </w:t>
      </w:r>
      <w:r w:rsidRPr="009F3BC9">
        <w:rPr>
          <w:lang w:val="ru-RU"/>
        </w:rPr>
        <w:t xml:space="preserve">Сторон, приняла проект решения </w:t>
      </w:r>
      <w:r w:rsidRPr="009F3BC9">
        <w:rPr>
          <w:szCs w:val="22"/>
          <w:lang w:val="ru-RU"/>
        </w:rPr>
        <w:t>CBD/NP/MOP/3/L.</w:t>
      </w:r>
      <w:r w:rsidR="0054380A" w:rsidRPr="009F3BC9">
        <w:rPr>
          <w:szCs w:val="22"/>
          <w:lang w:val="ru-RU"/>
        </w:rPr>
        <w:t>10</w:t>
      </w:r>
      <w:r w:rsidR="001F74EC" w:rsidRPr="009F3BC9">
        <w:rPr>
          <w:szCs w:val="22"/>
          <w:lang w:val="ru-RU"/>
        </w:rPr>
        <w:t xml:space="preserve"> с устными исправлениями, </w:t>
      </w:r>
      <w:r w:rsidR="00276C95" w:rsidRPr="009F3BC9">
        <w:rPr>
          <w:szCs w:val="22"/>
          <w:lang w:val="ru-RU"/>
        </w:rPr>
        <w:t>внесенными</w:t>
      </w:r>
      <w:r w:rsidR="001F74EC" w:rsidRPr="009F3BC9">
        <w:rPr>
          <w:szCs w:val="22"/>
          <w:lang w:val="ru-RU"/>
        </w:rPr>
        <w:t xml:space="preserve"> секретариатом,</w:t>
      </w:r>
      <w:r w:rsidR="001F74EC" w:rsidRPr="001F74EC">
        <w:rPr>
          <w:szCs w:val="22"/>
        </w:rPr>
        <w:t xml:space="preserve"> </w:t>
      </w:r>
      <w:r w:rsidRPr="00EF2E45">
        <w:rPr>
          <w:lang w:val="ru-RU"/>
        </w:rPr>
        <w:t xml:space="preserve">в качестве решения </w:t>
      </w:r>
      <w:r w:rsidRPr="00A67F22">
        <w:rPr>
          <w:szCs w:val="22"/>
        </w:rPr>
        <w:t>NP-3/</w:t>
      </w:r>
      <w:r>
        <w:rPr>
          <w:szCs w:val="22"/>
          <w:lang w:val="ru-RU"/>
        </w:rPr>
        <w:t>1</w:t>
      </w:r>
      <w:r w:rsidR="0054380A">
        <w:rPr>
          <w:szCs w:val="22"/>
          <w:lang w:val="ru-RU"/>
        </w:rPr>
        <w:t>1</w:t>
      </w:r>
      <w:r w:rsidRPr="00A67F22">
        <w:rPr>
          <w:szCs w:val="22"/>
        </w:rPr>
        <w:t xml:space="preserve"> </w:t>
      </w:r>
      <w:r w:rsidRPr="00EF2E45">
        <w:rPr>
          <w:lang w:val="ru-RU"/>
        </w:rPr>
        <w:t>(текст решения см. в Части I).</w:t>
      </w:r>
    </w:p>
    <w:p w14:paraId="3BA2232F" w14:textId="159A04A1" w:rsidR="00DD4CC4" w:rsidRPr="00D726CB" w:rsidRDefault="00DD4CC4" w:rsidP="004474AE">
      <w:pPr>
        <w:pStyle w:val="Titre1"/>
        <w:spacing w:line="240" w:lineRule="auto"/>
        <w:ind w:left="2410" w:hanging="1417"/>
        <w:jc w:val="both"/>
        <w:rPr>
          <w:rFonts w:hint="eastAsia"/>
          <w:lang w:val="ru-RU"/>
        </w:rPr>
      </w:pPr>
      <w:bookmarkStart w:id="82" w:name="_ПУНКТ_16._ПОДГОТОВКА"/>
      <w:bookmarkStart w:id="83" w:name="_Toc4669164"/>
      <w:bookmarkEnd w:id="82"/>
      <w:r w:rsidRPr="00D726CB">
        <w:rPr>
          <w:lang w:val="ru-RU"/>
        </w:rPr>
        <w:t>ПУНКТ 16.</w:t>
      </w:r>
      <w:r w:rsidRPr="00D726CB">
        <w:rPr>
          <w:lang w:val="ru-RU"/>
        </w:rPr>
        <w:tab/>
        <w:t>ПОДГОТОВКА ПОСЛЕДУЮЩЕЙ ДЕЯТЕЛЬНОСТИ ПО ИТОГАМ СТРАТЕГИЧЕСКОГО ПЛАНА В ОБЛАСТИ СОХРАНЕНИЯ И УСТОЙЧИВОГО ИСПОЛЬЗОВАНИЯ БИОРАЗНООБРАЗИЯ НА 2011-2020 ГОДЫ</w:t>
      </w:r>
      <w:bookmarkEnd w:id="83"/>
    </w:p>
    <w:p w14:paraId="562CA3DB" w14:textId="1FCD4B50" w:rsidR="00DD4CC4" w:rsidRPr="00D726CB" w:rsidRDefault="00DD4CC4" w:rsidP="00D726CB">
      <w:pPr>
        <w:pStyle w:val="Para1"/>
        <w:tabs>
          <w:tab w:val="clear" w:pos="360"/>
          <w:tab w:val="clear" w:pos="567"/>
          <w:tab w:val="clear" w:pos="2912"/>
        </w:tabs>
        <w:spacing w:line="240" w:lineRule="auto"/>
        <w:rPr>
          <w:snapToGrid w:val="0"/>
          <w:kern w:val="22"/>
          <w:szCs w:val="22"/>
          <w:lang w:val="ru-RU"/>
        </w:rPr>
      </w:pPr>
      <w:r w:rsidRPr="00D726CB">
        <w:rPr>
          <w:lang w:val="ru-RU"/>
        </w:rPr>
        <w:t xml:space="preserve">Пункт 16 повестки дня был рассмотрен на 3-м пленарном заседании совещания 20 ноября 2018 года </w:t>
      </w:r>
      <w:r w:rsidR="00710C16">
        <w:rPr>
          <w:lang w:val="ru-RU"/>
        </w:rPr>
        <w:t>одновременно</w:t>
      </w:r>
      <w:r w:rsidRPr="00D726CB">
        <w:rPr>
          <w:lang w:val="ru-RU"/>
        </w:rPr>
        <w:t xml:space="preserve"> с пунктом 17 повестки дня Конференции Сторон и пунктом 14 повестки дня Конференции Сторон, </w:t>
      </w:r>
      <w:r w:rsidRPr="00D54C80">
        <w:rPr>
          <w:iCs/>
          <w:lang w:val="ru-RU"/>
        </w:rPr>
        <w:t>выступающей</w:t>
      </w:r>
      <w:r w:rsidRPr="00D726CB">
        <w:rPr>
          <w:lang w:val="ru-RU"/>
        </w:rPr>
        <w:t xml:space="preserve"> в качестве совещания Сторон </w:t>
      </w:r>
      <w:proofErr w:type="spellStart"/>
      <w:r w:rsidRPr="00D726CB">
        <w:rPr>
          <w:lang w:val="ru-RU"/>
        </w:rPr>
        <w:t>Картахенского</w:t>
      </w:r>
      <w:proofErr w:type="spellEnd"/>
      <w:r w:rsidRPr="00D726CB">
        <w:rPr>
          <w:lang w:val="ru-RU"/>
        </w:rPr>
        <w:t xml:space="preserve"> протокола. При рассмотрении этого пункта Конференции Сторон, выступающей в качестве совещания Сторон</w:t>
      </w:r>
      <w:r w:rsidR="00A11658">
        <w:rPr>
          <w:lang w:val="ru-RU"/>
        </w:rPr>
        <w:t xml:space="preserve"> Нагойского п</w:t>
      </w:r>
      <w:r w:rsidR="00A11658" w:rsidRPr="002F56C5">
        <w:rPr>
          <w:lang w:val="ru-RU"/>
        </w:rPr>
        <w:t>ротокола</w:t>
      </w:r>
      <w:r w:rsidRPr="00D726CB">
        <w:rPr>
          <w:lang w:val="ru-RU"/>
        </w:rPr>
        <w:t>, был представлен</w:t>
      </w:r>
      <w:r w:rsidRPr="00D726CB">
        <w:rPr>
          <w:snapToGrid w:val="0"/>
          <w:lang w:val="ru-RU"/>
        </w:rPr>
        <w:t xml:space="preserve"> проект решения, основанный на </w:t>
      </w:r>
      <w:r w:rsidRPr="00D726CB">
        <w:rPr>
          <w:snapToGrid w:val="0"/>
          <w:kern w:val="22"/>
          <w:szCs w:val="22"/>
          <w:lang w:val="ru-RU"/>
        </w:rPr>
        <w:t xml:space="preserve">рекомендации 2/19 </w:t>
      </w:r>
      <w:r w:rsidR="00E838D2">
        <w:rPr>
          <w:snapToGrid w:val="0"/>
          <w:kern w:val="22"/>
          <w:szCs w:val="22"/>
          <w:lang w:val="ru-RU"/>
        </w:rPr>
        <w:t>ВОО</w:t>
      </w:r>
      <w:r w:rsidR="00E838D2" w:rsidRPr="00D726CB">
        <w:rPr>
          <w:snapToGrid w:val="0"/>
          <w:kern w:val="22"/>
          <w:szCs w:val="22"/>
          <w:lang w:val="ru-RU"/>
        </w:rPr>
        <w:t xml:space="preserve"> </w:t>
      </w:r>
      <w:r w:rsidRPr="00D726CB">
        <w:rPr>
          <w:snapToGrid w:val="0"/>
          <w:kern w:val="22"/>
          <w:szCs w:val="22"/>
          <w:lang w:val="ru-RU"/>
        </w:rPr>
        <w:t xml:space="preserve">и соответствующих рекомендациях Комитета по соблюдению, содержащийся </w:t>
      </w:r>
      <w:r w:rsidRPr="00D726CB">
        <w:rPr>
          <w:snapToGrid w:val="0"/>
          <w:kern w:val="22"/>
          <w:lang w:val="ru-RU"/>
        </w:rPr>
        <w:t>в сборнике проектов решений (CBD/NP/MOP/3/1/Add.2)</w:t>
      </w:r>
      <w:r w:rsidRPr="00D726CB">
        <w:rPr>
          <w:snapToGrid w:val="0"/>
          <w:kern w:val="22"/>
          <w:szCs w:val="22"/>
          <w:lang w:val="ru-RU"/>
        </w:rPr>
        <w:t>.</w:t>
      </w:r>
    </w:p>
    <w:p w14:paraId="0996E3FA" w14:textId="3086F9FA" w:rsidR="00DD4CC4" w:rsidRPr="00D726CB" w:rsidRDefault="00DD4CC4" w:rsidP="00D726CB">
      <w:pPr>
        <w:pStyle w:val="Para1"/>
        <w:tabs>
          <w:tab w:val="clear" w:pos="567"/>
          <w:tab w:val="clear" w:pos="2912"/>
        </w:tabs>
        <w:spacing w:line="240" w:lineRule="auto"/>
        <w:rPr>
          <w:lang w:val="ru-RU"/>
        </w:rPr>
      </w:pPr>
      <w:r w:rsidRPr="00D726CB">
        <w:rPr>
          <w:rFonts w:eastAsia="MS Mincho"/>
          <w:snapToGrid w:val="0"/>
          <w:kern w:val="22"/>
          <w:lang w:val="ru-RU"/>
        </w:rPr>
        <w:t xml:space="preserve">С заявлениями выступили представители </w:t>
      </w:r>
      <w:r w:rsidRPr="00D726CB">
        <w:rPr>
          <w:lang w:val="ru-RU"/>
        </w:rPr>
        <w:t xml:space="preserve">Антигуа и Барбуды, Аргентины, Ботсваны, Буркина-Фасо, Венесуэлы (Боливарианской Республики), Габона, Доминиканской Республики, Камбоджи, </w:t>
      </w:r>
      <w:r w:rsidRPr="00CC147A">
        <w:rPr>
          <w:iCs/>
          <w:lang w:val="ru-RU"/>
        </w:rPr>
        <w:lastRenderedPageBreak/>
        <w:t>Европейского</w:t>
      </w:r>
      <w:r w:rsidRPr="00D726CB">
        <w:rPr>
          <w:lang w:val="ru-RU"/>
        </w:rPr>
        <w:t xml:space="preserve"> союза и его 28 государств, Египта, Индии, Камеруна, Кении, Китая, Кот-д’Ивуара, Кубы (от имени малых островных развивающихся государств), Малави, Мексики, Норвегии, Объединенной Республики Танзани</w:t>
      </w:r>
      <w:r w:rsidR="0092447E">
        <w:rPr>
          <w:lang w:val="ru-RU"/>
        </w:rPr>
        <w:t>я</w:t>
      </w:r>
      <w:r w:rsidRPr="00D726CB">
        <w:rPr>
          <w:lang w:val="ru-RU"/>
        </w:rPr>
        <w:t xml:space="preserve">, </w:t>
      </w:r>
      <w:r w:rsidR="00122468" w:rsidRPr="00D726CB">
        <w:rPr>
          <w:lang w:val="ru-RU"/>
        </w:rPr>
        <w:t>Палау (от имени островных стран Тихого океана),</w:t>
      </w:r>
      <w:r w:rsidR="00122468">
        <w:rPr>
          <w:lang w:val="ru-RU"/>
        </w:rPr>
        <w:t xml:space="preserve"> </w:t>
      </w:r>
      <w:r w:rsidRPr="00D726CB">
        <w:rPr>
          <w:lang w:val="ru-RU"/>
        </w:rPr>
        <w:t>Панамы, Сент-Китса и Невиса (от имени Группы государств Латинской Америки и Карибского бассейна), Судана, Уганды, Уругвая, Филиппин, Швейцарии, Эквадора, Эфиопии, Южной Африки (от имени Группы африканских стран) и Японии.</w:t>
      </w:r>
    </w:p>
    <w:p w14:paraId="7CB49202" w14:textId="3732B899" w:rsidR="00DD4CC4" w:rsidRPr="00D726CB" w:rsidRDefault="00DD4CC4" w:rsidP="00D726CB">
      <w:pPr>
        <w:pStyle w:val="Para1"/>
        <w:tabs>
          <w:tab w:val="clear" w:pos="360"/>
          <w:tab w:val="clear" w:pos="567"/>
          <w:tab w:val="clear" w:pos="2912"/>
        </w:tabs>
        <w:spacing w:line="240" w:lineRule="auto"/>
        <w:rPr>
          <w:rFonts w:eastAsia="MS Mincho"/>
          <w:snapToGrid w:val="0"/>
          <w:kern w:val="22"/>
          <w:lang w:val="ru-RU"/>
        </w:rPr>
      </w:pPr>
      <w:r w:rsidRPr="00D726CB">
        <w:rPr>
          <w:lang w:val="ru-RU"/>
        </w:rPr>
        <w:t>Кроме того, с заявлениями выступили представители Алжира, Бангладеш, Боснии и Герцеговины, Ирака, Канады, Колумбии (от имени Группы стран-единомышленниц, отличающихся огромным разнообразием), Коста-</w:t>
      </w:r>
      <w:r w:rsidRPr="00D726CB">
        <w:rPr>
          <w:snapToGrid w:val="0"/>
          <w:kern w:val="22"/>
          <w:szCs w:val="22"/>
          <w:lang w:val="ru-RU"/>
        </w:rPr>
        <w:t>Рики</w:t>
      </w:r>
      <w:r w:rsidRPr="00D726CB">
        <w:rPr>
          <w:lang w:val="ru-RU"/>
        </w:rPr>
        <w:t>, Марокко, Непала, Новой Зеландии, Турции и Ямайки.</w:t>
      </w:r>
    </w:p>
    <w:p w14:paraId="36524CAA" w14:textId="2FE08499" w:rsidR="00DD4CC4" w:rsidRPr="00D726CB" w:rsidRDefault="00DD4CC4" w:rsidP="00D726CB">
      <w:pPr>
        <w:pStyle w:val="Para1"/>
        <w:tabs>
          <w:tab w:val="clear" w:pos="360"/>
          <w:tab w:val="clear" w:pos="567"/>
          <w:tab w:val="clear" w:pos="2912"/>
        </w:tabs>
        <w:spacing w:line="240" w:lineRule="auto"/>
        <w:rPr>
          <w:lang w:val="ru-RU"/>
        </w:rPr>
      </w:pPr>
      <w:r w:rsidRPr="00D726CB">
        <w:rPr>
          <w:lang w:val="ru-RU"/>
        </w:rPr>
        <w:t>С дополнительными заявлениями выступили представители Продовольственной и сельскохозяйственной организации ООН (ФАО) (от имени Международного договора о генетических ресурсах растений для производства продовольствия и ведения сельского хозяйства), Структуры Организации Объединенных Наций</w:t>
      </w:r>
      <w:bookmarkStart w:id="84" w:name="_GoBack"/>
      <w:bookmarkEnd w:id="84"/>
      <w:r w:rsidRPr="00D726CB">
        <w:rPr>
          <w:lang w:val="ru-RU"/>
        </w:rPr>
        <w:t xml:space="preserve"> по вопросам гендерного равенства и расширения прав и возможностей женщин («ООН-женщины») и секретариата Конвенции </w:t>
      </w:r>
      <w:r w:rsidR="00463FC4" w:rsidRPr="00463FC4">
        <w:rPr>
          <w:lang w:val="ru-RU"/>
        </w:rPr>
        <w:t>о международной торговле видами дикой фауны и флоры, находящимися под угрозой исчезновени</w:t>
      </w:r>
      <w:r w:rsidR="00467917">
        <w:rPr>
          <w:lang w:val="ru-RU"/>
        </w:rPr>
        <w:t>я</w:t>
      </w:r>
      <w:r w:rsidRPr="00D726CB">
        <w:rPr>
          <w:lang w:val="ru-RU"/>
        </w:rPr>
        <w:t xml:space="preserve"> (СИТЕС) (от имени Контактной группы по связи в рамках конвенций в области биоразнообразия).</w:t>
      </w:r>
    </w:p>
    <w:p w14:paraId="0E53EC01" w14:textId="15E2EB12" w:rsidR="00DD4CC4" w:rsidRPr="00D726CB" w:rsidRDefault="00DD4CC4" w:rsidP="00D726CB">
      <w:pPr>
        <w:pStyle w:val="Para1"/>
        <w:tabs>
          <w:tab w:val="clear" w:pos="360"/>
          <w:tab w:val="clear" w:pos="567"/>
          <w:tab w:val="clear" w:pos="2912"/>
        </w:tabs>
        <w:spacing w:line="240" w:lineRule="auto"/>
        <w:rPr>
          <w:lang w:val="ru-RU"/>
        </w:rPr>
      </w:pPr>
      <w:r w:rsidRPr="00D726CB">
        <w:rPr>
          <w:lang w:val="ru-RU"/>
        </w:rPr>
        <w:t>Далее с заявлениями выступили представители «</w:t>
      </w:r>
      <w:proofErr w:type="spellStart"/>
      <w:r w:rsidRPr="00D726CB">
        <w:rPr>
          <w:lang w:val="ru-RU"/>
        </w:rPr>
        <w:t>БёрдЛайф</w:t>
      </w:r>
      <w:proofErr w:type="spellEnd"/>
      <w:r w:rsidRPr="00D726CB">
        <w:rPr>
          <w:lang w:val="ru-RU"/>
        </w:rPr>
        <w:t xml:space="preserve"> Интернэшнл» (также от имени «</w:t>
      </w:r>
      <w:proofErr w:type="spellStart"/>
      <w:r w:rsidRPr="00D726CB">
        <w:rPr>
          <w:lang w:val="ru-RU"/>
        </w:rPr>
        <w:t>Консервэйшн</w:t>
      </w:r>
      <w:proofErr w:type="spellEnd"/>
      <w:r w:rsidRPr="00D726CB">
        <w:rPr>
          <w:lang w:val="ru-RU"/>
        </w:rPr>
        <w:t xml:space="preserve"> </w:t>
      </w:r>
      <w:proofErr w:type="spellStart"/>
      <w:r w:rsidRPr="00D726CB">
        <w:rPr>
          <w:lang w:val="ru-RU"/>
        </w:rPr>
        <w:t>интернэшнл</w:t>
      </w:r>
      <w:proofErr w:type="spellEnd"/>
      <w:r w:rsidRPr="00D726CB">
        <w:rPr>
          <w:lang w:val="ru-RU"/>
        </w:rPr>
        <w:t>», Глобальной сети организаций молодежи в защиту биоразнообразия, Международного фонда защиты животных (</w:t>
      </w:r>
      <w:r w:rsidR="007123CB">
        <w:rPr>
          <w:lang w:val="ru-RU"/>
        </w:rPr>
        <w:t>МФ</w:t>
      </w:r>
      <w:r w:rsidR="00A41249">
        <w:rPr>
          <w:lang w:val="ru-RU"/>
        </w:rPr>
        <w:t>З</w:t>
      </w:r>
      <w:r w:rsidR="007123CB">
        <w:rPr>
          <w:lang w:val="ru-RU"/>
        </w:rPr>
        <w:t>Ж</w:t>
      </w:r>
      <w:r w:rsidRPr="00D726CB">
        <w:rPr>
          <w:lang w:val="ru-RU"/>
        </w:rPr>
        <w:t xml:space="preserve">), организации </w:t>
      </w:r>
      <w:proofErr w:type="spellStart"/>
      <w:r w:rsidRPr="00D726CB">
        <w:rPr>
          <w:lang w:val="ru-RU"/>
        </w:rPr>
        <w:t>Rare</w:t>
      </w:r>
      <w:proofErr w:type="spellEnd"/>
      <w:r w:rsidRPr="00D726CB">
        <w:rPr>
          <w:lang w:val="ru-RU"/>
        </w:rPr>
        <w:t xml:space="preserve">, Королевского общества защиты птиц, организации «Сохранение природы», Благотворительных фондов им. Пью и Всемирного фонда дикой природы), международной сети «Друзья Земли» (также от имени </w:t>
      </w:r>
      <w:proofErr w:type="spellStart"/>
      <w:r w:rsidRPr="00D726CB">
        <w:rPr>
          <w:lang w:val="ru-RU"/>
        </w:rPr>
        <w:t>ЭкоНексус</w:t>
      </w:r>
      <w:proofErr w:type="spellEnd"/>
      <w:r w:rsidRPr="00D726CB">
        <w:rPr>
          <w:lang w:val="ru-RU"/>
        </w:rPr>
        <w:t xml:space="preserve">, Европейской сети по природоохранной аналитике и деятельности (ECOROPA), организации «Леса мира», Фонда окружающей среды и природных ресурсов и Глобальной лесной коалиции), Сети наблюдения за положением в области биоразнообразия </w:t>
      </w:r>
      <w:r w:rsidR="00736F91" w:rsidRPr="00736F91">
        <w:rPr>
          <w:lang w:val="ru-RU"/>
        </w:rPr>
        <w:t>Группы по наблюдени</w:t>
      </w:r>
      <w:r w:rsidR="001C6EE2">
        <w:rPr>
          <w:lang w:val="ru-RU"/>
        </w:rPr>
        <w:t>ю</w:t>
      </w:r>
      <w:r w:rsidR="00736F91" w:rsidRPr="00736F91">
        <w:rPr>
          <w:lang w:val="ru-RU"/>
        </w:rPr>
        <w:t xml:space="preserve"> Земл</w:t>
      </w:r>
      <w:r w:rsidR="009C0058">
        <w:rPr>
          <w:lang w:val="ru-RU"/>
        </w:rPr>
        <w:t>и</w:t>
      </w:r>
      <w:r w:rsidR="00736F91" w:rsidRPr="00D726CB">
        <w:rPr>
          <w:lang w:val="ru-RU"/>
        </w:rPr>
        <w:t xml:space="preserve"> </w:t>
      </w:r>
      <w:r w:rsidRPr="00D726CB">
        <w:rPr>
          <w:lang w:val="ru-RU"/>
        </w:rPr>
        <w:t xml:space="preserve">(GEO BON), Глобальной сети организаций молодежи в защиту биоразнообразия, </w:t>
      </w:r>
      <w:r w:rsidR="0047245B">
        <w:rPr>
          <w:lang w:val="ru-RU"/>
        </w:rPr>
        <w:t>МФКНБ</w:t>
      </w:r>
      <w:r w:rsidRPr="00D726CB">
        <w:rPr>
          <w:lang w:val="ru-RU"/>
        </w:rPr>
        <w:t xml:space="preserve">, Международного союза охраны природы и природных ресурсов (МСОП), </w:t>
      </w:r>
      <w:r w:rsidR="00DF18E2" w:rsidRPr="00264F47">
        <w:rPr>
          <w:lang w:val="ru-RU"/>
        </w:rPr>
        <w:t>Институт перспективных исследований при Университете Организации Объединенных Наций</w:t>
      </w:r>
      <w:r w:rsidRPr="00D726CB">
        <w:rPr>
          <w:lang w:val="ru-RU"/>
        </w:rPr>
        <w:t xml:space="preserve"> (</w:t>
      </w:r>
      <w:r w:rsidR="00264F47" w:rsidRPr="00264F47">
        <w:rPr>
          <w:lang w:val="ru-RU"/>
        </w:rPr>
        <w:t>ИПИ-УООН</w:t>
      </w:r>
      <w:r w:rsidRPr="00D726CB">
        <w:rPr>
          <w:lang w:val="ru-RU"/>
        </w:rPr>
        <w:t>) и Всемирного фонда дикой природы</w:t>
      </w:r>
      <w:r w:rsidR="001C30D5">
        <w:rPr>
          <w:lang w:val="ru-RU"/>
        </w:rPr>
        <w:t>.</w:t>
      </w:r>
    </w:p>
    <w:p w14:paraId="44919876" w14:textId="437781DE" w:rsidR="00DD4CC4" w:rsidRPr="00D726CB" w:rsidRDefault="00DD4CC4" w:rsidP="00D726CB">
      <w:pPr>
        <w:pStyle w:val="Para1"/>
        <w:tabs>
          <w:tab w:val="clear" w:pos="360"/>
          <w:tab w:val="clear" w:pos="567"/>
          <w:tab w:val="clear" w:pos="2912"/>
        </w:tabs>
        <w:spacing w:line="240" w:lineRule="auto"/>
        <w:rPr>
          <w:lang w:val="ru-RU"/>
        </w:rPr>
      </w:pPr>
      <w:r w:rsidRPr="00D726CB">
        <w:rPr>
          <w:lang w:val="ru-RU"/>
        </w:rPr>
        <w:t>На основе высказанных мнений Конференция Сторон, выступающая в качестве совещания Сторон</w:t>
      </w:r>
      <w:r w:rsidR="00AC0318" w:rsidRPr="00AC0318">
        <w:rPr>
          <w:lang w:val="ru-RU"/>
        </w:rPr>
        <w:t xml:space="preserve"> </w:t>
      </w:r>
      <w:r w:rsidR="00AC0318">
        <w:rPr>
          <w:lang w:val="ru-RU"/>
        </w:rPr>
        <w:t>Нагойского п</w:t>
      </w:r>
      <w:r w:rsidR="00AC0318" w:rsidRPr="002F56C5">
        <w:rPr>
          <w:lang w:val="ru-RU"/>
        </w:rPr>
        <w:t>ротокола</w:t>
      </w:r>
      <w:r w:rsidRPr="00D726CB">
        <w:rPr>
          <w:lang w:val="ru-RU"/>
        </w:rPr>
        <w:t xml:space="preserve">, </w:t>
      </w:r>
      <w:r w:rsidR="0027391B">
        <w:rPr>
          <w:lang w:val="ru-RU"/>
        </w:rPr>
        <w:t>решила</w:t>
      </w:r>
      <w:r w:rsidRPr="00D726CB">
        <w:rPr>
          <w:lang w:val="ru-RU"/>
        </w:rPr>
        <w:t xml:space="preserve"> учредить контактную группу под председательством г-жи Шарлотты </w:t>
      </w:r>
      <w:proofErr w:type="spellStart"/>
      <w:r w:rsidRPr="00D726CB">
        <w:rPr>
          <w:lang w:val="ru-RU"/>
        </w:rPr>
        <w:t>Серквист</w:t>
      </w:r>
      <w:proofErr w:type="spellEnd"/>
      <w:r w:rsidRPr="00D726CB">
        <w:rPr>
          <w:lang w:val="ru-RU"/>
        </w:rPr>
        <w:t xml:space="preserve"> (Швеция), в целях обсуждения подготовительного процесса глобальной рамочной программы по сохранению биоразнообразия на период после 2020 года.</w:t>
      </w:r>
      <w:r w:rsidRPr="00D726CB" w:rsidDel="0037297F">
        <w:rPr>
          <w:lang w:val="ru-RU"/>
        </w:rPr>
        <w:t xml:space="preserve"> </w:t>
      </w:r>
    </w:p>
    <w:p w14:paraId="2092C641" w14:textId="0D0E3AF0" w:rsidR="00DD4CC4" w:rsidRPr="00D726CB" w:rsidRDefault="00DD4CC4" w:rsidP="00D726CB">
      <w:pPr>
        <w:pStyle w:val="Para1"/>
        <w:tabs>
          <w:tab w:val="clear" w:pos="360"/>
          <w:tab w:val="clear" w:pos="567"/>
          <w:tab w:val="clear" w:pos="2912"/>
        </w:tabs>
        <w:spacing w:line="240" w:lineRule="auto"/>
        <w:rPr>
          <w:lang w:val="ru-RU"/>
        </w:rPr>
      </w:pPr>
      <w:r w:rsidRPr="00D726CB">
        <w:rPr>
          <w:lang w:val="ru-RU"/>
        </w:rPr>
        <w:t xml:space="preserve">На 4-м пленарном заседании совещания 22 ноября 2018 года </w:t>
      </w:r>
      <w:r w:rsidR="00D35767">
        <w:rPr>
          <w:lang w:val="ru-RU"/>
        </w:rPr>
        <w:t>п</w:t>
      </w:r>
      <w:r w:rsidRPr="00D726CB">
        <w:rPr>
          <w:lang w:val="ru-RU"/>
        </w:rPr>
        <w:t>редседатель Контактной группы представила отчет о ходе работы.</w:t>
      </w:r>
    </w:p>
    <w:p w14:paraId="39CC67DB" w14:textId="09965454" w:rsidR="00DD4CC4" w:rsidRPr="00D726CB" w:rsidRDefault="00DD4CC4" w:rsidP="00D726CB">
      <w:pPr>
        <w:pStyle w:val="Para1"/>
        <w:tabs>
          <w:tab w:val="clear" w:pos="360"/>
          <w:tab w:val="clear" w:pos="567"/>
          <w:tab w:val="clear" w:pos="2912"/>
        </w:tabs>
        <w:spacing w:line="240" w:lineRule="auto"/>
        <w:rPr>
          <w:lang w:val="ru-RU"/>
        </w:rPr>
      </w:pPr>
      <w:r w:rsidRPr="00D726CB">
        <w:rPr>
          <w:lang w:val="ru-RU"/>
        </w:rPr>
        <w:t>На 5-м пленарном заседании совещания 25 ноября 2018 года Конференция Сторон, выступающая в качестве совещания Сторон</w:t>
      </w:r>
      <w:r w:rsidR="00DC5B85" w:rsidRPr="00DC5B85">
        <w:rPr>
          <w:lang w:val="ru-RU"/>
        </w:rPr>
        <w:t xml:space="preserve"> </w:t>
      </w:r>
      <w:r w:rsidR="00DC5B85">
        <w:rPr>
          <w:lang w:val="ru-RU"/>
        </w:rPr>
        <w:t>Нагойского п</w:t>
      </w:r>
      <w:r w:rsidR="00DC5B85" w:rsidRPr="002F56C5">
        <w:rPr>
          <w:lang w:val="ru-RU"/>
        </w:rPr>
        <w:t>ротокола</w:t>
      </w:r>
      <w:r w:rsidRPr="00D726CB">
        <w:rPr>
          <w:lang w:val="ru-RU"/>
        </w:rPr>
        <w:t xml:space="preserve">, заслушала еще один отчет </w:t>
      </w:r>
      <w:r w:rsidR="00D35767">
        <w:rPr>
          <w:lang w:val="ru-RU"/>
        </w:rPr>
        <w:t>п</w:t>
      </w:r>
      <w:r w:rsidRPr="00D726CB">
        <w:rPr>
          <w:lang w:val="ru-RU"/>
        </w:rPr>
        <w:t xml:space="preserve">редседателя Контактной группы. </w:t>
      </w:r>
    </w:p>
    <w:p w14:paraId="71B917E5" w14:textId="5F1E77AE" w:rsidR="00DD4CC4" w:rsidRPr="00D726CB" w:rsidRDefault="00DD4CC4" w:rsidP="00D726CB">
      <w:pPr>
        <w:pStyle w:val="Para1"/>
        <w:tabs>
          <w:tab w:val="clear" w:pos="360"/>
          <w:tab w:val="clear" w:pos="567"/>
          <w:tab w:val="clear" w:pos="2912"/>
        </w:tabs>
        <w:spacing w:line="240" w:lineRule="auto"/>
        <w:rPr>
          <w:lang w:val="ru-RU"/>
        </w:rPr>
      </w:pPr>
      <w:r w:rsidRPr="00D726CB">
        <w:rPr>
          <w:lang w:val="ru-RU"/>
        </w:rPr>
        <w:t>Представитель Норвегии сообщил Конференции Сторон, выступающей в качестве совещания Сторон</w:t>
      </w:r>
      <w:r w:rsidR="00BE345D">
        <w:rPr>
          <w:lang w:val="ru-RU"/>
        </w:rPr>
        <w:t xml:space="preserve"> Нагойского п</w:t>
      </w:r>
      <w:r w:rsidR="00BE345D" w:rsidRPr="002F56C5">
        <w:rPr>
          <w:lang w:val="ru-RU"/>
        </w:rPr>
        <w:t>ротокола</w:t>
      </w:r>
      <w:r w:rsidRPr="00D726CB">
        <w:rPr>
          <w:lang w:val="ru-RU"/>
        </w:rPr>
        <w:t xml:space="preserve">, что в случае получения одобрения со стороны парламента страны, Норвегия выделит 350 000 долл. США на проведение региональных семинаров в Африке, Латинской Америке и Карибском </w:t>
      </w:r>
      <w:r w:rsidR="00D4595C">
        <w:rPr>
          <w:lang w:val="ru-RU"/>
        </w:rPr>
        <w:t>бассейне</w:t>
      </w:r>
      <w:r w:rsidRPr="00D726CB">
        <w:rPr>
          <w:lang w:val="ru-RU"/>
        </w:rPr>
        <w:t>, а также в Азиатско-Тихоокеанском регионе в качестве своего вклада в дальнейшее обсуждение рамочной программ</w:t>
      </w:r>
      <w:r w:rsidR="00AB5E91">
        <w:rPr>
          <w:lang w:val="ru-RU"/>
        </w:rPr>
        <w:t>ы</w:t>
      </w:r>
      <w:r w:rsidRPr="00D726CB">
        <w:rPr>
          <w:lang w:val="ru-RU"/>
        </w:rPr>
        <w:t xml:space="preserve"> на период после 2020 года. Он также заявил, что Норвегия обеспечит поддержку для</w:t>
      </w:r>
      <w:r w:rsidR="00A522E0">
        <w:rPr>
          <w:lang w:val="ru-RU"/>
        </w:rPr>
        <w:t xml:space="preserve"> покрытия</w:t>
      </w:r>
      <w:r w:rsidRPr="00D726CB">
        <w:rPr>
          <w:lang w:val="ru-RU"/>
        </w:rPr>
        <w:t xml:space="preserve"> </w:t>
      </w:r>
      <w:r w:rsidR="00A522E0" w:rsidRPr="00D726CB">
        <w:rPr>
          <w:lang w:val="ru-RU"/>
        </w:rPr>
        <w:t>проез</w:t>
      </w:r>
      <w:r w:rsidR="00A522E0">
        <w:rPr>
          <w:lang w:val="ru-RU"/>
        </w:rPr>
        <w:t>дных расходов</w:t>
      </w:r>
      <w:r w:rsidRPr="00D726CB">
        <w:rPr>
          <w:lang w:val="ru-RU"/>
        </w:rPr>
        <w:t xml:space="preserve"> делегатов из развивающихся стран </w:t>
      </w:r>
      <w:r w:rsidR="00A14F43">
        <w:rPr>
          <w:lang w:val="ru-RU"/>
        </w:rPr>
        <w:t>в целях их</w:t>
      </w:r>
      <w:r w:rsidRPr="00D726CB">
        <w:rPr>
          <w:lang w:val="ru-RU"/>
        </w:rPr>
        <w:t xml:space="preserve"> участия в девятой Конференции по биоразнообразии в </w:t>
      </w:r>
      <w:proofErr w:type="spellStart"/>
      <w:r w:rsidRPr="00D726CB">
        <w:rPr>
          <w:lang w:val="ru-RU"/>
        </w:rPr>
        <w:t>Тронхейме</w:t>
      </w:r>
      <w:proofErr w:type="spellEnd"/>
      <w:r w:rsidRPr="00D726CB">
        <w:rPr>
          <w:lang w:val="ru-RU"/>
        </w:rPr>
        <w:t>, которая должна состояться в июле 2019 года.</w:t>
      </w:r>
    </w:p>
    <w:p w14:paraId="64D69623" w14:textId="71138F38" w:rsidR="00DD4CC4" w:rsidRPr="00D726CB" w:rsidRDefault="00DD4CC4" w:rsidP="00D726CB">
      <w:pPr>
        <w:pStyle w:val="Para1"/>
        <w:tabs>
          <w:tab w:val="clear" w:pos="360"/>
          <w:tab w:val="clear" w:pos="567"/>
          <w:tab w:val="clear" w:pos="2912"/>
        </w:tabs>
        <w:spacing w:line="240" w:lineRule="auto"/>
        <w:rPr>
          <w:lang w:val="ru-RU"/>
        </w:rPr>
      </w:pPr>
      <w:r w:rsidRPr="00D726CB">
        <w:rPr>
          <w:lang w:val="ru-RU"/>
        </w:rPr>
        <w:t>На 6-м пленарном заседании совещания 28 ноября 2018 года Конференция Сторон, выступающая в качестве совещания Сторон</w:t>
      </w:r>
      <w:r w:rsidR="00C73ADE">
        <w:rPr>
          <w:lang w:val="ru-RU"/>
        </w:rPr>
        <w:t xml:space="preserve"> Нагойского п</w:t>
      </w:r>
      <w:r w:rsidR="00C73ADE" w:rsidRPr="002F56C5">
        <w:rPr>
          <w:lang w:val="ru-RU"/>
        </w:rPr>
        <w:t>ротокола</w:t>
      </w:r>
      <w:r w:rsidRPr="00D726CB">
        <w:rPr>
          <w:lang w:val="ru-RU"/>
        </w:rPr>
        <w:t xml:space="preserve">, </w:t>
      </w:r>
      <w:r w:rsidR="00010167">
        <w:rPr>
          <w:lang w:val="ru-RU"/>
        </w:rPr>
        <w:t>возобновила</w:t>
      </w:r>
      <w:r w:rsidRPr="00D726CB">
        <w:rPr>
          <w:lang w:val="ru-RU"/>
        </w:rPr>
        <w:t xml:space="preserve"> рассмотрени</w:t>
      </w:r>
      <w:r w:rsidR="00010167">
        <w:rPr>
          <w:lang w:val="ru-RU"/>
        </w:rPr>
        <w:t>е</w:t>
      </w:r>
      <w:r w:rsidRPr="00D726CB">
        <w:rPr>
          <w:lang w:val="ru-RU"/>
        </w:rPr>
        <w:t xml:space="preserve"> проекта решения по этому вопросу.</w:t>
      </w:r>
    </w:p>
    <w:p w14:paraId="174AB6ED" w14:textId="77777777" w:rsidR="00DD4CC4" w:rsidRPr="00D726CB" w:rsidRDefault="00DD4CC4" w:rsidP="00D726CB">
      <w:pPr>
        <w:pStyle w:val="Para1"/>
        <w:tabs>
          <w:tab w:val="clear" w:pos="360"/>
          <w:tab w:val="clear" w:pos="567"/>
          <w:tab w:val="clear" w:pos="2912"/>
        </w:tabs>
        <w:spacing w:line="240" w:lineRule="auto"/>
        <w:rPr>
          <w:lang w:val="ru-RU"/>
        </w:rPr>
      </w:pPr>
      <w:r w:rsidRPr="00D726CB">
        <w:rPr>
          <w:lang w:val="ru-RU"/>
        </w:rPr>
        <w:lastRenderedPageBreak/>
        <w:t>С заявлениями вы</w:t>
      </w:r>
      <w:r w:rsidRPr="00D726CB">
        <w:rPr>
          <w:rFonts w:eastAsia="MS Mincho"/>
          <w:snapToGrid w:val="0"/>
          <w:kern w:val="22"/>
          <w:lang w:val="ru-RU"/>
        </w:rPr>
        <w:t xml:space="preserve">ступили представители </w:t>
      </w:r>
      <w:r w:rsidRPr="00D726CB">
        <w:rPr>
          <w:lang w:val="ru-RU"/>
        </w:rPr>
        <w:t xml:space="preserve">Аргентины, Габона, Европейского союза и его 28 государств-членов, Мексики, Перу, Швейцарии, Южной Африки и Японии. </w:t>
      </w:r>
    </w:p>
    <w:p w14:paraId="28585F64" w14:textId="24308EC1" w:rsidR="00DD4CC4" w:rsidRPr="008E29C8" w:rsidRDefault="00452686" w:rsidP="00D726CB">
      <w:pPr>
        <w:pStyle w:val="Para1"/>
        <w:tabs>
          <w:tab w:val="clear" w:pos="360"/>
          <w:tab w:val="clear" w:pos="567"/>
          <w:tab w:val="clear" w:pos="2912"/>
        </w:tabs>
        <w:spacing w:line="240" w:lineRule="auto"/>
        <w:rPr>
          <w:rFonts w:eastAsia="Times New Roman"/>
          <w:snapToGrid w:val="0"/>
          <w:kern w:val="22"/>
          <w:szCs w:val="22"/>
          <w:lang w:val="ru-RU"/>
        </w:rPr>
      </w:pPr>
      <w:r>
        <w:rPr>
          <w:rFonts w:eastAsia="Times New Roman"/>
          <w:snapToGrid w:val="0"/>
          <w:kern w:val="22"/>
          <w:szCs w:val="22"/>
          <w:lang w:val="ru-RU"/>
        </w:rPr>
        <w:t>Затем н</w:t>
      </w:r>
      <w:r w:rsidRPr="002F56C5">
        <w:rPr>
          <w:lang w:val="ru-RU"/>
        </w:rPr>
        <w:t xml:space="preserve">а 8-м пленарном заседании 29 ноября 2018 года Конференция Сторон, выступающая в качестве </w:t>
      </w:r>
      <w:r>
        <w:rPr>
          <w:lang w:val="ru-RU"/>
        </w:rPr>
        <w:t>с</w:t>
      </w:r>
      <w:r w:rsidRPr="002F56C5">
        <w:rPr>
          <w:lang w:val="ru-RU"/>
        </w:rPr>
        <w:t xml:space="preserve">овещания Сторон </w:t>
      </w:r>
      <w:r>
        <w:rPr>
          <w:lang w:val="ru-RU"/>
        </w:rPr>
        <w:t>Нагойского п</w:t>
      </w:r>
      <w:r w:rsidRPr="002F56C5">
        <w:rPr>
          <w:lang w:val="ru-RU"/>
        </w:rPr>
        <w:t>ротокола,</w:t>
      </w:r>
      <w:r>
        <w:rPr>
          <w:lang w:val="ru-RU"/>
        </w:rPr>
        <w:t xml:space="preserve"> рассмотрела </w:t>
      </w:r>
      <w:r w:rsidR="00EB64DA" w:rsidRPr="00EB64DA">
        <w:rPr>
          <w:lang w:val="ru-RU"/>
        </w:rPr>
        <w:t>пересмотренный вариант проекта решения, представленный в качестве проекта решения</w:t>
      </w:r>
      <w:r w:rsidR="008E29C8">
        <w:rPr>
          <w:lang w:val="ru-RU"/>
        </w:rPr>
        <w:t xml:space="preserve"> </w:t>
      </w:r>
      <w:r w:rsidR="008E29C8" w:rsidRPr="005008D6">
        <w:t>CBD/NP/MOP/3/L.12.</w:t>
      </w:r>
    </w:p>
    <w:p w14:paraId="75E14279" w14:textId="389001BB" w:rsidR="008E29C8" w:rsidRDefault="00F74070" w:rsidP="00D726CB">
      <w:pPr>
        <w:pStyle w:val="Para1"/>
        <w:tabs>
          <w:tab w:val="clear" w:pos="360"/>
          <w:tab w:val="clear" w:pos="567"/>
          <w:tab w:val="clear" w:pos="2912"/>
        </w:tabs>
        <w:spacing w:line="240" w:lineRule="auto"/>
        <w:rPr>
          <w:rFonts w:eastAsia="Times New Roman"/>
          <w:snapToGrid w:val="0"/>
          <w:kern w:val="22"/>
          <w:szCs w:val="22"/>
          <w:lang w:val="ru-RU"/>
        </w:rPr>
      </w:pPr>
      <w:r w:rsidRPr="00F74070">
        <w:rPr>
          <w:rFonts w:eastAsia="Times New Roman"/>
          <w:snapToGrid w:val="0"/>
          <w:kern w:val="22"/>
          <w:szCs w:val="22"/>
          <w:lang w:val="ru-RU"/>
        </w:rPr>
        <w:t>С заявлениями выступили представители Европейского союза и его 28 государств-членов и Мексики.</w:t>
      </w:r>
    </w:p>
    <w:p w14:paraId="079F2D7E" w14:textId="2557D478" w:rsidR="008366C7" w:rsidRPr="00A323AF" w:rsidRDefault="00C01FC5" w:rsidP="00E031A5">
      <w:pPr>
        <w:pStyle w:val="Para1"/>
        <w:tabs>
          <w:tab w:val="clear" w:pos="360"/>
          <w:tab w:val="clear" w:pos="567"/>
          <w:tab w:val="clear" w:pos="2912"/>
          <w:tab w:val="num" w:pos="709"/>
        </w:tabs>
        <w:spacing w:line="240" w:lineRule="auto"/>
        <w:rPr>
          <w:rFonts w:eastAsia="Times New Roman"/>
          <w:snapToGrid w:val="0"/>
          <w:kern w:val="22"/>
          <w:szCs w:val="22"/>
          <w:lang w:val="ru-RU"/>
        </w:rPr>
      </w:pPr>
      <w:r w:rsidRPr="00A323AF">
        <w:rPr>
          <w:lang w:val="ru-RU"/>
        </w:rPr>
        <w:t>Конференция Сторон, выступающая в качестве совещания Сторон Нагойского протокола, приняла проект решения с внесенными в него устными поправками в качестве решения NP-3/1</w:t>
      </w:r>
      <w:r w:rsidR="00A323AF">
        <w:rPr>
          <w:lang w:val="ru-RU"/>
        </w:rPr>
        <w:t>5</w:t>
      </w:r>
      <w:r w:rsidRPr="00A323AF">
        <w:rPr>
          <w:lang w:val="ru-RU"/>
        </w:rPr>
        <w:t xml:space="preserve"> (текст решения см. в Части I).</w:t>
      </w:r>
    </w:p>
    <w:p w14:paraId="601273F8" w14:textId="4361AF08" w:rsidR="00DD4CC4" w:rsidRPr="00D726CB" w:rsidRDefault="00DD4CC4" w:rsidP="004474AE">
      <w:pPr>
        <w:pStyle w:val="Titre1"/>
        <w:spacing w:line="240" w:lineRule="auto"/>
        <w:ind w:left="2410" w:hanging="1417"/>
        <w:jc w:val="both"/>
        <w:rPr>
          <w:rFonts w:hint="eastAsia"/>
          <w:lang w:val="ru-RU"/>
        </w:rPr>
      </w:pPr>
      <w:bookmarkStart w:id="85" w:name="_ПУНКТ_17._ЦИФРОВАЯ"/>
      <w:bookmarkStart w:id="86" w:name="_Toc4669165"/>
      <w:bookmarkEnd w:id="85"/>
      <w:r w:rsidRPr="00D726CB">
        <w:rPr>
          <w:lang w:val="ru-RU"/>
        </w:rPr>
        <w:t>ПУНКТ 17.</w:t>
      </w:r>
      <w:r w:rsidRPr="00D726CB">
        <w:rPr>
          <w:lang w:val="ru-RU"/>
        </w:rPr>
        <w:tab/>
        <w:t>ЦИФРОВАЯ ИНФОРМАЦИЯ О ПОСЛЕДОВАТЕЛЬНОСТЯХ В ОТНОШЕНИИ ГЕНЕТИЧЕСКИХ РЕСУРСОВ</w:t>
      </w:r>
      <w:bookmarkEnd w:id="86"/>
    </w:p>
    <w:p w14:paraId="3EF7CA09" w14:textId="42D5762B" w:rsidR="00DD4CC4" w:rsidRPr="00D726CB" w:rsidRDefault="00DD4CC4" w:rsidP="00D726CB">
      <w:pPr>
        <w:pStyle w:val="Para1"/>
        <w:tabs>
          <w:tab w:val="clear" w:pos="360"/>
          <w:tab w:val="clear" w:pos="567"/>
          <w:tab w:val="clear" w:pos="2912"/>
        </w:tabs>
        <w:spacing w:line="240" w:lineRule="auto"/>
        <w:rPr>
          <w:lang w:val="ru-RU"/>
        </w:rPr>
      </w:pPr>
      <w:r w:rsidRPr="00D726CB">
        <w:rPr>
          <w:lang w:val="ru-RU"/>
        </w:rPr>
        <w:t xml:space="preserve">Рабочая группа I рассмотрела пункт 17 повестки дня на своем 2-м заседании 18 ноября 2018 года </w:t>
      </w:r>
      <w:r w:rsidR="004868E6">
        <w:rPr>
          <w:lang w:val="ru-RU"/>
        </w:rPr>
        <w:t>одновременно</w:t>
      </w:r>
      <w:r w:rsidRPr="00D726CB">
        <w:rPr>
          <w:lang w:val="ru-RU"/>
        </w:rPr>
        <w:t xml:space="preserve"> с пунктом 18 </w:t>
      </w:r>
      <w:r w:rsidRPr="000A7724">
        <w:rPr>
          <w:iCs/>
          <w:lang w:val="ru-RU"/>
        </w:rPr>
        <w:t>повестки</w:t>
      </w:r>
      <w:r w:rsidRPr="00D726CB">
        <w:rPr>
          <w:lang w:val="ru-RU"/>
        </w:rPr>
        <w:t xml:space="preserve"> дня Конференции Сторон. При рассмотрении данного пункта Рабочей группе был представлен </w:t>
      </w:r>
      <w:r w:rsidR="00CF2F2F">
        <w:rPr>
          <w:lang w:val="ru-RU"/>
        </w:rPr>
        <w:t>п</w:t>
      </w:r>
      <w:r w:rsidR="00CF2F2F" w:rsidRPr="00D726CB">
        <w:rPr>
          <w:lang w:val="ru-RU"/>
        </w:rPr>
        <w:t>роект решения</w:t>
      </w:r>
      <w:r w:rsidR="00810FDD">
        <w:rPr>
          <w:lang w:val="ru-RU"/>
        </w:rPr>
        <w:t xml:space="preserve"> на основе</w:t>
      </w:r>
      <w:r w:rsidR="00CF2F2F" w:rsidRPr="00D726CB">
        <w:rPr>
          <w:lang w:val="ru-RU"/>
        </w:rPr>
        <w:t xml:space="preserve"> рекомендации </w:t>
      </w:r>
      <w:r w:rsidR="00810FDD" w:rsidRPr="00D726CB">
        <w:rPr>
          <w:lang w:val="ru-RU"/>
        </w:rPr>
        <w:t>ВОНТТК</w:t>
      </w:r>
      <w:r w:rsidR="00810FDD">
        <w:rPr>
          <w:lang w:val="ru-RU"/>
        </w:rPr>
        <w:t>-</w:t>
      </w:r>
      <w:r w:rsidR="00CF2F2F" w:rsidRPr="00D726CB">
        <w:rPr>
          <w:lang w:val="ru-RU"/>
        </w:rPr>
        <w:t>22/1, приведенный в сборнике</w:t>
      </w:r>
      <w:r w:rsidR="00CF2F2F" w:rsidRPr="00D726CB">
        <w:rPr>
          <w:iCs/>
          <w:lang w:val="ru-RU"/>
        </w:rPr>
        <w:t xml:space="preserve"> </w:t>
      </w:r>
      <w:r w:rsidR="00CF2F2F" w:rsidRPr="00D726CB">
        <w:rPr>
          <w:lang w:val="ru-RU"/>
        </w:rPr>
        <w:t>проектов решений</w:t>
      </w:r>
      <w:r w:rsidR="00DD1FC3">
        <w:rPr>
          <w:lang w:val="ru-RU"/>
        </w:rPr>
        <w:t xml:space="preserve"> </w:t>
      </w:r>
      <w:r w:rsidR="00DD1FC3" w:rsidRPr="00A67F22">
        <w:rPr>
          <w:szCs w:val="22"/>
        </w:rPr>
        <w:t>(CBD/NP/MOP/3/1/Add.2).</w:t>
      </w:r>
      <w:r w:rsidR="00CF2F2F" w:rsidRPr="00D726CB">
        <w:rPr>
          <w:lang w:val="ru-RU"/>
        </w:rPr>
        <w:t xml:space="preserve"> </w:t>
      </w:r>
      <w:r w:rsidR="00C06964" w:rsidRPr="00C06964">
        <w:rPr>
          <w:lang w:val="ru-RU"/>
        </w:rPr>
        <w:t>Для информации совещани</w:t>
      </w:r>
      <w:r w:rsidR="00C06964">
        <w:rPr>
          <w:lang w:val="ru-RU"/>
        </w:rPr>
        <w:t>ю</w:t>
      </w:r>
      <w:r w:rsidR="00C06964" w:rsidRPr="00C06964">
        <w:rPr>
          <w:lang w:val="ru-RU"/>
        </w:rPr>
        <w:t xml:space="preserve"> </w:t>
      </w:r>
      <w:r w:rsidR="00C06964">
        <w:rPr>
          <w:lang w:val="ru-RU"/>
        </w:rPr>
        <w:t>С</w:t>
      </w:r>
      <w:r w:rsidR="00C06964" w:rsidRPr="00C06964">
        <w:rPr>
          <w:lang w:val="ru-RU"/>
        </w:rPr>
        <w:t>торон были также представлены следующие документы:</w:t>
      </w:r>
      <w:r w:rsidR="00C06964">
        <w:rPr>
          <w:lang w:val="ru-RU"/>
        </w:rPr>
        <w:t xml:space="preserve"> </w:t>
      </w:r>
      <w:r w:rsidRPr="00D726CB">
        <w:rPr>
          <w:lang w:val="ru-RU"/>
        </w:rPr>
        <w:t>краткая информация и обзор возможных последствий использования цифровой информации о последовательностях в отношении генетических ресурсов для трех целей Конвенции и цели Нагойского протокола (CBD/DSI/AHTEG/2018/1/2); тематические исследования и примеры использования цифровой информации о последовательностях в связи с целями Конвенции и Нагойского протокола (CBD/DSI/AHTEG/2018/1/2/Add.1); цифровая информация о последовательностях в отношении генетических ресурсов в соответствующих текущих международных процессах и политических дискуссиях (CBD/DSI/AHTEG/2018/1/2/Add.2); фактологическое обзорное исследование по цифровой информации о последовательностях в отношении генетических ресурсов в контексте Конвенции о биологическом разнообразии и Нагойского протокола (CBD/DSI/AHTEG/2018/1/3) и материалы секретариата Комиссии по генетическим ресурсам для производства продовольствия и ведения сельского хозяйства (CBD/COP/14/INF/29).</w:t>
      </w:r>
    </w:p>
    <w:p w14:paraId="430E860C" w14:textId="47BB6020" w:rsidR="00DD4CC4" w:rsidRPr="00D726CB" w:rsidRDefault="00DD4CC4" w:rsidP="00D726CB">
      <w:pPr>
        <w:pStyle w:val="Para1"/>
        <w:tabs>
          <w:tab w:val="clear" w:pos="567"/>
          <w:tab w:val="clear" w:pos="2912"/>
        </w:tabs>
        <w:spacing w:line="240" w:lineRule="auto"/>
        <w:rPr>
          <w:lang w:val="ru-RU"/>
        </w:rPr>
      </w:pPr>
      <w:r w:rsidRPr="00D726CB">
        <w:rPr>
          <w:lang w:val="ru-RU"/>
        </w:rPr>
        <w:t>С заявлениями выступили представители Аргентины, Беларуси, Боливии (Многонационального Государства), Ботсваны, Венесуэлы (Боливарианской Республики), Гватемалы, Гвинея-Бисау, Доминиканской Республики, Европейского союза и его 28 государств-членов, Индии, Индонезии, Иордании, Камеруна, Кении, Китая, Мадагаскара, Малави (от имени Группы стран Африки), Малайзии, Мексики, Норвегии, Объединенной Республики Танзания, Перу, Республики Корея, Сенегала, Судана, Того, Уганды, Уругвая, Филиппин, Швейцарии, Эквадора, Эфиопии, Южной Африки и Японии.</w:t>
      </w:r>
    </w:p>
    <w:p w14:paraId="1F395ED7" w14:textId="77777777" w:rsidR="00DD4CC4" w:rsidRPr="00D726CB" w:rsidRDefault="00DD4CC4" w:rsidP="00D726CB">
      <w:pPr>
        <w:pStyle w:val="Para1"/>
        <w:tabs>
          <w:tab w:val="clear" w:pos="360"/>
          <w:tab w:val="clear" w:pos="567"/>
          <w:tab w:val="clear" w:pos="2912"/>
        </w:tabs>
        <w:spacing w:line="240" w:lineRule="auto"/>
        <w:rPr>
          <w:lang w:val="ru-RU"/>
        </w:rPr>
      </w:pPr>
      <w:r w:rsidRPr="00D726CB">
        <w:rPr>
          <w:lang w:val="ru-RU"/>
        </w:rPr>
        <w:t>С заявлениями также выступили представители Бразилии (от имени Группы стран-единомышленниц, отличающихся огромным разнообразием), Канады, Колумбии, Коста-Рики, Марокко, Новой Зеландии, Таиланда и Турции.</w:t>
      </w:r>
    </w:p>
    <w:p w14:paraId="76F827D5" w14:textId="2C00A08F" w:rsidR="00DD4CC4" w:rsidRPr="00D726CB" w:rsidRDefault="00DD4CC4" w:rsidP="00D726CB">
      <w:pPr>
        <w:pStyle w:val="Para1"/>
        <w:tabs>
          <w:tab w:val="clear" w:pos="360"/>
          <w:tab w:val="clear" w:pos="567"/>
          <w:tab w:val="clear" w:pos="2912"/>
        </w:tabs>
        <w:spacing w:line="240" w:lineRule="auto"/>
        <w:rPr>
          <w:lang w:val="ru-RU"/>
        </w:rPr>
      </w:pPr>
      <w:r w:rsidRPr="00D726CB">
        <w:rPr>
          <w:lang w:val="ru-RU"/>
        </w:rPr>
        <w:t>С заявлениями также выступили представители Африканского союза, Отдела по вопросам океана и морскому праву Управления по правовым вопросам Организации Объединенных Наций, ВОЗ и ВОИС.</w:t>
      </w:r>
    </w:p>
    <w:p w14:paraId="291D0C65" w14:textId="77777777" w:rsidR="00DD4CC4" w:rsidRPr="00D726CB" w:rsidRDefault="00DD4CC4" w:rsidP="00D726CB">
      <w:pPr>
        <w:pStyle w:val="Para1"/>
        <w:tabs>
          <w:tab w:val="clear" w:pos="360"/>
          <w:tab w:val="clear" w:pos="567"/>
          <w:tab w:val="clear" w:pos="2912"/>
        </w:tabs>
        <w:spacing w:line="240" w:lineRule="auto"/>
        <w:rPr>
          <w:lang w:val="ru-RU"/>
        </w:rPr>
      </w:pPr>
      <w:r w:rsidRPr="00D726CB">
        <w:rPr>
          <w:lang w:val="ru-RU"/>
        </w:rPr>
        <w:t>С дополнительным заявлением выступил представитель МФКНБ.</w:t>
      </w:r>
    </w:p>
    <w:p w14:paraId="5A713576" w14:textId="2E082130" w:rsidR="00DD4CC4" w:rsidRPr="00D726CB" w:rsidRDefault="00DD4CC4" w:rsidP="00D726CB">
      <w:pPr>
        <w:pStyle w:val="Para1"/>
        <w:tabs>
          <w:tab w:val="clear" w:pos="360"/>
          <w:tab w:val="clear" w:pos="567"/>
          <w:tab w:val="clear" w:pos="2912"/>
        </w:tabs>
        <w:spacing w:line="240" w:lineRule="auto"/>
        <w:rPr>
          <w:lang w:val="ru-RU"/>
        </w:rPr>
      </w:pPr>
      <w:r w:rsidRPr="00D726CB">
        <w:rPr>
          <w:lang w:val="ru-RU"/>
        </w:rPr>
        <w:t xml:space="preserve">После обмена мнениями Рабочая группа решила создать контактную группу под совместным председательством г-жи </w:t>
      </w:r>
      <w:proofErr w:type="spellStart"/>
      <w:r w:rsidRPr="00D726CB">
        <w:rPr>
          <w:lang w:val="ru-RU"/>
        </w:rPr>
        <w:t>Джорджины</w:t>
      </w:r>
      <w:proofErr w:type="spellEnd"/>
      <w:r w:rsidRPr="00D726CB">
        <w:rPr>
          <w:lang w:val="ru-RU"/>
        </w:rPr>
        <w:t xml:space="preserve"> </w:t>
      </w:r>
      <w:proofErr w:type="spellStart"/>
      <w:r w:rsidRPr="00D726CB">
        <w:rPr>
          <w:lang w:val="ru-RU"/>
        </w:rPr>
        <w:t>Катакоры</w:t>
      </w:r>
      <w:r w:rsidR="000109BA">
        <w:rPr>
          <w:lang w:val="ru-RU"/>
        </w:rPr>
        <w:t>-</w:t>
      </w:r>
      <w:r w:rsidRPr="00D726CB">
        <w:rPr>
          <w:lang w:val="ru-RU"/>
        </w:rPr>
        <w:t>Варгас</w:t>
      </w:r>
      <w:proofErr w:type="spellEnd"/>
      <w:r w:rsidRPr="00D726CB">
        <w:rPr>
          <w:lang w:val="ru-RU"/>
        </w:rPr>
        <w:t xml:space="preserve"> (</w:t>
      </w:r>
      <w:r w:rsidR="00631A53" w:rsidRPr="00D726CB">
        <w:rPr>
          <w:lang w:val="ru-RU"/>
        </w:rPr>
        <w:t>Боливия</w:t>
      </w:r>
      <w:r w:rsidR="00631A53">
        <w:rPr>
          <w:lang w:val="ru-RU"/>
        </w:rPr>
        <w:t>,</w:t>
      </w:r>
      <w:r w:rsidR="00631A53" w:rsidRPr="00D726CB">
        <w:rPr>
          <w:lang w:val="ru-RU"/>
        </w:rPr>
        <w:t xml:space="preserve"> </w:t>
      </w:r>
      <w:r w:rsidR="00911F3B">
        <w:rPr>
          <w:lang w:val="ru-RU"/>
        </w:rPr>
        <w:t>М</w:t>
      </w:r>
      <w:r w:rsidRPr="00D726CB">
        <w:rPr>
          <w:lang w:val="ru-RU"/>
        </w:rPr>
        <w:t xml:space="preserve">ногонациональное </w:t>
      </w:r>
      <w:r w:rsidR="00911F3B">
        <w:rPr>
          <w:lang w:val="ru-RU"/>
        </w:rPr>
        <w:t>Г</w:t>
      </w:r>
      <w:r w:rsidRPr="00D726CB">
        <w:rPr>
          <w:lang w:val="ru-RU"/>
        </w:rPr>
        <w:t xml:space="preserve">осударство) и г-на Николая Цветкова (Болгария) для дальнейшего обсуждения вопросов по этому пункту повестки дня. </w:t>
      </w:r>
    </w:p>
    <w:p w14:paraId="441CE79A" w14:textId="77777777" w:rsidR="00DD4CC4" w:rsidRPr="00D726CB" w:rsidRDefault="00DD4CC4" w:rsidP="00D726CB">
      <w:pPr>
        <w:pStyle w:val="Para1"/>
        <w:tabs>
          <w:tab w:val="clear" w:pos="360"/>
          <w:tab w:val="clear" w:pos="567"/>
          <w:tab w:val="clear" w:pos="2912"/>
        </w:tabs>
        <w:spacing w:line="240" w:lineRule="auto"/>
        <w:rPr>
          <w:lang w:val="ru-RU"/>
        </w:rPr>
      </w:pPr>
      <w:r w:rsidRPr="00D726CB">
        <w:rPr>
          <w:lang w:val="ru-RU"/>
        </w:rPr>
        <w:t>На своем 13-м заседании 28 ноября 2018 года Председатель Рабочей группы представил проект решения.</w:t>
      </w:r>
    </w:p>
    <w:p w14:paraId="23EDE2D4" w14:textId="77777777" w:rsidR="00DD4CC4" w:rsidRPr="00D726CB" w:rsidRDefault="00DD4CC4" w:rsidP="00D726CB">
      <w:pPr>
        <w:pStyle w:val="Para1"/>
        <w:tabs>
          <w:tab w:val="clear" w:pos="360"/>
          <w:tab w:val="clear" w:pos="567"/>
          <w:tab w:val="clear" w:pos="2912"/>
        </w:tabs>
        <w:spacing w:line="240" w:lineRule="auto"/>
        <w:rPr>
          <w:lang w:val="ru-RU"/>
        </w:rPr>
      </w:pPr>
      <w:r w:rsidRPr="00D726CB">
        <w:rPr>
          <w:lang w:val="ru-RU"/>
        </w:rPr>
        <w:t>С заявлениями выступили представители Европейского союза и его 28 членов, Малайзии Мексики, Республики Кореи, Швейцарии и Японии;</w:t>
      </w:r>
    </w:p>
    <w:p w14:paraId="7823975C" w14:textId="25AC4693" w:rsidR="00DD4CC4" w:rsidRPr="00D726CB" w:rsidRDefault="00DD4CC4" w:rsidP="00D726CB">
      <w:pPr>
        <w:pStyle w:val="Para1"/>
        <w:tabs>
          <w:tab w:val="clear" w:pos="360"/>
          <w:tab w:val="clear" w:pos="567"/>
          <w:tab w:val="clear" w:pos="2912"/>
        </w:tabs>
        <w:spacing w:line="240" w:lineRule="auto"/>
        <w:rPr>
          <w:lang w:val="ru-RU"/>
        </w:rPr>
      </w:pPr>
      <w:r w:rsidRPr="00D726CB">
        <w:rPr>
          <w:lang w:val="ru-RU"/>
        </w:rPr>
        <w:lastRenderedPageBreak/>
        <w:t xml:space="preserve">Председатель </w:t>
      </w:r>
      <w:r w:rsidR="00B155A2">
        <w:rPr>
          <w:lang w:val="ru-RU"/>
        </w:rPr>
        <w:t>сообщил</w:t>
      </w:r>
      <w:r w:rsidRPr="00D726CB">
        <w:rPr>
          <w:lang w:val="ru-RU"/>
        </w:rPr>
        <w:t>, что мнение, выраженное представителем Швейцарии и поддержанное представителем Японии, будет отражено в докладе Рабочей группы.</w:t>
      </w:r>
    </w:p>
    <w:p w14:paraId="0872950B" w14:textId="45F30DD3" w:rsidR="00DD4CC4" w:rsidRPr="00D726CB" w:rsidRDefault="00DD4CC4" w:rsidP="00D726CB">
      <w:pPr>
        <w:pStyle w:val="Para1"/>
        <w:tabs>
          <w:tab w:val="clear" w:pos="360"/>
          <w:tab w:val="clear" w:pos="567"/>
          <w:tab w:val="clear" w:pos="2912"/>
        </w:tabs>
        <w:spacing w:line="240" w:lineRule="auto"/>
        <w:rPr>
          <w:lang w:val="ru-RU"/>
        </w:rPr>
      </w:pPr>
      <w:r w:rsidRPr="00D726CB">
        <w:rPr>
          <w:lang w:val="ru-RU"/>
        </w:rPr>
        <w:t>Представитель Швейцарии сказал, что хотя он и поддерживает дальнейши</w:t>
      </w:r>
      <w:r w:rsidR="009948C9">
        <w:rPr>
          <w:lang w:val="ru-RU"/>
        </w:rPr>
        <w:t>й процесс</w:t>
      </w:r>
      <w:r w:rsidRPr="00D726CB">
        <w:rPr>
          <w:lang w:val="ru-RU"/>
        </w:rPr>
        <w:t xml:space="preserve"> разъяснени</w:t>
      </w:r>
      <w:r w:rsidR="003B0195">
        <w:rPr>
          <w:lang w:val="ru-RU"/>
        </w:rPr>
        <w:t>я</w:t>
      </w:r>
      <w:r w:rsidRPr="00D726CB">
        <w:rPr>
          <w:lang w:val="ru-RU"/>
        </w:rPr>
        <w:t xml:space="preserve"> аспектов цифровой информации о последовательностях в отношении генетических ресурсов, он не считает необходимым принимать отдельное решение по этому вопросу в рамках Нагойского протокола.</w:t>
      </w:r>
    </w:p>
    <w:p w14:paraId="2ECC7AC6" w14:textId="4FB6DF8C" w:rsidR="00DD4CC4" w:rsidRPr="00D726CB" w:rsidRDefault="00DD4CC4" w:rsidP="00D726CB">
      <w:pPr>
        <w:pStyle w:val="Para1"/>
        <w:tabs>
          <w:tab w:val="clear" w:pos="360"/>
          <w:tab w:val="clear" w:pos="567"/>
          <w:tab w:val="clear" w:pos="2912"/>
        </w:tabs>
        <w:spacing w:line="240" w:lineRule="auto"/>
        <w:rPr>
          <w:lang w:val="ru-RU"/>
        </w:rPr>
      </w:pPr>
      <w:r w:rsidRPr="00D726CB">
        <w:rPr>
          <w:lang w:val="ru-RU"/>
        </w:rPr>
        <w:t xml:space="preserve">После обмена мнениями Рабочая группа утвердила проект решения с </w:t>
      </w:r>
      <w:r w:rsidR="005F266C">
        <w:rPr>
          <w:lang w:val="ru-RU"/>
        </w:rPr>
        <w:t>внесенными в него</w:t>
      </w:r>
      <w:r w:rsidRPr="00D726CB">
        <w:rPr>
          <w:lang w:val="ru-RU"/>
        </w:rPr>
        <w:t xml:space="preserve"> устн</w:t>
      </w:r>
      <w:r w:rsidR="005F266C">
        <w:rPr>
          <w:lang w:val="ru-RU"/>
        </w:rPr>
        <w:t>ыми поправками</w:t>
      </w:r>
      <w:r w:rsidRPr="00D726CB">
        <w:rPr>
          <w:lang w:val="ru-RU"/>
        </w:rPr>
        <w:t xml:space="preserve"> для передачи пленарному заседанию в качестве проекта решения CBD/NP/MOP/3/L.15.</w:t>
      </w:r>
    </w:p>
    <w:p w14:paraId="750214F3" w14:textId="387B3355" w:rsidR="0032643A" w:rsidRDefault="0032643A" w:rsidP="0032643A">
      <w:pPr>
        <w:pStyle w:val="Para1"/>
        <w:tabs>
          <w:tab w:val="clear" w:pos="567"/>
          <w:tab w:val="clear" w:pos="2912"/>
        </w:tabs>
        <w:spacing w:line="240" w:lineRule="auto"/>
        <w:rPr>
          <w:lang w:val="ru-RU"/>
        </w:rPr>
      </w:pPr>
      <w:r w:rsidRPr="002F56C5">
        <w:rPr>
          <w:lang w:val="ru-RU"/>
        </w:rPr>
        <w:t xml:space="preserve">Конференция Сторон, выступающая в качестве </w:t>
      </w:r>
      <w:r>
        <w:rPr>
          <w:lang w:val="ru-RU"/>
        </w:rPr>
        <w:t>с</w:t>
      </w:r>
      <w:r w:rsidRPr="002F56C5">
        <w:rPr>
          <w:lang w:val="ru-RU"/>
        </w:rPr>
        <w:t xml:space="preserve">овещания Сторон </w:t>
      </w:r>
      <w:r>
        <w:rPr>
          <w:lang w:val="ru-RU"/>
        </w:rPr>
        <w:t>Нагойского п</w:t>
      </w:r>
      <w:r w:rsidRPr="002F56C5">
        <w:rPr>
          <w:lang w:val="ru-RU"/>
        </w:rPr>
        <w:t>ротокола,</w:t>
      </w:r>
      <w:r>
        <w:rPr>
          <w:lang w:val="ru-RU"/>
        </w:rPr>
        <w:t xml:space="preserve"> рассмотрела</w:t>
      </w:r>
      <w:r w:rsidRPr="00EF2E45">
        <w:rPr>
          <w:lang w:val="ru-RU"/>
        </w:rPr>
        <w:t xml:space="preserve"> проект решения</w:t>
      </w:r>
      <w:r w:rsidRPr="004C2E2D">
        <w:rPr>
          <w:lang w:val="ru-RU"/>
        </w:rPr>
        <w:t xml:space="preserve"> </w:t>
      </w:r>
      <w:r w:rsidR="00625A60" w:rsidRPr="00CA31A3">
        <w:t xml:space="preserve">CBD/NP/MOP/3/L.15 </w:t>
      </w:r>
      <w:r>
        <w:rPr>
          <w:lang w:val="ru-RU"/>
        </w:rPr>
        <w:t>н</w:t>
      </w:r>
      <w:r w:rsidRPr="002F56C5">
        <w:rPr>
          <w:lang w:val="ru-RU"/>
        </w:rPr>
        <w:t xml:space="preserve">а </w:t>
      </w:r>
      <w:r w:rsidR="00625A60">
        <w:rPr>
          <w:lang w:val="ru-RU"/>
        </w:rPr>
        <w:t xml:space="preserve">своем </w:t>
      </w:r>
      <w:r w:rsidRPr="002F56C5">
        <w:rPr>
          <w:lang w:val="ru-RU"/>
        </w:rPr>
        <w:t>8-м пленарном заседании 29 ноября 2018 года</w:t>
      </w:r>
      <w:r>
        <w:rPr>
          <w:lang w:val="ru-RU"/>
        </w:rPr>
        <w:t>.</w:t>
      </w:r>
    </w:p>
    <w:p w14:paraId="6BEAA470" w14:textId="787B0489" w:rsidR="0032643A" w:rsidRDefault="00404917" w:rsidP="0032643A">
      <w:pPr>
        <w:pStyle w:val="Para1"/>
        <w:tabs>
          <w:tab w:val="clear" w:pos="567"/>
          <w:tab w:val="clear" w:pos="2912"/>
        </w:tabs>
        <w:spacing w:line="240" w:lineRule="auto"/>
        <w:rPr>
          <w:lang w:val="ru-RU"/>
        </w:rPr>
      </w:pPr>
      <w:r w:rsidRPr="00404917">
        <w:rPr>
          <w:lang w:val="ru-RU"/>
        </w:rPr>
        <w:t>С заявлениями выступили представители Аргентины, Европейского союза и его 28 государств-членов, Малайзии (от имени Группы стран-единомышленниц, отличающихся огромным разнообразием), Мексики, Республики Корея, Уганды (от имени группы африканских государств), Швейцарии и Японии.</w:t>
      </w:r>
    </w:p>
    <w:p w14:paraId="2269EDAA" w14:textId="221D9F6D" w:rsidR="0042522E" w:rsidRDefault="00AA6D3A" w:rsidP="0032643A">
      <w:pPr>
        <w:pStyle w:val="Para1"/>
        <w:tabs>
          <w:tab w:val="clear" w:pos="567"/>
          <w:tab w:val="clear" w:pos="2912"/>
        </w:tabs>
        <w:spacing w:line="240" w:lineRule="auto"/>
        <w:rPr>
          <w:lang w:val="ru-RU"/>
        </w:rPr>
      </w:pPr>
      <w:r w:rsidRPr="00AA6D3A">
        <w:rPr>
          <w:lang w:val="ru-RU"/>
        </w:rPr>
        <w:t xml:space="preserve">Представитель Мексики, которая попросила отразить ее заявление в докладе, выразила признательность за дух компромисса, проявленный при согласовании </w:t>
      </w:r>
      <w:proofErr w:type="spellStart"/>
      <w:r w:rsidRPr="00AA6D3A">
        <w:rPr>
          <w:lang w:val="ru-RU"/>
        </w:rPr>
        <w:t>консенсусного</w:t>
      </w:r>
      <w:proofErr w:type="spellEnd"/>
      <w:r w:rsidRPr="00AA6D3A">
        <w:rPr>
          <w:lang w:val="ru-RU"/>
        </w:rPr>
        <w:t xml:space="preserve"> текста проекта решения, который Мексика поддерживает, поскольку он </w:t>
      </w:r>
      <w:r w:rsidR="00C52DEC" w:rsidRPr="00AA6D3A">
        <w:rPr>
          <w:lang w:val="ru-RU"/>
        </w:rPr>
        <w:t xml:space="preserve">на определенное время </w:t>
      </w:r>
      <w:r w:rsidRPr="00AA6D3A">
        <w:rPr>
          <w:lang w:val="ru-RU"/>
        </w:rPr>
        <w:t>обеспечит дальнейший прогресс по вопросу, имеющему важное значение для соблюдения статьи 17 Протокола.</w:t>
      </w:r>
    </w:p>
    <w:p w14:paraId="758EC51C" w14:textId="2123940F" w:rsidR="00DD4CC4" w:rsidRPr="00667EB4" w:rsidRDefault="00592EEF" w:rsidP="00667495">
      <w:pPr>
        <w:pStyle w:val="Para1"/>
        <w:tabs>
          <w:tab w:val="clear" w:pos="567"/>
          <w:tab w:val="left" w:pos="709"/>
        </w:tabs>
        <w:spacing w:line="240" w:lineRule="auto"/>
        <w:rPr>
          <w:lang w:val="ru-RU"/>
        </w:rPr>
      </w:pPr>
      <w:r>
        <w:rPr>
          <w:lang w:val="ru-RU"/>
        </w:rPr>
        <w:t xml:space="preserve">После обмена мнениями </w:t>
      </w:r>
      <w:r w:rsidR="0032643A" w:rsidRPr="00667EB4">
        <w:rPr>
          <w:lang w:val="ru-RU"/>
        </w:rPr>
        <w:t xml:space="preserve">Конференция Сторон, выступающая в качестве совещания Сторон Нагойского протокола, приняла проект решения </w:t>
      </w:r>
      <w:r w:rsidR="0032643A" w:rsidRPr="00667EB4">
        <w:rPr>
          <w:szCs w:val="22"/>
        </w:rPr>
        <w:t>CBD/NP/MOP/3/L.1</w:t>
      </w:r>
      <w:r w:rsidR="0025291E">
        <w:rPr>
          <w:szCs w:val="22"/>
          <w:lang w:val="ru-RU"/>
        </w:rPr>
        <w:t>5</w:t>
      </w:r>
      <w:r w:rsidR="0032643A" w:rsidRPr="00667EB4">
        <w:rPr>
          <w:szCs w:val="22"/>
          <w:lang w:val="ru-RU"/>
        </w:rPr>
        <w:t xml:space="preserve"> с внесенными в него устными поправками</w:t>
      </w:r>
      <w:r w:rsidR="0032643A" w:rsidRPr="00667EB4">
        <w:rPr>
          <w:szCs w:val="22"/>
        </w:rPr>
        <w:t xml:space="preserve"> </w:t>
      </w:r>
      <w:r w:rsidR="0032643A" w:rsidRPr="00667EB4">
        <w:rPr>
          <w:lang w:val="ru-RU"/>
        </w:rPr>
        <w:t xml:space="preserve">в качестве решения </w:t>
      </w:r>
      <w:r w:rsidR="0032643A" w:rsidRPr="00667EB4">
        <w:rPr>
          <w:szCs w:val="22"/>
        </w:rPr>
        <w:t>NP-</w:t>
      </w:r>
      <w:r w:rsidR="0032643A" w:rsidRPr="00667EB4">
        <w:rPr>
          <w:szCs w:val="22"/>
          <w:lang w:val="ru-RU"/>
        </w:rPr>
        <w:t> </w:t>
      </w:r>
      <w:r w:rsidR="0032643A" w:rsidRPr="00667EB4">
        <w:rPr>
          <w:szCs w:val="22"/>
        </w:rPr>
        <w:t>3/</w:t>
      </w:r>
      <w:r w:rsidR="0025291E">
        <w:rPr>
          <w:szCs w:val="22"/>
          <w:lang w:val="ru-RU"/>
        </w:rPr>
        <w:t>12</w:t>
      </w:r>
      <w:r w:rsidR="0032643A" w:rsidRPr="00667EB4">
        <w:rPr>
          <w:szCs w:val="22"/>
        </w:rPr>
        <w:t xml:space="preserve"> </w:t>
      </w:r>
      <w:r w:rsidR="0032643A" w:rsidRPr="00667EB4">
        <w:rPr>
          <w:lang w:val="ru-RU"/>
        </w:rPr>
        <w:t>(текст решения см. в Части I).</w:t>
      </w:r>
    </w:p>
    <w:p w14:paraId="012CB272" w14:textId="27BD74F6" w:rsidR="00DD4CC4" w:rsidRPr="00D726CB" w:rsidRDefault="00DD4CC4" w:rsidP="004474AE">
      <w:pPr>
        <w:pStyle w:val="Titre1"/>
        <w:spacing w:line="240" w:lineRule="auto"/>
        <w:ind w:left="2410" w:hanging="1417"/>
        <w:jc w:val="both"/>
        <w:rPr>
          <w:rFonts w:hint="eastAsia"/>
          <w:lang w:val="ru-RU"/>
        </w:rPr>
      </w:pPr>
      <w:bookmarkStart w:id="87" w:name="_ПУНКТ_18._СПЕЦИАЛИЗИРОВАННЫЕ"/>
      <w:bookmarkStart w:id="88" w:name="_Toc4669166"/>
      <w:bookmarkEnd w:id="87"/>
      <w:r w:rsidRPr="00D726CB">
        <w:rPr>
          <w:lang w:val="ru-RU"/>
        </w:rPr>
        <w:t>ПУНКТ 18.</w:t>
      </w:r>
      <w:r w:rsidRPr="00D726CB">
        <w:rPr>
          <w:lang w:val="ru-RU"/>
        </w:rPr>
        <w:tab/>
        <w:t>СПЕЦИАЛИЗИРОВАННЫЕ МЕЖДУНАРОДНЫЕ ДОКУМЕНТЫ, РЕГУЛИРУЮЩИЕ ДОСТУП К ГЕНЕТИЧЕСКИМ РЕСУРСАМ И СОВМЕСТНОЕ ИСПОЛЬЗОВАНИЕ ВЫГОД, В КОНТЕКСТЕ ПУНКТА 4 СТАТЬИ 4 НАГОЙСКОГО ПРОТОКОЛА</w:t>
      </w:r>
      <w:bookmarkEnd w:id="88"/>
    </w:p>
    <w:p w14:paraId="2AC668DA" w14:textId="0CF3F1A4" w:rsidR="00DD4CC4" w:rsidRPr="00D726CB" w:rsidRDefault="00DD4CC4" w:rsidP="00D726CB">
      <w:pPr>
        <w:pStyle w:val="Para1"/>
        <w:tabs>
          <w:tab w:val="clear" w:pos="567"/>
          <w:tab w:val="clear" w:pos="2912"/>
        </w:tabs>
        <w:spacing w:line="240" w:lineRule="auto"/>
        <w:rPr>
          <w:snapToGrid w:val="0"/>
          <w:lang w:val="ru-RU"/>
        </w:rPr>
      </w:pPr>
      <w:r w:rsidRPr="00D726CB">
        <w:rPr>
          <w:snapToGrid w:val="0"/>
          <w:lang w:val="ru-RU"/>
        </w:rPr>
        <w:t xml:space="preserve">Рабочая группа I рассмотрела пункт 18 повестки дня на своем 2-м заседании 18 ноября 2018 года. При рассмотрении этого пункта </w:t>
      </w:r>
      <w:r w:rsidR="009427F6">
        <w:rPr>
          <w:snapToGrid w:val="0"/>
          <w:lang w:val="ru-RU"/>
        </w:rPr>
        <w:t>ей</w:t>
      </w:r>
      <w:r w:rsidR="009427F6" w:rsidRPr="00D726CB">
        <w:rPr>
          <w:snapToGrid w:val="0"/>
          <w:lang w:val="ru-RU"/>
        </w:rPr>
        <w:t xml:space="preserve"> был представлен проект решения на основе рекомендации 2/5 Вспомогательного органа по осуществлению, приведенный в сборнике проектов решений (CBD/NP/MOP/3/1/Add.2).</w:t>
      </w:r>
      <w:r w:rsidR="00B36290">
        <w:rPr>
          <w:snapToGrid w:val="0"/>
          <w:lang w:val="ru-RU"/>
        </w:rPr>
        <w:t xml:space="preserve"> Для информации </w:t>
      </w:r>
      <w:r w:rsidR="00EB4F0E">
        <w:rPr>
          <w:snapToGrid w:val="0"/>
          <w:lang w:val="ru-RU"/>
        </w:rPr>
        <w:t>совещанию Сторон</w:t>
      </w:r>
      <w:r w:rsidRPr="00D726CB">
        <w:rPr>
          <w:snapToGrid w:val="0"/>
          <w:lang w:val="ru-RU"/>
        </w:rPr>
        <w:t xml:space="preserve"> было</w:t>
      </w:r>
      <w:r w:rsidR="00EB4F0E">
        <w:rPr>
          <w:snapToGrid w:val="0"/>
          <w:lang w:val="ru-RU"/>
        </w:rPr>
        <w:t xml:space="preserve"> также</w:t>
      </w:r>
      <w:r w:rsidRPr="00D726CB">
        <w:rPr>
          <w:snapToGrid w:val="0"/>
          <w:lang w:val="ru-RU"/>
        </w:rPr>
        <w:t xml:space="preserve"> представлено исследование критериев </w:t>
      </w:r>
      <w:r w:rsidR="00612070" w:rsidRPr="00612070">
        <w:rPr>
          <w:snapToGrid w:val="0"/>
          <w:lang w:val="ru-RU"/>
        </w:rPr>
        <w:t xml:space="preserve">для определения специализированных международных инструментов для регулирования доступа к генетическим ресурсам и совместного использования выгод и возможного процесса для признания таких инструментов </w:t>
      </w:r>
      <w:r w:rsidR="00882BD8" w:rsidRPr="00D726CB">
        <w:rPr>
          <w:snapToGrid w:val="0"/>
          <w:lang w:val="ru-RU"/>
        </w:rPr>
        <w:t>(CBD/SBI/2/INF/17)</w:t>
      </w:r>
      <w:r w:rsidR="00EB4F0E">
        <w:rPr>
          <w:snapToGrid w:val="0"/>
          <w:lang w:val="ru-RU"/>
        </w:rPr>
        <w:t>, рассмотренное Вспомогательным о</w:t>
      </w:r>
      <w:r w:rsidR="00882BD8">
        <w:rPr>
          <w:snapToGrid w:val="0"/>
          <w:lang w:val="ru-RU"/>
        </w:rPr>
        <w:t>рганом по осуществлению на его втором совещании</w:t>
      </w:r>
      <w:r w:rsidRPr="00D726CB">
        <w:rPr>
          <w:snapToGrid w:val="0"/>
          <w:lang w:val="ru-RU"/>
        </w:rPr>
        <w:t xml:space="preserve">. </w:t>
      </w:r>
    </w:p>
    <w:p w14:paraId="18B137D5" w14:textId="77777777" w:rsidR="00DD4CC4" w:rsidRPr="00D726CB" w:rsidRDefault="00DD4CC4" w:rsidP="00D726CB">
      <w:pPr>
        <w:pStyle w:val="Para1"/>
        <w:tabs>
          <w:tab w:val="clear" w:pos="567"/>
          <w:tab w:val="clear" w:pos="2912"/>
        </w:tabs>
        <w:spacing w:line="240" w:lineRule="auto"/>
        <w:rPr>
          <w:snapToGrid w:val="0"/>
          <w:lang w:val="ru-RU"/>
        </w:rPr>
      </w:pPr>
      <w:r w:rsidRPr="00D726CB">
        <w:rPr>
          <w:snapToGrid w:val="0"/>
          <w:lang w:val="ru-RU"/>
        </w:rPr>
        <w:t>С заявлениями выступили представители</w:t>
      </w:r>
      <w:r w:rsidRPr="00D726CB">
        <w:rPr>
          <w:lang w:val="ru-RU"/>
        </w:rPr>
        <w:t xml:space="preserve"> </w:t>
      </w:r>
      <w:r w:rsidRPr="00D726CB">
        <w:rPr>
          <w:snapToGrid w:val="0"/>
          <w:lang w:val="ru-RU"/>
        </w:rPr>
        <w:t>Аргентины, Венесуэлы (Боливарианской Республики)</w:t>
      </w:r>
      <w:r w:rsidRPr="00D726CB">
        <w:rPr>
          <w:lang w:val="ru-RU"/>
        </w:rPr>
        <w:t xml:space="preserve">, </w:t>
      </w:r>
      <w:r w:rsidRPr="00D726CB">
        <w:rPr>
          <w:snapToGrid w:val="0"/>
          <w:lang w:val="ru-RU"/>
        </w:rPr>
        <w:t>Габона, Европейского союза и его 28 государств-членов, Индии, Индонезии, Малави, Мексики, Норвегии, Уганды, Филиппин, Швейцарии и Южной Африки (от имени Группы стран Африки).</w:t>
      </w:r>
    </w:p>
    <w:p w14:paraId="61B7B40A" w14:textId="77777777" w:rsidR="00DD4CC4" w:rsidRPr="00D726CB" w:rsidRDefault="00DD4CC4" w:rsidP="00D726CB">
      <w:pPr>
        <w:pStyle w:val="Para1"/>
        <w:tabs>
          <w:tab w:val="clear" w:pos="567"/>
          <w:tab w:val="clear" w:pos="2912"/>
        </w:tabs>
        <w:spacing w:line="240" w:lineRule="auto"/>
        <w:rPr>
          <w:snapToGrid w:val="0"/>
          <w:lang w:val="ru-RU"/>
        </w:rPr>
      </w:pPr>
      <w:r w:rsidRPr="00D726CB">
        <w:rPr>
          <w:snapToGrid w:val="0"/>
          <w:lang w:val="ru-RU"/>
        </w:rPr>
        <w:t>Заявления также были сделаны представителями ФАО и ВОЗ.</w:t>
      </w:r>
    </w:p>
    <w:p w14:paraId="5F82DB08" w14:textId="69874CAE" w:rsidR="00DD4CC4" w:rsidRPr="00D726CB" w:rsidRDefault="00DD4CC4" w:rsidP="00D726CB">
      <w:pPr>
        <w:pStyle w:val="Para1"/>
        <w:tabs>
          <w:tab w:val="clear" w:pos="567"/>
          <w:tab w:val="clear" w:pos="2912"/>
        </w:tabs>
        <w:spacing w:line="240" w:lineRule="auto"/>
        <w:rPr>
          <w:snapToGrid w:val="0"/>
          <w:lang w:val="ru-RU"/>
        </w:rPr>
      </w:pPr>
      <w:r w:rsidRPr="00D726CB">
        <w:rPr>
          <w:lang w:val="ru-RU"/>
        </w:rPr>
        <w:t xml:space="preserve">На 5-м заседании Рабочей группы 20 ноября 2018 года Председатель </w:t>
      </w:r>
      <w:r w:rsidR="007F3BEA">
        <w:rPr>
          <w:lang w:val="ru-RU"/>
        </w:rPr>
        <w:t>сообщил</w:t>
      </w:r>
      <w:r w:rsidRPr="00D726CB">
        <w:rPr>
          <w:lang w:val="ru-RU"/>
        </w:rPr>
        <w:t>, что подготовит пересмотренный проект решения по этому вопросу с помощью секретариата.</w:t>
      </w:r>
    </w:p>
    <w:p w14:paraId="3A199993" w14:textId="77777777" w:rsidR="00DD4CC4" w:rsidRPr="00D726CB" w:rsidRDefault="00DD4CC4" w:rsidP="00D726CB">
      <w:pPr>
        <w:pStyle w:val="Para1"/>
        <w:tabs>
          <w:tab w:val="clear" w:pos="567"/>
          <w:tab w:val="clear" w:pos="2912"/>
        </w:tabs>
        <w:spacing w:line="240" w:lineRule="auto"/>
        <w:rPr>
          <w:snapToGrid w:val="0"/>
          <w:lang w:val="ru-RU"/>
        </w:rPr>
      </w:pPr>
      <w:r w:rsidRPr="00D726CB">
        <w:rPr>
          <w:snapToGrid w:val="0"/>
          <w:lang w:val="ru-RU"/>
        </w:rPr>
        <w:t>На своем 8-м заседании 22 ноября 2018 года Рабочая группа рассмотрела пересмотренный проект решения, представленный Председателем.</w:t>
      </w:r>
    </w:p>
    <w:p w14:paraId="032563D0" w14:textId="77777777" w:rsidR="00DD4CC4" w:rsidRPr="00D726CB" w:rsidRDefault="00DD4CC4" w:rsidP="00D726CB">
      <w:pPr>
        <w:pStyle w:val="Para1"/>
        <w:tabs>
          <w:tab w:val="clear" w:pos="567"/>
          <w:tab w:val="clear" w:pos="2912"/>
        </w:tabs>
        <w:spacing w:line="240" w:lineRule="auto"/>
        <w:rPr>
          <w:snapToGrid w:val="0"/>
          <w:lang w:val="ru-RU"/>
        </w:rPr>
      </w:pPr>
      <w:r w:rsidRPr="00D726CB">
        <w:rPr>
          <w:snapToGrid w:val="0"/>
          <w:lang w:val="ru-RU"/>
        </w:rPr>
        <w:t>С заявлениями выступили представители Венесуэлы (Боливарианской Республики), Габона, Мексики и Филиппин.</w:t>
      </w:r>
    </w:p>
    <w:p w14:paraId="4C72DA02" w14:textId="77777777" w:rsidR="00DD4CC4" w:rsidRPr="00D726CB" w:rsidRDefault="00DD4CC4" w:rsidP="00D726CB">
      <w:pPr>
        <w:pStyle w:val="Para1"/>
        <w:tabs>
          <w:tab w:val="clear" w:pos="567"/>
          <w:tab w:val="clear" w:pos="2912"/>
        </w:tabs>
        <w:spacing w:line="240" w:lineRule="auto"/>
        <w:rPr>
          <w:lang w:val="ru-RU"/>
        </w:rPr>
      </w:pPr>
      <w:r w:rsidRPr="00D726CB">
        <w:rPr>
          <w:snapToGrid w:val="0"/>
          <w:lang w:val="ru-RU"/>
        </w:rPr>
        <w:t>После обмена мнениями Рабочая группа утвердила проект решения для передачи пленарному заседанию в качестве проекта решения CBD/NP/MOP/3/L.3</w:t>
      </w:r>
      <w:r w:rsidRPr="00D726CB">
        <w:rPr>
          <w:lang w:val="ru-RU"/>
        </w:rPr>
        <w:t xml:space="preserve">. </w:t>
      </w:r>
    </w:p>
    <w:p w14:paraId="6D226873" w14:textId="57D311D5" w:rsidR="00DD4CC4" w:rsidRPr="00D726CB" w:rsidRDefault="00DD4CC4" w:rsidP="00D726CB">
      <w:pPr>
        <w:pStyle w:val="Para1"/>
        <w:tabs>
          <w:tab w:val="clear" w:pos="567"/>
          <w:tab w:val="clear" w:pos="2912"/>
        </w:tabs>
        <w:spacing w:line="240" w:lineRule="auto"/>
        <w:rPr>
          <w:lang w:val="ru-RU"/>
        </w:rPr>
      </w:pPr>
      <w:r w:rsidRPr="00D726CB">
        <w:rPr>
          <w:szCs w:val="22"/>
          <w:lang w:val="ru-RU"/>
        </w:rPr>
        <w:lastRenderedPageBreak/>
        <w:t>На 5-м пленарном заседании совещания 25 ноября 2018 года Конференция Сторон, выступающая в качестве совещания Сторон</w:t>
      </w:r>
      <w:r w:rsidR="00F24825" w:rsidRPr="00F24825">
        <w:rPr>
          <w:lang w:val="ru-RU"/>
        </w:rPr>
        <w:t xml:space="preserve"> </w:t>
      </w:r>
      <w:r w:rsidR="00F24825" w:rsidRPr="00667EB4">
        <w:rPr>
          <w:lang w:val="ru-RU"/>
        </w:rPr>
        <w:t>Нагойского протокола</w:t>
      </w:r>
      <w:r w:rsidRPr="00D726CB">
        <w:rPr>
          <w:szCs w:val="22"/>
          <w:lang w:val="ru-RU"/>
        </w:rPr>
        <w:t>, приняла проект решения CBD/NP/MOP/3/L.3 в качестве решения NP-3/</w:t>
      </w:r>
      <w:r w:rsidR="007033AF">
        <w:rPr>
          <w:szCs w:val="22"/>
          <w:lang w:val="ru-RU"/>
        </w:rPr>
        <w:t xml:space="preserve">14 </w:t>
      </w:r>
      <w:r w:rsidR="007033AF" w:rsidRPr="00667EB4">
        <w:rPr>
          <w:lang w:val="ru-RU"/>
        </w:rPr>
        <w:t>(текст решения см. в Части I)</w:t>
      </w:r>
      <w:r w:rsidRPr="00D726CB">
        <w:rPr>
          <w:szCs w:val="22"/>
          <w:lang w:val="ru-RU"/>
        </w:rPr>
        <w:t>.</w:t>
      </w:r>
    </w:p>
    <w:p w14:paraId="5C0DFFEF" w14:textId="6AF58052" w:rsidR="00DD4CC4" w:rsidRPr="00D726CB" w:rsidRDefault="00DD4CC4" w:rsidP="004474AE">
      <w:pPr>
        <w:pStyle w:val="Titre1"/>
        <w:spacing w:line="240" w:lineRule="auto"/>
        <w:ind w:left="2410" w:hanging="1417"/>
        <w:jc w:val="both"/>
        <w:rPr>
          <w:rFonts w:hint="eastAsia"/>
          <w:lang w:val="ru-RU"/>
        </w:rPr>
      </w:pPr>
      <w:bookmarkStart w:id="89" w:name="_ПУНКТ_19._ГЛОБАЛЬНЫЙ"/>
      <w:bookmarkStart w:id="90" w:name="_Toc4669167"/>
      <w:bookmarkEnd w:id="89"/>
      <w:r w:rsidRPr="00D726CB">
        <w:rPr>
          <w:lang w:val="ru-RU"/>
        </w:rPr>
        <w:t>ПУНКТ 19.</w:t>
      </w:r>
      <w:r w:rsidRPr="00D726CB">
        <w:rPr>
          <w:lang w:val="ru-RU"/>
        </w:rPr>
        <w:tab/>
        <w:t>ГЛОБАЛЬНЫЙ МНОГОСТОРОННИЙ МЕХАНИЗМ СОВМЕСТНОГО ИСПОЛЬЗОВАНИЯ ВЫГОД (СТАТЬЯ 10)</w:t>
      </w:r>
      <w:bookmarkEnd w:id="90"/>
    </w:p>
    <w:p w14:paraId="20204CEB" w14:textId="77777777" w:rsidR="00DD4CC4" w:rsidRPr="00D726CB" w:rsidRDefault="00DD4CC4" w:rsidP="00D726CB">
      <w:pPr>
        <w:pStyle w:val="Para1"/>
        <w:tabs>
          <w:tab w:val="clear" w:pos="567"/>
          <w:tab w:val="clear" w:pos="2912"/>
        </w:tabs>
        <w:spacing w:line="240" w:lineRule="auto"/>
        <w:rPr>
          <w:lang w:val="ru-RU"/>
        </w:rPr>
      </w:pPr>
      <w:r w:rsidRPr="00D726CB">
        <w:rPr>
          <w:lang w:val="ru-RU"/>
        </w:rPr>
        <w:t>Рабочая группа I рассмотрела пункт 19 повестки дня (СС-НП) на своем 3-м заседании 19 ноября 2018 года. При рассмотрении этого пункта Рабочей группе был представлен проект решения на основе рекомендации 2/4 Вспомогательного органа по осуществлению, приведенный в сборнике</w:t>
      </w:r>
      <w:r w:rsidRPr="00D726CB">
        <w:rPr>
          <w:iCs/>
          <w:lang w:val="ru-RU"/>
        </w:rPr>
        <w:t xml:space="preserve"> </w:t>
      </w:r>
      <w:r w:rsidRPr="00D726CB">
        <w:rPr>
          <w:lang w:val="ru-RU"/>
        </w:rPr>
        <w:t>проектов решений (CBD/NP/MOP/3/1/Add.2).</w:t>
      </w:r>
    </w:p>
    <w:p w14:paraId="123385BA" w14:textId="77777777" w:rsidR="00DD4CC4" w:rsidRPr="00D726CB" w:rsidRDefault="00DD4CC4" w:rsidP="00D726CB">
      <w:pPr>
        <w:pStyle w:val="Para1"/>
        <w:tabs>
          <w:tab w:val="clear" w:pos="567"/>
          <w:tab w:val="clear" w:pos="2912"/>
        </w:tabs>
        <w:spacing w:line="240" w:lineRule="auto"/>
        <w:rPr>
          <w:lang w:val="ru-RU"/>
        </w:rPr>
      </w:pPr>
      <w:r w:rsidRPr="00D726CB">
        <w:rPr>
          <w:lang w:val="ru-RU"/>
        </w:rPr>
        <w:t xml:space="preserve">С заявлениями выступили представители Аргентины, Венесуэлы (Боливарианской Республики), Габона, Гвинеи-Биссау, Египта, Европейского союза и его 28 государств-членов, Индии, Иордании, Малайзии, Мексики, Нигера, Объединенной Республики Танзания, Республики Корея, Судана, Уганды, Швейцарии, Филиппин, Эквадора, Южной Африки (от имени </w:t>
      </w:r>
      <w:r w:rsidRPr="00D726CB">
        <w:rPr>
          <w:rFonts w:eastAsia="Calibri"/>
          <w:snapToGrid w:val="0"/>
          <w:lang w:val="ru-RU"/>
        </w:rPr>
        <w:t>Группы стран Африки)</w:t>
      </w:r>
      <w:r w:rsidRPr="00D726CB">
        <w:rPr>
          <w:lang w:val="ru-RU"/>
        </w:rPr>
        <w:t xml:space="preserve"> и Японии.</w:t>
      </w:r>
    </w:p>
    <w:p w14:paraId="5D9DE671" w14:textId="3F538F93" w:rsidR="00DD4CC4" w:rsidRPr="00D726CB" w:rsidRDefault="00DD4CC4" w:rsidP="00D726CB">
      <w:pPr>
        <w:pStyle w:val="Para1"/>
        <w:tabs>
          <w:tab w:val="clear" w:pos="567"/>
          <w:tab w:val="clear" w:pos="2912"/>
        </w:tabs>
        <w:spacing w:line="240" w:lineRule="auto"/>
        <w:rPr>
          <w:lang w:val="ru-RU"/>
        </w:rPr>
      </w:pPr>
      <w:r w:rsidRPr="00D726CB">
        <w:rPr>
          <w:lang w:val="ru-RU"/>
        </w:rPr>
        <w:t>С заявлением выступил также представитель Отдела по вопросам океана и морскому праву</w:t>
      </w:r>
      <w:r w:rsidR="000F1C16">
        <w:rPr>
          <w:lang w:val="ru-RU"/>
        </w:rPr>
        <w:t xml:space="preserve"> </w:t>
      </w:r>
      <w:r w:rsidR="000F1C16" w:rsidRPr="00D726CB">
        <w:rPr>
          <w:lang w:val="ru-RU"/>
        </w:rPr>
        <w:t>Управления по правовым вопросам Организации Объединенных Наций</w:t>
      </w:r>
      <w:r w:rsidRPr="00D726CB">
        <w:rPr>
          <w:lang w:val="ru-RU"/>
        </w:rPr>
        <w:t>.</w:t>
      </w:r>
    </w:p>
    <w:p w14:paraId="0D9E6DE5" w14:textId="77777777" w:rsidR="00DD4CC4" w:rsidRPr="00D726CB" w:rsidRDefault="00DD4CC4" w:rsidP="00D726CB">
      <w:pPr>
        <w:pStyle w:val="Para1"/>
        <w:tabs>
          <w:tab w:val="clear" w:pos="567"/>
          <w:tab w:val="clear" w:pos="2912"/>
        </w:tabs>
        <w:spacing w:line="240" w:lineRule="auto"/>
        <w:rPr>
          <w:lang w:val="ru-RU"/>
        </w:rPr>
      </w:pPr>
      <w:r w:rsidRPr="00D726CB">
        <w:rPr>
          <w:lang w:val="ru-RU"/>
        </w:rPr>
        <w:t>С заявлением выступил также представитель МФКНБ.</w:t>
      </w:r>
    </w:p>
    <w:p w14:paraId="11EAB2CD" w14:textId="673E4C3F" w:rsidR="00DD4CC4" w:rsidRPr="00D726CB" w:rsidRDefault="00DD4CC4" w:rsidP="00D726CB">
      <w:pPr>
        <w:pStyle w:val="Para1"/>
        <w:tabs>
          <w:tab w:val="clear" w:pos="567"/>
          <w:tab w:val="clear" w:pos="2912"/>
        </w:tabs>
        <w:spacing w:line="240" w:lineRule="auto"/>
        <w:rPr>
          <w:lang w:val="ru-RU"/>
        </w:rPr>
      </w:pPr>
      <w:r w:rsidRPr="00D726CB">
        <w:rPr>
          <w:color w:val="000000"/>
          <w:lang w:val="ru-RU"/>
        </w:rPr>
        <w:t>Рабочая группа решила</w:t>
      </w:r>
      <w:r w:rsidRPr="00D726CB">
        <w:rPr>
          <w:color w:val="FF0000"/>
          <w:lang w:val="ru-RU"/>
        </w:rPr>
        <w:t xml:space="preserve"> </w:t>
      </w:r>
      <w:r w:rsidRPr="00D726CB">
        <w:rPr>
          <w:color w:val="000000"/>
          <w:lang w:val="ru-RU"/>
        </w:rPr>
        <w:t xml:space="preserve">создать контактную группу для решения неурегулированных </w:t>
      </w:r>
      <w:r w:rsidRPr="00D726CB">
        <w:rPr>
          <w:lang w:val="ru-RU"/>
        </w:rPr>
        <w:t>вопросов</w:t>
      </w:r>
      <w:r w:rsidR="00D52C16">
        <w:rPr>
          <w:lang w:val="ru-RU"/>
        </w:rPr>
        <w:t xml:space="preserve"> под</w:t>
      </w:r>
      <w:r w:rsidRPr="00D726CB">
        <w:rPr>
          <w:lang w:val="ru-RU"/>
        </w:rPr>
        <w:t xml:space="preserve"> руковод</w:t>
      </w:r>
      <w:r w:rsidR="00D52C16">
        <w:rPr>
          <w:lang w:val="ru-RU"/>
        </w:rPr>
        <w:t>ством</w:t>
      </w:r>
      <w:r w:rsidRPr="00D726CB">
        <w:rPr>
          <w:lang w:val="ru-RU"/>
        </w:rPr>
        <w:t xml:space="preserve"> Томас</w:t>
      </w:r>
      <w:r w:rsidR="00D52C16">
        <w:rPr>
          <w:lang w:val="ru-RU"/>
        </w:rPr>
        <w:t>а</w:t>
      </w:r>
      <w:r w:rsidRPr="00D726CB">
        <w:rPr>
          <w:lang w:val="ru-RU"/>
        </w:rPr>
        <w:t xml:space="preserve"> </w:t>
      </w:r>
      <w:proofErr w:type="spellStart"/>
      <w:r w:rsidRPr="00D726CB">
        <w:rPr>
          <w:lang w:val="ru-RU"/>
        </w:rPr>
        <w:t>Грайбер</w:t>
      </w:r>
      <w:r w:rsidR="00D52C16">
        <w:rPr>
          <w:lang w:val="ru-RU"/>
        </w:rPr>
        <w:t>а</w:t>
      </w:r>
      <w:proofErr w:type="spellEnd"/>
      <w:r w:rsidRPr="00D726CB">
        <w:rPr>
          <w:lang w:val="ru-RU"/>
        </w:rPr>
        <w:t xml:space="preserve"> (Германия) и Кристин</w:t>
      </w:r>
      <w:r w:rsidR="00D52C16">
        <w:rPr>
          <w:lang w:val="ru-RU"/>
        </w:rPr>
        <w:t>ы</w:t>
      </w:r>
      <w:r w:rsidRPr="00D726CB">
        <w:rPr>
          <w:lang w:val="ru-RU"/>
        </w:rPr>
        <w:t xml:space="preserve"> </w:t>
      </w:r>
      <w:proofErr w:type="spellStart"/>
      <w:r w:rsidRPr="00D726CB">
        <w:rPr>
          <w:lang w:val="ru-RU"/>
        </w:rPr>
        <w:t>Ачелло</w:t>
      </w:r>
      <w:proofErr w:type="spellEnd"/>
      <w:r w:rsidRPr="00D726CB">
        <w:rPr>
          <w:lang w:val="ru-RU"/>
        </w:rPr>
        <w:t xml:space="preserve"> (Уганда)</w:t>
      </w:r>
      <w:r w:rsidRPr="00D726CB">
        <w:rPr>
          <w:bCs/>
          <w:lang w:val="ru-RU"/>
        </w:rPr>
        <w:t>.</w:t>
      </w:r>
    </w:p>
    <w:p w14:paraId="73DA1652" w14:textId="77777777" w:rsidR="00DD4CC4" w:rsidRPr="00D726CB" w:rsidRDefault="00DD4CC4" w:rsidP="00D726CB">
      <w:pPr>
        <w:pStyle w:val="Para1"/>
        <w:tabs>
          <w:tab w:val="clear" w:pos="567"/>
          <w:tab w:val="clear" w:pos="2912"/>
        </w:tabs>
        <w:spacing w:line="240" w:lineRule="auto"/>
        <w:rPr>
          <w:lang w:val="ru-RU"/>
        </w:rPr>
      </w:pPr>
      <w:r w:rsidRPr="00D726CB">
        <w:rPr>
          <w:lang w:val="ru-RU"/>
        </w:rPr>
        <w:t>На своем 13-м заседании 28 ноября 2018 года, Рабочая группа рассмотрела пересмотренный проект решения, представленный Председателем.</w:t>
      </w:r>
    </w:p>
    <w:p w14:paraId="10973C4E" w14:textId="77777777" w:rsidR="00DD4CC4" w:rsidRPr="00D726CB" w:rsidRDefault="00DD4CC4" w:rsidP="00D726CB">
      <w:pPr>
        <w:pStyle w:val="Para1"/>
        <w:tabs>
          <w:tab w:val="clear" w:pos="567"/>
          <w:tab w:val="clear" w:pos="2912"/>
        </w:tabs>
        <w:spacing w:line="240" w:lineRule="auto"/>
        <w:rPr>
          <w:lang w:val="ru-RU"/>
        </w:rPr>
      </w:pPr>
      <w:r w:rsidRPr="00D726CB">
        <w:rPr>
          <w:lang w:val="ru-RU"/>
        </w:rPr>
        <w:t>С заявлениями выступили представители Европейского Союза и его 28 государств-членов, Индии, Колумбии, Мексики, Малави, Республики Корея, Филиппин, Швейцарии и Японии.</w:t>
      </w:r>
    </w:p>
    <w:p w14:paraId="14F14133" w14:textId="77777777" w:rsidR="00DD4CC4" w:rsidRPr="00D726CB" w:rsidRDefault="00DD4CC4" w:rsidP="00D726CB">
      <w:pPr>
        <w:pStyle w:val="Para1"/>
        <w:tabs>
          <w:tab w:val="clear" w:pos="567"/>
          <w:tab w:val="clear" w:pos="2912"/>
        </w:tabs>
        <w:spacing w:line="240" w:lineRule="auto"/>
        <w:rPr>
          <w:lang w:val="ru-RU"/>
        </w:rPr>
      </w:pPr>
      <w:r w:rsidRPr="00D726CB">
        <w:rPr>
          <w:lang w:val="ru-RU"/>
        </w:rPr>
        <w:t xml:space="preserve">После обмена мнениями Рабочая группа одобрила пересмотренный проект решения с внесенными в него устными поправками для передачи пленарному заседанию в качестве проекта решения CBD/NP/MOP/13/L.13. </w:t>
      </w:r>
    </w:p>
    <w:p w14:paraId="065EF23C" w14:textId="6B06C7C1" w:rsidR="00DD4CC4" w:rsidRPr="00BB7BB1" w:rsidRDefault="00BB7BB1" w:rsidP="00541E51">
      <w:pPr>
        <w:pStyle w:val="Para1"/>
        <w:tabs>
          <w:tab w:val="clear" w:pos="567"/>
          <w:tab w:val="clear" w:pos="2912"/>
        </w:tabs>
        <w:spacing w:line="240" w:lineRule="auto"/>
        <w:rPr>
          <w:lang w:val="ru-RU"/>
        </w:rPr>
      </w:pPr>
      <w:r w:rsidRPr="00BB7BB1">
        <w:rPr>
          <w:lang w:val="ru-RU"/>
        </w:rPr>
        <w:t>На своем 8-м пленарном заседании 29 ноября 2018 года Конференция Сторон, выступающая в качестве совещания Сторон Нагойского протокола, приняла проект решения CBD/NP/MOP/3/L.</w:t>
      </w:r>
      <w:r w:rsidR="00FF77E0">
        <w:rPr>
          <w:lang w:val="ru-RU"/>
        </w:rPr>
        <w:t>13</w:t>
      </w:r>
      <w:r w:rsidRPr="00BB7BB1">
        <w:rPr>
          <w:lang w:val="ru-RU"/>
        </w:rPr>
        <w:t xml:space="preserve"> в качестве решения NP-3/</w:t>
      </w:r>
      <w:r w:rsidR="00FF77E0">
        <w:rPr>
          <w:lang w:val="ru-RU"/>
        </w:rPr>
        <w:t>13</w:t>
      </w:r>
      <w:r w:rsidRPr="00BB7BB1">
        <w:rPr>
          <w:lang w:val="ru-RU"/>
        </w:rPr>
        <w:t xml:space="preserve"> (текст решения см. в Части I).</w:t>
      </w:r>
    </w:p>
    <w:p w14:paraId="037F9DD3" w14:textId="43F9A9C5" w:rsidR="00DD4CC4" w:rsidRPr="00D726CB" w:rsidRDefault="00DD4CC4" w:rsidP="004474AE">
      <w:pPr>
        <w:pStyle w:val="Titre1"/>
        <w:spacing w:line="240" w:lineRule="auto"/>
        <w:ind w:left="2410" w:hanging="1417"/>
        <w:rPr>
          <w:rFonts w:hint="eastAsia"/>
          <w:lang w:val="ru-RU"/>
        </w:rPr>
      </w:pPr>
      <w:bookmarkStart w:id="91" w:name="_ПУНКТ_20._ПРОЧИЕ"/>
      <w:bookmarkStart w:id="92" w:name="_Toc476651584"/>
      <w:bookmarkStart w:id="93" w:name="_Toc4669168"/>
      <w:bookmarkEnd w:id="91"/>
      <w:r w:rsidRPr="00D726CB">
        <w:rPr>
          <w:lang w:val="ru-RU"/>
        </w:rPr>
        <w:t>ПУНКТ 20.</w:t>
      </w:r>
      <w:r w:rsidRPr="00D726CB">
        <w:rPr>
          <w:lang w:val="ru-RU"/>
        </w:rPr>
        <w:tab/>
        <w:t>ПРОЧИЕ ВОПРОСЫ</w:t>
      </w:r>
      <w:bookmarkEnd w:id="92"/>
      <w:bookmarkEnd w:id="93"/>
    </w:p>
    <w:p w14:paraId="51D659B4" w14:textId="6641C1CA" w:rsidR="00DD4CC4" w:rsidRPr="00D726CB" w:rsidRDefault="0012193D" w:rsidP="00D726CB">
      <w:pPr>
        <w:pStyle w:val="Para1"/>
        <w:tabs>
          <w:tab w:val="clear" w:pos="567"/>
          <w:tab w:val="clear" w:pos="2912"/>
        </w:tabs>
        <w:spacing w:line="240" w:lineRule="auto"/>
        <w:rPr>
          <w:lang w:val="ru-RU"/>
        </w:rPr>
      </w:pPr>
      <w:r>
        <w:rPr>
          <w:lang w:val="ru-RU"/>
        </w:rPr>
        <w:t>Какие-либо другие вопросы</w:t>
      </w:r>
      <w:r w:rsidR="005E0DD0" w:rsidRPr="005E0DD0">
        <w:rPr>
          <w:lang w:val="ru-RU"/>
        </w:rPr>
        <w:t xml:space="preserve"> не </w:t>
      </w:r>
      <w:r>
        <w:rPr>
          <w:lang w:val="ru-RU"/>
        </w:rPr>
        <w:t>рассматривались</w:t>
      </w:r>
      <w:r w:rsidR="005E0DD0" w:rsidRPr="005E0DD0">
        <w:rPr>
          <w:lang w:val="ru-RU"/>
        </w:rPr>
        <w:t>.</w:t>
      </w:r>
    </w:p>
    <w:p w14:paraId="273C351F" w14:textId="4E5A82B1" w:rsidR="00DD4CC4" w:rsidRPr="00D726CB" w:rsidRDefault="00DD4CC4" w:rsidP="004474AE">
      <w:pPr>
        <w:pStyle w:val="Titre1"/>
        <w:spacing w:line="240" w:lineRule="auto"/>
        <w:ind w:left="2410" w:hanging="1417"/>
        <w:rPr>
          <w:rFonts w:hint="eastAsia"/>
          <w:lang w:val="ru-RU"/>
        </w:rPr>
      </w:pPr>
      <w:bookmarkStart w:id="94" w:name="_ПУНКТ_21._ПРИНЯТИЕ"/>
      <w:bookmarkStart w:id="95" w:name="_Toc476651585"/>
      <w:bookmarkStart w:id="96" w:name="_Toc4669169"/>
      <w:bookmarkEnd w:id="94"/>
      <w:r w:rsidRPr="00D726CB">
        <w:rPr>
          <w:lang w:val="ru-RU"/>
        </w:rPr>
        <w:t>ПУНКТ 21.</w:t>
      </w:r>
      <w:r w:rsidRPr="00D726CB">
        <w:rPr>
          <w:lang w:val="ru-RU"/>
        </w:rPr>
        <w:tab/>
        <w:t>ПРИНЯТИЕ ДОКЛАДА</w:t>
      </w:r>
      <w:bookmarkEnd w:id="95"/>
      <w:bookmarkEnd w:id="96"/>
    </w:p>
    <w:p w14:paraId="4BCE9ADC" w14:textId="0C695355" w:rsidR="00DD4CC4" w:rsidRPr="00D726CB" w:rsidRDefault="00DD4CC4" w:rsidP="00D726CB">
      <w:pPr>
        <w:pStyle w:val="Para1"/>
        <w:tabs>
          <w:tab w:val="clear" w:pos="567"/>
          <w:tab w:val="clear" w:pos="2912"/>
        </w:tabs>
        <w:spacing w:line="240" w:lineRule="auto"/>
        <w:rPr>
          <w:snapToGrid w:val="0"/>
          <w:lang w:val="ru-RU"/>
        </w:rPr>
      </w:pPr>
      <w:r w:rsidRPr="00D726CB">
        <w:rPr>
          <w:lang w:val="ru-RU"/>
        </w:rPr>
        <w:t xml:space="preserve">Настоящий доклад был принят на </w:t>
      </w:r>
      <w:r w:rsidR="001C45F5">
        <w:rPr>
          <w:lang w:val="ru-RU"/>
        </w:rPr>
        <w:t>8-м</w:t>
      </w:r>
      <w:r w:rsidRPr="00D726CB">
        <w:rPr>
          <w:lang w:val="ru-RU"/>
        </w:rPr>
        <w:t xml:space="preserve"> пленарном заседании </w:t>
      </w:r>
      <w:r w:rsidR="001C45F5" w:rsidRPr="00BB7BB1">
        <w:rPr>
          <w:lang w:val="ru-RU"/>
        </w:rPr>
        <w:t>29 ноября 2018</w:t>
      </w:r>
      <w:r w:rsidR="008C3517">
        <w:rPr>
          <w:lang w:val="ru-RU"/>
        </w:rPr>
        <w:t xml:space="preserve"> года</w:t>
      </w:r>
      <w:r w:rsidR="001C45F5" w:rsidRPr="00BB7BB1">
        <w:rPr>
          <w:lang w:val="ru-RU"/>
        </w:rPr>
        <w:t xml:space="preserve"> </w:t>
      </w:r>
      <w:r w:rsidRPr="00D726CB">
        <w:rPr>
          <w:lang w:val="ru-RU"/>
        </w:rPr>
        <w:t>на основе проекта доклада, представленного Докладчиком (CBD/NP/MOP/3/L.1), при том понимании, что Докладчику будет поручен</w:t>
      </w:r>
      <w:r w:rsidR="00FB03F9">
        <w:rPr>
          <w:lang w:val="ru-RU"/>
        </w:rPr>
        <w:t>а его окончательная доработка</w:t>
      </w:r>
      <w:r w:rsidRPr="00D726CB">
        <w:rPr>
          <w:lang w:val="ru-RU"/>
        </w:rPr>
        <w:t>.</w:t>
      </w:r>
      <w:r w:rsidRPr="00D726CB">
        <w:rPr>
          <w:snapToGrid w:val="0"/>
          <w:lang w:val="ru-RU"/>
        </w:rPr>
        <w:t xml:space="preserve"> </w:t>
      </w:r>
    </w:p>
    <w:p w14:paraId="5017D764" w14:textId="19BC0BAE" w:rsidR="00DD4CC4" w:rsidRPr="00D726CB" w:rsidRDefault="00DD4CC4" w:rsidP="004474AE">
      <w:pPr>
        <w:pStyle w:val="Titre1"/>
        <w:spacing w:line="240" w:lineRule="auto"/>
        <w:ind w:left="2410" w:hanging="1417"/>
        <w:rPr>
          <w:rFonts w:hint="eastAsia"/>
          <w:lang w:val="ru-RU"/>
        </w:rPr>
      </w:pPr>
      <w:bookmarkStart w:id="97" w:name="_ПУНКТ_22._ЗАКРЫТИЕ"/>
      <w:bookmarkStart w:id="98" w:name="_Toc476651586"/>
      <w:bookmarkStart w:id="99" w:name="_Toc4669170"/>
      <w:bookmarkEnd w:id="97"/>
      <w:r w:rsidRPr="004474AE">
        <w:rPr>
          <w:lang w:val="ru-RU"/>
        </w:rPr>
        <w:t>ПУНКТ</w:t>
      </w:r>
      <w:r w:rsidRPr="00D726CB">
        <w:rPr>
          <w:lang w:val="ru-RU"/>
        </w:rPr>
        <w:t xml:space="preserve"> 22.</w:t>
      </w:r>
      <w:r w:rsidRPr="00D726CB">
        <w:rPr>
          <w:lang w:val="ru-RU"/>
        </w:rPr>
        <w:tab/>
        <w:t>ЗАКРЫТИЕ СОВЕЩАНИЯ</w:t>
      </w:r>
      <w:bookmarkEnd w:id="98"/>
      <w:bookmarkEnd w:id="99"/>
    </w:p>
    <w:p w14:paraId="0F04B9E4" w14:textId="231E36E9" w:rsidR="000B093B" w:rsidRPr="001E164A" w:rsidRDefault="00DD4CC4" w:rsidP="00061A81">
      <w:pPr>
        <w:pStyle w:val="Para1"/>
        <w:tabs>
          <w:tab w:val="clear" w:pos="567"/>
          <w:tab w:val="clear" w:pos="2912"/>
        </w:tabs>
        <w:spacing w:line="240" w:lineRule="auto"/>
        <w:rPr>
          <w:lang w:val="ru-RU"/>
        </w:rPr>
      </w:pPr>
      <w:r w:rsidRPr="001E164A">
        <w:rPr>
          <w:lang w:val="ru-RU"/>
        </w:rPr>
        <w:t xml:space="preserve">Председатель объявила третье совещание Конференции Сторон, выступающей в качестве совещания Сторон Нагойского протокола, закрытым </w:t>
      </w:r>
      <w:r w:rsidR="001E164A">
        <w:rPr>
          <w:lang w:val="ru-RU"/>
        </w:rPr>
        <w:t>в 21</w:t>
      </w:r>
      <w:r w:rsidR="00C77CC9">
        <w:rPr>
          <w:lang w:val="ru-RU"/>
        </w:rPr>
        <w:t xml:space="preserve">:00 29 </w:t>
      </w:r>
      <w:r w:rsidRPr="001E164A">
        <w:rPr>
          <w:lang w:val="ru-RU"/>
        </w:rPr>
        <w:t>ноября 2018 года.</w:t>
      </w:r>
    </w:p>
    <w:p w14:paraId="435C2044" w14:textId="77777777" w:rsidR="00EF311C" w:rsidRPr="00D726CB" w:rsidRDefault="00C04B67" w:rsidP="000C6220">
      <w:pPr>
        <w:suppressLineNumbers/>
        <w:suppressAutoHyphens/>
        <w:kinsoku w:val="0"/>
        <w:overflowPunct w:val="0"/>
        <w:autoSpaceDE w:val="0"/>
        <w:autoSpaceDN w:val="0"/>
        <w:spacing w:before="120" w:line="240" w:lineRule="auto"/>
        <w:jc w:val="center"/>
        <w:rPr>
          <w:snapToGrid w:val="0"/>
          <w:kern w:val="22"/>
          <w:szCs w:val="22"/>
          <w:lang w:val="ru-RU"/>
        </w:rPr>
      </w:pPr>
      <w:r w:rsidRPr="00D726CB">
        <w:rPr>
          <w:snapToGrid w:val="0"/>
          <w:kern w:val="22"/>
          <w:szCs w:val="22"/>
          <w:lang w:val="ru-RU"/>
        </w:rPr>
        <w:t>__________</w:t>
      </w:r>
    </w:p>
    <w:sectPr w:rsidR="00EF311C" w:rsidRPr="00D726CB" w:rsidSect="000C6220">
      <w:type w:val="continuous"/>
      <w:pgSz w:w="12242" w:h="15842" w:code="1"/>
      <w:pgMar w:top="1138" w:right="1138" w:bottom="1022" w:left="1138" w:header="567"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0EEA62" w14:textId="77777777" w:rsidR="00C81E61" w:rsidRDefault="00C81E61">
      <w:r>
        <w:separator/>
      </w:r>
    </w:p>
  </w:endnote>
  <w:endnote w:type="continuationSeparator" w:id="0">
    <w:p w14:paraId="37CDD1B7" w14:textId="77777777" w:rsidR="00C81E61" w:rsidRDefault="00C81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imes New Roman Bold">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Lucida Grande">
    <w:altName w:val="Arial"/>
    <w:charset w:val="00"/>
    <w:family w:val="swiss"/>
    <w:pitch w:val="variable"/>
    <w:sig w:usb0="E1000AEF" w:usb1="5000A1FF" w:usb2="00000000" w:usb3="00000000" w:csb0="000001B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A3C2CC" w14:textId="77777777" w:rsidR="00C81E61" w:rsidRDefault="00C81E61">
      <w:r>
        <w:separator/>
      </w:r>
    </w:p>
  </w:footnote>
  <w:footnote w:type="continuationSeparator" w:id="0">
    <w:p w14:paraId="3EB85A37" w14:textId="77777777" w:rsidR="00C81E61" w:rsidRDefault="00C81E61">
      <w:r>
        <w:continuationSeparator/>
      </w:r>
    </w:p>
  </w:footnote>
  <w:footnote w:id="1">
    <w:p w14:paraId="35CBEF11" w14:textId="77777777" w:rsidR="006E2182" w:rsidRPr="00BE0EB8" w:rsidRDefault="006E2182" w:rsidP="006E2182">
      <w:pPr>
        <w:pStyle w:val="Notedebasdepage"/>
        <w:ind w:firstLine="0"/>
        <w:rPr>
          <w:lang w:val="ru-RU"/>
        </w:rPr>
      </w:pPr>
      <w:r w:rsidRPr="00A91162">
        <w:rPr>
          <w:rStyle w:val="Appelnotedebasdep"/>
          <w:u w:val="none"/>
          <w:vertAlign w:val="superscript"/>
        </w:rPr>
        <w:footnoteRef/>
      </w:r>
      <w:r>
        <w:t xml:space="preserve"> </w:t>
      </w:r>
      <w:r>
        <w:rPr>
          <w:lang w:val="ru-RU"/>
        </w:rPr>
        <w:t xml:space="preserve">К их числу могут относиться </w:t>
      </w:r>
      <w:r w:rsidRPr="005F1C15">
        <w:t>общинны</w:t>
      </w:r>
      <w:r>
        <w:rPr>
          <w:lang w:val="ru-RU"/>
        </w:rPr>
        <w:t>е</w:t>
      </w:r>
      <w:r w:rsidRPr="005F1C15">
        <w:t xml:space="preserve"> биокультурны</w:t>
      </w:r>
      <w:r>
        <w:rPr>
          <w:lang w:val="ru-RU"/>
        </w:rPr>
        <w:t>е</w:t>
      </w:r>
      <w:r w:rsidRPr="005F1C15">
        <w:t xml:space="preserve"> протокол</w:t>
      </w:r>
      <w:r>
        <w:rPr>
          <w:lang w:val="ru-RU"/>
        </w:rPr>
        <w:t>ы.</w:t>
      </w:r>
    </w:p>
  </w:footnote>
  <w:footnote w:id="2">
    <w:p w14:paraId="6B9F2B9A" w14:textId="77777777" w:rsidR="006E2182" w:rsidRPr="008614FB" w:rsidRDefault="006E2182" w:rsidP="006E2182">
      <w:pPr>
        <w:pStyle w:val="Notedebasdepage"/>
        <w:ind w:firstLine="0"/>
        <w:rPr>
          <w:kern w:val="18"/>
          <w:szCs w:val="18"/>
          <w:lang w:val="en-US"/>
        </w:rPr>
      </w:pPr>
      <w:r w:rsidRPr="00A91162">
        <w:rPr>
          <w:rStyle w:val="Appelnotedebasdep"/>
          <w:rFonts w:eastAsia="DengXian Light"/>
          <w:kern w:val="18"/>
          <w:u w:val="none"/>
          <w:vertAlign w:val="superscript"/>
        </w:rPr>
        <w:footnoteRef/>
      </w:r>
      <w:r w:rsidRPr="008614FB">
        <w:rPr>
          <w:kern w:val="18"/>
          <w:szCs w:val="18"/>
          <w:lang w:val="en-US"/>
        </w:rPr>
        <w:t xml:space="preserve"> </w:t>
      </w:r>
      <w:r>
        <w:rPr>
          <w:kern w:val="18"/>
          <w:szCs w:val="18"/>
        </w:rPr>
        <w:t>CBD</w:t>
      </w:r>
      <w:r w:rsidRPr="008614FB">
        <w:rPr>
          <w:kern w:val="18"/>
          <w:szCs w:val="18"/>
          <w:lang w:val="en-US"/>
        </w:rPr>
        <w:t>/</w:t>
      </w:r>
      <w:r>
        <w:rPr>
          <w:kern w:val="18"/>
          <w:szCs w:val="18"/>
        </w:rPr>
        <w:t>NP</w:t>
      </w:r>
      <w:r w:rsidRPr="008614FB">
        <w:rPr>
          <w:kern w:val="18"/>
          <w:szCs w:val="18"/>
          <w:lang w:val="en-US"/>
        </w:rPr>
        <w:t>/</w:t>
      </w:r>
      <w:r>
        <w:rPr>
          <w:kern w:val="18"/>
          <w:szCs w:val="18"/>
        </w:rPr>
        <w:t>MOP</w:t>
      </w:r>
      <w:r w:rsidRPr="008614FB">
        <w:rPr>
          <w:kern w:val="18"/>
          <w:szCs w:val="18"/>
          <w:lang w:val="en-US"/>
        </w:rPr>
        <w:t>/3/3.</w:t>
      </w:r>
    </w:p>
  </w:footnote>
  <w:footnote w:id="3">
    <w:p w14:paraId="54589746" w14:textId="77777777" w:rsidR="006E2182" w:rsidRPr="004E66B6" w:rsidRDefault="006E2182" w:rsidP="00347B79">
      <w:pPr>
        <w:pStyle w:val="Notedebasdepage"/>
        <w:suppressLineNumbers/>
        <w:suppressAutoHyphens/>
        <w:kinsoku w:val="0"/>
        <w:overflowPunct w:val="0"/>
        <w:autoSpaceDE w:val="0"/>
        <w:autoSpaceDN w:val="0"/>
        <w:adjustRightInd w:val="0"/>
        <w:snapToGrid w:val="0"/>
        <w:spacing w:after="0" w:line="240" w:lineRule="auto"/>
        <w:ind w:firstLine="0"/>
        <w:rPr>
          <w:snapToGrid w:val="0"/>
          <w:kern w:val="18"/>
          <w:szCs w:val="18"/>
          <w:lang w:val="ru-RU"/>
        </w:rPr>
      </w:pPr>
      <w:r w:rsidRPr="007A095E">
        <w:rPr>
          <w:snapToGrid w:val="0"/>
          <w:kern w:val="18"/>
          <w:szCs w:val="18"/>
          <w:vertAlign w:val="superscript"/>
        </w:rPr>
        <w:footnoteRef/>
      </w:r>
      <w:r w:rsidRPr="004E66B6">
        <w:rPr>
          <w:snapToGrid w:val="0"/>
          <w:szCs w:val="18"/>
          <w:lang w:val="ru-RU"/>
        </w:rPr>
        <w:t xml:space="preserve"> Например, Руководство Африканского союза по координированному осуществлению Нагойского протокола в Африке (Африканский союз, 2015</w:t>
      </w:r>
      <w:r>
        <w:rPr>
          <w:snapToGrid w:val="0"/>
          <w:szCs w:val="18"/>
        </w:rPr>
        <w:t> </w:t>
      </w:r>
      <w:r w:rsidRPr="004E66B6">
        <w:rPr>
          <w:snapToGrid w:val="0"/>
          <w:szCs w:val="18"/>
          <w:lang w:val="ru-RU"/>
        </w:rPr>
        <w:t xml:space="preserve">г.). </w:t>
      </w:r>
    </w:p>
  </w:footnote>
  <w:footnote w:id="4">
    <w:p w14:paraId="65B03AA9" w14:textId="77777777" w:rsidR="006E2182" w:rsidRPr="004E66B6" w:rsidRDefault="006E2182" w:rsidP="00786BBF">
      <w:pPr>
        <w:pStyle w:val="Notedebasdepage"/>
        <w:suppressLineNumbers/>
        <w:suppressAutoHyphens/>
        <w:kinsoku w:val="0"/>
        <w:overflowPunct w:val="0"/>
        <w:autoSpaceDE w:val="0"/>
        <w:autoSpaceDN w:val="0"/>
        <w:adjustRightInd w:val="0"/>
        <w:snapToGrid w:val="0"/>
        <w:spacing w:after="0" w:line="240" w:lineRule="auto"/>
        <w:ind w:firstLine="0"/>
        <w:rPr>
          <w:snapToGrid w:val="0"/>
          <w:kern w:val="18"/>
          <w:szCs w:val="18"/>
          <w:lang w:val="ru-RU"/>
        </w:rPr>
      </w:pPr>
      <w:r w:rsidRPr="002F5391">
        <w:rPr>
          <w:sz w:val="22"/>
          <w:szCs w:val="22"/>
          <w:vertAlign w:val="superscript"/>
          <w:lang w:val="ru-RU" w:eastAsia="en-US"/>
        </w:rPr>
        <w:footnoteRef/>
      </w:r>
      <w:r w:rsidRPr="004E66B6">
        <w:rPr>
          <w:snapToGrid w:val="0"/>
          <w:szCs w:val="18"/>
          <w:lang w:val="ru-RU"/>
        </w:rPr>
        <w:t xml:space="preserve"> Например, Компиляция полученных мнений по использованию термина «коренные народы и местные общины» (</w:t>
      </w:r>
      <w:hyperlink r:id="rId1" w:history="1">
        <w:r w:rsidRPr="00C42A31">
          <w:rPr>
            <w:rStyle w:val="Lienhypertexte"/>
            <w:snapToGrid w:val="0"/>
            <w:kern w:val="18"/>
            <w:szCs w:val="18"/>
          </w:rPr>
          <w:t>UNEP</w:t>
        </w:r>
        <w:r w:rsidRPr="005E41FB">
          <w:rPr>
            <w:rStyle w:val="Lienhypertexte"/>
            <w:snapToGrid w:val="0"/>
            <w:kern w:val="18"/>
            <w:szCs w:val="18"/>
            <w:lang w:val="ru-RU"/>
          </w:rPr>
          <w:t>/</w:t>
        </w:r>
        <w:r w:rsidRPr="00C42A31">
          <w:rPr>
            <w:rStyle w:val="Lienhypertexte"/>
            <w:snapToGrid w:val="0"/>
            <w:kern w:val="18"/>
            <w:szCs w:val="18"/>
          </w:rPr>
          <w:t>CBD</w:t>
        </w:r>
        <w:r w:rsidRPr="005E41FB">
          <w:rPr>
            <w:rStyle w:val="Lienhypertexte"/>
            <w:snapToGrid w:val="0"/>
            <w:kern w:val="18"/>
            <w:szCs w:val="18"/>
            <w:lang w:val="ru-RU"/>
          </w:rPr>
          <w:t>/</w:t>
        </w:r>
        <w:r w:rsidRPr="00C42A31">
          <w:rPr>
            <w:rStyle w:val="Lienhypertexte"/>
            <w:snapToGrid w:val="0"/>
            <w:kern w:val="18"/>
            <w:szCs w:val="18"/>
          </w:rPr>
          <w:t>WG</w:t>
        </w:r>
        <w:r w:rsidRPr="005E41FB">
          <w:rPr>
            <w:rStyle w:val="Lienhypertexte"/>
            <w:snapToGrid w:val="0"/>
            <w:kern w:val="18"/>
            <w:szCs w:val="18"/>
            <w:lang w:val="ru-RU"/>
          </w:rPr>
          <w:t>8</w:t>
        </w:r>
        <w:r w:rsidRPr="00C42A31">
          <w:rPr>
            <w:rStyle w:val="Lienhypertexte"/>
            <w:snapToGrid w:val="0"/>
            <w:kern w:val="18"/>
            <w:szCs w:val="18"/>
          </w:rPr>
          <w:t>J</w:t>
        </w:r>
        <w:r w:rsidRPr="005E41FB">
          <w:rPr>
            <w:rStyle w:val="Lienhypertexte"/>
            <w:snapToGrid w:val="0"/>
            <w:kern w:val="18"/>
            <w:szCs w:val="18"/>
            <w:lang w:val="ru-RU"/>
          </w:rPr>
          <w:t>/8/</w:t>
        </w:r>
        <w:r w:rsidRPr="00C42A31">
          <w:rPr>
            <w:rStyle w:val="Lienhypertexte"/>
            <w:snapToGrid w:val="0"/>
            <w:kern w:val="18"/>
            <w:szCs w:val="18"/>
          </w:rPr>
          <w:t>INF</w:t>
        </w:r>
        <w:r w:rsidRPr="005E41FB">
          <w:rPr>
            <w:rStyle w:val="Lienhypertexte"/>
            <w:snapToGrid w:val="0"/>
            <w:kern w:val="18"/>
            <w:szCs w:val="18"/>
            <w:lang w:val="ru-RU"/>
          </w:rPr>
          <w:t>/10/</w:t>
        </w:r>
        <w:r w:rsidRPr="00C42A31">
          <w:rPr>
            <w:rStyle w:val="Lienhypertexte"/>
            <w:snapToGrid w:val="0"/>
            <w:kern w:val="18"/>
            <w:szCs w:val="18"/>
          </w:rPr>
          <w:t>Add</w:t>
        </w:r>
        <w:r w:rsidRPr="005E41FB">
          <w:rPr>
            <w:rStyle w:val="Lienhypertexte"/>
            <w:snapToGrid w:val="0"/>
            <w:kern w:val="18"/>
            <w:szCs w:val="18"/>
            <w:lang w:val="ru-RU"/>
          </w:rPr>
          <w:t>.1</w:t>
        </w:r>
      </w:hyperlink>
      <w:r w:rsidRPr="004E66B6">
        <w:rPr>
          <w:snapToGrid w:val="0"/>
          <w:szCs w:val="18"/>
          <w:lang w:val="ru-RU"/>
        </w:rPr>
        <w:t>)</w:t>
      </w:r>
    </w:p>
  </w:footnote>
  <w:footnote w:id="5">
    <w:p w14:paraId="34C74441" w14:textId="77777777" w:rsidR="006E2182" w:rsidRPr="004E66B6" w:rsidRDefault="006E2182" w:rsidP="002F5391">
      <w:pPr>
        <w:pStyle w:val="Notedebasdepage"/>
        <w:suppressLineNumbers/>
        <w:suppressAutoHyphens/>
        <w:kinsoku w:val="0"/>
        <w:overflowPunct w:val="0"/>
        <w:autoSpaceDE w:val="0"/>
        <w:autoSpaceDN w:val="0"/>
        <w:adjustRightInd w:val="0"/>
        <w:snapToGrid w:val="0"/>
        <w:spacing w:after="0" w:line="240" w:lineRule="auto"/>
        <w:ind w:firstLine="0"/>
        <w:rPr>
          <w:snapToGrid w:val="0"/>
          <w:kern w:val="18"/>
          <w:lang w:val="ru-RU"/>
        </w:rPr>
      </w:pPr>
      <w:r w:rsidRPr="002F5391">
        <w:rPr>
          <w:sz w:val="22"/>
          <w:szCs w:val="22"/>
          <w:vertAlign w:val="superscript"/>
          <w:lang w:val="ru-RU" w:eastAsia="en-US"/>
        </w:rPr>
        <w:footnoteRef/>
      </w:r>
      <w:r w:rsidRPr="004E66B6">
        <w:rPr>
          <w:snapToGrid w:val="0"/>
          <w:szCs w:val="18"/>
          <w:lang w:val="ru-RU"/>
        </w:rPr>
        <w:t xml:space="preserve"> Например, «Элементы ДГРСИВ: Элементы в помощь национальному осуществлению доступа к генетическим ресурсам и совместного использования выгод для различных подсекторов генетических ресурсов для производства продовольствия и ведения сельского хозяйства» (Продовольственная и сельскохозяйственная организация ООН, 2016</w:t>
      </w:r>
      <w:r>
        <w:rPr>
          <w:snapToGrid w:val="0"/>
          <w:szCs w:val="18"/>
        </w:rPr>
        <w:t> </w:t>
      </w:r>
      <w:r w:rsidRPr="004E66B6">
        <w:rPr>
          <w:snapToGrid w:val="0"/>
          <w:szCs w:val="18"/>
          <w:lang w:val="ru-RU"/>
        </w:rPr>
        <w:t>г.).</w:t>
      </w:r>
    </w:p>
  </w:footnote>
  <w:footnote w:id="6">
    <w:p w14:paraId="5B9249CD" w14:textId="77777777" w:rsidR="006E2182" w:rsidRPr="004E66B6" w:rsidRDefault="006E2182" w:rsidP="00347B79">
      <w:pPr>
        <w:pStyle w:val="Notedebasdepage"/>
        <w:suppressLineNumbers/>
        <w:suppressAutoHyphens/>
        <w:kinsoku w:val="0"/>
        <w:overflowPunct w:val="0"/>
        <w:autoSpaceDE w:val="0"/>
        <w:autoSpaceDN w:val="0"/>
        <w:adjustRightInd w:val="0"/>
        <w:snapToGrid w:val="0"/>
        <w:spacing w:after="0" w:line="240" w:lineRule="auto"/>
        <w:ind w:firstLine="0"/>
        <w:rPr>
          <w:snapToGrid w:val="0"/>
          <w:kern w:val="18"/>
          <w:lang w:val="ru-RU"/>
        </w:rPr>
      </w:pPr>
      <w:r w:rsidRPr="00A45F6E">
        <w:rPr>
          <w:rStyle w:val="Appelnotedebasdep"/>
          <w:rFonts w:eastAsiaTheme="majorEastAsia"/>
          <w:snapToGrid w:val="0"/>
          <w:kern w:val="18"/>
          <w:u w:val="none"/>
          <w:vertAlign w:val="superscript"/>
          <w:lang w:eastAsia="en-US"/>
        </w:rPr>
        <w:footnoteRef/>
      </w:r>
      <w:r w:rsidRPr="00A45F6E">
        <w:rPr>
          <w:rStyle w:val="Appelnotedebasdep"/>
          <w:rFonts w:eastAsiaTheme="majorEastAsia"/>
          <w:kern w:val="18"/>
          <w:u w:val="none"/>
          <w:vertAlign w:val="superscript"/>
          <w:lang w:eastAsia="en-US"/>
        </w:rPr>
        <w:t xml:space="preserve"> </w:t>
      </w:r>
      <w:r w:rsidRPr="004E66B6">
        <w:rPr>
          <w:snapToGrid w:val="0"/>
          <w:lang w:val="ru-RU"/>
        </w:rPr>
        <w:t xml:space="preserve">Добровольное руководство </w:t>
      </w:r>
      <w:r>
        <w:rPr>
          <w:snapToGrid w:val="0"/>
        </w:rPr>
        <w:t>Mo</w:t>
      </w:r>
      <w:r w:rsidRPr="004E66B6">
        <w:rPr>
          <w:snapToGrid w:val="0"/>
          <w:lang w:val="ru-RU"/>
        </w:rPr>
        <w:t>’</w:t>
      </w:r>
      <w:r>
        <w:rPr>
          <w:snapToGrid w:val="0"/>
        </w:rPr>
        <w:t>otz kuxtal</w:t>
      </w:r>
      <w:r w:rsidRPr="004E66B6">
        <w:rPr>
          <w:snapToGrid w:val="0"/>
          <w:lang w:val="ru-RU"/>
        </w:rPr>
        <w:t xml:space="preserve"> по разработке механизмов, законодательства или других надлежащих инициатив в зависимости от национальных обстоятельств для обеспечения «предварительного обоснованного согласия», «добровольного предварительного и обоснованного согласия» или «одобрения и участия» коренных народов и местных общин в целях получения доступа к их знаниям, нововведениям и практике, совместного использования на справедливой и равной основе выгод от применения таких знаний, нововведений и практики, имеющих значение для сохранения и устойчивого использования биологического разнообразия, и для сообщения и предотвращения случаев противоправного присвоения традиционных знаний.</w:t>
      </w:r>
    </w:p>
  </w:footnote>
  <w:footnote w:id="7">
    <w:p w14:paraId="0F134B25" w14:textId="77777777" w:rsidR="007929DA" w:rsidRPr="00A417AB" w:rsidRDefault="007929DA" w:rsidP="0041689B">
      <w:pPr>
        <w:pStyle w:val="Notedebasdepage"/>
        <w:keepLines w:val="0"/>
        <w:spacing w:line="240" w:lineRule="auto"/>
        <w:ind w:firstLine="0"/>
        <w:jc w:val="left"/>
        <w:rPr>
          <w:kern w:val="18"/>
        </w:rPr>
      </w:pPr>
      <w:r w:rsidRPr="00DC439D">
        <w:rPr>
          <w:rStyle w:val="Appelnotedebasdep"/>
          <w:rFonts w:eastAsiaTheme="majorEastAsia"/>
          <w:kern w:val="18"/>
          <w:u w:val="none"/>
          <w:vertAlign w:val="superscript"/>
        </w:rPr>
        <w:footnoteRef/>
      </w:r>
      <w:r>
        <w:rPr>
          <w:kern w:val="18"/>
        </w:rPr>
        <w:t xml:space="preserve"> CBD/NP/MOP/3/2</w:t>
      </w:r>
      <w:r w:rsidRPr="00A417AB">
        <w:rPr>
          <w:kern w:val="18"/>
        </w:rPr>
        <w:t>.</w:t>
      </w:r>
    </w:p>
  </w:footnote>
  <w:footnote w:id="8">
    <w:p w14:paraId="4CD7747B" w14:textId="77777777" w:rsidR="0094539A" w:rsidRDefault="0094539A" w:rsidP="0041689B">
      <w:pPr>
        <w:pStyle w:val="Notedebasdepage"/>
        <w:spacing w:line="240" w:lineRule="auto"/>
        <w:ind w:firstLine="0"/>
        <w:rPr>
          <w:szCs w:val="18"/>
          <w:lang w:val="ru-RU"/>
        </w:rPr>
      </w:pPr>
      <w:r w:rsidRPr="004867C6">
        <w:rPr>
          <w:rStyle w:val="Appelnotedebasdep"/>
          <w:rFonts w:eastAsiaTheme="majorEastAsia"/>
          <w:szCs w:val="18"/>
          <w:u w:val="none"/>
          <w:vertAlign w:val="superscript"/>
        </w:rPr>
        <w:footnoteRef/>
      </w:r>
      <w:r w:rsidRPr="004867C6">
        <w:rPr>
          <w:szCs w:val="18"/>
          <w:vertAlign w:val="superscript"/>
          <w:lang w:val="ru-RU"/>
        </w:rPr>
        <w:t xml:space="preserve"> </w:t>
      </w:r>
      <w:r>
        <w:rPr>
          <w:szCs w:val="18"/>
        </w:rPr>
        <w:t>CBD</w:t>
      </w:r>
      <w:r>
        <w:rPr>
          <w:szCs w:val="18"/>
          <w:lang w:val="ru-RU"/>
        </w:rPr>
        <w:t>/</w:t>
      </w:r>
      <w:r>
        <w:rPr>
          <w:szCs w:val="18"/>
        </w:rPr>
        <w:t>NP</w:t>
      </w:r>
      <w:r>
        <w:rPr>
          <w:szCs w:val="18"/>
          <w:lang w:val="ru-RU"/>
        </w:rPr>
        <w:t>/</w:t>
      </w:r>
      <w:r>
        <w:rPr>
          <w:szCs w:val="18"/>
        </w:rPr>
        <w:t>MOP</w:t>
      </w:r>
      <w:r>
        <w:rPr>
          <w:szCs w:val="18"/>
          <w:lang w:val="ru-RU"/>
        </w:rPr>
        <w:t>/3/8.</w:t>
      </w:r>
    </w:p>
  </w:footnote>
  <w:footnote w:id="9">
    <w:p w14:paraId="1152DE97" w14:textId="77777777" w:rsidR="00F96E28" w:rsidRPr="0028653D" w:rsidRDefault="00F96E28" w:rsidP="006A51AF">
      <w:pPr>
        <w:pStyle w:val="Notedebasdepage"/>
        <w:kinsoku w:val="0"/>
        <w:overflowPunct w:val="0"/>
        <w:autoSpaceDE w:val="0"/>
        <w:autoSpaceDN w:val="0"/>
        <w:spacing w:line="240" w:lineRule="auto"/>
        <w:ind w:firstLine="0"/>
        <w:rPr>
          <w:szCs w:val="18"/>
          <w:lang w:val="ru-RU"/>
        </w:rPr>
      </w:pPr>
      <w:r w:rsidRPr="004F6B0E">
        <w:rPr>
          <w:rStyle w:val="Appelnotedebasdep"/>
          <w:rFonts w:eastAsiaTheme="majorEastAsia"/>
          <w:szCs w:val="18"/>
          <w:u w:val="none"/>
          <w:vertAlign w:val="superscript"/>
          <w:lang w:val="ru-RU"/>
        </w:rPr>
        <w:footnoteRef/>
      </w:r>
      <w:r w:rsidRPr="004F6B0E">
        <w:rPr>
          <w:szCs w:val="18"/>
          <w:vertAlign w:val="superscript"/>
          <w:lang w:val="ru-RU"/>
        </w:rPr>
        <w:t xml:space="preserve"> </w:t>
      </w:r>
      <w:r>
        <w:rPr>
          <w:szCs w:val="18"/>
          <w:vertAlign w:val="superscript"/>
          <w:lang w:val="ru-RU"/>
        </w:rPr>
        <w:t xml:space="preserve"> </w:t>
      </w:r>
      <w:r>
        <w:rPr>
          <w:szCs w:val="18"/>
          <w:lang w:val="ru-RU"/>
        </w:rPr>
        <w:t>См. р</w:t>
      </w:r>
      <w:r w:rsidRPr="0028653D">
        <w:rPr>
          <w:szCs w:val="18"/>
          <w:lang w:val="ru-RU"/>
        </w:rPr>
        <w:t>езолюци</w:t>
      </w:r>
      <w:r>
        <w:rPr>
          <w:szCs w:val="18"/>
          <w:lang w:val="ru-RU"/>
        </w:rPr>
        <w:t>ю</w:t>
      </w:r>
      <w:r w:rsidRPr="0028653D">
        <w:rPr>
          <w:szCs w:val="18"/>
          <w:lang w:val="ru-RU"/>
        </w:rPr>
        <w:t xml:space="preserve"> Генеральной Ассамблеи </w:t>
      </w:r>
      <w:hyperlink r:id="rId2" w:history="1">
        <w:r w:rsidRPr="00F12FBB">
          <w:rPr>
            <w:rStyle w:val="Lienhypertexte"/>
            <w:szCs w:val="18"/>
            <w:lang w:val="ru-RU"/>
          </w:rPr>
          <w:t>70/1</w:t>
        </w:r>
      </w:hyperlink>
      <w:r w:rsidRPr="0028653D">
        <w:rPr>
          <w:szCs w:val="18"/>
          <w:lang w:val="ru-RU"/>
        </w:rPr>
        <w:t xml:space="preserve"> от 25 сентября 2015 года.</w:t>
      </w:r>
    </w:p>
  </w:footnote>
  <w:footnote w:id="10">
    <w:p w14:paraId="2DDD4DDD" w14:textId="77777777" w:rsidR="008E34AF" w:rsidRDefault="008E34AF" w:rsidP="00CE4C61">
      <w:pPr>
        <w:pStyle w:val="Notedebasdepage"/>
        <w:spacing w:line="240" w:lineRule="auto"/>
        <w:ind w:firstLine="0"/>
        <w:jc w:val="left"/>
        <w:rPr>
          <w:lang w:val="en-CA"/>
        </w:rPr>
      </w:pPr>
      <w:r w:rsidRPr="008E34AF">
        <w:rPr>
          <w:rStyle w:val="Appelnotedebasdep"/>
          <w:rFonts w:eastAsiaTheme="majorEastAsia"/>
          <w:u w:val="none"/>
          <w:vertAlign w:val="superscript"/>
        </w:rPr>
        <w:footnoteRef/>
      </w:r>
      <w:r>
        <w:rPr>
          <w:vertAlign w:val="superscript"/>
        </w:rPr>
        <w:t xml:space="preserve"> </w:t>
      </w:r>
      <w:hyperlink r:id="rId3" w:history="1">
        <w:r>
          <w:rPr>
            <w:rStyle w:val="Lienhypertexte"/>
          </w:rPr>
          <w:t>CBD/NP/MOP/3/4</w:t>
        </w:r>
      </w:hyperlink>
      <w:r>
        <w:rPr>
          <w:kern w:val="22"/>
        </w:rPr>
        <w:t>.</w:t>
      </w:r>
    </w:p>
  </w:footnote>
  <w:footnote w:id="11">
    <w:p w14:paraId="1E00D6AD" w14:textId="77777777" w:rsidR="008E34AF" w:rsidRDefault="008E34AF" w:rsidP="00CE4C61">
      <w:pPr>
        <w:pStyle w:val="Notedebasdepage"/>
        <w:spacing w:after="0" w:line="240" w:lineRule="auto"/>
        <w:ind w:firstLine="0"/>
        <w:jc w:val="left"/>
        <w:rPr>
          <w:lang w:val="en-CA"/>
        </w:rPr>
      </w:pPr>
      <w:r w:rsidRPr="008E34AF">
        <w:rPr>
          <w:rStyle w:val="Appelnotedebasdep"/>
          <w:rFonts w:eastAsiaTheme="majorEastAsia"/>
          <w:u w:val="none"/>
          <w:vertAlign w:val="superscript"/>
        </w:rPr>
        <w:footnoteRef/>
      </w:r>
      <w:r>
        <w:t xml:space="preserve"> CBD/ABS/CB-IAC/2018/1/4.</w:t>
      </w:r>
    </w:p>
  </w:footnote>
  <w:footnote w:id="12">
    <w:p w14:paraId="213877F3" w14:textId="77777777" w:rsidR="008E34AF" w:rsidRDefault="008E34AF" w:rsidP="00CE4C61">
      <w:pPr>
        <w:pStyle w:val="Notedebasdepage"/>
        <w:spacing w:after="0" w:line="240" w:lineRule="auto"/>
        <w:ind w:firstLine="0"/>
        <w:jc w:val="left"/>
        <w:rPr>
          <w:lang w:val="ru-RU"/>
        </w:rPr>
      </w:pPr>
      <w:r w:rsidRPr="008E34AF">
        <w:rPr>
          <w:rStyle w:val="Appelnotedebasdep"/>
          <w:rFonts w:eastAsiaTheme="majorEastAsia"/>
          <w:u w:val="none"/>
          <w:vertAlign w:val="superscript"/>
        </w:rPr>
        <w:footnoteRef/>
      </w:r>
      <w:r w:rsidRPr="008E34AF">
        <w:rPr>
          <w:rStyle w:val="Appelnotedebasdep"/>
          <w:rFonts w:eastAsiaTheme="majorEastAsia"/>
          <w:u w:val="none"/>
          <w:vertAlign w:val="superscript"/>
        </w:rPr>
        <w:t xml:space="preserve"> </w:t>
      </w:r>
      <w:r>
        <w:rPr>
          <w:lang w:val="ru-RU"/>
        </w:rPr>
        <w:t xml:space="preserve">Приложение </w:t>
      </w:r>
      <w:r>
        <w:rPr>
          <w:lang w:val="en-US"/>
        </w:rPr>
        <w:t>I</w:t>
      </w:r>
      <w:r>
        <w:rPr>
          <w:lang w:val="ru-RU"/>
        </w:rPr>
        <w:t xml:space="preserve"> к решению</w:t>
      </w:r>
      <w:r>
        <w:rPr>
          <w:kern w:val="22"/>
          <w:szCs w:val="22"/>
          <w:lang w:val="ru-RU"/>
        </w:rPr>
        <w:t xml:space="preserve"> </w:t>
      </w:r>
      <w:hyperlink r:id="rId4" w:history="1">
        <w:r>
          <w:rPr>
            <w:rStyle w:val="Lienhypertexte"/>
          </w:rPr>
          <w:t>NP</w:t>
        </w:r>
        <w:r>
          <w:rPr>
            <w:rStyle w:val="Lienhypertexte"/>
            <w:lang w:val="ru-RU"/>
          </w:rPr>
          <w:t>-1/8</w:t>
        </w:r>
      </w:hyperlink>
      <w:r>
        <w:rPr>
          <w:kern w:val="22"/>
          <w:szCs w:val="22"/>
          <w:lang w:val="ru-RU"/>
        </w:rPr>
        <w:t>.</w:t>
      </w:r>
    </w:p>
  </w:footnote>
  <w:footnote w:id="13">
    <w:p w14:paraId="0E5E7B99" w14:textId="77777777" w:rsidR="008E34AF" w:rsidRDefault="008E34AF" w:rsidP="000210A2">
      <w:pPr>
        <w:pStyle w:val="Notedebasdepage"/>
        <w:suppressLineNumbers/>
        <w:suppressAutoHyphens/>
        <w:kinsoku w:val="0"/>
        <w:overflowPunct w:val="0"/>
        <w:autoSpaceDE w:val="0"/>
        <w:autoSpaceDN w:val="0"/>
        <w:spacing w:after="0" w:line="240" w:lineRule="auto"/>
        <w:ind w:firstLine="0"/>
        <w:jc w:val="left"/>
        <w:rPr>
          <w:snapToGrid w:val="0"/>
          <w:kern w:val="18"/>
          <w:szCs w:val="18"/>
          <w:lang w:val="ru-RU"/>
        </w:rPr>
      </w:pPr>
      <w:r>
        <w:rPr>
          <w:rFonts w:eastAsia="MS Mincho"/>
          <w:color w:val="000000" w:themeColor="text1"/>
          <w:kern w:val="22"/>
          <w:szCs w:val="22"/>
          <w:vertAlign w:val="superscript"/>
        </w:rPr>
        <w:footnoteRef/>
      </w:r>
      <w:r>
        <w:rPr>
          <w:snapToGrid w:val="0"/>
          <w:kern w:val="18"/>
          <w:szCs w:val="18"/>
          <w:vertAlign w:val="superscript"/>
          <w:lang w:val="ru-RU"/>
        </w:rPr>
        <w:t xml:space="preserve"> </w:t>
      </w:r>
      <w:r>
        <w:rPr>
          <w:snapToGrid w:val="0"/>
          <w:kern w:val="18"/>
          <w:szCs w:val="18"/>
        </w:rPr>
        <w:t>CBD</w:t>
      </w:r>
      <w:r>
        <w:rPr>
          <w:snapToGrid w:val="0"/>
          <w:kern w:val="18"/>
          <w:szCs w:val="18"/>
          <w:lang w:val="ru-RU"/>
        </w:rPr>
        <w:t>/</w:t>
      </w:r>
      <w:r>
        <w:rPr>
          <w:snapToGrid w:val="0"/>
          <w:kern w:val="18"/>
          <w:szCs w:val="18"/>
          <w:lang w:val="en-US"/>
        </w:rPr>
        <w:t>COP</w:t>
      </w:r>
      <w:r>
        <w:rPr>
          <w:snapToGrid w:val="0"/>
          <w:kern w:val="18"/>
          <w:szCs w:val="18"/>
          <w:lang w:val="ru-RU"/>
        </w:rPr>
        <w:t>/14/</w:t>
      </w:r>
      <w:r>
        <w:rPr>
          <w:snapToGrid w:val="0"/>
          <w:kern w:val="18"/>
          <w:szCs w:val="18"/>
        </w:rPr>
        <w:t>INF</w:t>
      </w:r>
      <w:r>
        <w:rPr>
          <w:snapToGrid w:val="0"/>
          <w:kern w:val="18"/>
          <w:szCs w:val="18"/>
          <w:lang w:val="ru-RU"/>
        </w:rPr>
        <w:t>/10.</w:t>
      </w:r>
    </w:p>
  </w:footnote>
  <w:footnote w:id="14">
    <w:p w14:paraId="59B859A6" w14:textId="77777777" w:rsidR="008E34AF" w:rsidRDefault="008E34AF" w:rsidP="000210A2">
      <w:pPr>
        <w:pStyle w:val="Notedebasdepage"/>
        <w:spacing w:line="240" w:lineRule="auto"/>
        <w:ind w:firstLine="0"/>
        <w:rPr>
          <w:lang w:val="ru-RU"/>
        </w:rPr>
      </w:pPr>
      <w:r w:rsidRPr="00476D22">
        <w:rPr>
          <w:rStyle w:val="Appelnotedebasdep"/>
          <w:kern w:val="22"/>
          <w:szCs w:val="22"/>
          <w:u w:val="none"/>
          <w:vertAlign w:val="superscript"/>
          <w:lang w:val="ru-RU" w:eastAsia="en-US"/>
        </w:rPr>
        <w:footnoteRef/>
      </w:r>
      <w:r>
        <w:rPr>
          <w:lang w:val="ru-RU"/>
        </w:rPr>
        <w:t xml:space="preserve"> См. пункт 21 приложения </w:t>
      </w:r>
      <w:r>
        <w:rPr>
          <w:lang w:val="en-US"/>
        </w:rPr>
        <w:t>I</w:t>
      </w:r>
      <w:r>
        <w:rPr>
          <w:lang w:val="ru-RU"/>
        </w:rPr>
        <w:t xml:space="preserve"> к решению </w:t>
      </w:r>
      <w:hyperlink r:id="rId5" w:history="1">
        <w:r>
          <w:rPr>
            <w:rStyle w:val="Lienhypertexte"/>
            <w:lang w:val="en-US"/>
          </w:rPr>
          <w:t>NP</w:t>
        </w:r>
        <w:r>
          <w:rPr>
            <w:rStyle w:val="Lienhypertexte"/>
            <w:lang w:val="ru-RU"/>
          </w:rPr>
          <w:t>-1/8</w:t>
        </w:r>
      </w:hyperlink>
      <w:r>
        <w:rPr>
          <w:lang w:val="ru-RU"/>
        </w:rPr>
        <w:t>.</w:t>
      </w:r>
    </w:p>
  </w:footnote>
  <w:footnote w:id="15">
    <w:p w14:paraId="10541092" w14:textId="77777777" w:rsidR="008E34AF" w:rsidRDefault="008E34AF" w:rsidP="000210A2">
      <w:pPr>
        <w:pStyle w:val="Notedebasdepage"/>
        <w:kinsoku w:val="0"/>
        <w:overflowPunct w:val="0"/>
        <w:autoSpaceDE w:val="0"/>
        <w:autoSpaceDN w:val="0"/>
        <w:spacing w:line="240" w:lineRule="auto"/>
        <w:ind w:firstLine="0"/>
        <w:jc w:val="left"/>
        <w:rPr>
          <w:kern w:val="18"/>
          <w:szCs w:val="18"/>
          <w:lang w:val="ru-RU"/>
        </w:rPr>
      </w:pPr>
      <w:r w:rsidRPr="00476D22">
        <w:rPr>
          <w:rStyle w:val="Appelnotedebasdep"/>
          <w:rFonts w:eastAsiaTheme="majorEastAsia"/>
          <w:kern w:val="18"/>
          <w:u w:val="none"/>
          <w:vertAlign w:val="superscript"/>
        </w:rPr>
        <w:footnoteRef/>
      </w:r>
      <w:r>
        <w:rPr>
          <w:kern w:val="18"/>
          <w:szCs w:val="18"/>
          <w:lang w:val="ru-RU"/>
        </w:rPr>
        <w:t xml:space="preserve"> См. пункты 19 и 20 приложения </w:t>
      </w:r>
      <w:r>
        <w:rPr>
          <w:kern w:val="18"/>
          <w:szCs w:val="18"/>
          <w:lang w:val="en-US"/>
        </w:rPr>
        <w:t>I</w:t>
      </w:r>
      <w:r>
        <w:rPr>
          <w:kern w:val="18"/>
          <w:szCs w:val="18"/>
          <w:lang w:val="ru-RU"/>
        </w:rPr>
        <w:t xml:space="preserve"> к </w:t>
      </w:r>
      <w:hyperlink r:id="rId6" w:history="1">
        <w:r>
          <w:rPr>
            <w:rStyle w:val="Lienhypertexte"/>
            <w:kern w:val="18"/>
            <w:szCs w:val="18"/>
            <w:lang w:val="ru-RU"/>
          </w:rPr>
          <w:t xml:space="preserve">решению </w:t>
        </w:r>
        <w:r>
          <w:rPr>
            <w:rStyle w:val="Lienhypertexte"/>
            <w:kern w:val="18"/>
            <w:szCs w:val="18"/>
          </w:rPr>
          <w:t>NP</w:t>
        </w:r>
        <w:r>
          <w:rPr>
            <w:rStyle w:val="Lienhypertexte"/>
            <w:kern w:val="18"/>
            <w:szCs w:val="18"/>
            <w:lang w:val="ru-RU"/>
          </w:rPr>
          <w:t>-1/8</w:t>
        </w:r>
      </w:hyperlink>
      <w:r>
        <w:rPr>
          <w:kern w:val="18"/>
          <w:szCs w:val="18"/>
          <w:lang w:val="ru-RU"/>
        </w:rPr>
        <w:t>.</w:t>
      </w:r>
    </w:p>
  </w:footnote>
  <w:footnote w:id="16">
    <w:p w14:paraId="040C6DA9" w14:textId="77777777" w:rsidR="008E34AF" w:rsidRDefault="008E34AF" w:rsidP="000210A2">
      <w:pPr>
        <w:pStyle w:val="Notedebasdepage"/>
        <w:kinsoku w:val="0"/>
        <w:overflowPunct w:val="0"/>
        <w:autoSpaceDE w:val="0"/>
        <w:autoSpaceDN w:val="0"/>
        <w:spacing w:line="240" w:lineRule="auto"/>
        <w:ind w:firstLine="0"/>
        <w:jc w:val="left"/>
        <w:rPr>
          <w:kern w:val="18"/>
          <w:szCs w:val="18"/>
          <w:lang w:val="ru-RU"/>
        </w:rPr>
      </w:pPr>
      <w:r w:rsidRPr="00403338">
        <w:rPr>
          <w:rStyle w:val="Appelnotedebasdep"/>
          <w:rFonts w:eastAsiaTheme="majorEastAsia"/>
          <w:kern w:val="18"/>
          <w:u w:val="none"/>
          <w:vertAlign w:val="superscript"/>
        </w:rPr>
        <w:footnoteRef/>
      </w:r>
      <w:r>
        <w:rPr>
          <w:kern w:val="18"/>
          <w:szCs w:val="18"/>
          <w:lang w:val="ru-RU"/>
        </w:rPr>
        <w:t xml:space="preserve"> См. добавление </w:t>
      </w:r>
      <w:r>
        <w:rPr>
          <w:kern w:val="18"/>
          <w:szCs w:val="18"/>
          <w:lang w:val="en-US"/>
        </w:rPr>
        <w:t>II</w:t>
      </w:r>
      <w:r>
        <w:rPr>
          <w:kern w:val="18"/>
          <w:szCs w:val="18"/>
          <w:lang w:val="ru-RU"/>
        </w:rPr>
        <w:t xml:space="preserve"> к приложению </w:t>
      </w:r>
      <w:r>
        <w:rPr>
          <w:kern w:val="18"/>
          <w:szCs w:val="18"/>
          <w:lang w:val="en-US"/>
        </w:rPr>
        <w:t>I</w:t>
      </w:r>
      <w:r>
        <w:rPr>
          <w:kern w:val="18"/>
          <w:szCs w:val="18"/>
          <w:lang w:val="ru-RU"/>
        </w:rPr>
        <w:t xml:space="preserve"> решения </w:t>
      </w:r>
      <w:r>
        <w:rPr>
          <w:kern w:val="18"/>
          <w:szCs w:val="18"/>
        </w:rPr>
        <w:t>NP</w:t>
      </w:r>
      <w:r>
        <w:rPr>
          <w:kern w:val="18"/>
          <w:szCs w:val="18"/>
          <w:lang w:val="ru-RU"/>
        </w:rPr>
        <w:t>-1/8.</w:t>
      </w:r>
    </w:p>
  </w:footnote>
  <w:footnote w:id="17">
    <w:p w14:paraId="4D7287DB" w14:textId="77777777" w:rsidR="001A29DF" w:rsidRPr="00456D6D" w:rsidRDefault="001A29DF" w:rsidP="000210A2">
      <w:pPr>
        <w:pStyle w:val="Notedebasdepage"/>
        <w:spacing w:line="240" w:lineRule="auto"/>
        <w:ind w:firstLine="0"/>
        <w:jc w:val="left"/>
        <w:rPr>
          <w:kern w:val="18"/>
          <w:szCs w:val="18"/>
        </w:rPr>
      </w:pPr>
      <w:r w:rsidRPr="00BE2E63">
        <w:rPr>
          <w:rStyle w:val="Appelnotedebasdep"/>
          <w:rFonts w:eastAsiaTheme="majorEastAsia"/>
          <w:kern w:val="22"/>
          <w:szCs w:val="22"/>
          <w:u w:val="none"/>
          <w:vertAlign w:val="superscript"/>
          <w:lang w:val="ru-RU" w:eastAsia="en-US"/>
        </w:rPr>
        <w:footnoteRef/>
      </w:r>
      <w:r w:rsidRPr="002A7F04">
        <w:rPr>
          <w:vertAlign w:val="superscript"/>
        </w:rPr>
        <w:t xml:space="preserve"> </w:t>
      </w:r>
      <w:r>
        <w:rPr>
          <w:kern w:val="18"/>
          <w:szCs w:val="18"/>
          <w:lang w:val="en-US"/>
        </w:rPr>
        <w:t>CBD/NP-MOP/3/6.</w:t>
      </w:r>
    </w:p>
  </w:footnote>
  <w:footnote w:id="18">
    <w:p w14:paraId="3DD2BEA4" w14:textId="77777777" w:rsidR="001A29DF" w:rsidRPr="00DC1270" w:rsidRDefault="001A29DF" w:rsidP="000210A2">
      <w:pPr>
        <w:pStyle w:val="Notedebasdepage"/>
        <w:spacing w:line="240" w:lineRule="auto"/>
        <w:ind w:firstLine="0"/>
        <w:rPr>
          <w:lang w:val="ru-RU"/>
        </w:rPr>
      </w:pPr>
      <w:r w:rsidRPr="00BE2E63">
        <w:rPr>
          <w:rStyle w:val="Appelnotedebasdep"/>
          <w:rFonts w:eastAsiaTheme="majorEastAsia"/>
          <w:kern w:val="22"/>
          <w:szCs w:val="22"/>
          <w:u w:val="none"/>
          <w:vertAlign w:val="superscript"/>
          <w:lang w:val="ru-RU" w:eastAsia="en-US"/>
        </w:rPr>
        <w:footnoteRef/>
      </w:r>
      <w:r w:rsidRPr="00BE2E63">
        <w:rPr>
          <w:rStyle w:val="Appelnotedebasdep"/>
          <w:rFonts w:eastAsiaTheme="majorEastAsia"/>
          <w:kern w:val="22"/>
          <w:szCs w:val="22"/>
          <w:u w:val="none"/>
          <w:vertAlign w:val="superscript"/>
          <w:lang w:eastAsia="en-US"/>
        </w:rPr>
        <w:t xml:space="preserve"> </w:t>
      </w:r>
      <w:r>
        <w:rPr>
          <w:lang w:val="ru-RU"/>
        </w:rPr>
        <w:t>Как указано в решении</w:t>
      </w:r>
      <w:r w:rsidRPr="00DC1270">
        <w:rPr>
          <w:lang w:val="ru-RU"/>
        </w:rPr>
        <w:t xml:space="preserve"> </w:t>
      </w:r>
      <w:r>
        <w:rPr>
          <w:lang w:val="en-US"/>
        </w:rPr>
        <w:t>NP</w:t>
      </w:r>
      <w:r w:rsidRPr="00DC1270">
        <w:rPr>
          <w:lang w:val="ru-RU"/>
        </w:rPr>
        <w:t>-1/9.</w:t>
      </w:r>
    </w:p>
  </w:footnote>
  <w:footnote w:id="19">
    <w:p w14:paraId="2C6EC313" w14:textId="77777777" w:rsidR="000145D9" w:rsidRPr="00D92FA3" w:rsidRDefault="000145D9" w:rsidP="000210A2">
      <w:pPr>
        <w:pStyle w:val="Notedebasdepage"/>
        <w:spacing w:line="240" w:lineRule="auto"/>
        <w:ind w:firstLine="0"/>
        <w:jc w:val="left"/>
        <w:rPr>
          <w:kern w:val="18"/>
          <w:szCs w:val="18"/>
          <w:lang w:val="en-CA"/>
        </w:rPr>
      </w:pPr>
      <w:r w:rsidRPr="006029A9">
        <w:rPr>
          <w:rStyle w:val="Appelnotedebasdep"/>
          <w:kern w:val="22"/>
          <w:szCs w:val="18"/>
          <w:u w:val="none"/>
          <w:vertAlign w:val="superscript"/>
          <w:lang w:eastAsia="en-US"/>
        </w:rPr>
        <w:footnoteRef/>
      </w:r>
      <w:r w:rsidRPr="00D92FA3">
        <w:rPr>
          <w:kern w:val="18"/>
          <w:szCs w:val="18"/>
        </w:rPr>
        <w:t xml:space="preserve"> </w:t>
      </w:r>
      <w:hyperlink r:id="rId7" w:history="1">
        <w:r w:rsidRPr="00D92FA3">
          <w:rPr>
            <w:rStyle w:val="Lienhypertexte"/>
            <w:kern w:val="18"/>
            <w:szCs w:val="18"/>
            <w:lang w:val="en-CA"/>
          </w:rPr>
          <w:t>CBD/NP/MOP/3/9</w:t>
        </w:r>
      </w:hyperlink>
      <w:r w:rsidRPr="00D92FA3">
        <w:rPr>
          <w:kern w:val="18"/>
          <w:szCs w:val="18"/>
          <w:lang w:val="en-CA"/>
        </w:rPr>
        <w:t>.</w:t>
      </w:r>
    </w:p>
  </w:footnote>
  <w:footnote w:id="20">
    <w:p w14:paraId="12ED034A" w14:textId="77777777" w:rsidR="00DC03FA" w:rsidRPr="005B1778" w:rsidRDefault="00DC03FA" w:rsidP="000F740E">
      <w:pPr>
        <w:pStyle w:val="Notedebasdepage"/>
        <w:spacing w:line="240" w:lineRule="auto"/>
        <w:ind w:firstLine="0"/>
        <w:jc w:val="left"/>
        <w:rPr>
          <w:kern w:val="18"/>
          <w:szCs w:val="18"/>
          <w:lang w:val="en-US"/>
        </w:rPr>
      </w:pPr>
      <w:r w:rsidRPr="00DC03FA">
        <w:rPr>
          <w:rStyle w:val="Appelnotedebasdep"/>
          <w:rFonts w:eastAsiaTheme="majorEastAsia"/>
          <w:kern w:val="22"/>
          <w:szCs w:val="22"/>
          <w:u w:val="none"/>
          <w:vertAlign w:val="superscript"/>
          <w:lang w:val="ru-RU" w:eastAsia="en-US"/>
        </w:rPr>
        <w:footnoteRef/>
      </w:r>
      <w:r w:rsidRPr="005B1778">
        <w:rPr>
          <w:kern w:val="18"/>
          <w:szCs w:val="18"/>
        </w:rPr>
        <w:t xml:space="preserve"> </w:t>
      </w:r>
      <w:r>
        <w:rPr>
          <w:kern w:val="18"/>
          <w:szCs w:val="18"/>
          <w:lang w:val="ru-RU"/>
        </w:rPr>
        <w:t xml:space="preserve">См. </w:t>
      </w:r>
      <w:hyperlink r:id="rId8" w:history="1">
        <w:r w:rsidRPr="00253796">
          <w:rPr>
            <w:rStyle w:val="Lienhypertexte"/>
            <w:kern w:val="18"/>
            <w:szCs w:val="18"/>
          </w:rPr>
          <w:t>CBD/NP/MOP/3/5</w:t>
        </w:r>
      </w:hyperlink>
      <w:r w:rsidRPr="005B1778">
        <w:rPr>
          <w:kern w:val="18"/>
          <w:szCs w:val="18"/>
        </w:rPr>
        <w:t>.</w:t>
      </w:r>
    </w:p>
  </w:footnote>
  <w:footnote w:id="21">
    <w:p w14:paraId="29A3E09C" w14:textId="77777777" w:rsidR="00DC03FA" w:rsidRPr="00EF328C" w:rsidRDefault="00DC03FA" w:rsidP="000F740E">
      <w:pPr>
        <w:pStyle w:val="Notedebasdepage"/>
        <w:spacing w:line="240" w:lineRule="auto"/>
        <w:ind w:firstLine="0"/>
        <w:jc w:val="left"/>
        <w:rPr>
          <w:kern w:val="18"/>
          <w:szCs w:val="18"/>
        </w:rPr>
      </w:pPr>
      <w:r w:rsidRPr="00DC03FA">
        <w:rPr>
          <w:rStyle w:val="Appelnotedebasdep"/>
          <w:rFonts w:eastAsiaTheme="majorEastAsia"/>
          <w:kern w:val="22"/>
          <w:szCs w:val="22"/>
          <w:u w:val="none"/>
          <w:vertAlign w:val="superscript"/>
          <w:lang w:val="ru-RU" w:eastAsia="en-US"/>
        </w:rPr>
        <w:footnoteRef/>
      </w:r>
      <w:r w:rsidRPr="00EF328C">
        <w:rPr>
          <w:kern w:val="18"/>
          <w:szCs w:val="18"/>
          <w:vertAlign w:val="superscript"/>
        </w:rPr>
        <w:t xml:space="preserve"> </w:t>
      </w:r>
      <w:r w:rsidRPr="00EF328C">
        <w:rPr>
          <w:kern w:val="18"/>
          <w:szCs w:val="18"/>
        </w:rPr>
        <w:t>GEF/A.6/05/Rev.01.</w:t>
      </w:r>
    </w:p>
  </w:footnote>
  <w:footnote w:id="22">
    <w:p w14:paraId="7EA147AC" w14:textId="77777777" w:rsidR="009A0A16" w:rsidRDefault="009A0A16" w:rsidP="00D32854">
      <w:pPr>
        <w:pStyle w:val="Notedebasdepage"/>
        <w:spacing w:line="240" w:lineRule="auto"/>
        <w:ind w:firstLine="0"/>
        <w:jc w:val="left"/>
        <w:rPr>
          <w:kern w:val="18"/>
          <w:szCs w:val="18"/>
          <w:lang w:val="ru-RU"/>
        </w:rPr>
      </w:pPr>
      <w:r w:rsidRPr="009A0A16">
        <w:rPr>
          <w:rStyle w:val="Appelnotedebasdep"/>
          <w:kern w:val="18"/>
          <w:szCs w:val="18"/>
          <w:u w:val="none"/>
          <w:vertAlign w:val="superscript"/>
        </w:rPr>
        <w:footnoteRef/>
      </w:r>
      <w:r w:rsidRPr="009A0A16">
        <w:rPr>
          <w:kern w:val="18"/>
          <w:szCs w:val="18"/>
          <w:vertAlign w:val="superscript"/>
          <w:lang w:val="ru-RU"/>
        </w:rPr>
        <w:t xml:space="preserve"> </w:t>
      </w:r>
      <w:r>
        <w:rPr>
          <w:kern w:val="18"/>
          <w:szCs w:val="18"/>
          <w:lang w:val="ru-RU"/>
        </w:rPr>
        <w:t xml:space="preserve">См. рекомендацию 2/14 </w:t>
      </w:r>
      <w:r>
        <w:rPr>
          <w:kern w:val="18"/>
          <w:szCs w:val="18"/>
        </w:rPr>
        <w:t>Part B</w:t>
      </w:r>
      <w:r>
        <w:rPr>
          <w:kern w:val="18"/>
          <w:szCs w:val="18"/>
          <w:lang w:val="ru-RU"/>
        </w:rPr>
        <w:t xml:space="preserve"> в разделе</w:t>
      </w:r>
      <w:r>
        <w:rPr>
          <w:kern w:val="18"/>
          <w:szCs w:val="18"/>
        </w:rPr>
        <w:t> I</w:t>
      </w:r>
      <w:r>
        <w:rPr>
          <w:kern w:val="18"/>
          <w:szCs w:val="18"/>
          <w:lang w:val="ru-RU"/>
        </w:rPr>
        <w:t xml:space="preserve"> документа </w:t>
      </w:r>
      <w:hyperlink r:id="rId9" w:history="1">
        <w:r>
          <w:rPr>
            <w:rStyle w:val="Lienhypertexte"/>
            <w:kern w:val="18"/>
            <w:szCs w:val="18"/>
          </w:rPr>
          <w:t>CBD</w:t>
        </w:r>
        <w:r>
          <w:rPr>
            <w:rStyle w:val="Lienhypertexte"/>
            <w:kern w:val="18"/>
            <w:szCs w:val="18"/>
            <w:lang w:val="ru-RU"/>
          </w:rPr>
          <w:t>/</w:t>
        </w:r>
        <w:r>
          <w:rPr>
            <w:rStyle w:val="Lienhypertexte"/>
            <w:kern w:val="18"/>
            <w:szCs w:val="18"/>
          </w:rPr>
          <w:t>SBI</w:t>
        </w:r>
        <w:r>
          <w:rPr>
            <w:rStyle w:val="Lienhypertexte"/>
            <w:kern w:val="18"/>
            <w:szCs w:val="18"/>
            <w:lang w:val="ru-RU"/>
          </w:rPr>
          <w:t>/2/22</w:t>
        </w:r>
      </w:hyperlink>
      <w:r>
        <w:rPr>
          <w:kern w:val="18"/>
          <w:szCs w:val="18"/>
          <w:lang w:val="ru-RU"/>
        </w:rPr>
        <w:t xml:space="preserve">. </w:t>
      </w:r>
    </w:p>
  </w:footnote>
  <w:footnote w:id="23">
    <w:p w14:paraId="0C27DB0A" w14:textId="77777777" w:rsidR="00FA73C5" w:rsidRPr="008A3E44" w:rsidRDefault="00FA73C5" w:rsidP="00B6253C">
      <w:pPr>
        <w:pStyle w:val="Notedebasdepage"/>
        <w:spacing w:line="240" w:lineRule="auto"/>
        <w:ind w:firstLine="0"/>
        <w:rPr>
          <w:lang w:val="ru-RU"/>
        </w:rPr>
      </w:pPr>
      <w:r w:rsidRPr="00DE35D9">
        <w:rPr>
          <w:rStyle w:val="Appelnotedebasdep"/>
          <w:u w:val="none"/>
          <w:vertAlign w:val="superscript"/>
        </w:rPr>
        <w:footnoteRef/>
      </w:r>
      <w:r w:rsidRPr="00DE35D9">
        <w:rPr>
          <w:vertAlign w:val="superscript"/>
        </w:rPr>
        <w:t xml:space="preserve"> </w:t>
      </w:r>
      <w:hyperlink r:id="rId10" w:history="1">
        <w:r w:rsidRPr="00382A7D">
          <w:rPr>
            <w:rStyle w:val="Lienhypertexte"/>
            <w:lang w:val="de-DE"/>
          </w:rPr>
          <w:t>CBD/SBI/2/16</w:t>
        </w:r>
      </w:hyperlink>
      <w:r w:rsidRPr="003D63B3">
        <w:rPr>
          <w:lang w:val="de-DE"/>
        </w:rPr>
        <w:t xml:space="preserve"> </w:t>
      </w:r>
      <w:r>
        <w:rPr>
          <w:lang w:val="ru-RU"/>
        </w:rPr>
        <w:t>и</w:t>
      </w:r>
      <w:r w:rsidRPr="003D63B3">
        <w:rPr>
          <w:lang w:val="de-DE"/>
        </w:rPr>
        <w:t xml:space="preserve"> </w:t>
      </w:r>
      <w:hyperlink r:id="rId11" w:history="1">
        <w:r w:rsidRPr="008B1739">
          <w:rPr>
            <w:rStyle w:val="Lienhypertexte"/>
            <w:lang w:val="de-DE"/>
          </w:rPr>
          <w:t>Add.1</w:t>
        </w:r>
      </w:hyperlink>
      <w:r w:rsidRPr="003D63B3">
        <w:rPr>
          <w:lang w:val="de-DE"/>
        </w:rPr>
        <w:t>.</w:t>
      </w:r>
    </w:p>
  </w:footnote>
  <w:footnote w:id="24">
    <w:p w14:paraId="714DA0DD" w14:textId="77777777" w:rsidR="00AF521C" w:rsidRDefault="00AF521C" w:rsidP="007130EB">
      <w:pPr>
        <w:pStyle w:val="Notedebasdepage"/>
        <w:spacing w:line="240" w:lineRule="auto"/>
        <w:ind w:firstLine="0"/>
        <w:jc w:val="left"/>
        <w:rPr>
          <w:rFonts w:eastAsia="Times New Roman"/>
          <w:kern w:val="18"/>
          <w:szCs w:val="18"/>
          <w:lang w:val="ru-RU"/>
        </w:rPr>
      </w:pPr>
      <w:r w:rsidRPr="00AF521C">
        <w:rPr>
          <w:rStyle w:val="Appelnotedebasdep"/>
          <w:kern w:val="22"/>
          <w:sz w:val="22"/>
          <w:szCs w:val="22"/>
          <w:u w:val="none"/>
          <w:vertAlign w:val="superscript"/>
          <w:lang w:eastAsia="en-US"/>
        </w:rPr>
        <w:footnoteRef/>
      </w:r>
      <w:r>
        <w:rPr>
          <w:kern w:val="18"/>
          <w:szCs w:val="18"/>
          <w:lang w:val="ru-RU"/>
        </w:rPr>
        <w:t xml:space="preserve"> Раздел </w:t>
      </w:r>
      <w:r>
        <w:rPr>
          <w:kern w:val="18"/>
          <w:szCs w:val="18"/>
          <w:lang w:val="en-US"/>
        </w:rPr>
        <w:t>III</w:t>
      </w:r>
      <w:r>
        <w:rPr>
          <w:kern w:val="18"/>
          <w:szCs w:val="18"/>
          <w:lang w:val="ru-RU"/>
        </w:rPr>
        <w:t xml:space="preserve"> документа </w:t>
      </w:r>
      <w:hyperlink r:id="rId12" w:history="1">
        <w:r>
          <w:rPr>
            <w:rStyle w:val="Lienhypertexte"/>
            <w:kern w:val="18"/>
            <w:szCs w:val="18"/>
          </w:rPr>
          <w:t>CBD</w:t>
        </w:r>
        <w:r>
          <w:rPr>
            <w:rStyle w:val="Lienhypertexte"/>
            <w:kern w:val="18"/>
            <w:szCs w:val="18"/>
            <w:lang w:val="ru-RU"/>
          </w:rPr>
          <w:t>/</w:t>
        </w:r>
        <w:r>
          <w:rPr>
            <w:rStyle w:val="Lienhypertexte"/>
            <w:kern w:val="18"/>
            <w:szCs w:val="18"/>
          </w:rPr>
          <w:t>SBI</w:t>
        </w:r>
        <w:r>
          <w:rPr>
            <w:rStyle w:val="Lienhypertexte"/>
            <w:kern w:val="18"/>
            <w:szCs w:val="18"/>
            <w:lang w:val="ru-RU"/>
          </w:rPr>
          <w:t>/2/5</w:t>
        </w:r>
      </w:hyperlink>
      <w:r>
        <w:rPr>
          <w:kern w:val="18"/>
          <w:szCs w:val="18"/>
          <w:lang w:val="ru-RU"/>
        </w:rPr>
        <w:t>.</w:t>
      </w:r>
    </w:p>
  </w:footnote>
  <w:footnote w:id="25">
    <w:p w14:paraId="369399F5" w14:textId="77777777" w:rsidR="007B4011" w:rsidRDefault="007B4011" w:rsidP="007F7FC5">
      <w:pPr>
        <w:pStyle w:val="Notedebasdepage"/>
        <w:spacing w:line="240" w:lineRule="auto"/>
        <w:ind w:firstLine="0"/>
        <w:rPr>
          <w:lang w:val="ru-RU"/>
        </w:rPr>
      </w:pPr>
      <w:r w:rsidRPr="005653DC">
        <w:rPr>
          <w:rStyle w:val="Appelnotedebasdep"/>
          <w:rFonts w:eastAsiaTheme="majorEastAsia"/>
          <w:u w:val="none"/>
          <w:vertAlign w:val="superscript"/>
          <w:lang w:val="ru-RU"/>
        </w:rPr>
        <w:footnoteRef/>
      </w:r>
      <w:r>
        <w:rPr>
          <w:lang w:val="ru-RU"/>
        </w:rPr>
        <w:t xml:space="preserve"> «Изучение критериев для определения специализированного международного документа для регулирования доступа к генетическим ресурсам и совместного использования выгод и возможного процесса его признания» (CBD/SBI/2/INF/17).</w:t>
      </w:r>
    </w:p>
  </w:footnote>
  <w:footnote w:id="26">
    <w:p w14:paraId="441D4B87" w14:textId="77777777" w:rsidR="00DE0951" w:rsidRPr="00BF004F" w:rsidRDefault="00DE0951" w:rsidP="00EA3E28">
      <w:pPr>
        <w:pStyle w:val="Notedebasdepage"/>
        <w:spacing w:line="240" w:lineRule="auto"/>
        <w:ind w:firstLine="0"/>
        <w:rPr>
          <w:lang w:val="ru-RU"/>
        </w:rPr>
      </w:pPr>
      <w:r w:rsidRPr="00EA3E28">
        <w:rPr>
          <w:rStyle w:val="Appelnotedebasdep"/>
          <w:rFonts w:eastAsiaTheme="majorEastAsia"/>
          <w:u w:val="none"/>
          <w:vertAlign w:val="superscript"/>
        </w:rPr>
        <w:footnoteRef/>
      </w:r>
      <w:r w:rsidRPr="000F17B3">
        <w:rPr>
          <w:vertAlign w:val="superscript"/>
          <w:lang w:val="ru-RU"/>
        </w:rPr>
        <w:t xml:space="preserve"> </w:t>
      </w:r>
      <w:r w:rsidRPr="00907E1A">
        <w:rPr>
          <w:lang w:val="ru-RU"/>
        </w:rPr>
        <w:t xml:space="preserve">Выводы и рекомендации Комитета по соблюдению по общим вопросам соблюдения в качестве вклада в оценку и обзор Нагойского протокола содержатся в приложении I к докладу Комитета по соблюдению в рамках Нагойского протокола о работе его второго совещания </w:t>
      </w:r>
      <w:r>
        <w:rPr>
          <w:lang w:val="ru-RU"/>
        </w:rPr>
        <w:t>(</w:t>
      </w:r>
      <w:r w:rsidRPr="00907E1A">
        <w:rPr>
          <w:lang w:val="ru-RU"/>
        </w:rPr>
        <w:t>CBD/NP/MOP/3/2</w:t>
      </w:r>
      <w:r>
        <w:rPr>
          <w:lang w:val="ru-RU"/>
        </w:rPr>
        <w:t>)</w:t>
      </w:r>
      <w:r w:rsidRPr="00907E1A">
        <w:rPr>
          <w:lang w:val="ru-RU"/>
        </w:rPr>
        <w:t>.</w:t>
      </w:r>
    </w:p>
  </w:footnote>
  <w:footnote w:id="27">
    <w:p w14:paraId="50110878" w14:textId="77777777" w:rsidR="00903FC4" w:rsidRPr="00621DF0" w:rsidRDefault="00903FC4" w:rsidP="007130EB">
      <w:pPr>
        <w:pStyle w:val="Paragraphedeliste"/>
        <w:spacing w:after="60" w:line="240" w:lineRule="auto"/>
        <w:ind w:left="0"/>
        <w:contextualSpacing w:val="0"/>
        <w:rPr>
          <w:kern w:val="18"/>
          <w:szCs w:val="18"/>
          <w:lang w:val="ru-RU"/>
        </w:rPr>
      </w:pPr>
      <w:r w:rsidRPr="007130EB">
        <w:rPr>
          <w:rStyle w:val="Appelnotedebasdep"/>
          <w:kern w:val="18"/>
          <w:szCs w:val="18"/>
          <w:u w:val="none"/>
          <w:vertAlign w:val="superscript"/>
        </w:rPr>
        <w:footnoteRef/>
      </w:r>
      <w:r w:rsidRPr="007130EB">
        <w:rPr>
          <w:kern w:val="18"/>
          <w:sz w:val="18"/>
          <w:szCs w:val="18"/>
          <w:vertAlign w:val="superscript"/>
          <w:lang w:val="ru-RU"/>
        </w:rPr>
        <w:t xml:space="preserve"> </w:t>
      </w:r>
      <w:r>
        <w:rPr>
          <w:kern w:val="18"/>
          <w:sz w:val="18"/>
          <w:szCs w:val="18"/>
          <w:lang w:val="ru-RU"/>
        </w:rPr>
        <w:t>См. с</w:t>
      </w:r>
      <w:r w:rsidRPr="00621DF0">
        <w:rPr>
          <w:kern w:val="18"/>
          <w:sz w:val="18"/>
          <w:szCs w:val="18"/>
          <w:lang w:val="ru-RU"/>
        </w:rPr>
        <w:t>носк</w:t>
      </w:r>
      <w:r>
        <w:rPr>
          <w:kern w:val="18"/>
          <w:sz w:val="18"/>
          <w:szCs w:val="18"/>
          <w:lang w:val="ru-RU"/>
        </w:rPr>
        <w:t>у</w:t>
      </w:r>
      <w:r w:rsidRPr="00B6390D">
        <w:rPr>
          <w:kern w:val="18"/>
          <w:sz w:val="18"/>
          <w:szCs w:val="18"/>
          <w:lang w:val="ru-RU"/>
        </w:rPr>
        <w:t xml:space="preserve"> </w:t>
      </w:r>
      <w:r w:rsidRPr="00621DF0">
        <w:rPr>
          <w:kern w:val="18"/>
          <w:sz w:val="18"/>
          <w:szCs w:val="18"/>
          <w:lang w:val="ru-RU"/>
        </w:rPr>
        <w:t>к</w:t>
      </w:r>
      <w:r w:rsidRPr="00B6390D">
        <w:rPr>
          <w:kern w:val="18"/>
          <w:sz w:val="18"/>
          <w:szCs w:val="18"/>
          <w:lang w:val="ru-RU"/>
        </w:rPr>
        <w:t xml:space="preserve"> </w:t>
      </w:r>
      <w:r>
        <w:rPr>
          <w:kern w:val="18"/>
          <w:sz w:val="18"/>
          <w:szCs w:val="18"/>
          <w:lang w:val="ru-RU"/>
        </w:rPr>
        <w:t>таблице</w:t>
      </w:r>
      <w:r w:rsidRPr="00B6390D">
        <w:rPr>
          <w:kern w:val="18"/>
          <w:sz w:val="18"/>
          <w:szCs w:val="18"/>
          <w:lang w:val="ru-RU"/>
        </w:rPr>
        <w:t xml:space="preserve"> </w:t>
      </w:r>
      <w:r>
        <w:rPr>
          <w:kern w:val="18"/>
          <w:sz w:val="18"/>
          <w:szCs w:val="18"/>
          <w:lang w:val="ru-RU"/>
        </w:rPr>
        <w:t xml:space="preserve">2. </w:t>
      </w:r>
      <w:r w:rsidRPr="00621DF0">
        <w:rPr>
          <w:kern w:val="18"/>
          <w:sz w:val="18"/>
          <w:szCs w:val="18"/>
          <w:lang w:val="ru-RU"/>
        </w:rPr>
        <w:t>В соответствии с резолюцией 70/245 Генеральной Ассамблеи</w:t>
      </w:r>
      <w:r>
        <w:rPr>
          <w:kern w:val="18"/>
          <w:sz w:val="18"/>
          <w:szCs w:val="18"/>
          <w:lang w:val="ru-RU"/>
        </w:rPr>
        <w:t xml:space="preserve"> Организации Объединенных Наций</w:t>
      </w:r>
      <w:r w:rsidRPr="00621DF0">
        <w:rPr>
          <w:kern w:val="18"/>
          <w:sz w:val="18"/>
          <w:szCs w:val="18"/>
          <w:lang w:val="ru-RU"/>
        </w:rPr>
        <w:t xml:space="preserve">. </w:t>
      </w:r>
    </w:p>
  </w:footnote>
  <w:footnote w:id="28">
    <w:p w14:paraId="387ECA9F" w14:textId="77777777" w:rsidR="00903FC4" w:rsidRPr="00AD38FA" w:rsidRDefault="00903FC4" w:rsidP="00DF730E">
      <w:pPr>
        <w:keepLines/>
        <w:spacing w:after="60" w:line="240" w:lineRule="auto"/>
        <w:jc w:val="left"/>
        <w:rPr>
          <w:kern w:val="18"/>
          <w:sz w:val="18"/>
          <w:szCs w:val="18"/>
          <w:lang w:val="en-US"/>
        </w:rPr>
      </w:pPr>
      <w:r w:rsidRPr="00643981">
        <w:rPr>
          <w:color w:val="000000" w:themeColor="text1"/>
          <w:kern w:val="20"/>
          <w:vertAlign w:val="superscript"/>
          <w:lang w:val="ru-RU"/>
        </w:rPr>
        <w:footnoteRef/>
      </w:r>
      <w:r w:rsidRPr="00AD38FA">
        <w:rPr>
          <w:kern w:val="18"/>
          <w:sz w:val="18"/>
          <w:szCs w:val="18"/>
        </w:rPr>
        <w:t xml:space="preserve"> </w:t>
      </w:r>
      <w:r w:rsidRPr="007B2FFD">
        <w:rPr>
          <w:kern w:val="18"/>
          <w:sz w:val="18"/>
          <w:szCs w:val="18"/>
          <w:lang w:val="ru-RU"/>
        </w:rPr>
        <w:t xml:space="preserve">Согласно резолюции 70/245 Генеральной Ассамблеи Организации Объединенных Наций для расчета начисленных взносов на двухгодичный период 2019-2020 годы будет применяться пересмотренная шкала взносов на трехлетний период после ее опубликования (см. </w:t>
      </w:r>
      <w:hyperlink r:id="rId13" w:history="1">
        <w:r w:rsidRPr="007B2FFD">
          <w:rPr>
            <w:rStyle w:val="Lienhypertexte"/>
            <w:kern w:val="18"/>
            <w:szCs w:val="18"/>
            <w:lang w:val="ru-RU"/>
          </w:rPr>
          <w:t>https://www.cbd.int/doc/notifications/2019/ntf-2019-017-budget-np-en.pdf</w:t>
        </w:r>
      </w:hyperlink>
      <w:r w:rsidRPr="007B2FFD">
        <w:rPr>
          <w:kern w:val="18"/>
          <w:sz w:val="18"/>
          <w:szCs w:val="18"/>
          <w:lang w:val="ru-RU"/>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kern w:val="22"/>
      </w:rPr>
      <w:alias w:val="Subject"/>
      <w:tag w:val=""/>
      <w:id w:val="455299768"/>
      <w:placeholder>
        <w:docPart w:val="DC00FD0B698B4096A87445AB89260D34"/>
      </w:placeholder>
      <w:dataBinding w:prefixMappings="xmlns:ns0='http://purl.org/dc/elements/1.1/' xmlns:ns1='http://schemas.openxmlformats.org/package/2006/metadata/core-properties' " w:xpath="/ns1:coreProperties[1]/ns0:subject[1]" w:storeItemID="{6C3C8BC8-F283-45AE-878A-BAB7291924A1}"/>
      <w:text/>
    </w:sdtPr>
    <w:sdtEndPr/>
    <w:sdtContent>
      <w:p w14:paraId="7330063B" w14:textId="7567BE99" w:rsidR="00903FC4" w:rsidRPr="0069295C" w:rsidRDefault="00903FC4" w:rsidP="004A68C6">
        <w:pPr>
          <w:pStyle w:val="En-tte"/>
          <w:tabs>
            <w:tab w:val="clear" w:pos="4320"/>
            <w:tab w:val="clear" w:pos="8640"/>
          </w:tabs>
          <w:spacing w:after="0" w:line="240" w:lineRule="auto"/>
          <w:rPr>
            <w:noProof/>
            <w:kern w:val="22"/>
          </w:rPr>
        </w:pPr>
        <w:r>
          <w:rPr>
            <w:noProof/>
            <w:kern w:val="22"/>
          </w:rPr>
          <w:t>CBD/NP/MOP/3/10</w:t>
        </w:r>
      </w:p>
    </w:sdtContent>
  </w:sdt>
  <w:p w14:paraId="146C08C9" w14:textId="77777777" w:rsidR="00903FC4" w:rsidRPr="0069295C" w:rsidRDefault="00903FC4" w:rsidP="004A68C6">
    <w:pPr>
      <w:pStyle w:val="En-tte"/>
      <w:tabs>
        <w:tab w:val="clear" w:pos="4320"/>
        <w:tab w:val="clear" w:pos="8640"/>
      </w:tabs>
      <w:spacing w:after="0" w:line="240" w:lineRule="auto"/>
      <w:rPr>
        <w:noProof/>
        <w:kern w:val="22"/>
      </w:rPr>
    </w:pPr>
    <w:r>
      <w:rPr>
        <w:lang w:val="ru-RU"/>
      </w:rPr>
      <w:t>Страница</w:t>
    </w:r>
    <w:r w:rsidRPr="000F17B3">
      <w:rPr>
        <w:lang w:val="ru-RU"/>
      </w:rPr>
      <w:t xml:space="preserve"> </w:t>
    </w:r>
    <w:r w:rsidRPr="0069295C">
      <w:rPr>
        <w:noProof/>
        <w:kern w:val="22"/>
      </w:rPr>
      <w:fldChar w:fldCharType="begin"/>
    </w:r>
    <w:r w:rsidRPr="0069295C">
      <w:rPr>
        <w:noProof/>
        <w:kern w:val="22"/>
      </w:rPr>
      <w:instrText xml:space="preserve"> PAGE   \* MERGEFORMAT </w:instrText>
    </w:r>
    <w:r w:rsidRPr="0069295C">
      <w:rPr>
        <w:noProof/>
        <w:kern w:val="22"/>
      </w:rPr>
      <w:fldChar w:fldCharType="separate"/>
    </w:r>
    <w:r w:rsidRPr="0069295C">
      <w:rPr>
        <w:noProof/>
        <w:kern w:val="22"/>
      </w:rPr>
      <w:t>4</w:t>
    </w:r>
    <w:r w:rsidRPr="0069295C">
      <w:rPr>
        <w:noProof/>
        <w:kern w:val="22"/>
      </w:rPr>
      <w:fldChar w:fldCharType="end"/>
    </w:r>
  </w:p>
  <w:p w14:paraId="0F99CA89" w14:textId="77777777" w:rsidR="00903FC4" w:rsidRPr="0069295C" w:rsidRDefault="00903FC4" w:rsidP="0069295C">
    <w:pPr>
      <w:pStyle w:val="En-tte"/>
      <w:tabs>
        <w:tab w:val="clear" w:pos="4320"/>
        <w:tab w:val="clear" w:pos="8640"/>
      </w:tabs>
      <w:rPr>
        <w:noProof/>
        <w:kern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kern w:val="22"/>
      </w:rPr>
      <w:alias w:val="Subject"/>
      <w:tag w:val=""/>
      <w:id w:val="-1166779600"/>
      <w:placeholder>
        <w:docPart w:val="BC4C1ADF0E7940329B5D898FE3224885"/>
      </w:placeholder>
      <w:dataBinding w:prefixMappings="xmlns:ns0='http://purl.org/dc/elements/1.1/' xmlns:ns1='http://schemas.openxmlformats.org/package/2006/metadata/core-properties' " w:xpath="/ns1:coreProperties[1]/ns0:subject[1]" w:storeItemID="{6C3C8BC8-F283-45AE-878A-BAB7291924A1}"/>
      <w:text/>
    </w:sdtPr>
    <w:sdtEndPr/>
    <w:sdtContent>
      <w:p w14:paraId="62D54230" w14:textId="2AECB13B" w:rsidR="00903FC4" w:rsidRPr="0069295C" w:rsidRDefault="00903FC4" w:rsidP="004A68C6">
        <w:pPr>
          <w:pStyle w:val="En-tte"/>
          <w:tabs>
            <w:tab w:val="clear" w:pos="4320"/>
            <w:tab w:val="clear" w:pos="8640"/>
          </w:tabs>
          <w:spacing w:after="0" w:line="240" w:lineRule="auto"/>
          <w:jc w:val="right"/>
          <w:rPr>
            <w:noProof/>
            <w:kern w:val="22"/>
          </w:rPr>
        </w:pPr>
        <w:r>
          <w:rPr>
            <w:noProof/>
            <w:kern w:val="22"/>
          </w:rPr>
          <w:t>CBD/NP/MOP/3/10</w:t>
        </w:r>
      </w:p>
    </w:sdtContent>
  </w:sdt>
  <w:p w14:paraId="2A592379" w14:textId="77777777" w:rsidR="00903FC4" w:rsidRPr="0069295C" w:rsidRDefault="00903FC4" w:rsidP="004A68C6">
    <w:pPr>
      <w:pStyle w:val="En-tte"/>
      <w:tabs>
        <w:tab w:val="clear" w:pos="4320"/>
        <w:tab w:val="clear" w:pos="8640"/>
      </w:tabs>
      <w:spacing w:after="0" w:line="240" w:lineRule="auto"/>
      <w:jc w:val="right"/>
      <w:rPr>
        <w:noProof/>
        <w:kern w:val="22"/>
      </w:rPr>
    </w:pPr>
    <w:r>
      <w:rPr>
        <w:lang w:val="ru-RU"/>
      </w:rPr>
      <w:t>Страница</w:t>
    </w:r>
    <w:r w:rsidRPr="000F17B3">
      <w:rPr>
        <w:lang w:val="ru-RU"/>
      </w:rPr>
      <w:t xml:space="preserve"> </w:t>
    </w:r>
    <w:r w:rsidRPr="0069295C">
      <w:rPr>
        <w:noProof/>
        <w:kern w:val="22"/>
      </w:rPr>
      <w:fldChar w:fldCharType="begin"/>
    </w:r>
    <w:r w:rsidRPr="0069295C">
      <w:rPr>
        <w:noProof/>
        <w:kern w:val="22"/>
      </w:rPr>
      <w:instrText xml:space="preserve"> PAGE   \* MERGEFORMAT </w:instrText>
    </w:r>
    <w:r w:rsidRPr="0069295C">
      <w:rPr>
        <w:noProof/>
        <w:kern w:val="22"/>
      </w:rPr>
      <w:fldChar w:fldCharType="separate"/>
    </w:r>
    <w:r w:rsidRPr="0069295C">
      <w:rPr>
        <w:noProof/>
        <w:kern w:val="22"/>
      </w:rPr>
      <w:t>3</w:t>
    </w:r>
    <w:r w:rsidRPr="0069295C">
      <w:rPr>
        <w:noProof/>
        <w:kern w:val="22"/>
      </w:rPr>
      <w:fldChar w:fldCharType="end"/>
    </w:r>
  </w:p>
  <w:p w14:paraId="38B2B259" w14:textId="77777777" w:rsidR="00903FC4" w:rsidRPr="0069295C" w:rsidRDefault="00903FC4" w:rsidP="0069295C">
    <w:pPr>
      <w:pStyle w:val="En-tte"/>
      <w:tabs>
        <w:tab w:val="clear" w:pos="4320"/>
        <w:tab w:val="clear" w:pos="8640"/>
      </w:tabs>
      <w:jc w:val="right"/>
      <w:rPr>
        <w:noProof/>
        <w:kern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E41337" w14:textId="77777777" w:rsidR="00027BBF" w:rsidRDefault="00027BBF">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kern w:val="22"/>
      </w:rPr>
      <w:alias w:val="Subject"/>
      <w:tag w:val=""/>
      <w:id w:val="-1625999149"/>
      <w:placeholder>
        <w:docPart w:val="BC4C1ADF0E7940329B5D898FE3224885"/>
      </w:placeholder>
      <w:dataBinding w:prefixMappings="xmlns:ns0='http://purl.org/dc/elements/1.1/' xmlns:ns1='http://schemas.openxmlformats.org/package/2006/metadata/core-properties' " w:xpath="/ns1:coreProperties[1]/ns0:subject[1]" w:storeItemID="{6C3C8BC8-F283-45AE-878A-BAB7291924A1}"/>
      <w:text/>
    </w:sdtPr>
    <w:sdtEndPr/>
    <w:sdtContent>
      <w:p w14:paraId="53559FB8" w14:textId="77777777" w:rsidR="00027BBF" w:rsidRPr="0069295C" w:rsidRDefault="00027BBF" w:rsidP="000C6220">
        <w:pPr>
          <w:pStyle w:val="En-tte"/>
          <w:tabs>
            <w:tab w:val="clear" w:pos="4320"/>
            <w:tab w:val="clear" w:pos="8640"/>
          </w:tabs>
          <w:spacing w:after="0"/>
          <w:rPr>
            <w:noProof/>
            <w:kern w:val="22"/>
          </w:rPr>
        </w:pPr>
        <w:r>
          <w:rPr>
            <w:noProof/>
            <w:kern w:val="22"/>
          </w:rPr>
          <w:t>CBD/NP/MOP/3/10</w:t>
        </w:r>
      </w:p>
    </w:sdtContent>
  </w:sdt>
  <w:p w14:paraId="16DD280B" w14:textId="245DE30E" w:rsidR="00027BBF" w:rsidRPr="0069295C" w:rsidRDefault="00072028" w:rsidP="000C6220">
    <w:pPr>
      <w:pStyle w:val="En-tte"/>
      <w:tabs>
        <w:tab w:val="clear" w:pos="4320"/>
        <w:tab w:val="clear" w:pos="8640"/>
      </w:tabs>
      <w:spacing w:after="0"/>
      <w:rPr>
        <w:noProof/>
        <w:kern w:val="22"/>
      </w:rPr>
    </w:pPr>
    <w:r>
      <w:rPr>
        <w:noProof/>
        <w:kern w:val="22"/>
        <w:lang w:val="ru-RU"/>
      </w:rPr>
      <w:t>Страница</w:t>
    </w:r>
    <w:r w:rsidR="00027BBF" w:rsidRPr="0069295C">
      <w:rPr>
        <w:noProof/>
        <w:kern w:val="22"/>
      </w:rPr>
      <w:t xml:space="preserve"> </w:t>
    </w:r>
    <w:r w:rsidR="00027BBF" w:rsidRPr="0069295C">
      <w:rPr>
        <w:noProof/>
        <w:kern w:val="22"/>
      </w:rPr>
      <w:fldChar w:fldCharType="begin"/>
    </w:r>
    <w:r w:rsidR="00027BBF" w:rsidRPr="0069295C">
      <w:rPr>
        <w:noProof/>
        <w:kern w:val="22"/>
      </w:rPr>
      <w:instrText xml:space="preserve"> PAGE   \* MERGEFORMAT </w:instrText>
    </w:r>
    <w:r w:rsidR="00027BBF" w:rsidRPr="0069295C">
      <w:rPr>
        <w:noProof/>
        <w:kern w:val="22"/>
      </w:rPr>
      <w:fldChar w:fldCharType="separate"/>
    </w:r>
    <w:r w:rsidR="00027BBF" w:rsidRPr="0069295C">
      <w:rPr>
        <w:noProof/>
        <w:kern w:val="22"/>
      </w:rPr>
      <w:t>4</w:t>
    </w:r>
    <w:r w:rsidR="00027BBF" w:rsidRPr="0069295C">
      <w:rPr>
        <w:noProof/>
        <w:kern w:val="22"/>
      </w:rPr>
      <w:fldChar w:fldCharType="end"/>
    </w:r>
  </w:p>
  <w:p w14:paraId="3D55EB70" w14:textId="77777777" w:rsidR="00027BBF" w:rsidRPr="0069295C" w:rsidRDefault="00027BBF" w:rsidP="000C6220">
    <w:pPr>
      <w:pStyle w:val="En-tte"/>
      <w:tabs>
        <w:tab w:val="clear" w:pos="4320"/>
        <w:tab w:val="clear" w:pos="8640"/>
      </w:tabs>
      <w:spacing w:after="0"/>
      <w:rPr>
        <w:noProof/>
        <w:kern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3AC027" w14:textId="77777777" w:rsidR="00027BBF" w:rsidRPr="009B7611" w:rsidRDefault="00C81E61" w:rsidP="0040389B">
    <w:pPr>
      <w:suppressLineNumbers/>
      <w:suppressAutoHyphens/>
      <w:kinsoku w:val="0"/>
      <w:overflowPunct w:val="0"/>
      <w:autoSpaceDE w:val="0"/>
      <w:autoSpaceDN w:val="0"/>
      <w:spacing w:after="0" w:line="240" w:lineRule="auto"/>
      <w:jc w:val="left"/>
      <w:rPr>
        <w:noProof/>
        <w:kern w:val="22"/>
        <w:szCs w:val="22"/>
      </w:rPr>
    </w:pPr>
    <w:sdt>
      <w:sdtPr>
        <w:rPr>
          <w:bCs/>
          <w:noProof/>
          <w:kern w:val="22"/>
          <w:szCs w:val="22"/>
        </w:rPr>
        <w:alias w:val="Subject"/>
        <w:tag w:val=""/>
        <w:id w:val="1520738948"/>
        <w:placeholder>
          <w:docPart w:val="DD28AF7857EB4B129389B936E42A95D2"/>
        </w:placeholder>
        <w:dataBinding w:prefixMappings="xmlns:ns0='http://purl.org/dc/elements/1.1/' xmlns:ns1='http://schemas.openxmlformats.org/package/2006/metadata/core-properties' " w:xpath="/ns1:coreProperties[1]/ns0:subject[1]" w:storeItemID="{6C3C8BC8-F283-45AE-878A-BAB7291924A1}"/>
        <w:text/>
      </w:sdtPr>
      <w:sdtEndPr/>
      <w:sdtContent>
        <w:r w:rsidR="00027BBF" w:rsidRPr="009B7611">
          <w:rPr>
            <w:bCs/>
            <w:noProof/>
            <w:kern w:val="22"/>
            <w:szCs w:val="22"/>
          </w:rPr>
          <w:t>CBD/NP/MOP/3/10</w:t>
        </w:r>
      </w:sdtContent>
    </w:sdt>
  </w:p>
  <w:p w14:paraId="4FEA55FC" w14:textId="77777777" w:rsidR="00027BBF" w:rsidRPr="009B7611" w:rsidRDefault="00027BBF" w:rsidP="0040389B">
    <w:pPr>
      <w:pStyle w:val="En-tte"/>
      <w:tabs>
        <w:tab w:val="clear" w:pos="4320"/>
        <w:tab w:val="clear" w:pos="8640"/>
        <w:tab w:val="left" w:pos="5415"/>
      </w:tabs>
      <w:spacing w:after="0" w:line="240" w:lineRule="auto"/>
      <w:rPr>
        <w:noProof/>
        <w:kern w:val="22"/>
      </w:rPr>
    </w:pPr>
    <w:r w:rsidRPr="009B7611">
      <w:rPr>
        <w:noProof/>
        <w:kern w:val="22"/>
      </w:rPr>
      <w:t xml:space="preserve">Page </w:t>
    </w:r>
    <w:r w:rsidRPr="009B7611">
      <w:rPr>
        <w:noProof/>
        <w:kern w:val="22"/>
      </w:rPr>
      <w:fldChar w:fldCharType="begin"/>
    </w:r>
    <w:r w:rsidRPr="009B7611">
      <w:rPr>
        <w:noProof/>
        <w:kern w:val="22"/>
      </w:rPr>
      <w:instrText xml:space="preserve"> PAGE   \* MERGEFORMAT </w:instrText>
    </w:r>
    <w:r w:rsidRPr="009B7611">
      <w:rPr>
        <w:noProof/>
        <w:kern w:val="22"/>
      </w:rPr>
      <w:fldChar w:fldCharType="separate"/>
    </w:r>
    <w:r>
      <w:rPr>
        <w:noProof/>
        <w:kern w:val="22"/>
      </w:rPr>
      <w:t>44</w:t>
    </w:r>
    <w:r w:rsidRPr="009B7611">
      <w:rPr>
        <w:noProof/>
        <w:kern w:val="22"/>
      </w:rPr>
      <w:fldChar w:fldCharType="end"/>
    </w:r>
  </w:p>
  <w:p w14:paraId="0D9C278F" w14:textId="77777777" w:rsidR="00027BBF" w:rsidRDefault="00027BB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37FE0"/>
    <w:multiLevelType w:val="multilevel"/>
    <w:tmpl w:val="5E64AFF8"/>
    <w:lvl w:ilvl="0">
      <w:start w:val="1"/>
      <w:numFmt w:val="decimal"/>
      <w:lvlText w:val="%1."/>
      <w:lvlJc w:val="left"/>
      <w:pPr>
        <w:tabs>
          <w:tab w:val="num" w:pos="900"/>
        </w:tabs>
        <w:ind w:left="540" w:firstLine="0"/>
      </w:pPr>
      <w:rPr>
        <w:i w:val="0"/>
      </w:r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B9E526F"/>
    <w:multiLevelType w:val="multilevel"/>
    <w:tmpl w:val="7D16252A"/>
    <w:lvl w:ilvl="0">
      <w:start w:val="180"/>
      <w:numFmt w:val="decimal"/>
      <w:lvlText w:val="%1."/>
      <w:lvlJc w:val="left"/>
      <w:pPr>
        <w:tabs>
          <w:tab w:val="num" w:pos="360"/>
        </w:tabs>
        <w:ind w:left="0" w:firstLine="0"/>
      </w:pPr>
      <w:rPr>
        <w:rFonts w:ascii="Times New Roman" w:hAnsi="Times New Roman" w:hint="default"/>
        <w:b w:val="0"/>
        <w:i w:val="0"/>
        <w:sz w:val="22"/>
      </w:rPr>
    </w:lvl>
    <w:lvl w:ilvl="1">
      <w:start w:val="1"/>
      <w:numFmt w:val="decimal"/>
      <w:lvlText w:val="%2."/>
      <w:lvlJc w:val="left"/>
      <w:pPr>
        <w:tabs>
          <w:tab w:val="num" w:pos="1440"/>
        </w:tabs>
        <w:ind w:left="0" w:firstLine="720"/>
      </w:pPr>
      <w:rPr>
        <w:rFonts w:hint="default"/>
        <w:b w:val="0"/>
        <w:i w:val="0"/>
      </w:rPr>
    </w:lvl>
    <w:lvl w:ilvl="2">
      <w:start w:val="1"/>
      <w:numFmt w:val="lowerLetter"/>
      <w:lvlText w:val="%3)"/>
      <w:lvlJc w:val="lef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CDE4756"/>
    <w:multiLevelType w:val="hybridMultilevel"/>
    <w:tmpl w:val="E43C6A8E"/>
    <w:lvl w:ilvl="0" w:tplc="D14CF600">
      <w:start w:val="1"/>
      <w:numFmt w:val="decimal"/>
      <w:lvlText w:val="%1."/>
      <w:lvlJc w:val="left"/>
      <w:pPr>
        <w:ind w:left="0" w:firstLine="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843322"/>
    <w:multiLevelType w:val="hybridMultilevel"/>
    <w:tmpl w:val="94EED5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0903ED"/>
    <w:multiLevelType w:val="hybridMultilevel"/>
    <w:tmpl w:val="7ECA6CCE"/>
    <w:lvl w:ilvl="0" w:tplc="CE0AE7B4">
      <w:start w:val="1"/>
      <w:numFmt w:val="upperLetter"/>
      <w:lvlText w:val="%1."/>
      <w:lvlJc w:val="left"/>
      <w:pPr>
        <w:ind w:left="1211" w:hanging="360"/>
      </w:pPr>
      <w:rPr>
        <w:b/>
      </w:rPr>
    </w:lvl>
    <w:lvl w:ilvl="1" w:tplc="100C0019">
      <w:start w:val="1"/>
      <w:numFmt w:val="lowerLetter"/>
      <w:lvlText w:val="%2."/>
      <w:lvlJc w:val="left"/>
      <w:pPr>
        <w:ind w:left="1931" w:hanging="360"/>
      </w:pPr>
    </w:lvl>
    <w:lvl w:ilvl="2" w:tplc="100C001B">
      <w:start w:val="1"/>
      <w:numFmt w:val="lowerRoman"/>
      <w:lvlText w:val="%3."/>
      <w:lvlJc w:val="right"/>
      <w:pPr>
        <w:ind w:left="2651" w:hanging="180"/>
      </w:pPr>
    </w:lvl>
    <w:lvl w:ilvl="3" w:tplc="100C000F">
      <w:start w:val="1"/>
      <w:numFmt w:val="decimal"/>
      <w:lvlText w:val="%4."/>
      <w:lvlJc w:val="left"/>
      <w:pPr>
        <w:ind w:left="3371" w:hanging="360"/>
      </w:pPr>
    </w:lvl>
    <w:lvl w:ilvl="4" w:tplc="100C0019">
      <w:start w:val="1"/>
      <w:numFmt w:val="lowerLetter"/>
      <w:lvlText w:val="%5."/>
      <w:lvlJc w:val="left"/>
      <w:pPr>
        <w:ind w:left="4091" w:hanging="360"/>
      </w:pPr>
    </w:lvl>
    <w:lvl w:ilvl="5" w:tplc="100C001B">
      <w:start w:val="1"/>
      <w:numFmt w:val="lowerRoman"/>
      <w:lvlText w:val="%6."/>
      <w:lvlJc w:val="right"/>
      <w:pPr>
        <w:ind w:left="4811" w:hanging="180"/>
      </w:pPr>
    </w:lvl>
    <w:lvl w:ilvl="6" w:tplc="100C000F">
      <w:start w:val="1"/>
      <w:numFmt w:val="decimal"/>
      <w:lvlText w:val="%7."/>
      <w:lvlJc w:val="left"/>
      <w:pPr>
        <w:ind w:left="5531" w:hanging="360"/>
      </w:pPr>
    </w:lvl>
    <w:lvl w:ilvl="7" w:tplc="100C0019">
      <w:start w:val="1"/>
      <w:numFmt w:val="lowerLetter"/>
      <w:lvlText w:val="%8."/>
      <w:lvlJc w:val="left"/>
      <w:pPr>
        <w:ind w:left="6251" w:hanging="360"/>
      </w:pPr>
    </w:lvl>
    <w:lvl w:ilvl="8" w:tplc="100C001B">
      <w:start w:val="1"/>
      <w:numFmt w:val="lowerRoman"/>
      <w:lvlText w:val="%9."/>
      <w:lvlJc w:val="right"/>
      <w:pPr>
        <w:ind w:left="6971" w:hanging="180"/>
      </w:pPr>
    </w:lvl>
  </w:abstractNum>
  <w:abstractNum w:abstractNumId="5" w15:restartNumberingAfterBreak="0">
    <w:nsid w:val="137477D8"/>
    <w:multiLevelType w:val="hybridMultilevel"/>
    <w:tmpl w:val="E55C83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E55AE1"/>
    <w:multiLevelType w:val="hybridMultilevel"/>
    <w:tmpl w:val="943E736C"/>
    <w:lvl w:ilvl="0" w:tplc="40EC0D60">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159C2D3B"/>
    <w:multiLevelType w:val="multilevel"/>
    <w:tmpl w:val="04DA829C"/>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2EDB318A"/>
    <w:multiLevelType w:val="hybridMultilevel"/>
    <w:tmpl w:val="632E4938"/>
    <w:lvl w:ilvl="0" w:tplc="611A9E6C">
      <w:start w:val="1"/>
      <w:numFmt w:val="lowerLetter"/>
      <w:pStyle w:val="Heading4"/>
      <w:lvlText w:val="(%1)"/>
      <w:lvlJc w:val="left"/>
      <w:pPr>
        <w:tabs>
          <w:tab w:val="num" w:pos="720"/>
        </w:tabs>
        <w:ind w:left="720" w:hanging="720"/>
      </w:pPr>
      <w:rPr>
        <w:rFonts w:ascii="Times New Roman" w:hAnsi="Times New Roman" w:cs="Times New Roman" w:hint="default"/>
        <w:b w:val="0"/>
        <w:i/>
        <w:sz w:val="22"/>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9" w15:restartNumberingAfterBreak="0">
    <w:nsid w:val="2F0336B8"/>
    <w:multiLevelType w:val="multilevel"/>
    <w:tmpl w:val="A644F2E6"/>
    <w:lvl w:ilvl="0">
      <w:start w:val="1"/>
      <w:numFmt w:val="upperRoman"/>
      <w:lvlText w:val="%1."/>
      <w:lvlJc w:val="left"/>
      <w:pPr>
        <w:tabs>
          <w:tab w:val="num" w:pos="720"/>
        </w:tabs>
      </w:pPr>
      <w:rPr>
        <w:rFonts w:cs="Times New Roman" w:hint="default"/>
      </w:rPr>
    </w:lvl>
    <w:lvl w:ilvl="1">
      <w:start w:val="1"/>
      <w:numFmt w:val="upperLetter"/>
      <w:lvlText w:val="%2."/>
      <w:lvlJc w:val="left"/>
      <w:pPr>
        <w:tabs>
          <w:tab w:val="num" w:pos="360"/>
        </w:tabs>
      </w:pPr>
      <w:rPr>
        <w:rFonts w:cs="Times New Roman" w:hint="default"/>
      </w:rPr>
    </w:lvl>
    <w:lvl w:ilvl="2">
      <w:start w:val="1"/>
      <w:numFmt w:val="decimal"/>
      <w:lvlText w:val="%3."/>
      <w:lvlJc w:val="left"/>
      <w:pPr>
        <w:tabs>
          <w:tab w:val="num" w:pos="360"/>
        </w:tabs>
      </w:pPr>
      <w:rPr>
        <w:rFonts w:cs="Times New Roman" w:hint="default"/>
      </w:rPr>
    </w:lvl>
    <w:lvl w:ilvl="3">
      <w:start w:val="1"/>
      <w:numFmt w:val="decimal"/>
      <w:lvlText w:val="1.%4"/>
      <w:lvlJc w:val="left"/>
      <w:pPr>
        <w:tabs>
          <w:tab w:val="num" w:pos="360"/>
        </w:tabs>
      </w:pPr>
      <w:rPr>
        <w:rFonts w:cs="Times New Roman" w:hint="default"/>
      </w:rPr>
    </w:lvl>
    <w:lvl w:ilvl="4">
      <w:start w:val="1"/>
      <w:numFmt w:val="lowerRoman"/>
      <w:pStyle w:val="Titre5"/>
      <w:lvlText w:val="(%5)"/>
      <w:lvlJc w:val="left"/>
      <w:pPr>
        <w:tabs>
          <w:tab w:val="num" w:pos="720"/>
        </w:tabs>
      </w:pPr>
      <w:rPr>
        <w:rFonts w:cs="Times New Roman" w:hint="default"/>
      </w:rPr>
    </w:lvl>
    <w:lvl w:ilvl="5">
      <w:start w:val="1"/>
      <w:numFmt w:val="lowerLetter"/>
      <w:lvlText w:val="(%6)"/>
      <w:lvlJc w:val="left"/>
      <w:pPr>
        <w:tabs>
          <w:tab w:val="num" w:pos="1080"/>
        </w:tabs>
        <w:ind w:left="72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360"/>
        </w:tabs>
        <w:ind w:left="-72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0" w15:restartNumberingAfterBreak="0">
    <w:nsid w:val="348A627B"/>
    <w:multiLevelType w:val="multilevel"/>
    <w:tmpl w:val="8FB8F60C"/>
    <w:lvl w:ilvl="0">
      <w:start w:val="180"/>
      <w:numFmt w:val="decimal"/>
      <w:lvlText w:val="%1."/>
      <w:lvlJc w:val="left"/>
      <w:pPr>
        <w:tabs>
          <w:tab w:val="num" w:pos="360"/>
        </w:tabs>
        <w:ind w:left="0" w:firstLine="0"/>
      </w:pPr>
      <w:rPr>
        <w:rFonts w:ascii="Times New Roman" w:hAnsi="Times New Roman" w:hint="default"/>
        <w:b w:val="0"/>
        <w:i w:val="0"/>
        <w:sz w:val="22"/>
      </w:rPr>
    </w:lvl>
    <w:lvl w:ilvl="1">
      <w:start w:val="1"/>
      <w:numFmt w:val="decimal"/>
      <w:lvlText w:val="%2."/>
      <w:lvlJc w:val="left"/>
      <w:pPr>
        <w:tabs>
          <w:tab w:val="num" w:pos="1440"/>
        </w:tabs>
        <w:ind w:left="0" w:firstLine="720"/>
      </w:pPr>
      <w:rPr>
        <w:rFonts w:hint="default"/>
        <w:b w:val="0"/>
        <w:i w:val="0"/>
      </w:rPr>
    </w:lvl>
    <w:lvl w:ilvl="2">
      <w:start w:val="1"/>
      <w:numFmt w:val="lowerLetter"/>
      <w:lvlText w:val="%3)"/>
      <w:lvlJc w:val="lef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3700407C"/>
    <w:multiLevelType w:val="hybridMultilevel"/>
    <w:tmpl w:val="B33A612E"/>
    <w:lvl w:ilvl="0" w:tplc="98C2BA0A">
      <w:start w:val="1"/>
      <w:numFmt w:val="decimal"/>
      <w:lvlText w:val="%1."/>
      <w:lvlJc w:val="left"/>
      <w:pPr>
        <w:ind w:left="1444" w:hanging="735"/>
      </w:pPr>
      <w:rPr>
        <w:sz w:val="22"/>
      </w:rPr>
    </w:lvl>
    <w:lvl w:ilvl="1" w:tplc="040C0019">
      <w:start w:val="1"/>
      <w:numFmt w:val="lowerLetter"/>
      <w:lvlText w:val="%2."/>
      <w:lvlJc w:val="left"/>
      <w:pPr>
        <w:ind w:left="1789" w:hanging="360"/>
      </w:pPr>
    </w:lvl>
    <w:lvl w:ilvl="2" w:tplc="040C001B">
      <w:start w:val="1"/>
      <w:numFmt w:val="lowerRoman"/>
      <w:lvlText w:val="%3."/>
      <w:lvlJc w:val="right"/>
      <w:pPr>
        <w:ind w:left="2509" w:hanging="180"/>
      </w:pPr>
    </w:lvl>
    <w:lvl w:ilvl="3" w:tplc="040C000F">
      <w:start w:val="1"/>
      <w:numFmt w:val="decimal"/>
      <w:lvlText w:val="%4."/>
      <w:lvlJc w:val="left"/>
      <w:pPr>
        <w:ind w:left="3229" w:hanging="360"/>
      </w:pPr>
    </w:lvl>
    <w:lvl w:ilvl="4" w:tplc="040C0019">
      <w:start w:val="1"/>
      <w:numFmt w:val="lowerLetter"/>
      <w:lvlText w:val="%5."/>
      <w:lvlJc w:val="left"/>
      <w:pPr>
        <w:ind w:left="3949" w:hanging="360"/>
      </w:pPr>
    </w:lvl>
    <w:lvl w:ilvl="5" w:tplc="040C001B">
      <w:start w:val="1"/>
      <w:numFmt w:val="lowerRoman"/>
      <w:lvlText w:val="%6."/>
      <w:lvlJc w:val="right"/>
      <w:pPr>
        <w:ind w:left="4669" w:hanging="180"/>
      </w:pPr>
    </w:lvl>
    <w:lvl w:ilvl="6" w:tplc="040C000F">
      <w:start w:val="1"/>
      <w:numFmt w:val="decimal"/>
      <w:lvlText w:val="%7."/>
      <w:lvlJc w:val="left"/>
      <w:pPr>
        <w:ind w:left="5389" w:hanging="360"/>
      </w:pPr>
    </w:lvl>
    <w:lvl w:ilvl="7" w:tplc="040C0019">
      <w:start w:val="1"/>
      <w:numFmt w:val="lowerLetter"/>
      <w:lvlText w:val="%8."/>
      <w:lvlJc w:val="left"/>
      <w:pPr>
        <w:ind w:left="6109" w:hanging="360"/>
      </w:pPr>
    </w:lvl>
    <w:lvl w:ilvl="8" w:tplc="040C001B">
      <w:start w:val="1"/>
      <w:numFmt w:val="lowerRoman"/>
      <w:lvlText w:val="%9."/>
      <w:lvlJc w:val="right"/>
      <w:pPr>
        <w:ind w:left="6829" w:hanging="180"/>
      </w:pPr>
    </w:lvl>
  </w:abstractNum>
  <w:abstractNum w:abstractNumId="12" w15:restartNumberingAfterBreak="0">
    <w:nsid w:val="3AEB0B1E"/>
    <w:multiLevelType w:val="multilevel"/>
    <w:tmpl w:val="E07EC098"/>
    <w:lvl w:ilvl="0">
      <w:start w:val="1"/>
      <w:numFmt w:val="decimal"/>
      <w:pStyle w:val="para2"/>
      <w:lvlText w:val="%1."/>
      <w:lvlJc w:val="left"/>
      <w:pPr>
        <w:tabs>
          <w:tab w:val="num" w:pos="360"/>
        </w:tabs>
      </w:pPr>
      <w:rPr>
        <w:rFonts w:cs="Times New Roman" w:hint="default"/>
      </w:rPr>
    </w:lvl>
    <w:lvl w:ilvl="1">
      <w:start w:val="1"/>
      <w:numFmt w:val="lowerLetter"/>
      <w:lvlText w:val="(%2)"/>
      <w:lvlJc w:val="left"/>
      <w:pPr>
        <w:tabs>
          <w:tab w:val="num" w:pos="1080"/>
        </w:tabs>
        <w:ind w:firstLine="720"/>
      </w:pPr>
      <w:rPr>
        <w:rFonts w:cs="Times New Roman" w:hint="default"/>
      </w:rPr>
    </w:lvl>
    <w:lvl w:ilvl="2">
      <w:start w:val="1"/>
      <w:numFmt w:val="lowerRoman"/>
      <w:lvlText w:val="(%3)"/>
      <w:lvlJc w:val="right"/>
      <w:pPr>
        <w:tabs>
          <w:tab w:val="num" w:pos="2736"/>
        </w:tabs>
        <w:ind w:left="2736" w:hanging="432"/>
      </w:pPr>
      <w:rPr>
        <w:rFonts w:cs="Times New Roman" w:hint="default"/>
      </w:rPr>
    </w:lvl>
    <w:lvl w:ilvl="3">
      <w:start w:val="1"/>
      <w:numFmt w:val="decimal"/>
      <w:lvlText w:val="a."/>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13" w15:restartNumberingAfterBreak="0">
    <w:nsid w:val="3CE43C91"/>
    <w:multiLevelType w:val="singleLevel"/>
    <w:tmpl w:val="B36A8C58"/>
    <w:lvl w:ilvl="0">
      <w:start w:val="1"/>
      <w:numFmt w:val="decimal"/>
      <w:pStyle w:val="Paranum"/>
      <w:lvlText w:val="%1."/>
      <w:lvlJc w:val="left"/>
      <w:pPr>
        <w:tabs>
          <w:tab w:val="num" w:pos="360"/>
        </w:tabs>
      </w:pPr>
      <w:rPr>
        <w:rFonts w:cs="Times New Roman"/>
      </w:rPr>
    </w:lvl>
  </w:abstractNum>
  <w:abstractNum w:abstractNumId="14" w15:restartNumberingAfterBreak="0">
    <w:nsid w:val="4209087E"/>
    <w:multiLevelType w:val="multilevel"/>
    <w:tmpl w:val="E766E8BA"/>
    <w:lvl w:ilvl="0">
      <w:start w:val="180"/>
      <w:numFmt w:val="decimal"/>
      <w:lvlText w:val="%1."/>
      <w:lvlJc w:val="left"/>
      <w:pPr>
        <w:tabs>
          <w:tab w:val="num" w:pos="360"/>
        </w:tabs>
        <w:ind w:left="0" w:firstLine="0"/>
      </w:pPr>
      <w:rPr>
        <w:rFonts w:ascii="Times New Roman" w:hAnsi="Times New Roman" w:hint="default"/>
        <w:b w:val="0"/>
        <w:i w:val="0"/>
        <w:sz w:val="22"/>
      </w:rPr>
    </w:lvl>
    <w:lvl w:ilvl="1">
      <w:start w:val="1"/>
      <w:numFmt w:val="decimal"/>
      <w:lvlText w:val="%2."/>
      <w:lvlJc w:val="left"/>
      <w:pPr>
        <w:tabs>
          <w:tab w:val="num" w:pos="1440"/>
        </w:tabs>
        <w:ind w:left="0" w:firstLine="720"/>
      </w:pPr>
      <w:rPr>
        <w:rFonts w:hint="default"/>
        <w:b w:val="0"/>
        <w:i w:val="0"/>
      </w:rPr>
    </w:lvl>
    <w:lvl w:ilvl="2">
      <w:start w:val="1"/>
      <w:numFmt w:val="lowerLetter"/>
      <w:lvlText w:val="%3)"/>
      <w:lvlJc w:val="lef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44CC7FBB"/>
    <w:multiLevelType w:val="hybridMultilevel"/>
    <w:tmpl w:val="B934B6F0"/>
    <w:lvl w:ilvl="0" w:tplc="89D8BABC">
      <w:start w:val="1"/>
      <w:numFmt w:val="lowerLetter"/>
      <w:lvlRestart w:val="0"/>
      <w:pStyle w:val="Para20"/>
      <w:lvlText w:val="(%1)"/>
      <w:lvlJc w:val="left"/>
      <w:pPr>
        <w:tabs>
          <w:tab w:val="num" w:pos="1077"/>
        </w:tabs>
        <w:ind w:left="1077" w:hanging="357"/>
      </w:pPr>
      <w:rPr>
        <w:rFonts w:ascii="CG Times" w:hAnsi="CG Times" w:cs="Times New Roman" w:hint="default"/>
        <w:b w:val="0"/>
        <w:i w:val="0"/>
        <w:sz w:val="24"/>
        <w:szCs w:val="24"/>
        <w:u w:val="none"/>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6" w15:restartNumberingAfterBreak="0">
    <w:nsid w:val="48E4287B"/>
    <w:multiLevelType w:val="multilevel"/>
    <w:tmpl w:val="5DEA693C"/>
    <w:lvl w:ilvl="0">
      <w:start w:val="1"/>
      <w:numFmt w:val="decimal"/>
      <w:lvlText w:val="%1."/>
      <w:lvlJc w:val="left"/>
      <w:pPr>
        <w:tabs>
          <w:tab w:val="num" w:pos="360"/>
        </w:tabs>
      </w:pPr>
      <w:rPr>
        <w:rFonts w:cs="Times New Roman"/>
      </w:rPr>
    </w:lvl>
    <w:lvl w:ilvl="1">
      <w:start w:val="1"/>
      <w:numFmt w:val="lowerLetter"/>
      <w:lvlText w:val="(%2)"/>
      <w:lvlJc w:val="left"/>
      <w:pPr>
        <w:tabs>
          <w:tab w:val="num" w:pos="1440"/>
        </w:tabs>
        <w:ind w:firstLine="720"/>
      </w:pPr>
      <w:rPr>
        <w:rFonts w:cs="Times New Roman"/>
      </w:rPr>
    </w:lvl>
    <w:lvl w:ilvl="2">
      <w:start w:val="1"/>
      <w:numFmt w:val="lowerRoman"/>
      <w:lvlText w:val="(%3)"/>
      <w:lvlJc w:val="right"/>
      <w:pPr>
        <w:tabs>
          <w:tab w:val="num" w:pos="1800"/>
        </w:tabs>
        <w:ind w:left="1800" w:hanging="720"/>
      </w:pPr>
      <w:rPr>
        <w:rFonts w:cs="Times New Roman"/>
      </w:rPr>
    </w:lvl>
    <w:lvl w:ilvl="3">
      <w:start w:val="1"/>
      <w:numFmt w:val="decimal"/>
      <w:pStyle w:val="para4"/>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7" w15:restartNumberingAfterBreak="0">
    <w:nsid w:val="4B6A668C"/>
    <w:multiLevelType w:val="hybridMultilevel"/>
    <w:tmpl w:val="7DA6BAE6"/>
    <w:lvl w:ilvl="0" w:tplc="BAF00FD0">
      <w:start w:val="1"/>
      <w:numFmt w:val="decimal"/>
      <w:pStyle w:val="Numbering"/>
      <w:lvlText w:val="%1."/>
      <w:lvlJc w:val="left"/>
      <w:pPr>
        <w:tabs>
          <w:tab w:val="num" w:pos="720"/>
        </w:tabs>
      </w:pPr>
      <w:rPr>
        <w:rFonts w:cs="Times New Roman" w:hint="default"/>
      </w:rPr>
    </w:lvl>
    <w:lvl w:ilvl="1" w:tplc="A064BA8E">
      <w:start w:val="2"/>
      <w:numFmt w:val="upperRoman"/>
      <w:lvlText w:val="%2."/>
      <w:lvlJc w:val="left"/>
      <w:pPr>
        <w:tabs>
          <w:tab w:val="num" w:pos="1860"/>
        </w:tabs>
        <w:ind w:left="1860" w:hanging="78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4E0442B4"/>
    <w:multiLevelType w:val="multilevel"/>
    <w:tmpl w:val="4FF01174"/>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4FF82865"/>
    <w:multiLevelType w:val="hybridMultilevel"/>
    <w:tmpl w:val="D1124CCC"/>
    <w:lvl w:ilvl="0" w:tplc="72A49FEA">
      <w:start w:val="6"/>
      <w:numFmt w:val="decimal"/>
      <w:lvlText w:val="%1."/>
      <w:lvlJc w:val="left"/>
      <w:pPr>
        <w:ind w:left="720" w:hanging="360"/>
      </w:pPr>
      <w:rPr>
        <w:rFonts w:hint="default"/>
        <w:b w:val="0"/>
        <w:i w:val="0"/>
        <w:sz w:val="22"/>
      </w:rPr>
    </w:lvl>
    <w:lvl w:ilvl="1" w:tplc="040C0017">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6B11F3"/>
    <w:multiLevelType w:val="multilevel"/>
    <w:tmpl w:val="712AEBDE"/>
    <w:lvl w:ilvl="0">
      <w:start w:val="180"/>
      <w:numFmt w:val="decimal"/>
      <w:lvlText w:val="%1."/>
      <w:lvlJc w:val="left"/>
      <w:pPr>
        <w:tabs>
          <w:tab w:val="num" w:pos="360"/>
        </w:tabs>
        <w:ind w:left="0" w:firstLine="0"/>
      </w:pPr>
      <w:rPr>
        <w:rFonts w:ascii="Times New Roman" w:hAnsi="Times New Roman" w:hint="default"/>
        <w:b w:val="0"/>
        <w:i w:val="0"/>
        <w:sz w:val="22"/>
      </w:rPr>
    </w:lvl>
    <w:lvl w:ilvl="1">
      <w:start w:val="1"/>
      <w:numFmt w:val="decimal"/>
      <w:lvlText w:val="%2."/>
      <w:lvlJc w:val="left"/>
      <w:pPr>
        <w:tabs>
          <w:tab w:val="num" w:pos="1440"/>
        </w:tabs>
        <w:ind w:left="0" w:firstLine="720"/>
      </w:pPr>
      <w:rPr>
        <w:rFonts w:hint="default"/>
        <w:b w:val="0"/>
        <w:i w:val="0"/>
      </w:rPr>
    </w:lvl>
    <w:lvl w:ilvl="2">
      <w:start w:val="1"/>
      <w:numFmt w:val="lowerLetter"/>
      <w:lvlText w:val="%3)"/>
      <w:lvlJc w:val="lef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590A2CFC"/>
    <w:multiLevelType w:val="hybridMultilevel"/>
    <w:tmpl w:val="1CDED0C0"/>
    <w:lvl w:ilvl="0" w:tplc="ED1012E8">
      <w:start w:val="1"/>
      <w:numFmt w:val="upperRoman"/>
      <w:pStyle w:val="Heading1report"/>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610E1965"/>
    <w:multiLevelType w:val="multilevel"/>
    <w:tmpl w:val="CCAC81F4"/>
    <w:lvl w:ilvl="0">
      <w:start w:val="180"/>
      <w:numFmt w:val="decimal"/>
      <w:lvlText w:val="%1."/>
      <w:lvlJc w:val="left"/>
      <w:pPr>
        <w:tabs>
          <w:tab w:val="num" w:pos="360"/>
        </w:tabs>
        <w:ind w:left="0" w:firstLine="0"/>
      </w:pPr>
      <w:rPr>
        <w:rFonts w:ascii="Times New Roman" w:hAnsi="Times New Roman" w:hint="default"/>
        <w:b w:val="0"/>
        <w:i w:val="0"/>
        <w:sz w:val="22"/>
      </w:rPr>
    </w:lvl>
    <w:lvl w:ilvl="1">
      <w:start w:val="1"/>
      <w:numFmt w:val="decimal"/>
      <w:lvlText w:val="%2."/>
      <w:lvlJc w:val="left"/>
      <w:pPr>
        <w:tabs>
          <w:tab w:val="num" w:pos="1440"/>
        </w:tabs>
        <w:ind w:left="0" w:firstLine="720"/>
      </w:pPr>
      <w:rPr>
        <w:rFonts w:hint="default"/>
        <w:b w:val="0"/>
        <w:i w:val="0"/>
      </w:rPr>
    </w:lvl>
    <w:lvl w:ilvl="2">
      <w:start w:val="1"/>
      <w:numFmt w:val="lowerLetter"/>
      <w:lvlText w:val="%3)"/>
      <w:lvlJc w:val="lef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620D6AEB"/>
    <w:multiLevelType w:val="multilevel"/>
    <w:tmpl w:val="5268E5B4"/>
    <w:lvl w:ilvl="0">
      <w:start w:val="1"/>
      <w:numFmt w:val="decimal"/>
      <w:pStyle w:val="Para1"/>
      <w:lvlText w:val="%1."/>
      <w:lvlJc w:val="left"/>
      <w:pPr>
        <w:tabs>
          <w:tab w:val="num" w:pos="360"/>
        </w:tabs>
        <w:ind w:left="0" w:firstLine="0"/>
      </w:pPr>
      <w:rPr>
        <w:rFonts w:ascii="Times New Roman" w:hAnsi="Times New Roman" w:cs="Times New Roman" w:hint="default"/>
        <w:b w:val="0"/>
        <w:i w:val="0"/>
        <w:color w:val="auto"/>
        <w:sz w:val="22"/>
      </w:rPr>
    </w:lvl>
    <w:lvl w:ilvl="1">
      <w:start w:val="1"/>
      <w:numFmt w:val="lowerLetter"/>
      <w:lvlText w:val="(%2)"/>
      <w:lvlJc w:val="left"/>
      <w:pPr>
        <w:tabs>
          <w:tab w:val="num" w:pos="1571"/>
        </w:tabs>
        <w:ind w:left="131" w:firstLine="720"/>
      </w:pPr>
      <w:rPr>
        <w:rFonts w:cs="Times New Roman" w:hint="default"/>
        <w:b w:val="0"/>
        <w:i w:val="0"/>
      </w:rPr>
    </w:lvl>
    <w:lvl w:ilvl="2">
      <w:start w:val="1"/>
      <w:numFmt w:val="lowerRoman"/>
      <w:lvlText w:val="(%3)"/>
      <w:lvlJc w:val="right"/>
      <w:pPr>
        <w:tabs>
          <w:tab w:val="num" w:pos="1440"/>
        </w:tabs>
        <w:ind w:left="1440" w:hanging="360"/>
      </w:pPr>
      <w:rPr>
        <w:rFonts w:cs="Times New Roman"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4" w15:restartNumberingAfterBreak="0">
    <w:nsid w:val="63B26EAF"/>
    <w:multiLevelType w:val="hybridMultilevel"/>
    <w:tmpl w:val="DC86BF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5357F78"/>
    <w:multiLevelType w:val="hybridMultilevel"/>
    <w:tmpl w:val="E59652FE"/>
    <w:lvl w:ilvl="0" w:tplc="C3B81F36">
      <w:start w:val="1"/>
      <w:numFmt w:val="decimal"/>
      <w:pStyle w:val="Paraofficial"/>
      <w:lvlText w:val="%1."/>
      <w:lvlJc w:val="left"/>
      <w:pPr>
        <w:tabs>
          <w:tab w:val="num" w:pos="1080"/>
        </w:tabs>
        <w:ind w:firstLine="720"/>
      </w:pPr>
      <w:rPr>
        <w:rFonts w:cs="Times New Roman" w:hint="default"/>
      </w:rPr>
    </w:lvl>
    <w:lvl w:ilvl="1" w:tplc="C2AEFEC6" w:tentative="1">
      <w:start w:val="1"/>
      <w:numFmt w:val="lowerLetter"/>
      <w:lvlText w:val="%2."/>
      <w:lvlJc w:val="left"/>
      <w:pPr>
        <w:tabs>
          <w:tab w:val="num" w:pos="2160"/>
        </w:tabs>
        <w:ind w:left="2160" w:hanging="360"/>
      </w:pPr>
      <w:rPr>
        <w:rFonts w:cs="Times New Roman"/>
      </w:rPr>
    </w:lvl>
    <w:lvl w:ilvl="2" w:tplc="BA90BD8C" w:tentative="1">
      <w:start w:val="1"/>
      <w:numFmt w:val="lowerRoman"/>
      <w:lvlText w:val="%3."/>
      <w:lvlJc w:val="right"/>
      <w:pPr>
        <w:tabs>
          <w:tab w:val="num" w:pos="2880"/>
        </w:tabs>
        <w:ind w:left="2880" w:hanging="180"/>
      </w:pPr>
      <w:rPr>
        <w:rFonts w:cs="Times New Roman"/>
      </w:rPr>
    </w:lvl>
    <w:lvl w:ilvl="3" w:tplc="1632FBC2" w:tentative="1">
      <w:start w:val="1"/>
      <w:numFmt w:val="decimal"/>
      <w:lvlText w:val="%4."/>
      <w:lvlJc w:val="left"/>
      <w:pPr>
        <w:tabs>
          <w:tab w:val="num" w:pos="3600"/>
        </w:tabs>
        <w:ind w:left="3600" w:hanging="360"/>
      </w:pPr>
      <w:rPr>
        <w:rFonts w:cs="Times New Roman"/>
      </w:rPr>
    </w:lvl>
    <w:lvl w:ilvl="4" w:tplc="D09EBA38" w:tentative="1">
      <w:start w:val="1"/>
      <w:numFmt w:val="lowerLetter"/>
      <w:lvlText w:val="%5."/>
      <w:lvlJc w:val="left"/>
      <w:pPr>
        <w:tabs>
          <w:tab w:val="num" w:pos="4320"/>
        </w:tabs>
        <w:ind w:left="4320" w:hanging="360"/>
      </w:pPr>
      <w:rPr>
        <w:rFonts w:cs="Times New Roman"/>
      </w:rPr>
    </w:lvl>
    <w:lvl w:ilvl="5" w:tplc="8AAC810C" w:tentative="1">
      <w:start w:val="1"/>
      <w:numFmt w:val="lowerRoman"/>
      <w:lvlText w:val="%6."/>
      <w:lvlJc w:val="right"/>
      <w:pPr>
        <w:tabs>
          <w:tab w:val="num" w:pos="5040"/>
        </w:tabs>
        <w:ind w:left="5040" w:hanging="180"/>
      </w:pPr>
      <w:rPr>
        <w:rFonts w:cs="Times New Roman"/>
      </w:rPr>
    </w:lvl>
    <w:lvl w:ilvl="6" w:tplc="42AE8944" w:tentative="1">
      <w:start w:val="1"/>
      <w:numFmt w:val="decimal"/>
      <w:lvlText w:val="%7."/>
      <w:lvlJc w:val="left"/>
      <w:pPr>
        <w:tabs>
          <w:tab w:val="num" w:pos="5760"/>
        </w:tabs>
        <w:ind w:left="5760" w:hanging="360"/>
      </w:pPr>
      <w:rPr>
        <w:rFonts w:cs="Times New Roman"/>
      </w:rPr>
    </w:lvl>
    <w:lvl w:ilvl="7" w:tplc="6728D686" w:tentative="1">
      <w:start w:val="1"/>
      <w:numFmt w:val="lowerLetter"/>
      <w:lvlText w:val="%8."/>
      <w:lvlJc w:val="left"/>
      <w:pPr>
        <w:tabs>
          <w:tab w:val="num" w:pos="6480"/>
        </w:tabs>
        <w:ind w:left="6480" w:hanging="360"/>
      </w:pPr>
      <w:rPr>
        <w:rFonts w:cs="Times New Roman"/>
      </w:rPr>
    </w:lvl>
    <w:lvl w:ilvl="8" w:tplc="84CCF434" w:tentative="1">
      <w:start w:val="1"/>
      <w:numFmt w:val="lowerRoman"/>
      <w:lvlText w:val="%9."/>
      <w:lvlJc w:val="right"/>
      <w:pPr>
        <w:tabs>
          <w:tab w:val="num" w:pos="7200"/>
        </w:tabs>
        <w:ind w:left="7200" w:hanging="180"/>
      </w:pPr>
      <w:rPr>
        <w:rFonts w:cs="Times New Roman"/>
      </w:rPr>
    </w:lvl>
  </w:abstractNum>
  <w:abstractNum w:abstractNumId="26" w15:restartNumberingAfterBreak="0">
    <w:nsid w:val="681E0ADD"/>
    <w:multiLevelType w:val="multilevel"/>
    <w:tmpl w:val="11FEA83E"/>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decimal"/>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694B3BF1"/>
    <w:multiLevelType w:val="multilevel"/>
    <w:tmpl w:val="750E2488"/>
    <w:lvl w:ilvl="0">
      <w:start w:val="1"/>
      <w:numFmt w:val="decimal"/>
      <w:lvlText w:val="%1)"/>
      <w:lvlJc w:val="left"/>
      <w:pPr>
        <w:ind w:left="360" w:hanging="360"/>
      </w:pPr>
      <w:rPr>
        <w:b/>
        <w:sz w:val="24"/>
        <w:szCs w:val="24"/>
        <w:vertAlign w:val="baseline"/>
      </w:rPr>
    </w:lvl>
    <w:lvl w:ilvl="1">
      <w:start w:val="1"/>
      <w:numFmt w:val="lowerLetter"/>
      <w:lvlText w:val="%2)"/>
      <w:lvlJc w:val="left"/>
      <w:pPr>
        <w:ind w:left="720" w:hanging="360"/>
      </w:pPr>
      <w:rPr>
        <w:b w:val="0"/>
        <w:vertAlign w:val="baseline"/>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CD57C6E"/>
    <w:multiLevelType w:val="multilevel"/>
    <w:tmpl w:val="747AF608"/>
    <w:lvl w:ilvl="0">
      <w:start w:val="1"/>
      <w:numFmt w:val="decimal"/>
      <w:lvlText w:val="%1."/>
      <w:lvlJc w:val="left"/>
      <w:pPr>
        <w:tabs>
          <w:tab w:val="num" w:pos="1800"/>
        </w:tabs>
        <w:ind w:left="1800" w:hanging="360"/>
      </w:pPr>
      <w:rPr>
        <w:rFonts w:hint="default"/>
      </w:rPr>
    </w:lvl>
    <w:lvl w:ilvl="1">
      <w:start w:val="1"/>
      <w:numFmt w:val="decimal"/>
      <w:lvlText w:val="%1.%2."/>
      <w:lvlJc w:val="left"/>
      <w:pPr>
        <w:tabs>
          <w:tab w:val="num" w:pos="2232"/>
        </w:tabs>
        <w:ind w:left="2232" w:hanging="432"/>
      </w:pPr>
      <w:rPr>
        <w:rFonts w:hint="default"/>
      </w:rPr>
    </w:lvl>
    <w:lvl w:ilvl="2">
      <w:start w:val="1"/>
      <w:numFmt w:val="decimal"/>
      <w:lvlText w:val="%1.%2.%3."/>
      <w:lvlJc w:val="left"/>
      <w:pPr>
        <w:tabs>
          <w:tab w:val="num" w:pos="2664"/>
        </w:tabs>
        <w:ind w:left="2664" w:hanging="504"/>
      </w:pPr>
      <w:rPr>
        <w:rFonts w:hint="default"/>
      </w:rPr>
    </w:lvl>
    <w:lvl w:ilvl="3">
      <w:start w:val="1"/>
      <w:numFmt w:val="decimal"/>
      <w:lvlText w:val="%1.%2.%3.%4."/>
      <w:lvlJc w:val="left"/>
      <w:pPr>
        <w:tabs>
          <w:tab w:val="num" w:pos="3240"/>
        </w:tabs>
        <w:ind w:left="3168" w:hanging="648"/>
      </w:pPr>
      <w:rPr>
        <w:rFonts w:hint="default"/>
      </w:rPr>
    </w:lvl>
    <w:lvl w:ilvl="4">
      <w:start w:val="1"/>
      <w:numFmt w:val="decimal"/>
      <w:lvlText w:val="%1.%2.%3.%4.%5."/>
      <w:lvlJc w:val="left"/>
      <w:pPr>
        <w:tabs>
          <w:tab w:val="num" w:pos="3960"/>
        </w:tabs>
        <w:ind w:left="3672" w:hanging="792"/>
      </w:pPr>
      <w:rPr>
        <w:rFonts w:hint="default"/>
      </w:rPr>
    </w:lvl>
    <w:lvl w:ilvl="5">
      <w:numFmt w:val="none"/>
      <w:lvlText w:val=""/>
      <w:lvlJc w:val="left"/>
      <w:pPr>
        <w:tabs>
          <w:tab w:val="num" w:pos="360"/>
        </w:tabs>
      </w:pPr>
    </w:lvl>
    <w:lvl w:ilvl="6">
      <w:start w:val="1"/>
      <w:numFmt w:val="decimal"/>
      <w:lvlText w:val="%1.%2.%3.%4.%5.%6.%7."/>
      <w:lvlJc w:val="left"/>
      <w:pPr>
        <w:tabs>
          <w:tab w:val="num" w:pos="5040"/>
        </w:tabs>
        <w:ind w:left="4680" w:hanging="1080"/>
      </w:pPr>
      <w:rPr>
        <w:rFonts w:hint="default"/>
      </w:rPr>
    </w:lvl>
    <w:lvl w:ilvl="7">
      <w:start w:val="1"/>
      <w:numFmt w:val="decimal"/>
      <w:lvlText w:val="%1.%2.%3.%4.%5.%6.%7.%8."/>
      <w:lvlJc w:val="left"/>
      <w:pPr>
        <w:tabs>
          <w:tab w:val="num" w:pos="5760"/>
        </w:tabs>
        <w:ind w:left="5184" w:hanging="1224"/>
      </w:pPr>
      <w:rPr>
        <w:rFonts w:hint="default"/>
      </w:rPr>
    </w:lvl>
    <w:lvl w:ilvl="8">
      <w:start w:val="1"/>
      <w:numFmt w:val="decimal"/>
      <w:lvlText w:val="%1.%2.%3.%4.%5.%6.%7.%8.%9."/>
      <w:lvlJc w:val="left"/>
      <w:pPr>
        <w:tabs>
          <w:tab w:val="num" w:pos="6120"/>
        </w:tabs>
        <w:ind w:left="5760" w:hanging="1440"/>
      </w:pPr>
      <w:rPr>
        <w:rFonts w:hint="default"/>
      </w:rPr>
    </w:lvl>
  </w:abstractNum>
  <w:abstractNum w:abstractNumId="29"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0023E84"/>
    <w:multiLevelType w:val="multilevel"/>
    <w:tmpl w:val="00B6C856"/>
    <w:lvl w:ilvl="0">
      <w:start w:val="180"/>
      <w:numFmt w:val="decimal"/>
      <w:lvlText w:val="%1."/>
      <w:lvlJc w:val="left"/>
      <w:pPr>
        <w:tabs>
          <w:tab w:val="num" w:pos="360"/>
        </w:tabs>
        <w:ind w:left="0" w:firstLine="0"/>
      </w:pPr>
      <w:rPr>
        <w:rFonts w:ascii="Times New Roman" w:hAnsi="Times New Roman" w:hint="default"/>
        <w:b w:val="0"/>
        <w:i w:val="0"/>
        <w:sz w:val="22"/>
      </w:rPr>
    </w:lvl>
    <w:lvl w:ilvl="1">
      <w:start w:val="1"/>
      <w:numFmt w:val="decimal"/>
      <w:lvlText w:val="%2."/>
      <w:lvlJc w:val="left"/>
      <w:pPr>
        <w:tabs>
          <w:tab w:val="num" w:pos="1440"/>
        </w:tabs>
        <w:ind w:left="0" w:firstLine="720"/>
      </w:pPr>
      <w:rPr>
        <w:rFonts w:hint="default"/>
        <w:b w:val="0"/>
        <w:i w:val="0"/>
      </w:rPr>
    </w:lvl>
    <w:lvl w:ilvl="2">
      <w:start w:val="1"/>
      <w:numFmt w:val="lowerLetter"/>
      <w:lvlText w:val="%3)"/>
      <w:lvlJc w:val="lef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75840771"/>
    <w:multiLevelType w:val="multilevel"/>
    <w:tmpl w:val="3DEA8BC6"/>
    <w:lvl w:ilvl="0">
      <w:start w:val="1"/>
      <w:numFmt w:val="decimal"/>
      <w:lvlText w:val="%1."/>
      <w:lvlJc w:val="left"/>
      <w:pPr>
        <w:tabs>
          <w:tab w:val="num" w:pos="720"/>
        </w:tabs>
        <w:ind w:left="720" w:hanging="720"/>
      </w:pPr>
      <w:rPr>
        <w:rFonts w:cs="Times New Roman" w:hint="default"/>
      </w:rPr>
    </w:lvl>
    <w:lvl w:ilvl="1">
      <w:start w:val="1"/>
      <w:numFmt w:val="lowerLetter"/>
      <w:pStyle w:val="Activity"/>
      <w:lvlText w:val="(%2)"/>
      <w:lvlJc w:val="left"/>
      <w:pPr>
        <w:tabs>
          <w:tab w:val="num" w:pos="1440"/>
        </w:tabs>
        <w:ind w:left="1440" w:hanging="720"/>
      </w:pPr>
      <w:rPr>
        <w:rFonts w:cs="Times New Roman" w:hint="default"/>
        <w:b w:val="0"/>
        <w:i w:val="0"/>
        <w:caps w:val="0"/>
        <w:vanish w:val="0"/>
        <w:sz w:val="22"/>
      </w:rPr>
    </w:lvl>
    <w:lvl w:ilvl="2">
      <w:start w:val="1"/>
      <w:numFmt w:val="none"/>
      <w:isLgl/>
      <w:lvlText w:val="1."/>
      <w:lvlJc w:val="left"/>
      <w:pPr>
        <w:tabs>
          <w:tab w:val="num" w:pos="1440"/>
        </w:tabs>
        <w:ind w:left="1440" w:hanging="720"/>
      </w:pPr>
      <w:rPr>
        <w:rFonts w:cs="Times New Roman" w:hint="default"/>
      </w:rPr>
    </w:lvl>
    <w:lvl w:ilvl="3">
      <w:start w:val="1"/>
      <w:numFmt w:val="decimal"/>
      <w:isLgl/>
      <w:lvlText w:val="%1.%2.%3.%4"/>
      <w:lvlJc w:val="left"/>
      <w:pPr>
        <w:tabs>
          <w:tab w:val="num" w:pos="2160"/>
        </w:tabs>
        <w:ind w:left="2160" w:hanging="1080"/>
      </w:pPr>
      <w:rPr>
        <w:rFonts w:cs="Times New Roman" w:hint="default"/>
      </w:rPr>
    </w:lvl>
    <w:lvl w:ilvl="4">
      <w:start w:val="1"/>
      <w:numFmt w:val="decimal"/>
      <w:isLgl/>
      <w:lvlText w:val="%1.%2.%3.%4.%5"/>
      <w:lvlJc w:val="left"/>
      <w:pPr>
        <w:tabs>
          <w:tab w:val="num" w:pos="2520"/>
        </w:tabs>
        <w:ind w:left="2520" w:hanging="1080"/>
      </w:pPr>
      <w:rPr>
        <w:rFonts w:cs="Times New Roman" w:hint="default"/>
      </w:rPr>
    </w:lvl>
    <w:lvl w:ilvl="5">
      <w:start w:val="1"/>
      <w:numFmt w:val="decimal"/>
      <w:isLgl/>
      <w:lvlText w:val="%1.%2.%3.%4.%5.%6"/>
      <w:lvlJc w:val="left"/>
      <w:pPr>
        <w:tabs>
          <w:tab w:val="num" w:pos="3240"/>
        </w:tabs>
        <w:ind w:left="3240" w:hanging="1440"/>
      </w:pPr>
      <w:rPr>
        <w:rFonts w:cs="Times New Roman" w:hint="default"/>
      </w:rPr>
    </w:lvl>
    <w:lvl w:ilvl="6">
      <w:start w:val="1"/>
      <w:numFmt w:val="decimal"/>
      <w:isLgl/>
      <w:lvlText w:val="%1.%2.%3.%4.%5.%6.%7"/>
      <w:lvlJc w:val="left"/>
      <w:pPr>
        <w:tabs>
          <w:tab w:val="num" w:pos="3600"/>
        </w:tabs>
        <w:ind w:left="3600" w:hanging="1440"/>
      </w:pPr>
      <w:rPr>
        <w:rFonts w:cs="Times New Roman" w:hint="default"/>
      </w:rPr>
    </w:lvl>
    <w:lvl w:ilvl="7">
      <w:start w:val="1"/>
      <w:numFmt w:val="decimal"/>
      <w:isLgl/>
      <w:lvlText w:val="%1.%2.%3.%4.%5.%6.%7.%8"/>
      <w:lvlJc w:val="left"/>
      <w:pPr>
        <w:tabs>
          <w:tab w:val="num" w:pos="4320"/>
        </w:tabs>
        <w:ind w:left="4320" w:hanging="1800"/>
      </w:pPr>
      <w:rPr>
        <w:rFonts w:cs="Times New Roman" w:hint="default"/>
      </w:rPr>
    </w:lvl>
    <w:lvl w:ilvl="8">
      <w:start w:val="1"/>
      <w:numFmt w:val="decimal"/>
      <w:isLgl/>
      <w:lvlText w:val="%1.%2.%3.%4.%5.%6.%7.%8.%9"/>
      <w:lvlJc w:val="left"/>
      <w:pPr>
        <w:tabs>
          <w:tab w:val="num" w:pos="4680"/>
        </w:tabs>
        <w:ind w:left="4680" w:hanging="1800"/>
      </w:pPr>
      <w:rPr>
        <w:rFonts w:cs="Times New Roman" w:hint="default"/>
      </w:rPr>
    </w:lvl>
  </w:abstractNum>
  <w:abstractNum w:abstractNumId="32" w15:restartNumberingAfterBreak="0">
    <w:nsid w:val="797308E7"/>
    <w:multiLevelType w:val="multilevel"/>
    <w:tmpl w:val="935EE0DA"/>
    <w:lvl w:ilvl="0">
      <w:start w:val="1"/>
      <w:numFmt w:val="decimal"/>
      <w:lvlText w:val="%1)"/>
      <w:lvlJc w:val="left"/>
      <w:pPr>
        <w:ind w:left="360" w:hanging="360"/>
      </w:pPr>
      <w:rPr>
        <w:b/>
        <w:sz w:val="24"/>
        <w:szCs w:val="24"/>
        <w:vertAlign w:val="baseline"/>
      </w:rPr>
    </w:lvl>
    <w:lvl w:ilvl="1">
      <w:start w:val="1"/>
      <w:numFmt w:val="lowerLetter"/>
      <w:lvlText w:val="%2)"/>
      <w:lvlJc w:val="left"/>
      <w:pPr>
        <w:ind w:left="720" w:hanging="360"/>
      </w:pPr>
      <w:rPr>
        <w:b w:val="0"/>
        <w:vertAlign w:val="baseline"/>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9DB194E"/>
    <w:multiLevelType w:val="multilevel"/>
    <w:tmpl w:val="787A4310"/>
    <w:lvl w:ilvl="0">
      <w:start w:val="180"/>
      <w:numFmt w:val="decimal"/>
      <w:lvlText w:val="%1."/>
      <w:lvlJc w:val="left"/>
      <w:pPr>
        <w:tabs>
          <w:tab w:val="num" w:pos="360"/>
        </w:tabs>
        <w:ind w:left="0" w:firstLine="0"/>
      </w:pPr>
      <w:rPr>
        <w:rFonts w:ascii="Times New Roman" w:hAnsi="Times New Roman" w:hint="default"/>
        <w:b w:val="0"/>
        <w:i w:val="0"/>
        <w:sz w:val="22"/>
      </w:rPr>
    </w:lvl>
    <w:lvl w:ilvl="1">
      <w:start w:val="1"/>
      <w:numFmt w:val="decimal"/>
      <w:lvlText w:val="%2."/>
      <w:lvlJc w:val="left"/>
      <w:pPr>
        <w:tabs>
          <w:tab w:val="num" w:pos="1440"/>
        </w:tabs>
        <w:ind w:left="0" w:firstLine="720"/>
      </w:pPr>
      <w:rPr>
        <w:rFonts w:hint="default"/>
        <w:b w:val="0"/>
        <w:i w:val="0"/>
      </w:rPr>
    </w:lvl>
    <w:lvl w:ilvl="2">
      <w:start w:val="1"/>
      <w:numFmt w:val="lowerLetter"/>
      <w:lvlText w:val="(%3)"/>
      <w:lvlJc w:val="lef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7B1765FF"/>
    <w:multiLevelType w:val="multilevel"/>
    <w:tmpl w:val="8CCC0F32"/>
    <w:lvl w:ilvl="0">
      <w:start w:val="180"/>
      <w:numFmt w:val="decimal"/>
      <w:lvlText w:val="%1."/>
      <w:lvlJc w:val="left"/>
      <w:pPr>
        <w:tabs>
          <w:tab w:val="num" w:pos="360"/>
        </w:tabs>
        <w:ind w:left="0" w:firstLine="0"/>
      </w:pPr>
      <w:rPr>
        <w:rFonts w:ascii="Times New Roman" w:hAnsi="Times New Roman" w:hint="default"/>
        <w:b w:val="0"/>
        <w:i w:val="0"/>
        <w:sz w:val="22"/>
      </w:rPr>
    </w:lvl>
    <w:lvl w:ilvl="1">
      <w:start w:val="1"/>
      <w:numFmt w:val="decimal"/>
      <w:lvlText w:val="%2."/>
      <w:lvlJc w:val="left"/>
      <w:pPr>
        <w:tabs>
          <w:tab w:val="num" w:pos="1440"/>
        </w:tabs>
        <w:ind w:left="0" w:firstLine="720"/>
      </w:pPr>
      <w:rPr>
        <w:rFonts w:hint="default"/>
        <w:b w:val="0"/>
        <w:i w:val="0"/>
      </w:rPr>
    </w:lvl>
    <w:lvl w:ilvl="2">
      <w:start w:val="1"/>
      <w:numFmt w:val="lowerLetter"/>
      <w:lvlText w:val="%3)"/>
      <w:lvlJc w:val="lef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15:restartNumberingAfterBreak="0">
    <w:nsid w:val="7F0656BF"/>
    <w:multiLevelType w:val="hybridMultilevel"/>
    <w:tmpl w:val="A3EE5404"/>
    <w:lvl w:ilvl="0" w:tplc="40EC0D60">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8"/>
  </w:num>
  <w:num w:numId="2">
    <w:abstractNumId w:val="13"/>
  </w:num>
  <w:num w:numId="3">
    <w:abstractNumId w:val="12"/>
  </w:num>
  <w:num w:numId="4">
    <w:abstractNumId w:val="9"/>
  </w:num>
  <w:num w:numId="5">
    <w:abstractNumId w:val="31"/>
  </w:num>
  <w:num w:numId="6">
    <w:abstractNumId w:val="16"/>
  </w:num>
  <w:num w:numId="7">
    <w:abstractNumId w:val="23"/>
  </w:num>
  <w:num w:numId="8">
    <w:abstractNumId w:val="15"/>
  </w:num>
  <w:num w:numId="9">
    <w:abstractNumId w:val="25"/>
  </w:num>
  <w:num w:numId="10">
    <w:abstractNumId w:val="17"/>
  </w:num>
  <w:num w:numId="11">
    <w:abstractNumId w:val="23"/>
  </w:num>
  <w:num w:numId="12">
    <w:abstractNumId w:val="28"/>
  </w:num>
  <w:num w:numId="13">
    <w:abstractNumId w:val="18"/>
  </w:num>
  <w:num w:numId="14">
    <w:abstractNumId w:val="21"/>
  </w:num>
  <w:num w:numId="15">
    <w:abstractNumId w:val="0"/>
  </w:num>
  <w:num w:numId="16">
    <w:abstractNumId w:val="29"/>
  </w:num>
  <w:num w:numId="17">
    <w:abstractNumId w:val="33"/>
  </w:num>
  <w:num w:numId="18">
    <w:abstractNumId w:val="1"/>
  </w:num>
  <w:num w:numId="19">
    <w:abstractNumId w:val="30"/>
  </w:num>
  <w:num w:numId="20">
    <w:abstractNumId w:val="20"/>
  </w:num>
  <w:num w:numId="21">
    <w:abstractNumId w:val="34"/>
  </w:num>
  <w:num w:numId="22">
    <w:abstractNumId w:val="22"/>
  </w:num>
  <w:num w:numId="23">
    <w:abstractNumId w:val="14"/>
  </w:num>
  <w:num w:numId="24">
    <w:abstractNumId w:val="10"/>
  </w:num>
  <w:num w:numId="25">
    <w:abstractNumId w:val="26"/>
  </w:num>
  <w:num w:numId="26">
    <w:abstractNumId w:val="19"/>
  </w:num>
  <w:num w:numId="27">
    <w:abstractNumId w:val="7"/>
  </w:num>
  <w:num w:numId="28">
    <w:abstractNumId w:val="2"/>
  </w:num>
  <w:num w:numId="29">
    <w:abstractNumId w:val="24"/>
  </w:num>
  <w:num w:numId="30">
    <w:abstractNumId w:val="1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num>
  <w:num w:numId="33">
    <w:abstractNumId w:val="3"/>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3"/>
  </w:num>
  <w:num w:numId="40">
    <w:abstractNumId w:val="23"/>
  </w:num>
  <w:num w:numId="41">
    <w:abstractNumId w:val="23"/>
  </w:num>
  <w:num w:numId="42">
    <w:abstractNumId w:val="23"/>
  </w:num>
  <w:num w:numId="43">
    <w:abstractNumId w:val="23"/>
  </w:num>
  <w:num w:numId="44">
    <w:abstractNumId w:val="2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425"/>
  <w:doNotHyphenateCaps/>
  <w:evenAndOddHeaders/>
  <w:drawingGridHorizontalSpacing w:val="110"/>
  <w:drawingGridVerticalSpacing w:val="120"/>
  <w:displayHorizontalDrawingGridEvery w:val="2"/>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241"/>
    <w:rsid w:val="0000142D"/>
    <w:rsid w:val="000018B2"/>
    <w:rsid w:val="00001D79"/>
    <w:rsid w:val="00003867"/>
    <w:rsid w:val="000049D9"/>
    <w:rsid w:val="0000541C"/>
    <w:rsid w:val="00005C61"/>
    <w:rsid w:val="00010167"/>
    <w:rsid w:val="000109BA"/>
    <w:rsid w:val="000125F6"/>
    <w:rsid w:val="00013350"/>
    <w:rsid w:val="000133FF"/>
    <w:rsid w:val="000135ED"/>
    <w:rsid w:val="000145D9"/>
    <w:rsid w:val="0001485A"/>
    <w:rsid w:val="00016F81"/>
    <w:rsid w:val="00017008"/>
    <w:rsid w:val="00017044"/>
    <w:rsid w:val="000208DB"/>
    <w:rsid w:val="00020A0D"/>
    <w:rsid w:val="000210A2"/>
    <w:rsid w:val="00021DBB"/>
    <w:rsid w:val="00023F14"/>
    <w:rsid w:val="000247E5"/>
    <w:rsid w:val="00024997"/>
    <w:rsid w:val="00024F88"/>
    <w:rsid w:val="00026FA7"/>
    <w:rsid w:val="00027615"/>
    <w:rsid w:val="00027927"/>
    <w:rsid w:val="00027BBF"/>
    <w:rsid w:val="00031DEA"/>
    <w:rsid w:val="0003215E"/>
    <w:rsid w:val="0003231A"/>
    <w:rsid w:val="0003284F"/>
    <w:rsid w:val="00032DB4"/>
    <w:rsid w:val="00033416"/>
    <w:rsid w:val="000340DF"/>
    <w:rsid w:val="00035821"/>
    <w:rsid w:val="00036456"/>
    <w:rsid w:val="0003762E"/>
    <w:rsid w:val="00037812"/>
    <w:rsid w:val="00037996"/>
    <w:rsid w:val="00042313"/>
    <w:rsid w:val="00042694"/>
    <w:rsid w:val="00044207"/>
    <w:rsid w:val="0004503C"/>
    <w:rsid w:val="00045453"/>
    <w:rsid w:val="00045E6B"/>
    <w:rsid w:val="00046571"/>
    <w:rsid w:val="00046D1C"/>
    <w:rsid w:val="000470F9"/>
    <w:rsid w:val="00047331"/>
    <w:rsid w:val="00050D31"/>
    <w:rsid w:val="00052DAC"/>
    <w:rsid w:val="000539B9"/>
    <w:rsid w:val="00053ACB"/>
    <w:rsid w:val="0005584A"/>
    <w:rsid w:val="0005647D"/>
    <w:rsid w:val="00056D86"/>
    <w:rsid w:val="000570C1"/>
    <w:rsid w:val="00057247"/>
    <w:rsid w:val="0005774C"/>
    <w:rsid w:val="00060E65"/>
    <w:rsid w:val="000616D1"/>
    <w:rsid w:val="000617F6"/>
    <w:rsid w:val="00061A21"/>
    <w:rsid w:val="00064A5B"/>
    <w:rsid w:val="000652C5"/>
    <w:rsid w:val="000659D0"/>
    <w:rsid w:val="0006631C"/>
    <w:rsid w:val="00066C74"/>
    <w:rsid w:val="0006789E"/>
    <w:rsid w:val="00067CE1"/>
    <w:rsid w:val="000703F4"/>
    <w:rsid w:val="0007148E"/>
    <w:rsid w:val="00071B82"/>
    <w:rsid w:val="00072028"/>
    <w:rsid w:val="00072268"/>
    <w:rsid w:val="0007306C"/>
    <w:rsid w:val="0007387C"/>
    <w:rsid w:val="00074A1C"/>
    <w:rsid w:val="000758BF"/>
    <w:rsid w:val="00075B78"/>
    <w:rsid w:val="0008013B"/>
    <w:rsid w:val="000805E4"/>
    <w:rsid w:val="00081A79"/>
    <w:rsid w:val="0008248C"/>
    <w:rsid w:val="000859AB"/>
    <w:rsid w:val="000860CE"/>
    <w:rsid w:val="00086653"/>
    <w:rsid w:val="0008675D"/>
    <w:rsid w:val="00090360"/>
    <w:rsid w:val="00090488"/>
    <w:rsid w:val="00090613"/>
    <w:rsid w:val="000906C2"/>
    <w:rsid w:val="00091211"/>
    <w:rsid w:val="000918BF"/>
    <w:rsid w:val="00093FC6"/>
    <w:rsid w:val="00093FD1"/>
    <w:rsid w:val="00094E39"/>
    <w:rsid w:val="00094EB4"/>
    <w:rsid w:val="00096CA5"/>
    <w:rsid w:val="000973E2"/>
    <w:rsid w:val="00097667"/>
    <w:rsid w:val="0009776D"/>
    <w:rsid w:val="000A0E6E"/>
    <w:rsid w:val="000A0EC9"/>
    <w:rsid w:val="000A15DF"/>
    <w:rsid w:val="000A1994"/>
    <w:rsid w:val="000A1BB1"/>
    <w:rsid w:val="000A1C63"/>
    <w:rsid w:val="000A25E3"/>
    <w:rsid w:val="000A315D"/>
    <w:rsid w:val="000A36CC"/>
    <w:rsid w:val="000A50C2"/>
    <w:rsid w:val="000A5462"/>
    <w:rsid w:val="000A5AC6"/>
    <w:rsid w:val="000A6D54"/>
    <w:rsid w:val="000A7724"/>
    <w:rsid w:val="000B078F"/>
    <w:rsid w:val="000B093B"/>
    <w:rsid w:val="000B2E4C"/>
    <w:rsid w:val="000B35F0"/>
    <w:rsid w:val="000B36E0"/>
    <w:rsid w:val="000B513F"/>
    <w:rsid w:val="000B62E9"/>
    <w:rsid w:val="000B69AE"/>
    <w:rsid w:val="000B70A8"/>
    <w:rsid w:val="000B7907"/>
    <w:rsid w:val="000C106E"/>
    <w:rsid w:val="000C1CF7"/>
    <w:rsid w:val="000C232C"/>
    <w:rsid w:val="000C3237"/>
    <w:rsid w:val="000C5C90"/>
    <w:rsid w:val="000C6220"/>
    <w:rsid w:val="000C6855"/>
    <w:rsid w:val="000D0E5A"/>
    <w:rsid w:val="000D1E1D"/>
    <w:rsid w:val="000D2647"/>
    <w:rsid w:val="000D4C2B"/>
    <w:rsid w:val="000D590C"/>
    <w:rsid w:val="000D59D2"/>
    <w:rsid w:val="000D6FDD"/>
    <w:rsid w:val="000D7099"/>
    <w:rsid w:val="000D7652"/>
    <w:rsid w:val="000E0DEA"/>
    <w:rsid w:val="000E1F9B"/>
    <w:rsid w:val="000E20AA"/>
    <w:rsid w:val="000E27DB"/>
    <w:rsid w:val="000E3BB4"/>
    <w:rsid w:val="000E4498"/>
    <w:rsid w:val="000E6049"/>
    <w:rsid w:val="000E665C"/>
    <w:rsid w:val="000E6E86"/>
    <w:rsid w:val="000F0783"/>
    <w:rsid w:val="000F15D2"/>
    <w:rsid w:val="000F1C16"/>
    <w:rsid w:val="000F3D8A"/>
    <w:rsid w:val="000F432F"/>
    <w:rsid w:val="000F5C94"/>
    <w:rsid w:val="000F6233"/>
    <w:rsid w:val="000F6A49"/>
    <w:rsid w:val="000F6C07"/>
    <w:rsid w:val="000F740E"/>
    <w:rsid w:val="000F7ED6"/>
    <w:rsid w:val="00100E37"/>
    <w:rsid w:val="00101DA6"/>
    <w:rsid w:val="00101E1D"/>
    <w:rsid w:val="001024C7"/>
    <w:rsid w:val="00104564"/>
    <w:rsid w:val="001045EC"/>
    <w:rsid w:val="00104ACD"/>
    <w:rsid w:val="00105F13"/>
    <w:rsid w:val="00105FD7"/>
    <w:rsid w:val="00106356"/>
    <w:rsid w:val="001100E9"/>
    <w:rsid w:val="001105DF"/>
    <w:rsid w:val="00110AE5"/>
    <w:rsid w:val="00110EF7"/>
    <w:rsid w:val="001116C0"/>
    <w:rsid w:val="001128BB"/>
    <w:rsid w:val="00113A87"/>
    <w:rsid w:val="0011481C"/>
    <w:rsid w:val="00114A98"/>
    <w:rsid w:val="001154A0"/>
    <w:rsid w:val="00115639"/>
    <w:rsid w:val="001157B3"/>
    <w:rsid w:val="00115E8D"/>
    <w:rsid w:val="00116895"/>
    <w:rsid w:val="0011719E"/>
    <w:rsid w:val="0011779B"/>
    <w:rsid w:val="00117CDF"/>
    <w:rsid w:val="0012047A"/>
    <w:rsid w:val="0012193D"/>
    <w:rsid w:val="0012228F"/>
    <w:rsid w:val="00122468"/>
    <w:rsid w:val="00122F7B"/>
    <w:rsid w:val="00123437"/>
    <w:rsid w:val="001242A4"/>
    <w:rsid w:val="00124414"/>
    <w:rsid w:val="001252CC"/>
    <w:rsid w:val="00125355"/>
    <w:rsid w:val="001255F4"/>
    <w:rsid w:val="0012567A"/>
    <w:rsid w:val="00127617"/>
    <w:rsid w:val="00127E0D"/>
    <w:rsid w:val="00130524"/>
    <w:rsid w:val="00131256"/>
    <w:rsid w:val="001326B7"/>
    <w:rsid w:val="00132CBE"/>
    <w:rsid w:val="0013367A"/>
    <w:rsid w:val="00133FD7"/>
    <w:rsid w:val="00134D56"/>
    <w:rsid w:val="0013547D"/>
    <w:rsid w:val="00137047"/>
    <w:rsid w:val="00137C6E"/>
    <w:rsid w:val="001400BF"/>
    <w:rsid w:val="00140832"/>
    <w:rsid w:val="00140CF4"/>
    <w:rsid w:val="00141A04"/>
    <w:rsid w:val="0014227C"/>
    <w:rsid w:val="00143CF0"/>
    <w:rsid w:val="00144BDE"/>
    <w:rsid w:val="00144D54"/>
    <w:rsid w:val="00146224"/>
    <w:rsid w:val="00146404"/>
    <w:rsid w:val="0014777B"/>
    <w:rsid w:val="00151E92"/>
    <w:rsid w:val="00154715"/>
    <w:rsid w:val="00154B4A"/>
    <w:rsid w:val="00155BB8"/>
    <w:rsid w:val="00155D67"/>
    <w:rsid w:val="00156858"/>
    <w:rsid w:val="00156B0D"/>
    <w:rsid w:val="00156CBE"/>
    <w:rsid w:val="001574E4"/>
    <w:rsid w:val="00157BF9"/>
    <w:rsid w:val="00160B1F"/>
    <w:rsid w:val="0016213F"/>
    <w:rsid w:val="00163DE9"/>
    <w:rsid w:val="00163E2A"/>
    <w:rsid w:val="00163E82"/>
    <w:rsid w:val="001654B9"/>
    <w:rsid w:val="00166295"/>
    <w:rsid w:val="001669BF"/>
    <w:rsid w:val="001676D5"/>
    <w:rsid w:val="00171D4F"/>
    <w:rsid w:val="00172FDD"/>
    <w:rsid w:val="0017379D"/>
    <w:rsid w:val="00175115"/>
    <w:rsid w:val="00175E1C"/>
    <w:rsid w:val="00177166"/>
    <w:rsid w:val="00177D3E"/>
    <w:rsid w:val="00177D7A"/>
    <w:rsid w:val="00180E8E"/>
    <w:rsid w:val="0018103C"/>
    <w:rsid w:val="00182C46"/>
    <w:rsid w:val="0018350F"/>
    <w:rsid w:val="00183BA6"/>
    <w:rsid w:val="001840AF"/>
    <w:rsid w:val="0018411F"/>
    <w:rsid w:val="00186844"/>
    <w:rsid w:val="001869DD"/>
    <w:rsid w:val="00186BE7"/>
    <w:rsid w:val="00187CB6"/>
    <w:rsid w:val="00190216"/>
    <w:rsid w:val="00192323"/>
    <w:rsid w:val="001923DF"/>
    <w:rsid w:val="00193167"/>
    <w:rsid w:val="00194122"/>
    <w:rsid w:val="0019416A"/>
    <w:rsid w:val="0019482B"/>
    <w:rsid w:val="0019484C"/>
    <w:rsid w:val="001A1112"/>
    <w:rsid w:val="001A220B"/>
    <w:rsid w:val="001A23F8"/>
    <w:rsid w:val="001A29DF"/>
    <w:rsid w:val="001A393E"/>
    <w:rsid w:val="001A3E95"/>
    <w:rsid w:val="001A4046"/>
    <w:rsid w:val="001A4F8F"/>
    <w:rsid w:val="001A56F0"/>
    <w:rsid w:val="001A7A26"/>
    <w:rsid w:val="001B07C0"/>
    <w:rsid w:val="001B0CA1"/>
    <w:rsid w:val="001B0E98"/>
    <w:rsid w:val="001B1983"/>
    <w:rsid w:val="001B21BB"/>
    <w:rsid w:val="001B2EC7"/>
    <w:rsid w:val="001B4104"/>
    <w:rsid w:val="001B58AE"/>
    <w:rsid w:val="001B5A72"/>
    <w:rsid w:val="001B6AB0"/>
    <w:rsid w:val="001B7961"/>
    <w:rsid w:val="001B79B0"/>
    <w:rsid w:val="001B7E50"/>
    <w:rsid w:val="001C093E"/>
    <w:rsid w:val="001C0A74"/>
    <w:rsid w:val="001C10F6"/>
    <w:rsid w:val="001C2442"/>
    <w:rsid w:val="001C2B13"/>
    <w:rsid w:val="001C30D5"/>
    <w:rsid w:val="001C3F84"/>
    <w:rsid w:val="001C45F5"/>
    <w:rsid w:val="001C5128"/>
    <w:rsid w:val="001C53F5"/>
    <w:rsid w:val="001C6EE2"/>
    <w:rsid w:val="001C7112"/>
    <w:rsid w:val="001D077D"/>
    <w:rsid w:val="001D0F62"/>
    <w:rsid w:val="001D136C"/>
    <w:rsid w:val="001D162D"/>
    <w:rsid w:val="001D2816"/>
    <w:rsid w:val="001D3E29"/>
    <w:rsid w:val="001D4A8D"/>
    <w:rsid w:val="001D56D1"/>
    <w:rsid w:val="001D5A2E"/>
    <w:rsid w:val="001D669D"/>
    <w:rsid w:val="001E0ACD"/>
    <w:rsid w:val="001E164A"/>
    <w:rsid w:val="001E16B7"/>
    <w:rsid w:val="001E1756"/>
    <w:rsid w:val="001E2681"/>
    <w:rsid w:val="001E362E"/>
    <w:rsid w:val="001E4E65"/>
    <w:rsid w:val="001E6687"/>
    <w:rsid w:val="001E67C1"/>
    <w:rsid w:val="001E6A3A"/>
    <w:rsid w:val="001E75CF"/>
    <w:rsid w:val="001E7C7B"/>
    <w:rsid w:val="001F07F6"/>
    <w:rsid w:val="001F243F"/>
    <w:rsid w:val="001F2629"/>
    <w:rsid w:val="001F262E"/>
    <w:rsid w:val="001F2E12"/>
    <w:rsid w:val="001F2E1C"/>
    <w:rsid w:val="001F37AE"/>
    <w:rsid w:val="001F4E2F"/>
    <w:rsid w:val="001F627F"/>
    <w:rsid w:val="001F74EC"/>
    <w:rsid w:val="00200035"/>
    <w:rsid w:val="002003BB"/>
    <w:rsid w:val="00201C91"/>
    <w:rsid w:val="00202EA0"/>
    <w:rsid w:val="00210C21"/>
    <w:rsid w:val="002114B4"/>
    <w:rsid w:val="002116EE"/>
    <w:rsid w:val="00212E0B"/>
    <w:rsid w:val="002140FC"/>
    <w:rsid w:val="00215AF9"/>
    <w:rsid w:val="00216249"/>
    <w:rsid w:val="00217009"/>
    <w:rsid w:val="0021741E"/>
    <w:rsid w:val="0022023F"/>
    <w:rsid w:val="0022074B"/>
    <w:rsid w:val="00221210"/>
    <w:rsid w:val="00222EE1"/>
    <w:rsid w:val="0022357D"/>
    <w:rsid w:val="00224B8B"/>
    <w:rsid w:val="002266FB"/>
    <w:rsid w:val="00227973"/>
    <w:rsid w:val="00227A31"/>
    <w:rsid w:val="00227A70"/>
    <w:rsid w:val="00230B18"/>
    <w:rsid w:val="00231331"/>
    <w:rsid w:val="0023182F"/>
    <w:rsid w:val="00231AB2"/>
    <w:rsid w:val="00231BC4"/>
    <w:rsid w:val="002329BF"/>
    <w:rsid w:val="00232EDA"/>
    <w:rsid w:val="00234E12"/>
    <w:rsid w:val="00234F8A"/>
    <w:rsid w:val="00236B07"/>
    <w:rsid w:val="00240D7E"/>
    <w:rsid w:val="00241BEF"/>
    <w:rsid w:val="00242031"/>
    <w:rsid w:val="002424D5"/>
    <w:rsid w:val="002437E5"/>
    <w:rsid w:val="002452B4"/>
    <w:rsid w:val="00245379"/>
    <w:rsid w:val="00245861"/>
    <w:rsid w:val="0024675D"/>
    <w:rsid w:val="0024723B"/>
    <w:rsid w:val="00247857"/>
    <w:rsid w:val="00250648"/>
    <w:rsid w:val="002508CE"/>
    <w:rsid w:val="00250E06"/>
    <w:rsid w:val="0025228A"/>
    <w:rsid w:val="0025291E"/>
    <w:rsid w:val="00252FA3"/>
    <w:rsid w:val="00253495"/>
    <w:rsid w:val="002540E7"/>
    <w:rsid w:val="00256046"/>
    <w:rsid w:val="00257340"/>
    <w:rsid w:val="002578D3"/>
    <w:rsid w:val="00257990"/>
    <w:rsid w:val="00257AB9"/>
    <w:rsid w:val="00261885"/>
    <w:rsid w:val="00263286"/>
    <w:rsid w:val="002632EB"/>
    <w:rsid w:val="00263D73"/>
    <w:rsid w:val="0026470B"/>
    <w:rsid w:val="00264F47"/>
    <w:rsid w:val="0026501A"/>
    <w:rsid w:val="00265D86"/>
    <w:rsid w:val="00266FE5"/>
    <w:rsid w:val="0026730E"/>
    <w:rsid w:val="002673E8"/>
    <w:rsid w:val="00270EEA"/>
    <w:rsid w:val="002712D1"/>
    <w:rsid w:val="00271B8D"/>
    <w:rsid w:val="00272CFE"/>
    <w:rsid w:val="00272D8C"/>
    <w:rsid w:val="002737EF"/>
    <w:rsid w:val="0027391B"/>
    <w:rsid w:val="00273D5B"/>
    <w:rsid w:val="00274E0B"/>
    <w:rsid w:val="00275E53"/>
    <w:rsid w:val="002763EE"/>
    <w:rsid w:val="00276C95"/>
    <w:rsid w:val="00276D79"/>
    <w:rsid w:val="00276DFC"/>
    <w:rsid w:val="00277028"/>
    <w:rsid w:val="00277591"/>
    <w:rsid w:val="002803B1"/>
    <w:rsid w:val="00281C04"/>
    <w:rsid w:val="00282BC3"/>
    <w:rsid w:val="00282C97"/>
    <w:rsid w:val="00284BC9"/>
    <w:rsid w:val="0028594C"/>
    <w:rsid w:val="002863A3"/>
    <w:rsid w:val="00290916"/>
    <w:rsid w:val="002909AB"/>
    <w:rsid w:val="00291423"/>
    <w:rsid w:val="00291E2A"/>
    <w:rsid w:val="00291FC8"/>
    <w:rsid w:val="00292E93"/>
    <w:rsid w:val="002933B4"/>
    <w:rsid w:val="00293741"/>
    <w:rsid w:val="0029458B"/>
    <w:rsid w:val="00294EE7"/>
    <w:rsid w:val="00295011"/>
    <w:rsid w:val="00295D51"/>
    <w:rsid w:val="00297AB6"/>
    <w:rsid w:val="00297D75"/>
    <w:rsid w:val="002A2D9A"/>
    <w:rsid w:val="002A2E8B"/>
    <w:rsid w:val="002A3387"/>
    <w:rsid w:val="002A37A7"/>
    <w:rsid w:val="002A4637"/>
    <w:rsid w:val="002A4E5E"/>
    <w:rsid w:val="002A51D9"/>
    <w:rsid w:val="002A5521"/>
    <w:rsid w:val="002A5B02"/>
    <w:rsid w:val="002A5FC1"/>
    <w:rsid w:val="002A69DE"/>
    <w:rsid w:val="002A6E78"/>
    <w:rsid w:val="002A7FCA"/>
    <w:rsid w:val="002B200C"/>
    <w:rsid w:val="002B3718"/>
    <w:rsid w:val="002B37B7"/>
    <w:rsid w:val="002B5A8C"/>
    <w:rsid w:val="002B5AC4"/>
    <w:rsid w:val="002B5CCE"/>
    <w:rsid w:val="002B63AC"/>
    <w:rsid w:val="002B67FD"/>
    <w:rsid w:val="002B7BB5"/>
    <w:rsid w:val="002B7F24"/>
    <w:rsid w:val="002C0423"/>
    <w:rsid w:val="002C1296"/>
    <w:rsid w:val="002C1506"/>
    <w:rsid w:val="002C24A0"/>
    <w:rsid w:val="002C3199"/>
    <w:rsid w:val="002C373F"/>
    <w:rsid w:val="002C3A2D"/>
    <w:rsid w:val="002C483F"/>
    <w:rsid w:val="002C5EC6"/>
    <w:rsid w:val="002C6CDC"/>
    <w:rsid w:val="002D0B37"/>
    <w:rsid w:val="002D18AF"/>
    <w:rsid w:val="002D1A3A"/>
    <w:rsid w:val="002D3CEA"/>
    <w:rsid w:val="002D444C"/>
    <w:rsid w:val="002D520C"/>
    <w:rsid w:val="002D5E45"/>
    <w:rsid w:val="002D7E3F"/>
    <w:rsid w:val="002D7E6D"/>
    <w:rsid w:val="002E091A"/>
    <w:rsid w:val="002E0B54"/>
    <w:rsid w:val="002E2F0C"/>
    <w:rsid w:val="002E322B"/>
    <w:rsid w:val="002E3E97"/>
    <w:rsid w:val="002E3F0D"/>
    <w:rsid w:val="002E425B"/>
    <w:rsid w:val="002E4C08"/>
    <w:rsid w:val="002E5178"/>
    <w:rsid w:val="002E5B40"/>
    <w:rsid w:val="002E60B6"/>
    <w:rsid w:val="002E6719"/>
    <w:rsid w:val="002E6D5E"/>
    <w:rsid w:val="002E6E67"/>
    <w:rsid w:val="002E6F1B"/>
    <w:rsid w:val="002F0C59"/>
    <w:rsid w:val="002F1063"/>
    <w:rsid w:val="002F17BB"/>
    <w:rsid w:val="002F2164"/>
    <w:rsid w:val="002F21A7"/>
    <w:rsid w:val="002F5391"/>
    <w:rsid w:val="002F56C5"/>
    <w:rsid w:val="00300261"/>
    <w:rsid w:val="0030033D"/>
    <w:rsid w:val="00300DB1"/>
    <w:rsid w:val="0030185A"/>
    <w:rsid w:val="00303DE9"/>
    <w:rsid w:val="00303E42"/>
    <w:rsid w:val="003045A9"/>
    <w:rsid w:val="00304E43"/>
    <w:rsid w:val="00305197"/>
    <w:rsid w:val="0030547F"/>
    <w:rsid w:val="00305984"/>
    <w:rsid w:val="00305D1F"/>
    <w:rsid w:val="003069BF"/>
    <w:rsid w:val="003075A8"/>
    <w:rsid w:val="00307683"/>
    <w:rsid w:val="00307DAF"/>
    <w:rsid w:val="00311A89"/>
    <w:rsid w:val="0031278A"/>
    <w:rsid w:val="00313783"/>
    <w:rsid w:val="00316477"/>
    <w:rsid w:val="0031678C"/>
    <w:rsid w:val="003170BD"/>
    <w:rsid w:val="00317213"/>
    <w:rsid w:val="003172E3"/>
    <w:rsid w:val="003172F0"/>
    <w:rsid w:val="00321A65"/>
    <w:rsid w:val="00321EBC"/>
    <w:rsid w:val="00322E6E"/>
    <w:rsid w:val="003231E5"/>
    <w:rsid w:val="00324C8E"/>
    <w:rsid w:val="003260D2"/>
    <w:rsid w:val="0032610E"/>
    <w:rsid w:val="0032643A"/>
    <w:rsid w:val="00330F65"/>
    <w:rsid w:val="00331059"/>
    <w:rsid w:val="00331907"/>
    <w:rsid w:val="00332D5E"/>
    <w:rsid w:val="003333F2"/>
    <w:rsid w:val="00333F92"/>
    <w:rsid w:val="00336B70"/>
    <w:rsid w:val="00337084"/>
    <w:rsid w:val="0033741A"/>
    <w:rsid w:val="003379C8"/>
    <w:rsid w:val="00337E32"/>
    <w:rsid w:val="0034019B"/>
    <w:rsid w:val="003401BF"/>
    <w:rsid w:val="003415CD"/>
    <w:rsid w:val="00341A72"/>
    <w:rsid w:val="00341EFA"/>
    <w:rsid w:val="00342651"/>
    <w:rsid w:val="00342B4C"/>
    <w:rsid w:val="00343307"/>
    <w:rsid w:val="003438E6"/>
    <w:rsid w:val="00345297"/>
    <w:rsid w:val="00345B00"/>
    <w:rsid w:val="00347B79"/>
    <w:rsid w:val="0035167D"/>
    <w:rsid w:val="0035247C"/>
    <w:rsid w:val="00354A6F"/>
    <w:rsid w:val="00354D5D"/>
    <w:rsid w:val="00354D7F"/>
    <w:rsid w:val="00354DFE"/>
    <w:rsid w:val="00357803"/>
    <w:rsid w:val="0036008F"/>
    <w:rsid w:val="003633D5"/>
    <w:rsid w:val="0036374B"/>
    <w:rsid w:val="00365A49"/>
    <w:rsid w:val="00365FDD"/>
    <w:rsid w:val="00367459"/>
    <w:rsid w:val="0036763F"/>
    <w:rsid w:val="00367EA7"/>
    <w:rsid w:val="00370031"/>
    <w:rsid w:val="0037012F"/>
    <w:rsid w:val="0037036E"/>
    <w:rsid w:val="0037081E"/>
    <w:rsid w:val="00373505"/>
    <w:rsid w:val="003743E1"/>
    <w:rsid w:val="00380362"/>
    <w:rsid w:val="003806A4"/>
    <w:rsid w:val="00380CE7"/>
    <w:rsid w:val="00380CED"/>
    <w:rsid w:val="00381CF8"/>
    <w:rsid w:val="00381E0B"/>
    <w:rsid w:val="0038403C"/>
    <w:rsid w:val="00384140"/>
    <w:rsid w:val="0038488D"/>
    <w:rsid w:val="003858EA"/>
    <w:rsid w:val="00385F32"/>
    <w:rsid w:val="00387581"/>
    <w:rsid w:val="00387B93"/>
    <w:rsid w:val="003905B1"/>
    <w:rsid w:val="00390D54"/>
    <w:rsid w:val="00390E7B"/>
    <w:rsid w:val="003914B6"/>
    <w:rsid w:val="00392648"/>
    <w:rsid w:val="0039355B"/>
    <w:rsid w:val="003949B4"/>
    <w:rsid w:val="00394F08"/>
    <w:rsid w:val="003952D2"/>
    <w:rsid w:val="003952E8"/>
    <w:rsid w:val="00395463"/>
    <w:rsid w:val="003A041D"/>
    <w:rsid w:val="003A15C6"/>
    <w:rsid w:val="003A3505"/>
    <w:rsid w:val="003A3795"/>
    <w:rsid w:val="003A6517"/>
    <w:rsid w:val="003A6C9E"/>
    <w:rsid w:val="003A7A88"/>
    <w:rsid w:val="003B0195"/>
    <w:rsid w:val="003B0C02"/>
    <w:rsid w:val="003B0CF8"/>
    <w:rsid w:val="003B11EC"/>
    <w:rsid w:val="003B2173"/>
    <w:rsid w:val="003B40CF"/>
    <w:rsid w:val="003B48CC"/>
    <w:rsid w:val="003B50B1"/>
    <w:rsid w:val="003B548A"/>
    <w:rsid w:val="003B5C55"/>
    <w:rsid w:val="003B66A2"/>
    <w:rsid w:val="003B6799"/>
    <w:rsid w:val="003B777C"/>
    <w:rsid w:val="003B79E2"/>
    <w:rsid w:val="003C06D7"/>
    <w:rsid w:val="003C1FBD"/>
    <w:rsid w:val="003C2A2C"/>
    <w:rsid w:val="003C341B"/>
    <w:rsid w:val="003C3FD9"/>
    <w:rsid w:val="003C59D6"/>
    <w:rsid w:val="003C716B"/>
    <w:rsid w:val="003C7AEF"/>
    <w:rsid w:val="003D029A"/>
    <w:rsid w:val="003D06C9"/>
    <w:rsid w:val="003D205E"/>
    <w:rsid w:val="003D283B"/>
    <w:rsid w:val="003D3AF7"/>
    <w:rsid w:val="003D6263"/>
    <w:rsid w:val="003D62DE"/>
    <w:rsid w:val="003D7904"/>
    <w:rsid w:val="003E0381"/>
    <w:rsid w:val="003E03D2"/>
    <w:rsid w:val="003E088B"/>
    <w:rsid w:val="003E0E4A"/>
    <w:rsid w:val="003E1040"/>
    <w:rsid w:val="003E10D0"/>
    <w:rsid w:val="003E11F3"/>
    <w:rsid w:val="003E266C"/>
    <w:rsid w:val="003E2BF0"/>
    <w:rsid w:val="003E3E8B"/>
    <w:rsid w:val="003E45B3"/>
    <w:rsid w:val="003E464F"/>
    <w:rsid w:val="003E4BD4"/>
    <w:rsid w:val="003E5E05"/>
    <w:rsid w:val="003E5E13"/>
    <w:rsid w:val="003E63F0"/>
    <w:rsid w:val="003E70C9"/>
    <w:rsid w:val="003E7881"/>
    <w:rsid w:val="003E7CC3"/>
    <w:rsid w:val="003E7DE6"/>
    <w:rsid w:val="003F026A"/>
    <w:rsid w:val="003F0500"/>
    <w:rsid w:val="003F060A"/>
    <w:rsid w:val="003F2275"/>
    <w:rsid w:val="003F2DBF"/>
    <w:rsid w:val="003F3394"/>
    <w:rsid w:val="003F43E3"/>
    <w:rsid w:val="003F7DD5"/>
    <w:rsid w:val="0040045D"/>
    <w:rsid w:val="004014A0"/>
    <w:rsid w:val="0040221B"/>
    <w:rsid w:val="00402899"/>
    <w:rsid w:val="00403321"/>
    <w:rsid w:val="00403338"/>
    <w:rsid w:val="0040389B"/>
    <w:rsid w:val="00403D40"/>
    <w:rsid w:val="00404917"/>
    <w:rsid w:val="00404BA2"/>
    <w:rsid w:val="00405B7B"/>
    <w:rsid w:val="00406129"/>
    <w:rsid w:val="0040620A"/>
    <w:rsid w:val="00406A66"/>
    <w:rsid w:val="00412EB4"/>
    <w:rsid w:val="00414788"/>
    <w:rsid w:val="00415275"/>
    <w:rsid w:val="00415463"/>
    <w:rsid w:val="0041689B"/>
    <w:rsid w:val="00417645"/>
    <w:rsid w:val="00417C8A"/>
    <w:rsid w:val="00417F6A"/>
    <w:rsid w:val="004205DF"/>
    <w:rsid w:val="00421875"/>
    <w:rsid w:val="00421B8B"/>
    <w:rsid w:val="00422B1D"/>
    <w:rsid w:val="00422C43"/>
    <w:rsid w:val="00422DB3"/>
    <w:rsid w:val="00423185"/>
    <w:rsid w:val="004251E3"/>
    <w:rsid w:val="0042522E"/>
    <w:rsid w:val="00425230"/>
    <w:rsid w:val="00425FB0"/>
    <w:rsid w:val="00426DF0"/>
    <w:rsid w:val="00426EBC"/>
    <w:rsid w:val="00427165"/>
    <w:rsid w:val="00427BAB"/>
    <w:rsid w:val="00427FF1"/>
    <w:rsid w:val="00430466"/>
    <w:rsid w:val="004305ED"/>
    <w:rsid w:val="00430C26"/>
    <w:rsid w:val="004311D7"/>
    <w:rsid w:val="00431249"/>
    <w:rsid w:val="004319C0"/>
    <w:rsid w:val="004327AF"/>
    <w:rsid w:val="00435A7B"/>
    <w:rsid w:val="004360FA"/>
    <w:rsid w:val="00437450"/>
    <w:rsid w:val="00440CC5"/>
    <w:rsid w:val="00441192"/>
    <w:rsid w:val="004460B7"/>
    <w:rsid w:val="004462D4"/>
    <w:rsid w:val="00446CF3"/>
    <w:rsid w:val="00446F4B"/>
    <w:rsid w:val="00447253"/>
    <w:rsid w:val="004474AE"/>
    <w:rsid w:val="0044783F"/>
    <w:rsid w:val="00447952"/>
    <w:rsid w:val="0045194D"/>
    <w:rsid w:val="00451F62"/>
    <w:rsid w:val="00452686"/>
    <w:rsid w:val="004526D5"/>
    <w:rsid w:val="00452F3E"/>
    <w:rsid w:val="00453D02"/>
    <w:rsid w:val="004548D9"/>
    <w:rsid w:val="00455765"/>
    <w:rsid w:val="004559CF"/>
    <w:rsid w:val="004573C8"/>
    <w:rsid w:val="00457EE8"/>
    <w:rsid w:val="00460017"/>
    <w:rsid w:val="0046025F"/>
    <w:rsid w:val="004612C8"/>
    <w:rsid w:val="00461823"/>
    <w:rsid w:val="00462DA2"/>
    <w:rsid w:val="004635DF"/>
    <w:rsid w:val="00463E8D"/>
    <w:rsid w:val="00463FC4"/>
    <w:rsid w:val="00464889"/>
    <w:rsid w:val="004658C2"/>
    <w:rsid w:val="0046661A"/>
    <w:rsid w:val="00466B45"/>
    <w:rsid w:val="00466C0B"/>
    <w:rsid w:val="00466FE7"/>
    <w:rsid w:val="0046707B"/>
    <w:rsid w:val="00467917"/>
    <w:rsid w:val="00467961"/>
    <w:rsid w:val="00471113"/>
    <w:rsid w:val="00471756"/>
    <w:rsid w:val="0047190A"/>
    <w:rsid w:val="00472142"/>
    <w:rsid w:val="00472385"/>
    <w:rsid w:val="0047245B"/>
    <w:rsid w:val="004724CC"/>
    <w:rsid w:val="00473DC4"/>
    <w:rsid w:val="004742DD"/>
    <w:rsid w:val="004751DA"/>
    <w:rsid w:val="00475D73"/>
    <w:rsid w:val="00476531"/>
    <w:rsid w:val="00476966"/>
    <w:rsid w:val="00476D22"/>
    <w:rsid w:val="00476D38"/>
    <w:rsid w:val="00476E6D"/>
    <w:rsid w:val="0047784D"/>
    <w:rsid w:val="00477F2F"/>
    <w:rsid w:val="004808B8"/>
    <w:rsid w:val="004820EB"/>
    <w:rsid w:val="00482196"/>
    <w:rsid w:val="004827B5"/>
    <w:rsid w:val="004827D7"/>
    <w:rsid w:val="00483458"/>
    <w:rsid w:val="0048391C"/>
    <w:rsid w:val="004846D7"/>
    <w:rsid w:val="0048510C"/>
    <w:rsid w:val="00485148"/>
    <w:rsid w:val="004855A7"/>
    <w:rsid w:val="00485D32"/>
    <w:rsid w:val="00485DD9"/>
    <w:rsid w:val="004860CA"/>
    <w:rsid w:val="004867C6"/>
    <w:rsid w:val="004868E6"/>
    <w:rsid w:val="00486D78"/>
    <w:rsid w:val="004875F2"/>
    <w:rsid w:val="004902AC"/>
    <w:rsid w:val="004926A7"/>
    <w:rsid w:val="00493013"/>
    <w:rsid w:val="0049353C"/>
    <w:rsid w:val="00495736"/>
    <w:rsid w:val="004963F7"/>
    <w:rsid w:val="00497E01"/>
    <w:rsid w:val="004A0D40"/>
    <w:rsid w:val="004A1110"/>
    <w:rsid w:val="004A1FA0"/>
    <w:rsid w:val="004A38EA"/>
    <w:rsid w:val="004A511E"/>
    <w:rsid w:val="004A5484"/>
    <w:rsid w:val="004A58C6"/>
    <w:rsid w:val="004A5FFB"/>
    <w:rsid w:val="004A68C6"/>
    <w:rsid w:val="004A6AB0"/>
    <w:rsid w:val="004A6CFF"/>
    <w:rsid w:val="004A6ECD"/>
    <w:rsid w:val="004A7436"/>
    <w:rsid w:val="004A7FD2"/>
    <w:rsid w:val="004B20C7"/>
    <w:rsid w:val="004B2E90"/>
    <w:rsid w:val="004B3431"/>
    <w:rsid w:val="004B36D7"/>
    <w:rsid w:val="004B3DF1"/>
    <w:rsid w:val="004B3F4A"/>
    <w:rsid w:val="004B4A82"/>
    <w:rsid w:val="004B566A"/>
    <w:rsid w:val="004B5DF4"/>
    <w:rsid w:val="004B632B"/>
    <w:rsid w:val="004B7118"/>
    <w:rsid w:val="004B77C4"/>
    <w:rsid w:val="004B7DD3"/>
    <w:rsid w:val="004B7F1E"/>
    <w:rsid w:val="004B7FD6"/>
    <w:rsid w:val="004C090E"/>
    <w:rsid w:val="004C26FF"/>
    <w:rsid w:val="004C2E2D"/>
    <w:rsid w:val="004C30BD"/>
    <w:rsid w:val="004C33DE"/>
    <w:rsid w:val="004C3894"/>
    <w:rsid w:val="004C4689"/>
    <w:rsid w:val="004C4953"/>
    <w:rsid w:val="004C4D9A"/>
    <w:rsid w:val="004C5138"/>
    <w:rsid w:val="004C532A"/>
    <w:rsid w:val="004C5C0F"/>
    <w:rsid w:val="004C648F"/>
    <w:rsid w:val="004C6A94"/>
    <w:rsid w:val="004C75A7"/>
    <w:rsid w:val="004C7998"/>
    <w:rsid w:val="004D00AB"/>
    <w:rsid w:val="004D0178"/>
    <w:rsid w:val="004D2767"/>
    <w:rsid w:val="004D2D11"/>
    <w:rsid w:val="004D2FE3"/>
    <w:rsid w:val="004D36D4"/>
    <w:rsid w:val="004D5747"/>
    <w:rsid w:val="004D6DC4"/>
    <w:rsid w:val="004D7017"/>
    <w:rsid w:val="004D7682"/>
    <w:rsid w:val="004D7CEF"/>
    <w:rsid w:val="004D7DFC"/>
    <w:rsid w:val="004E1863"/>
    <w:rsid w:val="004E19F2"/>
    <w:rsid w:val="004E2187"/>
    <w:rsid w:val="004E363D"/>
    <w:rsid w:val="004E41B8"/>
    <w:rsid w:val="004E4E9B"/>
    <w:rsid w:val="004E4FDC"/>
    <w:rsid w:val="004E66DE"/>
    <w:rsid w:val="004E690F"/>
    <w:rsid w:val="004E73FD"/>
    <w:rsid w:val="004E79EF"/>
    <w:rsid w:val="004E7D34"/>
    <w:rsid w:val="004F102D"/>
    <w:rsid w:val="004F2AF3"/>
    <w:rsid w:val="004F304C"/>
    <w:rsid w:val="004F35E8"/>
    <w:rsid w:val="004F3DAB"/>
    <w:rsid w:val="004F6B0E"/>
    <w:rsid w:val="004F7210"/>
    <w:rsid w:val="005008D6"/>
    <w:rsid w:val="00500D15"/>
    <w:rsid w:val="00501756"/>
    <w:rsid w:val="0050349A"/>
    <w:rsid w:val="00503979"/>
    <w:rsid w:val="00503CEC"/>
    <w:rsid w:val="0050424A"/>
    <w:rsid w:val="00504700"/>
    <w:rsid w:val="00505A52"/>
    <w:rsid w:val="00511146"/>
    <w:rsid w:val="005111BD"/>
    <w:rsid w:val="005114C0"/>
    <w:rsid w:val="00512093"/>
    <w:rsid w:val="0051243F"/>
    <w:rsid w:val="005125A6"/>
    <w:rsid w:val="0051312D"/>
    <w:rsid w:val="00515862"/>
    <w:rsid w:val="0051589F"/>
    <w:rsid w:val="00515914"/>
    <w:rsid w:val="00516D1A"/>
    <w:rsid w:val="005171D6"/>
    <w:rsid w:val="00517218"/>
    <w:rsid w:val="00523822"/>
    <w:rsid w:val="00523ACA"/>
    <w:rsid w:val="0052522D"/>
    <w:rsid w:val="00525BE9"/>
    <w:rsid w:val="00526AA5"/>
    <w:rsid w:val="00526D6B"/>
    <w:rsid w:val="0053013A"/>
    <w:rsid w:val="00530564"/>
    <w:rsid w:val="005331CF"/>
    <w:rsid w:val="005338F4"/>
    <w:rsid w:val="00534461"/>
    <w:rsid w:val="00535218"/>
    <w:rsid w:val="005360C3"/>
    <w:rsid w:val="00537844"/>
    <w:rsid w:val="00537A2E"/>
    <w:rsid w:val="005407AF"/>
    <w:rsid w:val="00542618"/>
    <w:rsid w:val="00542F98"/>
    <w:rsid w:val="0054360E"/>
    <w:rsid w:val="0054380A"/>
    <w:rsid w:val="005440DA"/>
    <w:rsid w:val="00544559"/>
    <w:rsid w:val="00544732"/>
    <w:rsid w:val="00544871"/>
    <w:rsid w:val="00544AB3"/>
    <w:rsid w:val="00545102"/>
    <w:rsid w:val="005461E2"/>
    <w:rsid w:val="0054652F"/>
    <w:rsid w:val="00547099"/>
    <w:rsid w:val="00547CB8"/>
    <w:rsid w:val="00550EDA"/>
    <w:rsid w:val="0055311F"/>
    <w:rsid w:val="0055411D"/>
    <w:rsid w:val="005543EA"/>
    <w:rsid w:val="0055496A"/>
    <w:rsid w:val="00554A45"/>
    <w:rsid w:val="00554EE7"/>
    <w:rsid w:val="00555F4D"/>
    <w:rsid w:val="00556DF2"/>
    <w:rsid w:val="00557368"/>
    <w:rsid w:val="00557EDD"/>
    <w:rsid w:val="005619A3"/>
    <w:rsid w:val="0056201C"/>
    <w:rsid w:val="00562969"/>
    <w:rsid w:val="005634EF"/>
    <w:rsid w:val="00564015"/>
    <w:rsid w:val="005653DC"/>
    <w:rsid w:val="005709DA"/>
    <w:rsid w:val="00571807"/>
    <w:rsid w:val="00572DF2"/>
    <w:rsid w:val="005756EB"/>
    <w:rsid w:val="0057583C"/>
    <w:rsid w:val="0057625F"/>
    <w:rsid w:val="005769E4"/>
    <w:rsid w:val="00580788"/>
    <w:rsid w:val="005819F5"/>
    <w:rsid w:val="00582575"/>
    <w:rsid w:val="00583564"/>
    <w:rsid w:val="00584D8F"/>
    <w:rsid w:val="005851DE"/>
    <w:rsid w:val="005866C2"/>
    <w:rsid w:val="00586748"/>
    <w:rsid w:val="005872E0"/>
    <w:rsid w:val="00587CCE"/>
    <w:rsid w:val="00590E3C"/>
    <w:rsid w:val="00591499"/>
    <w:rsid w:val="00592EEF"/>
    <w:rsid w:val="005931AE"/>
    <w:rsid w:val="005940E7"/>
    <w:rsid w:val="005948BA"/>
    <w:rsid w:val="005955B1"/>
    <w:rsid w:val="00595F1B"/>
    <w:rsid w:val="005966DC"/>
    <w:rsid w:val="00597BE2"/>
    <w:rsid w:val="005A078A"/>
    <w:rsid w:val="005A083B"/>
    <w:rsid w:val="005A0AD5"/>
    <w:rsid w:val="005A13F6"/>
    <w:rsid w:val="005A2E20"/>
    <w:rsid w:val="005A319F"/>
    <w:rsid w:val="005A42BC"/>
    <w:rsid w:val="005A445A"/>
    <w:rsid w:val="005A59F9"/>
    <w:rsid w:val="005A608E"/>
    <w:rsid w:val="005A675B"/>
    <w:rsid w:val="005A67E9"/>
    <w:rsid w:val="005A7D54"/>
    <w:rsid w:val="005B0399"/>
    <w:rsid w:val="005B22CF"/>
    <w:rsid w:val="005B62AC"/>
    <w:rsid w:val="005B76D9"/>
    <w:rsid w:val="005C0957"/>
    <w:rsid w:val="005C111C"/>
    <w:rsid w:val="005C1421"/>
    <w:rsid w:val="005C367E"/>
    <w:rsid w:val="005C4169"/>
    <w:rsid w:val="005C4B69"/>
    <w:rsid w:val="005C5259"/>
    <w:rsid w:val="005C6C1A"/>
    <w:rsid w:val="005C71B0"/>
    <w:rsid w:val="005C74AF"/>
    <w:rsid w:val="005C78D8"/>
    <w:rsid w:val="005D2E30"/>
    <w:rsid w:val="005D5DF8"/>
    <w:rsid w:val="005D6687"/>
    <w:rsid w:val="005E0810"/>
    <w:rsid w:val="005E0DD0"/>
    <w:rsid w:val="005E135C"/>
    <w:rsid w:val="005E14E9"/>
    <w:rsid w:val="005E1863"/>
    <w:rsid w:val="005E1F31"/>
    <w:rsid w:val="005E2D6F"/>
    <w:rsid w:val="005E2DAE"/>
    <w:rsid w:val="005E368F"/>
    <w:rsid w:val="005E36BA"/>
    <w:rsid w:val="005E4928"/>
    <w:rsid w:val="005F0228"/>
    <w:rsid w:val="005F220A"/>
    <w:rsid w:val="005F266C"/>
    <w:rsid w:val="005F34C7"/>
    <w:rsid w:val="005F451C"/>
    <w:rsid w:val="005F58E9"/>
    <w:rsid w:val="005F5A8B"/>
    <w:rsid w:val="005F5B1E"/>
    <w:rsid w:val="005F62DD"/>
    <w:rsid w:val="005F6868"/>
    <w:rsid w:val="0060128C"/>
    <w:rsid w:val="00601316"/>
    <w:rsid w:val="0060207D"/>
    <w:rsid w:val="006023B1"/>
    <w:rsid w:val="006025A9"/>
    <w:rsid w:val="0060294A"/>
    <w:rsid w:val="006029A9"/>
    <w:rsid w:val="006031FB"/>
    <w:rsid w:val="00603394"/>
    <w:rsid w:val="0060634E"/>
    <w:rsid w:val="00606DC6"/>
    <w:rsid w:val="0060723C"/>
    <w:rsid w:val="00612070"/>
    <w:rsid w:val="0061248C"/>
    <w:rsid w:val="00612D3A"/>
    <w:rsid w:val="00612F3B"/>
    <w:rsid w:val="00613A6F"/>
    <w:rsid w:val="00613B59"/>
    <w:rsid w:val="006151B2"/>
    <w:rsid w:val="0061539B"/>
    <w:rsid w:val="006154E8"/>
    <w:rsid w:val="00616D09"/>
    <w:rsid w:val="00616D84"/>
    <w:rsid w:val="00616E9D"/>
    <w:rsid w:val="00617484"/>
    <w:rsid w:val="00617BDC"/>
    <w:rsid w:val="00617D53"/>
    <w:rsid w:val="00621238"/>
    <w:rsid w:val="006219CE"/>
    <w:rsid w:val="00621FB0"/>
    <w:rsid w:val="006220DF"/>
    <w:rsid w:val="00624613"/>
    <w:rsid w:val="00625A60"/>
    <w:rsid w:val="00625B78"/>
    <w:rsid w:val="00625C88"/>
    <w:rsid w:val="00626DE8"/>
    <w:rsid w:val="0063026B"/>
    <w:rsid w:val="00631725"/>
    <w:rsid w:val="00631A0F"/>
    <w:rsid w:val="00631A53"/>
    <w:rsid w:val="00631D22"/>
    <w:rsid w:val="00632DB4"/>
    <w:rsid w:val="00633114"/>
    <w:rsid w:val="00635510"/>
    <w:rsid w:val="00635980"/>
    <w:rsid w:val="00636153"/>
    <w:rsid w:val="00637DF8"/>
    <w:rsid w:val="00640040"/>
    <w:rsid w:val="006402AD"/>
    <w:rsid w:val="006412C2"/>
    <w:rsid w:val="00643981"/>
    <w:rsid w:val="00643A25"/>
    <w:rsid w:val="006440BA"/>
    <w:rsid w:val="006449AB"/>
    <w:rsid w:val="00645103"/>
    <w:rsid w:val="00645466"/>
    <w:rsid w:val="006458BE"/>
    <w:rsid w:val="006459E2"/>
    <w:rsid w:val="00645B40"/>
    <w:rsid w:val="00645EEE"/>
    <w:rsid w:val="00646B5B"/>
    <w:rsid w:val="00647D30"/>
    <w:rsid w:val="00650FD2"/>
    <w:rsid w:val="00652334"/>
    <w:rsid w:val="006540E9"/>
    <w:rsid w:val="00654252"/>
    <w:rsid w:val="00654492"/>
    <w:rsid w:val="00655185"/>
    <w:rsid w:val="00655BAC"/>
    <w:rsid w:val="00656096"/>
    <w:rsid w:val="006574CC"/>
    <w:rsid w:val="006575B4"/>
    <w:rsid w:val="00657C9C"/>
    <w:rsid w:val="006609D1"/>
    <w:rsid w:val="00663042"/>
    <w:rsid w:val="0066357D"/>
    <w:rsid w:val="00663DC6"/>
    <w:rsid w:val="00664259"/>
    <w:rsid w:val="00666A23"/>
    <w:rsid w:val="00667277"/>
    <w:rsid w:val="00667EB4"/>
    <w:rsid w:val="006708BD"/>
    <w:rsid w:val="00670D40"/>
    <w:rsid w:val="00672E0B"/>
    <w:rsid w:val="00673B0E"/>
    <w:rsid w:val="006742FC"/>
    <w:rsid w:val="00675480"/>
    <w:rsid w:val="00675A50"/>
    <w:rsid w:val="00675D5B"/>
    <w:rsid w:val="00675E54"/>
    <w:rsid w:val="00675FE5"/>
    <w:rsid w:val="006765BE"/>
    <w:rsid w:val="0067673D"/>
    <w:rsid w:val="00676D50"/>
    <w:rsid w:val="00677BC0"/>
    <w:rsid w:val="00682186"/>
    <w:rsid w:val="006827A7"/>
    <w:rsid w:val="00682B7B"/>
    <w:rsid w:val="006834BC"/>
    <w:rsid w:val="006837F0"/>
    <w:rsid w:val="0068667B"/>
    <w:rsid w:val="00687599"/>
    <w:rsid w:val="006878DA"/>
    <w:rsid w:val="00691253"/>
    <w:rsid w:val="00691EE0"/>
    <w:rsid w:val="00691F80"/>
    <w:rsid w:val="00692E85"/>
    <w:rsid w:val="006930A2"/>
    <w:rsid w:val="00693483"/>
    <w:rsid w:val="00693EF4"/>
    <w:rsid w:val="006949FF"/>
    <w:rsid w:val="00695134"/>
    <w:rsid w:val="00695350"/>
    <w:rsid w:val="0069612A"/>
    <w:rsid w:val="00696448"/>
    <w:rsid w:val="0069660A"/>
    <w:rsid w:val="0069766C"/>
    <w:rsid w:val="006A0569"/>
    <w:rsid w:val="006A0F1F"/>
    <w:rsid w:val="006A119F"/>
    <w:rsid w:val="006A1ABB"/>
    <w:rsid w:val="006A1DBC"/>
    <w:rsid w:val="006A1E3F"/>
    <w:rsid w:val="006A22AF"/>
    <w:rsid w:val="006A2A26"/>
    <w:rsid w:val="006A3287"/>
    <w:rsid w:val="006A365F"/>
    <w:rsid w:val="006A370B"/>
    <w:rsid w:val="006A37A5"/>
    <w:rsid w:val="006A4BA7"/>
    <w:rsid w:val="006A51AF"/>
    <w:rsid w:val="006A530A"/>
    <w:rsid w:val="006A5462"/>
    <w:rsid w:val="006A771F"/>
    <w:rsid w:val="006B0463"/>
    <w:rsid w:val="006B04B3"/>
    <w:rsid w:val="006B0898"/>
    <w:rsid w:val="006B200D"/>
    <w:rsid w:val="006B65E3"/>
    <w:rsid w:val="006B7FB5"/>
    <w:rsid w:val="006C185A"/>
    <w:rsid w:val="006C1B38"/>
    <w:rsid w:val="006C3446"/>
    <w:rsid w:val="006C3474"/>
    <w:rsid w:val="006C3F3D"/>
    <w:rsid w:val="006C5ED7"/>
    <w:rsid w:val="006C605E"/>
    <w:rsid w:val="006C60AF"/>
    <w:rsid w:val="006C62E5"/>
    <w:rsid w:val="006C7619"/>
    <w:rsid w:val="006D1D7F"/>
    <w:rsid w:val="006D2041"/>
    <w:rsid w:val="006D3F29"/>
    <w:rsid w:val="006D5A76"/>
    <w:rsid w:val="006D6420"/>
    <w:rsid w:val="006D76F6"/>
    <w:rsid w:val="006E02B5"/>
    <w:rsid w:val="006E02C4"/>
    <w:rsid w:val="006E03A2"/>
    <w:rsid w:val="006E2182"/>
    <w:rsid w:val="006E227F"/>
    <w:rsid w:val="006E3790"/>
    <w:rsid w:val="006E37E6"/>
    <w:rsid w:val="006E4761"/>
    <w:rsid w:val="006E5665"/>
    <w:rsid w:val="006E641B"/>
    <w:rsid w:val="006E68A1"/>
    <w:rsid w:val="006E6B5D"/>
    <w:rsid w:val="006E6FA2"/>
    <w:rsid w:val="006E75F7"/>
    <w:rsid w:val="006F08CC"/>
    <w:rsid w:val="006F12F2"/>
    <w:rsid w:val="006F2420"/>
    <w:rsid w:val="006F309B"/>
    <w:rsid w:val="006F5050"/>
    <w:rsid w:val="006F579E"/>
    <w:rsid w:val="006F5A5D"/>
    <w:rsid w:val="006F6800"/>
    <w:rsid w:val="006F69F2"/>
    <w:rsid w:val="006F70F9"/>
    <w:rsid w:val="006F7217"/>
    <w:rsid w:val="0070057D"/>
    <w:rsid w:val="00700F68"/>
    <w:rsid w:val="00701188"/>
    <w:rsid w:val="007019C0"/>
    <w:rsid w:val="00701B3A"/>
    <w:rsid w:val="00701DBF"/>
    <w:rsid w:val="00702647"/>
    <w:rsid w:val="00702F5B"/>
    <w:rsid w:val="007033AF"/>
    <w:rsid w:val="00705575"/>
    <w:rsid w:val="00705B09"/>
    <w:rsid w:val="00706804"/>
    <w:rsid w:val="00706DC6"/>
    <w:rsid w:val="0071032B"/>
    <w:rsid w:val="007105B3"/>
    <w:rsid w:val="00710C16"/>
    <w:rsid w:val="00710CA4"/>
    <w:rsid w:val="0071134F"/>
    <w:rsid w:val="007116C4"/>
    <w:rsid w:val="007123CB"/>
    <w:rsid w:val="007130EB"/>
    <w:rsid w:val="0071367E"/>
    <w:rsid w:val="00713BF6"/>
    <w:rsid w:val="00713D7F"/>
    <w:rsid w:val="00714F69"/>
    <w:rsid w:val="00715E85"/>
    <w:rsid w:val="00715F6D"/>
    <w:rsid w:val="00717CDC"/>
    <w:rsid w:val="00720359"/>
    <w:rsid w:val="007205E0"/>
    <w:rsid w:val="00721D61"/>
    <w:rsid w:val="0072366B"/>
    <w:rsid w:val="007236A0"/>
    <w:rsid w:val="0072371C"/>
    <w:rsid w:val="00723AAA"/>
    <w:rsid w:val="00724AC4"/>
    <w:rsid w:val="00725A9C"/>
    <w:rsid w:val="0072646B"/>
    <w:rsid w:val="00726C08"/>
    <w:rsid w:val="00727A57"/>
    <w:rsid w:val="00730054"/>
    <w:rsid w:val="00730914"/>
    <w:rsid w:val="00731259"/>
    <w:rsid w:val="007312B6"/>
    <w:rsid w:val="0073234C"/>
    <w:rsid w:val="00732ECF"/>
    <w:rsid w:val="007357FD"/>
    <w:rsid w:val="00735A71"/>
    <w:rsid w:val="00736790"/>
    <w:rsid w:val="00736A8E"/>
    <w:rsid w:val="00736AC1"/>
    <w:rsid w:val="00736AC9"/>
    <w:rsid w:val="00736F91"/>
    <w:rsid w:val="0073733B"/>
    <w:rsid w:val="0073774A"/>
    <w:rsid w:val="007379D9"/>
    <w:rsid w:val="00740711"/>
    <w:rsid w:val="00741996"/>
    <w:rsid w:val="00741F0E"/>
    <w:rsid w:val="00743229"/>
    <w:rsid w:val="00743776"/>
    <w:rsid w:val="007444B4"/>
    <w:rsid w:val="00746DD7"/>
    <w:rsid w:val="00747C78"/>
    <w:rsid w:val="007505E4"/>
    <w:rsid w:val="00750A2A"/>
    <w:rsid w:val="00750E05"/>
    <w:rsid w:val="00751297"/>
    <w:rsid w:val="0075141B"/>
    <w:rsid w:val="007515FE"/>
    <w:rsid w:val="00752516"/>
    <w:rsid w:val="0075274C"/>
    <w:rsid w:val="0075536B"/>
    <w:rsid w:val="007559D1"/>
    <w:rsid w:val="00756D76"/>
    <w:rsid w:val="00756EB8"/>
    <w:rsid w:val="00756EC9"/>
    <w:rsid w:val="00757017"/>
    <w:rsid w:val="00760626"/>
    <w:rsid w:val="00760ED1"/>
    <w:rsid w:val="00762114"/>
    <w:rsid w:val="00762C29"/>
    <w:rsid w:val="00763EE4"/>
    <w:rsid w:val="00764336"/>
    <w:rsid w:val="007647D3"/>
    <w:rsid w:val="0076758A"/>
    <w:rsid w:val="00771AF4"/>
    <w:rsid w:val="007723BC"/>
    <w:rsid w:val="00773106"/>
    <w:rsid w:val="00773DDA"/>
    <w:rsid w:val="00775587"/>
    <w:rsid w:val="0077643B"/>
    <w:rsid w:val="0077680B"/>
    <w:rsid w:val="00776EE4"/>
    <w:rsid w:val="00780908"/>
    <w:rsid w:val="00781654"/>
    <w:rsid w:val="0078318F"/>
    <w:rsid w:val="007833A0"/>
    <w:rsid w:val="00783D17"/>
    <w:rsid w:val="00784680"/>
    <w:rsid w:val="00784B64"/>
    <w:rsid w:val="00784CC6"/>
    <w:rsid w:val="00786507"/>
    <w:rsid w:val="00786BBF"/>
    <w:rsid w:val="00787FDB"/>
    <w:rsid w:val="007917F2"/>
    <w:rsid w:val="00791AE4"/>
    <w:rsid w:val="00791E68"/>
    <w:rsid w:val="007922C2"/>
    <w:rsid w:val="007929A1"/>
    <w:rsid w:val="007929DA"/>
    <w:rsid w:val="00792DF3"/>
    <w:rsid w:val="00793870"/>
    <w:rsid w:val="0079662C"/>
    <w:rsid w:val="00797221"/>
    <w:rsid w:val="0079777F"/>
    <w:rsid w:val="007A0689"/>
    <w:rsid w:val="007A0D55"/>
    <w:rsid w:val="007A0E8C"/>
    <w:rsid w:val="007A1AF6"/>
    <w:rsid w:val="007A2EC0"/>
    <w:rsid w:val="007A3543"/>
    <w:rsid w:val="007B0821"/>
    <w:rsid w:val="007B0C9C"/>
    <w:rsid w:val="007B1FCA"/>
    <w:rsid w:val="007B20A5"/>
    <w:rsid w:val="007B2304"/>
    <w:rsid w:val="007B246F"/>
    <w:rsid w:val="007B2AEA"/>
    <w:rsid w:val="007B2C23"/>
    <w:rsid w:val="007B322B"/>
    <w:rsid w:val="007B4011"/>
    <w:rsid w:val="007B4D99"/>
    <w:rsid w:val="007B59B4"/>
    <w:rsid w:val="007B5CBB"/>
    <w:rsid w:val="007B6743"/>
    <w:rsid w:val="007B6846"/>
    <w:rsid w:val="007B6AC2"/>
    <w:rsid w:val="007C06DA"/>
    <w:rsid w:val="007C0AA2"/>
    <w:rsid w:val="007C0E95"/>
    <w:rsid w:val="007C27D2"/>
    <w:rsid w:val="007C3467"/>
    <w:rsid w:val="007C4C0D"/>
    <w:rsid w:val="007C6498"/>
    <w:rsid w:val="007C693E"/>
    <w:rsid w:val="007D05E3"/>
    <w:rsid w:val="007D3937"/>
    <w:rsid w:val="007D39FE"/>
    <w:rsid w:val="007D409F"/>
    <w:rsid w:val="007D40F0"/>
    <w:rsid w:val="007D4235"/>
    <w:rsid w:val="007D51DC"/>
    <w:rsid w:val="007D54B4"/>
    <w:rsid w:val="007D6473"/>
    <w:rsid w:val="007D7221"/>
    <w:rsid w:val="007D7B23"/>
    <w:rsid w:val="007E030C"/>
    <w:rsid w:val="007E062E"/>
    <w:rsid w:val="007E2544"/>
    <w:rsid w:val="007E2E73"/>
    <w:rsid w:val="007E39AA"/>
    <w:rsid w:val="007E3BE5"/>
    <w:rsid w:val="007E4040"/>
    <w:rsid w:val="007E5847"/>
    <w:rsid w:val="007E68BE"/>
    <w:rsid w:val="007F1EFA"/>
    <w:rsid w:val="007F2167"/>
    <w:rsid w:val="007F22CE"/>
    <w:rsid w:val="007F2627"/>
    <w:rsid w:val="007F3669"/>
    <w:rsid w:val="007F375F"/>
    <w:rsid w:val="007F3BEA"/>
    <w:rsid w:val="007F603E"/>
    <w:rsid w:val="007F6D74"/>
    <w:rsid w:val="007F7FC5"/>
    <w:rsid w:val="0080044B"/>
    <w:rsid w:val="00800CB3"/>
    <w:rsid w:val="00801F02"/>
    <w:rsid w:val="00802218"/>
    <w:rsid w:val="0080224A"/>
    <w:rsid w:val="00802DBF"/>
    <w:rsid w:val="00804E03"/>
    <w:rsid w:val="0080558F"/>
    <w:rsid w:val="00805C24"/>
    <w:rsid w:val="008067C2"/>
    <w:rsid w:val="00810FDD"/>
    <w:rsid w:val="008121BB"/>
    <w:rsid w:val="00812598"/>
    <w:rsid w:val="0081387A"/>
    <w:rsid w:val="00813C32"/>
    <w:rsid w:val="00814C5B"/>
    <w:rsid w:val="008150C2"/>
    <w:rsid w:val="00816626"/>
    <w:rsid w:val="0081736E"/>
    <w:rsid w:val="008178DA"/>
    <w:rsid w:val="008217D2"/>
    <w:rsid w:val="00821C6C"/>
    <w:rsid w:val="008254B1"/>
    <w:rsid w:val="00825921"/>
    <w:rsid w:val="0082605B"/>
    <w:rsid w:val="00826250"/>
    <w:rsid w:val="00827576"/>
    <w:rsid w:val="0082776D"/>
    <w:rsid w:val="0082796C"/>
    <w:rsid w:val="00827F17"/>
    <w:rsid w:val="008309F2"/>
    <w:rsid w:val="00832296"/>
    <w:rsid w:val="0083256F"/>
    <w:rsid w:val="008333A2"/>
    <w:rsid w:val="0083540C"/>
    <w:rsid w:val="008366C7"/>
    <w:rsid w:val="008369CA"/>
    <w:rsid w:val="00837CB3"/>
    <w:rsid w:val="0084097F"/>
    <w:rsid w:val="00840F9F"/>
    <w:rsid w:val="0084153D"/>
    <w:rsid w:val="008418BB"/>
    <w:rsid w:val="00841AE0"/>
    <w:rsid w:val="00842760"/>
    <w:rsid w:val="00842A4C"/>
    <w:rsid w:val="00843696"/>
    <w:rsid w:val="00844475"/>
    <w:rsid w:val="008447FE"/>
    <w:rsid w:val="00847B19"/>
    <w:rsid w:val="00847FA8"/>
    <w:rsid w:val="00850AB4"/>
    <w:rsid w:val="008521A4"/>
    <w:rsid w:val="0085322C"/>
    <w:rsid w:val="0085490F"/>
    <w:rsid w:val="00856293"/>
    <w:rsid w:val="0085632D"/>
    <w:rsid w:val="00856680"/>
    <w:rsid w:val="00856D8C"/>
    <w:rsid w:val="00860FA0"/>
    <w:rsid w:val="008616BB"/>
    <w:rsid w:val="00861BE0"/>
    <w:rsid w:val="0086298D"/>
    <w:rsid w:val="0086331E"/>
    <w:rsid w:val="008634BC"/>
    <w:rsid w:val="008635B2"/>
    <w:rsid w:val="008643CA"/>
    <w:rsid w:val="00864F95"/>
    <w:rsid w:val="008652C2"/>
    <w:rsid w:val="00865D55"/>
    <w:rsid w:val="008667E5"/>
    <w:rsid w:val="008723BA"/>
    <w:rsid w:val="008736EB"/>
    <w:rsid w:val="00873E2B"/>
    <w:rsid w:val="008741C2"/>
    <w:rsid w:val="008807B5"/>
    <w:rsid w:val="00881B48"/>
    <w:rsid w:val="0088207D"/>
    <w:rsid w:val="00882BD8"/>
    <w:rsid w:val="00883B05"/>
    <w:rsid w:val="00884241"/>
    <w:rsid w:val="008876FB"/>
    <w:rsid w:val="0089050A"/>
    <w:rsid w:val="0089060A"/>
    <w:rsid w:val="0089168B"/>
    <w:rsid w:val="00891A19"/>
    <w:rsid w:val="00892E10"/>
    <w:rsid w:val="008932A9"/>
    <w:rsid w:val="008945A9"/>
    <w:rsid w:val="00894CD0"/>
    <w:rsid w:val="00894DAA"/>
    <w:rsid w:val="00894DEF"/>
    <w:rsid w:val="00895460"/>
    <w:rsid w:val="00895E03"/>
    <w:rsid w:val="00895FCB"/>
    <w:rsid w:val="00895FEB"/>
    <w:rsid w:val="0089693E"/>
    <w:rsid w:val="00896D8F"/>
    <w:rsid w:val="00897A49"/>
    <w:rsid w:val="008A201E"/>
    <w:rsid w:val="008A21C2"/>
    <w:rsid w:val="008A4CD2"/>
    <w:rsid w:val="008A668D"/>
    <w:rsid w:val="008A71DD"/>
    <w:rsid w:val="008A7742"/>
    <w:rsid w:val="008B09B7"/>
    <w:rsid w:val="008B0C89"/>
    <w:rsid w:val="008B1F4B"/>
    <w:rsid w:val="008B372D"/>
    <w:rsid w:val="008B663F"/>
    <w:rsid w:val="008B739B"/>
    <w:rsid w:val="008C1500"/>
    <w:rsid w:val="008C22AF"/>
    <w:rsid w:val="008C2396"/>
    <w:rsid w:val="008C3517"/>
    <w:rsid w:val="008C45EE"/>
    <w:rsid w:val="008C5C0D"/>
    <w:rsid w:val="008C7A91"/>
    <w:rsid w:val="008D087C"/>
    <w:rsid w:val="008D1965"/>
    <w:rsid w:val="008D2C56"/>
    <w:rsid w:val="008D3A1E"/>
    <w:rsid w:val="008D4CFC"/>
    <w:rsid w:val="008D4ECC"/>
    <w:rsid w:val="008D5082"/>
    <w:rsid w:val="008D6F1F"/>
    <w:rsid w:val="008D729E"/>
    <w:rsid w:val="008E052D"/>
    <w:rsid w:val="008E0920"/>
    <w:rsid w:val="008E18B8"/>
    <w:rsid w:val="008E29C8"/>
    <w:rsid w:val="008E2A8D"/>
    <w:rsid w:val="008E2E46"/>
    <w:rsid w:val="008E34AF"/>
    <w:rsid w:val="008E4174"/>
    <w:rsid w:val="008E5F9E"/>
    <w:rsid w:val="008F0262"/>
    <w:rsid w:val="008F036A"/>
    <w:rsid w:val="008F0591"/>
    <w:rsid w:val="008F0D15"/>
    <w:rsid w:val="008F1539"/>
    <w:rsid w:val="008F1958"/>
    <w:rsid w:val="008F1D76"/>
    <w:rsid w:val="008F223E"/>
    <w:rsid w:val="008F4888"/>
    <w:rsid w:val="008F53E0"/>
    <w:rsid w:val="008F5E60"/>
    <w:rsid w:val="00900DFE"/>
    <w:rsid w:val="00901F81"/>
    <w:rsid w:val="00902621"/>
    <w:rsid w:val="00903FC4"/>
    <w:rsid w:val="00904947"/>
    <w:rsid w:val="009058BA"/>
    <w:rsid w:val="00910968"/>
    <w:rsid w:val="00911F3B"/>
    <w:rsid w:val="00911F4A"/>
    <w:rsid w:val="00912929"/>
    <w:rsid w:val="00912980"/>
    <w:rsid w:val="009134BF"/>
    <w:rsid w:val="00913E4D"/>
    <w:rsid w:val="00914382"/>
    <w:rsid w:val="00915CC0"/>
    <w:rsid w:val="00920B8B"/>
    <w:rsid w:val="00920F97"/>
    <w:rsid w:val="00921CAB"/>
    <w:rsid w:val="00922D2F"/>
    <w:rsid w:val="00922E0F"/>
    <w:rsid w:val="00922E6A"/>
    <w:rsid w:val="0092447E"/>
    <w:rsid w:val="0092615F"/>
    <w:rsid w:val="0092680A"/>
    <w:rsid w:val="009274A9"/>
    <w:rsid w:val="009276AD"/>
    <w:rsid w:val="00927DD0"/>
    <w:rsid w:val="0093079A"/>
    <w:rsid w:val="00932666"/>
    <w:rsid w:val="00932E86"/>
    <w:rsid w:val="0093302A"/>
    <w:rsid w:val="00934EF4"/>
    <w:rsid w:val="00935B25"/>
    <w:rsid w:val="009363E4"/>
    <w:rsid w:val="00936D37"/>
    <w:rsid w:val="00940EE0"/>
    <w:rsid w:val="00941D4C"/>
    <w:rsid w:val="009427F6"/>
    <w:rsid w:val="00942A47"/>
    <w:rsid w:val="00943AEB"/>
    <w:rsid w:val="0094469E"/>
    <w:rsid w:val="0094539A"/>
    <w:rsid w:val="009456EF"/>
    <w:rsid w:val="00946A2F"/>
    <w:rsid w:val="00950202"/>
    <w:rsid w:val="009506F2"/>
    <w:rsid w:val="00950C4A"/>
    <w:rsid w:val="00951AE6"/>
    <w:rsid w:val="00951B59"/>
    <w:rsid w:val="009526E5"/>
    <w:rsid w:val="00952711"/>
    <w:rsid w:val="00952F20"/>
    <w:rsid w:val="00952FEA"/>
    <w:rsid w:val="00953069"/>
    <w:rsid w:val="0095358E"/>
    <w:rsid w:val="00954F5C"/>
    <w:rsid w:val="00955CAA"/>
    <w:rsid w:val="00955ED9"/>
    <w:rsid w:val="00956A0A"/>
    <w:rsid w:val="009613D8"/>
    <w:rsid w:val="00961BBA"/>
    <w:rsid w:val="00962482"/>
    <w:rsid w:val="009624E9"/>
    <w:rsid w:val="00962F4D"/>
    <w:rsid w:val="009636A6"/>
    <w:rsid w:val="00964495"/>
    <w:rsid w:val="00964B2C"/>
    <w:rsid w:val="0096650C"/>
    <w:rsid w:val="0096672E"/>
    <w:rsid w:val="009668A4"/>
    <w:rsid w:val="009679F1"/>
    <w:rsid w:val="00971470"/>
    <w:rsid w:val="00972C8E"/>
    <w:rsid w:val="00976C1D"/>
    <w:rsid w:val="009775F0"/>
    <w:rsid w:val="009779E6"/>
    <w:rsid w:val="00980C37"/>
    <w:rsid w:val="00980D24"/>
    <w:rsid w:val="00980F6C"/>
    <w:rsid w:val="00981B3B"/>
    <w:rsid w:val="00982158"/>
    <w:rsid w:val="0098278E"/>
    <w:rsid w:val="009848B4"/>
    <w:rsid w:val="009853AE"/>
    <w:rsid w:val="00985547"/>
    <w:rsid w:val="00985A76"/>
    <w:rsid w:val="00990307"/>
    <w:rsid w:val="00990591"/>
    <w:rsid w:val="009917A1"/>
    <w:rsid w:val="00991DA5"/>
    <w:rsid w:val="0099446C"/>
    <w:rsid w:val="009948C9"/>
    <w:rsid w:val="009959E3"/>
    <w:rsid w:val="00995A12"/>
    <w:rsid w:val="00997651"/>
    <w:rsid w:val="00997958"/>
    <w:rsid w:val="009A0A16"/>
    <w:rsid w:val="009A17A2"/>
    <w:rsid w:val="009A1CE1"/>
    <w:rsid w:val="009A20C4"/>
    <w:rsid w:val="009A24B3"/>
    <w:rsid w:val="009A24BB"/>
    <w:rsid w:val="009A3B57"/>
    <w:rsid w:val="009A5C28"/>
    <w:rsid w:val="009A65D2"/>
    <w:rsid w:val="009A7312"/>
    <w:rsid w:val="009A75C6"/>
    <w:rsid w:val="009B0BF4"/>
    <w:rsid w:val="009B3BCB"/>
    <w:rsid w:val="009B4321"/>
    <w:rsid w:val="009B5A69"/>
    <w:rsid w:val="009B6D90"/>
    <w:rsid w:val="009B6FBF"/>
    <w:rsid w:val="009B7114"/>
    <w:rsid w:val="009B74EE"/>
    <w:rsid w:val="009B7E18"/>
    <w:rsid w:val="009C0058"/>
    <w:rsid w:val="009C154F"/>
    <w:rsid w:val="009C2F9A"/>
    <w:rsid w:val="009C36E4"/>
    <w:rsid w:val="009C4CAA"/>
    <w:rsid w:val="009C4ED0"/>
    <w:rsid w:val="009C68C3"/>
    <w:rsid w:val="009C7B0C"/>
    <w:rsid w:val="009C7B91"/>
    <w:rsid w:val="009C7E4F"/>
    <w:rsid w:val="009D096A"/>
    <w:rsid w:val="009D1210"/>
    <w:rsid w:val="009D1336"/>
    <w:rsid w:val="009D1918"/>
    <w:rsid w:val="009D2D11"/>
    <w:rsid w:val="009D37E1"/>
    <w:rsid w:val="009D45B5"/>
    <w:rsid w:val="009D4B6F"/>
    <w:rsid w:val="009D52BB"/>
    <w:rsid w:val="009D7D83"/>
    <w:rsid w:val="009E044D"/>
    <w:rsid w:val="009E103E"/>
    <w:rsid w:val="009E178B"/>
    <w:rsid w:val="009E1BCB"/>
    <w:rsid w:val="009E1F6E"/>
    <w:rsid w:val="009E25A9"/>
    <w:rsid w:val="009E30DA"/>
    <w:rsid w:val="009E384C"/>
    <w:rsid w:val="009E3A92"/>
    <w:rsid w:val="009E4F26"/>
    <w:rsid w:val="009E55F5"/>
    <w:rsid w:val="009E6306"/>
    <w:rsid w:val="009F026A"/>
    <w:rsid w:val="009F0DEF"/>
    <w:rsid w:val="009F1113"/>
    <w:rsid w:val="009F158D"/>
    <w:rsid w:val="009F3BB0"/>
    <w:rsid w:val="009F3BC9"/>
    <w:rsid w:val="009F41A4"/>
    <w:rsid w:val="009F4669"/>
    <w:rsid w:val="009F4993"/>
    <w:rsid w:val="009F5D7B"/>
    <w:rsid w:val="009F6D52"/>
    <w:rsid w:val="009F6E68"/>
    <w:rsid w:val="009F7F62"/>
    <w:rsid w:val="00A007AF"/>
    <w:rsid w:val="00A00CA1"/>
    <w:rsid w:val="00A01CD0"/>
    <w:rsid w:val="00A024D6"/>
    <w:rsid w:val="00A02809"/>
    <w:rsid w:val="00A03448"/>
    <w:rsid w:val="00A040D7"/>
    <w:rsid w:val="00A0522E"/>
    <w:rsid w:val="00A055EB"/>
    <w:rsid w:val="00A056A2"/>
    <w:rsid w:val="00A05F1E"/>
    <w:rsid w:val="00A067C1"/>
    <w:rsid w:val="00A072AE"/>
    <w:rsid w:val="00A07F7E"/>
    <w:rsid w:val="00A10F60"/>
    <w:rsid w:val="00A112AD"/>
    <w:rsid w:val="00A1164F"/>
    <w:rsid w:val="00A11658"/>
    <w:rsid w:val="00A11733"/>
    <w:rsid w:val="00A11C4E"/>
    <w:rsid w:val="00A13A69"/>
    <w:rsid w:val="00A14B71"/>
    <w:rsid w:val="00A14BAD"/>
    <w:rsid w:val="00A14F43"/>
    <w:rsid w:val="00A158EA"/>
    <w:rsid w:val="00A15D30"/>
    <w:rsid w:val="00A162E7"/>
    <w:rsid w:val="00A16B46"/>
    <w:rsid w:val="00A17996"/>
    <w:rsid w:val="00A20A19"/>
    <w:rsid w:val="00A20B93"/>
    <w:rsid w:val="00A21B43"/>
    <w:rsid w:val="00A21C35"/>
    <w:rsid w:val="00A242B5"/>
    <w:rsid w:val="00A2448F"/>
    <w:rsid w:val="00A24513"/>
    <w:rsid w:val="00A25490"/>
    <w:rsid w:val="00A25C8D"/>
    <w:rsid w:val="00A26850"/>
    <w:rsid w:val="00A269FB"/>
    <w:rsid w:val="00A27265"/>
    <w:rsid w:val="00A31EA3"/>
    <w:rsid w:val="00A323AF"/>
    <w:rsid w:val="00A32838"/>
    <w:rsid w:val="00A3339C"/>
    <w:rsid w:val="00A34224"/>
    <w:rsid w:val="00A358EC"/>
    <w:rsid w:val="00A36F2C"/>
    <w:rsid w:val="00A370B5"/>
    <w:rsid w:val="00A373A5"/>
    <w:rsid w:val="00A37AC0"/>
    <w:rsid w:val="00A37DF1"/>
    <w:rsid w:val="00A37FBC"/>
    <w:rsid w:val="00A40933"/>
    <w:rsid w:val="00A40C70"/>
    <w:rsid w:val="00A40DB6"/>
    <w:rsid w:val="00A41249"/>
    <w:rsid w:val="00A414C7"/>
    <w:rsid w:val="00A4207F"/>
    <w:rsid w:val="00A42B55"/>
    <w:rsid w:val="00A44021"/>
    <w:rsid w:val="00A45A2E"/>
    <w:rsid w:val="00A45F6E"/>
    <w:rsid w:val="00A508F8"/>
    <w:rsid w:val="00A51D2E"/>
    <w:rsid w:val="00A520F8"/>
    <w:rsid w:val="00A522E0"/>
    <w:rsid w:val="00A529AE"/>
    <w:rsid w:val="00A53302"/>
    <w:rsid w:val="00A53458"/>
    <w:rsid w:val="00A55DEF"/>
    <w:rsid w:val="00A56DAF"/>
    <w:rsid w:val="00A5700B"/>
    <w:rsid w:val="00A62BED"/>
    <w:rsid w:val="00A62D52"/>
    <w:rsid w:val="00A64EE2"/>
    <w:rsid w:val="00A65770"/>
    <w:rsid w:val="00A665CB"/>
    <w:rsid w:val="00A701D5"/>
    <w:rsid w:val="00A70AEE"/>
    <w:rsid w:val="00A7172B"/>
    <w:rsid w:val="00A72CD6"/>
    <w:rsid w:val="00A73B55"/>
    <w:rsid w:val="00A73BC7"/>
    <w:rsid w:val="00A74572"/>
    <w:rsid w:val="00A74AEE"/>
    <w:rsid w:val="00A74F4B"/>
    <w:rsid w:val="00A75878"/>
    <w:rsid w:val="00A758BE"/>
    <w:rsid w:val="00A7609D"/>
    <w:rsid w:val="00A76681"/>
    <w:rsid w:val="00A76DD3"/>
    <w:rsid w:val="00A808D0"/>
    <w:rsid w:val="00A82491"/>
    <w:rsid w:val="00A833C5"/>
    <w:rsid w:val="00A8524D"/>
    <w:rsid w:val="00A85470"/>
    <w:rsid w:val="00A864A9"/>
    <w:rsid w:val="00A86DF5"/>
    <w:rsid w:val="00A87704"/>
    <w:rsid w:val="00A87BC5"/>
    <w:rsid w:val="00A90036"/>
    <w:rsid w:val="00A902D2"/>
    <w:rsid w:val="00A91162"/>
    <w:rsid w:val="00A91345"/>
    <w:rsid w:val="00A92530"/>
    <w:rsid w:val="00A927D5"/>
    <w:rsid w:val="00A93575"/>
    <w:rsid w:val="00A9482E"/>
    <w:rsid w:val="00A94DF9"/>
    <w:rsid w:val="00A94F85"/>
    <w:rsid w:val="00A968CE"/>
    <w:rsid w:val="00A970C0"/>
    <w:rsid w:val="00AA08F3"/>
    <w:rsid w:val="00AA0BB8"/>
    <w:rsid w:val="00AA18BD"/>
    <w:rsid w:val="00AA1ACC"/>
    <w:rsid w:val="00AA1DC5"/>
    <w:rsid w:val="00AA1EA4"/>
    <w:rsid w:val="00AA2E04"/>
    <w:rsid w:val="00AA32F5"/>
    <w:rsid w:val="00AA4A87"/>
    <w:rsid w:val="00AA5186"/>
    <w:rsid w:val="00AA5686"/>
    <w:rsid w:val="00AA5707"/>
    <w:rsid w:val="00AA651B"/>
    <w:rsid w:val="00AA6D3A"/>
    <w:rsid w:val="00AA6D53"/>
    <w:rsid w:val="00AA7573"/>
    <w:rsid w:val="00AA775F"/>
    <w:rsid w:val="00AA7D0E"/>
    <w:rsid w:val="00AB041B"/>
    <w:rsid w:val="00AB0DE7"/>
    <w:rsid w:val="00AB1763"/>
    <w:rsid w:val="00AB1D84"/>
    <w:rsid w:val="00AB23B8"/>
    <w:rsid w:val="00AB2A88"/>
    <w:rsid w:val="00AB2C05"/>
    <w:rsid w:val="00AB2C96"/>
    <w:rsid w:val="00AB3D3A"/>
    <w:rsid w:val="00AB5603"/>
    <w:rsid w:val="00AB5E91"/>
    <w:rsid w:val="00AB615D"/>
    <w:rsid w:val="00AB6308"/>
    <w:rsid w:val="00AB7544"/>
    <w:rsid w:val="00AC0318"/>
    <w:rsid w:val="00AC17B5"/>
    <w:rsid w:val="00AC1BB4"/>
    <w:rsid w:val="00AC23E3"/>
    <w:rsid w:val="00AC33CA"/>
    <w:rsid w:val="00AC3581"/>
    <w:rsid w:val="00AC45F5"/>
    <w:rsid w:val="00AC62AA"/>
    <w:rsid w:val="00AC62CD"/>
    <w:rsid w:val="00AC6678"/>
    <w:rsid w:val="00AC7473"/>
    <w:rsid w:val="00AD16EF"/>
    <w:rsid w:val="00AD2612"/>
    <w:rsid w:val="00AD2634"/>
    <w:rsid w:val="00AD2CA1"/>
    <w:rsid w:val="00AD3FAC"/>
    <w:rsid w:val="00AD40F7"/>
    <w:rsid w:val="00AD482D"/>
    <w:rsid w:val="00AD69CD"/>
    <w:rsid w:val="00AD6AF3"/>
    <w:rsid w:val="00AE25BE"/>
    <w:rsid w:val="00AE42BF"/>
    <w:rsid w:val="00AE5315"/>
    <w:rsid w:val="00AF08B2"/>
    <w:rsid w:val="00AF0C95"/>
    <w:rsid w:val="00AF188A"/>
    <w:rsid w:val="00AF1C93"/>
    <w:rsid w:val="00AF2458"/>
    <w:rsid w:val="00AF4265"/>
    <w:rsid w:val="00AF5026"/>
    <w:rsid w:val="00AF521C"/>
    <w:rsid w:val="00AF57F1"/>
    <w:rsid w:val="00AF6546"/>
    <w:rsid w:val="00AF664A"/>
    <w:rsid w:val="00AF7AAC"/>
    <w:rsid w:val="00AF7FFC"/>
    <w:rsid w:val="00B003C9"/>
    <w:rsid w:val="00B01292"/>
    <w:rsid w:val="00B0136C"/>
    <w:rsid w:val="00B0224D"/>
    <w:rsid w:val="00B02357"/>
    <w:rsid w:val="00B044A1"/>
    <w:rsid w:val="00B0450A"/>
    <w:rsid w:val="00B05AAD"/>
    <w:rsid w:val="00B066B0"/>
    <w:rsid w:val="00B079C2"/>
    <w:rsid w:val="00B07FC8"/>
    <w:rsid w:val="00B10D64"/>
    <w:rsid w:val="00B11530"/>
    <w:rsid w:val="00B1260A"/>
    <w:rsid w:val="00B128AE"/>
    <w:rsid w:val="00B12E51"/>
    <w:rsid w:val="00B14D5C"/>
    <w:rsid w:val="00B1510D"/>
    <w:rsid w:val="00B155A2"/>
    <w:rsid w:val="00B20891"/>
    <w:rsid w:val="00B20E01"/>
    <w:rsid w:val="00B20F1D"/>
    <w:rsid w:val="00B21780"/>
    <w:rsid w:val="00B226EA"/>
    <w:rsid w:val="00B22B0F"/>
    <w:rsid w:val="00B23192"/>
    <w:rsid w:val="00B2336A"/>
    <w:rsid w:val="00B235EF"/>
    <w:rsid w:val="00B23619"/>
    <w:rsid w:val="00B24A69"/>
    <w:rsid w:val="00B26C3C"/>
    <w:rsid w:val="00B274BB"/>
    <w:rsid w:val="00B27BDE"/>
    <w:rsid w:val="00B27ECB"/>
    <w:rsid w:val="00B31186"/>
    <w:rsid w:val="00B31E4F"/>
    <w:rsid w:val="00B32182"/>
    <w:rsid w:val="00B321C4"/>
    <w:rsid w:val="00B3230F"/>
    <w:rsid w:val="00B32838"/>
    <w:rsid w:val="00B32D28"/>
    <w:rsid w:val="00B345BE"/>
    <w:rsid w:val="00B35A4A"/>
    <w:rsid w:val="00B36290"/>
    <w:rsid w:val="00B36528"/>
    <w:rsid w:val="00B36C42"/>
    <w:rsid w:val="00B37852"/>
    <w:rsid w:val="00B37EC9"/>
    <w:rsid w:val="00B42C25"/>
    <w:rsid w:val="00B42E86"/>
    <w:rsid w:val="00B44759"/>
    <w:rsid w:val="00B45E7D"/>
    <w:rsid w:val="00B47C6A"/>
    <w:rsid w:val="00B47DDF"/>
    <w:rsid w:val="00B5078C"/>
    <w:rsid w:val="00B51491"/>
    <w:rsid w:val="00B540F3"/>
    <w:rsid w:val="00B54FAC"/>
    <w:rsid w:val="00B5791F"/>
    <w:rsid w:val="00B5794D"/>
    <w:rsid w:val="00B57DA5"/>
    <w:rsid w:val="00B57EA6"/>
    <w:rsid w:val="00B6253C"/>
    <w:rsid w:val="00B643F5"/>
    <w:rsid w:val="00B64C6F"/>
    <w:rsid w:val="00B659F9"/>
    <w:rsid w:val="00B6630D"/>
    <w:rsid w:val="00B663D0"/>
    <w:rsid w:val="00B669D9"/>
    <w:rsid w:val="00B70C13"/>
    <w:rsid w:val="00B713A7"/>
    <w:rsid w:val="00B7173D"/>
    <w:rsid w:val="00B73046"/>
    <w:rsid w:val="00B7322A"/>
    <w:rsid w:val="00B7338C"/>
    <w:rsid w:val="00B73E97"/>
    <w:rsid w:val="00B749A9"/>
    <w:rsid w:val="00B74E5F"/>
    <w:rsid w:val="00B7533D"/>
    <w:rsid w:val="00B756FB"/>
    <w:rsid w:val="00B75DF6"/>
    <w:rsid w:val="00B75EA3"/>
    <w:rsid w:val="00B77268"/>
    <w:rsid w:val="00B77A26"/>
    <w:rsid w:val="00B80048"/>
    <w:rsid w:val="00B800B2"/>
    <w:rsid w:val="00B80A0B"/>
    <w:rsid w:val="00B80A2F"/>
    <w:rsid w:val="00B81204"/>
    <w:rsid w:val="00B8152A"/>
    <w:rsid w:val="00B82229"/>
    <w:rsid w:val="00B8329D"/>
    <w:rsid w:val="00B855AA"/>
    <w:rsid w:val="00B85BF7"/>
    <w:rsid w:val="00B861C1"/>
    <w:rsid w:val="00B86DC2"/>
    <w:rsid w:val="00B877BD"/>
    <w:rsid w:val="00B906DD"/>
    <w:rsid w:val="00B91AF1"/>
    <w:rsid w:val="00B928F3"/>
    <w:rsid w:val="00B936B2"/>
    <w:rsid w:val="00B946B9"/>
    <w:rsid w:val="00B9528E"/>
    <w:rsid w:val="00B963AB"/>
    <w:rsid w:val="00B9657E"/>
    <w:rsid w:val="00B9750C"/>
    <w:rsid w:val="00B97EC4"/>
    <w:rsid w:val="00BA0010"/>
    <w:rsid w:val="00BA0ED5"/>
    <w:rsid w:val="00BA23CB"/>
    <w:rsid w:val="00BA4285"/>
    <w:rsid w:val="00BA439A"/>
    <w:rsid w:val="00BA47BD"/>
    <w:rsid w:val="00BA6639"/>
    <w:rsid w:val="00BB0330"/>
    <w:rsid w:val="00BB1B31"/>
    <w:rsid w:val="00BB26BF"/>
    <w:rsid w:val="00BB2871"/>
    <w:rsid w:val="00BB399B"/>
    <w:rsid w:val="00BB47BA"/>
    <w:rsid w:val="00BB4E4B"/>
    <w:rsid w:val="00BB7BB1"/>
    <w:rsid w:val="00BC0BB8"/>
    <w:rsid w:val="00BC0C0E"/>
    <w:rsid w:val="00BC0DC8"/>
    <w:rsid w:val="00BC2324"/>
    <w:rsid w:val="00BC23D2"/>
    <w:rsid w:val="00BC3308"/>
    <w:rsid w:val="00BC3DC4"/>
    <w:rsid w:val="00BC447F"/>
    <w:rsid w:val="00BC4608"/>
    <w:rsid w:val="00BC4A6E"/>
    <w:rsid w:val="00BC7453"/>
    <w:rsid w:val="00BC7A79"/>
    <w:rsid w:val="00BD0496"/>
    <w:rsid w:val="00BD10A1"/>
    <w:rsid w:val="00BD17E5"/>
    <w:rsid w:val="00BD1D8B"/>
    <w:rsid w:val="00BD2898"/>
    <w:rsid w:val="00BD4755"/>
    <w:rsid w:val="00BD6AC1"/>
    <w:rsid w:val="00BD76C0"/>
    <w:rsid w:val="00BD791A"/>
    <w:rsid w:val="00BD7C20"/>
    <w:rsid w:val="00BE05C7"/>
    <w:rsid w:val="00BE0846"/>
    <w:rsid w:val="00BE20EF"/>
    <w:rsid w:val="00BE2476"/>
    <w:rsid w:val="00BE2E09"/>
    <w:rsid w:val="00BE2E63"/>
    <w:rsid w:val="00BE345D"/>
    <w:rsid w:val="00BE57CE"/>
    <w:rsid w:val="00BE7DC3"/>
    <w:rsid w:val="00BF06FD"/>
    <w:rsid w:val="00BF07A4"/>
    <w:rsid w:val="00BF08AA"/>
    <w:rsid w:val="00BF1CB9"/>
    <w:rsid w:val="00BF3245"/>
    <w:rsid w:val="00BF429C"/>
    <w:rsid w:val="00BF4ADD"/>
    <w:rsid w:val="00BF4E9C"/>
    <w:rsid w:val="00BF5AE7"/>
    <w:rsid w:val="00BF6A8D"/>
    <w:rsid w:val="00BF6C61"/>
    <w:rsid w:val="00C001C3"/>
    <w:rsid w:val="00C006D9"/>
    <w:rsid w:val="00C01019"/>
    <w:rsid w:val="00C01027"/>
    <w:rsid w:val="00C01395"/>
    <w:rsid w:val="00C01932"/>
    <w:rsid w:val="00C01FC5"/>
    <w:rsid w:val="00C02C96"/>
    <w:rsid w:val="00C02E7D"/>
    <w:rsid w:val="00C03F10"/>
    <w:rsid w:val="00C04773"/>
    <w:rsid w:val="00C04811"/>
    <w:rsid w:val="00C04B67"/>
    <w:rsid w:val="00C04FCC"/>
    <w:rsid w:val="00C05E4A"/>
    <w:rsid w:val="00C0691E"/>
    <w:rsid w:val="00C06964"/>
    <w:rsid w:val="00C104F3"/>
    <w:rsid w:val="00C11116"/>
    <w:rsid w:val="00C11203"/>
    <w:rsid w:val="00C117A2"/>
    <w:rsid w:val="00C11D79"/>
    <w:rsid w:val="00C124AB"/>
    <w:rsid w:val="00C12E35"/>
    <w:rsid w:val="00C13FE6"/>
    <w:rsid w:val="00C1416B"/>
    <w:rsid w:val="00C1442C"/>
    <w:rsid w:val="00C1559D"/>
    <w:rsid w:val="00C15A54"/>
    <w:rsid w:val="00C20FBF"/>
    <w:rsid w:val="00C2226B"/>
    <w:rsid w:val="00C2241A"/>
    <w:rsid w:val="00C24652"/>
    <w:rsid w:val="00C24C00"/>
    <w:rsid w:val="00C25AA4"/>
    <w:rsid w:val="00C26890"/>
    <w:rsid w:val="00C26B25"/>
    <w:rsid w:val="00C31D70"/>
    <w:rsid w:val="00C31DB1"/>
    <w:rsid w:val="00C33005"/>
    <w:rsid w:val="00C33120"/>
    <w:rsid w:val="00C333F0"/>
    <w:rsid w:val="00C3369A"/>
    <w:rsid w:val="00C33A7A"/>
    <w:rsid w:val="00C3542F"/>
    <w:rsid w:val="00C3548B"/>
    <w:rsid w:val="00C359B1"/>
    <w:rsid w:val="00C35DF0"/>
    <w:rsid w:val="00C371E3"/>
    <w:rsid w:val="00C37990"/>
    <w:rsid w:val="00C37E10"/>
    <w:rsid w:val="00C409F6"/>
    <w:rsid w:val="00C40CEC"/>
    <w:rsid w:val="00C4133F"/>
    <w:rsid w:val="00C418F9"/>
    <w:rsid w:val="00C436B5"/>
    <w:rsid w:val="00C436FC"/>
    <w:rsid w:val="00C43E25"/>
    <w:rsid w:val="00C44C6A"/>
    <w:rsid w:val="00C4736A"/>
    <w:rsid w:val="00C477BB"/>
    <w:rsid w:val="00C51B6A"/>
    <w:rsid w:val="00C51D98"/>
    <w:rsid w:val="00C51E39"/>
    <w:rsid w:val="00C52DEC"/>
    <w:rsid w:val="00C53024"/>
    <w:rsid w:val="00C5397F"/>
    <w:rsid w:val="00C55876"/>
    <w:rsid w:val="00C565AC"/>
    <w:rsid w:val="00C570FE"/>
    <w:rsid w:val="00C57210"/>
    <w:rsid w:val="00C5754D"/>
    <w:rsid w:val="00C576FA"/>
    <w:rsid w:val="00C57867"/>
    <w:rsid w:val="00C61155"/>
    <w:rsid w:val="00C628FC"/>
    <w:rsid w:val="00C6315D"/>
    <w:rsid w:val="00C64EBD"/>
    <w:rsid w:val="00C65C91"/>
    <w:rsid w:val="00C6660A"/>
    <w:rsid w:val="00C66D27"/>
    <w:rsid w:val="00C66FF5"/>
    <w:rsid w:val="00C7020E"/>
    <w:rsid w:val="00C7022F"/>
    <w:rsid w:val="00C703C3"/>
    <w:rsid w:val="00C706D4"/>
    <w:rsid w:val="00C7091C"/>
    <w:rsid w:val="00C70EFA"/>
    <w:rsid w:val="00C71126"/>
    <w:rsid w:val="00C71141"/>
    <w:rsid w:val="00C713CB"/>
    <w:rsid w:val="00C71758"/>
    <w:rsid w:val="00C730CD"/>
    <w:rsid w:val="00C73929"/>
    <w:rsid w:val="00C73ADE"/>
    <w:rsid w:val="00C740D9"/>
    <w:rsid w:val="00C751BC"/>
    <w:rsid w:val="00C7547F"/>
    <w:rsid w:val="00C757EA"/>
    <w:rsid w:val="00C75CC8"/>
    <w:rsid w:val="00C762BB"/>
    <w:rsid w:val="00C768D0"/>
    <w:rsid w:val="00C76A75"/>
    <w:rsid w:val="00C76E9D"/>
    <w:rsid w:val="00C773F6"/>
    <w:rsid w:val="00C77CC9"/>
    <w:rsid w:val="00C8045E"/>
    <w:rsid w:val="00C80C85"/>
    <w:rsid w:val="00C813BB"/>
    <w:rsid w:val="00C81424"/>
    <w:rsid w:val="00C817A0"/>
    <w:rsid w:val="00C81E61"/>
    <w:rsid w:val="00C8343B"/>
    <w:rsid w:val="00C834F8"/>
    <w:rsid w:val="00C83F5E"/>
    <w:rsid w:val="00C83F7D"/>
    <w:rsid w:val="00C8632D"/>
    <w:rsid w:val="00C86F3D"/>
    <w:rsid w:val="00C9044D"/>
    <w:rsid w:val="00C91314"/>
    <w:rsid w:val="00C9220E"/>
    <w:rsid w:val="00C93C09"/>
    <w:rsid w:val="00C9457D"/>
    <w:rsid w:val="00C94B15"/>
    <w:rsid w:val="00C94CDB"/>
    <w:rsid w:val="00C96C34"/>
    <w:rsid w:val="00C97922"/>
    <w:rsid w:val="00C97946"/>
    <w:rsid w:val="00CA0131"/>
    <w:rsid w:val="00CA2F8A"/>
    <w:rsid w:val="00CA31A3"/>
    <w:rsid w:val="00CA3361"/>
    <w:rsid w:val="00CA4848"/>
    <w:rsid w:val="00CA7E9E"/>
    <w:rsid w:val="00CB0402"/>
    <w:rsid w:val="00CB37BB"/>
    <w:rsid w:val="00CB38A2"/>
    <w:rsid w:val="00CB4C90"/>
    <w:rsid w:val="00CB4E8D"/>
    <w:rsid w:val="00CB5DBE"/>
    <w:rsid w:val="00CB6C5F"/>
    <w:rsid w:val="00CB6D75"/>
    <w:rsid w:val="00CB709D"/>
    <w:rsid w:val="00CB7770"/>
    <w:rsid w:val="00CC084E"/>
    <w:rsid w:val="00CC0B25"/>
    <w:rsid w:val="00CC147A"/>
    <w:rsid w:val="00CC332D"/>
    <w:rsid w:val="00CC3720"/>
    <w:rsid w:val="00CC3AD4"/>
    <w:rsid w:val="00CC4AF3"/>
    <w:rsid w:val="00CC4CBF"/>
    <w:rsid w:val="00CC5F28"/>
    <w:rsid w:val="00CC67B1"/>
    <w:rsid w:val="00CC6E65"/>
    <w:rsid w:val="00CC741A"/>
    <w:rsid w:val="00CD1146"/>
    <w:rsid w:val="00CD2A6C"/>
    <w:rsid w:val="00CD5051"/>
    <w:rsid w:val="00CD50CD"/>
    <w:rsid w:val="00CD7269"/>
    <w:rsid w:val="00CD794D"/>
    <w:rsid w:val="00CD7C65"/>
    <w:rsid w:val="00CE012B"/>
    <w:rsid w:val="00CE219E"/>
    <w:rsid w:val="00CE229E"/>
    <w:rsid w:val="00CE2899"/>
    <w:rsid w:val="00CE4557"/>
    <w:rsid w:val="00CE4A91"/>
    <w:rsid w:val="00CE4ABB"/>
    <w:rsid w:val="00CE4C61"/>
    <w:rsid w:val="00CE5CE6"/>
    <w:rsid w:val="00CE608A"/>
    <w:rsid w:val="00CE7095"/>
    <w:rsid w:val="00CE7998"/>
    <w:rsid w:val="00CF18A8"/>
    <w:rsid w:val="00CF1DDF"/>
    <w:rsid w:val="00CF2084"/>
    <w:rsid w:val="00CF20E2"/>
    <w:rsid w:val="00CF2F2F"/>
    <w:rsid w:val="00CF381C"/>
    <w:rsid w:val="00CF4E58"/>
    <w:rsid w:val="00CF754B"/>
    <w:rsid w:val="00CF77B5"/>
    <w:rsid w:val="00D006F2"/>
    <w:rsid w:val="00D02544"/>
    <w:rsid w:val="00D03AFD"/>
    <w:rsid w:val="00D03B40"/>
    <w:rsid w:val="00D04582"/>
    <w:rsid w:val="00D05C86"/>
    <w:rsid w:val="00D06252"/>
    <w:rsid w:val="00D074B3"/>
    <w:rsid w:val="00D07891"/>
    <w:rsid w:val="00D07C79"/>
    <w:rsid w:val="00D11A1E"/>
    <w:rsid w:val="00D12850"/>
    <w:rsid w:val="00D135E3"/>
    <w:rsid w:val="00D13D64"/>
    <w:rsid w:val="00D1518B"/>
    <w:rsid w:val="00D15791"/>
    <w:rsid w:val="00D158CF"/>
    <w:rsid w:val="00D16700"/>
    <w:rsid w:val="00D16D1F"/>
    <w:rsid w:val="00D17E0A"/>
    <w:rsid w:val="00D17FDF"/>
    <w:rsid w:val="00D20252"/>
    <w:rsid w:val="00D204FB"/>
    <w:rsid w:val="00D2066A"/>
    <w:rsid w:val="00D2083E"/>
    <w:rsid w:val="00D209D9"/>
    <w:rsid w:val="00D20DD3"/>
    <w:rsid w:val="00D2172A"/>
    <w:rsid w:val="00D2179B"/>
    <w:rsid w:val="00D21C58"/>
    <w:rsid w:val="00D24113"/>
    <w:rsid w:val="00D24155"/>
    <w:rsid w:val="00D26A13"/>
    <w:rsid w:val="00D30811"/>
    <w:rsid w:val="00D314F4"/>
    <w:rsid w:val="00D31C82"/>
    <w:rsid w:val="00D31E00"/>
    <w:rsid w:val="00D32854"/>
    <w:rsid w:val="00D337FB"/>
    <w:rsid w:val="00D35767"/>
    <w:rsid w:val="00D3763A"/>
    <w:rsid w:val="00D40058"/>
    <w:rsid w:val="00D40272"/>
    <w:rsid w:val="00D40BBD"/>
    <w:rsid w:val="00D414CA"/>
    <w:rsid w:val="00D421E2"/>
    <w:rsid w:val="00D42CEC"/>
    <w:rsid w:val="00D42F5F"/>
    <w:rsid w:val="00D431EA"/>
    <w:rsid w:val="00D447D6"/>
    <w:rsid w:val="00D4595C"/>
    <w:rsid w:val="00D463B5"/>
    <w:rsid w:val="00D46595"/>
    <w:rsid w:val="00D467BD"/>
    <w:rsid w:val="00D47DD0"/>
    <w:rsid w:val="00D526BC"/>
    <w:rsid w:val="00D52C16"/>
    <w:rsid w:val="00D52D17"/>
    <w:rsid w:val="00D5327D"/>
    <w:rsid w:val="00D546A0"/>
    <w:rsid w:val="00D547A9"/>
    <w:rsid w:val="00D54C80"/>
    <w:rsid w:val="00D552E4"/>
    <w:rsid w:val="00D55FF3"/>
    <w:rsid w:val="00D572E5"/>
    <w:rsid w:val="00D60DD7"/>
    <w:rsid w:val="00D60F17"/>
    <w:rsid w:val="00D628D6"/>
    <w:rsid w:val="00D634F4"/>
    <w:rsid w:val="00D63C4B"/>
    <w:rsid w:val="00D644D3"/>
    <w:rsid w:val="00D6655A"/>
    <w:rsid w:val="00D671E2"/>
    <w:rsid w:val="00D71D63"/>
    <w:rsid w:val="00D726CB"/>
    <w:rsid w:val="00D7362D"/>
    <w:rsid w:val="00D736F8"/>
    <w:rsid w:val="00D74CD6"/>
    <w:rsid w:val="00D74D02"/>
    <w:rsid w:val="00D74D55"/>
    <w:rsid w:val="00D74D65"/>
    <w:rsid w:val="00D75023"/>
    <w:rsid w:val="00D77877"/>
    <w:rsid w:val="00D80965"/>
    <w:rsid w:val="00D815E7"/>
    <w:rsid w:val="00D818E2"/>
    <w:rsid w:val="00D82DDB"/>
    <w:rsid w:val="00D83181"/>
    <w:rsid w:val="00D83C4E"/>
    <w:rsid w:val="00D8435A"/>
    <w:rsid w:val="00D849D5"/>
    <w:rsid w:val="00D858A0"/>
    <w:rsid w:val="00D87049"/>
    <w:rsid w:val="00D87672"/>
    <w:rsid w:val="00D901C5"/>
    <w:rsid w:val="00D905E5"/>
    <w:rsid w:val="00D913DD"/>
    <w:rsid w:val="00D91475"/>
    <w:rsid w:val="00D9191C"/>
    <w:rsid w:val="00D9204F"/>
    <w:rsid w:val="00D928B6"/>
    <w:rsid w:val="00D935FD"/>
    <w:rsid w:val="00D93CC9"/>
    <w:rsid w:val="00D942A8"/>
    <w:rsid w:val="00D94648"/>
    <w:rsid w:val="00D94E8C"/>
    <w:rsid w:val="00D95C11"/>
    <w:rsid w:val="00D96992"/>
    <w:rsid w:val="00D975A4"/>
    <w:rsid w:val="00D9768B"/>
    <w:rsid w:val="00D97CB5"/>
    <w:rsid w:val="00D97CC2"/>
    <w:rsid w:val="00D97EC0"/>
    <w:rsid w:val="00DA00DE"/>
    <w:rsid w:val="00DA11C9"/>
    <w:rsid w:val="00DA1C0F"/>
    <w:rsid w:val="00DA307D"/>
    <w:rsid w:val="00DA3359"/>
    <w:rsid w:val="00DA414E"/>
    <w:rsid w:val="00DA4738"/>
    <w:rsid w:val="00DA4DAF"/>
    <w:rsid w:val="00DA4F23"/>
    <w:rsid w:val="00DA767F"/>
    <w:rsid w:val="00DA7EC6"/>
    <w:rsid w:val="00DA7EF9"/>
    <w:rsid w:val="00DB07D3"/>
    <w:rsid w:val="00DB08F9"/>
    <w:rsid w:val="00DB0B49"/>
    <w:rsid w:val="00DB1CBB"/>
    <w:rsid w:val="00DB213B"/>
    <w:rsid w:val="00DB2B8F"/>
    <w:rsid w:val="00DB725D"/>
    <w:rsid w:val="00DB74DF"/>
    <w:rsid w:val="00DC00D3"/>
    <w:rsid w:val="00DC03F7"/>
    <w:rsid w:val="00DC03FA"/>
    <w:rsid w:val="00DC1068"/>
    <w:rsid w:val="00DC1729"/>
    <w:rsid w:val="00DC275F"/>
    <w:rsid w:val="00DC28E3"/>
    <w:rsid w:val="00DC296B"/>
    <w:rsid w:val="00DC439D"/>
    <w:rsid w:val="00DC5B85"/>
    <w:rsid w:val="00DC6BAE"/>
    <w:rsid w:val="00DC7629"/>
    <w:rsid w:val="00DC7CE8"/>
    <w:rsid w:val="00DD0B0C"/>
    <w:rsid w:val="00DD0B35"/>
    <w:rsid w:val="00DD11A9"/>
    <w:rsid w:val="00DD1A58"/>
    <w:rsid w:val="00DD1FC3"/>
    <w:rsid w:val="00DD24CC"/>
    <w:rsid w:val="00DD3541"/>
    <w:rsid w:val="00DD4CC4"/>
    <w:rsid w:val="00DD6B66"/>
    <w:rsid w:val="00DD6E33"/>
    <w:rsid w:val="00DD74D1"/>
    <w:rsid w:val="00DD775D"/>
    <w:rsid w:val="00DE033E"/>
    <w:rsid w:val="00DE03CC"/>
    <w:rsid w:val="00DE0796"/>
    <w:rsid w:val="00DE0951"/>
    <w:rsid w:val="00DE113E"/>
    <w:rsid w:val="00DE1A33"/>
    <w:rsid w:val="00DE347C"/>
    <w:rsid w:val="00DE35D9"/>
    <w:rsid w:val="00DE580B"/>
    <w:rsid w:val="00DE5CC0"/>
    <w:rsid w:val="00DE60CA"/>
    <w:rsid w:val="00DE7F91"/>
    <w:rsid w:val="00DF0AB9"/>
    <w:rsid w:val="00DF1365"/>
    <w:rsid w:val="00DF18E2"/>
    <w:rsid w:val="00DF20C5"/>
    <w:rsid w:val="00DF25C0"/>
    <w:rsid w:val="00DF6474"/>
    <w:rsid w:val="00DF730E"/>
    <w:rsid w:val="00DF7592"/>
    <w:rsid w:val="00DF78FB"/>
    <w:rsid w:val="00E01F27"/>
    <w:rsid w:val="00E02386"/>
    <w:rsid w:val="00E026AA"/>
    <w:rsid w:val="00E03690"/>
    <w:rsid w:val="00E0520E"/>
    <w:rsid w:val="00E0596E"/>
    <w:rsid w:val="00E0692E"/>
    <w:rsid w:val="00E07131"/>
    <w:rsid w:val="00E072A9"/>
    <w:rsid w:val="00E07B42"/>
    <w:rsid w:val="00E11537"/>
    <w:rsid w:val="00E117FD"/>
    <w:rsid w:val="00E118A2"/>
    <w:rsid w:val="00E12B35"/>
    <w:rsid w:val="00E132C7"/>
    <w:rsid w:val="00E142A9"/>
    <w:rsid w:val="00E1448F"/>
    <w:rsid w:val="00E14DC6"/>
    <w:rsid w:val="00E158EA"/>
    <w:rsid w:val="00E15AA6"/>
    <w:rsid w:val="00E15CC4"/>
    <w:rsid w:val="00E2006E"/>
    <w:rsid w:val="00E20C36"/>
    <w:rsid w:val="00E20C3F"/>
    <w:rsid w:val="00E21446"/>
    <w:rsid w:val="00E214EB"/>
    <w:rsid w:val="00E2226C"/>
    <w:rsid w:val="00E22D18"/>
    <w:rsid w:val="00E22DBF"/>
    <w:rsid w:val="00E22EB2"/>
    <w:rsid w:val="00E234C4"/>
    <w:rsid w:val="00E24577"/>
    <w:rsid w:val="00E25498"/>
    <w:rsid w:val="00E25F03"/>
    <w:rsid w:val="00E271D6"/>
    <w:rsid w:val="00E278BA"/>
    <w:rsid w:val="00E27F2A"/>
    <w:rsid w:val="00E3028A"/>
    <w:rsid w:val="00E3049B"/>
    <w:rsid w:val="00E30CBC"/>
    <w:rsid w:val="00E31036"/>
    <w:rsid w:val="00E31C5D"/>
    <w:rsid w:val="00E32048"/>
    <w:rsid w:val="00E32568"/>
    <w:rsid w:val="00E32938"/>
    <w:rsid w:val="00E34039"/>
    <w:rsid w:val="00E345E0"/>
    <w:rsid w:val="00E347FD"/>
    <w:rsid w:val="00E367D0"/>
    <w:rsid w:val="00E36AA5"/>
    <w:rsid w:val="00E3787A"/>
    <w:rsid w:val="00E37ACC"/>
    <w:rsid w:val="00E40ECA"/>
    <w:rsid w:val="00E42171"/>
    <w:rsid w:val="00E438E3"/>
    <w:rsid w:val="00E43C71"/>
    <w:rsid w:val="00E440B4"/>
    <w:rsid w:val="00E44627"/>
    <w:rsid w:val="00E46433"/>
    <w:rsid w:val="00E46FC9"/>
    <w:rsid w:val="00E47180"/>
    <w:rsid w:val="00E47298"/>
    <w:rsid w:val="00E477D1"/>
    <w:rsid w:val="00E47FDC"/>
    <w:rsid w:val="00E47FEB"/>
    <w:rsid w:val="00E507A5"/>
    <w:rsid w:val="00E5086C"/>
    <w:rsid w:val="00E5173D"/>
    <w:rsid w:val="00E51B9B"/>
    <w:rsid w:val="00E51CC0"/>
    <w:rsid w:val="00E528A4"/>
    <w:rsid w:val="00E563BE"/>
    <w:rsid w:val="00E5756D"/>
    <w:rsid w:val="00E606C0"/>
    <w:rsid w:val="00E6095C"/>
    <w:rsid w:val="00E60D44"/>
    <w:rsid w:val="00E6219E"/>
    <w:rsid w:val="00E6256D"/>
    <w:rsid w:val="00E628BF"/>
    <w:rsid w:val="00E6409F"/>
    <w:rsid w:val="00E645D2"/>
    <w:rsid w:val="00E64D49"/>
    <w:rsid w:val="00E64FCC"/>
    <w:rsid w:val="00E65009"/>
    <w:rsid w:val="00E65268"/>
    <w:rsid w:val="00E65832"/>
    <w:rsid w:val="00E65E78"/>
    <w:rsid w:val="00E66494"/>
    <w:rsid w:val="00E66677"/>
    <w:rsid w:val="00E668D4"/>
    <w:rsid w:val="00E66D77"/>
    <w:rsid w:val="00E70205"/>
    <w:rsid w:val="00E7208D"/>
    <w:rsid w:val="00E727E1"/>
    <w:rsid w:val="00E73E17"/>
    <w:rsid w:val="00E745B6"/>
    <w:rsid w:val="00E75F1E"/>
    <w:rsid w:val="00E77138"/>
    <w:rsid w:val="00E8067E"/>
    <w:rsid w:val="00E8081A"/>
    <w:rsid w:val="00E80A69"/>
    <w:rsid w:val="00E810E6"/>
    <w:rsid w:val="00E821E6"/>
    <w:rsid w:val="00E833B4"/>
    <w:rsid w:val="00E8365E"/>
    <w:rsid w:val="00E838D2"/>
    <w:rsid w:val="00E83AE8"/>
    <w:rsid w:val="00E83B00"/>
    <w:rsid w:val="00E85019"/>
    <w:rsid w:val="00E8618A"/>
    <w:rsid w:val="00E9006E"/>
    <w:rsid w:val="00E90F63"/>
    <w:rsid w:val="00E91404"/>
    <w:rsid w:val="00E91473"/>
    <w:rsid w:val="00E91F3D"/>
    <w:rsid w:val="00E92500"/>
    <w:rsid w:val="00E92CBB"/>
    <w:rsid w:val="00E93557"/>
    <w:rsid w:val="00E93958"/>
    <w:rsid w:val="00E95A77"/>
    <w:rsid w:val="00EA161D"/>
    <w:rsid w:val="00EA1DC5"/>
    <w:rsid w:val="00EA2FB2"/>
    <w:rsid w:val="00EA3146"/>
    <w:rsid w:val="00EA3E28"/>
    <w:rsid w:val="00EA3FB0"/>
    <w:rsid w:val="00EA42EB"/>
    <w:rsid w:val="00EA466A"/>
    <w:rsid w:val="00EA5F7E"/>
    <w:rsid w:val="00EB0BAA"/>
    <w:rsid w:val="00EB1BD8"/>
    <w:rsid w:val="00EB208E"/>
    <w:rsid w:val="00EB21B3"/>
    <w:rsid w:val="00EB274D"/>
    <w:rsid w:val="00EB279B"/>
    <w:rsid w:val="00EB28E3"/>
    <w:rsid w:val="00EB2B1E"/>
    <w:rsid w:val="00EB4D13"/>
    <w:rsid w:val="00EB4F0E"/>
    <w:rsid w:val="00EB583F"/>
    <w:rsid w:val="00EB5E82"/>
    <w:rsid w:val="00EB64DA"/>
    <w:rsid w:val="00EB66D1"/>
    <w:rsid w:val="00EB728B"/>
    <w:rsid w:val="00EC1545"/>
    <w:rsid w:val="00EC191F"/>
    <w:rsid w:val="00EC19F1"/>
    <w:rsid w:val="00EC1F1E"/>
    <w:rsid w:val="00EC256E"/>
    <w:rsid w:val="00EC42B7"/>
    <w:rsid w:val="00EC4994"/>
    <w:rsid w:val="00EC4B3D"/>
    <w:rsid w:val="00EC5A4D"/>
    <w:rsid w:val="00EC621E"/>
    <w:rsid w:val="00EC63E6"/>
    <w:rsid w:val="00EC76A6"/>
    <w:rsid w:val="00ED13EC"/>
    <w:rsid w:val="00ED1B04"/>
    <w:rsid w:val="00ED355D"/>
    <w:rsid w:val="00ED48FE"/>
    <w:rsid w:val="00ED5016"/>
    <w:rsid w:val="00ED5875"/>
    <w:rsid w:val="00ED7D2D"/>
    <w:rsid w:val="00EE0850"/>
    <w:rsid w:val="00EE18AA"/>
    <w:rsid w:val="00EE2857"/>
    <w:rsid w:val="00EE2EFA"/>
    <w:rsid w:val="00EE379A"/>
    <w:rsid w:val="00EE3F17"/>
    <w:rsid w:val="00EE5053"/>
    <w:rsid w:val="00EE5692"/>
    <w:rsid w:val="00EE615C"/>
    <w:rsid w:val="00EE6477"/>
    <w:rsid w:val="00EE6BA6"/>
    <w:rsid w:val="00EE79BC"/>
    <w:rsid w:val="00EE7CB9"/>
    <w:rsid w:val="00EF0232"/>
    <w:rsid w:val="00EF027F"/>
    <w:rsid w:val="00EF0AED"/>
    <w:rsid w:val="00EF2325"/>
    <w:rsid w:val="00EF2E45"/>
    <w:rsid w:val="00EF311C"/>
    <w:rsid w:val="00EF3489"/>
    <w:rsid w:val="00EF3A68"/>
    <w:rsid w:val="00EF565A"/>
    <w:rsid w:val="00EF633E"/>
    <w:rsid w:val="00EF6CFF"/>
    <w:rsid w:val="00F00FBB"/>
    <w:rsid w:val="00F01A98"/>
    <w:rsid w:val="00F01BE1"/>
    <w:rsid w:val="00F03F17"/>
    <w:rsid w:val="00F04237"/>
    <w:rsid w:val="00F05E65"/>
    <w:rsid w:val="00F060AF"/>
    <w:rsid w:val="00F0626D"/>
    <w:rsid w:val="00F06F37"/>
    <w:rsid w:val="00F07014"/>
    <w:rsid w:val="00F10C79"/>
    <w:rsid w:val="00F12E3B"/>
    <w:rsid w:val="00F1320F"/>
    <w:rsid w:val="00F14137"/>
    <w:rsid w:val="00F14273"/>
    <w:rsid w:val="00F15305"/>
    <w:rsid w:val="00F15549"/>
    <w:rsid w:val="00F1612C"/>
    <w:rsid w:val="00F16A94"/>
    <w:rsid w:val="00F171D5"/>
    <w:rsid w:val="00F177EE"/>
    <w:rsid w:val="00F17B01"/>
    <w:rsid w:val="00F20A35"/>
    <w:rsid w:val="00F212B5"/>
    <w:rsid w:val="00F21743"/>
    <w:rsid w:val="00F21A43"/>
    <w:rsid w:val="00F22196"/>
    <w:rsid w:val="00F24825"/>
    <w:rsid w:val="00F26781"/>
    <w:rsid w:val="00F30761"/>
    <w:rsid w:val="00F30A66"/>
    <w:rsid w:val="00F30E77"/>
    <w:rsid w:val="00F31AD2"/>
    <w:rsid w:val="00F32116"/>
    <w:rsid w:val="00F32A6A"/>
    <w:rsid w:val="00F3380F"/>
    <w:rsid w:val="00F33A0C"/>
    <w:rsid w:val="00F33EB0"/>
    <w:rsid w:val="00F346CD"/>
    <w:rsid w:val="00F35E06"/>
    <w:rsid w:val="00F36094"/>
    <w:rsid w:val="00F37484"/>
    <w:rsid w:val="00F40873"/>
    <w:rsid w:val="00F40A29"/>
    <w:rsid w:val="00F40D79"/>
    <w:rsid w:val="00F41397"/>
    <w:rsid w:val="00F416AA"/>
    <w:rsid w:val="00F41C8C"/>
    <w:rsid w:val="00F41E3D"/>
    <w:rsid w:val="00F42414"/>
    <w:rsid w:val="00F445C6"/>
    <w:rsid w:val="00F4572B"/>
    <w:rsid w:val="00F46634"/>
    <w:rsid w:val="00F47C77"/>
    <w:rsid w:val="00F5501B"/>
    <w:rsid w:val="00F5612E"/>
    <w:rsid w:val="00F564EA"/>
    <w:rsid w:val="00F577C5"/>
    <w:rsid w:val="00F601A9"/>
    <w:rsid w:val="00F61B06"/>
    <w:rsid w:val="00F61FE1"/>
    <w:rsid w:val="00F62807"/>
    <w:rsid w:val="00F64C41"/>
    <w:rsid w:val="00F65F9A"/>
    <w:rsid w:val="00F6648C"/>
    <w:rsid w:val="00F66974"/>
    <w:rsid w:val="00F66EAA"/>
    <w:rsid w:val="00F710EF"/>
    <w:rsid w:val="00F7175B"/>
    <w:rsid w:val="00F7184A"/>
    <w:rsid w:val="00F729B5"/>
    <w:rsid w:val="00F73019"/>
    <w:rsid w:val="00F730B9"/>
    <w:rsid w:val="00F733FF"/>
    <w:rsid w:val="00F74070"/>
    <w:rsid w:val="00F7497D"/>
    <w:rsid w:val="00F74C45"/>
    <w:rsid w:val="00F76F8B"/>
    <w:rsid w:val="00F81C34"/>
    <w:rsid w:val="00F82342"/>
    <w:rsid w:val="00F83F59"/>
    <w:rsid w:val="00F84981"/>
    <w:rsid w:val="00F85306"/>
    <w:rsid w:val="00F903B0"/>
    <w:rsid w:val="00F90938"/>
    <w:rsid w:val="00F90B2A"/>
    <w:rsid w:val="00F91A3F"/>
    <w:rsid w:val="00F91CDA"/>
    <w:rsid w:val="00F92FFA"/>
    <w:rsid w:val="00F937DE"/>
    <w:rsid w:val="00F96C40"/>
    <w:rsid w:val="00F96E28"/>
    <w:rsid w:val="00F9782E"/>
    <w:rsid w:val="00FA0FEE"/>
    <w:rsid w:val="00FA1F56"/>
    <w:rsid w:val="00FA266C"/>
    <w:rsid w:val="00FA30A3"/>
    <w:rsid w:val="00FA3AC8"/>
    <w:rsid w:val="00FA3E6A"/>
    <w:rsid w:val="00FA40B5"/>
    <w:rsid w:val="00FA4233"/>
    <w:rsid w:val="00FA73C5"/>
    <w:rsid w:val="00FB00F4"/>
    <w:rsid w:val="00FB03F9"/>
    <w:rsid w:val="00FB0AE7"/>
    <w:rsid w:val="00FB0C96"/>
    <w:rsid w:val="00FB32EA"/>
    <w:rsid w:val="00FB3A91"/>
    <w:rsid w:val="00FB3D7F"/>
    <w:rsid w:val="00FB42AF"/>
    <w:rsid w:val="00FB4632"/>
    <w:rsid w:val="00FB6E23"/>
    <w:rsid w:val="00FB7685"/>
    <w:rsid w:val="00FB7F0A"/>
    <w:rsid w:val="00FC047F"/>
    <w:rsid w:val="00FC0993"/>
    <w:rsid w:val="00FC0AED"/>
    <w:rsid w:val="00FC1B56"/>
    <w:rsid w:val="00FC28F7"/>
    <w:rsid w:val="00FC52A3"/>
    <w:rsid w:val="00FC72A2"/>
    <w:rsid w:val="00FC7371"/>
    <w:rsid w:val="00FC73D0"/>
    <w:rsid w:val="00FD0BE6"/>
    <w:rsid w:val="00FD0C53"/>
    <w:rsid w:val="00FD1614"/>
    <w:rsid w:val="00FD3AC5"/>
    <w:rsid w:val="00FD52E2"/>
    <w:rsid w:val="00FD71BA"/>
    <w:rsid w:val="00FD74D0"/>
    <w:rsid w:val="00FD7822"/>
    <w:rsid w:val="00FD7A51"/>
    <w:rsid w:val="00FE0B74"/>
    <w:rsid w:val="00FE0F32"/>
    <w:rsid w:val="00FE17FF"/>
    <w:rsid w:val="00FE1894"/>
    <w:rsid w:val="00FE21D6"/>
    <w:rsid w:val="00FE2B12"/>
    <w:rsid w:val="00FE339F"/>
    <w:rsid w:val="00FE38D4"/>
    <w:rsid w:val="00FE3C66"/>
    <w:rsid w:val="00FE3EB9"/>
    <w:rsid w:val="00FE5922"/>
    <w:rsid w:val="00FE6596"/>
    <w:rsid w:val="00FE6BCE"/>
    <w:rsid w:val="00FE76E3"/>
    <w:rsid w:val="00FE7F22"/>
    <w:rsid w:val="00FF0177"/>
    <w:rsid w:val="00FF0223"/>
    <w:rsid w:val="00FF029A"/>
    <w:rsid w:val="00FF2F00"/>
    <w:rsid w:val="00FF3092"/>
    <w:rsid w:val="00FF339D"/>
    <w:rsid w:val="00FF57D9"/>
    <w:rsid w:val="00FF5ABD"/>
    <w:rsid w:val="00FF5D69"/>
    <w:rsid w:val="00FF77E0"/>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E318A00"/>
  <w15:docId w15:val="{541218FF-5222-4575-B29A-D3838EB6F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en-US" w:bidi="ar-SA"/>
      </w:rPr>
    </w:rPrDefault>
    <w:pPrDefault>
      <w:pPr>
        <w:spacing w:after="120" w:line="276"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9"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C1545"/>
    <w:pPr>
      <w:jc w:val="both"/>
    </w:pPr>
    <w:rPr>
      <w:sz w:val="22"/>
      <w:szCs w:val="24"/>
      <w:lang w:val="en-GB"/>
    </w:rPr>
  </w:style>
  <w:style w:type="paragraph" w:styleId="Titre1">
    <w:name w:val="heading 1"/>
    <w:basedOn w:val="Normal"/>
    <w:next w:val="Normal"/>
    <w:link w:val="Titre1Car"/>
    <w:qFormat/>
    <w:rsid w:val="00475D73"/>
    <w:pPr>
      <w:keepNext/>
      <w:suppressLineNumbers/>
      <w:suppressAutoHyphens/>
      <w:kinsoku w:val="0"/>
      <w:overflowPunct w:val="0"/>
      <w:autoSpaceDE w:val="0"/>
      <w:autoSpaceDN w:val="0"/>
      <w:spacing w:before="240"/>
      <w:ind w:right="6"/>
      <w:jc w:val="center"/>
      <w:outlineLvl w:val="0"/>
    </w:pPr>
    <w:rPr>
      <w:rFonts w:ascii="Times New Roman Bold" w:hAnsi="Times New Roman Bold" w:cs="Times New Roman Bold"/>
      <w:b/>
      <w:bCs/>
      <w:caps/>
      <w:snapToGrid w:val="0"/>
      <w:kern w:val="22"/>
      <w:szCs w:val="22"/>
    </w:rPr>
  </w:style>
  <w:style w:type="paragraph" w:styleId="Titre2">
    <w:name w:val="heading 2"/>
    <w:basedOn w:val="Normal"/>
    <w:next w:val="Normal"/>
    <w:link w:val="Titre2Car"/>
    <w:qFormat/>
    <w:rsid w:val="002D7E6D"/>
    <w:pPr>
      <w:keepNext/>
      <w:spacing w:before="240"/>
      <w:jc w:val="center"/>
      <w:outlineLvl w:val="1"/>
    </w:pPr>
    <w:rPr>
      <w:b/>
      <w:bCs/>
      <w:iCs/>
      <w:snapToGrid w:val="0"/>
      <w:lang w:eastAsia="x-none"/>
    </w:rPr>
  </w:style>
  <w:style w:type="paragraph" w:styleId="Titre3">
    <w:name w:val="heading 3"/>
    <w:basedOn w:val="Normal"/>
    <w:next w:val="Normal"/>
    <w:link w:val="Titre3Car"/>
    <w:qFormat/>
    <w:rsid w:val="006B7FB5"/>
    <w:pPr>
      <w:keepNext/>
      <w:suppressLineNumbers/>
      <w:suppressAutoHyphens/>
      <w:kinsoku w:val="0"/>
      <w:overflowPunct w:val="0"/>
      <w:autoSpaceDE w:val="0"/>
      <w:autoSpaceDN w:val="0"/>
      <w:spacing w:before="120"/>
      <w:outlineLvl w:val="2"/>
    </w:pPr>
    <w:rPr>
      <w:rFonts w:eastAsia="Times New Roman"/>
      <w:i/>
      <w:iCs/>
      <w:snapToGrid w:val="0"/>
      <w:kern w:val="22"/>
      <w:szCs w:val="22"/>
      <w:lang w:eastAsia="en-CA"/>
    </w:rPr>
  </w:style>
  <w:style w:type="paragraph" w:styleId="Titre4">
    <w:name w:val="heading 4"/>
    <w:basedOn w:val="Normal"/>
    <w:link w:val="Titre4Car"/>
    <w:qFormat/>
    <w:rsid w:val="003A3F1C"/>
    <w:pPr>
      <w:keepNext/>
      <w:spacing w:before="120"/>
      <w:outlineLvl w:val="3"/>
    </w:pPr>
    <w:rPr>
      <w:rFonts w:eastAsia="Arial Unicode MS" w:cs="Arial"/>
      <w:b/>
      <w:i/>
    </w:rPr>
  </w:style>
  <w:style w:type="paragraph" w:styleId="Titre5">
    <w:name w:val="heading 5"/>
    <w:basedOn w:val="Normal"/>
    <w:next w:val="Normal"/>
    <w:link w:val="Titre5Car"/>
    <w:qFormat/>
    <w:rsid w:val="003A3F1C"/>
    <w:pPr>
      <w:keepNext/>
      <w:numPr>
        <w:ilvl w:val="4"/>
        <w:numId w:val="4"/>
      </w:numPr>
      <w:spacing w:before="120"/>
      <w:jc w:val="left"/>
      <w:outlineLvl w:val="4"/>
    </w:pPr>
    <w:rPr>
      <w:bCs/>
      <w:i/>
      <w:szCs w:val="26"/>
      <w:lang w:val="en-CA"/>
    </w:rPr>
  </w:style>
  <w:style w:type="paragraph" w:styleId="Titre6">
    <w:name w:val="heading 6"/>
    <w:basedOn w:val="Normal"/>
    <w:next w:val="Normal"/>
    <w:link w:val="Titre6Car"/>
    <w:qFormat/>
    <w:rsid w:val="003A3F1C"/>
    <w:pPr>
      <w:keepNext/>
      <w:spacing w:after="240" w:line="240" w:lineRule="exact"/>
      <w:outlineLvl w:val="5"/>
    </w:pPr>
    <w:rPr>
      <w:i/>
      <w:sz w:val="24"/>
      <w:szCs w:val="20"/>
    </w:rPr>
  </w:style>
  <w:style w:type="paragraph" w:styleId="Titre7">
    <w:name w:val="heading 7"/>
    <w:basedOn w:val="Normal"/>
    <w:next w:val="Normal"/>
    <w:link w:val="Titre7Car"/>
    <w:qFormat/>
    <w:rsid w:val="003A3F1C"/>
    <w:pPr>
      <w:keepNext/>
      <w:jc w:val="right"/>
      <w:outlineLvl w:val="6"/>
    </w:pPr>
    <w:rPr>
      <w:rFonts w:ascii="Univers" w:hAnsi="Univers"/>
      <w:b/>
      <w:sz w:val="28"/>
    </w:rPr>
  </w:style>
  <w:style w:type="paragraph" w:styleId="Titre8">
    <w:name w:val="heading 8"/>
    <w:basedOn w:val="Normal"/>
    <w:next w:val="Normal"/>
    <w:link w:val="Titre8Car"/>
    <w:qFormat/>
    <w:rsid w:val="003A3F1C"/>
    <w:pPr>
      <w:keepNext/>
      <w:jc w:val="right"/>
      <w:outlineLvl w:val="7"/>
    </w:pPr>
    <w:rPr>
      <w:rFonts w:ascii="Univers" w:hAnsi="Univers"/>
      <w:b/>
      <w:sz w:val="32"/>
    </w:rPr>
  </w:style>
  <w:style w:type="paragraph" w:styleId="Titre9">
    <w:name w:val="heading 9"/>
    <w:basedOn w:val="Normal"/>
    <w:next w:val="Normal"/>
    <w:link w:val="Titre9Car"/>
    <w:qFormat/>
    <w:rsid w:val="003A3F1C"/>
    <w:pPr>
      <w:keepNext/>
      <w:spacing w:before="100" w:beforeAutospacing="1"/>
      <w:outlineLvl w:val="8"/>
    </w:pPr>
    <w:rPr>
      <w:i/>
      <w:iCs/>
      <w:lang w:eastAsia="x-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locked/>
    <w:rsid w:val="00475D73"/>
    <w:rPr>
      <w:rFonts w:ascii="Times New Roman Bold" w:hAnsi="Times New Roman Bold" w:cs="Times New Roman Bold"/>
      <w:b/>
      <w:bCs/>
      <w:caps/>
      <w:snapToGrid w:val="0"/>
      <w:kern w:val="22"/>
      <w:sz w:val="22"/>
      <w:szCs w:val="22"/>
      <w:lang w:val="en-GB"/>
    </w:rPr>
  </w:style>
  <w:style w:type="character" w:customStyle="1" w:styleId="Titre2Car">
    <w:name w:val="Titre 2 Car"/>
    <w:link w:val="Titre2"/>
    <w:rsid w:val="002D7E6D"/>
    <w:rPr>
      <w:b/>
      <w:bCs/>
      <w:iCs/>
      <w:snapToGrid w:val="0"/>
      <w:sz w:val="22"/>
      <w:szCs w:val="24"/>
      <w:lang w:val="en-GB" w:eastAsia="x-none"/>
    </w:rPr>
  </w:style>
  <w:style w:type="character" w:customStyle="1" w:styleId="Titre3Car">
    <w:name w:val="Titre 3 Car"/>
    <w:basedOn w:val="Policepardfaut"/>
    <w:link w:val="Titre3"/>
    <w:rsid w:val="00F01A98"/>
    <w:rPr>
      <w:rFonts w:eastAsia="Times New Roman"/>
      <w:i/>
      <w:iCs/>
      <w:snapToGrid w:val="0"/>
      <w:kern w:val="22"/>
      <w:sz w:val="22"/>
      <w:szCs w:val="22"/>
      <w:lang w:val="en-GB" w:eastAsia="en-CA"/>
    </w:rPr>
  </w:style>
  <w:style w:type="character" w:customStyle="1" w:styleId="Titre4Car">
    <w:name w:val="Titre 4 Car"/>
    <w:basedOn w:val="Policepardfaut"/>
    <w:link w:val="Titre4"/>
    <w:rsid w:val="00DE347C"/>
    <w:rPr>
      <w:rFonts w:eastAsia="Arial Unicode MS" w:cs="Arial"/>
      <w:b/>
      <w:i/>
      <w:sz w:val="22"/>
      <w:szCs w:val="24"/>
      <w:lang w:val="en-GB"/>
    </w:rPr>
  </w:style>
  <w:style w:type="character" w:customStyle="1" w:styleId="Titre5Car">
    <w:name w:val="Titre 5 Car"/>
    <w:basedOn w:val="Policepardfaut"/>
    <w:link w:val="Titre5"/>
    <w:rsid w:val="00DE347C"/>
    <w:rPr>
      <w:bCs/>
      <w:i/>
      <w:sz w:val="22"/>
      <w:szCs w:val="26"/>
      <w:lang w:val="en-CA"/>
    </w:rPr>
  </w:style>
  <w:style w:type="character" w:customStyle="1" w:styleId="Titre6Car">
    <w:name w:val="Titre 6 Car"/>
    <w:link w:val="Titre6"/>
    <w:locked/>
    <w:rsid w:val="004B44FA"/>
    <w:rPr>
      <w:i/>
      <w:sz w:val="24"/>
      <w:lang w:val="en-GB" w:eastAsia="en-US"/>
    </w:rPr>
  </w:style>
  <w:style w:type="character" w:customStyle="1" w:styleId="Titre7Car">
    <w:name w:val="Titre 7 Car"/>
    <w:basedOn w:val="Policepardfaut"/>
    <w:link w:val="Titre7"/>
    <w:rsid w:val="00DE347C"/>
    <w:rPr>
      <w:rFonts w:ascii="Univers" w:hAnsi="Univers"/>
      <w:b/>
      <w:sz w:val="28"/>
      <w:szCs w:val="24"/>
      <w:lang w:val="en-GB"/>
    </w:rPr>
  </w:style>
  <w:style w:type="character" w:customStyle="1" w:styleId="Titre8Car">
    <w:name w:val="Titre 8 Car"/>
    <w:basedOn w:val="Policepardfaut"/>
    <w:link w:val="Titre8"/>
    <w:rsid w:val="00DE347C"/>
    <w:rPr>
      <w:rFonts w:ascii="Univers" w:hAnsi="Univers"/>
      <w:b/>
      <w:sz w:val="32"/>
      <w:szCs w:val="24"/>
      <w:lang w:val="en-GB"/>
    </w:rPr>
  </w:style>
  <w:style w:type="character" w:customStyle="1" w:styleId="Titre9Car">
    <w:name w:val="Titre 9 Car"/>
    <w:link w:val="Titre9"/>
    <w:rsid w:val="006F507F"/>
    <w:rPr>
      <w:i/>
      <w:iCs/>
      <w:sz w:val="22"/>
      <w:szCs w:val="24"/>
      <w:lang w:val="en-GB"/>
    </w:rPr>
  </w:style>
  <w:style w:type="paragraph" w:styleId="Textedebulles">
    <w:name w:val="Balloon Text"/>
    <w:basedOn w:val="Normal"/>
    <w:link w:val="TextedebullesCar"/>
    <w:uiPriority w:val="99"/>
    <w:semiHidden/>
    <w:rsid w:val="003A3F1C"/>
    <w:rPr>
      <w:rFonts w:ascii="Lucida Grande" w:hAnsi="Lucida Grande"/>
      <w:sz w:val="18"/>
      <w:szCs w:val="18"/>
      <w:lang w:val="x-none" w:eastAsia="x-none"/>
    </w:rPr>
  </w:style>
  <w:style w:type="character" w:customStyle="1" w:styleId="TextedebullesCar">
    <w:name w:val="Texte de bulles Car"/>
    <w:link w:val="Textedebulles"/>
    <w:uiPriority w:val="99"/>
    <w:semiHidden/>
    <w:rsid w:val="00B573FE"/>
    <w:rPr>
      <w:rFonts w:ascii="Lucida Grande" w:hAnsi="Lucida Grande"/>
      <w:sz w:val="18"/>
      <w:szCs w:val="18"/>
    </w:rPr>
  </w:style>
  <w:style w:type="character" w:customStyle="1" w:styleId="BalloonTextChar">
    <w:name w:val="Balloon Text Char"/>
    <w:uiPriority w:val="99"/>
    <w:semiHidden/>
    <w:rsid w:val="008F669E"/>
    <w:rPr>
      <w:rFonts w:ascii="Lucida Grande" w:hAnsi="Lucida Grande"/>
      <w:sz w:val="18"/>
      <w:szCs w:val="18"/>
    </w:rPr>
  </w:style>
  <w:style w:type="character" w:customStyle="1" w:styleId="BalloonTextChar2">
    <w:name w:val="Balloon Text Char2"/>
    <w:uiPriority w:val="99"/>
    <w:semiHidden/>
    <w:rsid w:val="008F669E"/>
    <w:rPr>
      <w:rFonts w:ascii="Lucida Grande" w:hAnsi="Lucida Grande"/>
      <w:sz w:val="18"/>
      <w:szCs w:val="18"/>
    </w:rPr>
  </w:style>
  <w:style w:type="paragraph" w:styleId="Corpsdetexte">
    <w:name w:val="Body Text"/>
    <w:basedOn w:val="Normal"/>
    <w:link w:val="CorpsdetexteCar"/>
    <w:rsid w:val="003A3F1C"/>
    <w:pPr>
      <w:spacing w:before="120"/>
      <w:ind w:firstLine="720"/>
    </w:pPr>
    <w:rPr>
      <w:iCs/>
      <w:lang w:eastAsia="x-none"/>
    </w:rPr>
  </w:style>
  <w:style w:type="character" w:customStyle="1" w:styleId="CorpsdetexteCar">
    <w:name w:val="Corps de texte Car"/>
    <w:link w:val="Corpsdetexte"/>
    <w:rsid w:val="00A86E5D"/>
    <w:rPr>
      <w:iCs/>
      <w:sz w:val="22"/>
      <w:szCs w:val="24"/>
      <w:lang w:val="en-GB"/>
    </w:rPr>
  </w:style>
  <w:style w:type="paragraph" w:styleId="Pieddepage">
    <w:name w:val="footer"/>
    <w:basedOn w:val="Normal"/>
    <w:link w:val="PieddepageCar"/>
    <w:rsid w:val="003A3F1C"/>
    <w:pPr>
      <w:tabs>
        <w:tab w:val="center" w:pos="4320"/>
        <w:tab w:val="right" w:pos="8640"/>
      </w:tabs>
      <w:ind w:firstLine="720"/>
      <w:jc w:val="right"/>
    </w:pPr>
  </w:style>
  <w:style w:type="character" w:customStyle="1" w:styleId="PieddepageCar">
    <w:name w:val="Pied de page Car"/>
    <w:basedOn w:val="Policepardfaut"/>
    <w:link w:val="Pieddepage"/>
    <w:rsid w:val="005B76D9"/>
    <w:rPr>
      <w:sz w:val="22"/>
      <w:szCs w:val="24"/>
      <w:lang w:val="en-GB"/>
    </w:rPr>
  </w:style>
  <w:style w:type="paragraph" w:customStyle="1" w:styleId="Para1">
    <w:name w:val="Para1"/>
    <w:basedOn w:val="Normal"/>
    <w:link w:val="Para1Char"/>
    <w:rsid w:val="00FC047F"/>
    <w:pPr>
      <w:numPr>
        <w:numId w:val="7"/>
      </w:numPr>
      <w:tabs>
        <w:tab w:val="left" w:pos="567"/>
        <w:tab w:val="num" w:pos="2912"/>
      </w:tabs>
      <w:spacing w:before="120"/>
    </w:pPr>
    <w:rPr>
      <w:szCs w:val="18"/>
    </w:rPr>
  </w:style>
  <w:style w:type="character" w:customStyle="1" w:styleId="Para1Char">
    <w:name w:val="Para1 Char"/>
    <w:link w:val="Para1"/>
    <w:locked/>
    <w:rsid w:val="00FC047F"/>
    <w:rPr>
      <w:sz w:val="22"/>
      <w:szCs w:val="18"/>
      <w:lang w:val="en-GB"/>
    </w:rPr>
  </w:style>
  <w:style w:type="paragraph" w:customStyle="1" w:styleId="Para20">
    <w:name w:val="Para2"/>
    <w:basedOn w:val="Para1"/>
    <w:rsid w:val="003A3F1C"/>
    <w:pPr>
      <w:numPr>
        <w:numId w:val="8"/>
      </w:numPr>
      <w:tabs>
        <w:tab w:val="num" w:pos="990"/>
      </w:tabs>
      <w:autoSpaceDE w:val="0"/>
      <w:autoSpaceDN w:val="0"/>
    </w:pPr>
  </w:style>
  <w:style w:type="paragraph" w:customStyle="1" w:styleId="Para3">
    <w:name w:val="Para3"/>
    <w:basedOn w:val="Normal"/>
    <w:rsid w:val="003A3F1C"/>
    <w:pPr>
      <w:spacing w:before="80" w:after="80"/>
    </w:pPr>
    <w:rPr>
      <w:szCs w:val="20"/>
    </w:rPr>
  </w:style>
  <w:style w:type="paragraph" w:styleId="Notedebasdepage">
    <w:name w:val="footnote text"/>
    <w:aliases w:val="fn,Geneva 9,Font: Geneva 9,Boston 10,f,ft,Fotnotstext Char,ft Char,single space,footnote text,FOOTNOTES,ADB,single space1,footnote text1,FOOTNOTES1,fn1,ADB1,single space2,footnote text2,FOOTNOTES2,fn2,ADB2,single space3,fn3"/>
    <w:basedOn w:val="Normal"/>
    <w:link w:val="NotedebasdepageCar"/>
    <w:uiPriority w:val="99"/>
    <w:qFormat/>
    <w:rsid w:val="003A3F1C"/>
    <w:pPr>
      <w:keepLines/>
      <w:spacing w:after="60"/>
      <w:ind w:firstLine="720"/>
    </w:pPr>
    <w:rPr>
      <w:sz w:val="18"/>
      <w:lang w:eastAsia="x-none"/>
    </w:rPr>
  </w:style>
  <w:style w:type="character" w:customStyle="1" w:styleId="NotedebasdepageCar">
    <w:name w:val="Note de bas de page Car"/>
    <w:aliases w:val="fn Car,Geneva 9 Car,Font: Geneva 9 Car,Boston 10 Car,f Car,ft Car,Fotnotstext Char Car,ft Char Car,single space Car,footnote text Car,FOOTNOTES Car,ADB Car,single space1 Car,footnote text1 Car,FOOTNOTES1 Car,fn1 Car,ADB1 Car"/>
    <w:link w:val="Notedebasdepage"/>
    <w:uiPriority w:val="99"/>
    <w:rsid w:val="006C79FD"/>
    <w:rPr>
      <w:sz w:val="18"/>
      <w:szCs w:val="24"/>
      <w:lang w:val="en-GB"/>
    </w:rPr>
  </w:style>
  <w:style w:type="character" w:styleId="Appelnotedebasdep">
    <w:name w:val="footnote reference"/>
    <w:aliases w:val="number,Footnote Reference Superscript,-E Fußnotenzeichen,(Diplomarbeit FZ),(Diplomarbeit FZ)1,(Diplomarbeit FZ)2,(Diplomarbeit FZ)3,(Diplomarbeit FZ)4,(Diplomarbeit FZ)5,(Diplomarbeit FZ)6,(Diplomarbeit FZ)7,(Diplomarbeit FZ)8"/>
    <w:link w:val="BVIfnrChar"/>
    <w:uiPriority w:val="99"/>
    <w:qFormat/>
    <w:rsid w:val="003A3F1C"/>
    <w:rPr>
      <w:sz w:val="18"/>
      <w:u w:val="single"/>
      <w:vertAlign w:val="baseline"/>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Appelnotedebasdep"/>
    <w:uiPriority w:val="99"/>
    <w:rsid w:val="009F5D7B"/>
    <w:pPr>
      <w:spacing w:after="160" w:line="240" w:lineRule="exact"/>
      <w:jc w:val="left"/>
    </w:pPr>
    <w:rPr>
      <w:sz w:val="18"/>
      <w:szCs w:val="20"/>
      <w:u w:val="single"/>
      <w:lang w:val="en-US"/>
    </w:rPr>
  </w:style>
  <w:style w:type="paragraph" w:customStyle="1" w:styleId="Cornernotation">
    <w:name w:val="Corner notation"/>
    <w:basedOn w:val="Normal"/>
    <w:rsid w:val="003A3F1C"/>
    <w:pPr>
      <w:ind w:left="284" w:right="4398" w:hanging="284"/>
      <w:jc w:val="left"/>
    </w:pPr>
  </w:style>
  <w:style w:type="paragraph" w:customStyle="1" w:styleId="para2">
    <w:name w:val="para2"/>
    <w:basedOn w:val="Normal"/>
    <w:rsid w:val="003A3F1C"/>
    <w:pPr>
      <w:numPr>
        <w:numId w:val="3"/>
      </w:numPr>
      <w:tabs>
        <w:tab w:val="clear" w:pos="360"/>
      </w:tabs>
      <w:spacing w:before="120"/>
    </w:pPr>
    <w:rPr>
      <w:szCs w:val="20"/>
    </w:rPr>
  </w:style>
  <w:style w:type="paragraph" w:customStyle="1" w:styleId="Paranum">
    <w:name w:val="Paranum"/>
    <w:basedOn w:val="Para1"/>
    <w:rsid w:val="003A3F1C"/>
    <w:pPr>
      <w:numPr>
        <w:numId w:val="2"/>
      </w:numPr>
      <w:spacing w:line="240" w:lineRule="exact"/>
    </w:pPr>
    <w:rPr>
      <w:szCs w:val="20"/>
      <w:lang w:val="en-US"/>
    </w:rPr>
  </w:style>
  <w:style w:type="paragraph" w:styleId="Notedefin">
    <w:name w:val="endnote text"/>
    <w:basedOn w:val="Normal"/>
    <w:link w:val="NotedefinCar"/>
    <w:semiHidden/>
    <w:rsid w:val="003A3F1C"/>
    <w:pPr>
      <w:widowControl w:val="0"/>
      <w:tabs>
        <w:tab w:val="left" w:pos="-720"/>
      </w:tabs>
      <w:suppressAutoHyphens/>
    </w:pPr>
    <w:rPr>
      <w:rFonts w:ascii="Courier New" w:hAnsi="Courier New"/>
    </w:rPr>
  </w:style>
  <w:style w:type="character" w:customStyle="1" w:styleId="NotedefinCar">
    <w:name w:val="Note de fin Car"/>
    <w:basedOn w:val="Policepardfaut"/>
    <w:link w:val="Notedefin"/>
    <w:semiHidden/>
    <w:rsid w:val="00DE347C"/>
    <w:rPr>
      <w:rFonts w:ascii="Courier New" w:hAnsi="Courier New"/>
      <w:sz w:val="22"/>
      <w:szCs w:val="24"/>
      <w:lang w:val="en-GB"/>
    </w:rPr>
  </w:style>
  <w:style w:type="character" w:styleId="Appeldenotedefin">
    <w:name w:val="endnote reference"/>
    <w:semiHidden/>
    <w:rsid w:val="003A3F1C"/>
    <w:rPr>
      <w:vertAlign w:val="superscript"/>
    </w:rPr>
  </w:style>
  <w:style w:type="character" w:styleId="Numrodepage">
    <w:name w:val="page number"/>
    <w:rsid w:val="003A3F1C"/>
    <w:rPr>
      <w:rFonts w:ascii="Times New Roman" w:hAnsi="Times New Roman"/>
      <w:sz w:val="22"/>
    </w:rPr>
  </w:style>
  <w:style w:type="paragraph" w:customStyle="1" w:styleId="para4">
    <w:name w:val="para4"/>
    <w:basedOn w:val="Normal"/>
    <w:rsid w:val="003A3F1C"/>
    <w:pPr>
      <w:numPr>
        <w:ilvl w:val="3"/>
        <w:numId w:val="6"/>
      </w:numPr>
      <w:tabs>
        <w:tab w:val="clear" w:pos="1440"/>
        <w:tab w:val="num" w:pos="2160"/>
      </w:tabs>
      <w:overflowPunct w:val="0"/>
      <w:autoSpaceDE w:val="0"/>
      <w:autoSpaceDN w:val="0"/>
      <w:adjustRightInd w:val="0"/>
      <w:spacing w:line="240" w:lineRule="atLeast"/>
      <w:ind w:left="2160" w:hanging="720"/>
      <w:textAlignment w:val="baseline"/>
    </w:pPr>
    <w:rPr>
      <w:rFonts w:ascii="Courier" w:hAnsi="Courier"/>
      <w:color w:val="000000"/>
      <w:sz w:val="20"/>
      <w:szCs w:val="20"/>
    </w:rPr>
  </w:style>
  <w:style w:type="paragraph" w:customStyle="1" w:styleId="Heading1multiline">
    <w:name w:val="Heading 1 (multiline)"/>
    <w:basedOn w:val="Titre1"/>
    <w:rsid w:val="00475D73"/>
    <w:pPr>
      <w:tabs>
        <w:tab w:val="left" w:pos="1701"/>
      </w:tabs>
      <w:ind w:left="1701" w:right="610" w:hanging="1134"/>
      <w:jc w:val="left"/>
    </w:pPr>
  </w:style>
  <w:style w:type="paragraph" w:customStyle="1" w:styleId="Heading2multiline">
    <w:name w:val="Heading 2 (multiline)"/>
    <w:basedOn w:val="Titre1"/>
    <w:next w:val="Normal"/>
    <w:rsid w:val="003A3F1C"/>
    <w:pPr>
      <w:spacing w:before="120"/>
      <w:ind w:left="1843" w:right="998" w:hanging="567"/>
      <w:jc w:val="left"/>
    </w:pPr>
    <w:rPr>
      <w:i/>
      <w:iCs/>
      <w:caps w:val="0"/>
    </w:rPr>
  </w:style>
  <w:style w:type="paragraph" w:customStyle="1" w:styleId="Heading3multiline">
    <w:name w:val="Heading 3 (multiline)"/>
    <w:basedOn w:val="Titre3"/>
    <w:next w:val="Normal"/>
    <w:rsid w:val="003A3F1C"/>
    <w:pPr>
      <w:tabs>
        <w:tab w:val="left" w:pos="567"/>
      </w:tabs>
      <w:ind w:left="1418" w:hanging="425"/>
      <w:jc w:val="left"/>
    </w:pPr>
  </w:style>
  <w:style w:type="paragraph" w:customStyle="1" w:styleId="Heading2longmultiline">
    <w:name w:val="Heading 2 (long multiline)"/>
    <w:basedOn w:val="Heading2multiline"/>
    <w:rsid w:val="00D74CD6"/>
    <w:pPr>
      <w:ind w:left="2127" w:hanging="1276"/>
    </w:pPr>
  </w:style>
  <w:style w:type="paragraph" w:customStyle="1" w:styleId="Heading1longmultiline">
    <w:name w:val="Heading 1 (long multiline)"/>
    <w:basedOn w:val="Titre1"/>
    <w:rsid w:val="003A3F1C"/>
    <w:pPr>
      <w:ind w:left="1843" w:hanging="1134"/>
      <w:jc w:val="left"/>
    </w:pPr>
  </w:style>
  <w:style w:type="paragraph" w:styleId="Retraitcorpsdetexte">
    <w:name w:val="Body Text Indent"/>
    <w:basedOn w:val="Normal"/>
    <w:link w:val="RetraitcorpsdetexteCar"/>
    <w:rsid w:val="003A3F1C"/>
    <w:pPr>
      <w:spacing w:before="120"/>
      <w:ind w:left="1440" w:hanging="720"/>
      <w:jc w:val="left"/>
    </w:pPr>
  </w:style>
  <w:style w:type="character" w:customStyle="1" w:styleId="RetraitcorpsdetexteCar">
    <w:name w:val="Retrait corps de texte Car"/>
    <w:basedOn w:val="Policepardfaut"/>
    <w:link w:val="Retraitcorpsdetexte"/>
    <w:rsid w:val="00DE347C"/>
    <w:rPr>
      <w:sz w:val="22"/>
      <w:szCs w:val="24"/>
      <w:lang w:val="en-GB"/>
    </w:rPr>
  </w:style>
  <w:style w:type="paragraph" w:customStyle="1" w:styleId="Heading-plainbold">
    <w:name w:val="Heading-plain bold"/>
    <w:basedOn w:val="Corpsdetexte"/>
    <w:rsid w:val="003A3F1C"/>
    <w:pPr>
      <w:ind w:firstLine="0"/>
      <w:jc w:val="center"/>
    </w:pPr>
    <w:rPr>
      <w:b/>
      <w:bCs/>
      <w:i/>
      <w:iCs w:val="0"/>
    </w:rPr>
  </w:style>
  <w:style w:type="paragraph" w:customStyle="1" w:styleId="Heading-plainitalic">
    <w:name w:val="Heading-plain italic"/>
    <w:basedOn w:val="Normal"/>
    <w:rsid w:val="003A3F1C"/>
    <w:pPr>
      <w:spacing w:before="120"/>
      <w:jc w:val="center"/>
    </w:pPr>
    <w:rPr>
      <w:i/>
      <w:szCs w:val="20"/>
    </w:rPr>
  </w:style>
  <w:style w:type="paragraph" w:styleId="TM1">
    <w:name w:val="toc 1"/>
    <w:basedOn w:val="Normal"/>
    <w:next w:val="Normal"/>
    <w:autoRedefine/>
    <w:uiPriority w:val="39"/>
    <w:rsid w:val="00682186"/>
    <w:pPr>
      <w:tabs>
        <w:tab w:val="right" w:leader="dot" w:pos="9498"/>
      </w:tabs>
      <w:spacing w:before="120"/>
      <w:ind w:left="709" w:right="28"/>
      <w:jc w:val="left"/>
    </w:pPr>
    <w:rPr>
      <w:noProof/>
      <w:szCs w:val="22"/>
      <w:lang w:val="en-CA"/>
    </w:rPr>
  </w:style>
  <w:style w:type="paragraph" w:styleId="TM2">
    <w:name w:val="toc 2"/>
    <w:basedOn w:val="Normal"/>
    <w:next w:val="Normal"/>
    <w:autoRedefine/>
    <w:uiPriority w:val="39"/>
    <w:rsid w:val="00DD74D1"/>
    <w:pPr>
      <w:tabs>
        <w:tab w:val="left" w:pos="2127"/>
        <w:tab w:val="left" w:pos="2750"/>
        <w:tab w:val="left" w:pos="9356"/>
      </w:tabs>
      <w:spacing w:before="120"/>
      <w:ind w:left="709" w:right="610"/>
    </w:pPr>
    <w:rPr>
      <w:noProof/>
      <w:szCs w:val="22"/>
      <w:lang w:val="en-US"/>
    </w:rPr>
  </w:style>
  <w:style w:type="paragraph" w:styleId="TM3">
    <w:name w:val="toc 3"/>
    <w:basedOn w:val="Normal"/>
    <w:next w:val="Normal"/>
    <w:autoRedefine/>
    <w:uiPriority w:val="39"/>
    <w:rsid w:val="003A3F1C"/>
    <w:pPr>
      <w:spacing w:before="120"/>
      <w:ind w:left="480"/>
      <w:jc w:val="left"/>
    </w:pPr>
    <w:rPr>
      <w:lang w:val="en-CA"/>
    </w:rPr>
  </w:style>
  <w:style w:type="paragraph" w:styleId="En-tte">
    <w:name w:val="header"/>
    <w:basedOn w:val="Normal"/>
    <w:link w:val="En-tteCar"/>
    <w:rsid w:val="003A3F1C"/>
    <w:pPr>
      <w:widowControl w:val="0"/>
      <w:tabs>
        <w:tab w:val="center" w:pos="4320"/>
        <w:tab w:val="right" w:pos="8640"/>
      </w:tabs>
      <w:overflowPunct w:val="0"/>
      <w:autoSpaceDE w:val="0"/>
      <w:autoSpaceDN w:val="0"/>
      <w:adjustRightInd w:val="0"/>
      <w:spacing w:line="240" w:lineRule="atLeast"/>
      <w:jc w:val="left"/>
      <w:textAlignment w:val="baseline"/>
    </w:pPr>
    <w:rPr>
      <w:szCs w:val="20"/>
    </w:rPr>
  </w:style>
  <w:style w:type="character" w:customStyle="1" w:styleId="En-tteCar">
    <w:name w:val="En-tête Car"/>
    <w:basedOn w:val="Policepardfaut"/>
    <w:link w:val="En-tte"/>
    <w:rsid w:val="00DE347C"/>
    <w:rPr>
      <w:sz w:val="22"/>
      <w:lang w:val="en-GB"/>
    </w:rPr>
  </w:style>
  <w:style w:type="paragraph" w:customStyle="1" w:styleId="HEADINGNOTFORTOC">
    <w:name w:val="HEADING (NOT FOR TOC)"/>
    <w:basedOn w:val="Titre1"/>
    <w:next w:val="Titre2"/>
    <w:rsid w:val="003A3F1C"/>
  </w:style>
  <w:style w:type="paragraph" w:customStyle="1" w:styleId="Paragraph">
    <w:name w:val="Paragraph"/>
    <w:basedOn w:val="Normal"/>
    <w:rsid w:val="003A3F1C"/>
    <w:pPr>
      <w:spacing w:before="120"/>
    </w:pPr>
  </w:style>
  <w:style w:type="paragraph" w:customStyle="1" w:styleId="Heading4">
    <w:name w:val="Heading4"/>
    <w:basedOn w:val="Normal"/>
    <w:rsid w:val="003A3F1C"/>
    <w:pPr>
      <w:numPr>
        <w:numId w:val="1"/>
      </w:numPr>
    </w:pPr>
    <w:rPr>
      <w:b/>
      <w:i/>
      <w:iCs/>
      <w:szCs w:val="20"/>
    </w:rPr>
  </w:style>
  <w:style w:type="paragraph" w:customStyle="1" w:styleId="Activity">
    <w:name w:val="Activity"/>
    <w:basedOn w:val="Normal"/>
    <w:rsid w:val="003A3F1C"/>
    <w:pPr>
      <w:numPr>
        <w:ilvl w:val="1"/>
        <w:numId w:val="5"/>
      </w:numPr>
      <w:spacing w:before="120"/>
    </w:pPr>
  </w:style>
  <w:style w:type="paragraph" w:styleId="Retraitcorpsdetexte3">
    <w:name w:val="Body Text Indent 3"/>
    <w:basedOn w:val="Normal"/>
    <w:rsid w:val="003A3F1C"/>
    <w:pPr>
      <w:ind w:left="720"/>
      <w:jc w:val="left"/>
    </w:pPr>
    <w:rPr>
      <w:szCs w:val="20"/>
    </w:rPr>
  </w:style>
  <w:style w:type="paragraph" w:styleId="Corpsdetexte2">
    <w:name w:val="Body Text 2"/>
    <w:basedOn w:val="Normal"/>
    <w:rsid w:val="003A3F1C"/>
    <w:pPr>
      <w:jc w:val="right"/>
    </w:pPr>
    <w:rPr>
      <w:szCs w:val="20"/>
    </w:rPr>
  </w:style>
  <w:style w:type="paragraph" w:customStyle="1" w:styleId="HEADING">
    <w:name w:val="HEADING"/>
    <w:basedOn w:val="Normal"/>
    <w:rsid w:val="003A3F1C"/>
    <w:pPr>
      <w:keepNext/>
      <w:tabs>
        <w:tab w:val="left" w:pos="1134"/>
      </w:tabs>
      <w:spacing w:before="240"/>
      <w:jc w:val="center"/>
    </w:pPr>
    <w:rPr>
      <w:b/>
      <w:caps/>
    </w:rPr>
  </w:style>
  <w:style w:type="paragraph" w:customStyle="1" w:styleId="Heading2-center">
    <w:name w:val="Heading 2-center"/>
    <w:basedOn w:val="Titre2"/>
    <w:rsid w:val="003A3F1C"/>
    <w:pPr>
      <w:ind w:left="1304" w:right="1134" w:hanging="340"/>
      <w:outlineLvl w:val="9"/>
    </w:pPr>
    <w:rPr>
      <w:b w:val="0"/>
      <w:i/>
      <w:caps/>
      <w:szCs w:val="28"/>
    </w:rPr>
  </w:style>
  <w:style w:type="paragraph" w:styleId="Retraitcorpsdetexte2">
    <w:name w:val="Body Text Indent 2"/>
    <w:basedOn w:val="Normal"/>
    <w:rsid w:val="003A3F1C"/>
    <w:pPr>
      <w:ind w:firstLine="709"/>
    </w:pPr>
  </w:style>
  <w:style w:type="paragraph" w:customStyle="1" w:styleId="bodytextnoindent">
    <w:name w:val="body text (no indent)"/>
    <w:basedOn w:val="Normal"/>
    <w:rsid w:val="003A3F1C"/>
    <w:pPr>
      <w:spacing w:before="120"/>
    </w:pPr>
  </w:style>
  <w:style w:type="paragraph" w:customStyle="1" w:styleId="Heading2noletter">
    <w:name w:val="Heading 2 (no letter)"/>
    <w:basedOn w:val="Titre2"/>
    <w:rsid w:val="003A3F1C"/>
  </w:style>
  <w:style w:type="paragraph" w:customStyle="1" w:styleId="Heading4indent">
    <w:name w:val="Heading 4 indent"/>
    <w:basedOn w:val="Titre4"/>
    <w:rsid w:val="003A3F1C"/>
    <w:pPr>
      <w:ind w:left="720"/>
      <w:outlineLvl w:val="9"/>
    </w:pPr>
  </w:style>
  <w:style w:type="paragraph" w:customStyle="1" w:styleId="heading-plainbold0">
    <w:name w:val="heading-plain bold"/>
    <w:basedOn w:val="Titre1"/>
    <w:rsid w:val="003A3F1C"/>
    <w:pPr>
      <w:spacing w:before="120"/>
      <w:ind w:right="0"/>
    </w:pPr>
    <w:rPr>
      <w:i/>
      <w:iCs/>
      <w:caps w:val="0"/>
    </w:rPr>
  </w:style>
  <w:style w:type="character" w:styleId="Lienhypertexte">
    <w:name w:val="Hyperlink"/>
    <w:uiPriority w:val="99"/>
    <w:rsid w:val="003A3F1C"/>
    <w:rPr>
      <w:color w:val="0000FF"/>
      <w:sz w:val="18"/>
      <w:u w:val="single"/>
    </w:rPr>
  </w:style>
  <w:style w:type="paragraph" w:customStyle="1" w:styleId="aident">
    <w:name w:val="(a) ident"/>
    <w:basedOn w:val="Normal"/>
    <w:rsid w:val="003A3F1C"/>
    <w:pPr>
      <w:tabs>
        <w:tab w:val="num" w:pos="1077"/>
      </w:tabs>
      <w:autoSpaceDE w:val="0"/>
      <w:autoSpaceDN w:val="0"/>
      <w:spacing w:before="120"/>
      <w:ind w:left="1077" w:hanging="357"/>
    </w:pPr>
    <w:rPr>
      <w:szCs w:val="18"/>
    </w:rPr>
  </w:style>
  <w:style w:type="paragraph" w:customStyle="1" w:styleId="para10">
    <w:name w:val="para1"/>
    <w:basedOn w:val="Normal"/>
    <w:rsid w:val="003A3F1C"/>
    <w:pPr>
      <w:spacing w:before="100" w:beforeAutospacing="1" w:after="100" w:afterAutospacing="1"/>
      <w:jc w:val="left"/>
    </w:pPr>
    <w:rPr>
      <w:rFonts w:ascii="Arial Unicode MS" w:eastAsia="Arial Unicode MS" w:hAnsi="Arial Unicode MS" w:cs="Arial Unicode MS"/>
      <w:sz w:val="24"/>
      <w:lang w:val="en-US"/>
    </w:rPr>
  </w:style>
  <w:style w:type="character" w:styleId="Lienhypertextesuivivisit">
    <w:name w:val="FollowedHyperlink"/>
    <w:uiPriority w:val="99"/>
    <w:rsid w:val="003A3F1C"/>
    <w:rPr>
      <w:color w:val="800080"/>
      <w:u w:val="single"/>
    </w:rPr>
  </w:style>
  <w:style w:type="character" w:styleId="Marquedecommentaire">
    <w:name w:val="annotation reference"/>
    <w:semiHidden/>
    <w:rsid w:val="003A3F1C"/>
    <w:rPr>
      <w:sz w:val="16"/>
    </w:rPr>
  </w:style>
  <w:style w:type="paragraph" w:styleId="Commentaire">
    <w:name w:val="annotation text"/>
    <w:basedOn w:val="Normal"/>
    <w:link w:val="CommentaireCar"/>
    <w:semiHidden/>
    <w:rsid w:val="003A3F1C"/>
    <w:rPr>
      <w:sz w:val="20"/>
      <w:szCs w:val="20"/>
      <w:lang w:eastAsia="x-none"/>
    </w:rPr>
  </w:style>
  <w:style w:type="character" w:customStyle="1" w:styleId="CommentaireCar">
    <w:name w:val="Commentaire Car"/>
    <w:link w:val="Commentaire"/>
    <w:semiHidden/>
    <w:rsid w:val="009F7E7D"/>
    <w:rPr>
      <w:lang w:val="en-GB"/>
    </w:rPr>
  </w:style>
  <w:style w:type="paragraph" w:customStyle="1" w:styleId="FOOTNOTETEX">
    <w:name w:val="FOOTNOTE TEX"/>
    <w:rsid w:val="003A3F1C"/>
    <w:pPr>
      <w:widowControl w:val="0"/>
      <w:tabs>
        <w:tab w:val="left" w:pos="-720"/>
      </w:tabs>
      <w:suppressAutoHyphens/>
    </w:pPr>
  </w:style>
  <w:style w:type="character" w:styleId="lev">
    <w:name w:val="Strong"/>
    <w:qFormat/>
    <w:rsid w:val="003A3F1C"/>
    <w:rPr>
      <w:b/>
    </w:rPr>
  </w:style>
  <w:style w:type="paragraph" w:customStyle="1" w:styleId="Paraofficial">
    <w:name w:val="Para official"/>
    <w:basedOn w:val="Normal"/>
    <w:rsid w:val="003A3F1C"/>
    <w:pPr>
      <w:framePr w:hSpace="187" w:vSpace="187" w:wrap="notBeside" w:vAnchor="text" w:hAnchor="text" w:y="1"/>
      <w:numPr>
        <w:numId w:val="9"/>
      </w:numPr>
      <w:spacing w:before="240" w:after="240"/>
      <w:jc w:val="left"/>
    </w:pPr>
    <w:rPr>
      <w:szCs w:val="20"/>
    </w:rPr>
  </w:style>
  <w:style w:type="paragraph" w:styleId="Corpsdetexte3">
    <w:name w:val="Body Text 3"/>
    <w:basedOn w:val="Normal"/>
    <w:rsid w:val="003A3F1C"/>
    <w:rPr>
      <w:color w:val="FF0000"/>
    </w:rPr>
  </w:style>
  <w:style w:type="paragraph" w:styleId="NormalWeb">
    <w:name w:val="Normal (Web)"/>
    <w:basedOn w:val="Normal"/>
    <w:rsid w:val="003A3F1C"/>
    <w:pPr>
      <w:spacing w:before="100" w:beforeAutospacing="1" w:after="100" w:afterAutospacing="1"/>
      <w:jc w:val="left"/>
    </w:pPr>
    <w:rPr>
      <w:sz w:val="24"/>
      <w:lang w:val="en-US"/>
    </w:rPr>
  </w:style>
  <w:style w:type="paragraph" w:customStyle="1" w:styleId="Numbering">
    <w:name w:val="Numbering"/>
    <w:basedOn w:val="Normal"/>
    <w:rsid w:val="003A3F1C"/>
    <w:pPr>
      <w:numPr>
        <w:numId w:val="10"/>
      </w:numPr>
    </w:pPr>
    <w:rPr>
      <w:lang w:val="en-US"/>
    </w:rPr>
  </w:style>
  <w:style w:type="paragraph" w:customStyle="1" w:styleId="Para2rev">
    <w:name w:val="Para 2 (rev)"/>
    <w:basedOn w:val="Normal"/>
    <w:rsid w:val="003A3F1C"/>
    <w:pPr>
      <w:tabs>
        <w:tab w:val="num" w:pos="720"/>
      </w:tabs>
      <w:ind w:firstLine="720"/>
    </w:pPr>
  </w:style>
  <w:style w:type="character" w:customStyle="1" w:styleId="CharChar2">
    <w:name w:val="Char Char2"/>
    <w:semiHidden/>
    <w:rsid w:val="003A3F1C"/>
    <w:rPr>
      <w:lang w:val="en-GB" w:eastAsia="en-US"/>
    </w:rPr>
  </w:style>
  <w:style w:type="paragraph" w:styleId="Objetducommentaire">
    <w:name w:val="annotation subject"/>
    <w:basedOn w:val="Commentaire"/>
    <w:next w:val="Commentaire"/>
    <w:link w:val="ObjetducommentaireCar"/>
    <w:uiPriority w:val="99"/>
    <w:semiHidden/>
    <w:rsid w:val="003A3F1C"/>
    <w:rPr>
      <w:b/>
      <w:bCs/>
    </w:rPr>
  </w:style>
  <w:style w:type="character" w:customStyle="1" w:styleId="ObjetducommentaireCar">
    <w:name w:val="Objet du commentaire Car"/>
    <w:basedOn w:val="CommentaireCar"/>
    <w:link w:val="Objetducommentaire"/>
    <w:uiPriority w:val="99"/>
    <w:semiHidden/>
    <w:rsid w:val="00DE347C"/>
    <w:rPr>
      <w:b/>
      <w:bCs/>
      <w:lang w:val="en-GB" w:eastAsia="x-none"/>
    </w:rPr>
  </w:style>
  <w:style w:type="paragraph" w:styleId="Listepuces">
    <w:name w:val="List Bullet"/>
    <w:aliases w:val="UL 1"/>
    <w:basedOn w:val="Normal"/>
    <w:autoRedefine/>
    <w:uiPriority w:val="9"/>
    <w:qFormat/>
    <w:rsid w:val="00C01027"/>
    <w:pPr>
      <w:suppressLineNumbers/>
      <w:suppressAutoHyphens/>
      <w:spacing w:before="120"/>
      <w:ind w:firstLine="709"/>
    </w:pPr>
    <w:rPr>
      <w:szCs w:val="22"/>
      <w:lang w:val="en-US"/>
    </w:rPr>
  </w:style>
  <w:style w:type="paragraph" w:customStyle="1" w:styleId="ColorfulList-Accent11">
    <w:name w:val="Colorful List - Accent 11"/>
    <w:basedOn w:val="Normal"/>
    <w:uiPriority w:val="34"/>
    <w:qFormat/>
    <w:rsid w:val="00070FAC"/>
    <w:pPr>
      <w:spacing w:after="200"/>
      <w:ind w:left="720"/>
      <w:contextualSpacing/>
      <w:jc w:val="left"/>
    </w:pPr>
    <w:rPr>
      <w:rFonts w:ascii="Calibri" w:hAnsi="Calibri"/>
      <w:szCs w:val="22"/>
      <w:lang w:val="en-CA"/>
    </w:rPr>
  </w:style>
  <w:style w:type="character" w:styleId="Accentuation">
    <w:name w:val="Emphasis"/>
    <w:qFormat/>
    <w:rsid w:val="00C06B8D"/>
    <w:rPr>
      <w:i/>
    </w:rPr>
  </w:style>
  <w:style w:type="character" w:customStyle="1" w:styleId="CharChar3">
    <w:name w:val="Char Char3"/>
    <w:rsid w:val="004B44FA"/>
    <w:rPr>
      <w:rFonts w:ascii="Times New Roman" w:hAnsi="Times New Roman"/>
      <w:b/>
      <w:caps/>
      <w:sz w:val="24"/>
      <w:lang w:val="en-GB"/>
    </w:rPr>
  </w:style>
  <w:style w:type="paragraph" w:styleId="TM9">
    <w:name w:val="toc 9"/>
    <w:basedOn w:val="Normal"/>
    <w:next w:val="Normal"/>
    <w:autoRedefine/>
    <w:rsid w:val="005F1D07"/>
    <w:pPr>
      <w:spacing w:before="120"/>
      <w:ind w:left="1760"/>
      <w:jc w:val="left"/>
    </w:pPr>
  </w:style>
  <w:style w:type="paragraph" w:customStyle="1" w:styleId="Default">
    <w:name w:val="Default"/>
    <w:rsid w:val="00C627A3"/>
    <w:pPr>
      <w:autoSpaceDE w:val="0"/>
      <w:autoSpaceDN w:val="0"/>
      <w:adjustRightInd w:val="0"/>
    </w:pPr>
    <w:rPr>
      <w:rFonts w:eastAsia="MS Mincho"/>
      <w:color w:val="000000"/>
      <w:sz w:val="24"/>
      <w:szCs w:val="24"/>
      <w:lang w:val="en-CA" w:eastAsia="ja-JP"/>
    </w:rPr>
  </w:style>
  <w:style w:type="character" w:customStyle="1" w:styleId="apple-style-span">
    <w:name w:val="apple-style-span"/>
    <w:rsid w:val="0070309B"/>
  </w:style>
  <w:style w:type="paragraph" w:customStyle="1" w:styleId="ColorfulShading-Accent11">
    <w:name w:val="Colorful Shading - Accent 11"/>
    <w:hidden/>
    <w:uiPriority w:val="99"/>
    <w:semiHidden/>
    <w:rsid w:val="00BE2DBA"/>
    <w:rPr>
      <w:sz w:val="22"/>
      <w:szCs w:val="24"/>
      <w:lang w:val="en-GB"/>
    </w:rPr>
  </w:style>
  <w:style w:type="paragraph" w:styleId="Explorateurdedocuments">
    <w:name w:val="Document Map"/>
    <w:basedOn w:val="Normal"/>
    <w:semiHidden/>
    <w:rsid w:val="00464E3B"/>
    <w:pPr>
      <w:shd w:val="clear" w:color="auto" w:fill="000080"/>
    </w:pPr>
    <w:rPr>
      <w:rFonts w:ascii="Tahoma" w:hAnsi="Tahoma" w:cs="Tahoma"/>
      <w:sz w:val="20"/>
      <w:szCs w:val="20"/>
    </w:rPr>
  </w:style>
  <w:style w:type="paragraph" w:customStyle="1" w:styleId="ColorfulList-Accent12">
    <w:name w:val="Colorful List - Accent 12"/>
    <w:basedOn w:val="Normal"/>
    <w:uiPriority w:val="34"/>
    <w:qFormat/>
    <w:rsid w:val="00A916A6"/>
    <w:pPr>
      <w:ind w:left="720"/>
    </w:pPr>
  </w:style>
  <w:style w:type="character" w:customStyle="1" w:styleId="hps">
    <w:name w:val="hps"/>
    <w:rsid w:val="002205A4"/>
  </w:style>
  <w:style w:type="table" w:styleId="Grilledutableau">
    <w:name w:val="Table Grid"/>
    <w:basedOn w:val="TableauNormal"/>
    <w:uiPriority w:val="39"/>
    <w:rsid w:val="008815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Para1Before0pt">
    <w:name w:val="Style Para1 + Before:  0 pt"/>
    <w:basedOn w:val="Para1"/>
    <w:rsid w:val="00E954F6"/>
    <w:rPr>
      <w:snapToGrid w:val="0"/>
      <w:szCs w:val="20"/>
    </w:rPr>
  </w:style>
  <w:style w:type="paragraph" w:customStyle="1" w:styleId="Para40">
    <w:name w:val="Para4"/>
    <w:basedOn w:val="Para3"/>
    <w:rsid w:val="00CA5B5A"/>
    <w:pPr>
      <w:tabs>
        <w:tab w:val="left" w:pos="2552"/>
        <w:tab w:val="num" w:pos="2880"/>
      </w:tabs>
      <w:ind w:left="2880" w:hanging="360"/>
    </w:pPr>
  </w:style>
  <w:style w:type="paragraph" w:styleId="Rvision">
    <w:name w:val="Revision"/>
    <w:hidden/>
    <w:uiPriority w:val="99"/>
    <w:semiHidden/>
    <w:rsid w:val="00253495"/>
    <w:rPr>
      <w:sz w:val="22"/>
      <w:szCs w:val="24"/>
      <w:lang w:val="en-GB"/>
    </w:rPr>
  </w:style>
  <w:style w:type="character" w:customStyle="1" w:styleId="Para1Char1">
    <w:name w:val="Para1 Char1"/>
    <w:rsid w:val="00486D78"/>
    <w:rPr>
      <w:rFonts w:cs="Angsana New"/>
      <w:snapToGrid w:val="0"/>
      <w:sz w:val="22"/>
      <w:szCs w:val="18"/>
      <w:lang w:val="en-GB"/>
    </w:rPr>
  </w:style>
  <w:style w:type="character" w:styleId="Textedelespacerserv">
    <w:name w:val="Placeholder Text"/>
    <w:basedOn w:val="Policepardfaut"/>
    <w:uiPriority w:val="99"/>
    <w:rsid w:val="001E75CF"/>
    <w:rPr>
      <w:color w:val="808080"/>
    </w:rPr>
  </w:style>
  <w:style w:type="character" w:customStyle="1" w:styleId="UnresolvedMention1">
    <w:name w:val="Unresolved Mention1"/>
    <w:basedOn w:val="Policepardfaut"/>
    <w:uiPriority w:val="99"/>
    <w:semiHidden/>
    <w:unhideWhenUsed/>
    <w:rsid w:val="006025A9"/>
    <w:rPr>
      <w:color w:val="808080"/>
      <w:shd w:val="clear" w:color="auto" w:fill="E6E6E6"/>
    </w:rPr>
  </w:style>
  <w:style w:type="paragraph" w:styleId="Paragraphedeliste">
    <w:name w:val="List Paragraph"/>
    <w:basedOn w:val="Normal"/>
    <w:link w:val="ParagraphedelisteCar"/>
    <w:uiPriority w:val="34"/>
    <w:qFormat/>
    <w:rsid w:val="00B42E86"/>
    <w:pPr>
      <w:ind w:left="720"/>
      <w:contextualSpacing/>
    </w:pPr>
  </w:style>
  <w:style w:type="table" w:customStyle="1" w:styleId="TableGrid1">
    <w:name w:val="Table Grid1"/>
    <w:basedOn w:val="TableauNormal"/>
    <w:next w:val="Grilledutableau"/>
    <w:uiPriority w:val="59"/>
    <w:rsid w:val="00784CC6"/>
    <w:rPr>
      <w:rFonts w:asciiTheme="minorHAnsi" w:eastAsiaTheme="minorEastAsia" w:hAnsiTheme="minorHAnsi" w:cstheme="minorBidi"/>
      <w:sz w:val="24"/>
      <w:szCs w:val="24"/>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auNormal"/>
    <w:next w:val="Grilledutableau"/>
    <w:uiPriority w:val="59"/>
    <w:rsid w:val="00921CAB"/>
    <w:rPr>
      <w:rFonts w:asciiTheme="minorHAnsi" w:eastAsiaTheme="minorEastAsia" w:hAnsiTheme="minorHAnsi" w:cstheme="minorBidi"/>
      <w:sz w:val="24"/>
      <w:szCs w:val="24"/>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rsid w:val="000B093B"/>
  </w:style>
  <w:style w:type="character" w:customStyle="1" w:styleId="eop">
    <w:name w:val="eop"/>
    <w:rsid w:val="000B093B"/>
  </w:style>
  <w:style w:type="paragraph" w:customStyle="1" w:styleId="Item">
    <w:name w:val="Item"/>
    <w:basedOn w:val="Titre2"/>
    <w:qFormat/>
    <w:rsid w:val="000B093B"/>
    <w:pPr>
      <w:spacing w:before="120"/>
    </w:pPr>
    <w:rPr>
      <w:snapToGrid/>
      <w:lang w:eastAsia="en-US"/>
    </w:rPr>
  </w:style>
  <w:style w:type="character" w:customStyle="1" w:styleId="highlight">
    <w:name w:val="highlight"/>
    <w:basedOn w:val="Policepardfaut"/>
    <w:rsid w:val="00C576FA"/>
  </w:style>
  <w:style w:type="paragraph" w:customStyle="1" w:styleId="gmail-para1">
    <w:name w:val="gmail-para1"/>
    <w:basedOn w:val="Normal"/>
    <w:rsid w:val="00E3787A"/>
    <w:pPr>
      <w:spacing w:before="100" w:beforeAutospacing="1" w:after="100" w:afterAutospacing="1"/>
      <w:jc w:val="left"/>
    </w:pPr>
    <w:rPr>
      <w:rFonts w:ascii="Calibri" w:eastAsiaTheme="minorHAnsi" w:hAnsi="Calibri" w:cs="Calibri"/>
      <w:szCs w:val="22"/>
      <w:lang w:val="en-CA" w:eastAsia="en-CA"/>
    </w:rPr>
  </w:style>
  <w:style w:type="paragraph" w:customStyle="1" w:styleId="recommendationheader">
    <w:name w:val="recommendation header"/>
    <w:basedOn w:val="Titre2"/>
    <w:qFormat/>
    <w:rsid w:val="009F5D7B"/>
    <w:pPr>
      <w:tabs>
        <w:tab w:val="left" w:pos="720"/>
      </w:tabs>
      <w:spacing w:before="120"/>
    </w:pPr>
    <w:rPr>
      <w:rFonts w:eastAsia="Times New Roman"/>
      <w:snapToGrid/>
      <w:lang w:eastAsia="en-US"/>
    </w:rPr>
  </w:style>
  <w:style w:type="character" w:customStyle="1" w:styleId="StyleFootnoteReferencenumberFootnoteReferenceSuperscript-EF">
    <w:name w:val="Style Footnote ReferencenumberFootnote Reference Superscript-E F..."/>
    <w:rsid w:val="009E044D"/>
    <w:rPr>
      <w:kern w:val="22"/>
      <w:sz w:val="18"/>
      <w:u w:val="none"/>
      <w:vertAlign w:val="superscript"/>
    </w:rPr>
  </w:style>
  <w:style w:type="paragraph" w:customStyle="1" w:styleId="heading2notforTOC">
    <w:name w:val="heading 2 not for TOC"/>
    <w:basedOn w:val="Titre3"/>
    <w:rsid w:val="00F01A98"/>
    <w:pPr>
      <w:suppressLineNumbers w:val="0"/>
      <w:tabs>
        <w:tab w:val="left" w:pos="567"/>
      </w:tabs>
      <w:suppressAutoHyphens w:val="0"/>
      <w:kinsoku/>
      <w:overflowPunct/>
      <w:autoSpaceDE/>
      <w:autoSpaceDN/>
      <w:jc w:val="center"/>
    </w:pPr>
    <w:rPr>
      <w:snapToGrid/>
      <w:kern w:val="0"/>
      <w:szCs w:val="24"/>
      <w:lang w:eastAsia="en-US"/>
    </w:rPr>
  </w:style>
  <w:style w:type="paragraph" w:customStyle="1" w:styleId="Heading1report">
    <w:name w:val="Heading 1 report"/>
    <w:basedOn w:val="Titre1"/>
    <w:qFormat/>
    <w:rsid w:val="003A15C6"/>
    <w:pPr>
      <w:numPr>
        <w:numId w:val="14"/>
      </w:numPr>
    </w:pPr>
  </w:style>
  <w:style w:type="paragraph" w:customStyle="1" w:styleId="Heading1-item">
    <w:name w:val="Heading 1 -item"/>
    <w:basedOn w:val="Titre1"/>
    <w:qFormat/>
    <w:rsid w:val="000B078F"/>
  </w:style>
  <w:style w:type="paragraph" w:styleId="En-ttedetabledesmatires">
    <w:name w:val="TOC Heading"/>
    <w:basedOn w:val="Titre1"/>
    <w:next w:val="Normal"/>
    <w:uiPriority w:val="39"/>
    <w:unhideWhenUsed/>
    <w:qFormat/>
    <w:rsid w:val="000B078F"/>
    <w:pPr>
      <w:keepLines/>
      <w:suppressLineNumbers w:val="0"/>
      <w:suppressAutoHyphens w:val="0"/>
      <w:kinsoku/>
      <w:overflowPunct/>
      <w:autoSpaceDE/>
      <w:autoSpaceDN/>
      <w:spacing w:after="0" w:line="259" w:lineRule="auto"/>
      <w:ind w:right="0"/>
      <w:jc w:val="left"/>
      <w:outlineLvl w:val="9"/>
    </w:pPr>
    <w:rPr>
      <w:rFonts w:asciiTheme="majorHAnsi" w:eastAsiaTheme="majorEastAsia" w:hAnsiTheme="majorHAnsi" w:cstheme="majorBidi"/>
      <w:b w:val="0"/>
      <w:bCs w:val="0"/>
      <w:caps w:val="0"/>
      <w:snapToGrid/>
      <w:color w:val="2F5496" w:themeColor="accent1" w:themeShade="BF"/>
      <w:kern w:val="0"/>
      <w:sz w:val="32"/>
      <w:szCs w:val="32"/>
      <w:lang w:val="en-US"/>
    </w:rPr>
  </w:style>
  <w:style w:type="paragraph" w:customStyle="1" w:styleId="meetingname">
    <w:name w:val="meeting name"/>
    <w:basedOn w:val="Normal"/>
    <w:qFormat/>
    <w:rsid w:val="00DE347C"/>
    <w:pPr>
      <w:ind w:left="142" w:right="4218" w:hanging="142"/>
    </w:pPr>
    <w:rPr>
      <w:rFonts w:eastAsia="Times New Roman"/>
      <w:caps/>
      <w:szCs w:val="22"/>
    </w:rPr>
  </w:style>
  <w:style w:type="paragraph" w:styleId="Titre">
    <w:name w:val="Title"/>
    <w:basedOn w:val="Normal"/>
    <w:next w:val="Normal"/>
    <w:link w:val="TitreCar"/>
    <w:uiPriority w:val="10"/>
    <w:qFormat/>
    <w:rsid w:val="00DE347C"/>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reCar">
    <w:name w:val="Titre Car"/>
    <w:basedOn w:val="Policepardfaut"/>
    <w:link w:val="Titre"/>
    <w:uiPriority w:val="10"/>
    <w:rsid w:val="00DE347C"/>
    <w:rPr>
      <w:rFonts w:asciiTheme="majorHAnsi" w:eastAsiaTheme="majorEastAsia" w:hAnsiTheme="majorHAnsi" w:cstheme="majorBidi"/>
      <w:color w:val="323E4F" w:themeColor="text2" w:themeShade="BF"/>
      <w:spacing w:val="5"/>
      <w:kern w:val="28"/>
      <w:sz w:val="52"/>
      <w:szCs w:val="52"/>
      <w:lang w:val="en-GB"/>
    </w:rPr>
  </w:style>
  <w:style w:type="paragraph" w:styleId="Sous-titre">
    <w:name w:val="Subtitle"/>
    <w:basedOn w:val="Normal"/>
    <w:next w:val="Normal"/>
    <w:link w:val="Sous-titreCar"/>
    <w:uiPriority w:val="11"/>
    <w:qFormat/>
    <w:rsid w:val="00DE347C"/>
    <w:pPr>
      <w:numPr>
        <w:ilvl w:val="1"/>
      </w:numPr>
    </w:pPr>
    <w:rPr>
      <w:rFonts w:asciiTheme="majorHAnsi" w:eastAsiaTheme="majorEastAsia" w:hAnsiTheme="majorHAnsi" w:cstheme="majorBidi"/>
      <w:i/>
      <w:iCs/>
      <w:color w:val="4472C4" w:themeColor="accent1"/>
      <w:spacing w:val="15"/>
      <w:sz w:val="24"/>
    </w:rPr>
  </w:style>
  <w:style w:type="character" w:customStyle="1" w:styleId="Sous-titreCar">
    <w:name w:val="Sous-titre Car"/>
    <w:basedOn w:val="Policepardfaut"/>
    <w:link w:val="Sous-titre"/>
    <w:uiPriority w:val="11"/>
    <w:rsid w:val="00DE347C"/>
    <w:rPr>
      <w:rFonts w:asciiTheme="majorHAnsi" w:eastAsiaTheme="majorEastAsia" w:hAnsiTheme="majorHAnsi" w:cstheme="majorBidi"/>
      <w:i/>
      <w:iCs/>
      <w:color w:val="4472C4" w:themeColor="accent1"/>
      <w:spacing w:val="15"/>
      <w:sz w:val="24"/>
      <w:szCs w:val="24"/>
      <w:lang w:val="en-GB"/>
    </w:rPr>
  </w:style>
  <w:style w:type="paragraph" w:customStyle="1" w:styleId="Para-decision">
    <w:name w:val="Para-decision"/>
    <w:basedOn w:val="Normal"/>
    <w:rsid w:val="00DE347C"/>
    <w:pPr>
      <w:tabs>
        <w:tab w:val="left" w:pos="-1440"/>
        <w:tab w:val="left" w:pos="-720"/>
        <w:tab w:val="left" w:pos="0"/>
        <w:tab w:val="left" w:pos="720"/>
        <w:tab w:val="left" w:pos="1440"/>
      </w:tabs>
      <w:suppressAutoHyphens/>
      <w:overflowPunct w:val="0"/>
      <w:autoSpaceDE w:val="0"/>
      <w:autoSpaceDN w:val="0"/>
      <w:adjustRightInd w:val="0"/>
      <w:spacing w:before="120"/>
      <w:ind w:firstLine="720"/>
      <w:jc w:val="left"/>
      <w:textAlignment w:val="baseline"/>
    </w:pPr>
    <w:rPr>
      <w:rFonts w:eastAsia="Times New Roman"/>
      <w:color w:val="000000"/>
    </w:rPr>
  </w:style>
  <w:style w:type="paragraph" w:customStyle="1" w:styleId="Quotationtextindented">
    <w:name w:val="Quotation text (indented)"/>
    <w:basedOn w:val="Normal"/>
    <w:qFormat/>
    <w:rsid w:val="00DE347C"/>
    <w:pPr>
      <w:spacing w:before="120"/>
      <w:ind w:left="720" w:right="720"/>
    </w:pPr>
    <w:rPr>
      <w:rFonts w:eastAsia="Times New Roman"/>
      <w:bCs/>
    </w:rPr>
  </w:style>
  <w:style w:type="paragraph" w:customStyle="1" w:styleId="recommendationheaderlong">
    <w:name w:val="recommendation header long"/>
    <w:basedOn w:val="Heading2longmultiline"/>
    <w:qFormat/>
    <w:rsid w:val="00DE347C"/>
    <w:pPr>
      <w:suppressLineNumbers w:val="0"/>
      <w:tabs>
        <w:tab w:val="left" w:pos="720"/>
      </w:tabs>
      <w:suppressAutoHyphens w:val="0"/>
      <w:kinsoku/>
      <w:overflowPunct/>
      <w:autoSpaceDE/>
      <w:autoSpaceDN/>
    </w:pPr>
    <w:rPr>
      <w:rFonts w:ascii="Times New Roman" w:eastAsia="Times New Roman" w:hAnsi="Times New Roman" w:cs="Times New Roman"/>
      <w:bCs w:val="0"/>
      <w:snapToGrid/>
      <w:kern w:val="0"/>
      <w:szCs w:val="24"/>
    </w:rPr>
  </w:style>
  <w:style w:type="paragraph" w:customStyle="1" w:styleId="reference">
    <w:name w:val="reference"/>
    <w:basedOn w:val="Titre9"/>
    <w:qFormat/>
    <w:rsid w:val="00DE347C"/>
    <w:rPr>
      <w:rFonts w:eastAsia="Times New Roman"/>
      <w:i w:val="0"/>
      <w:sz w:val="18"/>
      <w:lang w:eastAsia="en-US"/>
    </w:rPr>
  </w:style>
  <w:style w:type="character" w:customStyle="1" w:styleId="StyleFootnoteReferenceNounderline">
    <w:name w:val="Style Footnote Reference + No underline"/>
    <w:rsid w:val="00DE347C"/>
    <w:rPr>
      <w:sz w:val="18"/>
      <w:u w:val="none"/>
      <w:vertAlign w:val="baseline"/>
    </w:rPr>
  </w:style>
  <w:style w:type="paragraph" w:customStyle="1" w:styleId="tabletitle">
    <w:name w:val="table title"/>
    <w:basedOn w:val="Titre2"/>
    <w:qFormat/>
    <w:rsid w:val="00DE347C"/>
    <w:pPr>
      <w:tabs>
        <w:tab w:val="left" w:pos="720"/>
      </w:tabs>
      <w:spacing w:before="120"/>
      <w:jc w:val="left"/>
      <w:outlineLvl w:val="9"/>
    </w:pPr>
    <w:rPr>
      <w:rFonts w:eastAsia="Times New Roman"/>
      <w:i/>
      <w:snapToGrid/>
      <w:lang w:eastAsia="en-US"/>
    </w:rPr>
  </w:style>
  <w:style w:type="paragraph" w:customStyle="1" w:styleId="CBD-Doc-Type">
    <w:name w:val="CBD-Doc-Type"/>
    <w:basedOn w:val="Normal"/>
    <w:rsid w:val="00DE347C"/>
    <w:pPr>
      <w:keepLines/>
      <w:spacing w:before="240"/>
    </w:pPr>
    <w:rPr>
      <w:rFonts w:eastAsia="Times New Roman" w:cs="Angsana New"/>
      <w:b/>
      <w:i/>
      <w:sz w:val="24"/>
    </w:rPr>
  </w:style>
  <w:style w:type="paragraph" w:customStyle="1" w:styleId="CBD-Doc">
    <w:name w:val="CBD-Doc"/>
    <w:basedOn w:val="Normal"/>
    <w:rsid w:val="00DE347C"/>
    <w:pPr>
      <w:keepLines/>
      <w:numPr>
        <w:numId w:val="16"/>
      </w:numPr>
    </w:pPr>
    <w:rPr>
      <w:rFonts w:eastAsia="Times New Roman" w:cs="Angsana New"/>
    </w:rPr>
  </w:style>
  <w:style w:type="paragraph" w:styleId="Lgende">
    <w:name w:val="caption"/>
    <w:basedOn w:val="Normal"/>
    <w:next w:val="Normal"/>
    <w:uiPriority w:val="35"/>
    <w:unhideWhenUsed/>
    <w:qFormat/>
    <w:rsid w:val="00DE347C"/>
    <w:pPr>
      <w:keepNext/>
      <w:keepLines/>
      <w:spacing w:after="200"/>
    </w:pPr>
    <w:rPr>
      <w:rFonts w:eastAsia="Times New Roman"/>
      <w:b/>
      <w:iCs/>
      <w:szCs w:val="18"/>
    </w:rPr>
  </w:style>
  <w:style w:type="paragraph" w:styleId="Sansinterligne">
    <w:name w:val="No Spacing"/>
    <w:link w:val="SansinterligneCar"/>
    <w:uiPriority w:val="1"/>
    <w:qFormat/>
    <w:rsid w:val="00DE347C"/>
    <w:rPr>
      <w:rFonts w:ascii="Calibri" w:eastAsia="Calibri" w:hAnsi="Calibri"/>
      <w:sz w:val="22"/>
      <w:szCs w:val="22"/>
    </w:rPr>
  </w:style>
  <w:style w:type="character" w:customStyle="1" w:styleId="SansinterligneCar">
    <w:name w:val="Sans interligne Car"/>
    <w:basedOn w:val="Policepardfaut"/>
    <w:link w:val="Sansinterligne"/>
    <w:uiPriority w:val="1"/>
    <w:rsid w:val="00DE347C"/>
    <w:rPr>
      <w:rFonts w:ascii="Calibri" w:eastAsia="Calibri" w:hAnsi="Calibri"/>
      <w:sz w:val="22"/>
      <w:szCs w:val="22"/>
    </w:rPr>
  </w:style>
  <w:style w:type="paragraph" w:customStyle="1" w:styleId="xl65">
    <w:name w:val="xl65"/>
    <w:basedOn w:val="Normal"/>
    <w:rsid w:val="00DE347C"/>
    <w:pPr>
      <w:spacing w:before="100" w:beforeAutospacing="1" w:after="100" w:afterAutospacing="1"/>
      <w:jc w:val="center"/>
      <w:textAlignment w:val="center"/>
    </w:pPr>
    <w:rPr>
      <w:rFonts w:eastAsia="Times New Roman"/>
      <w:sz w:val="24"/>
      <w:lang w:val="en-CA" w:eastAsia="en-CA"/>
    </w:rPr>
  </w:style>
  <w:style w:type="paragraph" w:customStyle="1" w:styleId="xl66">
    <w:name w:val="xl66"/>
    <w:basedOn w:val="Normal"/>
    <w:rsid w:val="00DE34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4"/>
      <w:lang w:val="en-CA" w:eastAsia="en-CA"/>
    </w:rPr>
  </w:style>
  <w:style w:type="paragraph" w:customStyle="1" w:styleId="xl67">
    <w:name w:val="xl67"/>
    <w:basedOn w:val="Normal"/>
    <w:rsid w:val="00DE347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sz w:val="24"/>
      <w:lang w:val="en-CA" w:eastAsia="en-CA"/>
    </w:rPr>
  </w:style>
  <w:style w:type="paragraph" w:customStyle="1" w:styleId="xl68">
    <w:name w:val="xl68"/>
    <w:basedOn w:val="Normal"/>
    <w:rsid w:val="00DE347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b/>
      <w:bCs/>
      <w:sz w:val="24"/>
      <w:lang w:val="en-CA" w:eastAsia="en-CA"/>
    </w:rPr>
  </w:style>
  <w:style w:type="paragraph" w:customStyle="1" w:styleId="xl69">
    <w:name w:val="xl69"/>
    <w:basedOn w:val="Normal"/>
    <w:rsid w:val="00DE347C"/>
    <w:pPr>
      <w:spacing w:before="100" w:beforeAutospacing="1" w:after="100" w:afterAutospacing="1"/>
      <w:jc w:val="left"/>
      <w:textAlignment w:val="center"/>
    </w:pPr>
    <w:rPr>
      <w:rFonts w:eastAsia="Times New Roman"/>
      <w:sz w:val="24"/>
      <w:lang w:val="en-CA" w:eastAsia="en-CA"/>
    </w:rPr>
  </w:style>
  <w:style w:type="paragraph" w:customStyle="1" w:styleId="xl70">
    <w:name w:val="xl70"/>
    <w:basedOn w:val="Normal"/>
    <w:rsid w:val="00DE34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4"/>
      <w:lang w:val="en-CA" w:eastAsia="en-CA"/>
    </w:rPr>
  </w:style>
  <w:style w:type="paragraph" w:customStyle="1" w:styleId="xl71">
    <w:name w:val="xl71"/>
    <w:basedOn w:val="Normal"/>
    <w:rsid w:val="00DE347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lang w:val="en-CA" w:eastAsia="en-CA"/>
    </w:rPr>
  </w:style>
  <w:style w:type="paragraph" w:customStyle="1" w:styleId="xl72">
    <w:name w:val="xl72"/>
    <w:basedOn w:val="Normal"/>
    <w:rsid w:val="00DE347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lang w:val="en-CA" w:eastAsia="en-CA"/>
    </w:rPr>
  </w:style>
  <w:style w:type="paragraph" w:customStyle="1" w:styleId="xl73">
    <w:name w:val="xl73"/>
    <w:basedOn w:val="Normal"/>
    <w:rsid w:val="00DE347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24"/>
      <w:lang w:val="en-CA" w:eastAsia="en-CA"/>
    </w:rPr>
  </w:style>
  <w:style w:type="paragraph" w:customStyle="1" w:styleId="xl74">
    <w:name w:val="xl74"/>
    <w:basedOn w:val="Normal"/>
    <w:rsid w:val="00DE347C"/>
    <w:pPr>
      <w:spacing w:before="100" w:beforeAutospacing="1" w:after="100" w:afterAutospacing="1"/>
      <w:jc w:val="right"/>
      <w:textAlignment w:val="center"/>
    </w:pPr>
    <w:rPr>
      <w:rFonts w:eastAsia="Times New Roman"/>
      <w:sz w:val="24"/>
      <w:lang w:val="en-CA" w:eastAsia="en-CA"/>
    </w:rPr>
  </w:style>
  <w:style w:type="paragraph" w:customStyle="1" w:styleId="xl75">
    <w:name w:val="xl75"/>
    <w:basedOn w:val="Normal"/>
    <w:rsid w:val="00DE34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4"/>
      <w:lang w:val="en-CA" w:eastAsia="en-CA"/>
    </w:rPr>
  </w:style>
  <w:style w:type="paragraph" w:customStyle="1" w:styleId="xl76">
    <w:name w:val="xl76"/>
    <w:basedOn w:val="Normal"/>
    <w:rsid w:val="00DE347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lang w:val="en-CA" w:eastAsia="en-CA"/>
    </w:rPr>
  </w:style>
  <w:style w:type="paragraph" w:customStyle="1" w:styleId="xl77">
    <w:name w:val="xl77"/>
    <w:basedOn w:val="Normal"/>
    <w:rsid w:val="00DE347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24"/>
      <w:lang w:val="en-CA" w:eastAsia="en-CA"/>
    </w:rPr>
  </w:style>
  <w:style w:type="paragraph" w:customStyle="1" w:styleId="xl78">
    <w:name w:val="xl78"/>
    <w:basedOn w:val="Normal"/>
    <w:rsid w:val="00DE347C"/>
    <w:pPr>
      <w:spacing w:before="100" w:beforeAutospacing="1" w:after="100" w:afterAutospacing="1"/>
      <w:jc w:val="right"/>
      <w:textAlignment w:val="center"/>
    </w:pPr>
    <w:rPr>
      <w:rFonts w:eastAsia="Times New Roman"/>
      <w:sz w:val="24"/>
      <w:lang w:val="en-CA" w:eastAsia="en-CA"/>
    </w:rPr>
  </w:style>
  <w:style w:type="table" w:customStyle="1" w:styleId="TableGrid3">
    <w:name w:val="Table Grid3"/>
    <w:basedOn w:val="TableauNormal"/>
    <w:next w:val="Grilledutableau"/>
    <w:uiPriority w:val="59"/>
    <w:rsid w:val="005111BD"/>
    <w:rPr>
      <w:rFonts w:asciiTheme="minorHAnsi" w:eastAsiaTheme="minorEastAsia" w:hAnsiTheme="minorHAnsi" w:cstheme="minorBidi"/>
      <w:sz w:val="24"/>
      <w:szCs w:val="24"/>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eferred">
    <w:name w:val="preferred"/>
    <w:basedOn w:val="Policepardfaut"/>
    <w:rsid w:val="00341A72"/>
  </w:style>
  <w:style w:type="character" w:styleId="Mentionnonrsolue">
    <w:name w:val="Unresolved Mention"/>
    <w:basedOn w:val="Policepardfaut"/>
    <w:uiPriority w:val="99"/>
    <w:semiHidden/>
    <w:unhideWhenUsed/>
    <w:rsid w:val="00BF3245"/>
    <w:rPr>
      <w:color w:val="605E5C"/>
      <w:shd w:val="clear" w:color="auto" w:fill="E1DFDD"/>
    </w:rPr>
  </w:style>
  <w:style w:type="character" w:customStyle="1" w:styleId="ParagraphedelisteCar">
    <w:name w:val="Paragraphe de liste Car"/>
    <w:basedOn w:val="Policepardfaut"/>
    <w:link w:val="Paragraphedeliste"/>
    <w:uiPriority w:val="34"/>
    <w:qFormat/>
    <w:locked/>
    <w:rsid w:val="00F96E28"/>
    <w:rPr>
      <w:sz w:val="22"/>
      <w:szCs w:val="24"/>
      <w:lang w:val="en-GB"/>
    </w:rPr>
  </w:style>
  <w:style w:type="paragraph" w:styleId="TitreTR">
    <w:name w:val="toa heading"/>
    <w:basedOn w:val="Normal"/>
    <w:next w:val="Normal"/>
    <w:semiHidden/>
    <w:rsid w:val="00903FC4"/>
    <w:pPr>
      <w:spacing w:before="120" w:after="0" w:line="240" w:lineRule="auto"/>
    </w:pPr>
    <w:rPr>
      <w:rFonts w:eastAsia="Times New Roman" w:cs="Arial"/>
      <w:b/>
      <w:bCs/>
      <w:sz w:val="24"/>
    </w:rPr>
  </w:style>
  <w:style w:type="paragraph" w:styleId="TM4">
    <w:name w:val="toc 4"/>
    <w:basedOn w:val="Normal"/>
    <w:next w:val="Normal"/>
    <w:autoRedefine/>
    <w:semiHidden/>
    <w:rsid w:val="00903FC4"/>
    <w:pPr>
      <w:spacing w:before="120" w:line="240" w:lineRule="auto"/>
      <w:ind w:left="660"/>
      <w:jc w:val="left"/>
    </w:pPr>
    <w:rPr>
      <w:rFonts w:eastAsia="Times New Roman"/>
    </w:rPr>
  </w:style>
  <w:style w:type="paragraph" w:styleId="TM5">
    <w:name w:val="toc 5"/>
    <w:basedOn w:val="Normal"/>
    <w:next w:val="Normal"/>
    <w:autoRedefine/>
    <w:semiHidden/>
    <w:rsid w:val="00903FC4"/>
    <w:pPr>
      <w:spacing w:before="120" w:line="240" w:lineRule="auto"/>
      <w:ind w:left="880"/>
      <w:jc w:val="left"/>
    </w:pPr>
    <w:rPr>
      <w:rFonts w:eastAsia="Times New Roman"/>
    </w:rPr>
  </w:style>
  <w:style w:type="paragraph" w:styleId="TM6">
    <w:name w:val="toc 6"/>
    <w:basedOn w:val="Normal"/>
    <w:next w:val="Normal"/>
    <w:autoRedefine/>
    <w:semiHidden/>
    <w:rsid w:val="00903FC4"/>
    <w:pPr>
      <w:spacing w:before="120" w:line="240" w:lineRule="auto"/>
      <w:ind w:left="1100"/>
      <w:jc w:val="left"/>
    </w:pPr>
    <w:rPr>
      <w:rFonts w:eastAsia="Times New Roman"/>
    </w:rPr>
  </w:style>
  <w:style w:type="paragraph" w:styleId="TM7">
    <w:name w:val="toc 7"/>
    <w:basedOn w:val="Normal"/>
    <w:next w:val="Normal"/>
    <w:autoRedefine/>
    <w:semiHidden/>
    <w:rsid w:val="00903FC4"/>
    <w:pPr>
      <w:spacing w:before="120" w:line="240" w:lineRule="auto"/>
      <w:ind w:left="1320"/>
      <w:jc w:val="left"/>
    </w:pPr>
    <w:rPr>
      <w:rFonts w:eastAsia="Times New Roman"/>
    </w:rPr>
  </w:style>
  <w:style w:type="paragraph" w:styleId="TM8">
    <w:name w:val="toc 8"/>
    <w:basedOn w:val="Normal"/>
    <w:next w:val="Normal"/>
    <w:autoRedefine/>
    <w:semiHidden/>
    <w:rsid w:val="00903FC4"/>
    <w:pPr>
      <w:spacing w:before="120" w:line="240" w:lineRule="auto"/>
      <w:ind w:left="1540"/>
      <w:jc w:val="left"/>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281540">
      <w:bodyDiv w:val="1"/>
      <w:marLeft w:val="0"/>
      <w:marRight w:val="0"/>
      <w:marTop w:val="0"/>
      <w:marBottom w:val="0"/>
      <w:divBdr>
        <w:top w:val="none" w:sz="0" w:space="0" w:color="auto"/>
        <w:left w:val="none" w:sz="0" w:space="0" w:color="auto"/>
        <w:bottom w:val="none" w:sz="0" w:space="0" w:color="auto"/>
        <w:right w:val="none" w:sz="0" w:space="0" w:color="auto"/>
      </w:divBdr>
    </w:div>
    <w:div w:id="55595353">
      <w:bodyDiv w:val="1"/>
      <w:marLeft w:val="0"/>
      <w:marRight w:val="0"/>
      <w:marTop w:val="0"/>
      <w:marBottom w:val="0"/>
      <w:divBdr>
        <w:top w:val="none" w:sz="0" w:space="0" w:color="auto"/>
        <w:left w:val="none" w:sz="0" w:space="0" w:color="auto"/>
        <w:bottom w:val="none" w:sz="0" w:space="0" w:color="auto"/>
        <w:right w:val="none" w:sz="0" w:space="0" w:color="auto"/>
      </w:divBdr>
    </w:div>
    <w:div w:id="61492706">
      <w:bodyDiv w:val="1"/>
      <w:marLeft w:val="0"/>
      <w:marRight w:val="0"/>
      <w:marTop w:val="0"/>
      <w:marBottom w:val="0"/>
      <w:divBdr>
        <w:top w:val="none" w:sz="0" w:space="0" w:color="auto"/>
        <w:left w:val="none" w:sz="0" w:space="0" w:color="auto"/>
        <w:bottom w:val="none" w:sz="0" w:space="0" w:color="auto"/>
        <w:right w:val="none" w:sz="0" w:space="0" w:color="auto"/>
      </w:divBdr>
    </w:div>
    <w:div w:id="167063338">
      <w:bodyDiv w:val="1"/>
      <w:marLeft w:val="0"/>
      <w:marRight w:val="0"/>
      <w:marTop w:val="0"/>
      <w:marBottom w:val="0"/>
      <w:divBdr>
        <w:top w:val="none" w:sz="0" w:space="0" w:color="auto"/>
        <w:left w:val="none" w:sz="0" w:space="0" w:color="auto"/>
        <w:bottom w:val="none" w:sz="0" w:space="0" w:color="auto"/>
        <w:right w:val="none" w:sz="0" w:space="0" w:color="auto"/>
      </w:divBdr>
    </w:div>
    <w:div w:id="324479846">
      <w:bodyDiv w:val="1"/>
      <w:marLeft w:val="0"/>
      <w:marRight w:val="0"/>
      <w:marTop w:val="0"/>
      <w:marBottom w:val="0"/>
      <w:divBdr>
        <w:top w:val="none" w:sz="0" w:space="0" w:color="auto"/>
        <w:left w:val="none" w:sz="0" w:space="0" w:color="auto"/>
        <w:bottom w:val="none" w:sz="0" w:space="0" w:color="auto"/>
        <w:right w:val="none" w:sz="0" w:space="0" w:color="auto"/>
      </w:divBdr>
    </w:div>
    <w:div w:id="329068339">
      <w:bodyDiv w:val="1"/>
      <w:marLeft w:val="0"/>
      <w:marRight w:val="0"/>
      <w:marTop w:val="0"/>
      <w:marBottom w:val="0"/>
      <w:divBdr>
        <w:top w:val="none" w:sz="0" w:space="0" w:color="auto"/>
        <w:left w:val="none" w:sz="0" w:space="0" w:color="auto"/>
        <w:bottom w:val="none" w:sz="0" w:space="0" w:color="auto"/>
        <w:right w:val="none" w:sz="0" w:space="0" w:color="auto"/>
      </w:divBdr>
    </w:div>
    <w:div w:id="332874062">
      <w:bodyDiv w:val="1"/>
      <w:marLeft w:val="0"/>
      <w:marRight w:val="0"/>
      <w:marTop w:val="0"/>
      <w:marBottom w:val="0"/>
      <w:divBdr>
        <w:top w:val="none" w:sz="0" w:space="0" w:color="auto"/>
        <w:left w:val="none" w:sz="0" w:space="0" w:color="auto"/>
        <w:bottom w:val="none" w:sz="0" w:space="0" w:color="auto"/>
        <w:right w:val="none" w:sz="0" w:space="0" w:color="auto"/>
      </w:divBdr>
    </w:div>
    <w:div w:id="347876164">
      <w:bodyDiv w:val="1"/>
      <w:marLeft w:val="0"/>
      <w:marRight w:val="0"/>
      <w:marTop w:val="0"/>
      <w:marBottom w:val="0"/>
      <w:divBdr>
        <w:top w:val="none" w:sz="0" w:space="0" w:color="auto"/>
        <w:left w:val="none" w:sz="0" w:space="0" w:color="auto"/>
        <w:bottom w:val="none" w:sz="0" w:space="0" w:color="auto"/>
        <w:right w:val="none" w:sz="0" w:space="0" w:color="auto"/>
      </w:divBdr>
    </w:div>
    <w:div w:id="436995189">
      <w:bodyDiv w:val="1"/>
      <w:marLeft w:val="0"/>
      <w:marRight w:val="0"/>
      <w:marTop w:val="0"/>
      <w:marBottom w:val="0"/>
      <w:divBdr>
        <w:top w:val="none" w:sz="0" w:space="0" w:color="auto"/>
        <w:left w:val="none" w:sz="0" w:space="0" w:color="auto"/>
        <w:bottom w:val="none" w:sz="0" w:space="0" w:color="auto"/>
        <w:right w:val="none" w:sz="0" w:space="0" w:color="auto"/>
      </w:divBdr>
    </w:div>
    <w:div w:id="440145464">
      <w:bodyDiv w:val="1"/>
      <w:marLeft w:val="0"/>
      <w:marRight w:val="0"/>
      <w:marTop w:val="0"/>
      <w:marBottom w:val="0"/>
      <w:divBdr>
        <w:top w:val="none" w:sz="0" w:space="0" w:color="auto"/>
        <w:left w:val="none" w:sz="0" w:space="0" w:color="auto"/>
        <w:bottom w:val="none" w:sz="0" w:space="0" w:color="auto"/>
        <w:right w:val="none" w:sz="0" w:space="0" w:color="auto"/>
      </w:divBdr>
      <w:divsChild>
        <w:div w:id="979191531">
          <w:marLeft w:val="0"/>
          <w:marRight w:val="0"/>
          <w:marTop w:val="0"/>
          <w:marBottom w:val="0"/>
          <w:divBdr>
            <w:top w:val="none" w:sz="0" w:space="0" w:color="auto"/>
            <w:left w:val="none" w:sz="0" w:space="0" w:color="auto"/>
            <w:bottom w:val="none" w:sz="0" w:space="0" w:color="auto"/>
            <w:right w:val="none" w:sz="0" w:space="0" w:color="auto"/>
          </w:divBdr>
        </w:div>
        <w:div w:id="1101686751">
          <w:marLeft w:val="0"/>
          <w:marRight w:val="0"/>
          <w:marTop w:val="0"/>
          <w:marBottom w:val="0"/>
          <w:divBdr>
            <w:top w:val="none" w:sz="0" w:space="0" w:color="auto"/>
            <w:left w:val="none" w:sz="0" w:space="0" w:color="auto"/>
            <w:bottom w:val="none" w:sz="0" w:space="0" w:color="auto"/>
            <w:right w:val="none" w:sz="0" w:space="0" w:color="auto"/>
          </w:divBdr>
        </w:div>
        <w:div w:id="1857578198">
          <w:marLeft w:val="0"/>
          <w:marRight w:val="0"/>
          <w:marTop w:val="0"/>
          <w:marBottom w:val="0"/>
          <w:divBdr>
            <w:top w:val="none" w:sz="0" w:space="0" w:color="auto"/>
            <w:left w:val="none" w:sz="0" w:space="0" w:color="auto"/>
            <w:bottom w:val="none" w:sz="0" w:space="0" w:color="auto"/>
            <w:right w:val="none" w:sz="0" w:space="0" w:color="auto"/>
          </w:divBdr>
        </w:div>
      </w:divsChild>
    </w:div>
    <w:div w:id="459613672">
      <w:bodyDiv w:val="1"/>
      <w:marLeft w:val="0"/>
      <w:marRight w:val="0"/>
      <w:marTop w:val="0"/>
      <w:marBottom w:val="0"/>
      <w:divBdr>
        <w:top w:val="none" w:sz="0" w:space="0" w:color="auto"/>
        <w:left w:val="none" w:sz="0" w:space="0" w:color="auto"/>
        <w:bottom w:val="none" w:sz="0" w:space="0" w:color="auto"/>
        <w:right w:val="none" w:sz="0" w:space="0" w:color="auto"/>
      </w:divBdr>
    </w:div>
    <w:div w:id="526678902">
      <w:bodyDiv w:val="1"/>
      <w:marLeft w:val="0"/>
      <w:marRight w:val="0"/>
      <w:marTop w:val="0"/>
      <w:marBottom w:val="0"/>
      <w:divBdr>
        <w:top w:val="none" w:sz="0" w:space="0" w:color="auto"/>
        <w:left w:val="none" w:sz="0" w:space="0" w:color="auto"/>
        <w:bottom w:val="none" w:sz="0" w:space="0" w:color="auto"/>
        <w:right w:val="none" w:sz="0" w:space="0" w:color="auto"/>
      </w:divBdr>
    </w:div>
    <w:div w:id="555774136">
      <w:bodyDiv w:val="1"/>
      <w:marLeft w:val="0"/>
      <w:marRight w:val="0"/>
      <w:marTop w:val="0"/>
      <w:marBottom w:val="0"/>
      <w:divBdr>
        <w:top w:val="none" w:sz="0" w:space="0" w:color="auto"/>
        <w:left w:val="none" w:sz="0" w:space="0" w:color="auto"/>
        <w:bottom w:val="none" w:sz="0" w:space="0" w:color="auto"/>
        <w:right w:val="none" w:sz="0" w:space="0" w:color="auto"/>
      </w:divBdr>
    </w:div>
    <w:div w:id="707490196">
      <w:bodyDiv w:val="1"/>
      <w:marLeft w:val="0"/>
      <w:marRight w:val="0"/>
      <w:marTop w:val="0"/>
      <w:marBottom w:val="0"/>
      <w:divBdr>
        <w:top w:val="none" w:sz="0" w:space="0" w:color="auto"/>
        <w:left w:val="none" w:sz="0" w:space="0" w:color="auto"/>
        <w:bottom w:val="none" w:sz="0" w:space="0" w:color="auto"/>
        <w:right w:val="none" w:sz="0" w:space="0" w:color="auto"/>
      </w:divBdr>
      <w:divsChild>
        <w:div w:id="240334809">
          <w:marLeft w:val="0"/>
          <w:marRight w:val="0"/>
          <w:marTop w:val="0"/>
          <w:marBottom w:val="0"/>
          <w:divBdr>
            <w:top w:val="none" w:sz="0" w:space="0" w:color="auto"/>
            <w:left w:val="none" w:sz="0" w:space="0" w:color="auto"/>
            <w:bottom w:val="none" w:sz="0" w:space="0" w:color="auto"/>
            <w:right w:val="none" w:sz="0" w:space="0" w:color="auto"/>
          </w:divBdr>
        </w:div>
        <w:div w:id="413623054">
          <w:marLeft w:val="0"/>
          <w:marRight w:val="0"/>
          <w:marTop w:val="0"/>
          <w:marBottom w:val="0"/>
          <w:divBdr>
            <w:top w:val="none" w:sz="0" w:space="0" w:color="auto"/>
            <w:left w:val="none" w:sz="0" w:space="0" w:color="auto"/>
            <w:bottom w:val="none" w:sz="0" w:space="0" w:color="auto"/>
            <w:right w:val="none" w:sz="0" w:space="0" w:color="auto"/>
          </w:divBdr>
        </w:div>
        <w:div w:id="714810893">
          <w:marLeft w:val="0"/>
          <w:marRight w:val="0"/>
          <w:marTop w:val="0"/>
          <w:marBottom w:val="0"/>
          <w:divBdr>
            <w:top w:val="none" w:sz="0" w:space="0" w:color="auto"/>
            <w:left w:val="none" w:sz="0" w:space="0" w:color="auto"/>
            <w:bottom w:val="none" w:sz="0" w:space="0" w:color="auto"/>
            <w:right w:val="none" w:sz="0" w:space="0" w:color="auto"/>
          </w:divBdr>
        </w:div>
        <w:div w:id="951325657">
          <w:marLeft w:val="0"/>
          <w:marRight w:val="0"/>
          <w:marTop w:val="0"/>
          <w:marBottom w:val="0"/>
          <w:divBdr>
            <w:top w:val="none" w:sz="0" w:space="0" w:color="auto"/>
            <w:left w:val="none" w:sz="0" w:space="0" w:color="auto"/>
            <w:bottom w:val="none" w:sz="0" w:space="0" w:color="auto"/>
            <w:right w:val="none" w:sz="0" w:space="0" w:color="auto"/>
          </w:divBdr>
        </w:div>
        <w:div w:id="1141071192">
          <w:marLeft w:val="0"/>
          <w:marRight w:val="0"/>
          <w:marTop w:val="0"/>
          <w:marBottom w:val="0"/>
          <w:divBdr>
            <w:top w:val="none" w:sz="0" w:space="0" w:color="auto"/>
            <w:left w:val="none" w:sz="0" w:space="0" w:color="auto"/>
            <w:bottom w:val="none" w:sz="0" w:space="0" w:color="auto"/>
            <w:right w:val="none" w:sz="0" w:space="0" w:color="auto"/>
          </w:divBdr>
        </w:div>
        <w:div w:id="1338387509">
          <w:marLeft w:val="0"/>
          <w:marRight w:val="0"/>
          <w:marTop w:val="0"/>
          <w:marBottom w:val="0"/>
          <w:divBdr>
            <w:top w:val="none" w:sz="0" w:space="0" w:color="auto"/>
            <w:left w:val="none" w:sz="0" w:space="0" w:color="auto"/>
            <w:bottom w:val="none" w:sz="0" w:space="0" w:color="auto"/>
            <w:right w:val="none" w:sz="0" w:space="0" w:color="auto"/>
          </w:divBdr>
        </w:div>
        <w:div w:id="1875383911">
          <w:marLeft w:val="0"/>
          <w:marRight w:val="0"/>
          <w:marTop w:val="0"/>
          <w:marBottom w:val="0"/>
          <w:divBdr>
            <w:top w:val="none" w:sz="0" w:space="0" w:color="auto"/>
            <w:left w:val="none" w:sz="0" w:space="0" w:color="auto"/>
            <w:bottom w:val="none" w:sz="0" w:space="0" w:color="auto"/>
            <w:right w:val="none" w:sz="0" w:space="0" w:color="auto"/>
          </w:divBdr>
        </w:div>
        <w:div w:id="2100175031">
          <w:marLeft w:val="0"/>
          <w:marRight w:val="0"/>
          <w:marTop w:val="0"/>
          <w:marBottom w:val="0"/>
          <w:divBdr>
            <w:top w:val="none" w:sz="0" w:space="0" w:color="auto"/>
            <w:left w:val="none" w:sz="0" w:space="0" w:color="auto"/>
            <w:bottom w:val="none" w:sz="0" w:space="0" w:color="auto"/>
            <w:right w:val="none" w:sz="0" w:space="0" w:color="auto"/>
          </w:divBdr>
        </w:div>
        <w:div w:id="2138645188">
          <w:marLeft w:val="0"/>
          <w:marRight w:val="0"/>
          <w:marTop w:val="0"/>
          <w:marBottom w:val="0"/>
          <w:divBdr>
            <w:top w:val="none" w:sz="0" w:space="0" w:color="auto"/>
            <w:left w:val="none" w:sz="0" w:space="0" w:color="auto"/>
            <w:bottom w:val="none" w:sz="0" w:space="0" w:color="auto"/>
            <w:right w:val="none" w:sz="0" w:space="0" w:color="auto"/>
          </w:divBdr>
        </w:div>
      </w:divsChild>
    </w:div>
    <w:div w:id="746272118">
      <w:bodyDiv w:val="1"/>
      <w:marLeft w:val="0"/>
      <w:marRight w:val="0"/>
      <w:marTop w:val="0"/>
      <w:marBottom w:val="0"/>
      <w:divBdr>
        <w:top w:val="none" w:sz="0" w:space="0" w:color="auto"/>
        <w:left w:val="none" w:sz="0" w:space="0" w:color="auto"/>
        <w:bottom w:val="none" w:sz="0" w:space="0" w:color="auto"/>
        <w:right w:val="none" w:sz="0" w:space="0" w:color="auto"/>
      </w:divBdr>
    </w:div>
    <w:div w:id="821896957">
      <w:bodyDiv w:val="1"/>
      <w:marLeft w:val="0"/>
      <w:marRight w:val="0"/>
      <w:marTop w:val="0"/>
      <w:marBottom w:val="0"/>
      <w:divBdr>
        <w:top w:val="none" w:sz="0" w:space="0" w:color="auto"/>
        <w:left w:val="none" w:sz="0" w:space="0" w:color="auto"/>
        <w:bottom w:val="none" w:sz="0" w:space="0" w:color="auto"/>
        <w:right w:val="none" w:sz="0" w:space="0" w:color="auto"/>
      </w:divBdr>
    </w:div>
    <w:div w:id="908265621">
      <w:bodyDiv w:val="1"/>
      <w:marLeft w:val="0"/>
      <w:marRight w:val="0"/>
      <w:marTop w:val="0"/>
      <w:marBottom w:val="0"/>
      <w:divBdr>
        <w:top w:val="none" w:sz="0" w:space="0" w:color="auto"/>
        <w:left w:val="none" w:sz="0" w:space="0" w:color="auto"/>
        <w:bottom w:val="none" w:sz="0" w:space="0" w:color="auto"/>
        <w:right w:val="none" w:sz="0" w:space="0" w:color="auto"/>
      </w:divBdr>
    </w:div>
    <w:div w:id="923993222">
      <w:bodyDiv w:val="1"/>
      <w:marLeft w:val="0"/>
      <w:marRight w:val="0"/>
      <w:marTop w:val="0"/>
      <w:marBottom w:val="0"/>
      <w:divBdr>
        <w:top w:val="none" w:sz="0" w:space="0" w:color="auto"/>
        <w:left w:val="none" w:sz="0" w:space="0" w:color="auto"/>
        <w:bottom w:val="none" w:sz="0" w:space="0" w:color="auto"/>
        <w:right w:val="none" w:sz="0" w:space="0" w:color="auto"/>
      </w:divBdr>
    </w:div>
    <w:div w:id="1013872024">
      <w:bodyDiv w:val="1"/>
      <w:marLeft w:val="0"/>
      <w:marRight w:val="0"/>
      <w:marTop w:val="0"/>
      <w:marBottom w:val="0"/>
      <w:divBdr>
        <w:top w:val="none" w:sz="0" w:space="0" w:color="auto"/>
        <w:left w:val="none" w:sz="0" w:space="0" w:color="auto"/>
        <w:bottom w:val="none" w:sz="0" w:space="0" w:color="auto"/>
        <w:right w:val="none" w:sz="0" w:space="0" w:color="auto"/>
      </w:divBdr>
    </w:div>
    <w:div w:id="1039671259">
      <w:bodyDiv w:val="1"/>
      <w:marLeft w:val="0"/>
      <w:marRight w:val="0"/>
      <w:marTop w:val="0"/>
      <w:marBottom w:val="0"/>
      <w:divBdr>
        <w:top w:val="none" w:sz="0" w:space="0" w:color="auto"/>
        <w:left w:val="none" w:sz="0" w:space="0" w:color="auto"/>
        <w:bottom w:val="none" w:sz="0" w:space="0" w:color="auto"/>
        <w:right w:val="none" w:sz="0" w:space="0" w:color="auto"/>
      </w:divBdr>
    </w:div>
    <w:div w:id="1062556158">
      <w:bodyDiv w:val="1"/>
      <w:marLeft w:val="0"/>
      <w:marRight w:val="0"/>
      <w:marTop w:val="0"/>
      <w:marBottom w:val="0"/>
      <w:divBdr>
        <w:top w:val="none" w:sz="0" w:space="0" w:color="auto"/>
        <w:left w:val="none" w:sz="0" w:space="0" w:color="auto"/>
        <w:bottom w:val="none" w:sz="0" w:space="0" w:color="auto"/>
        <w:right w:val="none" w:sz="0" w:space="0" w:color="auto"/>
      </w:divBdr>
      <w:divsChild>
        <w:div w:id="309020659">
          <w:marLeft w:val="0"/>
          <w:marRight w:val="0"/>
          <w:marTop w:val="0"/>
          <w:marBottom w:val="0"/>
          <w:divBdr>
            <w:top w:val="none" w:sz="0" w:space="0" w:color="auto"/>
            <w:left w:val="none" w:sz="0" w:space="0" w:color="auto"/>
            <w:bottom w:val="none" w:sz="0" w:space="0" w:color="auto"/>
            <w:right w:val="none" w:sz="0" w:space="0" w:color="auto"/>
          </w:divBdr>
        </w:div>
        <w:div w:id="1231386503">
          <w:marLeft w:val="0"/>
          <w:marRight w:val="0"/>
          <w:marTop w:val="0"/>
          <w:marBottom w:val="0"/>
          <w:divBdr>
            <w:top w:val="none" w:sz="0" w:space="0" w:color="auto"/>
            <w:left w:val="none" w:sz="0" w:space="0" w:color="auto"/>
            <w:bottom w:val="none" w:sz="0" w:space="0" w:color="auto"/>
            <w:right w:val="none" w:sz="0" w:space="0" w:color="auto"/>
          </w:divBdr>
        </w:div>
        <w:div w:id="1640457391">
          <w:marLeft w:val="0"/>
          <w:marRight w:val="0"/>
          <w:marTop w:val="0"/>
          <w:marBottom w:val="0"/>
          <w:divBdr>
            <w:top w:val="none" w:sz="0" w:space="0" w:color="auto"/>
            <w:left w:val="none" w:sz="0" w:space="0" w:color="auto"/>
            <w:bottom w:val="none" w:sz="0" w:space="0" w:color="auto"/>
            <w:right w:val="none" w:sz="0" w:space="0" w:color="auto"/>
          </w:divBdr>
        </w:div>
      </w:divsChild>
    </w:div>
    <w:div w:id="1089350145">
      <w:bodyDiv w:val="1"/>
      <w:marLeft w:val="0"/>
      <w:marRight w:val="0"/>
      <w:marTop w:val="0"/>
      <w:marBottom w:val="0"/>
      <w:divBdr>
        <w:top w:val="none" w:sz="0" w:space="0" w:color="auto"/>
        <w:left w:val="none" w:sz="0" w:space="0" w:color="auto"/>
        <w:bottom w:val="none" w:sz="0" w:space="0" w:color="auto"/>
        <w:right w:val="none" w:sz="0" w:space="0" w:color="auto"/>
      </w:divBdr>
      <w:divsChild>
        <w:div w:id="46228549">
          <w:marLeft w:val="0"/>
          <w:marRight w:val="0"/>
          <w:marTop w:val="0"/>
          <w:marBottom w:val="0"/>
          <w:divBdr>
            <w:top w:val="none" w:sz="0" w:space="0" w:color="auto"/>
            <w:left w:val="none" w:sz="0" w:space="0" w:color="auto"/>
            <w:bottom w:val="none" w:sz="0" w:space="0" w:color="auto"/>
            <w:right w:val="none" w:sz="0" w:space="0" w:color="auto"/>
          </w:divBdr>
        </w:div>
        <w:div w:id="198126742">
          <w:marLeft w:val="0"/>
          <w:marRight w:val="0"/>
          <w:marTop w:val="0"/>
          <w:marBottom w:val="0"/>
          <w:divBdr>
            <w:top w:val="none" w:sz="0" w:space="0" w:color="auto"/>
            <w:left w:val="none" w:sz="0" w:space="0" w:color="auto"/>
            <w:bottom w:val="none" w:sz="0" w:space="0" w:color="auto"/>
            <w:right w:val="none" w:sz="0" w:space="0" w:color="auto"/>
          </w:divBdr>
        </w:div>
        <w:div w:id="505243922">
          <w:marLeft w:val="0"/>
          <w:marRight w:val="0"/>
          <w:marTop w:val="0"/>
          <w:marBottom w:val="0"/>
          <w:divBdr>
            <w:top w:val="none" w:sz="0" w:space="0" w:color="auto"/>
            <w:left w:val="none" w:sz="0" w:space="0" w:color="auto"/>
            <w:bottom w:val="none" w:sz="0" w:space="0" w:color="auto"/>
            <w:right w:val="none" w:sz="0" w:space="0" w:color="auto"/>
          </w:divBdr>
        </w:div>
        <w:div w:id="973408958">
          <w:marLeft w:val="0"/>
          <w:marRight w:val="0"/>
          <w:marTop w:val="0"/>
          <w:marBottom w:val="0"/>
          <w:divBdr>
            <w:top w:val="none" w:sz="0" w:space="0" w:color="auto"/>
            <w:left w:val="none" w:sz="0" w:space="0" w:color="auto"/>
            <w:bottom w:val="none" w:sz="0" w:space="0" w:color="auto"/>
            <w:right w:val="none" w:sz="0" w:space="0" w:color="auto"/>
          </w:divBdr>
        </w:div>
        <w:div w:id="1030492431">
          <w:marLeft w:val="0"/>
          <w:marRight w:val="0"/>
          <w:marTop w:val="0"/>
          <w:marBottom w:val="0"/>
          <w:divBdr>
            <w:top w:val="none" w:sz="0" w:space="0" w:color="auto"/>
            <w:left w:val="none" w:sz="0" w:space="0" w:color="auto"/>
            <w:bottom w:val="none" w:sz="0" w:space="0" w:color="auto"/>
            <w:right w:val="none" w:sz="0" w:space="0" w:color="auto"/>
          </w:divBdr>
        </w:div>
        <w:div w:id="1295332244">
          <w:marLeft w:val="0"/>
          <w:marRight w:val="0"/>
          <w:marTop w:val="0"/>
          <w:marBottom w:val="0"/>
          <w:divBdr>
            <w:top w:val="none" w:sz="0" w:space="0" w:color="auto"/>
            <w:left w:val="none" w:sz="0" w:space="0" w:color="auto"/>
            <w:bottom w:val="none" w:sz="0" w:space="0" w:color="auto"/>
            <w:right w:val="none" w:sz="0" w:space="0" w:color="auto"/>
          </w:divBdr>
        </w:div>
        <w:div w:id="1371611061">
          <w:marLeft w:val="0"/>
          <w:marRight w:val="0"/>
          <w:marTop w:val="0"/>
          <w:marBottom w:val="0"/>
          <w:divBdr>
            <w:top w:val="none" w:sz="0" w:space="0" w:color="auto"/>
            <w:left w:val="none" w:sz="0" w:space="0" w:color="auto"/>
            <w:bottom w:val="none" w:sz="0" w:space="0" w:color="auto"/>
            <w:right w:val="none" w:sz="0" w:space="0" w:color="auto"/>
          </w:divBdr>
        </w:div>
        <w:div w:id="2033144125">
          <w:marLeft w:val="0"/>
          <w:marRight w:val="0"/>
          <w:marTop w:val="0"/>
          <w:marBottom w:val="0"/>
          <w:divBdr>
            <w:top w:val="none" w:sz="0" w:space="0" w:color="auto"/>
            <w:left w:val="none" w:sz="0" w:space="0" w:color="auto"/>
            <w:bottom w:val="none" w:sz="0" w:space="0" w:color="auto"/>
            <w:right w:val="none" w:sz="0" w:space="0" w:color="auto"/>
          </w:divBdr>
        </w:div>
        <w:div w:id="2068841157">
          <w:marLeft w:val="0"/>
          <w:marRight w:val="0"/>
          <w:marTop w:val="0"/>
          <w:marBottom w:val="0"/>
          <w:divBdr>
            <w:top w:val="none" w:sz="0" w:space="0" w:color="auto"/>
            <w:left w:val="none" w:sz="0" w:space="0" w:color="auto"/>
            <w:bottom w:val="none" w:sz="0" w:space="0" w:color="auto"/>
            <w:right w:val="none" w:sz="0" w:space="0" w:color="auto"/>
          </w:divBdr>
        </w:div>
      </w:divsChild>
    </w:div>
    <w:div w:id="1122072251">
      <w:bodyDiv w:val="1"/>
      <w:marLeft w:val="0"/>
      <w:marRight w:val="0"/>
      <w:marTop w:val="0"/>
      <w:marBottom w:val="0"/>
      <w:divBdr>
        <w:top w:val="none" w:sz="0" w:space="0" w:color="auto"/>
        <w:left w:val="none" w:sz="0" w:space="0" w:color="auto"/>
        <w:bottom w:val="none" w:sz="0" w:space="0" w:color="auto"/>
        <w:right w:val="none" w:sz="0" w:space="0" w:color="auto"/>
      </w:divBdr>
    </w:div>
    <w:div w:id="1445420427">
      <w:bodyDiv w:val="1"/>
      <w:marLeft w:val="0"/>
      <w:marRight w:val="0"/>
      <w:marTop w:val="0"/>
      <w:marBottom w:val="0"/>
      <w:divBdr>
        <w:top w:val="none" w:sz="0" w:space="0" w:color="auto"/>
        <w:left w:val="none" w:sz="0" w:space="0" w:color="auto"/>
        <w:bottom w:val="none" w:sz="0" w:space="0" w:color="auto"/>
        <w:right w:val="none" w:sz="0" w:space="0" w:color="auto"/>
      </w:divBdr>
      <w:divsChild>
        <w:div w:id="39667130">
          <w:marLeft w:val="0"/>
          <w:marRight w:val="0"/>
          <w:marTop w:val="0"/>
          <w:marBottom w:val="0"/>
          <w:divBdr>
            <w:top w:val="none" w:sz="0" w:space="0" w:color="auto"/>
            <w:left w:val="none" w:sz="0" w:space="0" w:color="auto"/>
            <w:bottom w:val="none" w:sz="0" w:space="0" w:color="auto"/>
            <w:right w:val="none" w:sz="0" w:space="0" w:color="auto"/>
          </w:divBdr>
        </w:div>
        <w:div w:id="100148709">
          <w:marLeft w:val="0"/>
          <w:marRight w:val="0"/>
          <w:marTop w:val="0"/>
          <w:marBottom w:val="0"/>
          <w:divBdr>
            <w:top w:val="none" w:sz="0" w:space="0" w:color="auto"/>
            <w:left w:val="none" w:sz="0" w:space="0" w:color="auto"/>
            <w:bottom w:val="none" w:sz="0" w:space="0" w:color="auto"/>
            <w:right w:val="none" w:sz="0" w:space="0" w:color="auto"/>
          </w:divBdr>
        </w:div>
        <w:div w:id="106392450">
          <w:marLeft w:val="0"/>
          <w:marRight w:val="0"/>
          <w:marTop w:val="0"/>
          <w:marBottom w:val="0"/>
          <w:divBdr>
            <w:top w:val="none" w:sz="0" w:space="0" w:color="auto"/>
            <w:left w:val="none" w:sz="0" w:space="0" w:color="auto"/>
            <w:bottom w:val="none" w:sz="0" w:space="0" w:color="auto"/>
            <w:right w:val="none" w:sz="0" w:space="0" w:color="auto"/>
          </w:divBdr>
        </w:div>
        <w:div w:id="253242690">
          <w:marLeft w:val="0"/>
          <w:marRight w:val="0"/>
          <w:marTop w:val="0"/>
          <w:marBottom w:val="0"/>
          <w:divBdr>
            <w:top w:val="none" w:sz="0" w:space="0" w:color="auto"/>
            <w:left w:val="none" w:sz="0" w:space="0" w:color="auto"/>
            <w:bottom w:val="none" w:sz="0" w:space="0" w:color="auto"/>
            <w:right w:val="none" w:sz="0" w:space="0" w:color="auto"/>
          </w:divBdr>
        </w:div>
        <w:div w:id="435096842">
          <w:marLeft w:val="0"/>
          <w:marRight w:val="0"/>
          <w:marTop w:val="0"/>
          <w:marBottom w:val="0"/>
          <w:divBdr>
            <w:top w:val="none" w:sz="0" w:space="0" w:color="auto"/>
            <w:left w:val="none" w:sz="0" w:space="0" w:color="auto"/>
            <w:bottom w:val="none" w:sz="0" w:space="0" w:color="auto"/>
            <w:right w:val="none" w:sz="0" w:space="0" w:color="auto"/>
          </w:divBdr>
        </w:div>
        <w:div w:id="496071395">
          <w:marLeft w:val="0"/>
          <w:marRight w:val="0"/>
          <w:marTop w:val="0"/>
          <w:marBottom w:val="0"/>
          <w:divBdr>
            <w:top w:val="none" w:sz="0" w:space="0" w:color="auto"/>
            <w:left w:val="none" w:sz="0" w:space="0" w:color="auto"/>
            <w:bottom w:val="none" w:sz="0" w:space="0" w:color="auto"/>
            <w:right w:val="none" w:sz="0" w:space="0" w:color="auto"/>
          </w:divBdr>
        </w:div>
        <w:div w:id="703671587">
          <w:marLeft w:val="0"/>
          <w:marRight w:val="0"/>
          <w:marTop w:val="0"/>
          <w:marBottom w:val="0"/>
          <w:divBdr>
            <w:top w:val="none" w:sz="0" w:space="0" w:color="auto"/>
            <w:left w:val="none" w:sz="0" w:space="0" w:color="auto"/>
            <w:bottom w:val="none" w:sz="0" w:space="0" w:color="auto"/>
            <w:right w:val="none" w:sz="0" w:space="0" w:color="auto"/>
          </w:divBdr>
        </w:div>
        <w:div w:id="722362566">
          <w:marLeft w:val="0"/>
          <w:marRight w:val="0"/>
          <w:marTop w:val="0"/>
          <w:marBottom w:val="0"/>
          <w:divBdr>
            <w:top w:val="none" w:sz="0" w:space="0" w:color="auto"/>
            <w:left w:val="none" w:sz="0" w:space="0" w:color="auto"/>
            <w:bottom w:val="none" w:sz="0" w:space="0" w:color="auto"/>
            <w:right w:val="none" w:sz="0" w:space="0" w:color="auto"/>
          </w:divBdr>
        </w:div>
        <w:div w:id="830366419">
          <w:marLeft w:val="0"/>
          <w:marRight w:val="0"/>
          <w:marTop w:val="0"/>
          <w:marBottom w:val="0"/>
          <w:divBdr>
            <w:top w:val="none" w:sz="0" w:space="0" w:color="auto"/>
            <w:left w:val="none" w:sz="0" w:space="0" w:color="auto"/>
            <w:bottom w:val="none" w:sz="0" w:space="0" w:color="auto"/>
            <w:right w:val="none" w:sz="0" w:space="0" w:color="auto"/>
          </w:divBdr>
        </w:div>
        <w:div w:id="831993211">
          <w:marLeft w:val="0"/>
          <w:marRight w:val="0"/>
          <w:marTop w:val="0"/>
          <w:marBottom w:val="0"/>
          <w:divBdr>
            <w:top w:val="none" w:sz="0" w:space="0" w:color="auto"/>
            <w:left w:val="none" w:sz="0" w:space="0" w:color="auto"/>
            <w:bottom w:val="none" w:sz="0" w:space="0" w:color="auto"/>
            <w:right w:val="none" w:sz="0" w:space="0" w:color="auto"/>
          </w:divBdr>
        </w:div>
        <w:div w:id="851069272">
          <w:marLeft w:val="0"/>
          <w:marRight w:val="0"/>
          <w:marTop w:val="0"/>
          <w:marBottom w:val="0"/>
          <w:divBdr>
            <w:top w:val="none" w:sz="0" w:space="0" w:color="auto"/>
            <w:left w:val="none" w:sz="0" w:space="0" w:color="auto"/>
            <w:bottom w:val="none" w:sz="0" w:space="0" w:color="auto"/>
            <w:right w:val="none" w:sz="0" w:space="0" w:color="auto"/>
          </w:divBdr>
        </w:div>
        <w:div w:id="896866410">
          <w:marLeft w:val="0"/>
          <w:marRight w:val="0"/>
          <w:marTop w:val="0"/>
          <w:marBottom w:val="0"/>
          <w:divBdr>
            <w:top w:val="none" w:sz="0" w:space="0" w:color="auto"/>
            <w:left w:val="none" w:sz="0" w:space="0" w:color="auto"/>
            <w:bottom w:val="none" w:sz="0" w:space="0" w:color="auto"/>
            <w:right w:val="none" w:sz="0" w:space="0" w:color="auto"/>
          </w:divBdr>
        </w:div>
        <w:div w:id="922109688">
          <w:marLeft w:val="0"/>
          <w:marRight w:val="0"/>
          <w:marTop w:val="0"/>
          <w:marBottom w:val="0"/>
          <w:divBdr>
            <w:top w:val="none" w:sz="0" w:space="0" w:color="auto"/>
            <w:left w:val="none" w:sz="0" w:space="0" w:color="auto"/>
            <w:bottom w:val="none" w:sz="0" w:space="0" w:color="auto"/>
            <w:right w:val="none" w:sz="0" w:space="0" w:color="auto"/>
          </w:divBdr>
        </w:div>
        <w:div w:id="960190405">
          <w:marLeft w:val="0"/>
          <w:marRight w:val="0"/>
          <w:marTop w:val="0"/>
          <w:marBottom w:val="0"/>
          <w:divBdr>
            <w:top w:val="none" w:sz="0" w:space="0" w:color="auto"/>
            <w:left w:val="none" w:sz="0" w:space="0" w:color="auto"/>
            <w:bottom w:val="none" w:sz="0" w:space="0" w:color="auto"/>
            <w:right w:val="none" w:sz="0" w:space="0" w:color="auto"/>
          </w:divBdr>
        </w:div>
        <w:div w:id="966544037">
          <w:marLeft w:val="0"/>
          <w:marRight w:val="0"/>
          <w:marTop w:val="0"/>
          <w:marBottom w:val="0"/>
          <w:divBdr>
            <w:top w:val="none" w:sz="0" w:space="0" w:color="auto"/>
            <w:left w:val="none" w:sz="0" w:space="0" w:color="auto"/>
            <w:bottom w:val="none" w:sz="0" w:space="0" w:color="auto"/>
            <w:right w:val="none" w:sz="0" w:space="0" w:color="auto"/>
          </w:divBdr>
        </w:div>
        <w:div w:id="1018239926">
          <w:marLeft w:val="0"/>
          <w:marRight w:val="0"/>
          <w:marTop w:val="0"/>
          <w:marBottom w:val="0"/>
          <w:divBdr>
            <w:top w:val="none" w:sz="0" w:space="0" w:color="auto"/>
            <w:left w:val="none" w:sz="0" w:space="0" w:color="auto"/>
            <w:bottom w:val="none" w:sz="0" w:space="0" w:color="auto"/>
            <w:right w:val="none" w:sz="0" w:space="0" w:color="auto"/>
          </w:divBdr>
        </w:div>
        <w:div w:id="1164201857">
          <w:marLeft w:val="0"/>
          <w:marRight w:val="0"/>
          <w:marTop w:val="0"/>
          <w:marBottom w:val="0"/>
          <w:divBdr>
            <w:top w:val="none" w:sz="0" w:space="0" w:color="auto"/>
            <w:left w:val="none" w:sz="0" w:space="0" w:color="auto"/>
            <w:bottom w:val="none" w:sz="0" w:space="0" w:color="auto"/>
            <w:right w:val="none" w:sz="0" w:space="0" w:color="auto"/>
          </w:divBdr>
        </w:div>
        <w:div w:id="1266306293">
          <w:marLeft w:val="0"/>
          <w:marRight w:val="0"/>
          <w:marTop w:val="0"/>
          <w:marBottom w:val="0"/>
          <w:divBdr>
            <w:top w:val="none" w:sz="0" w:space="0" w:color="auto"/>
            <w:left w:val="none" w:sz="0" w:space="0" w:color="auto"/>
            <w:bottom w:val="none" w:sz="0" w:space="0" w:color="auto"/>
            <w:right w:val="none" w:sz="0" w:space="0" w:color="auto"/>
          </w:divBdr>
        </w:div>
        <w:div w:id="1404332829">
          <w:marLeft w:val="0"/>
          <w:marRight w:val="0"/>
          <w:marTop w:val="0"/>
          <w:marBottom w:val="0"/>
          <w:divBdr>
            <w:top w:val="none" w:sz="0" w:space="0" w:color="auto"/>
            <w:left w:val="none" w:sz="0" w:space="0" w:color="auto"/>
            <w:bottom w:val="none" w:sz="0" w:space="0" w:color="auto"/>
            <w:right w:val="none" w:sz="0" w:space="0" w:color="auto"/>
          </w:divBdr>
        </w:div>
        <w:div w:id="1697848418">
          <w:marLeft w:val="0"/>
          <w:marRight w:val="0"/>
          <w:marTop w:val="0"/>
          <w:marBottom w:val="0"/>
          <w:divBdr>
            <w:top w:val="none" w:sz="0" w:space="0" w:color="auto"/>
            <w:left w:val="none" w:sz="0" w:space="0" w:color="auto"/>
            <w:bottom w:val="none" w:sz="0" w:space="0" w:color="auto"/>
            <w:right w:val="none" w:sz="0" w:space="0" w:color="auto"/>
          </w:divBdr>
        </w:div>
        <w:div w:id="1714648015">
          <w:marLeft w:val="0"/>
          <w:marRight w:val="0"/>
          <w:marTop w:val="0"/>
          <w:marBottom w:val="0"/>
          <w:divBdr>
            <w:top w:val="none" w:sz="0" w:space="0" w:color="auto"/>
            <w:left w:val="none" w:sz="0" w:space="0" w:color="auto"/>
            <w:bottom w:val="none" w:sz="0" w:space="0" w:color="auto"/>
            <w:right w:val="none" w:sz="0" w:space="0" w:color="auto"/>
          </w:divBdr>
        </w:div>
        <w:div w:id="2126269974">
          <w:marLeft w:val="0"/>
          <w:marRight w:val="0"/>
          <w:marTop w:val="0"/>
          <w:marBottom w:val="0"/>
          <w:divBdr>
            <w:top w:val="none" w:sz="0" w:space="0" w:color="auto"/>
            <w:left w:val="none" w:sz="0" w:space="0" w:color="auto"/>
            <w:bottom w:val="none" w:sz="0" w:space="0" w:color="auto"/>
            <w:right w:val="none" w:sz="0" w:space="0" w:color="auto"/>
          </w:divBdr>
        </w:div>
      </w:divsChild>
    </w:div>
    <w:div w:id="1458909429">
      <w:bodyDiv w:val="1"/>
      <w:marLeft w:val="0"/>
      <w:marRight w:val="0"/>
      <w:marTop w:val="0"/>
      <w:marBottom w:val="0"/>
      <w:divBdr>
        <w:top w:val="none" w:sz="0" w:space="0" w:color="auto"/>
        <w:left w:val="none" w:sz="0" w:space="0" w:color="auto"/>
        <w:bottom w:val="none" w:sz="0" w:space="0" w:color="auto"/>
        <w:right w:val="none" w:sz="0" w:space="0" w:color="auto"/>
      </w:divBdr>
    </w:div>
    <w:div w:id="1570193094">
      <w:bodyDiv w:val="1"/>
      <w:marLeft w:val="0"/>
      <w:marRight w:val="0"/>
      <w:marTop w:val="0"/>
      <w:marBottom w:val="0"/>
      <w:divBdr>
        <w:top w:val="none" w:sz="0" w:space="0" w:color="auto"/>
        <w:left w:val="none" w:sz="0" w:space="0" w:color="auto"/>
        <w:bottom w:val="none" w:sz="0" w:space="0" w:color="auto"/>
        <w:right w:val="none" w:sz="0" w:space="0" w:color="auto"/>
      </w:divBdr>
      <w:divsChild>
        <w:div w:id="618803363">
          <w:marLeft w:val="0"/>
          <w:marRight w:val="0"/>
          <w:marTop w:val="0"/>
          <w:marBottom w:val="0"/>
          <w:divBdr>
            <w:top w:val="none" w:sz="0" w:space="0" w:color="auto"/>
            <w:left w:val="none" w:sz="0" w:space="0" w:color="auto"/>
            <w:bottom w:val="none" w:sz="0" w:space="0" w:color="auto"/>
            <w:right w:val="none" w:sz="0" w:space="0" w:color="auto"/>
          </w:divBdr>
          <w:divsChild>
            <w:div w:id="468329846">
              <w:marLeft w:val="0"/>
              <w:marRight w:val="0"/>
              <w:marTop w:val="0"/>
              <w:marBottom w:val="0"/>
              <w:divBdr>
                <w:top w:val="none" w:sz="0" w:space="0" w:color="auto"/>
                <w:left w:val="none" w:sz="0" w:space="0" w:color="auto"/>
                <w:bottom w:val="none" w:sz="0" w:space="0" w:color="auto"/>
                <w:right w:val="none" w:sz="0" w:space="0" w:color="auto"/>
              </w:divBdr>
              <w:divsChild>
                <w:div w:id="173299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800914">
      <w:bodyDiv w:val="1"/>
      <w:marLeft w:val="0"/>
      <w:marRight w:val="0"/>
      <w:marTop w:val="0"/>
      <w:marBottom w:val="0"/>
      <w:divBdr>
        <w:top w:val="none" w:sz="0" w:space="0" w:color="auto"/>
        <w:left w:val="none" w:sz="0" w:space="0" w:color="auto"/>
        <w:bottom w:val="none" w:sz="0" w:space="0" w:color="auto"/>
        <w:right w:val="none" w:sz="0" w:space="0" w:color="auto"/>
      </w:divBdr>
    </w:div>
    <w:div w:id="1715226129">
      <w:bodyDiv w:val="1"/>
      <w:marLeft w:val="0"/>
      <w:marRight w:val="0"/>
      <w:marTop w:val="0"/>
      <w:marBottom w:val="0"/>
      <w:divBdr>
        <w:top w:val="none" w:sz="0" w:space="0" w:color="auto"/>
        <w:left w:val="none" w:sz="0" w:space="0" w:color="auto"/>
        <w:bottom w:val="none" w:sz="0" w:space="0" w:color="auto"/>
        <w:right w:val="none" w:sz="0" w:space="0" w:color="auto"/>
      </w:divBdr>
    </w:div>
    <w:div w:id="1800877993">
      <w:bodyDiv w:val="1"/>
      <w:marLeft w:val="0"/>
      <w:marRight w:val="0"/>
      <w:marTop w:val="0"/>
      <w:marBottom w:val="0"/>
      <w:divBdr>
        <w:top w:val="none" w:sz="0" w:space="0" w:color="auto"/>
        <w:left w:val="none" w:sz="0" w:space="0" w:color="auto"/>
        <w:bottom w:val="none" w:sz="0" w:space="0" w:color="auto"/>
        <w:right w:val="none" w:sz="0" w:space="0" w:color="auto"/>
      </w:divBdr>
      <w:divsChild>
        <w:div w:id="16589645">
          <w:marLeft w:val="0"/>
          <w:marRight w:val="0"/>
          <w:marTop w:val="0"/>
          <w:marBottom w:val="0"/>
          <w:divBdr>
            <w:top w:val="none" w:sz="0" w:space="0" w:color="auto"/>
            <w:left w:val="none" w:sz="0" w:space="0" w:color="auto"/>
            <w:bottom w:val="none" w:sz="0" w:space="0" w:color="auto"/>
            <w:right w:val="none" w:sz="0" w:space="0" w:color="auto"/>
          </w:divBdr>
        </w:div>
        <w:div w:id="28188767">
          <w:marLeft w:val="0"/>
          <w:marRight w:val="0"/>
          <w:marTop w:val="0"/>
          <w:marBottom w:val="0"/>
          <w:divBdr>
            <w:top w:val="none" w:sz="0" w:space="0" w:color="auto"/>
            <w:left w:val="none" w:sz="0" w:space="0" w:color="auto"/>
            <w:bottom w:val="none" w:sz="0" w:space="0" w:color="auto"/>
            <w:right w:val="none" w:sz="0" w:space="0" w:color="auto"/>
          </w:divBdr>
        </w:div>
        <w:div w:id="171340101">
          <w:marLeft w:val="0"/>
          <w:marRight w:val="0"/>
          <w:marTop w:val="0"/>
          <w:marBottom w:val="0"/>
          <w:divBdr>
            <w:top w:val="none" w:sz="0" w:space="0" w:color="auto"/>
            <w:left w:val="none" w:sz="0" w:space="0" w:color="auto"/>
            <w:bottom w:val="none" w:sz="0" w:space="0" w:color="auto"/>
            <w:right w:val="none" w:sz="0" w:space="0" w:color="auto"/>
          </w:divBdr>
        </w:div>
        <w:div w:id="185293932">
          <w:marLeft w:val="0"/>
          <w:marRight w:val="0"/>
          <w:marTop w:val="0"/>
          <w:marBottom w:val="0"/>
          <w:divBdr>
            <w:top w:val="none" w:sz="0" w:space="0" w:color="auto"/>
            <w:left w:val="none" w:sz="0" w:space="0" w:color="auto"/>
            <w:bottom w:val="none" w:sz="0" w:space="0" w:color="auto"/>
            <w:right w:val="none" w:sz="0" w:space="0" w:color="auto"/>
          </w:divBdr>
        </w:div>
        <w:div w:id="287707528">
          <w:marLeft w:val="0"/>
          <w:marRight w:val="0"/>
          <w:marTop w:val="0"/>
          <w:marBottom w:val="0"/>
          <w:divBdr>
            <w:top w:val="none" w:sz="0" w:space="0" w:color="auto"/>
            <w:left w:val="none" w:sz="0" w:space="0" w:color="auto"/>
            <w:bottom w:val="none" w:sz="0" w:space="0" w:color="auto"/>
            <w:right w:val="none" w:sz="0" w:space="0" w:color="auto"/>
          </w:divBdr>
        </w:div>
        <w:div w:id="329141429">
          <w:marLeft w:val="0"/>
          <w:marRight w:val="0"/>
          <w:marTop w:val="0"/>
          <w:marBottom w:val="0"/>
          <w:divBdr>
            <w:top w:val="none" w:sz="0" w:space="0" w:color="auto"/>
            <w:left w:val="none" w:sz="0" w:space="0" w:color="auto"/>
            <w:bottom w:val="none" w:sz="0" w:space="0" w:color="auto"/>
            <w:right w:val="none" w:sz="0" w:space="0" w:color="auto"/>
          </w:divBdr>
        </w:div>
        <w:div w:id="657616311">
          <w:marLeft w:val="0"/>
          <w:marRight w:val="0"/>
          <w:marTop w:val="0"/>
          <w:marBottom w:val="0"/>
          <w:divBdr>
            <w:top w:val="none" w:sz="0" w:space="0" w:color="auto"/>
            <w:left w:val="none" w:sz="0" w:space="0" w:color="auto"/>
            <w:bottom w:val="none" w:sz="0" w:space="0" w:color="auto"/>
            <w:right w:val="none" w:sz="0" w:space="0" w:color="auto"/>
          </w:divBdr>
        </w:div>
        <w:div w:id="690641127">
          <w:marLeft w:val="0"/>
          <w:marRight w:val="0"/>
          <w:marTop w:val="0"/>
          <w:marBottom w:val="0"/>
          <w:divBdr>
            <w:top w:val="none" w:sz="0" w:space="0" w:color="auto"/>
            <w:left w:val="none" w:sz="0" w:space="0" w:color="auto"/>
            <w:bottom w:val="none" w:sz="0" w:space="0" w:color="auto"/>
            <w:right w:val="none" w:sz="0" w:space="0" w:color="auto"/>
          </w:divBdr>
        </w:div>
        <w:div w:id="740640594">
          <w:marLeft w:val="0"/>
          <w:marRight w:val="0"/>
          <w:marTop w:val="0"/>
          <w:marBottom w:val="0"/>
          <w:divBdr>
            <w:top w:val="none" w:sz="0" w:space="0" w:color="auto"/>
            <w:left w:val="none" w:sz="0" w:space="0" w:color="auto"/>
            <w:bottom w:val="none" w:sz="0" w:space="0" w:color="auto"/>
            <w:right w:val="none" w:sz="0" w:space="0" w:color="auto"/>
          </w:divBdr>
        </w:div>
        <w:div w:id="806898832">
          <w:marLeft w:val="0"/>
          <w:marRight w:val="0"/>
          <w:marTop w:val="0"/>
          <w:marBottom w:val="0"/>
          <w:divBdr>
            <w:top w:val="none" w:sz="0" w:space="0" w:color="auto"/>
            <w:left w:val="none" w:sz="0" w:space="0" w:color="auto"/>
            <w:bottom w:val="none" w:sz="0" w:space="0" w:color="auto"/>
            <w:right w:val="none" w:sz="0" w:space="0" w:color="auto"/>
          </w:divBdr>
        </w:div>
        <w:div w:id="1090850058">
          <w:marLeft w:val="0"/>
          <w:marRight w:val="0"/>
          <w:marTop w:val="0"/>
          <w:marBottom w:val="0"/>
          <w:divBdr>
            <w:top w:val="none" w:sz="0" w:space="0" w:color="auto"/>
            <w:left w:val="none" w:sz="0" w:space="0" w:color="auto"/>
            <w:bottom w:val="none" w:sz="0" w:space="0" w:color="auto"/>
            <w:right w:val="none" w:sz="0" w:space="0" w:color="auto"/>
          </w:divBdr>
        </w:div>
        <w:div w:id="1113553505">
          <w:marLeft w:val="0"/>
          <w:marRight w:val="0"/>
          <w:marTop w:val="0"/>
          <w:marBottom w:val="0"/>
          <w:divBdr>
            <w:top w:val="none" w:sz="0" w:space="0" w:color="auto"/>
            <w:left w:val="none" w:sz="0" w:space="0" w:color="auto"/>
            <w:bottom w:val="none" w:sz="0" w:space="0" w:color="auto"/>
            <w:right w:val="none" w:sz="0" w:space="0" w:color="auto"/>
          </w:divBdr>
        </w:div>
        <w:div w:id="1440956063">
          <w:marLeft w:val="0"/>
          <w:marRight w:val="0"/>
          <w:marTop w:val="0"/>
          <w:marBottom w:val="0"/>
          <w:divBdr>
            <w:top w:val="none" w:sz="0" w:space="0" w:color="auto"/>
            <w:left w:val="none" w:sz="0" w:space="0" w:color="auto"/>
            <w:bottom w:val="none" w:sz="0" w:space="0" w:color="auto"/>
            <w:right w:val="none" w:sz="0" w:space="0" w:color="auto"/>
          </w:divBdr>
        </w:div>
        <w:div w:id="1522084803">
          <w:marLeft w:val="0"/>
          <w:marRight w:val="0"/>
          <w:marTop w:val="0"/>
          <w:marBottom w:val="0"/>
          <w:divBdr>
            <w:top w:val="none" w:sz="0" w:space="0" w:color="auto"/>
            <w:left w:val="none" w:sz="0" w:space="0" w:color="auto"/>
            <w:bottom w:val="none" w:sz="0" w:space="0" w:color="auto"/>
            <w:right w:val="none" w:sz="0" w:space="0" w:color="auto"/>
          </w:divBdr>
        </w:div>
        <w:div w:id="1622148374">
          <w:marLeft w:val="0"/>
          <w:marRight w:val="0"/>
          <w:marTop w:val="0"/>
          <w:marBottom w:val="0"/>
          <w:divBdr>
            <w:top w:val="none" w:sz="0" w:space="0" w:color="auto"/>
            <w:left w:val="none" w:sz="0" w:space="0" w:color="auto"/>
            <w:bottom w:val="none" w:sz="0" w:space="0" w:color="auto"/>
            <w:right w:val="none" w:sz="0" w:space="0" w:color="auto"/>
          </w:divBdr>
        </w:div>
        <w:div w:id="1828131047">
          <w:marLeft w:val="0"/>
          <w:marRight w:val="0"/>
          <w:marTop w:val="0"/>
          <w:marBottom w:val="0"/>
          <w:divBdr>
            <w:top w:val="none" w:sz="0" w:space="0" w:color="auto"/>
            <w:left w:val="none" w:sz="0" w:space="0" w:color="auto"/>
            <w:bottom w:val="none" w:sz="0" w:space="0" w:color="auto"/>
            <w:right w:val="none" w:sz="0" w:space="0" w:color="auto"/>
          </w:divBdr>
        </w:div>
        <w:div w:id="1896962562">
          <w:marLeft w:val="0"/>
          <w:marRight w:val="0"/>
          <w:marTop w:val="0"/>
          <w:marBottom w:val="0"/>
          <w:divBdr>
            <w:top w:val="none" w:sz="0" w:space="0" w:color="auto"/>
            <w:left w:val="none" w:sz="0" w:space="0" w:color="auto"/>
            <w:bottom w:val="none" w:sz="0" w:space="0" w:color="auto"/>
            <w:right w:val="none" w:sz="0" w:space="0" w:color="auto"/>
          </w:divBdr>
        </w:div>
        <w:div w:id="1948349915">
          <w:marLeft w:val="0"/>
          <w:marRight w:val="0"/>
          <w:marTop w:val="0"/>
          <w:marBottom w:val="0"/>
          <w:divBdr>
            <w:top w:val="none" w:sz="0" w:space="0" w:color="auto"/>
            <w:left w:val="none" w:sz="0" w:space="0" w:color="auto"/>
            <w:bottom w:val="none" w:sz="0" w:space="0" w:color="auto"/>
            <w:right w:val="none" w:sz="0" w:space="0" w:color="auto"/>
          </w:divBdr>
        </w:div>
        <w:div w:id="1967350724">
          <w:marLeft w:val="0"/>
          <w:marRight w:val="0"/>
          <w:marTop w:val="0"/>
          <w:marBottom w:val="0"/>
          <w:divBdr>
            <w:top w:val="none" w:sz="0" w:space="0" w:color="auto"/>
            <w:left w:val="none" w:sz="0" w:space="0" w:color="auto"/>
            <w:bottom w:val="none" w:sz="0" w:space="0" w:color="auto"/>
            <w:right w:val="none" w:sz="0" w:space="0" w:color="auto"/>
          </w:divBdr>
        </w:div>
        <w:div w:id="2068335969">
          <w:marLeft w:val="0"/>
          <w:marRight w:val="0"/>
          <w:marTop w:val="0"/>
          <w:marBottom w:val="0"/>
          <w:divBdr>
            <w:top w:val="none" w:sz="0" w:space="0" w:color="auto"/>
            <w:left w:val="none" w:sz="0" w:space="0" w:color="auto"/>
            <w:bottom w:val="none" w:sz="0" w:space="0" w:color="auto"/>
            <w:right w:val="none" w:sz="0" w:space="0" w:color="auto"/>
          </w:divBdr>
        </w:div>
        <w:div w:id="2109570874">
          <w:marLeft w:val="0"/>
          <w:marRight w:val="0"/>
          <w:marTop w:val="0"/>
          <w:marBottom w:val="0"/>
          <w:divBdr>
            <w:top w:val="none" w:sz="0" w:space="0" w:color="auto"/>
            <w:left w:val="none" w:sz="0" w:space="0" w:color="auto"/>
            <w:bottom w:val="none" w:sz="0" w:space="0" w:color="auto"/>
            <w:right w:val="none" w:sz="0" w:space="0" w:color="auto"/>
          </w:divBdr>
        </w:div>
        <w:div w:id="2125077132">
          <w:marLeft w:val="0"/>
          <w:marRight w:val="0"/>
          <w:marTop w:val="0"/>
          <w:marBottom w:val="0"/>
          <w:divBdr>
            <w:top w:val="none" w:sz="0" w:space="0" w:color="auto"/>
            <w:left w:val="none" w:sz="0" w:space="0" w:color="auto"/>
            <w:bottom w:val="none" w:sz="0" w:space="0" w:color="auto"/>
            <w:right w:val="none" w:sz="0" w:space="0" w:color="auto"/>
          </w:divBdr>
        </w:div>
      </w:divsChild>
    </w:div>
    <w:div w:id="1861430040">
      <w:bodyDiv w:val="1"/>
      <w:marLeft w:val="0"/>
      <w:marRight w:val="0"/>
      <w:marTop w:val="0"/>
      <w:marBottom w:val="0"/>
      <w:divBdr>
        <w:top w:val="none" w:sz="0" w:space="0" w:color="auto"/>
        <w:left w:val="none" w:sz="0" w:space="0" w:color="auto"/>
        <w:bottom w:val="none" w:sz="0" w:space="0" w:color="auto"/>
        <w:right w:val="none" w:sz="0" w:space="0" w:color="auto"/>
      </w:divBdr>
    </w:div>
    <w:div w:id="1883707493">
      <w:bodyDiv w:val="1"/>
      <w:marLeft w:val="0"/>
      <w:marRight w:val="0"/>
      <w:marTop w:val="0"/>
      <w:marBottom w:val="0"/>
      <w:divBdr>
        <w:top w:val="none" w:sz="0" w:space="0" w:color="auto"/>
        <w:left w:val="none" w:sz="0" w:space="0" w:color="auto"/>
        <w:bottom w:val="none" w:sz="0" w:space="0" w:color="auto"/>
        <w:right w:val="none" w:sz="0" w:space="0" w:color="auto"/>
      </w:divBdr>
      <w:divsChild>
        <w:div w:id="624190990">
          <w:marLeft w:val="0"/>
          <w:marRight w:val="0"/>
          <w:marTop w:val="0"/>
          <w:marBottom w:val="0"/>
          <w:divBdr>
            <w:top w:val="none" w:sz="0" w:space="0" w:color="auto"/>
            <w:left w:val="none" w:sz="0" w:space="0" w:color="auto"/>
            <w:bottom w:val="none" w:sz="0" w:space="0" w:color="auto"/>
            <w:right w:val="none" w:sz="0" w:space="0" w:color="auto"/>
          </w:divBdr>
        </w:div>
        <w:div w:id="971248666">
          <w:marLeft w:val="0"/>
          <w:marRight w:val="0"/>
          <w:marTop w:val="0"/>
          <w:marBottom w:val="0"/>
          <w:divBdr>
            <w:top w:val="none" w:sz="0" w:space="0" w:color="auto"/>
            <w:left w:val="none" w:sz="0" w:space="0" w:color="auto"/>
            <w:bottom w:val="none" w:sz="0" w:space="0" w:color="auto"/>
            <w:right w:val="none" w:sz="0" w:space="0" w:color="auto"/>
          </w:divBdr>
        </w:div>
        <w:div w:id="1194079022">
          <w:marLeft w:val="0"/>
          <w:marRight w:val="0"/>
          <w:marTop w:val="0"/>
          <w:marBottom w:val="0"/>
          <w:divBdr>
            <w:top w:val="none" w:sz="0" w:space="0" w:color="auto"/>
            <w:left w:val="none" w:sz="0" w:space="0" w:color="auto"/>
            <w:bottom w:val="none" w:sz="0" w:space="0" w:color="auto"/>
            <w:right w:val="none" w:sz="0" w:space="0" w:color="auto"/>
          </w:divBdr>
        </w:div>
      </w:divsChild>
    </w:div>
    <w:div w:id="1963732442">
      <w:bodyDiv w:val="1"/>
      <w:marLeft w:val="0"/>
      <w:marRight w:val="0"/>
      <w:marTop w:val="0"/>
      <w:marBottom w:val="0"/>
      <w:divBdr>
        <w:top w:val="none" w:sz="0" w:space="0" w:color="auto"/>
        <w:left w:val="none" w:sz="0" w:space="0" w:color="auto"/>
        <w:bottom w:val="none" w:sz="0" w:space="0" w:color="auto"/>
        <w:right w:val="none" w:sz="0" w:space="0" w:color="auto"/>
      </w:divBdr>
    </w:div>
    <w:div w:id="1969049096">
      <w:bodyDiv w:val="1"/>
      <w:marLeft w:val="0"/>
      <w:marRight w:val="0"/>
      <w:marTop w:val="0"/>
      <w:marBottom w:val="0"/>
      <w:divBdr>
        <w:top w:val="none" w:sz="0" w:space="0" w:color="auto"/>
        <w:left w:val="none" w:sz="0" w:space="0" w:color="auto"/>
        <w:bottom w:val="none" w:sz="0" w:space="0" w:color="auto"/>
        <w:right w:val="none" w:sz="0" w:space="0" w:color="auto"/>
      </w:divBdr>
    </w:div>
    <w:div w:id="1988583960">
      <w:bodyDiv w:val="1"/>
      <w:marLeft w:val="0"/>
      <w:marRight w:val="0"/>
      <w:marTop w:val="0"/>
      <w:marBottom w:val="0"/>
      <w:divBdr>
        <w:top w:val="none" w:sz="0" w:space="0" w:color="auto"/>
        <w:left w:val="none" w:sz="0" w:space="0" w:color="auto"/>
        <w:bottom w:val="none" w:sz="0" w:space="0" w:color="auto"/>
        <w:right w:val="none" w:sz="0" w:space="0" w:color="auto"/>
      </w:divBdr>
    </w:div>
    <w:div w:id="2065642189">
      <w:bodyDiv w:val="1"/>
      <w:marLeft w:val="0"/>
      <w:marRight w:val="0"/>
      <w:marTop w:val="0"/>
      <w:marBottom w:val="0"/>
      <w:divBdr>
        <w:top w:val="none" w:sz="0" w:space="0" w:color="auto"/>
        <w:left w:val="none" w:sz="0" w:space="0" w:color="auto"/>
        <w:bottom w:val="none" w:sz="0" w:space="0" w:color="auto"/>
        <w:right w:val="none" w:sz="0" w:space="0" w:color="auto"/>
      </w:divBdr>
    </w:div>
    <w:div w:id="2114207884">
      <w:bodyDiv w:val="1"/>
      <w:marLeft w:val="0"/>
      <w:marRight w:val="0"/>
      <w:marTop w:val="0"/>
      <w:marBottom w:val="0"/>
      <w:divBdr>
        <w:top w:val="none" w:sz="0" w:space="0" w:color="auto"/>
        <w:left w:val="none" w:sz="0" w:space="0" w:color="auto"/>
        <w:bottom w:val="none" w:sz="0" w:space="0" w:color="auto"/>
        <w:right w:val="none" w:sz="0" w:space="0" w:color="auto"/>
      </w:divBdr>
    </w:div>
    <w:div w:id="2132705068">
      <w:bodyDiv w:val="1"/>
      <w:marLeft w:val="0"/>
      <w:marRight w:val="0"/>
      <w:marTop w:val="0"/>
      <w:marBottom w:val="0"/>
      <w:divBdr>
        <w:top w:val="none" w:sz="0" w:space="0" w:color="auto"/>
        <w:left w:val="none" w:sz="0" w:space="0" w:color="auto"/>
        <w:bottom w:val="none" w:sz="0" w:space="0" w:color="auto"/>
        <w:right w:val="none" w:sz="0" w:space="0" w:color="auto"/>
      </w:divBdr>
      <w:divsChild>
        <w:div w:id="36049589">
          <w:marLeft w:val="0"/>
          <w:marRight w:val="0"/>
          <w:marTop w:val="0"/>
          <w:marBottom w:val="0"/>
          <w:divBdr>
            <w:top w:val="none" w:sz="0" w:space="0" w:color="auto"/>
            <w:left w:val="none" w:sz="0" w:space="0" w:color="auto"/>
            <w:bottom w:val="none" w:sz="0" w:space="0" w:color="auto"/>
            <w:right w:val="none" w:sz="0" w:space="0" w:color="auto"/>
          </w:divBdr>
        </w:div>
        <w:div w:id="508830038">
          <w:marLeft w:val="0"/>
          <w:marRight w:val="0"/>
          <w:marTop w:val="0"/>
          <w:marBottom w:val="0"/>
          <w:divBdr>
            <w:top w:val="none" w:sz="0" w:space="0" w:color="auto"/>
            <w:left w:val="none" w:sz="0" w:space="0" w:color="auto"/>
            <w:bottom w:val="none" w:sz="0" w:space="0" w:color="auto"/>
            <w:right w:val="none" w:sz="0" w:space="0" w:color="auto"/>
          </w:divBdr>
        </w:div>
        <w:div w:id="9157010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bd.int/doc/decisions/np-mop-01/np-mop-01-dec-08-ru.pdf" TargetMode="External"/><Relationship Id="rId18" Type="http://schemas.openxmlformats.org/officeDocument/2006/relationships/hyperlink" Target="https://www.cbd.int/doc/decisions/cop-12/cop-12-dec-13-ru.pdf" TargetMode="External"/><Relationship Id="rId26"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hyperlink" Target="https://www.cbd.int/doc/decisions/np-mop-02/np-mop-02-dec-13-ru.pdf" TargetMode="External"/><Relationship Id="rId7" Type="http://schemas.openxmlformats.org/officeDocument/2006/relationships/footnotes" Target="footnotes.xml"/><Relationship Id="rId12" Type="http://schemas.openxmlformats.org/officeDocument/2006/relationships/hyperlink" Target="https://www.cbd.int/doc/decisions/np-mop-01/np-mop-01-dec-02-ru.pdf" TargetMode="External"/><Relationship Id="rId17" Type="http://schemas.openxmlformats.org/officeDocument/2006/relationships/hyperlink" Target="https://www.cbd.int/doc/decisions/np-mop-02/np-mop-02-dec-08-ru.pdf"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cbd.int/doc/decisions/mop-08/mop-08-dec-03-ru.pdf" TargetMode="External"/><Relationship Id="rId20" Type="http://schemas.openxmlformats.org/officeDocument/2006/relationships/hyperlink" Target="https://www.cbd.int/doc/decisions/np-mop-02/np-mop-02-dec-12-ru.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www.cbd.int/doc/decisions/cop-13/cop-13-dec-23-ru.pdf" TargetMode="External"/><Relationship Id="rId23" Type="http://schemas.openxmlformats.org/officeDocument/2006/relationships/hyperlink" Target="http://wedocs.unep.org/bitstream/handle/20.500.11822/11191/K1607205_UNEPEA2_RES18R.pdf?sequence=5&amp;isAllowed=y" TargetMode="External"/><Relationship Id="rId28" Type="http://schemas.openxmlformats.org/officeDocument/2006/relationships/header" Target="header5.xml"/><Relationship Id="rId10" Type="http://schemas.openxmlformats.org/officeDocument/2006/relationships/image" Target="media/image2.jpeg"/><Relationship Id="rId19" Type="http://schemas.openxmlformats.org/officeDocument/2006/relationships/hyperlink" Target="https://www.cbd.int/doc/decisions/np-mop-01/np-mop-01-dec-12-ru.pdf"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yperlink" Target="https://www.cbd.int/doc/decisions/np-mop-02/np-mop-02-dec-08-ru.pdf" TargetMode="External"/><Relationship Id="rId22" Type="http://schemas.openxmlformats.org/officeDocument/2006/relationships/hyperlink" Target="https://www.cbd.int/doc/decisions/cop-13/cop-13-dec-32-ru.pdf" TargetMode="External"/><Relationship Id="rId27" Type="http://schemas.openxmlformats.org/officeDocument/2006/relationships/header" Target="header4.xml"/><Relationship Id="rId30"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8" Type="http://schemas.openxmlformats.org/officeDocument/2006/relationships/hyperlink" Target="https://www.cbd.int/doc/c/332b/820e/da12715a6ea89b494f2564a6/np-mop-03-05-ru.pdf" TargetMode="External"/><Relationship Id="rId13" Type="http://schemas.openxmlformats.org/officeDocument/2006/relationships/hyperlink" Target="https://www.cbd.int/doc/notifications/2019/ntf-2019-017-budget-np-en.pdf" TargetMode="External"/><Relationship Id="rId3" Type="http://schemas.openxmlformats.org/officeDocument/2006/relationships/hyperlink" Target="https://www.cbd.int/doc/c/a2c8/2270/2aae7ea17bda23a664bb8bb2/np-mop-03-04-ru.pdf" TargetMode="External"/><Relationship Id="rId7" Type="http://schemas.openxmlformats.org/officeDocument/2006/relationships/hyperlink" Target="https://www.cbd.int/doc/c/9559/e6ed/ce25ae87e666ca3600f09221/np-mop-03-09-ru.pdf" TargetMode="External"/><Relationship Id="rId12" Type="http://schemas.openxmlformats.org/officeDocument/2006/relationships/hyperlink" Target="https://www.cbd.int/doc/c/854e/43f2/27650b4803725e227224cc2c/sbi-02-05-ru.pdf" TargetMode="External"/><Relationship Id="rId2" Type="http://schemas.openxmlformats.org/officeDocument/2006/relationships/hyperlink" Target="http://www.un.org/en/ga/search/view_doc.asp?symbol=A/RES/70/1" TargetMode="External"/><Relationship Id="rId1" Type="http://schemas.openxmlformats.org/officeDocument/2006/relationships/hyperlink" Target="https://www.cbd.int/doc/meetings/tk/wg8j-08/information/wg8j-08-inf-10-en.pdf" TargetMode="External"/><Relationship Id="rId6" Type="http://schemas.openxmlformats.org/officeDocument/2006/relationships/hyperlink" Target="https://www.cbd.int/doc/decisions/np-mop-01/np-mop-01-dec-08-ru.pdf" TargetMode="External"/><Relationship Id="rId11" Type="http://schemas.openxmlformats.org/officeDocument/2006/relationships/hyperlink" Target="https://www.cbd.int/doc/c/924e/2f45/c5afa48cec1bdf02998bd7bc/sbi-02-16-add1-ru.pdf" TargetMode="External"/><Relationship Id="rId5" Type="http://schemas.openxmlformats.org/officeDocument/2006/relationships/hyperlink" Target="https://www.cbd.int/doc/decisions/mop-08/mop-08-dec-03-ru.pdf" TargetMode="External"/><Relationship Id="rId10" Type="http://schemas.openxmlformats.org/officeDocument/2006/relationships/hyperlink" Target="https://www.cbd.int/doc/c/f5ef/54f6/e3b04e38360a9eb73c80cad2/sbi-02-16-ru.pdf" TargetMode="External"/><Relationship Id="rId4" Type="http://schemas.openxmlformats.org/officeDocument/2006/relationships/hyperlink" Target="https://www.cbd.int/doc/decisions/np-mop-01/np-mop-01-dec-08-ru.pdf" TargetMode="External"/><Relationship Id="rId9" Type="http://schemas.openxmlformats.org/officeDocument/2006/relationships/hyperlink" Target="https://www.cbd.int/doc/c/30c7/bd70/899aabf84e0dead5bc298777/sbi-02-22-ru.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fry\Application%20Data\Microsoft\Templates\COP-6.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6A360793BC64D399A021CF8819C75E4"/>
        <w:category>
          <w:name w:val="General"/>
          <w:gallery w:val="placeholder"/>
        </w:category>
        <w:types>
          <w:type w:val="bbPlcHdr"/>
        </w:types>
        <w:behaviors>
          <w:behavior w:val="content"/>
        </w:behaviors>
        <w:guid w:val="{FE46B417-F4AE-41DD-AD67-11A5EE16560B}"/>
      </w:docPartPr>
      <w:docPartBody>
        <w:p w:rsidR="00141375" w:rsidRDefault="00141375" w:rsidP="00141375">
          <w:pPr>
            <w:pStyle w:val="C6A360793BC64D399A021CF8819C75E4"/>
          </w:pPr>
          <w:r w:rsidRPr="007E02EB">
            <w:rPr>
              <w:rStyle w:val="Textedelespacerserv"/>
            </w:rPr>
            <w:t>[Status]</w:t>
          </w:r>
        </w:p>
      </w:docPartBody>
    </w:docPart>
    <w:docPart>
      <w:docPartPr>
        <w:name w:val="DC00FD0B698B4096A87445AB89260D34"/>
        <w:category>
          <w:name w:val="General"/>
          <w:gallery w:val="placeholder"/>
        </w:category>
        <w:types>
          <w:type w:val="bbPlcHdr"/>
        </w:types>
        <w:behaviors>
          <w:behavior w:val="content"/>
        </w:behaviors>
        <w:guid w:val="{A9293B0E-6058-4542-8D8A-54AD43B2C04C}"/>
      </w:docPartPr>
      <w:docPartBody>
        <w:p w:rsidR="00141375" w:rsidRDefault="00141375" w:rsidP="00141375">
          <w:pPr>
            <w:pStyle w:val="DC00FD0B698B4096A87445AB89260D34"/>
          </w:pPr>
          <w:r w:rsidRPr="007E02EB">
            <w:rPr>
              <w:rStyle w:val="Textedelespacerserv"/>
            </w:rPr>
            <w:t>[Subject]</w:t>
          </w:r>
        </w:p>
      </w:docPartBody>
    </w:docPart>
    <w:docPart>
      <w:docPartPr>
        <w:name w:val="BC4C1ADF0E7940329B5D898FE3224885"/>
        <w:category>
          <w:name w:val="General"/>
          <w:gallery w:val="placeholder"/>
        </w:category>
        <w:types>
          <w:type w:val="bbPlcHdr"/>
        </w:types>
        <w:behaviors>
          <w:behavior w:val="content"/>
        </w:behaviors>
        <w:guid w:val="{49C3331E-4654-4555-8E67-714C85650414}"/>
      </w:docPartPr>
      <w:docPartBody>
        <w:p w:rsidR="002E2B58" w:rsidRDefault="00AA4517" w:rsidP="00AA4517">
          <w:pPr>
            <w:pStyle w:val="BC4C1ADF0E7940329B5D898FE3224885"/>
          </w:pPr>
          <w:r w:rsidRPr="007E02EB">
            <w:rPr>
              <w:rStyle w:val="Textedelespacerserv"/>
            </w:rPr>
            <w:t>[Status]</w:t>
          </w:r>
        </w:p>
      </w:docPartBody>
    </w:docPart>
    <w:docPart>
      <w:docPartPr>
        <w:name w:val="DD28AF7857EB4B129389B936E42A95D2"/>
        <w:category>
          <w:name w:val="General"/>
          <w:gallery w:val="placeholder"/>
        </w:category>
        <w:types>
          <w:type w:val="bbPlcHdr"/>
        </w:types>
        <w:behaviors>
          <w:behavior w:val="content"/>
        </w:behaviors>
        <w:guid w:val="{CABCC1AB-393D-4E58-85DD-9CB772D729D1}"/>
      </w:docPartPr>
      <w:docPartBody>
        <w:p w:rsidR="002344F9" w:rsidRDefault="00214F2F" w:rsidP="00214F2F">
          <w:pPr>
            <w:pStyle w:val="DD28AF7857EB4B129389B936E42A95D2"/>
          </w:pPr>
          <w:r w:rsidRPr="007E02EB">
            <w:rPr>
              <w:rStyle w:val="Textedelespacerserv"/>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imes New Roman Bold">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Lucida Grande">
    <w:altName w:val="Arial"/>
    <w:charset w:val="00"/>
    <w:family w:val="swiss"/>
    <w:pitch w:val="variable"/>
    <w:sig w:usb0="E1000AEF" w:usb1="5000A1FF" w:usb2="00000000" w:usb3="00000000" w:csb0="000001B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5D4D"/>
    <w:rsid w:val="00010785"/>
    <w:rsid w:val="00020603"/>
    <w:rsid w:val="001042E6"/>
    <w:rsid w:val="00141375"/>
    <w:rsid w:val="00161B05"/>
    <w:rsid w:val="0021207B"/>
    <w:rsid w:val="00214F2F"/>
    <w:rsid w:val="002344F9"/>
    <w:rsid w:val="00282B1A"/>
    <w:rsid w:val="002C4508"/>
    <w:rsid w:val="002E2B58"/>
    <w:rsid w:val="00331E39"/>
    <w:rsid w:val="00357425"/>
    <w:rsid w:val="003755F4"/>
    <w:rsid w:val="003A1B97"/>
    <w:rsid w:val="003F6786"/>
    <w:rsid w:val="004A2B7A"/>
    <w:rsid w:val="00525050"/>
    <w:rsid w:val="005A4150"/>
    <w:rsid w:val="006C5D4D"/>
    <w:rsid w:val="0074414D"/>
    <w:rsid w:val="0076355E"/>
    <w:rsid w:val="008422C8"/>
    <w:rsid w:val="00850CF0"/>
    <w:rsid w:val="00897E87"/>
    <w:rsid w:val="008E219B"/>
    <w:rsid w:val="008E480C"/>
    <w:rsid w:val="00932166"/>
    <w:rsid w:val="00943E38"/>
    <w:rsid w:val="0096749D"/>
    <w:rsid w:val="00A316F8"/>
    <w:rsid w:val="00A31804"/>
    <w:rsid w:val="00A42B1E"/>
    <w:rsid w:val="00AA4517"/>
    <w:rsid w:val="00B459DA"/>
    <w:rsid w:val="00C44824"/>
    <w:rsid w:val="00C47E72"/>
    <w:rsid w:val="00CF1FC4"/>
    <w:rsid w:val="00D27436"/>
    <w:rsid w:val="00D56B4B"/>
    <w:rsid w:val="00D61593"/>
    <w:rsid w:val="00D71D1D"/>
    <w:rsid w:val="00DD4073"/>
    <w:rsid w:val="00E2072C"/>
    <w:rsid w:val="00E91C10"/>
    <w:rsid w:val="00ED2EDE"/>
    <w:rsid w:val="00F21F8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rsid w:val="00E91C10"/>
  </w:style>
  <w:style w:type="paragraph" w:customStyle="1" w:styleId="393A1EB7C724476598B815DDCC3D0A87">
    <w:name w:val="393A1EB7C724476598B815DDCC3D0A87"/>
    <w:rsid w:val="006C5D4D"/>
  </w:style>
  <w:style w:type="paragraph" w:customStyle="1" w:styleId="003AEFA348234772A691A86113B4E232">
    <w:name w:val="003AEFA348234772A691A86113B4E232"/>
    <w:rsid w:val="006C5D4D"/>
  </w:style>
  <w:style w:type="paragraph" w:customStyle="1" w:styleId="242583F38B2F484086052ED8F2CEF48D">
    <w:name w:val="242583F38B2F484086052ED8F2CEF48D"/>
    <w:rsid w:val="006C5D4D"/>
  </w:style>
  <w:style w:type="paragraph" w:customStyle="1" w:styleId="BFD858A4350040EEB0D3C63414DBBD5D">
    <w:name w:val="BFD858A4350040EEB0D3C63414DBBD5D"/>
    <w:rsid w:val="006C5D4D"/>
  </w:style>
  <w:style w:type="paragraph" w:customStyle="1" w:styleId="C6A360793BC64D399A021CF8819C75E4">
    <w:name w:val="C6A360793BC64D399A021CF8819C75E4"/>
    <w:rsid w:val="00141375"/>
    <w:rPr>
      <w:lang w:val="en-CA" w:eastAsia="en-CA"/>
    </w:rPr>
  </w:style>
  <w:style w:type="paragraph" w:customStyle="1" w:styleId="DC00FD0B698B4096A87445AB89260D34">
    <w:name w:val="DC00FD0B698B4096A87445AB89260D34"/>
    <w:rsid w:val="00141375"/>
    <w:rPr>
      <w:lang w:val="en-CA" w:eastAsia="en-CA"/>
    </w:rPr>
  </w:style>
  <w:style w:type="paragraph" w:customStyle="1" w:styleId="0616ACEF845040C1B0462EB4AED4F1FC">
    <w:name w:val="0616ACEF845040C1B0462EB4AED4F1FC"/>
    <w:rsid w:val="00141375"/>
    <w:rPr>
      <w:lang w:val="en-CA" w:eastAsia="en-CA"/>
    </w:rPr>
  </w:style>
  <w:style w:type="paragraph" w:customStyle="1" w:styleId="47C967355E954A4094BAD1B297704055">
    <w:name w:val="47C967355E954A4094BAD1B297704055"/>
    <w:rsid w:val="00357425"/>
    <w:rPr>
      <w:lang w:val="en-CA" w:eastAsia="en-CA"/>
    </w:rPr>
  </w:style>
  <w:style w:type="paragraph" w:customStyle="1" w:styleId="460455E332CE4C63B5F164DB763A7643">
    <w:name w:val="460455E332CE4C63B5F164DB763A7643"/>
    <w:rsid w:val="00357425"/>
    <w:rPr>
      <w:lang w:val="en-CA" w:eastAsia="en-CA"/>
    </w:rPr>
  </w:style>
  <w:style w:type="paragraph" w:customStyle="1" w:styleId="BA63F60044EB4B46B6E7EDE258FF4671">
    <w:name w:val="BA63F60044EB4B46B6E7EDE258FF4671"/>
    <w:rsid w:val="00357425"/>
    <w:rPr>
      <w:lang w:val="en-CA" w:eastAsia="en-CA"/>
    </w:rPr>
  </w:style>
  <w:style w:type="paragraph" w:customStyle="1" w:styleId="932AD4DBC4B14804AE7FC24962C25D0A">
    <w:name w:val="932AD4DBC4B14804AE7FC24962C25D0A"/>
    <w:rsid w:val="00357425"/>
    <w:rPr>
      <w:lang w:val="en-CA" w:eastAsia="en-CA"/>
    </w:rPr>
  </w:style>
  <w:style w:type="paragraph" w:customStyle="1" w:styleId="E7E9B43504C847C38F9F498242615AFD">
    <w:name w:val="E7E9B43504C847C38F9F498242615AFD"/>
    <w:rsid w:val="00357425"/>
    <w:rPr>
      <w:lang w:val="en-CA" w:eastAsia="en-CA"/>
    </w:rPr>
  </w:style>
  <w:style w:type="paragraph" w:customStyle="1" w:styleId="DB4A818B91764D3FB4C56A6A565CE37B">
    <w:name w:val="DB4A818B91764D3FB4C56A6A565CE37B"/>
    <w:rsid w:val="00357425"/>
    <w:rPr>
      <w:lang w:val="en-CA" w:eastAsia="en-CA"/>
    </w:rPr>
  </w:style>
  <w:style w:type="paragraph" w:customStyle="1" w:styleId="C00DC7C4752A4055B31E736A74F6BE07">
    <w:name w:val="C00DC7C4752A4055B31E736A74F6BE07"/>
    <w:rsid w:val="00357425"/>
    <w:rPr>
      <w:lang w:val="en-CA" w:eastAsia="en-CA"/>
    </w:rPr>
  </w:style>
  <w:style w:type="paragraph" w:customStyle="1" w:styleId="26A1F03C8ABC41F19492FD465C4D0DFF">
    <w:name w:val="26A1F03C8ABC41F19492FD465C4D0DFF"/>
    <w:rsid w:val="00357425"/>
    <w:rPr>
      <w:lang w:val="en-CA" w:eastAsia="en-CA"/>
    </w:rPr>
  </w:style>
  <w:style w:type="paragraph" w:customStyle="1" w:styleId="ACAA2BB709D44010BDE5FE38167D7C33">
    <w:name w:val="ACAA2BB709D44010BDE5FE38167D7C33"/>
    <w:rsid w:val="00357425"/>
    <w:rPr>
      <w:lang w:val="en-CA" w:eastAsia="en-CA"/>
    </w:rPr>
  </w:style>
  <w:style w:type="paragraph" w:customStyle="1" w:styleId="FD40366098984522A80470753E1FB71E">
    <w:name w:val="FD40366098984522A80470753E1FB71E"/>
    <w:rsid w:val="00357425"/>
    <w:rPr>
      <w:lang w:val="en-CA" w:eastAsia="en-CA"/>
    </w:rPr>
  </w:style>
  <w:style w:type="paragraph" w:customStyle="1" w:styleId="F411D8BB4BD34321997FB2891651FA45">
    <w:name w:val="F411D8BB4BD34321997FB2891651FA45"/>
    <w:rsid w:val="00357425"/>
    <w:rPr>
      <w:lang w:val="en-CA" w:eastAsia="en-CA"/>
    </w:rPr>
  </w:style>
  <w:style w:type="paragraph" w:customStyle="1" w:styleId="C9E2E78F52B64979998D34BB15B3423B">
    <w:name w:val="C9E2E78F52B64979998D34BB15B3423B"/>
    <w:rsid w:val="00357425"/>
    <w:rPr>
      <w:lang w:val="en-CA" w:eastAsia="en-CA"/>
    </w:rPr>
  </w:style>
  <w:style w:type="paragraph" w:customStyle="1" w:styleId="0502E9B1C95E43829CE1E12ABF4316C7">
    <w:name w:val="0502E9B1C95E43829CE1E12ABF4316C7"/>
    <w:rsid w:val="00357425"/>
    <w:rPr>
      <w:lang w:val="en-CA" w:eastAsia="en-CA"/>
    </w:rPr>
  </w:style>
  <w:style w:type="paragraph" w:customStyle="1" w:styleId="300E11D673C5477C968BF9948C74FC4E">
    <w:name w:val="300E11D673C5477C968BF9948C74FC4E"/>
    <w:rsid w:val="00357425"/>
    <w:rPr>
      <w:lang w:val="en-CA" w:eastAsia="en-CA"/>
    </w:rPr>
  </w:style>
  <w:style w:type="paragraph" w:customStyle="1" w:styleId="D246CF3EEEF64E53906FB8FA9F3D44CC">
    <w:name w:val="D246CF3EEEF64E53906FB8FA9F3D44CC"/>
    <w:rsid w:val="00357425"/>
    <w:rPr>
      <w:lang w:val="en-CA" w:eastAsia="en-CA"/>
    </w:rPr>
  </w:style>
  <w:style w:type="paragraph" w:customStyle="1" w:styleId="E556E404CB1B4280B0740C40FE46938D">
    <w:name w:val="E556E404CB1B4280B0740C40FE46938D"/>
    <w:rsid w:val="00357425"/>
    <w:rPr>
      <w:lang w:val="en-CA" w:eastAsia="en-CA"/>
    </w:rPr>
  </w:style>
  <w:style w:type="paragraph" w:customStyle="1" w:styleId="1A776ECEC45C4AF2AC9236F07CF1E7EF">
    <w:name w:val="1A776ECEC45C4AF2AC9236F07CF1E7EF"/>
    <w:rsid w:val="00357425"/>
    <w:rPr>
      <w:lang w:val="en-CA" w:eastAsia="en-CA"/>
    </w:rPr>
  </w:style>
  <w:style w:type="paragraph" w:customStyle="1" w:styleId="A04DC71649354F8B85A02FB82968E72E">
    <w:name w:val="A04DC71649354F8B85A02FB82968E72E"/>
    <w:rsid w:val="00357425"/>
    <w:rPr>
      <w:lang w:val="en-CA" w:eastAsia="en-CA"/>
    </w:rPr>
  </w:style>
  <w:style w:type="paragraph" w:customStyle="1" w:styleId="C29BD31A91BF4FD5B4505CBB03004DF0">
    <w:name w:val="C29BD31A91BF4FD5B4505CBB03004DF0"/>
    <w:rsid w:val="00357425"/>
    <w:rPr>
      <w:lang w:val="en-CA" w:eastAsia="en-CA"/>
    </w:rPr>
  </w:style>
  <w:style w:type="paragraph" w:customStyle="1" w:styleId="1BD9CBCE071B45FE8A126060CE6248A7">
    <w:name w:val="1BD9CBCE071B45FE8A126060CE6248A7"/>
    <w:rsid w:val="00357425"/>
    <w:rPr>
      <w:lang w:val="en-CA" w:eastAsia="en-CA"/>
    </w:rPr>
  </w:style>
  <w:style w:type="paragraph" w:customStyle="1" w:styleId="894AFDE8B6E3467FB6AA576F35FB0024">
    <w:name w:val="894AFDE8B6E3467FB6AA576F35FB0024"/>
    <w:rsid w:val="00357425"/>
    <w:rPr>
      <w:lang w:val="en-CA" w:eastAsia="en-CA"/>
    </w:rPr>
  </w:style>
  <w:style w:type="paragraph" w:customStyle="1" w:styleId="27A88C4C4DF34EC8B237D7CB6246156A">
    <w:name w:val="27A88C4C4DF34EC8B237D7CB6246156A"/>
    <w:rsid w:val="00357425"/>
    <w:rPr>
      <w:lang w:val="en-CA" w:eastAsia="en-CA"/>
    </w:rPr>
  </w:style>
  <w:style w:type="paragraph" w:customStyle="1" w:styleId="38019441079C4E7FB3A42A82CB7A9B97">
    <w:name w:val="38019441079C4E7FB3A42A82CB7A9B97"/>
    <w:rsid w:val="00357425"/>
    <w:rPr>
      <w:lang w:val="en-CA" w:eastAsia="en-CA"/>
    </w:rPr>
  </w:style>
  <w:style w:type="paragraph" w:customStyle="1" w:styleId="B0404E2804F2453C978751B90278FA33">
    <w:name w:val="B0404E2804F2453C978751B90278FA33"/>
    <w:rsid w:val="00357425"/>
    <w:rPr>
      <w:lang w:val="en-CA" w:eastAsia="en-CA"/>
    </w:rPr>
  </w:style>
  <w:style w:type="paragraph" w:customStyle="1" w:styleId="2373A7CD98204216A46EC2CA5A4E2AEE">
    <w:name w:val="2373A7CD98204216A46EC2CA5A4E2AEE"/>
    <w:rsid w:val="00357425"/>
    <w:rPr>
      <w:lang w:val="en-CA" w:eastAsia="en-CA"/>
    </w:rPr>
  </w:style>
  <w:style w:type="paragraph" w:customStyle="1" w:styleId="A676BF29891340FFA8559F9E3A24F66B">
    <w:name w:val="A676BF29891340FFA8559F9E3A24F66B"/>
    <w:rsid w:val="00357425"/>
    <w:rPr>
      <w:lang w:val="en-CA" w:eastAsia="en-CA"/>
    </w:rPr>
  </w:style>
  <w:style w:type="paragraph" w:customStyle="1" w:styleId="3B5F9262A76A42B790F38D3D92510661">
    <w:name w:val="3B5F9262A76A42B790F38D3D92510661"/>
    <w:rsid w:val="00357425"/>
    <w:rPr>
      <w:lang w:val="en-CA" w:eastAsia="en-CA"/>
    </w:rPr>
  </w:style>
  <w:style w:type="paragraph" w:customStyle="1" w:styleId="AC07F920344E454A820043F54BC6C63B">
    <w:name w:val="AC07F920344E454A820043F54BC6C63B"/>
    <w:rsid w:val="00357425"/>
    <w:rPr>
      <w:lang w:val="en-CA" w:eastAsia="en-CA"/>
    </w:rPr>
  </w:style>
  <w:style w:type="paragraph" w:customStyle="1" w:styleId="F31C966BAC6E4B86925C02F133F40A35">
    <w:name w:val="F31C966BAC6E4B86925C02F133F40A35"/>
    <w:rsid w:val="00357425"/>
    <w:rPr>
      <w:lang w:val="en-CA" w:eastAsia="en-CA"/>
    </w:rPr>
  </w:style>
  <w:style w:type="paragraph" w:customStyle="1" w:styleId="2AA687CED7444F42BFB92AC805A8562D">
    <w:name w:val="2AA687CED7444F42BFB92AC805A8562D"/>
    <w:rsid w:val="00357425"/>
    <w:rPr>
      <w:lang w:val="en-CA" w:eastAsia="en-CA"/>
    </w:rPr>
  </w:style>
  <w:style w:type="paragraph" w:customStyle="1" w:styleId="C618E6C0A4124ABF9C354A2D5FC2ADED">
    <w:name w:val="C618E6C0A4124ABF9C354A2D5FC2ADED"/>
    <w:rsid w:val="00357425"/>
    <w:rPr>
      <w:lang w:val="en-CA" w:eastAsia="en-CA"/>
    </w:rPr>
  </w:style>
  <w:style w:type="paragraph" w:customStyle="1" w:styleId="A4AB3361FC5D4671A80508DC6C7C7227">
    <w:name w:val="A4AB3361FC5D4671A80508DC6C7C7227"/>
    <w:rsid w:val="00357425"/>
    <w:rPr>
      <w:lang w:val="en-CA" w:eastAsia="en-CA"/>
    </w:rPr>
  </w:style>
  <w:style w:type="paragraph" w:customStyle="1" w:styleId="510CE2DE20FF4BE4B31515B5C4994038">
    <w:name w:val="510CE2DE20FF4BE4B31515B5C4994038"/>
    <w:rsid w:val="00357425"/>
    <w:rPr>
      <w:lang w:val="en-CA" w:eastAsia="en-CA"/>
    </w:rPr>
  </w:style>
  <w:style w:type="paragraph" w:customStyle="1" w:styleId="6C0E6E8B639D4AEBB815E41CB8EED667">
    <w:name w:val="6C0E6E8B639D4AEBB815E41CB8EED667"/>
    <w:rsid w:val="00357425"/>
    <w:rPr>
      <w:lang w:val="en-CA" w:eastAsia="en-CA"/>
    </w:rPr>
  </w:style>
  <w:style w:type="paragraph" w:customStyle="1" w:styleId="1F5B574D48634FADBCA8665E0CE68996">
    <w:name w:val="1F5B574D48634FADBCA8665E0CE68996"/>
    <w:rsid w:val="00357425"/>
    <w:rPr>
      <w:lang w:val="en-CA" w:eastAsia="en-CA"/>
    </w:rPr>
  </w:style>
  <w:style w:type="paragraph" w:customStyle="1" w:styleId="6F0810722CCD47E389B6D4F7D7906537">
    <w:name w:val="6F0810722CCD47E389B6D4F7D7906537"/>
    <w:rsid w:val="00357425"/>
    <w:rPr>
      <w:lang w:val="en-CA" w:eastAsia="en-CA"/>
    </w:rPr>
  </w:style>
  <w:style w:type="paragraph" w:customStyle="1" w:styleId="867AFEDE0E37480E9EB912A6E5DC59CF">
    <w:name w:val="867AFEDE0E37480E9EB912A6E5DC59CF"/>
    <w:rsid w:val="00357425"/>
    <w:rPr>
      <w:lang w:val="en-CA" w:eastAsia="en-CA"/>
    </w:rPr>
  </w:style>
  <w:style w:type="paragraph" w:customStyle="1" w:styleId="BE47B00936F141688034D6621287A8D7">
    <w:name w:val="BE47B00936F141688034D6621287A8D7"/>
    <w:rsid w:val="00357425"/>
    <w:rPr>
      <w:lang w:val="en-CA" w:eastAsia="en-CA"/>
    </w:rPr>
  </w:style>
  <w:style w:type="paragraph" w:customStyle="1" w:styleId="FDFE5712CACD419A8FBE196064F8E415">
    <w:name w:val="FDFE5712CACD419A8FBE196064F8E415"/>
    <w:rsid w:val="00357425"/>
    <w:rPr>
      <w:lang w:val="en-CA" w:eastAsia="en-CA"/>
    </w:rPr>
  </w:style>
  <w:style w:type="paragraph" w:customStyle="1" w:styleId="FBE1E44B68EF438F9CFF4A0784936D82">
    <w:name w:val="FBE1E44B68EF438F9CFF4A0784936D82"/>
    <w:rsid w:val="00357425"/>
    <w:rPr>
      <w:lang w:val="en-CA" w:eastAsia="en-CA"/>
    </w:rPr>
  </w:style>
  <w:style w:type="paragraph" w:customStyle="1" w:styleId="52F65DD55C81462D9F396C4102B7F8F2">
    <w:name w:val="52F65DD55C81462D9F396C4102B7F8F2"/>
    <w:rsid w:val="00357425"/>
    <w:rPr>
      <w:lang w:val="en-CA" w:eastAsia="en-CA"/>
    </w:rPr>
  </w:style>
  <w:style w:type="paragraph" w:customStyle="1" w:styleId="29C9BADDD4B749A3827C78A7254E2050">
    <w:name w:val="29C9BADDD4B749A3827C78A7254E2050"/>
    <w:rsid w:val="00357425"/>
    <w:rPr>
      <w:lang w:val="en-CA" w:eastAsia="en-CA"/>
    </w:rPr>
  </w:style>
  <w:style w:type="paragraph" w:customStyle="1" w:styleId="C8EC4778E4ED41E99177388816E13B2E">
    <w:name w:val="C8EC4778E4ED41E99177388816E13B2E"/>
    <w:rsid w:val="00357425"/>
    <w:rPr>
      <w:lang w:val="en-CA" w:eastAsia="en-CA"/>
    </w:rPr>
  </w:style>
  <w:style w:type="paragraph" w:customStyle="1" w:styleId="23111CE88A544BDBBEF5170D130A32AC">
    <w:name w:val="23111CE88A544BDBBEF5170D130A32AC"/>
    <w:rsid w:val="00357425"/>
    <w:rPr>
      <w:lang w:val="en-CA" w:eastAsia="en-CA"/>
    </w:rPr>
  </w:style>
  <w:style w:type="paragraph" w:customStyle="1" w:styleId="C860F38C34324BCAB9FB7F7264ED6C7A">
    <w:name w:val="C860F38C34324BCAB9FB7F7264ED6C7A"/>
    <w:rsid w:val="00357425"/>
    <w:rPr>
      <w:lang w:val="en-CA" w:eastAsia="en-CA"/>
    </w:rPr>
  </w:style>
  <w:style w:type="paragraph" w:customStyle="1" w:styleId="D1D264F793274B6A9DAC2C6213179E01">
    <w:name w:val="D1D264F793274B6A9DAC2C6213179E01"/>
    <w:rsid w:val="00357425"/>
    <w:rPr>
      <w:lang w:val="en-CA" w:eastAsia="en-CA"/>
    </w:rPr>
  </w:style>
  <w:style w:type="paragraph" w:customStyle="1" w:styleId="EF28EE7D74DB470EAEB95A31AB0B33EB">
    <w:name w:val="EF28EE7D74DB470EAEB95A31AB0B33EB"/>
    <w:rsid w:val="00357425"/>
    <w:rPr>
      <w:lang w:val="en-CA" w:eastAsia="en-CA"/>
    </w:rPr>
  </w:style>
  <w:style w:type="paragraph" w:customStyle="1" w:styleId="2C7DE724DD4D47BEA58B77DB53B3C07C">
    <w:name w:val="2C7DE724DD4D47BEA58B77DB53B3C07C"/>
    <w:rsid w:val="00357425"/>
    <w:rPr>
      <w:lang w:val="en-CA" w:eastAsia="en-CA"/>
    </w:rPr>
  </w:style>
  <w:style w:type="paragraph" w:customStyle="1" w:styleId="FAAE8C274FE348C0A6DD2A5A8CC9BC52">
    <w:name w:val="FAAE8C274FE348C0A6DD2A5A8CC9BC52"/>
    <w:rsid w:val="00357425"/>
    <w:rPr>
      <w:lang w:val="en-CA" w:eastAsia="en-CA"/>
    </w:rPr>
  </w:style>
  <w:style w:type="paragraph" w:customStyle="1" w:styleId="BF45164CF77440A4A50D8954FF923E09">
    <w:name w:val="BF45164CF77440A4A50D8954FF923E09"/>
    <w:rsid w:val="00357425"/>
    <w:rPr>
      <w:lang w:val="en-CA" w:eastAsia="en-CA"/>
    </w:rPr>
  </w:style>
  <w:style w:type="paragraph" w:customStyle="1" w:styleId="F0AD6AD0464744D0A1658678C405BAB9">
    <w:name w:val="F0AD6AD0464744D0A1658678C405BAB9"/>
    <w:rsid w:val="00AA4517"/>
    <w:rPr>
      <w:lang w:val="en-CA" w:eastAsia="en-CA"/>
    </w:rPr>
  </w:style>
  <w:style w:type="paragraph" w:customStyle="1" w:styleId="21DEF58A95C14527AAAE5AB764886004">
    <w:name w:val="21DEF58A95C14527AAAE5AB764886004"/>
    <w:rsid w:val="00AA4517"/>
    <w:rPr>
      <w:lang w:val="en-CA" w:eastAsia="en-CA"/>
    </w:rPr>
  </w:style>
  <w:style w:type="paragraph" w:customStyle="1" w:styleId="AA22870854694DDA9B5E150A9E850BDB">
    <w:name w:val="AA22870854694DDA9B5E150A9E850BDB"/>
    <w:rsid w:val="00AA4517"/>
    <w:rPr>
      <w:lang w:val="en-CA" w:eastAsia="en-CA"/>
    </w:rPr>
  </w:style>
  <w:style w:type="paragraph" w:customStyle="1" w:styleId="BC4C1ADF0E7940329B5D898FE3224885">
    <w:name w:val="BC4C1ADF0E7940329B5D898FE3224885"/>
    <w:rsid w:val="00AA4517"/>
    <w:rPr>
      <w:lang w:val="en-CA" w:eastAsia="en-CA"/>
    </w:rPr>
  </w:style>
  <w:style w:type="paragraph" w:customStyle="1" w:styleId="FACD5019A315438BBAB24F663071927D">
    <w:name w:val="FACD5019A315438BBAB24F663071927D"/>
    <w:rsid w:val="0021207B"/>
    <w:rPr>
      <w:lang w:val="en-GB" w:eastAsia="en-GB"/>
    </w:rPr>
  </w:style>
  <w:style w:type="paragraph" w:customStyle="1" w:styleId="28B5361FFE95474E9916877774AE28E2">
    <w:name w:val="28B5361FFE95474E9916877774AE28E2"/>
    <w:rsid w:val="0021207B"/>
    <w:rPr>
      <w:lang w:val="en-GB" w:eastAsia="en-GB"/>
    </w:rPr>
  </w:style>
  <w:style w:type="paragraph" w:customStyle="1" w:styleId="DD28AF7857EB4B129389B936E42A95D2">
    <w:name w:val="DD28AF7857EB4B129389B936E42A95D2"/>
    <w:rsid w:val="00214F2F"/>
    <w:rPr>
      <w:lang w:val="en-GB" w:eastAsia="en-GB"/>
    </w:rPr>
  </w:style>
  <w:style w:type="paragraph" w:customStyle="1" w:styleId="EEA8A0B37CF44E5F97C5F81BC90C093E">
    <w:name w:val="EEA8A0B37CF44E5F97C5F81BC90C093E"/>
    <w:rsid w:val="00E91C10"/>
    <w:rPr>
      <w:lang w:val="fr-FR" w:eastAsia="fr-FR"/>
    </w:rPr>
  </w:style>
  <w:style w:type="paragraph" w:customStyle="1" w:styleId="70F1024D262144BE84A5A5E450607207">
    <w:name w:val="70F1024D262144BE84A5A5E450607207"/>
    <w:rsid w:val="00E91C10"/>
    <w:rPr>
      <w:lang w:val="fr-FR" w:eastAsia="fr-FR"/>
    </w:rPr>
  </w:style>
  <w:style w:type="paragraph" w:customStyle="1" w:styleId="8861720B74F645E6BD597FC0515DE872">
    <w:name w:val="8861720B74F645E6BD597FC0515DE872"/>
    <w:rsid w:val="00E91C10"/>
    <w:rPr>
      <w:lang w:val="fr-FR" w:eastAsia="fr-FR"/>
    </w:rPr>
  </w:style>
  <w:style w:type="paragraph" w:customStyle="1" w:styleId="1B797F1D375B44F3880364C0D9C61A6B">
    <w:name w:val="1B797F1D375B44F3880364C0D9C61A6B"/>
    <w:rsid w:val="00E91C10"/>
    <w:rPr>
      <w:lang w:val="fr-FR" w:eastAsia="fr-FR"/>
    </w:rPr>
  </w:style>
  <w:style w:type="paragraph" w:customStyle="1" w:styleId="6DF0CD8E783C4B32AC0A6DB09EDFA9E4">
    <w:name w:val="6DF0CD8E783C4B32AC0A6DB09EDFA9E4"/>
    <w:rsid w:val="00E91C10"/>
    <w:rPr>
      <w:lang w:val="fr-FR" w:eastAsia="fr-FR"/>
    </w:rPr>
  </w:style>
  <w:style w:type="paragraph" w:customStyle="1" w:styleId="79E4BF2068DD4A0385F85DE648C5EE9C">
    <w:name w:val="79E4BF2068DD4A0385F85DE648C5EE9C"/>
    <w:rsid w:val="00E91C10"/>
    <w:rPr>
      <w:lang w:val="fr-FR" w:eastAsia="fr-FR"/>
    </w:rPr>
  </w:style>
  <w:style w:type="paragraph" w:customStyle="1" w:styleId="76382C53B7D546C0A3FBDDB8FE20B6F1">
    <w:name w:val="76382C53B7D546C0A3FBDDB8FE20B6F1"/>
    <w:rsid w:val="00E91C10"/>
    <w:rPr>
      <w:lang w:val="fr-FR" w:eastAsia="fr-FR"/>
    </w:rPr>
  </w:style>
  <w:style w:type="paragraph" w:customStyle="1" w:styleId="5C89874BC65A44FE808F09C4D4CEA366">
    <w:name w:val="5C89874BC65A44FE808F09C4D4CEA366"/>
    <w:rsid w:val="00E91C10"/>
    <w:rPr>
      <w:lang w:val="fr-FR" w:eastAsia="fr-FR"/>
    </w:rPr>
  </w:style>
  <w:style w:type="paragraph" w:customStyle="1" w:styleId="076FA9379ECD40FAA7279140DE105DDD">
    <w:name w:val="076FA9379ECD40FAA7279140DE105DDD"/>
    <w:rsid w:val="00E91C10"/>
    <w:rPr>
      <w:lang w:val="fr-FR" w:eastAsia="fr-FR"/>
    </w:rPr>
  </w:style>
  <w:style w:type="paragraph" w:customStyle="1" w:styleId="79308F2BE34C4AC7869DA955A8506DA6">
    <w:name w:val="79308F2BE34C4AC7869DA955A8506DA6"/>
    <w:rsid w:val="00E91C10"/>
    <w:rPr>
      <w:lang w:val="fr-FR" w:eastAsia="fr-FR"/>
    </w:rPr>
  </w:style>
  <w:style w:type="paragraph" w:customStyle="1" w:styleId="556BE6D178EF4ABFB508B885EFC96F62">
    <w:name w:val="556BE6D178EF4ABFB508B885EFC96F62"/>
    <w:rsid w:val="00E91C10"/>
    <w:rPr>
      <w:lang w:val="fr-FR" w:eastAsia="fr-FR"/>
    </w:rPr>
  </w:style>
  <w:style w:type="paragraph" w:customStyle="1" w:styleId="3E6EF91F5396488EBED0EE4A364FDC95">
    <w:name w:val="3E6EF91F5396488EBED0EE4A364FDC95"/>
    <w:rsid w:val="00E91C10"/>
    <w:rPr>
      <w:lang w:val="fr-FR" w:eastAsia="fr-FR"/>
    </w:rPr>
  </w:style>
  <w:style w:type="paragraph" w:customStyle="1" w:styleId="9F68358248AA402FA2F0ACF13059FE01">
    <w:name w:val="9F68358248AA402FA2F0ACF13059FE01"/>
    <w:rsid w:val="00E91C10"/>
    <w:rPr>
      <w:lang w:val="fr-FR" w:eastAsia="fr-FR"/>
    </w:rPr>
  </w:style>
  <w:style w:type="paragraph" w:customStyle="1" w:styleId="C443D3B51F3A482BB3A6546C62CE8ADB">
    <w:name w:val="C443D3B51F3A482BB3A6546C62CE8ADB"/>
    <w:rsid w:val="00DD4073"/>
    <w:rPr>
      <w:lang w:val="fr-FR" w:eastAsia="fr-FR"/>
    </w:rPr>
  </w:style>
  <w:style w:type="paragraph" w:customStyle="1" w:styleId="06E2330CDFFD4C55880F700D6E8A9AB5">
    <w:name w:val="06E2330CDFFD4C55880F700D6E8A9AB5"/>
    <w:rsid w:val="00DD4073"/>
    <w:rPr>
      <w:lang w:val="fr-FR" w:eastAsia="fr-FR"/>
    </w:rPr>
  </w:style>
  <w:style w:type="paragraph" w:customStyle="1" w:styleId="C0B179F604544290BCEE3B888C9E4709">
    <w:name w:val="C0B179F604544290BCEE3B888C9E4709"/>
    <w:rsid w:val="00DD4073"/>
    <w:rPr>
      <w:lang w:val="fr-FR" w:eastAsia="fr-F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2018-09-21T00:00:00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F524892-1334-4EF4-9FF6-D620B9F05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COP-6</Template>
  <TotalTime>830</TotalTime>
  <Pages>72</Pages>
  <Words>27409</Words>
  <Characters>150751</Characters>
  <Application>Microsoft Office Word</Application>
  <DocSecurity>0</DocSecurity>
  <Lines>1256</Lines>
  <Paragraphs>355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Report of the Conference of the Parties to the Convention on Biological Diversity serving as the meeting of the Parties to the Nagoya Protocol on Access to Genetic Resources and the Fair and Equitable Sharing of Benefits Arising from their Utilization on </vt:lpstr>
    </vt:vector>
  </TitlesOfParts>
  <Company>Hewlett-Packard Company</Company>
  <LinksUpToDate>false</LinksUpToDate>
  <CharactersWithSpaces>177805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CBD/NP/MOP/3/10</dc:subject>
  <dc:creator>NP MOP 3</dc:creator>
  <cp:keywords>Convention on Biological Diversity, Nagoya Protocol on Access to Genetic Resources and the Fair and Equitable Sharing of Benefits Arising from their Utilization</cp:keywords>
  <dc:description/>
  <cp:lastModifiedBy>L A</cp:lastModifiedBy>
  <cp:revision>664</cp:revision>
  <cp:lastPrinted>2019-02-08T19:07:00Z</cp:lastPrinted>
  <dcterms:created xsi:type="dcterms:W3CDTF">2019-03-25T12:39:00Z</dcterms:created>
  <dcterms:modified xsi:type="dcterms:W3CDTF">2019-03-28T14:27:00Z</dcterms:modified>
  <cp:contentStatus>GENERAL</cp:contentStatus>
</cp:coreProperties>
</file>