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4172"/>
        <w:gridCol w:w="3150"/>
      </w:tblGrid>
      <w:tr w:rsidR="008E6263" w:rsidRPr="00567BA1" w14:paraId="0828043E" w14:textId="77777777" w:rsidTr="006F1851">
        <w:trPr>
          <w:trHeight w:hRule="exact" w:val="720"/>
        </w:trPr>
        <w:tc>
          <w:tcPr>
            <w:tcW w:w="855" w:type="dxa"/>
            <w:tcBorders>
              <w:top w:val="nil"/>
              <w:bottom w:val="single" w:sz="12" w:space="0" w:color="000000"/>
              <w:right w:val="nil"/>
            </w:tcBorders>
          </w:tcPr>
          <w:p w14:paraId="760ED4DD" w14:textId="77777777" w:rsidR="008E6263" w:rsidRPr="00567BA1" w:rsidRDefault="008E6263" w:rsidP="006F1851">
            <w:pPr>
              <w:pStyle w:val="BodyText2"/>
              <w:rPr>
                <w:rFonts w:cs="Times New Roman"/>
                <w:snapToGrid w:val="0"/>
                <w:kern w:val="22"/>
                <w:lang w:eastAsia="en-US"/>
              </w:rPr>
            </w:pPr>
            <w:bookmarkStart w:id="0" w:name="_Hlk33348613"/>
            <w:r w:rsidRPr="00567BA1">
              <w:rPr>
                <w:rFonts w:eastAsia="MS Mincho" w:cs="Times New Roman"/>
                <w:noProof/>
                <w:kern w:val="22"/>
              </w:rPr>
              <w:drawing>
                <wp:anchor distT="0" distB="0" distL="114300" distR="114300" simplePos="0" relativeHeight="251659264" behindDoc="0" locked="0" layoutInCell="1" allowOverlap="1" wp14:anchorId="2322707F" wp14:editId="7B428CE1">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32090771" w14:textId="77777777" w:rsidR="008E6263" w:rsidRPr="00567BA1" w:rsidRDefault="008E6263" w:rsidP="006F1851">
            <w:pPr>
              <w:rPr>
                <w:rFonts w:cs="Times New Roman"/>
                <w:b/>
                <w:bCs/>
                <w:sz w:val="20"/>
                <w:szCs w:val="20"/>
              </w:rPr>
            </w:pPr>
            <w:r w:rsidRPr="00567BA1">
              <w:rPr>
                <w:rFonts w:cs="Times New Roman"/>
                <w:b/>
                <w:bCs/>
                <w:noProof/>
                <w:sz w:val="20"/>
                <w:szCs w:val="20"/>
              </w:rPr>
              <w:drawing>
                <wp:anchor distT="0" distB="0" distL="114300" distR="114300" simplePos="0" relativeHeight="251660288" behindDoc="0" locked="0" layoutInCell="1" allowOverlap="1" wp14:anchorId="43237E49" wp14:editId="43B09BBF">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67BA1">
              <w:rPr>
                <w:rFonts w:cs="Times New Roman"/>
                <w:b/>
                <w:bCs/>
                <w:sz w:val="20"/>
                <w:szCs w:val="20"/>
              </w:rPr>
              <w:t>联合国</w:t>
            </w:r>
          </w:p>
          <w:p w14:paraId="1F6F35EC" w14:textId="77777777" w:rsidR="008E6263" w:rsidRPr="00567BA1" w:rsidRDefault="008E6263" w:rsidP="006F1851">
            <w:pPr>
              <w:rPr>
                <w:rFonts w:cs="Times New Roman"/>
                <w:b/>
                <w:bCs/>
                <w:sz w:val="20"/>
                <w:szCs w:val="20"/>
              </w:rPr>
            </w:pPr>
            <w:r w:rsidRPr="00567BA1">
              <w:rPr>
                <w:rFonts w:cs="Times New Roman"/>
                <w:b/>
                <w:bCs/>
                <w:sz w:val="20"/>
                <w:szCs w:val="20"/>
              </w:rPr>
              <w:t>环境规划署</w:t>
            </w:r>
          </w:p>
          <w:p w14:paraId="0874573C" w14:textId="77777777" w:rsidR="008E6263" w:rsidRPr="00567BA1" w:rsidRDefault="008E6263" w:rsidP="006F1851">
            <w:pPr>
              <w:rPr>
                <w:rFonts w:cs="Times New Roman"/>
              </w:rPr>
            </w:pPr>
          </w:p>
        </w:tc>
        <w:tc>
          <w:tcPr>
            <w:tcW w:w="7322" w:type="dxa"/>
            <w:gridSpan w:val="2"/>
            <w:tcBorders>
              <w:top w:val="nil"/>
              <w:left w:val="nil"/>
              <w:bottom w:val="single" w:sz="12" w:space="0" w:color="000000"/>
            </w:tcBorders>
          </w:tcPr>
          <w:p w14:paraId="72434A9F" w14:textId="77777777" w:rsidR="008E6263" w:rsidRPr="00567BA1" w:rsidRDefault="008E6263" w:rsidP="006F1851">
            <w:pPr>
              <w:tabs>
                <w:tab w:val="right" w:pos="7611"/>
              </w:tabs>
              <w:spacing w:before="60"/>
              <w:ind w:left="360" w:right="619"/>
              <w:jc w:val="right"/>
              <w:rPr>
                <w:rFonts w:cs="Times New Roman"/>
                <w:b/>
                <w:snapToGrid w:val="0"/>
                <w:kern w:val="22"/>
                <w:sz w:val="32"/>
              </w:rPr>
            </w:pPr>
            <w:r w:rsidRPr="00567BA1">
              <w:rPr>
                <w:rFonts w:cs="Times New Roman"/>
                <w:b/>
                <w:snapToGrid w:val="0"/>
                <w:kern w:val="22"/>
                <w:sz w:val="32"/>
              </w:rPr>
              <w:t>CBD</w:t>
            </w:r>
          </w:p>
          <w:p w14:paraId="1A92ADF3" w14:textId="77777777" w:rsidR="008E6263" w:rsidRPr="00567BA1" w:rsidRDefault="008E6263" w:rsidP="006F1851">
            <w:pPr>
              <w:jc w:val="left"/>
              <w:rPr>
                <w:rFonts w:cs="Times New Roman"/>
                <w:b/>
                <w:snapToGrid w:val="0"/>
                <w:kern w:val="22"/>
                <w:sz w:val="20"/>
              </w:rPr>
            </w:pPr>
          </w:p>
        </w:tc>
      </w:tr>
      <w:tr w:rsidR="008E6263" w:rsidRPr="00567BA1" w14:paraId="1E9F1981" w14:textId="77777777" w:rsidTr="004460F8">
        <w:trPr>
          <w:trHeight w:val="2220"/>
        </w:trPr>
        <w:tc>
          <w:tcPr>
            <w:tcW w:w="7209" w:type="dxa"/>
            <w:gridSpan w:val="3"/>
            <w:tcBorders>
              <w:top w:val="nil"/>
              <w:bottom w:val="single" w:sz="36" w:space="0" w:color="000000"/>
            </w:tcBorders>
          </w:tcPr>
          <w:p w14:paraId="02378483" w14:textId="77777777" w:rsidR="008E6263" w:rsidRPr="00567BA1" w:rsidRDefault="008E6263" w:rsidP="006F1851">
            <w:pPr>
              <w:rPr>
                <w:rFonts w:cs="Times New Roman"/>
                <w:b/>
                <w:noProof/>
                <w:lang w:val="en-US"/>
              </w:rPr>
            </w:pPr>
          </w:p>
          <w:p w14:paraId="26E33BBB" w14:textId="77777777" w:rsidR="008E6263" w:rsidRPr="00567BA1" w:rsidRDefault="008E6263" w:rsidP="006F1851">
            <w:pPr>
              <w:rPr>
                <w:rFonts w:cs="Times New Roman"/>
                <w:snapToGrid w:val="0"/>
                <w:kern w:val="22"/>
                <w:sz w:val="32"/>
              </w:rPr>
            </w:pPr>
            <w:r w:rsidRPr="00567BA1">
              <w:rPr>
                <w:rFonts w:cs="Times New Roman"/>
                <w:b/>
                <w:noProof/>
                <w:lang w:val="en-US"/>
              </w:rPr>
              <w:drawing>
                <wp:inline distT="0" distB="0" distL="0" distR="0" wp14:anchorId="6953D76F" wp14:editId="507CB07D">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50" w:type="dxa"/>
            <w:tcBorders>
              <w:top w:val="nil"/>
              <w:bottom w:val="single" w:sz="36" w:space="0" w:color="000000"/>
            </w:tcBorders>
          </w:tcPr>
          <w:p w14:paraId="767739DE" w14:textId="77777777" w:rsidR="008E6263" w:rsidRPr="00567BA1" w:rsidRDefault="008E6263" w:rsidP="006F1851">
            <w:pPr>
              <w:spacing w:before="120"/>
              <w:ind w:left="58"/>
              <w:rPr>
                <w:rFonts w:cs="Times New Roman"/>
                <w:bCs/>
                <w:snapToGrid w:val="0"/>
                <w:kern w:val="22"/>
                <w:szCs w:val="22"/>
              </w:rPr>
            </w:pPr>
            <w:r w:rsidRPr="00567BA1">
              <w:rPr>
                <w:rFonts w:cs="Times New Roman"/>
                <w:bCs/>
                <w:snapToGrid w:val="0"/>
                <w:kern w:val="22"/>
                <w:szCs w:val="22"/>
              </w:rPr>
              <w:t>Distr.</w:t>
            </w:r>
          </w:p>
          <w:p w14:paraId="56F3EEAF" w14:textId="2A351E5D" w:rsidR="008E6263" w:rsidRPr="00567BA1" w:rsidRDefault="00C153FE" w:rsidP="006F1851">
            <w:pPr>
              <w:ind w:left="58"/>
              <w:rPr>
                <w:rFonts w:cs="Times New Roman"/>
                <w:bCs/>
                <w:snapToGrid w:val="0"/>
                <w:kern w:val="22"/>
                <w:szCs w:val="22"/>
              </w:rPr>
            </w:pPr>
            <w:r>
              <w:rPr>
                <w:rFonts w:cs="Times New Roman"/>
                <w:bCs/>
                <w:snapToGrid w:val="0"/>
                <w:kern w:val="22"/>
                <w:szCs w:val="22"/>
              </w:rPr>
              <w:t>LIMITED</w:t>
            </w:r>
          </w:p>
          <w:p w14:paraId="6718A549" w14:textId="621A6765" w:rsidR="008E6263" w:rsidRPr="00567BA1" w:rsidRDefault="008E6263" w:rsidP="006F1851">
            <w:pPr>
              <w:spacing w:before="120"/>
              <w:ind w:left="58"/>
              <w:rPr>
                <w:rFonts w:cs="Times New Roman"/>
                <w:snapToGrid w:val="0"/>
                <w:kern w:val="22"/>
                <w:szCs w:val="22"/>
              </w:rPr>
            </w:pPr>
            <w:r w:rsidRPr="00567BA1">
              <w:rPr>
                <w:rFonts w:cs="Times New Roman"/>
                <w:snapToGrid w:val="0"/>
                <w:kern w:val="22"/>
                <w:szCs w:val="22"/>
              </w:rPr>
              <w:t>CBD/COP/15/L.24</w:t>
            </w:r>
          </w:p>
          <w:p w14:paraId="3789C912" w14:textId="5FD8606F" w:rsidR="008E6263" w:rsidRPr="00567BA1" w:rsidRDefault="008E6263" w:rsidP="006F1851">
            <w:pPr>
              <w:ind w:left="58"/>
              <w:rPr>
                <w:rFonts w:cs="Times New Roman"/>
                <w:snapToGrid w:val="0"/>
                <w:kern w:val="22"/>
              </w:rPr>
            </w:pPr>
            <w:r w:rsidRPr="00567BA1">
              <w:rPr>
                <w:rFonts w:cs="Times New Roman"/>
                <w:kern w:val="22"/>
              </w:rPr>
              <w:t xml:space="preserve">18 December </w:t>
            </w:r>
            <w:r w:rsidRPr="00567BA1">
              <w:rPr>
                <w:rFonts w:cs="Times New Roman"/>
                <w:snapToGrid w:val="0"/>
                <w:kern w:val="22"/>
              </w:rPr>
              <w:t>2022</w:t>
            </w:r>
          </w:p>
          <w:p w14:paraId="3BF3926D" w14:textId="77777777" w:rsidR="008E6263" w:rsidRPr="00567BA1" w:rsidRDefault="008E6263" w:rsidP="006F1851">
            <w:pPr>
              <w:spacing w:before="120"/>
              <w:ind w:left="58"/>
              <w:rPr>
                <w:rFonts w:cs="Times New Roman"/>
                <w:bCs/>
                <w:snapToGrid w:val="0"/>
                <w:kern w:val="22"/>
                <w:szCs w:val="22"/>
              </w:rPr>
            </w:pPr>
            <w:r w:rsidRPr="00567BA1">
              <w:rPr>
                <w:rFonts w:cs="Times New Roman"/>
                <w:bCs/>
                <w:snapToGrid w:val="0"/>
                <w:kern w:val="22"/>
                <w:szCs w:val="22"/>
              </w:rPr>
              <w:t>CHINESE</w:t>
            </w:r>
          </w:p>
          <w:p w14:paraId="0A45461A" w14:textId="77777777" w:rsidR="008E6263" w:rsidRPr="00567BA1" w:rsidRDefault="008E6263" w:rsidP="006F1851">
            <w:pPr>
              <w:spacing w:after="120"/>
              <w:ind w:left="58"/>
              <w:rPr>
                <w:rFonts w:cs="Times New Roman"/>
                <w:b/>
                <w:snapToGrid w:val="0"/>
                <w:kern w:val="22"/>
                <w:szCs w:val="22"/>
                <w:u w:val="single"/>
              </w:rPr>
            </w:pPr>
            <w:r w:rsidRPr="00567BA1">
              <w:rPr>
                <w:rFonts w:cs="Times New Roman"/>
                <w:bCs/>
                <w:snapToGrid w:val="0"/>
                <w:kern w:val="22"/>
                <w:szCs w:val="22"/>
              </w:rPr>
              <w:t>ORIGINAL</w:t>
            </w:r>
            <w:r w:rsidRPr="00567BA1">
              <w:rPr>
                <w:rFonts w:cs="Times New Roman"/>
                <w:bCs/>
                <w:snapToGrid w:val="0"/>
                <w:kern w:val="22"/>
                <w:szCs w:val="22"/>
              </w:rPr>
              <w:t>：</w:t>
            </w:r>
            <w:r w:rsidRPr="00567BA1">
              <w:rPr>
                <w:rFonts w:cs="Times New Roman"/>
                <w:bCs/>
                <w:snapToGrid w:val="0"/>
                <w:kern w:val="22"/>
                <w:szCs w:val="22"/>
              </w:rPr>
              <w:t xml:space="preserve"> ENGLISH</w:t>
            </w:r>
          </w:p>
        </w:tc>
      </w:tr>
    </w:tbl>
    <w:bookmarkEnd w:id="0"/>
    <w:p w14:paraId="2F9FE472" w14:textId="48A1B98C" w:rsidR="00666863" w:rsidRPr="00567BA1" w:rsidRDefault="00666863">
      <w:pPr>
        <w:autoSpaceDE w:val="0"/>
        <w:autoSpaceDN w:val="0"/>
        <w:adjustRightInd w:val="0"/>
        <w:spacing w:before="60"/>
        <w:rPr>
          <w:rFonts w:eastAsia="宋体" w:cs="Times New Roman"/>
          <w:sz w:val="24"/>
        </w:rPr>
      </w:pPr>
      <w:r w:rsidRPr="00567BA1">
        <w:rPr>
          <w:rFonts w:eastAsia="宋体" w:cs="Times New Roman"/>
          <w:noProof/>
          <w:sz w:val="24"/>
        </w:rPr>
        <w:t>生物多样性公约缔约方大会</w:t>
      </w:r>
    </w:p>
    <w:p w14:paraId="240BBBC3" w14:textId="79D1DFEB" w:rsidR="00666863" w:rsidRPr="00567BA1" w:rsidRDefault="00526DA7">
      <w:pPr>
        <w:autoSpaceDE w:val="0"/>
        <w:autoSpaceDN w:val="0"/>
        <w:adjustRightInd w:val="0"/>
        <w:rPr>
          <w:rFonts w:eastAsia="宋体" w:cs="Times New Roman"/>
          <w:sz w:val="24"/>
        </w:rPr>
      </w:pPr>
      <w:r w:rsidRPr="00567BA1">
        <w:rPr>
          <w:rFonts w:eastAsia="宋体" w:cs="Times New Roman"/>
          <w:noProof/>
          <w:sz w:val="24"/>
        </w:rPr>
        <w:t>第十</w:t>
      </w:r>
      <w:r w:rsidR="001D1DF3" w:rsidRPr="00567BA1">
        <w:rPr>
          <w:rFonts w:eastAsia="宋体" w:cs="Times New Roman"/>
          <w:noProof/>
          <w:sz w:val="24"/>
        </w:rPr>
        <w:t>五</w:t>
      </w:r>
      <w:r w:rsidR="00666863" w:rsidRPr="00567BA1">
        <w:rPr>
          <w:rFonts w:eastAsia="宋体" w:cs="Times New Roman"/>
          <w:noProof/>
          <w:sz w:val="24"/>
        </w:rPr>
        <w:t>届会议</w:t>
      </w:r>
      <w:r w:rsidR="0004622C" w:rsidRPr="00567BA1">
        <w:rPr>
          <w:rFonts w:eastAsia="宋体" w:cs="Times New Roman"/>
          <w:noProof/>
          <w:sz w:val="24"/>
        </w:rPr>
        <w:t xml:space="preserve"> </w:t>
      </w:r>
      <w:r w:rsidR="001D1DF3" w:rsidRPr="00567BA1">
        <w:rPr>
          <w:rFonts w:eastAsia="宋体" w:cs="Times New Roman"/>
          <w:noProof/>
          <w:sz w:val="24"/>
        </w:rPr>
        <w:t>–</w:t>
      </w:r>
      <w:r w:rsidR="0004622C" w:rsidRPr="00567BA1">
        <w:rPr>
          <w:rFonts w:eastAsia="宋体" w:cs="Times New Roman"/>
          <w:noProof/>
          <w:sz w:val="24"/>
        </w:rPr>
        <w:t xml:space="preserve"> </w:t>
      </w:r>
      <w:r w:rsidR="001D1DF3" w:rsidRPr="00567BA1">
        <w:rPr>
          <w:rFonts w:eastAsia="宋体" w:cs="Times New Roman"/>
          <w:noProof/>
          <w:sz w:val="24"/>
        </w:rPr>
        <w:t>第二阶段会议</w:t>
      </w:r>
    </w:p>
    <w:p w14:paraId="712EF337" w14:textId="77777777" w:rsidR="00526DA7" w:rsidRPr="00567BA1" w:rsidRDefault="00526DA7" w:rsidP="00526DA7">
      <w:pPr>
        <w:rPr>
          <w:rFonts w:eastAsia="宋体" w:cs="Times New Roman"/>
          <w:sz w:val="24"/>
        </w:rPr>
      </w:pPr>
      <w:r w:rsidRPr="00567BA1">
        <w:rPr>
          <w:rFonts w:eastAsia="宋体" w:cs="Times New Roman"/>
          <w:sz w:val="24"/>
        </w:rPr>
        <w:t>20</w:t>
      </w:r>
      <w:r w:rsidR="001D1DF3" w:rsidRPr="00567BA1">
        <w:rPr>
          <w:rFonts w:eastAsia="宋体" w:cs="Times New Roman"/>
          <w:sz w:val="24"/>
        </w:rPr>
        <w:t>22</w:t>
      </w:r>
      <w:r w:rsidRPr="00567BA1">
        <w:rPr>
          <w:rFonts w:eastAsia="宋体" w:cs="Times New Roman"/>
          <w:sz w:val="24"/>
        </w:rPr>
        <w:t>年</w:t>
      </w:r>
      <w:r w:rsidRPr="00567BA1">
        <w:rPr>
          <w:rFonts w:eastAsia="宋体" w:cs="Times New Roman"/>
          <w:sz w:val="24"/>
        </w:rPr>
        <w:t>12</w:t>
      </w:r>
      <w:r w:rsidRPr="00567BA1">
        <w:rPr>
          <w:rFonts w:eastAsia="宋体" w:cs="Times New Roman"/>
          <w:sz w:val="24"/>
        </w:rPr>
        <w:t>月</w:t>
      </w:r>
      <w:r w:rsidR="00725441" w:rsidRPr="00567BA1">
        <w:rPr>
          <w:rFonts w:eastAsia="宋体" w:cs="Times New Roman"/>
          <w:sz w:val="24"/>
        </w:rPr>
        <w:t>7</w:t>
      </w:r>
      <w:r w:rsidRPr="00567BA1">
        <w:rPr>
          <w:rFonts w:eastAsia="宋体" w:cs="Times New Roman"/>
          <w:sz w:val="24"/>
        </w:rPr>
        <w:t>日至</w:t>
      </w:r>
      <w:r w:rsidRPr="00567BA1">
        <w:rPr>
          <w:rFonts w:eastAsia="宋体" w:cs="Times New Roman"/>
          <w:sz w:val="24"/>
        </w:rPr>
        <w:t>1</w:t>
      </w:r>
      <w:r w:rsidR="00725441" w:rsidRPr="00567BA1">
        <w:rPr>
          <w:rFonts w:eastAsia="宋体" w:cs="Times New Roman"/>
          <w:sz w:val="24"/>
        </w:rPr>
        <w:t>9</w:t>
      </w:r>
      <w:r w:rsidRPr="00567BA1">
        <w:rPr>
          <w:rFonts w:eastAsia="宋体" w:cs="Times New Roman"/>
          <w:sz w:val="24"/>
        </w:rPr>
        <w:t>日，</w:t>
      </w:r>
      <w:r w:rsidR="001D1DF3" w:rsidRPr="00567BA1">
        <w:rPr>
          <w:rFonts w:eastAsia="宋体" w:cs="Times New Roman"/>
          <w:sz w:val="24"/>
        </w:rPr>
        <w:t>加拿大蒙特利尔</w:t>
      </w:r>
    </w:p>
    <w:p w14:paraId="6BB67FAA" w14:textId="77777777" w:rsidR="00666863" w:rsidRPr="00567BA1" w:rsidRDefault="00666863">
      <w:pPr>
        <w:pStyle w:val="Cornernotation"/>
        <w:ind w:right="3548"/>
        <w:rPr>
          <w:rFonts w:cs="Times New Roman"/>
          <w:kern w:val="22"/>
        </w:rPr>
      </w:pPr>
      <w:r w:rsidRPr="00567BA1">
        <w:rPr>
          <w:rFonts w:eastAsia="宋体" w:cs="Times New Roman"/>
          <w:noProof/>
          <w:sz w:val="24"/>
        </w:rPr>
        <w:t>议程项目</w:t>
      </w:r>
      <w:r w:rsidR="00F95EB6" w:rsidRPr="00567BA1">
        <w:rPr>
          <w:rFonts w:eastAsia="宋体" w:cs="Times New Roman"/>
          <w:noProof/>
          <w:sz w:val="24"/>
        </w:rPr>
        <w:t>9D</w:t>
      </w:r>
    </w:p>
    <w:p w14:paraId="534C9CBC" w14:textId="77777777" w:rsidR="00666863" w:rsidRPr="00567BA1" w:rsidRDefault="00F95EB6">
      <w:pPr>
        <w:pStyle w:val="Heading1"/>
        <w:rPr>
          <w:rFonts w:eastAsia="黑体" w:cs="Times New Roman"/>
          <w:b w:val="0"/>
          <w:iCs/>
          <w:sz w:val="24"/>
          <w:lang w:val="en-US"/>
        </w:rPr>
      </w:pPr>
      <w:r w:rsidRPr="00567BA1">
        <w:rPr>
          <w:rFonts w:eastAsia="黑体" w:cs="Times New Roman"/>
          <w:b w:val="0"/>
          <w:iCs/>
          <w:sz w:val="24"/>
          <w:lang w:val="en-US"/>
        </w:rPr>
        <w:t>性别平等行动计划</w:t>
      </w:r>
    </w:p>
    <w:p w14:paraId="3D25BB6D" w14:textId="6940E2E8" w:rsidR="00CA0560" w:rsidRPr="00567BA1" w:rsidRDefault="008E6263" w:rsidP="00F43A6A">
      <w:pPr>
        <w:pStyle w:val="Heading1"/>
        <w:spacing w:before="120" w:after="240"/>
        <w:rPr>
          <w:rFonts w:eastAsia="宋体" w:cs="Times New Roman"/>
          <w:color w:val="000000"/>
          <w:sz w:val="24"/>
          <w:lang w:val="en-US"/>
        </w:rPr>
      </w:pPr>
      <w:r w:rsidRPr="00567BA1">
        <w:rPr>
          <w:rFonts w:eastAsia="宋体" w:cs="Times New Roman"/>
          <w:caps w:val="0"/>
          <w:noProof/>
          <w:kern w:val="22"/>
          <w:sz w:val="24"/>
        </w:rPr>
        <w:t>第一工作组</w:t>
      </w:r>
      <w:r w:rsidR="003D3120" w:rsidRPr="00567BA1">
        <w:rPr>
          <w:rFonts w:eastAsia="宋体" w:cs="Times New Roman"/>
          <w:caps w:val="0"/>
          <w:noProof/>
          <w:kern w:val="22"/>
          <w:sz w:val="24"/>
        </w:rPr>
        <w:t>主席</w:t>
      </w:r>
      <w:r w:rsidR="00666863" w:rsidRPr="00567BA1">
        <w:rPr>
          <w:rFonts w:eastAsia="宋体" w:cs="Times New Roman"/>
          <w:caps w:val="0"/>
          <w:noProof/>
          <w:kern w:val="22"/>
          <w:sz w:val="24"/>
        </w:rPr>
        <w:t>提交的决定草案</w:t>
      </w:r>
      <w:bookmarkStart w:id="1" w:name="_Ref314474052"/>
    </w:p>
    <w:p w14:paraId="6B942A59" w14:textId="77777777" w:rsidR="002C5A62" w:rsidRPr="00567BA1" w:rsidRDefault="002C5A62" w:rsidP="001433B7">
      <w:pPr>
        <w:keepNext/>
        <w:suppressLineNumbers/>
        <w:suppressAutoHyphens/>
        <w:overflowPunct w:val="0"/>
        <w:autoSpaceDE w:val="0"/>
        <w:autoSpaceDN w:val="0"/>
        <w:adjustRightInd w:val="0"/>
        <w:snapToGrid w:val="0"/>
        <w:spacing w:before="120" w:after="120" w:line="240" w:lineRule="atLeast"/>
        <w:ind w:firstLine="490"/>
        <w:rPr>
          <w:rFonts w:eastAsia="宋体" w:cs="Times New Roman"/>
          <w:kern w:val="22"/>
          <w:sz w:val="24"/>
        </w:rPr>
      </w:pPr>
      <w:r w:rsidRPr="00567BA1">
        <w:rPr>
          <w:rFonts w:eastAsia="楷体" w:cs="Times New Roman"/>
          <w:kern w:val="22"/>
          <w:sz w:val="24"/>
        </w:rPr>
        <w:t>缔约方大会</w:t>
      </w:r>
      <w:r w:rsidRPr="00567BA1">
        <w:rPr>
          <w:rFonts w:eastAsia="宋体" w:cs="Times New Roman"/>
          <w:kern w:val="22"/>
          <w:sz w:val="24"/>
        </w:rPr>
        <w:t>，</w:t>
      </w:r>
    </w:p>
    <w:p w14:paraId="2E298BCC" w14:textId="77777777" w:rsidR="002C5A62" w:rsidRPr="00567BA1" w:rsidRDefault="002C5A62" w:rsidP="001433B7">
      <w:pPr>
        <w:suppressLineNumbers/>
        <w:suppressAutoHyphens/>
        <w:overflowPunct w:val="0"/>
        <w:autoSpaceDE w:val="0"/>
        <w:autoSpaceDN w:val="0"/>
        <w:adjustRightInd w:val="0"/>
        <w:snapToGrid w:val="0"/>
        <w:spacing w:before="120" w:after="120" w:line="240" w:lineRule="atLeast"/>
        <w:ind w:firstLine="490"/>
        <w:rPr>
          <w:rFonts w:eastAsia="宋体" w:cs="Times New Roman"/>
          <w:kern w:val="22"/>
          <w:sz w:val="24"/>
        </w:rPr>
      </w:pPr>
      <w:r w:rsidRPr="00567BA1">
        <w:rPr>
          <w:rFonts w:eastAsia="楷体" w:cs="Times New Roman"/>
          <w:kern w:val="22"/>
          <w:sz w:val="24"/>
        </w:rPr>
        <w:t>回顾</w:t>
      </w:r>
      <w:r w:rsidRPr="00567BA1">
        <w:rPr>
          <w:rFonts w:eastAsia="宋体" w:cs="Times New Roman"/>
          <w:kern w:val="22"/>
          <w:sz w:val="24"/>
        </w:rPr>
        <w:t>第</w:t>
      </w:r>
      <w:r w:rsidRPr="00567BA1">
        <w:rPr>
          <w:rFonts w:eastAsia="宋体" w:cs="Times New Roman"/>
          <w:kern w:val="22"/>
          <w:sz w:val="24"/>
        </w:rPr>
        <w:t>XII/7</w:t>
      </w:r>
      <w:r w:rsidRPr="00567BA1">
        <w:rPr>
          <w:rFonts w:eastAsia="宋体" w:cs="Times New Roman"/>
          <w:kern w:val="22"/>
          <w:sz w:val="24"/>
        </w:rPr>
        <w:t>号和第</w:t>
      </w:r>
      <w:r w:rsidRPr="00567BA1">
        <w:rPr>
          <w:rFonts w:eastAsia="宋体" w:cs="Times New Roman"/>
          <w:kern w:val="22"/>
          <w:sz w:val="24"/>
        </w:rPr>
        <w:t>IX/24</w:t>
      </w:r>
      <w:r w:rsidRPr="00567BA1">
        <w:rPr>
          <w:rFonts w:eastAsia="宋体" w:cs="Times New Roman"/>
          <w:kern w:val="22"/>
          <w:sz w:val="24"/>
        </w:rPr>
        <w:t>号决定，欢迎《公约》性别平等行动计划的早期版本，</w:t>
      </w:r>
    </w:p>
    <w:p w14:paraId="0AE4E781" w14:textId="77777777" w:rsidR="002C5A62" w:rsidRPr="00567BA1" w:rsidRDefault="002C5A62" w:rsidP="001433B7">
      <w:pPr>
        <w:suppressLineNumbers/>
        <w:suppressAutoHyphens/>
        <w:overflowPunct w:val="0"/>
        <w:autoSpaceDE w:val="0"/>
        <w:autoSpaceDN w:val="0"/>
        <w:adjustRightInd w:val="0"/>
        <w:snapToGrid w:val="0"/>
        <w:spacing w:before="120" w:after="120" w:line="240" w:lineRule="atLeast"/>
        <w:ind w:firstLine="490"/>
        <w:rPr>
          <w:rFonts w:eastAsia="宋体" w:cs="Times New Roman"/>
          <w:kern w:val="22"/>
          <w:sz w:val="24"/>
        </w:rPr>
      </w:pPr>
      <w:r w:rsidRPr="00567BA1">
        <w:rPr>
          <w:rFonts w:eastAsia="楷体" w:cs="Times New Roman"/>
          <w:kern w:val="22"/>
          <w:sz w:val="24"/>
        </w:rPr>
        <w:t>认识到</w:t>
      </w:r>
      <w:r w:rsidRPr="00567BA1">
        <w:rPr>
          <w:rFonts w:eastAsia="宋体" w:cs="Times New Roman"/>
          <w:kern w:val="22"/>
          <w:sz w:val="24"/>
        </w:rPr>
        <w:t>必须推进实现性别平等和增强妇女和女童权能的努力，以确保有效执行</w:t>
      </w:r>
      <w:r w:rsidRPr="00567BA1">
        <w:rPr>
          <w:rFonts w:eastAsia="宋体" w:cs="Times New Roman"/>
          <w:kern w:val="22"/>
          <w:sz w:val="24"/>
        </w:rPr>
        <w:t>2020</w:t>
      </w:r>
      <w:r w:rsidRPr="00567BA1">
        <w:rPr>
          <w:rFonts w:eastAsia="宋体" w:cs="Times New Roman"/>
          <w:kern w:val="22"/>
          <w:sz w:val="24"/>
        </w:rPr>
        <w:t>年后全球生物多样性框架，</w:t>
      </w:r>
    </w:p>
    <w:p w14:paraId="0A9203E7" w14:textId="77777777" w:rsidR="002C5A62" w:rsidRPr="00567BA1" w:rsidRDefault="002C5A62" w:rsidP="001433B7">
      <w:pPr>
        <w:suppressLineNumbers/>
        <w:suppressAutoHyphens/>
        <w:overflowPunct w:val="0"/>
        <w:autoSpaceDE w:val="0"/>
        <w:autoSpaceDN w:val="0"/>
        <w:adjustRightInd w:val="0"/>
        <w:snapToGrid w:val="0"/>
        <w:spacing w:before="120" w:after="120" w:line="240" w:lineRule="atLeast"/>
        <w:ind w:firstLine="490"/>
        <w:rPr>
          <w:rFonts w:eastAsia="宋体" w:cs="Times New Roman"/>
          <w:kern w:val="22"/>
          <w:sz w:val="24"/>
        </w:rPr>
      </w:pPr>
      <w:r w:rsidRPr="00567BA1">
        <w:rPr>
          <w:rFonts w:eastAsia="楷体" w:cs="Times New Roman"/>
          <w:kern w:val="22"/>
          <w:sz w:val="24"/>
        </w:rPr>
        <w:t>又认识到</w:t>
      </w:r>
      <w:r w:rsidRPr="00567BA1">
        <w:rPr>
          <w:rFonts w:eastAsia="宋体" w:cs="Times New Roman"/>
          <w:kern w:val="22"/>
          <w:sz w:val="24"/>
        </w:rPr>
        <w:t>妇女充分有效地参与和领导《公约》进程的所有方面，特别是国家和地方各级的政策和行动，对于实现长期生物多样性目标和与自然和谐共处的</w:t>
      </w:r>
      <w:r w:rsidRPr="00567BA1">
        <w:rPr>
          <w:rFonts w:eastAsia="宋体" w:cs="Times New Roman"/>
          <w:kern w:val="22"/>
          <w:sz w:val="24"/>
        </w:rPr>
        <w:t>2050</w:t>
      </w:r>
      <w:r w:rsidRPr="00567BA1">
        <w:rPr>
          <w:rFonts w:eastAsia="宋体" w:cs="Times New Roman"/>
          <w:kern w:val="22"/>
          <w:sz w:val="24"/>
        </w:rPr>
        <w:t>年愿景至关重要，</w:t>
      </w:r>
    </w:p>
    <w:p w14:paraId="1EAC65B3" w14:textId="79A1E082"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kern w:val="22"/>
          <w:sz w:val="24"/>
        </w:rPr>
      </w:pPr>
      <w:r w:rsidRPr="00567BA1">
        <w:rPr>
          <w:rFonts w:eastAsia="楷体" w:cs="Times New Roman"/>
          <w:kern w:val="22"/>
          <w:sz w:val="24"/>
        </w:rPr>
        <w:t>通过</w:t>
      </w:r>
      <w:r w:rsidR="008E6263" w:rsidRPr="00567BA1">
        <w:rPr>
          <w:rFonts w:eastAsia="宋体" w:cs="Times New Roman"/>
          <w:kern w:val="22"/>
          <w:sz w:val="24"/>
        </w:rPr>
        <w:t>本决定</w:t>
      </w:r>
      <w:r w:rsidRPr="00567BA1">
        <w:rPr>
          <w:rFonts w:eastAsia="宋体" w:cs="Times New Roman"/>
          <w:kern w:val="22"/>
          <w:sz w:val="24"/>
        </w:rPr>
        <w:t>附件所载性别平等行动计划；</w:t>
      </w:r>
    </w:p>
    <w:p w14:paraId="56C64105" w14:textId="77777777"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kern w:val="22"/>
          <w:sz w:val="24"/>
        </w:rPr>
      </w:pPr>
      <w:r w:rsidRPr="00567BA1">
        <w:rPr>
          <w:rFonts w:eastAsia="楷体" w:cs="Times New Roman"/>
          <w:kern w:val="22"/>
          <w:sz w:val="24"/>
        </w:rPr>
        <w:t>敦促</w:t>
      </w:r>
      <w:r w:rsidRPr="00567BA1">
        <w:rPr>
          <w:rFonts w:eastAsia="宋体" w:cs="Times New Roman"/>
          <w:kern w:val="22"/>
          <w:sz w:val="24"/>
        </w:rPr>
        <w:t>缔约方，并</w:t>
      </w:r>
      <w:r w:rsidRPr="00567BA1">
        <w:rPr>
          <w:rFonts w:eastAsia="楷体" w:cs="Times New Roman"/>
          <w:kern w:val="22"/>
          <w:sz w:val="24"/>
        </w:rPr>
        <w:t>邀请</w:t>
      </w:r>
      <w:r w:rsidRPr="00567BA1">
        <w:rPr>
          <w:rFonts w:eastAsia="宋体" w:cs="Times New Roman"/>
          <w:kern w:val="22"/>
          <w:sz w:val="24"/>
        </w:rPr>
        <w:t>其他国家政府、次国家政府、城市和其他地方政府以及相关组织执行性别平等行动计划，以支持和推进促进性别问题的主流化和以性别平等的方式执行</w:t>
      </w:r>
      <w:r w:rsidRPr="00567BA1">
        <w:rPr>
          <w:rFonts w:eastAsia="宋体" w:cs="Times New Roman"/>
          <w:kern w:val="22"/>
          <w:sz w:val="24"/>
        </w:rPr>
        <w:t>2020</w:t>
      </w:r>
      <w:r w:rsidRPr="00567BA1">
        <w:rPr>
          <w:rFonts w:eastAsia="宋体" w:cs="Times New Roman"/>
          <w:kern w:val="22"/>
          <w:sz w:val="24"/>
        </w:rPr>
        <w:t>年后全球生物多样性框架；</w:t>
      </w:r>
    </w:p>
    <w:p w14:paraId="0EB9311D" w14:textId="77777777"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kern w:val="22"/>
          <w:sz w:val="24"/>
        </w:rPr>
      </w:pPr>
      <w:r w:rsidRPr="00567BA1">
        <w:rPr>
          <w:rFonts w:eastAsia="楷体" w:cs="Times New Roman"/>
          <w:kern w:val="22"/>
          <w:sz w:val="24"/>
        </w:rPr>
        <w:t>邀请</w:t>
      </w:r>
      <w:r w:rsidRPr="00567BA1">
        <w:rPr>
          <w:rFonts w:eastAsia="宋体" w:cs="Times New Roman"/>
          <w:kern w:val="22"/>
          <w:sz w:val="24"/>
        </w:rPr>
        <w:t>联合国系统相关组织和其他国际组织和倡议，通过确定协同增效作用和借鉴相关进程的有关经验，支持以促进性别平等的方式协调一致执行</w:t>
      </w:r>
      <w:r w:rsidRPr="00567BA1">
        <w:rPr>
          <w:rFonts w:eastAsia="宋体" w:cs="Times New Roman"/>
          <w:kern w:val="22"/>
          <w:sz w:val="24"/>
        </w:rPr>
        <w:t>2020</w:t>
      </w:r>
      <w:r w:rsidRPr="00567BA1">
        <w:rPr>
          <w:rFonts w:eastAsia="宋体" w:cs="Times New Roman"/>
          <w:kern w:val="22"/>
          <w:sz w:val="24"/>
        </w:rPr>
        <w:t>年后全球生物多样性框架；</w:t>
      </w:r>
    </w:p>
    <w:p w14:paraId="719DE645" w14:textId="77777777"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kern w:val="22"/>
          <w:sz w:val="24"/>
        </w:rPr>
      </w:pPr>
      <w:r w:rsidRPr="00567BA1">
        <w:rPr>
          <w:rFonts w:eastAsia="楷体" w:cs="Times New Roman"/>
          <w:kern w:val="22"/>
          <w:sz w:val="24"/>
        </w:rPr>
        <w:t>敦促</w:t>
      </w:r>
      <w:r w:rsidRPr="00567BA1">
        <w:rPr>
          <w:rFonts w:eastAsia="宋体" w:cs="Times New Roman"/>
          <w:kern w:val="22"/>
          <w:sz w:val="24"/>
        </w:rPr>
        <w:t>缔约方并酌情</w:t>
      </w:r>
      <w:r w:rsidRPr="00567BA1">
        <w:rPr>
          <w:rFonts w:eastAsia="楷体" w:cs="Times New Roman"/>
          <w:kern w:val="22"/>
          <w:sz w:val="24"/>
        </w:rPr>
        <w:t>邀请</w:t>
      </w:r>
      <w:r w:rsidRPr="00567BA1">
        <w:rPr>
          <w:rFonts w:eastAsia="宋体" w:cs="Times New Roman"/>
          <w:kern w:val="22"/>
          <w:sz w:val="24"/>
        </w:rPr>
        <w:t>相关组织将性别平等行动计划纳入其国家生物多样性战略和行动计划，并在制定国家指标时纳入性别平等指标，尽可能收集按性别、年龄和其他人口因素分列的数据和性别问题指标；</w:t>
      </w:r>
    </w:p>
    <w:p w14:paraId="5197E2DF" w14:textId="77777777"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kern w:val="22"/>
          <w:sz w:val="24"/>
        </w:rPr>
      </w:pPr>
      <w:r w:rsidRPr="00567BA1">
        <w:rPr>
          <w:rFonts w:eastAsia="宋体" w:cs="Times New Roman"/>
          <w:kern w:val="22"/>
          <w:sz w:val="24"/>
        </w:rPr>
        <w:t>邀请缔约方酌情与其他相关多边环境协定或相关多边进程制定的性别问题计划或战略协同努力，执行</w:t>
      </w:r>
      <w:r w:rsidRPr="00567BA1">
        <w:rPr>
          <w:rFonts w:eastAsia="宋体" w:cs="Times New Roman"/>
          <w:kern w:val="22"/>
          <w:sz w:val="24"/>
        </w:rPr>
        <w:t>2020</w:t>
      </w:r>
      <w:r w:rsidRPr="00567BA1">
        <w:rPr>
          <w:rFonts w:eastAsia="宋体" w:cs="Times New Roman"/>
          <w:kern w:val="22"/>
          <w:sz w:val="24"/>
        </w:rPr>
        <w:t>年后全球生物多样性框架；</w:t>
      </w:r>
    </w:p>
    <w:p w14:paraId="4AE75DF4" w14:textId="77777777"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kern w:val="22"/>
          <w:sz w:val="24"/>
        </w:rPr>
      </w:pPr>
      <w:r w:rsidRPr="00567BA1">
        <w:rPr>
          <w:rFonts w:eastAsia="楷体" w:cs="Times New Roman"/>
          <w:kern w:val="22"/>
          <w:sz w:val="24"/>
        </w:rPr>
        <w:t>鼓励</w:t>
      </w:r>
      <w:r w:rsidRPr="00567BA1">
        <w:rPr>
          <w:rFonts w:eastAsia="宋体" w:cs="Times New Roman"/>
          <w:kern w:val="22"/>
          <w:sz w:val="24"/>
        </w:rPr>
        <w:t>缔约方在国家报告中提交信息，说明为执行性别平等行动计划所做的努力和采取的步骤，包括按性别分列的数据；</w:t>
      </w:r>
    </w:p>
    <w:p w14:paraId="4CE6A36D" w14:textId="77777777"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kern w:val="22"/>
          <w:sz w:val="24"/>
        </w:rPr>
      </w:pPr>
      <w:r w:rsidRPr="00567BA1">
        <w:rPr>
          <w:rFonts w:eastAsia="楷体" w:cs="Times New Roman"/>
          <w:kern w:val="22"/>
          <w:sz w:val="24"/>
        </w:rPr>
        <w:t>又鼓励</w:t>
      </w:r>
      <w:r w:rsidRPr="00567BA1">
        <w:rPr>
          <w:rFonts w:eastAsia="宋体" w:cs="Times New Roman"/>
          <w:kern w:val="22"/>
          <w:sz w:val="24"/>
        </w:rPr>
        <w:t>缔约方任命和支持一个国家性别平等和生物多样性联络点，负责生物多样性谈判、执行和监测；</w:t>
      </w:r>
    </w:p>
    <w:p w14:paraId="47185C3F" w14:textId="77777777"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kern w:val="22"/>
          <w:sz w:val="24"/>
        </w:rPr>
      </w:pPr>
      <w:r w:rsidRPr="00567BA1">
        <w:rPr>
          <w:rFonts w:eastAsia="楷体" w:cs="Times New Roman"/>
          <w:kern w:val="22"/>
          <w:sz w:val="24"/>
        </w:rPr>
        <w:lastRenderedPageBreak/>
        <w:t>请</w:t>
      </w:r>
      <w:r w:rsidRPr="00567BA1">
        <w:rPr>
          <w:rFonts w:eastAsia="宋体" w:cs="Times New Roman"/>
          <w:kern w:val="22"/>
          <w:sz w:val="24"/>
        </w:rPr>
        <w:t>执行秘书与缔约方、土著人民或地方社区、妇女和青年组织以及其他相关利益攸关方合作，促进外联和能力建设和发展活动，以期交流经验、良好做法和经验教训，支持执行性别平等行动计划；</w:t>
      </w:r>
    </w:p>
    <w:p w14:paraId="0C97B9F3" w14:textId="77777777"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kern w:val="22"/>
          <w:sz w:val="24"/>
        </w:rPr>
      </w:pPr>
      <w:r w:rsidRPr="00567BA1">
        <w:rPr>
          <w:rFonts w:eastAsia="楷体" w:cs="Times New Roman"/>
          <w:kern w:val="22"/>
          <w:sz w:val="24"/>
        </w:rPr>
        <w:t>又请</w:t>
      </w:r>
      <w:r w:rsidRPr="00567BA1">
        <w:rPr>
          <w:rFonts w:eastAsia="宋体" w:cs="Times New Roman"/>
          <w:kern w:val="22"/>
          <w:sz w:val="24"/>
        </w:rPr>
        <w:t>执行秘书，除其他外，根据根据上文第</w:t>
      </w:r>
      <w:r w:rsidRPr="00567BA1">
        <w:rPr>
          <w:rFonts w:eastAsia="宋体" w:cs="Times New Roman"/>
          <w:kern w:val="22"/>
          <w:sz w:val="24"/>
        </w:rPr>
        <w:t>6</w:t>
      </w:r>
      <w:r w:rsidRPr="00567BA1">
        <w:rPr>
          <w:rFonts w:eastAsia="宋体" w:cs="Times New Roman"/>
          <w:kern w:val="22"/>
          <w:sz w:val="24"/>
        </w:rPr>
        <w:t>段收到的信息，在相关伙伴支持下，对性别平等行动计划的执行情况进行中期审查，确定进展、经验教训和有待进一步开展的工作，供执行问题附属机构第五次会议审议；</w:t>
      </w:r>
    </w:p>
    <w:p w14:paraId="33C569AF" w14:textId="609C7D15"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kern w:val="22"/>
          <w:sz w:val="24"/>
        </w:rPr>
      </w:pPr>
      <w:r w:rsidRPr="00567BA1">
        <w:rPr>
          <w:rFonts w:eastAsia="楷体" w:cs="Times New Roman"/>
          <w:kern w:val="22"/>
          <w:sz w:val="24"/>
        </w:rPr>
        <w:t>邀请</w:t>
      </w:r>
      <w:r w:rsidRPr="00567BA1">
        <w:rPr>
          <w:rFonts w:eastAsia="宋体" w:cs="Times New Roman"/>
          <w:kern w:val="22"/>
          <w:sz w:val="24"/>
        </w:rPr>
        <w:t>全球环境基金</w:t>
      </w:r>
      <w:r w:rsidRPr="00567BA1">
        <w:rPr>
          <w:rFonts w:eastAsia="Times New Roman" w:cs="Times New Roman"/>
          <w:kern w:val="22"/>
          <w:sz w:val="24"/>
          <w:vertAlign w:val="superscript"/>
          <w:lang w:eastAsia="en-US"/>
        </w:rPr>
        <w:footnoteReference w:id="1"/>
      </w:r>
      <w:r w:rsidR="008E6263" w:rsidRPr="00567BA1">
        <w:rPr>
          <w:rFonts w:eastAsia="宋体" w:cs="Times New Roman"/>
          <w:kern w:val="22"/>
          <w:sz w:val="24"/>
        </w:rPr>
        <w:t xml:space="preserve"> </w:t>
      </w:r>
      <w:r w:rsidRPr="00567BA1">
        <w:rPr>
          <w:rFonts w:eastAsia="宋体" w:cs="Times New Roman"/>
          <w:kern w:val="22"/>
          <w:sz w:val="24"/>
        </w:rPr>
        <w:t>和相关双边和多边供资组织为执行性别平等行动计划提供技术和财政支持以及能力建设和发展；</w:t>
      </w:r>
    </w:p>
    <w:p w14:paraId="37742036" w14:textId="03A22A90" w:rsidR="002C5A62" w:rsidRPr="00567BA1" w:rsidRDefault="008E6263"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kern w:val="22"/>
          <w:sz w:val="24"/>
        </w:rPr>
      </w:pPr>
      <w:r w:rsidRPr="00567BA1">
        <w:rPr>
          <w:rFonts w:eastAsia="楷体" w:cs="Times New Roman"/>
          <w:kern w:val="22"/>
          <w:sz w:val="24"/>
        </w:rPr>
        <w:t>鼓励</w:t>
      </w:r>
      <w:r w:rsidR="002C5A62" w:rsidRPr="00567BA1">
        <w:rPr>
          <w:rFonts w:eastAsia="宋体" w:cs="Times New Roman"/>
          <w:kern w:val="22"/>
          <w:sz w:val="24"/>
        </w:rPr>
        <w:t>缔约方增加妇女在出席《生物多样性公约》会议的本国代表团中的代表性，以期实现性别</w:t>
      </w:r>
      <w:r w:rsidRPr="00567BA1">
        <w:rPr>
          <w:rFonts w:eastAsia="宋体" w:cs="Times New Roman"/>
          <w:kern w:val="22"/>
          <w:sz w:val="24"/>
        </w:rPr>
        <w:t>平等</w:t>
      </w:r>
      <w:r w:rsidR="002C5A62" w:rsidRPr="00567BA1">
        <w:rPr>
          <w:rFonts w:eastAsia="宋体" w:cs="Times New Roman"/>
          <w:kern w:val="22"/>
          <w:sz w:val="24"/>
        </w:rPr>
        <w:t>，包括视适用情况，通过特别自愿信托基金（</w:t>
      </w:r>
      <w:r w:rsidR="002C5A62" w:rsidRPr="00567BA1">
        <w:rPr>
          <w:rFonts w:eastAsia="Times New Roman" w:cs="Times New Roman"/>
          <w:sz w:val="24"/>
        </w:rPr>
        <w:t>BZ</w:t>
      </w:r>
      <w:r w:rsidR="002C5A62" w:rsidRPr="00567BA1">
        <w:rPr>
          <w:rFonts w:eastAsia="宋体" w:cs="Times New Roman"/>
          <w:kern w:val="22"/>
          <w:sz w:val="24"/>
        </w:rPr>
        <w:t>）请求给予与会支助；</w:t>
      </w:r>
    </w:p>
    <w:p w14:paraId="7D0495F3" w14:textId="77777777" w:rsidR="002C5A62" w:rsidRPr="00567BA1" w:rsidRDefault="002C5A62" w:rsidP="008E6263">
      <w:pPr>
        <w:numPr>
          <w:ilvl w:val="0"/>
          <w:numId w:val="37"/>
        </w:numPr>
        <w:suppressLineNumbers/>
        <w:suppressAutoHyphens/>
        <w:overflowPunct w:val="0"/>
        <w:autoSpaceDE w:val="0"/>
        <w:autoSpaceDN w:val="0"/>
        <w:adjustRightInd w:val="0"/>
        <w:snapToGrid w:val="0"/>
        <w:spacing w:before="120" w:after="240" w:line="240" w:lineRule="atLeast"/>
        <w:ind w:left="0" w:firstLine="490"/>
        <w:rPr>
          <w:rFonts w:eastAsia="宋体" w:cs="Times New Roman"/>
          <w:kern w:val="22"/>
          <w:sz w:val="24"/>
        </w:rPr>
      </w:pPr>
      <w:r w:rsidRPr="00567BA1">
        <w:rPr>
          <w:rFonts w:eastAsia="楷体" w:cs="Times New Roman"/>
          <w:kern w:val="22"/>
          <w:sz w:val="24"/>
        </w:rPr>
        <w:t>又邀请</w:t>
      </w:r>
      <w:r w:rsidRPr="00567BA1">
        <w:rPr>
          <w:rFonts w:eastAsia="宋体" w:cs="Times New Roman"/>
          <w:kern w:val="22"/>
          <w:sz w:val="24"/>
        </w:rPr>
        <w:t>缔约方以及相关公共和私营实体，加强以促进性别平等的方式进行生物多样性能力建设和发展、科技合作和技术转让，提供财务资源及采取其他执行手段，以期加强对妇女和女童充分有效参与的支持。</w:t>
      </w:r>
    </w:p>
    <w:p w14:paraId="0599F455" w14:textId="77777777" w:rsidR="002C5A62" w:rsidRPr="00567BA1" w:rsidRDefault="002C5A62" w:rsidP="001433B7">
      <w:pPr>
        <w:keepNext/>
        <w:tabs>
          <w:tab w:val="left" w:pos="720"/>
        </w:tabs>
        <w:adjustRightInd w:val="0"/>
        <w:snapToGrid w:val="0"/>
        <w:spacing w:before="120" w:after="120" w:line="240" w:lineRule="atLeast"/>
        <w:ind w:firstLine="490"/>
        <w:jc w:val="center"/>
        <w:outlineLvl w:val="0"/>
        <w:rPr>
          <w:rFonts w:eastAsia="楷体" w:cs="Times New Roman"/>
          <w:bCs/>
          <w:caps/>
          <w:kern w:val="22"/>
          <w:sz w:val="24"/>
        </w:rPr>
      </w:pPr>
      <w:r w:rsidRPr="00567BA1">
        <w:rPr>
          <w:rFonts w:eastAsia="楷体" w:cs="Times New Roman"/>
          <w:bCs/>
          <w:caps/>
          <w:kern w:val="22"/>
          <w:sz w:val="24"/>
        </w:rPr>
        <w:t>附件</w:t>
      </w:r>
    </w:p>
    <w:p w14:paraId="7E3F06CA" w14:textId="77777777" w:rsidR="002C5A62" w:rsidRPr="00567BA1" w:rsidRDefault="002C5A62" w:rsidP="001433B7">
      <w:pPr>
        <w:keepNext/>
        <w:tabs>
          <w:tab w:val="left" w:pos="720"/>
        </w:tabs>
        <w:adjustRightInd w:val="0"/>
        <w:snapToGrid w:val="0"/>
        <w:spacing w:before="120" w:after="120" w:line="240" w:lineRule="atLeast"/>
        <w:ind w:firstLine="490"/>
        <w:jc w:val="center"/>
        <w:outlineLvl w:val="0"/>
        <w:rPr>
          <w:rFonts w:eastAsia="宋体" w:cs="Times New Roman"/>
          <w:b/>
          <w:caps/>
          <w:kern w:val="22"/>
          <w:sz w:val="24"/>
        </w:rPr>
      </w:pPr>
      <w:r w:rsidRPr="00567BA1">
        <w:rPr>
          <w:rFonts w:eastAsia="宋体" w:cs="Times New Roman"/>
          <w:b/>
          <w:caps/>
          <w:kern w:val="22"/>
          <w:sz w:val="24"/>
        </w:rPr>
        <w:t>性别平等行动计划</w:t>
      </w:r>
    </w:p>
    <w:p w14:paraId="52F47023" w14:textId="08657A0C" w:rsidR="002C5A62" w:rsidRPr="00567BA1" w:rsidRDefault="008E6263" w:rsidP="008E6263">
      <w:pPr>
        <w:pStyle w:val="ListParagraph"/>
        <w:keepNext/>
        <w:numPr>
          <w:ilvl w:val="0"/>
          <w:numId w:val="39"/>
        </w:numPr>
        <w:suppressLineNumbers/>
        <w:suppressAutoHyphens/>
        <w:overflowPunct w:val="0"/>
        <w:autoSpaceDE w:val="0"/>
        <w:autoSpaceDN w:val="0"/>
        <w:adjustRightInd w:val="0"/>
        <w:snapToGrid w:val="0"/>
        <w:spacing w:before="120" w:after="120" w:line="240" w:lineRule="atLeast"/>
        <w:jc w:val="center"/>
        <w:outlineLvl w:val="1"/>
        <w:rPr>
          <w:rFonts w:eastAsia="宋体" w:cs="Times New Roman"/>
          <w:b/>
          <w:snapToGrid w:val="0"/>
          <w:kern w:val="22"/>
          <w:sz w:val="24"/>
          <w:lang w:eastAsia="en-US"/>
        </w:rPr>
      </w:pPr>
      <w:r w:rsidRPr="00567BA1">
        <w:rPr>
          <w:rFonts w:eastAsia="宋体" w:cs="Times New Roman"/>
          <w:b/>
          <w:snapToGrid w:val="0"/>
          <w:kern w:val="22"/>
          <w:sz w:val="24"/>
          <w:lang w:eastAsia="en-US"/>
        </w:rPr>
        <w:t xml:space="preserve">  </w:t>
      </w:r>
      <w:r w:rsidR="002C5A62" w:rsidRPr="00567BA1">
        <w:rPr>
          <w:rFonts w:eastAsia="宋体" w:cs="Times New Roman"/>
          <w:b/>
          <w:snapToGrid w:val="0"/>
          <w:kern w:val="22"/>
          <w:sz w:val="24"/>
          <w:lang w:eastAsia="en-US"/>
        </w:rPr>
        <w:t>目的</w:t>
      </w:r>
    </w:p>
    <w:p w14:paraId="067ED931" w14:textId="77777777" w:rsidR="002C5A62" w:rsidRPr="00567BA1" w:rsidRDefault="002C5A62" w:rsidP="001433B7">
      <w:pPr>
        <w:numPr>
          <w:ilvl w:val="0"/>
          <w:numId w:val="36"/>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snapToGrid w:val="0"/>
          <w:kern w:val="22"/>
          <w:sz w:val="24"/>
        </w:rPr>
      </w:pPr>
      <w:r w:rsidRPr="00567BA1">
        <w:rPr>
          <w:rFonts w:eastAsia="宋体" w:cs="Times New Roman"/>
          <w:snapToGrid w:val="0"/>
          <w:kern w:val="22"/>
          <w:sz w:val="24"/>
        </w:rPr>
        <w:t>性别平等行动计划的目的是支持和促进以促进性别平等的方式执行</w:t>
      </w:r>
      <w:r w:rsidRPr="00567BA1">
        <w:rPr>
          <w:rFonts w:eastAsia="宋体" w:cs="Times New Roman"/>
          <w:snapToGrid w:val="0"/>
          <w:kern w:val="22"/>
          <w:sz w:val="24"/>
        </w:rPr>
        <w:t>2020</w:t>
      </w:r>
      <w:r w:rsidRPr="00567BA1">
        <w:rPr>
          <w:rFonts w:eastAsia="宋体" w:cs="Times New Roman"/>
          <w:snapToGrid w:val="0"/>
          <w:kern w:val="22"/>
          <w:sz w:val="24"/>
        </w:rPr>
        <w:t>年后全球生物多样性框架。该计划还将支持采用促进性别平等的方法应用与该框架相关的执行机制。</w:t>
      </w:r>
    </w:p>
    <w:p w14:paraId="4B5EE48C" w14:textId="5054FDF2" w:rsidR="002C5A62" w:rsidRPr="00567BA1" w:rsidRDefault="008E6263" w:rsidP="008E6263">
      <w:pPr>
        <w:pStyle w:val="ListParagraph"/>
        <w:keepNext/>
        <w:numPr>
          <w:ilvl w:val="0"/>
          <w:numId w:val="39"/>
        </w:numPr>
        <w:suppressLineNumbers/>
        <w:suppressAutoHyphens/>
        <w:overflowPunct w:val="0"/>
        <w:autoSpaceDE w:val="0"/>
        <w:autoSpaceDN w:val="0"/>
        <w:adjustRightInd w:val="0"/>
        <w:snapToGrid w:val="0"/>
        <w:spacing w:before="120" w:after="120" w:line="240" w:lineRule="atLeast"/>
        <w:jc w:val="center"/>
        <w:outlineLvl w:val="1"/>
        <w:rPr>
          <w:rFonts w:cs="Times New Roman"/>
          <w:b/>
          <w:snapToGrid w:val="0"/>
          <w:kern w:val="22"/>
          <w:sz w:val="24"/>
          <w:lang w:eastAsia="en-US"/>
        </w:rPr>
      </w:pPr>
      <w:r w:rsidRPr="00567BA1">
        <w:rPr>
          <w:rFonts w:eastAsia="宋体" w:cs="Times New Roman"/>
          <w:b/>
          <w:snapToGrid w:val="0"/>
          <w:kern w:val="22"/>
          <w:sz w:val="24"/>
        </w:rPr>
        <w:t xml:space="preserve">  </w:t>
      </w:r>
      <w:proofErr w:type="spellStart"/>
      <w:r w:rsidR="002C5A62" w:rsidRPr="00567BA1">
        <w:rPr>
          <w:rFonts w:eastAsia="宋体" w:cs="Times New Roman"/>
          <w:b/>
          <w:snapToGrid w:val="0"/>
          <w:kern w:val="22"/>
          <w:sz w:val="24"/>
          <w:lang w:eastAsia="en-US"/>
        </w:rPr>
        <w:t>模式</w:t>
      </w:r>
      <w:proofErr w:type="spellEnd"/>
    </w:p>
    <w:p w14:paraId="1272AE19" w14:textId="5F5F285E" w:rsidR="002C5A62" w:rsidRPr="00567BA1" w:rsidRDefault="002C5A62" w:rsidP="001433B7">
      <w:pPr>
        <w:numPr>
          <w:ilvl w:val="0"/>
          <w:numId w:val="36"/>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snapToGrid w:val="0"/>
          <w:kern w:val="22"/>
          <w:sz w:val="24"/>
        </w:rPr>
      </w:pPr>
      <w:r w:rsidRPr="00567BA1">
        <w:rPr>
          <w:rFonts w:eastAsia="宋体" w:cs="Times New Roman"/>
          <w:snapToGrid w:val="0"/>
          <w:kern w:val="22"/>
          <w:sz w:val="24"/>
        </w:rPr>
        <w:t>性别平等行动计划及其拟议预期成果、目标和行动的执行</w:t>
      </w:r>
      <w:r w:rsidRPr="00567BA1">
        <w:rPr>
          <w:rFonts w:eastAsia="宋体" w:cs="Times New Roman"/>
          <w:snapToGrid w:val="0"/>
          <w:kern w:val="22"/>
          <w:sz w:val="24"/>
          <w:vertAlign w:val="superscript"/>
          <w:lang w:eastAsia="en-US"/>
        </w:rPr>
        <w:footnoteReference w:id="2"/>
      </w:r>
      <w:r w:rsidR="008E6263" w:rsidRPr="00567BA1">
        <w:rPr>
          <w:rFonts w:eastAsia="宋体" w:cs="Times New Roman"/>
          <w:snapToGrid w:val="0"/>
          <w:kern w:val="22"/>
          <w:sz w:val="24"/>
        </w:rPr>
        <w:t xml:space="preserve"> </w:t>
      </w:r>
      <w:r w:rsidRPr="00567BA1">
        <w:rPr>
          <w:rFonts w:eastAsia="宋体" w:cs="Times New Roman"/>
          <w:snapToGrid w:val="0"/>
          <w:kern w:val="22"/>
          <w:sz w:val="24"/>
        </w:rPr>
        <w:t>基于以下模式：</w:t>
      </w:r>
    </w:p>
    <w:p w14:paraId="548DA363" w14:textId="083C909C" w:rsidR="002C5A62" w:rsidRPr="00567BA1" w:rsidRDefault="002C5A62" w:rsidP="001433B7">
      <w:pPr>
        <w:numPr>
          <w:ilvl w:val="1"/>
          <w:numId w:val="36"/>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snapToGrid w:val="0"/>
          <w:kern w:val="22"/>
          <w:sz w:val="24"/>
        </w:rPr>
      </w:pPr>
      <w:r w:rsidRPr="00567BA1">
        <w:rPr>
          <w:rFonts w:eastAsia="宋体" w:cs="Times New Roman"/>
          <w:snapToGrid w:val="0"/>
          <w:kern w:val="22"/>
          <w:sz w:val="24"/>
        </w:rPr>
        <w:t>最大限度地发挥性别平等与遗传资源的保护、可持续利用以及公平和公正分享其利用所产生地惠益之间的协同作用，同时考虑到气候变化和海洋用途改变这些生物多样性丧失的驱动因素的后果。确认性别平等与关键环境问题之间的联系，性别平等行动计划的执行工作旨在将性别</w:t>
      </w:r>
      <w:r w:rsidR="008E6263" w:rsidRPr="00567BA1">
        <w:rPr>
          <w:rFonts w:eastAsia="宋体" w:cs="Times New Roman"/>
          <w:snapToGrid w:val="0"/>
          <w:kern w:val="22"/>
          <w:sz w:val="24"/>
        </w:rPr>
        <w:t>平等</w:t>
      </w:r>
      <w:r w:rsidRPr="00567BA1">
        <w:rPr>
          <w:rFonts w:eastAsia="宋体" w:cs="Times New Roman"/>
          <w:snapToGrid w:val="0"/>
          <w:kern w:val="22"/>
          <w:sz w:val="24"/>
        </w:rPr>
        <w:t>纳入主流以及促进最大程度地实现这些领域之间的协同作用，实现共同的目标和支持执行</w:t>
      </w:r>
      <w:r w:rsidRPr="00567BA1">
        <w:rPr>
          <w:rFonts w:eastAsia="宋体" w:cs="Times New Roman"/>
          <w:snapToGrid w:val="0"/>
          <w:kern w:val="22"/>
          <w:sz w:val="24"/>
        </w:rPr>
        <w:t>2020</w:t>
      </w:r>
      <w:r w:rsidRPr="00567BA1">
        <w:rPr>
          <w:rFonts w:eastAsia="宋体" w:cs="Times New Roman"/>
          <w:snapToGrid w:val="0"/>
          <w:kern w:val="22"/>
          <w:sz w:val="24"/>
        </w:rPr>
        <w:t>年后全球生物多样性框架；</w:t>
      </w:r>
    </w:p>
    <w:p w14:paraId="58C1F08B" w14:textId="77777777" w:rsidR="002C5A62" w:rsidRPr="00567BA1" w:rsidRDefault="002C5A62" w:rsidP="001433B7">
      <w:pPr>
        <w:numPr>
          <w:ilvl w:val="1"/>
          <w:numId w:val="36"/>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snapToGrid w:val="0"/>
          <w:kern w:val="22"/>
          <w:sz w:val="24"/>
        </w:rPr>
      </w:pPr>
      <w:r w:rsidRPr="00567BA1">
        <w:rPr>
          <w:rFonts w:eastAsia="宋体" w:cs="Times New Roman"/>
          <w:snapToGrid w:val="0"/>
          <w:kern w:val="22"/>
          <w:sz w:val="24"/>
        </w:rPr>
        <w:t>确保与《</w:t>
      </w:r>
      <w:r w:rsidRPr="00567BA1">
        <w:rPr>
          <w:rFonts w:eastAsia="宋体" w:cs="Times New Roman"/>
          <w:snapToGrid w:val="0"/>
          <w:kern w:val="22"/>
          <w:sz w:val="24"/>
        </w:rPr>
        <w:t>2030</w:t>
      </w:r>
      <w:r w:rsidRPr="00567BA1">
        <w:rPr>
          <w:rFonts w:eastAsia="宋体" w:cs="Times New Roman"/>
          <w:snapToGrid w:val="0"/>
          <w:kern w:val="22"/>
          <w:sz w:val="24"/>
        </w:rPr>
        <w:t>年可持续发展议程》的一致性和协调性。《</w:t>
      </w:r>
      <w:r w:rsidRPr="00567BA1">
        <w:rPr>
          <w:rFonts w:eastAsia="宋体" w:cs="Times New Roman"/>
          <w:snapToGrid w:val="0"/>
          <w:kern w:val="22"/>
          <w:sz w:val="24"/>
        </w:rPr>
        <w:t>2030</w:t>
      </w:r>
      <w:r w:rsidRPr="00567BA1">
        <w:rPr>
          <w:rFonts w:eastAsia="宋体" w:cs="Times New Roman"/>
          <w:snapToGrid w:val="0"/>
          <w:kern w:val="22"/>
          <w:sz w:val="24"/>
        </w:rPr>
        <w:t>年可持续发展议程》及其可持续发展目标，将性别平等作为一个独立的长期目标和关键的跨领域构成部分，并强调这些不同长期目标和行动目标是不可分割的。性别平等行动计划旨在根据生物多样性议程补充和支持各项可持续发展目标的实施以及</w:t>
      </w:r>
      <w:r w:rsidRPr="00567BA1">
        <w:rPr>
          <w:rFonts w:eastAsia="宋体" w:cs="Times New Roman"/>
          <w:snapToGrid w:val="0"/>
          <w:kern w:val="22"/>
          <w:sz w:val="24"/>
        </w:rPr>
        <w:t>2020</w:t>
      </w:r>
      <w:r w:rsidRPr="00567BA1">
        <w:rPr>
          <w:rFonts w:eastAsia="宋体" w:cs="Times New Roman"/>
          <w:snapToGrid w:val="0"/>
          <w:kern w:val="22"/>
          <w:sz w:val="24"/>
        </w:rPr>
        <w:t>年后全球生物多样性框架的实施；</w:t>
      </w:r>
    </w:p>
    <w:p w14:paraId="2335EDB3" w14:textId="77777777" w:rsidR="002C5A62" w:rsidRPr="00567BA1" w:rsidRDefault="002C5A62" w:rsidP="001433B7">
      <w:pPr>
        <w:numPr>
          <w:ilvl w:val="1"/>
          <w:numId w:val="36"/>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snapToGrid w:val="0"/>
          <w:kern w:val="22"/>
          <w:sz w:val="24"/>
        </w:rPr>
      </w:pPr>
      <w:r w:rsidRPr="00567BA1">
        <w:rPr>
          <w:rFonts w:eastAsia="宋体" w:cs="Times New Roman"/>
          <w:snapToGrid w:val="0"/>
          <w:kern w:val="22"/>
          <w:sz w:val="24"/>
        </w:rPr>
        <w:t>在保护和可持续利用生物多样性以及公平和公正分享遗传资源的利用所产生的惠益方面，采用基于人权的方法推进性别平等，同时</w:t>
      </w:r>
      <w:r w:rsidR="00F95EB6" w:rsidRPr="00567BA1">
        <w:rPr>
          <w:rFonts w:eastAsia="宋体" w:cs="Times New Roman"/>
          <w:snapToGrid w:val="0"/>
          <w:kern w:val="22"/>
          <w:sz w:val="24"/>
        </w:rPr>
        <w:t>注意到联合国大会通过的第</w:t>
      </w:r>
      <w:r w:rsidR="00F95EB6" w:rsidRPr="00567BA1">
        <w:rPr>
          <w:rFonts w:eastAsia="宋体" w:cs="Times New Roman"/>
          <w:snapToGrid w:val="0"/>
          <w:kern w:val="22"/>
          <w:sz w:val="24"/>
        </w:rPr>
        <w:lastRenderedPageBreak/>
        <w:t>A/RES/76/300</w:t>
      </w:r>
      <w:r w:rsidR="00F95EB6" w:rsidRPr="00567BA1">
        <w:rPr>
          <w:rFonts w:eastAsia="宋体" w:cs="Times New Roman"/>
          <w:snapToGrid w:val="0"/>
          <w:kern w:val="22"/>
          <w:sz w:val="24"/>
        </w:rPr>
        <w:t>号决议，其中</w:t>
      </w:r>
      <w:r w:rsidR="00C145C0" w:rsidRPr="00567BA1">
        <w:rPr>
          <w:rFonts w:eastAsia="宋体" w:cs="Times New Roman"/>
          <w:snapToGrid w:val="0"/>
          <w:kern w:val="22"/>
          <w:sz w:val="24"/>
        </w:rPr>
        <w:t>承认</w:t>
      </w:r>
      <w:r w:rsidR="00F95EB6" w:rsidRPr="00567BA1">
        <w:rPr>
          <w:rFonts w:eastAsia="宋体" w:cs="Times New Roman"/>
          <w:snapToGrid w:val="0"/>
          <w:kern w:val="22"/>
          <w:sz w:val="24"/>
        </w:rPr>
        <w:t>清洁、健康和可持续的环境</w:t>
      </w:r>
      <w:r w:rsidR="00C145C0" w:rsidRPr="00567BA1">
        <w:rPr>
          <w:rFonts w:eastAsia="宋体" w:cs="Times New Roman"/>
          <w:snapToGrid w:val="0"/>
          <w:kern w:val="22"/>
          <w:sz w:val="24"/>
        </w:rPr>
        <w:t>是一项人权</w:t>
      </w:r>
      <w:r w:rsidRPr="00567BA1">
        <w:rPr>
          <w:rFonts w:eastAsia="宋体" w:cs="Times New Roman"/>
          <w:snapToGrid w:val="0"/>
          <w:kern w:val="22"/>
          <w:sz w:val="24"/>
        </w:rPr>
        <w:t>。国际人权文书和机制，包括《消除对妇女一切形式歧视公约》及其设立的专家委员会，为使人类和地球受益的促进性别平等的环境行动提供了重要指导；</w:t>
      </w:r>
    </w:p>
    <w:p w14:paraId="66ECA066" w14:textId="715527E4" w:rsidR="002C5A62" w:rsidRPr="00567BA1" w:rsidRDefault="002C5A62" w:rsidP="001433B7">
      <w:pPr>
        <w:numPr>
          <w:ilvl w:val="1"/>
          <w:numId w:val="36"/>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snapToGrid w:val="0"/>
          <w:kern w:val="22"/>
          <w:sz w:val="24"/>
        </w:rPr>
      </w:pPr>
      <w:r w:rsidRPr="00567BA1">
        <w:rPr>
          <w:rFonts w:eastAsia="宋体" w:cs="Times New Roman"/>
          <w:snapToGrid w:val="0"/>
          <w:kern w:val="22"/>
          <w:sz w:val="24"/>
        </w:rPr>
        <w:t>应对可能对</w:t>
      </w:r>
      <w:r w:rsidR="008E6263" w:rsidRPr="00567BA1">
        <w:rPr>
          <w:rFonts w:eastAsia="宋体" w:cs="Times New Roman"/>
          <w:snapToGrid w:val="0"/>
          <w:kern w:val="22"/>
          <w:sz w:val="24"/>
        </w:rPr>
        <w:t>所有</w:t>
      </w:r>
      <w:r w:rsidRPr="00567BA1">
        <w:rPr>
          <w:rFonts w:eastAsia="宋体" w:cs="Times New Roman"/>
          <w:snapToGrid w:val="0"/>
          <w:kern w:val="22"/>
          <w:sz w:val="24"/>
        </w:rPr>
        <w:t>妇女和女童都更严重的性别不平等的相互影响方式。世界各地妇女和男子以及男孩和女童被边缘化的方式根据其族裔、社会地位、种姓、年龄和环境及其他因素各有不同、多种多样和相互影响。认识到阻碍全社会包容性的结构性障碍和权力不平衡，性别平等行动计划的执行将采取跨部门方式，将妇女和女童的需求和利益放在优先地位，特别注意其中面临</w:t>
      </w:r>
      <w:r w:rsidR="008E6263" w:rsidRPr="00567BA1">
        <w:rPr>
          <w:rFonts w:eastAsia="宋体" w:cs="Times New Roman"/>
          <w:snapToGrid w:val="0"/>
          <w:kern w:val="22"/>
          <w:sz w:val="24"/>
        </w:rPr>
        <w:t>各种</w:t>
      </w:r>
      <w:r w:rsidRPr="00567BA1">
        <w:rPr>
          <w:rFonts w:eastAsia="宋体" w:cs="Times New Roman"/>
          <w:snapToGrid w:val="0"/>
          <w:kern w:val="22"/>
          <w:sz w:val="24"/>
        </w:rPr>
        <w:t>形式歧视者。</w:t>
      </w:r>
      <w:r w:rsidRPr="00567BA1">
        <w:rPr>
          <w:rFonts w:eastAsia="宋体" w:cs="Times New Roman"/>
          <w:snapToGrid w:val="0"/>
          <w:kern w:val="22"/>
          <w:sz w:val="24"/>
        </w:rPr>
        <w:t>2020</w:t>
      </w:r>
      <w:r w:rsidRPr="00567BA1">
        <w:rPr>
          <w:rFonts w:eastAsia="宋体" w:cs="Times New Roman"/>
          <w:snapToGrid w:val="0"/>
          <w:kern w:val="22"/>
          <w:sz w:val="24"/>
        </w:rPr>
        <w:t>年后性别问题行动计划的执行工作还将设法确保男子和男孩的参与，从而确保采取协作和支持的方法，在保护和可持续利用生物多样性以及公正和公平分享遗传资源的利用所产生的惠益方面实现性别平等；</w:t>
      </w:r>
    </w:p>
    <w:p w14:paraId="1ED267FC" w14:textId="77777777" w:rsidR="002C5A62" w:rsidRPr="00567BA1" w:rsidRDefault="002C5A62" w:rsidP="001433B7">
      <w:pPr>
        <w:numPr>
          <w:ilvl w:val="1"/>
          <w:numId w:val="36"/>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snapToGrid w:val="0"/>
          <w:kern w:val="22"/>
          <w:sz w:val="24"/>
        </w:rPr>
      </w:pPr>
      <w:r w:rsidRPr="00567BA1">
        <w:rPr>
          <w:rFonts w:eastAsia="宋体" w:cs="Times New Roman"/>
          <w:snapToGrid w:val="0"/>
          <w:kern w:val="22"/>
          <w:sz w:val="24"/>
        </w:rPr>
        <w:t>确保土著人民和地方社区妇女和女童有意义的切实参与和赋能。土著妇女和女童以及地方社区妇女和女童不可或缺地参与生物多样性的保护和可持续利用，但在决策过程、获取和拥有包括土地在内的资源</w:t>
      </w:r>
      <w:r w:rsidR="00F95EB6" w:rsidRPr="00567BA1">
        <w:rPr>
          <w:rFonts w:eastAsia="宋体" w:cs="Times New Roman"/>
          <w:snapToGrid w:val="0"/>
          <w:kern w:val="22"/>
          <w:sz w:val="24"/>
        </w:rPr>
        <w:t>方面</w:t>
      </w:r>
      <w:r w:rsidRPr="00567BA1">
        <w:rPr>
          <w:rFonts w:eastAsia="宋体" w:cs="Times New Roman"/>
          <w:snapToGrid w:val="0"/>
          <w:kern w:val="22"/>
          <w:sz w:val="24"/>
        </w:rPr>
        <w:t>仍然面临歧视和边缘化。因此，建议性别平等行动计划的执行包括侧重赋能和支持土著人民和地方社区妇女和女童有意义、知情和切实的参与，以解决她们的权利、需求和利益，并承认和珍视她们的传统知识、创新、做法、技术以及文化和相关权利，以支持生物多样性的保护和可持续利用，公平和公正地分享惠益。</w:t>
      </w:r>
    </w:p>
    <w:p w14:paraId="08EBFCDA" w14:textId="4164ABE9" w:rsidR="002C5A62" w:rsidRPr="00567BA1" w:rsidRDefault="002C5A62" w:rsidP="001433B7">
      <w:pPr>
        <w:numPr>
          <w:ilvl w:val="0"/>
          <w:numId w:val="36"/>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snapToGrid w:val="0"/>
          <w:kern w:val="22"/>
          <w:sz w:val="24"/>
        </w:rPr>
      </w:pPr>
      <w:r w:rsidRPr="00567BA1">
        <w:rPr>
          <w:rFonts w:eastAsia="宋体" w:cs="Times New Roman"/>
          <w:snapToGrid w:val="0"/>
          <w:kern w:val="22"/>
          <w:sz w:val="24"/>
        </w:rPr>
        <w:t>性别平等行动计划包括一个重点，即支持土著人民和地方社区妇女和女童以及面临</w:t>
      </w:r>
      <w:r w:rsidR="00333E60" w:rsidRPr="00567BA1">
        <w:rPr>
          <w:rFonts w:eastAsia="宋体" w:cs="Times New Roman"/>
          <w:snapToGrid w:val="0"/>
          <w:kern w:val="22"/>
          <w:sz w:val="24"/>
        </w:rPr>
        <w:t>各种</w:t>
      </w:r>
      <w:r w:rsidRPr="00567BA1">
        <w:rPr>
          <w:rFonts w:eastAsia="宋体" w:cs="Times New Roman"/>
          <w:snapToGrid w:val="0"/>
          <w:kern w:val="22"/>
          <w:sz w:val="24"/>
        </w:rPr>
        <w:t>形式歧视的妇女和女童有效参与所有行动。因此，在预期成果、目标和行动中提到的</w:t>
      </w:r>
      <w:r w:rsidRPr="00567BA1">
        <w:rPr>
          <w:rFonts w:eastAsia="宋体" w:cs="Times New Roman"/>
          <w:snapToGrid w:val="0"/>
          <w:kern w:val="22"/>
          <w:sz w:val="24"/>
        </w:rPr>
        <w:t>“</w:t>
      </w:r>
      <w:r w:rsidRPr="00567BA1">
        <w:rPr>
          <w:rFonts w:eastAsia="宋体" w:cs="Times New Roman"/>
          <w:snapToGrid w:val="0"/>
          <w:kern w:val="22"/>
          <w:sz w:val="24"/>
        </w:rPr>
        <w:t>妇女和女童</w:t>
      </w:r>
      <w:r w:rsidRPr="00567BA1">
        <w:rPr>
          <w:rFonts w:eastAsia="宋体" w:cs="Times New Roman"/>
          <w:snapToGrid w:val="0"/>
          <w:kern w:val="22"/>
          <w:sz w:val="24"/>
        </w:rPr>
        <w:t>”</w:t>
      </w:r>
      <w:r w:rsidRPr="00567BA1">
        <w:rPr>
          <w:rFonts w:eastAsia="宋体" w:cs="Times New Roman"/>
          <w:snapToGrid w:val="0"/>
          <w:kern w:val="22"/>
          <w:sz w:val="24"/>
        </w:rPr>
        <w:t>应理解为包括认定为各类的妇女和女童，包括来自土著人民和地方社区以及面临</w:t>
      </w:r>
      <w:r w:rsidR="00333E60" w:rsidRPr="00567BA1">
        <w:rPr>
          <w:rFonts w:eastAsia="宋体" w:cs="Times New Roman"/>
          <w:snapToGrid w:val="0"/>
          <w:kern w:val="22"/>
          <w:sz w:val="24"/>
        </w:rPr>
        <w:t>各种</w:t>
      </w:r>
      <w:r w:rsidRPr="00567BA1">
        <w:rPr>
          <w:rFonts w:eastAsia="宋体" w:cs="Times New Roman"/>
          <w:snapToGrid w:val="0"/>
          <w:kern w:val="22"/>
          <w:sz w:val="24"/>
        </w:rPr>
        <w:t>形式歧视的</w:t>
      </w:r>
      <w:r w:rsidR="00333E60" w:rsidRPr="00567BA1">
        <w:rPr>
          <w:rFonts w:eastAsia="宋体" w:cs="Times New Roman"/>
          <w:snapToGrid w:val="0"/>
          <w:kern w:val="22"/>
          <w:sz w:val="24"/>
        </w:rPr>
        <w:t>所有</w:t>
      </w:r>
      <w:r w:rsidRPr="00567BA1">
        <w:rPr>
          <w:rFonts w:eastAsia="宋体" w:cs="Times New Roman"/>
          <w:snapToGrid w:val="0"/>
          <w:kern w:val="22"/>
          <w:sz w:val="24"/>
        </w:rPr>
        <w:t>妇女和女童。与土著人民和地方社区的妇女和女童进行的协商，应根据自由、事先和知情同意的原则进行。</w:t>
      </w:r>
    </w:p>
    <w:p w14:paraId="604FE38D" w14:textId="3FDA7884" w:rsidR="002C5A62" w:rsidRPr="00567BA1" w:rsidRDefault="00333E60" w:rsidP="00333E60">
      <w:pPr>
        <w:pStyle w:val="ListParagraph"/>
        <w:keepNext/>
        <w:numPr>
          <w:ilvl w:val="0"/>
          <w:numId w:val="39"/>
        </w:numPr>
        <w:suppressLineNumbers/>
        <w:suppressAutoHyphens/>
        <w:overflowPunct w:val="0"/>
        <w:autoSpaceDE w:val="0"/>
        <w:autoSpaceDN w:val="0"/>
        <w:adjustRightInd w:val="0"/>
        <w:snapToGrid w:val="0"/>
        <w:spacing w:before="120" w:after="120" w:line="240" w:lineRule="atLeast"/>
        <w:jc w:val="center"/>
        <w:outlineLvl w:val="1"/>
        <w:rPr>
          <w:rFonts w:eastAsia="宋体" w:cs="Times New Roman"/>
          <w:b/>
          <w:snapToGrid w:val="0"/>
          <w:kern w:val="22"/>
          <w:sz w:val="24"/>
        </w:rPr>
      </w:pPr>
      <w:r w:rsidRPr="00567BA1">
        <w:rPr>
          <w:rFonts w:eastAsia="宋体" w:cs="Times New Roman"/>
          <w:b/>
          <w:snapToGrid w:val="0"/>
          <w:kern w:val="22"/>
          <w:sz w:val="24"/>
        </w:rPr>
        <w:t xml:space="preserve"> </w:t>
      </w:r>
      <w:r w:rsidR="002C5A62" w:rsidRPr="00567BA1">
        <w:rPr>
          <w:rFonts w:eastAsia="宋体" w:cs="Times New Roman"/>
          <w:b/>
          <w:snapToGrid w:val="0"/>
          <w:kern w:val="22"/>
          <w:sz w:val="24"/>
        </w:rPr>
        <w:t>预期成果和目标</w:t>
      </w:r>
    </w:p>
    <w:p w14:paraId="73D98670" w14:textId="77777777" w:rsidR="002C5A62" w:rsidRPr="00567BA1" w:rsidRDefault="002C5A62" w:rsidP="001433B7">
      <w:pPr>
        <w:numPr>
          <w:ilvl w:val="0"/>
          <w:numId w:val="36"/>
        </w:numPr>
        <w:suppressLineNumbers/>
        <w:suppressAutoHyphens/>
        <w:overflowPunct w:val="0"/>
        <w:autoSpaceDE w:val="0"/>
        <w:autoSpaceDN w:val="0"/>
        <w:adjustRightInd w:val="0"/>
        <w:snapToGrid w:val="0"/>
        <w:spacing w:before="120" w:after="120" w:line="240" w:lineRule="atLeast"/>
        <w:ind w:left="0" w:firstLine="490"/>
        <w:rPr>
          <w:rFonts w:eastAsia="宋体" w:cs="Times New Roman"/>
          <w:snapToGrid w:val="0"/>
          <w:spacing w:val="-2"/>
          <w:kern w:val="22"/>
          <w:sz w:val="24"/>
        </w:rPr>
      </w:pPr>
      <w:r w:rsidRPr="00567BA1">
        <w:rPr>
          <w:rFonts w:eastAsia="宋体" w:cs="Times New Roman"/>
          <w:snapToGrid w:val="0"/>
          <w:kern w:val="22"/>
          <w:sz w:val="24"/>
        </w:rPr>
        <w:t>性别平等行动计划包含三项预期成果，预期成果下是一系列指示性目标和行动以及相关可交付成果和时间安排，如下表所示。性别平等行动计划的预期成果、目标和行动旨在以性别平等的方式支持实现</w:t>
      </w:r>
      <w:r w:rsidRPr="00567BA1">
        <w:rPr>
          <w:rFonts w:eastAsia="宋体" w:cs="Times New Roman"/>
          <w:snapToGrid w:val="0"/>
          <w:kern w:val="22"/>
          <w:sz w:val="24"/>
        </w:rPr>
        <w:t>2020</w:t>
      </w:r>
      <w:r w:rsidRPr="00567BA1">
        <w:rPr>
          <w:rFonts w:eastAsia="宋体" w:cs="Times New Roman"/>
          <w:snapToGrid w:val="0"/>
          <w:kern w:val="22"/>
          <w:sz w:val="24"/>
        </w:rPr>
        <w:t>年后全球生物多样性框架的所有长期目标和行动目标，同时认识到有关生物多样性的有效行动需要社会所有成员的充分参与</w:t>
      </w:r>
      <w:r w:rsidRPr="00567BA1">
        <w:rPr>
          <w:rFonts w:eastAsia="宋体" w:cs="Times New Roman"/>
          <w:snapToGrid w:val="0"/>
          <w:spacing w:val="-2"/>
          <w:kern w:val="22"/>
          <w:sz w:val="24"/>
          <w:vertAlign w:val="superscript"/>
          <w:lang w:eastAsia="en-US"/>
        </w:rPr>
        <w:footnoteReference w:id="3"/>
      </w:r>
      <w:r w:rsidRPr="00567BA1">
        <w:rPr>
          <w:rFonts w:eastAsia="宋体" w:cs="Times New Roman"/>
          <w:snapToGrid w:val="0"/>
          <w:kern w:val="22"/>
          <w:sz w:val="24"/>
        </w:rPr>
        <w:t>。</w:t>
      </w:r>
    </w:p>
    <w:p w14:paraId="7B077E4E" w14:textId="77777777" w:rsidR="001433B7" w:rsidRPr="00567BA1" w:rsidRDefault="002C5A62">
      <w:pPr>
        <w:numPr>
          <w:ilvl w:val="0"/>
          <w:numId w:val="36"/>
        </w:numPr>
        <w:suppressLineNumbers/>
        <w:suppressAutoHyphens/>
        <w:overflowPunct w:val="0"/>
        <w:autoSpaceDE w:val="0"/>
        <w:autoSpaceDN w:val="0"/>
        <w:adjustRightInd w:val="0"/>
        <w:snapToGrid w:val="0"/>
        <w:spacing w:before="120" w:after="120" w:line="240" w:lineRule="atLeast"/>
        <w:ind w:left="0" w:firstLine="490"/>
        <w:jc w:val="left"/>
        <w:rPr>
          <w:rFonts w:eastAsia="宋体" w:cs="Times New Roman"/>
          <w:color w:val="000000"/>
          <w:sz w:val="24"/>
          <w:lang w:val="en-US"/>
        </w:rPr>
      </w:pPr>
      <w:r w:rsidRPr="00567BA1">
        <w:rPr>
          <w:rFonts w:eastAsia="宋体" w:cs="Times New Roman"/>
          <w:snapToGrid w:val="0"/>
          <w:kern w:val="22"/>
          <w:sz w:val="24"/>
        </w:rPr>
        <w:t>指示性行动的目的是，通过旨在发展能力和知识、编制和应用指南和相关建议、促进参与、促进和加强供资等各种措施，指导实现计划各项目标的努力。提议将这些行动作为需要特别关注的领域，同时认识到可能需要采取其他行动，补充和进一步界定国家、国家以下级以及区域和国际各级实现相关目标的努力。该计划提出了可能的可交付成果和拟议时间安排，以指导不同行动的实施。</w:t>
      </w:r>
    </w:p>
    <w:p w14:paraId="3ED3ECE2" w14:textId="09BDCF80" w:rsidR="00CA0560" w:rsidRPr="00567BA1" w:rsidRDefault="002C5A62" w:rsidP="003F5340">
      <w:pPr>
        <w:numPr>
          <w:ilvl w:val="0"/>
          <w:numId w:val="36"/>
        </w:numPr>
        <w:suppressLineNumbers/>
        <w:suppressAutoHyphens/>
        <w:overflowPunct w:val="0"/>
        <w:autoSpaceDE w:val="0"/>
        <w:autoSpaceDN w:val="0"/>
        <w:adjustRightInd w:val="0"/>
        <w:snapToGrid w:val="0"/>
        <w:spacing w:before="120" w:after="120" w:line="240" w:lineRule="atLeast"/>
        <w:ind w:left="0" w:firstLine="490"/>
        <w:jc w:val="left"/>
        <w:rPr>
          <w:rFonts w:cs="Times New Roman"/>
          <w:color w:val="000000"/>
          <w:sz w:val="24"/>
          <w:lang w:val="en-US"/>
        </w:rPr>
      </w:pPr>
      <w:r w:rsidRPr="00567BA1">
        <w:rPr>
          <w:rFonts w:eastAsia="宋体" w:cs="Times New Roman"/>
          <w:kern w:val="22"/>
          <w:sz w:val="24"/>
        </w:rPr>
        <w:t>制定性别平等行动计划的进程基于这样一种理解，即所有相关行为体在执行《公约》和支持性别平等主流化目标方面都可以发挥作用。对</w:t>
      </w:r>
      <w:r w:rsidRPr="00567BA1">
        <w:rPr>
          <w:rFonts w:eastAsia="宋体" w:cs="Times New Roman"/>
          <w:kern w:val="22"/>
          <w:sz w:val="24"/>
        </w:rPr>
        <w:t>2020</w:t>
      </w:r>
      <w:r w:rsidRPr="00567BA1">
        <w:rPr>
          <w:rFonts w:eastAsia="宋体" w:cs="Times New Roman"/>
          <w:kern w:val="22"/>
          <w:sz w:val="24"/>
        </w:rPr>
        <w:t>年后全球生物多样性框架和《公约》的实施采取促进性别平等的方法需要一个参与、包容的进程。因此，邀请缔约方以及国家以下级政府、城市和地方当局、国际和联合国系统实体、土著人民和地方社区、妇女团体、青年、私营部门和其他相关利益攸关方，支持有效执行</w:t>
      </w:r>
      <w:r w:rsidRPr="00567BA1">
        <w:rPr>
          <w:rFonts w:eastAsia="宋体" w:cs="Times New Roman"/>
          <w:kern w:val="22"/>
          <w:sz w:val="24"/>
        </w:rPr>
        <w:t>2020</w:t>
      </w:r>
      <w:r w:rsidRPr="00567BA1">
        <w:rPr>
          <w:rFonts w:eastAsia="宋体" w:cs="Times New Roman"/>
          <w:kern w:val="22"/>
          <w:sz w:val="24"/>
        </w:rPr>
        <w:t>年后全球生物多样性框架，包括性别平等行动计划。</w:t>
      </w:r>
    </w:p>
    <w:p w14:paraId="633365C7" w14:textId="77777777" w:rsidR="00A10E5D" w:rsidRPr="00567BA1" w:rsidRDefault="00A10E5D" w:rsidP="004148C8">
      <w:pPr>
        <w:tabs>
          <w:tab w:val="left" w:pos="720"/>
        </w:tabs>
        <w:spacing w:line="240" w:lineRule="atLeast"/>
        <w:jc w:val="left"/>
        <w:rPr>
          <w:rFonts w:cs="Times New Roman"/>
          <w:color w:val="000000"/>
          <w:sz w:val="24"/>
          <w:lang w:val="en-US"/>
        </w:rPr>
        <w:sectPr w:rsidR="00A10E5D" w:rsidRPr="00567BA1"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pPr>
    </w:p>
    <w:p w14:paraId="45D46EAA" w14:textId="77777777" w:rsidR="00A10E5D" w:rsidRPr="00567BA1" w:rsidRDefault="00A10E5D" w:rsidP="00D54ACA">
      <w:pPr>
        <w:keepNext/>
        <w:tabs>
          <w:tab w:val="left" w:pos="720"/>
        </w:tabs>
        <w:spacing w:before="120" w:after="120"/>
        <w:jc w:val="center"/>
        <w:outlineLvl w:val="0"/>
        <w:rPr>
          <w:rFonts w:eastAsia="楷体" w:cs="Times New Roman"/>
          <w:bCs/>
          <w:caps/>
          <w:sz w:val="24"/>
          <w:lang w:val="en-US"/>
        </w:rPr>
      </w:pPr>
      <w:r w:rsidRPr="00567BA1">
        <w:rPr>
          <w:rFonts w:eastAsia="楷体" w:cs="Times New Roman"/>
          <w:bCs/>
          <w:caps/>
          <w:sz w:val="24"/>
          <w:lang w:val="en-US"/>
        </w:rPr>
        <w:lastRenderedPageBreak/>
        <w:t>附件</w:t>
      </w:r>
    </w:p>
    <w:p w14:paraId="01A654C4" w14:textId="77777777" w:rsidR="00A10E5D" w:rsidRPr="00567BA1" w:rsidRDefault="00A10E5D" w:rsidP="00D54ACA">
      <w:pPr>
        <w:keepNext/>
        <w:tabs>
          <w:tab w:val="left" w:pos="720"/>
        </w:tabs>
        <w:spacing w:before="120" w:after="120"/>
        <w:jc w:val="center"/>
        <w:outlineLvl w:val="0"/>
        <w:rPr>
          <w:rFonts w:eastAsia="宋体" w:cs="Times New Roman"/>
          <w:b/>
          <w:caps/>
          <w:sz w:val="24"/>
        </w:rPr>
      </w:pPr>
      <w:r w:rsidRPr="00567BA1">
        <w:rPr>
          <w:rFonts w:eastAsia="宋体" w:cs="Times New Roman"/>
          <w:b/>
          <w:caps/>
          <w:sz w:val="24"/>
          <w:lang w:val="en-US"/>
        </w:rPr>
        <w:t>性别平等行动计划：目标、行动、可交付成果、时间表和行为体</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704"/>
        <w:gridCol w:w="2970"/>
        <w:gridCol w:w="2970"/>
        <w:gridCol w:w="1591"/>
        <w:gridCol w:w="1707"/>
        <w:gridCol w:w="750"/>
      </w:tblGrid>
      <w:tr w:rsidR="004A79DA" w:rsidRPr="00567BA1" w14:paraId="350CC3A1" w14:textId="77777777" w:rsidTr="00A10E5D">
        <w:trPr>
          <w:cantSplit/>
          <w:tblHeader/>
          <w:jc w:val="center"/>
        </w:trPr>
        <w:tc>
          <w:tcPr>
            <w:tcW w:w="2709" w:type="dxa"/>
            <w:tcBorders>
              <w:top w:val="single" w:sz="12" w:space="0" w:color="auto"/>
            </w:tcBorders>
            <w:shd w:val="clear" w:color="auto" w:fill="D9D9D9"/>
          </w:tcPr>
          <w:p w14:paraId="650E90FB" w14:textId="77777777" w:rsidR="00A10E5D" w:rsidRPr="00567BA1" w:rsidRDefault="00A10E5D" w:rsidP="00A10E5D">
            <w:pPr>
              <w:suppressLineNumbers/>
              <w:suppressAutoHyphens/>
              <w:overflowPunct w:val="0"/>
              <w:autoSpaceDE w:val="0"/>
              <w:autoSpaceDN w:val="0"/>
              <w:adjustRightInd w:val="0"/>
              <w:snapToGrid w:val="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A.</w:t>
            </w:r>
          </w:p>
          <w:p w14:paraId="7ADCECB6" w14:textId="77777777" w:rsidR="00A10E5D" w:rsidRPr="00567BA1" w:rsidRDefault="00A10E5D" w:rsidP="00A10E5D">
            <w:pPr>
              <w:suppressLineNumbers/>
              <w:suppressAutoHyphens/>
              <w:overflowPunct w:val="0"/>
              <w:autoSpaceDE w:val="0"/>
              <w:autoSpaceDN w:val="0"/>
              <w:adjustRightInd w:val="0"/>
              <w:snapToGrid w:val="0"/>
              <w:jc w:val="center"/>
              <w:rPr>
                <w:rFonts w:eastAsia="新宋体" w:cs="Times New Roman"/>
                <w:b/>
                <w:bCs/>
                <w:kern w:val="22"/>
                <w:sz w:val="20"/>
                <w:szCs w:val="20"/>
                <w:lang w:eastAsia="en-US"/>
              </w:rPr>
            </w:pPr>
            <w:proofErr w:type="spellStart"/>
            <w:r w:rsidRPr="00567BA1">
              <w:rPr>
                <w:rFonts w:eastAsia="宋体" w:cs="Times New Roman"/>
                <w:b/>
                <w:bCs/>
                <w:kern w:val="22"/>
                <w:sz w:val="20"/>
                <w:szCs w:val="20"/>
                <w:lang w:eastAsia="en-US"/>
              </w:rPr>
              <w:t>目标</w:t>
            </w:r>
            <w:proofErr w:type="spellEnd"/>
          </w:p>
        </w:tc>
        <w:tc>
          <w:tcPr>
            <w:tcW w:w="2976" w:type="dxa"/>
            <w:tcBorders>
              <w:top w:val="single" w:sz="12" w:space="0" w:color="auto"/>
            </w:tcBorders>
            <w:shd w:val="clear" w:color="auto" w:fill="D9D9D9"/>
          </w:tcPr>
          <w:p w14:paraId="0871ED45" w14:textId="77777777" w:rsidR="00A10E5D" w:rsidRPr="00567BA1" w:rsidRDefault="00A10E5D" w:rsidP="00A10E5D">
            <w:pPr>
              <w:suppressLineNumbers/>
              <w:tabs>
                <w:tab w:val="center" w:pos="2141"/>
                <w:tab w:val="left" w:pos="2780"/>
              </w:tabs>
              <w:suppressAutoHyphens/>
              <w:overflowPunct w:val="0"/>
              <w:autoSpaceDE w:val="0"/>
              <w:autoSpaceDN w:val="0"/>
              <w:adjustRightInd w:val="0"/>
              <w:snapToGrid w:val="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B.</w:t>
            </w:r>
          </w:p>
          <w:p w14:paraId="15A819F4" w14:textId="77777777" w:rsidR="00A10E5D" w:rsidRPr="00567BA1" w:rsidRDefault="00A10E5D" w:rsidP="00A10E5D">
            <w:pPr>
              <w:suppressLineNumbers/>
              <w:suppressAutoHyphens/>
              <w:overflowPunct w:val="0"/>
              <w:autoSpaceDE w:val="0"/>
              <w:autoSpaceDN w:val="0"/>
              <w:adjustRightInd w:val="0"/>
              <w:snapToGrid w:val="0"/>
              <w:jc w:val="center"/>
              <w:rPr>
                <w:rFonts w:eastAsia="新宋体" w:cs="Times New Roman"/>
                <w:b/>
                <w:bCs/>
                <w:kern w:val="22"/>
                <w:sz w:val="20"/>
                <w:szCs w:val="20"/>
                <w:lang w:eastAsia="en-US"/>
              </w:rPr>
            </w:pPr>
            <w:proofErr w:type="spellStart"/>
            <w:r w:rsidRPr="00567BA1">
              <w:rPr>
                <w:rFonts w:eastAsia="宋体" w:cs="Times New Roman"/>
                <w:b/>
                <w:bCs/>
                <w:kern w:val="22"/>
                <w:sz w:val="20"/>
                <w:szCs w:val="20"/>
                <w:lang w:eastAsia="en-US"/>
              </w:rPr>
              <w:t>指示性行动</w:t>
            </w:r>
            <w:proofErr w:type="spellEnd"/>
          </w:p>
        </w:tc>
        <w:tc>
          <w:tcPr>
            <w:tcW w:w="2976" w:type="dxa"/>
            <w:tcBorders>
              <w:top w:val="single" w:sz="12" w:space="0" w:color="auto"/>
            </w:tcBorders>
            <w:shd w:val="clear" w:color="auto" w:fill="D9D9D9"/>
          </w:tcPr>
          <w:p w14:paraId="6CF86DB8" w14:textId="77777777" w:rsidR="00A10E5D" w:rsidRPr="00567BA1" w:rsidRDefault="00A10E5D" w:rsidP="00A10E5D">
            <w:pPr>
              <w:suppressLineNumbers/>
              <w:suppressAutoHyphens/>
              <w:overflowPunct w:val="0"/>
              <w:autoSpaceDE w:val="0"/>
              <w:autoSpaceDN w:val="0"/>
              <w:adjustRightInd w:val="0"/>
              <w:snapToGrid w:val="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C.</w:t>
            </w:r>
          </w:p>
          <w:p w14:paraId="11962202" w14:textId="77777777" w:rsidR="00A10E5D" w:rsidRPr="00567BA1" w:rsidRDefault="00A10E5D" w:rsidP="00A10E5D">
            <w:pPr>
              <w:suppressLineNumbers/>
              <w:suppressAutoHyphens/>
              <w:overflowPunct w:val="0"/>
              <w:autoSpaceDE w:val="0"/>
              <w:autoSpaceDN w:val="0"/>
              <w:adjustRightInd w:val="0"/>
              <w:snapToGrid w:val="0"/>
              <w:jc w:val="center"/>
              <w:rPr>
                <w:rFonts w:eastAsia="新宋体" w:cs="Times New Roman"/>
                <w:b/>
                <w:bCs/>
                <w:kern w:val="22"/>
                <w:sz w:val="20"/>
                <w:szCs w:val="20"/>
                <w:lang w:eastAsia="en-US"/>
              </w:rPr>
            </w:pPr>
            <w:r w:rsidRPr="00567BA1">
              <w:rPr>
                <w:rFonts w:eastAsia="宋体" w:cs="Times New Roman"/>
                <w:b/>
                <w:bCs/>
                <w:kern w:val="22"/>
                <w:sz w:val="20"/>
                <w:szCs w:val="20"/>
              </w:rPr>
              <w:t>可</w:t>
            </w:r>
            <w:proofErr w:type="spellStart"/>
            <w:r w:rsidRPr="00567BA1">
              <w:rPr>
                <w:rFonts w:eastAsia="宋体" w:cs="Times New Roman"/>
                <w:b/>
                <w:bCs/>
                <w:kern w:val="22"/>
                <w:sz w:val="20"/>
                <w:szCs w:val="20"/>
                <w:lang w:eastAsia="en-US"/>
              </w:rPr>
              <w:t>交付</w:t>
            </w:r>
            <w:proofErr w:type="spellEnd"/>
            <w:r w:rsidRPr="00567BA1">
              <w:rPr>
                <w:rFonts w:eastAsia="宋体" w:cs="Times New Roman"/>
                <w:b/>
                <w:bCs/>
                <w:kern w:val="22"/>
                <w:sz w:val="20"/>
                <w:szCs w:val="20"/>
              </w:rPr>
              <w:t>成果</w:t>
            </w:r>
          </w:p>
        </w:tc>
        <w:tc>
          <w:tcPr>
            <w:tcW w:w="1594" w:type="dxa"/>
            <w:tcBorders>
              <w:top w:val="single" w:sz="12" w:space="0" w:color="auto"/>
            </w:tcBorders>
            <w:shd w:val="clear" w:color="auto" w:fill="D9D9D9"/>
          </w:tcPr>
          <w:p w14:paraId="47A36B70" w14:textId="77777777" w:rsidR="00A10E5D" w:rsidRPr="00567BA1" w:rsidRDefault="00A10E5D" w:rsidP="00A10E5D">
            <w:pPr>
              <w:suppressLineNumbers/>
              <w:suppressAutoHyphens/>
              <w:overflowPunct w:val="0"/>
              <w:autoSpaceDE w:val="0"/>
              <w:autoSpaceDN w:val="0"/>
              <w:adjustRightInd w:val="0"/>
              <w:snapToGrid w:val="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D.</w:t>
            </w:r>
          </w:p>
          <w:p w14:paraId="635D70D1" w14:textId="77777777" w:rsidR="00A10E5D" w:rsidRPr="00567BA1" w:rsidRDefault="00A10E5D" w:rsidP="00A10E5D">
            <w:pPr>
              <w:suppressLineNumbers/>
              <w:suppressAutoHyphens/>
              <w:overflowPunct w:val="0"/>
              <w:autoSpaceDE w:val="0"/>
              <w:autoSpaceDN w:val="0"/>
              <w:adjustRightInd w:val="0"/>
              <w:snapToGrid w:val="0"/>
              <w:jc w:val="center"/>
              <w:rPr>
                <w:rFonts w:eastAsia="新宋体" w:cs="Times New Roman"/>
                <w:b/>
                <w:bCs/>
                <w:kern w:val="22"/>
                <w:sz w:val="20"/>
                <w:szCs w:val="20"/>
                <w:lang w:eastAsia="en-US"/>
              </w:rPr>
            </w:pPr>
            <w:proofErr w:type="spellStart"/>
            <w:r w:rsidRPr="00567BA1">
              <w:rPr>
                <w:rFonts w:eastAsia="宋体" w:cs="Times New Roman"/>
                <w:b/>
                <w:bCs/>
                <w:kern w:val="22"/>
                <w:sz w:val="20"/>
                <w:szCs w:val="20"/>
                <w:lang w:eastAsia="en-US"/>
              </w:rPr>
              <w:t>拟议时间表</w:t>
            </w:r>
            <w:proofErr w:type="spellEnd"/>
          </w:p>
        </w:tc>
        <w:tc>
          <w:tcPr>
            <w:tcW w:w="1710" w:type="dxa"/>
            <w:tcBorders>
              <w:top w:val="single" w:sz="12" w:space="0" w:color="auto"/>
            </w:tcBorders>
            <w:shd w:val="clear" w:color="auto" w:fill="D9D9D9"/>
          </w:tcPr>
          <w:p w14:paraId="12BDE68F" w14:textId="77777777" w:rsidR="00A10E5D" w:rsidRPr="00567BA1" w:rsidRDefault="00A10E5D" w:rsidP="00A10E5D">
            <w:pPr>
              <w:suppressLineNumbers/>
              <w:suppressAutoHyphens/>
              <w:overflowPunct w:val="0"/>
              <w:autoSpaceDE w:val="0"/>
              <w:autoSpaceDN w:val="0"/>
              <w:adjustRightInd w:val="0"/>
              <w:snapToGrid w:val="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E.</w:t>
            </w:r>
          </w:p>
          <w:p w14:paraId="1A42AD41" w14:textId="77777777" w:rsidR="00A10E5D" w:rsidRPr="00567BA1" w:rsidRDefault="00A10E5D" w:rsidP="00A10E5D">
            <w:pPr>
              <w:suppressLineNumbers/>
              <w:suppressAutoHyphens/>
              <w:overflowPunct w:val="0"/>
              <w:autoSpaceDE w:val="0"/>
              <w:autoSpaceDN w:val="0"/>
              <w:adjustRightInd w:val="0"/>
              <w:snapToGrid w:val="0"/>
              <w:jc w:val="center"/>
              <w:rPr>
                <w:rFonts w:eastAsia="新宋体" w:cs="Times New Roman"/>
                <w:b/>
                <w:bCs/>
                <w:kern w:val="22"/>
                <w:sz w:val="20"/>
                <w:szCs w:val="20"/>
                <w:lang w:eastAsia="en-US"/>
              </w:rPr>
            </w:pPr>
            <w:proofErr w:type="spellStart"/>
            <w:r w:rsidRPr="00567BA1">
              <w:rPr>
                <w:rFonts w:eastAsia="宋体" w:cs="Times New Roman"/>
                <w:b/>
                <w:bCs/>
                <w:kern w:val="22"/>
                <w:sz w:val="20"/>
                <w:szCs w:val="20"/>
                <w:lang w:eastAsia="en-US"/>
              </w:rPr>
              <w:t>负责的行为</w:t>
            </w:r>
            <w:proofErr w:type="spellEnd"/>
            <w:r w:rsidRPr="00567BA1">
              <w:rPr>
                <w:rFonts w:eastAsia="宋体" w:cs="Times New Roman"/>
                <w:b/>
                <w:bCs/>
                <w:kern w:val="22"/>
                <w:sz w:val="20"/>
                <w:szCs w:val="20"/>
              </w:rPr>
              <w:t>体</w:t>
            </w:r>
          </w:p>
        </w:tc>
        <w:tc>
          <w:tcPr>
            <w:tcW w:w="751" w:type="dxa"/>
            <w:tcBorders>
              <w:top w:val="single" w:sz="12" w:space="0" w:color="auto"/>
            </w:tcBorders>
            <w:shd w:val="clear" w:color="auto" w:fill="D9D9D9"/>
          </w:tcPr>
          <w:p w14:paraId="0AFD5E06" w14:textId="77777777" w:rsidR="00A10E5D" w:rsidRPr="00567BA1" w:rsidRDefault="00A10E5D" w:rsidP="00A10E5D">
            <w:pPr>
              <w:suppressLineNumbers/>
              <w:suppressAutoHyphens/>
              <w:overflowPunct w:val="0"/>
              <w:autoSpaceDE w:val="0"/>
              <w:autoSpaceDN w:val="0"/>
              <w:adjustRightInd w:val="0"/>
              <w:snapToGrid w:val="0"/>
              <w:jc w:val="center"/>
              <w:rPr>
                <w:rFonts w:eastAsia="宋体" w:cs="Times New Roman"/>
                <w:b/>
                <w:bCs/>
                <w:kern w:val="22"/>
                <w:sz w:val="20"/>
                <w:szCs w:val="20"/>
                <w:lang w:eastAsia="en-US"/>
              </w:rPr>
            </w:pPr>
            <w:proofErr w:type="spellStart"/>
            <w:r w:rsidRPr="00567BA1">
              <w:rPr>
                <w:rFonts w:eastAsia="宋体" w:cs="Times New Roman"/>
                <w:b/>
                <w:bCs/>
                <w:kern w:val="22"/>
                <w:sz w:val="20"/>
                <w:szCs w:val="20"/>
                <w:lang w:eastAsia="en-US"/>
              </w:rPr>
              <w:t>行号</w:t>
            </w:r>
            <w:proofErr w:type="spellEnd"/>
          </w:p>
        </w:tc>
      </w:tr>
      <w:tr w:rsidR="004A79DA" w:rsidRPr="00567BA1" w14:paraId="5B6CD4A0" w14:textId="77777777" w:rsidTr="00A10E5D">
        <w:trPr>
          <w:cantSplit/>
          <w:jc w:val="center"/>
        </w:trPr>
        <w:tc>
          <w:tcPr>
            <w:tcW w:w="11965" w:type="dxa"/>
            <w:gridSpan w:val="5"/>
            <w:shd w:val="clear" w:color="auto" w:fill="auto"/>
          </w:tcPr>
          <w:p w14:paraId="45B9BAD9" w14:textId="39376444" w:rsidR="00A10E5D" w:rsidRPr="00567BA1" w:rsidRDefault="00A10E5D" w:rsidP="00A10E5D">
            <w:pPr>
              <w:suppressLineNumbers/>
              <w:suppressAutoHyphens/>
              <w:overflowPunct w:val="0"/>
              <w:autoSpaceDE w:val="0"/>
              <w:autoSpaceDN w:val="0"/>
              <w:adjustRightInd w:val="0"/>
              <w:snapToGrid w:val="0"/>
              <w:jc w:val="left"/>
              <w:rPr>
                <w:rFonts w:eastAsia="新宋体" w:cs="Times New Roman"/>
                <w:kern w:val="22"/>
                <w:sz w:val="20"/>
                <w:szCs w:val="20"/>
              </w:rPr>
            </w:pPr>
            <w:r w:rsidRPr="00567BA1">
              <w:rPr>
                <w:rFonts w:eastAsia="宋体" w:cs="Times New Roman"/>
                <w:b/>
                <w:kern w:val="22"/>
                <w:sz w:val="20"/>
                <w:szCs w:val="20"/>
              </w:rPr>
              <w:t>预期成果</w:t>
            </w:r>
            <w:r w:rsidRPr="00567BA1">
              <w:rPr>
                <w:rFonts w:eastAsia="宋体" w:cs="Times New Roman"/>
                <w:b/>
                <w:kern w:val="22"/>
                <w:sz w:val="20"/>
                <w:szCs w:val="20"/>
              </w:rPr>
              <w:t>1</w:t>
            </w:r>
            <w:r w:rsidRPr="00567BA1">
              <w:rPr>
                <w:rFonts w:eastAsia="宋体" w:cs="Times New Roman"/>
                <w:bCs/>
                <w:kern w:val="22"/>
                <w:sz w:val="20"/>
                <w:szCs w:val="20"/>
              </w:rPr>
              <w:t>：所有人，特别是</w:t>
            </w:r>
            <w:r w:rsidR="004460F8" w:rsidRPr="00567BA1">
              <w:rPr>
                <w:rFonts w:eastAsia="宋体" w:cs="Times New Roman"/>
                <w:bCs/>
                <w:kern w:val="22"/>
                <w:sz w:val="20"/>
                <w:szCs w:val="20"/>
              </w:rPr>
              <w:t>所有</w:t>
            </w:r>
            <w:r w:rsidRPr="00567BA1">
              <w:rPr>
                <w:rFonts w:eastAsia="宋体" w:cs="Times New Roman"/>
                <w:bCs/>
                <w:kern w:val="22"/>
                <w:sz w:val="20"/>
                <w:szCs w:val="20"/>
              </w:rPr>
              <w:t>妇女和女孩，都有平等的机会和能力为《公约》的三项目标做出贡献</w:t>
            </w:r>
          </w:p>
        </w:tc>
        <w:tc>
          <w:tcPr>
            <w:tcW w:w="751" w:type="dxa"/>
            <w:shd w:val="clear" w:color="auto" w:fill="auto"/>
          </w:tcPr>
          <w:p w14:paraId="0141FBFD" w14:textId="77777777" w:rsidR="00A10E5D" w:rsidRPr="00567BA1" w:rsidRDefault="00A10E5D" w:rsidP="00A10E5D">
            <w:pPr>
              <w:suppressLineNumbers/>
              <w:suppressAutoHyphens/>
              <w:overflowPunct w:val="0"/>
              <w:autoSpaceDE w:val="0"/>
              <w:autoSpaceDN w:val="0"/>
              <w:adjustRightInd w:val="0"/>
              <w:snapToGrid w:val="0"/>
              <w:jc w:val="center"/>
              <w:rPr>
                <w:rFonts w:eastAsia="宋体" w:cs="Times New Roman"/>
                <w:b/>
                <w:bCs/>
                <w:kern w:val="22"/>
                <w:sz w:val="20"/>
                <w:szCs w:val="20"/>
              </w:rPr>
            </w:pPr>
            <w:r w:rsidRPr="00567BA1">
              <w:rPr>
                <w:rFonts w:eastAsia="宋体" w:cs="Times New Roman"/>
                <w:b/>
                <w:bCs/>
                <w:kern w:val="22"/>
                <w:sz w:val="20"/>
                <w:szCs w:val="20"/>
              </w:rPr>
              <w:t>1</w:t>
            </w:r>
          </w:p>
        </w:tc>
      </w:tr>
      <w:tr w:rsidR="004A79DA" w:rsidRPr="00567BA1" w14:paraId="4DECFE7E" w14:textId="77777777" w:rsidTr="00A10E5D">
        <w:trPr>
          <w:cantSplit/>
          <w:jc w:val="center"/>
        </w:trPr>
        <w:tc>
          <w:tcPr>
            <w:tcW w:w="2709" w:type="dxa"/>
            <w:vMerge w:val="restart"/>
            <w:shd w:val="clear" w:color="auto" w:fill="auto"/>
          </w:tcPr>
          <w:p w14:paraId="7925F569" w14:textId="696094BF"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 xml:space="preserve">1.1 </w:t>
            </w:r>
            <w:r w:rsidRPr="00567BA1">
              <w:rPr>
                <w:rFonts w:eastAsia="宋体" w:cs="Times New Roman"/>
                <w:kern w:val="22"/>
                <w:sz w:val="20"/>
                <w:szCs w:val="20"/>
              </w:rPr>
              <w:t>增加</w:t>
            </w:r>
            <w:r w:rsidR="004460F8" w:rsidRPr="00567BA1">
              <w:rPr>
                <w:rFonts w:eastAsia="宋体" w:cs="Times New Roman"/>
                <w:kern w:val="22"/>
                <w:sz w:val="20"/>
                <w:szCs w:val="20"/>
              </w:rPr>
              <w:t>所有</w:t>
            </w:r>
            <w:r w:rsidRPr="00567BA1">
              <w:rPr>
                <w:rFonts w:eastAsia="宋体" w:cs="Times New Roman"/>
                <w:kern w:val="22"/>
                <w:sz w:val="20"/>
                <w:szCs w:val="20"/>
              </w:rPr>
              <w:t>妇女和女孩拥有和控制土地和自然资源的权利以及获取水的机会，以支持生物多样性的保护和可持续利用</w:t>
            </w:r>
          </w:p>
        </w:tc>
        <w:tc>
          <w:tcPr>
            <w:tcW w:w="2976" w:type="dxa"/>
            <w:shd w:val="clear" w:color="auto" w:fill="auto"/>
          </w:tcPr>
          <w:p w14:paraId="4044A90B" w14:textId="1D0E485E"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汇编关于保护措施、可持续利用与</w:t>
            </w:r>
            <w:r w:rsidR="004460F8" w:rsidRPr="00567BA1">
              <w:rPr>
                <w:rFonts w:eastAsia="宋体" w:cs="Times New Roman"/>
                <w:kern w:val="22"/>
                <w:sz w:val="20"/>
                <w:szCs w:val="20"/>
              </w:rPr>
              <w:t>所有</w:t>
            </w:r>
            <w:r w:rsidRPr="00567BA1">
              <w:rPr>
                <w:rFonts w:eastAsia="宋体" w:cs="Times New Roman"/>
                <w:kern w:val="22"/>
                <w:sz w:val="20"/>
                <w:szCs w:val="20"/>
              </w:rPr>
              <w:t>妇女和女孩拥有和控制土地和自然资源的权利以及获取水的机会之间关系的基线数据和研究，并为国家一级行动编写指南</w:t>
            </w:r>
          </w:p>
        </w:tc>
        <w:tc>
          <w:tcPr>
            <w:tcW w:w="2976" w:type="dxa"/>
            <w:shd w:val="clear" w:color="auto" w:fill="auto"/>
          </w:tcPr>
          <w:p w14:paraId="2515D40E" w14:textId="47FAF273" w:rsidR="00A10E5D" w:rsidRPr="00567BA1" w:rsidRDefault="00A10E5D" w:rsidP="00A10E5D">
            <w:pPr>
              <w:spacing w:before="60" w:after="60"/>
              <w:rPr>
                <w:rFonts w:eastAsia="宋体" w:cs="Times New Roman"/>
                <w:kern w:val="22"/>
                <w:sz w:val="20"/>
                <w:szCs w:val="20"/>
              </w:rPr>
            </w:pPr>
            <w:r w:rsidRPr="00567BA1">
              <w:rPr>
                <w:rFonts w:eastAsia="宋体" w:cs="Times New Roman"/>
                <w:kern w:val="22"/>
                <w:sz w:val="20"/>
                <w:szCs w:val="20"/>
              </w:rPr>
              <w:t>结合生物多样性的保护和可持续利用，向缔约方提供关于方面</w:t>
            </w:r>
            <w:r w:rsidR="004460F8" w:rsidRPr="00567BA1">
              <w:rPr>
                <w:rFonts w:eastAsia="宋体" w:cs="Times New Roman"/>
                <w:kern w:val="22"/>
                <w:sz w:val="20"/>
                <w:szCs w:val="20"/>
              </w:rPr>
              <w:t>所有</w:t>
            </w:r>
            <w:r w:rsidRPr="00567BA1">
              <w:rPr>
                <w:rFonts w:eastAsia="宋体" w:cs="Times New Roman"/>
                <w:kern w:val="22"/>
                <w:sz w:val="20"/>
                <w:szCs w:val="20"/>
              </w:rPr>
              <w:t>妇女和女孩拥有和控制土地和自然资源的权利以及获取水的机会的基线数据、研究和指导，供执行问题附属机构第四次会议使用</w:t>
            </w:r>
          </w:p>
        </w:tc>
        <w:tc>
          <w:tcPr>
            <w:tcW w:w="1594" w:type="dxa"/>
            <w:shd w:val="clear" w:color="auto" w:fill="auto"/>
          </w:tcPr>
          <w:p w14:paraId="5174D462" w14:textId="77777777" w:rsidR="00A10E5D" w:rsidRPr="00567BA1" w:rsidRDefault="00A10E5D" w:rsidP="00A10E5D">
            <w:pPr>
              <w:spacing w:before="60" w:after="60"/>
              <w:jc w:val="left"/>
              <w:rPr>
                <w:rFonts w:eastAsia="楷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楷体" w:cs="Times New Roman"/>
                <w:kern w:val="22"/>
                <w:sz w:val="20"/>
                <w:szCs w:val="20"/>
                <w:lang w:eastAsia="en-US"/>
              </w:rPr>
              <w:t>：</w:t>
            </w:r>
          </w:p>
          <w:p w14:paraId="0A048F64" w14:textId="77777777" w:rsidR="00A10E5D" w:rsidRPr="00567BA1" w:rsidRDefault="00A10E5D" w:rsidP="00A10E5D">
            <w:pPr>
              <w:spacing w:before="60" w:after="60"/>
              <w:jc w:val="left"/>
              <w:rPr>
                <w:rFonts w:eastAsia="宋体" w:cs="Times New Roman"/>
                <w:kern w:val="22"/>
                <w:sz w:val="20"/>
                <w:szCs w:val="20"/>
                <w:lang w:eastAsia="en-US"/>
              </w:rPr>
            </w:pPr>
            <w:r w:rsidRPr="00567BA1">
              <w:rPr>
                <w:rFonts w:eastAsia="宋体" w:cs="Times New Roman"/>
                <w:kern w:val="22"/>
                <w:sz w:val="20"/>
                <w:szCs w:val="20"/>
                <w:lang w:eastAsia="en-US"/>
              </w:rPr>
              <w:t>2024</w:t>
            </w:r>
            <w:r w:rsidRPr="00567BA1">
              <w:rPr>
                <w:rFonts w:eastAsia="宋体" w:cs="Times New Roman"/>
                <w:kern w:val="22"/>
                <w:sz w:val="20"/>
                <w:szCs w:val="20"/>
              </w:rPr>
              <w:t>年</w:t>
            </w:r>
          </w:p>
        </w:tc>
        <w:tc>
          <w:tcPr>
            <w:tcW w:w="1710" w:type="dxa"/>
            <w:shd w:val="clear" w:color="auto" w:fill="auto"/>
          </w:tcPr>
          <w:p w14:paraId="6BFDB65C"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秘书处、相关组织</w:t>
            </w:r>
          </w:p>
          <w:p w14:paraId="7F49C8C0"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辅助</w:t>
            </w:r>
            <w:r w:rsidRPr="00567BA1">
              <w:rPr>
                <w:rFonts w:eastAsia="宋体" w:cs="Times New Roman"/>
                <w:kern w:val="22"/>
                <w:sz w:val="20"/>
                <w:szCs w:val="20"/>
              </w:rPr>
              <w:t>：缔约方</w:t>
            </w:r>
          </w:p>
        </w:tc>
        <w:tc>
          <w:tcPr>
            <w:tcW w:w="751" w:type="dxa"/>
            <w:shd w:val="clear" w:color="auto" w:fill="auto"/>
          </w:tcPr>
          <w:p w14:paraId="4CA76C27" w14:textId="77777777" w:rsidR="00A10E5D" w:rsidRPr="00567BA1" w:rsidRDefault="00A10E5D" w:rsidP="00A10E5D">
            <w:pPr>
              <w:suppressLineNumbers/>
              <w:suppressAutoHyphens/>
              <w:overflowPunct w:val="0"/>
              <w:autoSpaceDE w:val="0"/>
              <w:autoSpaceDN w:val="0"/>
              <w:adjustRightInd w:val="0"/>
              <w:snapToGrid w:val="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2</w:t>
            </w:r>
          </w:p>
        </w:tc>
      </w:tr>
      <w:tr w:rsidR="004A79DA" w:rsidRPr="00567BA1" w14:paraId="45687F13" w14:textId="77777777" w:rsidTr="00A10E5D">
        <w:trPr>
          <w:cantSplit/>
          <w:jc w:val="center"/>
        </w:trPr>
        <w:tc>
          <w:tcPr>
            <w:tcW w:w="2709" w:type="dxa"/>
            <w:vMerge/>
            <w:shd w:val="clear" w:color="auto" w:fill="auto"/>
          </w:tcPr>
          <w:p w14:paraId="17EBF7F3"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
        </w:tc>
        <w:tc>
          <w:tcPr>
            <w:tcW w:w="2976" w:type="dxa"/>
            <w:shd w:val="clear" w:color="auto" w:fill="auto"/>
          </w:tcPr>
          <w:p w14:paraId="5293E664" w14:textId="0133F761"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采取措施更新国家立法，使</w:t>
            </w:r>
            <w:r w:rsidR="004460F8" w:rsidRPr="00567BA1">
              <w:rPr>
                <w:rFonts w:eastAsia="宋体" w:cs="Times New Roman"/>
                <w:kern w:val="22"/>
                <w:sz w:val="20"/>
                <w:szCs w:val="20"/>
              </w:rPr>
              <w:t>所有</w:t>
            </w:r>
            <w:r w:rsidRPr="00567BA1">
              <w:rPr>
                <w:rFonts w:eastAsia="宋体" w:cs="Times New Roman"/>
                <w:kern w:val="22"/>
                <w:sz w:val="20"/>
                <w:szCs w:val="20"/>
              </w:rPr>
              <w:t>妇女和女孩能有平等机会拥有和控制生物资源以及土地和水</w:t>
            </w:r>
          </w:p>
        </w:tc>
        <w:tc>
          <w:tcPr>
            <w:tcW w:w="2976" w:type="dxa"/>
            <w:shd w:val="clear" w:color="auto" w:fill="auto"/>
          </w:tcPr>
          <w:p w14:paraId="0EFA5E40" w14:textId="77777777" w:rsidR="00A10E5D" w:rsidRPr="00567BA1" w:rsidRDefault="00A10E5D" w:rsidP="00A10E5D">
            <w:pPr>
              <w:spacing w:before="60" w:after="60"/>
              <w:rPr>
                <w:rFonts w:eastAsia="宋体" w:cs="Times New Roman"/>
                <w:kern w:val="22"/>
                <w:sz w:val="20"/>
                <w:szCs w:val="20"/>
              </w:rPr>
            </w:pPr>
            <w:r w:rsidRPr="00567BA1">
              <w:rPr>
                <w:rFonts w:eastAsia="宋体" w:cs="Times New Roman"/>
                <w:kern w:val="22"/>
                <w:sz w:val="20"/>
                <w:szCs w:val="20"/>
              </w:rPr>
              <w:t>制定或更新规定妇女和男子有平等权利获得、拥有和控制土地和水的立法</w:t>
            </w:r>
          </w:p>
        </w:tc>
        <w:tc>
          <w:tcPr>
            <w:tcW w:w="1594" w:type="dxa"/>
            <w:shd w:val="clear" w:color="auto" w:fill="auto"/>
          </w:tcPr>
          <w:p w14:paraId="35FE8183" w14:textId="77777777" w:rsidR="00A10E5D" w:rsidRPr="00567BA1" w:rsidRDefault="00A10E5D" w:rsidP="00A10E5D">
            <w:pPr>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p>
          <w:p w14:paraId="7FBB4445" w14:textId="77777777" w:rsidR="00A10E5D" w:rsidRPr="00567BA1" w:rsidRDefault="00A10E5D" w:rsidP="00A10E5D">
            <w:pPr>
              <w:spacing w:before="60" w:after="60"/>
              <w:jc w:val="left"/>
              <w:rPr>
                <w:rFonts w:eastAsia="宋体" w:cs="Times New Roman"/>
                <w:kern w:val="22"/>
                <w:sz w:val="20"/>
                <w:szCs w:val="20"/>
                <w:lang w:eastAsia="en-US"/>
              </w:rPr>
            </w:pPr>
            <w:r w:rsidRPr="00567BA1">
              <w:rPr>
                <w:rFonts w:eastAsia="宋体" w:cs="Times New Roman"/>
                <w:kern w:val="22"/>
                <w:sz w:val="20"/>
                <w:szCs w:val="20"/>
                <w:lang w:eastAsia="en-US"/>
              </w:rPr>
              <w:t>2030</w:t>
            </w:r>
            <w:r w:rsidRPr="00567BA1">
              <w:rPr>
                <w:rFonts w:eastAsia="宋体" w:cs="Times New Roman"/>
                <w:kern w:val="22"/>
                <w:sz w:val="20"/>
                <w:szCs w:val="20"/>
                <w:lang w:eastAsia="en-US"/>
              </w:rPr>
              <w:t>年</w:t>
            </w:r>
          </w:p>
        </w:tc>
        <w:tc>
          <w:tcPr>
            <w:tcW w:w="1710" w:type="dxa"/>
            <w:shd w:val="clear" w:color="auto" w:fill="auto"/>
          </w:tcPr>
          <w:p w14:paraId="4E37086C"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缔约方、相关组织</w:t>
            </w:r>
          </w:p>
        </w:tc>
        <w:tc>
          <w:tcPr>
            <w:tcW w:w="751" w:type="dxa"/>
            <w:shd w:val="clear" w:color="auto" w:fill="auto"/>
          </w:tcPr>
          <w:p w14:paraId="304AECBB" w14:textId="77777777" w:rsidR="00A10E5D" w:rsidRPr="00567BA1" w:rsidRDefault="00A10E5D" w:rsidP="00A10E5D">
            <w:pPr>
              <w:suppressLineNumbers/>
              <w:suppressAutoHyphens/>
              <w:overflowPunct w:val="0"/>
              <w:autoSpaceDE w:val="0"/>
              <w:autoSpaceDN w:val="0"/>
              <w:adjustRightInd w:val="0"/>
              <w:snapToGrid w:val="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3</w:t>
            </w:r>
          </w:p>
        </w:tc>
      </w:tr>
      <w:tr w:rsidR="004A79DA" w:rsidRPr="00567BA1" w14:paraId="071DFF62" w14:textId="77777777" w:rsidTr="00A10E5D">
        <w:trPr>
          <w:cantSplit/>
          <w:jc w:val="center"/>
        </w:trPr>
        <w:tc>
          <w:tcPr>
            <w:tcW w:w="2709" w:type="dxa"/>
            <w:vMerge/>
            <w:shd w:val="clear" w:color="auto" w:fill="auto"/>
          </w:tcPr>
          <w:p w14:paraId="54DFDE22"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
        </w:tc>
        <w:tc>
          <w:tcPr>
            <w:tcW w:w="2976" w:type="dxa"/>
            <w:shd w:val="clear" w:color="auto" w:fill="auto"/>
          </w:tcPr>
          <w:p w14:paraId="2B599D36"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支持妇女组织和网络有平等的机会领导或参与涉及《公约》的三项目标的决策，包括涉及土地和水、土地保有权和产权改革政策的决策，特别是为此根据国家法律征求妇女的意见，并提供财政支持</w:t>
            </w:r>
          </w:p>
        </w:tc>
        <w:tc>
          <w:tcPr>
            <w:tcW w:w="2976" w:type="dxa"/>
            <w:shd w:val="clear" w:color="auto" w:fill="auto"/>
          </w:tcPr>
          <w:p w14:paraId="27F0F8CF"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spacing w:val="2"/>
                <w:kern w:val="22"/>
                <w:sz w:val="20"/>
                <w:szCs w:val="20"/>
              </w:rPr>
            </w:pPr>
            <w:r w:rsidRPr="00567BA1">
              <w:rPr>
                <w:rFonts w:eastAsia="宋体" w:cs="Times New Roman"/>
                <w:spacing w:val="2"/>
                <w:kern w:val="22"/>
                <w:sz w:val="20"/>
                <w:szCs w:val="20"/>
              </w:rPr>
              <w:t>包括妇女和女孩组织</w:t>
            </w:r>
            <w:r w:rsidRPr="00567BA1">
              <w:rPr>
                <w:rFonts w:eastAsia="宋体" w:cs="Times New Roman"/>
                <w:spacing w:val="2"/>
                <w:kern w:val="22"/>
                <w:sz w:val="20"/>
                <w:szCs w:val="20"/>
              </w:rPr>
              <w:t>/</w:t>
            </w:r>
            <w:r w:rsidRPr="00567BA1">
              <w:rPr>
                <w:rFonts w:eastAsia="宋体" w:cs="Times New Roman"/>
                <w:spacing w:val="2"/>
                <w:kern w:val="22"/>
                <w:sz w:val="20"/>
                <w:szCs w:val="20"/>
              </w:rPr>
              <w:t>网络有效参与的磋商；向妇女</w:t>
            </w:r>
            <w:r w:rsidRPr="00567BA1">
              <w:rPr>
                <w:rFonts w:eastAsia="宋体" w:cs="Times New Roman"/>
                <w:spacing w:val="2"/>
                <w:kern w:val="22"/>
                <w:sz w:val="20"/>
                <w:szCs w:val="20"/>
              </w:rPr>
              <w:t>/</w:t>
            </w:r>
            <w:r w:rsidRPr="00567BA1">
              <w:rPr>
                <w:rFonts w:eastAsia="宋体" w:cs="Times New Roman"/>
                <w:spacing w:val="2"/>
                <w:kern w:val="22"/>
                <w:sz w:val="20"/>
                <w:szCs w:val="20"/>
              </w:rPr>
              <w:t>女孩组织</w:t>
            </w:r>
            <w:r w:rsidRPr="00567BA1">
              <w:rPr>
                <w:rFonts w:eastAsia="宋体" w:cs="Times New Roman"/>
                <w:spacing w:val="2"/>
                <w:kern w:val="22"/>
                <w:sz w:val="20"/>
                <w:szCs w:val="20"/>
              </w:rPr>
              <w:t>/</w:t>
            </w:r>
            <w:r w:rsidRPr="00567BA1">
              <w:rPr>
                <w:rFonts w:eastAsia="宋体" w:cs="Times New Roman"/>
                <w:spacing w:val="2"/>
                <w:kern w:val="22"/>
                <w:sz w:val="20"/>
                <w:szCs w:val="20"/>
              </w:rPr>
              <w:t>网络提供财政和其他相关支持，以加强其能力</w:t>
            </w:r>
          </w:p>
        </w:tc>
        <w:tc>
          <w:tcPr>
            <w:tcW w:w="1594" w:type="dxa"/>
            <w:shd w:val="clear" w:color="auto" w:fill="auto"/>
          </w:tcPr>
          <w:p w14:paraId="6285EF05" w14:textId="77777777" w:rsidR="00A10E5D" w:rsidRPr="00567BA1" w:rsidRDefault="00A10E5D" w:rsidP="00A10E5D">
            <w:pPr>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p>
          <w:p w14:paraId="472F7A24"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r w:rsidRPr="00567BA1">
              <w:rPr>
                <w:rFonts w:eastAsia="宋体" w:cs="Times New Roman"/>
                <w:kern w:val="22"/>
                <w:sz w:val="20"/>
                <w:szCs w:val="20"/>
                <w:lang w:eastAsia="en-US"/>
              </w:rPr>
              <w:t>2030</w:t>
            </w:r>
            <w:r w:rsidRPr="00567BA1">
              <w:rPr>
                <w:rFonts w:eastAsia="宋体" w:cs="Times New Roman"/>
                <w:kern w:val="22"/>
                <w:sz w:val="20"/>
                <w:szCs w:val="20"/>
                <w:lang w:eastAsia="en-US"/>
              </w:rPr>
              <w:t>年</w:t>
            </w:r>
          </w:p>
        </w:tc>
        <w:tc>
          <w:tcPr>
            <w:tcW w:w="1710" w:type="dxa"/>
            <w:shd w:val="clear" w:color="auto" w:fill="auto"/>
          </w:tcPr>
          <w:p w14:paraId="036DA36E"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b/>
                <w:bCs/>
                <w:kern w:val="22"/>
                <w:sz w:val="20"/>
                <w:szCs w:val="20"/>
              </w:rPr>
            </w:pPr>
            <w:bookmarkStart w:id="2" w:name="TmpSave"/>
            <w:r w:rsidRPr="00567BA1">
              <w:rPr>
                <w:rFonts w:eastAsia="楷体" w:cs="Times New Roman"/>
                <w:kern w:val="22"/>
                <w:sz w:val="20"/>
                <w:szCs w:val="20"/>
              </w:rPr>
              <w:t>领导：</w:t>
            </w:r>
            <w:bookmarkEnd w:id="2"/>
            <w:r w:rsidRPr="00567BA1">
              <w:rPr>
                <w:rFonts w:eastAsia="宋体" w:cs="Times New Roman"/>
                <w:kern w:val="22"/>
                <w:sz w:val="20"/>
                <w:szCs w:val="20"/>
              </w:rPr>
              <w:t>缔约方、相关组织</w:t>
            </w:r>
          </w:p>
        </w:tc>
        <w:tc>
          <w:tcPr>
            <w:tcW w:w="751" w:type="dxa"/>
            <w:shd w:val="clear" w:color="auto" w:fill="auto"/>
          </w:tcPr>
          <w:p w14:paraId="2023591A" w14:textId="77777777" w:rsidR="00A10E5D" w:rsidRPr="00567BA1" w:rsidRDefault="00A10E5D" w:rsidP="00A10E5D">
            <w:pPr>
              <w:suppressLineNumbers/>
              <w:suppressAutoHyphens/>
              <w:overflowPunct w:val="0"/>
              <w:autoSpaceDE w:val="0"/>
              <w:autoSpaceDN w:val="0"/>
              <w:adjustRightInd w:val="0"/>
              <w:snapToGrid w:val="0"/>
              <w:jc w:val="center"/>
              <w:rPr>
                <w:rFonts w:eastAsia="宋体" w:cs="Times New Roman"/>
                <w:b/>
                <w:bCs/>
                <w:kern w:val="22"/>
                <w:sz w:val="20"/>
                <w:szCs w:val="20"/>
              </w:rPr>
            </w:pPr>
            <w:r w:rsidRPr="00567BA1">
              <w:rPr>
                <w:rFonts w:eastAsia="宋体" w:cs="Times New Roman"/>
                <w:b/>
                <w:bCs/>
                <w:kern w:val="22"/>
                <w:sz w:val="20"/>
                <w:szCs w:val="20"/>
              </w:rPr>
              <w:t>4</w:t>
            </w:r>
          </w:p>
        </w:tc>
      </w:tr>
      <w:tr w:rsidR="004A79DA" w:rsidRPr="00567BA1" w14:paraId="1AF8C921" w14:textId="77777777" w:rsidTr="00A10E5D">
        <w:trPr>
          <w:cantSplit/>
          <w:jc w:val="center"/>
        </w:trPr>
        <w:tc>
          <w:tcPr>
            <w:tcW w:w="2709" w:type="dxa"/>
            <w:vMerge w:val="restart"/>
            <w:shd w:val="clear" w:color="auto" w:fill="auto"/>
          </w:tcPr>
          <w:p w14:paraId="24DB0A46" w14:textId="41A5F04C"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 xml:space="preserve">1.2 </w:t>
            </w:r>
            <w:r w:rsidRPr="00567BA1">
              <w:rPr>
                <w:rFonts w:eastAsia="宋体" w:cs="Times New Roman"/>
                <w:kern w:val="22"/>
                <w:sz w:val="20"/>
                <w:szCs w:val="20"/>
              </w:rPr>
              <w:t>确保</w:t>
            </w:r>
            <w:r w:rsidR="004460F8" w:rsidRPr="00567BA1">
              <w:rPr>
                <w:rFonts w:eastAsia="宋体" w:cs="Times New Roman"/>
                <w:kern w:val="22"/>
                <w:sz w:val="20"/>
                <w:szCs w:val="20"/>
              </w:rPr>
              <w:t>所有</w:t>
            </w:r>
            <w:r w:rsidRPr="00567BA1">
              <w:rPr>
                <w:rFonts w:eastAsia="宋体" w:cs="Times New Roman"/>
                <w:kern w:val="22"/>
                <w:sz w:val="20"/>
                <w:szCs w:val="20"/>
              </w:rPr>
              <w:t>妇女和女孩平等获得资源、服务和技术，以支持她们参与生物多样性的治理、保护和可持续利用</w:t>
            </w:r>
            <w:r w:rsidRPr="00567BA1">
              <w:rPr>
                <w:rFonts w:eastAsia="宋体" w:cs="Times New Roman"/>
                <w:kern w:val="22"/>
                <w:sz w:val="20"/>
                <w:szCs w:val="20"/>
              </w:rPr>
              <w:lastRenderedPageBreak/>
              <w:t>（</w:t>
            </w:r>
            <w:r w:rsidRPr="00567BA1">
              <w:rPr>
                <w:rFonts w:eastAsia="宋体" w:cs="Times New Roman"/>
                <w:spacing w:val="-4"/>
                <w:kern w:val="22"/>
                <w:sz w:val="20"/>
                <w:szCs w:val="20"/>
              </w:rPr>
              <w:t>包括金融服务、信贷、教育、培训和相关信息等</w:t>
            </w:r>
            <w:r w:rsidRPr="00567BA1">
              <w:rPr>
                <w:rFonts w:eastAsia="宋体" w:cs="Times New Roman"/>
                <w:kern w:val="22"/>
                <w:sz w:val="20"/>
                <w:szCs w:val="20"/>
              </w:rPr>
              <w:t>）</w:t>
            </w:r>
          </w:p>
        </w:tc>
        <w:tc>
          <w:tcPr>
            <w:tcW w:w="2976" w:type="dxa"/>
            <w:shd w:val="clear" w:color="auto" w:fill="auto"/>
          </w:tcPr>
          <w:p w14:paraId="0225F7B3"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highlight w:val="yellow"/>
              </w:rPr>
            </w:pPr>
            <w:r w:rsidRPr="00567BA1">
              <w:rPr>
                <w:rFonts w:eastAsia="宋体" w:cs="Times New Roman"/>
                <w:kern w:val="22"/>
                <w:sz w:val="20"/>
                <w:szCs w:val="20"/>
              </w:rPr>
              <w:lastRenderedPageBreak/>
              <w:t>对照基线开展参与性评估，确定性别差距和有效措施，以便能够平等获得与生物多样性的治理、保护和可持续利用相关的资源、服务和技术</w:t>
            </w:r>
          </w:p>
        </w:tc>
        <w:tc>
          <w:tcPr>
            <w:tcW w:w="2976" w:type="dxa"/>
            <w:shd w:val="clear" w:color="auto" w:fill="auto"/>
          </w:tcPr>
          <w:p w14:paraId="059C4075"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通过会外活动和《公约》网页进行评估和汇编</w:t>
            </w:r>
          </w:p>
        </w:tc>
        <w:tc>
          <w:tcPr>
            <w:tcW w:w="1594" w:type="dxa"/>
            <w:shd w:val="clear" w:color="auto" w:fill="auto"/>
          </w:tcPr>
          <w:p w14:paraId="56618559" w14:textId="77777777" w:rsidR="00A10E5D" w:rsidRPr="00567BA1" w:rsidRDefault="00A10E5D" w:rsidP="00A10E5D">
            <w:pPr>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764584AE"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缔约方、相关组织</w:t>
            </w:r>
          </w:p>
          <w:p w14:paraId="64000490"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辅助</w:t>
            </w:r>
            <w:r w:rsidRPr="00567BA1">
              <w:rPr>
                <w:rFonts w:eastAsia="宋体" w:cs="Times New Roman"/>
                <w:kern w:val="22"/>
                <w:sz w:val="20"/>
                <w:szCs w:val="20"/>
              </w:rPr>
              <w:t>：秘书处</w:t>
            </w:r>
          </w:p>
        </w:tc>
        <w:tc>
          <w:tcPr>
            <w:tcW w:w="751" w:type="dxa"/>
            <w:shd w:val="clear" w:color="auto" w:fill="auto"/>
          </w:tcPr>
          <w:p w14:paraId="6FBC042B" w14:textId="77777777"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5</w:t>
            </w:r>
          </w:p>
        </w:tc>
      </w:tr>
      <w:tr w:rsidR="004A79DA" w:rsidRPr="00567BA1" w14:paraId="66DC89A1" w14:textId="77777777" w:rsidTr="00A10E5D">
        <w:trPr>
          <w:cantSplit/>
          <w:jc w:val="center"/>
        </w:trPr>
        <w:tc>
          <w:tcPr>
            <w:tcW w:w="2709" w:type="dxa"/>
            <w:vMerge/>
            <w:shd w:val="clear" w:color="auto" w:fill="auto"/>
          </w:tcPr>
          <w:p w14:paraId="5548B2DB"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
        </w:tc>
        <w:tc>
          <w:tcPr>
            <w:tcW w:w="2976" w:type="dxa"/>
            <w:shd w:val="clear" w:color="auto" w:fill="auto"/>
          </w:tcPr>
          <w:p w14:paraId="61025A6B" w14:textId="160065F6"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采取针对性措施，协助妇女平等获得金融服务和信贷，并协助</w:t>
            </w:r>
            <w:r w:rsidR="004460F8" w:rsidRPr="00567BA1">
              <w:rPr>
                <w:rFonts w:eastAsia="宋体" w:cs="Times New Roman"/>
                <w:kern w:val="22"/>
                <w:sz w:val="20"/>
                <w:szCs w:val="20"/>
              </w:rPr>
              <w:t>所有</w:t>
            </w:r>
            <w:r w:rsidRPr="00567BA1">
              <w:rPr>
                <w:rFonts w:eastAsia="宋体" w:cs="Times New Roman"/>
                <w:kern w:val="22"/>
                <w:sz w:val="20"/>
                <w:szCs w:val="20"/>
              </w:rPr>
              <w:t>妇女和女孩平等获得有助于她们参与生物多样性的保护和可持续利用，并公正和公平分享利用遗传资源所带来惠益的教育、培训、信息以及其他相关资源、服务和技术</w:t>
            </w:r>
          </w:p>
        </w:tc>
        <w:tc>
          <w:tcPr>
            <w:tcW w:w="2976" w:type="dxa"/>
            <w:shd w:val="clear" w:color="auto" w:fill="auto"/>
          </w:tcPr>
          <w:p w14:paraId="32539310" w14:textId="28543ED9"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为协助妇女平等获得金融服务和信贷并协助</w:t>
            </w:r>
            <w:r w:rsidR="004460F8" w:rsidRPr="00567BA1">
              <w:rPr>
                <w:rFonts w:eastAsia="宋体" w:cs="Times New Roman"/>
                <w:kern w:val="22"/>
                <w:sz w:val="20"/>
                <w:szCs w:val="20"/>
              </w:rPr>
              <w:t>所有</w:t>
            </w:r>
            <w:r w:rsidRPr="00567BA1">
              <w:rPr>
                <w:rFonts w:eastAsia="宋体" w:cs="Times New Roman"/>
                <w:kern w:val="22"/>
                <w:sz w:val="20"/>
                <w:szCs w:val="20"/>
              </w:rPr>
              <w:t>妇女和女孩平等获得培训、信息和其他相关措施而制定或加强的举措</w:t>
            </w:r>
            <w:r w:rsidRPr="00567BA1">
              <w:rPr>
                <w:rFonts w:eastAsia="宋体" w:cs="Times New Roman"/>
                <w:kern w:val="22"/>
                <w:sz w:val="20"/>
                <w:szCs w:val="20"/>
              </w:rPr>
              <w:t>/</w:t>
            </w:r>
            <w:r w:rsidRPr="00567BA1">
              <w:rPr>
                <w:rFonts w:eastAsia="宋体" w:cs="Times New Roman"/>
                <w:kern w:val="22"/>
                <w:sz w:val="20"/>
                <w:szCs w:val="20"/>
              </w:rPr>
              <w:t>方案</w:t>
            </w:r>
          </w:p>
        </w:tc>
        <w:tc>
          <w:tcPr>
            <w:tcW w:w="1594" w:type="dxa"/>
            <w:shd w:val="clear" w:color="auto" w:fill="auto"/>
          </w:tcPr>
          <w:p w14:paraId="4B3D9EA2" w14:textId="77777777" w:rsidR="00A10E5D" w:rsidRPr="00567BA1" w:rsidRDefault="00A10E5D" w:rsidP="00A10E5D">
            <w:pPr>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2030</w:t>
            </w:r>
            <w:r w:rsidRPr="00567BA1">
              <w:rPr>
                <w:rFonts w:eastAsia="宋体" w:cs="Times New Roman"/>
                <w:kern w:val="22"/>
                <w:sz w:val="20"/>
                <w:szCs w:val="20"/>
                <w:lang w:eastAsia="en-US"/>
              </w:rPr>
              <w:t>年</w:t>
            </w:r>
          </w:p>
        </w:tc>
        <w:tc>
          <w:tcPr>
            <w:tcW w:w="1710" w:type="dxa"/>
            <w:shd w:val="clear" w:color="auto" w:fill="auto"/>
          </w:tcPr>
          <w:p w14:paraId="15FB942E"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缔约方、相关组织</w:t>
            </w:r>
          </w:p>
          <w:p w14:paraId="6F706EB1"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辅助</w:t>
            </w:r>
            <w:r w:rsidRPr="00567BA1">
              <w:rPr>
                <w:rFonts w:eastAsia="宋体" w:cs="Times New Roman"/>
                <w:kern w:val="22"/>
                <w:sz w:val="20"/>
                <w:szCs w:val="20"/>
              </w:rPr>
              <w:t>：秘书处</w:t>
            </w:r>
          </w:p>
        </w:tc>
        <w:tc>
          <w:tcPr>
            <w:tcW w:w="751" w:type="dxa"/>
            <w:shd w:val="clear" w:color="auto" w:fill="auto"/>
          </w:tcPr>
          <w:p w14:paraId="47536F2A" w14:textId="77777777"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6</w:t>
            </w:r>
          </w:p>
        </w:tc>
      </w:tr>
      <w:tr w:rsidR="004A79DA" w:rsidRPr="00567BA1" w14:paraId="7CE9CE76" w14:textId="77777777" w:rsidTr="00A10E5D">
        <w:trPr>
          <w:cantSplit/>
          <w:jc w:val="center"/>
        </w:trPr>
        <w:tc>
          <w:tcPr>
            <w:tcW w:w="2709" w:type="dxa"/>
            <w:vMerge/>
            <w:shd w:val="clear" w:color="auto" w:fill="auto"/>
          </w:tcPr>
          <w:p w14:paraId="3598CA7E"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p>
        </w:tc>
        <w:tc>
          <w:tcPr>
            <w:tcW w:w="2976" w:type="dxa"/>
            <w:shd w:val="clear" w:color="auto" w:fill="auto"/>
          </w:tcPr>
          <w:p w14:paraId="419D17EB" w14:textId="42FBD250"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采取特别措施，尊重、保护和维护土著人民和地方社区中的</w:t>
            </w:r>
            <w:r w:rsidR="004460F8" w:rsidRPr="00567BA1">
              <w:rPr>
                <w:rFonts w:eastAsia="宋体" w:cs="Times New Roman"/>
                <w:kern w:val="22"/>
                <w:sz w:val="20"/>
                <w:szCs w:val="20"/>
              </w:rPr>
              <w:t>所有</w:t>
            </w:r>
            <w:r w:rsidRPr="00567BA1">
              <w:rPr>
                <w:rFonts w:eastAsia="宋体" w:cs="Times New Roman"/>
                <w:kern w:val="22"/>
                <w:sz w:val="20"/>
                <w:szCs w:val="20"/>
              </w:rPr>
              <w:t>妇女和女孩的传统知识、创新和做法以及她们与生物多样性的保护和可持续利用有关的相应权利</w:t>
            </w:r>
          </w:p>
        </w:tc>
        <w:tc>
          <w:tcPr>
            <w:tcW w:w="2976" w:type="dxa"/>
            <w:shd w:val="clear" w:color="auto" w:fill="auto"/>
          </w:tcPr>
          <w:p w14:paraId="42AB6B89" w14:textId="51C02BD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就尊重、保护和维护土著人民和地方社区中的</w:t>
            </w:r>
            <w:r w:rsidR="004460F8" w:rsidRPr="00567BA1">
              <w:rPr>
                <w:rFonts w:eastAsia="宋体" w:cs="Times New Roman"/>
                <w:kern w:val="22"/>
                <w:sz w:val="20"/>
                <w:szCs w:val="20"/>
              </w:rPr>
              <w:t>所有</w:t>
            </w:r>
            <w:r w:rsidRPr="00567BA1">
              <w:rPr>
                <w:rFonts w:eastAsia="宋体" w:cs="Times New Roman"/>
                <w:kern w:val="22"/>
                <w:sz w:val="20"/>
                <w:szCs w:val="20"/>
              </w:rPr>
              <w:t>妇女和女孩的传统知识、创新和做法的特别措施进行的评估和个案研究</w:t>
            </w:r>
          </w:p>
        </w:tc>
        <w:tc>
          <w:tcPr>
            <w:tcW w:w="1594" w:type="dxa"/>
            <w:shd w:val="clear" w:color="auto" w:fill="auto"/>
          </w:tcPr>
          <w:p w14:paraId="45494674"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楷体" w:cs="Times New Roman"/>
                <w:kern w:val="22"/>
                <w:sz w:val="20"/>
                <w:szCs w:val="20"/>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2030</w:t>
            </w:r>
            <w:r w:rsidRPr="00567BA1">
              <w:rPr>
                <w:rFonts w:eastAsia="宋体" w:cs="Times New Roman"/>
                <w:kern w:val="22"/>
                <w:sz w:val="20"/>
                <w:szCs w:val="20"/>
                <w:lang w:eastAsia="en-US"/>
              </w:rPr>
              <w:t>年</w:t>
            </w:r>
          </w:p>
        </w:tc>
        <w:tc>
          <w:tcPr>
            <w:tcW w:w="1710" w:type="dxa"/>
            <w:shd w:val="clear" w:color="auto" w:fill="auto"/>
          </w:tcPr>
          <w:p w14:paraId="2720A842"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楷体" w:cs="Times New Roman"/>
                <w:spacing w:val="8"/>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w:t>
            </w:r>
            <w:r w:rsidRPr="00567BA1">
              <w:rPr>
                <w:rFonts w:eastAsia="宋体" w:cs="Times New Roman"/>
                <w:kern w:val="22"/>
                <w:sz w:val="20"/>
                <w:szCs w:val="20"/>
                <w:lang w:val="en-US"/>
              </w:rPr>
              <w:t>土著人民和地方社区、</w:t>
            </w:r>
            <w:r w:rsidRPr="00567BA1">
              <w:rPr>
                <w:rFonts w:eastAsia="宋体" w:cs="Times New Roman"/>
                <w:kern w:val="22"/>
                <w:sz w:val="20"/>
                <w:szCs w:val="20"/>
              </w:rPr>
              <w:t>相关组织、研究界、秘书处</w:t>
            </w:r>
          </w:p>
        </w:tc>
        <w:tc>
          <w:tcPr>
            <w:tcW w:w="751" w:type="dxa"/>
            <w:shd w:val="clear" w:color="auto" w:fill="auto"/>
          </w:tcPr>
          <w:p w14:paraId="2AE3B6D5" w14:textId="62E3233C" w:rsidR="00A10E5D" w:rsidRPr="00567BA1" w:rsidRDefault="001101D2"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rPr>
            </w:pPr>
            <w:r w:rsidRPr="00567BA1">
              <w:rPr>
                <w:rFonts w:eastAsia="宋体" w:cs="Times New Roman"/>
                <w:b/>
                <w:bCs/>
                <w:kern w:val="22"/>
                <w:sz w:val="20"/>
                <w:szCs w:val="20"/>
              </w:rPr>
              <w:t>7</w:t>
            </w:r>
          </w:p>
        </w:tc>
      </w:tr>
      <w:tr w:rsidR="004A79DA" w:rsidRPr="00567BA1" w14:paraId="39E204CD" w14:textId="77777777" w:rsidTr="00A10E5D">
        <w:trPr>
          <w:cantSplit/>
          <w:jc w:val="center"/>
        </w:trPr>
        <w:tc>
          <w:tcPr>
            <w:tcW w:w="2709" w:type="dxa"/>
            <w:shd w:val="clear" w:color="auto" w:fill="auto"/>
          </w:tcPr>
          <w:p w14:paraId="30A270D7"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 xml:space="preserve">1.3 </w:t>
            </w:r>
            <w:r w:rsidRPr="00567BA1">
              <w:rPr>
                <w:rFonts w:eastAsia="宋体" w:cs="Times New Roman"/>
                <w:kern w:val="22"/>
                <w:sz w:val="20"/>
                <w:szCs w:val="20"/>
              </w:rPr>
              <w:t>在适用情况下确保通过性别平等的机会利用获取和惠益分享工具</w:t>
            </w:r>
          </w:p>
        </w:tc>
        <w:tc>
          <w:tcPr>
            <w:tcW w:w="2976" w:type="dxa"/>
            <w:shd w:val="clear" w:color="auto" w:fill="auto"/>
          </w:tcPr>
          <w:p w14:paraId="62CFB834"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开发、测试和推广相关方法，将性别观点纳入</w:t>
            </w:r>
            <w:r w:rsidRPr="00567BA1">
              <w:rPr>
                <w:rFonts w:eastAsia="宋体" w:cs="Times New Roman"/>
                <w:kern w:val="22"/>
                <w:sz w:val="20"/>
                <w:szCs w:val="20"/>
                <w:lang w:val="en-US"/>
              </w:rPr>
              <w:t>获取和惠益分享</w:t>
            </w:r>
            <w:r w:rsidRPr="00567BA1">
              <w:rPr>
                <w:rFonts w:eastAsia="宋体" w:cs="Times New Roman"/>
                <w:kern w:val="22"/>
                <w:sz w:val="20"/>
                <w:szCs w:val="20"/>
              </w:rPr>
              <w:t>工具的主流</w:t>
            </w:r>
          </w:p>
        </w:tc>
        <w:tc>
          <w:tcPr>
            <w:tcW w:w="2976" w:type="dxa"/>
            <w:shd w:val="clear" w:color="auto" w:fill="auto"/>
          </w:tcPr>
          <w:p w14:paraId="55DA8366" w14:textId="517A5148"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向缔约方提供指导，供其将性别</w:t>
            </w:r>
            <w:r w:rsidR="004460F8" w:rsidRPr="00567BA1">
              <w:rPr>
                <w:rFonts w:eastAsia="宋体" w:cs="Times New Roman"/>
                <w:kern w:val="22"/>
                <w:sz w:val="20"/>
                <w:szCs w:val="20"/>
              </w:rPr>
              <w:t>平等</w:t>
            </w:r>
            <w:r w:rsidRPr="00567BA1">
              <w:rPr>
                <w:rFonts w:eastAsia="宋体" w:cs="Times New Roman"/>
                <w:kern w:val="22"/>
                <w:sz w:val="20"/>
                <w:szCs w:val="20"/>
              </w:rPr>
              <w:t>纳入</w:t>
            </w:r>
            <w:r w:rsidRPr="00567BA1">
              <w:rPr>
                <w:rFonts w:eastAsia="宋体" w:cs="Times New Roman"/>
                <w:kern w:val="22"/>
                <w:sz w:val="20"/>
                <w:szCs w:val="20"/>
                <w:lang w:val="en-US"/>
              </w:rPr>
              <w:t>获取和惠益分享</w:t>
            </w:r>
            <w:r w:rsidRPr="00567BA1">
              <w:rPr>
                <w:rFonts w:eastAsia="宋体" w:cs="Times New Roman"/>
                <w:kern w:val="22"/>
                <w:sz w:val="20"/>
                <w:szCs w:val="20"/>
              </w:rPr>
              <w:t>工具的主流</w:t>
            </w:r>
          </w:p>
        </w:tc>
        <w:tc>
          <w:tcPr>
            <w:tcW w:w="1594" w:type="dxa"/>
            <w:shd w:val="clear" w:color="auto" w:fill="auto"/>
          </w:tcPr>
          <w:p w14:paraId="3AEFB819"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19765AF8"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spacing w:val="8"/>
                <w:kern w:val="22"/>
                <w:sz w:val="20"/>
                <w:szCs w:val="20"/>
              </w:rPr>
            </w:pPr>
            <w:r w:rsidRPr="00567BA1">
              <w:rPr>
                <w:rFonts w:eastAsia="楷体" w:cs="Times New Roman"/>
                <w:spacing w:val="8"/>
                <w:kern w:val="22"/>
                <w:sz w:val="20"/>
                <w:szCs w:val="20"/>
              </w:rPr>
              <w:t>领导：</w:t>
            </w:r>
            <w:r w:rsidRPr="00567BA1">
              <w:rPr>
                <w:rFonts w:eastAsia="宋体" w:cs="Times New Roman"/>
                <w:spacing w:val="8"/>
                <w:kern w:val="22"/>
                <w:sz w:val="20"/>
                <w:szCs w:val="20"/>
              </w:rPr>
              <w:t>相关组织、研究界、秘书处</w:t>
            </w:r>
          </w:p>
          <w:p w14:paraId="6C8CA54C"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spacing w:val="2"/>
                <w:kern w:val="22"/>
                <w:sz w:val="20"/>
                <w:szCs w:val="20"/>
                <w:lang w:eastAsia="en-US"/>
              </w:rPr>
            </w:pPr>
            <w:proofErr w:type="spellStart"/>
            <w:r w:rsidRPr="00567BA1">
              <w:rPr>
                <w:rFonts w:eastAsia="楷体" w:cs="Times New Roman"/>
                <w:spacing w:val="2"/>
                <w:kern w:val="22"/>
                <w:sz w:val="20"/>
                <w:szCs w:val="20"/>
                <w:lang w:eastAsia="en-US"/>
              </w:rPr>
              <w:t>辅助</w:t>
            </w:r>
            <w:r w:rsidRPr="00567BA1">
              <w:rPr>
                <w:rFonts w:eastAsia="宋体" w:cs="Times New Roman"/>
                <w:spacing w:val="2"/>
                <w:kern w:val="22"/>
                <w:sz w:val="20"/>
                <w:szCs w:val="20"/>
                <w:lang w:eastAsia="en-US"/>
              </w:rPr>
              <w:t>：缔约方</w:t>
            </w:r>
            <w:proofErr w:type="spellEnd"/>
          </w:p>
        </w:tc>
        <w:tc>
          <w:tcPr>
            <w:tcW w:w="751" w:type="dxa"/>
            <w:shd w:val="clear" w:color="auto" w:fill="auto"/>
          </w:tcPr>
          <w:p w14:paraId="6AAE4034" w14:textId="26FFDD47" w:rsidR="00A10E5D" w:rsidRPr="00567BA1" w:rsidRDefault="001101D2"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rPr>
            </w:pPr>
            <w:r w:rsidRPr="00567BA1">
              <w:rPr>
                <w:rFonts w:eastAsia="宋体" w:cs="Times New Roman"/>
                <w:b/>
                <w:bCs/>
                <w:kern w:val="22"/>
                <w:sz w:val="20"/>
                <w:szCs w:val="20"/>
              </w:rPr>
              <w:t>8</w:t>
            </w:r>
          </w:p>
        </w:tc>
      </w:tr>
      <w:tr w:rsidR="004A79DA" w:rsidRPr="00567BA1" w14:paraId="07FCE777" w14:textId="77777777" w:rsidTr="00A10E5D">
        <w:trPr>
          <w:cantSplit/>
          <w:jc w:val="center"/>
        </w:trPr>
        <w:tc>
          <w:tcPr>
            <w:tcW w:w="2709" w:type="dxa"/>
            <w:vMerge w:val="restart"/>
            <w:shd w:val="clear" w:color="auto" w:fill="auto"/>
          </w:tcPr>
          <w:p w14:paraId="2EDEF441"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 xml:space="preserve">1.4 </w:t>
            </w:r>
            <w:r w:rsidRPr="00567BA1">
              <w:rPr>
                <w:rFonts w:eastAsia="宋体" w:cs="Times New Roman"/>
                <w:kern w:val="22"/>
                <w:sz w:val="20"/>
                <w:szCs w:val="20"/>
              </w:rPr>
              <w:t>促进增强妇女权能，确保基于生物多样性的供应链和部门中的创业机会，以支持可持续管理和生产做法</w:t>
            </w:r>
          </w:p>
        </w:tc>
        <w:tc>
          <w:tcPr>
            <w:tcW w:w="2976" w:type="dxa"/>
            <w:shd w:val="clear" w:color="auto" w:fill="auto"/>
          </w:tcPr>
          <w:p w14:paraId="3A4D3BE7"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color w:val="000000"/>
                <w:kern w:val="22"/>
                <w:sz w:val="20"/>
                <w:szCs w:val="20"/>
              </w:rPr>
              <w:t>对基于生物多样性的供应链和部门的性别角色进行评估，以确定性别差距，并利用这方面已有的评估成果</w:t>
            </w:r>
          </w:p>
        </w:tc>
        <w:tc>
          <w:tcPr>
            <w:tcW w:w="2976" w:type="dxa"/>
            <w:shd w:val="clear" w:color="auto" w:fill="auto"/>
          </w:tcPr>
          <w:p w14:paraId="3FFFE209"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通过网络研讨会和会外活动分享评估和案例研究，为决策提供信息</w:t>
            </w:r>
          </w:p>
        </w:tc>
        <w:tc>
          <w:tcPr>
            <w:tcW w:w="1594" w:type="dxa"/>
            <w:shd w:val="clear" w:color="auto" w:fill="auto"/>
          </w:tcPr>
          <w:p w14:paraId="568F5A4B"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p>
          <w:p w14:paraId="5487E615"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r w:rsidRPr="00567BA1">
              <w:rPr>
                <w:rFonts w:eastAsia="宋体" w:cs="Times New Roman"/>
                <w:kern w:val="22"/>
                <w:sz w:val="20"/>
                <w:szCs w:val="20"/>
                <w:lang w:eastAsia="en-US"/>
              </w:rPr>
              <w:t>2026</w:t>
            </w:r>
            <w:r w:rsidRPr="00567BA1">
              <w:rPr>
                <w:rFonts w:eastAsia="宋体" w:cs="Times New Roman"/>
                <w:kern w:val="22"/>
                <w:sz w:val="20"/>
                <w:szCs w:val="20"/>
              </w:rPr>
              <w:t>年</w:t>
            </w:r>
          </w:p>
        </w:tc>
        <w:tc>
          <w:tcPr>
            <w:tcW w:w="1710" w:type="dxa"/>
            <w:shd w:val="clear" w:color="auto" w:fill="auto"/>
          </w:tcPr>
          <w:p w14:paraId="7C92909D"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spacing w:val="2"/>
                <w:kern w:val="22"/>
                <w:sz w:val="20"/>
                <w:szCs w:val="20"/>
              </w:rPr>
            </w:pPr>
            <w:r w:rsidRPr="00567BA1">
              <w:rPr>
                <w:rFonts w:eastAsia="楷体" w:cs="Times New Roman"/>
                <w:spacing w:val="2"/>
                <w:kern w:val="22"/>
                <w:sz w:val="20"/>
                <w:szCs w:val="20"/>
              </w:rPr>
              <w:t>领导：</w:t>
            </w:r>
            <w:r w:rsidRPr="00567BA1">
              <w:rPr>
                <w:rFonts w:eastAsia="宋体" w:cs="Times New Roman"/>
                <w:spacing w:val="2"/>
                <w:kern w:val="22"/>
                <w:sz w:val="20"/>
                <w:szCs w:val="20"/>
              </w:rPr>
              <w:t>私营部门、缔约方、相关组织</w:t>
            </w:r>
          </w:p>
          <w:p w14:paraId="1DC2C0D6"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spacing w:val="2"/>
                <w:kern w:val="22"/>
                <w:sz w:val="20"/>
                <w:szCs w:val="20"/>
                <w:lang w:eastAsia="en-US"/>
              </w:rPr>
            </w:pPr>
            <w:proofErr w:type="spellStart"/>
            <w:r w:rsidRPr="00567BA1">
              <w:rPr>
                <w:rFonts w:eastAsia="楷体" w:cs="Times New Roman"/>
                <w:spacing w:val="2"/>
                <w:kern w:val="22"/>
                <w:sz w:val="20"/>
                <w:szCs w:val="20"/>
                <w:lang w:eastAsia="en-US"/>
              </w:rPr>
              <w:t>辅助</w:t>
            </w:r>
            <w:r w:rsidRPr="00567BA1">
              <w:rPr>
                <w:rFonts w:eastAsia="宋体" w:cs="Times New Roman"/>
                <w:spacing w:val="2"/>
                <w:kern w:val="22"/>
                <w:sz w:val="20"/>
                <w:szCs w:val="20"/>
                <w:lang w:eastAsia="en-US"/>
              </w:rPr>
              <w:t>：秘书处</w:t>
            </w:r>
            <w:proofErr w:type="spellEnd"/>
          </w:p>
        </w:tc>
        <w:tc>
          <w:tcPr>
            <w:tcW w:w="751" w:type="dxa"/>
            <w:shd w:val="clear" w:color="auto" w:fill="auto"/>
          </w:tcPr>
          <w:p w14:paraId="536C9780" w14:textId="561E13F9" w:rsidR="00A10E5D" w:rsidRPr="00567BA1" w:rsidRDefault="001101D2"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9</w:t>
            </w:r>
          </w:p>
        </w:tc>
      </w:tr>
      <w:tr w:rsidR="004A79DA" w:rsidRPr="00567BA1" w14:paraId="221B8506" w14:textId="77777777" w:rsidTr="00A10E5D">
        <w:trPr>
          <w:cantSplit/>
          <w:jc w:val="center"/>
        </w:trPr>
        <w:tc>
          <w:tcPr>
            <w:tcW w:w="2709" w:type="dxa"/>
            <w:vMerge/>
            <w:shd w:val="clear" w:color="auto" w:fill="auto"/>
          </w:tcPr>
          <w:p w14:paraId="0C486B2B" w14:textId="77777777" w:rsidR="00A10E5D" w:rsidRPr="00567BA1" w:rsidRDefault="00A10E5D" w:rsidP="00A10E5D">
            <w:pPr>
              <w:suppressLineNumbers/>
              <w:suppressAutoHyphens/>
              <w:overflowPunct w:val="0"/>
              <w:autoSpaceDE w:val="0"/>
              <w:autoSpaceDN w:val="0"/>
              <w:adjustRightInd w:val="0"/>
              <w:snapToGrid w:val="0"/>
              <w:rPr>
                <w:rFonts w:eastAsia="新宋体" w:cs="Times New Roman"/>
                <w:kern w:val="22"/>
                <w:sz w:val="20"/>
                <w:szCs w:val="20"/>
                <w:lang w:eastAsia="en-US"/>
              </w:rPr>
            </w:pPr>
          </w:p>
        </w:tc>
        <w:tc>
          <w:tcPr>
            <w:tcW w:w="2976" w:type="dxa"/>
            <w:shd w:val="clear" w:color="auto" w:fill="auto"/>
          </w:tcPr>
          <w:p w14:paraId="5144072B" w14:textId="77777777" w:rsidR="00A10E5D" w:rsidRPr="00567BA1" w:rsidRDefault="00A10E5D" w:rsidP="00A10E5D">
            <w:pPr>
              <w:suppressLineNumbers/>
              <w:suppressAutoHyphens/>
              <w:overflowPunct w:val="0"/>
              <w:autoSpaceDE w:val="0"/>
              <w:autoSpaceDN w:val="0"/>
              <w:adjustRightInd w:val="0"/>
              <w:snapToGrid w:val="0"/>
              <w:rPr>
                <w:rFonts w:eastAsia="新宋体" w:cs="Times New Roman"/>
                <w:kern w:val="22"/>
                <w:sz w:val="20"/>
                <w:szCs w:val="20"/>
              </w:rPr>
            </w:pPr>
            <w:r w:rsidRPr="00567BA1">
              <w:rPr>
                <w:rFonts w:eastAsia="宋体" w:cs="Times New Roman"/>
                <w:kern w:val="22"/>
                <w:sz w:val="20"/>
                <w:szCs w:val="20"/>
              </w:rPr>
              <w:t>实施支持性干预措施，推动增强支持可持续管理和生产做法、基于生物多样性的供应链和部门中的妇女权能和她们的创业机会</w:t>
            </w:r>
          </w:p>
        </w:tc>
        <w:tc>
          <w:tcPr>
            <w:tcW w:w="2976" w:type="dxa"/>
            <w:shd w:val="clear" w:color="auto" w:fill="auto"/>
          </w:tcPr>
          <w:p w14:paraId="39D3DF74" w14:textId="77777777" w:rsidR="00A10E5D" w:rsidRPr="00567BA1" w:rsidRDefault="00A10E5D" w:rsidP="00A10E5D">
            <w:pPr>
              <w:suppressLineNumbers/>
              <w:suppressAutoHyphens/>
              <w:overflowPunct w:val="0"/>
              <w:autoSpaceDE w:val="0"/>
              <w:autoSpaceDN w:val="0"/>
              <w:adjustRightInd w:val="0"/>
              <w:snapToGrid w:val="0"/>
              <w:rPr>
                <w:rFonts w:eastAsia="宋体" w:cs="Times New Roman"/>
                <w:kern w:val="22"/>
                <w:sz w:val="20"/>
                <w:szCs w:val="20"/>
              </w:rPr>
            </w:pPr>
            <w:r w:rsidRPr="00567BA1">
              <w:rPr>
                <w:rFonts w:eastAsia="宋体" w:cs="Times New Roman"/>
                <w:kern w:val="22"/>
                <w:sz w:val="20"/>
                <w:szCs w:val="20"/>
              </w:rPr>
              <w:t>为妇女举办能力建设和发展讲习班和培训班，侧重于她们在基于生物多样性的供应链和部门中的权能和创业机会</w:t>
            </w:r>
          </w:p>
        </w:tc>
        <w:tc>
          <w:tcPr>
            <w:tcW w:w="1594" w:type="dxa"/>
            <w:shd w:val="clear" w:color="auto" w:fill="auto"/>
          </w:tcPr>
          <w:p w14:paraId="10302F06" w14:textId="77777777" w:rsidR="00A10E5D" w:rsidRPr="00567BA1" w:rsidRDefault="00A10E5D" w:rsidP="00A10E5D">
            <w:pPr>
              <w:suppressLineNumbers/>
              <w:suppressAutoHyphens/>
              <w:overflowPunct w:val="0"/>
              <w:autoSpaceDE w:val="0"/>
              <w:autoSpaceDN w:val="0"/>
              <w:adjustRightInd w:val="0"/>
              <w:snapToGrid w:val="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p>
          <w:p w14:paraId="2388B067" w14:textId="77777777" w:rsidR="00A10E5D" w:rsidRPr="00567BA1" w:rsidRDefault="00A10E5D" w:rsidP="00A10E5D">
            <w:pPr>
              <w:suppressLineNumbers/>
              <w:suppressAutoHyphens/>
              <w:overflowPunct w:val="0"/>
              <w:autoSpaceDE w:val="0"/>
              <w:autoSpaceDN w:val="0"/>
              <w:adjustRightInd w:val="0"/>
              <w:snapToGrid w:val="0"/>
              <w:jc w:val="left"/>
              <w:rPr>
                <w:rFonts w:eastAsia="宋体" w:cs="Times New Roman"/>
                <w:kern w:val="22"/>
                <w:sz w:val="20"/>
                <w:szCs w:val="20"/>
                <w:lang w:eastAsia="en-US"/>
              </w:rPr>
            </w:pPr>
            <w:r w:rsidRPr="00567BA1">
              <w:rPr>
                <w:rFonts w:eastAsia="宋体" w:cs="Times New Roman"/>
                <w:kern w:val="22"/>
                <w:sz w:val="20"/>
                <w:szCs w:val="20"/>
              </w:rPr>
              <w:t>进行中</w:t>
            </w:r>
          </w:p>
        </w:tc>
        <w:tc>
          <w:tcPr>
            <w:tcW w:w="1710" w:type="dxa"/>
            <w:shd w:val="clear" w:color="auto" w:fill="auto"/>
          </w:tcPr>
          <w:p w14:paraId="4DE4343C" w14:textId="77777777" w:rsidR="00A10E5D" w:rsidRPr="00567BA1" w:rsidRDefault="00A10E5D" w:rsidP="00A10E5D">
            <w:pPr>
              <w:suppressLineNumbers/>
              <w:suppressAutoHyphens/>
              <w:overflowPunct w:val="0"/>
              <w:autoSpaceDE w:val="0"/>
              <w:autoSpaceDN w:val="0"/>
              <w:adjustRightInd w:val="0"/>
              <w:snapToGrid w:val="0"/>
              <w:rPr>
                <w:rFonts w:eastAsia="新宋体" w:cs="Times New Roman"/>
                <w:spacing w:val="2"/>
                <w:kern w:val="22"/>
                <w:sz w:val="20"/>
                <w:szCs w:val="20"/>
              </w:rPr>
            </w:pPr>
            <w:r w:rsidRPr="00567BA1">
              <w:rPr>
                <w:rFonts w:eastAsia="楷体" w:cs="Times New Roman"/>
                <w:spacing w:val="2"/>
                <w:kern w:val="22"/>
                <w:sz w:val="20"/>
                <w:szCs w:val="20"/>
              </w:rPr>
              <w:t>领导：</w:t>
            </w:r>
            <w:r w:rsidRPr="00567BA1">
              <w:rPr>
                <w:rFonts w:eastAsia="宋体" w:cs="Times New Roman"/>
                <w:spacing w:val="2"/>
                <w:kern w:val="22"/>
                <w:sz w:val="20"/>
                <w:szCs w:val="20"/>
              </w:rPr>
              <w:t>私营部门、缔约方、相关组织</w:t>
            </w:r>
          </w:p>
        </w:tc>
        <w:tc>
          <w:tcPr>
            <w:tcW w:w="751" w:type="dxa"/>
            <w:shd w:val="clear" w:color="auto" w:fill="auto"/>
          </w:tcPr>
          <w:p w14:paraId="46B4D350" w14:textId="6D222894" w:rsidR="00A10E5D" w:rsidRPr="00567BA1" w:rsidRDefault="001101D2" w:rsidP="00A10E5D">
            <w:pPr>
              <w:suppressLineNumbers/>
              <w:suppressAutoHyphens/>
              <w:overflowPunct w:val="0"/>
              <w:autoSpaceDE w:val="0"/>
              <w:autoSpaceDN w:val="0"/>
              <w:adjustRightInd w:val="0"/>
              <w:snapToGrid w:val="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10</w:t>
            </w:r>
          </w:p>
        </w:tc>
      </w:tr>
      <w:tr w:rsidR="004A79DA" w:rsidRPr="00567BA1" w14:paraId="3C09E32C" w14:textId="77777777" w:rsidTr="00A10E5D">
        <w:trPr>
          <w:cantSplit/>
          <w:jc w:val="center"/>
        </w:trPr>
        <w:tc>
          <w:tcPr>
            <w:tcW w:w="2709" w:type="dxa"/>
            <w:shd w:val="clear" w:color="auto" w:fill="auto"/>
          </w:tcPr>
          <w:p w14:paraId="14CAEC4F"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lastRenderedPageBreak/>
              <w:t xml:space="preserve">1.5 </w:t>
            </w:r>
            <w:r w:rsidRPr="00567BA1">
              <w:rPr>
                <w:rFonts w:eastAsia="宋体" w:cs="Times New Roman"/>
                <w:kern w:val="22"/>
                <w:sz w:val="20"/>
                <w:szCs w:val="20"/>
              </w:rPr>
              <w:t>查明并消除、预防和处理一切形式的性别歧视和暴力，特别是有关控制、拥有以及享有生物多样性的可持续利用和保护机会的歧视和暴力，包括保护妇女环境人权捍卫者和公园巡逻员</w:t>
            </w:r>
          </w:p>
        </w:tc>
        <w:tc>
          <w:tcPr>
            <w:tcW w:w="2976" w:type="dxa"/>
            <w:shd w:val="clear" w:color="auto" w:fill="auto"/>
          </w:tcPr>
          <w:p w14:paraId="47D83DDC"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开发和部署数据、工具和战略，以了解和解决基于性别的暴力和生物多样性之间的联系，包括重点保护妇女环境人权捍卫者，支持生物多样性政策和方案拟订和执行</w:t>
            </w:r>
          </w:p>
        </w:tc>
        <w:tc>
          <w:tcPr>
            <w:tcW w:w="2976" w:type="dxa"/>
            <w:shd w:val="clear" w:color="auto" w:fill="auto"/>
          </w:tcPr>
          <w:p w14:paraId="4DC9EC60" w14:textId="77777777" w:rsidR="00A10E5D" w:rsidRPr="00567BA1" w:rsidRDefault="00A10E5D" w:rsidP="00A10E5D">
            <w:pPr>
              <w:spacing w:before="60" w:after="60"/>
              <w:rPr>
                <w:rFonts w:eastAsia="宋体" w:cs="Times New Roman"/>
                <w:kern w:val="22"/>
                <w:sz w:val="20"/>
                <w:szCs w:val="20"/>
              </w:rPr>
            </w:pPr>
            <w:r w:rsidRPr="00567BA1">
              <w:rPr>
                <w:rFonts w:eastAsia="宋体" w:cs="Times New Roman"/>
                <w:color w:val="000000"/>
                <w:kern w:val="22"/>
                <w:sz w:val="20"/>
                <w:szCs w:val="20"/>
              </w:rPr>
              <w:t>制作并向缔约方和利益攸关方提供有关基于性别的暴力与生物多样性之间联系的数据和（或）知识产品、运动、工具、网络研讨会</w:t>
            </w:r>
          </w:p>
        </w:tc>
        <w:tc>
          <w:tcPr>
            <w:tcW w:w="1594" w:type="dxa"/>
            <w:shd w:val="clear" w:color="auto" w:fill="auto"/>
          </w:tcPr>
          <w:p w14:paraId="567DF557"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p>
          <w:p w14:paraId="3939FBF9"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0084527B"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spacing w:val="2"/>
                <w:kern w:val="22"/>
                <w:sz w:val="20"/>
                <w:szCs w:val="20"/>
              </w:rPr>
            </w:pPr>
            <w:r w:rsidRPr="00567BA1">
              <w:rPr>
                <w:rFonts w:eastAsia="楷体" w:cs="Times New Roman"/>
                <w:spacing w:val="2"/>
                <w:kern w:val="22"/>
                <w:sz w:val="20"/>
                <w:szCs w:val="20"/>
              </w:rPr>
              <w:t>领导：</w:t>
            </w:r>
            <w:r w:rsidRPr="00567BA1">
              <w:rPr>
                <w:rFonts w:eastAsia="宋体" w:cs="Times New Roman"/>
                <w:spacing w:val="2"/>
                <w:kern w:val="22"/>
                <w:sz w:val="20"/>
                <w:szCs w:val="20"/>
              </w:rPr>
              <w:t>相关组织、秘书处</w:t>
            </w:r>
          </w:p>
          <w:p w14:paraId="6F5CF60C"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spacing w:val="2"/>
                <w:kern w:val="22"/>
                <w:sz w:val="20"/>
                <w:szCs w:val="20"/>
              </w:rPr>
            </w:pPr>
            <w:r w:rsidRPr="00567BA1">
              <w:rPr>
                <w:rFonts w:eastAsia="楷体" w:cs="Times New Roman"/>
                <w:spacing w:val="2"/>
                <w:kern w:val="22"/>
                <w:sz w:val="20"/>
                <w:szCs w:val="20"/>
              </w:rPr>
              <w:t>辅助</w:t>
            </w:r>
            <w:r w:rsidRPr="00567BA1">
              <w:rPr>
                <w:rFonts w:eastAsia="宋体" w:cs="Times New Roman"/>
                <w:spacing w:val="2"/>
                <w:kern w:val="22"/>
                <w:sz w:val="20"/>
                <w:szCs w:val="20"/>
              </w:rPr>
              <w:t>：缔约方</w:t>
            </w:r>
          </w:p>
        </w:tc>
        <w:tc>
          <w:tcPr>
            <w:tcW w:w="751" w:type="dxa"/>
            <w:shd w:val="clear" w:color="auto" w:fill="auto"/>
          </w:tcPr>
          <w:p w14:paraId="5C58217F" w14:textId="6C20DDF2"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1</w:t>
            </w:r>
            <w:r w:rsidR="001101D2" w:rsidRPr="00567BA1">
              <w:rPr>
                <w:rFonts w:eastAsia="宋体" w:cs="Times New Roman"/>
                <w:b/>
                <w:bCs/>
                <w:kern w:val="22"/>
                <w:sz w:val="20"/>
                <w:szCs w:val="20"/>
                <w:lang w:eastAsia="en-US"/>
              </w:rPr>
              <w:t>1</w:t>
            </w:r>
          </w:p>
        </w:tc>
      </w:tr>
      <w:tr w:rsidR="004A79DA" w:rsidRPr="00567BA1" w14:paraId="26EB8489" w14:textId="77777777" w:rsidTr="00A10E5D">
        <w:trPr>
          <w:cantSplit/>
          <w:jc w:val="center"/>
        </w:trPr>
        <w:tc>
          <w:tcPr>
            <w:tcW w:w="2709" w:type="dxa"/>
            <w:shd w:val="clear" w:color="auto" w:fill="auto"/>
          </w:tcPr>
          <w:p w14:paraId="625CE740"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p>
        </w:tc>
        <w:tc>
          <w:tcPr>
            <w:tcW w:w="2976" w:type="dxa"/>
            <w:shd w:val="clear" w:color="auto" w:fill="auto"/>
          </w:tcPr>
          <w:p w14:paraId="21205B0B"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采取有效措施，消除、预防和处理一切形式的性别歧视和暴力，特别是有关控制、拥有以及享有生物多样性的可持续利用和保护机会的歧视和暴力，包括保护妇女环境人权捍卫者和公园巡逻员</w:t>
            </w:r>
          </w:p>
        </w:tc>
        <w:tc>
          <w:tcPr>
            <w:tcW w:w="2976" w:type="dxa"/>
            <w:shd w:val="clear" w:color="auto" w:fill="auto"/>
          </w:tcPr>
          <w:p w14:paraId="715171D6" w14:textId="77777777" w:rsidR="00A10E5D" w:rsidRPr="00567BA1" w:rsidRDefault="00A10E5D" w:rsidP="00A10E5D">
            <w:pPr>
              <w:spacing w:before="60" w:after="60"/>
              <w:rPr>
                <w:rFonts w:eastAsia="宋体" w:cs="Times New Roman"/>
                <w:color w:val="000000"/>
                <w:kern w:val="22"/>
                <w:sz w:val="20"/>
                <w:szCs w:val="20"/>
              </w:rPr>
            </w:pPr>
            <w:r w:rsidRPr="00567BA1">
              <w:rPr>
                <w:rFonts w:eastAsia="宋体" w:cs="Times New Roman"/>
                <w:color w:val="000000"/>
                <w:kern w:val="22"/>
                <w:sz w:val="20"/>
                <w:szCs w:val="20"/>
              </w:rPr>
              <w:t>汇编和分享个案研究报告，说明如何采取措施，消除、预防和处理一切形式的性别歧视和暴力，特别是有关控制、拥有以及享有生物多样性的可持续利用和保护机会的歧视和暴力，包括保护妇女环境人权捍卫者和公园巡逻员</w:t>
            </w:r>
          </w:p>
        </w:tc>
        <w:tc>
          <w:tcPr>
            <w:tcW w:w="1594" w:type="dxa"/>
            <w:shd w:val="clear" w:color="auto" w:fill="auto"/>
          </w:tcPr>
          <w:p w14:paraId="5C890B76"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p>
          <w:p w14:paraId="10899D4A"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楷体" w:cs="Times New Roman"/>
                <w:kern w:val="22"/>
                <w:sz w:val="20"/>
                <w:szCs w:val="20"/>
              </w:rPr>
            </w:pP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0A63D72F"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楷体" w:cs="Times New Roman"/>
                <w:spacing w:val="2"/>
                <w:kern w:val="22"/>
                <w:sz w:val="20"/>
                <w:szCs w:val="20"/>
              </w:rPr>
            </w:pPr>
            <w:r w:rsidRPr="00567BA1">
              <w:rPr>
                <w:rFonts w:eastAsia="楷体" w:cs="Times New Roman"/>
                <w:spacing w:val="2"/>
                <w:kern w:val="22"/>
                <w:sz w:val="20"/>
                <w:szCs w:val="20"/>
              </w:rPr>
              <w:t>领导：</w:t>
            </w:r>
            <w:r w:rsidRPr="00567BA1">
              <w:rPr>
                <w:rFonts w:eastAsia="宋体" w:cs="Times New Roman"/>
                <w:spacing w:val="2"/>
                <w:kern w:val="22"/>
                <w:sz w:val="20"/>
                <w:szCs w:val="20"/>
              </w:rPr>
              <w:t>缔约方、相关组织、研究界</w:t>
            </w:r>
          </w:p>
        </w:tc>
        <w:tc>
          <w:tcPr>
            <w:tcW w:w="751" w:type="dxa"/>
            <w:shd w:val="clear" w:color="auto" w:fill="auto"/>
          </w:tcPr>
          <w:p w14:paraId="3342DB80" w14:textId="7AC501A8" w:rsidR="00A10E5D" w:rsidRPr="00567BA1" w:rsidRDefault="00231F72"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rPr>
            </w:pPr>
            <w:r w:rsidRPr="00567BA1">
              <w:rPr>
                <w:rFonts w:eastAsia="宋体" w:cs="Times New Roman"/>
                <w:b/>
                <w:bCs/>
                <w:kern w:val="22"/>
                <w:sz w:val="20"/>
                <w:szCs w:val="20"/>
              </w:rPr>
              <w:t>12</w:t>
            </w:r>
          </w:p>
        </w:tc>
      </w:tr>
      <w:tr w:rsidR="004A79DA" w:rsidRPr="00567BA1" w14:paraId="3BE58568" w14:textId="77777777" w:rsidTr="00A10E5D">
        <w:trPr>
          <w:cantSplit/>
          <w:jc w:val="center"/>
        </w:trPr>
        <w:tc>
          <w:tcPr>
            <w:tcW w:w="11965" w:type="dxa"/>
            <w:gridSpan w:val="5"/>
            <w:tcBorders>
              <w:top w:val="single" w:sz="12" w:space="0" w:color="auto"/>
            </w:tcBorders>
            <w:shd w:val="clear" w:color="auto" w:fill="FFFFFF"/>
          </w:tcPr>
          <w:p w14:paraId="344836BD" w14:textId="5C8D15B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新宋体" w:cs="Times New Roman"/>
                <w:kern w:val="22"/>
                <w:sz w:val="20"/>
                <w:szCs w:val="20"/>
              </w:rPr>
            </w:pPr>
            <w:r w:rsidRPr="00567BA1">
              <w:rPr>
                <w:rFonts w:eastAsia="宋体" w:cs="Times New Roman"/>
                <w:b/>
                <w:kern w:val="22"/>
                <w:sz w:val="20"/>
                <w:szCs w:val="20"/>
              </w:rPr>
              <w:t>预期成果</w:t>
            </w:r>
            <w:r w:rsidRPr="00567BA1">
              <w:rPr>
                <w:rFonts w:eastAsia="宋体" w:cs="Times New Roman"/>
                <w:b/>
                <w:kern w:val="22"/>
                <w:sz w:val="20"/>
                <w:szCs w:val="20"/>
              </w:rPr>
              <w:t>2</w:t>
            </w:r>
            <w:r w:rsidRPr="00567BA1">
              <w:rPr>
                <w:rFonts w:eastAsia="宋体" w:cs="Times New Roman"/>
                <w:bCs/>
                <w:kern w:val="22"/>
                <w:sz w:val="20"/>
                <w:szCs w:val="20"/>
              </w:rPr>
              <w:t>：生物多样性政策、规划和方案决定平等地对待所有</w:t>
            </w:r>
            <w:r w:rsidR="004A79DA" w:rsidRPr="00567BA1">
              <w:rPr>
                <w:rFonts w:eastAsia="宋体" w:cs="Times New Roman"/>
                <w:bCs/>
                <w:kern w:val="22"/>
                <w:sz w:val="20"/>
                <w:szCs w:val="20"/>
              </w:rPr>
              <w:t>人</w:t>
            </w:r>
            <w:r w:rsidRPr="00567BA1">
              <w:rPr>
                <w:rFonts w:eastAsia="宋体" w:cs="Times New Roman"/>
                <w:bCs/>
                <w:kern w:val="22"/>
                <w:sz w:val="20"/>
                <w:szCs w:val="20"/>
              </w:rPr>
              <w:t>，特别是</w:t>
            </w:r>
            <w:r w:rsidR="004460F8" w:rsidRPr="00567BA1">
              <w:rPr>
                <w:rFonts w:eastAsia="宋体" w:cs="Times New Roman"/>
                <w:bCs/>
                <w:kern w:val="22"/>
                <w:sz w:val="20"/>
                <w:szCs w:val="20"/>
              </w:rPr>
              <w:t>所有</w:t>
            </w:r>
            <w:r w:rsidRPr="00567BA1">
              <w:rPr>
                <w:rFonts w:eastAsia="宋体" w:cs="Times New Roman"/>
                <w:bCs/>
                <w:kern w:val="22"/>
                <w:sz w:val="20"/>
                <w:szCs w:val="20"/>
              </w:rPr>
              <w:t>妇女和女孩的观点、利益、需求和人权</w:t>
            </w:r>
          </w:p>
        </w:tc>
        <w:tc>
          <w:tcPr>
            <w:tcW w:w="751" w:type="dxa"/>
            <w:tcBorders>
              <w:top w:val="single" w:sz="12" w:space="0" w:color="auto"/>
            </w:tcBorders>
            <w:shd w:val="clear" w:color="auto" w:fill="FFFFFF"/>
          </w:tcPr>
          <w:p w14:paraId="5168C8A0" w14:textId="38017210"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1</w:t>
            </w:r>
            <w:r w:rsidR="00231F72" w:rsidRPr="00567BA1">
              <w:rPr>
                <w:rFonts w:eastAsia="宋体" w:cs="Times New Roman"/>
                <w:b/>
                <w:bCs/>
                <w:kern w:val="22"/>
                <w:sz w:val="20"/>
                <w:szCs w:val="20"/>
                <w:lang w:eastAsia="en-US"/>
              </w:rPr>
              <w:t>3</w:t>
            </w:r>
          </w:p>
        </w:tc>
      </w:tr>
      <w:tr w:rsidR="004A79DA" w:rsidRPr="00567BA1" w14:paraId="17DC855A" w14:textId="77777777" w:rsidTr="00A10E5D">
        <w:trPr>
          <w:cantSplit/>
          <w:jc w:val="center"/>
        </w:trPr>
        <w:tc>
          <w:tcPr>
            <w:tcW w:w="2709" w:type="dxa"/>
            <w:vMerge w:val="restart"/>
            <w:shd w:val="clear" w:color="auto" w:fill="auto"/>
          </w:tcPr>
          <w:p w14:paraId="6F3BB41B"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2.1</w:t>
            </w:r>
            <w:r w:rsidRPr="00567BA1">
              <w:rPr>
                <w:rFonts w:eastAsia="宋体" w:cs="Times New Roman"/>
                <w:kern w:val="22"/>
                <w:sz w:val="20"/>
                <w:szCs w:val="20"/>
              </w:rPr>
              <w:t>增加机会并加强妇女在与《公约》的三项目标有关的各级行动、参与和决策中有意义和切实的参与和领导作用</w:t>
            </w:r>
          </w:p>
        </w:tc>
        <w:tc>
          <w:tcPr>
            <w:tcW w:w="2976" w:type="dxa"/>
            <w:shd w:val="clear" w:color="auto" w:fill="auto"/>
          </w:tcPr>
          <w:p w14:paraId="60795B08"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召开一次包括妇女环境人权捍卫者在内的专家组会议，制定旨在消除参与方面的性别差异，并使妇女发挥领导作用，参与涉及《公约》的三项目标的决策的指南和建议</w:t>
            </w:r>
          </w:p>
        </w:tc>
        <w:tc>
          <w:tcPr>
            <w:tcW w:w="2976" w:type="dxa"/>
            <w:shd w:val="clear" w:color="auto" w:fill="auto"/>
          </w:tcPr>
          <w:p w14:paraId="2AA6190D"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专家组会议的报告和向缔约方和利益攸关方提供的建议</w:t>
            </w:r>
          </w:p>
        </w:tc>
        <w:tc>
          <w:tcPr>
            <w:tcW w:w="1594" w:type="dxa"/>
            <w:shd w:val="clear" w:color="auto" w:fill="auto"/>
          </w:tcPr>
          <w:p w14:paraId="411BC4B7"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2024</w:t>
            </w:r>
            <w:r w:rsidRPr="00567BA1">
              <w:rPr>
                <w:rFonts w:eastAsia="宋体" w:cs="Times New Roman"/>
                <w:kern w:val="22"/>
                <w:sz w:val="20"/>
                <w:szCs w:val="20"/>
                <w:lang w:eastAsia="en-US"/>
              </w:rPr>
              <w:t>年</w:t>
            </w:r>
          </w:p>
        </w:tc>
        <w:tc>
          <w:tcPr>
            <w:tcW w:w="1710" w:type="dxa"/>
            <w:shd w:val="clear" w:color="auto" w:fill="auto"/>
          </w:tcPr>
          <w:p w14:paraId="615674C6"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秘书处、相关组织、缔约方</w:t>
            </w:r>
          </w:p>
        </w:tc>
        <w:tc>
          <w:tcPr>
            <w:tcW w:w="751" w:type="dxa"/>
            <w:shd w:val="clear" w:color="auto" w:fill="auto"/>
          </w:tcPr>
          <w:p w14:paraId="4CCAB708" w14:textId="490BD7B9"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1</w:t>
            </w:r>
            <w:r w:rsidR="00231F72" w:rsidRPr="00567BA1">
              <w:rPr>
                <w:rFonts w:eastAsia="宋体" w:cs="Times New Roman"/>
                <w:b/>
                <w:bCs/>
                <w:kern w:val="22"/>
                <w:sz w:val="20"/>
                <w:szCs w:val="20"/>
                <w:lang w:eastAsia="en-US"/>
              </w:rPr>
              <w:t>4</w:t>
            </w:r>
          </w:p>
        </w:tc>
      </w:tr>
      <w:tr w:rsidR="004A79DA" w:rsidRPr="00567BA1" w14:paraId="65F9D1C8" w14:textId="77777777" w:rsidTr="00A10E5D">
        <w:trPr>
          <w:cantSplit/>
          <w:jc w:val="center"/>
        </w:trPr>
        <w:tc>
          <w:tcPr>
            <w:tcW w:w="2709" w:type="dxa"/>
            <w:vMerge/>
            <w:shd w:val="clear" w:color="auto" w:fill="auto"/>
          </w:tcPr>
          <w:p w14:paraId="01F48033"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
        </w:tc>
        <w:tc>
          <w:tcPr>
            <w:tcW w:w="2976" w:type="dxa"/>
            <w:shd w:val="clear" w:color="auto" w:fill="auto"/>
          </w:tcPr>
          <w:p w14:paraId="1BE6E857"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运用指导和建议，确保妇女在各级与《公约》的三项目标相关的治理机构中的知情和切实参与以及平等的领导作用</w:t>
            </w:r>
          </w:p>
        </w:tc>
        <w:tc>
          <w:tcPr>
            <w:tcW w:w="2976" w:type="dxa"/>
            <w:shd w:val="clear" w:color="auto" w:fill="auto"/>
          </w:tcPr>
          <w:p w14:paraId="046C13D9"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关于妇女参与和领导生物多样性相关治理机构的数据</w:t>
            </w:r>
            <w:r w:rsidRPr="00567BA1">
              <w:rPr>
                <w:rFonts w:eastAsia="宋体" w:cs="Times New Roman"/>
                <w:kern w:val="22"/>
                <w:sz w:val="20"/>
                <w:szCs w:val="20"/>
              </w:rPr>
              <w:t>/</w:t>
            </w:r>
            <w:r w:rsidRPr="00567BA1">
              <w:rPr>
                <w:rFonts w:eastAsia="宋体" w:cs="Times New Roman"/>
                <w:kern w:val="22"/>
                <w:sz w:val="20"/>
                <w:szCs w:val="20"/>
              </w:rPr>
              <w:t>信息已纳入《生物多样性公约》国家报告</w:t>
            </w:r>
          </w:p>
        </w:tc>
        <w:tc>
          <w:tcPr>
            <w:tcW w:w="1594" w:type="dxa"/>
            <w:shd w:val="clear" w:color="auto" w:fill="auto"/>
          </w:tcPr>
          <w:p w14:paraId="414225D4"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21B2001F"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缔约方、相关组织</w:t>
            </w:r>
          </w:p>
        </w:tc>
        <w:tc>
          <w:tcPr>
            <w:tcW w:w="751" w:type="dxa"/>
            <w:shd w:val="clear" w:color="auto" w:fill="auto"/>
          </w:tcPr>
          <w:p w14:paraId="44BB7164" w14:textId="7F151A7E"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1</w:t>
            </w:r>
            <w:r w:rsidR="00231F72" w:rsidRPr="00567BA1">
              <w:rPr>
                <w:rFonts w:eastAsia="宋体" w:cs="Times New Roman"/>
                <w:b/>
                <w:bCs/>
                <w:kern w:val="22"/>
                <w:sz w:val="20"/>
                <w:szCs w:val="20"/>
                <w:lang w:eastAsia="en-US"/>
              </w:rPr>
              <w:t>5</w:t>
            </w:r>
          </w:p>
        </w:tc>
      </w:tr>
      <w:tr w:rsidR="004A79DA" w:rsidRPr="00567BA1" w14:paraId="46DB1E97" w14:textId="77777777" w:rsidTr="00A10E5D">
        <w:trPr>
          <w:cantSplit/>
          <w:jc w:val="center"/>
        </w:trPr>
        <w:tc>
          <w:tcPr>
            <w:tcW w:w="2709" w:type="dxa"/>
            <w:vMerge w:val="restart"/>
            <w:shd w:val="clear" w:color="auto" w:fill="auto"/>
          </w:tcPr>
          <w:p w14:paraId="3BF1D84C"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proofErr w:type="gramStart"/>
            <w:r w:rsidRPr="00567BA1">
              <w:rPr>
                <w:rFonts w:eastAsia="宋体" w:cs="Times New Roman"/>
                <w:kern w:val="22"/>
                <w:sz w:val="20"/>
                <w:szCs w:val="20"/>
              </w:rPr>
              <w:t xml:space="preserve">2.2  </w:t>
            </w:r>
            <w:r w:rsidRPr="00567BA1">
              <w:rPr>
                <w:rFonts w:eastAsia="宋体" w:cs="Times New Roman"/>
                <w:spacing w:val="12"/>
                <w:kern w:val="22"/>
                <w:sz w:val="20"/>
                <w:szCs w:val="20"/>
              </w:rPr>
              <w:t>增强妇女在</w:t>
            </w:r>
            <w:proofErr w:type="gramEnd"/>
            <w:r w:rsidRPr="00567BA1">
              <w:rPr>
                <w:rFonts w:eastAsia="宋体" w:cs="Times New Roman"/>
                <w:spacing w:val="12"/>
                <w:kern w:val="22"/>
                <w:sz w:val="20"/>
                <w:szCs w:val="20"/>
              </w:rPr>
              <w:t>《生物多样性公约》进程中有意义和切实的参与和领导作用</w:t>
            </w:r>
            <w:r w:rsidRPr="00567BA1">
              <w:rPr>
                <w:rFonts w:eastAsia="宋体" w:cs="Times New Roman"/>
                <w:kern w:val="22"/>
                <w:sz w:val="20"/>
                <w:szCs w:val="20"/>
              </w:rPr>
              <w:t>，</w:t>
            </w:r>
            <w:r w:rsidRPr="00567BA1">
              <w:rPr>
                <w:rFonts w:eastAsia="宋体" w:cs="Times New Roman"/>
                <w:kern w:val="22"/>
                <w:sz w:val="20"/>
                <w:szCs w:val="20"/>
              </w:rPr>
              <w:lastRenderedPageBreak/>
              <w:t>包括通过妇女团体和妇女代表的参与</w:t>
            </w:r>
          </w:p>
        </w:tc>
        <w:tc>
          <w:tcPr>
            <w:tcW w:w="2976" w:type="dxa"/>
            <w:shd w:val="clear" w:color="auto" w:fill="auto"/>
          </w:tcPr>
          <w:p w14:paraId="4803B200"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lastRenderedPageBreak/>
              <w:t>支持妇女代表在领导、谈判和促进方面的能力发展，借助远程和面对面的方式，包括通过网络研讨会和会期培训</w:t>
            </w:r>
          </w:p>
        </w:tc>
        <w:tc>
          <w:tcPr>
            <w:tcW w:w="2976" w:type="dxa"/>
            <w:shd w:val="clear" w:color="auto" w:fill="auto"/>
          </w:tcPr>
          <w:p w14:paraId="50D09466"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网络研讨会、会期培训、《生物多样性公约》性别平等之友小组代表的积极参与</w:t>
            </w:r>
          </w:p>
        </w:tc>
        <w:tc>
          <w:tcPr>
            <w:tcW w:w="1594" w:type="dxa"/>
            <w:shd w:val="clear" w:color="auto" w:fill="auto"/>
          </w:tcPr>
          <w:p w14:paraId="6CD9E432"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7E143584"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秘书处、相关组织</w:t>
            </w:r>
          </w:p>
        </w:tc>
        <w:tc>
          <w:tcPr>
            <w:tcW w:w="751" w:type="dxa"/>
            <w:shd w:val="clear" w:color="auto" w:fill="auto"/>
          </w:tcPr>
          <w:p w14:paraId="685603C2" w14:textId="750157C5"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1</w:t>
            </w:r>
            <w:r w:rsidR="00231F72" w:rsidRPr="00567BA1">
              <w:rPr>
                <w:rFonts w:eastAsia="宋体" w:cs="Times New Roman"/>
                <w:b/>
                <w:bCs/>
                <w:kern w:val="22"/>
                <w:sz w:val="20"/>
                <w:szCs w:val="20"/>
                <w:lang w:eastAsia="en-US"/>
              </w:rPr>
              <w:t>6</w:t>
            </w:r>
          </w:p>
        </w:tc>
      </w:tr>
      <w:tr w:rsidR="004A79DA" w:rsidRPr="00567BA1" w14:paraId="1BB75210" w14:textId="77777777" w:rsidTr="00A10E5D">
        <w:trPr>
          <w:cantSplit/>
          <w:jc w:val="center"/>
        </w:trPr>
        <w:tc>
          <w:tcPr>
            <w:tcW w:w="2709" w:type="dxa"/>
            <w:vMerge/>
            <w:shd w:val="clear" w:color="auto" w:fill="auto"/>
          </w:tcPr>
          <w:p w14:paraId="5F315D05"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
        </w:tc>
        <w:tc>
          <w:tcPr>
            <w:tcW w:w="2976" w:type="dxa"/>
            <w:shd w:val="clear" w:color="auto" w:fill="auto"/>
          </w:tcPr>
          <w:p w14:paraId="03CA84AD"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确保《生物多样性公约》下所有咨询和专家机构都纳入性别平等专门知识</w:t>
            </w:r>
          </w:p>
        </w:tc>
        <w:tc>
          <w:tcPr>
            <w:tcW w:w="2976" w:type="dxa"/>
            <w:shd w:val="clear" w:color="auto" w:fill="auto"/>
          </w:tcPr>
          <w:p w14:paraId="0B509DFE"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性别平等问题专家</w:t>
            </w:r>
            <w:r w:rsidRPr="00567BA1">
              <w:rPr>
                <w:rFonts w:eastAsia="宋体" w:cs="Times New Roman"/>
                <w:kern w:val="22"/>
                <w:sz w:val="20"/>
                <w:szCs w:val="20"/>
              </w:rPr>
              <w:t>/</w:t>
            </w:r>
            <w:r w:rsidRPr="00567BA1">
              <w:rPr>
                <w:rFonts w:eastAsia="宋体" w:cs="Times New Roman"/>
                <w:kern w:val="22"/>
                <w:sz w:val="20"/>
                <w:szCs w:val="20"/>
              </w:rPr>
              <w:t>妇女团体代表被纳入《生物多样性公约》下所有咨询和专家机构</w:t>
            </w:r>
            <w:r w:rsidRPr="00567BA1">
              <w:rPr>
                <w:rFonts w:eastAsia="宋体" w:cs="Times New Roman"/>
                <w:kern w:val="22"/>
                <w:sz w:val="20"/>
                <w:szCs w:val="20"/>
              </w:rPr>
              <w:t>/</w:t>
            </w:r>
            <w:r w:rsidRPr="00567BA1">
              <w:rPr>
                <w:rFonts w:eastAsia="宋体" w:cs="Times New Roman"/>
                <w:kern w:val="22"/>
                <w:sz w:val="20"/>
                <w:szCs w:val="20"/>
              </w:rPr>
              <w:t>会议</w:t>
            </w:r>
          </w:p>
        </w:tc>
        <w:tc>
          <w:tcPr>
            <w:tcW w:w="1594" w:type="dxa"/>
            <w:shd w:val="clear" w:color="auto" w:fill="auto"/>
          </w:tcPr>
          <w:p w14:paraId="2EC9D524"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1002A4F1"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roofErr w:type="spellStart"/>
            <w:r w:rsidRPr="00567BA1">
              <w:rPr>
                <w:rFonts w:eastAsia="楷体" w:cs="Times New Roman"/>
                <w:kern w:val="22"/>
                <w:sz w:val="20"/>
                <w:szCs w:val="20"/>
                <w:lang w:eastAsia="en-US"/>
              </w:rPr>
              <w:t>领导：</w:t>
            </w:r>
            <w:r w:rsidRPr="00567BA1">
              <w:rPr>
                <w:rFonts w:eastAsia="宋体" w:cs="Times New Roman"/>
                <w:kern w:val="22"/>
                <w:sz w:val="20"/>
                <w:szCs w:val="20"/>
                <w:lang w:eastAsia="en-US"/>
              </w:rPr>
              <w:t>秘书处</w:t>
            </w:r>
            <w:proofErr w:type="spellEnd"/>
          </w:p>
        </w:tc>
        <w:tc>
          <w:tcPr>
            <w:tcW w:w="751" w:type="dxa"/>
            <w:shd w:val="clear" w:color="auto" w:fill="auto"/>
          </w:tcPr>
          <w:p w14:paraId="507E6361" w14:textId="0A363ED6"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1</w:t>
            </w:r>
            <w:r w:rsidR="00231F72" w:rsidRPr="00567BA1">
              <w:rPr>
                <w:rFonts w:eastAsia="宋体" w:cs="Times New Roman"/>
                <w:b/>
                <w:bCs/>
                <w:kern w:val="22"/>
                <w:sz w:val="20"/>
                <w:szCs w:val="20"/>
                <w:lang w:eastAsia="en-US"/>
              </w:rPr>
              <w:t>7</w:t>
            </w:r>
          </w:p>
        </w:tc>
      </w:tr>
      <w:tr w:rsidR="004A79DA" w:rsidRPr="00567BA1" w14:paraId="16AED01A" w14:textId="77777777" w:rsidTr="00A10E5D">
        <w:trPr>
          <w:cantSplit/>
          <w:jc w:val="center"/>
        </w:trPr>
        <w:tc>
          <w:tcPr>
            <w:tcW w:w="2709" w:type="dxa"/>
            <w:vMerge/>
            <w:shd w:val="clear" w:color="auto" w:fill="auto"/>
          </w:tcPr>
          <w:p w14:paraId="62D3F0C6"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
        </w:tc>
        <w:tc>
          <w:tcPr>
            <w:tcW w:w="2976" w:type="dxa"/>
            <w:shd w:val="clear" w:color="auto" w:fill="auto"/>
          </w:tcPr>
          <w:p w14:paraId="77C8C846"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开展评估，以确定措施，使妇女能够有意义、知情和切实参与关于第</w:t>
            </w:r>
            <w:r w:rsidRPr="00567BA1">
              <w:rPr>
                <w:rFonts w:eastAsia="宋体" w:cs="Times New Roman"/>
                <w:kern w:val="22"/>
                <w:sz w:val="20"/>
                <w:szCs w:val="20"/>
              </w:rPr>
              <w:t>8(j)</w:t>
            </w:r>
            <w:r w:rsidRPr="00567BA1">
              <w:rPr>
                <w:rFonts w:eastAsia="宋体" w:cs="Times New Roman"/>
                <w:kern w:val="22"/>
                <w:sz w:val="20"/>
                <w:szCs w:val="20"/>
              </w:rPr>
              <w:t>条的新工作方案，并分析将在该工作方案中处理的性别平等考虑因素</w:t>
            </w:r>
          </w:p>
        </w:tc>
        <w:tc>
          <w:tcPr>
            <w:tcW w:w="2976" w:type="dxa"/>
            <w:shd w:val="clear" w:color="auto" w:fill="auto"/>
          </w:tcPr>
          <w:p w14:paraId="6CB8184B"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关于第</w:t>
            </w:r>
            <w:r w:rsidRPr="00567BA1">
              <w:rPr>
                <w:rFonts w:eastAsia="宋体" w:cs="Times New Roman"/>
                <w:kern w:val="22"/>
                <w:sz w:val="20"/>
                <w:szCs w:val="20"/>
              </w:rPr>
              <w:t>8(j)</w:t>
            </w:r>
            <w:r w:rsidRPr="00567BA1">
              <w:rPr>
                <w:rFonts w:eastAsia="宋体" w:cs="Times New Roman"/>
                <w:kern w:val="22"/>
                <w:sz w:val="20"/>
                <w:szCs w:val="20"/>
              </w:rPr>
              <w:t>条的新工作方案纳入使妇女能够有意义、知情和切实参与的措施以及性别平等考虑因素</w:t>
            </w:r>
          </w:p>
        </w:tc>
        <w:tc>
          <w:tcPr>
            <w:tcW w:w="1594" w:type="dxa"/>
            <w:shd w:val="clear" w:color="auto" w:fill="auto"/>
          </w:tcPr>
          <w:p w14:paraId="6D88E09E"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2024</w:t>
            </w:r>
            <w:r w:rsidRPr="00567BA1">
              <w:rPr>
                <w:rFonts w:eastAsia="宋体" w:cs="Times New Roman"/>
                <w:kern w:val="22"/>
                <w:sz w:val="20"/>
                <w:szCs w:val="20"/>
                <w:lang w:eastAsia="en-US"/>
              </w:rPr>
              <w:t>年</w:t>
            </w:r>
          </w:p>
        </w:tc>
        <w:tc>
          <w:tcPr>
            <w:tcW w:w="1710" w:type="dxa"/>
            <w:shd w:val="clear" w:color="auto" w:fill="auto"/>
          </w:tcPr>
          <w:p w14:paraId="371DF27A"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土著人民和地方社区、缔约方、相关组织</w:t>
            </w:r>
          </w:p>
          <w:p w14:paraId="12EC0D83"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roofErr w:type="spellStart"/>
            <w:r w:rsidRPr="00567BA1">
              <w:rPr>
                <w:rFonts w:eastAsia="楷体" w:cs="Times New Roman"/>
                <w:kern w:val="22"/>
                <w:sz w:val="20"/>
                <w:szCs w:val="20"/>
                <w:lang w:eastAsia="en-US"/>
              </w:rPr>
              <w:t>辅助</w:t>
            </w:r>
            <w:r w:rsidRPr="00567BA1">
              <w:rPr>
                <w:rFonts w:eastAsia="宋体" w:cs="Times New Roman"/>
                <w:kern w:val="22"/>
                <w:sz w:val="20"/>
                <w:szCs w:val="20"/>
                <w:lang w:eastAsia="en-US"/>
              </w:rPr>
              <w:t>：秘书处</w:t>
            </w:r>
            <w:proofErr w:type="spellEnd"/>
          </w:p>
        </w:tc>
        <w:tc>
          <w:tcPr>
            <w:tcW w:w="751" w:type="dxa"/>
            <w:shd w:val="clear" w:color="auto" w:fill="auto"/>
          </w:tcPr>
          <w:p w14:paraId="04CF103E" w14:textId="729D0D62"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1</w:t>
            </w:r>
            <w:r w:rsidR="00231F72" w:rsidRPr="00567BA1">
              <w:rPr>
                <w:rFonts w:eastAsia="宋体" w:cs="Times New Roman"/>
                <w:b/>
                <w:bCs/>
                <w:kern w:val="22"/>
                <w:sz w:val="20"/>
                <w:szCs w:val="20"/>
                <w:lang w:eastAsia="en-US"/>
              </w:rPr>
              <w:t>8</w:t>
            </w:r>
          </w:p>
        </w:tc>
      </w:tr>
      <w:tr w:rsidR="004A79DA" w:rsidRPr="00567BA1" w14:paraId="69862EDB" w14:textId="77777777" w:rsidTr="00A10E5D">
        <w:trPr>
          <w:cantSplit/>
          <w:jc w:val="center"/>
        </w:trPr>
        <w:tc>
          <w:tcPr>
            <w:tcW w:w="2709" w:type="dxa"/>
            <w:vMerge w:val="restart"/>
            <w:shd w:val="clear" w:color="auto" w:fill="auto"/>
          </w:tcPr>
          <w:p w14:paraId="4B72240D"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 xml:space="preserve">2.3 </w:t>
            </w:r>
            <w:r w:rsidRPr="00567BA1">
              <w:rPr>
                <w:rFonts w:eastAsia="宋体" w:cs="Times New Roman"/>
                <w:kern w:val="22"/>
                <w:sz w:val="20"/>
                <w:szCs w:val="20"/>
              </w:rPr>
              <w:t>将人权和性别平等考虑因素纳入国家生物多样性战略和行动计划</w:t>
            </w:r>
          </w:p>
        </w:tc>
        <w:tc>
          <w:tcPr>
            <w:tcW w:w="2976" w:type="dxa"/>
            <w:shd w:val="clear" w:color="auto" w:fill="auto"/>
          </w:tcPr>
          <w:p w14:paraId="74DDDFCF"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为各级政府和其他相关利益攸关方提供促进性别平等的发展、规划、执行、预算编制、监测、评价和报告国家生物多样性战略和行动计划的能力建设和发展机会</w:t>
            </w:r>
          </w:p>
        </w:tc>
        <w:tc>
          <w:tcPr>
            <w:tcW w:w="2976" w:type="dxa"/>
            <w:shd w:val="clear" w:color="auto" w:fill="auto"/>
          </w:tcPr>
          <w:p w14:paraId="7EE00746"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开展能力建设和发展举措，开发模板、指南和工具包</w:t>
            </w:r>
          </w:p>
        </w:tc>
        <w:tc>
          <w:tcPr>
            <w:tcW w:w="1594" w:type="dxa"/>
            <w:shd w:val="clear" w:color="auto" w:fill="auto"/>
          </w:tcPr>
          <w:p w14:paraId="73840B07"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p>
          <w:p w14:paraId="2BA7FC76"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r w:rsidRPr="00567BA1">
              <w:rPr>
                <w:rFonts w:eastAsia="宋体" w:cs="Times New Roman"/>
                <w:kern w:val="22"/>
                <w:sz w:val="20"/>
                <w:szCs w:val="20"/>
              </w:rPr>
              <w:t>进行中</w:t>
            </w:r>
            <w:r w:rsidRPr="00567BA1">
              <w:rPr>
                <w:rFonts w:eastAsia="宋体" w:cs="Times New Roman"/>
                <w:kern w:val="22"/>
                <w:sz w:val="20"/>
                <w:szCs w:val="20"/>
                <w:vertAlign w:val="superscript"/>
                <w:lang w:eastAsia="en-US"/>
              </w:rPr>
              <w:footnoteReference w:id="4"/>
            </w:r>
          </w:p>
        </w:tc>
        <w:tc>
          <w:tcPr>
            <w:tcW w:w="1710" w:type="dxa"/>
            <w:shd w:val="clear" w:color="auto" w:fill="auto"/>
          </w:tcPr>
          <w:p w14:paraId="668D0A84"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相关组织、缔约方、秘书处</w:t>
            </w:r>
          </w:p>
        </w:tc>
        <w:tc>
          <w:tcPr>
            <w:tcW w:w="751" w:type="dxa"/>
            <w:shd w:val="clear" w:color="auto" w:fill="auto"/>
          </w:tcPr>
          <w:p w14:paraId="4BD94703" w14:textId="3119EFA9"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1</w:t>
            </w:r>
            <w:r w:rsidR="00231F72" w:rsidRPr="00567BA1">
              <w:rPr>
                <w:rFonts w:eastAsia="宋体" w:cs="Times New Roman"/>
                <w:b/>
                <w:bCs/>
                <w:kern w:val="22"/>
                <w:sz w:val="20"/>
                <w:szCs w:val="20"/>
                <w:lang w:eastAsia="en-US"/>
              </w:rPr>
              <w:t>9</w:t>
            </w:r>
          </w:p>
        </w:tc>
      </w:tr>
      <w:tr w:rsidR="004A79DA" w:rsidRPr="00567BA1" w14:paraId="2DF073D6" w14:textId="77777777" w:rsidTr="00A10E5D">
        <w:trPr>
          <w:cantSplit/>
          <w:jc w:val="center"/>
        </w:trPr>
        <w:tc>
          <w:tcPr>
            <w:tcW w:w="2709" w:type="dxa"/>
            <w:vMerge/>
            <w:shd w:val="clear" w:color="auto" w:fill="auto"/>
          </w:tcPr>
          <w:p w14:paraId="5BC06F8F"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
        </w:tc>
        <w:tc>
          <w:tcPr>
            <w:tcW w:w="2976" w:type="dxa"/>
            <w:shd w:val="clear" w:color="auto" w:fill="auto"/>
          </w:tcPr>
          <w:p w14:paraId="00849F4A"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任命国家性别平等与生物多样性联络点，以支持知识交流、经验和最佳做法分享、同行学习、指导和辅导</w:t>
            </w:r>
          </w:p>
        </w:tc>
        <w:tc>
          <w:tcPr>
            <w:tcW w:w="2976" w:type="dxa"/>
            <w:shd w:val="clear" w:color="auto" w:fill="auto"/>
          </w:tcPr>
          <w:p w14:paraId="7ADF814B"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提名国家性别平等与生物多样性联络点，开展学习活动，编写支持建议，并制定提高认识</w:t>
            </w:r>
            <w:r w:rsidRPr="00567BA1">
              <w:rPr>
                <w:rFonts w:eastAsia="宋体" w:cs="Times New Roman"/>
                <w:kern w:val="22"/>
                <w:sz w:val="20"/>
                <w:szCs w:val="20"/>
              </w:rPr>
              <w:t>/</w:t>
            </w:r>
            <w:r w:rsidRPr="00567BA1">
              <w:rPr>
                <w:rFonts w:eastAsia="宋体" w:cs="Times New Roman"/>
                <w:kern w:val="22"/>
                <w:sz w:val="20"/>
                <w:szCs w:val="20"/>
              </w:rPr>
              <w:t>分享知识的计划</w:t>
            </w:r>
          </w:p>
        </w:tc>
        <w:tc>
          <w:tcPr>
            <w:tcW w:w="1594" w:type="dxa"/>
            <w:shd w:val="clear" w:color="auto" w:fill="auto"/>
          </w:tcPr>
          <w:p w14:paraId="6B7008EA"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p>
          <w:p w14:paraId="4412E953"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r w:rsidRPr="00567BA1">
              <w:rPr>
                <w:rFonts w:eastAsia="宋体" w:cs="Times New Roman"/>
                <w:kern w:val="22"/>
                <w:sz w:val="20"/>
                <w:szCs w:val="20"/>
                <w:lang w:eastAsia="en-US"/>
              </w:rPr>
              <w:t>2024</w:t>
            </w:r>
            <w:r w:rsidRPr="00567BA1">
              <w:rPr>
                <w:rFonts w:eastAsia="宋体" w:cs="Times New Roman"/>
                <w:kern w:val="22"/>
                <w:sz w:val="20"/>
                <w:szCs w:val="20"/>
                <w:lang w:eastAsia="en-US"/>
              </w:rPr>
              <w:t>年</w:t>
            </w:r>
          </w:p>
        </w:tc>
        <w:tc>
          <w:tcPr>
            <w:tcW w:w="1710" w:type="dxa"/>
            <w:shd w:val="clear" w:color="auto" w:fill="auto"/>
          </w:tcPr>
          <w:p w14:paraId="248DF9C8"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w:t>
            </w:r>
          </w:p>
          <w:p w14:paraId="75B44552"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辅助</w:t>
            </w:r>
            <w:r w:rsidRPr="00567BA1">
              <w:rPr>
                <w:rFonts w:eastAsia="宋体" w:cs="Times New Roman"/>
                <w:kern w:val="22"/>
                <w:sz w:val="20"/>
                <w:szCs w:val="20"/>
              </w:rPr>
              <w:t>：秘书处、相关组织</w:t>
            </w:r>
          </w:p>
        </w:tc>
        <w:tc>
          <w:tcPr>
            <w:tcW w:w="751" w:type="dxa"/>
            <w:shd w:val="clear" w:color="auto" w:fill="auto"/>
          </w:tcPr>
          <w:p w14:paraId="1FD44890" w14:textId="04827B77" w:rsidR="00A10E5D" w:rsidRPr="00567BA1" w:rsidRDefault="00231F72"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20</w:t>
            </w:r>
          </w:p>
        </w:tc>
      </w:tr>
      <w:tr w:rsidR="004A79DA" w:rsidRPr="00567BA1" w14:paraId="6FCC3E73" w14:textId="77777777" w:rsidTr="00A10E5D">
        <w:trPr>
          <w:cantSplit/>
          <w:jc w:val="center"/>
        </w:trPr>
        <w:tc>
          <w:tcPr>
            <w:tcW w:w="2709" w:type="dxa"/>
            <w:vMerge/>
            <w:shd w:val="clear" w:color="auto" w:fill="auto"/>
          </w:tcPr>
          <w:p w14:paraId="7C98A311"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
        </w:tc>
        <w:tc>
          <w:tcPr>
            <w:tcW w:w="2976" w:type="dxa"/>
            <w:shd w:val="clear" w:color="auto" w:fill="auto"/>
          </w:tcPr>
          <w:p w14:paraId="06B4CA93"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在各级制定和更新国家生物多样性战略和行动计划和相关生物多样性政策、计划和战略过程中，让所有相关利益攸关方，特别是妇女团体、性别平等机构和性别平等问题专家以及土著人民和地方社区参与进来</w:t>
            </w:r>
          </w:p>
        </w:tc>
        <w:tc>
          <w:tcPr>
            <w:tcW w:w="2976" w:type="dxa"/>
            <w:shd w:val="clear" w:color="auto" w:fill="auto"/>
          </w:tcPr>
          <w:p w14:paraId="60CC2591" w14:textId="7CA12E5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促进性别平等的国家生物多样性战略和行动计划</w:t>
            </w:r>
            <w:r w:rsidR="00EB2F6C" w:rsidRPr="00567BA1">
              <w:rPr>
                <w:rFonts w:eastAsia="宋体" w:cs="Times New Roman"/>
                <w:kern w:val="22"/>
                <w:sz w:val="20"/>
                <w:szCs w:val="20"/>
              </w:rPr>
              <w:t xml:space="preserve"> </w:t>
            </w:r>
          </w:p>
        </w:tc>
        <w:tc>
          <w:tcPr>
            <w:tcW w:w="1594" w:type="dxa"/>
            <w:shd w:val="clear" w:color="auto" w:fill="auto"/>
          </w:tcPr>
          <w:p w14:paraId="12CA2669"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p>
          <w:p w14:paraId="703051D9"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08C0EB85"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缔约方、相关组织</w:t>
            </w:r>
          </w:p>
        </w:tc>
        <w:tc>
          <w:tcPr>
            <w:tcW w:w="751" w:type="dxa"/>
            <w:shd w:val="clear" w:color="auto" w:fill="auto"/>
          </w:tcPr>
          <w:p w14:paraId="6C180031" w14:textId="243D6F12"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2</w:t>
            </w:r>
            <w:r w:rsidR="00231F72" w:rsidRPr="00567BA1">
              <w:rPr>
                <w:rFonts w:eastAsia="宋体" w:cs="Times New Roman"/>
                <w:b/>
                <w:bCs/>
                <w:kern w:val="22"/>
                <w:sz w:val="20"/>
                <w:szCs w:val="20"/>
                <w:lang w:eastAsia="en-US"/>
              </w:rPr>
              <w:t>1</w:t>
            </w:r>
          </w:p>
        </w:tc>
      </w:tr>
      <w:tr w:rsidR="004A79DA" w:rsidRPr="00567BA1" w14:paraId="36A79A21" w14:textId="77777777" w:rsidTr="00A10E5D">
        <w:trPr>
          <w:cantSplit/>
          <w:jc w:val="center"/>
        </w:trPr>
        <w:tc>
          <w:tcPr>
            <w:tcW w:w="11965" w:type="dxa"/>
            <w:gridSpan w:val="5"/>
            <w:tcBorders>
              <w:top w:val="single" w:sz="12" w:space="0" w:color="auto"/>
            </w:tcBorders>
            <w:shd w:val="clear" w:color="auto" w:fill="FFFFFF"/>
          </w:tcPr>
          <w:p w14:paraId="0984BC4A" w14:textId="77777777" w:rsidR="00A10E5D" w:rsidRPr="00567BA1" w:rsidRDefault="00A10E5D" w:rsidP="00567BA1">
            <w:pPr>
              <w:keepNext/>
              <w:suppressLineNumbers/>
              <w:suppressAutoHyphens/>
              <w:overflowPunct w:val="0"/>
              <w:autoSpaceDE w:val="0"/>
              <w:autoSpaceDN w:val="0"/>
              <w:adjustRightInd w:val="0"/>
              <w:snapToGrid w:val="0"/>
              <w:spacing w:before="60" w:after="60"/>
              <w:jc w:val="left"/>
              <w:rPr>
                <w:rFonts w:eastAsia="新宋体" w:cs="Times New Roman"/>
                <w:kern w:val="22"/>
                <w:sz w:val="20"/>
                <w:szCs w:val="20"/>
              </w:rPr>
            </w:pPr>
            <w:r w:rsidRPr="00567BA1">
              <w:rPr>
                <w:rFonts w:eastAsia="宋体" w:cs="Times New Roman"/>
                <w:b/>
                <w:kern w:val="22"/>
                <w:sz w:val="20"/>
                <w:szCs w:val="20"/>
              </w:rPr>
              <w:lastRenderedPageBreak/>
              <w:t>预期成果</w:t>
            </w:r>
            <w:r w:rsidRPr="00567BA1">
              <w:rPr>
                <w:rFonts w:eastAsia="宋体" w:cs="Times New Roman"/>
                <w:b/>
                <w:kern w:val="22"/>
                <w:sz w:val="20"/>
                <w:szCs w:val="20"/>
              </w:rPr>
              <w:t>3</w:t>
            </w:r>
            <w:r w:rsidRPr="00567BA1">
              <w:rPr>
                <w:rFonts w:eastAsia="宋体" w:cs="Times New Roman"/>
                <w:bCs/>
                <w:kern w:val="22"/>
                <w:sz w:val="20"/>
                <w:szCs w:val="20"/>
              </w:rPr>
              <w:t>：创造扶持性条件，确保以注重性别平等的方式执行</w:t>
            </w:r>
            <w:r w:rsidRPr="00567BA1">
              <w:rPr>
                <w:rFonts w:eastAsia="宋体" w:cs="Times New Roman"/>
                <w:bCs/>
                <w:kern w:val="22"/>
                <w:sz w:val="20"/>
                <w:szCs w:val="20"/>
              </w:rPr>
              <w:t>2020</w:t>
            </w:r>
            <w:r w:rsidRPr="00567BA1">
              <w:rPr>
                <w:rFonts w:eastAsia="宋体" w:cs="Times New Roman"/>
                <w:bCs/>
                <w:kern w:val="22"/>
                <w:sz w:val="20"/>
                <w:szCs w:val="20"/>
              </w:rPr>
              <w:t>年后全球生物多样性框架</w:t>
            </w:r>
          </w:p>
        </w:tc>
        <w:tc>
          <w:tcPr>
            <w:tcW w:w="751" w:type="dxa"/>
            <w:tcBorders>
              <w:top w:val="single" w:sz="12" w:space="0" w:color="auto"/>
            </w:tcBorders>
            <w:shd w:val="clear" w:color="auto" w:fill="FFFFFF"/>
          </w:tcPr>
          <w:p w14:paraId="443815C2" w14:textId="5C70D829" w:rsidR="00A10E5D" w:rsidRPr="00567BA1" w:rsidRDefault="00A10E5D" w:rsidP="00567BA1">
            <w:pPr>
              <w:keepNext/>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2</w:t>
            </w:r>
            <w:r w:rsidR="00231F72" w:rsidRPr="00567BA1">
              <w:rPr>
                <w:rFonts w:eastAsia="宋体" w:cs="Times New Roman"/>
                <w:b/>
                <w:bCs/>
                <w:kern w:val="22"/>
                <w:sz w:val="20"/>
                <w:szCs w:val="20"/>
                <w:lang w:eastAsia="en-US"/>
              </w:rPr>
              <w:t>2</w:t>
            </w:r>
          </w:p>
        </w:tc>
      </w:tr>
      <w:tr w:rsidR="004A79DA" w:rsidRPr="00567BA1" w14:paraId="649827E0" w14:textId="77777777" w:rsidTr="00A10E5D">
        <w:trPr>
          <w:cantSplit/>
          <w:jc w:val="center"/>
        </w:trPr>
        <w:tc>
          <w:tcPr>
            <w:tcW w:w="2709" w:type="dxa"/>
            <w:vMerge w:val="restart"/>
            <w:shd w:val="clear" w:color="auto" w:fill="auto"/>
          </w:tcPr>
          <w:p w14:paraId="56D0B7FB"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 xml:space="preserve">3.1 </w:t>
            </w:r>
            <w:r w:rsidRPr="00567BA1">
              <w:rPr>
                <w:rFonts w:eastAsia="宋体" w:cs="Times New Roman"/>
                <w:kern w:val="22"/>
                <w:sz w:val="20"/>
                <w:szCs w:val="20"/>
              </w:rPr>
              <w:t>发展国家能力，以编制和使用性别平等和生物多样性的数据，包括相关的</w:t>
            </w:r>
            <w:r w:rsidRPr="00567BA1">
              <w:rPr>
                <w:rFonts w:eastAsia="宋体" w:cs="Times New Roman"/>
                <w:spacing w:val="-6"/>
                <w:kern w:val="22"/>
                <w:sz w:val="20"/>
                <w:szCs w:val="20"/>
              </w:rPr>
              <w:t>数据分类（例如性别、年龄、族裔和其他人口因素</w:t>
            </w:r>
            <w:r w:rsidRPr="00567BA1">
              <w:rPr>
                <w:rFonts w:eastAsia="宋体" w:cs="Times New Roman"/>
                <w:kern w:val="22"/>
                <w:sz w:val="20"/>
                <w:szCs w:val="20"/>
              </w:rPr>
              <w:t>）</w:t>
            </w:r>
          </w:p>
        </w:tc>
        <w:tc>
          <w:tcPr>
            <w:tcW w:w="2976" w:type="dxa"/>
            <w:shd w:val="clear" w:color="auto" w:fill="auto"/>
          </w:tcPr>
          <w:p w14:paraId="202F09C7"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spacing w:val="10"/>
                <w:kern w:val="22"/>
                <w:sz w:val="20"/>
                <w:szCs w:val="20"/>
              </w:rPr>
              <w:t>发展国家统计机构的知识和能力</w:t>
            </w:r>
            <w:r w:rsidRPr="00567BA1">
              <w:rPr>
                <w:rFonts w:eastAsia="宋体" w:cs="Times New Roman"/>
                <w:kern w:val="22"/>
                <w:sz w:val="20"/>
                <w:szCs w:val="20"/>
              </w:rPr>
              <w:t>，以确保系统收集按性别分列的生物多样性数据，并制定和使用相关的针对性别的指标</w:t>
            </w:r>
          </w:p>
        </w:tc>
        <w:tc>
          <w:tcPr>
            <w:tcW w:w="2976" w:type="dxa"/>
            <w:shd w:val="clear" w:color="auto" w:fill="auto"/>
          </w:tcPr>
          <w:p w14:paraId="4796D8DB"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开发培训工具并提供能力发展支持，可提供按性别分列的数据</w:t>
            </w:r>
          </w:p>
        </w:tc>
        <w:tc>
          <w:tcPr>
            <w:tcW w:w="1594" w:type="dxa"/>
            <w:shd w:val="clear" w:color="auto" w:fill="auto"/>
          </w:tcPr>
          <w:p w14:paraId="010A20EE"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p>
          <w:p w14:paraId="7C9DF5FE"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52F2FF91"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缔约方、相关组织</w:t>
            </w:r>
          </w:p>
        </w:tc>
        <w:tc>
          <w:tcPr>
            <w:tcW w:w="751" w:type="dxa"/>
            <w:shd w:val="clear" w:color="auto" w:fill="auto"/>
          </w:tcPr>
          <w:p w14:paraId="4F435170" w14:textId="5366C755"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2</w:t>
            </w:r>
            <w:r w:rsidR="00231F72" w:rsidRPr="00567BA1">
              <w:rPr>
                <w:rFonts w:eastAsia="宋体" w:cs="Times New Roman"/>
                <w:b/>
                <w:bCs/>
                <w:kern w:val="22"/>
                <w:sz w:val="20"/>
                <w:szCs w:val="20"/>
                <w:lang w:eastAsia="en-US"/>
              </w:rPr>
              <w:t>3</w:t>
            </w:r>
          </w:p>
        </w:tc>
      </w:tr>
      <w:tr w:rsidR="004A79DA" w:rsidRPr="00567BA1" w14:paraId="349AA47D" w14:textId="77777777" w:rsidTr="00A10E5D">
        <w:trPr>
          <w:cantSplit/>
          <w:jc w:val="center"/>
        </w:trPr>
        <w:tc>
          <w:tcPr>
            <w:tcW w:w="2709" w:type="dxa"/>
            <w:vMerge/>
            <w:shd w:val="clear" w:color="auto" w:fill="auto"/>
          </w:tcPr>
          <w:p w14:paraId="3C3EB5AF"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b/>
                <w:bCs/>
                <w:kern w:val="22"/>
                <w:sz w:val="20"/>
                <w:szCs w:val="20"/>
                <w:lang w:eastAsia="en-US"/>
              </w:rPr>
            </w:pPr>
          </w:p>
        </w:tc>
        <w:tc>
          <w:tcPr>
            <w:tcW w:w="2976" w:type="dxa"/>
            <w:shd w:val="clear" w:color="auto" w:fill="auto"/>
          </w:tcPr>
          <w:p w14:paraId="4CCCD756"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分享样本指标、数据、最佳做法和相关指南，以制定和监测按性别和其他人口因素以及按部门分列的数据</w:t>
            </w:r>
          </w:p>
        </w:tc>
        <w:tc>
          <w:tcPr>
            <w:tcW w:w="2976" w:type="dxa"/>
            <w:shd w:val="clear" w:color="auto" w:fill="auto"/>
          </w:tcPr>
          <w:p w14:paraId="696DD322"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网络研讨会、会期研讨会，编写强调最佳做法的报告</w:t>
            </w:r>
          </w:p>
        </w:tc>
        <w:tc>
          <w:tcPr>
            <w:tcW w:w="1594" w:type="dxa"/>
            <w:shd w:val="clear" w:color="auto" w:fill="auto"/>
          </w:tcPr>
          <w:p w14:paraId="3549B7D6"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681E6994"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缔约方、秘书处、相关组织</w:t>
            </w:r>
          </w:p>
        </w:tc>
        <w:tc>
          <w:tcPr>
            <w:tcW w:w="751" w:type="dxa"/>
            <w:shd w:val="clear" w:color="auto" w:fill="auto"/>
          </w:tcPr>
          <w:p w14:paraId="71C52EA0" w14:textId="16E1CFAC"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2</w:t>
            </w:r>
            <w:r w:rsidR="00231F72" w:rsidRPr="00567BA1">
              <w:rPr>
                <w:rFonts w:eastAsia="宋体" w:cs="Times New Roman"/>
                <w:b/>
                <w:bCs/>
                <w:kern w:val="22"/>
                <w:sz w:val="20"/>
                <w:szCs w:val="20"/>
                <w:lang w:eastAsia="en-US"/>
              </w:rPr>
              <w:t>4</w:t>
            </w:r>
          </w:p>
        </w:tc>
      </w:tr>
      <w:tr w:rsidR="004A79DA" w:rsidRPr="00567BA1" w14:paraId="49A9397D" w14:textId="77777777" w:rsidTr="00A10E5D">
        <w:trPr>
          <w:cantSplit/>
          <w:jc w:val="center"/>
        </w:trPr>
        <w:tc>
          <w:tcPr>
            <w:tcW w:w="2709" w:type="dxa"/>
            <w:shd w:val="clear" w:color="auto" w:fill="auto"/>
          </w:tcPr>
          <w:p w14:paraId="2BA52CB3" w14:textId="202A855B"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proofErr w:type="gramStart"/>
            <w:r w:rsidRPr="00567BA1">
              <w:rPr>
                <w:rFonts w:eastAsia="宋体" w:cs="Times New Roman"/>
                <w:kern w:val="22"/>
                <w:sz w:val="20"/>
                <w:szCs w:val="20"/>
              </w:rPr>
              <w:t xml:space="preserve">3.2  </w:t>
            </w:r>
            <w:r w:rsidRPr="00567BA1">
              <w:rPr>
                <w:rFonts w:eastAsia="宋体" w:cs="Times New Roman"/>
                <w:spacing w:val="12"/>
                <w:kern w:val="22"/>
                <w:sz w:val="20"/>
                <w:szCs w:val="20"/>
              </w:rPr>
              <w:t>加强执行</w:t>
            </w:r>
            <w:proofErr w:type="gramEnd"/>
            <w:r w:rsidRPr="00567BA1">
              <w:rPr>
                <w:rFonts w:eastAsia="宋体" w:cs="Times New Roman"/>
                <w:spacing w:val="12"/>
                <w:kern w:val="22"/>
                <w:sz w:val="20"/>
                <w:szCs w:val="20"/>
              </w:rPr>
              <w:t>2020</w:t>
            </w:r>
            <w:r w:rsidRPr="00567BA1">
              <w:rPr>
                <w:rFonts w:eastAsia="宋体" w:cs="Times New Roman"/>
                <w:spacing w:val="12"/>
                <w:kern w:val="22"/>
                <w:sz w:val="20"/>
                <w:szCs w:val="20"/>
              </w:rPr>
              <w:t>年后全球生物多样性框架的性别平等相关影响的证据基础</w:t>
            </w:r>
            <w:r w:rsidRPr="00567BA1">
              <w:rPr>
                <w:rFonts w:eastAsia="宋体" w:cs="Times New Roman"/>
                <w:kern w:val="22"/>
                <w:sz w:val="20"/>
                <w:szCs w:val="20"/>
              </w:rPr>
              <w:t>、理解和分析，以及</w:t>
            </w:r>
            <w:r w:rsidR="004460F8" w:rsidRPr="00567BA1">
              <w:rPr>
                <w:rFonts w:eastAsia="宋体" w:cs="Times New Roman"/>
                <w:kern w:val="22"/>
                <w:sz w:val="20"/>
                <w:szCs w:val="20"/>
              </w:rPr>
              <w:t>所有</w:t>
            </w:r>
            <w:r w:rsidRPr="00567BA1">
              <w:rPr>
                <w:rFonts w:eastAsia="宋体" w:cs="Times New Roman"/>
                <w:kern w:val="22"/>
                <w:sz w:val="20"/>
                <w:szCs w:val="20"/>
              </w:rPr>
              <w:t>妇女和女孩作为变革推动者在实现其目标和指标方面的作用，包括来自土著人民和地方社区</w:t>
            </w:r>
            <w:r w:rsidR="004460F8" w:rsidRPr="00567BA1">
              <w:rPr>
                <w:rFonts w:eastAsia="宋体" w:cs="Times New Roman"/>
                <w:kern w:val="22"/>
                <w:sz w:val="20"/>
                <w:szCs w:val="20"/>
              </w:rPr>
              <w:t>的所有</w:t>
            </w:r>
            <w:r w:rsidRPr="00567BA1">
              <w:rPr>
                <w:rFonts w:eastAsia="宋体" w:cs="Times New Roman"/>
                <w:kern w:val="22"/>
                <w:sz w:val="20"/>
                <w:szCs w:val="20"/>
              </w:rPr>
              <w:t>妇女和女孩的传统知识的见解</w:t>
            </w:r>
          </w:p>
        </w:tc>
        <w:tc>
          <w:tcPr>
            <w:tcW w:w="2976" w:type="dxa"/>
            <w:shd w:val="clear" w:color="auto" w:fill="auto"/>
          </w:tcPr>
          <w:p w14:paraId="7AB087F8" w14:textId="1A4AC835"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就实施</w:t>
            </w:r>
            <w:r w:rsidRPr="00567BA1">
              <w:rPr>
                <w:rFonts w:eastAsia="宋体" w:cs="Times New Roman"/>
                <w:kern w:val="22"/>
                <w:sz w:val="20"/>
                <w:szCs w:val="20"/>
              </w:rPr>
              <w:t>2020</w:t>
            </w:r>
            <w:r w:rsidRPr="00567BA1">
              <w:rPr>
                <w:rFonts w:eastAsia="宋体" w:cs="Times New Roman"/>
                <w:kern w:val="22"/>
                <w:sz w:val="20"/>
                <w:szCs w:val="20"/>
              </w:rPr>
              <w:t>年后全球生物多样性框架的性别差异影响以及</w:t>
            </w:r>
            <w:r w:rsidR="004460F8" w:rsidRPr="00567BA1">
              <w:rPr>
                <w:rFonts w:eastAsia="宋体" w:cs="Times New Roman"/>
                <w:kern w:val="22"/>
                <w:sz w:val="20"/>
                <w:szCs w:val="20"/>
              </w:rPr>
              <w:t>所有</w:t>
            </w:r>
            <w:r w:rsidRPr="00567BA1">
              <w:rPr>
                <w:rFonts w:eastAsia="宋体" w:cs="Times New Roman"/>
                <w:kern w:val="22"/>
                <w:sz w:val="20"/>
                <w:szCs w:val="20"/>
              </w:rPr>
              <w:t>妇女和女孩作为变革推动者的作用开展研究和分析，收集和应用信息和数据，包括按性别区分的传统知识</w:t>
            </w:r>
          </w:p>
        </w:tc>
        <w:tc>
          <w:tcPr>
            <w:tcW w:w="2976" w:type="dxa"/>
            <w:shd w:val="clear" w:color="auto" w:fill="auto"/>
          </w:tcPr>
          <w:p w14:paraId="615D3718"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通过网络研讨会、《公约》机构会议的会外活动、社交媒体和《公约》性别平等网页分享信息材料、可用数据源</w:t>
            </w:r>
            <w:r w:rsidRPr="00567BA1">
              <w:rPr>
                <w:rFonts w:eastAsia="宋体" w:cs="Times New Roman"/>
                <w:kern w:val="22"/>
                <w:sz w:val="20"/>
                <w:szCs w:val="20"/>
              </w:rPr>
              <w:t>/</w:t>
            </w:r>
            <w:r w:rsidRPr="00567BA1">
              <w:rPr>
                <w:rFonts w:eastAsia="宋体" w:cs="Times New Roman"/>
                <w:kern w:val="22"/>
                <w:sz w:val="20"/>
                <w:szCs w:val="20"/>
              </w:rPr>
              <w:t>数据库、报告和汇编文件</w:t>
            </w:r>
          </w:p>
        </w:tc>
        <w:tc>
          <w:tcPr>
            <w:tcW w:w="1594" w:type="dxa"/>
            <w:shd w:val="clear" w:color="auto" w:fill="auto"/>
          </w:tcPr>
          <w:p w14:paraId="50177340"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2EAD4ECB"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缔约方、相关组织</w:t>
            </w:r>
          </w:p>
          <w:p w14:paraId="49B494D7"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辅助</w:t>
            </w:r>
            <w:r w:rsidRPr="00567BA1">
              <w:rPr>
                <w:rFonts w:eastAsia="宋体" w:cs="Times New Roman"/>
                <w:kern w:val="22"/>
                <w:sz w:val="20"/>
                <w:szCs w:val="20"/>
              </w:rPr>
              <w:t>：秘书处</w:t>
            </w:r>
          </w:p>
        </w:tc>
        <w:tc>
          <w:tcPr>
            <w:tcW w:w="751" w:type="dxa"/>
            <w:shd w:val="clear" w:color="auto" w:fill="auto"/>
          </w:tcPr>
          <w:p w14:paraId="2FBEE6CE" w14:textId="4D31A02D"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2</w:t>
            </w:r>
            <w:r w:rsidR="00231F72" w:rsidRPr="00567BA1">
              <w:rPr>
                <w:rFonts w:eastAsia="宋体" w:cs="Times New Roman"/>
                <w:b/>
                <w:bCs/>
                <w:kern w:val="22"/>
                <w:sz w:val="20"/>
                <w:szCs w:val="20"/>
                <w:lang w:eastAsia="en-US"/>
              </w:rPr>
              <w:t>5</w:t>
            </w:r>
          </w:p>
        </w:tc>
      </w:tr>
      <w:tr w:rsidR="004A79DA" w:rsidRPr="00567BA1" w14:paraId="4549F471" w14:textId="77777777" w:rsidTr="00A10E5D">
        <w:trPr>
          <w:cantSplit/>
          <w:jc w:val="center"/>
        </w:trPr>
        <w:tc>
          <w:tcPr>
            <w:tcW w:w="2709" w:type="dxa"/>
            <w:shd w:val="clear" w:color="auto" w:fill="auto"/>
          </w:tcPr>
          <w:p w14:paraId="7C0F4347"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 xml:space="preserve">3.3    </w:t>
            </w:r>
            <w:r w:rsidRPr="00567BA1">
              <w:rPr>
                <w:rFonts w:eastAsia="宋体" w:cs="Times New Roman"/>
                <w:spacing w:val="12"/>
                <w:kern w:val="22"/>
                <w:sz w:val="20"/>
                <w:szCs w:val="20"/>
              </w:rPr>
              <w:t>支持妇女和女孩组织、网络</w:t>
            </w:r>
            <w:r w:rsidRPr="00567BA1">
              <w:rPr>
                <w:rFonts w:eastAsia="宋体" w:cs="Times New Roman"/>
                <w:kern w:val="22"/>
                <w:sz w:val="20"/>
                <w:szCs w:val="20"/>
              </w:rPr>
              <w:t>、</w:t>
            </w:r>
            <w:r w:rsidRPr="00567BA1">
              <w:rPr>
                <w:rFonts w:eastAsia="宋体" w:cs="Times New Roman"/>
                <w:spacing w:val="10"/>
                <w:kern w:val="22"/>
                <w:sz w:val="20"/>
                <w:szCs w:val="20"/>
              </w:rPr>
              <w:t>领导人和性别平等问题专家获取信息和公众参与</w:t>
            </w:r>
            <w:r w:rsidRPr="00567BA1">
              <w:rPr>
                <w:rFonts w:eastAsia="宋体" w:cs="Times New Roman"/>
                <w:spacing w:val="10"/>
                <w:kern w:val="22"/>
                <w:sz w:val="20"/>
                <w:szCs w:val="20"/>
              </w:rPr>
              <w:t>2020</w:t>
            </w:r>
            <w:r w:rsidRPr="00567BA1">
              <w:rPr>
                <w:rFonts w:eastAsia="宋体" w:cs="Times New Roman"/>
                <w:spacing w:val="10"/>
                <w:kern w:val="22"/>
                <w:sz w:val="20"/>
                <w:szCs w:val="20"/>
              </w:rPr>
              <w:t>年后全球生物多样</w:t>
            </w:r>
            <w:r w:rsidRPr="00567BA1">
              <w:rPr>
                <w:rFonts w:eastAsia="宋体" w:cs="Times New Roman"/>
                <w:kern w:val="22"/>
                <w:sz w:val="20"/>
                <w:szCs w:val="20"/>
              </w:rPr>
              <w:t>性框架的资源配置、实施、监测和报告</w:t>
            </w:r>
          </w:p>
        </w:tc>
        <w:tc>
          <w:tcPr>
            <w:tcW w:w="2976" w:type="dxa"/>
            <w:shd w:val="clear" w:color="auto" w:fill="auto"/>
          </w:tcPr>
          <w:p w14:paraId="7094F6F2"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spacing w:val="8"/>
                <w:kern w:val="22"/>
                <w:sz w:val="20"/>
                <w:szCs w:val="20"/>
              </w:rPr>
              <w:t>组织能力建设和发展讲习班并编写准则</w:t>
            </w:r>
            <w:r w:rsidRPr="00567BA1">
              <w:rPr>
                <w:rFonts w:eastAsia="宋体" w:cs="Times New Roman"/>
                <w:kern w:val="22"/>
                <w:sz w:val="20"/>
                <w:szCs w:val="20"/>
              </w:rPr>
              <w:t>，以提高妇女和女孩组织、网络和性别平等问题专家的能力，支持规划、实施和报告国家生物多样性战略和行动计划及相关活动，包括将性别考虑因素纳入各级所有生物多样性的方案拟订</w:t>
            </w:r>
          </w:p>
        </w:tc>
        <w:tc>
          <w:tcPr>
            <w:tcW w:w="2976" w:type="dxa"/>
            <w:shd w:val="clear" w:color="auto" w:fill="auto"/>
          </w:tcPr>
          <w:p w14:paraId="1DD2A15F"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举办能力建设和发展讲习班，编写准则</w:t>
            </w:r>
          </w:p>
          <w:p w14:paraId="34856BF1"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在《生物多样性公约》下国家报告中报告能力建设和发展举措以及妇女组织、网络和性别平等问题专家的参与情况</w:t>
            </w:r>
          </w:p>
        </w:tc>
        <w:tc>
          <w:tcPr>
            <w:tcW w:w="1594" w:type="dxa"/>
            <w:shd w:val="clear" w:color="auto" w:fill="auto"/>
          </w:tcPr>
          <w:p w14:paraId="7D8AB964"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rPr>
            </w:pPr>
            <w:r w:rsidRPr="00567BA1">
              <w:rPr>
                <w:rFonts w:eastAsia="楷体" w:cs="Times New Roman"/>
                <w:kern w:val="22"/>
                <w:sz w:val="20"/>
                <w:szCs w:val="20"/>
              </w:rPr>
              <w:t>时间安排</w:t>
            </w:r>
            <w:r w:rsidRPr="00567BA1">
              <w:rPr>
                <w:rFonts w:eastAsia="宋体" w:cs="Times New Roman"/>
                <w:kern w:val="22"/>
                <w:sz w:val="20"/>
                <w:szCs w:val="20"/>
              </w:rPr>
              <w:t>：</w:t>
            </w:r>
            <w:r w:rsidRPr="00567BA1">
              <w:rPr>
                <w:rFonts w:eastAsia="宋体" w:cs="Times New Roman"/>
                <w:kern w:val="22"/>
                <w:sz w:val="20"/>
                <w:szCs w:val="20"/>
              </w:rPr>
              <w:t>2026</w:t>
            </w:r>
            <w:r w:rsidRPr="00567BA1">
              <w:rPr>
                <w:rFonts w:eastAsia="宋体" w:cs="Times New Roman"/>
                <w:kern w:val="22"/>
                <w:sz w:val="20"/>
                <w:szCs w:val="20"/>
              </w:rPr>
              <w:t>年</w:t>
            </w:r>
          </w:p>
          <w:p w14:paraId="4DF71E0C"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rPr>
            </w:pPr>
          </w:p>
          <w:p w14:paraId="1C48A1C8" w14:textId="77777777" w:rsidR="00A10E5D" w:rsidRPr="00567BA1" w:rsidRDefault="00A10E5D" w:rsidP="00A10E5D">
            <w:pPr>
              <w:suppressLineNumbers/>
              <w:suppressAutoHyphens/>
              <w:overflowPunct w:val="0"/>
              <w:autoSpaceDE w:val="0"/>
              <w:autoSpaceDN w:val="0"/>
              <w:adjustRightInd w:val="0"/>
              <w:snapToGrid w:val="0"/>
              <w:spacing w:before="360" w:after="60"/>
              <w:jc w:val="left"/>
              <w:rPr>
                <w:rFonts w:eastAsia="宋体" w:cs="Times New Roman"/>
                <w:kern w:val="22"/>
                <w:sz w:val="20"/>
                <w:szCs w:val="20"/>
              </w:rPr>
            </w:pPr>
            <w:r w:rsidRPr="00567BA1">
              <w:rPr>
                <w:rFonts w:eastAsia="楷体" w:cs="Times New Roman"/>
                <w:kern w:val="22"/>
                <w:sz w:val="20"/>
                <w:szCs w:val="20"/>
              </w:rPr>
              <w:t>时间安排</w:t>
            </w:r>
            <w:r w:rsidRPr="00567BA1">
              <w:rPr>
                <w:rFonts w:eastAsia="宋体" w:cs="Times New Roman"/>
                <w:kern w:val="22"/>
                <w:sz w:val="20"/>
                <w:szCs w:val="20"/>
              </w:rPr>
              <w:t>：</w:t>
            </w:r>
            <w:r w:rsidRPr="00567BA1">
              <w:rPr>
                <w:rFonts w:eastAsia="宋体" w:cs="Times New Roman"/>
                <w:kern w:val="22"/>
                <w:sz w:val="20"/>
                <w:szCs w:val="20"/>
              </w:rPr>
              <w:t>2030</w:t>
            </w:r>
            <w:r w:rsidRPr="00567BA1">
              <w:rPr>
                <w:rFonts w:eastAsia="宋体" w:cs="Times New Roman"/>
                <w:kern w:val="22"/>
                <w:sz w:val="20"/>
                <w:szCs w:val="20"/>
              </w:rPr>
              <w:t>年</w:t>
            </w:r>
          </w:p>
        </w:tc>
        <w:tc>
          <w:tcPr>
            <w:tcW w:w="1710" w:type="dxa"/>
            <w:shd w:val="clear" w:color="auto" w:fill="auto"/>
          </w:tcPr>
          <w:p w14:paraId="29732CF4" w14:textId="77777777" w:rsidR="00A10E5D" w:rsidRPr="00567BA1" w:rsidRDefault="00A10E5D" w:rsidP="00A10E5D">
            <w:pPr>
              <w:suppressLineNumbers/>
              <w:suppressAutoHyphens/>
              <w:overflowPunct w:val="0"/>
              <w:autoSpaceDE w:val="0"/>
              <w:autoSpaceDN w:val="0"/>
              <w:adjustRightInd w:val="0"/>
              <w:snapToGrid w:val="0"/>
              <w:rPr>
                <w:rFonts w:eastAsia="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秘书处、相关组织</w:t>
            </w:r>
          </w:p>
          <w:p w14:paraId="4290686E" w14:textId="77777777" w:rsidR="00A10E5D" w:rsidRPr="00567BA1" w:rsidRDefault="00A10E5D" w:rsidP="00A10E5D">
            <w:pPr>
              <w:suppressLineNumbers/>
              <w:suppressAutoHyphens/>
              <w:overflowPunct w:val="0"/>
              <w:autoSpaceDE w:val="0"/>
              <w:autoSpaceDN w:val="0"/>
              <w:adjustRightInd w:val="0"/>
              <w:snapToGrid w:val="0"/>
              <w:rPr>
                <w:rFonts w:eastAsia="宋体" w:cs="Times New Roman"/>
                <w:kern w:val="22"/>
                <w:sz w:val="20"/>
                <w:szCs w:val="20"/>
              </w:rPr>
            </w:pPr>
            <w:r w:rsidRPr="00567BA1">
              <w:rPr>
                <w:rFonts w:eastAsia="楷体" w:cs="Times New Roman"/>
                <w:kern w:val="22"/>
                <w:sz w:val="20"/>
                <w:szCs w:val="20"/>
              </w:rPr>
              <w:t>辅助</w:t>
            </w:r>
            <w:r w:rsidRPr="00567BA1">
              <w:rPr>
                <w:rFonts w:eastAsia="宋体" w:cs="Times New Roman"/>
                <w:kern w:val="22"/>
                <w:sz w:val="20"/>
                <w:szCs w:val="20"/>
              </w:rPr>
              <w:t>：缔约方</w:t>
            </w:r>
          </w:p>
          <w:p w14:paraId="39030AFE"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缔约方、相关组织</w:t>
            </w:r>
          </w:p>
          <w:p w14:paraId="44C9939B"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楷体" w:cs="Times New Roman"/>
                <w:kern w:val="22"/>
                <w:sz w:val="20"/>
                <w:szCs w:val="20"/>
              </w:rPr>
              <w:t>辅助</w:t>
            </w:r>
            <w:r w:rsidRPr="00567BA1">
              <w:rPr>
                <w:rFonts w:eastAsia="宋体" w:cs="Times New Roman"/>
                <w:kern w:val="22"/>
                <w:sz w:val="20"/>
                <w:szCs w:val="20"/>
              </w:rPr>
              <w:t>：</w:t>
            </w:r>
          </w:p>
          <w:p w14:paraId="04307947"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roofErr w:type="spellStart"/>
            <w:r w:rsidRPr="00567BA1">
              <w:rPr>
                <w:rFonts w:eastAsia="宋体" w:cs="Times New Roman"/>
                <w:kern w:val="22"/>
                <w:sz w:val="20"/>
                <w:szCs w:val="20"/>
                <w:lang w:eastAsia="en-US"/>
              </w:rPr>
              <w:t>秘书处</w:t>
            </w:r>
            <w:proofErr w:type="spellEnd"/>
          </w:p>
        </w:tc>
        <w:tc>
          <w:tcPr>
            <w:tcW w:w="751" w:type="dxa"/>
            <w:shd w:val="clear" w:color="auto" w:fill="auto"/>
          </w:tcPr>
          <w:p w14:paraId="52A955B5" w14:textId="78AADD2D"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2</w:t>
            </w:r>
            <w:r w:rsidR="00231F72" w:rsidRPr="00567BA1">
              <w:rPr>
                <w:rFonts w:eastAsia="宋体" w:cs="Times New Roman"/>
                <w:b/>
                <w:bCs/>
                <w:kern w:val="22"/>
                <w:sz w:val="20"/>
                <w:szCs w:val="20"/>
                <w:lang w:eastAsia="en-US"/>
              </w:rPr>
              <w:t>6</w:t>
            </w:r>
          </w:p>
        </w:tc>
      </w:tr>
      <w:tr w:rsidR="004A79DA" w:rsidRPr="00567BA1" w14:paraId="22E05EA0" w14:textId="77777777" w:rsidTr="00A10E5D">
        <w:trPr>
          <w:cantSplit/>
          <w:jc w:val="center"/>
        </w:trPr>
        <w:tc>
          <w:tcPr>
            <w:tcW w:w="2709" w:type="dxa"/>
            <w:vMerge w:val="restart"/>
            <w:shd w:val="clear" w:color="auto" w:fill="auto"/>
          </w:tcPr>
          <w:p w14:paraId="41337E46"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lastRenderedPageBreak/>
              <w:t xml:space="preserve">3.4    </w:t>
            </w:r>
            <w:r w:rsidRPr="00567BA1">
              <w:rPr>
                <w:rFonts w:eastAsia="宋体" w:cs="Times New Roman"/>
                <w:spacing w:val="8"/>
                <w:kern w:val="22"/>
                <w:sz w:val="20"/>
                <w:szCs w:val="20"/>
              </w:rPr>
              <w:t>通过确定协同作用和借鉴相关联合国和国际进程</w:t>
            </w:r>
            <w:r w:rsidRPr="00567BA1">
              <w:rPr>
                <w:rFonts w:eastAsia="宋体" w:cs="Times New Roman"/>
                <w:kern w:val="22"/>
                <w:sz w:val="20"/>
                <w:szCs w:val="20"/>
              </w:rPr>
              <w:t>的相关经验，确保协调一致地执行</w:t>
            </w:r>
            <w:r w:rsidRPr="00567BA1">
              <w:rPr>
                <w:rFonts w:eastAsia="宋体" w:cs="Times New Roman"/>
                <w:kern w:val="22"/>
                <w:sz w:val="20"/>
                <w:szCs w:val="20"/>
              </w:rPr>
              <w:t>2020</w:t>
            </w:r>
            <w:r w:rsidRPr="00567BA1">
              <w:rPr>
                <w:rFonts w:eastAsia="宋体" w:cs="Times New Roman"/>
                <w:kern w:val="22"/>
                <w:sz w:val="20"/>
                <w:szCs w:val="20"/>
              </w:rPr>
              <w:t>年后全球生物多样性框架</w:t>
            </w:r>
          </w:p>
        </w:tc>
        <w:tc>
          <w:tcPr>
            <w:tcW w:w="2976" w:type="dxa"/>
            <w:shd w:val="clear" w:color="auto" w:fill="auto"/>
          </w:tcPr>
          <w:p w14:paraId="6F801A7E"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spacing w:val="12"/>
                <w:kern w:val="22"/>
                <w:sz w:val="20"/>
                <w:szCs w:val="20"/>
              </w:rPr>
              <w:t>在联合国和国际进程的相关工具</w:t>
            </w:r>
            <w:r w:rsidRPr="00567BA1">
              <w:rPr>
                <w:rFonts w:eastAsia="宋体" w:cs="Times New Roman"/>
                <w:kern w:val="22"/>
                <w:sz w:val="20"/>
                <w:szCs w:val="20"/>
              </w:rPr>
              <w:t>、信息和活动中促进性别平等与生物多样性的联系，并与里约公约、联合国和国际性别平等伙伴开展联合活动</w:t>
            </w:r>
          </w:p>
        </w:tc>
        <w:tc>
          <w:tcPr>
            <w:tcW w:w="2976" w:type="dxa"/>
            <w:shd w:val="clear" w:color="auto" w:fill="auto"/>
          </w:tcPr>
          <w:p w14:paraId="20855687"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促进与联合国和国际进程的相关联系，开展联合活动，包括重大国际会议上的高级别活动</w:t>
            </w:r>
          </w:p>
        </w:tc>
        <w:tc>
          <w:tcPr>
            <w:tcW w:w="1594" w:type="dxa"/>
            <w:shd w:val="clear" w:color="auto" w:fill="auto"/>
          </w:tcPr>
          <w:p w14:paraId="36552B2C"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2030</w:t>
            </w:r>
            <w:r w:rsidRPr="00567BA1">
              <w:rPr>
                <w:rFonts w:eastAsia="宋体" w:cs="Times New Roman"/>
                <w:kern w:val="22"/>
                <w:sz w:val="20"/>
                <w:szCs w:val="20"/>
                <w:lang w:eastAsia="en-US"/>
              </w:rPr>
              <w:t>年</w:t>
            </w:r>
          </w:p>
        </w:tc>
        <w:tc>
          <w:tcPr>
            <w:tcW w:w="1710" w:type="dxa"/>
            <w:shd w:val="clear" w:color="auto" w:fill="auto"/>
          </w:tcPr>
          <w:p w14:paraId="7C65FE50"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秘书处、联合国和国际伙伴</w:t>
            </w:r>
          </w:p>
        </w:tc>
        <w:tc>
          <w:tcPr>
            <w:tcW w:w="751" w:type="dxa"/>
            <w:shd w:val="clear" w:color="auto" w:fill="auto"/>
          </w:tcPr>
          <w:p w14:paraId="6FDA4044" w14:textId="2423515F"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2</w:t>
            </w:r>
            <w:r w:rsidR="00231F72" w:rsidRPr="00567BA1">
              <w:rPr>
                <w:rFonts w:eastAsia="宋体" w:cs="Times New Roman"/>
                <w:b/>
                <w:bCs/>
                <w:kern w:val="22"/>
                <w:sz w:val="20"/>
                <w:szCs w:val="20"/>
                <w:lang w:eastAsia="en-US"/>
              </w:rPr>
              <w:t>7</w:t>
            </w:r>
          </w:p>
        </w:tc>
      </w:tr>
      <w:tr w:rsidR="004A79DA" w:rsidRPr="00567BA1" w14:paraId="0554F75C" w14:textId="77777777" w:rsidTr="00A10E5D">
        <w:trPr>
          <w:cantSplit/>
          <w:jc w:val="center"/>
        </w:trPr>
        <w:tc>
          <w:tcPr>
            <w:tcW w:w="2709" w:type="dxa"/>
            <w:vMerge/>
            <w:shd w:val="clear" w:color="auto" w:fill="auto"/>
          </w:tcPr>
          <w:p w14:paraId="149AE596"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
        </w:tc>
        <w:tc>
          <w:tcPr>
            <w:tcW w:w="2976" w:type="dxa"/>
            <w:shd w:val="clear" w:color="auto" w:fill="auto"/>
          </w:tcPr>
          <w:p w14:paraId="15666D95"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在妇女和女孩组织</w:t>
            </w:r>
            <w:r w:rsidRPr="00567BA1">
              <w:rPr>
                <w:rFonts w:eastAsia="宋体" w:cs="Times New Roman"/>
                <w:kern w:val="22"/>
                <w:sz w:val="20"/>
                <w:szCs w:val="20"/>
              </w:rPr>
              <w:t>/</w:t>
            </w:r>
            <w:r w:rsidRPr="00567BA1">
              <w:rPr>
                <w:rFonts w:eastAsia="宋体" w:cs="Times New Roman"/>
                <w:kern w:val="22"/>
                <w:sz w:val="20"/>
                <w:szCs w:val="20"/>
              </w:rPr>
              <w:t>网络、负责性别平等和环境的部委及其他机构、相关联络点和地方合作伙伴之间建立协调机制，以加强性别平等和生物多样性相关问题协调一致的方案拟订</w:t>
            </w:r>
          </w:p>
        </w:tc>
        <w:tc>
          <w:tcPr>
            <w:tcW w:w="2976" w:type="dxa"/>
            <w:shd w:val="clear" w:color="auto" w:fill="auto"/>
          </w:tcPr>
          <w:p w14:paraId="1586A88D"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建立国家一级的性别平等</w:t>
            </w:r>
            <w:r w:rsidRPr="00567BA1">
              <w:rPr>
                <w:rFonts w:eastAsia="宋体" w:cs="Times New Roman"/>
                <w:kern w:val="22"/>
                <w:sz w:val="20"/>
                <w:szCs w:val="20"/>
              </w:rPr>
              <w:t>-</w:t>
            </w:r>
            <w:r w:rsidRPr="00567BA1">
              <w:rPr>
                <w:rFonts w:eastAsia="宋体" w:cs="Times New Roman"/>
                <w:kern w:val="22"/>
                <w:sz w:val="20"/>
                <w:szCs w:val="20"/>
              </w:rPr>
              <w:t>生物多样性</w:t>
            </w:r>
            <w:r w:rsidRPr="00567BA1">
              <w:rPr>
                <w:rFonts w:eastAsia="宋体" w:cs="Times New Roman"/>
                <w:kern w:val="22"/>
                <w:sz w:val="20"/>
                <w:szCs w:val="20"/>
              </w:rPr>
              <w:t>/</w:t>
            </w:r>
            <w:r w:rsidRPr="00567BA1">
              <w:rPr>
                <w:rFonts w:eastAsia="宋体" w:cs="Times New Roman"/>
                <w:kern w:val="22"/>
                <w:sz w:val="20"/>
                <w:szCs w:val="20"/>
              </w:rPr>
              <w:t>环境工作组</w:t>
            </w:r>
            <w:r w:rsidRPr="00567BA1">
              <w:rPr>
                <w:rFonts w:eastAsia="宋体" w:cs="Times New Roman"/>
                <w:kern w:val="22"/>
                <w:sz w:val="20"/>
                <w:szCs w:val="20"/>
              </w:rPr>
              <w:t>/</w:t>
            </w:r>
            <w:r w:rsidRPr="00567BA1">
              <w:rPr>
                <w:rFonts w:eastAsia="宋体" w:cs="Times New Roman"/>
                <w:kern w:val="22"/>
                <w:sz w:val="20"/>
                <w:szCs w:val="20"/>
              </w:rPr>
              <w:t>协调机制，提供进展报告；会期研讨会</w:t>
            </w:r>
            <w:r w:rsidRPr="00567BA1">
              <w:rPr>
                <w:rFonts w:eastAsia="宋体" w:cs="Times New Roman"/>
                <w:kern w:val="22"/>
                <w:sz w:val="20"/>
                <w:szCs w:val="20"/>
              </w:rPr>
              <w:t>/</w:t>
            </w:r>
            <w:r w:rsidRPr="00567BA1">
              <w:rPr>
                <w:rFonts w:eastAsia="宋体" w:cs="Times New Roman"/>
                <w:kern w:val="22"/>
                <w:sz w:val="20"/>
                <w:szCs w:val="20"/>
              </w:rPr>
              <w:t>会外活动，交流经验并讨论差距、挑战</w:t>
            </w:r>
          </w:p>
        </w:tc>
        <w:tc>
          <w:tcPr>
            <w:tcW w:w="1594" w:type="dxa"/>
            <w:shd w:val="clear" w:color="auto" w:fill="auto"/>
          </w:tcPr>
          <w:p w14:paraId="69FCDE45"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24E7EDFC"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缔约方、相关组织</w:t>
            </w:r>
          </w:p>
        </w:tc>
        <w:tc>
          <w:tcPr>
            <w:tcW w:w="751" w:type="dxa"/>
            <w:shd w:val="clear" w:color="auto" w:fill="auto"/>
          </w:tcPr>
          <w:p w14:paraId="70A1AC1E" w14:textId="569DF4D4"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2</w:t>
            </w:r>
            <w:r w:rsidR="00231F72" w:rsidRPr="00567BA1">
              <w:rPr>
                <w:rFonts w:eastAsia="宋体" w:cs="Times New Roman"/>
                <w:b/>
                <w:bCs/>
                <w:kern w:val="22"/>
                <w:sz w:val="20"/>
                <w:szCs w:val="20"/>
                <w:lang w:eastAsia="en-US"/>
              </w:rPr>
              <w:t>8</w:t>
            </w:r>
          </w:p>
        </w:tc>
      </w:tr>
      <w:tr w:rsidR="004A79DA" w:rsidRPr="00567BA1" w14:paraId="0C6AC68B" w14:textId="77777777" w:rsidTr="00A10E5D">
        <w:trPr>
          <w:cantSplit/>
          <w:jc w:val="center"/>
        </w:trPr>
        <w:tc>
          <w:tcPr>
            <w:tcW w:w="2709" w:type="dxa"/>
            <w:vMerge w:val="restart"/>
            <w:shd w:val="clear" w:color="auto" w:fill="auto"/>
          </w:tcPr>
          <w:p w14:paraId="27A22CA9"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 xml:space="preserve">3.5 </w:t>
            </w:r>
            <w:r w:rsidRPr="00567BA1">
              <w:rPr>
                <w:rFonts w:eastAsia="宋体" w:cs="Times New Roman"/>
                <w:kern w:val="22"/>
                <w:sz w:val="20"/>
                <w:szCs w:val="20"/>
              </w:rPr>
              <w:t>确保《生物多样性公约》下国家报告和所提交文件中提供信息，说明性别平等行动计划的执行情况以及通过促进性别平等的方式执行</w:t>
            </w:r>
            <w:r w:rsidRPr="00567BA1">
              <w:rPr>
                <w:rFonts w:eastAsia="宋体" w:cs="Times New Roman"/>
                <w:kern w:val="22"/>
                <w:sz w:val="20"/>
                <w:szCs w:val="20"/>
              </w:rPr>
              <w:t xml:space="preserve"> 2020 </w:t>
            </w:r>
            <w:r w:rsidRPr="00567BA1">
              <w:rPr>
                <w:rFonts w:eastAsia="宋体" w:cs="Times New Roman"/>
                <w:kern w:val="22"/>
                <w:sz w:val="20"/>
                <w:szCs w:val="20"/>
              </w:rPr>
              <w:t>年后全球生物多样性框架的情况</w:t>
            </w:r>
          </w:p>
        </w:tc>
        <w:tc>
          <w:tcPr>
            <w:tcW w:w="2976" w:type="dxa"/>
            <w:shd w:val="clear" w:color="auto" w:fill="auto"/>
          </w:tcPr>
          <w:p w14:paraId="139817A1"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在妇女组织和网络以及性别平等问题专家参与下，确定和汇编促进性别平等的执行、监测和报告的最佳做法、经验教训和差距</w:t>
            </w:r>
          </w:p>
        </w:tc>
        <w:tc>
          <w:tcPr>
            <w:tcW w:w="2976" w:type="dxa"/>
            <w:shd w:val="clear" w:color="auto" w:fill="auto"/>
          </w:tcPr>
          <w:p w14:paraId="4CCF32DC"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在会期会议或会外活动中介绍并在《生物多样性公约》网站上分享最佳做法、经验教训和查明的差距</w:t>
            </w:r>
          </w:p>
        </w:tc>
        <w:tc>
          <w:tcPr>
            <w:tcW w:w="1594" w:type="dxa"/>
            <w:shd w:val="clear" w:color="auto" w:fill="auto"/>
          </w:tcPr>
          <w:p w14:paraId="43DF04AD"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5DC34A1F"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w:t>
            </w:r>
            <w:r w:rsidRPr="00567BA1">
              <w:rPr>
                <w:rFonts w:eastAsia="宋体" w:cs="Times New Roman"/>
                <w:spacing w:val="-8"/>
                <w:kern w:val="22"/>
                <w:sz w:val="20"/>
                <w:szCs w:val="20"/>
              </w:rPr>
              <w:t>妇女团体</w:t>
            </w:r>
            <w:r w:rsidRPr="00567BA1">
              <w:rPr>
                <w:rFonts w:eastAsia="宋体" w:cs="Times New Roman"/>
                <w:spacing w:val="-8"/>
                <w:kern w:val="22"/>
                <w:sz w:val="20"/>
                <w:szCs w:val="20"/>
              </w:rPr>
              <w:t>/</w:t>
            </w:r>
            <w:r w:rsidRPr="00567BA1">
              <w:rPr>
                <w:rFonts w:eastAsia="宋体" w:cs="Times New Roman"/>
                <w:spacing w:val="-8"/>
                <w:kern w:val="22"/>
                <w:sz w:val="20"/>
                <w:szCs w:val="20"/>
              </w:rPr>
              <w:t>网络</w:t>
            </w:r>
            <w:r w:rsidRPr="00567BA1">
              <w:rPr>
                <w:rFonts w:eastAsia="宋体" w:cs="Times New Roman"/>
                <w:spacing w:val="8"/>
                <w:kern w:val="22"/>
                <w:sz w:val="20"/>
                <w:szCs w:val="20"/>
              </w:rPr>
              <w:t>、相关组织、秘</w:t>
            </w:r>
            <w:r w:rsidRPr="00567BA1">
              <w:rPr>
                <w:rFonts w:eastAsia="宋体" w:cs="Times New Roman"/>
                <w:kern w:val="22"/>
                <w:sz w:val="20"/>
                <w:szCs w:val="20"/>
              </w:rPr>
              <w:t>书处</w:t>
            </w:r>
          </w:p>
        </w:tc>
        <w:tc>
          <w:tcPr>
            <w:tcW w:w="751" w:type="dxa"/>
            <w:shd w:val="clear" w:color="auto" w:fill="auto"/>
          </w:tcPr>
          <w:p w14:paraId="27FF68F8" w14:textId="476101D0"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2</w:t>
            </w:r>
            <w:r w:rsidR="00231F72" w:rsidRPr="00567BA1">
              <w:rPr>
                <w:rFonts w:eastAsia="宋体" w:cs="Times New Roman"/>
                <w:b/>
                <w:bCs/>
                <w:kern w:val="22"/>
                <w:sz w:val="20"/>
                <w:szCs w:val="20"/>
                <w:lang w:eastAsia="en-US"/>
              </w:rPr>
              <w:t>9</w:t>
            </w:r>
          </w:p>
        </w:tc>
      </w:tr>
      <w:tr w:rsidR="004A79DA" w:rsidRPr="00567BA1" w14:paraId="7C59DDEA" w14:textId="77777777" w:rsidTr="00A10E5D">
        <w:trPr>
          <w:cantSplit/>
          <w:jc w:val="center"/>
        </w:trPr>
        <w:tc>
          <w:tcPr>
            <w:tcW w:w="2709" w:type="dxa"/>
            <w:vMerge/>
            <w:shd w:val="clear" w:color="auto" w:fill="auto"/>
          </w:tcPr>
          <w:p w14:paraId="774F6ACE"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
        </w:tc>
        <w:tc>
          <w:tcPr>
            <w:tcW w:w="2976" w:type="dxa"/>
            <w:shd w:val="clear" w:color="auto" w:fill="auto"/>
          </w:tcPr>
          <w:p w14:paraId="3CC15666"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在报告</w:t>
            </w:r>
            <w:r w:rsidRPr="00567BA1">
              <w:rPr>
                <w:rFonts w:eastAsia="宋体" w:cs="Times New Roman"/>
                <w:kern w:val="22"/>
                <w:sz w:val="20"/>
                <w:szCs w:val="20"/>
              </w:rPr>
              <w:t>2020</w:t>
            </w:r>
            <w:r w:rsidRPr="00567BA1">
              <w:rPr>
                <w:rFonts w:eastAsia="宋体" w:cs="Times New Roman"/>
                <w:kern w:val="22"/>
                <w:sz w:val="20"/>
                <w:szCs w:val="20"/>
              </w:rPr>
              <w:t>年后全球生物多样性</w:t>
            </w:r>
            <w:r w:rsidRPr="00567BA1">
              <w:rPr>
                <w:rFonts w:eastAsia="宋体" w:cs="Times New Roman"/>
                <w:spacing w:val="10"/>
                <w:kern w:val="22"/>
                <w:sz w:val="20"/>
                <w:szCs w:val="20"/>
              </w:rPr>
              <w:t>框架长期目标和行动目标的执行进展时，使用按性别分列的针对具体性别平等问题的指标和数据</w:t>
            </w:r>
            <w:r w:rsidRPr="00567BA1">
              <w:rPr>
                <w:rFonts w:eastAsia="宋体" w:cs="Times New Roman"/>
                <w:kern w:val="22"/>
                <w:sz w:val="20"/>
                <w:szCs w:val="20"/>
              </w:rPr>
              <w:t>，并报告性别平等行动计划的执行进展</w:t>
            </w:r>
          </w:p>
        </w:tc>
        <w:tc>
          <w:tcPr>
            <w:tcW w:w="2976" w:type="dxa"/>
            <w:shd w:val="clear" w:color="auto" w:fill="auto"/>
          </w:tcPr>
          <w:p w14:paraId="601C60BE"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根据《生物多样性公约》提交的国家报告包括汇报关于性别平等行动计划的执行情况，并包括针对性别平等的指标和按性别分列的数据</w:t>
            </w:r>
          </w:p>
        </w:tc>
        <w:tc>
          <w:tcPr>
            <w:tcW w:w="1594" w:type="dxa"/>
            <w:shd w:val="clear" w:color="auto" w:fill="auto"/>
          </w:tcPr>
          <w:p w14:paraId="3BB8431F"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2030</w:t>
            </w:r>
            <w:r w:rsidRPr="00567BA1">
              <w:rPr>
                <w:rFonts w:eastAsia="宋体" w:cs="Times New Roman"/>
                <w:kern w:val="22"/>
                <w:sz w:val="20"/>
                <w:szCs w:val="20"/>
                <w:lang w:eastAsia="en-US"/>
              </w:rPr>
              <w:t>年</w:t>
            </w:r>
          </w:p>
        </w:tc>
        <w:tc>
          <w:tcPr>
            <w:tcW w:w="1710" w:type="dxa"/>
            <w:shd w:val="clear" w:color="auto" w:fill="auto"/>
          </w:tcPr>
          <w:p w14:paraId="26F3DDE5"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roofErr w:type="spellStart"/>
            <w:r w:rsidRPr="00567BA1">
              <w:rPr>
                <w:rFonts w:eastAsia="楷体" w:cs="Times New Roman"/>
                <w:kern w:val="22"/>
                <w:sz w:val="20"/>
                <w:szCs w:val="20"/>
                <w:lang w:eastAsia="en-US"/>
              </w:rPr>
              <w:t>领导：</w:t>
            </w:r>
            <w:r w:rsidRPr="00567BA1">
              <w:rPr>
                <w:rFonts w:eastAsia="宋体" w:cs="Times New Roman"/>
                <w:kern w:val="22"/>
                <w:sz w:val="20"/>
                <w:szCs w:val="20"/>
                <w:lang w:eastAsia="en-US"/>
              </w:rPr>
              <w:t>缔约方</w:t>
            </w:r>
            <w:proofErr w:type="spellEnd"/>
          </w:p>
        </w:tc>
        <w:tc>
          <w:tcPr>
            <w:tcW w:w="751" w:type="dxa"/>
            <w:shd w:val="clear" w:color="auto" w:fill="auto"/>
          </w:tcPr>
          <w:p w14:paraId="749467AA" w14:textId="628A15FD" w:rsidR="00A10E5D" w:rsidRPr="00567BA1" w:rsidRDefault="00231F72"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30</w:t>
            </w:r>
          </w:p>
        </w:tc>
      </w:tr>
      <w:tr w:rsidR="004A79DA" w:rsidRPr="00567BA1" w14:paraId="4DFAADA3" w14:textId="77777777" w:rsidTr="00A10E5D">
        <w:trPr>
          <w:cantSplit/>
          <w:jc w:val="center"/>
        </w:trPr>
        <w:tc>
          <w:tcPr>
            <w:tcW w:w="2709" w:type="dxa"/>
            <w:vMerge/>
            <w:shd w:val="clear" w:color="auto" w:fill="auto"/>
          </w:tcPr>
          <w:p w14:paraId="1EA34F46"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
        </w:tc>
        <w:tc>
          <w:tcPr>
            <w:tcW w:w="2976" w:type="dxa"/>
            <w:shd w:val="clear" w:color="auto" w:fill="auto"/>
          </w:tcPr>
          <w:p w14:paraId="7A24EE3E"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在现有国家报告机制中纳入关于妇女和女孩对保护和可持续利用生物多样性贡献的报告，以及关于将性别考虑因素纳入国家生物多样性战略和行动计划的主流的报告，包括其执行、预算编制和报告</w:t>
            </w:r>
          </w:p>
        </w:tc>
        <w:tc>
          <w:tcPr>
            <w:tcW w:w="2976" w:type="dxa"/>
            <w:shd w:val="clear" w:color="auto" w:fill="auto"/>
          </w:tcPr>
          <w:p w14:paraId="75D4BB1A"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根据《生物多样性公约》提交的国家报告包括报告妇女和女孩对保护和可持续利用生物多样性的贡献，以及将性别考虑因素纳入国家生物多样性战略和行动计划的主流的情况，包括其执行、预算编制和报告情况</w:t>
            </w:r>
          </w:p>
        </w:tc>
        <w:tc>
          <w:tcPr>
            <w:tcW w:w="1594" w:type="dxa"/>
            <w:shd w:val="clear" w:color="auto" w:fill="auto"/>
          </w:tcPr>
          <w:p w14:paraId="7D1ADAF0"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2030</w:t>
            </w:r>
            <w:r w:rsidRPr="00567BA1">
              <w:rPr>
                <w:rFonts w:eastAsia="宋体" w:cs="Times New Roman"/>
                <w:kern w:val="22"/>
                <w:sz w:val="20"/>
                <w:szCs w:val="20"/>
                <w:lang w:eastAsia="en-US"/>
              </w:rPr>
              <w:t>年</w:t>
            </w:r>
          </w:p>
        </w:tc>
        <w:tc>
          <w:tcPr>
            <w:tcW w:w="1710" w:type="dxa"/>
            <w:shd w:val="clear" w:color="auto" w:fill="auto"/>
          </w:tcPr>
          <w:p w14:paraId="0A4E2B31"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缔约方、相关组织</w:t>
            </w:r>
          </w:p>
        </w:tc>
        <w:tc>
          <w:tcPr>
            <w:tcW w:w="751" w:type="dxa"/>
            <w:shd w:val="clear" w:color="auto" w:fill="auto"/>
          </w:tcPr>
          <w:p w14:paraId="73DBAFF8" w14:textId="0496DBF7"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3</w:t>
            </w:r>
            <w:r w:rsidR="00231F72" w:rsidRPr="00567BA1">
              <w:rPr>
                <w:rFonts w:eastAsia="宋体" w:cs="Times New Roman"/>
                <w:b/>
                <w:bCs/>
                <w:kern w:val="22"/>
                <w:sz w:val="20"/>
                <w:szCs w:val="20"/>
                <w:lang w:eastAsia="en-US"/>
              </w:rPr>
              <w:t>1</w:t>
            </w:r>
          </w:p>
        </w:tc>
      </w:tr>
      <w:tr w:rsidR="004A79DA" w:rsidRPr="00567BA1" w14:paraId="2201483C" w14:textId="77777777" w:rsidTr="00A10E5D">
        <w:trPr>
          <w:cantSplit/>
          <w:jc w:val="center"/>
        </w:trPr>
        <w:tc>
          <w:tcPr>
            <w:tcW w:w="2709" w:type="dxa"/>
            <w:vMerge w:val="restart"/>
            <w:shd w:val="clear" w:color="auto" w:fill="auto"/>
          </w:tcPr>
          <w:p w14:paraId="24E41976"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proofErr w:type="gramStart"/>
            <w:r w:rsidRPr="00567BA1">
              <w:rPr>
                <w:rFonts w:eastAsia="宋体" w:cs="Times New Roman"/>
                <w:kern w:val="22"/>
                <w:sz w:val="20"/>
                <w:szCs w:val="20"/>
              </w:rPr>
              <w:lastRenderedPageBreak/>
              <w:t xml:space="preserve">3.6  </w:t>
            </w:r>
            <w:r w:rsidRPr="00567BA1">
              <w:rPr>
                <w:rFonts w:eastAsia="宋体" w:cs="Times New Roman"/>
                <w:kern w:val="22"/>
                <w:sz w:val="20"/>
                <w:szCs w:val="20"/>
              </w:rPr>
              <w:t>分配足够的人力资源和财政资源用于支持基于权利的注重性别平等的方式执行</w:t>
            </w:r>
            <w:proofErr w:type="gramEnd"/>
            <w:r w:rsidRPr="00567BA1">
              <w:rPr>
                <w:rFonts w:eastAsia="宋体" w:cs="Times New Roman"/>
                <w:kern w:val="22"/>
                <w:sz w:val="20"/>
                <w:szCs w:val="20"/>
              </w:rPr>
              <w:t xml:space="preserve"> 2020 </w:t>
            </w:r>
            <w:r w:rsidRPr="00567BA1">
              <w:rPr>
                <w:rFonts w:eastAsia="宋体" w:cs="Times New Roman"/>
                <w:kern w:val="22"/>
                <w:sz w:val="20"/>
                <w:szCs w:val="20"/>
              </w:rPr>
              <w:t>年后全球生物多样性框架，包括跟踪监测和报告为性别平等举措分配资源的情况，并采用注重性别平等的预算编制方法</w:t>
            </w:r>
          </w:p>
        </w:tc>
        <w:tc>
          <w:tcPr>
            <w:tcW w:w="2976" w:type="dxa"/>
            <w:shd w:val="clear" w:color="auto" w:fill="auto"/>
          </w:tcPr>
          <w:p w14:paraId="5DB19623"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使人们更多地了解为提倡在生物多样性相关政策、计划、战略和行动当中采取注重性别平等的方法所提供的财政和技术支持，包括为协助基层妇女组织、土著人民和当地社区获得资金所采用的良好做法</w:t>
            </w:r>
          </w:p>
        </w:tc>
        <w:tc>
          <w:tcPr>
            <w:tcW w:w="2976" w:type="dxa"/>
            <w:shd w:val="clear" w:color="auto" w:fill="auto"/>
          </w:tcPr>
          <w:p w14:paraId="00D9A77E"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网络研讨会、交流材料、会期研讨会</w:t>
            </w:r>
          </w:p>
        </w:tc>
        <w:tc>
          <w:tcPr>
            <w:tcW w:w="1594" w:type="dxa"/>
            <w:shd w:val="clear" w:color="auto" w:fill="auto"/>
          </w:tcPr>
          <w:p w14:paraId="38FB3A08"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lang w:eastAsia="en-US"/>
              </w:rPr>
              <w:t>：</w:t>
            </w:r>
            <w:r w:rsidRPr="00567BA1">
              <w:rPr>
                <w:rFonts w:eastAsia="宋体" w:cs="Times New Roman"/>
                <w:kern w:val="22"/>
                <w:sz w:val="20"/>
                <w:szCs w:val="20"/>
                <w:lang w:eastAsia="en-US"/>
              </w:rPr>
              <w:t>2024</w:t>
            </w:r>
            <w:r w:rsidRPr="00567BA1">
              <w:rPr>
                <w:rFonts w:eastAsia="宋体" w:cs="Times New Roman"/>
                <w:kern w:val="22"/>
                <w:sz w:val="20"/>
                <w:szCs w:val="20"/>
                <w:lang w:eastAsia="en-US"/>
              </w:rPr>
              <w:t>年、</w:t>
            </w: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18EE13A9"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秘书处、相关组织</w:t>
            </w:r>
          </w:p>
        </w:tc>
        <w:tc>
          <w:tcPr>
            <w:tcW w:w="751" w:type="dxa"/>
            <w:shd w:val="clear" w:color="auto" w:fill="auto"/>
          </w:tcPr>
          <w:p w14:paraId="0074F5AB" w14:textId="39EE2DC4"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3</w:t>
            </w:r>
            <w:r w:rsidR="00231F72" w:rsidRPr="00567BA1">
              <w:rPr>
                <w:rFonts w:eastAsia="宋体" w:cs="Times New Roman"/>
                <w:b/>
                <w:bCs/>
                <w:kern w:val="22"/>
                <w:sz w:val="20"/>
                <w:szCs w:val="20"/>
                <w:lang w:eastAsia="en-US"/>
              </w:rPr>
              <w:t>2</w:t>
            </w:r>
          </w:p>
        </w:tc>
      </w:tr>
      <w:tr w:rsidR="004A79DA" w:rsidRPr="00567BA1" w14:paraId="2BBAC9D7" w14:textId="77777777" w:rsidTr="00A10E5D">
        <w:trPr>
          <w:cantSplit/>
          <w:jc w:val="center"/>
        </w:trPr>
        <w:tc>
          <w:tcPr>
            <w:tcW w:w="2709" w:type="dxa"/>
            <w:vMerge/>
            <w:shd w:val="clear" w:color="auto" w:fill="auto"/>
          </w:tcPr>
          <w:p w14:paraId="263CF899"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lang w:eastAsia="en-US"/>
              </w:rPr>
            </w:pPr>
          </w:p>
        </w:tc>
        <w:tc>
          <w:tcPr>
            <w:tcW w:w="2976" w:type="dxa"/>
            <w:shd w:val="clear" w:color="auto" w:fill="auto"/>
          </w:tcPr>
          <w:p w14:paraId="0C19B98C"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宋体" w:cs="Times New Roman"/>
                <w:kern w:val="22"/>
                <w:sz w:val="20"/>
                <w:szCs w:val="20"/>
              </w:rPr>
              <w:t>设立针对性的供资方案或预算项目，用以支持以注重性别平等的方式执行</w:t>
            </w:r>
            <w:r w:rsidRPr="00567BA1">
              <w:rPr>
                <w:rFonts w:eastAsia="宋体" w:cs="Times New Roman"/>
                <w:kern w:val="22"/>
                <w:sz w:val="20"/>
                <w:szCs w:val="20"/>
              </w:rPr>
              <w:t>2020</w:t>
            </w:r>
            <w:r w:rsidRPr="00567BA1">
              <w:rPr>
                <w:rFonts w:eastAsia="宋体" w:cs="Times New Roman"/>
                <w:kern w:val="22"/>
                <w:sz w:val="20"/>
                <w:szCs w:val="20"/>
              </w:rPr>
              <w:t>年后全球生物多样性框架和性别平等行动计划</w:t>
            </w:r>
          </w:p>
        </w:tc>
        <w:tc>
          <w:tcPr>
            <w:tcW w:w="2976" w:type="dxa"/>
            <w:shd w:val="clear" w:color="auto" w:fill="auto"/>
          </w:tcPr>
          <w:p w14:paraId="51EFF548" w14:textId="77777777" w:rsidR="00A10E5D" w:rsidRPr="00567BA1" w:rsidRDefault="00A10E5D" w:rsidP="00A10E5D">
            <w:pPr>
              <w:suppressLineNumbers/>
              <w:suppressAutoHyphens/>
              <w:overflowPunct w:val="0"/>
              <w:autoSpaceDE w:val="0"/>
              <w:autoSpaceDN w:val="0"/>
              <w:adjustRightInd w:val="0"/>
              <w:snapToGrid w:val="0"/>
              <w:spacing w:before="60" w:after="60"/>
              <w:rPr>
                <w:rFonts w:eastAsia="宋体" w:cs="Times New Roman"/>
                <w:kern w:val="22"/>
                <w:sz w:val="20"/>
                <w:szCs w:val="20"/>
              </w:rPr>
            </w:pPr>
            <w:r w:rsidRPr="00567BA1">
              <w:rPr>
                <w:rFonts w:eastAsia="宋体" w:cs="Times New Roman"/>
                <w:kern w:val="22"/>
                <w:sz w:val="20"/>
                <w:szCs w:val="20"/>
              </w:rPr>
              <w:t>针对性的供资方案和预算项目</w:t>
            </w:r>
          </w:p>
        </w:tc>
        <w:tc>
          <w:tcPr>
            <w:tcW w:w="1594" w:type="dxa"/>
            <w:shd w:val="clear" w:color="auto" w:fill="auto"/>
          </w:tcPr>
          <w:p w14:paraId="7DA19CF0" w14:textId="77777777" w:rsidR="00A10E5D" w:rsidRPr="00567BA1" w:rsidRDefault="00A10E5D" w:rsidP="00A10E5D">
            <w:pPr>
              <w:suppressLineNumbers/>
              <w:suppressAutoHyphens/>
              <w:overflowPunct w:val="0"/>
              <w:autoSpaceDE w:val="0"/>
              <w:autoSpaceDN w:val="0"/>
              <w:adjustRightInd w:val="0"/>
              <w:snapToGrid w:val="0"/>
              <w:spacing w:before="60" w:after="60"/>
              <w:jc w:val="left"/>
              <w:rPr>
                <w:rFonts w:eastAsia="宋体" w:cs="Times New Roman"/>
                <w:kern w:val="22"/>
                <w:sz w:val="20"/>
                <w:szCs w:val="20"/>
                <w:lang w:eastAsia="en-US"/>
              </w:rPr>
            </w:pPr>
            <w:proofErr w:type="spellStart"/>
            <w:r w:rsidRPr="00567BA1">
              <w:rPr>
                <w:rFonts w:eastAsia="楷体" w:cs="Times New Roman"/>
                <w:kern w:val="22"/>
                <w:sz w:val="20"/>
                <w:szCs w:val="20"/>
                <w:lang w:eastAsia="en-US"/>
              </w:rPr>
              <w:t>时间安排</w:t>
            </w:r>
            <w:proofErr w:type="spellEnd"/>
            <w:r w:rsidRPr="00567BA1">
              <w:rPr>
                <w:rFonts w:eastAsia="宋体" w:cs="Times New Roman"/>
                <w:kern w:val="22"/>
                <w:sz w:val="20"/>
                <w:szCs w:val="20"/>
              </w:rPr>
              <w:t>：</w:t>
            </w:r>
            <w:r w:rsidRPr="00567BA1">
              <w:rPr>
                <w:rFonts w:eastAsia="宋体" w:cs="Times New Roman"/>
                <w:kern w:val="22"/>
                <w:sz w:val="20"/>
                <w:szCs w:val="20"/>
                <w:lang w:eastAsia="en-US"/>
              </w:rPr>
              <w:t>2026</w:t>
            </w:r>
            <w:r w:rsidRPr="00567BA1">
              <w:rPr>
                <w:rFonts w:eastAsia="宋体" w:cs="Times New Roman"/>
                <w:kern w:val="22"/>
                <w:sz w:val="20"/>
                <w:szCs w:val="20"/>
                <w:lang w:eastAsia="en-US"/>
              </w:rPr>
              <w:t>年</w:t>
            </w:r>
          </w:p>
        </w:tc>
        <w:tc>
          <w:tcPr>
            <w:tcW w:w="1710" w:type="dxa"/>
            <w:shd w:val="clear" w:color="auto" w:fill="auto"/>
          </w:tcPr>
          <w:p w14:paraId="3C0E9A2D" w14:textId="004680AB" w:rsidR="00A10E5D" w:rsidRPr="00567BA1" w:rsidRDefault="00A10E5D" w:rsidP="00A10E5D">
            <w:pPr>
              <w:suppressLineNumbers/>
              <w:suppressAutoHyphens/>
              <w:overflowPunct w:val="0"/>
              <w:autoSpaceDE w:val="0"/>
              <w:autoSpaceDN w:val="0"/>
              <w:adjustRightInd w:val="0"/>
              <w:snapToGrid w:val="0"/>
              <w:spacing w:before="60" w:after="60"/>
              <w:rPr>
                <w:rFonts w:eastAsia="新宋体" w:cs="Times New Roman"/>
                <w:kern w:val="22"/>
                <w:sz w:val="20"/>
                <w:szCs w:val="20"/>
              </w:rPr>
            </w:pPr>
            <w:r w:rsidRPr="00567BA1">
              <w:rPr>
                <w:rFonts w:eastAsia="楷体" w:cs="Times New Roman"/>
                <w:kern w:val="22"/>
                <w:sz w:val="20"/>
                <w:szCs w:val="20"/>
              </w:rPr>
              <w:t>领导：</w:t>
            </w:r>
            <w:r w:rsidRPr="00567BA1">
              <w:rPr>
                <w:rFonts w:eastAsia="宋体" w:cs="Times New Roman"/>
                <w:kern w:val="22"/>
                <w:sz w:val="20"/>
                <w:szCs w:val="20"/>
              </w:rPr>
              <w:t>缔约方、全球环境基金</w:t>
            </w:r>
            <w:r w:rsidR="004460F8" w:rsidRPr="00567BA1">
              <w:rPr>
                <w:rFonts w:eastAsia="宋体" w:cs="Times New Roman"/>
                <w:kern w:val="22"/>
                <w:sz w:val="20"/>
                <w:szCs w:val="20"/>
              </w:rPr>
              <w:t>和其他相关组织</w:t>
            </w:r>
          </w:p>
        </w:tc>
        <w:tc>
          <w:tcPr>
            <w:tcW w:w="751" w:type="dxa"/>
            <w:shd w:val="clear" w:color="auto" w:fill="auto"/>
          </w:tcPr>
          <w:p w14:paraId="173D74E9" w14:textId="23C2256C" w:rsidR="00A10E5D" w:rsidRPr="00567BA1" w:rsidRDefault="00A10E5D" w:rsidP="00A10E5D">
            <w:pPr>
              <w:suppressLineNumbers/>
              <w:suppressAutoHyphens/>
              <w:overflowPunct w:val="0"/>
              <w:autoSpaceDE w:val="0"/>
              <w:autoSpaceDN w:val="0"/>
              <w:adjustRightInd w:val="0"/>
              <w:snapToGrid w:val="0"/>
              <w:spacing w:before="60" w:after="60"/>
              <w:jc w:val="center"/>
              <w:rPr>
                <w:rFonts w:eastAsia="宋体" w:cs="Times New Roman"/>
                <w:b/>
                <w:bCs/>
                <w:kern w:val="22"/>
                <w:sz w:val="20"/>
                <w:szCs w:val="20"/>
                <w:lang w:eastAsia="en-US"/>
              </w:rPr>
            </w:pPr>
            <w:r w:rsidRPr="00567BA1">
              <w:rPr>
                <w:rFonts w:eastAsia="宋体" w:cs="Times New Roman"/>
                <w:b/>
                <w:bCs/>
                <w:kern w:val="22"/>
                <w:sz w:val="20"/>
                <w:szCs w:val="20"/>
                <w:lang w:eastAsia="en-US"/>
              </w:rPr>
              <w:t>3</w:t>
            </w:r>
            <w:r w:rsidR="00231F72" w:rsidRPr="00567BA1">
              <w:rPr>
                <w:rFonts w:eastAsia="宋体" w:cs="Times New Roman"/>
                <w:b/>
                <w:bCs/>
                <w:kern w:val="22"/>
                <w:sz w:val="20"/>
                <w:szCs w:val="20"/>
                <w:lang w:eastAsia="en-US"/>
              </w:rPr>
              <w:t>3</w:t>
            </w:r>
          </w:p>
        </w:tc>
      </w:tr>
    </w:tbl>
    <w:p w14:paraId="37DE039D" w14:textId="77777777" w:rsidR="00A10E5D" w:rsidRPr="00567BA1" w:rsidRDefault="00A10E5D" w:rsidP="00A10E5D">
      <w:pPr>
        <w:suppressLineNumbers/>
        <w:suppressAutoHyphens/>
        <w:overflowPunct w:val="0"/>
        <w:autoSpaceDE w:val="0"/>
        <w:autoSpaceDN w:val="0"/>
        <w:adjustRightInd w:val="0"/>
        <w:snapToGrid w:val="0"/>
        <w:rPr>
          <w:rFonts w:eastAsia="宋体" w:cs="Times New Roman"/>
          <w:snapToGrid w:val="0"/>
          <w:kern w:val="22"/>
          <w:sz w:val="20"/>
          <w:szCs w:val="20"/>
          <w:lang w:eastAsia="en-US"/>
        </w:rPr>
      </w:pPr>
    </w:p>
    <w:bookmarkEnd w:id="1"/>
    <w:p w14:paraId="71075B11" w14:textId="77777777" w:rsidR="00666863" w:rsidRPr="00567BA1" w:rsidRDefault="00666863">
      <w:pPr>
        <w:spacing w:before="120" w:after="120"/>
        <w:jc w:val="center"/>
        <w:rPr>
          <w:rFonts w:cs="Times New Roman"/>
          <w:kern w:val="22"/>
        </w:rPr>
      </w:pPr>
      <w:r w:rsidRPr="00567BA1">
        <w:rPr>
          <w:rFonts w:eastAsia="Univers" w:cs="Times New Roman"/>
          <w:kern w:val="22"/>
        </w:rPr>
        <w:t>__________</w:t>
      </w:r>
    </w:p>
    <w:sectPr w:rsidR="00666863" w:rsidRPr="00567BA1" w:rsidSect="00A619CF">
      <w:pgSz w:w="15840" w:h="12240" w:orient="landscape" w:code="1"/>
      <w:pgMar w:top="1440" w:right="864" w:bottom="1440" w:left="864" w:header="461"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4164" w14:textId="77777777" w:rsidR="002F32E3" w:rsidRDefault="002F32E3">
      <w:pPr>
        <w:rPr>
          <w:rFonts w:ascii="Univers" w:eastAsia="Univers" w:hAnsi="Univers" w:cs="Times New Roman"/>
        </w:rPr>
      </w:pPr>
      <w:r>
        <w:rPr>
          <w:rFonts w:ascii="Univers" w:eastAsia="Univers" w:hAnsi="Univers" w:cs="Times New Roman"/>
        </w:rPr>
        <w:separator/>
      </w:r>
    </w:p>
  </w:endnote>
  <w:endnote w:type="continuationSeparator" w:id="0">
    <w:p w14:paraId="099C4DB7" w14:textId="77777777" w:rsidR="002F32E3" w:rsidRDefault="002F32E3">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3464" w14:textId="77777777" w:rsidR="002F32E3" w:rsidRDefault="002F32E3">
      <w:pPr>
        <w:rPr>
          <w:rFonts w:ascii="Univers" w:eastAsia="Univers" w:hAnsi="Univers" w:cs="Times New Roman"/>
        </w:rPr>
      </w:pPr>
      <w:r>
        <w:rPr>
          <w:rFonts w:ascii="Univers" w:eastAsia="Univers" w:hAnsi="Univers" w:cs="Times New Roman"/>
        </w:rPr>
        <w:separator/>
      </w:r>
    </w:p>
  </w:footnote>
  <w:footnote w:type="continuationSeparator" w:id="0">
    <w:p w14:paraId="2B1EC80D" w14:textId="77777777" w:rsidR="002F32E3" w:rsidRDefault="002F32E3">
      <w:pPr>
        <w:rPr>
          <w:rFonts w:ascii="Univers" w:eastAsia="Univers" w:hAnsi="Univers" w:cs="Times New Roman"/>
        </w:rPr>
      </w:pPr>
      <w:r>
        <w:rPr>
          <w:rFonts w:ascii="Univers" w:eastAsia="Univers" w:hAnsi="Univers" w:cs="Times New Roman"/>
        </w:rPr>
        <w:continuationSeparator/>
      </w:r>
    </w:p>
  </w:footnote>
  <w:footnote w:id="1">
    <w:p w14:paraId="105A5D80" w14:textId="2FC7B48C" w:rsidR="002C5A62" w:rsidRPr="008E6263" w:rsidRDefault="002C5A62" w:rsidP="002C5A62">
      <w:pPr>
        <w:pStyle w:val="FootnoteText"/>
        <w:ind w:firstLine="0"/>
        <w:rPr>
          <w:rFonts w:eastAsia="宋体"/>
          <w:sz w:val="20"/>
          <w:szCs w:val="20"/>
          <w:lang w:val="en-US"/>
        </w:rPr>
      </w:pPr>
      <w:r w:rsidRPr="008E6263">
        <w:rPr>
          <w:rStyle w:val="FootnoteReference"/>
          <w:rFonts w:eastAsia="宋体"/>
          <w:sz w:val="20"/>
          <w:szCs w:val="20"/>
          <w:u w:val="none"/>
        </w:rPr>
        <w:footnoteRef/>
      </w:r>
      <w:r w:rsidR="001101D2" w:rsidRPr="008E6263">
        <w:rPr>
          <w:rFonts w:eastAsia="宋体"/>
          <w:sz w:val="20"/>
          <w:szCs w:val="20"/>
        </w:rPr>
        <w:t xml:space="preserve"> </w:t>
      </w:r>
      <w:r w:rsidRPr="008E6263">
        <w:rPr>
          <w:rFonts w:eastAsia="宋体"/>
          <w:sz w:val="20"/>
          <w:szCs w:val="20"/>
        </w:rPr>
        <w:t>对全球环境基金的邀请将列入相关决定。</w:t>
      </w:r>
    </w:p>
  </w:footnote>
  <w:footnote w:id="2">
    <w:p w14:paraId="75C1B158" w14:textId="396C55CA" w:rsidR="002C5A62" w:rsidRPr="00730D5A" w:rsidRDefault="002C5A62" w:rsidP="002C5A62">
      <w:pPr>
        <w:pStyle w:val="FootnoteText"/>
        <w:suppressLineNumbers/>
        <w:suppressAutoHyphens/>
        <w:kinsoku w:val="0"/>
        <w:overflowPunct w:val="0"/>
        <w:autoSpaceDE w:val="0"/>
        <w:autoSpaceDN w:val="0"/>
        <w:ind w:firstLine="0"/>
        <w:rPr>
          <w:kern w:val="18"/>
          <w:szCs w:val="18"/>
        </w:rPr>
      </w:pPr>
      <w:r w:rsidRPr="008E6263">
        <w:rPr>
          <w:rStyle w:val="FootnoteReference"/>
          <w:rFonts w:eastAsia="宋体"/>
          <w:kern w:val="18"/>
          <w:sz w:val="20"/>
          <w:szCs w:val="20"/>
          <w:u w:val="none"/>
        </w:rPr>
        <w:footnoteRef/>
      </w:r>
      <w:r w:rsidR="001101D2" w:rsidRPr="008E6263">
        <w:rPr>
          <w:rFonts w:eastAsia="宋体"/>
          <w:kern w:val="18"/>
          <w:sz w:val="20"/>
          <w:szCs w:val="20"/>
        </w:rPr>
        <w:t xml:space="preserve">  </w:t>
      </w:r>
      <w:r w:rsidRPr="008E6263">
        <w:rPr>
          <w:rFonts w:eastAsia="宋体"/>
          <w:kern w:val="18"/>
          <w:sz w:val="20"/>
          <w:szCs w:val="20"/>
        </w:rPr>
        <w:t>这些模式是作为确保有效执行性别平等行动计划的措施提出的。由于该计划旨在以促进性别平等的方式执行</w:t>
      </w:r>
      <w:r w:rsidRPr="008E6263">
        <w:rPr>
          <w:rFonts w:eastAsia="宋体"/>
          <w:kern w:val="18"/>
          <w:sz w:val="20"/>
          <w:szCs w:val="20"/>
        </w:rPr>
        <w:t>2020</w:t>
      </w:r>
      <w:r w:rsidRPr="008E6263">
        <w:rPr>
          <w:rFonts w:eastAsia="宋体"/>
          <w:kern w:val="18"/>
          <w:sz w:val="20"/>
          <w:szCs w:val="20"/>
        </w:rPr>
        <w:t>年后全球生物多样性框架，因此提出的模式也可被视为与该框架的执行相关。</w:t>
      </w:r>
    </w:p>
  </w:footnote>
  <w:footnote w:id="3">
    <w:p w14:paraId="22BD7681" w14:textId="77777777" w:rsidR="002C5A62" w:rsidRPr="00730D5A" w:rsidRDefault="002C5A62" w:rsidP="002C5A62">
      <w:pPr>
        <w:pStyle w:val="FootnoteText"/>
        <w:ind w:firstLine="0"/>
        <w:rPr>
          <w:kern w:val="18"/>
          <w:szCs w:val="18"/>
        </w:rPr>
      </w:pPr>
      <w:r w:rsidRPr="0004622C">
        <w:rPr>
          <w:rStyle w:val="FootnoteReference"/>
          <w:kern w:val="18"/>
          <w:szCs w:val="18"/>
          <w:u w:val="none"/>
        </w:rPr>
        <w:footnoteRef/>
      </w:r>
      <w:r w:rsidRPr="00730D5A">
        <w:rPr>
          <w:kern w:val="18"/>
          <w:szCs w:val="18"/>
        </w:rPr>
        <w:t xml:space="preserve">  CBD/SBI/3/INF/41</w:t>
      </w:r>
      <w:r w:rsidRPr="00730D5A">
        <w:rPr>
          <w:rFonts w:ascii="宋体" w:hAnsi="宋体" w:cs="宋体" w:hint="eastAsia"/>
          <w:kern w:val="18"/>
          <w:szCs w:val="18"/>
        </w:rPr>
        <w:t>。</w:t>
      </w:r>
    </w:p>
  </w:footnote>
  <w:footnote w:id="4">
    <w:p w14:paraId="5977FE51" w14:textId="7C51BDEE" w:rsidR="00A10E5D" w:rsidRPr="00971C9A" w:rsidRDefault="00A10E5D" w:rsidP="00A10E5D">
      <w:pPr>
        <w:pStyle w:val="FootnoteText"/>
        <w:ind w:firstLine="0"/>
        <w:rPr>
          <w:szCs w:val="18"/>
        </w:rPr>
      </w:pPr>
      <w:r w:rsidRPr="0092268E">
        <w:rPr>
          <w:rStyle w:val="FootnoteReference"/>
          <w:szCs w:val="18"/>
          <w:u w:val="none"/>
        </w:rPr>
        <w:footnoteRef/>
      </w:r>
      <w:r w:rsidR="0004622C">
        <w:rPr>
          <w:rFonts w:hint="eastAsia"/>
          <w:szCs w:val="18"/>
        </w:rPr>
        <w:t xml:space="preserve"> </w:t>
      </w:r>
      <w:r w:rsidR="0004622C">
        <w:rPr>
          <w:szCs w:val="18"/>
        </w:rPr>
        <w:t xml:space="preserve"> </w:t>
      </w:r>
      <w:r w:rsidRPr="00971C9A">
        <w:rPr>
          <w:szCs w:val="18"/>
        </w:rPr>
        <w:t>根据议程项目</w:t>
      </w:r>
      <w:r w:rsidRPr="00971C9A">
        <w:rPr>
          <w:szCs w:val="18"/>
        </w:rPr>
        <w:t>9</w:t>
      </w:r>
      <w:r w:rsidRPr="00971C9A">
        <w:rPr>
          <w:szCs w:val="18"/>
        </w:rPr>
        <w:t>下的</w:t>
      </w:r>
      <w:r w:rsidR="00567BA1">
        <w:rPr>
          <w:rFonts w:hint="eastAsia"/>
          <w:szCs w:val="18"/>
        </w:rPr>
        <w:t>第</w:t>
      </w:r>
      <w:r w:rsidR="00567BA1">
        <w:rPr>
          <w:rFonts w:hint="eastAsia"/>
          <w:szCs w:val="18"/>
        </w:rPr>
        <w:t>1</w:t>
      </w:r>
      <w:r w:rsidR="00567BA1">
        <w:rPr>
          <w:szCs w:val="18"/>
        </w:rPr>
        <w:t>5/--</w:t>
      </w:r>
      <w:r w:rsidR="00567BA1">
        <w:rPr>
          <w:rFonts w:hint="eastAsia"/>
          <w:szCs w:val="18"/>
        </w:rPr>
        <w:t>号</w:t>
      </w:r>
      <w:r w:rsidRPr="00971C9A">
        <w:rPr>
          <w:szCs w:val="18"/>
        </w:rPr>
        <w:t>决定。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B081" w14:textId="494D5AA6" w:rsidR="008E6263" w:rsidRPr="008E6263" w:rsidRDefault="008E6263" w:rsidP="00660A89">
    <w:pPr>
      <w:pStyle w:val="Header"/>
      <w:rPr>
        <w:snapToGrid w:val="0"/>
        <w:kern w:val="22"/>
        <w:sz w:val="24"/>
      </w:rPr>
    </w:pPr>
    <w:r w:rsidRPr="008E6263">
      <w:rPr>
        <w:snapToGrid w:val="0"/>
        <w:kern w:val="22"/>
        <w:sz w:val="24"/>
      </w:rPr>
      <w:t>CBD/</w:t>
    </w:r>
    <w:r w:rsidRPr="008E6263">
      <w:rPr>
        <w:rFonts w:hint="eastAsia"/>
        <w:snapToGrid w:val="0"/>
        <w:kern w:val="22"/>
        <w:sz w:val="24"/>
      </w:rPr>
      <w:t>COP</w:t>
    </w:r>
    <w:r w:rsidRPr="008E6263">
      <w:rPr>
        <w:snapToGrid w:val="0"/>
        <w:kern w:val="22"/>
        <w:sz w:val="24"/>
      </w:rPr>
      <w:t>/15/</w:t>
    </w:r>
    <w:r w:rsidRPr="008E6263">
      <w:rPr>
        <w:rFonts w:hint="eastAsia"/>
        <w:snapToGrid w:val="0"/>
        <w:kern w:val="22"/>
        <w:sz w:val="24"/>
      </w:rPr>
      <w:t>L</w:t>
    </w:r>
    <w:r w:rsidRPr="008E6263">
      <w:rPr>
        <w:snapToGrid w:val="0"/>
        <w:kern w:val="22"/>
        <w:sz w:val="24"/>
      </w:rPr>
      <w:t>.24</w:t>
    </w:r>
  </w:p>
  <w:p w14:paraId="536E6509" w14:textId="4142AA0E" w:rsidR="00660A89" w:rsidRPr="008E6263" w:rsidRDefault="00660A89" w:rsidP="00660A89">
    <w:pPr>
      <w:pStyle w:val="Header"/>
      <w:rPr>
        <w:sz w:val="24"/>
      </w:rPr>
    </w:pPr>
    <w:r w:rsidRPr="008E6263">
      <w:rPr>
        <w:sz w:val="24"/>
      </w:rPr>
      <w:t xml:space="preserve">Page </w:t>
    </w:r>
    <w:r w:rsidR="00655F4C" w:rsidRPr="008E6263">
      <w:rPr>
        <w:sz w:val="24"/>
      </w:rPr>
      <w:fldChar w:fldCharType="begin"/>
    </w:r>
    <w:r w:rsidRPr="008E6263">
      <w:rPr>
        <w:sz w:val="24"/>
      </w:rPr>
      <w:instrText xml:space="preserve"> PAGE </w:instrText>
    </w:r>
    <w:r w:rsidR="00655F4C" w:rsidRPr="008E6263">
      <w:rPr>
        <w:sz w:val="24"/>
      </w:rPr>
      <w:fldChar w:fldCharType="separate"/>
    </w:r>
    <w:r w:rsidR="001E5082" w:rsidRPr="008E6263">
      <w:rPr>
        <w:noProof/>
        <w:sz w:val="24"/>
      </w:rPr>
      <w:t>10</w:t>
    </w:r>
    <w:r w:rsidR="00655F4C" w:rsidRPr="008E6263">
      <w:rPr>
        <w:sz w:val="24"/>
      </w:rPr>
      <w:fldChar w:fldCharType="end"/>
    </w:r>
  </w:p>
  <w:p w14:paraId="4D26F8CA" w14:textId="77777777" w:rsidR="0017652F" w:rsidRPr="00367DF4" w:rsidRDefault="0017652F" w:rsidP="00660A89">
    <w:pPr>
      <w:pStyle w:val="Header"/>
      <w:rPr>
        <w:sz w:val="24"/>
        <w:szCs w:val="22"/>
      </w:rPr>
    </w:pPr>
  </w:p>
  <w:p w14:paraId="6B233426"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5A6D" w14:textId="13752574" w:rsidR="008E6263" w:rsidRPr="008E6263" w:rsidRDefault="008E6263" w:rsidP="008E6263">
    <w:pPr>
      <w:pStyle w:val="Header"/>
      <w:jc w:val="right"/>
      <w:rPr>
        <w:snapToGrid w:val="0"/>
        <w:kern w:val="22"/>
        <w:sz w:val="24"/>
      </w:rPr>
    </w:pPr>
    <w:r w:rsidRPr="008E6263">
      <w:rPr>
        <w:snapToGrid w:val="0"/>
        <w:kern w:val="22"/>
        <w:sz w:val="24"/>
      </w:rPr>
      <w:t>CBD/</w:t>
    </w:r>
    <w:r w:rsidRPr="008E6263">
      <w:rPr>
        <w:rFonts w:hint="eastAsia"/>
        <w:snapToGrid w:val="0"/>
        <w:kern w:val="22"/>
        <w:sz w:val="24"/>
      </w:rPr>
      <w:t>COP</w:t>
    </w:r>
    <w:r w:rsidRPr="008E6263">
      <w:rPr>
        <w:snapToGrid w:val="0"/>
        <w:kern w:val="22"/>
        <w:sz w:val="24"/>
      </w:rPr>
      <w:t>/15/</w:t>
    </w:r>
    <w:r w:rsidRPr="008E6263">
      <w:rPr>
        <w:rFonts w:hint="eastAsia"/>
        <w:snapToGrid w:val="0"/>
        <w:kern w:val="22"/>
        <w:sz w:val="24"/>
      </w:rPr>
      <w:t>L</w:t>
    </w:r>
    <w:r w:rsidRPr="008E6263">
      <w:rPr>
        <w:snapToGrid w:val="0"/>
        <w:kern w:val="22"/>
        <w:sz w:val="24"/>
      </w:rPr>
      <w:t>.24</w:t>
    </w:r>
  </w:p>
  <w:p w14:paraId="1C2FCFE8" w14:textId="77777777" w:rsidR="008E6263" w:rsidRPr="008E6263" w:rsidRDefault="008E6263" w:rsidP="008E6263">
    <w:pPr>
      <w:pStyle w:val="Header"/>
      <w:jc w:val="right"/>
      <w:rPr>
        <w:sz w:val="24"/>
      </w:rPr>
    </w:pPr>
    <w:r w:rsidRPr="008E6263">
      <w:rPr>
        <w:sz w:val="24"/>
      </w:rPr>
      <w:t xml:space="preserve">Page </w:t>
    </w:r>
    <w:r w:rsidRPr="008E6263">
      <w:rPr>
        <w:sz w:val="24"/>
      </w:rPr>
      <w:fldChar w:fldCharType="begin"/>
    </w:r>
    <w:r w:rsidRPr="008E6263">
      <w:rPr>
        <w:sz w:val="24"/>
      </w:rPr>
      <w:instrText xml:space="preserve"> PAGE </w:instrText>
    </w:r>
    <w:r w:rsidRPr="008E6263">
      <w:rPr>
        <w:sz w:val="24"/>
      </w:rPr>
      <w:fldChar w:fldCharType="separate"/>
    </w:r>
    <w:r w:rsidRPr="008E6263">
      <w:rPr>
        <w:sz w:val="24"/>
      </w:rPr>
      <w:t>2</w:t>
    </w:r>
    <w:r w:rsidRPr="008E6263">
      <w:rPr>
        <w:sz w:val="24"/>
      </w:rPr>
      <w:fldChar w:fldCharType="end"/>
    </w:r>
  </w:p>
  <w:p w14:paraId="7D703EFE" w14:textId="77777777" w:rsidR="00660A89" w:rsidRDefault="00660A89">
    <w:pPr>
      <w:pStyle w:val="Header"/>
    </w:pPr>
  </w:p>
  <w:p w14:paraId="562D89D0"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3"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6B0146"/>
    <w:multiLevelType w:val="hybridMultilevel"/>
    <w:tmpl w:val="1E3C3858"/>
    <w:lvl w:ilvl="0" w:tplc="1966D5B6">
      <w:start w:val="1"/>
      <w:numFmt w:val="decimal"/>
      <w:lvlText w:val="%1."/>
      <w:lvlJc w:val="left"/>
      <w:pPr>
        <w:ind w:left="1260" w:hanging="360"/>
      </w:pPr>
      <w:rPr>
        <w:rFonts w:ascii="Times New Roman" w:hAnsi="Times New Roman" w:cs="Times New Roman" w:hint="default"/>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0"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1"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63813DB"/>
    <w:multiLevelType w:val="hybridMultilevel"/>
    <w:tmpl w:val="3AD8B89A"/>
    <w:lvl w:ilvl="0" w:tplc="792601C4">
      <w:start w:val="8"/>
      <w:numFmt w:val="bullet"/>
      <w:lvlText w:val=""/>
      <w:lvlJc w:val="left"/>
      <w:pPr>
        <w:ind w:left="850" w:hanging="360"/>
      </w:pPr>
      <w:rPr>
        <w:rFonts w:ascii="Wingdings" w:eastAsiaTheme="minorEastAsia" w:hAnsi="Wingdings" w:cs="Times New Roman" w:hint="default"/>
      </w:rPr>
    </w:lvl>
    <w:lvl w:ilvl="1" w:tplc="04090003" w:tentative="1">
      <w:start w:val="1"/>
      <w:numFmt w:val="bullet"/>
      <w:lvlText w:val=""/>
      <w:lvlJc w:val="left"/>
      <w:pPr>
        <w:ind w:left="1330" w:hanging="420"/>
      </w:pPr>
      <w:rPr>
        <w:rFonts w:ascii="Wingdings" w:hAnsi="Wingdings" w:hint="default"/>
      </w:rPr>
    </w:lvl>
    <w:lvl w:ilvl="2" w:tplc="04090005"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3" w:tentative="1">
      <w:start w:val="1"/>
      <w:numFmt w:val="bullet"/>
      <w:lvlText w:val=""/>
      <w:lvlJc w:val="left"/>
      <w:pPr>
        <w:ind w:left="2590" w:hanging="420"/>
      </w:pPr>
      <w:rPr>
        <w:rFonts w:ascii="Wingdings" w:hAnsi="Wingdings" w:hint="default"/>
      </w:rPr>
    </w:lvl>
    <w:lvl w:ilvl="5" w:tplc="04090005"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3" w:tentative="1">
      <w:start w:val="1"/>
      <w:numFmt w:val="bullet"/>
      <w:lvlText w:val=""/>
      <w:lvlJc w:val="left"/>
      <w:pPr>
        <w:ind w:left="3850" w:hanging="420"/>
      </w:pPr>
      <w:rPr>
        <w:rFonts w:ascii="Wingdings" w:hAnsi="Wingdings" w:hint="default"/>
      </w:rPr>
    </w:lvl>
    <w:lvl w:ilvl="8" w:tplc="04090005" w:tentative="1">
      <w:start w:val="1"/>
      <w:numFmt w:val="bullet"/>
      <w:lvlText w:val=""/>
      <w:lvlJc w:val="left"/>
      <w:pPr>
        <w:ind w:left="4270" w:hanging="420"/>
      </w:pPr>
      <w:rPr>
        <w:rFonts w:ascii="Wingdings" w:hAnsi="Wingdings" w:hint="default"/>
      </w:rPr>
    </w:lvl>
  </w:abstractNum>
  <w:abstractNum w:abstractNumId="15"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861BB4"/>
    <w:multiLevelType w:val="hybridMultilevel"/>
    <w:tmpl w:val="EA8EC99A"/>
    <w:lvl w:ilvl="0" w:tplc="9DCAE08A">
      <w:start w:val="1"/>
      <w:numFmt w:val="japaneseCounting"/>
      <w:lvlText w:val="%1."/>
      <w:lvlJc w:val="left"/>
      <w:pPr>
        <w:ind w:left="850" w:hanging="360"/>
      </w:pPr>
      <w:rPr>
        <w:rFonts w:ascii="宋体" w:eastAsia="宋体" w:hAnsi="宋体" w:hint="default"/>
        <w:b/>
        <w:bCs w:val="0"/>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3"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4"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5"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6" w15:restartNumberingAfterBreak="0">
    <w:nsid w:val="79D944F1"/>
    <w:multiLevelType w:val="hybridMultilevel"/>
    <w:tmpl w:val="5CC446D8"/>
    <w:lvl w:ilvl="0" w:tplc="B2502AD4">
      <w:start w:val="1"/>
      <w:numFmt w:val="japaneseCounting"/>
      <w:lvlText w:val="(%1)"/>
      <w:lvlJc w:val="left"/>
      <w:pPr>
        <w:ind w:left="2160" w:hanging="720"/>
      </w:pPr>
      <w:rPr>
        <w:rFonts w:eastAsia="宋体"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4614859">
    <w:abstractNumId w:val="10"/>
  </w:num>
  <w:num w:numId="2" w16cid:durableId="1882864042">
    <w:abstractNumId w:val="9"/>
  </w:num>
  <w:num w:numId="3" w16cid:durableId="637338441">
    <w:abstractNumId w:val="6"/>
  </w:num>
  <w:num w:numId="4" w16cid:durableId="1587569390">
    <w:abstractNumId w:val="13"/>
  </w:num>
  <w:num w:numId="5" w16cid:durableId="1801847465">
    <w:abstractNumId w:val="15"/>
  </w:num>
  <w:num w:numId="6" w16cid:durableId="1248074132">
    <w:abstractNumId w:val="18"/>
  </w:num>
  <w:num w:numId="7" w16cid:durableId="1903977043">
    <w:abstractNumId w:val="24"/>
  </w:num>
  <w:num w:numId="8" w16cid:durableId="1981229854">
    <w:abstractNumId w:val="16"/>
  </w:num>
  <w:num w:numId="9" w16cid:durableId="2020306708">
    <w:abstractNumId w:val="1"/>
  </w:num>
  <w:num w:numId="10" w16cid:durableId="1484471786">
    <w:abstractNumId w:val="6"/>
  </w:num>
  <w:num w:numId="11" w16cid:durableId="1183666692">
    <w:abstractNumId w:val="23"/>
  </w:num>
  <w:num w:numId="12" w16cid:durableId="1352997198">
    <w:abstractNumId w:val="18"/>
  </w:num>
  <w:num w:numId="13" w16cid:durableId="1593465583">
    <w:abstractNumId w:val="20"/>
  </w:num>
  <w:num w:numId="14" w16cid:durableId="591936443">
    <w:abstractNumId w:val="9"/>
  </w:num>
  <w:num w:numId="15" w16cid:durableId="2041592482">
    <w:abstractNumId w:val="18"/>
  </w:num>
  <w:num w:numId="16" w16cid:durableId="329454228">
    <w:abstractNumId w:val="15"/>
  </w:num>
  <w:num w:numId="17" w16cid:durableId="779179551">
    <w:abstractNumId w:val="10"/>
  </w:num>
  <w:num w:numId="18" w16cid:durableId="1084764794">
    <w:abstractNumId w:val="25"/>
  </w:num>
  <w:num w:numId="19" w16cid:durableId="1114406016">
    <w:abstractNumId w:val="11"/>
  </w:num>
  <w:num w:numId="20" w16cid:durableId="1220945092">
    <w:abstractNumId w:val="18"/>
  </w:num>
  <w:num w:numId="21" w16cid:durableId="73480208">
    <w:abstractNumId w:val="18"/>
  </w:num>
  <w:num w:numId="22" w16cid:durableId="845175112">
    <w:abstractNumId w:val="18"/>
  </w:num>
  <w:num w:numId="23" w16cid:durableId="102113528">
    <w:abstractNumId w:val="18"/>
  </w:num>
  <w:num w:numId="24" w16cid:durableId="21247237">
    <w:abstractNumId w:val="0"/>
  </w:num>
  <w:num w:numId="25" w16cid:durableId="1416709031">
    <w:abstractNumId w:val="2"/>
  </w:num>
  <w:num w:numId="26" w16cid:durableId="481699584">
    <w:abstractNumId w:val="8"/>
  </w:num>
  <w:num w:numId="27" w16cid:durableId="1644458958">
    <w:abstractNumId w:val="4"/>
  </w:num>
  <w:num w:numId="28" w16cid:durableId="1849129470">
    <w:abstractNumId w:val="19"/>
  </w:num>
  <w:num w:numId="29" w16cid:durableId="915289679">
    <w:abstractNumId w:val="18"/>
  </w:num>
  <w:num w:numId="30" w16cid:durableId="361980779">
    <w:abstractNumId w:val="18"/>
  </w:num>
  <w:num w:numId="31" w16cid:durableId="847477318">
    <w:abstractNumId w:val="21"/>
  </w:num>
  <w:num w:numId="32" w16cid:durableId="676231856">
    <w:abstractNumId w:val="3"/>
  </w:num>
  <w:num w:numId="33" w16cid:durableId="1398942120">
    <w:abstractNumId w:val="7"/>
  </w:num>
  <w:num w:numId="34" w16cid:durableId="1509634663">
    <w:abstractNumId w:val="26"/>
  </w:num>
  <w:num w:numId="35" w16cid:durableId="1267229525">
    <w:abstractNumId w:val="12"/>
  </w:num>
  <w:num w:numId="36" w16cid:durableId="158886162">
    <w:abstractNumId w:val="5"/>
  </w:num>
  <w:num w:numId="37" w16cid:durableId="2064674852">
    <w:abstractNumId w:val="17"/>
  </w:num>
  <w:num w:numId="38" w16cid:durableId="1294674749">
    <w:abstractNumId w:val="14"/>
  </w:num>
  <w:num w:numId="39" w16cid:durableId="3588173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4622C"/>
    <w:rsid w:val="000752F8"/>
    <w:rsid w:val="000A5388"/>
    <w:rsid w:val="000B099A"/>
    <w:rsid w:val="000B42E0"/>
    <w:rsid w:val="001101D2"/>
    <w:rsid w:val="001433B7"/>
    <w:rsid w:val="00147B9B"/>
    <w:rsid w:val="0017652F"/>
    <w:rsid w:val="00183B11"/>
    <w:rsid w:val="001A18D7"/>
    <w:rsid w:val="001A4969"/>
    <w:rsid w:val="001D1DF3"/>
    <w:rsid w:val="001D28F7"/>
    <w:rsid w:val="001E5082"/>
    <w:rsid w:val="001E7F85"/>
    <w:rsid w:val="001F268A"/>
    <w:rsid w:val="001F65C2"/>
    <w:rsid w:val="00220462"/>
    <w:rsid w:val="00231F72"/>
    <w:rsid w:val="002473F7"/>
    <w:rsid w:val="0029567E"/>
    <w:rsid w:val="002A3359"/>
    <w:rsid w:val="002B4AAD"/>
    <w:rsid w:val="002C5A62"/>
    <w:rsid w:val="002F32E3"/>
    <w:rsid w:val="003150CB"/>
    <w:rsid w:val="00333E60"/>
    <w:rsid w:val="00362B19"/>
    <w:rsid w:val="003A57C0"/>
    <w:rsid w:val="003D3120"/>
    <w:rsid w:val="003E6ED3"/>
    <w:rsid w:val="003F0701"/>
    <w:rsid w:val="00403279"/>
    <w:rsid w:val="004148C8"/>
    <w:rsid w:val="004460F8"/>
    <w:rsid w:val="004511D6"/>
    <w:rsid w:val="00474EF8"/>
    <w:rsid w:val="00497336"/>
    <w:rsid w:val="004A2724"/>
    <w:rsid w:val="004A79DA"/>
    <w:rsid w:val="004C4203"/>
    <w:rsid w:val="00502FC2"/>
    <w:rsid w:val="005160B9"/>
    <w:rsid w:val="00526DA7"/>
    <w:rsid w:val="005465C3"/>
    <w:rsid w:val="00567BA1"/>
    <w:rsid w:val="00595CF6"/>
    <w:rsid w:val="005A64B4"/>
    <w:rsid w:val="005D02E8"/>
    <w:rsid w:val="005E4552"/>
    <w:rsid w:val="005E6475"/>
    <w:rsid w:val="006154D2"/>
    <w:rsid w:val="00655F4C"/>
    <w:rsid w:val="00660A89"/>
    <w:rsid w:val="00666863"/>
    <w:rsid w:val="00685EBE"/>
    <w:rsid w:val="006D67C0"/>
    <w:rsid w:val="006F0B8D"/>
    <w:rsid w:val="00720748"/>
    <w:rsid w:val="00725441"/>
    <w:rsid w:val="0073551E"/>
    <w:rsid w:val="0075716F"/>
    <w:rsid w:val="0079191A"/>
    <w:rsid w:val="007C40A7"/>
    <w:rsid w:val="007E1D96"/>
    <w:rsid w:val="008027F1"/>
    <w:rsid w:val="00803B78"/>
    <w:rsid w:val="00853EB8"/>
    <w:rsid w:val="008620DB"/>
    <w:rsid w:val="008645B4"/>
    <w:rsid w:val="0086503B"/>
    <w:rsid w:val="00887F31"/>
    <w:rsid w:val="008B1503"/>
    <w:rsid w:val="008C4431"/>
    <w:rsid w:val="008E6263"/>
    <w:rsid w:val="009127E7"/>
    <w:rsid w:val="0092268E"/>
    <w:rsid w:val="00924E62"/>
    <w:rsid w:val="00953C22"/>
    <w:rsid w:val="00955DEE"/>
    <w:rsid w:val="009658E0"/>
    <w:rsid w:val="0098360A"/>
    <w:rsid w:val="009A072B"/>
    <w:rsid w:val="009B7651"/>
    <w:rsid w:val="009D2834"/>
    <w:rsid w:val="009F1D00"/>
    <w:rsid w:val="00A05940"/>
    <w:rsid w:val="00A06782"/>
    <w:rsid w:val="00A10E5D"/>
    <w:rsid w:val="00A17F8C"/>
    <w:rsid w:val="00A31CA6"/>
    <w:rsid w:val="00A43CB6"/>
    <w:rsid w:val="00A57DDC"/>
    <w:rsid w:val="00A619CF"/>
    <w:rsid w:val="00A62E90"/>
    <w:rsid w:val="00AA3411"/>
    <w:rsid w:val="00AA4091"/>
    <w:rsid w:val="00AA694D"/>
    <w:rsid w:val="00AC5299"/>
    <w:rsid w:val="00AC7817"/>
    <w:rsid w:val="00AD53FC"/>
    <w:rsid w:val="00AF2F1D"/>
    <w:rsid w:val="00B042A2"/>
    <w:rsid w:val="00B22565"/>
    <w:rsid w:val="00B36CBF"/>
    <w:rsid w:val="00B92DD6"/>
    <w:rsid w:val="00C12149"/>
    <w:rsid w:val="00C145C0"/>
    <w:rsid w:val="00C153FE"/>
    <w:rsid w:val="00C161EB"/>
    <w:rsid w:val="00C51142"/>
    <w:rsid w:val="00C66174"/>
    <w:rsid w:val="00C7690F"/>
    <w:rsid w:val="00C9504B"/>
    <w:rsid w:val="00CA0560"/>
    <w:rsid w:val="00CA1A7A"/>
    <w:rsid w:val="00CC5CE1"/>
    <w:rsid w:val="00CC7B35"/>
    <w:rsid w:val="00CD3ED2"/>
    <w:rsid w:val="00CE0D48"/>
    <w:rsid w:val="00D132C7"/>
    <w:rsid w:val="00D44135"/>
    <w:rsid w:val="00D54ACA"/>
    <w:rsid w:val="00D82E38"/>
    <w:rsid w:val="00D90F93"/>
    <w:rsid w:val="00DD021E"/>
    <w:rsid w:val="00DF7EF5"/>
    <w:rsid w:val="00E13B5C"/>
    <w:rsid w:val="00E24623"/>
    <w:rsid w:val="00E33CA1"/>
    <w:rsid w:val="00E402B9"/>
    <w:rsid w:val="00E43F23"/>
    <w:rsid w:val="00E7190C"/>
    <w:rsid w:val="00EA78DB"/>
    <w:rsid w:val="00EB2F6C"/>
    <w:rsid w:val="00EB3CFB"/>
    <w:rsid w:val="00EB5E91"/>
    <w:rsid w:val="00EC13B2"/>
    <w:rsid w:val="00ED64D9"/>
    <w:rsid w:val="00EE4356"/>
    <w:rsid w:val="00EF36C9"/>
    <w:rsid w:val="00F024A0"/>
    <w:rsid w:val="00F27144"/>
    <w:rsid w:val="00F43A6A"/>
    <w:rsid w:val="00F5045B"/>
    <w:rsid w:val="00F90E0F"/>
    <w:rsid w:val="00F92321"/>
    <w:rsid w:val="00F95EB6"/>
    <w:rsid w:val="00FF196E"/>
  </w:rsids>
  <m:mathPr>
    <m:mathFont m:val="Cambria Math"/>
    <m:brkBin m:val="before"/>
    <m:brkBinSub m:val="--"/>
    <m:smallFrac/>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1F442"/>
  <w15:docId w15:val="{D4A34E42-E5E4-4242-9F67-7E0A1435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F4C"/>
    <w:pPr>
      <w:jc w:val="both"/>
    </w:pPr>
    <w:rPr>
      <w:rFonts w:cs="Angsana New"/>
      <w:sz w:val="22"/>
      <w:szCs w:val="24"/>
      <w:lang w:val="en-GB"/>
    </w:rPr>
  </w:style>
  <w:style w:type="paragraph" w:styleId="Heading1">
    <w:name w:val="heading 1"/>
    <w:basedOn w:val="Normal"/>
    <w:next w:val="Heading2"/>
    <w:qFormat/>
    <w:rsid w:val="00655F4C"/>
    <w:pPr>
      <w:keepNext/>
      <w:tabs>
        <w:tab w:val="left" w:pos="720"/>
      </w:tabs>
      <w:spacing w:before="240" w:after="120"/>
      <w:jc w:val="center"/>
      <w:outlineLvl w:val="0"/>
    </w:pPr>
    <w:rPr>
      <w:b/>
      <w:caps/>
    </w:rPr>
  </w:style>
  <w:style w:type="paragraph" w:styleId="Heading2">
    <w:name w:val="heading 2"/>
    <w:basedOn w:val="Normal"/>
    <w:next w:val="Normal"/>
    <w:qFormat/>
    <w:rsid w:val="00655F4C"/>
    <w:pPr>
      <w:keepNext/>
      <w:tabs>
        <w:tab w:val="left" w:pos="720"/>
      </w:tabs>
      <w:spacing w:before="120" w:after="120"/>
      <w:jc w:val="center"/>
      <w:outlineLvl w:val="1"/>
    </w:pPr>
    <w:rPr>
      <w:b/>
      <w:bCs/>
      <w:i/>
      <w:iCs/>
    </w:rPr>
  </w:style>
  <w:style w:type="paragraph" w:styleId="Heading3">
    <w:name w:val="heading 3"/>
    <w:basedOn w:val="Normal"/>
    <w:next w:val="Normal"/>
    <w:qFormat/>
    <w:rsid w:val="00655F4C"/>
    <w:pPr>
      <w:keepNext/>
      <w:tabs>
        <w:tab w:val="left" w:pos="567"/>
      </w:tabs>
      <w:spacing w:before="120" w:after="120"/>
      <w:jc w:val="center"/>
      <w:outlineLvl w:val="2"/>
    </w:pPr>
    <w:rPr>
      <w:i/>
      <w:iCs/>
    </w:rPr>
  </w:style>
  <w:style w:type="paragraph" w:styleId="Heading4">
    <w:name w:val="heading 4"/>
    <w:basedOn w:val="Normal"/>
    <w:qFormat/>
    <w:rsid w:val="00655F4C"/>
    <w:pPr>
      <w:keepNext/>
      <w:spacing w:before="120" w:after="120"/>
      <w:outlineLvl w:val="3"/>
    </w:pPr>
    <w:rPr>
      <w:rFonts w:eastAsia="Univers" w:cs="Arial"/>
      <w:b/>
      <w:bCs/>
      <w:i/>
      <w:iCs/>
    </w:rPr>
  </w:style>
  <w:style w:type="paragraph" w:styleId="Heading5">
    <w:name w:val="heading 5"/>
    <w:aliases w:val="Heading 5 - GTI"/>
    <w:basedOn w:val="Normal"/>
    <w:next w:val="Normal"/>
    <w:qFormat/>
    <w:rsid w:val="00655F4C"/>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rsid w:val="00655F4C"/>
    <w:pPr>
      <w:keepNext/>
      <w:spacing w:after="240" w:line="240" w:lineRule="exact"/>
      <w:ind w:left="720"/>
      <w:outlineLvl w:val="5"/>
    </w:pPr>
    <w:rPr>
      <w:u w:val="single"/>
    </w:rPr>
  </w:style>
  <w:style w:type="paragraph" w:styleId="Heading7">
    <w:name w:val="heading 7"/>
    <w:basedOn w:val="Normal"/>
    <w:next w:val="Normal"/>
    <w:qFormat/>
    <w:rsid w:val="00655F4C"/>
    <w:pPr>
      <w:keepNext/>
      <w:jc w:val="right"/>
      <w:outlineLvl w:val="6"/>
    </w:pPr>
    <w:rPr>
      <w:rFonts w:ascii="Univers" w:hAnsi="Univers"/>
      <w:b/>
      <w:sz w:val="28"/>
    </w:rPr>
  </w:style>
  <w:style w:type="paragraph" w:styleId="Heading8">
    <w:name w:val="heading 8"/>
    <w:basedOn w:val="Normal"/>
    <w:next w:val="Normal"/>
    <w:qFormat/>
    <w:rsid w:val="00655F4C"/>
    <w:pPr>
      <w:keepNext/>
      <w:jc w:val="right"/>
      <w:outlineLvl w:val="7"/>
    </w:pPr>
    <w:rPr>
      <w:rFonts w:ascii="Univers" w:hAnsi="Univers"/>
      <w:b/>
      <w:sz w:val="32"/>
    </w:rPr>
  </w:style>
  <w:style w:type="paragraph" w:styleId="Heading9">
    <w:name w:val="heading 9"/>
    <w:basedOn w:val="Normal"/>
    <w:next w:val="Normal"/>
    <w:qFormat/>
    <w:rsid w:val="00655F4C"/>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55F4C"/>
    <w:rPr>
      <w:rFonts w:cs="Times New Roman"/>
      <w:sz w:val="16"/>
      <w:szCs w:val="16"/>
    </w:rPr>
  </w:style>
  <w:style w:type="character" w:customStyle="1" w:styleId="CharChar2">
    <w:name w:val="Char Char2"/>
    <w:semiHidden/>
    <w:locked/>
    <w:rsid w:val="00655F4C"/>
    <w:rPr>
      <w:rFonts w:ascii="Times New Roman" w:hAnsi="Times New Roman"/>
      <w:sz w:val="18"/>
    </w:rPr>
  </w:style>
  <w:style w:type="paragraph" w:styleId="BodyText">
    <w:name w:val="Body Text"/>
    <w:basedOn w:val="Normal"/>
    <w:rsid w:val="00655F4C"/>
    <w:pPr>
      <w:spacing w:before="120" w:after="120"/>
      <w:ind w:firstLine="720"/>
    </w:pPr>
    <w:rPr>
      <w:iCs/>
    </w:rPr>
  </w:style>
  <w:style w:type="paragraph" w:styleId="Footer">
    <w:name w:val="footer"/>
    <w:basedOn w:val="Normal"/>
    <w:rsid w:val="00655F4C"/>
    <w:pPr>
      <w:tabs>
        <w:tab w:val="center" w:pos="4320"/>
        <w:tab w:val="right" w:pos="8640"/>
      </w:tabs>
      <w:ind w:firstLine="720"/>
      <w:jc w:val="right"/>
    </w:pPr>
  </w:style>
  <w:style w:type="paragraph" w:customStyle="1" w:styleId="Para1">
    <w:name w:val="Para1"/>
    <w:basedOn w:val="Normal"/>
    <w:rsid w:val="00655F4C"/>
    <w:pPr>
      <w:numPr>
        <w:numId w:val="15"/>
      </w:numPr>
      <w:spacing w:after="120"/>
    </w:pPr>
    <w:rPr>
      <w:snapToGrid w:val="0"/>
      <w:szCs w:val="18"/>
    </w:rPr>
  </w:style>
  <w:style w:type="paragraph" w:customStyle="1" w:styleId="Para20">
    <w:name w:val="Para2"/>
    <w:basedOn w:val="Para1"/>
    <w:rsid w:val="00655F4C"/>
    <w:pPr>
      <w:numPr>
        <w:numId w:val="0"/>
      </w:numPr>
      <w:autoSpaceDE w:val="0"/>
      <w:autoSpaceDN w:val="0"/>
    </w:pPr>
  </w:style>
  <w:style w:type="paragraph" w:customStyle="1" w:styleId="Para3">
    <w:name w:val="Para3"/>
    <w:basedOn w:val="Normal"/>
    <w:rsid w:val="00655F4C"/>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655F4C"/>
    <w:pPr>
      <w:keepLines/>
      <w:spacing w:after="60"/>
      <w:ind w:firstLine="720"/>
    </w:pPr>
    <w:rPr>
      <w:rFonts w:cs="Times New Roman"/>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655F4C"/>
    <w:rPr>
      <w:rFonts w:cs="Times New Roman"/>
      <w:sz w:val="18"/>
      <w:u w:val="single"/>
      <w:vertAlign w:val="baseline"/>
    </w:rPr>
  </w:style>
  <w:style w:type="paragraph" w:customStyle="1" w:styleId="Cornernotation">
    <w:name w:val="Corner notation"/>
    <w:basedOn w:val="Normal"/>
    <w:rsid w:val="00655F4C"/>
    <w:pPr>
      <w:ind w:left="284" w:right="4398" w:hanging="284"/>
      <w:jc w:val="left"/>
    </w:pPr>
  </w:style>
  <w:style w:type="paragraph" w:customStyle="1" w:styleId="para2">
    <w:name w:val="para2"/>
    <w:basedOn w:val="Normal"/>
    <w:rsid w:val="00655F4C"/>
    <w:pPr>
      <w:numPr>
        <w:numId w:val="14"/>
      </w:numPr>
      <w:spacing w:before="120" w:after="120"/>
    </w:pPr>
    <w:rPr>
      <w:szCs w:val="20"/>
    </w:rPr>
  </w:style>
  <w:style w:type="paragraph" w:customStyle="1" w:styleId="Paranum">
    <w:name w:val="Paranum"/>
    <w:basedOn w:val="Para1"/>
    <w:rsid w:val="00655F4C"/>
    <w:pPr>
      <w:numPr>
        <w:numId w:val="17"/>
      </w:numPr>
      <w:spacing w:line="240" w:lineRule="exact"/>
    </w:pPr>
    <w:rPr>
      <w:snapToGrid/>
      <w:szCs w:val="20"/>
      <w:lang w:val="en-US"/>
    </w:rPr>
  </w:style>
  <w:style w:type="paragraph" w:styleId="EndnoteText">
    <w:name w:val="endnote text"/>
    <w:basedOn w:val="Normal"/>
    <w:semiHidden/>
    <w:rsid w:val="00655F4C"/>
    <w:pPr>
      <w:widowControl w:val="0"/>
      <w:tabs>
        <w:tab w:val="left" w:pos="-720"/>
      </w:tabs>
      <w:suppressAutoHyphens/>
    </w:pPr>
    <w:rPr>
      <w:rFonts w:ascii="Courier New" w:hAnsi="Courier New"/>
    </w:rPr>
  </w:style>
  <w:style w:type="character" w:styleId="EndnoteReference">
    <w:name w:val="endnote reference"/>
    <w:semiHidden/>
    <w:locked/>
    <w:rsid w:val="00655F4C"/>
    <w:rPr>
      <w:rFonts w:cs="Times New Roman"/>
      <w:vertAlign w:val="superscript"/>
    </w:rPr>
  </w:style>
  <w:style w:type="character" w:styleId="PageNumber">
    <w:name w:val="page number"/>
    <w:rsid w:val="00655F4C"/>
    <w:rPr>
      <w:rFonts w:ascii="Times New Roman" w:hAnsi="Times New Roman" w:cs="Times New Roman"/>
      <w:sz w:val="22"/>
    </w:rPr>
  </w:style>
  <w:style w:type="paragraph" w:customStyle="1" w:styleId="para4">
    <w:name w:val="para4"/>
    <w:basedOn w:val="Normal"/>
    <w:rsid w:val="00655F4C"/>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rsid w:val="00655F4C"/>
    <w:pPr>
      <w:ind w:left="1843" w:right="996" w:hanging="567"/>
      <w:jc w:val="left"/>
    </w:pPr>
  </w:style>
  <w:style w:type="paragraph" w:customStyle="1" w:styleId="Heading2multiline">
    <w:name w:val="Heading 2 (multiline)"/>
    <w:basedOn w:val="Heading1"/>
    <w:next w:val="Normal"/>
    <w:rsid w:val="00655F4C"/>
    <w:pPr>
      <w:spacing w:before="120"/>
      <w:ind w:left="1843" w:right="998" w:hanging="567"/>
      <w:jc w:val="left"/>
    </w:pPr>
    <w:rPr>
      <w:i/>
      <w:iCs/>
      <w:caps w:val="0"/>
    </w:rPr>
  </w:style>
  <w:style w:type="paragraph" w:customStyle="1" w:styleId="Heading3multiline">
    <w:name w:val="Heading 3 (multiline)"/>
    <w:basedOn w:val="Heading3"/>
    <w:next w:val="Normal"/>
    <w:rsid w:val="00655F4C"/>
    <w:pPr>
      <w:ind w:left="1418" w:hanging="425"/>
      <w:jc w:val="left"/>
    </w:pPr>
  </w:style>
  <w:style w:type="paragraph" w:customStyle="1" w:styleId="Heading2longmultiline">
    <w:name w:val="Heading 2 (long multiline)"/>
    <w:basedOn w:val="Heading2multiline"/>
    <w:rsid w:val="00655F4C"/>
    <w:pPr>
      <w:ind w:left="2127" w:hanging="1276"/>
    </w:pPr>
  </w:style>
  <w:style w:type="paragraph" w:customStyle="1" w:styleId="Heading1longmultiline">
    <w:name w:val="Heading 1 (long multiline)"/>
    <w:basedOn w:val="Heading1"/>
    <w:rsid w:val="00655F4C"/>
    <w:pPr>
      <w:ind w:left="1843" w:hanging="1134"/>
      <w:jc w:val="left"/>
    </w:pPr>
  </w:style>
  <w:style w:type="paragraph" w:styleId="BodyTextIndent">
    <w:name w:val="Body Text Indent"/>
    <w:basedOn w:val="Normal"/>
    <w:rsid w:val="00655F4C"/>
    <w:pPr>
      <w:spacing w:before="120" w:after="120"/>
      <w:ind w:left="1440" w:hanging="720"/>
      <w:jc w:val="left"/>
    </w:pPr>
  </w:style>
  <w:style w:type="paragraph" w:customStyle="1" w:styleId="Heading-plainbold">
    <w:name w:val="Heading-plain bold"/>
    <w:basedOn w:val="BodyText"/>
    <w:rsid w:val="00655F4C"/>
    <w:pPr>
      <w:ind w:firstLine="0"/>
      <w:jc w:val="center"/>
    </w:pPr>
    <w:rPr>
      <w:b/>
      <w:bCs/>
      <w:i/>
      <w:iCs w:val="0"/>
    </w:rPr>
  </w:style>
  <w:style w:type="paragraph" w:customStyle="1" w:styleId="Heading-plainitalic">
    <w:name w:val="Heading-plain italic"/>
    <w:basedOn w:val="Heading-plainbold"/>
    <w:rsid w:val="00655F4C"/>
    <w:rPr>
      <w:b w:val="0"/>
      <w:bCs w:val="0"/>
    </w:rPr>
  </w:style>
  <w:style w:type="paragraph" w:styleId="TOC1">
    <w:name w:val="toc 1"/>
    <w:basedOn w:val="Normal"/>
    <w:next w:val="Normal"/>
    <w:autoRedefine/>
    <w:semiHidden/>
    <w:rsid w:val="00655F4C"/>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rsid w:val="00655F4C"/>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rsid w:val="00655F4C"/>
    <w:pPr>
      <w:ind w:left="2160" w:hanging="720"/>
    </w:pPr>
  </w:style>
  <w:style w:type="paragraph" w:styleId="Header">
    <w:name w:val="header"/>
    <w:basedOn w:val="Normal"/>
    <w:link w:val="HeaderChar"/>
    <w:uiPriority w:val="99"/>
    <w:rsid w:val="00655F4C"/>
    <w:pPr>
      <w:tabs>
        <w:tab w:val="center" w:pos="4320"/>
        <w:tab w:val="right" w:pos="8640"/>
      </w:tabs>
    </w:pPr>
    <w:rPr>
      <w:rFonts w:cs="Times New Roman"/>
    </w:rPr>
  </w:style>
  <w:style w:type="paragraph" w:customStyle="1" w:styleId="HEADINGNOTFORTOC">
    <w:name w:val="HEADING (NOT FOR TOC)"/>
    <w:basedOn w:val="Heading1"/>
    <w:next w:val="Heading2"/>
    <w:rsid w:val="00655F4C"/>
  </w:style>
  <w:style w:type="character" w:customStyle="1" w:styleId="Document5">
    <w:name w:val="Document 5"/>
    <w:rsid w:val="00655F4C"/>
    <w:rPr>
      <w:rFonts w:cs="Times New Roman"/>
    </w:rPr>
  </w:style>
  <w:style w:type="paragraph" w:customStyle="1" w:styleId="Paragraph">
    <w:name w:val="Paragraph"/>
    <w:basedOn w:val="Normal"/>
    <w:rsid w:val="00655F4C"/>
    <w:pPr>
      <w:spacing w:before="120" w:after="120"/>
    </w:pPr>
  </w:style>
  <w:style w:type="character" w:styleId="Hyperlink">
    <w:name w:val="Hyperlink"/>
    <w:rsid w:val="00655F4C"/>
    <w:rPr>
      <w:rFonts w:cs="Times New Roman"/>
      <w:color w:val="0000FF"/>
      <w:u w:val="single"/>
    </w:rPr>
  </w:style>
  <w:style w:type="paragraph" w:styleId="BodyTextIndent2">
    <w:name w:val="Body Text Indent 2"/>
    <w:basedOn w:val="Normal"/>
    <w:rsid w:val="00655F4C"/>
    <w:pPr>
      <w:ind w:firstLine="720"/>
    </w:pPr>
  </w:style>
  <w:style w:type="paragraph" w:customStyle="1" w:styleId="bodytextnoindent">
    <w:name w:val="body text (no indent)"/>
    <w:basedOn w:val="Normal"/>
    <w:rsid w:val="00655F4C"/>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sid w:val="00655F4C"/>
    <w:rPr>
      <w:i/>
      <w:iCs/>
    </w:rPr>
  </w:style>
  <w:style w:type="paragraph" w:styleId="BodyText3">
    <w:name w:val="Body Text 3"/>
    <w:basedOn w:val="Normal"/>
    <w:rsid w:val="00655F4C"/>
    <w:pPr>
      <w:jc w:val="center"/>
    </w:pPr>
    <w:rPr>
      <w:sz w:val="28"/>
    </w:rPr>
  </w:style>
  <w:style w:type="character" w:customStyle="1" w:styleId="BodyTextChar">
    <w:name w:val="Body Text Char"/>
    <w:rsid w:val="00655F4C"/>
    <w:rPr>
      <w:sz w:val="24"/>
      <w:lang w:val="en-GB"/>
    </w:rPr>
  </w:style>
  <w:style w:type="paragraph" w:customStyle="1" w:styleId="Bodytextitalic">
    <w:name w:val="Body text italic"/>
    <w:basedOn w:val="BodyText"/>
    <w:rsid w:val="00655F4C"/>
    <w:rPr>
      <w:i/>
      <w:iCs w:val="0"/>
    </w:rPr>
  </w:style>
  <w:style w:type="paragraph" w:customStyle="1" w:styleId="boxbody">
    <w:name w:val="boxbody"/>
    <w:basedOn w:val="Normal"/>
    <w:rsid w:val="00655F4C"/>
    <w:pPr>
      <w:spacing w:before="100" w:beforeAutospacing="1" w:after="100" w:afterAutospacing="1"/>
      <w:ind w:left="612" w:right="612"/>
    </w:pPr>
    <w:rPr>
      <w:rFonts w:eastAsia="Univers" w:cs="Times New Roman"/>
      <w:sz w:val="18"/>
      <w:szCs w:val="18"/>
    </w:rPr>
  </w:style>
  <w:style w:type="character" w:styleId="FollowedHyperlink">
    <w:name w:val="FollowedHyperlink"/>
    <w:rsid w:val="00655F4C"/>
    <w:rPr>
      <w:rFonts w:cs="Times New Roman"/>
      <w:color w:val="800080"/>
      <w:u w:val="single"/>
    </w:rPr>
  </w:style>
  <w:style w:type="paragraph" w:customStyle="1" w:styleId="HEADING">
    <w:name w:val="HEADING"/>
    <w:basedOn w:val="Normal"/>
    <w:rsid w:val="00655F4C"/>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rsid w:val="00655F4C"/>
    <w:pPr>
      <w:tabs>
        <w:tab w:val="clear" w:pos="720"/>
        <w:tab w:val="left" w:pos="900"/>
      </w:tabs>
    </w:pPr>
    <w:rPr>
      <w:rFonts w:eastAsia="Univers" w:cs="Times New Roman"/>
      <w:b w:val="0"/>
      <w:bCs w:val="0"/>
      <w:szCs w:val="20"/>
    </w:rPr>
  </w:style>
  <w:style w:type="paragraph" w:customStyle="1" w:styleId="Heading2noletter">
    <w:name w:val="Heading 2 (no letter)"/>
    <w:basedOn w:val="Heading2"/>
    <w:rsid w:val="00655F4C"/>
    <w:pPr>
      <w:tabs>
        <w:tab w:val="clear" w:pos="720"/>
      </w:tabs>
    </w:pPr>
    <w:rPr>
      <w:rFonts w:cs="Times New Roman"/>
    </w:rPr>
  </w:style>
  <w:style w:type="character" w:customStyle="1" w:styleId="Heading2CharChar">
    <w:name w:val="Heading 2 Char Char"/>
    <w:rsid w:val="00655F4C"/>
    <w:rPr>
      <w:rFonts w:ascii="Arial" w:hAnsi="Arial"/>
      <w:b/>
      <w:i/>
      <w:sz w:val="28"/>
      <w:lang w:val="en-US"/>
    </w:rPr>
  </w:style>
  <w:style w:type="paragraph" w:customStyle="1" w:styleId="Heading-plain0">
    <w:name w:val="Heading-plain"/>
    <w:basedOn w:val="Normal"/>
    <w:rsid w:val="00655F4C"/>
    <w:pPr>
      <w:spacing w:before="120" w:after="120"/>
      <w:jc w:val="center"/>
      <w:outlineLvl w:val="0"/>
    </w:pPr>
    <w:rPr>
      <w:i/>
      <w:szCs w:val="20"/>
    </w:rPr>
  </w:style>
  <w:style w:type="paragraph" w:styleId="NormalWeb">
    <w:name w:val="Normal (Web)"/>
    <w:basedOn w:val="Normal"/>
    <w:rsid w:val="00655F4C"/>
    <w:pPr>
      <w:spacing w:before="100" w:beforeAutospacing="1" w:after="100" w:afterAutospacing="1"/>
      <w:jc w:val="left"/>
    </w:pPr>
    <w:rPr>
      <w:color w:val="000000"/>
      <w:sz w:val="18"/>
      <w:szCs w:val="18"/>
      <w:lang w:val="en-US"/>
    </w:rPr>
  </w:style>
  <w:style w:type="paragraph" w:customStyle="1" w:styleId="Para10">
    <w:name w:val="Para 1"/>
    <w:basedOn w:val="BodyText"/>
    <w:rsid w:val="00655F4C"/>
    <w:pPr>
      <w:ind w:firstLine="0"/>
    </w:pPr>
    <w:rPr>
      <w:rFonts w:eastAsia="Univers"/>
      <w:bCs/>
      <w:iCs w:val="0"/>
      <w:szCs w:val="22"/>
    </w:rPr>
  </w:style>
  <w:style w:type="character" w:customStyle="1" w:styleId="Para1Char">
    <w:name w:val="Para 1 Char"/>
    <w:rsid w:val="00655F4C"/>
    <w:rPr>
      <w:rFonts w:eastAsia="Times New Roman"/>
      <w:sz w:val="22"/>
      <w:lang w:val="en-GB"/>
    </w:rPr>
  </w:style>
  <w:style w:type="paragraph" w:customStyle="1" w:styleId="Para2rev">
    <w:name w:val="Para 2 (rev)"/>
    <w:basedOn w:val="Normal"/>
    <w:rsid w:val="00655F4C"/>
    <w:pPr>
      <w:tabs>
        <w:tab w:val="num" w:pos="720"/>
      </w:tabs>
      <w:spacing w:after="120"/>
      <w:ind w:left="720" w:hanging="360"/>
    </w:pPr>
  </w:style>
  <w:style w:type="paragraph" w:customStyle="1" w:styleId="Paraofficial">
    <w:name w:val="Para official"/>
    <w:basedOn w:val="Normal"/>
    <w:rsid w:val="00655F4C"/>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rsid w:val="00655F4C"/>
    <w:pPr>
      <w:tabs>
        <w:tab w:val="num" w:pos="720"/>
      </w:tabs>
      <w:spacing w:before="120" w:after="120"/>
      <w:ind w:left="360"/>
    </w:pPr>
    <w:rPr>
      <w:snapToGrid w:val="0"/>
      <w:szCs w:val="18"/>
    </w:rPr>
  </w:style>
  <w:style w:type="paragraph" w:customStyle="1" w:styleId="Para1-Annex">
    <w:name w:val="Para1-Annex"/>
    <w:basedOn w:val="Normal"/>
    <w:rsid w:val="00655F4C"/>
    <w:pPr>
      <w:numPr>
        <w:numId w:val="13"/>
      </w:numPr>
      <w:spacing w:after="120"/>
    </w:pPr>
    <w:rPr>
      <w:rFonts w:cs="Times New Roman"/>
      <w:szCs w:val="22"/>
      <w:lang w:val="en-US"/>
    </w:rPr>
  </w:style>
  <w:style w:type="paragraph" w:customStyle="1" w:styleId="Para40">
    <w:name w:val="Para4"/>
    <w:basedOn w:val="Para3"/>
    <w:rsid w:val="00655F4C"/>
    <w:pPr>
      <w:numPr>
        <w:ilvl w:val="0"/>
        <w:numId w:val="0"/>
      </w:numPr>
      <w:tabs>
        <w:tab w:val="clear" w:pos="1980"/>
        <w:tab w:val="left" w:pos="2552"/>
        <w:tab w:val="num" w:pos="3540"/>
      </w:tabs>
      <w:ind w:left="2552" w:hanging="567"/>
    </w:pPr>
    <w:rPr>
      <w:lang w:val="en-US"/>
    </w:rPr>
  </w:style>
  <w:style w:type="character" w:styleId="Strong">
    <w:name w:val="Strong"/>
    <w:qFormat/>
    <w:rsid w:val="00655F4C"/>
    <w:rPr>
      <w:rFonts w:cs="Times New Roman"/>
      <w:b/>
    </w:rPr>
  </w:style>
  <w:style w:type="paragraph" w:customStyle="1" w:styleId="StyleBodyTextTimesNewRoman11ptCharChar">
    <w:name w:val="Style Body Text + Times New Roman 11 pt Char Char"/>
    <w:basedOn w:val="BodyText"/>
    <w:rsid w:val="00655F4C"/>
    <w:rPr>
      <w:iCs w:val="0"/>
      <w:snapToGrid w:val="0"/>
      <w:color w:val="000000"/>
      <w:szCs w:val="22"/>
      <w:lang w:val="en-US"/>
    </w:rPr>
  </w:style>
  <w:style w:type="character" w:customStyle="1" w:styleId="StyleBodyTextTimesNewRoman11ptCharCharChar">
    <w:name w:val="Style Body Text + Times New Roman 11 pt Char Char Char"/>
    <w:rsid w:val="00655F4C"/>
    <w:rPr>
      <w:snapToGrid w:val="0"/>
      <w:color w:val="000000"/>
      <w:sz w:val="22"/>
      <w:lang w:val="en-US"/>
    </w:rPr>
  </w:style>
  <w:style w:type="paragraph" w:customStyle="1" w:styleId="StylePara1Firstline127cm">
    <w:name w:val="Style Para1 + First line:  1.27 cm"/>
    <w:basedOn w:val="Para1"/>
    <w:rsid w:val="00655F4C"/>
    <w:pPr>
      <w:numPr>
        <w:numId w:val="0"/>
      </w:numPr>
      <w:tabs>
        <w:tab w:val="num" w:pos="360"/>
      </w:tabs>
    </w:pPr>
    <w:rPr>
      <w:szCs w:val="20"/>
    </w:rPr>
  </w:style>
  <w:style w:type="paragraph" w:styleId="Title">
    <w:name w:val="Title"/>
    <w:basedOn w:val="Normal"/>
    <w:qFormat/>
    <w:rsid w:val="00655F4C"/>
    <w:pPr>
      <w:jc w:val="center"/>
    </w:pPr>
    <w:rPr>
      <w:i/>
      <w:iCs/>
    </w:rPr>
  </w:style>
  <w:style w:type="paragraph" w:styleId="TOC5">
    <w:name w:val="toc 5"/>
    <w:basedOn w:val="Normal"/>
    <w:next w:val="Normal"/>
    <w:autoRedefine/>
    <w:semiHidden/>
    <w:rsid w:val="00655F4C"/>
    <w:pPr>
      <w:ind w:left="880"/>
    </w:pPr>
  </w:style>
  <w:style w:type="character" w:styleId="CommentReference">
    <w:name w:val="annotation reference"/>
    <w:rsid w:val="00655F4C"/>
    <w:rPr>
      <w:rFonts w:cs="Times New Roman"/>
      <w:sz w:val="16"/>
    </w:rPr>
  </w:style>
  <w:style w:type="paragraph" w:styleId="CommentText">
    <w:name w:val="annotation text"/>
    <w:basedOn w:val="Normal"/>
    <w:rsid w:val="00655F4C"/>
    <w:rPr>
      <w:rFonts w:cs="Times New Roman"/>
      <w:sz w:val="20"/>
      <w:szCs w:val="20"/>
    </w:rPr>
  </w:style>
  <w:style w:type="character" w:customStyle="1" w:styleId="CharChar1">
    <w:name w:val="Char Char1"/>
    <w:locked/>
    <w:rsid w:val="00655F4C"/>
    <w:rPr>
      <w:lang w:val="en-GB"/>
    </w:rPr>
  </w:style>
  <w:style w:type="paragraph" w:styleId="ListParagraph">
    <w:name w:val="List Paragraph"/>
    <w:basedOn w:val="Normal"/>
    <w:uiPriority w:val="34"/>
    <w:qFormat/>
    <w:rsid w:val="00655F4C"/>
    <w:pPr>
      <w:ind w:left="720"/>
      <w:contextualSpacing/>
    </w:pPr>
  </w:style>
  <w:style w:type="paragraph" w:styleId="CommentSubject">
    <w:name w:val="annotation subject"/>
    <w:basedOn w:val="CommentText"/>
    <w:next w:val="CommentText"/>
    <w:rsid w:val="00655F4C"/>
    <w:rPr>
      <w:rFonts w:cs="Angsana New"/>
      <w:b/>
      <w:bCs/>
    </w:rPr>
  </w:style>
  <w:style w:type="character" w:customStyle="1" w:styleId="CharChar">
    <w:name w:val="Char Char"/>
    <w:locked/>
    <w:rsid w:val="00655F4C"/>
    <w:rPr>
      <w:b/>
      <w:lang w:val="en-GB"/>
    </w:rPr>
  </w:style>
  <w:style w:type="character" w:customStyle="1" w:styleId="tw4winMark">
    <w:name w:val="tw4winMark"/>
    <w:rsid w:val="00655F4C"/>
    <w:rPr>
      <w:rFonts w:ascii="Courier New" w:hAnsi="Courier New"/>
      <w:vanish/>
      <w:color w:val="800080"/>
      <w:sz w:val="24"/>
      <w:vertAlign w:val="subscript"/>
    </w:rPr>
  </w:style>
  <w:style w:type="character" w:customStyle="1" w:styleId="tw4winError">
    <w:name w:val="tw4winError"/>
    <w:rsid w:val="00655F4C"/>
    <w:rPr>
      <w:rFonts w:ascii="Courier New" w:hAnsi="Courier New"/>
      <w:color w:val="00FF00"/>
      <w:sz w:val="40"/>
    </w:rPr>
  </w:style>
  <w:style w:type="character" w:customStyle="1" w:styleId="tw4winTerm">
    <w:name w:val="tw4winTerm"/>
    <w:rsid w:val="00655F4C"/>
    <w:rPr>
      <w:color w:val="0000FF"/>
    </w:rPr>
  </w:style>
  <w:style w:type="character" w:customStyle="1" w:styleId="tw4winPopup">
    <w:name w:val="tw4winPopup"/>
    <w:rsid w:val="00655F4C"/>
    <w:rPr>
      <w:rFonts w:ascii="Courier New" w:hAnsi="Courier New"/>
      <w:noProof/>
      <w:color w:val="008000"/>
    </w:rPr>
  </w:style>
  <w:style w:type="character" w:customStyle="1" w:styleId="tw4winJump">
    <w:name w:val="tw4winJump"/>
    <w:rsid w:val="00655F4C"/>
    <w:rPr>
      <w:rFonts w:ascii="Courier New" w:hAnsi="Courier New"/>
      <w:noProof/>
      <w:color w:val="008080"/>
    </w:rPr>
  </w:style>
  <w:style w:type="character" w:customStyle="1" w:styleId="tw4winExternal">
    <w:name w:val="tw4winExternal"/>
    <w:rsid w:val="00655F4C"/>
    <w:rPr>
      <w:rFonts w:ascii="Courier New" w:hAnsi="Courier New"/>
      <w:noProof/>
      <w:color w:val="808080"/>
    </w:rPr>
  </w:style>
  <w:style w:type="character" w:customStyle="1" w:styleId="tw4winInternal">
    <w:name w:val="tw4winInternal"/>
    <w:rsid w:val="00655F4C"/>
    <w:rPr>
      <w:rFonts w:ascii="Courier New" w:hAnsi="Courier New"/>
      <w:noProof/>
      <w:color w:val="FF0000"/>
    </w:rPr>
  </w:style>
  <w:style w:type="character" w:customStyle="1" w:styleId="DONOTTRANSLATE">
    <w:name w:val="DO_NOT_TRANSLATE"/>
    <w:rsid w:val="00655F4C"/>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2C5A6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0E5D"/>
    <w:rPr>
      <w:rFonts w:ascii="Cambria" w:eastAsia="Cambria" w:hAnsi="Cambria"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01D2"/>
    <w:rPr>
      <w:rFonts w:cs="Angsana New"/>
      <w:sz w:val="22"/>
      <w:szCs w:val="24"/>
      <w:lang w:val="en-GB"/>
    </w:rPr>
  </w:style>
  <w:style w:type="paragraph" w:customStyle="1" w:styleId="meetingname">
    <w:name w:val="meeting name"/>
    <w:basedOn w:val="Cornernotation"/>
    <w:qFormat/>
    <w:rsid w:val="008E6263"/>
    <w:pPr>
      <w:ind w:left="170" w:right="3119" w:hanging="170"/>
    </w:pPr>
    <w:rPr>
      <w:rFonts w:eastAsia="Malgun Gothic" w:cs="Times New Roman"/>
      <w:caps/>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FD640-C79B-458A-9B55-DE28C57B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cp:lastModifiedBy>Steve Pei</cp:lastModifiedBy>
  <cp:revision>6</cp:revision>
  <cp:lastPrinted>2014-10-12T16:43:00Z</cp:lastPrinted>
  <dcterms:created xsi:type="dcterms:W3CDTF">2022-12-18T19:27:00Z</dcterms:created>
  <dcterms:modified xsi:type="dcterms:W3CDTF">2022-12-18T20:40:00Z</dcterms:modified>
  <cp:category>Chinese Template</cp:category>
</cp:coreProperties>
</file>