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1607D5" w:rsidRPr="00482021" w:rsidTr="001607D5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51169F" w:rsidRDefault="001607D5" w:rsidP="001607D5">
            <w:pPr>
              <w:pStyle w:val="Heading2"/>
              <w:tabs>
                <w:tab w:val="right" w:pos="6372"/>
              </w:tabs>
              <w:spacing w:before="240"/>
              <w:rPr>
                <w:rFonts w:ascii="Univers" w:hAnsi="Univers"/>
                <w:bCs w:val="0"/>
                <w:color w:val="000000" w:themeColor="text1"/>
                <w:sz w:val="32"/>
                <w:szCs w:val="32"/>
                <w:lang w:val="en-CA"/>
              </w:rPr>
            </w:pPr>
            <w:r w:rsidRPr="0051169F">
              <w:rPr>
                <w:rFonts w:ascii="Univers" w:hAnsi="Univers"/>
                <w:bCs w:val="0"/>
                <w:iCs/>
                <w:color w:val="000000" w:themeColor="text1"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482021" w:rsidRDefault="00EA3684" w:rsidP="001607D5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  <w:r w:rsidRPr="00EA3684">
              <w:rPr>
                <w:rFonts w:ascii="Univers" w:hAnsi="Univers"/>
                <w:bCs/>
                <w:iCs/>
                <w:noProof/>
                <w:sz w:val="32"/>
                <w:szCs w:val="32"/>
                <w:rtl/>
                <w:lang w:val="en-CA" w:eastAsia="en-CA" w:bidi="ar-EG"/>
              </w:rPr>
              <w:pict>
                <v:group id="_x0000_s1026" style="position:absolute;left:0;text-align:left;margin-left:38.85pt;margin-top:6.55pt;width:95.85pt;height:36pt;z-index:251658240;mso-position-horizontal-relative:text;mso-position-vertical-relative:text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28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482021" w:rsidRDefault="001607D5" w:rsidP="001607D5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:rsidR="001607D5" w:rsidRPr="00482021" w:rsidRDefault="001607D5" w:rsidP="001607D5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607D5" w:rsidRPr="00482021" w:rsidTr="001607D5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607D5" w:rsidRPr="0051169F" w:rsidRDefault="001607D5" w:rsidP="001607D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1169F">
              <w:rPr>
                <w:rFonts w:ascii="Times New Roman" w:hAnsi="Times New Roman" w:cs="Times New Roman"/>
                <w:lang w:val="en-US"/>
              </w:rPr>
              <w:t>Distr.</w:t>
            </w:r>
          </w:p>
          <w:p w:rsidR="001607D5" w:rsidRPr="0051169F" w:rsidRDefault="001607D5" w:rsidP="001607D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1169F">
              <w:rPr>
                <w:rFonts w:ascii="Times New Roman" w:hAnsi="Times New Roman" w:cs="Times New Roman"/>
                <w:lang w:val="en-US"/>
              </w:rPr>
              <w:t>LIMITED</w:t>
            </w:r>
          </w:p>
          <w:p w:rsidR="001607D5" w:rsidRPr="0051169F" w:rsidRDefault="001607D5" w:rsidP="001607D5">
            <w:pPr>
              <w:pStyle w:val="Heading3"/>
              <w:spacing w:before="0" w:line="240" w:lineRule="auto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1607D5" w:rsidRPr="001607D5" w:rsidRDefault="001607D5" w:rsidP="00C546F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1169F">
              <w:rPr>
                <w:rFonts w:ascii="Times New Roman" w:hAnsi="Times New Roman" w:cs="Times New Roman"/>
                <w:lang w:val="en-US"/>
              </w:rPr>
              <w:t>CBD/NP-MOP/3/L.</w:t>
            </w:r>
            <w:r w:rsidR="00C546F0">
              <w:rPr>
                <w:rFonts w:ascii="Times New Roman" w:hAnsi="Times New Roman" w:cs="Times New Roman"/>
                <w:lang w:val="en-US"/>
              </w:rPr>
              <w:t>15</w:t>
            </w:r>
          </w:p>
          <w:p w:rsidR="001607D5" w:rsidRPr="001607D5" w:rsidRDefault="00C546F0" w:rsidP="006471E7">
            <w:pPr>
              <w:spacing w:after="0" w:line="240" w:lineRule="auto"/>
              <w:rPr>
                <w:rFonts w:ascii="Times New Roman" w:eastAsia="MS Mincho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1607D5" w:rsidRPr="001607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71E7">
              <w:rPr>
                <w:rFonts w:ascii="Times New Roman" w:hAnsi="Times New Roman" w:cs="Times New Roman"/>
              </w:rPr>
              <w:t>November</w:t>
            </w:r>
            <w:proofErr w:type="spellEnd"/>
            <w:r w:rsidR="001607D5" w:rsidRPr="001607D5">
              <w:rPr>
                <w:rFonts w:ascii="Times New Roman" w:hAnsi="Times New Roman" w:cs="Times New Roman"/>
              </w:rPr>
              <w:t xml:space="preserve"> 2018</w:t>
            </w:r>
          </w:p>
          <w:p w:rsidR="001607D5" w:rsidRPr="001607D5" w:rsidRDefault="001607D5" w:rsidP="001607D5">
            <w:pPr>
              <w:pStyle w:val="Heading5"/>
              <w:tabs>
                <w:tab w:val="left" w:pos="-72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607D5" w:rsidRPr="00B2010C" w:rsidRDefault="001607D5" w:rsidP="001607D5">
            <w:pPr>
              <w:pStyle w:val="Heading5"/>
              <w:tabs>
                <w:tab w:val="left" w:pos="-72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</w:pPr>
            <w:r w:rsidRPr="00B2010C">
              <w:rPr>
                <w:rFonts w:ascii="Times New Roman" w:hAnsi="Times New Roman" w:cs="Times New Roman"/>
                <w:color w:val="auto"/>
              </w:rPr>
              <w:t>ARABIC</w:t>
            </w:r>
          </w:p>
          <w:p w:rsidR="001607D5" w:rsidRPr="001607D5" w:rsidRDefault="001607D5" w:rsidP="001607D5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607D5">
              <w:rPr>
                <w:rFonts w:ascii="Times New Roman" w:hAnsi="Times New Roman" w:cs="Times New Roman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607D5" w:rsidRPr="001607D5" w:rsidRDefault="001607D5" w:rsidP="001607D5">
            <w:pPr>
              <w:tabs>
                <w:tab w:val="left" w:pos="-720"/>
              </w:tabs>
              <w:suppressAutoHyphens/>
              <w:spacing w:before="120"/>
              <w:rPr>
                <w:rtl/>
                <w:lang w:val="en-US"/>
              </w:rPr>
            </w:pPr>
            <w:r>
              <w:rPr>
                <w:b/>
                <w:bCs/>
                <w:noProof/>
                <w:sz w:val="36"/>
                <w:szCs w:val="36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3616001" y="1007706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561940" cy="1026367"/>
                  <wp:effectExtent l="19050" t="0" r="0" b="0"/>
                  <wp:wrapSquare wrapText="bothSides"/>
                  <wp:docPr id="4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940" cy="102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A6D85" w:rsidRPr="00B2010C" w:rsidRDefault="00BA6D85" w:rsidP="001607D5">
      <w:pPr>
        <w:bidi/>
        <w:spacing w:before="60" w:after="0" w:line="216" w:lineRule="auto"/>
        <w:ind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مؤتمر الأطراف في الاتفاقية المتعلقة بالتنوع البيولوجي</w:t>
      </w:r>
    </w:p>
    <w:p w:rsidR="00BA6D85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العامل كاجتماع للأطراف في بروتوكول ناغويا</w:t>
      </w:r>
    </w:p>
    <w:p w:rsidR="00BA6D85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بشأن الحصول على الموارد الجينية والتقاسم</w:t>
      </w:r>
    </w:p>
    <w:p w:rsidR="00DB12FE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6"/>
          <w:szCs w:val="26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العادل والمنصف للمنافع الناشئة عن استخدامها</w:t>
      </w:r>
    </w:p>
    <w:p w:rsidR="00BA6D85" w:rsidRPr="00B2010C" w:rsidRDefault="00BA6D85" w:rsidP="001607D5">
      <w:pPr>
        <w:pStyle w:val="Heading7"/>
        <w:keepNext w:val="0"/>
        <w:bidi/>
        <w:spacing w:line="216" w:lineRule="auto"/>
        <w:jc w:val="both"/>
        <w:rPr>
          <w:rFonts w:ascii="Simplified Arabic" w:eastAsia="YouYuan" w:hAnsi="Simplified Arabic" w:cs="Simplified Arabic"/>
          <w:b w:val="0"/>
          <w:kern w:val="2"/>
          <w:sz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 w:val="0"/>
          <w:kern w:val="2"/>
          <w:sz w:val="24"/>
          <w:rtl/>
          <w:lang w:val="en-US"/>
        </w:rPr>
        <w:t>الاجتماع الثالث</w:t>
      </w:r>
    </w:p>
    <w:p w:rsidR="00BA6D85" w:rsidRPr="00B2010C" w:rsidRDefault="00BA6D85" w:rsidP="001607D5">
      <w:pPr>
        <w:bidi/>
        <w:spacing w:after="0" w:line="216" w:lineRule="auto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</w:pP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  <w:t>شرم الشيخ، مصر، 17-29 نوفمبر/تشرين الثاني 2018</w:t>
      </w:r>
    </w:p>
    <w:p w:rsidR="007F1E93" w:rsidRPr="00B2010C" w:rsidRDefault="007F1E93" w:rsidP="00C546F0">
      <w:pPr>
        <w:bidi/>
        <w:spacing w:after="0" w:line="216" w:lineRule="auto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</w:pP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/>
        </w:rPr>
        <w:t xml:space="preserve">البند </w:t>
      </w:r>
      <w:r w:rsidR="00C546F0">
        <w:rPr>
          <w:rFonts w:ascii="Simplified Arabic" w:eastAsia="YouYuan" w:hAnsi="Simplified Arabic" w:cs="Simplified Arabic"/>
          <w:kern w:val="2"/>
          <w:sz w:val="24"/>
          <w:szCs w:val="24"/>
          <w:lang w:val="en-US"/>
        </w:rPr>
        <w:t>17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/>
        </w:rPr>
        <w:t xml:space="preserve"> من جدول الأعمال </w:t>
      </w:r>
    </w:p>
    <w:p w:rsidR="00BA6D85" w:rsidRPr="00B2010C" w:rsidRDefault="00BA6D85" w:rsidP="001607D5">
      <w:pPr>
        <w:bidi/>
        <w:spacing w:after="0" w:line="120" w:lineRule="auto"/>
        <w:rPr>
          <w:rFonts w:ascii="Simplified Arabic" w:eastAsia="YouYuan" w:hAnsi="Simplified Arabic" w:cs="Simplified Arabic"/>
          <w:kern w:val="2"/>
          <w:sz w:val="26"/>
          <w:szCs w:val="26"/>
          <w:rtl/>
          <w:lang w:val="en-US" w:bidi="ar-EG"/>
        </w:rPr>
      </w:pPr>
    </w:p>
    <w:p w:rsidR="00BA6D85" w:rsidRPr="00B2010C" w:rsidRDefault="00C546F0" w:rsidP="00B2010C">
      <w:pPr>
        <w:bidi/>
        <w:spacing w:after="120" w:line="216" w:lineRule="auto"/>
        <w:jc w:val="center"/>
        <w:rPr>
          <w:rFonts w:ascii="Simplified Arabic" w:eastAsia="YouYuan" w:hAnsi="Simplified Arabic" w:cs="Simplified Arabic"/>
          <w:b/>
          <w:bCs/>
          <w:kern w:val="2"/>
          <w:sz w:val="28"/>
          <w:szCs w:val="28"/>
          <w:lang w:val="en-US" w:bidi="ar-EG"/>
        </w:rPr>
      </w:pPr>
      <w:r>
        <w:rPr>
          <w:rFonts w:ascii="Simplified Arabic" w:eastAsia="YouYuan" w:hAnsi="Simplified Arabic" w:cs="Simplified Arabic" w:hint="cs"/>
          <w:b/>
          <w:bCs/>
          <w:kern w:val="2"/>
          <w:sz w:val="28"/>
          <w:szCs w:val="28"/>
          <w:rtl/>
          <w:lang w:val="en-US" w:bidi="ar-EG"/>
        </w:rPr>
        <w:t>معلومات التسلسل الرقمي بشأن الموارد الجينية</w:t>
      </w:r>
    </w:p>
    <w:p w:rsidR="003403FB" w:rsidRPr="00B2010C" w:rsidRDefault="00FE47A8" w:rsidP="001607D5">
      <w:pPr>
        <w:bidi/>
        <w:spacing w:after="120" w:line="216" w:lineRule="auto"/>
        <w:jc w:val="center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مشروع مقرّر مقدم</w:t>
      </w:r>
      <w:r w:rsidR="003403FB"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 xml:space="preserve"> </w:t>
      </w: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 xml:space="preserve">من </w:t>
      </w:r>
      <w:r w:rsidR="003403FB"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رئيس الفريق العامل الأول</w:t>
      </w:r>
    </w:p>
    <w:p w:rsidR="00B2010C" w:rsidRPr="00B2010C" w:rsidRDefault="00B2010C" w:rsidP="00C546F0">
      <w:pPr>
        <w:bidi/>
        <w:spacing w:after="120" w:line="216" w:lineRule="auto"/>
        <w:ind w:firstLine="720"/>
        <w:jc w:val="both"/>
        <w:rPr>
          <w:rFonts w:ascii="Simplified Arabic" w:eastAsia="YouYuan" w:hAnsi="Simplified Arabic" w:cs="Simplified Arabic"/>
          <w:b/>
          <w:i/>
          <w:iCs/>
          <w:kern w:val="2"/>
          <w:sz w:val="24"/>
          <w:szCs w:val="24"/>
          <w:rtl/>
          <w:lang w:val="fr-CA"/>
        </w:rPr>
      </w:pPr>
      <w:r w:rsidRPr="00B2010C">
        <w:rPr>
          <w:rFonts w:ascii="Simplified Arabic" w:eastAsia="YouYuan" w:hAnsi="Simplified Arabic" w:cs="Simplified Arabic" w:hint="cs"/>
          <w:b/>
          <w:i/>
          <w:iCs/>
          <w:kern w:val="2"/>
          <w:sz w:val="24"/>
          <w:szCs w:val="24"/>
          <w:rtl/>
          <w:lang w:val="fr-CA"/>
        </w:rPr>
        <w:t>إن مؤتمر الأطراف العامل كاج</w:t>
      </w:r>
      <w:r w:rsidR="00C546F0">
        <w:rPr>
          <w:rFonts w:ascii="Simplified Arabic" w:eastAsia="YouYuan" w:hAnsi="Simplified Arabic" w:cs="Simplified Arabic" w:hint="cs"/>
          <w:b/>
          <w:i/>
          <w:iCs/>
          <w:kern w:val="2"/>
          <w:sz w:val="24"/>
          <w:szCs w:val="24"/>
          <w:rtl/>
          <w:lang w:val="fr-CA"/>
        </w:rPr>
        <w:t>تماع للأطراف في بروتوكول ناغويا</w:t>
      </w:r>
      <w:r w:rsidRPr="00B2010C">
        <w:rPr>
          <w:rFonts w:ascii="Simplified Arabic" w:eastAsia="YouYuan" w:hAnsi="Simplified Arabic" w:cs="Simplified Arabic" w:hint="cs"/>
          <w:b/>
          <w:i/>
          <w:iCs/>
          <w:kern w:val="2"/>
          <w:sz w:val="24"/>
          <w:szCs w:val="24"/>
          <w:rtl/>
          <w:lang w:val="fr-CA"/>
        </w:rPr>
        <w:t>،</w:t>
      </w:r>
    </w:p>
    <w:p w:rsidR="00B2010C" w:rsidRDefault="00C546F0" w:rsidP="00C546F0">
      <w:pPr>
        <w:bidi/>
        <w:spacing w:after="120" w:line="216" w:lineRule="auto"/>
        <w:ind w:firstLine="720"/>
        <w:jc w:val="both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</w:pPr>
      <w:r>
        <w:rPr>
          <w:rFonts w:ascii="Simplified Arabic" w:eastAsia="YouYuan" w:hAnsi="Simplified Arabic" w:cs="Simplified Arabic" w:hint="cs"/>
          <w:i/>
          <w:iCs/>
          <w:kern w:val="2"/>
          <w:sz w:val="24"/>
          <w:szCs w:val="24"/>
          <w:rtl/>
          <w:lang w:val="en-US" w:bidi="ar-EG"/>
        </w:rPr>
        <w:t xml:space="preserve">إذ يضع في اعتباره </w:t>
      </w:r>
      <w:r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  <w:t>هدف بروتوكول ناغويا،</w:t>
      </w:r>
    </w:p>
    <w:p w:rsidR="00C546F0" w:rsidRDefault="00C546F0" w:rsidP="00C546F0">
      <w:pPr>
        <w:bidi/>
        <w:spacing w:after="120" w:line="216" w:lineRule="auto"/>
        <w:ind w:firstLine="720"/>
        <w:jc w:val="both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</w:pPr>
      <w:r>
        <w:rPr>
          <w:rFonts w:ascii="Simplified Arabic" w:eastAsia="YouYuan" w:hAnsi="Simplified Arabic" w:cs="Simplified Arabic" w:hint="cs"/>
          <w:i/>
          <w:iCs/>
          <w:kern w:val="2"/>
          <w:sz w:val="24"/>
          <w:szCs w:val="24"/>
          <w:rtl/>
          <w:lang w:val="en-US" w:bidi="ar-EG"/>
        </w:rPr>
        <w:t xml:space="preserve">وإذ يشير إلى </w:t>
      </w:r>
      <w:r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  <w:t>المواد 5، و1، و8، و17، و20، و22، و23 من بروتوكول ناغويا،</w:t>
      </w:r>
    </w:p>
    <w:p w:rsidR="00B2010C" w:rsidRPr="00B2010C" w:rsidRDefault="00C546F0" w:rsidP="00C546F0">
      <w:pPr>
        <w:bidi/>
        <w:spacing w:after="120" w:line="216" w:lineRule="auto"/>
        <w:ind w:firstLine="720"/>
        <w:jc w:val="both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</w:pPr>
      <w:r>
        <w:rPr>
          <w:rFonts w:ascii="Simplified Arabic" w:eastAsia="YouYuan" w:hAnsi="Simplified Arabic" w:cs="Simplified Arabic" w:hint="cs"/>
          <w:i/>
          <w:iCs/>
          <w:kern w:val="2"/>
          <w:sz w:val="24"/>
          <w:szCs w:val="24"/>
          <w:rtl/>
          <w:lang w:val="en-US" w:bidi="ar-EG"/>
        </w:rPr>
        <w:t xml:space="preserve">وإذ يسلم </w:t>
      </w:r>
      <w:r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  <w:t>بالمقرر 14</w:t>
      </w:r>
      <w:r w:rsidRPr="00C546F0">
        <w:rPr>
          <w:rFonts w:asciiTheme="majorBidi" w:eastAsia="YouYuan" w:hAnsiTheme="majorBidi" w:cstheme="majorBidi"/>
          <w:kern w:val="2"/>
          <w:sz w:val="24"/>
          <w:szCs w:val="24"/>
          <w:rtl/>
          <w:lang w:val="en-US" w:bidi="ar-EG"/>
        </w:rPr>
        <w:t>/--</w:t>
      </w:r>
      <w:r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  <w:t xml:space="preserve"> لمؤتمر الأطراف،</w:t>
      </w:r>
      <w:bookmarkStart w:id="0" w:name="_Hlk519192726"/>
      <w:r w:rsidR="00B2010C" w:rsidRPr="006B2AF5">
        <w:rPr>
          <w:rFonts w:ascii="Simplified Arabic" w:hAnsi="Simplified Arabic" w:cs="Simplified Arabic"/>
          <w:vertAlign w:val="superscript"/>
          <w:rtl/>
          <w:lang w:val="en-US" w:bidi="ar-EG"/>
        </w:rPr>
        <w:footnoteReference w:id="1"/>
      </w:r>
      <w:bookmarkEnd w:id="0"/>
    </w:p>
    <w:p w:rsidR="00B2010C" w:rsidRDefault="00C546F0" w:rsidP="00C546F0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lang w:val="en-GB" w:bidi="ar-EG"/>
        </w:rPr>
      </w:pPr>
      <w:r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يقرر </w:t>
      </w:r>
      <w:r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أن فريق الخبراء التقنيين المخصص المُشار إليه في الفقرة </w:t>
      </w:r>
      <w:r w:rsidRPr="00C546F0">
        <w:rPr>
          <w:rFonts w:asciiTheme="majorBidi" w:eastAsia="Times New Roman" w:hAnsiTheme="majorBidi" w:cstheme="majorBidi"/>
          <w:snapToGrid w:val="0"/>
          <w:sz w:val="24"/>
          <w:szCs w:val="24"/>
          <w:lang w:val="en-GB" w:bidi="ar-EG"/>
        </w:rPr>
        <w:t>x</w:t>
      </w:r>
      <w:r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من المقرر 14/</w:t>
      </w:r>
      <w:r w:rsidRPr="00C546F0">
        <w:rPr>
          <w:rFonts w:asciiTheme="majorBidi" w:eastAsia="Times New Roman" w:hAnsiTheme="majorBidi" w:cstheme="majorBidi"/>
          <w:snapToGrid w:val="0"/>
          <w:sz w:val="24"/>
          <w:szCs w:val="24"/>
          <w:rtl/>
          <w:lang w:val="en-GB" w:bidi="ar-EG"/>
        </w:rPr>
        <w:t>--</w:t>
      </w:r>
      <w:r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سيخدم أيضا بروتوكول ناغويا؛</w:t>
      </w:r>
    </w:p>
    <w:p w:rsidR="006B2AF5" w:rsidRDefault="00C546F0" w:rsidP="006B2AF5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tl/>
        </w:rPr>
      </w:pPr>
      <w:r w:rsidRPr="006B2AF5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يطلب إلى </w:t>
      </w:r>
      <w:r w:rsidRP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الفريق العامل المفتوح العضوية، المؤسس بموجب المقرر 14/</w:t>
      </w:r>
      <w:r w:rsidRPr="006B2AF5">
        <w:rPr>
          <w:rFonts w:ascii="Times New Roman" w:eastAsia="Times New Roman" w:hAnsi="Times New Roman" w:cs="Times New Roman"/>
          <w:snapToGrid w:val="0"/>
          <w:sz w:val="24"/>
          <w:szCs w:val="24"/>
          <w:rtl/>
          <w:lang w:val="en-GB" w:bidi="ar-EG"/>
        </w:rPr>
        <w:t>--</w:t>
      </w:r>
      <w:r w:rsidRP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لمؤتمر الأطراف،</w:t>
      </w:r>
      <w:r w:rsidRPr="00C546F0">
        <w:rPr>
          <w:rStyle w:val="FootnoteReference"/>
          <w:rFonts w:ascii="Simplified Arabic" w:eastAsia="Times New Roman" w:hAnsi="Simplified Arabic" w:cs="Simplified Arabic"/>
          <w:snapToGrid w:val="0"/>
          <w:szCs w:val="24"/>
          <w:u w:val="none"/>
          <w:vertAlign w:val="superscript"/>
          <w:rtl/>
          <w:lang w:val="en-GB" w:bidi="ar-EG"/>
        </w:rPr>
        <w:footnoteReference w:id="2"/>
      </w:r>
      <w:r w:rsidRP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أن ينظر في نتائج فريق</w:t>
      </w:r>
      <w:r w:rsid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الخبراء التقنيين المخصص الموسع</w:t>
      </w:r>
      <w:r w:rsidRP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وأن يقدم توصية إلى مؤتمر الأطراف العامل كاجتماع للأطراف في بر</w:t>
      </w:r>
      <w:r w:rsidR="006B2AF5" w:rsidRP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وتوكول ناغويا في اجتماعه الرابع</w:t>
      </w:r>
      <w:r w:rsidR="006B2AF5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.</w:t>
      </w:r>
      <w:bookmarkStart w:id="1" w:name="_GoBack"/>
      <w:bookmarkEnd w:id="1"/>
    </w:p>
    <w:p w:rsidR="00B2010C" w:rsidRPr="00C9161D" w:rsidRDefault="00B2010C" w:rsidP="00B2010C">
      <w:pPr>
        <w:keepNext/>
        <w:spacing w:after="120"/>
        <w:ind w:left="360"/>
        <w:jc w:val="center"/>
      </w:pPr>
      <w:r>
        <w:t>____________</w:t>
      </w:r>
    </w:p>
    <w:p w:rsidR="00B2010C" w:rsidRPr="00B2010C" w:rsidRDefault="00B2010C" w:rsidP="00B2010C">
      <w:pPr>
        <w:bidi/>
        <w:spacing w:after="120" w:line="216" w:lineRule="auto"/>
        <w:ind w:left="720"/>
        <w:rPr>
          <w:rFonts w:ascii="Simplified Arabic" w:eastAsia="Times New Roman" w:hAnsi="Simplified Arabic" w:cs="Simplified Arabic"/>
          <w:snapToGrid w:val="0"/>
          <w:sz w:val="24"/>
          <w:lang w:bidi="ar-EG"/>
        </w:rPr>
      </w:pPr>
    </w:p>
    <w:sectPr w:rsidR="00B2010C" w:rsidRPr="00B2010C" w:rsidSect="001607D5">
      <w:headerReference w:type="even" r:id="rId11"/>
      <w:headerReference w:type="default" r:id="rId12"/>
      <w:pgSz w:w="11906" w:h="16838" w:code="9"/>
      <w:pgMar w:top="1008" w:right="1440" w:bottom="1008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DED" w:rsidRDefault="003B5DED" w:rsidP="00B53CE3">
      <w:pPr>
        <w:spacing w:after="0" w:line="240" w:lineRule="auto"/>
      </w:pPr>
      <w:r>
        <w:separator/>
      </w:r>
    </w:p>
  </w:endnote>
  <w:endnote w:type="continuationSeparator" w:id="0">
    <w:p w:rsidR="003B5DED" w:rsidRDefault="003B5DED" w:rsidP="00B53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DED" w:rsidRDefault="003B5DED" w:rsidP="00B27DC1">
      <w:pPr>
        <w:bidi/>
        <w:spacing w:after="0" w:line="240" w:lineRule="auto"/>
      </w:pPr>
      <w:r>
        <w:separator/>
      </w:r>
    </w:p>
  </w:footnote>
  <w:footnote w:type="continuationSeparator" w:id="0">
    <w:p w:rsidR="003B5DED" w:rsidRDefault="003B5DED" w:rsidP="00B53CE3">
      <w:pPr>
        <w:spacing w:after="0" w:line="240" w:lineRule="auto"/>
      </w:pPr>
      <w:r>
        <w:continuationSeparator/>
      </w:r>
    </w:p>
  </w:footnote>
  <w:footnote w:id="1">
    <w:p w:rsidR="00B2010C" w:rsidRPr="00B2010C" w:rsidRDefault="00B2010C" w:rsidP="00C546F0">
      <w:pPr>
        <w:pStyle w:val="FootnoteText"/>
        <w:bidi/>
        <w:ind w:firstLine="0"/>
        <w:rPr>
          <w:rFonts w:ascii="Simplified Arabic" w:hAnsi="Simplified Arabic" w:cs="Simplified Arabic"/>
          <w:sz w:val="20"/>
          <w:szCs w:val="20"/>
          <w:rtl/>
          <w:lang w:bidi="ar-EG"/>
        </w:rPr>
      </w:pPr>
      <w:r w:rsidRPr="00B2010C">
        <w:rPr>
          <w:rStyle w:val="FootnoteReference"/>
          <w:rFonts w:ascii="Simplified Arabic" w:hAnsi="Simplified Arabic" w:cs="Simplified Arabic"/>
          <w:sz w:val="20"/>
          <w:szCs w:val="20"/>
          <w:u w:val="none"/>
          <w:vertAlign w:val="superscript"/>
        </w:rPr>
        <w:footnoteRef/>
      </w:r>
      <w:r w:rsidRPr="00B2010C">
        <w:rPr>
          <w:rFonts w:ascii="Simplified Arabic" w:eastAsia="Times New Roman" w:hAnsi="Simplified Arabic" w:cs="Simplified Arabic"/>
          <w:sz w:val="20"/>
          <w:szCs w:val="20"/>
          <w:vertAlign w:val="superscript"/>
          <w:rtl/>
          <w:lang w:val="en-CA" w:eastAsia="en-CA" w:bidi="ar-EG"/>
        </w:rPr>
        <w:t xml:space="preserve"> </w:t>
      </w:r>
      <w:r w:rsidR="00C546F0">
        <w:rPr>
          <w:rFonts w:ascii="Simplified Arabic" w:eastAsia="Times New Roman" w:hAnsi="Simplified Arabic" w:cs="Simplified Arabic" w:hint="cs"/>
          <w:sz w:val="20"/>
          <w:szCs w:val="20"/>
          <w:rtl/>
          <w:lang w:val="en-CA" w:eastAsia="en-CA" w:bidi="ar-EG"/>
        </w:rPr>
        <w:t>مقرر الاجتماع الرابع عشر لمؤتمر الأطراف عن معلومات التسلسل الرقمي بشأن الموارد الجينية.</w:t>
      </w:r>
    </w:p>
  </w:footnote>
  <w:footnote w:id="2">
    <w:p w:rsidR="00C546F0" w:rsidRPr="00C546F0" w:rsidRDefault="00C546F0" w:rsidP="00C546F0">
      <w:pPr>
        <w:pStyle w:val="FootnoteText"/>
        <w:bidi/>
        <w:ind w:firstLine="0"/>
        <w:rPr>
          <w:rFonts w:ascii="Simplified Arabic" w:eastAsia="Times New Roman" w:hAnsi="Simplified Arabic" w:cs="Simplified Arabic"/>
          <w:sz w:val="20"/>
          <w:szCs w:val="20"/>
          <w:rtl/>
          <w:lang w:val="en-CA" w:eastAsia="en-CA" w:bidi="ar-EG"/>
        </w:rPr>
      </w:pPr>
      <w:r w:rsidRPr="00C546F0">
        <w:rPr>
          <w:rStyle w:val="FootnoteReference"/>
          <w:sz w:val="20"/>
          <w:u w:val="none"/>
          <w:vertAlign w:val="superscript"/>
        </w:rPr>
        <w:footnoteRef/>
      </w:r>
      <w:r>
        <w:rPr>
          <w:rFonts w:ascii="Simplified Arabic" w:eastAsia="Times New Roman" w:hAnsi="Simplified Arabic" w:cs="Simplified Arabic" w:hint="cs"/>
          <w:sz w:val="20"/>
          <w:szCs w:val="20"/>
          <w:rtl/>
          <w:lang w:val="en-CA" w:eastAsia="en-CA" w:bidi="ar-EG"/>
        </w:rPr>
        <w:t xml:space="preserve"> مقرر بشأن إعداد الإطار العالمي للتنوع البيولوجي لما بعد عام 2020 (البند 17).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98381352"/>
      <w:docPartObj>
        <w:docPartGallery w:val="Page Numbers (Top of Page)"/>
        <w:docPartUnique/>
      </w:docPartObj>
    </w:sdtPr>
    <w:sdtContent>
      <w:p w:rsidR="001607D5" w:rsidRPr="008F1780" w:rsidRDefault="001607D5" w:rsidP="00C546F0">
        <w:pPr>
          <w:spacing w:after="0"/>
          <w:jc w:val="right"/>
          <w:rPr>
            <w:rFonts w:ascii="Times New Roman" w:hAnsi="Times New Roman" w:cs="Times New Roman"/>
            <w:rtl/>
            <w:lang w:bidi="ar-EG"/>
          </w:rPr>
        </w:pPr>
        <w:r w:rsidRPr="001607D5">
          <w:rPr>
            <w:rFonts w:ascii="Times New Roman" w:hAnsi="Times New Roman" w:cs="Times New Roman"/>
          </w:rPr>
          <w:t>CBD/</w:t>
        </w:r>
        <w:r>
          <w:rPr>
            <w:rFonts w:ascii="Times New Roman" w:hAnsi="Times New Roman" w:cs="Times New Roman"/>
          </w:rPr>
          <w:t>NP-M</w:t>
        </w:r>
        <w:r w:rsidRPr="001607D5">
          <w:rPr>
            <w:rFonts w:ascii="Times New Roman" w:hAnsi="Times New Roman" w:cs="Times New Roman"/>
          </w:rPr>
          <w:t>OP/</w:t>
        </w:r>
        <w:r>
          <w:rPr>
            <w:rFonts w:ascii="Times New Roman" w:hAnsi="Times New Roman" w:cs="Times New Roman"/>
          </w:rPr>
          <w:t>3</w:t>
        </w:r>
        <w:r w:rsidRPr="001607D5">
          <w:rPr>
            <w:rFonts w:ascii="Times New Roman" w:hAnsi="Times New Roman" w:cs="Times New Roman"/>
          </w:rPr>
          <w:t>/L.</w:t>
        </w:r>
        <w:r w:rsidR="00C546F0">
          <w:rPr>
            <w:rFonts w:ascii="Times New Roman" w:hAnsi="Times New Roman" w:cs="Times New Roman"/>
            <w:lang w:val="en-US"/>
          </w:rPr>
          <w:t>15</w:t>
        </w:r>
      </w:p>
      <w:p w:rsidR="001607D5" w:rsidRPr="008F1780" w:rsidRDefault="001607D5" w:rsidP="001607D5">
        <w:pPr>
          <w:pStyle w:val="Header"/>
          <w:jc w:val="right"/>
          <w:rPr>
            <w:rFonts w:ascii="Times New Roman" w:hAnsi="Times New Roman" w:cs="Times New Roman"/>
          </w:rPr>
        </w:pPr>
        <w:r w:rsidRPr="008F1780">
          <w:rPr>
            <w:rFonts w:ascii="Times New Roman" w:hAnsi="Times New Roman" w:cs="Times New Roman"/>
            <w:lang w:val="fr-FR"/>
          </w:rPr>
          <w:t xml:space="preserve">Page </w:t>
        </w:r>
        <w:r w:rsidR="00EA3684" w:rsidRPr="008F1780">
          <w:rPr>
            <w:rFonts w:ascii="Times New Roman" w:hAnsi="Times New Roman" w:cs="Times New Roman"/>
          </w:rPr>
          <w:fldChar w:fldCharType="begin"/>
        </w:r>
        <w:r w:rsidRPr="008F1780">
          <w:rPr>
            <w:rFonts w:ascii="Times New Roman" w:hAnsi="Times New Roman" w:cs="Times New Roman"/>
          </w:rPr>
          <w:instrText>PAGE</w:instrText>
        </w:r>
        <w:r w:rsidR="00EA3684" w:rsidRPr="008F1780">
          <w:rPr>
            <w:rFonts w:ascii="Times New Roman" w:hAnsi="Times New Roman" w:cs="Times New Roman"/>
          </w:rPr>
          <w:fldChar w:fldCharType="separate"/>
        </w:r>
        <w:r w:rsidR="00C546F0">
          <w:rPr>
            <w:rFonts w:ascii="Times New Roman" w:hAnsi="Times New Roman" w:cs="Times New Roman"/>
            <w:noProof/>
          </w:rPr>
          <w:t>2</w:t>
        </w:r>
        <w:r w:rsidR="00EA3684" w:rsidRPr="008F1780">
          <w:rPr>
            <w:rFonts w:ascii="Times New Roman" w:hAnsi="Times New Roman" w:cs="Times New Roman"/>
          </w:rPr>
          <w:fldChar w:fldCharType="end"/>
        </w:r>
      </w:p>
    </w:sdtContent>
  </w:sdt>
  <w:p w:rsidR="001607D5" w:rsidRDefault="001607D5" w:rsidP="001607D5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8336367"/>
      <w:docPartObj>
        <w:docPartGallery w:val="Page Numbers (Top of Page)"/>
        <w:docPartUnique/>
      </w:docPartObj>
    </w:sdtPr>
    <w:sdtContent>
      <w:p w:rsidR="001607D5" w:rsidRPr="007F1E93" w:rsidRDefault="001607D5" w:rsidP="001607D5">
        <w:pPr>
          <w:spacing w:after="0"/>
          <w:rPr>
            <w:rFonts w:ascii="Times New Roman" w:hAnsi="Times New Roman" w:cs="Times New Roman"/>
            <w:rtl/>
          </w:rPr>
        </w:pPr>
        <w:r w:rsidRPr="001607D5">
          <w:rPr>
            <w:rFonts w:ascii="Times New Roman" w:hAnsi="Times New Roman" w:cs="Times New Roman"/>
          </w:rPr>
          <w:t>CBD/</w:t>
        </w:r>
        <w:r>
          <w:rPr>
            <w:rFonts w:ascii="Times New Roman" w:hAnsi="Times New Roman" w:cs="Times New Roman"/>
          </w:rPr>
          <w:t>NP-M</w:t>
        </w:r>
        <w:r w:rsidRPr="001607D5">
          <w:rPr>
            <w:rFonts w:ascii="Times New Roman" w:hAnsi="Times New Roman" w:cs="Times New Roman"/>
          </w:rPr>
          <w:t>OP/</w:t>
        </w:r>
        <w:r>
          <w:rPr>
            <w:rFonts w:ascii="Times New Roman" w:hAnsi="Times New Roman" w:cs="Times New Roman"/>
          </w:rPr>
          <w:t>3</w:t>
        </w:r>
        <w:r w:rsidRPr="001607D5">
          <w:rPr>
            <w:rFonts w:ascii="Times New Roman" w:hAnsi="Times New Roman" w:cs="Times New Roman"/>
          </w:rPr>
          <w:t>/L.</w:t>
        </w:r>
        <w:r w:rsidRPr="001607D5">
          <w:rPr>
            <w:rFonts w:ascii="Times New Roman" w:hAnsi="Times New Roman" w:cs="Times New Roman"/>
            <w:lang w:val="en-US"/>
          </w:rPr>
          <w:t>2</w:t>
        </w:r>
      </w:p>
      <w:p w:rsidR="001607D5" w:rsidRDefault="001607D5" w:rsidP="001607D5">
        <w:pPr>
          <w:pStyle w:val="Header"/>
        </w:pPr>
        <w:r w:rsidRPr="00540997">
          <w:rPr>
            <w:rFonts w:ascii="Times New Roman" w:hAnsi="Times New Roman" w:cs="Times New Roman"/>
            <w:lang w:val="fr-FR"/>
          </w:rPr>
          <w:t xml:space="preserve">Page </w:t>
        </w:r>
        <w:r w:rsidR="00EA3684" w:rsidRPr="00540997">
          <w:rPr>
            <w:rFonts w:ascii="Times New Roman" w:hAnsi="Times New Roman" w:cs="Times New Roman"/>
          </w:rPr>
          <w:fldChar w:fldCharType="begin"/>
        </w:r>
        <w:r w:rsidRPr="00540997">
          <w:rPr>
            <w:rFonts w:ascii="Times New Roman" w:hAnsi="Times New Roman" w:cs="Times New Roman"/>
          </w:rPr>
          <w:instrText>PAGE</w:instrText>
        </w:r>
        <w:r w:rsidR="00EA3684" w:rsidRPr="00540997">
          <w:rPr>
            <w:rFonts w:ascii="Times New Roman" w:hAnsi="Times New Roman" w:cs="Times New Roman"/>
          </w:rPr>
          <w:fldChar w:fldCharType="separate"/>
        </w:r>
        <w:r w:rsidR="00B2010C">
          <w:rPr>
            <w:rFonts w:ascii="Times New Roman" w:hAnsi="Times New Roman" w:cs="Times New Roman"/>
            <w:noProof/>
          </w:rPr>
          <w:t>15</w:t>
        </w:r>
        <w:r w:rsidR="00EA3684" w:rsidRPr="00540997">
          <w:rPr>
            <w:rFonts w:ascii="Times New Roman" w:hAnsi="Times New Roman" w:cs="Times New Roman"/>
          </w:rPr>
          <w:fldChar w:fldCharType="end"/>
        </w:r>
      </w:p>
    </w:sdtContent>
  </w:sdt>
  <w:p w:rsidR="001607D5" w:rsidRDefault="001607D5" w:rsidP="001607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756"/>
    <w:multiLevelType w:val="hybridMultilevel"/>
    <w:tmpl w:val="85160804"/>
    <w:lvl w:ilvl="0" w:tplc="F65E1578">
      <w:start w:val="1"/>
      <w:numFmt w:val="decimal"/>
      <w:lvlText w:val="%1-"/>
      <w:lvlJc w:val="left"/>
      <w:pPr>
        <w:ind w:left="0" w:firstLine="0"/>
      </w:pPr>
      <w:rPr>
        <w:rFonts w:ascii="Simplified Arabic" w:hAnsi="Simplified Arabic" w:cs="Simplified Arabic" w:hint="default"/>
        <w:b w:val="0"/>
        <w:i w:val="0"/>
        <w:sz w:val="24"/>
        <w:szCs w:val="24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6463B"/>
    <w:multiLevelType w:val="hybridMultilevel"/>
    <w:tmpl w:val="4320A634"/>
    <w:lvl w:ilvl="0" w:tplc="670816D4">
      <w:start w:val="1"/>
      <w:numFmt w:val="decimal"/>
      <w:lvlText w:val="%1-"/>
      <w:lvlJc w:val="left"/>
      <w:pPr>
        <w:ind w:left="1416" w:hanging="6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E82EBB"/>
    <w:multiLevelType w:val="hybridMultilevel"/>
    <w:tmpl w:val="742C46E8"/>
    <w:lvl w:ilvl="0" w:tplc="7EE484EE">
      <w:start w:val="1"/>
      <w:numFmt w:val="decimal"/>
      <w:lvlText w:val="%1-"/>
      <w:lvlJc w:val="right"/>
      <w:pPr>
        <w:ind w:left="720" w:hanging="360"/>
      </w:pPr>
      <w:rPr>
        <w:rFonts w:ascii="Simplified Arabic" w:hAnsi="Simplified Arabic" w:cs="Simplified Arabic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11C7D"/>
    <w:multiLevelType w:val="hybridMultilevel"/>
    <w:tmpl w:val="44A86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207B82"/>
    <w:multiLevelType w:val="hybridMultilevel"/>
    <w:tmpl w:val="578E6A22"/>
    <w:lvl w:ilvl="0" w:tplc="2E26D210">
      <w:start w:val="1"/>
      <w:numFmt w:val="arabicAlpha"/>
      <w:lvlText w:val="(%1)"/>
      <w:lvlJc w:val="left"/>
      <w:pPr>
        <w:ind w:left="108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543391"/>
    <w:multiLevelType w:val="hybridMultilevel"/>
    <w:tmpl w:val="ECB0CDD4"/>
    <w:lvl w:ilvl="0" w:tplc="3EB89D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B26EAF"/>
    <w:multiLevelType w:val="hybridMultilevel"/>
    <w:tmpl w:val="30DCCC22"/>
    <w:lvl w:ilvl="0" w:tplc="E7F6820A">
      <w:start w:val="1"/>
      <w:numFmt w:val="decimal"/>
      <w:lvlText w:val="%1-"/>
      <w:lvlJc w:val="left"/>
      <w:pPr>
        <w:ind w:left="1080" w:hanging="360"/>
      </w:pPr>
      <w:rPr>
        <w:rFonts w:ascii="Simplified Arabic" w:hAnsi="Simplified Arabic" w:cs="Simplified Arabic" w:hint="default"/>
        <w:sz w:val="22"/>
        <w:szCs w:val="22"/>
        <w:lang w:bidi="ar-EG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446B2B"/>
    <w:multiLevelType w:val="hybridMultilevel"/>
    <w:tmpl w:val="CFDCDC6E"/>
    <w:lvl w:ilvl="0" w:tplc="CEF64824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</w:rPr>
    </w:lvl>
    <w:lvl w:ilvl="1" w:tplc="FCF25F8A" w:tentative="1">
      <w:start w:val="1"/>
      <w:numFmt w:val="lowerLetter"/>
      <w:lvlText w:val="%2."/>
      <w:lvlJc w:val="left"/>
      <w:pPr>
        <w:ind w:left="1440" w:hanging="360"/>
      </w:pPr>
    </w:lvl>
    <w:lvl w:ilvl="2" w:tplc="9E0CD7AC" w:tentative="1">
      <w:start w:val="1"/>
      <w:numFmt w:val="lowerRoman"/>
      <w:lvlText w:val="%3."/>
      <w:lvlJc w:val="right"/>
      <w:pPr>
        <w:ind w:left="2160" w:hanging="180"/>
      </w:pPr>
    </w:lvl>
    <w:lvl w:ilvl="3" w:tplc="799E3790" w:tentative="1">
      <w:start w:val="1"/>
      <w:numFmt w:val="decimal"/>
      <w:lvlText w:val="%4."/>
      <w:lvlJc w:val="left"/>
      <w:pPr>
        <w:ind w:left="2880" w:hanging="360"/>
      </w:pPr>
    </w:lvl>
    <w:lvl w:ilvl="4" w:tplc="205A8520" w:tentative="1">
      <w:start w:val="1"/>
      <w:numFmt w:val="lowerLetter"/>
      <w:lvlText w:val="%5."/>
      <w:lvlJc w:val="left"/>
      <w:pPr>
        <w:ind w:left="3600" w:hanging="360"/>
      </w:pPr>
    </w:lvl>
    <w:lvl w:ilvl="5" w:tplc="C758F464" w:tentative="1">
      <w:start w:val="1"/>
      <w:numFmt w:val="lowerRoman"/>
      <w:lvlText w:val="%6."/>
      <w:lvlJc w:val="right"/>
      <w:pPr>
        <w:ind w:left="4320" w:hanging="180"/>
      </w:pPr>
    </w:lvl>
    <w:lvl w:ilvl="6" w:tplc="4CACC2E0" w:tentative="1">
      <w:start w:val="1"/>
      <w:numFmt w:val="decimal"/>
      <w:lvlText w:val="%7."/>
      <w:lvlJc w:val="left"/>
      <w:pPr>
        <w:ind w:left="5040" w:hanging="360"/>
      </w:pPr>
    </w:lvl>
    <w:lvl w:ilvl="7" w:tplc="8286EB56" w:tentative="1">
      <w:start w:val="1"/>
      <w:numFmt w:val="lowerLetter"/>
      <w:lvlText w:val="%8."/>
      <w:lvlJc w:val="left"/>
      <w:pPr>
        <w:ind w:left="5760" w:hanging="360"/>
      </w:pPr>
    </w:lvl>
    <w:lvl w:ilvl="8" w:tplc="DB98D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B194E"/>
    <w:multiLevelType w:val="multilevel"/>
    <w:tmpl w:val="7EAE7EDA"/>
    <w:lvl w:ilvl="0">
      <w:start w:val="18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2-"/>
      <w:lvlJc w:val="left"/>
      <w:pPr>
        <w:tabs>
          <w:tab w:val="num" w:pos="1440"/>
        </w:tabs>
        <w:ind w:left="0" w:firstLine="720"/>
      </w:pPr>
      <w:rPr>
        <w:rFonts w:ascii="Simplified Arabic" w:hAnsi="Simplified Arabic" w:cs="Simplified Arabic" w:hint="default"/>
        <w:b w:val="0"/>
        <w:i w:val="0"/>
        <w:sz w:val="24"/>
        <w:szCs w:val="24"/>
        <w:lang w:bidi="ar-EG"/>
      </w:rPr>
    </w:lvl>
    <w:lvl w:ilvl="2">
      <w:start w:val="1"/>
      <w:numFmt w:val="arabicAbjad"/>
      <w:lvlText w:val="(%3)"/>
      <w:lvlJc w:val="left"/>
      <w:pPr>
        <w:tabs>
          <w:tab w:val="num" w:pos="1352"/>
        </w:tabs>
        <w:ind w:left="1352" w:hanging="360"/>
      </w:pPr>
      <w:rPr>
        <w:rFonts w:hint="default"/>
        <w:i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activeWritingStyle w:appName="MSWord" w:lang="ar-SA" w:vendorID="64" w:dllVersion="131078" w:nlCheck="1" w:checkStyle="0"/>
  <w:activeWritingStyle w:appName="MSWord" w:lang="en-GB" w:vendorID="64" w:dllVersion="131078" w:nlCheck="1" w:checkStyle="1"/>
  <w:activeWritingStyle w:appName="MSWord" w:lang="ar-EG" w:vendorID="64" w:dllVersion="131078" w:nlCheck="1" w:checkStyle="0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ar-LY" w:vendorID="64" w:dllVersion="131078" w:nlCheck="1" w:checkStyle="0"/>
  <w:proofState w:spelling="clean" w:grammar="clean"/>
  <w:defaultTabStop w:val="706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A6D85"/>
    <w:rsid w:val="00041BD5"/>
    <w:rsid w:val="000D05DA"/>
    <w:rsid w:val="00120C29"/>
    <w:rsid w:val="001607D5"/>
    <w:rsid w:val="0017403B"/>
    <w:rsid w:val="003403FB"/>
    <w:rsid w:val="003B5DED"/>
    <w:rsid w:val="00476894"/>
    <w:rsid w:val="004D020B"/>
    <w:rsid w:val="004E3E39"/>
    <w:rsid w:val="00503959"/>
    <w:rsid w:val="0051169F"/>
    <w:rsid w:val="00516E6A"/>
    <w:rsid w:val="00540997"/>
    <w:rsid w:val="005A2B7E"/>
    <w:rsid w:val="006471E7"/>
    <w:rsid w:val="006B2AF5"/>
    <w:rsid w:val="00770FAB"/>
    <w:rsid w:val="007F1E93"/>
    <w:rsid w:val="008D7484"/>
    <w:rsid w:val="008F1780"/>
    <w:rsid w:val="008F24B6"/>
    <w:rsid w:val="009A3480"/>
    <w:rsid w:val="009E1726"/>
    <w:rsid w:val="00A56D53"/>
    <w:rsid w:val="00A74296"/>
    <w:rsid w:val="00B2010C"/>
    <w:rsid w:val="00B27DC1"/>
    <w:rsid w:val="00B53CE3"/>
    <w:rsid w:val="00BA6D85"/>
    <w:rsid w:val="00C546F0"/>
    <w:rsid w:val="00C65852"/>
    <w:rsid w:val="00CB6CF5"/>
    <w:rsid w:val="00CD07D5"/>
    <w:rsid w:val="00D30BE0"/>
    <w:rsid w:val="00D84AEF"/>
    <w:rsid w:val="00DB12FE"/>
    <w:rsid w:val="00EA3684"/>
    <w:rsid w:val="00FE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95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7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7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7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A6D85"/>
    <w:pPr>
      <w:keepNext/>
      <w:spacing w:after="0" w:line="240" w:lineRule="auto"/>
      <w:jc w:val="right"/>
      <w:outlineLvl w:val="6"/>
    </w:pPr>
    <w:rPr>
      <w:rFonts w:ascii="Univers" w:eastAsia="Malgun Gothic" w:hAnsi="Univers" w:cs="Times New Roman"/>
      <w:b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A6D85"/>
    <w:rPr>
      <w:rFonts w:ascii="Univers" w:eastAsia="Malgun Gothic" w:hAnsi="Univers" w:cs="Times New Roman"/>
      <w:b/>
      <w:sz w:val="28"/>
      <w:szCs w:val="24"/>
      <w:lang w:val="en-GB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qFormat/>
    <w:rsid w:val="00B53CE3"/>
    <w:pPr>
      <w:keepLines/>
      <w:spacing w:after="60" w:line="240" w:lineRule="auto"/>
      <w:ind w:firstLine="720"/>
      <w:jc w:val="both"/>
    </w:pPr>
    <w:rPr>
      <w:rFonts w:ascii="Times New Roman" w:eastAsia="Malgun Gothic" w:hAnsi="Times New Roman" w:cs="Times New Roman"/>
      <w:sz w:val="18"/>
      <w:szCs w:val="24"/>
      <w:lang w:val="en-GB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B53CE3"/>
    <w:rPr>
      <w:rFonts w:ascii="Times New Roman" w:eastAsia="Malgun Gothic" w:hAnsi="Times New Roman" w:cs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16 Point,Superscript 6 Point,Superscript 6 Point + 11 pt,Appel note de bas de page,ftref,-E Fußnotenzeichen,(Diplomarbeit FZ),(Diplomarbeit FZ)1,(Diplomarbeit FZ)2,(Diplomarbeit FZ)3,16 Poin"/>
    <w:qFormat/>
    <w:rsid w:val="00B53CE3"/>
    <w:rPr>
      <w:sz w:val="18"/>
      <w:u w:val="single"/>
      <w:vertAlign w:val="baseline"/>
    </w:rPr>
  </w:style>
  <w:style w:type="paragraph" w:styleId="ListParagraph">
    <w:name w:val="List Paragraph"/>
    <w:basedOn w:val="Normal"/>
    <w:uiPriority w:val="34"/>
    <w:qFormat/>
    <w:rsid w:val="00B53CE3"/>
    <w:pPr>
      <w:ind w:left="720"/>
      <w:contextualSpacing/>
    </w:pPr>
  </w:style>
  <w:style w:type="character" w:styleId="Hyperlink">
    <w:name w:val="Hyperlink"/>
    <w:uiPriority w:val="99"/>
    <w:rsid w:val="004D020B"/>
    <w:rPr>
      <w:color w:val="0000FF"/>
      <w:sz w:val="18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97"/>
  </w:style>
  <w:style w:type="paragraph" w:styleId="Footer">
    <w:name w:val="footer"/>
    <w:basedOn w:val="Normal"/>
    <w:link w:val="FooterChar"/>
    <w:uiPriority w:val="99"/>
    <w:unhideWhenUsed/>
    <w:rsid w:val="00540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97"/>
  </w:style>
  <w:style w:type="character" w:customStyle="1" w:styleId="Heading2Char">
    <w:name w:val="Heading 2 Char"/>
    <w:basedOn w:val="DefaultParagraphFont"/>
    <w:link w:val="Heading2"/>
    <w:uiPriority w:val="9"/>
    <w:semiHidden/>
    <w:rsid w:val="001607D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7D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7D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9CF68-ED6E-4402-9CE7-D6563C34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nicolas.diallo</cp:lastModifiedBy>
  <cp:revision>9</cp:revision>
  <dcterms:created xsi:type="dcterms:W3CDTF">2018-11-21T23:54:00Z</dcterms:created>
  <dcterms:modified xsi:type="dcterms:W3CDTF">2018-11-29T01:13:00Z</dcterms:modified>
</cp:coreProperties>
</file>