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7F0383" w:rsidRPr="005C6FB7" w:rsidTr="00CE0912">
        <w:trPr>
          <w:trHeight w:val="709"/>
        </w:trPr>
        <w:tc>
          <w:tcPr>
            <w:tcW w:w="976"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bookmarkStart w:id="0" w:name="_Hlk505247837"/>
            <w:r w:rsidRPr="005C6FB7">
              <w:rPr>
                <w:noProof/>
                <w:kern w:val="22"/>
              </w:rPr>
              <w:drawing>
                <wp:inline distT="0" distB="0" distL="0" distR="0" wp14:anchorId="55F5D224" wp14:editId="528B852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7F0383" w:rsidRPr="005C6FB7" w:rsidRDefault="007F0383" w:rsidP="0016588E">
            <w:pPr>
              <w:suppressLineNumbers/>
              <w:suppressAutoHyphens/>
              <w:kinsoku w:val="0"/>
              <w:overflowPunct w:val="0"/>
              <w:autoSpaceDE w:val="0"/>
              <w:autoSpaceDN w:val="0"/>
              <w:rPr>
                <w:kern w:val="22"/>
              </w:rPr>
            </w:pPr>
            <w:r w:rsidRPr="005C6FB7">
              <w:rPr>
                <w:noProof/>
                <w:kern w:val="22"/>
              </w:rPr>
              <w:drawing>
                <wp:inline distT="0" distB="0" distL="0" distR="0" wp14:anchorId="4D80B782" wp14:editId="5E0CDDDA">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7F0383" w:rsidRPr="005C6FB7" w:rsidRDefault="007F0383" w:rsidP="0016588E">
            <w:pPr>
              <w:suppressLineNumbers/>
              <w:suppressAutoHyphens/>
              <w:kinsoku w:val="0"/>
              <w:overflowPunct w:val="0"/>
              <w:autoSpaceDE w:val="0"/>
              <w:autoSpaceDN w:val="0"/>
              <w:jc w:val="right"/>
              <w:rPr>
                <w:rFonts w:ascii="Arial" w:hAnsi="Arial" w:cs="Arial"/>
                <w:b/>
                <w:kern w:val="22"/>
                <w:sz w:val="32"/>
                <w:szCs w:val="32"/>
              </w:rPr>
            </w:pPr>
            <w:r w:rsidRPr="005C6FB7">
              <w:rPr>
                <w:rFonts w:ascii="Arial" w:hAnsi="Arial" w:cs="Arial"/>
                <w:b/>
                <w:kern w:val="22"/>
                <w:sz w:val="32"/>
                <w:szCs w:val="32"/>
              </w:rPr>
              <w:t>CBD</w:t>
            </w:r>
          </w:p>
        </w:tc>
      </w:tr>
      <w:bookmarkEnd w:id="0"/>
      <w:tr w:rsidR="007F0383" w:rsidRPr="005C6FB7" w:rsidTr="00CE0912">
        <w:tc>
          <w:tcPr>
            <w:tcW w:w="6117" w:type="dxa"/>
            <w:gridSpan w:val="2"/>
            <w:tcBorders>
              <w:top w:val="single" w:sz="12" w:space="0" w:color="auto"/>
              <w:bottom w:val="single" w:sz="36" w:space="0" w:color="auto"/>
            </w:tcBorders>
            <w:vAlign w:val="center"/>
          </w:tcPr>
          <w:p w:rsidR="007F0383" w:rsidRPr="005C6FB7" w:rsidRDefault="007F0383" w:rsidP="0016588E">
            <w:pPr>
              <w:suppressLineNumbers/>
              <w:suppressAutoHyphens/>
              <w:kinsoku w:val="0"/>
              <w:overflowPunct w:val="0"/>
              <w:autoSpaceDE w:val="0"/>
              <w:autoSpaceDN w:val="0"/>
              <w:rPr>
                <w:kern w:val="22"/>
              </w:rPr>
            </w:pPr>
            <w:r w:rsidRPr="005C6FB7">
              <w:rPr>
                <w:noProof/>
                <w:kern w:val="22"/>
              </w:rPr>
              <w:drawing>
                <wp:inline distT="0" distB="0" distL="0" distR="0" wp14:anchorId="2EA7D60E" wp14:editId="77CB931A">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r w:rsidRPr="005C6FB7">
              <w:rPr>
                <w:rFonts w:ascii="Times New Roman" w:hAnsi="Times New Roman" w:cs="Times New Roman"/>
                <w:kern w:val="22"/>
                <w:szCs w:val="22"/>
              </w:rPr>
              <w:t>Distr.</w:t>
            </w: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r w:rsidRPr="005C6FB7">
              <w:rPr>
                <w:rFonts w:ascii="Times New Roman" w:hAnsi="Times New Roman" w:cs="Times New Roman"/>
                <w:caps/>
                <w:kern w:val="22"/>
                <w:szCs w:val="22"/>
              </w:rPr>
              <w:t>GENERAL</w:t>
            </w: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p>
          <w:sdt>
            <w:sdtPr>
              <w:rPr>
                <w:bCs/>
                <w:kern w:val="22"/>
                <w:szCs w:val="22"/>
              </w:rPr>
              <w:alias w:val="Subject"/>
              <w:tag w:val=""/>
              <w:id w:val="2135817732"/>
              <w:placeholder>
                <w:docPart w:val="3B6A46D8AA2845E285CB3C2501FE0A2D"/>
              </w:placeholder>
              <w:dataBinding w:prefixMappings="xmlns:ns0='http://purl.org/dc/elements/1.1/' xmlns:ns1='http://schemas.openxmlformats.org/package/2006/metadata/core-properties' " w:xpath="/ns1:coreProperties[1]/ns0:subject[1]" w:storeItemID="{6C3C8BC8-F283-45AE-878A-BAB7291924A1}"/>
              <w:text/>
            </w:sdtPr>
            <w:sdtEndPr/>
            <w:sdtContent>
              <w:p w:rsidR="006E13F0" w:rsidRPr="005C6FB7" w:rsidRDefault="006E13F0" w:rsidP="0016588E">
                <w:pPr>
                  <w:suppressLineNumbers/>
                  <w:suppressAutoHyphens/>
                  <w:kinsoku w:val="0"/>
                  <w:overflowPunct w:val="0"/>
                  <w:autoSpaceDE w:val="0"/>
                  <w:autoSpaceDN w:val="0"/>
                  <w:ind w:left="1215"/>
                  <w:rPr>
                    <w:rFonts w:ascii="Times New Roman" w:hAnsi="Times New Roman" w:cs="Times New Roman"/>
                    <w:kern w:val="22"/>
                    <w:szCs w:val="22"/>
                  </w:rPr>
                </w:pPr>
                <w:r w:rsidRPr="005C6FB7">
                  <w:rPr>
                    <w:rFonts w:ascii="Times New Roman" w:hAnsi="Times New Roman" w:cs="Times New Roman"/>
                    <w:bCs/>
                    <w:kern w:val="22"/>
                    <w:szCs w:val="22"/>
                  </w:rPr>
                  <w:t>CBD/COP/14/9/Add.1</w:t>
                </w:r>
              </w:p>
            </w:sdtContent>
          </w:sdt>
          <w:p w:rsidR="007F0383" w:rsidRPr="005C6FB7" w:rsidRDefault="00C83235" w:rsidP="0016588E">
            <w:pPr>
              <w:suppressLineNumbers/>
              <w:suppressAutoHyphens/>
              <w:kinsoku w:val="0"/>
              <w:overflowPunct w:val="0"/>
              <w:autoSpaceDE w:val="0"/>
              <w:autoSpaceDN w:val="0"/>
              <w:ind w:left="1215"/>
              <w:rPr>
                <w:rFonts w:ascii="Times New Roman" w:hAnsi="Times New Roman" w:cs="Times New Roman"/>
                <w:kern w:val="22"/>
                <w:szCs w:val="22"/>
              </w:rPr>
            </w:pPr>
            <w:r w:rsidRPr="005C6FB7">
              <w:rPr>
                <w:rFonts w:ascii="Times New Roman" w:hAnsi="Times New Roman" w:cs="Times New Roman"/>
                <w:kern w:val="22"/>
                <w:szCs w:val="22"/>
              </w:rPr>
              <w:t>2</w:t>
            </w:r>
            <w:r w:rsidR="00FB1341" w:rsidRPr="005C6FB7">
              <w:rPr>
                <w:rFonts w:ascii="Times New Roman" w:hAnsi="Times New Roman" w:cs="Times New Roman"/>
                <w:kern w:val="22"/>
                <w:szCs w:val="22"/>
              </w:rPr>
              <w:t xml:space="preserve"> </w:t>
            </w:r>
            <w:r w:rsidRPr="005C6FB7">
              <w:rPr>
                <w:rFonts w:ascii="Times New Roman" w:hAnsi="Times New Roman" w:cs="Times New Roman"/>
                <w:kern w:val="22"/>
                <w:szCs w:val="22"/>
              </w:rPr>
              <w:t>October</w:t>
            </w:r>
            <w:r w:rsidR="00FB1341" w:rsidRPr="005C6FB7">
              <w:rPr>
                <w:rFonts w:ascii="Times New Roman" w:hAnsi="Times New Roman" w:cs="Times New Roman"/>
                <w:kern w:val="22"/>
                <w:szCs w:val="22"/>
              </w:rPr>
              <w:t xml:space="preserve"> 2018</w:t>
            </w:r>
          </w:p>
          <w:p w:rsidR="00BF11D8" w:rsidRPr="005C6FB7" w:rsidRDefault="00BF11D8" w:rsidP="0016588E">
            <w:pPr>
              <w:suppressLineNumbers/>
              <w:suppressAutoHyphens/>
              <w:kinsoku w:val="0"/>
              <w:overflowPunct w:val="0"/>
              <w:autoSpaceDE w:val="0"/>
              <w:autoSpaceDN w:val="0"/>
              <w:ind w:left="1215"/>
              <w:rPr>
                <w:rFonts w:ascii="Times New Roman" w:hAnsi="Times New Roman" w:cs="Times New Roman"/>
                <w:kern w:val="22"/>
                <w:szCs w:val="22"/>
              </w:rPr>
            </w:pPr>
          </w:p>
          <w:p w:rsidR="007F0383" w:rsidRPr="005C6FB7" w:rsidRDefault="007F0383" w:rsidP="0016588E">
            <w:pPr>
              <w:suppressLineNumbers/>
              <w:suppressAutoHyphens/>
              <w:kinsoku w:val="0"/>
              <w:overflowPunct w:val="0"/>
              <w:autoSpaceDE w:val="0"/>
              <w:autoSpaceDN w:val="0"/>
              <w:ind w:left="1215"/>
              <w:rPr>
                <w:rFonts w:ascii="Times New Roman" w:hAnsi="Times New Roman" w:cs="Times New Roman"/>
                <w:kern w:val="22"/>
                <w:szCs w:val="22"/>
              </w:rPr>
            </w:pPr>
            <w:r w:rsidRPr="005C6FB7">
              <w:rPr>
                <w:rFonts w:ascii="Times New Roman" w:hAnsi="Times New Roman" w:cs="Times New Roman"/>
                <w:kern w:val="22"/>
                <w:szCs w:val="22"/>
              </w:rPr>
              <w:t>ORIGINAL: ENGLISH</w:t>
            </w:r>
          </w:p>
          <w:p w:rsidR="007F0383" w:rsidRPr="005C6FB7" w:rsidRDefault="007F0383" w:rsidP="0016588E">
            <w:pPr>
              <w:suppressLineNumbers/>
              <w:suppressAutoHyphens/>
              <w:kinsoku w:val="0"/>
              <w:overflowPunct w:val="0"/>
              <w:autoSpaceDE w:val="0"/>
              <w:autoSpaceDN w:val="0"/>
              <w:rPr>
                <w:kern w:val="22"/>
              </w:rPr>
            </w:pPr>
          </w:p>
        </w:tc>
      </w:tr>
    </w:tbl>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sidRPr="005C6FB7">
        <w:rPr>
          <w:kern w:val="22"/>
          <w:szCs w:val="22"/>
        </w:rPr>
        <w:t>CONFERENCE OF THE PARTIES TO THE CONVENTION ON BIOLOGICAL DIVERSITY</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sidRPr="005C6FB7">
        <w:rPr>
          <w:kern w:val="22"/>
          <w:szCs w:val="22"/>
        </w:rPr>
        <w:t>Fourteenth meeting</w:t>
      </w:r>
    </w:p>
    <w:p w:rsidR="007F0383" w:rsidRPr="005C6FB7" w:rsidRDefault="007F0383" w:rsidP="0016588E">
      <w:pPr>
        <w:pStyle w:val="Cornernotation"/>
        <w:suppressLineNumbers/>
        <w:suppressAutoHyphens/>
        <w:kinsoku w:val="0"/>
        <w:overflowPunct w:val="0"/>
        <w:autoSpaceDE w:val="0"/>
        <w:autoSpaceDN w:val="0"/>
        <w:ind w:left="180" w:right="4422" w:hanging="180"/>
        <w:rPr>
          <w:kern w:val="22"/>
          <w:szCs w:val="22"/>
        </w:rPr>
      </w:pPr>
      <w:r w:rsidRPr="005C6FB7">
        <w:rPr>
          <w:kern w:val="22"/>
          <w:szCs w:val="22"/>
        </w:rPr>
        <w:t>Sharm El-Sheikh, Egypt, 17-29 November 2018</w:t>
      </w:r>
    </w:p>
    <w:p w:rsidR="004E19A0" w:rsidRPr="005C6FB7" w:rsidRDefault="004E19A0" w:rsidP="0016588E">
      <w:pPr>
        <w:suppressLineNumbers/>
        <w:suppressAutoHyphens/>
        <w:kinsoku w:val="0"/>
        <w:overflowPunct w:val="0"/>
        <w:autoSpaceDE w:val="0"/>
        <w:autoSpaceDN w:val="0"/>
        <w:adjustRightInd w:val="0"/>
        <w:snapToGrid w:val="0"/>
        <w:rPr>
          <w:snapToGrid w:val="0"/>
          <w:kern w:val="22"/>
          <w:szCs w:val="22"/>
          <w:lang w:eastAsia="nb-NO"/>
        </w:rPr>
      </w:pPr>
      <w:r w:rsidRPr="005C6FB7">
        <w:rPr>
          <w:snapToGrid w:val="0"/>
          <w:kern w:val="22"/>
          <w:szCs w:val="22"/>
          <w:lang w:eastAsia="nb-NO"/>
        </w:rPr>
        <w:t xml:space="preserve">Item </w:t>
      </w:r>
      <w:r w:rsidR="00C83235" w:rsidRPr="005C6FB7">
        <w:rPr>
          <w:snapToGrid w:val="0"/>
          <w:kern w:val="22"/>
          <w:szCs w:val="22"/>
          <w:lang w:eastAsia="nb-NO"/>
        </w:rPr>
        <w:t>17</w:t>
      </w:r>
      <w:r w:rsidRPr="005C6FB7">
        <w:rPr>
          <w:snapToGrid w:val="0"/>
          <w:kern w:val="22"/>
          <w:szCs w:val="22"/>
          <w:lang w:eastAsia="nb-NO"/>
        </w:rPr>
        <w:t xml:space="preserve"> of the provisional agenda</w:t>
      </w:r>
      <w:r w:rsidRPr="005C6FB7">
        <w:rPr>
          <w:rStyle w:val="FootnoteReference"/>
          <w:snapToGrid w:val="0"/>
          <w:kern w:val="22"/>
          <w:sz w:val="22"/>
          <w:szCs w:val="22"/>
          <w:u w:val="none"/>
          <w:lang w:eastAsia="nb-NO"/>
        </w:rPr>
        <w:footnoteReference w:customMarkFollows="1" w:id="1"/>
        <w:t>*</w:t>
      </w:r>
    </w:p>
    <w:sdt>
      <w:sdtPr>
        <w:rPr>
          <w:rFonts w:ascii="Times New Roman Bold" w:hAnsi="Times New Roman Bold"/>
          <w:bCs w:val="0"/>
          <w:iCs w:val="0"/>
          <w:caps/>
          <w:kern w:val="22"/>
        </w:rPr>
        <w:alias w:val="Title"/>
        <w:tag w:val=""/>
        <w:id w:val="-398287227"/>
        <w:placeholder>
          <w:docPart w:val="F3646A898EE640BFA25E01A026639172"/>
        </w:placeholder>
        <w:dataBinding w:prefixMappings="xmlns:ns0='http://purl.org/dc/elements/1.1/' xmlns:ns1='http://schemas.openxmlformats.org/package/2006/metadata/core-properties' " w:xpath="/ns1:coreProperties[1]/ns0:title[1]" w:storeItemID="{6C3C8BC8-F283-45AE-878A-BAB7291924A1}"/>
        <w:text/>
      </w:sdtPr>
      <w:sdtEndPr/>
      <w:sdtContent>
        <w:p w:rsidR="00C83235" w:rsidRPr="005C6FB7" w:rsidRDefault="006E13F0" w:rsidP="0016588E">
          <w:pPr>
            <w:pStyle w:val="Heading2"/>
            <w:suppressLineNumbers/>
            <w:tabs>
              <w:tab w:val="clear" w:pos="720"/>
            </w:tabs>
            <w:suppressAutoHyphens/>
            <w:spacing w:before="240"/>
            <w:rPr>
              <w:rFonts w:ascii="Times New Roman Bold" w:hAnsi="Times New Roman Bold"/>
              <w:caps/>
              <w:kern w:val="22"/>
            </w:rPr>
          </w:pPr>
          <w:r w:rsidRPr="005C6FB7">
            <w:rPr>
              <w:rFonts w:ascii="Times New Roman Bold" w:hAnsi="Times New Roman Bold"/>
              <w:bCs w:val="0"/>
              <w:iCs w:val="0"/>
              <w:caps/>
              <w:kern w:val="22"/>
            </w:rPr>
            <w:t>Advice to enable a gender-responsive process for the development of the post-2020 biodiversity framework</w:t>
          </w:r>
        </w:p>
      </w:sdtContent>
    </w:sdt>
    <w:p w:rsidR="00D56CCE" w:rsidRPr="005C6FB7" w:rsidRDefault="00292F67" w:rsidP="0016588E">
      <w:pPr>
        <w:pStyle w:val="Heading2"/>
        <w:suppressLineNumbers/>
        <w:tabs>
          <w:tab w:val="clear" w:pos="720"/>
        </w:tabs>
        <w:suppressAutoHyphens/>
        <w:kinsoku w:val="0"/>
        <w:overflowPunct w:val="0"/>
        <w:autoSpaceDE w:val="0"/>
        <w:autoSpaceDN w:val="0"/>
        <w:adjustRightInd w:val="0"/>
        <w:snapToGrid w:val="0"/>
        <w:rPr>
          <w:i/>
          <w:snapToGrid w:val="0"/>
          <w:kern w:val="22"/>
          <w:szCs w:val="22"/>
        </w:rPr>
      </w:pPr>
      <w:r w:rsidRPr="005C6FB7">
        <w:rPr>
          <w:b w:val="0"/>
          <w:i/>
          <w:snapToGrid w:val="0"/>
          <w:kern w:val="22"/>
          <w:szCs w:val="22"/>
        </w:rPr>
        <w:t>Note by the Executive Secretary</w:t>
      </w:r>
    </w:p>
    <w:p w:rsidR="00292F67" w:rsidRPr="005C6FB7" w:rsidRDefault="00292F67" w:rsidP="0016588E">
      <w:pPr>
        <w:pStyle w:val="Heading1"/>
        <w:suppressLineNumbers/>
        <w:tabs>
          <w:tab w:val="clear" w:pos="720"/>
          <w:tab w:val="left" w:pos="284"/>
        </w:tabs>
        <w:suppressAutoHyphens/>
        <w:kinsoku w:val="0"/>
        <w:overflowPunct w:val="0"/>
        <w:autoSpaceDE w:val="0"/>
        <w:autoSpaceDN w:val="0"/>
        <w:adjustRightInd w:val="0"/>
        <w:snapToGrid w:val="0"/>
        <w:spacing w:before="120"/>
        <w:rPr>
          <w:snapToGrid w:val="0"/>
          <w:kern w:val="22"/>
          <w:szCs w:val="22"/>
        </w:rPr>
      </w:pPr>
      <w:r w:rsidRPr="005C6FB7">
        <w:rPr>
          <w:snapToGrid w:val="0"/>
          <w:kern w:val="22"/>
          <w:szCs w:val="22"/>
        </w:rPr>
        <w:t>I.</w:t>
      </w:r>
      <w:r w:rsidRPr="005C6FB7">
        <w:rPr>
          <w:snapToGrid w:val="0"/>
          <w:kern w:val="22"/>
          <w:szCs w:val="22"/>
        </w:rPr>
        <w:tab/>
      </w:r>
      <w:r w:rsidRPr="005C6FB7">
        <w:rPr>
          <w:caps w:val="0"/>
          <w:snapToGrid w:val="0"/>
          <w:kern w:val="22"/>
          <w:szCs w:val="22"/>
        </w:rPr>
        <w:t>INTRODUCTION</w:t>
      </w:r>
    </w:p>
    <w:p w:rsidR="00C83235" w:rsidRPr="005C6FB7" w:rsidRDefault="00C83235" w:rsidP="0016588E">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5C6FB7">
        <w:rPr>
          <w:kern w:val="22"/>
          <w:szCs w:val="22"/>
        </w:rPr>
        <w:t xml:space="preserve">The present document contains advice for Parties, other relevant organizations, and the Secretariat of the Convention on Biological Diversity to enable a gender-responsive process for the development of the post-2020 </w:t>
      </w:r>
      <w:r w:rsidR="00F1102E" w:rsidRPr="005C6FB7">
        <w:rPr>
          <w:rStyle w:val="IntenseReference"/>
          <w:i w:val="0"/>
          <w:color w:val="auto"/>
          <w:kern w:val="22"/>
          <w:szCs w:val="22"/>
          <w:lang w:val="en-GB"/>
        </w:rPr>
        <w:t xml:space="preserve">global </w:t>
      </w:r>
      <w:r w:rsidRPr="005C6FB7">
        <w:rPr>
          <w:kern w:val="22"/>
          <w:szCs w:val="22"/>
        </w:rPr>
        <w:t>biodiversity framework.</w:t>
      </w:r>
      <w:r w:rsidRPr="005C6FB7">
        <w:rPr>
          <w:rStyle w:val="FootnoteReference"/>
          <w:kern w:val="22"/>
          <w:sz w:val="22"/>
          <w:szCs w:val="22"/>
          <w:u w:val="none"/>
          <w:vertAlign w:val="superscript"/>
        </w:rPr>
        <w:footnoteReference w:id="2"/>
      </w:r>
    </w:p>
    <w:p w:rsidR="00964CBB" w:rsidRPr="005C6FB7" w:rsidRDefault="00C83235" w:rsidP="0016588E">
      <w:pPr>
        <w:pStyle w:val="ListParagraph"/>
        <w:numPr>
          <w:ilvl w:val="0"/>
          <w:numId w:val="6"/>
        </w:numPr>
        <w:suppressLineNumbers/>
        <w:tabs>
          <w:tab w:val="clear" w:pos="360"/>
        </w:tabs>
        <w:suppressAutoHyphens/>
        <w:spacing w:before="120" w:after="120"/>
        <w:ind w:left="0" w:firstLine="0"/>
        <w:contextualSpacing w:val="0"/>
        <w:rPr>
          <w:rStyle w:val="IntenseReference"/>
          <w:i w:val="0"/>
          <w:color w:val="auto"/>
          <w:kern w:val="22"/>
          <w:szCs w:val="22"/>
          <w:lang w:val="en-GB"/>
        </w:rPr>
      </w:pPr>
      <w:r w:rsidRPr="005C6FB7">
        <w:rPr>
          <w:kern w:val="22"/>
          <w:szCs w:val="22"/>
        </w:rPr>
        <w:t>Section I</w:t>
      </w:r>
      <w:r w:rsidR="00EA7009" w:rsidRPr="005C6FB7">
        <w:rPr>
          <w:kern w:val="22"/>
          <w:szCs w:val="22"/>
        </w:rPr>
        <w:t>I</w:t>
      </w:r>
      <w:r w:rsidRPr="005C6FB7">
        <w:rPr>
          <w:kern w:val="22"/>
          <w:szCs w:val="22"/>
        </w:rPr>
        <w:t xml:space="preserve"> provides key messages on gender equality and biodiversity linkages; section II</w:t>
      </w:r>
      <w:r w:rsidR="00EA7009" w:rsidRPr="005C6FB7">
        <w:rPr>
          <w:kern w:val="22"/>
          <w:szCs w:val="22"/>
        </w:rPr>
        <w:t>I</w:t>
      </w:r>
      <w:r w:rsidRPr="005C6FB7">
        <w:rPr>
          <w:kern w:val="22"/>
          <w:szCs w:val="22"/>
        </w:rPr>
        <w:t xml:space="preserve"> provides guiding principles</w:t>
      </w:r>
      <w:r w:rsidRPr="005C6FB7">
        <w:rPr>
          <w:rStyle w:val="IntenseReference"/>
          <w:color w:val="auto"/>
          <w:kern w:val="22"/>
          <w:szCs w:val="22"/>
          <w:lang w:val="en-GB"/>
        </w:rPr>
        <w:t xml:space="preserve"> </w:t>
      </w:r>
      <w:r w:rsidRPr="005C6FB7">
        <w:rPr>
          <w:rStyle w:val="IntenseReference"/>
          <w:i w:val="0"/>
          <w:color w:val="auto"/>
          <w:kern w:val="22"/>
          <w:szCs w:val="22"/>
          <w:lang w:val="en-GB"/>
        </w:rPr>
        <w:t>to inform and provide a foundation for a gender-responsive approach to the implementation of recommended actions</w:t>
      </w:r>
      <w:r w:rsidR="00EA7009" w:rsidRPr="005C6FB7">
        <w:rPr>
          <w:kern w:val="22"/>
          <w:szCs w:val="22"/>
        </w:rPr>
        <w:t>; while section IV</w:t>
      </w:r>
      <w:r w:rsidRPr="005C6FB7">
        <w:rPr>
          <w:kern w:val="22"/>
          <w:szCs w:val="22"/>
        </w:rPr>
        <w:t xml:space="preserve"> provides recommendations for</w:t>
      </w:r>
      <w:r w:rsidRPr="005C6FB7">
        <w:rPr>
          <w:rStyle w:val="IntenseReference"/>
          <w:i w:val="0"/>
          <w:color w:val="auto"/>
          <w:kern w:val="22"/>
          <w:szCs w:val="22"/>
          <w:lang w:val="en-GB"/>
        </w:rPr>
        <w:t xml:space="preserve"> undertaking a gender-responsive process for the development of the post-2020 biodiversity framework. This advice is complemented by an information document (CBD/COP/14/INF/</w:t>
      </w:r>
      <w:r w:rsidR="00E41EFC">
        <w:rPr>
          <w:rStyle w:val="IntenseReference"/>
          <w:i w:val="0"/>
          <w:color w:val="auto"/>
          <w:kern w:val="22"/>
          <w:szCs w:val="22"/>
          <w:lang w:val="en-GB"/>
        </w:rPr>
        <w:t>15</w:t>
      </w:r>
      <w:r w:rsidRPr="005C6FB7">
        <w:rPr>
          <w:rStyle w:val="IntenseReference"/>
          <w:i w:val="0"/>
          <w:color w:val="auto"/>
          <w:kern w:val="22"/>
          <w:szCs w:val="22"/>
          <w:lang w:val="en-GB"/>
        </w:rPr>
        <w:t xml:space="preserve">) which provides some </w:t>
      </w:r>
      <w:bookmarkStart w:id="1" w:name="_Hlk526760642"/>
      <w:r w:rsidRPr="005C6FB7">
        <w:rPr>
          <w:rStyle w:val="IntenseReference"/>
          <w:i w:val="0"/>
          <w:color w:val="auto"/>
          <w:kern w:val="22"/>
          <w:szCs w:val="22"/>
          <w:lang w:val="en-GB"/>
        </w:rPr>
        <w:t>further guidance, including examples of practice tools that may be applied by Parties and other relevant organizations to support a gender-responsive consultative process</w:t>
      </w:r>
      <w:bookmarkEnd w:id="1"/>
      <w:r w:rsidRPr="005C6FB7">
        <w:rPr>
          <w:rStyle w:val="IntenseReference"/>
          <w:i w:val="0"/>
          <w:color w:val="auto"/>
          <w:kern w:val="22"/>
          <w:szCs w:val="22"/>
          <w:lang w:val="en-GB"/>
        </w:rPr>
        <w:t>.</w:t>
      </w:r>
    </w:p>
    <w:p w:rsidR="00964CBB" w:rsidRPr="005C6FB7" w:rsidRDefault="00964CBB" w:rsidP="0016588E">
      <w:pPr>
        <w:pStyle w:val="Heading1"/>
        <w:suppressLineNumbers/>
        <w:tabs>
          <w:tab w:val="clear" w:pos="720"/>
          <w:tab w:val="left" w:pos="426"/>
        </w:tabs>
        <w:suppressAutoHyphens/>
        <w:spacing w:before="120"/>
        <w:rPr>
          <w:rStyle w:val="IntenseReference"/>
          <w:i w:val="0"/>
          <w:color w:val="auto"/>
          <w:kern w:val="22"/>
          <w:szCs w:val="22"/>
          <w:lang w:val="en-GB"/>
        </w:rPr>
      </w:pPr>
      <w:r w:rsidRPr="005C6FB7">
        <w:rPr>
          <w:rStyle w:val="IntenseReference"/>
          <w:i w:val="0"/>
          <w:color w:val="auto"/>
          <w:kern w:val="22"/>
          <w:szCs w:val="22"/>
          <w:lang w:val="en-GB"/>
        </w:rPr>
        <w:t>II.</w:t>
      </w:r>
      <w:r w:rsidR="006E13F0" w:rsidRPr="005C6FB7">
        <w:rPr>
          <w:rStyle w:val="IntenseReference"/>
          <w:i w:val="0"/>
          <w:color w:val="auto"/>
          <w:kern w:val="22"/>
          <w:szCs w:val="22"/>
          <w:lang w:val="en-GB"/>
        </w:rPr>
        <w:tab/>
      </w:r>
      <w:r w:rsidRPr="005C6FB7">
        <w:rPr>
          <w:rStyle w:val="IntenseReference"/>
          <w:i w:val="0"/>
          <w:color w:val="auto"/>
          <w:kern w:val="22"/>
          <w:szCs w:val="22"/>
          <w:lang w:val="en-GB"/>
        </w:rPr>
        <w:t>KEY MESSAGES</w:t>
      </w:r>
    </w:p>
    <w:p w:rsidR="00964CBB" w:rsidRPr="005C6FB7" w:rsidRDefault="00964CBB" w:rsidP="0016588E">
      <w:pPr>
        <w:pStyle w:val="ListParagraph"/>
        <w:numPr>
          <w:ilvl w:val="0"/>
          <w:numId w:val="6"/>
        </w:numPr>
        <w:suppressLineNumbers/>
        <w:tabs>
          <w:tab w:val="clear" w:pos="360"/>
        </w:tabs>
        <w:suppressAutoHyphens/>
        <w:spacing w:before="120" w:after="120"/>
        <w:ind w:left="0" w:firstLine="0"/>
        <w:contextualSpacing w:val="0"/>
        <w:rPr>
          <w:rStyle w:val="IntenseReference"/>
          <w:i w:val="0"/>
          <w:color w:val="auto"/>
          <w:kern w:val="22"/>
          <w:szCs w:val="22"/>
          <w:lang w:val="en-GB"/>
        </w:rPr>
      </w:pPr>
      <w:r w:rsidRPr="005C6FB7">
        <w:rPr>
          <w:rStyle w:val="IntenseReference"/>
          <w:i w:val="0"/>
          <w:color w:val="auto"/>
          <w:kern w:val="22"/>
          <w:szCs w:val="22"/>
          <w:lang w:val="en-GB"/>
        </w:rPr>
        <w:t>Key messages are intended to</w:t>
      </w:r>
      <w:r w:rsidRPr="005C6FB7">
        <w:rPr>
          <w:rStyle w:val="IntenseReference"/>
          <w:color w:val="auto"/>
          <w:kern w:val="22"/>
          <w:szCs w:val="22"/>
          <w:lang w:val="en-GB"/>
        </w:rPr>
        <w:t xml:space="preserve"> </w:t>
      </w:r>
      <w:r w:rsidRPr="005C6FB7">
        <w:rPr>
          <w:rStyle w:val="IntenseReference"/>
          <w:i w:val="0"/>
          <w:color w:val="auto"/>
          <w:kern w:val="22"/>
          <w:szCs w:val="22"/>
          <w:lang w:val="en-GB"/>
        </w:rPr>
        <w:t>raise awareness among Party representatives, stakeholders from other relevant organizations, and the public, on the value of and need for a gender-responsive process. They can thereby serve as useful messages to be conveyed in public outreach, awareness-raising and related communications efforts on the critical interlinkages between gender equality and biodiversity.</w:t>
      </w:r>
      <w:r w:rsidRPr="005C6FB7">
        <w:rPr>
          <w:rStyle w:val="IntenseReference"/>
          <w:color w:val="auto"/>
          <w:kern w:val="22"/>
          <w:szCs w:val="22"/>
          <w:lang w:val="en-GB"/>
        </w:rPr>
        <w:t xml:space="preserve"> </w:t>
      </w:r>
      <w:r w:rsidRPr="005C6FB7">
        <w:rPr>
          <w:rStyle w:val="IntenseReference"/>
          <w:i w:val="0"/>
          <w:color w:val="auto"/>
          <w:kern w:val="22"/>
          <w:szCs w:val="22"/>
          <w:lang w:val="en-GB"/>
        </w:rPr>
        <w:t>Key messages are as follows:</w:t>
      </w:r>
    </w:p>
    <w:p w:rsidR="003563B2" w:rsidRPr="005C6FB7" w:rsidRDefault="001A412B" w:rsidP="0016588E">
      <w:pPr>
        <w:pStyle w:val="ListParagraph"/>
        <w:numPr>
          <w:ilvl w:val="1"/>
          <w:numId w:val="6"/>
        </w:numPr>
        <w:suppressLineNumbers/>
        <w:tabs>
          <w:tab w:val="clear" w:pos="1260"/>
        </w:tabs>
        <w:suppressAutoHyphens/>
        <w:spacing w:before="120" w:after="120"/>
        <w:ind w:left="0" w:firstLine="709"/>
        <w:contextualSpacing w:val="0"/>
        <w:rPr>
          <w:kern w:val="22"/>
          <w:szCs w:val="22"/>
        </w:rPr>
      </w:pPr>
      <w:r w:rsidRPr="005C6FB7">
        <w:rPr>
          <w:kern w:val="22"/>
          <w:szCs w:val="22"/>
        </w:rPr>
        <w:t>Gender roles and relations play a critical part in driving and addressing biodiversity loss</w:t>
      </w:r>
      <w:r w:rsidR="00685AAA" w:rsidRPr="005C6FB7">
        <w:rPr>
          <w:kern w:val="22"/>
          <w:szCs w:val="22"/>
        </w:rPr>
        <w:t>;</w:t>
      </w:r>
    </w:p>
    <w:p w:rsidR="003563B2" w:rsidRPr="005C6FB7" w:rsidRDefault="00964CBB" w:rsidP="0016588E">
      <w:pPr>
        <w:pStyle w:val="ListParagraph"/>
        <w:numPr>
          <w:ilvl w:val="1"/>
          <w:numId w:val="6"/>
        </w:numPr>
        <w:suppressLineNumbers/>
        <w:tabs>
          <w:tab w:val="clear" w:pos="1260"/>
        </w:tabs>
        <w:suppressAutoHyphens/>
        <w:spacing w:before="120" w:after="120"/>
        <w:ind w:left="0" w:firstLine="709"/>
        <w:contextualSpacing w:val="0"/>
        <w:rPr>
          <w:kern w:val="22"/>
          <w:szCs w:val="22"/>
        </w:rPr>
      </w:pPr>
      <w:r w:rsidRPr="005C6FB7">
        <w:rPr>
          <w:kern w:val="22"/>
          <w:szCs w:val="22"/>
        </w:rPr>
        <w:t>A better understanding of gender</w:t>
      </w:r>
      <w:r w:rsidR="00432EE2" w:rsidRPr="005C6FB7">
        <w:rPr>
          <w:kern w:val="22"/>
          <w:szCs w:val="22"/>
        </w:rPr>
        <w:t>-differentiated influences and impacts</w:t>
      </w:r>
      <w:r w:rsidRPr="005C6FB7">
        <w:rPr>
          <w:kern w:val="22"/>
          <w:szCs w:val="22"/>
        </w:rPr>
        <w:t xml:space="preserve"> is needed to strengthen biodiversity efforts;</w:t>
      </w:r>
    </w:p>
    <w:p w:rsidR="003563B2" w:rsidRPr="005C6FB7" w:rsidRDefault="00964CBB" w:rsidP="0016588E">
      <w:pPr>
        <w:pStyle w:val="ListParagraph"/>
        <w:numPr>
          <w:ilvl w:val="1"/>
          <w:numId w:val="6"/>
        </w:numPr>
        <w:suppressLineNumbers/>
        <w:tabs>
          <w:tab w:val="clear" w:pos="1260"/>
        </w:tabs>
        <w:suppressAutoHyphens/>
        <w:spacing w:before="120" w:after="120"/>
        <w:ind w:left="0" w:firstLine="709"/>
        <w:contextualSpacing w:val="0"/>
        <w:rPr>
          <w:kern w:val="22"/>
          <w:szCs w:val="22"/>
        </w:rPr>
      </w:pPr>
      <w:r w:rsidRPr="005C6FB7">
        <w:rPr>
          <w:kern w:val="22"/>
          <w:szCs w:val="22"/>
        </w:rPr>
        <w:t xml:space="preserve">Addressing common gender issues across the Convention on Biological Diversity, the 2030 Agenda for Sustainable Development, and the other Rio </w:t>
      </w:r>
      <w:r w:rsidR="009C4187" w:rsidRPr="005C6FB7">
        <w:rPr>
          <w:kern w:val="22"/>
          <w:szCs w:val="22"/>
        </w:rPr>
        <w:t>c</w:t>
      </w:r>
      <w:r w:rsidRPr="005C6FB7">
        <w:rPr>
          <w:kern w:val="22"/>
          <w:szCs w:val="22"/>
        </w:rPr>
        <w:t xml:space="preserve">onventions is </w:t>
      </w:r>
      <w:r w:rsidR="00432EE2" w:rsidRPr="005C6FB7">
        <w:rPr>
          <w:kern w:val="22"/>
          <w:szCs w:val="22"/>
        </w:rPr>
        <w:t>crucial for achieving environmental and sustainable development objectives</w:t>
      </w:r>
      <w:r w:rsidRPr="005C6FB7">
        <w:rPr>
          <w:kern w:val="22"/>
          <w:szCs w:val="22"/>
        </w:rPr>
        <w:t>;</w:t>
      </w:r>
    </w:p>
    <w:p w:rsidR="003563B2" w:rsidRPr="005C6FB7" w:rsidRDefault="00964CBB" w:rsidP="0016588E">
      <w:pPr>
        <w:pStyle w:val="ListParagraph"/>
        <w:numPr>
          <w:ilvl w:val="1"/>
          <w:numId w:val="6"/>
        </w:numPr>
        <w:suppressLineNumbers/>
        <w:tabs>
          <w:tab w:val="clear" w:pos="1260"/>
        </w:tabs>
        <w:suppressAutoHyphens/>
        <w:spacing w:before="120" w:after="120"/>
        <w:ind w:left="0" w:firstLine="709"/>
        <w:contextualSpacing w:val="0"/>
        <w:rPr>
          <w:kern w:val="22"/>
          <w:szCs w:val="22"/>
        </w:rPr>
      </w:pPr>
      <w:r w:rsidRPr="005C6FB7">
        <w:rPr>
          <w:kern w:val="22"/>
          <w:szCs w:val="22"/>
        </w:rPr>
        <w:t>Ensuring women’s full, equal and meaningful engagement and participation leads to better conservation and resource governance outcomes;</w:t>
      </w:r>
    </w:p>
    <w:p w:rsidR="003563B2" w:rsidRPr="005C6FB7" w:rsidRDefault="00964CBB" w:rsidP="0016588E">
      <w:pPr>
        <w:pStyle w:val="ListParagraph"/>
        <w:numPr>
          <w:ilvl w:val="1"/>
          <w:numId w:val="6"/>
        </w:numPr>
        <w:suppressLineNumbers/>
        <w:tabs>
          <w:tab w:val="clear" w:pos="1260"/>
        </w:tabs>
        <w:suppressAutoHyphens/>
        <w:spacing w:before="120" w:after="120"/>
        <w:ind w:left="0" w:firstLine="709"/>
        <w:contextualSpacing w:val="0"/>
        <w:rPr>
          <w:kern w:val="22"/>
          <w:szCs w:val="22"/>
        </w:rPr>
      </w:pPr>
      <w:r w:rsidRPr="005C6FB7">
        <w:rPr>
          <w:kern w:val="22"/>
          <w:szCs w:val="22"/>
        </w:rPr>
        <w:lastRenderedPageBreak/>
        <w:t>Engaging women and women’s groups in biodiversity processes supports transformational change</w:t>
      </w:r>
      <w:r w:rsidR="00337F9D">
        <w:rPr>
          <w:kern w:val="22"/>
          <w:szCs w:val="22"/>
        </w:rPr>
        <w:t>.</w:t>
      </w:r>
    </w:p>
    <w:p w:rsidR="00EA7009" w:rsidRPr="005C6FB7" w:rsidRDefault="00964CBB" w:rsidP="0016588E">
      <w:pPr>
        <w:suppressLineNumbers/>
        <w:suppressAutoHyphens/>
        <w:spacing w:before="120" w:after="120"/>
        <w:rPr>
          <w:rStyle w:val="IntenseReference"/>
          <w:i w:val="0"/>
          <w:color w:val="auto"/>
          <w:kern w:val="22"/>
          <w:szCs w:val="22"/>
          <w:lang w:val="en-GB"/>
        </w:rPr>
      </w:pPr>
      <w:r w:rsidRPr="005C6FB7">
        <w:rPr>
          <w:rStyle w:val="IntenseReference"/>
          <w:i w:val="0"/>
          <w:color w:val="auto"/>
          <w:kern w:val="22"/>
          <w:szCs w:val="22"/>
          <w:lang w:val="en-GB"/>
        </w:rPr>
        <w:t xml:space="preserve">These </w:t>
      </w:r>
      <w:r w:rsidR="00685AAA" w:rsidRPr="005C6FB7">
        <w:rPr>
          <w:rStyle w:val="IntenseReference"/>
          <w:i w:val="0"/>
          <w:color w:val="auto"/>
          <w:kern w:val="22"/>
          <w:szCs w:val="22"/>
          <w:lang w:val="en-GB"/>
        </w:rPr>
        <w:t>messages</w:t>
      </w:r>
      <w:r w:rsidRPr="005C6FB7">
        <w:rPr>
          <w:rStyle w:val="IntenseReference"/>
          <w:i w:val="0"/>
          <w:color w:val="auto"/>
          <w:kern w:val="22"/>
          <w:szCs w:val="22"/>
          <w:lang w:val="en-GB"/>
        </w:rPr>
        <w:t xml:space="preserve"> are elaborated upon in the information document (CBD/COP/14/INF/</w:t>
      </w:r>
      <w:r w:rsidR="00337F9D">
        <w:rPr>
          <w:rStyle w:val="IntenseReference"/>
          <w:i w:val="0"/>
          <w:color w:val="auto"/>
          <w:kern w:val="22"/>
          <w:szCs w:val="22"/>
          <w:lang w:val="en-GB"/>
        </w:rPr>
        <w:t>15</w:t>
      </w:r>
      <w:r w:rsidRPr="005C6FB7">
        <w:rPr>
          <w:rStyle w:val="IntenseReference"/>
          <w:i w:val="0"/>
          <w:color w:val="auto"/>
          <w:kern w:val="22"/>
          <w:szCs w:val="22"/>
          <w:lang w:val="en-GB"/>
        </w:rPr>
        <w:t>).</w:t>
      </w:r>
    </w:p>
    <w:p w:rsidR="00964CBB" w:rsidRPr="005C6FB7" w:rsidRDefault="00964CBB" w:rsidP="0016588E">
      <w:pPr>
        <w:pStyle w:val="Heading1"/>
        <w:suppressLineNumbers/>
        <w:tabs>
          <w:tab w:val="clear" w:pos="720"/>
          <w:tab w:val="left" w:pos="567"/>
        </w:tabs>
        <w:suppressAutoHyphens/>
        <w:spacing w:before="120"/>
        <w:rPr>
          <w:rStyle w:val="IntenseReference"/>
          <w:i w:val="0"/>
          <w:color w:val="auto"/>
          <w:kern w:val="22"/>
          <w:szCs w:val="22"/>
          <w:lang w:val="en-GB"/>
        </w:rPr>
      </w:pPr>
      <w:r w:rsidRPr="005C6FB7">
        <w:rPr>
          <w:rStyle w:val="IntenseReference"/>
          <w:i w:val="0"/>
          <w:color w:val="auto"/>
          <w:kern w:val="22"/>
          <w:szCs w:val="22"/>
          <w:lang w:val="en-GB"/>
        </w:rPr>
        <w:t>III.</w:t>
      </w:r>
      <w:r w:rsidR="00C64710" w:rsidRPr="005C6FB7">
        <w:rPr>
          <w:rStyle w:val="IntenseReference"/>
          <w:i w:val="0"/>
          <w:color w:val="auto"/>
          <w:kern w:val="22"/>
          <w:szCs w:val="22"/>
          <w:lang w:val="en-GB"/>
        </w:rPr>
        <w:tab/>
      </w:r>
      <w:r w:rsidRPr="005C6FB7">
        <w:rPr>
          <w:rStyle w:val="IntenseReference"/>
          <w:i w:val="0"/>
          <w:color w:val="auto"/>
          <w:kern w:val="22"/>
          <w:szCs w:val="22"/>
          <w:lang w:val="en-GB"/>
        </w:rPr>
        <w:t>GUIDING PRINCIPLES</w:t>
      </w:r>
    </w:p>
    <w:p w:rsidR="00964CBB" w:rsidRPr="005C6FB7" w:rsidRDefault="00964CBB" w:rsidP="0016588E">
      <w:pPr>
        <w:pStyle w:val="ListParagraph"/>
        <w:numPr>
          <w:ilvl w:val="0"/>
          <w:numId w:val="6"/>
        </w:numPr>
        <w:suppressLineNumbers/>
        <w:tabs>
          <w:tab w:val="clear" w:pos="360"/>
        </w:tabs>
        <w:suppressAutoHyphens/>
        <w:spacing w:before="120" w:after="120"/>
        <w:ind w:left="0" w:firstLine="0"/>
        <w:contextualSpacing w:val="0"/>
        <w:rPr>
          <w:rStyle w:val="IntenseReference"/>
          <w:i w:val="0"/>
          <w:color w:val="auto"/>
          <w:kern w:val="22"/>
          <w:szCs w:val="22"/>
          <w:lang w:val="en-GB"/>
        </w:rPr>
      </w:pPr>
      <w:r w:rsidRPr="005C6FB7">
        <w:rPr>
          <w:rStyle w:val="IntenseReference"/>
          <w:i w:val="0"/>
          <w:color w:val="auto"/>
          <w:kern w:val="22"/>
          <w:szCs w:val="22"/>
          <w:lang w:val="en-GB"/>
        </w:rPr>
        <w:t>Building on the key messages, the guiding principles emphasize:</w:t>
      </w:r>
    </w:p>
    <w:p w:rsidR="003563B2" w:rsidRPr="005C6FB7" w:rsidRDefault="00964CBB" w:rsidP="0016588E">
      <w:pPr>
        <w:pStyle w:val="ListParagraph"/>
        <w:numPr>
          <w:ilvl w:val="0"/>
          <w:numId w:val="24"/>
        </w:numPr>
        <w:suppressLineNumbers/>
        <w:suppressAutoHyphens/>
        <w:spacing w:before="120" w:after="120"/>
        <w:ind w:left="0" w:firstLine="774"/>
        <w:contextualSpacing w:val="0"/>
        <w:rPr>
          <w:rStyle w:val="IntenseReference"/>
          <w:i w:val="0"/>
          <w:color w:val="auto"/>
          <w:kern w:val="22"/>
          <w:szCs w:val="22"/>
          <w:lang w:val="en-GB"/>
        </w:rPr>
      </w:pPr>
      <w:r w:rsidRPr="005C6FB7">
        <w:rPr>
          <w:rStyle w:val="IntenseReference"/>
          <w:i w:val="0"/>
          <w:color w:val="auto"/>
          <w:kern w:val="22"/>
          <w:szCs w:val="22"/>
          <w:lang w:val="en-GB"/>
        </w:rPr>
        <w:t xml:space="preserve">Empowered participation of women in all decision-making processes relevant to the development of the post-2020 </w:t>
      </w:r>
      <w:r w:rsidR="00F1102E">
        <w:rPr>
          <w:rStyle w:val="IntenseReference"/>
          <w:i w:val="0"/>
          <w:color w:val="auto"/>
          <w:kern w:val="22"/>
          <w:szCs w:val="22"/>
          <w:lang w:val="en-GB"/>
        </w:rPr>
        <w:t xml:space="preserve">biodiversity </w:t>
      </w:r>
      <w:r w:rsidRPr="005C6FB7">
        <w:rPr>
          <w:rStyle w:val="IntenseReference"/>
          <w:i w:val="0"/>
          <w:color w:val="auto"/>
          <w:kern w:val="22"/>
          <w:szCs w:val="22"/>
          <w:lang w:val="en-GB"/>
        </w:rPr>
        <w:t>framework. This involves taking a participatory approach with an explicit emphasis on engaging women, ensuring that diverse women are informed and have the capacity to participate fully and meaningfully in the post-2020 development process;</w:t>
      </w:r>
    </w:p>
    <w:p w:rsidR="00964CBB" w:rsidRPr="005C6FB7" w:rsidRDefault="00964CBB" w:rsidP="0016588E">
      <w:pPr>
        <w:pStyle w:val="ListParagraph"/>
        <w:numPr>
          <w:ilvl w:val="0"/>
          <w:numId w:val="24"/>
        </w:numPr>
        <w:suppressLineNumbers/>
        <w:suppressAutoHyphens/>
        <w:spacing w:before="120" w:after="120"/>
        <w:ind w:left="0" w:firstLine="774"/>
        <w:contextualSpacing w:val="0"/>
        <w:rPr>
          <w:rStyle w:val="IntenseReference"/>
          <w:i w:val="0"/>
          <w:color w:val="auto"/>
          <w:kern w:val="22"/>
          <w:szCs w:val="22"/>
          <w:lang w:val="en-GB"/>
        </w:rPr>
      </w:pPr>
      <w:r w:rsidRPr="005C6FB7">
        <w:rPr>
          <w:rStyle w:val="IntenseReference"/>
          <w:i w:val="0"/>
          <w:color w:val="auto"/>
          <w:kern w:val="22"/>
          <w:szCs w:val="22"/>
          <w:lang w:val="en-GB"/>
        </w:rPr>
        <w:t>Gender equality and the empowerment of women and girls as a cross-cutting consideration to inform research, analysis, consultation and decision-making under the post-2020 development process;</w:t>
      </w:r>
    </w:p>
    <w:p w:rsidR="00964CBB" w:rsidRPr="005C6FB7" w:rsidRDefault="00964CBB" w:rsidP="0016588E">
      <w:pPr>
        <w:pStyle w:val="ListParagraph"/>
        <w:numPr>
          <w:ilvl w:val="0"/>
          <w:numId w:val="24"/>
        </w:numPr>
        <w:suppressLineNumbers/>
        <w:suppressAutoHyphens/>
        <w:spacing w:before="120" w:after="120"/>
        <w:ind w:left="0" w:firstLine="774"/>
        <w:contextualSpacing w:val="0"/>
        <w:rPr>
          <w:rStyle w:val="IntenseReference"/>
          <w:i w:val="0"/>
          <w:color w:val="auto"/>
          <w:kern w:val="22"/>
          <w:szCs w:val="22"/>
          <w:lang w:val="en-GB"/>
        </w:rPr>
      </w:pPr>
      <w:r w:rsidRPr="005C6FB7">
        <w:rPr>
          <w:rStyle w:val="IntenseReference"/>
          <w:i w:val="0"/>
          <w:color w:val="auto"/>
          <w:kern w:val="22"/>
          <w:szCs w:val="22"/>
          <w:lang w:val="en-GB"/>
        </w:rPr>
        <w:t>A human rights-based approach, to ensure that principles and obligations related to the achievement of human rights help guide the process.</w:t>
      </w:r>
    </w:p>
    <w:p w:rsidR="00964CBB" w:rsidRPr="005C6FB7" w:rsidRDefault="00964CBB" w:rsidP="0016588E">
      <w:pPr>
        <w:pStyle w:val="Heading1"/>
        <w:suppressLineNumbers/>
        <w:tabs>
          <w:tab w:val="clear" w:pos="720"/>
          <w:tab w:val="left" w:pos="567"/>
        </w:tabs>
        <w:suppressAutoHyphens/>
        <w:spacing w:before="120"/>
        <w:rPr>
          <w:rStyle w:val="IntenseReference"/>
          <w:i w:val="0"/>
          <w:color w:val="auto"/>
          <w:kern w:val="22"/>
          <w:szCs w:val="22"/>
          <w:lang w:val="en-GB"/>
        </w:rPr>
      </w:pPr>
      <w:r w:rsidRPr="005C6FB7">
        <w:rPr>
          <w:rStyle w:val="IntenseReference"/>
          <w:i w:val="0"/>
          <w:color w:val="auto"/>
          <w:kern w:val="22"/>
          <w:szCs w:val="22"/>
          <w:lang w:val="en-GB"/>
        </w:rPr>
        <w:t>IV.</w:t>
      </w:r>
      <w:r w:rsidR="00C64710" w:rsidRPr="005C6FB7">
        <w:rPr>
          <w:rStyle w:val="IntenseReference"/>
          <w:i w:val="0"/>
          <w:color w:val="auto"/>
          <w:kern w:val="22"/>
          <w:szCs w:val="22"/>
          <w:lang w:val="en-GB"/>
        </w:rPr>
        <w:tab/>
      </w:r>
      <w:r w:rsidRPr="005C6FB7">
        <w:rPr>
          <w:rStyle w:val="IntenseReference"/>
          <w:i w:val="0"/>
          <w:color w:val="auto"/>
          <w:kern w:val="22"/>
          <w:lang w:val="en-GB"/>
        </w:rPr>
        <w:t>RECOMMENDED</w:t>
      </w:r>
      <w:r w:rsidRPr="005C6FB7">
        <w:rPr>
          <w:rStyle w:val="IntenseReference"/>
          <w:i w:val="0"/>
          <w:color w:val="auto"/>
          <w:kern w:val="22"/>
          <w:szCs w:val="22"/>
          <w:lang w:val="en-GB"/>
        </w:rPr>
        <w:t xml:space="preserve"> ACTIONS</w:t>
      </w:r>
    </w:p>
    <w:p w:rsidR="00964CBB" w:rsidRPr="001079E7" w:rsidRDefault="00964CBB" w:rsidP="0016588E">
      <w:pPr>
        <w:pStyle w:val="ListParagraph"/>
        <w:numPr>
          <w:ilvl w:val="0"/>
          <w:numId w:val="6"/>
        </w:numPr>
        <w:suppressLineNumbers/>
        <w:tabs>
          <w:tab w:val="clear" w:pos="360"/>
        </w:tabs>
        <w:suppressAutoHyphens/>
        <w:spacing w:before="120" w:after="120"/>
        <w:ind w:left="0" w:firstLine="0"/>
        <w:contextualSpacing w:val="0"/>
        <w:rPr>
          <w:rStyle w:val="Strong"/>
          <w:kern w:val="22"/>
          <w:szCs w:val="22"/>
        </w:rPr>
      </w:pPr>
      <w:r w:rsidRPr="005C6FB7">
        <w:rPr>
          <w:rStyle w:val="IntenseReference"/>
          <w:i w:val="0"/>
          <w:color w:val="auto"/>
          <w:kern w:val="22"/>
          <w:szCs w:val="22"/>
          <w:lang w:val="en-GB"/>
        </w:rPr>
        <w:t xml:space="preserve">The recommendations for the process constitute proposals for actions directed to Parties, other relevant </w:t>
      </w:r>
      <w:r w:rsidR="003563B2" w:rsidRPr="005C6FB7">
        <w:rPr>
          <w:rStyle w:val="IntenseReference"/>
          <w:i w:val="0"/>
          <w:color w:val="auto"/>
          <w:kern w:val="22"/>
          <w:szCs w:val="22"/>
          <w:lang w:val="en-GB"/>
        </w:rPr>
        <w:t>organizations,</w:t>
      </w:r>
      <w:r w:rsidRPr="005C6FB7">
        <w:rPr>
          <w:rStyle w:val="IntenseReference"/>
          <w:i w:val="0"/>
          <w:color w:val="auto"/>
          <w:kern w:val="22"/>
          <w:szCs w:val="22"/>
          <w:lang w:val="en-GB"/>
        </w:rPr>
        <w:t xml:space="preserve"> and the Secretariat, to address three key areas:</w:t>
      </w:r>
      <w:r w:rsidRPr="005C6FB7">
        <w:rPr>
          <w:rStyle w:val="Strong"/>
          <w:color w:val="auto"/>
          <w:kern w:val="22"/>
          <w:szCs w:val="22"/>
        </w:rPr>
        <w:t xml:space="preserve"> </w:t>
      </w:r>
      <w:r w:rsidR="00C64710" w:rsidRPr="005C6FB7">
        <w:rPr>
          <w:rStyle w:val="Strong"/>
          <w:color w:val="auto"/>
          <w:kern w:val="22"/>
          <w:szCs w:val="22"/>
        </w:rPr>
        <w:t>(</w:t>
      </w:r>
      <w:r w:rsidR="00685AAA" w:rsidRPr="005C6FB7">
        <w:rPr>
          <w:rStyle w:val="Strong"/>
          <w:color w:val="auto"/>
          <w:kern w:val="22"/>
          <w:szCs w:val="22"/>
        </w:rPr>
        <w:t xml:space="preserve">a) </w:t>
      </w:r>
      <w:r w:rsidRPr="005C6FB7">
        <w:rPr>
          <w:rStyle w:val="Strong"/>
          <w:color w:val="auto"/>
          <w:kern w:val="22"/>
          <w:szCs w:val="22"/>
        </w:rPr>
        <w:t xml:space="preserve">ensuring an inclusive and representative process; </w:t>
      </w:r>
      <w:r w:rsidR="00C64710" w:rsidRPr="005C6FB7">
        <w:rPr>
          <w:rStyle w:val="Strong"/>
          <w:color w:val="auto"/>
          <w:kern w:val="22"/>
          <w:szCs w:val="22"/>
        </w:rPr>
        <w:t>(</w:t>
      </w:r>
      <w:r w:rsidR="00685AAA" w:rsidRPr="005C6FB7">
        <w:rPr>
          <w:rStyle w:val="Strong"/>
          <w:color w:val="auto"/>
          <w:kern w:val="22"/>
          <w:szCs w:val="22"/>
        </w:rPr>
        <w:t xml:space="preserve">b) </w:t>
      </w:r>
      <w:r w:rsidRPr="005C6FB7">
        <w:rPr>
          <w:rStyle w:val="Strong"/>
          <w:color w:val="auto"/>
          <w:kern w:val="22"/>
          <w:szCs w:val="22"/>
        </w:rPr>
        <w:t xml:space="preserve">promoting outreach and awareness-raising; and </w:t>
      </w:r>
      <w:r w:rsidR="00C64710" w:rsidRPr="005C6FB7">
        <w:rPr>
          <w:rStyle w:val="Strong"/>
          <w:color w:val="auto"/>
          <w:kern w:val="22"/>
          <w:szCs w:val="22"/>
        </w:rPr>
        <w:t>(</w:t>
      </w:r>
      <w:r w:rsidR="00685AAA" w:rsidRPr="005C6FB7">
        <w:rPr>
          <w:rStyle w:val="Strong"/>
          <w:color w:val="auto"/>
          <w:kern w:val="22"/>
          <w:szCs w:val="22"/>
        </w:rPr>
        <w:t xml:space="preserve">c) </w:t>
      </w:r>
      <w:r w:rsidRPr="005C6FB7">
        <w:rPr>
          <w:rStyle w:val="Strong"/>
          <w:color w:val="auto"/>
          <w:kern w:val="22"/>
          <w:szCs w:val="22"/>
        </w:rPr>
        <w:t>generating and disseminating reliable evidence on gender equality and biodiversity linkages.</w:t>
      </w:r>
      <w:r w:rsidRPr="005C6FB7">
        <w:rPr>
          <w:rStyle w:val="Strong"/>
          <w:i/>
          <w:color w:val="auto"/>
          <w:kern w:val="22"/>
          <w:szCs w:val="22"/>
        </w:rPr>
        <w:t xml:space="preserve"> </w:t>
      </w:r>
      <w:r w:rsidRPr="005C6FB7">
        <w:rPr>
          <w:rStyle w:val="Strong"/>
          <w:color w:val="auto"/>
          <w:kern w:val="22"/>
          <w:szCs w:val="22"/>
        </w:rPr>
        <w:t>S</w:t>
      </w:r>
      <w:r w:rsidRPr="005C6FB7">
        <w:rPr>
          <w:kern w:val="22"/>
          <w:szCs w:val="22"/>
        </w:rPr>
        <w:t>uggested gender-responsive practice tools, checklists, guidelines and sample questions</w:t>
      </w:r>
      <w:r w:rsidRPr="005C6FB7">
        <w:rPr>
          <w:rStyle w:val="Strong"/>
          <w:color w:val="auto"/>
          <w:kern w:val="22"/>
          <w:szCs w:val="22"/>
        </w:rPr>
        <w:t xml:space="preserve"> associated with each of the three areas are provided in </w:t>
      </w:r>
      <w:r w:rsidRPr="00946AF5">
        <w:rPr>
          <w:rStyle w:val="IntenseReference"/>
          <w:i w:val="0"/>
          <w:color w:val="auto"/>
          <w:kern w:val="22"/>
          <w:szCs w:val="22"/>
          <w:lang w:val="en-GB"/>
        </w:rPr>
        <w:t>CBD/COP/14/INF/</w:t>
      </w:r>
      <w:r w:rsidR="00946AF5" w:rsidRPr="001079E7">
        <w:rPr>
          <w:rStyle w:val="IntenseReference"/>
          <w:i w:val="0"/>
          <w:color w:val="auto"/>
          <w:kern w:val="22"/>
          <w:szCs w:val="22"/>
          <w:lang w:val="en-GB"/>
        </w:rPr>
        <w:t>15</w:t>
      </w:r>
      <w:r w:rsidRPr="001079E7">
        <w:rPr>
          <w:rStyle w:val="Strong"/>
          <w:color w:val="auto"/>
          <w:kern w:val="22"/>
          <w:szCs w:val="22"/>
        </w:rPr>
        <w:t>.</w:t>
      </w:r>
    </w:p>
    <w:p w:rsidR="00964CBB" w:rsidRPr="005C6FB7" w:rsidRDefault="00C64710" w:rsidP="0016588E">
      <w:pPr>
        <w:pStyle w:val="Heading2"/>
        <w:suppressLineNumbers/>
        <w:tabs>
          <w:tab w:val="clear" w:pos="720"/>
          <w:tab w:val="left" w:pos="426"/>
        </w:tabs>
        <w:suppressAutoHyphens/>
        <w:rPr>
          <w:rStyle w:val="Strong"/>
          <w:b w:val="0"/>
          <w:color w:val="auto"/>
          <w:kern w:val="22"/>
          <w:szCs w:val="22"/>
        </w:rPr>
      </w:pPr>
      <w:r w:rsidRPr="001079E7">
        <w:rPr>
          <w:rStyle w:val="Strong"/>
          <w:color w:val="auto"/>
          <w:kern w:val="22"/>
          <w:szCs w:val="22"/>
        </w:rPr>
        <w:t>A.</w:t>
      </w:r>
      <w:r w:rsidRPr="001079E7">
        <w:rPr>
          <w:rStyle w:val="Strong"/>
          <w:color w:val="auto"/>
          <w:kern w:val="22"/>
          <w:szCs w:val="22"/>
        </w:rPr>
        <w:tab/>
      </w:r>
      <w:r w:rsidR="00964CBB" w:rsidRPr="001079E7">
        <w:rPr>
          <w:rStyle w:val="Strong"/>
          <w:color w:val="auto"/>
          <w:kern w:val="22"/>
          <w:szCs w:val="22"/>
        </w:rPr>
        <w:t>Ensuring an</w:t>
      </w:r>
      <w:r w:rsidR="00964CBB" w:rsidRPr="005C6FB7">
        <w:rPr>
          <w:rStyle w:val="Strong"/>
          <w:color w:val="auto"/>
          <w:kern w:val="22"/>
          <w:szCs w:val="22"/>
        </w:rPr>
        <w:t xml:space="preserve"> inclusive and representative process</w:t>
      </w:r>
    </w:p>
    <w:p w:rsidR="00331AE8" w:rsidRPr="005C6FB7" w:rsidRDefault="00964CBB" w:rsidP="0016588E">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5C6FB7">
        <w:rPr>
          <w:kern w:val="22"/>
          <w:szCs w:val="22"/>
        </w:rPr>
        <w:t xml:space="preserve">Women, particularly rural and indigenous women, are typically underrepresented in institutions, organizations and other </w:t>
      </w:r>
      <w:r w:rsidR="007B7CB0">
        <w:rPr>
          <w:kern w:val="22"/>
          <w:szCs w:val="22"/>
        </w:rPr>
        <w:t>forums</w:t>
      </w:r>
      <w:r w:rsidR="007B7CB0" w:rsidRPr="005C6FB7">
        <w:rPr>
          <w:kern w:val="22"/>
          <w:szCs w:val="22"/>
        </w:rPr>
        <w:t xml:space="preserve"> </w:t>
      </w:r>
      <w:r w:rsidRPr="005C6FB7">
        <w:rPr>
          <w:kern w:val="22"/>
          <w:szCs w:val="22"/>
        </w:rPr>
        <w:t xml:space="preserve">focused on biodiversity-related decision-making. An inclusive process for the development of the post-2020 biodiversity framework will enable not only women’s participation, but also better visibility, representation and consideration of their challenges, needs, priorities as well as their leadership in biodiversity-related decision-making processes. This can be achieved </w:t>
      </w:r>
      <w:r w:rsidR="00BE79FB">
        <w:rPr>
          <w:kern w:val="22"/>
          <w:szCs w:val="22"/>
        </w:rPr>
        <w:t>by</w:t>
      </w:r>
      <w:r w:rsidR="00BE79FB" w:rsidRPr="005C6FB7">
        <w:rPr>
          <w:kern w:val="22"/>
          <w:szCs w:val="22"/>
        </w:rPr>
        <w:t xml:space="preserve"> </w:t>
      </w:r>
      <w:r w:rsidRPr="005C6FB7">
        <w:rPr>
          <w:kern w:val="22"/>
          <w:szCs w:val="22"/>
        </w:rPr>
        <w:t>providing more platforms and entry points for women and other stakeholders working on women’s issues to participate in and meaningfully contribute to the post-2020 process.</w:t>
      </w:r>
    </w:p>
    <w:p w:rsidR="00E93A71" w:rsidRPr="00E93A71" w:rsidRDefault="00E93A71" w:rsidP="0016588E">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E93A71">
        <w:rPr>
          <w:kern w:val="22"/>
          <w:szCs w:val="22"/>
        </w:rPr>
        <w:t xml:space="preserve">The following are recommendations for </w:t>
      </w:r>
      <w:r w:rsidRPr="00A13D44">
        <w:rPr>
          <w:i/>
          <w:kern w:val="22"/>
          <w:szCs w:val="22"/>
        </w:rPr>
        <w:t>Parties</w:t>
      </w:r>
      <w:r w:rsidRPr="00E93A71">
        <w:rPr>
          <w:kern w:val="22"/>
          <w:szCs w:val="22"/>
        </w:rPr>
        <w:t>:</w:t>
      </w:r>
    </w:p>
    <w:p w:rsidR="00956335" w:rsidRPr="005C6FB7" w:rsidRDefault="00964CBB" w:rsidP="0016588E">
      <w:pPr>
        <w:pStyle w:val="ListParagraph"/>
        <w:numPr>
          <w:ilvl w:val="0"/>
          <w:numId w:val="26"/>
        </w:numPr>
        <w:suppressLineNumbers/>
        <w:suppressAutoHyphens/>
        <w:spacing w:before="120" w:after="120"/>
        <w:ind w:left="0" w:firstLine="709"/>
        <w:contextualSpacing w:val="0"/>
        <w:rPr>
          <w:kern w:val="22"/>
          <w:szCs w:val="22"/>
        </w:rPr>
      </w:pPr>
      <w:r w:rsidRPr="005C6FB7">
        <w:rPr>
          <w:kern w:val="22"/>
          <w:szCs w:val="22"/>
        </w:rPr>
        <w:t xml:space="preserve">Ensure that gender-biodiversity issues are included </w:t>
      </w:r>
      <w:r w:rsidR="008B0F08">
        <w:rPr>
          <w:kern w:val="22"/>
          <w:szCs w:val="22"/>
        </w:rPr>
        <w:t>i</w:t>
      </w:r>
      <w:r w:rsidRPr="005C6FB7">
        <w:rPr>
          <w:kern w:val="22"/>
          <w:szCs w:val="22"/>
        </w:rPr>
        <w:t>n the agenda, with space provided for discussion and dialogue, in all national, regional and global workshops conducted for the post-2020 process;</w:t>
      </w:r>
    </w:p>
    <w:p w:rsidR="00964CBB" w:rsidRPr="005C6FB7" w:rsidRDefault="00964CBB" w:rsidP="0016588E">
      <w:pPr>
        <w:pStyle w:val="ListParagraph"/>
        <w:numPr>
          <w:ilvl w:val="0"/>
          <w:numId w:val="26"/>
        </w:numPr>
        <w:suppressLineNumbers/>
        <w:suppressAutoHyphens/>
        <w:spacing w:before="120" w:after="120"/>
        <w:ind w:left="0" w:firstLine="709"/>
        <w:contextualSpacing w:val="0"/>
        <w:rPr>
          <w:kern w:val="22"/>
          <w:szCs w:val="22"/>
        </w:rPr>
      </w:pPr>
      <w:r w:rsidRPr="005C6FB7">
        <w:rPr>
          <w:kern w:val="22"/>
          <w:szCs w:val="22"/>
        </w:rPr>
        <w:t xml:space="preserve">Support the participation of women and representatives </w:t>
      </w:r>
      <w:r w:rsidR="008B0F08">
        <w:rPr>
          <w:kern w:val="22"/>
          <w:szCs w:val="22"/>
        </w:rPr>
        <w:t xml:space="preserve">of </w:t>
      </w:r>
      <w:r w:rsidR="008B0F08" w:rsidRPr="005C6FB7">
        <w:rPr>
          <w:kern w:val="22"/>
          <w:szCs w:val="22"/>
        </w:rPr>
        <w:t>women’s group</w:t>
      </w:r>
      <w:r w:rsidR="008B0F08">
        <w:rPr>
          <w:kern w:val="22"/>
          <w:szCs w:val="22"/>
        </w:rPr>
        <w:t>s</w:t>
      </w:r>
      <w:r w:rsidR="008B0F08" w:rsidRPr="005C6FB7">
        <w:rPr>
          <w:kern w:val="22"/>
          <w:szCs w:val="22"/>
        </w:rPr>
        <w:t xml:space="preserve"> </w:t>
      </w:r>
      <w:r w:rsidRPr="005C6FB7">
        <w:rPr>
          <w:kern w:val="22"/>
          <w:szCs w:val="22"/>
        </w:rPr>
        <w:t xml:space="preserve">in national, subnational, regional and international consultations related to the post-2020 process, including the participation of indigenous and rural women, as well as women from diverse groups (such as </w:t>
      </w:r>
      <w:r w:rsidR="00EA3949">
        <w:rPr>
          <w:kern w:val="22"/>
          <w:szCs w:val="22"/>
        </w:rPr>
        <w:t xml:space="preserve">those </w:t>
      </w:r>
      <w:r w:rsidRPr="005C6FB7">
        <w:rPr>
          <w:kern w:val="22"/>
          <w:szCs w:val="22"/>
        </w:rPr>
        <w:t>representing different ethnicities, race, religion);</w:t>
      </w:r>
    </w:p>
    <w:p w:rsidR="00964CBB" w:rsidRPr="005C6FB7" w:rsidRDefault="00964CBB" w:rsidP="0016588E">
      <w:pPr>
        <w:pStyle w:val="ListParagraph"/>
        <w:numPr>
          <w:ilvl w:val="0"/>
          <w:numId w:val="26"/>
        </w:numPr>
        <w:suppressLineNumbers/>
        <w:suppressAutoHyphens/>
        <w:spacing w:before="120" w:after="120"/>
        <w:ind w:left="0" w:firstLine="709"/>
        <w:contextualSpacing w:val="0"/>
        <w:rPr>
          <w:kern w:val="22"/>
        </w:rPr>
      </w:pPr>
      <w:r w:rsidRPr="005C6FB7">
        <w:rPr>
          <w:kern w:val="22"/>
        </w:rPr>
        <w:t>Ensure that the team of government officials leading the provision of inputs on the post-2020 framework has gender expertise and/or includes women as active participants, including the delegations involved in the negotiations of the framework and in the participation in high-level events;</w:t>
      </w:r>
    </w:p>
    <w:p w:rsidR="00964CBB" w:rsidRPr="005C6FB7" w:rsidRDefault="00964CBB" w:rsidP="0016588E">
      <w:pPr>
        <w:pStyle w:val="ListParagraph"/>
        <w:numPr>
          <w:ilvl w:val="0"/>
          <w:numId w:val="26"/>
        </w:numPr>
        <w:suppressLineNumbers/>
        <w:suppressAutoHyphens/>
        <w:spacing w:before="120" w:after="120"/>
        <w:ind w:left="0" w:firstLine="709"/>
        <w:contextualSpacing w:val="0"/>
        <w:rPr>
          <w:kern w:val="22"/>
        </w:rPr>
      </w:pPr>
      <w:r w:rsidRPr="005C6FB7">
        <w:rPr>
          <w:kern w:val="22"/>
        </w:rPr>
        <w:t xml:space="preserve">Join the </w:t>
      </w:r>
      <w:r w:rsidR="00E93A71">
        <w:rPr>
          <w:kern w:val="22"/>
        </w:rPr>
        <w:t>“</w:t>
      </w:r>
      <w:r w:rsidRPr="005C6FB7">
        <w:rPr>
          <w:kern w:val="22"/>
        </w:rPr>
        <w:t>Friends of Gender Equality</w:t>
      </w:r>
      <w:r w:rsidR="00E93A71">
        <w:rPr>
          <w:kern w:val="22"/>
        </w:rPr>
        <w:t>”</w:t>
      </w:r>
      <w:r w:rsidRPr="005C6FB7">
        <w:rPr>
          <w:kern w:val="22"/>
        </w:rPr>
        <w:t xml:space="preserve"> group</w:t>
      </w:r>
      <w:r w:rsidRPr="00E93A71">
        <w:rPr>
          <w:rStyle w:val="FootnoteReference"/>
          <w:kern w:val="22"/>
          <w:sz w:val="22"/>
          <w:szCs w:val="22"/>
          <w:u w:val="none"/>
          <w:vertAlign w:val="superscript"/>
        </w:rPr>
        <w:footnoteReference w:id="3"/>
      </w:r>
      <w:r w:rsidRPr="005C6FB7">
        <w:rPr>
          <w:kern w:val="22"/>
        </w:rPr>
        <w:t xml:space="preserve"> under the </w:t>
      </w:r>
      <w:r w:rsidR="0095348A">
        <w:rPr>
          <w:kern w:val="22"/>
        </w:rPr>
        <w:t>Convention</w:t>
      </w:r>
      <w:r w:rsidR="0095348A" w:rsidRPr="005C6FB7">
        <w:rPr>
          <w:kern w:val="22"/>
        </w:rPr>
        <w:t xml:space="preserve"> </w:t>
      </w:r>
      <w:r w:rsidRPr="005C6FB7">
        <w:rPr>
          <w:kern w:val="22"/>
        </w:rPr>
        <w:t>process, to collectively advocate for and contribute to a gender-responsive post-2020 biodiversity framework, including in the negotiations;</w:t>
      </w:r>
    </w:p>
    <w:p w:rsidR="00964CBB" w:rsidRPr="005C6FB7" w:rsidRDefault="00964CBB" w:rsidP="0016588E">
      <w:pPr>
        <w:pStyle w:val="ListParagraph"/>
        <w:numPr>
          <w:ilvl w:val="0"/>
          <w:numId w:val="26"/>
        </w:numPr>
        <w:suppressLineNumbers/>
        <w:suppressAutoHyphens/>
        <w:spacing w:before="120" w:after="120"/>
        <w:ind w:left="0" w:firstLine="709"/>
        <w:contextualSpacing w:val="0"/>
        <w:rPr>
          <w:kern w:val="22"/>
        </w:rPr>
      </w:pPr>
      <w:r w:rsidRPr="005C6FB7">
        <w:rPr>
          <w:kern w:val="22"/>
        </w:rPr>
        <w:lastRenderedPageBreak/>
        <w:t>Engage with ministries and other government entities responsible for gender equality and the empowerment of women to seek their advice on the post-2020 process and to enable their informed and active participation in the process</w:t>
      </w:r>
      <w:r w:rsidR="00EA3949">
        <w:rPr>
          <w:kern w:val="22"/>
        </w:rPr>
        <w:t>,</w:t>
      </w:r>
      <w:r w:rsidRPr="005C6FB7">
        <w:rPr>
          <w:kern w:val="22"/>
        </w:rPr>
        <w:t xml:space="preserve"> including in workshops, stakeholder consultations, preparation of submissions to the Secretariat, and the negotiations of the framework;</w:t>
      </w:r>
    </w:p>
    <w:p w:rsidR="00964CBB" w:rsidRPr="005C6FB7" w:rsidRDefault="00964CBB" w:rsidP="0016588E">
      <w:pPr>
        <w:pStyle w:val="ListParagraph"/>
        <w:numPr>
          <w:ilvl w:val="0"/>
          <w:numId w:val="26"/>
        </w:numPr>
        <w:suppressLineNumbers/>
        <w:suppressAutoHyphens/>
        <w:spacing w:before="120" w:after="120"/>
        <w:ind w:left="0" w:firstLine="709"/>
        <w:contextualSpacing w:val="0"/>
        <w:rPr>
          <w:kern w:val="22"/>
        </w:rPr>
      </w:pPr>
      <w:r w:rsidRPr="005C6FB7">
        <w:rPr>
          <w:kern w:val="22"/>
        </w:rPr>
        <w:t>Facilitate discussions between national institutions addressing sustainable livelihoods, women’s empowerment, and vulnerable groups to develop an inclusive consultative process and action plan to support the post-2020 development process;</w:t>
      </w:r>
    </w:p>
    <w:p w:rsidR="00331AE8" w:rsidRPr="005C6FB7" w:rsidRDefault="00964CBB" w:rsidP="0016588E">
      <w:pPr>
        <w:pStyle w:val="ListParagraph"/>
        <w:numPr>
          <w:ilvl w:val="0"/>
          <w:numId w:val="26"/>
        </w:numPr>
        <w:suppressLineNumbers/>
        <w:suppressAutoHyphens/>
        <w:spacing w:before="120" w:after="120"/>
        <w:ind w:left="0" w:firstLine="709"/>
        <w:contextualSpacing w:val="0"/>
        <w:rPr>
          <w:kern w:val="22"/>
        </w:rPr>
      </w:pPr>
      <w:r w:rsidRPr="005C6FB7">
        <w:rPr>
          <w:kern w:val="22"/>
        </w:rPr>
        <w:t xml:space="preserve">Engage with national focal points of the other Rio Conventions (United Nations Framework Convention on Climate Change, United Nations Convention to Combat Desertification), including gender focal points, to identify opportunities for collaboration on relevant gender-environment issues, including </w:t>
      </w:r>
      <w:r w:rsidR="001E379A">
        <w:rPr>
          <w:kern w:val="22"/>
        </w:rPr>
        <w:t>by</w:t>
      </w:r>
      <w:r w:rsidR="001E379A" w:rsidRPr="005C6FB7">
        <w:rPr>
          <w:kern w:val="22"/>
        </w:rPr>
        <w:t xml:space="preserve"> </w:t>
      </w:r>
      <w:r w:rsidRPr="005C6FB7">
        <w:rPr>
          <w:kern w:val="22"/>
        </w:rPr>
        <w:t xml:space="preserve">sharing </w:t>
      </w:r>
      <w:r w:rsidR="0067204D" w:rsidRPr="005C6FB7">
        <w:rPr>
          <w:kern w:val="22"/>
        </w:rPr>
        <w:t xml:space="preserve">information </w:t>
      </w:r>
      <w:r w:rsidRPr="005C6FB7">
        <w:rPr>
          <w:kern w:val="22"/>
        </w:rPr>
        <w:t>and reinforcing the inclusion of shared objectives in the post-2020 biodiversity framework</w:t>
      </w:r>
      <w:r w:rsidR="006552B3">
        <w:rPr>
          <w:kern w:val="22"/>
        </w:rPr>
        <w:t>.</w:t>
      </w:r>
    </w:p>
    <w:p w:rsidR="006552B3" w:rsidRDefault="006552B3" w:rsidP="006552B3">
      <w:pPr>
        <w:pStyle w:val="ListParagraph"/>
        <w:numPr>
          <w:ilvl w:val="0"/>
          <w:numId w:val="6"/>
        </w:numPr>
        <w:suppressLineNumbers/>
        <w:tabs>
          <w:tab w:val="clear" w:pos="360"/>
        </w:tabs>
        <w:suppressAutoHyphens/>
        <w:spacing w:before="120" w:after="120"/>
        <w:ind w:left="0" w:firstLine="0"/>
        <w:contextualSpacing w:val="0"/>
        <w:rPr>
          <w:kern w:val="22"/>
          <w:szCs w:val="22"/>
        </w:rPr>
      </w:pPr>
      <w:r>
        <w:rPr>
          <w:kern w:val="22"/>
          <w:szCs w:val="22"/>
        </w:rPr>
        <w:t xml:space="preserve">The following are recommendations for </w:t>
      </w:r>
      <w:r w:rsidRPr="00A13D44">
        <w:rPr>
          <w:i/>
          <w:kern w:val="22"/>
          <w:szCs w:val="22"/>
        </w:rPr>
        <w:t>other relevant organizations</w:t>
      </w:r>
      <w:r>
        <w:rPr>
          <w:kern w:val="22"/>
          <w:szCs w:val="22"/>
        </w:rPr>
        <w:t>:</w:t>
      </w:r>
    </w:p>
    <w:p w:rsidR="00956335" w:rsidRPr="005C6FB7" w:rsidRDefault="00964CBB" w:rsidP="0016588E">
      <w:pPr>
        <w:pStyle w:val="ListParagraph"/>
        <w:numPr>
          <w:ilvl w:val="0"/>
          <w:numId w:val="27"/>
        </w:numPr>
        <w:suppressLineNumbers/>
        <w:suppressAutoHyphens/>
        <w:spacing w:before="120" w:after="120"/>
        <w:ind w:left="0" w:firstLine="851"/>
        <w:contextualSpacing w:val="0"/>
        <w:rPr>
          <w:kern w:val="22"/>
          <w:szCs w:val="22"/>
        </w:rPr>
      </w:pPr>
      <w:r w:rsidRPr="005C6FB7">
        <w:rPr>
          <w:kern w:val="22"/>
          <w:szCs w:val="22"/>
        </w:rPr>
        <w:t>Engage in national, regional and global consultation processes to highlight gender equality-biodiversity issues including in workshops, stakeholder consultations, preparation of submissions to the Secretariat, and the negotiations of the framework;</w:t>
      </w:r>
    </w:p>
    <w:p w:rsidR="00964CBB" w:rsidRPr="005C6FB7" w:rsidRDefault="00964CBB" w:rsidP="0016588E">
      <w:pPr>
        <w:pStyle w:val="ListParagraph"/>
        <w:numPr>
          <w:ilvl w:val="0"/>
          <w:numId w:val="27"/>
        </w:numPr>
        <w:suppressLineNumbers/>
        <w:suppressAutoHyphens/>
        <w:spacing w:before="120" w:after="120"/>
        <w:ind w:left="0" w:firstLine="851"/>
        <w:contextualSpacing w:val="0"/>
        <w:rPr>
          <w:kern w:val="22"/>
          <w:szCs w:val="22"/>
        </w:rPr>
      </w:pPr>
      <w:r w:rsidRPr="005C6FB7">
        <w:rPr>
          <w:kern w:val="22"/>
          <w:szCs w:val="22"/>
        </w:rPr>
        <w:t>Support the effective engagement of government environmental and gender equality machineries/related institutions in the post-2020 process, through the provision of information and expertise, as appropriate;</w:t>
      </w:r>
    </w:p>
    <w:p w:rsidR="00964CBB" w:rsidRPr="005C6FB7" w:rsidRDefault="00964CBB" w:rsidP="0016588E">
      <w:pPr>
        <w:pStyle w:val="ListParagraph"/>
        <w:numPr>
          <w:ilvl w:val="0"/>
          <w:numId w:val="27"/>
        </w:numPr>
        <w:suppressLineNumbers/>
        <w:suppressAutoHyphens/>
        <w:spacing w:before="120" w:after="120"/>
        <w:ind w:left="0" w:firstLine="851"/>
        <w:contextualSpacing w:val="0"/>
        <w:rPr>
          <w:kern w:val="22"/>
          <w:szCs w:val="22"/>
        </w:rPr>
      </w:pPr>
      <w:r w:rsidRPr="005C6FB7">
        <w:rPr>
          <w:kern w:val="22"/>
          <w:szCs w:val="22"/>
        </w:rPr>
        <w:t>Support the effective participation of women and women’s group representatives in the national, subnational, regional and international consultations related to the post-2020 process, including the participation of indigenous and rural women, as well as women from diverse groups (such as representing different ethnicities, race, religion), through providing information and capacity</w:t>
      </w:r>
      <w:r w:rsidR="007818FA" w:rsidRPr="005C6FB7">
        <w:rPr>
          <w:kern w:val="22"/>
          <w:szCs w:val="22"/>
        </w:rPr>
        <w:t>-</w:t>
      </w:r>
      <w:r w:rsidRPr="005C6FB7">
        <w:rPr>
          <w:kern w:val="22"/>
          <w:szCs w:val="22"/>
        </w:rPr>
        <w:t>building related to Convention processes and gender-biodiversity linkages;</w:t>
      </w:r>
    </w:p>
    <w:p w:rsidR="00964CBB" w:rsidRPr="005C6FB7" w:rsidRDefault="00964CBB" w:rsidP="0016588E">
      <w:pPr>
        <w:pStyle w:val="ListParagraph"/>
        <w:numPr>
          <w:ilvl w:val="0"/>
          <w:numId w:val="27"/>
        </w:numPr>
        <w:suppressLineNumbers/>
        <w:suppressAutoHyphens/>
        <w:spacing w:before="120" w:after="120"/>
        <w:ind w:left="0" w:firstLine="851"/>
        <w:contextualSpacing w:val="0"/>
        <w:rPr>
          <w:kern w:val="22"/>
          <w:szCs w:val="22"/>
        </w:rPr>
      </w:pPr>
      <w:r w:rsidRPr="005C6FB7">
        <w:rPr>
          <w:kern w:val="22"/>
          <w:szCs w:val="22"/>
        </w:rPr>
        <w:t>Strengthen partnerships and networks on gender and biodiversity-related issues, to engage in the post-2020 process. This could involve reaching out to partners and networks that deal with biodiversity-related issues, and those representing women and indigenous peoples and local communities, to identify opportunities to emphasize gender equality and biodiversity links in their work, and to engage their support in providing inputs and strengthening advocacy on gender and biodiversity in the post-2020 biodiversity framework;</w:t>
      </w:r>
    </w:p>
    <w:p w:rsidR="00331AE8" w:rsidRPr="005C6FB7" w:rsidRDefault="00964CBB" w:rsidP="0016588E">
      <w:pPr>
        <w:pStyle w:val="ListParagraph"/>
        <w:numPr>
          <w:ilvl w:val="0"/>
          <w:numId w:val="27"/>
        </w:numPr>
        <w:suppressLineNumbers/>
        <w:suppressAutoHyphens/>
        <w:spacing w:before="120" w:after="120"/>
        <w:ind w:left="0" w:firstLine="851"/>
        <w:contextualSpacing w:val="0"/>
        <w:rPr>
          <w:kern w:val="22"/>
          <w:szCs w:val="22"/>
        </w:rPr>
      </w:pPr>
      <w:r w:rsidRPr="005C6FB7">
        <w:rPr>
          <w:kern w:val="22"/>
          <w:szCs w:val="22"/>
        </w:rPr>
        <w:t xml:space="preserve">Engage in and support the activities of the </w:t>
      </w:r>
      <w:r w:rsidR="005E7D93">
        <w:rPr>
          <w:kern w:val="22"/>
          <w:szCs w:val="22"/>
        </w:rPr>
        <w:t>“</w:t>
      </w:r>
      <w:r w:rsidRPr="005C6FB7">
        <w:rPr>
          <w:kern w:val="22"/>
          <w:szCs w:val="22"/>
        </w:rPr>
        <w:t>Friends of Gender Equality</w:t>
      </w:r>
      <w:r w:rsidR="005E7D93">
        <w:rPr>
          <w:kern w:val="22"/>
          <w:szCs w:val="22"/>
        </w:rPr>
        <w:t>”</w:t>
      </w:r>
      <w:r w:rsidRPr="005C6FB7">
        <w:rPr>
          <w:kern w:val="22"/>
          <w:szCs w:val="22"/>
        </w:rPr>
        <w:t xml:space="preserve"> group under the CBD process, to contribute to the development of a gender-responsive post-2020 biodiversity framework</w:t>
      </w:r>
      <w:r w:rsidR="007818FA" w:rsidRPr="005C6FB7">
        <w:rPr>
          <w:kern w:val="22"/>
          <w:szCs w:val="22"/>
        </w:rPr>
        <w:t>.</w:t>
      </w:r>
    </w:p>
    <w:p w:rsidR="007D7B2F" w:rsidRPr="007D7B2F" w:rsidRDefault="007D7B2F" w:rsidP="007D7B2F">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7D7B2F">
        <w:rPr>
          <w:kern w:val="22"/>
          <w:szCs w:val="22"/>
        </w:rPr>
        <w:t xml:space="preserve">The following are recommendations for the </w:t>
      </w:r>
      <w:r w:rsidRPr="001C4A83">
        <w:rPr>
          <w:i/>
          <w:kern w:val="22"/>
          <w:szCs w:val="22"/>
        </w:rPr>
        <w:t>Secretariat of the Convention on Biological Diversity</w:t>
      </w:r>
      <w:r w:rsidRPr="007D7B2F">
        <w:rPr>
          <w:kern w:val="22"/>
          <w:szCs w:val="22"/>
        </w:rPr>
        <w:t>:</w:t>
      </w:r>
    </w:p>
    <w:p w:rsidR="00956335" w:rsidRPr="005C6FB7" w:rsidRDefault="00964CBB" w:rsidP="0016588E">
      <w:pPr>
        <w:pStyle w:val="ListParagraph"/>
        <w:numPr>
          <w:ilvl w:val="0"/>
          <w:numId w:val="28"/>
        </w:numPr>
        <w:suppressLineNumbers/>
        <w:suppressAutoHyphens/>
        <w:spacing w:before="120" w:after="120"/>
        <w:ind w:left="0" w:firstLine="774"/>
        <w:contextualSpacing w:val="0"/>
        <w:rPr>
          <w:rStyle w:val="Strong"/>
          <w:rFonts w:asciiTheme="minorHAnsi" w:eastAsiaTheme="minorHAnsi" w:hAnsiTheme="minorHAnsi" w:cstheme="minorBidi"/>
          <w:color w:val="000000" w:themeColor="text1"/>
          <w:kern w:val="22"/>
          <w:szCs w:val="22"/>
        </w:rPr>
      </w:pPr>
      <w:r w:rsidRPr="005C6FB7">
        <w:rPr>
          <w:rStyle w:val="Strong"/>
          <w:color w:val="000000" w:themeColor="text1"/>
          <w:kern w:val="22"/>
        </w:rPr>
        <w:t>Promote inclusion of gender equality and women’s empowerment in the agendas of regional and global consultation workshops, as well as in high</w:t>
      </w:r>
      <w:r w:rsidR="00466990">
        <w:rPr>
          <w:rStyle w:val="Strong"/>
          <w:color w:val="000000" w:themeColor="text1"/>
          <w:kern w:val="22"/>
        </w:rPr>
        <w:t>-</w:t>
      </w:r>
      <w:r w:rsidRPr="005C6FB7">
        <w:rPr>
          <w:rStyle w:val="Strong"/>
          <w:color w:val="000000" w:themeColor="text1"/>
          <w:kern w:val="22"/>
        </w:rPr>
        <w:t>level meetings associated with the post-2020 process, with space dedicated for facilitated discussion;</w:t>
      </w:r>
    </w:p>
    <w:p w:rsidR="00964CBB" w:rsidRPr="005C6FB7" w:rsidRDefault="00964CBB" w:rsidP="0016588E">
      <w:pPr>
        <w:pStyle w:val="ListParagraph"/>
        <w:numPr>
          <w:ilvl w:val="0"/>
          <w:numId w:val="28"/>
        </w:numPr>
        <w:suppressLineNumbers/>
        <w:suppressAutoHyphens/>
        <w:spacing w:before="120" w:after="120"/>
        <w:ind w:left="0" w:firstLine="774"/>
        <w:contextualSpacing w:val="0"/>
        <w:rPr>
          <w:rStyle w:val="Strong"/>
          <w:rFonts w:asciiTheme="minorHAnsi" w:eastAsiaTheme="minorHAnsi" w:hAnsiTheme="minorHAnsi" w:cstheme="minorBidi"/>
          <w:color w:val="000000" w:themeColor="text1"/>
          <w:kern w:val="22"/>
          <w:szCs w:val="22"/>
        </w:rPr>
      </w:pPr>
      <w:r w:rsidRPr="005C6FB7">
        <w:rPr>
          <w:rStyle w:val="Strong"/>
          <w:color w:val="000000" w:themeColor="text1"/>
          <w:kern w:val="22"/>
        </w:rPr>
        <w:t>Seek opportunities to promote prominent speakers and experts who can address gender issues in consultations and in high</w:t>
      </w:r>
      <w:r w:rsidR="00466990">
        <w:rPr>
          <w:rStyle w:val="Strong"/>
          <w:color w:val="000000" w:themeColor="text1"/>
          <w:kern w:val="22"/>
        </w:rPr>
        <w:t>-</w:t>
      </w:r>
      <w:r w:rsidRPr="005C6FB7">
        <w:rPr>
          <w:rStyle w:val="Strong"/>
          <w:color w:val="000000" w:themeColor="text1"/>
          <w:kern w:val="22"/>
        </w:rPr>
        <w:t>level meetings, to support high</w:t>
      </w:r>
      <w:r w:rsidR="00466990">
        <w:rPr>
          <w:rStyle w:val="Strong"/>
          <w:color w:val="000000" w:themeColor="text1"/>
          <w:kern w:val="22"/>
        </w:rPr>
        <w:t>-</w:t>
      </w:r>
      <w:r w:rsidRPr="005C6FB7">
        <w:rPr>
          <w:rStyle w:val="Strong"/>
          <w:color w:val="000000" w:themeColor="text1"/>
          <w:kern w:val="22"/>
        </w:rPr>
        <w:t>level engagement and attention on gender and biodiversity;</w:t>
      </w:r>
    </w:p>
    <w:p w:rsidR="00331AE8" w:rsidRPr="005C6FB7" w:rsidRDefault="00964CBB" w:rsidP="0016588E">
      <w:pPr>
        <w:pStyle w:val="ListParagraph"/>
        <w:numPr>
          <w:ilvl w:val="0"/>
          <w:numId w:val="28"/>
        </w:numPr>
        <w:suppressLineNumbers/>
        <w:suppressAutoHyphens/>
        <w:spacing w:before="120" w:after="120"/>
        <w:ind w:left="0" w:firstLine="774"/>
        <w:contextualSpacing w:val="0"/>
        <w:rPr>
          <w:rStyle w:val="Strong"/>
          <w:kern w:val="22"/>
        </w:rPr>
      </w:pPr>
      <w:r w:rsidRPr="005C6FB7">
        <w:rPr>
          <w:rStyle w:val="Strong"/>
          <w:color w:val="000000" w:themeColor="text1"/>
          <w:kern w:val="22"/>
        </w:rPr>
        <w:t>Collaborate and partner with U</w:t>
      </w:r>
      <w:r w:rsidR="007818FA" w:rsidRPr="005C6FB7">
        <w:rPr>
          <w:rStyle w:val="Strong"/>
          <w:color w:val="000000" w:themeColor="text1"/>
          <w:kern w:val="22"/>
        </w:rPr>
        <w:t xml:space="preserve">nited </w:t>
      </w:r>
      <w:r w:rsidRPr="005C6FB7">
        <w:rPr>
          <w:rStyle w:val="Strong"/>
          <w:color w:val="000000" w:themeColor="text1"/>
          <w:kern w:val="22"/>
        </w:rPr>
        <w:t>N</w:t>
      </w:r>
      <w:r w:rsidR="007818FA" w:rsidRPr="005C6FB7">
        <w:rPr>
          <w:rStyle w:val="Strong"/>
          <w:color w:val="000000" w:themeColor="text1"/>
          <w:kern w:val="22"/>
        </w:rPr>
        <w:t>ations</w:t>
      </w:r>
      <w:r w:rsidRPr="005C6FB7">
        <w:rPr>
          <w:rStyle w:val="Strong"/>
          <w:color w:val="000000" w:themeColor="text1"/>
          <w:kern w:val="22"/>
        </w:rPr>
        <w:t xml:space="preserve"> system entities and other stakeholders, tapping on gender experts among these partners, in the organization of events, discussions, workshops and other gatherings</w:t>
      </w:r>
      <w:r w:rsidR="00466990">
        <w:rPr>
          <w:rStyle w:val="Strong"/>
          <w:color w:val="000000" w:themeColor="text1"/>
          <w:kern w:val="22"/>
        </w:rPr>
        <w:t>.</w:t>
      </w:r>
    </w:p>
    <w:p w:rsidR="00964CBB" w:rsidRPr="005C6FB7" w:rsidRDefault="007818FA" w:rsidP="0043296E">
      <w:pPr>
        <w:pStyle w:val="Heading2"/>
        <w:suppressLineNumbers/>
        <w:tabs>
          <w:tab w:val="clear" w:pos="720"/>
          <w:tab w:val="left" w:pos="426"/>
        </w:tabs>
        <w:suppressAutoHyphens/>
        <w:rPr>
          <w:rStyle w:val="Strong"/>
          <w:b w:val="0"/>
          <w:color w:val="auto"/>
          <w:kern w:val="22"/>
        </w:rPr>
      </w:pPr>
      <w:r w:rsidRPr="005C6FB7">
        <w:rPr>
          <w:rStyle w:val="Strong"/>
          <w:color w:val="auto"/>
          <w:kern w:val="22"/>
        </w:rPr>
        <w:t>B.</w:t>
      </w:r>
      <w:r w:rsidRPr="005C6FB7">
        <w:rPr>
          <w:rStyle w:val="Strong"/>
          <w:color w:val="auto"/>
          <w:kern w:val="22"/>
        </w:rPr>
        <w:tab/>
      </w:r>
      <w:r w:rsidR="00964CBB" w:rsidRPr="005C6FB7">
        <w:rPr>
          <w:rStyle w:val="Strong"/>
          <w:color w:val="auto"/>
          <w:kern w:val="22"/>
        </w:rPr>
        <w:t>Promoting outreach and awareness</w:t>
      </w:r>
      <w:r w:rsidR="00CC02DD">
        <w:rPr>
          <w:rStyle w:val="Strong"/>
          <w:color w:val="auto"/>
          <w:kern w:val="22"/>
        </w:rPr>
        <w:t>-</w:t>
      </w:r>
      <w:r w:rsidR="00964CBB" w:rsidRPr="005C6FB7">
        <w:rPr>
          <w:rStyle w:val="Strong"/>
          <w:color w:val="auto"/>
          <w:kern w:val="22"/>
        </w:rPr>
        <w:t>raising</w:t>
      </w:r>
    </w:p>
    <w:p w:rsidR="00331AE8" w:rsidRPr="005C6FB7" w:rsidRDefault="00964CBB" w:rsidP="0016588E">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5C6FB7">
        <w:rPr>
          <w:kern w:val="22"/>
          <w:szCs w:val="22"/>
        </w:rPr>
        <w:t xml:space="preserve">Enabling informed and empowered participation of key stakeholders in the post-2020 process involves raising awareness of the Convention among diverse groups and advancing understanding of gender-biodiversity linkages. Broadening the base of partners and stakeholders supports an inclusive </w:t>
      </w:r>
      <w:r w:rsidRPr="005C6FB7">
        <w:rPr>
          <w:kern w:val="22"/>
          <w:szCs w:val="22"/>
        </w:rPr>
        <w:lastRenderedPageBreak/>
        <w:t xml:space="preserve">approach to developing a new global biodiversity framework, which responds to diverse challenges, and builds on the combined efforts of actors at multiple levels. This includes engagement of rural and indigenous communities </w:t>
      </w:r>
      <w:r w:rsidR="00CA4E95">
        <w:rPr>
          <w:kern w:val="22"/>
          <w:szCs w:val="22"/>
        </w:rPr>
        <w:t xml:space="preserve">— </w:t>
      </w:r>
      <w:r w:rsidR="008B35E7" w:rsidRPr="005C6FB7">
        <w:rPr>
          <w:kern w:val="22"/>
          <w:szCs w:val="22"/>
        </w:rPr>
        <w:t xml:space="preserve">women </w:t>
      </w:r>
      <w:r w:rsidRPr="005C6FB7">
        <w:rPr>
          <w:kern w:val="22"/>
          <w:szCs w:val="22"/>
        </w:rPr>
        <w:t>in particular</w:t>
      </w:r>
      <w:r w:rsidR="00CA4E95">
        <w:rPr>
          <w:kern w:val="22"/>
          <w:szCs w:val="22"/>
        </w:rPr>
        <w:t xml:space="preserve"> —</w:t>
      </w:r>
      <w:r w:rsidRPr="005C6FB7">
        <w:rPr>
          <w:kern w:val="22"/>
          <w:szCs w:val="22"/>
        </w:rPr>
        <w:t xml:space="preserve"> to strengthen their understanding of how biodiversity loss and conservation policies impact their lives and how they can play a role in processes related to biodiversity conservation and sustainable use.</w:t>
      </w:r>
      <w:bookmarkStart w:id="2" w:name="_GoBack"/>
      <w:bookmarkEnd w:id="2"/>
    </w:p>
    <w:p w:rsidR="00964CBB" w:rsidRPr="002A7F5C" w:rsidRDefault="002A7F5C" w:rsidP="002A7F5C">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2A7F5C">
        <w:rPr>
          <w:kern w:val="22"/>
          <w:szCs w:val="22"/>
        </w:rPr>
        <w:t>The following are r</w:t>
      </w:r>
      <w:r w:rsidR="00964CBB" w:rsidRPr="002A7F5C">
        <w:rPr>
          <w:kern w:val="22"/>
          <w:szCs w:val="22"/>
        </w:rPr>
        <w:t xml:space="preserve">ecommendations for </w:t>
      </w:r>
      <w:r w:rsidR="00964CBB" w:rsidRPr="00225D40">
        <w:rPr>
          <w:i/>
          <w:kern w:val="22"/>
          <w:szCs w:val="22"/>
        </w:rPr>
        <w:t>Parties</w:t>
      </w:r>
      <w:r w:rsidRPr="002A7F5C">
        <w:rPr>
          <w:kern w:val="22"/>
          <w:szCs w:val="22"/>
        </w:rPr>
        <w:t>:</w:t>
      </w:r>
    </w:p>
    <w:p w:rsidR="00956335" w:rsidRPr="005C6FB7" w:rsidRDefault="00964CBB" w:rsidP="0016588E">
      <w:pPr>
        <w:pStyle w:val="ListParagraph"/>
        <w:numPr>
          <w:ilvl w:val="0"/>
          <w:numId w:val="29"/>
        </w:numPr>
        <w:suppressLineNumbers/>
        <w:suppressAutoHyphens/>
        <w:spacing w:before="120" w:after="120"/>
        <w:ind w:left="0" w:firstLine="774"/>
        <w:contextualSpacing w:val="0"/>
        <w:rPr>
          <w:kern w:val="22"/>
          <w:szCs w:val="22"/>
        </w:rPr>
      </w:pPr>
      <w:r w:rsidRPr="005C6FB7">
        <w:rPr>
          <w:kern w:val="22"/>
          <w:szCs w:val="22"/>
        </w:rPr>
        <w:t>Highlight the importance of a gender-responsive post-2020 biodiversity framework in all official communications on the post-2020 process, including the statements made at multilateral meetings, high-level political events etc.;</w:t>
      </w:r>
    </w:p>
    <w:p w:rsidR="00964CBB" w:rsidRPr="005C6FB7" w:rsidRDefault="00964CBB" w:rsidP="0016588E">
      <w:pPr>
        <w:pStyle w:val="ListParagraph"/>
        <w:numPr>
          <w:ilvl w:val="0"/>
          <w:numId w:val="29"/>
        </w:numPr>
        <w:suppressLineNumbers/>
        <w:suppressAutoHyphens/>
        <w:spacing w:before="120" w:after="120"/>
        <w:ind w:left="0" w:firstLine="774"/>
        <w:contextualSpacing w:val="0"/>
        <w:rPr>
          <w:kern w:val="22"/>
          <w:szCs w:val="22"/>
        </w:rPr>
      </w:pPr>
      <w:r w:rsidRPr="005C6FB7">
        <w:rPr>
          <w:kern w:val="22"/>
          <w:szCs w:val="22"/>
        </w:rPr>
        <w:t xml:space="preserve">Build capacity at the national level by providing training on gender and biodiversity to CBD National Focal Points, government officials leading the provision of inputs on the post-2020 framework and decision makers in other relevant ministries.  This could involve drawing on available online courses, as well as engaging gender-environment experts to facilitate training/discussion with staff (see </w:t>
      </w:r>
      <w:r w:rsidRPr="005C6FB7">
        <w:rPr>
          <w:rStyle w:val="IntenseReference"/>
          <w:i w:val="0"/>
          <w:color w:val="auto"/>
          <w:kern w:val="22"/>
          <w:szCs w:val="22"/>
          <w:lang w:val="en-GB"/>
        </w:rPr>
        <w:t>CBD/COP/14/INF/</w:t>
      </w:r>
      <w:r w:rsidR="000A4A16">
        <w:rPr>
          <w:rStyle w:val="IntenseReference"/>
          <w:i w:val="0"/>
          <w:color w:val="auto"/>
          <w:kern w:val="22"/>
          <w:szCs w:val="22"/>
          <w:lang w:val="en-GB"/>
        </w:rPr>
        <w:t>15</w:t>
      </w:r>
      <w:r w:rsidRPr="005C6FB7">
        <w:rPr>
          <w:i/>
          <w:kern w:val="22"/>
          <w:szCs w:val="22"/>
        </w:rPr>
        <w:t xml:space="preserve"> </w:t>
      </w:r>
      <w:r w:rsidRPr="005C6FB7">
        <w:rPr>
          <w:kern w:val="22"/>
          <w:szCs w:val="22"/>
        </w:rPr>
        <w:t>for a list of relevant online courses);</w:t>
      </w:r>
    </w:p>
    <w:p w:rsidR="00964CBB" w:rsidRPr="005C6FB7" w:rsidRDefault="00964CBB" w:rsidP="0016588E">
      <w:pPr>
        <w:pStyle w:val="ListParagraph"/>
        <w:numPr>
          <w:ilvl w:val="0"/>
          <w:numId w:val="29"/>
        </w:numPr>
        <w:suppressLineNumbers/>
        <w:suppressAutoHyphens/>
        <w:spacing w:before="120" w:after="120"/>
        <w:ind w:left="0" w:firstLine="774"/>
        <w:contextualSpacing w:val="0"/>
        <w:rPr>
          <w:kern w:val="22"/>
          <w:szCs w:val="22"/>
        </w:rPr>
      </w:pPr>
      <w:r w:rsidRPr="005C6FB7">
        <w:rPr>
          <w:kern w:val="22"/>
          <w:szCs w:val="22"/>
        </w:rPr>
        <w:t>Promote messages on the relevance of gender equality and women’s empowerment to the achievement of biodiversity objectives, such as through social media and public engagement efforts (key messages included in section I</w:t>
      </w:r>
      <w:r w:rsidR="00EF14E8">
        <w:rPr>
          <w:kern w:val="22"/>
          <w:szCs w:val="22"/>
        </w:rPr>
        <w:t>I</w:t>
      </w:r>
      <w:r w:rsidRPr="005C6FB7">
        <w:rPr>
          <w:kern w:val="22"/>
          <w:szCs w:val="22"/>
        </w:rPr>
        <w:t xml:space="preserve"> </w:t>
      </w:r>
      <w:r w:rsidR="00EF14E8">
        <w:rPr>
          <w:kern w:val="22"/>
          <w:szCs w:val="22"/>
        </w:rPr>
        <w:t>above</w:t>
      </w:r>
      <w:r w:rsidRPr="005C6FB7">
        <w:rPr>
          <w:kern w:val="22"/>
          <w:szCs w:val="22"/>
        </w:rPr>
        <w:t xml:space="preserve"> can be applied and adapted for social media and public outreach);</w:t>
      </w:r>
    </w:p>
    <w:p w:rsidR="00964CBB" w:rsidRPr="005C6FB7" w:rsidRDefault="00964CBB" w:rsidP="0016588E">
      <w:pPr>
        <w:pStyle w:val="ListParagraph"/>
        <w:numPr>
          <w:ilvl w:val="0"/>
          <w:numId w:val="29"/>
        </w:numPr>
        <w:suppressLineNumbers/>
        <w:suppressAutoHyphens/>
        <w:spacing w:before="120" w:after="120"/>
        <w:ind w:left="0" w:firstLine="774"/>
        <w:contextualSpacing w:val="0"/>
        <w:rPr>
          <w:kern w:val="22"/>
          <w:szCs w:val="22"/>
        </w:rPr>
      </w:pPr>
      <w:r w:rsidRPr="005C6FB7">
        <w:rPr>
          <w:kern w:val="22"/>
          <w:szCs w:val="22"/>
        </w:rPr>
        <w:t>Identify prominent champions who can persuasively advocate for the importance of gender-responsive biodiversity policies and practices and the inclusion of gender considerations in the post-2020 framework;</w:t>
      </w:r>
    </w:p>
    <w:p w:rsidR="00956335" w:rsidRPr="005C6FB7" w:rsidRDefault="00964CBB" w:rsidP="0016588E">
      <w:pPr>
        <w:pStyle w:val="ListParagraph"/>
        <w:numPr>
          <w:ilvl w:val="0"/>
          <w:numId w:val="29"/>
        </w:numPr>
        <w:suppressLineNumbers/>
        <w:suppressAutoHyphens/>
        <w:spacing w:before="120" w:after="120"/>
        <w:ind w:left="0" w:firstLine="774"/>
        <w:contextualSpacing w:val="0"/>
        <w:rPr>
          <w:kern w:val="22"/>
          <w:szCs w:val="22"/>
        </w:rPr>
      </w:pPr>
      <w:r w:rsidRPr="005C6FB7">
        <w:rPr>
          <w:kern w:val="22"/>
          <w:szCs w:val="22"/>
        </w:rPr>
        <w:t>Reach out to government institutions responsible for gender and women’s issues, and women’s groups to build/strengthen partnerships and identify opportunities for joint campaigns, education, public outreach and awareness-raising, as part of the post-2020 process</w:t>
      </w:r>
      <w:r w:rsidR="007818FA" w:rsidRPr="005C6FB7">
        <w:rPr>
          <w:kern w:val="22"/>
          <w:szCs w:val="22"/>
        </w:rPr>
        <w:t>.</w:t>
      </w:r>
    </w:p>
    <w:p w:rsidR="00964CBB" w:rsidRPr="00DF5DD5" w:rsidRDefault="00137A35" w:rsidP="00DF5DD5">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DF5DD5">
        <w:rPr>
          <w:kern w:val="22"/>
          <w:szCs w:val="22"/>
        </w:rPr>
        <w:t>The following are r</w:t>
      </w:r>
      <w:r w:rsidR="00964CBB" w:rsidRPr="00DF5DD5">
        <w:rPr>
          <w:kern w:val="22"/>
          <w:szCs w:val="22"/>
        </w:rPr>
        <w:t>ecommendations for other relevant organizations</w:t>
      </w:r>
      <w:r w:rsidRPr="00DF5DD5">
        <w:rPr>
          <w:kern w:val="22"/>
          <w:szCs w:val="22"/>
        </w:rPr>
        <w:t>:</w:t>
      </w:r>
    </w:p>
    <w:p w:rsidR="00956335" w:rsidRPr="005C6FB7" w:rsidRDefault="00964CBB" w:rsidP="0016588E">
      <w:pPr>
        <w:pStyle w:val="ListParagraph"/>
        <w:numPr>
          <w:ilvl w:val="0"/>
          <w:numId w:val="30"/>
        </w:numPr>
        <w:suppressLineNumbers/>
        <w:suppressAutoHyphens/>
        <w:spacing w:before="120" w:after="120"/>
        <w:ind w:left="0" w:firstLine="774"/>
        <w:contextualSpacing w:val="0"/>
        <w:rPr>
          <w:kern w:val="22"/>
          <w:szCs w:val="22"/>
        </w:rPr>
      </w:pPr>
      <w:r w:rsidRPr="005C6FB7">
        <w:rPr>
          <w:kern w:val="22"/>
          <w:szCs w:val="22"/>
        </w:rPr>
        <w:t>Identify prominent champions who can persuasively advocate for the importance of gender-responsive biodiversity policies and practices and the inclusion of gender considerations in the post-2020 framework;</w:t>
      </w:r>
    </w:p>
    <w:p w:rsidR="00964CBB" w:rsidRPr="005C6FB7" w:rsidRDefault="00964CBB" w:rsidP="0016588E">
      <w:pPr>
        <w:pStyle w:val="ListParagraph"/>
        <w:numPr>
          <w:ilvl w:val="0"/>
          <w:numId w:val="30"/>
        </w:numPr>
        <w:suppressLineNumbers/>
        <w:suppressAutoHyphens/>
        <w:spacing w:before="120" w:after="120"/>
        <w:ind w:left="0" w:firstLine="774"/>
        <w:contextualSpacing w:val="0"/>
        <w:rPr>
          <w:kern w:val="22"/>
          <w:szCs w:val="22"/>
        </w:rPr>
      </w:pPr>
      <w:r w:rsidRPr="005C6FB7">
        <w:rPr>
          <w:kern w:val="22"/>
          <w:szCs w:val="22"/>
        </w:rPr>
        <w:t>Maximize opportunities to promote key messages on the relevance of gender issues to the achievement of biodiversity objectives relevant for the post-2020 framework, to diverse audiences (academia, youth groups, environmental organizations, private sector, etc.) including through online media (blogs, interviews);</w:t>
      </w:r>
    </w:p>
    <w:p w:rsidR="00964CBB" w:rsidRPr="005C6FB7" w:rsidRDefault="00964CBB" w:rsidP="0016588E">
      <w:pPr>
        <w:pStyle w:val="ListParagraph"/>
        <w:numPr>
          <w:ilvl w:val="0"/>
          <w:numId w:val="30"/>
        </w:numPr>
        <w:suppressLineNumbers/>
        <w:suppressAutoHyphens/>
        <w:spacing w:before="120" w:after="120"/>
        <w:ind w:left="0" w:firstLine="774"/>
        <w:contextualSpacing w:val="0"/>
        <w:rPr>
          <w:kern w:val="22"/>
        </w:rPr>
      </w:pPr>
      <w:r w:rsidRPr="005C6FB7">
        <w:rPr>
          <w:kern w:val="22"/>
        </w:rPr>
        <w:t xml:space="preserve">Organize events, exhibits and other communication and outreach activities on gender and biodiversity to build attention and mobilize support for a gender-responsive post-2020 process and framework.  This could include in relevant </w:t>
      </w:r>
      <w:r w:rsidR="00EA77E2">
        <w:rPr>
          <w:kern w:val="22"/>
        </w:rPr>
        <w:t>forums,</w:t>
      </w:r>
      <w:r w:rsidR="00EA77E2" w:rsidRPr="005C6FB7">
        <w:rPr>
          <w:kern w:val="22"/>
        </w:rPr>
        <w:t xml:space="preserve"> </w:t>
      </w:r>
      <w:r w:rsidRPr="005C6FB7">
        <w:rPr>
          <w:kern w:val="22"/>
        </w:rPr>
        <w:t>such as Conferences of the Parties under the United Nations Framework Convention on Climate Change and the United Nations Convention to Combat Desertification</w:t>
      </w:r>
      <w:r w:rsidR="00EA77E2">
        <w:rPr>
          <w:kern w:val="22"/>
        </w:rPr>
        <w:t>,</w:t>
      </w:r>
      <w:r w:rsidRPr="005C6FB7">
        <w:rPr>
          <w:kern w:val="22"/>
        </w:rPr>
        <w:t xml:space="preserve"> annual meetings of the High</w:t>
      </w:r>
      <w:r w:rsidR="009C4187" w:rsidRPr="005C6FB7">
        <w:rPr>
          <w:kern w:val="22"/>
        </w:rPr>
        <w:t>-</w:t>
      </w:r>
      <w:r w:rsidR="00A05E07">
        <w:rPr>
          <w:kern w:val="22"/>
        </w:rPr>
        <w:t>l</w:t>
      </w:r>
      <w:r w:rsidRPr="005C6FB7">
        <w:rPr>
          <w:kern w:val="22"/>
        </w:rPr>
        <w:t>evel Political Forum on Sustainable Development</w:t>
      </w:r>
      <w:r w:rsidR="00EA77E2">
        <w:rPr>
          <w:kern w:val="22"/>
        </w:rPr>
        <w:t>,</w:t>
      </w:r>
      <w:r w:rsidRPr="005C6FB7">
        <w:rPr>
          <w:kern w:val="22"/>
        </w:rPr>
        <w:t xml:space="preserve"> and meetings of the Commission on the Status of Women;</w:t>
      </w:r>
    </w:p>
    <w:p w:rsidR="00C41A3F" w:rsidRPr="005C6FB7" w:rsidRDefault="00C41A3F" w:rsidP="0016588E">
      <w:pPr>
        <w:pStyle w:val="ListParagraph"/>
        <w:numPr>
          <w:ilvl w:val="0"/>
          <w:numId w:val="30"/>
        </w:numPr>
        <w:suppressLineNumbers/>
        <w:suppressAutoHyphens/>
        <w:spacing w:before="120" w:after="120"/>
        <w:ind w:left="0" w:firstLine="774"/>
        <w:contextualSpacing w:val="0"/>
        <w:rPr>
          <w:kern w:val="22"/>
        </w:rPr>
      </w:pPr>
      <w:r w:rsidRPr="005C6FB7">
        <w:rPr>
          <w:kern w:val="22"/>
        </w:rPr>
        <w:t>Highlight the gender dimensions of biodiversity in interventions in relevant multilateral discussions and consultations;</w:t>
      </w:r>
    </w:p>
    <w:p w:rsidR="00964CBB" w:rsidRPr="005C6FB7" w:rsidRDefault="00964CBB" w:rsidP="0016588E">
      <w:pPr>
        <w:pStyle w:val="ListParagraph"/>
        <w:numPr>
          <w:ilvl w:val="0"/>
          <w:numId w:val="30"/>
        </w:numPr>
        <w:suppressLineNumbers/>
        <w:suppressAutoHyphens/>
        <w:spacing w:before="120" w:after="120"/>
        <w:ind w:left="0" w:firstLine="774"/>
        <w:contextualSpacing w:val="0"/>
        <w:rPr>
          <w:kern w:val="22"/>
        </w:rPr>
      </w:pPr>
      <w:r w:rsidRPr="005C6FB7">
        <w:rPr>
          <w:kern w:val="22"/>
        </w:rPr>
        <w:t>Build networks and coalitions of civil society organizations to strengthen awareness and advocacy on women’s equal access, control and share of benefits from biological resources, in support of a gender-responsive post-2020 process and framework;</w:t>
      </w:r>
    </w:p>
    <w:p w:rsidR="00964CBB" w:rsidRPr="005C6FB7" w:rsidRDefault="00964CBB" w:rsidP="0016588E">
      <w:pPr>
        <w:pStyle w:val="ListParagraph"/>
        <w:numPr>
          <w:ilvl w:val="0"/>
          <w:numId w:val="30"/>
        </w:numPr>
        <w:suppressLineNumbers/>
        <w:suppressAutoHyphens/>
        <w:spacing w:before="120" w:after="120"/>
        <w:ind w:left="0" w:firstLine="774"/>
        <w:contextualSpacing w:val="0"/>
        <w:rPr>
          <w:kern w:val="22"/>
        </w:rPr>
      </w:pPr>
      <w:r w:rsidRPr="005C6FB7">
        <w:rPr>
          <w:kern w:val="22"/>
        </w:rPr>
        <w:t>Carry out targeted campaigns and outreach efforts in the lead-up to 2020, such as:</w:t>
      </w:r>
    </w:p>
    <w:p w:rsidR="00964CBB" w:rsidRPr="00665BD2" w:rsidRDefault="00964CBB" w:rsidP="00665BD2">
      <w:pPr>
        <w:pStyle w:val="ListParagraph"/>
        <w:numPr>
          <w:ilvl w:val="1"/>
          <w:numId w:val="37"/>
        </w:numPr>
        <w:suppressLineNumbers/>
        <w:suppressAutoHyphens/>
        <w:spacing w:before="120" w:after="120"/>
        <w:ind w:left="1985" w:hanging="567"/>
        <w:contextualSpacing w:val="0"/>
        <w:rPr>
          <w:spacing w:val="-1"/>
          <w:kern w:val="22"/>
        </w:rPr>
      </w:pPr>
      <w:r w:rsidRPr="00665BD2">
        <w:rPr>
          <w:spacing w:val="-1"/>
          <w:kern w:val="22"/>
        </w:rPr>
        <w:t xml:space="preserve">Launch an online campaign to showcase gender and biodiversity issues, best practices and case studies (see </w:t>
      </w:r>
      <w:r w:rsidRPr="00665BD2">
        <w:rPr>
          <w:rStyle w:val="IntenseReference"/>
          <w:i w:val="0"/>
          <w:color w:val="auto"/>
          <w:spacing w:val="-1"/>
          <w:kern w:val="22"/>
          <w:szCs w:val="22"/>
          <w:lang w:val="en-GB"/>
        </w:rPr>
        <w:t>CBD/COP/14/INF/</w:t>
      </w:r>
      <w:r w:rsidR="00BC6560" w:rsidRPr="00665BD2">
        <w:rPr>
          <w:rStyle w:val="IntenseReference"/>
          <w:i w:val="0"/>
          <w:color w:val="auto"/>
          <w:spacing w:val="-1"/>
          <w:kern w:val="22"/>
          <w:szCs w:val="22"/>
          <w:lang w:val="en-GB"/>
        </w:rPr>
        <w:t>15</w:t>
      </w:r>
      <w:r w:rsidRPr="00665BD2">
        <w:rPr>
          <w:i/>
          <w:spacing w:val="-1"/>
          <w:kern w:val="22"/>
          <w:szCs w:val="22"/>
        </w:rPr>
        <w:t xml:space="preserve"> </w:t>
      </w:r>
      <w:r w:rsidRPr="00665BD2">
        <w:rPr>
          <w:spacing w:val="-1"/>
          <w:kern w:val="22"/>
        </w:rPr>
        <w:t>for a list of example campaign toolkits);</w:t>
      </w:r>
    </w:p>
    <w:p w:rsidR="00964CBB" w:rsidRPr="005C6FB7" w:rsidRDefault="00964CBB" w:rsidP="00665BD2">
      <w:pPr>
        <w:pStyle w:val="ListParagraph"/>
        <w:numPr>
          <w:ilvl w:val="1"/>
          <w:numId w:val="37"/>
        </w:numPr>
        <w:suppressLineNumbers/>
        <w:suppressAutoHyphens/>
        <w:spacing w:before="120" w:after="120"/>
        <w:ind w:left="1985" w:hanging="567"/>
        <w:contextualSpacing w:val="0"/>
        <w:rPr>
          <w:kern w:val="22"/>
        </w:rPr>
      </w:pPr>
      <w:r w:rsidRPr="005C6FB7">
        <w:rPr>
          <w:kern w:val="22"/>
        </w:rPr>
        <w:lastRenderedPageBreak/>
        <w:t>Organize a targeted forum for rural and indigenous women with a view to highlight</w:t>
      </w:r>
      <w:r w:rsidR="009C4187" w:rsidRPr="005C6FB7">
        <w:rPr>
          <w:kern w:val="22"/>
        </w:rPr>
        <w:t>ing</w:t>
      </w:r>
      <w:r w:rsidRPr="005C6FB7">
        <w:rPr>
          <w:kern w:val="22"/>
        </w:rPr>
        <w:t xml:space="preserve"> their issues in the post-2020 process;</w:t>
      </w:r>
    </w:p>
    <w:p w:rsidR="00964CBB" w:rsidRPr="005C6FB7" w:rsidRDefault="00C41A3F" w:rsidP="00665BD2">
      <w:pPr>
        <w:pStyle w:val="ListParagraph"/>
        <w:numPr>
          <w:ilvl w:val="1"/>
          <w:numId w:val="37"/>
        </w:numPr>
        <w:suppressLineNumbers/>
        <w:suppressAutoHyphens/>
        <w:spacing w:before="120" w:after="120"/>
        <w:ind w:left="1985" w:hanging="567"/>
        <w:contextualSpacing w:val="0"/>
        <w:rPr>
          <w:kern w:val="22"/>
        </w:rPr>
      </w:pPr>
      <w:r w:rsidRPr="005C6FB7">
        <w:rPr>
          <w:kern w:val="22"/>
        </w:rPr>
        <w:t xml:space="preserve">Reach out to </w:t>
      </w:r>
      <w:r w:rsidR="00964CBB" w:rsidRPr="005C6FB7">
        <w:rPr>
          <w:kern w:val="22"/>
        </w:rPr>
        <w:t xml:space="preserve">gender and development </w:t>
      </w:r>
      <w:r w:rsidR="00941B17" w:rsidRPr="005C6FB7">
        <w:rPr>
          <w:kern w:val="22"/>
        </w:rPr>
        <w:t>publishers/</w:t>
      </w:r>
      <w:r w:rsidR="00964CBB" w:rsidRPr="005C6FB7">
        <w:rPr>
          <w:kern w:val="22"/>
        </w:rPr>
        <w:t>publications</w:t>
      </w:r>
      <w:r w:rsidRPr="005C6FB7">
        <w:rPr>
          <w:kern w:val="22"/>
        </w:rPr>
        <w:t>, to include and promote research and articles related to gender and biodiversity issues</w:t>
      </w:r>
      <w:r w:rsidR="00964CBB" w:rsidRPr="005C6FB7">
        <w:rPr>
          <w:kern w:val="22"/>
        </w:rPr>
        <w:t xml:space="preserve"> </w:t>
      </w:r>
      <w:r w:rsidRPr="005C6FB7">
        <w:rPr>
          <w:kern w:val="22"/>
        </w:rPr>
        <w:t xml:space="preserve">(see </w:t>
      </w:r>
      <w:r w:rsidRPr="005C6FB7">
        <w:rPr>
          <w:rStyle w:val="IntenseReference"/>
          <w:i w:val="0"/>
          <w:color w:val="auto"/>
          <w:kern w:val="22"/>
          <w:szCs w:val="22"/>
          <w:lang w:val="en-GB"/>
        </w:rPr>
        <w:t>CBD/COP/14/INF/</w:t>
      </w:r>
      <w:r w:rsidR="00BC6560">
        <w:rPr>
          <w:rStyle w:val="IntenseReference"/>
          <w:i w:val="0"/>
          <w:color w:val="auto"/>
          <w:kern w:val="22"/>
          <w:szCs w:val="22"/>
          <w:lang w:val="en-GB"/>
        </w:rPr>
        <w:t>15</w:t>
      </w:r>
      <w:r w:rsidRPr="005C6FB7">
        <w:rPr>
          <w:i/>
          <w:kern w:val="22"/>
          <w:szCs w:val="22"/>
        </w:rPr>
        <w:t xml:space="preserve"> </w:t>
      </w:r>
      <w:r w:rsidRPr="005C6FB7">
        <w:rPr>
          <w:kern w:val="22"/>
        </w:rPr>
        <w:t>for a list of example publications)</w:t>
      </w:r>
      <w:r w:rsidR="00964CBB" w:rsidRPr="005C6FB7">
        <w:rPr>
          <w:kern w:val="22"/>
        </w:rPr>
        <w:t>;</w:t>
      </w:r>
    </w:p>
    <w:p w:rsidR="00956335" w:rsidRPr="005C6FB7" w:rsidRDefault="00941B17" w:rsidP="00665BD2">
      <w:pPr>
        <w:pStyle w:val="ListParagraph"/>
        <w:numPr>
          <w:ilvl w:val="1"/>
          <w:numId w:val="37"/>
        </w:numPr>
        <w:suppressLineNumbers/>
        <w:suppressAutoHyphens/>
        <w:spacing w:before="120" w:after="120"/>
        <w:ind w:left="1985" w:hanging="567"/>
        <w:contextualSpacing w:val="0"/>
        <w:rPr>
          <w:kern w:val="22"/>
        </w:rPr>
      </w:pPr>
      <w:r w:rsidRPr="005C6FB7">
        <w:rPr>
          <w:kern w:val="22"/>
        </w:rPr>
        <w:t>P</w:t>
      </w:r>
      <w:r w:rsidR="00C41A3F" w:rsidRPr="005C6FB7">
        <w:rPr>
          <w:kern w:val="22"/>
        </w:rPr>
        <w:t>romote</w:t>
      </w:r>
      <w:r w:rsidR="00964CBB" w:rsidRPr="005C6FB7">
        <w:rPr>
          <w:kern w:val="22"/>
        </w:rPr>
        <w:t xml:space="preserve"> </w:t>
      </w:r>
      <w:r w:rsidRPr="005C6FB7">
        <w:rPr>
          <w:kern w:val="22"/>
        </w:rPr>
        <w:t xml:space="preserve">(via organizational websites, social media and other communications efforts) </w:t>
      </w:r>
      <w:r w:rsidR="00964CBB" w:rsidRPr="005C6FB7">
        <w:rPr>
          <w:kern w:val="22"/>
        </w:rPr>
        <w:t xml:space="preserve">case studies on </w:t>
      </w:r>
      <w:r w:rsidR="00C41A3F" w:rsidRPr="005C6FB7">
        <w:rPr>
          <w:kern w:val="22"/>
        </w:rPr>
        <w:t xml:space="preserve">biodiversity-related </w:t>
      </w:r>
      <w:r w:rsidR="00964CBB" w:rsidRPr="005C6FB7">
        <w:rPr>
          <w:kern w:val="22"/>
        </w:rPr>
        <w:t>topics</w:t>
      </w:r>
      <w:r w:rsidR="008916A6">
        <w:rPr>
          <w:kern w:val="22"/>
        </w:rPr>
        <w:t>,</w:t>
      </w:r>
      <w:r w:rsidR="00964CBB" w:rsidRPr="005C6FB7">
        <w:rPr>
          <w:kern w:val="22"/>
        </w:rPr>
        <w:t xml:space="preserve"> </w:t>
      </w:r>
      <w:r w:rsidR="00C41A3F" w:rsidRPr="005C6FB7">
        <w:rPr>
          <w:kern w:val="22"/>
        </w:rPr>
        <w:t>such as</w:t>
      </w:r>
      <w:r w:rsidR="00964CBB" w:rsidRPr="005C6FB7">
        <w:rPr>
          <w:kern w:val="22"/>
        </w:rPr>
        <w:t xml:space="preserve"> access and benefit</w:t>
      </w:r>
      <w:r w:rsidR="007818FA" w:rsidRPr="005C6FB7">
        <w:rPr>
          <w:kern w:val="22"/>
        </w:rPr>
        <w:noBreakHyphen/>
      </w:r>
      <w:r w:rsidR="00964CBB" w:rsidRPr="005C6FB7">
        <w:rPr>
          <w:kern w:val="22"/>
        </w:rPr>
        <w:t>sharing, which have gender-re</w:t>
      </w:r>
      <w:r w:rsidR="00C41A3F" w:rsidRPr="005C6FB7">
        <w:rPr>
          <w:kern w:val="22"/>
        </w:rPr>
        <w:t xml:space="preserve">sponsive approaches </w:t>
      </w:r>
      <w:r w:rsidR="00E95138" w:rsidRPr="005C6FB7">
        <w:rPr>
          <w:kern w:val="22"/>
        </w:rPr>
        <w:t>or</w:t>
      </w:r>
      <w:r w:rsidR="00C41A3F" w:rsidRPr="005C6FB7">
        <w:rPr>
          <w:kern w:val="22"/>
        </w:rPr>
        <w:t xml:space="preserve"> outcomes</w:t>
      </w:r>
      <w:r w:rsidR="00B13677">
        <w:rPr>
          <w:kern w:val="22"/>
        </w:rPr>
        <w:t>;</w:t>
      </w:r>
    </w:p>
    <w:p w:rsidR="00956335" w:rsidRPr="005C6FB7" w:rsidRDefault="00964CBB" w:rsidP="0016588E">
      <w:pPr>
        <w:pStyle w:val="ListParagraph"/>
        <w:numPr>
          <w:ilvl w:val="0"/>
          <w:numId w:val="30"/>
        </w:numPr>
        <w:suppressLineNumbers/>
        <w:suppressAutoHyphens/>
        <w:spacing w:before="120" w:after="120"/>
        <w:ind w:left="0" w:firstLine="851"/>
        <w:contextualSpacing w:val="0"/>
        <w:rPr>
          <w:kern w:val="22"/>
        </w:rPr>
      </w:pPr>
      <w:r w:rsidRPr="005C6FB7">
        <w:rPr>
          <w:kern w:val="22"/>
        </w:rPr>
        <w:t>Consider what capacity-building activities can be offered to local communities to help them voice their views and make use of political space in the post-2020 process</w:t>
      </w:r>
      <w:r w:rsidR="007818FA" w:rsidRPr="005C6FB7">
        <w:rPr>
          <w:kern w:val="22"/>
        </w:rPr>
        <w:t>.</w:t>
      </w:r>
    </w:p>
    <w:p w:rsidR="00964CBB" w:rsidRPr="00A05E07" w:rsidRDefault="00A05E07" w:rsidP="00A05E07">
      <w:pPr>
        <w:pStyle w:val="ListParagraph"/>
        <w:numPr>
          <w:ilvl w:val="0"/>
          <w:numId w:val="6"/>
        </w:numPr>
        <w:suppressLineNumbers/>
        <w:tabs>
          <w:tab w:val="clear" w:pos="360"/>
        </w:tabs>
        <w:suppressAutoHyphens/>
        <w:spacing w:before="120" w:after="120"/>
        <w:ind w:left="0" w:firstLine="0"/>
        <w:contextualSpacing w:val="0"/>
        <w:rPr>
          <w:kern w:val="22"/>
          <w:szCs w:val="22"/>
        </w:rPr>
      </w:pPr>
      <w:r w:rsidRPr="00A05E07">
        <w:rPr>
          <w:kern w:val="22"/>
          <w:szCs w:val="22"/>
        </w:rPr>
        <w:t>The following are r</w:t>
      </w:r>
      <w:r w:rsidR="00964CBB" w:rsidRPr="00A05E07">
        <w:rPr>
          <w:kern w:val="22"/>
          <w:szCs w:val="22"/>
        </w:rPr>
        <w:t xml:space="preserve">ecommendations for the </w:t>
      </w:r>
      <w:r w:rsidR="00964CBB" w:rsidRPr="00A05E07">
        <w:rPr>
          <w:i/>
          <w:kern w:val="22"/>
          <w:szCs w:val="22"/>
        </w:rPr>
        <w:t>Secretariat</w:t>
      </w:r>
      <w:r w:rsidRPr="00A05E07">
        <w:rPr>
          <w:i/>
          <w:kern w:val="22"/>
          <w:szCs w:val="22"/>
        </w:rPr>
        <w:t xml:space="preserve"> of the Convention on Biological Diversity</w:t>
      </w:r>
      <w:r w:rsidRPr="00A05E07">
        <w:rPr>
          <w:kern w:val="22"/>
          <w:szCs w:val="22"/>
        </w:rPr>
        <w:t>:</w:t>
      </w:r>
    </w:p>
    <w:p w:rsidR="00956335" w:rsidRPr="005C6FB7" w:rsidRDefault="00964CBB" w:rsidP="0016588E">
      <w:pPr>
        <w:pStyle w:val="ListParagraph"/>
        <w:numPr>
          <w:ilvl w:val="0"/>
          <w:numId w:val="31"/>
        </w:numPr>
        <w:suppressLineNumbers/>
        <w:suppressAutoHyphens/>
        <w:spacing w:before="120" w:after="120"/>
        <w:ind w:left="0" w:firstLine="851"/>
        <w:contextualSpacing w:val="0"/>
        <w:rPr>
          <w:rStyle w:val="Strong"/>
          <w:rFonts w:eastAsiaTheme="minorHAnsi"/>
          <w:color w:val="000000" w:themeColor="text1"/>
          <w:kern w:val="22"/>
          <w:szCs w:val="22"/>
        </w:rPr>
      </w:pPr>
      <w:r w:rsidRPr="005C6FB7">
        <w:rPr>
          <w:rStyle w:val="Strong"/>
          <w:color w:val="000000" w:themeColor="text1"/>
          <w:kern w:val="22"/>
          <w:szCs w:val="22"/>
        </w:rPr>
        <w:t>Produce, promote and disseminate capacity</w:t>
      </w:r>
      <w:r w:rsidR="007818FA" w:rsidRPr="005C6FB7">
        <w:rPr>
          <w:rStyle w:val="Strong"/>
          <w:color w:val="000000" w:themeColor="text1"/>
          <w:kern w:val="22"/>
          <w:szCs w:val="22"/>
        </w:rPr>
        <w:t>-</w:t>
      </w:r>
      <w:r w:rsidRPr="005C6FB7">
        <w:rPr>
          <w:rStyle w:val="Strong"/>
          <w:color w:val="000000" w:themeColor="text1"/>
          <w:kern w:val="22"/>
          <w:szCs w:val="22"/>
        </w:rPr>
        <w:t xml:space="preserve">building and communications material, analysis and case studies, including on gender aspects of the Aichi Biodiversity Targets and </w:t>
      </w:r>
      <w:r w:rsidR="00535DD6">
        <w:rPr>
          <w:rStyle w:val="Strong"/>
          <w:color w:val="000000" w:themeColor="text1"/>
          <w:kern w:val="22"/>
          <w:szCs w:val="22"/>
        </w:rPr>
        <w:t xml:space="preserve">the </w:t>
      </w:r>
      <w:r w:rsidRPr="005C6FB7">
        <w:rPr>
          <w:rStyle w:val="Strong"/>
          <w:color w:val="000000" w:themeColor="text1"/>
          <w:kern w:val="22"/>
          <w:szCs w:val="22"/>
        </w:rPr>
        <w:t>Sustainable Development Goals, to promote consideration of the incorporation of gender-related concerns in the post-2020 process;</w:t>
      </w:r>
    </w:p>
    <w:p w:rsidR="00956335" w:rsidRPr="005C6FB7" w:rsidRDefault="00964CBB" w:rsidP="0016588E">
      <w:pPr>
        <w:pStyle w:val="ListParagraph"/>
        <w:numPr>
          <w:ilvl w:val="0"/>
          <w:numId w:val="31"/>
        </w:numPr>
        <w:suppressLineNumbers/>
        <w:suppressAutoHyphens/>
        <w:spacing w:before="120" w:after="120"/>
        <w:ind w:left="0" w:firstLine="851"/>
        <w:contextualSpacing w:val="0"/>
        <w:rPr>
          <w:rStyle w:val="Strong"/>
          <w:color w:val="000000" w:themeColor="text1"/>
          <w:kern w:val="22"/>
          <w:szCs w:val="22"/>
        </w:rPr>
      </w:pPr>
      <w:r w:rsidRPr="005C6FB7">
        <w:rPr>
          <w:rStyle w:val="Strong"/>
          <w:color w:val="000000" w:themeColor="text1"/>
          <w:kern w:val="22"/>
          <w:szCs w:val="22"/>
        </w:rPr>
        <w:t>Promote gender-responsive approaches and practices relevant for the post-2020 process in meetings under the Convention (</w:t>
      </w:r>
      <w:r w:rsidR="00416F67">
        <w:rPr>
          <w:rStyle w:val="Strong"/>
          <w:color w:val="000000" w:themeColor="text1"/>
          <w:kern w:val="22"/>
          <w:szCs w:val="22"/>
        </w:rPr>
        <w:t xml:space="preserve">meetings of the </w:t>
      </w:r>
      <w:r w:rsidRPr="005C6FB7">
        <w:rPr>
          <w:rStyle w:val="Strong"/>
          <w:color w:val="000000" w:themeColor="text1"/>
          <w:kern w:val="22"/>
          <w:szCs w:val="22"/>
        </w:rPr>
        <w:t>Conference of the Parties, subsidiary bodi</w:t>
      </w:r>
      <w:r w:rsidR="00416F67">
        <w:rPr>
          <w:rStyle w:val="Strong"/>
          <w:color w:val="000000" w:themeColor="text1"/>
          <w:kern w:val="22"/>
          <w:szCs w:val="22"/>
        </w:rPr>
        <w:t>e</w:t>
      </w:r>
      <w:r w:rsidRPr="005C6FB7">
        <w:rPr>
          <w:rStyle w:val="Strong"/>
          <w:color w:val="000000" w:themeColor="text1"/>
          <w:kern w:val="22"/>
          <w:szCs w:val="22"/>
        </w:rPr>
        <w:t>s);</w:t>
      </w:r>
    </w:p>
    <w:p w:rsidR="00246327" w:rsidRPr="005C6FB7" w:rsidRDefault="00964CBB" w:rsidP="0016588E">
      <w:pPr>
        <w:pStyle w:val="ListParagraph"/>
        <w:numPr>
          <w:ilvl w:val="0"/>
          <w:numId w:val="31"/>
        </w:numPr>
        <w:suppressLineNumbers/>
        <w:suppressAutoHyphens/>
        <w:spacing w:before="120" w:after="120"/>
        <w:ind w:left="0" w:firstLine="851"/>
        <w:contextualSpacing w:val="0"/>
        <w:rPr>
          <w:rStyle w:val="Strong"/>
          <w:color w:val="000000" w:themeColor="text1"/>
          <w:kern w:val="22"/>
          <w:szCs w:val="22"/>
        </w:rPr>
      </w:pPr>
      <w:r w:rsidRPr="005C6FB7">
        <w:rPr>
          <w:rStyle w:val="Strong"/>
          <w:color w:val="000000" w:themeColor="text1"/>
          <w:kern w:val="22"/>
          <w:szCs w:val="22"/>
        </w:rPr>
        <w:t>Seek opportunities to collaborate and partner with U</w:t>
      </w:r>
      <w:r w:rsidR="007818FA" w:rsidRPr="005C6FB7">
        <w:rPr>
          <w:rStyle w:val="Strong"/>
          <w:color w:val="000000" w:themeColor="text1"/>
          <w:kern w:val="22"/>
          <w:szCs w:val="22"/>
        </w:rPr>
        <w:t xml:space="preserve">nited </w:t>
      </w:r>
      <w:r w:rsidRPr="005C6FB7">
        <w:rPr>
          <w:rStyle w:val="Strong"/>
          <w:color w:val="000000" w:themeColor="text1"/>
          <w:kern w:val="22"/>
          <w:szCs w:val="22"/>
        </w:rPr>
        <w:t>N</w:t>
      </w:r>
      <w:r w:rsidR="007818FA" w:rsidRPr="005C6FB7">
        <w:rPr>
          <w:rStyle w:val="Strong"/>
          <w:color w:val="000000" w:themeColor="text1"/>
          <w:kern w:val="22"/>
          <w:szCs w:val="22"/>
        </w:rPr>
        <w:t>ations</w:t>
      </w:r>
      <w:r w:rsidRPr="005C6FB7">
        <w:rPr>
          <w:rStyle w:val="Strong"/>
          <w:color w:val="000000" w:themeColor="text1"/>
          <w:kern w:val="22"/>
          <w:szCs w:val="22"/>
        </w:rPr>
        <w:t xml:space="preserve"> system entities and other stakeholders, tapping on gender experts among these partners, in undertaking related outreach and communications efforts</w:t>
      </w:r>
      <w:r w:rsidR="007818FA" w:rsidRPr="005C6FB7">
        <w:rPr>
          <w:rStyle w:val="Strong"/>
          <w:color w:val="000000" w:themeColor="text1"/>
          <w:kern w:val="22"/>
          <w:szCs w:val="22"/>
        </w:rPr>
        <w:t>.</w:t>
      </w:r>
    </w:p>
    <w:p w:rsidR="00964CBB" w:rsidRPr="005C6FB7" w:rsidRDefault="009C4187" w:rsidP="00F95C48">
      <w:pPr>
        <w:pStyle w:val="Heading2"/>
        <w:suppressLineNumbers/>
        <w:tabs>
          <w:tab w:val="clear" w:pos="720"/>
          <w:tab w:val="left" w:pos="426"/>
        </w:tabs>
        <w:suppressAutoHyphens/>
        <w:rPr>
          <w:rStyle w:val="Strong"/>
          <w:b w:val="0"/>
          <w:color w:val="auto"/>
          <w:kern w:val="22"/>
          <w:szCs w:val="22"/>
          <w:lang w:eastAsia="en-CA"/>
        </w:rPr>
      </w:pPr>
      <w:r w:rsidRPr="005C6FB7">
        <w:rPr>
          <w:rStyle w:val="Strong"/>
          <w:color w:val="auto"/>
          <w:kern w:val="22"/>
          <w:szCs w:val="22"/>
        </w:rPr>
        <w:t>C.</w:t>
      </w:r>
      <w:r w:rsidRPr="005C6FB7">
        <w:rPr>
          <w:rStyle w:val="Strong"/>
          <w:color w:val="auto"/>
          <w:kern w:val="22"/>
          <w:szCs w:val="22"/>
        </w:rPr>
        <w:tab/>
      </w:r>
      <w:r w:rsidR="00964CBB" w:rsidRPr="005C6FB7">
        <w:rPr>
          <w:rStyle w:val="Strong"/>
          <w:color w:val="auto"/>
          <w:kern w:val="22"/>
          <w:szCs w:val="22"/>
        </w:rPr>
        <w:t>Generating and disseminating reliable ev</w:t>
      </w:r>
      <w:r w:rsidR="001B2672" w:rsidRPr="005C6FB7">
        <w:rPr>
          <w:rStyle w:val="Strong"/>
          <w:color w:val="auto"/>
          <w:kern w:val="22"/>
          <w:szCs w:val="22"/>
        </w:rPr>
        <w:t xml:space="preserve">idence on gender-biodiversity </w:t>
      </w:r>
      <w:r w:rsidR="00964CBB" w:rsidRPr="005C6FB7">
        <w:rPr>
          <w:rStyle w:val="Strong"/>
          <w:color w:val="auto"/>
          <w:kern w:val="22"/>
          <w:szCs w:val="22"/>
        </w:rPr>
        <w:t>linkages</w:t>
      </w:r>
    </w:p>
    <w:p w:rsidR="00964CBB" w:rsidRPr="005C6FB7" w:rsidRDefault="00964CBB" w:rsidP="0016588E">
      <w:pPr>
        <w:pStyle w:val="ListParagraph"/>
        <w:numPr>
          <w:ilvl w:val="0"/>
          <w:numId w:val="6"/>
        </w:numPr>
        <w:suppressLineNumbers/>
        <w:tabs>
          <w:tab w:val="clear" w:pos="360"/>
        </w:tabs>
        <w:suppressAutoHyphens/>
        <w:spacing w:before="120" w:after="120"/>
        <w:ind w:left="0" w:firstLine="0"/>
        <w:contextualSpacing w:val="0"/>
        <w:rPr>
          <w:rStyle w:val="Strong"/>
          <w:color w:val="000000" w:themeColor="text1"/>
          <w:kern w:val="22"/>
          <w:szCs w:val="22"/>
          <w:lang w:eastAsia="en-CA"/>
        </w:rPr>
      </w:pPr>
      <w:r w:rsidRPr="005C6FB7">
        <w:rPr>
          <w:rStyle w:val="Strong"/>
          <w:color w:val="000000" w:themeColor="text1"/>
          <w:kern w:val="22"/>
          <w:szCs w:val="22"/>
        </w:rPr>
        <w:t>Reliable information on the social and cultural dimensions of biodiversity loss, conservation, and sustainable use is essential in understanding the complexities of different drivers of biodiversity loss and identifying potential solutions. Systematic collection, compilation and communication of sex-disaggregated data, and undertaking gender analysis on biodiversity-related issues are important measures to explore these complexities, and to inform the development of the post-2020 framework.</w:t>
      </w:r>
    </w:p>
    <w:p w:rsidR="00964CBB" w:rsidRPr="00175F5E" w:rsidRDefault="00175F5E" w:rsidP="00175F5E">
      <w:pPr>
        <w:pStyle w:val="ListParagraph"/>
        <w:numPr>
          <w:ilvl w:val="0"/>
          <w:numId w:val="6"/>
        </w:numPr>
        <w:suppressLineNumbers/>
        <w:tabs>
          <w:tab w:val="clear" w:pos="360"/>
        </w:tabs>
        <w:suppressAutoHyphens/>
        <w:spacing w:before="120" w:after="120"/>
        <w:ind w:left="0" w:firstLine="0"/>
        <w:contextualSpacing w:val="0"/>
        <w:rPr>
          <w:rStyle w:val="Strong"/>
          <w:color w:val="000000" w:themeColor="text1"/>
          <w:szCs w:val="22"/>
        </w:rPr>
      </w:pPr>
      <w:r w:rsidRPr="00175F5E">
        <w:rPr>
          <w:rStyle w:val="Strong"/>
          <w:color w:val="000000" w:themeColor="text1"/>
          <w:szCs w:val="22"/>
        </w:rPr>
        <w:t>The following are r</w:t>
      </w:r>
      <w:r w:rsidR="00964CBB" w:rsidRPr="00175F5E">
        <w:rPr>
          <w:rStyle w:val="Strong"/>
          <w:color w:val="000000" w:themeColor="text1"/>
          <w:szCs w:val="22"/>
        </w:rPr>
        <w:t xml:space="preserve">ecommendations for </w:t>
      </w:r>
      <w:r w:rsidR="00964CBB" w:rsidRPr="00175F5E">
        <w:rPr>
          <w:rStyle w:val="Strong"/>
          <w:i/>
          <w:color w:val="000000" w:themeColor="text1"/>
          <w:szCs w:val="22"/>
        </w:rPr>
        <w:t>Parties</w:t>
      </w:r>
      <w:r w:rsidRPr="00175F5E">
        <w:rPr>
          <w:rStyle w:val="Strong"/>
          <w:color w:val="000000" w:themeColor="text1"/>
          <w:szCs w:val="22"/>
        </w:rPr>
        <w:t>:</w:t>
      </w:r>
    </w:p>
    <w:p w:rsidR="00331AE8" w:rsidRPr="005C6FB7" w:rsidRDefault="00964CBB" w:rsidP="0016588E">
      <w:pPr>
        <w:pStyle w:val="ListParagraph"/>
        <w:numPr>
          <w:ilvl w:val="0"/>
          <w:numId w:val="32"/>
        </w:numPr>
        <w:suppressLineNumbers/>
        <w:suppressAutoHyphens/>
        <w:spacing w:before="120" w:after="120"/>
        <w:ind w:left="0" w:firstLine="851"/>
        <w:contextualSpacing w:val="0"/>
        <w:rPr>
          <w:kern w:val="22"/>
        </w:rPr>
      </w:pPr>
      <w:r w:rsidRPr="005C6FB7">
        <w:rPr>
          <w:kern w:val="22"/>
        </w:rPr>
        <w:t>Prepare and disseminate stakeholder surveys that focus on/include questions on gender and biodiversity issues, to target groups</w:t>
      </w:r>
      <w:r w:rsidR="00873DD8">
        <w:rPr>
          <w:kern w:val="22"/>
        </w:rPr>
        <w:t>,</w:t>
      </w:r>
      <w:r w:rsidRPr="005C6FB7">
        <w:rPr>
          <w:kern w:val="22"/>
        </w:rPr>
        <w:t xml:space="preserve"> including ministries responsible for women’s affairs and women’s organizations, </w:t>
      </w:r>
      <w:r w:rsidR="00873DD8">
        <w:rPr>
          <w:kern w:val="22"/>
        </w:rPr>
        <w:t xml:space="preserve">in order </w:t>
      </w:r>
      <w:r w:rsidRPr="005C6FB7">
        <w:rPr>
          <w:kern w:val="22"/>
        </w:rPr>
        <w:t>to identify views and priorities regarding gender and biodiversity for consideration in the development of the post-2020 framework;</w:t>
      </w:r>
    </w:p>
    <w:p w:rsidR="00964CBB" w:rsidRPr="005C6FB7" w:rsidRDefault="00964CBB" w:rsidP="0016588E">
      <w:pPr>
        <w:pStyle w:val="ListParagraph"/>
        <w:numPr>
          <w:ilvl w:val="0"/>
          <w:numId w:val="32"/>
        </w:numPr>
        <w:suppressLineNumbers/>
        <w:suppressAutoHyphens/>
        <w:spacing w:before="120" w:after="120"/>
        <w:ind w:left="0" w:firstLine="851"/>
        <w:contextualSpacing w:val="0"/>
        <w:rPr>
          <w:kern w:val="22"/>
        </w:rPr>
      </w:pPr>
      <w:r w:rsidRPr="005C6FB7">
        <w:rPr>
          <w:kern w:val="22"/>
        </w:rPr>
        <w:t>Include questions and dedicate space in online discussion forums for the post-2020 process for dialogue and input on gender and biodiversity issues;</w:t>
      </w:r>
    </w:p>
    <w:p w:rsidR="00964CBB" w:rsidRPr="00855152" w:rsidRDefault="00964CBB" w:rsidP="0016588E">
      <w:pPr>
        <w:pStyle w:val="ListParagraph"/>
        <w:numPr>
          <w:ilvl w:val="0"/>
          <w:numId w:val="32"/>
        </w:numPr>
        <w:suppressLineNumbers/>
        <w:suppressAutoHyphens/>
        <w:spacing w:before="120" w:after="120"/>
        <w:ind w:left="0" w:firstLine="851"/>
        <w:contextualSpacing w:val="0"/>
        <w:rPr>
          <w:spacing w:val="-2"/>
          <w:kern w:val="22"/>
          <w:szCs w:val="22"/>
        </w:rPr>
      </w:pPr>
      <w:r w:rsidRPr="00855152">
        <w:rPr>
          <w:spacing w:val="-2"/>
          <w:kern w:val="22"/>
          <w:szCs w:val="22"/>
        </w:rPr>
        <w:t>Identify, together with ministries of planning and statistics, national data needs to effectively address and monitor the gender dimensions of biodiversity conservation, and communicate them to the Secretariat through submissions, consultations and intergovernmental negotiations for the post-2020 process;</w:t>
      </w:r>
    </w:p>
    <w:p w:rsidR="00964CBB" w:rsidRPr="005C6FB7" w:rsidRDefault="00964CBB" w:rsidP="0016588E">
      <w:pPr>
        <w:pStyle w:val="ListParagraph"/>
        <w:numPr>
          <w:ilvl w:val="0"/>
          <w:numId w:val="32"/>
        </w:numPr>
        <w:suppressLineNumbers/>
        <w:suppressAutoHyphens/>
        <w:spacing w:before="120" w:after="120"/>
        <w:ind w:left="0" w:firstLine="851"/>
        <w:contextualSpacing w:val="0"/>
        <w:rPr>
          <w:rStyle w:val="CommentReference"/>
          <w:kern w:val="22"/>
          <w:sz w:val="22"/>
          <w:szCs w:val="22"/>
        </w:rPr>
      </w:pPr>
      <w:r w:rsidRPr="005C6FB7">
        <w:rPr>
          <w:kern w:val="22"/>
          <w:szCs w:val="22"/>
        </w:rPr>
        <w:t>Address gender dimensions of biodiversity in the submissions made to the Secretariat on the post-2020 framework, and highlight local and national best practices and lessons learned on gender</w:t>
      </w:r>
      <w:r w:rsidR="009C4187" w:rsidRPr="005C6FB7">
        <w:rPr>
          <w:kern w:val="22"/>
          <w:szCs w:val="22"/>
        </w:rPr>
        <w:noBreakHyphen/>
      </w:r>
      <w:r w:rsidRPr="005C6FB7">
        <w:rPr>
          <w:kern w:val="22"/>
          <w:szCs w:val="22"/>
        </w:rPr>
        <w:t>responsive approaches to biodiversity conservation</w:t>
      </w:r>
      <w:r w:rsidRPr="005C6FB7">
        <w:rPr>
          <w:rStyle w:val="CommentReference"/>
          <w:rFonts w:eastAsiaTheme="minorHAnsi"/>
          <w:kern w:val="22"/>
          <w:sz w:val="22"/>
          <w:szCs w:val="22"/>
        </w:rPr>
        <w:t>;</w:t>
      </w:r>
    </w:p>
    <w:p w:rsidR="00964CBB" w:rsidRPr="005C6FB7" w:rsidRDefault="00964CBB" w:rsidP="0016588E">
      <w:pPr>
        <w:pStyle w:val="ListParagraph"/>
        <w:numPr>
          <w:ilvl w:val="0"/>
          <w:numId w:val="32"/>
        </w:numPr>
        <w:suppressLineNumbers/>
        <w:suppressAutoHyphens/>
        <w:spacing w:before="120" w:after="120"/>
        <w:ind w:left="0" w:firstLine="851"/>
        <w:contextualSpacing w:val="0"/>
        <w:rPr>
          <w:kern w:val="22"/>
        </w:rPr>
      </w:pPr>
      <w:r w:rsidRPr="005C6FB7">
        <w:rPr>
          <w:kern w:val="22"/>
        </w:rPr>
        <w:t>Engage national machineries responsible for women’s affairs and gender equality in the collection and analysis of data and information on the gender dimensions of biodiversity, and support their engagement in the post-2020 consultation process;</w:t>
      </w:r>
    </w:p>
    <w:p w:rsidR="00964CBB" w:rsidRPr="005C6FB7" w:rsidRDefault="00964CBB" w:rsidP="0016588E">
      <w:pPr>
        <w:pStyle w:val="ListParagraph"/>
        <w:numPr>
          <w:ilvl w:val="0"/>
          <w:numId w:val="32"/>
        </w:numPr>
        <w:suppressLineNumbers/>
        <w:suppressAutoHyphens/>
        <w:spacing w:before="120" w:after="120"/>
        <w:ind w:left="0" w:firstLine="851"/>
        <w:contextualSpacing w:val="0"/>
        <w:rPr>
          <w:kern w:val="22"/>
        </w:rPr>
      </w:pPr>
      <w:r w:rsidRPr="005C6FB7">
        <w:rPr>
          <w:kern w:val="22"/>
        </w:rPr>
        <w:t xml:space="preserve">Share/highlight the gender-biodiversity links </w:t>
      </w:r>
      <w:r w:rsidR="00CF2CE4">
        <w:rPr>
          <w:kern w:val="22"/>
        </w:rPr>
        <w:t>to</w:t>
      </w:r>
      <w:r w:rsidR="00CF2CE4" w:rsidRPr="005C6FB7">
        <w:rPr>
          <w:kern w:val="22"/>
        </w:rPr>
        <w:t xml:space="preserve"> </w:t>
      </w:r>
      <w:r w:rsidRPr="005C6FB7">
        <w:rPr>
          <w:kern w:val="22"/>
        </w:rPr>
        <w:t xml:space="preserve">the Sustainable Development Goals </w:t>
      </w:r>
      <w:r w:rsidR="00CF2CE4">
        <w:rPr>
          <w:kern w:val="22"/>
        </w:rPr>
        <w:t>for</w:t>
      </w:r>
      <w:r w:rsidR="00CF2CE4" w:rsidRPr="005C6FB7">
        <w:rPr>
          <w:kern w:val="22"/>
        </w:rPr>
        <w:t xml:space="preserve"> </w:t>
      </w:r>
      <w:r w:rsidRPr="005C6FB7">
        <w:rPr>
          <w:kern w:val="22"/>
        </w:rPr>
        <w:t xml:space="preserve">lead ministries/working groups responsible for planning for national implementation of the </w:t>
      </w:r>
      <w:r w:rsidR="009C4187" w:rsidRPr="005C6FB7">
        <w:rPr>
          <w:kern w:val="22"/>
        </w:rPr>
        <w:t>Sustainable Development Goals</w:t>
      </w:r>
      <w:r w:rsidRPr="005C6FB7">
        <w:rPr>
          <w:kern w:val="22"/>
        </w:rPr>
        <w:t xml:space="preserve">, in order to ensure </w:t>
      </w:r>
      <w:r w:rsidR="00310E74">
        <w:rPr>
          <w:kern w:val="22"/>
        </w:rPr>
        <w:t xml:space="preserve">that </w:t>
      </w:r>
      <w:r w:rsidRPr="005C6FB7">
        <w:rPr>
          <w:kern w:val="22"/>
        </w:rPr>
        <w:t xml:space="preserve">national planning processes align with proposed goals/targets </w:t>
      </w:r>
      <w:r w:rsidRPr="005C6FB7">
        <w:rPr>
          <w:kern w:val="22"/>
        </w:rPr>
        <w:lastRenderedPageBreak/>
        <w:t xml:space="preserve">under the post-2020 framework and to foster collaboration on shared objectives (see </w:t>
      </w:r>
      <w:r w:rsidRPr="005C6FB7">
        <w:rPr>
          <w:rStyle w:val="IntenseReference"/>
          <w:i w:val="0"/>
          <w:color w:val="auto"/>
          <w:kern w:val="22"/>
          <w:szCs w:val="22"/>
          <w:lang w:val="en-GB"/>
        </w:rPr>
        <w:t>CBD/COP/14/INF/</w:t>
      </w:r>
      <w:r w:rsidR="00310E74">
        <w:rPr>
          <w:rStyle w:val="IntenseReference"/>
          <w:i w:val="0"/>
          <w:color w:val="auto"/>
          <w:kern w:val="22"/>
          <w:szCs w:val="22"/>
          <w:lang w:val="en-GB"/>
        </w:rPr>
        <w:t>15</w:t>
      </w:r>
      <w:r w:rsidRPr="005C6FB7" w:rsidDel="0050396E">
        <w:rPr>
          <w:kern w:val="22"/>
        </w:rPr>
        <w:t xml:space="preserve"> </w:t>
      </w:r>
      <w:r w:rsidRPr="005C6FB7">
        <w:rPr>
          <w:kern w:val="22"/>
        </w:rPr>
        <w:t xml:space="preserve">for information on gender-biodiversity links with the </w:t>
      </w:r>
      <w:r w:rsidR="00310E74" w:rsidRPr="005C6FB7">
        <w:rPr>
          <w:kern w:val="22"/>
        </w:rPr>
        <w:t>Sustainable Development Goals</w:t>
      </w:r>
      <w:r w:rsidRPr="005C6FB7">
        <w:rPr>
          <w:kern w:val="22"/>
        </w:rPr>
        <w:t>);</w:t>
      </w:r>
    </w:p>
    <w:p w:rsidR="00331AE8" w:rsidRPr="005C6FB7" w:rsidRDefault="00964CBB" w:rsidP="0016588E">
      <w:pPr>
        <w:pStyle w:val="ListParagraph"/>
        <w:numPr>
          <w:ilvl w:val="0"/>
          <w:numId w:val="32"/>
        </w:numPr>
        <w:suppressLineNumbers/>
        <w:suppressAutoHyphens/>
        <w:spacing w:before="120" w:after="120"/>
        <w:ind w:left="0" w:firstLine="851"/>
        <w:contextualSpacing w:val="0"/>
        <w:rPr>
          <w:kern w:val="22"/>
        </w:rPr>
      </w:pPr>
      <w:r w:rsidRPr="005C6FB7">
        <w:rPr>
          <w:kern w:val="22"/>
        </w:rPr>
        <w:t>Ensure that issues of gender equality and women’s empowerment are addressed and reported upon in all national and local workshops, consultations and related meetings carried out within the context of the development of the post-2020 framework</w:t>
      </w:r>
      <w:r w:rsidR="009C4187" w:rsidRPr="005C6FB7">
        <w:rPr>
          <w:kern w:val="22"/>
        </w:rPr>
        <w:t>.</w:t>
      </w:r>
    </w:p>
    <w:p w:rsidR="00964CBB" w:rsidRPr="007A7D37" w:rsidRDefault="007A7D37" w:rsidP="007A7D37">
      <w:pPr>
        <w:pStyle w:val="ListParagraph"/>
        <w:numPr>
          <w:ilvl w:val="0"/>
          <w:numId w:val="6"/>
        </w:numPr>
        <w:suppressLineNumbers/>
        <w:tabs>
          <w:tab w:val="clear" w:pos="360"/>
        </w:tabs>
        <w:suppressAutoHyphens/>
        <w:spacing w:before="120" w:after="120"/>
        <w:ind w:left="0" w:firstLine="0"/>
        <w:contextualSpacing w:val="0"/>
        <w:rPr>
          <w:rStyle w:val="Strong"/>
          <w:color w:val="000000" w:themeColor="text1"/>
          <w:szCs w:val="22"/>
        </w:rPr>
      </w:pPr>
      <w:r w:rsidRPr="007A7D37">
        <w:rPr>
          <w:rStyle w:val="Strong"/>
          <w:color w:val="000000" w:themeColor="text1"/>
          <w:szCs w:val="22"/>
        </w:rPr>
        <w:t>The following are r</w:t>
      </w:r>
      <w:r w:rsidR="00964CBB" w:rsidRPr="007A7D37">
        <w:rPr>
          <w:rStyle w:val="Strong"/>
          <w:color w:val="000000" w:themeColor="text1"/>
          <w:szCs w:val="22"/>
        </w:rPr>
        <w:t xml:space="preserve">ecommendations for </w:t>
      </w:r>
      <w:r w:rsidR="00964CBB" w:rsidRPr="007A7D37">
        <w:rPr>
          <w:rStyle w:val="Strong"/>
          <w:i/>
          <w:color w:val="000000" w:themeColor="text1"/>
          <w:szCs w:val="22"/>
        </w:rPr>
        <w:t>other relevant organizations</w:t>
      </w:r>
      <w:r w:rsidRPr="007A7D37">
        <w:rPr>
          <w:rStyle w:val="Strong"/>
          <w:color w:val="000000" w:themeColor="text1"/>
          <w:szCs w:val="22"/>
        </w:rPr>
        <w:t>:</w:t>
      </w:r>
    </w:p>
    <w:p w:rsidR="00331AE8" w:rsidRPr="005C6FB7" w:rsidRDefault="00964CBB" w:rsidP="0016588E">
      <w:pPr>
        <w:pStyle w:val="ListParagraph"/>
        <w:numPr>
          <w:ilvl w:val="0"/>
          <w:numId w:val="33"/>
        </w:numPr>
        <w:suppressLineNumbers/>
        <w:suppressAutoHyphens/>
        <w:spacing w:before="120" w:after="120"/>
        <w:ind w:left="0" w:firstLine="851"/>
        <w:contextualSpacing w:val="0"/>
        <w:rPr>
          <w:rFonts w:eastAsiaTheme="majorEastAsia"/>
          <w:kern w:val="22"/>
        </w:rPr>
      </w:pPr>
      <w:r w:rsidRPr="005C6FB7">
        <w:rPr>
          <w:kern w:val="22"/>
        </w:rPr>
        <w:t xml:space="preserve">Address </w:t>
      </w:r>
      <w:r w:rsidR="00E36EBE">
        <w:rPr>
          <w:kern w:val="22"/>
        </w:rPr>
        <w:t xml:space="preserve">the </w:t>
      </w:r>
      <w:r w:rsidRPr="005C6FB7">
        <w:rPr>
          <w:kern w:val="22"/>
        </w:rPr>
        <w:t>gender dimensions of biodiversity in the submissions made to the Secretariat on the post-2020 framework, and highlight local and national best practices and lessons learned on gender</w:t>
      </w:r>
      <w:r w:rsidR="009C4187" w:rsidRPr="005C6FB7">
        <w:rPr>
          <w:kern w:val="22"/>
        </w:rPr>
        <w:noBreakHyphen/>
      </w:r>
      <w:r w:rsidRPr="005C6FB7">
        <w:rPr>
          <w:kern w:val="22"/>
        </w:rPr>
        <w:t>responsive approaches to biodiversity conservation, as well as the priority issues to be addressed, and potential solutions;</w:t>
      </w:r>
    </w:p>
    <w:p w:rsidR="00964CBB" w:rsidRPr="005C6FB7" w:rsidRDefault="00964CBB" w:rsidP="0016588E">
      <w:pPr>
        <w:pStyle w:val="ListParagraph"/>
        <w:numPr>
          <w:ilvl w:val="0"/>
          <w:numId w:val="33"/>
        </w:numPr>
        <w:suppressLineNumbers/>
        <w:suppressAutoHyphens/>
        <w:spacing w:before="120" w:after="120"/>
        <w:ind w:left="0" w:firstLine="851"/>
        <w:contextualSpacing w:val="0"/>
        <w:rPr>
          <w:rFonts w:eastAsiaTheme="majorEastAsia"/>
          <w:kern w:val="22"/>
        </w:rPr>
      </w:pPr>
      <w:r w:rsidRPr="005C6FB7">
        <w:rPr>
          <w:rFonts w:eastAsiaTheme="majorEastAsia"/>
          <w:kern w:val="22"/>
        </w:rPr>
        <w:t>Contribute substantively to global, national local consultations on the post-2020 framework by showcasing evidence on the disproportionate impact of biodiversity loss on women and men, as well as women’s leadership in biodiversity conservation;</w:t>
      </w:r>
    </w:p>
    <w:p w:rsidR="00964CBB" w:rsidRPr="005C6FB7" w:rsidRDefault="00964CBB" w:rsidP="0016588E">
      <w:pPr>
        <w:pStyle w:val="ListParagraph"/>
        <w:numPr>
          <w:ilvl w:val="0"/>
          <w:numId w:val="33"/>
        </w:numPr>
        <w:suppressLineNumbers/>
        <w:suppressAutoHyphens/>
        <w:spacing w:before="120" w:after="120"/>
        <w:ind w:left="0" w:firstLine="851"/>
        <w:contextualSpacing w:val="0"/>
        <w:rPr>
          <w:rFonts w:eastAsiaTheme="majorEastAsia"/>
          <w:kern w:val="22"/>
        </w:rPr>
      </w:pPr>
      <w:r w:rsidRPr="005C6FB7">
        <w:rPr>
          <w:rFonts w:eastAsiaTheme="majorEastAsia"/>
          <w:kern w:val="22"/>
        </w:rPr>
        <w:t>Undertake studies to obtain data on gender and biodiversity links and impacts, such as identifying priority ecosystem services for vulnerable women in different contexts, and identifying the communities most vulnerable to biodiversity loss and their needs and preferences, with a view to inform</w:t>
      </w:r>
      <w:r w:rsidR="009C4187" w:rsidRPr="005C6FB7">
        <w:rPr>
          <w:rFonts w:eastAsiaTheme="majorEastAsia"/>
          <w:kern w:val="22"/>
        </w:rPr>
        <w:t>ing</w:t>
      </w:r>
      <w:r w:rsidRPr="005C6FB7">
        <w:rPr>
          <w:rFonts w:eastAsiaTheme="majorEastAsia"/>
          <w:kern w:val="22"/>
        </w:rPr>
        <w:t xml:space="preserve"> the post-2020 process;</w:t>
      </w:r>
    </w:p>
    <w:p w:rsidR="00964CBB" w:rsidRPr="005C6FB7" w:rsidRDefault="00964CBB" w:rsidP="0016588E">
      <w:pPr>
        <w:pStyle w:val="ListParagraph"/>
        <w:numPr>
          <w:ilvl w:val="0"/>
          <w:numId w:val="33"/>
        </w:numPr>
        <w:suppressLineNumbers/>
        <w:suppressAutoHyphens/>
        <w:spacing w:before="120" w:after="120"/>
        <w:ind w:left="0" w:firstLine="851"/>
        <w:contextualSpacing w:val="0"/>
        <w:rPr>
          <w:rFonts w:eastAsiaTheme="majorEastAsia"/>
          <w:kern w:val="22"/>
        </w:rPr>
      </w:pPr>
      <w:r w:rsidRPr="005C6FB7">
        <w:rPr>
          <w:kern w:val="22"/>
        </w:rPr>
        <w:t>Design and conduct community surveys to draw out gender-disaggregated needs, views, interests and priorities at the local level, using where possible, conventional face-to-face, door-to-door means, as well as on-line survey tools, with a view to inform</w:t>
      </w:r>
      <w:r w:rsidR="009C4187" w:rsidRPr="005C6FB7">
        <w:rPr>
          <w:kern w:val="22"/>
        </w:rPr>
        <w:t>ing</w:t>
      </w:r>
      <w:r w:rsidRPr="005C6FB7">
        <w:rPr>
          <w:kern w:val="22"/>
        </w:rPr>
        <w:t xml:space="preserve"> national inputs into the post-2020 process</w:t>
      </w:r>
      <w:r w:rsidR="00E36EBE">
        <w:rPr>
          <w:kern w:val="22"/>
        </w:rPr>
        <w:t>.</w:t>
      </w:r>
    </w:p>
    <w:p w:rsidR="00964CBB" w:rsidRPr="003A7A0A" w:rsidRDefault="003A7A0A" w:rsidP="003A7A0A">
      <w:pPr>
        <w:pStyle w:val="ListParagraph"/>
        <w:numPr>
          <w:ilvl w:val="0"/>
          <w:numId w:val="6"/>
        </w:numPr>
        <w:suppressLineNumbers/>
        <w:tabs>
          <w:tab w:val="clear" w:pos="360"/>
        </w:tabs>
        <w:suppressAutoHyphens/>
        <w:spacing w:before="120" w:after="120"/>
        <w:ind w:left="0" w:firstLine="0"/>
        <w:contextualSpacing w:val="0"/>
        <w:rPr>
          <w:rStyle w:val="Strong"/>
          <w:color w:val="000000" w:themeColor="text1"/>
          <w:szCs w:val="22"/>
        </w:rPr>
      </w:pPr>
      <w:r w:rsidRPr="003A7A0A">
        <w:rPr>
          <w:rStyle w:val="Strong"/>
          <w:color w:val="000000" w:themeColor="text1"/>
          <w:szCs w:val="22"/>
        </w:rPr>
        <w:t>The following are r</w:t>
      </w:r>
      <w:r w:rsidR="00964CBB" w:rsidRPr="003A7A0A">
        <w:rPr>
          <w:rStyle w:val="Strong"/>
          <w:color w:val="000000" w:themeColor="text1"/>
          <w:szCs w:val="22"/>
        </w:rPr>
        <w:t xml:space="preserve">ecommendations for the </w:t>
      </w:r>
      <w:r w:rsidR="00964CBB" w:rsidRPr="003A7A0A">
        <w:rPr>
          <w:rStyle w:val="Strong"/>
          <w:i/>
          <w:color w:val="000000" w:themeColor="text1"/>
          <w:szCs w:val="22"/>
        </w:rPr>
        <w:t>Secretariat</w:t>
      </w:r>
      <w:r w:rsidR="00C50534" w:rsidRPr="003A7A0A">
        <w:rPr>
          <w:rStyle w:val="Strong"/>
          <w:i/>
          <w:color w:val="000000" w:themeColor="text1"/>
        </w:rPr>
        <w:t xml:space="preserve"> of the Convention on Biological Diversity</w:t>
      </w:r>
      <w:r>
        <w:rPr>
          <w:rStyle w:val="Strong"/>
          <w:color w:val="000000" w:themeColor="text1"/>
        </w:rPr>
        <w:t>:</w:t>
      </w:r>
    </w:p>
    <w:p w:rsidR="00331AE8" w:rsidRPr="005C6FB7" w:rsidRDefault="00964CBB" w:rsidP="0016588E">
      <w:pPr>
        <w:pStyle w:val="ListParagraph"/>
        <w:numPr>
          <w:ilvl w:val="0"/>
          <w:numId w:val="34"/>
        </w:numPr>
        <w:suppressLineNumbers/>
        <w:suppressAutoHyphens/>
        <w:spacing w:before="120" w:after="120"/>
        <w:ind w:left="0" w:firstLine="851"/>
        <w:contextualSpacing w:val="0"/>
        <w:rPr>
          <w:kern w:val="22"/>
        </w:rPr>
      </w:pPr>
      <w:r w:rsidRPr="005C6FB7">
        <w:rPr>
          <w:kern w:val="22"/>
        </w:rPr>
        <w:t xml:space="preserve">Prepare case studies and work with partners to identify data and information for inclusion in the fifth edition of the </w:t>
      </w:r>
      <w:r w:rsidRPr="005C6FB7">
        <w:rPr>
          <w:i/>
          <w:kern w:val="22"/>
        </w:rPr>
        <w:t>Global Biodiversity Outlook</w:t>
      </w:r>
      <w:r w:rsidRPr="005C6FB7">
        <w:rPr>
          <w:kern w:val="22"/>
        </w:rPr>
        <w:t xml:space="preserve"> and in the second edition of the </w:t>
      </w:r>
      <w:r w:rsidRPr="005C6FB7">
        <w:rPr>
          <w:i/>
          <w:kern w:val="22"/>
        </w:rPr>
        <w:t>Local Biodiversity Outlook</w:t>
      </w:r>
      <w:r w:rsidRPr="005C6FB7">
        <w:rPr>
          <w:kern w:val="22"/>
        </w:rPr>
        <w:t>;</w:t>
      </w:r>
    </w:p>
    <w:p w:rsidR="00964CBB" w:rsidRPr="005C6FB7" w:rsidRDefault="00964CBB" w:rsidP="0016588E">
      <w:pPr>
        <w:pStyle w:val="ListParagraph"/>
        <w:numPr>
          <w:ilvl w:val="0"/>
          <w:numId w:val="34"/>
        </w:numPr>
        <w:suppressLineNumbers/>
        <w:suppressAutoHyphens/>
        <w:spacing w:before="120" w:after="120"/>
        <w:ind w:left="0" w:firstLine="851"/>
        <w:contextualSpacing w:val="0"/>
        <w:rPr>
          <w:rStyle w:val="Strong"/>
          <w:color w:val="000000" w:themeColor="text1"/>
          <w:kern w:val="22"/>
        </w:rPr>
      </w:pPr>
      <w:r w:rsidRPr="005C6FB7">
        <w:rPr>
          <w:rStyle w:val="Strong"/>
          <w:color w:val="000000" w:themeColor="text1"/>
          <w:kern w:val="22"/>
        </w:rPr>
        <w:t>Consider preparing online surveys to identify priority gender and biodiversity issues among international partners to contribute to the post-2020 process;</w:t>
      </w:r>
    </w:p>
    <w:p w:rsidR="00964CBB" w:rsidRPr="005C6FB7" w:rsidRDefault="00964CBB" w:rsidP="0016588E">
      <w:pPr>
        <w:pStyle w:val="ListParagraph"/>
        <w:numPr>
          <w:ilvl w:val="0"/>
          <w:numId w:val="34"/>
        </w:numPr>
        <w:suppressLineNumbers/>
        <w:suppressAutoHyphens/>
        <w:spacing w:before="120" w:after="120"/>
        <w:ind w:left="0" w:firstLine="851"/>
        <w:contextualSpacing w:val="0"/>
        <w:rPr>
          <w:rStyle w:val="Strong"/>
          <w:color w:val="000000" w:themeColor="text1"/>
          <w:kern w:val="22"/>
        </w:rPr>
      </w:pPr>
      <w:r w:rsidRPr="005C6FB7">
        <w:rPr>
          <w:rStyle w:val="Strong"/>
          <w:color w:val="000000" w:themeColor="text1"/>
          <w:kern w:val="22"/>
        </w:rPr>
        <w:t>Support adequate reporting of gender issues raised in consultation processes for the post-2020 framework;</w:t>
      </w:r>
    </w:p>
    <w:p w:rsidR="00964CBB" w:rsidRPr="005C6FB7" w:rsidRDefault="00964CBB" w:rsidP="0016588E">
      <w:pPr>
        <w:pStyle w:val="ListParagraph"/>
        <w:numPr>
          <w:ilvl w:val="0"/>
          <w:numId w:val="34"/>
        </w:numPr>
        <w:suppressLineNumbers/>
        <w:suppressAutoHyphens/>
        <w:spacing w:before="120" w:after="120"/>
        <w:ind w:left="0" w:firstLine="851"/>
        <w:contextualSpacing w:val="0"/>
        <w:rPr>
          <w:rStyle w:val="Strong"/>
          <w:kern w:val="22"/>
          <w:sz w:val="24"/>
          <w:lang w:eastAsia="en-CA"/>
        </w:rPr>
      </w:pPr>
      <w:r w:rsidRPr="005C6FB7">
        <w:rPr>
          <w:rStyle w:val="Strong"/>
          <w:color w:val="000000" w:themeColor="text1"/>
          <w:kern w:val="22"/>
        </w:rPr>
        <w:t>Seek opportunities to collaborate and partner with U</w:t>
      </w:r>
      <w:r w:rsidR="009C4187" w:rsidRPr="005C6FB7">
        <w:rPr>
          <w:rStyle w:val="Strong"/>
          <w:color w:val="000000" w:themeColor="text1"/>
          <w:kern w:val="22"/>
        </w:rPr>
        <w:t xml:space="preserve">nited </w:t>
      </w:r>
      <w:r w:rsidRPr="005C6FB7">
        <w:rPr>
          <w:rStyle w:val="Strong"/>
          <w:color w:val="000000" w:themeColor="text1"/>
          <w:kern w:val="22"/>
        </w:rPr>
        <w:t>N</w:t>
      </w:r>
      <w:r w:rsidR="009C4187" w:rsidRPr="005C6FB7">
        <w:rPr>
          <w:rStyle w:val="Strong"/>
          <w:color w:val="000000" w:themeColor="text1"/>
          <w:kern w:val="22"/>
        </w:rPr>
        <w:t>ations</w:t>
      </w:r>
      <w:r w:rsidRPr="005C6FB7">
        <w:rPr>
          <w:rStyle w:val="Strong"/>
          <w:color w:val="000000" w:themeColor="text1"/>
          <w:kern w:val="22"/>
        </w:rPr>
        <w:t xml:space="preserve"> system entities and other stakeholders, including research and academic institutions, tapping on gender experts among these partners to support identification and promote research and outreach materials highlighting gender equality and biodiversity issues, to support consideration of the post-2020 framework</w:t>
      </w:r>
      <w:r w:rsidR="009C4187" w:rsidRPr="005C6FB7">
        <w:rPr>
          <w:rStyle w:val="Strong"/>
          <w:color w:val="000000" w:themeColor="text1"/>
          <w:kern w:val="22"/>
        </w:rPr>
        <w:t>.</w:t>
      </w:r>
    </w:p>
    <w:p w:rsidR="00964CBB" w:rsidRPr="005C6FB7" w:rsidRDefault="009C4187" w:rsidP="0016588E">
      <w:pPr>
        <w:suppressLineNumbers/>
        <w:suppressAutoHyphens/>
        <w:spacing w:before="120" w:after="120"/>
        <w:ind w:firstLine="720"/>
        <w:jc w:val="center"/>
        <w:rPr>
          <w:kern w:val="22"/>
          <w:sz w:val="24"/>
        </w:rPr>
      </w:pPr>
      <w:r w:rsidRPr="005C6FB7">
        <w:rPr>
          <w:kern w:val="22"/>
          <w:sz w:val="24"/>
        </w:rPr>
        <w:t>__________</w:t>
      </w:r>
    </w:p>
    <w:sectPr w:rsidR="00964CBB" w:rsidRPr="005C6FB7" w:rsidSect="00EA3949">
      <w:headerReference w:type="even" r:id="rId11"/>
      <w:headerReference w:type="default" r:id="rId12"/>
      <w:footerReference w:type="even" r:id="rId13"/>
      <w:footerReference w:type="default" r:id="rId14"/>
      <w:pgSz w:w="12240" w:h="15840" w:code="1"/>
      <w:pgMar w:top="567" w:right="1440" w:bottom="1134" w:left="1440" w:header="454" w:footer="45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4CBB" w:rsidRDefault="00964CBB">
      <w:r>
        <w:separator/>
      </w:r>
    </w:p>
  </w:endnote>
  <w:endnote w:type="continuationSeparator" w:id="0">
    <w:p w:rsidR="00964CBB" w:rsidRDefault="009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CBB" w:rsidRDefault="00964CBB"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CBB" w:rsidRDefault="00964CBB"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4CBB" w:rsidRDefault="00964CBB">
      <w:r>
        <w:separator/>
      </w:r>
    </w:p>
  </w:footnote>
  <w:footnote w:type="continuationSeparator" w:id="0">
    <w:p w:rsidR="00964CBB" w:rsidRDefault="00964CBB">
      <w:r>
        <w:continuationSeparator/>
      </w:r>
    </w:p>
  </w:footnote>
  <w:footnote w:id="1">
    <w:p w:rsidR="00964CBB" w:rsidRPr="00E93A71" w:rsidRDefault="00964CBB" w:rsidP="005C6FB7">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sidRPr="00E93A71">
        <w:rPr>
          <w:rStyle w:val="FootnoteReference"/>
          <w:snapToGrid w:val="0"/>
          <w:kern w:val="18"/>
          <w:szCs w:val="18"/>
          <w:u w:val="none"/>
        </w:rPr>
        <w:t>*</w:t>
      </w:r>
      <w:r w:rsidRPr="00E93A71">
        <w:rPr>
          <w:snapToGrid w:val="0"/>
          <w:kern w:val="18"/>
          <w:szCs w:val="18"/>
        </w:rPr>
        <w:t xml:space="preserve"> CBD/COP/14/1.</w:t>
      </w:r>
    </w:p>
  </w:footnote>
  <w:footnote w:id="2">
    <w:p w:rsidR="00964CBB" w:rsidRPr="00E93A71" w:rsidRDefault="00964CBB" w:rsidP="005C6FB7">
      <w:pPr>
        <w:pStyle w:val="FootnoteText"/>
        <w:suppressLineNumbers/>
        <w:suppressAutoHyphens/>
        <w:ind w:firstLine="0"/>
        <w:jc w:val="left"/>
        <w:rPr>
          <w:kern w:val="18"/>
          <w:szCs w:val="18"/>
        </w:rPr>
      </w:pPr>
      <w:r w:rsidRPr="00E93A71">
        <w:rPr>
          <w:rStyle w:val="FootnoteReference"/>
          <w:kern w:val="18"/>
          <w:szCs w:val="18"/>
          <w:u w:val="none"/>
          <w:vertAlign w:val="superscript"/>
        </w:rPr>
        <w:footnoteRef/>
      </w:r>
      <w:r w:rsidRPr="00E93A71">
        <w:rPr>
          <w:kern w:val="18"/>
          <w:szCs w:val="18"/>
          <w:vertAlign w:val="superscript"/>
        </w:rPr>
        <w:t xml:space="preserve"> </w:t>
      </w:r>
      <w:r w:rsidRPr="00E93A71">
        <w:rPr>
          <w:kern w:val="18"/>
          <w:szCs w:val="18"/>
        </w:rPr>
        <w:t>The advice has been prepared pursuant to recommendation 2/19</w:t>
      </w:r>
      <w:r w:rsidR="005C6FB7" w:rsidRPr="00E93A71">
        <w:rPr>
          <w:kern w:val="18"/>
          <w:szCs w:val="18"/>
        </w:rPr>
        <w:t xml:space="preserve"> of the Subsidiary Body on Implementation</w:t>
      </w:r>
      <w:r w:rsidRPr="00E93A71">
        <w:rPr>
          <w:kern w:val="18"/>
          <w:szCs w:val="18"/>
        </w:rPr>
        <w:t>.</w:t>
      </w:r>
    </w:p>
  </w:footnote>
  <w:footnote w:id="3">
    <w:p w:rsidR="00964CBB" w:rsidRPr="00E93A71" w:rsidRDefault="00964CBB" w:rsidP="005C6FB7">
      <w:pPr>
        <w:pStyle w:val="FootnoteText"/>
        <w:suppressLineNumbers/>
        <w:suppressAutoHyphens/>
        <w:ind w:firstLine="0"/>
        <w:jc w:val="left"/>
        <w:rPr>
          <w:kern w:val="18"/>
          <w:szCs w:val="18"/>
        </w:rPr>
      </w:pPr>
      <w:r w:rsidRPr="00E93A71">
        <w:rPr>
          <w:rStyle w:val="FootnoteReference"/>
          <w:kern w:val="18"/>
          <w:szCs w:val="18"/>
          <w:u w:val="none"/>
          <w:vertAlign w:val="superscript"/>
        </w:rPr>
        <w:footnoteRef/>
      </w:r>
      <w:r w:rsidRPr="00E93A71">
        <w:rPr>
          <w:kern w:val="18"/>
          <w:szCs w:val="18"/>
        </w:rPr>
        <w:t xml:space="preserve"> The “Friends of Gender Equality” group was initiated on the margins of the meetings of the subsidiary bodies to the Convention held in Montreal</w:t>
      </w:r>
      <w:r w:rsidR="007E0812">
        <w:rPr>
          <w:kern w:val="18"/>
          <w:szCs w:val="18"/>
        </w:rPr>
        <w:t>,</w:t>
      </w:r>
      <w:r w:rsidRPr="00E93A71">
        <w:rPr>
          <w:kern w:val="18"/>
          <w:szCs w:val="18"/>
        </w:rPr>
        <w:t xml:space="preserve"> Canada</w:t>
      </w:r>
      <w:r w:rsidR="007E0812">
        <w:rPr>
          <w:kern w:val="18"/>
          <w:szCs w:val="18"/>
        </w:rPr>
        <w:t>,</w:t>
      </w:r>
      <w:r w:rsidR="007E0812" w:rsidRPr="007E0812">
        <w:rPr>
          <w:kern w:val="18"/>
          <w:szCs w:val="18"/>
        </w:rPr>
        <w:t xml:space="preserve"> </w:t>
      </w:r>
      <w:r w:rsidR="007E0812" w:rsidRPr="00E93A71">
        <w:rPr>
          <w:kern w:val="18"/>
          <w:szCs w:val="18"/>
        </w:rPr>
        <w:t xml:space="preserve">from 2 </w:t>
      </w:r>
      <w:r w:rsidR="007E0812">
        <w:rPr>
          <w:kern w:val="18"/>
          <w:szCs w:val="18"/>
        </w:rPr>
        <w:t>to</w:t>
      </w:r>
      <w:r w:rsidR="007E0812" w:rsidRPr="00E93A71">
        <w:rPr>
          <w:kern w:val="18"/>
          <w:szCs w:val="18"/>
        </w:rPr>
        <w:t xml:space="preserve"> 13 July 2018</w:t>
      </w:r>
      <w:r w:rsidRPr="00E93A71">
        <w:rPr>
          <w:kern w:val="18"/>
          <w:szCs w:val="18"/>
        </w:rPr>
        <w:t xml:space="preserve">.  The Governments of Canada and Malawi are leading this group, </w:t>
      </w:r>
      <w:r w:rsidR="007E0812">
        <w:rPr>
          <w:kern w:val="18"/>
          <w:szCs w:val="18"/>
        </w:rPr>
        <w:t xml:space="preserve">which is </w:t>
      </w:r>
      <w:r w:rsidRPr="00E93A71">
        <w:rPr>
          <w:kern w:val="18"/>
          <w:szCs w:val="18"/>
        </w:rPr>
        <w:t xml:space="preserve">composed of representatives </w:t>
      </w:r>
      <w:r w:rsidR="007E0812">
        <w:rPr>
          <w:kern w:val="18"/>
          <w:szCs w:val="18"/>
        </w:rPr>
        <w:t>of</w:t>
      </w:r>
      <w:r w:rsidR="007E0812" w:rsidRPr="00E93A71">
        <w:rPr>
          <w:kern w:val="18"/>
          <w:szCs w:val="18"/>
        </w:rPr>
        <w:t xml:space="preserve"> </w:t>
      </w:r>
      <w:r w:rsidRPr="00E93A71">
        <w:rPr>
          <w:kern w:val="18"/>
          <w:szCs w:val="18"/>
        </w:rPr>
        <w:t>Parties and other organizations</w:t>
      </w:r>
      <w:r w:rsidR="007E0812">
        <w:rPr>
          <w:kern w:val="18"/>
          <w:szCs w:val="18"/>
        </w:rPr>
        <w:t xml:space="preserve"> and</w:t>
      </w:r>
      <w:r w:rsidRPr="00E93A71">
        <w:rPr>
          <w:kern w:val="18"/>
          <w:szCs w:val="18"/>
        </w:rPr>
        <w:t xml:space="preserve"> which aims to advance discussions on gender equality under the Convention.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CBB" w:rsidRPr="00B012FB" w:rsidRDefault="00964CBB" w:rsidP="00B012FB">
    <w:pPr>
      <w:pStyle w:val="Header"/>
      <w:tabs>
        <w:tab w:val="clear" w:pos="4320"/>
        <w:tab w:val="clear" w:pos="8640"/>
      </w:tabs>
      <w:kinsoku w:val="0"/>
      <w:overflowPunct w:val="0"/>
      <w:autoSpaceDE w:val="0"/>
      <w:autoSpaceDN w:val="0"/>
      <w:jc w:val="left"/>
      <w:rPr>
        <w:noProof/>
        <w:kern w:val="22"/>
      </w:rPr>
    </w:pPr>
    <w:r w:rsidRPr="00B012FB">
      <w:rPr>
        <w:noProof/>
        <w:kern w:val="22"/>
      </w:rPr>
      <w:t>CBD/</w:t>
    </w:r>
    <w:r w:rsidR="00331AE8">
      <w:rPr>
        <w:noProof/>
        <w:kern w:val="22"/>
      </w:rPr>
      <w:t>COP/14/9</w:t>
    </w:r>
    <w:r>
      <w:rPr>
        <w:noProof/>
        <w:kern w:val="22"/>
      </w:rPr>
      <w:t>/Add.1</w:t>
    </w:r>
  </w:p>
  <w:p w:rsidR="00964CBB" w:rsidRPr="00B012FB" w:rsidRDefault="00964CBB" w:rsidP="00B012FB">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1B2672">
      <w:rPr>
        <w:noProof/>
        <w:kern w:val="22"/>
      </w:rPr>
      <w:t>6</w:t>
    </w:r>
    <w:r w:rsidRPr="00B012FB">
      <w:rPr>
        <w:noProof/>
        <w:kern w:val="22"/>
      </w:rPr>
      <w:fldChar w:fldCharType="end"/>
    </w:r>
  </w:p>
  <w:p w:rsidR="00964CBB" w:rsidRPr="00B012FB" w:rsidRDefault="00964CBB"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CBB" w:rsidRPr="00B012FB" w:rsidRDefault="00964CBB" w:rsidP="00B012FB">
    <w:pPr>
      <w:pStyle w:val="Header"/>
      <w:tabs>
        <w:tab w:val="clear" w:pos="4320"/>
        <w:tab w:val="clear" w:pos="8640"/>
      </w:tabs>
      <w:kinsoku w:val="0"/>
      <w:overflowPunct w:val="0"/>
      <w:autoSpaceDE w:val="0"/>
      <w:autoSpaceDN w:val="0"/>
      <w:jc w:val="right"/>
      <w:rPr>
        <w:noProof/>
        <w:kern w:val="22"/>
      </w:rPr>
    </w:pPr>
    <w:r>
      <w:rPr>
        <w:noProof/>
        <w:kern w:val="22"/>
        <w:lang w:val="en-US"/>
      </w:rPr>
      <w:t>CBD/COP/14/</w:t>
    </w:r>
    <w:r w:rsidR="00331AE8">
      <w:rPr>
        <w:noProof/>
        <w:kern w:val="22"/>
        <w:lang w:val="en-US"/>
      </w:rPr>
      <w:t>9</w:t>
    </w:r>
    <w:r>
      <w:rPr>
        <w:noProof/>
        <w:kern w:val="22"/>
        <w:lang w:val="en-US"/>
      </w:rPr>
      <w:t>/Add.1</w:t>
    </w:r>
  </w:p>
  <w:p w:rsidR="00964CBB" w:rsidRPr="00B012FB" w:rsidRDefault="00964CBB" w:rsidP="00B012FB">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1B2672">
      <w:rPr>
        <w:noProof/>
        <w:kern w:val="22"/>
      </w:rPr>
      <w:t>7</w:t>
    </w:r>
    <w:r w:rsidRPr="00B012FB">
      <w:rPr>
        <w:noProof/>
        <w:kern w:val="22"/>
      </w:rPr>
      <w:fldChar w:fldCharType="end"/>
    </w:r>
  </w:p>
  <w:p w:rsidR="00964CBB" w:rsidRPr="00B012FB" w:rsidRDefault="00964CBB"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C58F2"/>
    <w:multiLevelType w:val="hybridMultilevel"/>
    <w:tmpl w:val="BE50BB26"/>
    <w:lvl w:ilvl="0" w:tplc="00D077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7143EE"/>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ED17E3"/>
    <w:multiLevelType w:val="multilevel"/>
    <w:tmpl w:val="0602C7BC"/>
    <w:lvl w:ilvl="0">
      <w:start w:val="1"/>
      <w:numFmt w:val="lowerLetter"/>
      <w:lvlText w:val="(%1)"/>
      <w:lvlJc w:val="left"/>
      <w:pPr>
        <w:tabs>
          <w:tab w:val="num" w:pos="1080"/>
        </w:tabs>
        <w:ind w:left="720" w:firstLine="0"/>
      </w:pPr>
      <w:rPr>
        <w:rFonts w:ascii="Times New Roman" w:eastAsia="Times New Roman" w:hAnsi="Times New Roman" w:cs="Times New Roman"/>
        <w:b w:val="0"/>
        <w:i w:val="0"/>
        <w:color w:val="auto"/>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15:restartNumberingAfterBreak="0">
    <w:nsid w:val="16F57821"/>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15:restartNumberingAfterBreak="0">
    <w:nsid w:val="175011D5"/>
    <w:multiLevelType w:val="hybridMultilevel"/>
    <w:tmpl w:val="A32660B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CA203F"/>
    <w:multiLevelType w:val="hybridMultilevel"/>
    <w:tmpl w:val="E49CBC76"/>
    <w:lvl w:ilvl="0" w:tplc="A7A855F2">
      <w:start w:val="1"/>
      <w:numFmt w:val="lowerLetter"/>
      <w:lvlText w:val="(%1)"/>
      <w:lvlJc w:val="left"/>
      <w:pPr>
        <w:ind w:left="1350" w:hanging="360"/>
      </w:pPr>
      <w:rPr>
        <w:rFonts w:ascii="Times New Roman" w:eastAsia="Times New Roman" w:hAnsi="Times New Roman" w:cs="Times New Roman"/>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6" w15:restartNumberingAfterBreak="0">
    <w:nsid w:val="2BBF74FA"/>
    <w:multiLevelType w:val="hybridMultilevel"/>
    <w:tmpl w:val="D3AAD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705D7"/>
    <w:multiLevelType w:val="hybridMultilevel"/>
    <w:tmpl w:val="FFDE941C"/>
    <w:lvl w:ilvl="0" w:tplc="9A0E9444">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414B5E"/>
    <w:multiLevelType w:val="hybridMultilevel"/>
    <w:tmpl w:val="951AB32A"/>
    <w:lvl w:ilvl="0" w:tplc="11EE5552">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DF069A3"/>
    <w:multiLevelType w:val="hybridMultilevel"/>
    <w:tmpl w:val="B9A69650"/>
    <w:lvl w:ilvl="0" w:tplc="E43C5DE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2" w15:restartNumberingAfterBreak="0">
    <w:nsid w:val="459062AC"/>
    <w:multiLevelType w:val="hybridMultilevel"/>
    <w:tmpl w:val="715C5504"/>
    <w:lvl w:ilvl="0" w:tplc="03B8F884">
      <w:start w:val="1"/>
      <w:numFmt w:val="lowerLetter"/>
      <w:lvlText w:val="(%1)"/>
      <w:lvlJc w:val="left"/>
      <w:pPr>
        <w:ind w:left="360" w:hanging="360"/>
      </w:pPr>
      <w:rPr>
        <w:rFonts w:ascii="Times New Roman" w:eastAsia="Times New Roman" w:hAnsi="Times New Roman" w:cs="Times New Roman"/>
      </w:rPr>
    </w:lvl>
    <w:lvl w:ilvl="1" w:tplc="30989A4E">
      <w:start w:val="1"/>
      <w:numFmt w:val="lowerRoman"/>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6FC6B0C"/>
    <w:multiLevelType w:val="hybridMultilevel"/>
    <w:tmpl w:val="F782D2C6"/>
    <w:lvl w:ilvl="0" w:tplc="95322D24">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83C6B2F"/>
    <w:multiLevelType w:val="hybridMultilevel"/>
    <w:tmpl w:val="4FF60666"/>
    <w:lvl w:ilvl="0" w:tplc="CE9CBC98">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8F557E"/>
    <w:multiLevelType w:val="hybridMultilevel"/>
    <w:tmpl w:val="06D21426"/>
    <w:lvl w:ilvl="0" w:tplc="6780105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A4A3598"/>
    <w:multiLevelType w:val="hybridMultilevel"/>
    <w:tmpl w:val="8FC2ADF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BA14CF"/>
    <w:multiLevelType w:val="hybridMultilevel"/>
    <w:tmpl w:val="0BD420FC"/>
    <w:lvl w:ilvl="0" w:tplc="3188AFB8">
      <w:start w:val="10"/>
      <w:numFmt w:val="decimal"/>
      <w:lvlText w:val="%1."/>
      <w:lvlJc w:val="left"/>
      <w:pPr>
        <w:ind w:left="720" w:hanging="360"/>
      </w:pPr>
      <w:rPr>
        <w:b w:val="0"/>
      </w:rPr>
    </w:lvl>
    <w:lvl w:ilvl="1" w:tplc="E6DAE756">
      <w:start w:val="1"/>
      <w:numFmt w:val="lowerLetter"/>
      <w:lvlText w:val="(%2)"/>
      <w:lvlJc w:val="left"/>
      <w:pPr>
        <w:ind w:left="144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4306C4"/>
    <w:multiLevelType w:val="hybridMultilevel"/>
    <w:tmpl w:val="520C229E"/>
    <w:lvl w:ilvl="0" w:tplc="832EE336">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C5371E"/>
    <w:multiLevelType w:val="hybridMultilevel"/>
    <w:tmpl w:val="55C49B94"/>
    <w:lvl w:ilvl="0" w:tplc="03B8F884">
      <w:start w:val="1"/>
      <w:numFmt w:val="lowerLetter"/>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97346CF"/>
    <w:multiLevelType w:val="hybridMultilevel"/>
    <w:tmpl w:val="6AB64D2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022AA6"/>
    <w:multiLevelType w:val="hybridMultilevel"/>
    <w:tmpl w:val="BDF4C4C4"/>
    <w:lvl w:ilvl="0" w:tplc="3188AFB8">
      <w:start w:val="10"/>
      <w:numFmt w:val="decimal"/>
      <w:lvlText w:val="%1."/>
      <w:lvlJc w:val="left"/>
      <w:pPr>
        <w:ind w:left="720" w:hanging="360"/>
      </w:pPr>
      <w:rPr>
        <w:b w:val="0"/>
      </w:rPr>
    </w:lvl>
    <w:lvl w:ilvl="1" w:tplc="E6DAE756">
      <w:start w:val="1"/>
      <w:numFmt w:val="lowerLetter"/>
      <w:lvlText w:val="(%2)"/>
      <w:lvlJc w:val="left"/>
      <w:pPr>
        <w:ind w:left="1890" w:hanging="360"/>
      </w:pPr>
      <w:rPr>
        <w:rFonts w:ascii="Times New Roman" w:eastAsia="Times New Roman" w:hAnsi="Times New Roman" w:cs="Times New Roman" w:hint="default"/>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AA5D44"/>
    <w:multiLevelType w:val="hybridMultilevel"/>
    <w:tmpl w:val="551C6D9C"/>
    <w:lvl w:ilvl="0" w:tplc="9582099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30C1533"/>
    <w:multiLevelType w:val="hybridMultilevel"/>
    <w:tmpl w:val="FF66A0EA"/>
    <w:lvl w:ilvl="0" w:tplc="7B82C9EA">
      <w:start w:val="1"/>
      <w:numFmt w:val="lowerLetter"/>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9DD2293"/>
    <w:multiLevelType w:val="hybridMultilevel"/>
    <w:tmpl w:val="2062CDA0"/>
    <w:lvl w:ilvl="0" w:tplc="7B82C9EA">
      <w:start w:val="1"/>
      <w:numFmt w:val="lowerLetter"/>
      <w:lvlText w:val="(%1)"/>
      <w:lvlJc w:val="left"/>
      <w:pPr>
        <w:tabs>
          <w:tab w:val="num" w:pos="540"/>
        </w:tabs>
        <w:ind w:left="540" w:hanging="360"/>
      </w:pPr>
      <w:rPr>
        <w:rFonts w:ascii="Times New Roman" w:eastAsia="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7" w15:restartNumberingAfterBreak="0">
    <w:nsid w:val="6DFB725F"/>
    <w:multiLevelType w:val="hybridMultilevel"/>
    <w:tmpl w:val="A1CA703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8"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6FE86FA5"/>
    <w:multiLevelType w:val="hybridMultilevel"/>
    <w:tmpl w:val="AAA62CE0"/>
    <w:lvl w:ilvl="0" w:tplc="0809000F">
      <w:start w:val="1"/>
      <w:numFmt w:val="decimal"/>
      <w:lvlText w:val="%1."/>
      <w:lvlJc w:val="left"/>
      <w:pPr>
        <w:ind w:left="360" w:hanging="360"/>
      </w:p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B00FD1"/>
    <w:multiLevelType w:val="hybridMultilevel"/>
    <w:tmpl w:val="F1783678"/>
    <w:lvl w:ilvl="0" w:tplc="04090001">
      <w:start w:val="1"/>
      <w:numFmt w:val="bullet"/>
      <w:lvlText w:val=""/>
      <w:lvlJc w:val="left"/>
      <w:pPr>
        <w:ind w:left="1499" w:hanging="360"/>
      </w:pPr>
      <w:rPr>
        <w:rFonts w:ascii="Symbol" w:hAnsi="Symbol" w:hint="default"/>
      </w:rPr>
    </w:lvl>
    <w:lvl w:ilvl="1" w:tplc="04090003" w:tentative="1">
      <w:start w:val="1"/>
      <w:numFmt w:val="bullet"/>
      <w:lvlText w:val="o"/>
      <w:lvlJc w:val="left"/>
      <w:pPr>
        <w:ind w:left="2219" w:hanging="360"/>
      </w:pPr>
      <w:rPr>
        <w:rFonts w:ascii="Courier New" w:hAnsi="Courier New" w:cs="Courier New" w:hint="default"/>
      </w:rPr>
    </w:lvl>
    <w:lvl w:ilvl="2" w:tplc="04090005" w:tentative="1">
      <w:start w:val="1"/>
      <w:numFmt w:val="bullet"/>
      <w:lvlText w:val=""/>
      <w:lvlJc w:val="left"/>
      <w:pPr>
        <w:ind w:left="2939" w:hanging="360"/>
      </w:pPr>
      <w:rPr>
        <w:rFonts w:ascii="Wingdings" w:hAnsi="Wingdings" w:hint="default"/>
      </w:rPr>
    </w:lvl>
    <w:lvl w:ilvl="3" w:tplc="04090001" w:tentative="1">
      <w:start w:val="1"/>
      <w:numFmt w:val="bullet"/>
      <w:lvlText w:val=""/>
      <w:lvlJc w:val="left"/>
      <w:pPr>
        <w:ind w:left="3659" w:hanging="360"/>
      </w:pPr>
      <w:rPr>
        <w:rFonts w:ascii="Symbol" w:hAnsi="Symbol" w:hint="default"/>
      </w:rPr>
    </w:lvl>
    <w:lvl w:ilvl="4" w:tplc="04090003" w:tentative="1">
      <w:start w:val="1"/>
      <w:numFmt w:val="bullet"/>
      <w:lvlText w:val="o"/>
      <w:lvlJc w:val="left"/>
      <w:pPr>
        <w:ind w:left="4379" w:hanging="360"/>
      </w:pPr>
      <w:rPr>
        <w:rFonts w:ascii="Courier New" w:hAnsi="Courier New" w:cs="Courier New" w:hint="default"/>
      </w:rPr>
    </w:lvl>
    <w:lvl w:ilvl="5" w:tplc="04090005" w:tentative="1">
      <w:start w:val="1"/>
      <w:numFmt w:val="bullet"/>
      <w:lvlText w:val=""/>
      <w:lvlJc w:val="left"/>
      <w:pPr>
        <w:ind w:left="5099" w:hanging="360"/>
      </w:pPr>
      <w:rPr>
        <w:rFonts w:ascii="Wingdings" w:hAnsi="Wingdings" w:hint="default"/>
      </w:rPr>
    </w:lvl>
    <w:lvl w:ilvl="6" w:tplc="04090001" w:tentative="1">
      <w:start w:val="1"/>
      <w:numFmt w:val="bullet"/>
      <w:lvlText w:val=""/>
      <w:lvlJc w:val="left"/>
      <w:pPr>
        <w:ind w:left="5819" w:hanging="360"/>
      </w:pPr>
      <w:rPr>
        <w:rFonts w:ascii="Symbol" w:hAnsi="Symbol" w:hint="default"/>
      </w:rPr>
    </w:lvl>
    <w:lvl w:ilvl="7" w:tplc="04090003" w:tentative="1">
      <w:start w:val="1"/>
      <w:numFmt w:val="bullet"/>
      <w:lvlText w:val="o"/>
      <w:lvlJc w:val="left"/>
      <w:pPr>
        <w:ind w:left="6539" w:hanging="360"/>
      </w:pPr>
      <w:rPr>
        <w:rFonts w:ascii="Courier New" w:hAnsi="Courier New" w:cs="Courier New" w:hint="default"/>
      </w:rPr>
    </w:lvl>
    <w:lvl w:ilvl="8" w:tplc="04090005" w:tentative="1">
      <w:start w:val="1"/>
      <w:numFmt w:val="bullet"/>
      <w:lvlText w:val=""/>
      <w:lvlJc w:val="left"/>
      <w:pPr>
        <w:ind w:left="7259" w:hanging="360"/>
      </w:pPr>
      <w:rPr>
        <w:rFonts w:ascii="Wingdings" w:hAnsi="Wingdings" w:hint="default"/>
      </w:rPr>
    </w:lvl>
  </w:abstractNum>
  <w:abstractNum w:abstractNumId="31" w15:restartNumberingAfterBreak="0">
    <w:nsid w:val="74A24B42"/>
    <w:multiLevelType w:val="hybridMultilevel"/>
    <w:tmpl w:val="524A699C"/>
    <w:lvl w:ilvl="0" w:tplc="FE328980">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762D5B6A"/>
    <w:multiLevelType w:val="hybridMultilevel"/>
    <w:tmpl w:val="3B0C9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D4362A"/>
    <w:multiLevelType w:val="hybridMultilevel"/>
    <w:tmpl w:val="687A92E0"/>
    <w:lvl w:ilvl="0" w:tplc="A08A5AE0">
      <w:start w:val="1"/>
      <w:numFmt w:val="decimal"/>
      <w:lvlText w:val="%1."/>
      <w:lvlJc w:val="left"/>
      <w:pPr>
        <w:tabs>
          <w:tab w:val="num" w:pos="360"/>
        </w:tabs>
        <w:ind w:left="360" w:hanging="360"/>
      </w:pPr>
      <w:rPr>
        <w:rFonts w:ascii="Times New Roman" w:hAnsi="Times New Roman" w:cs="Times New Roman" w:hint="default"/>
        <w:b w:val="0"/>
        <w:vertAlign w:val="baseline"/>
      </w:rPr>
    </w:lvl>
    <w:lvl w:ilvl="1" w:tplc="5B16B29C">
      <w:start w:val="1"/>
      <w:numFmt w:val="lowerLetter"/>
      <w:lvlText w:val="(%2)"/>
      <w:lvlJc w:val="left"/>
      <w:pPr>
        <w:tabs>
          <w:tab w:val="num" w:pos="1260"/>
        </w:tabs>
        <w:ind w:left="1260" w:hanging="360"/>
      </w:pPr>
      <w:rPr>
        <w:rFonts w:hint="default"/>
        <w:b w:val="0"/>
        <w:i w:val="0"/>
      </w:rPr>
    </w:lvl>
    <w:lvl w:ilvl="2" w:tplc="30989A4E">
      <w:start w:val="1"/>
      <w:numFmt w:val="lowerRoman"/>
      <w:lvlText w:val="(%3)"/>
      <w:lvlJc w:val="left"/>
      <w:pPr>
        <w:tabs>
          <w:tab w:val="num" w:pos="1980"/>
        </w:tabs>
        <w:ind w:left="1980" w:hanging="180"/>
      </w:pPr>
    </w:lvl>
    <w:lvl w:ilvl="3" w:tplc="4552BA72">
      <w:start w:val="1"/>
      <w:numFmt w:val="decimal"/>
      <w:lvlText w:val="%4."/>
      <w:lvlJc w:val="left"/>
      <w:pPr>
        <w:tabs>
          <w:tab w:val="num" w:pos="2700"/>
        </w:tabs>
        <w:ind w:left="2700" w:hanging="360"/>
      </w:pPr>
      <w:rPr>
        <w:rFonts w:cs="Times New Roman"/>
        <w:i w:val="0"/>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34" w15:restartNumberingAfterBreak="0">
    <w:nsid w:val="79365F83"/>
    <w:multiLevelType w:val="hybridMultilevel"/>
    <w:tmpl w:val="68FE6316"/>
    <w:lvl w:ilvl="0" w:tplc="3188AFB8">
      <w:start w:val="10"/>
      <w:numFmt w:val="decimal"/>
      <w:lvlText w:val="%1."/>
      <w:lvlJc w:val="left"/>
      <w:pPr>
        <w:ind w:left="720" w:hanging="360"/>
      </w:pPr>
      <w:rPr>
        <w:b w:val="0"/>
      </w:rPr>
    </w:lvl>
    <w:lvl w:ilvl="1" w:tplc="CADAA784">
      <w:start w:val="1"/>
      <w:numFmt w:val="lowerLetter"/>
      <w:lvlText w:val="(%2)"/>
      <w:lvlJc w:val="left"/>
      <w:pPr>
        <w:ind w:left="1440" w:hanging="360"/>
      </w:pPr>
      <w:rPr>
        <w:rFonts w:ascii="Times New Roman" w:eastAsia="Times New Roman" w:hAnsi="Times New Roman" w:cs="Times New Roman" w:hint="default"/>
        <w:i w:val="0"/>
        <w:iCs w:val="0"/>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5660A9"/>
    <w:multiLevelType w:val="hybridMultilevel"/>
    <w:tmpl w:val="C76ADC2E"/>
    <w:lvl w:ilvl="0" w:tplc="9560F322">
      <w:start w:val="1"/>
      <w:numFmt w:val="lowerLetter"/>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6" w15:restartNumberingAfterBreak="0">
    <w:nsid w:val="7F6E6162"/>
    <w:multiLevelType w:val="hybridMultilevel"/>
    <w:tmpl w:val="6F742FC8"/>
    <w:lvl w:ilvl="0" w:tplc="5B16B29C">
      <w:start w:val="1"/>
      <w:numFmt w:val="lowerLetter"/>
      <w:lvlText w:val="(%1)"/>
      <w:lvlJc w:val="left"/>
      <w:pPr>
        <w:tabs>
          <w:tab w:val="num" w:pos="1440"/>
        </w:tabs>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1"/>
  </w:num>
  <w:num w:numId="3">
    <w:abstractNumId w:val="11"/>
  </w:num>
  <w:num w:numId="4">
    <w:abstractNumId w:val="21"/>
  </w:num>
  <w:num w:numId="5">
    <w:abstractNumId w:val="16"/>
  </w:num>
  <w:num w:numId="6">
    <w:abstractNumId w:val="33"/>
  </w:num>
  <w:num w:numId="7">
    <w:abstractNumId w:val="3"/>
  </w:num>
  <w:num w:numId="8">
    <w:abstractNumId w:val="2"/>
  </w:num>
  <w:num w:numId="9">
    <w:abstractNumId w:val="28"/>
  </w:num>
  <w:num w:numId="10">
    <w:abstractNumId w:val="18"/>
  </w:num>
  <w:num w:numId="11">
    <w:abstractNumId w:val="34"/>
  </w:num>
  <w:num w:numId="12">
    <w:abstractNumId w:val="17"/>
  </w:num>
  <w:num w:numId="13">
    <w:abstractNumId w:val="22"/>
  </w:num>
  <w:num w:numId="14">
    <w:abstractNumId w:val="23"/>
  </w:num>
  <w:num w:numId="15">
    <w:abstractNumId w:val="25"/>
  </w:num>
  <w:num w:numId="16">
    <w:abstractNumId w:val="26"/>
  </w:num>
  <w:num w:numId="17">
    <w:abstractNumId w:val="5"/>
  </w:num>
  <w:num w:numId="18">
    <w:abstractNumId w:val="27"/>
  </w:num>
  <w:num w:numId="19">
    <w:abstractNumId w:val="36"/>
  </w:num>
  <w:num w:numId="20">
    <w:abstractNumId w:val="1"/>
  </w:num>
  <w:num w:numId="21">
    <w:abstractNumId w:val="32"/>
  </w:num>
  <w:num w:numId="22">
    <w:abstractNumId w:val="6"/>
  </w:num>
  <w:num w:numId="23">
    <w:abstractNumId w:val="30"/>
  </w:num>
  <w:num w:numId="24">
    <w:abstractNumId w:val="31"/>
  </w:num>
  <w:num w:numId="25">
    <w:abstractNumId w:val="4"/>
  </w:num>
  <w:num w:numId="26">
    <w:abstractNumId w:val="7"/>
  </w:num>
  <w:num w:numId="27">
    <w:abstractNumId w:val="13"/>
  </w:num>
  <w:num w:numId="28">
    <w:abstractNumId w:val="10"/>
  </w:num>
  <w:num w:numId="29">
    <w:abstractNumId w:val="24"/>
  </w:num>
  <w:num w:numId="30">
    <w:abstractNumId w:val="20"/>
  </w:num>
  <w:num w:numId="31">
    <w:abstractNumId w:val="19"/>
  </w:num>
  <w:num w:numId="32">
    <w:abstractNumId w:val="35"/>
  </w:num>
  <w:num w:numId="33">
    <w:abstractNumId w:val="15"/>
  </w:num>
  <w:num w:numId="34">
    <w:abstractNumId w:val="14"/>
  </w:num>
  <w:num w:numId="35">
    <w:abstractNumId w:val="8"/>
  </w:num>
  <w:num w:numId="36">
    <w:abstractNumId w:val="0"/>
  </w:num>
  <w:num w:numId="37">
    <w:abstractNumId w:val="12"/>
  </w:num>
  <w:num w:numId="38">
    <w:abstractNumId w:val="2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30BF"/>
    <w:rsid w:val="000064E9"/>
    <w:rsid w:val="00010828"/>
    <w:rsid w:val="00014202"/>
    <w:rsid w:val="000219AC"/>
    <w:rsid w:val="00022961"/>
    <w:rsid w:val="0002340E"/>
    <w:rsid w:val="00025AC1"/>
    <w:rsid w:val="00025D8F"/>
    <w:rsid w:val="00031D24"/>
    <w:rsid w:val="00031F26"/>
    <w:rsid w:val="00032509"/>
    <w:rsid w:val="00033843"/>
    <w:rsid w:val="00037873"/>
    <w:rsid w:val="00041CDE"/>
    <w:rsid w:val="000428F5"/>
    <w:rsid w:val="00042EB6"/>
    <w:rsid w:val="00054381"/>
    <w:rsid w:val="00054C36"/>
    <w:rsid w:val="00062695"/>
    <w:rsid w:val="000649DC"/>
    <w:rsid w:val="00065E6A"/>
    <w:rsid w:val="000660D4"/>
    <w:rsid w:val="000711E1"/>
    <w:rsid w:val="000732E1"/>
    <w:rsid w:val="00073708"/>
    <w:rsid w:val="0007764D"/>
    <w:rsid w:val="00081664"/>
    <w:rsid w:val="000850AA"/>
    <w:rsid w:val="0008539E"/>
    <w:rsid w:val="00086418"/>
    <w:rsid w:val="00086D99"/>
    <w:rsid w:val="00091967"/>
    <w:rsid w:val="00094463"/>
    <w:rsid w:val="0009465E"/>
    <w:rsid w:val="000A4A16"/>
    <w:rsid w:val="000A78C6"/>
    <w:rsid w:val="000A7FD3"/>
    <w:rsid w:val="000B2BD3"/>
    <w:rsid w:val="000C0456"/>
    <w:rsid w:val="000C4344"/>
    <w:rsid w:val="000C71E8"/>
    <w:rsid w:val="000C74D9"/>
    <w:rsid w:val="000D0BBE"/>
    <w:rsid w:val="000D2448"/>
    <w:rsid w:val="000D49B4"/>
    <w:rsid w:val="000D50A1"/>
    <w:rsid w:val="000D7455"/>
    <w:rsid w:val="000E27CF"/>
    <w:rsid w:val="000E637D"/>
    <w:rsid w:val="000E6B6E"/>
    <w:rsid w:val="000E7762"/>
    <w:rsid w:val="000E7E6A"/>
    <w:rsid w:val="000F0AEB"/>
    <w:rsid w:val="000F1F1B"/>
    <w:rsid w:val="000F31EA"/>
    <w:rsid w:val="000F3F42"/>
    <w:rsid w:val="000F46CB"/>
    <w:rsid w:val="000F6031"/>
    <w:rsid w:val="000F63AB"/>
    <w:rsid w:val="000F6492"/>
    <w:rsid w:val="000F6CDF"/>
    <w:rsid w:val="00102DD2"/>
    <w:rsid w:val="001073FE"/>
    <w:rsid w:val="00107743"/>
    <w:rsid w:val="001079E7"/>
    <w:rsid w:val="00112647"/>
    <w:rsid w:val="0012214B"/>
    <w:rsid w:val="00124D75"/>
    <w:rsid w:val="001307A2"/>
    <w:rsid w:val="00131C85"/>
    <w:rsid w:val="001340BA"/>
    <w:rsid w:val="00137A35"/>
    <w:rsid w:val="00140716"/>
    <w:rsid w:val="001410F4"/>
    <w:rsid w:val="001413E6"/>
    <w:rsid w:val="0014291F"/>
    <w:rsid w:val="001471D6"/>
    <w:rsid w:val="001522D0"/>
    <w:rsid w:val="00155DC1"/>
    <w:rsid w:val="00155EFD"/>
    <w:rsid w:val="00157BB6"/>
    <w:rsid w:val="001608FA"/>
    <w:rsid w:val="001643E8"/>
    <w:rsid w:val="0016588E"/>
    <w:rsid w:val="00166367"/>
    <w:rsid w:val="00173A32"/>
    <w:rsid w:val="0017442E"/>
    <w:rsid w:val="00175F5E"/>
    <w:rsid w:val="001770D3"/>
    <w:rsid w:val="00182E24"/>
    <w:rsid w:val="00185F08"/>
    <w:rsid w:val="001917E0"/>
    <w:rsid w:val="00192E06"/>
    <w:rsid w:val="001937C0"/>
    <w:rsid w:val="001951F4"/>
    <w:rsid w:val="001A412B"/>
    <w:rsid w:val="001A5072"/>
    <w:rsid w:val="001A6F1F"/>
    <w:rsid w:val="001A7941"/>
    <w:rsid w:val="001B2672"/>
    <w:rsid w:val="001C2CBA"/>
    <w:rsid w:val="001C3007"/>
    <w:rsid w:val="001C354E"/>
    <w:rsid w:val="001C36B1"/>
    <w:rsid w:val="001C4A83"/>
    <w:rsid w:val="001C5594"/>
    <w:rsid w:val="001C7AED"/>
    <w:rsid w:val="001D4B85"/>
    <w:rsid w:val="001D7B50"/>
    <w:rsid w:val="001E1730"/>
    <w:rsid w:val="001E2453"/>
    <w:rsid w:val="001E379A"/>
    <w:rsid w:val="001E3C2A"/>
    <w:rsid w:val="001E4FE5"/>
    <w:rsid w:val="001F4992"/>
    <w:rsid w:val="001F6379"/>
    <w:rsid w:val="00204415"/>
    <w:rsid w:val="00207A6E"/>
    <w:rsid w:val="00216091"/>
    <w:rsid w:val="00224B92"/>
    <w:rsid w:val="00225D40"/>
    <w:rsid w:val="002300A5"/>
    <w:rsid w:val="002315B3"/>
    <w:rsid w:val="002321F3"/>
    <w:rsid w:val="00232464"/>
    <w:rsid w:val="002357E1"/>
    <w:rsid w:val="00240F94"/>
    <w:rsid w:val="00243471"/>
    <w:rsid w:val="0024600F"/>
    <w:rsid w:val="00246327"/>
    <w:rsid w:val="00250D5A"/>
    <w:rsid w:val="00252624"/>
    <w:rsid w:val="00252897"/>
    <w:rsid w:val="002629F8"/>
    <w:rsid w:val="00263F0C"/>
    <w:rsid w:val="00263FCC"/>
    <w:rsid w:val="0026412A"/>
    <w:rsid w:val="0026538E"/>
    <w:rsid w:val="0027680D"/>
    <w:rsid w:val="00281F17"/>
    <w:rsid w:val="002851E0"/>
    <w:rsid w:val="00285ECF"/>
    <w:rsid w:val="0029039D"/>
    <w:rsid w:val="00292B66"/>
    <w:rsid w:val="00292F67"/>
    <w:rsid w:val="00293213"/>
    <w:rsid w:val="002A749E"/>
    <w:rsid w:val="002A7F5C"/>
    <w:rsid w:val="002B0942"/>
    <w:rsid w:val="002C2D11"/>
    <w:rsid w:val="002C2D3D"/>
    <w:rsid w:val="002C48A7"/>
    <w:rsid w:val="002C4BDB"/>
    <w:rsid w:val="002C537E"/>
    <w:rsid w:val="002C6891"/>
    <w:rsid w:val="002D17FC"/>
    <w:rsid w:val="002D355B"/>
    <w:rsid w:val="002E0627"/>
    <w:rsid w:val="002E3198"/>
    <w:rsid w:val="002E60C0"/>
    <w:rsid w:val="002E62B3"/>
    <w:rsid w:val="002E7402"/>
    <w:rsid w:val="0030089E"/>
    <w:rsid w:val="00302889"/>
    <w:rsid w:val="00306DC5"/>
    <w:rsid w:val="00310E74"/>
    <w:rsid w:val="00310FA1"/>
    <w:rsid w:val="00311F35"/>
    <w:rsid w:val="0031674C"/>
    <w:rsid w:val="003210FF"/>
    <w:rsid w:val="003213DC"/>
    <w:rsid w:val="00324E55"/>
    <w:rsid w:val="00325A4F"/>
    <w:rsid w:val="00325DE3"/>
    <w:rsid w:val="003275EB"/>
    <w:rsid w:val="00330D2D"/>
    <w:rsid w:val="00331AE8"/>
    <w:rsid w:val="00334530"/>
    <w:rsid w:val="0033518C"/>
    <w:rsid w:val="00336766"/>
    <w:rsid w:val="00337F9D"/>
    <w:rsid w:val="003400BF"/>
    <w:rsid w:val="00344D0C"/>
    <w:rsid w:val="00354F1B"/>
    <w:rsid w:val="0035527A"/>
    <w:rsid w:val="003563B2"/>
    <w:rsid w:val="0036052C"/>
    <w:rsid w:val="00365BC5"/>
    <w:rsid w:val="00372D81"/>
    <w:rsid w:val="0037614F"/>
    <w:rsid w:val="0037784A"/>
    <w:rsid w:val="00381B6F"/>
    <w:rsid w:val="003822C0"/>
    <w:rsid w:val="00384170"/>
    <w:rsid w:val="00390775"/>
    <w:rsid w:val="003913CE"/>
    <w:rsid w:val="003A3225"/>
    <w:rsid w:val="003A6936"/>
    <w:rsid w:val="003A7A0A"/>
    <w:rsid w:val="003B0946"/>
    <w:rsid w:val="003B10B9"/>
    <w:rsid w:val="003B2485"/>
    <w:rsid w:val="003B3970"/>
    <w:rsid w:val="003B4AD9"/>
    <w:rsid w:val="003B505D"/>
    <w:rsid w:val="003B53D4"/>
    <w:rsid w:val="003C113F"/>
    <w:rsid w:val="003C3919"/>
    <w:rsid w:val="003C5785"/>
    <w:rsid w:val="003C79D4"/>
    <w:rsid w:val="003D7A41"/>
    <w:rsid w:val="003E23DB"/>
    <w:rsid w:val="003E2DAE"/>
    <w:rsid w:val="003E45A9"/>
    <w:rsid w:val="003F4BD5"/>
    <w:rsid w:val="003F6E44"/>
    <w:rsid w:val="003F70EE"/>
    <w:rsid w:val="00400E62"/>
    <w:rsid w:val="004040CD"/>
    <w:rsid w:val="0040583C"/>
    <w:rsid w:val="0040653C"/>
    <w:rsid w:val="00406BC6"/>
    <w:rsid w:val="00412F15"/>
    <w:rsid w:val="004144CF"/>
    <w:rsid w:val="004155DA"/>
    <w:rsid w:val="00416F67"/>
    <w:rsid w:val="004250D3"/>
    <w:rsid w:val="00425880"/>
    <w:rsid w:val="004266CC"/>
    <w:rsid w:val="004312EA"/>
    <w:rsid w:val="0043296E"/>
    <w:rsid w:val="00432EE2"/>
    <w:rsid w:val="00436625"/>
    <w:rsid w:val="00437636"/>
    <w:rsid w:val="0044190C"/>
    <w:rsid w:val="004422F8"/>
    <w:rsid w:val="00443843"/>
    <w:rsid w:val="00443E38"/>
    <w:rsid w:val="0044424E"/>
    <w:rsid w:val="00455906"/>
    <w:rsid w:val="00466990"/>
    <w:rsid w:val="00466C1E"/>
    <w:rsid w:val="00467A12"/>
    <w:rsid w:val="0047567E"/>
    <w:rsid w:val="00477CD9"/>
    <w:rsid w:val="00480F82"/>
    <w:rsid w:val="00482CAA"/>
    <w:rsid w:val="00490CE3"/>
    <w:rsid w:val="00492E7F"/>
    <w:rsid w:val="00494094"/>
    <w:rsid w:val="004972EB"/>
    <w:rsid w:val="004A0D65"/>
    <w:rsid w:val="004A137E"/>
    <w:rsid w:val="004A1F23"/>
    <w:rsid w:val="004A686C"/>
    <w:rsid w:val="004A6972"/>
    <w:rsid w:val="004B00F2"/>
    <w:rsid w:val="004B2DB1"/>
    <w:rsid w:val="004B597A"/>
    <w:rsid w:val="004B6E33"/>
    <w:rsid w:val="004C0EE3"/>
    <w:rsid w:val="004C6760"/>
    <w:rsid w:val="004D02B8"/>
    <w:rsid w:val="004D4329"/>
    <w:rsid w:val="004D6F63"/>
    <w:rsid w:val="004E19A0"/>
    <w:rsid w:val="004E25DE"/>
    <w:rsid w:val="004F07E0"/>
    <w:rsid w:val="004F1116"/>
    <w:rsid w:val="004F1CC2"/>
    <w:rsid w:val="004F201C"/>
    <w:rsid w:val="004F3BF9"/>
    <w:rsid w:val="004F61E4"/>
    <w:rsid w:val="00500530"/>
    <w:rsid w:val="00502085"/>
    <w:rsid w:val="005032C9"/>
    <w:rsid w:val="0051231F"/>
    <w:rsid w:val="00512666"/>
    <w:rsid w:val="00516634"/>
    <w:rsid w:val="00516C26"/>
    <w:rsid w:val="00521EFF"/>
    <w:rsid w:val="00522E0C"/>
    <w:rsid w:val="005230BE"/>
    <w:rsid w:val="00524664"/>
    <w:rsid w:val="0052489E"/>
    <w:rsid w:val="00535DD6"/>
    <w:rsid w:val="00542250"/>
    <w:rsid w:val="005440A6"/>
    <w:rsid w:val="00546CDA"/>
    <w:rsid w:val="00551055"/>
    <w:rsid w:val="005513BF"/>
    <w:rsid w:val="00553105"/>
    <w:rsid w:val="00557BE0"/>
    <w:rsid w:val="00560288"/>
    <w:rsid w:val="00565F8D"/>
    <w:rsid w:val="005732ED"/>
    <w:rsid w:val="0057390C"/>
    <w:rsid w:val="00581449"/>
    <w:rsid w:val="0058223D"/>
    <w:rsid w:val="00583471"/>
    <w:rsid w:val="00585ED7"/>
    <w:rsid w:val="00586D3B"/>
    <w:rsid w:val="005870BE"/>
    <w:rsid w:val="00587375"/>
    <w:rsid w:val="00594D7D"/>
    <w:rsid w:val="005955D2"/>
    <w:rsid w:val="005A4284"/>
    <w:rsid w:val="005A53D5"/>
    <w:rsid w:val="005A5951"/>
    <w:rsid w:val="005B78E8"/>
    <w:rsid w:val="005C430F"/>
    <w:rsid w:val="005C55C7"/>
    <w:rsid w:val="005C6FB7"/>
    <w:rsid w:val="005C7AA2"/>
    <w:rsid w:val="005C7AD3"/>
    <w:rsid w:val="005D11DB"/>
    <w:rsid w:val="005D139C"/>
    <w:rsid w:val="005D2371"/>
    <w:rsid w:val="005D2FE4"/>
    <w:rsid w:val="005D55D0"/>
    <w:rsid w:val="005D7BB5"/>
    <w:rsid w:val="005E115D"/>
    <w:rsid w:val="005E7D93"/>
    <w:rsid w:val="005F4C74"/>
    <w:rsid w:val="00602AEB"/>
    <w:rsid w:val="0060449C"/>
    <w:rsid w:val="00605B42"/>
    <w:rsid w:val="00612D1E"/>
    <w:rsid w:val="00616E03"/>
    <w:rsid w:val="0062084E"/>
    <w:rsid w:val="00625B5C"/>
    <w:rsid w:val="006260D5"/>
    <w:rsid w:val="00630483"/>
    <w:rsid w:val="00631EF4"/>
    <w:rsid w:val="00632B34"/>
    <w:rsid w:val="00633492"/>
    <w:rsid w:val="00634FFD"/>
    <w:rsid w:val="00643DEC"/>
    <w:rsid w:val="00645A13"/>
    <w:rsid w:val="0064760B"/>
    <w:rsid w:val="006477BC"/>
    <w:rsid w:val="006507F2"/>
    <w:rsid w:val="006539F2"/>
    <w:rsid w:val="006552B3"/>
    <w:rsid w:val="00656C99"/>
    <w:rsid w:val="00665BD2"/>
    <w:rsid w:val="006706AC"/>
    <w:rsid w:val="0067204D"/>
    <w:rsid w:val="006762DF"/>
    <w:rsid w:val="006816AD"/>
    <w:rsid w:val="00682306"/>
    <w:rsid w:val="00684040"/>
    <w:rsid w:val="0068555F"/>
    <w:rsid w:val="0068599C"/>
    <w:rsid w:val="00685AAA"/>
    <w:rsid w:val="00690847"/>
    <w:rsid w:val="00695607"/>
    <w:rsid w:val="006A651C"/>
    <w:rsid w:val="006B074E"/>
    <w:rsid w:val="006B242F"/>
    <w:rsid w:val="006B2BD5"/>
    <w:rsid w:val="006B55F8"/>
    <w:rsid w:val="006B6C47"/>
    <w:rsid w:val="006B7615"/>
    <w:rsid w:val="006C10ED"/>
    <w:rsid w:val="006D0E3D"/>
    <w:rsid w:val="006D5658"/>
    <w:rsid w:val="006E13F0"/>
    <w:rsid w:val="006E1741"/>
    <w:rsid w:val="006E2B04"/>
    <w:rsid w:val="006E4E17"/>
    <w:rsid w:val="006E7B3F"/>
    <w:rsid w:val="006F284C"/>
    <w:rsid w:val="006F3EA2"/>
    <w:rsid w:val="006F7076"/>
    <w:rsid w:val="006F7227"/>
    <w:rsid w:val="0070136C"/>
    <w:rsid w:val="00702366"/>
    <w:rsid w:val="00707E0F"/>
    <w:rsid w:val="00713ABA"/>
    <w:rsid w:val="00714FB2"/>
    <w:rsid w:val="007163BC"/>
    <w:rsid w:val="00716751"/>
    <w:rsid w:val="007215A1"/>
    <w:rsid w:val="00730AE3"/>
    <w:rsid w:val="00732620"/>
    <w:rsid w:val="00732EE6"/>
    <w:rsid w:val="007331AB"/>
    <w:rsid w:val="00734E1E"/>
    <w:rsid w:val="00736BC2"/>
    <w:rsid w:val="00743B91"/>
    <w:rsid w:val="007457D5"/>
    <w:rsid w:val="00746010"/>
    <w:rsid w:val="007510B8"/>
    <w:rsid w:val="007552D1"/>
    <w:rsid w:val="00756901"/>
    <w:rsid w:val="0075740B"/>
    <w:rsid w:val="00762593"/>
    <w:rsid w:val="0076476C"/>
    <w:rsid w:val="00766641"/>
    <w:rsid w:val="00767B17"/>
    <w:rsid w:val="0077503A"/>
    <w:rsid w:val="00775238"/>
    <w:rsid w:val="00776C32"/>
    <w:rsid w:val="00777569"/>
    <w:rsid w:val="00777F35"/>
    <w:rsid w:val="007808DA"/>
    <w:rsid w:val="007818FA"/>
    <w:rsid w:val="00782CCA"/>
    <w:rsid w:val="00783473"/>
    <w:rsid w:val="00786EA3"/>
    <w:rsid w:val="00792370"/>
    <w:rsid w:val="0079325E"/>
    <w:rsid w:val="007964CF"/>
    <w:rsid w:val="00796E97"/>
    <w:rsid w:val="007A3801"/>
    <w:rsid w:val="007A7D37"/>
    <w:rsid w:val="007B1587"/>
    <w:rsid w:val="007B39CD"/>
    <w:rsid w:val="007B45A8"/>
    <w:rsid w:val="007B7CB0"/>
    <w:rsid w:val="007C054B"/>
    <w:rsid w:val="007C5285"/>
    <w:rsid w:val="007C633B"/>
    <w:rsid w:val="007D1013"/>
    <w:rsid w:val="007D3182"/>
    <w:rsid w:val="007D6775"/>
    <w:rsid w:val="007D724C"/>
    <w:rsid w:val="007D7B2F"/>
    <w:rsid w:val="007E0812"/>
    <w:rsid w:val="007E2755"/>
    <w:rsid w:val="007E41A8"/>
    <w:rsid w:val="007F0383"/>
    <w:rsid w:val="007F4464"/>
    <w:rsid w:val="007F4D27"/>
    <w:rsid w:val="007F6045"/>
    <w:rsid w:val="00800553"/>
    <w:rsid w:val="008026F3"/>
    <w:rsid w:val="008055F7"/>
    <w:rsid w:val="008118F0"/>
    <w:rsid w:val="008153E1"/>
    <w:rsid w:val="00815A08"/>
    <w:rsid w:val="00816881"/>
    <w:rsid w:val="00821B70"/>
    <w:rsid w:val="00825524"/>
    <w:rsid w:val="00826607"/>
    <w:rsid w:val="0083211E"/>
    <w:rsid w:val="00833ABF"/>
    <w:rsid w:val="00835650"/>
    <w:rsid w:val="00841DB0"/>
    <w:rsid w:val="00843FF1"/>
    <w:rsid w:val="00845E61"/>
    <w:rsid w:val="0085384F"/>
    <w:rsid w:val="008538DC"/>
    <w:rsid w:val="00855152"/>
    <w:rsid w:val="00860EA9"/>
    <w:rsid w:val="008638EE"/>
    <w:rsid w:val="00866C93"/>
    <w:rsid w:val="00870D40"/>
    <w:rsid w:val="00871642"/>
    <w:rsid w:val="00873DD8"/>
    <w:rsid w:val="00874448"/>
    <w:rsid w:val="008748D3"/>
    <w:rsid w:val="008753DE"/>
    <w:rsid w:val="00875709"/>
    <w:rsid w:val="00880ACF"/>
    <w:rsid w:val="0088188A"/>
    <w:rsid w:val="00882B53"/>
    <w:rsid w:val="0088412F"/>
    <w:rsid w:val="00886E20"/>
    <w:rsid w:val="00890B2A"/>
    <w:rsid w:val="008916A6"/>
    <w:rsid w:val="008920A1"/>
    <w:rsid w:val="00894CD3"/>
    <w:rsid w:val="008A0782"/>
    <w:rsid w:val="008A5E58"/>
    <w:rsid w:val="008A7CB2"/>
    <w:rsid w:val="008B0F08"/>
    <w:rsid w:val="008B35E7"/>
    <w:rsid w:val="008B3AA8"/>
    <w:rsid w:val="008B4028"/>
    <w:rsid w:val="008C013C"/>
    <w:rsid w:val="008C1E35"/>
    <w:rsid w:val="008C5226"/>
    <w:rsid w:val="008C56CB"/>
    <w:rsid w:val="008C7E34"/>
    <w:rsid w:val="008D1F86"/>
    <w:rsid w:val="008D5AA2"/>
    <w:rsid w:val="008E0FCD"/>
    <w:rsid w:val="008E1946"/>
    <w:rsid w:val="008E2FD6"/>
    <w:rsid w:val="008E36F2"/>
    <w:rsid w:val="008E5F84"/>
    <w:rsid w:val="008E7500"/>
    <w:rsid w:val="008F1B72"/>
    <w:rsid w:val="008F7D2A"/>
    <w:rsid w:val="00903BFE"/>
    <w:rsid w:val="009067F8"/>
    <w:rsid w:val="00912FF5"/>
    <w:rsid w:val="00920683"/>
    <w:rsid w:val="00922EAD"/>
    <w:rsid w:val="0092794B"/>
    <w:rsid w:val="0093440C"/>
    <w:rsid w:val="009368B4"/>
    <w:rsid w:val="00936F3E"/>
    <w:rsid w:val="0094047A"/>
    <w:rsid w:val="00941B17"/>
    <w:rsid w:val="009439CA"/>
    <w:rsid w:val="00945241"/>
    <w:rsid w:val="00945384"/>
    <w:rsid w:val="00946AF5"/>
    <w:rsid w:val="009523B2"/>
    <w:rsid w:val="00952C36"/>
    <w:rsid w:val="0095348A"/>
    <w:rsid w:val="00953856"/>
    <w:rsid w:val="009554D5"/>
    <w:rsid w:val="00956335"/>
    <w:rsid w:val="00964CBB"/>
    <w:rsid w:val="00972A75"/>
    <w:rsid w:val="00977C14"/>
    <w:rsid w:val="009822CF"/>
    <w:rsid w:val="00985679"/>
    <w:rsid w:val="00986575"/>
    <w:rsid w:val="009913E0"/>
    <w:rsid w:val="009938AE"/>
    <w:rsid w:val="009A1D25"/>
    <w:rsid w:val="009A3742"/>
    <w:rsid w:val="009A5B4C"/>
    <w:rsid w:val="009A73FB"/>
    <w:rsid w:val="009B00E8"/>
    <w:rsid w:val="009B41D2"/>
    <w:rsid w:val="009B5E1D"/>
    <w:rsid w:val="009B73E3"/>
    <w:rsid w:val="009C3281"/>
    <w:rsid w:val="009C4187"/>
    <w:rsid w:val="009C7E98"/>
    <w:rsid w:val="009D0A5A"/>
    <w:rsid w:val="009D2F92"/>
    <w:rsid w:val="009D5DD3"/>
    <w:rsid w:val="009D6172"/>
    <w:rsid w:val="009E00FA"/>
    <w:rsid w:val="009E2B79"/>
    <w:rsid w:val="009E4222"/>
    <w:rsid w:val="009F4C03"/>
    <w:rsid w:val="00A05589"/>
    <w:rsid w:val="00A05E07"/>
    <w:rsid w:val="00A10051"/>
    <w:rsid w:val="00A13D44"/>
    <w:rsid w:val="00A157F4"/>
    <w:rsid w:val="00A170D2"/>
    <w:rsid w:val="00A20F36"/>
    <w:rsid w:val="00A2246F"/>
    <w:rsid w:val="00A24351"/>
    <w:rsid w:val="00A255D3"/>
    <w:rsid w:val="00A27693"/>
    <w:rsid w:val="00A27834"/>
    <w:rsid w:val="00A30470"/>
    <w:rsid w:val="00A30DAD"/>
    <w:rsid w:val="00A31D73"/>
    <w:rsid w:val="00A4147C"/>
    <w:rsid w:val="00A41FED"/>
    <w:rsid w:val="00A42ADA"/>
    <w:rsid w:val="00A50B2D"/>
    <w:rsid w:val="00A541AA"/>
    <w:rsid w:val="00A61072"/>
    <w:rsid w:val="00A658C3"/>
    <w:rsid w:val="00A67A2F"/>
    <w:rsid w:val="00A7507E"/>
    <w:rsid w:val="00A76DFC"/>
    <w:rsid w:val="00A82D02"/>
    <w:rsid w:val="00A915F1"/>
    <w:rsid w:val="00A93F05"/>
    <w:rsid w:val="00A94E43"/>
    <w:rsid w:val="00AA014E"/>
    <w:rsid w:val="00AA0DB3"/>
    <w:rsid w:val="00AA31FD"/>
    <w:rsid w:val="00AB4908"/>
    <w:rsid w:val="00AB5352"/>
    <w:rsid w:val="00AC1A07"/>
    <w:rsid w:val="00AC1E69"/>
    <w:rsid w:val="00AC3379"/>
    <w:rsid w:val="00AC7334"/>
    <w:rsid w:val="00AD0E70"/>
    <w:rsid w:val="00AD3B1D"/>
    <w:rsid w:val="00AD7C0C"/>
    <w:rsid w:val="00AE2424"/>
    <w:rsid w:val="00AE32A0"/>
    <w:rsid w:val="00AE51FF"/>
    <w:rsid w:val="00AE579A"/>
    <w:rsid w:val="00AE7E41"/>
    <w:rsid w:val="00AF17E8"/>
    <w:rsid w:val="00AF705A"/>
    <w:rsid w:val="00B012FB"/>
    <w:rsid w:val="00B04F43"/>
    <w:rsid w:val="00B05100"/>
    <w:rsid w:val="00B05125"/>
    <w:rsid w:val="00B13677"/>
    <w:rsid w:val="00B15530"/>
    <w:rsid w:val="00B218DD"/>
    <w:rsid w:val="00B21C8F"/>
    <w:rsid w:val="00B23242"/>
    <w:rsid w:val="00B23B11"/>
    <w:rsid w:val="00B23FE8"/>
    <w:rsid w:val="00B24422"/>
    <w:rsid w:val="00B245B2"/>
    <w:rsid w:val="00B271A0"/>
    <w:rsid w:val="00B3299A"/>
    <w:rsid w:val="00B3761B"/>
    <w:rsid w:val="00B379FE"/>
    <w:rsid w:val="00B402C2"/>
    <w:rsid w:val="00B52192"/>
    <w:rsid w:val="00B56B11"/>
    <w:rsid w:val="00B65E84"/>
    <w:rsid w:val="00B665F8"/>
    <w:rsid w:val="00B667D0"/>
    <w:rsid w:val="00B675E8"/>
    <w:rsid w:val="00B70768"/>
    <w:rsid w:val="00B72A58"/>
    <w:rsid w:val="00B752BD"/>
    <w:rsid w:val="00B8380F"/>
    <w:rsid w:val="00B84587"/>
    <w:rsid w:val="00B85F9B"/>
    <w:rsid w:val="00B940B3"/>
    <w:rsid w:val="00BA1498"/>
    <w:rsid w:val="00BA24B3"/>
    <w:rsid w:val="00BA3233"/>
    <w:rsid w:val="00BA486E"/>
    <w:rsid w:val="00BA7E2B"/>
    <w:rsid w:val="00BB03D2"/>
    <w:rsid w:val="00BB26DD"/>
    <w:rsid w:val="00BB3EFD"/>
    <w:rsid w:val="00BB5C19"/>
    <w:rsid w:val="00BB5F37"/>
    <w:rsid w:val="00BC579F"/>
    <w:rsid w:val="00BC6560"/>
    <w:rsid w:val="00BD1995"/>
    <w:rsid w:val="00BD5A85"/>
    <w:rsid w:val="00BE2E99"/>
    <w:rsid w:val="00BE37A4"/>
    <w:rsid w:val="00BE45DE"/>
    <w:rsid w:val="00BE6FF2"/>
    <w:rsid w:val="00BE79FB"/>
    <w:rsid w:val="00BF11D8"/>
    <w:rsid w:val="00C0174F"/>
    <w:rsid w:val="00C05456"/>
    <w:rsid w:val="00C076A9"/>
    <w:rsid w:val="00C0798E"/>
    <w:rsid w:val="00C11753"/>
    <w:rsid w:val="00C121DA"/>
    <w:rsid w:val="00C1268E"/>
    <w:rsid w:val="00C15A80"/>
    <w:rsid w:val="00C15BBB"/>
    <w:rsid w:val="00C16015"/>
    <w:rsid w:val="00C16311"/>
    <w:rsid w:val="00C209B5"/>
    <w:rsid w:val="00C23379"/>
    <w:rsid w:val="00C23782"/>
    <w:rsid w:val="00C272A7"/>
    <w:rsid w:val="00C31FC0"/>
    <w:rsid w:val="00C32C74"/>
    <w:rsid w:val="00C37FF1"/>
    <w:rsid w:val="00C40B44"/>
    <w:rsid w:val="00C41A3F"/>
    <w:rsid w:val="00C42C01"/>
    <w:rsid w:val="00C4595C"/>
    <w:rsid w:val="00C45AD9"/>
    <w:rsid w:val="00C45EA1"/>
    <w:rsid w:val="00C50483"/>
    <w:rsid w:val="00C50534"/>
    <w:rsid w:val="00C507CD"/>
    <w:rsid w:val="00C51CC0"/>
    <w:rsid w:val="00C55EC6"/>
    <w:rsid w:val="00C5739B"/>
    <w:rsid w:val="00C64710"/>
    <w:rsid w:val="00C64D92"/>
    <w:rsid w:val="00C7246E"/>
    <w:rsid w:val="00C73AD8"/>
    <w:rsid w:val="00C75700"/>
    <w:rsid w:val="00C83235"/>
    <w:rsid w:val="00C85EA4"/>
    <w:rsid w:val="00C912FE"/>
    <w:rsid w:val="00C9162B"/>
    <w:rsid w:val="00C91B3B"/>
    <w:rsid w:val="00C9201F"/>
    <w:rsid w:val="00C96015"/>
    <w:rsid w:val="00CA1572"/>
    <w:rsid w:val="00CA4E95"/>
    <w:rsid w:val="00CA57DD"/>
    <w:rsid w:val="00CA5E92"/>
    <w:rsid w:val="00CA643A"/>
    <w:rsid w:val="00CA6B87"/>
    <w:rsid w:val="00CB32D6"/>
    <w:rsid w:val="00CB4B9A"/>
    <w:rsid w:val="00CB4F2A"/>
    <w:rsid w:val="00CB65FD"/>
    <w:rsid w:val="00CB660D"/>
    <w:rsid w:val="00CC02DD"/>
    <w:rsid w:val="00CC144E"/>
    <w:rsid w:val="00CC2031"/>
    <w:rsid w:val="00CC41AC"/>
    <w:rsid w:val="00CC53D5"/>
    <w:rsid w:val="00CD1799"/>
    <w:rsid w:val="00CE0912"/>
    <w:rsid w:val="00CE51C3"/>
    <w:rsid w:val="00CF1AF1"/>
    <w:rsid w:val="00CF2CE4"/>
    <w:rsid w:val="00CF2F38"/>
    <w:rsid w:val="00CF3399"/>
    <w:rsid w:val="00CF3CE4"/>
    <w:rsid w:val="00CF4F69"/>
    <w:rsid w:val="00D007D1"/>
    <w:rsid w:val="00D01193"/>
    <w:rsid w:val="00D0448A"/>
    <w:rsid w:val="00D1467F"/>
    <w:rsid w:val="00D15589"/>
    <w:rsid w:val="00D20D8B"/>
    <w:rsid w:val="00D22383"/>
    <w:rsid w:val="00D22AE8"/>
    <w:rsid w:val="00D244AA"/>
    <w:rsid w:val="00D25B07"/>
    <w:rsid w:val="00D344BE"/>
    <w:rsid w:val="00D37BBE"/>
    <w:rsid w:val="00D432AD"/>
    <w:rsid w:val="00D442E0"/>
    <w:rsid w:val="00D51069"/>
    <w:rsid w:val="00D552A2"/>
    <w:rsid w:val="00D56456"/>
    <w:rsid w:val="00D56CCE"/>
    <w:rsid w:val="00D66362"/>
    <w:rsid w:val="00D73786"/>
    <w:rsid w:val="00D823A0"/>
    <w:rsid w:val="00D8426D"/>
    <w:rsid w:val="00D851B3"/>
    <w:rsid w:val="00D85D5B"/>
    <w:rsid w:val="00D9537D"/>
    <w:rsid w:val="00D9689B"/>
    <w:rsid w:val="00DA036C"/>
    <w:rsid w:val="00DA41C8"/>
    <w:rsid w:val="00DA5CFB"/>
    <w:rsid w:val="00DB0938"/>
    <w:rsid w:val="00DB1387"/>
    <w:rsid w:val="00DB1760"/>
    <w:rsid w:val="00DB6254"/>
    <w:rsid w:val="00DB6D3B"/>
    <w:rsid w:val="00DC0277"/>
    <w:rsid w:val="00DD52CC"/>
    <w:rsid w:val="00DD6D04"/>
    <w:rsid w:val="00DE308B"/>
    <w:rsid w:val="00DF0002"/>
    <w:rsid w:val="00DF5DD5"/>
    <w:rsid w:val="00E01939"/>
    <w:rsid w:val="00E065CA"/>
    <w:rsid w:val="00E13969"/>
    <w:rsid w:val="00E13D01"/>
    <w:rsid w:val="00E16B89"/>
    <w:rsid w:val="00E16C4E"/>
    <w:rsid w:val="00E16C5B"/>
    <w:rsid w:val="00E17339"/>
    <w:rsid w:val="00E21B7C"/>
    <w:rsid w:val="00E22131"/>
    <w:rsid w:val="00E23C11"/>
    <w:rsid w:val="00E24C28"/>
    <w:rsid w:val="00E3403F"/>
    <w:rsid w:val="00E34B58"/>
    <w:rsid w:val="00E36EBE"/>
    <w:rsid w:val="00E37A7A"/>
    <w:rsid w:val="00E41EFC"/>
    <w:rsid w:val="00E435A9"/>
    <w:rsid w:val="00E4491B"/>
    <w:rsid w:val="00E47630"/>
    <w:rsid w:val="00E53133"/>
    <w:rsid w:val="00E55B3B"/>
    <w:rsid w:val="00E55E91"/>
    <w:rsid w:val="00E5618B"/>
    <w:rsid w:val="00E57A10"/>
    <w:rsid w:val="00E57E5D"/>
    <w:rsid w:val="00E60404"/>
    <w:rsid w:val="00E66E46"/>
    <w:rsid w:val="00E738EC"/>
    <w:rsid w:val="00E8567C"/>
    <w:rsid w:val="00E8577E"/>
    <w:rsid w:val="00E93A71"/>
    <w:rsid w:val="00E94157"/>
    <w:rsid w:val="00E950F5"/>
    <w:rsid w:val="00E95138"/>
    <w:rsid w:val="00EA3949"/>
    <w:rsid w:val="00EA505C"/>
    <w:rsid w:val="00EA7009"/>
    <w:rsid w:val="00EA7525"/>
    <w:rsid w:val="00EA77E2"/>
    <w:rsid w:val="00EB01B1"/>
    <w:rsid w:val="00EB2FEF"/>
    <w:rsid w:val="00EB34E9"/>
    <w:rsid w:val="00EB4A66"/>
    <w:rsid w:val="00EB4EC1"/>
    <w:rsid w:val="00EC0262"/>
    <w:rsid w:val="00EC0891"/>
    <w:rsid w:val="00EC0C89"/>
    <w:rsid w:val="00EC1942"/>
    <w:rsid w:val="00EC4697"/>
    <w:rsid w:val="00EC5831"/>
    <w:rsid w:val="00EC63A1"/>
    <w:rsid w:val="00EC7177"/>
    <w:rsid w:val="00ED51FE"/>
    <w:rsid w:val="00EE4C33"/>
    <w:rsid w:val="00EE4D75"/>
    <w:rsid w:val="00EE51DB"/>
    <w:rsid w:val="00EF14E8"/>
    <w:rsid w:val="00F050E9"/>
    <w:rsid w:val="00F06337"/>
    <w:rsid w:val="00F0655E"/>
    <w:rsid w:val="00F079F3"/>
    <w:rsid w:val="00F1102E"/>
    <w:rsid w:val="00F11DD7"/>
    <w:rsid w:val="00F13DC0"/>
    <w:rsid w:val="00F14485"/>
    <w:rsid w:val="00F16F02"/>
    <w:rsid w:val="00F208A6"/>
    <w:rsid w:val="00F21489"/>
    <w:rsid w:val="00F2233B"/>
    <w:rsid w:val="00F26A60"/>
    <w:rsid w:val="00F2786C"/>
    <w:rsid w:val="00F36803"/>
    <w:rsid w:val="00F37E2A"/>
    <w:rsid w:val="00F418A8"/>
    <w:rsid w:val="00F41DC8"/>
    <w:rsid w:val="00F458E9"/>
    <w:rsid w:val="00F465B6"/>
    <w:rsid w:val="00F47199"/>
    <w:rsid w:val="00F50542"/>
    <w:rsid w:val="00F621D8"/>
    <w:rsid w:val="00F64842"/>
    <w:rsid w:val="00F64925"/>
    <w:rsid w:val="00F64CB9"/>
    <w:rsid w:val="00F65B2C"/>
    <w:rsid w:val="00F66F09"/>
    <w:rsid w:val="00F67181"/>
    <w:rsid w:val="00F700C3"/>
    <w:rsid w:val="00F732A2"/>
    <w:rsid w:val="00F7372F"/>
    <w:rsid w:val="00F7500A"/>
    <w:rsid w:val="00F77628"/>
    <w:rsid w:val="00F838DD"/>
    <w:rsid w:val="00F87E69"/>
    <w:rsid w:val="00F93FE6"/>
    <w:rsid w:val="00F95C0A"/>
    <w:rsid w:val="00F95C48"/>
    <w:rsid w:val="00FA03C0"/>
    <w:rsid w:val="00FA201A"/>
    <w:rsid w:val="00FA4109"/>
    <w:rsid w:val="00FB06F3"/>
    <w:rsid w:val="00FB1341"/>
    <w:rsid w:val="00FB25B5"/>
    <w:rsid w:val="00FB3B70"/>
    <w:rsid w:val="00FC4FF5"/>
    <w:rsid w:val="00FC5B16"/>
    <w:rsid w:val="00FC6159"/>
    <w:rsid w:val="00FC7E57"/>
    <w:rsid w:val="00FC7E7F"/>
    <w:rsid w:val="00FD061C"/>
    <w:rsid w:val="00FD164D"/>
    <w:rsid w:val="00FD2325"/>
    <w:rsid w:val="00FD6188"/>
    <w:rsid w:val="00FD7207"/>
    <w:rsid w:val="00FD7D3F"/>
    <w:rsid w:val="00FE560B"/>
    <w:rsid w:val="00FE635C"/>
    <w:rsid w:val="00FE6A68"/>
    <w:rsid w:val="00FE760E"/>
    <w:rsid w:val="00FE7621"/>
    <w:rsid w:val="00FE774C"/>
    <w:rsid w:val="00FE7920"/>
    <w:rsid w:val="00FF4DB2"/>
    <w:rsid w:val="00FF6C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28176E7"/>
  <w15:docId w15:val="{3F876230-5517-47E3-8B5A-DC50EC9B0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tabs>
        <w:tab w:val="clear" w:pos="360"/>
      </w:tabs>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semiHidden/>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styleId="IntenseReference">
    <w:name w:val="Intense Reference"/>
    <w:uiPriority w:val="32"/>
    <w:qFormat/>
    <w:rsid w:val="00C83235"/>
    <w:rPr>
      <w:i/>
      <w:color w:val="7030A0"/>
      <w:sz w:val="22"/>
      <w:lang w:val="en-US"/>
    </w:rPr>
  </w:style>
  <w:style w:type="character" w:styleId="Strong">
    <w:name w:val="Strong"/>
    <w:basedOn w:val="DefaultParagraphFont"/>
    <w:uiPriority w:val="22"/>
    <w:qFormat/>
    <w:rsid w:val="00964CBB"/>
    <w:rPr>
      <w:bCs/>
      <w:color w:val="403152" w:themeColor="accent4" w:themeShade="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080370959">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B6A46D8AA2845E285CB3C2501FE0A2D"/>
        <w:category>
          <w:name w:val="General"/>
          <w:gallery w:val="placeholder"/>
        </w:category>
        <w:types>
          <w:type w:val="bbPlcHdr"/>
        </w:types>
        <w:behaviors>
          <w:behavior w:val="content"/>
        </w:behaviors>
        <w:guid w:val="{B0634E0F-497D-4CCF-A787-2056881FC333}"/>
      </w:docPartPr>
      <w:docPartBody>
        <w:p w:rsidR="007715E7" w:rsidRDefault="00B7787A">
          <w:r w:rsidRPr="00724B3C">
            <w:rPr>
              <w:rStyle w:val="PlaceholderText"/>
            </w:rPr>
            <w:t>[Subject]</w:t>
          </w:r>
        </w:p>
      </w:docPartBody>
    </w:docPart>
    <w:docPart>
      <w:docPartPr>
        <w:name w:val="F3646A898EE640BFA25E01A026639172"/>
        <w:category>
          <w:name w:val="General"/>
          <w:gallery w:val="placeholder"/>
        </w:category>
        <w:types>
          <w:type w:val="bbPlcHdr"/>
        </w:types>
        <w:behaviors>
          <w:behavior w:val="content"/>
        </w:behaviors>
        <w:guid w:val="{A46ADFA9-BE9A-4F15-AAB3-BA790F46E5B2}"/>
      </w:docPartPr>
      <w:docPartBody>
        <w:p w:rsidR="007715E7" w:rsidRDefault="00B7787A">
          <w:r w:rsidRPr="00724B3C">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87A"/>
    <w:rsid w:val="007715E7"/>
    <w:rsid w:val="00B7787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7787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02457-E0EF-4501-8672-12648CF6B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0</TotalTime>
  <Pages>6</Pages>
  <Words>2914</Words>
  <Characters>16615</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Advice to enable a gender-responsive process for the development of the post-2020 biodiversity framework</vt:lpstr>
    </vt:vector>
  </TitlesOfParts>
  <Company>Biodiversity</Company>
  <LinksUpToDate>false</LinksUpToDate>
  <CharactersWithSpaces>19491</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Advice to enable a gender-responsive process for the development of the post-2020 biodiversity framework</dc:title>
  <dc:subject>CBD/COP/14/9/Add.1</dc:subject>
  <dc:creator>SCBD</dc:creator>
  <cp:lastModifiedBy>Orestes Plasencia</cp:lastModifiedBy>
  <cp:revision>2</cp:revision>
  <cp:lastPrinted>2018-03-06T16:45:00Z</cp:lastPrinted>
  <dcterms:created xsi:type="dcterms:W3CDTF">2018-10-09T22:36:00Z</dcterms:created>
  <dcterms:modified xsi:type="dcterms:W3CDTF">2018-10-09T22:36:00Z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