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000" w:firstRow="0" w:lastRow="0" w:firstColumn="0" w:lastColumn="0" w:noHBand="0" w:noVBand="0"/>
      </w:tblPr>
      <w:tblGrid>
        <w:gridCol w:w="5238"/>
        <w:gridCol w:w="450"/>
        <w:gridCol w:w="4201"/>
      </w:tblGrid>
      <w:tr w:rsidR="004E26C0" w:rsidRPr="004518C7" w14:paraId="10CCBBCE" w14:textId="77777777" w:rsidTr="004E26C0">
        <w:trPr>
          <w:trHeight w:val="1440"/>
        </w:trPr>
        <w:tc>
          <w:tcPr>
            <w:tcW w:w="5238" w:type="dxa"/>
          </w:tcPr>
          <w:p w14:paraId="3C1E90F3" w14:textId="3B239A8D" w:rsidR="004E26C0" w:rsidRPr="004518C7" w:rsidRDefault="004E26C0" w:rsidP="004E26C0">
            <w:pPr>
              <w:spacing w:before="300"/>
              <w:ind w:right="1426"/>
              <w:rPr>
                <w:kern w:val="22"/>
              </w:rPr>
            </w:pPr>
            <w:bookmarkStart w:id="0" w:name="Meeting"/>
            <w:r w:rsidRPr="00B323C3">
              <w:rPr>
                <w:rFonts w:ascii="SimHei" w:eastAsia="SimHei" w:hAnsi="SimHei" w:hint="eastAsia"/>
                <w:b/>
                <w:snapToGrid w:val="0"/>
                <w:kern w:val="22"/>
                <w:sz w:val="44"/>
              </w:rPr>
              <w:t>生物多样性公约</w:t>
            </w:r>
          </w:p>
        </w:tc>
        <w:tc>
          <w:tcPr>
            <w:tcW w:w="450" w:type="dxa"/>
          </w:tcPr>
          <w:p w14:paraId="7BAB7E62" w14:textId="77777777" w:rsidR="004E26C0" w:rsidRPr="004518C7" w:rsidRDefault="004E26C0" w:rsidP="001364F1">
            <w:pPr>
              <w:rPr>
                <w:kern w:val="22"/>
              </w:rPr>
            </w:pPr>
          </w:p>
        </w:tc>
        <w:tc>
          <w:tcPr>
            <w:tcW w:w="4201" w:type="dxa"/>
          </w:tcPr>
          <w:p w14:paraId="7D1C7A12" w14:textId="4121EB41" w:rsidR="004E26C0" w:rsidRPr="004E26C0" w:rsidRDefault="00B34BB2" w:rsidP="004E26C0">
            <w:pPr>
              <w:adjustRightInd w:val="0"/>
              <w:snapToGrid w:val="0"/>
              <w:spacing w:after="0" w:line="240" w:lineRule="atLeast"/>
              <w:ind w:left="1296"/>
              <w:rPr>
                <w:kern w:val="22"/>
                <w:sz w:val="24"/>
                <w:szCs w:val="24"/>
              </w:rPr>
            </w:pPr>
            <w:sdt>
              <w:sdtPr>
                <w:rPr>
                  <w:rFonts w:hint="eastAsia"/>
                  <w:kern w:val="22"/>
                  <w:sz w:val="24"/>
                  <w:szCs w:val="24"/>
                </w:rPr>
                <w:alias w:val="Subject"/>
                <w:tag w:val=""/>
                <w:id w:val="874587506"/>
                <w:placeholder>
                  <w:docPart w:val="6D11F672E1AC4CA8BEEF77674F53697A"/>
                </w:placeholder>
                <w:dataBinding w:prefixMappings="xmlns:ns0='http://purl.org/dc/elements/1.1/' xmlns:ns1='http://schemas.openxmlformats.org/package/2006/metadata/core-properties' " w:xpath="/ns1:coreProperties[1]/ns0:subject[1]" w:storeItemID="{6C3C8BC8-F283-45AE-878A-BAB7291924A1}"/>
                <w:text/>
              </w:sdtPr>
              <w:sdtEndPr/>
              <w:sdtContent>
                <w:r w:rsidR="004E26C0" w:rsidRPr="004E26C0">
                  <w:rPr>
                    <w:rFonts w:hint="eastAsia"/>
                    <w:kern w:val="22"/>
                    <w:sz w:val="24"/>
                    <w:szCs w:val="24"/>
                  </w:rPr>
                  <w:t>CBD/S</w:t>
                </w:r>
                <w:r w:rsidR="00E158E7">
                  <w:rPr>
                    <w:kern w:val="22"/>
                    <w:sz w:val="24"/>
                    <w:szCs w:val="24"/>
                  </w:rPr>
                  <w:t>BI</w:t>
                </w:r>
                <w:r w:rsidR="004E26C0" w:rsidRPr="004E26C0">
                  <w:rPr>
                    <w:rFonts w:hint="eastAsia"/>
                    <w:kern w:val="22"/>
                    <w:sz w:val="24"/>
                    <w:szCs w:val="24"/>
                  </w:rPr>
                  <w:t>/</w:t>
                </w:r>
                <w:r w:rsidR="00E158E7">
                  <w:rPr>
                    <w:kern w:val="22"/>
                    <w:sz w:val="24"/>
                    <w:szCs w:val="24"/>
                  </w:rPr>
                  <w:t>3</w:t>
                </w:r>
                <w:r w:rsidR="004E26C0" w:rsidRPr="004E26C0">
                  <w:rPr>
                    <w:rFonts w:hint="eastAsia"/>
                    <w:kern w:val="22"/>
                    <w:sz w:val="24"/>
                    <w:szCs w:val="24"/>
                  </w:rPr>
                  <w:t>/</w:t>
                </w:r>
                <w:r w:rsidR="004E26C0">
                  <w:rPr>
                    <w:kern w:val="22"/>
                    <w:sz w:val="24"/>
                    <w:szCs w:val="24"/>
                  </w:rPr>
                  <w:t>CRP.</w:t>
                </w:r>
                <w:r w:rsidR="004132C3">
                  <w:rPr>
                    <w:kern w:val="22"/>
                    <w:sz w:val="24"/>
                    <w:szCs w:val="24"/>
                  </w:rPr>
                  <w:t>13</w:t>
                </w:r>
              </w:sdtContent>
            </w:sdt>
          </w:p>
          <w:p w14:paraId="1B5DFEBD" w14:textId="23E83DCC" w:rsidR="004E26C0" w:rsidRPr="004E26C0" w:rsidRDefault="00DE39CE" w:rsidP="004E26C0">
            <w:pPr>
              <w:adjustRightInd w:val="0"/>
              <w:snapToGrid w:val="0"/>
              <w:spacing w:after="180" w:line="240" w:lineRule="atLeast"/>
              <w:ind w:left="1296"/>
              <w:rPr>
                <w:kern w:val="22"/>
                <w:sz w:val="24"/>
                <w:szCs w:val="24"/>
              </w:rPr>
            </w:pPr>
            <w:r>
              <w:rPr>
                <w:kern w:val="22"/>
                <w:sz w:val="24"/>
                <w:szCs w:val="24"/>
              </w:rPr>
              <w:t>4</w:t>
            </w:r>
            <w:r w:rsidR="004E26C0" w:rsidRPr="00DE39CE">
              <w:rPr>
                <w:kern w:val="22"/>
                <w:sz w:val="24"/>
                <w:szCs w:val="24"/>
              </w:rPr>
              <w:t xml:space="preserve"> </w:t>
            </w:r>
            <w:r>
              <w:rPr>
                <w:rFonts w:hint="eastAsia"/>
                <w:kern w:val="22"/>
                <w:sz w:val="24"/>
                <w:szCs w:val="24"/>
              </w:rPr>
              <w:t>June</w:t>
            </w:r>
            <w:r w:rsidR="004E26C0" w:rsidRPr="00DE39CE">
              <w:rPr>
                <w:kern w:val="22"/>
                <w:sz w:val="24"/>
                <w:szCs w:val="24"/>
              </w:rPr>
              <w:t xml:space="preserve"> </w:t>
            </w:r>
            <w:r w:rsidR="004E26C0" w:rsidRPr="004E26C0">
              <w:rPr>
                <w:kern w:val="22"/>
                <w:sz w:val="24"/>
                <w:szCs w:val="24"/>
              </w:rPr>
              <w:t>2021</w:t>
            </w:r>
          </w:p>
          <w:p w14:paraId="0C85B576" w14:textId="77E65FB8" w:rsidR="004E26C0" w:rsidRPr="004E26C0" w:rsidRDefault="004E26C0" w:rsidP="004E26C0">
            <w:pPr>
              <w:adjustRightInd w:val="0"/>
              <w:snapToGrid w:val="0"/>
              <w:spacing w:after="0" w:line="240" w:lineRule="atLeast"/>
              <w:ind w:left="1296"/>
              <w:rPr>
                <w:kern w:val="22"/>
                <w:sz w:val="24"/>
                <w:szCs w:val="24"/>
              </w:rPr>
            </w:pPr>
            <w:r w:rsidRPr="004E26C0">
              <w:rPr>
                <w:rFonts w:hint="eastAsia"/>
                <w:kern w:val="22"/>
                <w:sz w:val="24"/>
                <w:szCs w:val="24"/>
              </w:rPr>
              <w:t>C</w:t>
            </w:r>
            <w:r w:rsidR="007E5D4B">
              <w:rPr>
                <w:kern w:val="22"/>
                <w:sz w:val="24"/>
                <w:szCs w:val="24"/>
              </w:rPr>
              <w:t>HINESE</w:t>
            </w:r>
          </w:p>
          <w:p w14:paraId="008F340E" w14:textId="77777777" w:rsidR="004E26C0" w:rsidRPr="004518C7" w:rsidRDefault="004E26C0" w:rsidP="004E26C0">
            <w:pPr>
              <w:adjustRightInd w:val="0"/>
              <w:snapToGrid w:val="0"/>
              <w:spacing w:after="0" w:line="240" w:lineRule="atLeast"/>
              <w:ind w:left="1296"/>
              <w:rPr>
                <w:kern w:val="22"/>
              </w:rPr>
            </w:pPr>
            <w:r w:rsidRPr="004E26C0">
              <w:rPr>
                <w:kern w:val="22"/>
                <w:sz w:val="24"/>
                <w:szCs w:val="24"/>
              </w:rPr>
              <w:t>ORIGINAL: ENGLISH</w:t>
            </w:r>
          </w:p>
        </w:tc>
      </w:tr>
    </w:tbl>
    <w:p w14:paraId="560ADB0A" w14:textId="07FED8BD" w:rsidR="00CA6B87" w:rsidRPr="008E33A9" w:rsidRDefault="00E158E7" w:rsidP="004C61CD">
      <w:pPr>
        <w:pStyle w:val="meetingname"/>
        <w:spacing w:after="0" w:line="240" w:lineRule="auto"/>
        <w:ind w:right="4542"/>
        <w:rPr>
          <w:rFonts w:eastAsia="SimSun"/>
          <w:kern w:val="22"/>
          <w:sz w:val="24"/>
          <w:szCs w:val="24"/>
        </w:rPr>
      </w:pPr>
      <w:r>
        <w:rPr>
          <w:rFonts w:eastAsia="SimSun" w:hint="eastAsia"/>
          <w:sz w:val="24"/>
          <w:szCs w:val="24"/>
          <w:lang w:val="zh-CN"/>
        </w:rPr>
        <w:t>执行问题</w:t>
      </w:r>
      <w:r w:rsidR="00D51069" w:rsidRPr="008E33A9">
        <w:rPr>
          <w:rFonts w:eastAsia="SimSun"/>
          <w:sz w:val="24"/>
          <w:szCs w:val="24"/>
          <w:lang w:val="zh-CN"/>
        </w:rPr>
        <w:t>附属机构</w:t>
      </w:r>
      <w:bookmarkEnd w:id="0"/>
    </w:p>
    <w:p w14:paraId="7981F608" w14:textId="2E354231" w:rsidR="00D51069" w:rsidRPr="008E33A9" w:rsidRDefault="00BC5BDC" w:rsidP="004C61CD">
      <w:pPr>
        <w:spacing w:after="0" w:line="240" w:lineRule="auto"/>
        <w:ind w:right="4542"/>
        <w:rPr>
          <w:snapToGrid w:val="0"/>
          <w:kern w:val="22"/>
          <w:sz w:val="24"/>
          <w:szCs w:val="24"/>
        </w:rPr>
      </w:pPr>
      <w:r w:rsidRPr="008E33A9">
        <w:rPr>
          <w:sz w:val="24"/>
          <w:szCs w:val="24"/>
          <w:lang w:val="zh-CN"/>
        </w:rPr>
        <w:t>第</w:t>
      </w:r>
      <w:r w:rsidR="00E158E7">
        <w:rPr>
          <w:rFonts w:hint="eastAsia"/>
          <w:sz w:val="24"/>
          <w:szCs w:val="24"/>
          <w:lang w:val="zh-CN"/>
        </w:rPr>
        <w:t>三</w:t>
      </w:r>
      <w:r w:rsidRPr="008E33A9">
        <w:rPr>
          <w:sz w:val="24"/>
          <w:szCs w:val="24"/>
          <w:lang w:val="zh-CN"/>
        </w:rPr>
        <w:t>次会议</w:t>
      </w:r>
    </w:p>
    <w:p w14:paraId="09C88439" w14:textId="4D117D83" w:rsidR="00CA6B87" w:rsidRPr="008E33A9" w:rsidRDefault="0090549C" w:rsidP="004C61CD">
      <w:pPr>
        <w:spacing w:after="0" w:line="240" w:lineRule="auto"/>
        <w:ind w:right="4542"/>
        <w:rPr>
          <w:snapToGrid w:val="0"/>
          <w:kern w:val="22"/>
          <w:sz w:val="24"/>
          <w:szCs w:val="24"/>
        </w:rPr>
      </w:pPr>
      <w:r>
        <w:rPr>
          <w:rFonts w:hint="eastAsia"/>
          <w:snapToGrid w:val="0"/>
          <w:kern w:val="22"/>
          <w:sz w:val="24"/>
          <w:szCs w:val="24"/>
        </w:rPr>
        <w:t>2</w:t>
      </w:r>
      <w:r>
        <w:rPr>
          <w:snapToGrid w:val="0"/>
          <w:kern w:val="22"/>
          <w:sz w:val="24"/>
          <w:szCs w:val="24"/>
        </w:rPr>
        <w:t>021</w:t>
      </w:r>
      <w:r>
        <w:rPr>
          <w:rFonts w:hint="eastAsia"/>
          <w:snapToGrid w:val="0"/>
          <w:kern w:val="22"/>
          <w:sz w:val="24"/>
          <w:szCs w:val="24"/>
        </w:rPr>
        <w:t>年</w:t>
      </w:r>
      <w:r>
        <w:rPr>
          <w:rFonts w:hint="eastAsia"/>
          <w:snapToGrid w:val="0"/>
          <w:kern w:val="22"/>
          <w:sz w:val="24"/>
          <w:szCs w:val="24"/>
        </w:rPr>
        <w:t>5</w:t>
      </w:r>
      <w:r>
        <w:rPr>
          <w:rFonts w:hint="eastAsia"/>
          <w:snapToGrid w:val="0"/>
          <w:kern w:val="22"/>
          <w:sz w:val="24"/>
          <w:szCs w:val="24"/>
        </w:rPr>
        <w:t>月</w:t>
      </w:r>
      <w:r w:rsidR="00E158E7">
        <w:rPr>
          <w:rFonts w:hint="eastAsia"/>
          <w:snapToGrid w:val="0"/>
          <w:kern w:val="22"/>
          <w:sz w:val="24"/>
          <w:szCs w:val="24"/>
        </w:rPr>
        <w:t>1</w:t>
      </w:r>
      <w:r w:rsidR="00E158E7">
        <w:rPr>
          <w:snapToGrid w:val="0"/>
          <w:kern w:val="22"/>
          <w:sz w:val="24"/>
          <w:szCs w:val="24"/>
        </w:rPr>
        <w:t>6</w:t>
      </w:r>
      <w:r>
        <w:rPr>
          <w:rFonts w:hint="eastAsia"/>
          <w:snapToGrid w:val="0"/>
          <w:kern w:val="22"/>
          <w:sz w:val="24"/>
          <w:szCs w:val="24"/>
        </w:rPr>
        <w:t>日至</w:t>
      </w:r>
      <w:r>
        <w:rPr>
          <w:rFonts w:hint="eastAsia"/>
          <w:snapToGrid w:val="0"/>
          <w:kern w:val="22"/>
          <w:sz w:val="24"/>
          <w:szCs w:val="24"/>
        </w:rPr>
        <w:t>6</w:t>
      </w:r>
      <w:r>
        <w:rPr>
          <w:rFonts w:hint="eastAsia"/>
          <w:snapToGrid w:val="0"/>
          <w:kern w:val="22"/>
          <w:sz w:val="24"/>
          <w:szCs w:val="24"/>
        </w:rPr>
        <w:t>月</w:t>
      </w:r>
      <w:r w:rsidR="00E158E7">
        <w:rPr>
          <w:rFonts w:hint="eastAsia"/>
          <w:snapToGrid w:val="0"/>
          <w:kern w:val="22"/>
          <w:sz w:val="24"/>
          <w:szCs w:val="24"/>
        </w:rPr>
        <w:t>1</w:t>
      </w:r>
      <w:r w:rsidR="00E158E7">
        <w:rPr>
          <w:snapToGrid w:val="0"/>
          <w:kern w:val="22"/>
          <w:sz w:val="24"/>
          <w:szCs w:val="24"/>
        </w:rPr>
        <w:t>3</w:t>
      </w:r>
      <w:r>
        <w:rPr>
          <w:rFonts w:hint="eastAsia"/>
          <w:snapToGrid w:val="0"/>
          <w:kern w:val="22"/>
          <w:sz w:val="24"/>
          <w:szCs w:val="24"/>
        </w:rPr>
        <w:t>日，在线</w:t>
      </w:r>
    </w:p>
    <w:p w14:paraId="58D81E51" w14:textId="6E4D584B" w:rsidR="000C37B2" w:rsidRDefault="000C37B2" w:rsidP="00F35D4B">
      <w:pPr>
        <w:spacing w:line="240" w:lineRule="auto"/>
        <w:ind w:right="4540"/>
        <w:rPr>
          <w:sz w:val="24"/>
          <w:szCs w:val="24"/>
          <w:lang w:val="zh-CN"/>
        </w:rPr>
      </w:pPr>
      <w:r w:rsidRPr="008E33A9">
        <w:rPr>
          <w:sz w:val="24"/>
          <w:szCs w:val="24"/>
          <w:lang w:val="zh-CN"/>
        </w:rPr>
        <w:t>议程</w:t>
      </w:r>
      <w:r w:rsidR="00593B23" w:rsidRPr="008E33A9">
        <w:rPr>
          <w:rFonts w:hint="eastAsia"/>
          <w:sz w:val="24"/>
          <w:szCs w:val="24"/>
          <w:lang w:val="zh-CN"/>
        </w:rPr>
        <w:t>项目</w:t>
      </w:r>
      <w:r w:rsidR="00DB4D7D">
        <w:rPr>
          <w:sz w:val="24"/>
          <w:szCs w:val="24"/>
          <w:lang w:val="zh-CN"/>
        </w:rPr>
        <w:t>7</w:t>
      </w:r>
    </w:p>
    <w:p w14:paraId="27C27585" w14:textId="6AFB0ADC" w:rsidR="00DB4D7D" w:rsidRPr="00DB4D7D" w:rsidRDefault="00DB4D7D" w:rsidP="00F61957">
      <w:pPr>
        <w:pStyle w:val="Style1"/>
        <w:spacing w:before="240" w:line="240" w:lineRule="auto"/>
        <w:outlineLvl w:val="9"/>
        <w:rPr>
          <w:rFonts w:ascii="KaiTi" w:eastAsia="SimHei" w:hAnsi="KaiTi"/>
          <w:b w:val="0"/>
          <w:bCs w:val="0"/>
          <w:i w:val="0"/>
          <w:sz w:val="28"/>
          <w:szCs w:val="28"/>
          <w:lang w:val="zh-CN"/>
        </w:rPr>
      </w:pPr>
      <w:r w:rsidRPr="00DB4D7D">
        <w:rPr>
          <w:rFonts w:ascii="KaiTi" w:eastAsia="SimHei" w:hAnsi="KaiTi" w:hint="eastAsia"/>
          <w:b w:val="0"/>
          <w:bCs w:val="0"/>
          <w:i w:val="0"/>
          <w:sz w:val="28"/>
          <w:szCs w:val="28"/>
          <w:lang w:val="zh-CN"/>
        </w:rPr>
        <w:t>能力建设和发展、科技合作、技术转让</w:t>
      </w:r>
    </w:p>
    <w:p w14:paraId="15FAD7D2" w14:textId="2F6744AD" w:rsidR="003526C4" w:rsidRPr="00D17082" w:rsidRDefault="0090549C" w:rsidP="00311C84">
      <w:pPr>
        <w:pStyle w:val="Style1"/>
        <w:snapToGrid w:val="0"/>
        <w:spacing w:before="240" w:after="240" w:line="240" w:lineRule="auto"/>
        <w:outlineLvl w:val="9"/>
        <w:rPr>
          <w:rFonts w:ascii="KaiTi" w:hAnsi="KaiTi"/>
          <w:i w:val="0"/>
          <w:sz w:val="24"/>
          <w:szCs w:val="24"/>
          <w:lang w:val="zh-CN"/>
        </w:rPr>
      </w:pPr>
      <w:r w:rsidRPr="00D17082">
        <w:rPr>
          <w:rFonts w:ascii="KaiTi" w:hAnsi="KaiTi" w:hint="eastAsia"/>
          <w:i w:val="0"/>
          <w:sz w:val="24"/>
          <w:szCs w:val="24"/>
          <w:lang w:val="zh-CN"/>
        </w:rPr>
        <w:t>主席提交的建议草案</w:t>
      </w:r>
    </w:p>
    <w:p w14:paraId="185EB063" w14:textId="2DB7A133" w:rsidR="00E136C2" w:rsidRPr="002774B6" w:rsidRDefault="00E136C2" w:rsidP="00DB4D7D">
      <w:pPr>
        <w:suppressLineNumbers/>
        <w:suppressAutoHyphens/>
        <w:kinsoku w:val="0"/>
        <w:overflowPunct w:val="0"/>
        <w:autoSpaceDE w:val="0"/>
        <w:autoSpaceDN w:val="0"/>
        <w:adjustRightInd w:val="0"/>
        <w:snapToGrid w:val="0"/>
        <w:spacing w:before="120" w:line="240" w:lineRule="atLeast"/>
        <w:ind w:firstLine="490"/>
        <w:rPr>
          <w:kern w:val="22"/>
          <w:sz w:val="24"/>
        </w:rPr>
      </w:pPr>
      <w:r w:rsidRPr="002774B6">
        <w:rPr>
          <w:kern w:val="22"/>
          <w:sz w:val="24"/>
        </w:rPr>
        <w:t>执行问题附属机构</w:t>
      </w:r>
      <w:r w:rsidRPr="00DB4D7D">
        <w:rPr>
          <w:rFonts w:eastAsia="KaiTi"/>
          <w:kern w:val="22"/>
          <w:sz w:val="24"/>
        </w:rPr>
        <w:t>建议</w:t>
      </w:r>
      <w:r w:rsidRPr="002774B6">
        <w:rPr>
          <w:kern w:val="22"/>
          <w:sz w:val="24"/>
        </w:rPr>
        <w:t>缔约方大会通过一项</w:t>
      </w:r>
      <w:r w:rsidR="00DB4D7D">
        <w:rPr>
          <w:rFonts w:hint="eastAsia"/>
          <w:kern w:val="22"/>
          <w:sz w:val="24"/>
        </w:rPr>
        <w:t>内容</w:t>
      </w:r>
      <w:r w:rsidRPr="002774B6">
        <w:rPr>
          <w:kern w:val="22"/>
          <w:sz w:val="24"/>
        </w:rPr>
        <w:t>大致如下的决定：</w:t>
      </w:r>
    </w:p>
    <w:p w14:paraId="03A1897B" w14:textId="5FD51DA7" w:rsidR="00E136C2" w:rsidRPr="008B64D7" w:rsidRDefault="00E136C2" w:rsidP="00DB4D7D">
      <w:pPr>
        <w:pStyle w:val="Para1"/>
        <w:numPr>
          <w:ilvl w:val="0"/>
          <w:numId w:val="0"/>
        </w:numPr>
        <w:adjustRightInd w:val="0"/>
        <w:snapToGrid w:val="0"/>
        <w:spacing w:line="240" w:lineRule="atLeast"/>
        <w:ind w:firstLine="490"/>
        <w:rPr>
          <w:rFonts w:ascii="楷体" w:eastAsia="楷体" w:hAnsi="楷体" w:hint="eastAsia"/>
          <w:sz w:val="24"/>
          <w:szCs w:val="24"/>
        </w:rPr>
      </w:pPr>
      <w:r w:rsidRPr="00DB4D7D">
        <w:rPr>
          <w:rFonts w:ascii="楷体" w:eastAsia="KaiTi" w:hAnsi="楷体"/>
          <w:kern w:val="22"/>
          <w:sz w:val="24"/>
          <w:szCs w:val="24"/>
        </w:rPr>
        <w:t>缔约方大会</w:t>
      </w:r>
      <w:r w:rsidR="00DB4D7D">
        <w:rPr>
          <w:rFonts w:ascii="楷体" w:eastAsia="楷体" w:hAnsi="楷体" w:hint="eastAsia"/>
          <w:kern w:val="22"/>
          <w:sz w:val="24"/>
          <w:szCs w:val="24"/>
        </w:rPr>
        <w:t>，</w:t>
      </w:r>
    </w:p>
    <w:p w14:paraId="6723DA0B" w14:textId="77777777" w:rsidR="00E136C2" w:rsidRPr="002774B6" w:rsidRDefault="00E136C2" w:rsidP="00B34BB2">
      <w:pPr>
        <w:pStyle w:val="Para1"/>
        <w:keepNext/>
        <w:numPr>
          <w:ilvl w:val="0"/>
          <w:numId w:val="12"/>
        </w:numPr>
        <w:suppressLineNumbers/>
        <w:suppressAutoHyphens/>
        <w:kinsoku w:val="0"/>
        <w:overflowPunct w:val="0"/>
        <w:autoSpaceDE w:val="0"/>
        <w:autoSpaceDN w:val="0"/>
        <w:adjustRightInd w:val="0"/>
        <w:snapToGrid w:val="0"/>
        <w:spacing w:line="240" w:lineRule="atLeast"/>
        <w:ind w:left="0" w:firstLine="0"/>
        <w:jc w:val="center"/>
        <w:outlineLvl w:val="1"/>
        <w:rPr>
          <w:b/>
          <w:bCs/>
          <w:kern w:val="22"/>
          <w:sz w:val="24"/>
          <w:szCs w:val="24"/>
          <w:u w:val="single"/>
        </w:rPr>
      </w:pPr>
      <w:r w:rsidRPr="002774B6">
        <w:rPr>
          <w:b/>
          <w:bCs/>
          <w:kern w:val="22"/>
          <w:sz w:val="24"/>
          <w:szCs w:val="24"/>
        </w:rPr>
        <w:t>能力建设和发展</w:t>
      </w:r>
    </w:p>
    <w:p w14:paraId="6570D832" w14:textId="4BF90636" w:rsidR="00E136C2" w:rsidRPr="002774B6" w:rsidRDefault="00E136C2" w:rsidP="00DB4D7D">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DB4D7D">
        <w:rPr>
          <w:rFonts w:ascii="楷体" w:eastAsia="KaiTi" w:hAnsi="楷体"/>
          <w:kern w:val="22"/>
          <w:sz w:val="24"/>
          <w:szCs w:val="24"/>
        </w:rPr>
        <w:t>回顾</w:t>
      </w:r>
      <w:r w:rsidRPr="002774B6">
        <w:rPr>
          <w:kern w:val="22"/>
          <w:sz w:val="24"/>
          <w:szCs w:val="24"/>
        </w:rPr>
        <w:t>第</w:t>
      </w:r>
      <w:r w:rsidRPr="002774B6">
        <w:rPr>
          <w:kern w:val="22"/>
          <w:sz w:val="24"/>
          <w:szCs w:val="24"/>
        </w:rPr>
        <w:t xml:space="preserve"> </w:t>
      </w:r>
      <w:hyperlink r:id="rId9" w:history="1">
        <w:r w:rsidRPr="002774B6">
          <w:rPr>
            <w:rStyle w:val="Hyperlink"/>
            <w:kern w:val="22"/>
            <w:sz w:val="24"/>
            <w:szCs w:val="24"/>
          </w:rPr>
          <w:t>XIII/</w:t>
        </w:r>
        <w:r w:rsidRPr="002774B6">
          <w:rPr>
            <w:rStyle w:val="Hyperlink"/>
            <w:kern w:val="22"/>
            <w:sz w:val="24"/>
            <w:szCs w:val="24"/>
          </w:rPr>
          <w:t>2</w:t>
        </w:r>
        <w:r w:rsidRPr="002774B6">
          <w:rPr>
            <w:rStyle w:val="Hyperlink"/>
            <w:kern w:val="22"/>
            <w:sz w:val="24"/>
            <w:szCs w:val="24"/>
          </w:rPr>
          <w:t>3</w:t>
        </w:r>
      </w:hyperlink>
      <w:r w:rsidRPr="002774B6">
        <w:rPr>
          <w:kern w:val="22"/>
          <w:sz w:val="24"/>
          <w:szCs w:val="24"/>
        </w:rPr>
        <w:t>和第</w:t>
      </w:r>
      <w:hyperlink r:id="rId10" w:history="1">
        <w:r w:rsidRPr="002774B6">
          <w:rPr>
            <w:rStyle w:val="Hyperlink"/>
            <w:kern w:val="22"/>
            <w:sz w:val="24"/>
            <w:szCs w:val="24"/>
          </w:rPr>
          <w:t>14/</w:t>
        </w:r>
        <w:r w:rsidRPr="002774B6">
          <w:rPr>
            <w:rStyle w:val="Hyperlink"/>
            <w:kern w:val="22"/>
            <w:sz w:val="24"/>
            <w:szCs w:val="24"/>
          </w:rPr>
          <w:t>2</w:t>
        </w:r>
        <w:r w:rsidRPr="002774B6">
          <w:rPr>
            <w:rStyle w:val="Hyperlink"/>
            <w:kern w:val="22"/>
            <w:sz w:val="24"/>
            <w:szCs w:val="24"/>
          </w:rPr>
          <w:t>4</w:t>
        </w:r>
      </w:hyperlink>
      <w:r w:rsidRPr="002774B6">
        <w:rPr>
          <w:kern w:val="22"/>
          <w:sz w:val="24"/>
          <w:szCs w:val="24"/>
        </w:rPr>
        <w:t>号决定，</w:t>
      </w:r>
    </w:p>
    <w:p w14:paraId="3522EE33" w14:textId="3C623B97" w:rsidR="00E136C2" w:rsidRPr="002774B6" w:rsidRDefault="00E136C2" w:rsidP="00DB4D7D">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DB4D7D">
        <w:rPr>
          <w:rFonts w:ascii="楷体" w:eastAsia="KaiTi" w:hAnsi="楷体"/>
          <w:kern w:val="22"/>
          <w:sz w:val="24"/>
          <w:szCs w:val="24"/>
        </w:rPr>
        <w:t>赞赏地注意到</w:t>
      </w:r>
      <w:r w:rsidRPr="002774B6">
        <w:rPr>
          <w:kern w:val="22"/>
          <w:sz w:val="24"/>
          <w:szCs w:val="24"/>
        </w:rPr>
        <w:t>缔约方、其他国家政府、全球环境基金相关组织和其他利益攸关方为能力建设和发展以及科技合作活动提供支持</w:t>
      </w:r>
      <w:r>
        <w:rPr>
          <w:rFonts w:hint="eastAsia"/>
          <w:kern w:val="22"/>
          <w:sz w:val="24"/>
          <w:szCs w:val="24"/>
        </w:rPr>
        <w:t>，</w:t>
      </w:r>
      <w:r w:rsidRPr="002774B6">
        <w:rPr>
          <w:kern w:val="22"/>
          <w:sz w:val="24"/>
          <w:szCs w:val="24"/>
        </w:rPr>
        <w:t>协助发展中国家缔约方、经济转型缔约方、土著人民和地方社区、妇女和青年</w:t>
      </w:r>
      <w:r>
        <w:rPr>
          <w:rFonts w:hint="eastAsia"/>
          <w:kern w:val="22"/>
          <w:sz w:val="24"/>
          <w:szCs w:val="24"/>
        </w:rPr>
        <w:t>，</w:t>
      </w:r>
    </w:p>
    <w:p w14:paraId="1818F3EB" w14:textId="733C7D20"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DB4D7D">
        <w:rPr>
          <w:rFonts w:ascii="楷体" w:eastAsia="KaiTi" w:hAnsi="楷体"/>
          <w:kern w:val="22"/>
          <w:sz w:val="24"/>
          <w:szCs w:val="24"/>
        </w:rPr>
        <w:t>重申</w:t>
      </w:r>
      <w:r w:rsidRPr="002774B6">
        <w:rPr>
          <w:kern w:val="22"/>
          <w:sz w:val="24"/>
          <w:szCs w:val="24"/>
        </w:rPr>
        <w:t>必须促进对能力建设和发展以及科技合作采取战略性和协调一致的办法，支持执行《公约》及其议定书，</w:t>
      </w:r>
      <w:r w:rsidR="00437F2F">
        <w:rPr>
          <w:rFonts w:hint="eastAsia"/>
          <w:kern w:val="22"/>
          <w:sz w:val="24"/>
          <w:szCs w:val="24"/>
        </w:rPr>
        <w:t xml:space="preserve"> </w:t>
      </w:r>
    </w:p>
    <w:p w14:paraId="10524C99" w14:textId="02C01C83"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DB4D7D">
        <w:rPr>
          <w:rFonts w:ascii="楷体" w:eastAsia="KaiTi" w:hAnsi="楷体"/>
          <w:kern w:val="22"/>
          <w:sz w:val="24"/>
          <w:szCs w:val="24"/>
        </w:rPr>
        <w:t>强调</w:t>
      </w:r>
      <w:r w:rsidRPr="002774B6">
        <w:rPr>
          <w:kern w:val="22"/>
          <w:sz w:val="24"/>
          <w:szCs w:val="24"/>
        </w:rPr>
        <w:t>能力建设和发展、科技合作和技术转让对有效执行</w:t>
      </w:r>
      <w:r w:rsidRPr="002774B6">
        <w:rPr>
          <w:kern w:val="22"/>
          <w:sz w:val="24"/>
          <w:szCs w:val="24"/>
        </w:rPr>
        <w:t>2020</w:t>
      </w:r>
      <w:r w:rsidRPr="002774B6">
        <w:rPr>
          <w:kern w:val="22"/>
          <w:sz w:val="24"/>
          <w:szCs w:val="24"/>
        </w:rPr>
        <w:t>年后全球生物多样性框架至关重要</w:t>
      </w:r>
      <w:r w:rsidR="00B94E29">
        <w:rPr>
          <w:rFonts w:hint="eastAsia"/>
          <w:kern w:val="22"/>
          <w:sz w:val="24"/>
          <w:szCs w:val="24"/>
        </w:rPr>
        <w:t>，</w:t>
      </w:r>
      <w:r w:rsidRPr="002774B6">
        <w:rPr>
          <w:color w:val="333333"/>
          <w:sz w:val="24"/>
          <w:szCs w:val="24"/>
          <w:shd w:val="clear" w:color="auto" w:fill="FFFFFF"/>
        </w:rPr>
        <w:t>[</w:t>
      </w:r>
      <w:r w:rsidRPr="002774B6">
        <w:rPr>
          <w:color w:val="333333"/>
          <w:sz w:val="24"/>
          <w:szCs w:val="24"/>
          <w:shd w:val="clear" w:color="auto" w:fill="FFFFFF"/>
        </w:rPr>
        <w:t>同时</w:t>
      </w:r>
      <w:r w:rsidRPr="00482A71">
        <w:rPr>
          <w:rFonts w:ascii="楷体" w:eastAsia="KaiTi" w:hAnsi="楷体"/>
          <w:color w:val="333333"/>
          <w:sz w:val="24"/>
          <w:szCs w:val="24"/>
          <w:shd w:val="clear" w:color="auto" w:fill="FFFFFF"/>
        </w:rPr>
        <w:t>承认</w:t>
      </w:r>
      <w:r>
        <w:rPr>
          <w:rFonts w:hint="eastAsia"/>
          <w:color w:val="333333"/>
          <w:sz w:val="24"/>
          <w:szCs w:val="24"/>
          <w:shd w:val="clear" w:color="auto" w:fill="FFFFFF"/>
        </w:rPr>
        <w:t>一些</w:t>
      </w:r>
      <w:r w:rsidRPr="002774B6">
        <w:rPr>
          <w:color w:val="333333"/>
          <w:sz w:val="24"/>
          <w:szCs w:val="24"/>
          <w:shd w:val="clear" w:color="auto" w:fill="FFFFFF"/>
        </w:rPr>
        <w:t>缔约方可能尚不具备必要的能力来充分执行</w:t>
      </w:r>
      <w:r w:rsidRPr="002774B6">
        <w:rPr>
          <w:color w:val="333333"/>
          <w:sz w:val="24"/>
          <w:szCs w:val="24"/>
          <w:shd w:val="clear" w:color="auto" w:fill="FFFFFF"/>
        </w:rPr>
        <w:t>2020</w:t>
      </w:r>
      <w:r w:rsidRPr="002774B6">
        <w:rPr>
          <w:color w:val="333333"/>
          <w:sz w:val="24"/>
          <w:szCs w:val="24"/>
          <w:shd w:val="clear" w:color="auto" w:fill="FFFFFF"/>
        </w:rPr>
        <w:t>年后全球生物多样性框架以及缔约方大会及其第十五届会议作出的相关决定</w:t>
      </w:r>
      <w:r w:rsidRPr="002774B6">
        <w:rPr>
          <w:kern w:val="22"/>
          <w:sz w:val="24"/>
          <w:szCs w:val="24"/>
        </w:rPr>
        <w:t>],</w:t>
      </w:r>
    </w:p>
    <w:p w14:paraId="40515556" w14:textId="4BD972AC"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DB4D7D">
        <w:rPr>
          <w:rFonts w:ascii="楷体" w:eastAsia="KaiTi" w:hAnsi="楷体" w:hint="eastAsia"/>
          <w:kern w:val="22"/>
          <w:sz w:val="24"/>
          <w:szCs w:val="24"/>
        </w:rPr>
        <w:t>表示</w:t>
      </w:r>
      <w:r w:rsidRPr="00DB4D7D">
        <w:rPr>
          <w:rFonts w:ascii="楷体" w:eastAsia="KaiTi" w:hAnsi="楷体"/>
          <w:kern w:val="22"/>
          <w:sz w:val="24"/>
          <w:szCs w:val="24"/>
        </w:rPr>
        <w:t>注意到</w:t>
      </w:r>
      <w:r w:rsidRPr="002774B6">
        <w:rPr>
          <w:kern w:val="22"/>
          <w:sz w:val="24"/>
          <w:szCs w:val="24"/>
        </w:rPr>
        <w:t>关于旨在加强和支持执行《公约》及其议定书的能力建设的短期行动计划</w:t>
      </w:r>
      <w:r w:rsidR="00F60D28">
        <w:rPr>
          <w:rFonts w:hint="eastAsia"/>
          <w:kern w:val="22"/>
          <w:sz w:val="24"/>
          <w:szCs w:val="24"/>
        </w:rPr>
        <w:t>（</w:t>
      </w:r>
      <w:r w:rsidRPr="002774B6">
        <w:rPr>
          <w:kern w:val="22"/>
          <w:sz w:val="24"/>
          <w:szCs w:val="24"/>
        </w:rPr>
        <w:t>2017-2020</w:t>
      </w:r>
      <w:r w:rsidRPr="002774B6">
        <w:rPr>
          <w:kern w:val="22"/>
          <w:sz w:val="24"/>
          <w:szCs w:val="24"/>
        </w:rPr>
        <w:t>年</w:t>
      </w:r>
      <w:r w:rsidR="00F60D28">
        <w:rPr>
          <w:rFonts w:hint="eastAsia"/>
          <w:kern w:val="22"/>
          <w:sz w:val="24"/>
          <w:szCs w:val="24"/>
        </w:rPr>
        <w:t>）</w:t>
      </w:r>
      <w:r w:rsidRPr="002774B6">
        <w:rPr>
          <w:kern w:val="22"/>
          <w:sz w:val="24"/>
          <w:szCs w:val="24"/>
        </w:rPr>
        <w:t>执行情况及经验教训的最后报告，</w:t>
      </w:r>
      <w:r w:rsidRPr="002774B6">
        <w:rPr>
          <w:rStyle w:val="StyleFootnoteReferencenumberFootnoteReferenceSuperscript-EF"/>
          <w:sz w:val="24"/>
          <w:szCs w:val="24"/>
        </w:rPr>
        <w:footnoteReference w:id="2"/>
      </w:r>
    </w:p>
    <w:p w14:paraId="0B439039" w14:textId="77777777"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w:t>
      </w:r>
      <w:r w:rsidRPr="00DB4D7D">
        <w:rPr>
          <w:rFonts w:ascii="楷体" w:eastAsia="KaiTi" w:hAnsi="楷体"/>
          <w:kern w:val="22"/>
          <w:sz w:val="24"/>
          <w:szCs w:val="24"/>
        </w:rPr>
        <w:t>表示注意到</w:t>
      </w:r>
      <w:r w:rsidRPr="002774B6">
        <w:rPr>
          <w:kern w:val="22"/>
          <w:sz w:val="24"/>
          <w:szCs w:val="24"/>
        </w:rPr>
        <w:t>][</w:t>
      </w:r>
      <w:r w:rsidRPr="00DB4D7D">
        <w:rPr>
          <w:rFonts w:ascii="楷体" w:eastAsia="KaiTi" w:hAnsi="楷体"/>
          <w:kern w:val="22"/>
          <w:sz w:val="24"/>
          <w:szCs w:val="24"/>
        </w:rPr>
        <w:t>欢迎</w:t>
      </w:r>
      <w:r w:rsidRPr="002774B6">
        <w:rPr>
          <w:kern w:val="22"/>
          <w:sz w:val="24"/>
          <w:szCs w:val="24"/>
        </w:rPr>
        <w:t>]2020</w:t>
      </w:r>
      <w:r w:rsidRPr="002774B6">
        <w:rPr>
          <w:kern w:val="22"/>
          <w:sz w:val="24"/>
          <w:szCs w:val="24"/>
        </w:rPr>
        <w:t>年</w:t>
      </w:r>
      <w:r w:rsidRPr="002774B6">
        <w:rPr>
          <w:kern w:val="22"/>
          <w:sz w:val="24"/>
          <w:szCs w:val="24"/>
        </w:rPr>
        <w:t>9</w:t>
      </w:r>
      <w:r w:rsidRPr="002774B6">
        <w:rPr>
          <w:kern w:val="22"/>
          <w:sz w:val="24"/>
          <w:szCs w:val="24"/>
        </w:rPr>
        <w:t>月</w:t>
      </w:r>
      <w:r w:rsidRPr="002774B6">
        <w:rPr>
          <w:kern w:val="22"/>
          <w:sz w:val="24"/>
          <w:szCs w:val="24"/>
        </w:rPr>
        <w:t>30</w:t>
      </w:r>
      <w:r w:rsidRPr="002774B6">
        <w:rPr>
          <w:kern w:val="22"/>
          <w:sz w:val="24"/>
          <w:szCs w:val="24"/>
        </w:rPr>
        <w:t>日举行的联合国生物多样性峰会，</w:t>
      </w:r>
      <w:r w:rsidRPr="002774B6">
        <w:rPr>
          <w:rStyle w:val="FootnoteReference"/>
          <w:kern w:val="22"/>
          <w:szCs w:val="24"/>
        </w:rPr>
        <w:footnoteReference w:id="3"/>
      </w:r>
    </w:p>
    <w:p w14:paraId="3A00953A" w14:textId="57AF105E"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w:t>
      </w:r>
      <w:r w:rsidRPr="00DB4D7D">
        <w:rPr>
          <w:rFonts w:ascii="楷体" w:eastAsia="KaiTi" w:hAnsi="楷体"/>
          <w:kern w:val="22"/>
          <w:sz w:val="24"/>
          <w:szCs w:val="24"/>
        </w:rPr>
        <w:t>欢迎</w:t>
      </w:r>
      <w:r w:rsidRPr="002774B6">
        <w:rPr>
          <w:kern w:val="22"/>
          <w:sz w:val="24"/>
          <w:szCs w:val="24"/>
        </w:rPr>
        <w:t>各组织之间的伙伴关系和承诺，如全景：健康地球解决方案、欧洲国家海外领土生物多样性和生态系统服务倡议以及生物多样性和保护区管理方案</w:t>
      </w:r>
      <w:r w:rsidR="00F60D28">
        <w:rPr>
          <w:rFonts w:hint="eastAsia"/>
          <w:kern w:val="22"/>
          <w:sz w:val="24"/>
          <w:szCs w:val="24"/>
        </w:rPr>
        <w:t>（</w:t>
      </w:r>
      <w:r w:rsidRPr="002774B6">
        <w:rPr>
          <w:kern w:val="22"/>
          <w:sz w:val="24"/>
          <w:szCs w:val="24"/>
        </w:rPr>
        <w:t>BIOPAMA</w:t>
      </w:r>
      <w:r w:rsidR="00F60D28">
        <w:rPr>
          <w:rFonts w:hint="eastAsia"/>
          <w:kern w:val="22"/>
          <w:sz w:val="24"/>
          <w:szCs w:val="24"/>
        </w:rPr>
        <w:t>）</w:t>
      </w:r>
      <w:r w:rsidRPr="002774B6">
        <w:rPr>
          <w:kern w:val="22"/>
          <w:sz w:val="24"/>
          <w:szCs w:val="24"/>
        </w:rPr>
        <w:t>，以支持执行工作</w:t>
      </w:r>
      <w:r w:rsidRPr="002774B6">
        <w:rPr>
          <w:kern w:val="22"/>
          <w:sz w:val="24"/>
          <w:szCs w:val="24"/>
        </w:rPr>
        <w:t>]</w:t>
      </w:r>
      <w:r w:rsidRPr="002774B6">
        <w:rPr>
          <w:kern w:val="22"/>
          <w:sz w:val="24"/>
          <w:szCs w:val="24"/>
        </w:rPr>
        <w:t>，</w:t>
      </w:r>
    </w:p>
    <w:p w14:paraId="4369A697" w14:textId="77777777" w:rsidR="00E136C2" w:rsidRPr="002774B6" w:rsidDel="004779A3"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w:t>
      </w:r>
      <w:r w:rsidRPr="00DB4D7D">
        <w:rPr>
          <w:rFonts w:ascii="楷体" w:eastAsia="KaiTi" w:hAnsi="楷体"/>
          <w:kern w:val="22"/>
          <w:sz w:val="24"/>
          <w:szCs w:val="24"/>
        </w:rPr>
        <w:t>承认</w:t>
      </w:r>
      <w:r w:rsidRPr="002774B6">
        <w:rPr>
          <w:kern w:val="22"/>
          <w:sz w:val="24"/>
          <w:szCs w:val="24"/>
        </w:rPr>
        <w:t>为有效执行</w:t>
      </w:r>
      <w:r w:rsidRPr="002774B6">
        <w:rPr>
          <w:kern w:val="22"/>
          <w:sz w:val="24"/>
          <w:szCs w:val="24"/>
        </w:rPr>
        <w:t>2020</w:t>
      </w:r>
      <w:r w:rsidRPr="002774B6">
        <w:rPr>
          <w:kern w:val="22"/>
          <w:sz w:val="24"/>
          <w:szCs w:val="24"/>
        </w:rPr>
        <w:t>年后全球生物多样性框架，特别是能力建设和发展，务必增加提供和调动各种来源的资源，并</w:t>
      </w:r>
      <w:r w:rsidRPr="00DB4D7D">
        <w:rPr>
          <w:rFonts w:ascii="楷体" w:eastAsia="KaiTi" w:hAnsi="楷体"/>
          <w:kern w:val="22"/>
          <w:sz w:val="24"/>
          <w:szCs w:val="24"/>
        </w:rPr>
        <w:t>回顾</w:t>
      </w:r>
      <w:r w:rsidRPr="002774B6">
        <w:rPr>
          <w:kern w:val="22"/>
          <w:sz w:val="24"/>
          <w:szCs w:val="24"/>
        </w:rPr>
        <w:t>《公约》第</w:t>
      </w:r>
      <w:r w:rsidRPr="002774B6">
        <w:rPr>
          <w:kern w:val="22"/>
          <w:sz w:val="24"/>
          <w:szCs w:val="24"/>
        </w:rPr>
        <w:t>20</w:t>
      </w:r>
      <w:r w:rsidRPr="002774B6">
        <w:rPr>
          <w:kern w:val="22"/>
          <w:sz w:val="24"/>
          <w:szCs w:val="24"/>
        </w:rPr>
        <w:t>条和第</w:t>
      </w:r>
      <w:r w:rsidRPr="002774B6">
        <w:rPr>
          <w:kern w:val="22"/>
          <w:sz w:val="24"/>
          <w:szCs w:val="24"/>
        </w:rPr>
        <w:t>21</w:t>
      </w:r>
      <w:r w:rsidRPr="002774B6">
        <w:rPr>
          <w:kern w:val="22"/>
          <w:sz w:val="24"/>
          <w:szCs w:val="24"/>
        </w:rPr>
        <w:t>条，同时考虑到关于资源调动的第</w:t>
      </w:r>
      <w:r w:rsidRPr="002774B6">
        <w:rPr>
          <w:kern w:val="22"/>
          <w:sz w:val="24"/>
          <w:szCs w:val="24"/>
        </w:rPr>
        <w:t>15/ -</w:t>
      </w:r>
      <w:r w:rsidRPr="002774B6">
        <w:rPr>
          <w:kern w:val="22"/>
          <w:sz w:val="24"/>
          <w:szCs w:val="24"/>
        </w:rPr>
        <w:t>号决定，</w:t>
      </w:r>
      <w:r w:rsidRPr="002774B6">
        <w:rPr>
          <w:kern w:val="22"/>
          <w:sz w:val="24"/>
          <w:szCs w:val="24"/>
        </w:rPr>
        <w:t>]</w:t>
      </w:r>
    </w:p>
    <w:p w14:paraId="4728C480" w14:textId="18CF6EF3"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rFonts w:hint="eastAsia"/>
          <w:kern w:val="22"/>
          <w:sz w:val="24"/>
          <w:szCs w:val="24"/>
        </w:rPr>
      </w:pPr>
      <w:r w:rsidRPr="002774B6">
        <w:rPr>
          <w:kern w:val="22"/>
          <w:sz w:val="24"/>
          <w:szCs w:val="24"/>
        </w:rPr>
        <w:t>[1.</w:t>
      </w:r>
      <w:r w:rsidRPr="002774B6">
        <w:rPr>
          <w:kern w:val="22"/>
          <w:sz w:val="24"/>
          <w:szCs w:val="24"/>
        </w:rPr>
        <w:tab/>
        <w:t>[</w:t>
      </w:r>
      <w:r w:rsidRPr="00DB4D7D">
        <w:rPr>
          <w:rFonts w:ascii="楷体" w:eastAsia="KaiTi" w:hAnsi="楷体"/>
          <w:kern w:val="22"/>
          <w:sz w:val="24"/>
          <w:szCs w:val="24"/>
        </w:rPr>
        <w:t>通过</w:t>
      </w:r>
      <w:r w:rsidRPr="008B64D7">
        <w:rPr>
          <w:rFonts w:ascii="楷体" w:eastAsia="楷体" w:hAnsi="楷体"/>
          <w:kern w:val="22"/>
          <w:sz w:val="24"/>
          <w:szCs w:val="24"/>
        </w:rPr>
        <w:t>][</w:t>
      </w:r>
      <w:r w:rsidRPr="00DB4D7D">
        <w:rPr>
          <w:rFonts w:ascii="楷体" w:eastAsia="KaiTi" w:hAnsi="楷体"/>
          <w:kern w:val="22"/>
          <w:sz w:val="24"/>
          <w:szCs w:val="24"/>
        </w:rPr>
        <w:t>表示注意到</w:t>
      </w:r>
      <w:r w:rsidRPr="002774B6">
        <w:rPr>
          <w:kern w:val="22"/>
          <w:sz w:val="24"/>
          <w:szCs w:val="24"/>
        </w:rPr>
        <w:t xml:space="preserve">] </w:t>
      </w:r>
      <w:r w:rsidRPr="002774B6">
        <w:rPr>
          <w:color w:val="333333"/>
          <w:sz w:val="24"/>
          <w:szCs w:val="24"/>
          <w:shd w:val="clear" w:color="auto" w:fill="FFFFFF"/>
        </w:rPr>
        <w:t>本决定附件一</w:t>
      </w:r>
      <w:r w:rsidR="00C72B28" w:rsidRPr="002774B6">
        <w:rPr>
          <w:color w:val="333333"/>
          <w:sz w:val="24"/>
          <w:szCs w:val="24"/>
          <w:shd w:val="clear" w:color="auto" w:fill="FFFFFF"/>
        </w:rPr>
        <w:t>所载</w:t>
      </w:r>
      <w:r w:rsidR="00C72B28">
        <w:rPr>
          <w:rFonts w:hint="eastAsia"/>
          <w:color w:val="333333"/>
          <w:sz w:val="24"/>
          <w:szCs w:val="24"/>
          <w:shd w:val="clear" w:color="auto" w:fill="FFFFFF"/>
        </w:rPr>
        <w:t>长期</w:t>
      </w:r>
      <w:r w:rsidR="00C72B28" w:rsidRPr="002774B6">
        <w:rPr>
          <w:color w:val="333333"/>
          <w:sz w:val="24"/>
          <w:szCs w:val="24"/>
          <w:shd w:val="clear" w:color="auto" w:fill="FFFFFF"/>
        </w:rPr>
        <w:t>能力建设和发展战略框架，以支持各国</w:t>
      </w:r>
      <w:r w:rsidR="00C72B28">
        <w:rPr>
          <w:rFonts w:hint="eastAsia"/>
          <w:color w:val="333333"/>
          <w:sz w:val="24"/>
          <w:szCs w:val="24"/>
          <w:shd w:val="clear" w:color="auto" w:fill="FFFFFF"/>
        </w:rPr>
        <w:t>为</w:t>
      </w:r>
      <w:r w:rsidR="00C72B28" w:rsidRPr="002774B6">
        <w:rPr>
          <w:color w:val="333333"/>
          <w:sz w:val="24"/>
          <w:szCs w:val="24"/>
          <w:shd w:val="clear" w:color="auto" w:fill="FFFFFF"/>
        </w:rPr>
        <w:t>执行</w:t>
      </w:r>
      <w:r w:rsidR="00C72B28" w:rsidRPr="002774B6">
        <w:rPr>
          <w:color w:val="333333"/>
          <w:sz w:val="24"/>
          <w:szCs w:val="24"/>
          <w:shd w:val="clear" w:color="auto" w:fill="FFFFFF"/>
        </w:rPr>
        <w:t>2020</w:t>
      </w:r>
      <w:r w:rsidR="00C72B28" w:rsidRPr="002774B6">
        <w:rPr>
          <w:color w:val="333333"/>
          <w:sz w:val="24"/>
          <w:szCs w:val="24"/>
          <w:shd w:val="clear" w:color="auto" w:fill="FFFFFF"/>
        </w:rPr>
        <w:t>年后全球生物多样性框架</w:t>
      </w:r>
      <w:r w:rsidR="00C72B28">
        <w:rPr>
          <w:rFonts w:hint="eastAsia"/>
          <w:color w:val="333333"/>
          <w:sz w:val="24"/>
          <w:szCs w:val="24"/>
          <w:shd w:val="clear" w:color="auto" w:fill="FFFFFF"/>
        </w:rPr>
        <w:t>而</w:t>
      </w:r>
      <w:r w:rsidR="00C72B28" w:rsidRPr="002774B6">
        <w:rPr>
          <w:color w:val="333333"/>
          <w:sz w:val="24"/>
          <w:szCs w:val="24"/>
          <w:shd w:val="clear" w:color="auto" w:fill="FFFFFF"/>
        </w:rPr>
        <w:t>确定的优先事项</w:t>
      </w:r>
      <w:r w:rsidR="00C72B28">
        <w:rPr>
          <w:rFonts w:hint="eastAsia"/>
          <w:color w:val="333333"/>
          <w:sz w:val="24"/>
          <w:szCs w:val="24"/>
          <w:shd w:val="clear" w:color="auto" w:fill="FFFFFF"/>
        </w:rPr>
        <w:t>；</w:t>
      </w:r>
      <w:r w:rsidRPr="002774B6">
        <w:rPr>
          <w:rStyle w:val="FootnoteReference"/>
          <w:kern w:val="22"/>
          <w:szCs w:val="24"/>
        </w:rPr>
        <w:footnoteReference w:id="4"/>
      </w:r>
      <w:r w:rsidRPr="002774B6">
        <w:rPr>
          <w:kern w:val="22"/>
          <w:sz w:val="24"/>
          <w:szCs w:val="24"/>
        </w:rPr>
        <w:t>]</w:t>
      </w:r>
    </w:p>
    <w:p w14:paraId="02072D95" w14:textId="53256645"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lastRenderedPageBreak/>
        <w:t>2.</w:t>
      </w:r>
      <w:r w:rsidRPr="002774B6">
        <w:rPr>
          <w:kern w:val="22"/>
          <w:sz w:val="24"/>
          <w:szCs w:val="24"/>
        </w:rPr>
        <w:tab/>
        <w:t>[[</w:t>
      </w:r>
      <w:r w:rsidRPr="00DB4D7D">
        <w:rPr>
          <w:rFonts w:ascii="楷体" w:eastAsia="KaiTi" w:hAnsi="楷体"/>
          <w:kern w:val="22"/>
          <w:sz w:val="24"/>
          <w:szCs w:val="24"/>
        </w:rPr>
        <w:t>欢迎</w:t>
      </w:r>
      <w:r w:rsidRPr="00DB4D7D">
        <w:rPr>
          <w:rFonts w:ascii="楷体" w:eastAsia="KaiTi" w:hAnsi="楷体"/>
          <w:kern w:val="22"/>
          <w:sz w:val="24"/>
          <w:szCs w:val="24"/>
        </w:rPr>
        <w:t>]</w:t>
      </w:r>
      <w:r w:rsidRPr="002774B6">
        <w:rPr>
          <w:kern w:val="22"/>
          <w:sz w:val="24"/>
          <w:szCs w:val="24"/>
        </w:rPr>
        <w:t>《卡塔赫纳生物安全议定书》及其《补充议定书》的能力建设行动计划，</w:t>
      </w:r>
      <w:r w:rsidRPr="002774B6">
        <w:rPr>
          <w:rStyle w:val="FootnoteReference"/>
          <w:kern w:val="22"/>
          <w:szCs w:val="24"/>
        </w:rPr>
        <w:footnoteReference w:id="5"/>
      </w:r>
      <w:r w:rsidR="00482A71">
        <w:rPr>
          <w:rFonts w:hint="eastAsia"/>
          <w:kern w:val="22"/>
          <w:sz w:val="24"/>
          <w:szCs w:val="24"/>
        </w:rPr>
        <w:t xml:space="preserve"> </w:t>
      </w:r>
      <w:r w:rsidRPr="002774B6">
        <w:rPr>
          <w:kern w:val="22"/>
          <w:sz w:val="24"/>
          <w:szCs w:val="24"/>
        </w:rPr>
        <w:t>该计划旨在补充上文第</w:t>
      </w:r>
      <w:r w:rsidRPr="002774B6">
        <w:rPr>
          <w:kern w:val="22"/>
          <w:sz w:val="24"/>
          <w:szCs w:val="24"/>
        </w:rPr>
        <w:t>1</w:t>
      </w:r>
      <w:r w:rsidRPr="002774B6">
        <w:rPr>
          <w:kern w:val="22"/>
          <w:sz w:val="24"/>
          <w:szCs w:val="24"/>
        </w:rPr>
        <w:t>段所述长期战略框架</w:t>
      </w:r>
      <w:r w:rsidRPr="002774B6">
        <w:rPr>
          <w:kern w:val="22"/>
          <w:sz w:val="24"/>
          <w:szCs w:val="24"/>
        </w:rPr>
        <w:t>]</w:t>
      </w:r>
      <w:r w:rsidRPr="002774B6">
        <w:rPr>
          <w:kern w:val="22"/>
          <w:sz w:val="24"/>
          <w:szCs w:val="24"/>
        </w:rPr>
        <w:t>；</w:t>
      </w:r>
      <w:r w:rsidRPr="002774B6">
        <w:rPr>
          <w:kern w:val="22"/>
          <w:sz w:val="24"/>
          <w:szCs w:val="24"/>
        </w:rPr>
        <w:t xml:space="preserve"> </w:t>
      </w:r>
    </w:p>
    <w:p w14:paraId="686C60C1" w14:textId="67722E3F"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3.</w:t>
      </w:r>
      <w:r w:rsidRPr="002774B6">
        <w:rPr>
          <w:kern w:val="22"/>
          <w:sz w:val="24"/>
          <w:szCs w:val="24"/>
        </w:rPr>
        <w:tab/>
      </w:r>
      <w:r w:rsidRPr="00DB4D7D">
        <w:rPr>
          <w:rFonts w:ascii="楷体" w:eastAsia="KaiTi" w:hAnsi="楷体"/>
          <w:kern w:val="22"/>
          <w:sz w:val="24"/>
          <w:szCs w:val="24"/>
        </w:rPr>
        <w:t>表示注意到</w:t>
      </w:r>
      <w:r w:rsidRPr="002774B6">
        <w:rPr>
          <w:kern w:val="22"/>
          <w:sz w:val="24"/>
          <w:szCs w:val="24"/>
        </w:rPr>
        <w:t>支持有效执行《名古屋议定书》能力建设和发展战略框架评价报告的结论和建议，</w:t>
      </w:r>
      <w:r w:rsidRPr="004E35D7">
        <w:rPr>
          <w:rStyle w:val="FootnoteReference"/>
          <w:rFonts w:eastAsiaTheme="minorEastAsia"/>
          <w:kern w:val="22"/>
          <w:szCs w:val="22"/>
        </w:rPr>
        <w:footnoteReference w:id="6"/>
      </w:r>
      <w:r w:rsidR="00F60D28">
        <w:rPr>
          <w:rFonts w:hint="eastAsia"/>
          <w:kern w:val="22"/>
          <w:sz w:val="24"/>
          <w:szCs w:val="24"/>
        </w:rPr>
        <w:t xml:space="preserve"> </w:t>
      </w:r>
      <w:r w:rsidRPr="002774B6">
        <w:rPr>
          <w:kern w:val="22"/>
          <w:sz w:val="24"/>
          <w:szCs w:val="24"/>
        </w:rPr>
        <w:t>并</w:t>
      </w:r>
      <w:r w:rsidRPr="00F60D28">
        <w:rPr>
          <w:rFonts w:eastAsia="KaiTi"/>
          <w:kern w:val="22"/>
          <w:sz w:val="24"/>
          <w:szCs w:val="24"/>
        </w:rPr>
        <w:t>欢迎</w:t>
      </w:r>
      <w:r w:rsidRPr="002774B6">
        <w:rPr>
          <w:kern w:val="22"/>
          <w:sz w:val="24"/>
          <w:szCs w:val="24"/>
        </w:rPr>
        <w:t>第</w:t>
      </w:r>
      <w:r w:rsidRPr="002774B6">
        <w:rPr>
          <w:kern w:val="22"/>
          <w:sz w:val="24"/>
          <w:szCs w:val="24"/>
        </w:rPr>
        <w:t>NP-4/--</w:t>
      </w:r>
      <w:r w:rsidRPr="002774B6">
        <w:rPr>
          <w:kern w:val="22"/>
          <w:sz w:val="24"/>
          <w:szCs w:val="24"/>
        </w:rPr>
        <w:t>号决定，其中请执行秘书根据上文第</w:t>
      </w:r>
      <w:r w:rsidRPr="002774B6">
        <w:rPr>
          <w:kern w:val="22"/>
          <w:sz w:val="24"/>
          <w:szCs w:val="24"/>
        </w:rPr>
        <w:t>1</w:t>
      </w:r>
      <w:r w:rsidRPr="002774B6">
        <w:rPr>
          <w:kern w:val="22"/>
          <w:sz w:val="24"/>
          <w:szCs w:val="24"/>
        </w:rPr>
        <w:t>段所述长期战略框架编写修</w:t>
      </w:r>
      <w:r>
        <w:rPr>
          <w:rFonts w:hint="eastAsia"/>
          <w:kern w:val="22"/>
          <w:sz w:val="24"/>
          <w:szCs w:val="24"/>
        </w:rPr>
        <w:t>订</w:t>
      </w:r>
      <w:r w:rsidRPr="002774B6">
        <w:rPr>
          <w:kern w:val="22"/>
          <w:sz w:val="24"/>
          <w:szCs w:val="24"/>
        </w:rPr>
        <w:t>本；</w:t>
      </w:r>
    </w:p>
    <w:p w14:paraId="20C8ABBA" w14:textId="113E3069"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4.</w:t>
      </w:r>
      <w:r w:rsidRPr="002774B6">
        <w:rPr>
          <w:kern w:val="22"/>
          <w:sz w:val="24"/>
          <w:szCs w:val="24"/>
        </w:rPr>
        <w:tab/>
      </w:r>
      <w:r w:rsidRPr="00DB4D7D">
        <w:rPr>
          <w:rFonts w:ascii="楷体" w:eastAsia="KaiTi" w:hAnsi="楷体"/>
          <w:kern w:val="22"/>
          <w:sz w:val="24"/>
          <w:szCs w:val="24"/>
        </w:rPr>
        <w:t>敦促</w:t>
      </w:r>
      <w:r w:rsidRPr="002774B6">
        <w:rPr>
          <w:kern w:val="22"/>
          <w:sz w:val="24"/>
          <w:szCs w:val="24"/>
        </w:rPr>
        <w:t>缔约方</w:t>
      </w:r>
      <w:r w:rsidRPr="002774B6">
        <w:rPr>
          <w:kern w:val="22"/>
          <w:sz w:val="24"/>
          <w:szCs w:val="24"/>
        </w:rPr>
        <w:t>[</w:t>
      </w:r>
      <w:r w:rsidRPr="002774B6">
        <w:rPr>
          <w:kern w:val="22"/>
          <w:sz w:val="24"/>
          <w:szCs w:val="24"/>
        </w:rPr>
        <w:t>在其能力范围内</w:t>
      </w:r>
      <w:r w:rsidRPr="002774B6">
        <w:rPr>
          <w:kern w:val="22"/>
          <w:sz w:val="24"/>
          <w:szCs w:val="24"/>
        </w:rPr>
        <w:t>]</w:t>
      </w:r>
      <w:r w:rsidRPr="002774B6">
        <w:rPr>
          <w:kern w:val="22"/>
          <w:sz w:val="24"/>
          <w:szCs w:val="24"/>
        </w:rPr>
        <w:t>并</w:t>
      </w:r>
      <w:r w:rsidRPr="00DB4D7D">
        <w:rPr>
          <w:rFonts w:ascii="楷体" w:eastAsia="KaiTi" w:hAnsi="楷体"/>
          <w:kern w:val="22"/>
          <w:sz w:val="24"/>
          <w:szCs w:val="24"/>
        </w:rPr>
        <w:t>邀请</w:t>
      </w:r>
      <w:r w:rsidRPr="002774B6">
        <w:rPr>
          <w:kern w:val="22"/>
          <w:sz w:val="24"/>
          <w:szCs w:val="24"/>
        </w:rPr>
        <w:t>其他国家政府、土著人民和地方社区、妇女和青年、生物多样性和生态系统服务政府间科学</w:t>
      </w:r>
      <w:r w:rsidRPr="002774B6">
        <w:rPr>
          <w:kern w:val="22"/>
          <w:sz w:val="24"/>
          <w:szCs w:val="24"/>
        </w:rPr>
        <w:t>-</w:t>
      </w:r>
      <w:r w:rsidRPr="002774B6">
        <w:rPr>
          <w:kern w:val="22"/>
          <w:sz w:val="24"/>
          <w:szCs w:val="24"/>
        </w:rPr>
        <w:t>政策平台能力建设工作队、相关组织和其他利益攸关方利用</w:t>
      </w:r>
      <w:r w:rsidRPr="002774B6">
        <w:rPr>
          <w:kern w:val="22"/>
          <w:sz w:val="24"/>
          <w:szCs w:val="24"/>
        </w:rPr>
        <w:t>[</w:t>
      </w:r>
      <w:r w:rsidR="00C72B28" w:rsidRPr="002774B6">
        <w:rPr>
          <w:kern w:val="22"/>
          <w:sz w:val="24"/>
          <w:szCs w:val="24"/>
        </w:rPr>
        <w:t>长期</w:t>
      </w:r>
      <w:r w:rsidRPr="002774B6">
        <w:rPr>
          <w:kern w:val="22"/>
          <w:sz w:val="24"/>
          <w:szCs w:val="24"/>
        </w:rPr>
        <w:t>能力建设和发展战略框架中提供的指导</w:t>
      </w:r>
      <w:r w:rsidRPr="002774B6">
        <w:rPr>
          <w:kern w:val="22"/>
          <w:sz w:val="24"/>
          <w:szCs w:val="24"/>
        </w:rPr>
        <w:t>]</w:t>
      </w:r>
      <w:r w:rsidRPr="002774B6">
        <w:rPr>
          <w:kern w:val="22"/>
          <w:sz w:val="24"/>
          <w:szCs w:val="24"/>
        </w:rPr>
        <w:t>作为一个灵活的框架，设计、实施、监测和评价其支持实现</w:t>
      </w:r>
      <w:r w:rsidRPr="002774B6">
        <w:rPr>
          <w:kern w:val="22"/>
          <w:sz w:val="24"/>
          <w:szCs w:val="24"/>
        </w:rPr>
        <w:t>2020</w:t>
      </w:r>
      <w:r w:rsidRPr="002774B6">
        <w:rPr>
          <w:kern w:val="22"/>
          <w:sz w:val="24"/>
          <w:szCs w:val="24"/>
        </w:rPr>
        <w:t>年后全球生物多样性框架的愿景、使命、长期目标和行动目标的能力建设和发展举措及方案；</w:t>
      </w:r>
    </w:p>
    <w:p w14:paraId="4D70C05B" w14:textId="7D14C36C"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5.</w:t>
      </w:r>
      <w:r w:rsidRPr="002774B6">
        <w:rPr>
          <w:kern w:val="22"/>
          <w:sz w:val="24"/>
          <w:szCs w:val="24"/>
        </w:rPr>
        <w:tab/>
      </w:r>
      <w:r w:rsidRPr="00DB4D7D">
        <w:rPr>
          <w:rFonts w:ascii="楷体" w:eastAsia="KaiTi" w:hAnsi="楷体"/>
          <w:kern w:val="22"/>
          <w:sz w:val="24"/>
          <w:szCs w:val="24"/>
        </w:rPr>
        <w:t>敦促</w:t>
      </w:r>
      <w:r w:rsidRPr="002774B6">
        <w:rPr>
          <w:kern w:val="22"/>
          <w:sz w:val="24"/>
          <w:szCs w:val="24"/>
        </w:rPr>
        <w:t>缔约方</w:t>
      </w:r>
      <w:r w:rsidRPr="002774B6">
        <w:rPr>
          <w:kern w:val="22"/>
          <w:sz w:val="24"/>
          <w:szCs w:val="24"/>
        </w:rPr>
        <w:t>[</w:t>
      </w:r>
      <w:r w:rsidRPr="002774B6">
        <w:rPr>
          <w:kern w:val="22"/>
          <w:sz w:val="24"/>
          <w:szCs w:val="24"/>
        </w:rPr>
        <w:t>在其能力范围内</w:t>
      </w:r>
      <w:r w:rsidRPr="002774B6">
        <w:rPr>
          <w:kern w:val="22"/>
          <w:sz w:val="24"/>
          <w:szCs w:val="24"/>
        </w:rPr>
        <w:t>]</w:t>
      </w:r>
      <w:r w:rsidRPr="002774B6">
        <w:rPr>
          <w:kern w:val="22"/>
          <w:sz w:val="24"/>
          <w:szCs w:val="24"/>
        </w:rPr>
        <w:t>并</w:t>
      </w:r>
      <w:r w:rsidRPr="00DB4D7D">
        <w:rPr>
          <w:rFonts w:ascii="楷体" w:eastAsia="KaiTi" w:hAnsi="楷体"/>
          <w:kern w:val="22"/>
          <w:sz w:val="24"/>
          <w:szCs w:val="24"/>
        </w:rPr>
        <w:t>邀请</w:t>
      </w:r>
      <w:r w:rsidRPr="002774B6">
        <w:rPr>
          <w:kern w:val="22"/>
          <w:sz w:val="24"/>
          <w:szCs w:val="24"/>
        </w:rPr>
        <w:t>各国政府</w:t>
      </w:r>
      <w:r w:rsidRPr="002774B6">
        <w:rPr>
          <w:kern w:val="22"/>
          <w:sz w:val="24"/>
          <w:szCs w:val="24"/>
        </w:rPr>
        <w:t>[</w:t>
      </w:r>
      <w:r w:rsidRPr="002774B6">
        <w:rPr>
          <w:kern w:val="22"/>
          <w:sz w:val="24"/>
          <w:szCs w:val="24"/>
        </w:rPr>
        <w:t>根据《公约》第</w:t>
      </w:r>
      <w:r w:rsidRPr="002774B6">
        <w:rPr>
          <w:kern w:val="22"/>
          <w:sz w:val="24"/>
          <w:szCs w:val="24"/>
        </w:rPr>
        <w:t>20</w:t>
      </w:r>
      <w:r w:rsidRPr="002774B6">
        <w:rPr>
          <w:kern w:val="22"/>
          <w:sz w:val="24"/>
          <w:szCs w:val="24"/>
        </w:rPr>
        <w:t>条，创造有利环境</w:t>
      </w:r>
      <w:r w:rsidR="00F60D28">
        <w:rPr>
          <w:rFonts w:hint="eastAsia"/>
          <w:kern w:val="22"/>
          <w:sz w:val="24"/>
          <w:szCs w:val="24"/>
        </w:rPr>
        <w:t>（</w:t>
      </w:r>
      <w:r w:rsidRPr="002774B6">
        <w:rPr>
          <w:kern w:val="22"/>
          <w:sz w:val="24"/>
          <w:szCs w:val="24"/>
        </w:rPr>
        <w:t>包括相关政策、立法和激励措施，</w:t>
      </w:r>
      <w:r w:rsidRPr="002774B6">
        <w:rPr>
          <w:kern w:val="22"/>
          <w:sz w:val="24"/>
          <w:szCs w:val="24"/>
        </w:rPr>
        <w:t>[</w:t>
      </w:r>
      <w:r w:rsidRPr="002774B6">
        <w:rPr>
          <w:kern w:val="22"/>
          <w:sz w:val="24"/>
          <w:szCs w:val="24"/>
        </w:rPr>
        <w:t>及充足的资金</w:t>
      </w:r>
      <w:r w:rsidRPr="002774B6">
        <w:rPr>
          <w:kern w:val="22"/>
          <w:sz w:val="24"/>
          <w:szCs w:val="24"/>
        </w:rPr>
        <w:t>]</w:t>
      </w:r>
      <w:r w:rsidR="00F60D28">
        <w:rPr>
          <w:rFonts w:hint="eastAsia"/>
          <w:kern w:val="22"/>
          <w:sz w:val="24"/>
          <w:szCs w:val="24"/>
        </w:rPr>
        <w:t>）</w:t>
      </w:r>
      <w:r w:rsidRPr="002774B6">
        <w:rPr>
          <w:kern w:val="22"/>
          <w:sz w:val="24"/>
          <w:szCs w:val="24"/>
        </w:rPr>
        <w:t>，</w:t>
      </w:r>
      <w:r w:rsidRPr="002774B6">
        <w:rPr>
          <w:kern w:val="22"/>
          <w:sz w:val="24"/>
          <w:szCs w:val="24"/>
        </w:rPr>
        <w:t>[</w:t>
      </w:r>
      <w:r w:rsidRPr="002774B6">
        <w:rPr>
          <w:kern w:val="22"/>
          <w:sz w:val="24"/>
          <w:szCs w:val="24"/>
        </w:rPr>
        <w:t>根据国家立法</w:t>
      </w:r>
      <w:r w:rsidRPr="002774B6">
        <w:rPr>
          <w:kern w:val="22"/>
          <w:sz w:val="24"/>
          <w:szCs w:val="24"/>
        </w:rPr>
        <w:t>]</w:t>
      </w:r>
      <w:r w:rsidRPr="002774B6">
        <w:rPr>
          <w:kern w:val="22"/>
          <w:sz w:val="24"/>
          <w:szCs w:val="24"/>
        </w:rPr>
        <w:t>与相关利益攸关方包括土著人民和地方社区、妇女和青年组织合作，促进和推动各级的能力建设和发展</w:t>
      </w:r>
      <w:r w:rsidRPr="002774B6">
        <w:rPr>
          <w:kern w:val="22"/>
          <w:sz w:val="24"/>
          <w:szCs w:val="24"/>
        </w:rPr>
        <w:t>]</w:t>
      </w:r>
      <w:r w:rsidRPr="002774B6">
        <w:rPr>
          <w:kern w:val="22"/>
          <w:sz w:val="24"/>
          <w:szCs w:val="24"/>
        </w:rPr>
        <w:t>；</w:t>
      </w:r>
    </w:p>
    <w:p w14:paraId="79904F54" w14:textId="07C1CA79"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6.</w:t>
      </w:r>
      <w:r w:rsidRPr="002774B6">
        <w:rPr>
          <w:kern w:val="22"/>
          <w:sz w:val="24"/>
          <w:szCs w:val="24"/>
        </w:rPr>
        <w:tab/>
      </w:r>
      <w:r w:rsidRPr="00DB4D7D">
        <w:rPr>
          <w:rFonts w:ascii="楷体" w:eastAsia="KaiTi" w:hAnsi="楷体"/>
          <w:kern w:val="22"/>
          <w:sz w:val="24"/>
          <w:szCs w:val="24"/>
        </w:rPr>
        <w:t>邀请</w:t>
      </w:r>
      <w:r w:rsidRPr="002774B6">
        <w:rPr>
          <w:kern w:val="22"/>
          <w:sz w:val="24"/>
          <w:szCs w:val="24"/>
        </w:rPr>
        <w:t>生物多样性相关多边环境协定和进程在设计其能力建设和发展战略、行动计划、工作方案和机制时，酌情考虑长期战略框架，以促进协同</w:t>
      </w:r>
      <w:r w:rsidR="00F60D28">
        <w:rPr>
          <w:rFonts w:hint="eastAsia"/>
          <w:kern w:val="22"/>
          <w:sz w:val="24"/>
          <w:szCs w:val="24"/>
        </w:rPr>
        <w:t>增效</w:t>
      </w:r>
      <w:r>
        <w:rPr>
          <w:rFonts w:hint="eastAsia"/>
          <w:kern w:val="22"/>
          <w:sz w:val="24"/>
          <w:szCs w:val="24"/>
        </w:rPr>
        <w:t>，</w:t>
      </w:r>
      <w:r w:rsidRPr="002774B6">
        <w:rPr>
          <w:kern w:val="22"/>
          <w:sz w:val="24"/>
          <w:szCs w:val="24"/>
        </w:rPr>
        <w:t>避免重复；</w:t>
      </w:r>
    </w:p>
    <w:p w14:paraId="3040356A" w14:textId="34958FC1"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7.</w:t>
      </w:r>
      <w:r w:rsidRPr="002774B6">
        <w:rPr>
          <w:kern w:val="22"/>
          <w:sz w:val="24"/>
          <w:szCs w:val="24"/>
        </w:rPr>
        <w:tab/>
        <w:t>[</w:t>
      </w:r>
      <w:r w:rsidRPr="00DB4D7D">
        <w:rPr>
          <w:rFonts w:ascii="楷体" w:eastAsia="KaiTi" w:hAnsi="楷体"/>
          <w:kern w:val="22"/>
          <w:sz w:val="24"/>
          <w:szCs w:val="24"/>
        </w:rPr>
        <w:t>又邀请</w:t>
      </w:r>
      <w:r w:rsidRPr="002774B6">
        <w:rPr>
          <w:kern w:val="22"/>
          <w:sz w:val="24"/>
          <w:szCs w:val="24"/>
        </w:rPr>
        <w:t>缔约方</w:t>
      </w:r>
      <w:r w:rsidRPr="002774B6">
        <w:rPr>
          <w:kern w:val="22"/>
          <w:sz w:val="24"/>
          <w:szCs w:val="24"/>
        </w:rPr>
        <w:t>[</w:t>
      </w:r>
      <w:r w:rsidRPr="002774B6">
        <w:rPr>
          <w:kern w:val="22"/>
          <w:sz w:val="24"/>
          <w:szCs w:val="24"/>
        </w:rPr>
        <w:t>根据《公约》第</w:t>
      </w:r>
      <w:r w:rsidRPr="002774B6">
        <w:rPr>
          <w:kern w:val="22"/>
          <w:sz w:val="24"/>
          <w:szCs w:val="24"/>
        </w:rPr>
        <w:t>20</w:t>
      </w:r>
      <w:r w:rsidRPr="002774B6">
        <w:rPr>
          <w:kern w:val="22"/>
          <w:sz w:val="24"/>
          <w:szCs w:val="24"/>
        </w:rPr>
        <w:t>条和第</w:t>
      </w:r>
      <w:r w:rsidRPr="002774B6">
        <w:rPr>
          <w:kern w:val="22"/>
          <w:sz w:val="24"/>
          <w:szCs w:val="24"/>
        </w:rPr>
        <w:t>21</w:t>
      </w:r>
      <w:r w:rsidRPr="002774B6">
        <w:rPr>
          <w:kern w:val="22"/>
          <w:sz w:val="24"/>
          <w:szCs w:val="24"/>
        </w:rPr>
        <w:t>条</w:t>
      </w:r>
      <w:r w:rsidRPr="002774B6">
        <w:rPr>
          <w:kern w:val="22"/>
          <w:sz w:val="24"/>
          <w:szCs w:val="24"/>
        </w:rPr>
        <w:t>]</w:t>
      </w:r>
      <w:r w:rsidRPr="002774B6">
        <w:rPr>
          <w:kern w:val="22"/>
          <w:sz w:val="24"/>
          <w:szCs w:val="24"/>
        </w:rPr>
        <w:t>以及其他国家政府和所有</w:t>
      </w:r>
      <w:r w:rsidRPr="002774B6">
        <w:rPr>
          <w:kern w:val="22"/>
          <w:sz w:val="24"/>
          <w:szCs w:val="24"/>
        </w:rPr>
        <w:t xml:space="preserve"> [</w:t>
      </w:r>
      <w:r w:rsidRPr="002774B6">
        <w:rPr>
          <w:kern w:val="22"/>
          <w:sz w:val="24"/>
          <w:szCs w:val="24"/>
        </w:rPr>
        <w:t>有能力这样做的</w:t>
      </w:r>
      <w:r w:rsidRPr="002774B6">
        <w:rPr>
          <w:kern w:val="22"/>
          <w:sz w:val="24"/>
          <w:szCs w:val="24"/>
        </w:rPr>
        <w:t xml:space="preserve">] </w:t>
      </w:r>
      <w:r w:rsidRPr="002774B6">
        <w:rPr>
          <w:kern w:val="22"/>
          <w:sz w:val="24"/>
          <w:szCs w:val="24"/>
        </w:rPr>
        <w:t>相关组织提供</w:t>
      </w:r>
      <w:r w:rsidRPr="002774B6">
        <w:rPr>
          <w:kern w:val="22"/>
          <w:sz w:val="24"/>
          <w:szCs w:val="24"/>
        </w:rPr>
        <w:t>[</w:t>
      </w:r>
      <w:r w:rsidRPr="002774B6">
        <w:rPr>
          <w:kern w:val="22"/>
          <w:sz w:val="24"/>
          <w:szCs w:val="24"/>
        </w:rPr>
        <w:t>一切来源的</w:t>
      </w:r>
      <w:r w:rsidRPr="002774B6">
        <w:rPr>
          <w:kern w:val="22"/>
          <w:sz w:val="24"/>
          <w:szCs w:val="24"/>
        </w:rPr>
        <w:t>]</w:t>
      </w:r>
      <w:r w:rsidR="00F60D28">
        <w:rPr>
          <w:rFonts w:hint="eastAsia"/>
          <w:kern w:val="22"/>
          <w:sz w:val="24"/>
          <w:szCs w:val="24"/>
        </w:rPr>
        <w:t>财务</w:t>
      </w:r>
      <w:r w:rsidRPr="002774B6">
        <w:rPr>
          <w:kern w:val="22"/>
          <w:sz w:val="24"/>
          <w:szCs w:val="24"/>
        </w:rPr>
        <w:t>和技术支持，使所有发展中国家缔约方，特别包括</w:t>
      </w:r>
      <w:r w:rsidRPr="002774B6">
        <w:rPr>
          <w:kern w:val="22"/>
          <w:sz w:val="24"/>
          <w:szCs w:val="24"/>
        </w:rPr>
        <w:t>[</w:t>
      </w:r>
      <w:r w:rsidRPr="002774B6">
        <w:rPr>
          <w:kern w:val="22"/>
          <w:sz w:val="24"/>
          <w:szCs w:val="24"/>
        </w:rPr>
        <w:t>最不发达国家、小岛屿发展中国家</w:t>
      </w:r>
      <w:r w:rsidRPr="002774B6">
        <w:rPr>
          <w:kern w:val="22"/>
          <w:sz w:val="24"/>
          <w:szCs w:val="24"/>
        </w:rPr>
        <w:t>]</w:t>
      </w:r>
      <w:r w:rsidRPr="002774B6">
        <w:rPr>
          <w:kern w:val="22"/>
          <w:sz w:val="24"/>
          <w:szCs w:val="24"/>
        </w:rPr>
        <w:t>和经济转型缔约方、土著人民和地方社区以及相关利益攸关方包括妇女和青年组织</w:t>
      </w:r>
      <w:r>
        <w:rPr>
          <w:rFonts w:hint="eastAsia"/>
          <w:kern w:val="22"/>
          <w:sz w:val="24"/>
          <w:szCs w:val="24"/>
        </w:rPr>
        <w:t>，</w:t>
      </w:r>
      <w:r w:rsidRPr="002774B6">
        <w:rPr>
          <w:kern w:val="22"/>
          <w:sz w:val="24"/>
          <w:szCs w:val="24"/>
        </w:rPr>
        <w:t>能够设计和实施与长期战略框架</w:t>
      </w:r>
      <w:r w:rsidR="00F60D28">
        <w:rPr>
          <w:rFonts w:hint="eastAsia"/>
          <w:kern w:val="22"/>
          <w:sz w:val="24"/>
          <w:szCs w:val="24"/>
        </w:rPr>
        <w:t>相</w:t>
      </w:r>
      <w:r w:rsidRPr="002774B6">
        <w:rPr>
          <w:kern w:val="22"/>
          <w:sz w:val="24"/>
          <w:szCs w:val="24"/>
        </w:rPr>
        <w:t>一致</w:t>
      </w:r>
      <w:r w:rsidRPr="002774B6">
        <w:rPr>
          <w:kern w:val="22"/>
          <w:sz w:val="24"/>
          <w:szCs w:val="24"/>
        </w:rPr>
        <w:t>[</w:t>
      </w:r>
      <w:r w:rsidRPr="002774B6">
        <w:rPr>
          <w:kern w:val="22"/>
          <w:sz w:val="24"/>
          <w:szCs w:val="24"/>
        </w:rPr>
        <w:t>并符合国家优先事项和立法</w:t>
      </w:r>
      <w:r w:rsidRPr="002774B6">
        <w:rPr>
          <w:kern w:val="22"/>
          <w:sz w:val="24"/>
          <w:szCs w:val="24"/>
        </w:rPr>
        <w:t>]</w:t>
      </w:r>
      <w:r w:rsidRPr="002774B6">
        <w:rPr>
          <w:kern w:val="22"/>
          <w:sz w:val="24"/>
          <w:szCs w:val="24"/>
        </w:rPr>
        <w:t>的能力建设和发展方案</w:t>
      </w:r>
      <w:r w:rsidRPr="002774B6">
        <w:rPr>
          <w:kern w:val="22"/>
          <w:sz w:val="24"/>
          <w:szCs w:val="24"/>
        </w:rPr>
        <w:t>]</w:t>
      </w:r>
      <w:r w:rsidRPr="002774B6">
        <w:rPr>
          <w:kern w:val="22"/>
          <w:sz w:val="24"/>
          <w:szCs w:val="24"/>
        </w:rPr>
        <w:t>；</w:t>
      </w:r>
    </w:p>
    <w:p w14:paraId="2A4DEC91" w14:textId="2479F6DE"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8.</w:t>
      </w:r>
      <w:r w:rsidRPr="002774B6">
        <w:rPr>
          <w:kern w:val="22"/>
          <w:sz w:val="24"/>
          <w:szCs w:val="24"/>
        </w:rPr>
        <w:tab/>
        <w:t>[</w:t>
      </w:r>
      <w:r w:rsidRPr="00DB4D7D">
        <w:rPr>
          <w:rFonts w:ascii="楷体" w:eastAsia="KaiTi" w:hAnsi="楷体"/>
          <w:kern w:val="22"/>
          <w:sz w:val="24"/>
          <w:szCs w:val="24"/>
        </w:rPr>
        <w:t>邀请</w:t>
      </w:r>
      <w:r w:rsidRPr="002774B6">
        <w:rPr>
          <w:kern w:val="22"/>
          <w:sz w:val="24"/>
          <w:szCs w:val="24"/>
        </w:rPr>
        <w:t>生物多样性相关公约和其他多边环境协定</w:t>
      </w:r>
      <w:r w:rsidRPr="002774B6">
        <w:rPr>
          <w:kern w:val="22"/>
          <w:sz w:val="24"/>
          <w:szCs w:val="24"/>
        </w:rPr>
        <w:t>[</w:t>
      </w:r>
      <w:r w:rsidRPr="002774B6">
        <w:rPr>
          <w:kern w:val="22"/>
          <w:sz w:val="24"/>
          <w:szCs w:val="24"/>
        </w:rPr>
        <w:t>秘书处</w:t>
      </w:r>
      <w:r w:rsidRPr="002774B6">
        <w:rPr>
          <w:kern w:val="22"/>
          <w:sz w:val="24"/>
          <w:szCs w:val="24"/>
        </w:rPr>
        <w:t>][</w:t>
      </w:r>
      <w:r w:rsidRPr="002774B6">
        <w:rPr>
          <w:kern w:val="22"/>
          <w:sz w:val="24"/>
          <w:szCs w:val="24"/>
        </w:rPr>
        <w:t>理事机构</w:t>
      </w:r>
      <w:r w:rsidRPr="002774B6">
        <w:rPr>
          <w:kern w:val="22"/>
          <w:sz w:val="24"/>
          <w:szCs w:val="24"/>
        </w:rPr>
        <w:t>]</w:t>
      </w:r>
      <w:r w:rsidRPr="002774B6">
        <w:rPr>
          <w:kern w:val="22"/>
          <w:sz w:val="24"/>
          <w:szCs w:val="24"/>
        </w:rPr>
        <w:t>与各国政府、土著人民和地方社区、妇女和青年组织以及其他相关组织和利益攸关方合作，在</w:t>
      </w:r>
      <w:r w:rsidRPr="002774B6">
        <w:rPr>
          <w:kern w:val="22"/>
          <w:sz w:val="24"/>
          <w:szCs w:val="24"/>
        </w:rPr>
        <w:t>2020</w:t>
      </w:r>
      <w:r w:rsidRPr="002774B6">
        <w:rPr>
          <w:kern w:val="22"/>
          <w:sz w:val="24"/>
          <w:szCs w:val="24"/>
        </w:rPr>
        <w:t>年后全球生物多样性框架通过之后，立即针对具体</w:t>
      </w:r>
      <w:r w:rsidR="00F60D28">
        <w:rPr>
          <w:rFonts w:hint="eastAsia"/>
          <w:kern w:val="22"/>
          <w:sz w:val="24"/>
          <w:szCs w:val="24"/>
        </w:rPr>
        <w:t>行动</w:t>
      </w:r>
      <w:r w:rsidRPr="002774B6">
        <w:rPr>
          <w:kern w:val="22"/>
          <w:sz w:val="24"/>
          <w:szCs w:val="24"/>
        </w:rPr>
        <w:t>目标或相关</w:t>
      </w:r>
      <w:r w:rsidR="00F60D28">
        <w:rPr>
          <w:rFonts w:hint="eastAsia"/>
          <w:kern w:val="22"/>
          <w:sz w:val="24"/>
          <w:szCs w:val="24"/>
        </w:rPr>
        <w:t>行动</w:t>
      </w:r>
      <w:r w:rsidRPr="002774B6">
        <w:rPr>
          <w:kern w:val="22"/>
          <w:sz w:val="24"/>
          <w:szCs w:val="24"/>
        </w:rPr>
        <w:t>目标组</w:t>
      </w:r>
      <w:r w:rsidR="00F60D28">
        <w:rPr>
          <w:rFonts w:hint="eastAsia"/>
          <w:kern w:val="22"/>
          <w:sz w:val="24"/>
          <w:szCs w:val="24"/>
        </w:rPr>
        <w:t>合</w:t>
      </w:r>
      <w:r w:rsidRPr="002774B6">
        <w:rPr>
          <w:kern w:val="22"/>
          <w:sz w:val="24"/>
          <w:szCs w:val="24"/>
        </w:rPr>
        <w:t>制定专题能力建设和发展行动计划，并酌情根据长期战略框架和公约</w:t>
      </w:r>
      <w:r w:rsidRPr="002774B6">
        <w:rPr>
          <w:kern w:val="22"/>
          <w:sz w:val="24"/>
          <w:szCs w:val="24"/>
        </w:rPr>
        <w:t>2020</w:t>
      </w:r>
      <w:r w:rsidRPr="002774B6">
        <w:rPr>
          <w:kern w:val="22"/>
          <w:sz w:val="24"/>
          <w:szCs w:val="24"/>
        </w:rPr>
        <w:t>年后性别平等行动计划，制定专门的全球、区域和次区域方案来执行这些专题计划</w:t>
      </w:r>
      <w:r w:rsidRPr="002774B6">
        <w:rPr>
          <w:kern w:val="22"/>
          <w:sz w:val="24"/>
          <w:szCs w:val="24"/>
        </w:rPr>
        <w:t xml:space="preserve">] </w:t>
      </w:r>
      <w:r w:rsidRPr="002774B6">
        <w:rPr>
          <w:kern w:val="22"/>
          <w:sz w:val="24"/>
          <w:szCs w:val="24"/>
        </w:rPr>
        <w:t>；</w:t>
      </w:r>
    </w:p>
    <w:p w14:paraId="0A792DFA" w14:textId="60A130EC"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9.</w:t>
      </w:r>
      <w:r w:rsidRPr="002774B6">
        <w:rPr>
          <w:kern w:val="22"/>
          <w:sz w:val="24"/>
          <w:szCs w:val="24"/>
        </w:rPr>
        <w:tab/>
        <w:t>[</w:t>
      </w:r>
      <w:r w:rsidRPr="00DB4D7D">
        <w:rPr>
          <w:rFonts w:ascii="楷体" w:eastAsia="KaiTi" w:hAnsi="楷体"/>
          <w:kern w:val="22"/>
          <w:sz w:val="24"/>
          <w:szCs w:val="24"/>
        </w:rPr>
        <w:t>敦促</w:t>
      </w:r>
      <w:r w:rsidRPr="002774B6">
        <w:rPr>
          <w:kern w:val="22"/>
          <w:sz w:val="24"/>
          <w:szCs w:val="24"/>
        </w:rPr>
        <w:t>缔约方</w:t>
      </w:r>
      <w:r w:rsidRPr="002774B6">
        <w:rPr>
          <w:kern w:val="22"/>
          <w:sz w:val="24"/>
          <w:szCs w:val="24"/>
        </w:rPr>
        <w:t>[</w:t>
      </w:r>
      <w:r w:rsidRPr="002774B6">
        <w:rPr>
          <w:kern w:val="22"/>
          <w:sz w:val="24"/>
          <w:szCs w:val="24"/>
        </w:rPr>
        <w:t>在其能力范围内</w:t>
      </w:r>
      <w:r w:rsidRPr="002774B6">
        <w:rPr>
          <w:kern w:val="22"/>
          <w:sz w:val="24"/>
          <w:szCs w:val="24"/>
        </w:rPr>
        <w:t>]</w:t>
      </w:r>
      <w:r w:rsidRPr="002774B6">
        <w:rPr>
          <w:kern w:val="22"/>
          <w:sz w:val="24"/>
          <w:szCs w:val="24"/>
        </w:rPr>
        <w:t>并</w:t>
      </w:r>
      <w:r w:rsidRPr="00DB4D7D">
        <w:rPr>
          <w:rFonts w:ascii="楷体" w:eastAsia="KaiTi" w:hAnsi="楷体"/>
          <w:kern w:val="22"/>
          <w:sz w:val="24"/>
          <w:szCs w:val="24"/>
        </w:rPr>
        <w:t>邀请</w:t>
      </w:r>
      <w:r w:rsidRPr="002774B6">
        <w:rPr>
          <w:kern w:val="22"/>
          <w:sz w:val="24"/>
          <w:szCs w:val="24"/>
        </w:rPr>
        <w:t>其他国家政府</w:t>
      </w:r>
      <w:r w:rsidR="000043D6" w:rsidRPr="002774B6">
        <w:rPr>
          <w:kern w:val="22"/>
          <w:sz w:val="24"/>
          <w:szCs w:val="24"/>
        </w:rPr>
        <w:t>在土著人民和地方社区、妇女和青年以及相关利益攸关方的参与下</w:t>
      </w:r>
      <w:r w:rsidRPr="002774B6">
        <w:rPr>
          <w:kern w:val="22"/>
          <w:sz w:val="24"/>
          <w:szCs w:val="24"/>
        </w:rPr>
        <w:t>查明能力建设和发展需求并确定其</w:t>
      </w:r>
      <w:r w:rsidR="000043D6">
        <w:rPr>
          <w:rFonts w:hint="eastAsia"/>
          <w:kern w:val="22"/>
          <w:sz w:val="24"/>
          <w:szCs w:val="24"/>
        </w:rPr>
        <w:t>先后</w:t>
      </w:r>
      <w:r w:rsidRPr="002774B6">
        <w:rPr>
          <w:kern w:val="22"/>
          <w:sz w:val="24"/>
          <w:szCs w:val="24"/>
        </w:rPr>
        <w:t>顺序，并将能力建设和发展内容纳入其国家生物多样性战略和行动计划，同时根据</w:t>
      </w:r>
      <w:r w:rsidRPr="002774B6">
        <w:rPr>
          <w:kern w:val="22"/>
          <w:sz w:val="24"/>
          <w:szCs w:val="24"/>
        </w:rPr>
        <w:t>2020</w:t>
      </w:r>
      <w:r w:rsidRPr="002774B6">
        <w:rPr>
          <w:kern w:val="22"/>
          <w:sz w:val="24"/>
          <w:szCs w:val="24"/>
        </w:rPr>
        <w:t>年后全球生物多样性框架对其进行更新和</w:t>
      </w:r>
      <w:r w:rsidRPr="002774B6">
        <w:rPr>
          <w:kern w:val="22"/>
          <w:sz w:val="24"/>
          <w:szCs w:val="24"/>
        </w:rPr>
        <w:t>/</w:t>
      </w:r>
      <w:r w:rsidRPr="002774B6">
        <w:rPr>
          <w:kern w:val="22"/>
          <w:sz w:val="24"/>
          <w:szCs w:val="24"/>
        </w:rPr>
        <w:t>或酌情制定专门的生物多样性能力建设和发展行动计划</w:t>
      </w:r>
      <w:r w:rsidRPr="002774B6">
        <w:rPr>
          <w:kern w:val="22"/>
          <w:sz w:val="24"/>
          <w:szCs w:val="24"/>
        </w:rPr>
        <w:t>]</w:t>
      </w:r>
      <w:r w:rsidRPr="002774B6">
        <w:rPr>
          <w:kern w:val="22"/>
          <w:sz w:val="24"/>
          <w:szCs w:val="24"/>
        </w:rPr>
        <w:t>；</w:t>
      </w:r>
    </w:p>
    <w:p w14:paraId="65E5853E" w14:textId="77777777"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10.</w:t>
      </w:r>
      <w:r w:rsidRPr="002774B6">
        <w:rPr>
          <w:kern w:val="22"/>
          <w:sz w:val="24"/>
          <w:szCs w:val="24"/>
        </w:rPr>
        <w:tab/>
        <w:t>[</w:t>
      </w:r>
      <w:r w:rsidRPr="00DB4D7D">
        <w:rPr>
          <w:rFonts w:ascii="楷体" w:eastAsia="KaiTi" w:hAnsi="楷体"/>
          <w:kern w:val="22"/>
          <w:sz w:val="24"/>
          <w:szCs w:val="24"/>
        </w:rPr>
        <w:t>敦促</w:t>
      </w:r>
      <w:r w:rsidRPr="002774B6">
        <w:rPr>
          <w:kern w:val="22"/>
          <w:sz w:val="24"/>
          <w:szCs w:val="24"/>
        </w:rPr>
        <w:t>缔约方</w:t>
      </w:r>
      <w:r w:rsidRPr="002774B6">
        <w:rPr>
          <w:kern w:val="22"/>
          <w:sz w:val="24"/>
          <w:szCs w:val="24"/>
        </w:rPr>
        <w:t>[</w:t>
      </w:r>
      <w:r w:rsidRPr="002774B6">
        <w:rPr>
          <w:kern w:val="22"/>
          <w:sz w:val="24"/>
          <w:szCs w:val="24"/>
        </w:rPr>
        <w:t>在其能力范围内</w:t>
      </w:r>
      <w:r w:rsidRPr="002774B6">
        <w:rPr>
          <w:kern w:val="22"/>
          <w:sz w:val="24"/>
          <w:szCs w:val="24"/>
        </w:rPr>
        <w:t>]</w:t>
      </w:r>
      <w:r w:rsidRPr="002774B6">
        <w:rPr>
          <w:kern w:val="22"/>
          <w:sz w:val="24"/>
          <w:szCs w:val="24"/>
        </w:rPr>
        <w:t>并</w:t>
      </w:r>
      <w:r w:rsidRPr="00DB4D7D">
        <w:rPr>
          <w:rFonts w:ascii="楷体" w:eastAsia="KaiTi" w:hAnsi="楷体"/>
          <w:kern w:val="22"/>
          <w:sz w:val="24"/>
          <w:szCs w:val="24"/>
        </w:rPr>
        <w:t>邀请</w:t>
      </w:r>
      <w:r w:rsidRPr="002774B6">
        <w:rPr>
          <w:kern w:val="22"/>
          <w:sz w:val="24"/>
          <w:szCs w:val="24"/>
        </w:rPr>
        <w:t>其他国家政府和相关组织酌情将能力建设和发展干预措施作为其常规政策、计划和方案的一部分</w:t>
      </w:r>
      <w:r>
        <w:rPr>
          <w:rFonts w:hint="eastAsia"/>
          <w:kern w:val="22"/>
          <w:sz w:val="24"/>
          <w:szCs w:val="24"/>
        </w:rPr>
        <w:t>进行</w:t>
      </w:r>
      <w:r w:rsidRPr="002774B6">
        <w:rPr>
          <w:kern w:val="22"/>
          <w:sz w:val="24"/>
          <w:szCs w:val="24"/>
        </w:rPr>
        <w:t>制度化并予以实施</w:t>
      </w:r>
      <w:r w:rsidRPr="002774B6">
        <w:rPr>
          <w:kern w:val="22"/>
          <w:sz w:val="24"/>
          <w:szCs w:val="24"/>
        </w:rPr>
        <w:t>]</w:t>
      </w:r>
      <w:r w:rsidRPr="002774B6">
        <w:rPr>
          <w:kern w:val="22"/>
          <w:sz w:val="24"/>
          <w:szCs w:val="24"/>
        </w:rPr>
        <w:t>；</w:t>
      </w:r>
    </w:p>
    <w:p w14:paraId="313588EC" w14:textId="57D46A44"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11.</w:t>
      </w:r>
      <w:r w:rsidRPr="002774B6">
        <w:rPr>
          <w:kern w:val="22"/>
          <w:sz w:val="24"/>
          <w:szCs w:val="24"/>
        </w:rPr>
        <w:tab/>
        <w:t>[</w:t>
      </w:r>
      <w:r w:rsidRPr="00DB4D7D">
        <w:rPr>
          <w:rFonts w:ascii="楷体" w:eastAsia="KaiTi" w:hAnsi="楷体"/>
          <w:kern w:val="22"/>
          <w:sz w:val="24"/>
          <w:szCs w:val="24"/>
        </w:rPr>
        <w:t>敦促</w:t>
      </w:r>
      <w:r w:rsidRPr="002774B6">
        <w:rPr>
          <w:kern w:val="22"/>
          <w:sz w:val="24"/>
          <w:szCs w:val="24"/>
        </w:rPr>
        <w:t>缔约方</w:t>
      </w:r>
      <w:r w:rsidRPr="002774B6">
        <w:rPr>
          <w:kern w:val="22"/>
          <w:sz w:val="24"/>
          <w:szCs w:val="24"/>
        </w:rPr>
        <w:t>[</w:t>
      </w:r>
      <w:r w:rsidRPr="002774B6">
        <w:rPr>
          <w:kern w:val="22"/>
          <w:sz w:val="24"/>
          <w:szCs w:val="24"/>
        </w:rPr>
        <w:t>在其能力范围内</w:t>
      </w:r>
      <w:r w:rsidRPr="002774B6">
        <w:rPr>
          <w:kern w:val="22"/>
          <w:sz w:val="24"/>
          <w:szCs w:val="24"/>
        </w:rPr>
        <w:t>]</w:t>
      </w:r>
      <w:r w:rsidRPr="002774B6">
        <w:rPr>
          <w:kern w:val="22"/>
          <w:sz w:val="24"/>
          <w:szCs w:val="24"/>
        </w:rPr>
        <w:t>并</w:t>
      </w:r>
      <w:r w:rsidRPr="00DB4D7D">
        <w:rPr>
          <w:rFonts w:ascii="楷体" w:eastAsia="KaiTi" w:hAnsi="楷体"/>
          <w:kern w:val="22"/>
          <w:sz w:val="24"/>
          <w:szCs w:val="24"/>
        </w:rPr>
        <w:t>邀请</w:t>
      </w:r>
      <w:r w:rsidRPr="002774B6">
        <w:rPr>
          <w:kern w:val="22"/>
          <w:sz w:val="24"/>
          <w:szCs w:val="24"/>
        </w:rPr>
        <w:t>其他国家政府和相关组织，</w:t>
      </w:r>
      <w:r w:rsidRPr="002774B6">
        <w:rPr>
          <w:kern w:val="22"/>
          <w:sz w:val="24"/>
          <w:szCs w:val="24"/>
        </w:rPr>
        <w:t>[</w:t>
      </w:r>
      <w:r w:rsidRPr="002774B6">
        <w:rPr>
          <w:kern w:val="22"/>
          <w:sz w:val="24"/>
          <w:szCs w:val="24"/>
        </w:rPr>
        <w:t>根据《公约》第</w:t>
      </w:r>
      <w:r w:rsidRPr="002774B6">
        <w:rPr>
          <w:kern w:val="22"/>
          <w:sz w:val="24"/>
          <w:szCs w:val="24"/>
        </w:rPr>
        <w:t>20</w:t>
      </w:r>
      <w:r w:rsidRPr="002774B6">
        <w:rPr>
          <w:kern w:val="22"/>
          <w:sz w:val="24"/>
          <w:szCs w:val="24"/>
        </w:rPr>
        <w:t>条</w:t>
      </w:r>
      <w:r w:rsidRPr="002774B6">
        <w:rPr>
          <w:kern w:val="22"/>
          <w:sz w:val="24"/>
          <w:szCs w:val="24"/>
        </w:rPr>
        <w:t>]</w:t>
      </w:r>
      <w:r w:rsidRPr="002774B6">
        <w:rPr>
          <w:kern w:val="22"/>
          <w:sz w:val="24"/>
          <w:szCs w:val="24"/>
        </w:rPr>
        <w:t>，分配</w:t>
      </w:r>
      <w:r w:rsidRPr="002774B6">
        <w:rPr>
          <w:kern w:val="22"/>
          <w:sz w:val="24"/>
          <w:szCs w:val="24"/>
        </w:rPr>
        <w:t>[</w:t>
      </w:r>
      <w:r w:rsidRPr="002774B6">
        <w:rPr>
          <w:kern w:val="22"/>
          <w:sz w:val="24"/>
          <w:szCs w:val="24"/>
        </w:rPr>
        <w:t>额外</w:t>
      </w:r>
      <w:r w:rsidRPr="002774B6">
        <w:rPr>
          <w:kern w:val="22"/>
          <w:sz w:val="24"/>
          <w:szCs w:val="24"/>
        </w:rPr>
        <w:t>]</w:t>
      </w:r>
      <w:r w:rsidR="000043D6">
        <w:rPr>
          <w:rFonts w:hint="eastAsia"/>
          <w:kern w:val="22"/>
          <w:sz w:val="24"/>
          <w:szCs w:val="24"/>
        </w:rPr>
        <w:t>财务</w:t>
      </w:r>
      <w:r w:rsidRPr="002774B6">
        <w:rPr>
          <w:kern w:val="22"/>
          <w:sz w:val="24"/>
          <w:szCs w:val="24"/>
        </w:rPr>
        <w:t>资源，支持生物多样性能力建设和发展，同时考虑到国家生物多</w:t>
      </w:r>
      <w:r w:rsidRPr="002774B6">
        <w:rPr>
          <w:kern w:val="22"/>
          <w:sz w:val="24"/>
          <w:szCs w:val="24"/>
        </w:rPr>
        <w:lastRenderedPageBreak/>
        <w:t>样性战略和行动计划和</w:t>
      </w:r>
      <w:r w:rsidRPr="002774B6">
        <w:rPr>
          <w:kern w:val="22"/>
          <w:sz w:val="24"/>
          <w:szCs w:val="24"/>
        </w:rPr>
        <w:t>/</w:t>
      </w:r>
      <w:r w:rsidRPr="002774B6">
        <w:rPr>
          <w:kern w:val="22"/>
          <w:sz w:val="24"/>
          <w:szCs w:val="24"/>
        </w:rPr>
        <w:t>或国家能力建设和发展战略中确定的优先需要，以及土著人民和地方社区、妇女和青年组织确定的优先需要</w:t>
      </w:r>
      <w:r w:rsidRPr="002774B6">
        <w:rPr>
          <w:kern w:val="22"/>
          <w:sz w:val="24"/>
          <w:szCs w:val="24"/>
        </w:rPr>
        <w:t>]</w:t>
      </w:r>
      <w:r w:rsidRPr="002774B6">
        <w:rPr>
          <w:kern w:val="22"/>
          <w:sz w:val="24"/>
          <w:szCs w:val="24"/>
        </w:rPr>
        <w:t>；</w:t>
      </w:r>
    </w:p>
    <w:p w14:paraId="6DD280B3" w14:textId="77777777"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12.</w:t>
      </w:r>
      <w:r w:rsidRPr="002774B6">
        <w:rPr>
          <w:kern w:val="22"/>
          <w:sz w:val="24"/>
          <w:szCs w:val="24"/>
        </w:rPr>
        <w:tab/>
        <w:t>[</w:t>
      </w:r>
      <w:r w:rsidRPr="00DB4D7D">
        <w:rPr>
          <w:rFonts w:ascii="楷体" w:eastAsia="KaiTi" w:hAnsi="楷体"/>
          <w:kern w:val="22"/>
          <w:sz w:val="24"/>
          <w:szCs w:val="24"/>
        </w:rPr>
        <w:t>敦促</w:t>
      </w:r>
      <w:r w:rsidRPr="002774B6">
        <w:rPr>
          <w:kern w:val="22"/>
          <w:sz w:val="24"/>
          <w:szCs w:val="24"/>
        </w:rPr>
        <w:t>缔约方</w:t>
      </w:r>
      <w:r w:rsidRPr="002774B6">
        <w:rPr>
          <w:kern w:val="22"/>
          <w:sz w:val="24"/>
          <w:szCs w:val="24"/>
        </w:rPr>
        <w:t>[</w:t>
      </w:r>
      <w:r w:rsidRPr="002774B6">
        <w:rPr>
          <w:kern w:val="22"/>
          <w:sz w:val="24"/>
          <w:szCs w:val="24"/>
        </w:rPr>
        <w:t>在其能力范围内</w:t>
      </w:r>
      <w:r w:rsidRPr="002774B6">
        <w:rPr>
          <w:kern w:val="22"/>
          <w:sz w:val="24"/>
          <w:szCs w:val="24"/>
        </w:rPr>
        <w:t>]</w:t>
      </w:r>
      <w:r w:rsidRPr="002774B6">
        <w:rPr>
          <w:kern w:val="22"/>
          <w:sz w:val="24"/>
          <w:szCs w:val="24"/>
        </w:rPr>
        <w:t>并</w:t>
      </w:r>
      <w:r w:rsidRPr="00DB4D7D">
        <w:rPr>
          <w:rFonts w:ascii="楷体" w:eastAsia="KaiTi" w:hAnsi="楷体"/>
          <w:kern w:val="22"/>
          <w:sz w:val="24"/>
          <w:szCs w:val="24"/>
        </w:rPr>
        <w:t>邀请</w:t>
      </w:r>
      <w:r w:rsidRPr="002774B6">
        <w:rPr>
          <w:kern w:val="22"/>
          <w:sz w:val="24"/>
          <w:szCs w:val="24"/>
        </w:rPr>
        <w:t>其他国家政府</w:t>
      </w:r>
      <w:r w:rsidRPr="002774B6">
        <w:rPr>
          <w:kern w:val="22"/>
          <w:sz w:val="24"/>
          <w:szCs w:val="24"/>
        </w:rPr>
        <w:t>[</w:t>
      </w:r>
      <w:r w:rsidRPr="002774B6">
        <w:rPr>
          <w:kern w:val="22"/>
          <w:sz w:val="24"/>
          <w:szCs w:val="24"/>
        </w:rPr>
        <w:t>酌情</w:t>
      </w:r>
      <w:r w:rsidRPr="002774B6">
        <w:rPr>
          <w:kern w:val="22"/>
          <w:sz w:val="24"/>
          <w:szCs w:val="24"/>
        </w:rPr>
        <w:t>]</w:t>
      </w:r>
      <w:r w:rsidRPr="002774B6">
        <w:rPr>
          <w:kern w:val="22"/>
          <w:sz w:val="24"/>
          <w:szCs w:val="24"/>
        </w:rPr>
        <w:t>将生物多样性能力建设和发展纳入相关发展合作框架、伙伴关系和方案</w:t>
      </w:r>
      <w:r w:rsidRPr="002774B6">
        <w:rPr>
          <w:kern w:val="22"/>
          <w:sz w:val="24"/>
          <w:szCs w:val="24"/>
        </w:rPr>
        <w:t>]</w:t>
      </w:r>
      <w:r w:rsidRPr="002774B6">
        <w:rPr>
          <w:kern w:val="22"/>
          <w:sz w:val="24"/>
          <w:szCs w:val="24"/>
        </w:rPr>
        <w:t>；</w:t>
      </w:r>
    </w:p>
    <w:p w14:paraId="3FA0515B" w14:textId="456E3ECF"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13.</w:t>
      </w:r>
      <w:r w:rsidRPr="002774B6">
        <w:rPr>
          <w:kern w:val="22"/>
          <w:sz w:val="24"/>
          <w:szCs w:val="24"/>
        </w:rPr>
        <w:tab/>
        <w:t>[</w:t>
      </w:r>
      <w:r w:rsidRPr="00DB4D7D">
        <w:rPr>
          <w:rFonts w:ascii="楷体" w:eastAsia="KaiTi" w:hAnsi="楷体"/>
          <w:kern w:val="22"/>
          <w:sz w:val="24"/>
          <w:szCs w:val="24"/>
        </w:rPr>
        <w:t>邀请</w:t>
      </w:r>
      <w:r w:rsidRPr="002774B6">
        <w:rPr>
          <w:kern w:val="22"/>
          <w:sz w:val="24"/>
          <w:szCs w:val="24"/>
        </w:rPr>
        <w:t>缔约方根据第</w:t>
      </w:r>
      <w:r w:rsidRPr="002774B6">
        <w:rPr>
          <w:kern w:val="22"/>
          <w:sz w:val="24"/>
          <w:szCs w:val="24"/>
        </w:rPr>
        <w:t>[14]</w:t>
      </w:r>
      <w:r w:rsidR="000043D6" w:rsidRPr="000043D6">
        <w:rPr>
          <w:kern w:val="22"/>
          <w:sz w:val="24"/>
          <w:szCs w:val="24"/>
        </w:rPr>
        <w:t xml:space="preserve"> </w:t>
      </w:r>
      <w:r w:rsidR="000043D6" w:rsidRPr="002774B6">
        <w:rPr>
          <w:kern w:val="22"/>
          <w:sz w:val="24"/>
          <w:szCs w:val="24"/>
        </w:rPr>
        <w:t>条</w:t>
      </w:r>
      <w:r w:rsidRPr="002774B6">
        <w:rPr>
          <w:kern w:val="22"/>
          <w:sz w:val="24"/>
          <w:szCs w:val="24"/>
        </w:rPr>
        <w:t>、第</w:t>
      </w:r>
      <w:r w:rsidRPr="002774B6">
        <w:rPr>
          <w:kern w:val="22"/>
          <w:sz w:val="24"/>
          <w:szCs w:val="24"/>
        </w:rPr>
        <w:t>[16]</w:t>
      </w:r>
      <w:r w:rsidR="000043D6" w:rsidRPr="000043D6">
        <w:rPr>
          <w:kern w:val="22"/>
          <w:sz w:val="24"/>
          <w:szCs w:val="24"/>
        </w:rPr>
        <w:t xml:space="preserve"> </w:t>
      </w:r>
      <w:r w:rsidR="000043D6" w:rsidRPr="002774B6">
        <w:rPr>
          <w:kern w:val="22"/>
          <w:sz w:val="24"/>
          <w:szCs w:val="24"/>
        </w:rPr>
        <w:t>条</w:t>
      </w:r>
      <w:r w:rsidRPr="002774B6">
        <w:rPr>
          <w:kern w:val="22"/>
          <w:sz w:val="24"/>
          <w:szCs w:val="24"/>
        </w:rPr>
        <w:t>、第</w:t>
      </w:r>
      <w:r w:rsidRPr="002774B6">
        <w:rPr>
          <w:kern w:val="22"/>
          <w:sz w:val="24"/>
          <w:szCs w:val="24"/>
        </w:rPr>
        <w:t>[18]</w:t>
      </w:r>
      <w:r w:rsidR="000043D6" w:rsidRPr="000043D6">
        <w:rPr>
          <w:kern w:val="22"/>
          <w:sz w:val="24"/>
          <w:szCs w:val="24"/>
        </w:rPr>
        <w:t xml:space="preserve"> </w:t>
      </w:r>
      <w:r w:rsidR="000043D6" w:rsidRPr="002774B6">
        <w:rPr>
          <w:kern w:val="22"/>
          <w:sz w:val="24"/>
          <w:szCs w:val="24"/>
        </w:rPr>
        <w:t>条</w:t>
      </w:r>
      <w:r w:rsidRPr="002774B6">
        <w:rPr>
          <w:kern w:val="22"/>
          <w:sz w:val="24"/>
          <w:szCs w:val="24"/>
        </w:rPr>
        <w:t>和第</w:t>
      </w:r>
      <w:r w:rsidRPr="002774B6">
        <w:rPr>
          <w:kern w:val="22"/>
          <w:sz w:val="24"/>
          <w:szCs w:val="24"/>
        </w:rPr>
        <w:t>[19]</w:t>
      </w:r>
      <w:r w:rsidRPr="002774B6">
        <w:rPr>
          <w:kern w:val="22"/>
          <w:sz w:val="24"/>
          <w:szCs w:val="24"/>
        </w:rPr>
        <w:t>条，加强和支持特别是在发展中国家开展的能力建设合作活动，以执行《公约》及其议定书和</w:t>
      </w:r>
      <w:r w:rsidRPr="002774B6">
        <w:rPr>
          <w:kern w:val="22"/>
          <w:sz w:val="24"/>
          <w:szCs w:val="24"/>
        </w:rPr>
        <w:t>2020</w:t>
      </w:r>
      <w:r w:rsidRPr="002774B6">
        <w:rPr>
          <w:kern w:val="22"/>
          <w:sz w:val="24"/>
          <w:szCs w:val="24"/>
        </w:rPr>
        <w:t>年后全球生物多样性框架，同时考虑到能力建设和技术转让、科技合作以及有效参与生物技术研究之间的协同</w:t>
      </w:r>
      <w:r w:rsidR="000043D6">
        <w:rPr>
          <w:rFonts w:hint="eastAsia"/>
          <w:kern w:val="22"/>
          <w:sz w:val="24"/>
          <w:szCs w:val="24"/>
        </w:rPr>
        <w:t>增效</w:t>
      </w:r>
      <w:r w:rsidRPr="002774B6">
        <w:rPr>
          <w:kern w:val="22"/>
          <w:sz w:val="24"/>
          <w:szCs w:val="24"/>
        </w:rPr>
        <w:t>]</w:t>
      </w:r>
      <w:r w:rsidRPr="002774B6">
        <w:rPr>
          <w:kern w:val="22"/>
          <w:sz w:val="24"/>
          <w:szCs w:val="24"/>
        </w:rPr>
        <w:t>；</w:t>
      </w:r>
      <w:r w:rsidR="000043D6">
        <w:rPr>
          <w:rFonts w:hint="eastAsia"/>
          <w:kern w:val="22"/>
          <w:sz w:val="24"/>
          <w:szCs w:val="24"/>
        </w:rPr>
        <w:t xml:space="preserve"> </w:t>
      </w:r>
    </w:p>
    <w:p w14:paraId="045DF37E" w14:textId="77777777"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14.</w:t>
      </w:r>
      <w:r w:rsidRPr="002774B6">
        <w:rPr>
          <w:kern w:val="22"/>
          <w:sz w:val="24"/>
          <w:szCs w:val="24"/>
        </w:rPr>
        <w:tab/>
      </w:r>
      <w:r w:rsidRPr="00DB4D7D">
        <w:rPr>
          <w:rFonts w:ascii="楷体" w:eastAsia="KaiTi" w:hAnsi="楷体"/>
          <w:kern w:val="22"/>
          <w:sz w:val="24"/>
          <w:szCs w:val="24"/>
        </w:rPr>
        <w:t>邀请</w:t>
      </w:r>
      <w:r w:rsidRPr="002774B6">
        <w:rPr>
          <w:kern w:val="22"/>
          <w:sz w:val="24"/>
          <w:szCs w:val="24"/>
        </w:rPr>
        <w:t>大学和其他学术机构编</w:t>
      </w:r>
      <w:r>
        <w:rPr>
          <w:rFonts w:hint="eastAsia"/>
          <w:kern w:val="22"/>
          <w:sz w:val="24"/>
          <w:szCs w:val="24"/>
        </w:rPr>
        <w:t>写</w:t>
      </w:r>
      <w:r w:rsidRPr="002774B6">
        <w:rPr>
          <w:kern w:val="22"/>
          <w:sz w:val="24"/>
          <w:szCs w:val="24"/>
        </w:rPr>
        <w:t>专科和跨学科学术课程和方案并将其纳入课程安排，和</w:t>
      </w:r>
      <w:r w:rsidRPr="002774B6">
        <w:rPr>
          <w:kern w:val="22"/>
          <w:sz w:val="24"/>
          <w:szCs w:val="24"/>
        </w:rPr>
        <w:t>/</w:t>
      </w:r>
      <w:r w:rsidRPr="002774B6">
        <w:rPr>
          <w:kern w:val="22"/>
          <w:sz w:val="24"/>
          <w:szCs w:val="24"/>
        </w:rPr>
        <w:t>或拓展和加强现有课程和方案，生成和分享新知识，并实施继续教育方案，支持</w:t>
      </w:r>
      <w:r>
        <w:rPr>
          <w:rFonts w:hint="eastAsia"/>
          <w:kern w:val="22"/>
          <w:sz w:val="24"/>
          <w:szCs w:val="24"/>
        </w:rPr>
        <w:t>在</w:t>
      </w:r>
      <w:r w:rsidRPr="002774B6">
        <w:rPr>
          <w:kern w:val="22"/>
          <w:sz w:val="24"/>
          <w:szCs w:val="24"/>
        </w:rPr>
        <w:t>土著人民和地方社区、妇女和青年充分有效参与</w:t>
      </w:r>
      <w:r>
        <w:rPr>
          <w:rFonts w:hint="eastAsia"/>
          <w:kern w:val="22"/>
          <w:sz w:val="24"/>
          <w:szCs w:val="24"/>
        </w:rPr>
        <w:t>下</w:t>
      </w:r>
      <w:r w:rsidRPr="002774B6">
        <w:rPr>
          <w:kern w:val="22"/>
          <w:sz w:val="24"/>
          <w:szCs w:val="24"/>
        </w:rPr>
        <w:t>的</w:t>
      </w:r>
      <w:r w:rsidRPr="002774B6">
        <w:rPr>
          <w:kern w:val="22"/>
          <w:sz w:val="24"/>
          <w:szCs w:val="24"/>
        </w:rPr>
        <w:t xml:space="preserve"> 2020</w:t>
      </w:r>
      <w:r w:rsidRPr="002774B6">
        <w:rPr>
          <w:kern w:val="22"/>
          <w:sz w:val="24"/>
          <w:szCs w:val="24"/>
        </w:rPr>
        <w:t>年后全球生物多样性框架；</w:t>
      </w:r>
    </w:p>
    <w:p w14:paraId="2352DDAD" w14:textId="77777777"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15.</w:t>
      </w:r>
      <w:r w:rsidRPr="002774B6">
        <w:rPr>
          <w:kern w:val="22"/>
          <w:sz w:val="24"/>
          <w:szCs w:val="24"/>
        </w:rPr>
        <w:tab/>
      </w:r>
      <w:r w:rsidRPr="00DB4D7D">
        <w:rPr>
          <w:rFonts w:ascii="楷体" w:eastAsia="KaiTi" w:hAnsi="楷体"/>
          <w:kern w:val="22"/>
          <w:sz w:val="24"/>
          <w:szCs w:val="24"/>
        </w:rPr>
        <w:t>邀请</w:t>
      </w:r>
      <w:r w:rsidRPr="002774B6">
        <w:rPr>
          <w:kern w:val="22"/>
          <w:sz w:val="24"/>
          <w:szCs w:val="24"/>
        </w:rPr>
        <w:t>相关组织及区域和次区域机构，包括区域经济一体化组织，促进分享专门知识和信息，加强现有的区域和次区域支助网络或酌情建立新网络，应请求提供援助，使各自区域或次区域内的国家和次国家政府机构、地方当局和非政府行为体，包括土著人民和地方社区、妇女和青年组织能够加强能力，同时调动和促进有效利用及留住已</w:t>
      </w:r>
      <w:r>
        <w:rPr>
          <w:rFonts w:hint="eastAsia"/>
          <w:kern w:val="22"/>
          <w:sz w:val="24"/>
          <w:szCs w:val="24"/>
        </w:rPr>
        <w:t>发掘</w:t>
      </w:r>
      <w:r w:rsidRPr="002774B6">
        <w:rPr>
          <w:kern w:val="22"/>
          <w:sz w:val="24"/>
          <w:szCs w:val="24"/>
        </w:rPr>
        <w:t>的能力；</w:t>
      </w:r>
    </w:p>
    <w:p w14:paraId="3D0EF277" w14:textId="77777777"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**[16.</w:t>
      </w:r>
      <w:r w:rsidRPr="002774B6">
        <w:rPr>
          <w:kern w:val="22"/>
          <w:sz w:val="24"/>
          <w:szCs w:val="24"/>
        </w:rPr>
        <w:tab/>
      </w:r>
      <w:r w:rsidRPr="00DB4D7D">
        <w:rPr>
          <w:rFonts w:ascii="楷体" w:eastAsia="KaiTi" w:hAnsi="楷体"/>
          <w:kern w:val="22"/>
          <w:sz w:val="24"/>
          <w:szCs w:val="24"/>
        </w:rPr>
        <w:t>邀请</w:t>
      </w:r>
      <w:r w:rsidRPr="002774B6">
        <w:rPr>
          <w:kern w:val="22"/>
          <w:sz w:val="24"/>
          <w:szCs w:val="24"/>
        </w:rPr>
        <w:t>联合国环境管理小组与生物多样性相关公约联络小组合作，指定一个生物多样性能力建设和发展工作队，</w:t>
      </w:r>
      <w:r w:rsidRPr="002774B6">
        <w:rPr>
          <w:kern w:val="22"/>
          <w:sz w:val="24"/>
          <w:szCs w:val="24"/>
        </w:rPr>
        <w:t>[</w:t>
      </w:r>
      <w:r w:rsidRPr="002774B6">
        <w:rPr>
          <w:kern w:val="22"/>
          <w:sz w:val="24"/>
          <w:szCs w:val="24"/>
        </w:rPr>
        <w:t>根据拟议的将生物多样性和</w:t>
      </w:r>
      <w:r w:rsidRPr="002774B6">
        <w:rPr>
          <w:kern w:val="22"/>
          <w:sz w:val="24"/>
          <w:szCs w:val="24"/>
        </w:rPr>
        <w:t>[</w:t>
      </w:r>
      <w:r w:rsidRPr="002774B6">
        <w:rPr>
          <w:kern w:val="22"/>
          <w:sz w:val="24"/>
          <w:szCs w:val="24"/>
        </w:rPr>
        <w:t>基于自然的解决办法</w:t>
      </w:r>
      <w:r w:rsidRPr="002774B6">
        <w:rPr>
          <w:kern w:val="22"/>
          <w:sz w:val="24"/>
          <w:szCs w:val="24"/>
        </w:rPr>
        <w:t>]</w:t>
      </w:r>
      <w:r w:rsidRPr="002774B6">
        <w:rPr>
          <w:kern w:val="22"/>
          <w:sz w:val="24"/>
          <w:szCs w:val="24"/>
        </w:rPr>
        <w:t>促进可持续发展纳入联合国政策和方案规划和交付的联合国共同办法</w:t>
      </w:r>
      <w:r w:rsidRPr="002774B6">
        <w:rPr>
          <w:kern w:val="22"/>
          <w:sz w:val="24"/>
          <w:szCs w:val="24"/>
        </w:rPr>
        <w:t>]</w:t>
      </w:r>
      <w:r w:rsidRPr="002774B6">
        <w:rPr>
          <w:kern w:val="22"/>
          <w:sz w:val="24"/>
          <w:szCs w:val="24"/>
        </w:rPr>
        <w:t>，促进联合国全系统在为执行</w:t>
      </w:r>
      <w:r w:rsidRPr="002774B6">
        <w:rPr>
          <w:kern w:val="22"/>
          <w:sz w:val="24"/>
          <w:szCs w:val="24"/>
        </w:rPr>
        <w:t>2020</w:t>
      </w:r>
      <w:r w:rsidRPr="002774B6">
        <w:rPr>
          <w:kern w:val="22"/>
          <w:sz w:val="24"/>
          <w:szCs w:val="24"/>
        </w:rPr>
        <w:t>年后全球生物多样性框架提供能力建设和发展支持及指导方面的协同作用、一致性和有效性</w:t>
      </w:r>
      <w:r w:rsidRPr="002774B6">
        <w:rPr>
          <w:rStyle w:val="FootnoteReference"/>
          <w:kern w:val="22"/>
          <w:szCs w:val="24"/>
        </w:rPr>
        <w:footnoteReference w:id="7"/>
      </w:r>
      <w:r w:rsidRPr="002774B6">
        <w:rPr>
          <w:kern w:val="22"/>
          <w:sz w:val="24"/>
          <w:szCs w:val="24"/>
        </w:rPr>
        <w:t>]</w:t>
      </w:r>
      <w:r w:rsidRPr="002774B6">
        <w:rPr>
          <w:kern w:val="22"/>
          <w:sz w:val="24"/>
          <w:szCs w:val="24"/>
        </w:rPr>
        <w:t>；</w:t>
      </w:r>
    </w:p>
    <w:p w14:paraId="0178970D" w14:textId="77777777"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17.</w:t>
      </w:r>
      <w:r w:rsidRPr="002774B6">
        <w:rPr>
          <w:kern w:val="22"/>
          <w:sz w:val="24"/>
          <w:szCs w:val="24"/>
        </w:rPr>
        <w:tab/>
        <w:t>[</w:t>
      </w:r>
      <w:r w:rsidRPr="00DB4D7D">
        <w:rPr>
          <w:rFonts w:ascii="楷体" w:eastAsia="KaiTi" w:hAnsi="楷体"/>
          <w:kern w:val="22"/>
          <w:sz w:val="24"/>
          <w:szCs w:val="24"/>
        </w:rPr>
        <w:t>邀请</w:t>
      </w:r>
      <w:r w:rsidRPr="002774B6">
        <w:rPr>
          <w:kern w:val="22"/>
          <w:sz w:val="24"/>
          <w:szCs w:val="24"/>
        </w:rPr>
        <w:t>联合国可持续发展集团各区域小组和联合国各区域委员会发起并促进协调和协同实施能力建设和发展干预措施，以支持</w:t>
      </w:r>
      <w:r w:rsidRPr="002774B6">
        <w:rPr>
          <w:kern w:val="22"/>
          <w:sz w:val="24"/>
          <w:szCs w:val="24"/>
        </w:rPr>
        <w:t>2020</w:t>
      </w:r>
      <w:r w:rsidRPr="002774B6">
        <w:rPr>
          <w:kern w:val="22"/>
          <w:sz w:val="24"/>
          <w:szCs w:val="24"/>
        </w:rPr>
        <w:t>年后全球生物多样性框架</w:t>
      </w:r>
      <w:r w:rsidRPr="002774B6">
        <w:rPr>
          <w:kern w:val="22"/>
          <w:sz w:val="24"/>
          <w:szCs w:val="24"/>
        </w:rPr>
        <w:t>];</w:t>
      </w:r>
    </w:p>
    <w:p w14:paraId="0A477CB5" w14:textId="77777777" w:rsidR="00E136C2" w:rsidRPr="002774B6" w:rsidRDefault="00E136C2" w:rsidP="00482A71">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r w:rsidRPr="002774B6">
        <w:rPr>
          <w:kern w:val="22"/>
          <w:sz w:val="24"/>
          <w:szCs w:val="24"/>
        </w:rPr>
        <w:t>18.</w:t>
      </w:r>
      <w:r w:rsidRPr="002774B6">
        <w:rPr>
          <w:kern w:val="22"/>
          <w:sz w:val="24"/>
          <w:szCs w:val="24"/>
        </w:rPr>
        <w:tab/>
        <w:t>[</w:t>
      </w:r>
      <w:r w:rsidRPr="00DB4D7D">
        <w:rPr>
          <w:rFonts w:ascii="楷体" w:eastAsia="KaiTi" w:hAnsi="楷体"/>
          <w:kern w:val="22"/>
          <w:sz w:val="24"/>
          <w:szCs w:val="24"/>
        </w:rPr>
        <w:t>又邀请</w:t>
      </w:r>
      <w:r w:rsidRPr="002774B6">
        <w:rPr>
          <w:kern w:val="22"/>
          <w:sz w:val="24"/>
          <w:szCs w:val="24"/>
        </w:rPr>
        <w:t>联合国驻地协调员和联合国国家工作队与联合国土著人民机构间小组和其他相关联合国机构协商，将生物多样性能力建设和发展纳入国家一级的联合国可持续发展合作框架，以支持各国执行</w:t>
      </w:r>
      <w:r w:rsidRPr="002774B6">
        <w:rPr>
          <w:kern w:val="22"/>
          <w:sz w:val="24"/>
          <w:szCs w:val="24"/>
        </w:rPr>
        <w:t>2020</w:t>
      </w:r>
      <w:r w:rsidRPr="002774B6">
        <w:rPr>
          <w:kern w:val="22"/>
          <w:sz w:val="24"/>
          <w:szCs w:val="24"/>
        </w:rPr>
        <w:t>年后全球生物多样性框架和可持续发展目标</w:t>
      </w:r>
      <w:r w:rsidRPr="002774B6">
        <w:rPr>
          <w:kern w:val="22"/>
          <w:sz w:val="24"/>
          <w:szCs w:val="24"/>
        </w:rPr>
        <w:t>];</w:t>
      </w:r>
    </w:p>
    <w:p w14:paraId="3222F063" w14:textId="1556D159" w:rsidR="00E136C2" w:rsidRPr="00117EEC" w:rsidRDefault="00E136C2" w:rsidP="00482A71">
      <w:pPr>
        <w:pStyle w:val="Para1"/>
        <w:keepNext/>
        <w:numPr>
          <w:ilvl w:val="0"/>
          <w:numId w:val="0"/>
        </w:numPr>
        <w:suppressLineNumbers/>
        <w:suppressAutoHyphens/>
        <w:kinsoku w:val="0"/>
        <w:overflowPunct w:val="0"/>
        <w:autoSpaceDE w:val="0"/>
        <w:autoSpaceDN w:val="0"/>
        <w:adjustRightInd w:val="0"/>
        <w:ind w:firstLine="490"/>
        <w:rPr>
          <w:kern w:val="22"/>
          <w:szCs w:val="22"/>
        </w:rPr>
      </w:pPr>
      <w:r w:rsidRPr="00117EEC">
        <w:rPr>
          <w:kern w:val="22"/>
          <w:szCs w:val="22"/>
        </w:rPr>
        <w:t>19.</w:t>
      </w:r>
      <w:r w:rsidRPr="00117EEC">
        <w:rPr>
          <w:kern w:val="22"/>
          <w:szCs w:val="22"/>
        </w:rPr>
        <w:tab/>
      </w:r>
      <w:r w:rsidRPr="00DB4D7D">
        <w:rPr>
          <w:rFonts w:ascii="楷体" w:eastAsia="KaiTi" w:hAnsi="楷体" w:hint="eastAsia"/>
          <w:kern w:val="22"/>
          <w:sz w:val="24"/>
          <w:szCs w:val="24"/>
        </w:rPr>
        <w:t>请</w:t>
      </w:r>
      <w:r w:rsidRPr="009D5225">
        <w:rPr>
          <w:rFonts w:hint="eastAsia"/>
          <w:kern w:val="22"/>
          <w:sz w:val="24"/>
          <w:szCs w:val="24"/>
        </w:rPr>
        <w:t>执行秘书在资源允许的情况下：</w:t>
      </w:r>
    </w:p>
    <w:p w14:paraId="016CCEE0" w14:textId="0FE384EA" w:rsidR="00E136C2" w:rsidRPr="0043115C" w:rsidRDefault="00482A71" w:rsidP="00482A71">
      <w:pPr>
        <w:pStyle w:val="Para1"/>
        <w:numPr>
          <w:ilvl w:val="0"/>
          <w:numId w:val="0"/>
        </w:numPr>
        <w:suppressLineNumbers/>
        <w:suppressAutoHyphens/>
        <w:kinsoku w:val="0"/>
        <w:overflowPunct w:val="0"/>
        <w:autoSpaceDE w:val="0"/>
        <w:autoSpaceDN w:val="0"/>
        <w:adjustRightInd w:val="0"/>
        <w:snapToGrid w:val="0"/>
        <w:rPr>
          <w:rStyle w:val="normaltextrun"/>
          <w:kern w:val="22"/>
          <w:sz w:val="24"/>
          <w:szCs w:val="24"/>
        </w:rPr>
      </w:pPr>
      <w:r>
        <w:rPr>
          <w:rStyle w:val="normaltextrun"/>
          <w:kern w:val="22"/>
          <w:szCs w:val="22"/>
        </w:rPr>
        <w:tab/>
      </w:r>
      <w:r w:rsidR="00F60D28">
        <w:rPr>
          <w:rStyle w:val="normaltextrun"/>
          <w:kern w:val="22"/>
          <w:szCs w:val="22"/>
        </w:rPr>
        <w:t>（</w:t>
      </w:r>
      <w:r w:rsidR="00E136C2" w:rsidRPr="00117EEC">
        <w:rPr>
          <w:rStyle w:val="normaltextrun"/>
          <w:kern w:val="22"/>
          <w:szCs w:val="22"/>
        </w:rPr>
        <w:t>a</w:t>
      </w:r>
      <w:r w:rsidR="00F60D28">
        <w:rPr>
          <w:rStyle w:val="normaltextrun"/>
          <w:kern w:val="22"/>
          <w:szCs w:val="22"/>
        </w:rPr>
        <w:t>）</w:t>
      </w:r>
      <w:r w:rsidR="000043D6">
        <w:rPr>
          <w:rStyle w:val="normaltextrun"/>
          <w:kern w:val="22"/>
          <w:szCs w:val="22"/>
        </w:rPr>
        <w:t xml:space="preserve"> </w:t>
      </w:r>
      <w:r w:rsidR="00E136C2" w:rsidRPr="009D5225">
        <w:rPr>
          <w:rStyle w:val="normaltextrun"/>
          <w:rFonts w:hint="eastAsia"/>
          <w:kern w:val="22"/>
          <w:sz w:val="24"/>
          <w:szCs w:val="24"/>
        </w:rPr>
        <w:t>增进对长期战略框架的认识，</w:t>
      </w:r>
      <w:r w:rsidR="00E136C2">
        <w:rPr>
          <w:rStyle w:val="normaltextrun"/>
          <w:kern w:val="22"/>
          <w:sz w:val="24"/>
          <w:szCs w:val="24"/>
        </w:rPr>
        <w:t>[</w:t>
      </w:r>
      <w:r w:rsidR="00E136C2" w:rsidRPr="000A353A">
        <w:rPr>
          <w:rStyle w:val="normaltextrun"/>
          <w:rFonts w:hint="eastAsia"/>
          <w:kern w:val="22"/>
          <w:sz w:val="24"/>
          <w:szCs w:val="24"/>
        </w:rPr>
        <w:t>包括通过在信息交换机制中设立一个特定部分并与</w:t>
      </w:r>
      <w:r w:rsidR="00A8751D">
        <w:rPr>
          <w:rStyle w:val="normaltextrun"/>
          <w:rFonts w:hint="eastAsia"/>
          <w:kern w:val="22"/>
          <w:sz w:val="24"/>
          <w:szCs w:val="24"/>
        </w:rPr>
        <w:t>科技合作</w:t>
      </w:r>
      <w:r w:rsidR="00E136C2" w:rsidRPr="000A353A">
        <w:rPr>
          <w:rStyle w:val="normaltextrun"/>
          <w:rFonts w:hint="eastAsia"/>
          <w:kern w:val="22"/>
          <w:sz w:val="24"/>
          <w:szCs w:val="24"/>
        </w:rPr>
        <w:t>网站链接</w:t>
      </w:r>
      <w:r w:rsidR="00E136C2">
        <w:rPr>
          <w:rStyle w:val="normaltextrun"/>
          <w:kern w:val="22"/>
          <w:sz w:val="24"/>
          <w:szCs w:val="24"/>
        </w:rPr>
        <w:t>][</w:t>
      </w:r>
      <w:r w:rsidR="00E136C2" w:rsidRPr="0043115C">
        <w:rPr>
          <w:rStyle w:val="normaltextrun"/>
          <w:rFonts w:hint="eastAsia"/>
          <w:kern w:val="22"/>
          <w:sz w:val="24"/>
          <w:szCs w:val="24"/>
        </w:rPr>
        <w:t>包括通过创建专用网页</w:t>
      </w:r>
      <w:r w:rsidR="00E136C2">
        <w:rPr>
          <w:rStyle w:val="normaltextrun"/>
          <w:kern w:val="22"/>
          <w:sz w:val="24"/>
          <w:szCs w:val="24"/>
        </w:rPr>
        <w:t>]</w:t>
      </w:r>
      <w:r w:rsidR="00E136C2" w:rsidRPr="0043115C">
        <w:rPr>
          <w:rStyle w:val="normaltextrun"/>
          <w:rFonts w:hint="eastAsia"/>
          <w:kern w:val="22"/>
          <w:sz w:val="24"/>
          <w:szCs w:val="24"/>
        </w:rPr>
        <w:t>作为秘书处能力建设和</w:t>
      </w:r>
      <w:r w:rsidR="00E136C2">
        <w:rPr>
          <w:rStyle w:val="normaltextrun"/>
          <w:rFonts w:hint="eastAsia"/>
          <w:kern w:val="22"/>
          <w:sz w:val="24"/>
          <w:szCs w:val="24"/>
        </w:rPr>
        <w:t>开发</w:t>
      </w:r>
      <w:r w:rsidR="00E136C2" w:rsidRPr="0043115C">
        <w:rPr>
          <w:rStyle w:val="normaltextrun"/>
          <w:rFonts w:hint="eastAsia"/>
          <w:kern w:val="22"/>
          <w:sz w:val="24"/>
          <w:szCs w:val="24"/>
        </w:rPr>
        <w:t>门户</w:t>
      </w:r>
      <w:r w:rsidR="00E136C2">
        <w:rPr>
          <w:rStyle w:val="normaltextrun"/>
          <w:rFonts w:hint="eastAsia"/>
          <w:kern w:val="22"/>
          <w:sz w:val="24"/>
          <w:szCs w:val="24"/>
        </w:rPr>
        <w:t>网站</w:t>
      </w:r>
      <w:r w:rsidR="00E136C2" w:rsidRPr="0043115C">
        <w:rPr>
          <w:rStyle w:val="normaltextrun"/>
          <w:rFonts w:hint="eastAsia"/>
          <w:kern w:val="22"/>
          <w:sz w:val="24"/>
          <w:szCs w:val="24"/>
        </w:rPr>
        <w:t>的一部分</w:t>
      </w:r>
      <w:r w:rsidR="00E136C2">
        <w:rPr>
          <w:rStyle w:val="normaltextrun"/>
          <w:rFonts w:hint="eastAsia"/>
          <w:kern w:val="22"/>
          <w:sz w:val="24"/>
          <w:szCs w:val="24"/>
        </w:rPr>
        <w:t>；</w:t>
      </w:r>
    </w:p>
    <w:p w14:paraId="464910BC" w14:textId="076C8957" w:rsidR="00E136C2" w:rsidRPr="0043115C" w:rsidRDefault="00F60D28" w:rsidP="00482A71">
      <w:pPr>
        <w:pStyle w:val="Para1"/>
        <w:numPr>
          <w:ilvl w:val="0"/>
          <w:numId w:val="0"/>
        </w:numPr>
        <w:suppressLineNumbers/>
        <w:suppressAutoHyphens/>
        <w:kinsoku w:val="0"/>
        <w:overflowPunct w:val="0"/>
        <w:autoSpaceDE w:val="0"/>
        <w:autoSpaceDN w:val="0"/>
        <w:adjustRightInd w:val="0"/>
        <w:snapToGrid w:val="0"/>
        <w:ind w:firstLine="490"/>
        <w:rPr>
          <w:rStyle w:val="normaltextrun"/>
          <w:kern w:val="22"/>
          <w:szCs w:val="22"/>
        </w:rPr>
      </w:pPr>
      <w:r>
        <w:rPr>
          <w:rStyle w:val="normaltextrun"/>
          <w:kern w:val="22"/>
          <w:szCs w:val="22"/>
        </w:rPr>
        <w:t>（</w:t>
      </w:r>
      <w:r w:rsidR="00E136C2" w:rsidRPr="00117EEC">
        <w:rPr>
          <w:rStyle w:val="normaltextrun"/>
          <w:kern w:val="22"/>
          <w:szCs w:val="22"/>
        </w:rPr>
        <w:t>b</w:t>
      </w:r>
      <w:r>
        <w:rPr>
          <w:rStyle w:val="normaltextrun"/>
          <w:kern w:val="22"/>
          <w:szCs w:val="22"/>
        </w:rPr>
        <w:t>）</w:t>
      </w:r>
      <w:r w:rsidR="000043D6">
        <w:rPr>
          <w:rStyle w:val="normaltextrun"/>
          <w:rFonts w:hint="eastAsia"/>
          <w:kern w:val="22"/>
          <w:szCs w:val="22"/>
        </w:rPr>
        <w:t xml:space="preserve"> </w:t>
      </w:r>
      <w:r w:rsidR="00E136C2">
        <w:rPr>
          <w:rStyle w:val="normaltextrun"/>
          <w:kern w:val="22"/>
          <w:sz w:val="24"/>
          <w:szCs w:val="24"/>
        </w:rPr>
        <w:t>[</w:t>
      </w:r>
      <w:r w:rsidR="00E136C2" w:rsidRPr="009D5225">
        <w:rPr>
          <w:rStyle w:val="normaltextrun"/>
          <w:rFonts w:hint="eastAsia"/>
          <w:kern w:val="22"/>
          <w:sz w:val="24"/>
          <w:szCs w:val="24"/>
        </w:rPr>
        <w:t>编制并</w:t>
      </w:r>
      <w:r w:rsidR="00E136C2">
        <w:rPr>
          <w:rStyle w:val="normaltextrun"/>
          <w:kern w:val="22"/>
          <w:sz w:val="24"/>
          <w:szCs w:val="24"/>
        </w:rPr>
        <w:t>]</w:t>
      </w:r>
      <w:r w:rsidR="00E136C2" w:rsidRPr="0043115C">
        <w:rPr>
          <w:rStyle w:val="normaltextrun"/>
          <w:rFonts w:hint="eastAsia"/>
          <w:kern w:val="22"/>
          <w:sz w:val="24"/>
          <w:szCs w:val="24"/>
        </w:rPr>
        <w:t>通过《公约》的信息交换所机制和议定书的信息交换所</w:t>
      </w:r>
      <w:r w:rsidR="00E136C2" w:rsidRPr="009D5225">
        <w:rPr>
          <w:rStyle w:val="normaltextrun"/>
          <w:rFonts w:hint="eastAsia"/>
          <w:kern w:val="22"/>
          <w:sz w:val="24"/>
          <w:szCs w:val="24"/>
        </w:rPr>
        <w:t>提供有关能力</w:t>
      </w:r>
      <w:r w:rsidR="00E136C2">
        <w:rPr>
          <w:rStyle w:val="normaltextrun"/>
          <w:rFonts w:hint="eastAsia"/>
          <w:kern w:val="22"/>
          <w:sz w:val="24"/>
          <w:szCs w:val="24"/>
        </w:rPr>
        <w:t>建设和</w:t>
      </w:r>
      <w:r w:rsidR="00E136C2" w:rsidRPr="009D5225">
        <w:rPr>
          <w:rStyle w:val="normaltextrun"/>
          <w:rFonts w:hint="eastAsia"/>
          <w:kern w:val="22"/>
          <w:sz w:val="24"/>
          <w:szCs w:val="24"/>
        </w:rPr>
        <w:t>发展的</w:t>
      </w:r>
      <w:r w:rsidR="00E136C2">
        <w:rPr>
          <w:rStyle w:val="normaltextrun"/>
          <w:kern w:val="22"/>
          <w:sz w:val="24"/>
          <w:szCs w:val="24"/>
        </w:rPr>
        <w:t>[</w:t>
      </w:r>
      <w:r w:rsidR="00E136C2" w:rsidRPr="009D5225">
        <w:rPr>
          <w:rStyle w:val="normaltextrun"/>
          <w:rFonts w:hint="eastAsia"/>
          <w:kern w:val="22"/>
          <w:sz w:val="24"/>
          <w:szCs w:val="24"/>
        </w:rPr>
        <w:t>附加</w:t>
      </w:r>
      <w:r w:rsidR="00E136C2">
        <w:rPr>
          <w:rStyle w:val="normaltextrun"/>
          <w:kern w:val="22"/>
          <w:sz w:val="24"/>
          <w:szCs w:val="24"/>
        </w:rPr>
        <w:t>][</w:t>
      </w:r>
      <w:r w:rsidR="00E136C2">
        <w:rPr>
          <w:rStyle w:val="normaltextrun"/>
          <w:rFonts w:hint="eastAsia"/>
          <w:kern w:val="22"/>
          <w:sz w:val="24"/>
          <w:szCs w:val="24"/>
        </w:rPr>
        <w:t>现有</w:t>
      </w:r>
      <w:r w:rsidR="00E136C2">
        <w:rPr>
          <w:rStyle w:val="normaltextrun"/>
          <w:kern w:val="22"/>
          <w:sz w:val="24"/>
          <w:szCs w:val="24"/>
        </w:rPr>
        <w:t>][</w:t>
      </w:r>
      <w:r w:rsidR="00E136C2" w:rsidRPr="009D5225">
        <w:rPr>
          <w:rStyle w:val="normaltextrun"/>
          <w:rFonts w:hint="eastAsia"/>
          <w:kern w:val="22"/>
          <w:sz w:val="24"/>
          <w:szCs w:val="24"/>
        </w:rPr>
        <w:t>指导</w:t>
      </w:r>
      <w:r w:rsidR="00E136C2">
        <w:rPr>
          <w:rStyle w:val="normaltextrun"/>
          <w:kern w:val="22"/>
          <w:sz w:val="24"/>
          <w:szCs w:val="24"/>
        </w:rPr>
        <w:t>]</w:t>
      </w:r>
      <w:r w:rsidR="00E136C2" w:rsidRPr="009D5225">
        <w:rPr>
          <w:rStyle w:val="normaltextrun"/>
          <w:rFonts w:hint="eastAsia"/>
          <w:kern w:val="22"/>
          <w:sz w:val="24"/>
          <w:szCs w:val="24"/>
        </w:rPr>
        <w:t>，包括关于良好做法的</w:t>
      </w:r>
      <w:r w:rsidR="00E136C2">
        <w:rPr>
          <w:rStyle w:val="normaltextrun"/>
          <w:kern w:val="22"/>
          <w:sz w:val="24"/>
          <w:szCs w:val="24"/>
        </w:rPr>
        <w:t>[</w:t>
      </w:r>
      <w:r w:rsidR="00E136C2">
        <w:rPr>
          <w:rStyle w:val="normaltextrun"/>
          <w:rFonts w:hint="eastAsia"/>
          <w:kern w:val="22"/>
          <w:sz w:val="24"/>
          <w:szCs w:val="24"/>
        </w:rPr>
        <w:t>新的和创新</w:t>
      </w:r>
      <w:r w:rsidR="00E136C2" w:rsidRPr="009D5225">
        <w:rPr>
          <w:rStyle w:val="normaltextrun"/>
          <w:rFonts w:hint="eastAsia"/>
          <w:kern w:val="22"/>
          <w:sz w:val="24"/>
          <w:szCs w:val="24"/>
        </w:rPr>
        <w:t>工具</w:t>
      </w:r>
      <w:r w:rsidR="00E136C2">
        <w:rPr>
          <w:rStyle w:val="normaltextrun"/>
          <w:kern w:val="22"/>
          <w:sz w:val="24"/>
          <w:szCs w:val="24"/>
        </w:rPr>
        <w:t>]</w:t>
      </w:r>
      <w:r w:rsidR="00E136C2" w:rsidRPr="009D5225">
        <w:rPr>
          <w:rStyle w:val="normaltextrun"/>
          <w:rFonts w:hint="eastAsia"/>
          <w:kern w:val="22"/>
          <w:sz w:val="24"/>
          <w:szCs w:val="24"/>
        </w:rPr>
        <w:t>、方法和案例研究以及</w:t>
      </w:r>
      <w:r w:rsidR="00E136C2">
        <w:rPr>
          <w:rStyle w:val="normaltextrun"/>
          <w:rFonts w:hint="eastAsia"/>
          <w:kern w:val="22"/>
          <w:sz w:val="24"/>
          <w:szCs w:val="24"/>
        </w:rPr>
        <w:t>经验教训，它们能</w:t>
      </w:r>
      <w:r w:rsidR="00E136C2" w:rsidRPr="009D5225">
        <w:rPr>
          <w:rStyle w:val="normaltextrun"/>
          <w:rFonts w:hint="eastAsia"/>
          <w:kern w:val="22"/>
          <w:sz w:val="24"/>
          <w:szCs w:val="24"/>
        </w:rPr>
        <w:t>帮助缔约方、土著人民和地方社区</w:t>
      </w:r>
      <w:r w:rsidR="00E136C2">
        <w:rPr>
          <w:rStyle w:val="normaltextrun"/>
          <w:rFonts w:hint="eastAsia"/>
          <w:kern w:val="22"/>
          <w:sz w:val="24"/>
          <w:szCs w:val="24"/>
        </w:rPr>
        <w:t>、妇女和青年组织以及</w:t>
      </w:r>
      <w:r w:rsidR="00E136C2" w:rsidRPr="009D5225">
        <w:rPr>
          <w:rStyle w:val="normaltextrun"/>
          <w:rFonts w:hint="eastAsia"/>
          <w:kern w:val="22"/>
          <w:sz w:val="24"/>
          <w:szCs w:val="24"/>
        </w:rPr>
        <w:t>其他相关利益攸关方</w:t>
      </w:r>
      <w:r w:rsidR="00E136C2">
        <w:rPr>
          <w:rStyle w:val="normaltextrun"/>
          <w:rFonts w:hint="eastAsia"/>
          <w:kern w:val="22"/>
          <w:sz w:val="24"/>
          <w:szCs w:val="24"/>
        </w:rPr>
        <w:t>的能力建设和发展努力</w:t>
      </w:r>
      <w:r w:rsidR="00E136C2">
        <w:rPr>
          <w:rStyle w:val="normaltextrun"/>
          <w:kern w:val="22"/>
          <w:sz w:val="24"/>
          <w:szCs w:val="24"/>
        </w:rPr>
        <w:t>[</w:t>
      </w:r>
      <w:r w:rsidR="00E136C2">
        <w:rPr>
          <w:rStyle w:val="normaltextrun"/>
          <w:rFonts w:hint="eastAsia"/>
          <w:kern w:val="22"/>
          <w:sz w:val="24"/>
          <w:szCs w:val="24"/>
        </w:rPr>
        <w:t>和必要时监测和接受新的和更新的工具、方法和个案研究</w:t>
      </w:r>
      <w:r w:rsidR="00E136C2">
        <w:rPr>
          <w:rStyle w:val="normaltextrun"/>
          <w:kern w:val="22"/>
          <w:sz w:val="24"/>
          <w:szCs w:val="24"/>
        </w:rPr>
        <w:t>]</w:t>
      </w:r>
      <w:r w:rsidR="00E136C2" w:rsidRPr="009D5225">
        <w:rPr>
          <w:rStyle w:val="normaltextrun"/>
          <w:rFonts w:hint="eastAsia"/>
          <w:kern w:val="22"/>
          <w:sz w:val="24"/>
          <w:szCs w:val="24"/>
        </w:rPr>
        <w:t>；</w:t>
      </w:r>
    </w:p>
    <w:p w14:paraId="7C13E053" w14:textId="2E26E31F" w:rsidR="00E136C2" w:rsidRPr="0043115C"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rStyle w:val="normaltextrun"/>
          <w:kern w:val="22"/>
          <w:sz w:val="24"/>
          <w:szCs w:val="24"/>
        </w:rPr>
      </w:pPr>
      <w:r w:rsidRPr="00117EEC">
        <w:rPr>
          <w:rStyle w:val="normaltextrun"/>
          <w:kern w:val="22"/>
          <w:szCs w:val="22"/>
        </w:rPr>
        <w:lastRenderedPageBreak/>
        <w:t>[</w:t>
      </w:r>
      <w:r w:rsidR="00F60D28">
        <w:rPr>
          <w:rStyle w:val="normaltextrun"/>
          <w:kern w:val="22"/>
          <w:szCs w:val="22"/>
        </w:rPr>
        <w:t>（</w:t>
      </w:r>
      <w:r w:rsidRPr="00117EEC">
        <w:rPr>
          <w:rStyle w:val="normaltextrun"/>
          <w:kern w:val="22"/>
          <w:szCs w:val="22"/>
        </w:rPr>
        <w:t>c</w:t>
      </w:r>
      <w:r w:rsidR="00F60D28">
        <w:rPr>
          <w:rStyle w:val="normaltextrun"/>
          <w:kern w:val="22"/>
          <w:szCs w:val="22"/>
        </w:rPr>
        <w:t>）</w:t>
      </w:r>
      <w:r w:rsidR="000043D6">
        <w:rPr>
          <w:rStyle w:val="normaltextrun"/>
          <w:kern w:val="22"/>
          <w:szCs w:val="22"/>
        </w:rPr>
        <w:t xml:space="preserve"> </w:t>
      </w:r>
      <w:r w:rsidRPr="0043115C">
        <w:rPr>
          <w:rStyle w:val="normaltextrun"/>
          <w:rFonts w:ascii="SimSun" w:hAnsi="SimSun" w:cs="SimSun" w:hint="eastAsia"/>
          <w:kern w:val="22"/>
          <w:sz w:val="24"/>
          <w:szCs w:val="24"/>
        </w:rPr>
        <w:t>审查</w:t>
      </w:r>
      <w:r w:rsidRPr="0043115C">
        <w:rPr>
          <w:rStyle w:val="normaltextrun"/>
          <w:rFonts w:ascii="SimSun" w:hAnsi="SimSun" w:cs="MS Mincho" w:hint="eastAsia"/>
          <w:kern w:val="22"/>
          <w:sz w:val="24"/>
          <w:szCs w:val="24"/>
        </w:rPr>
        <w:t>小</w:t>
      </w:r>
      <w:r w:rsidRPr="0043115C">
        <w:rPr>
          <w:rStyle w:val="normaltextrun"/>
          <w:rFonts w:ascii="SimSun" w:hAnsi="SimSun" w:cs="SimSun" w:hint="eastAsia"/>
          <w:kern w:val="22"/>
          <w:sz w:val="24"/>
          <w:szCs w:val="24"/>
        </w:rPr>
        <w:t>岛屿发</w:t>
      </w:r>
      <w:r w:rsidRPr="0043115C">
        <w:rPr>
          <w:rStyle w:val="normaltextrun"/>
          <w:rFonts w:ascii="SimSun" w:hAnsi="SimSun" w:cs="MS Mincho" w:hint="eastAsia"/>
          <w:kern w:val="22"/>
          <w:sz w:val="24"/>
          <w:szCs w:val="24"/>
        </w:rPr>
        <w:t>展中国家的能力和技</w:t>
      </w:r>
      <w:r w:rsidRPr="0043115C">
        <w:rPr>
          <w:rStyle w:val="normaltextrun"/>
          <w:rFonts w:ascii="SimSun" w:hAnsi="SimSun" w:cs="SimSun" w:hint="eastAsia"/>
          <w:kern w:val="22"/>
          <w:sz w:val="24"/>
          <w:szCs w:val="24"/>
        </w:rPr>
        <w:t>术</w:t>
      </w:r>
      <w:r w:rsidRPr="0043115C">
        <w:rPr>
          <w:rStyle w:val="normaltextrun"/>
          <w:rFonts w:ascii="SimSun" w:hAnsi="SimSun" w:cs="MS Mincho" w:hint="eastAsia"/>
          <w:kern w:val="22"/>
          <w:sz w:val="24"/>
          <w:szCs w:val="24"/>
        </w:rPr>
        <w:t>吸收和</w:t>
      </w:r>
      <w:r w:rsidRPr="0043115C">
        <w:rPr>
          <w:rStyle w:val="normaltextrun"/>
          <w:rFonts w:ascii="SimSun" w:hAnsi="SimSun" w:cs="SimSun" w:hint="eastAsia"/>
          <w:kern w:val="22"/>
          <w:sz w:val="24"/>
          <w:szCs w:val="24"/>
        </w:rPr>
        <w:t>维</w:t>
      </w:r>
      <w:r w:rsidRPr="0043115C">
        <w:rPr>
          <w:rStyle w:val="normaltextrun"/>
          <w:rFonts w:ascii="SimSun" w:hAnsi="SimSun" w:cs="MS Mincho" w:hint="eastAsia"/>
          <w:kern w:val="22"/>
          <w:sz w:val="24"/>
          <w:szCs w:val="24"/>
        </w:rPr>
        <w:t>持能力，</w:t>
      </w:r>
      <w:r w:rsidRPr="0043115C">
        <w:rPr>
          <w:rStyle w:val="normaltextrun"/>
          <w:rFonts w:ascii="SimSun" w:hAnsi="SimSun" w:cs="SimSun" w:hint="eastAsia"/>
          <w:kern w:val="22"/>
          <w:sz w:val="24"/>
          <w:szCs w:val="24"/>
        </w:rPr>
        <w:t>开发</w:t>
      </w:r>
      <w:r w:rsidRPr="0043115C">
        <w:rPr>
          <w:rStyle w:val="normaltextrun"/>
          <w:rFonts w:ascii="SimSun" w:hAnsi="SimSun" w:cs="MS Mincho" w:hint="eastAsia"/>
          <w:kern w:val="22"/>
          <w:sz w:val="24"/>
          <w:szCs w:val="24"/>
        </w:rPr>
        <w:t>具体工具、方法并确定</w:t>
      </w:r>
      <w:r w:rsidRPr="0043115C">
        <w:rPr>
          <w:rStyle w:val="normaltextrun"/>
          <w:rFonts w:ascii="SimSun" w:hAnsi="SimSun" w:cs="SimSun" w:hint="eastAsia"/>
          <w:kern w:val="22"/>
          <w:sz w:val="24"/>
          <w:szCs w:val="24"/>
        </w:rPr>
        <w:t>关</w:t>
      </w:r>
      <w:r w:rsidRPr="0043115C">
        <w:rPr>
          <w:rStyle w:val="normaltextrun"/>
          <w:rFonts w:ascii="SimSun" w:hAnsi="SimSun" w:cs="MS Mincho" w:hint="eastAsia"/>
          <w:kern w:val="22"/>
          <w:sz w:val="24"/>
          <w:szCs w:val="24"/>
        </w:rPr>
        <w:t>于保持吸收能力和技</w:t>
      </w:r>
      <w:r w:rsidRPr="0043115C">
        <w:rPr>
          <w:rStyle w:val="normaltextrun"/>
          <w:rFonts w:ascii="SimSun" w:hAnsi="SimSun" w:cs="SimSun" w:hint="eastAsia"/>
          <w:kern w:val="22"/>
          <w:sz w:val="24"/>
          <w:szCs w:val="24"/>
        </w:rPr>
        <w:t>术</w:t>
      </w:r>
      <w:r w:rsidRPr="0043115C">
        <w:rPr>
          <w:rStyle w:val="normaltextrun"/>
          <w:rFonts w:ascii="SimSun" w:hAnsi="SimSun" w:cs="MS Mincho" w:hint="eastAsia"/>
          <w:kern w:val="22"/>
          <w:sz w:val="24"/>
          <w:szCs w:val="24"/>
        </w:rPr>
        <w:t>的</w:t>
      </w:r>
      <w:r w:rsidRPr="0043115C">
        <w:rPr>
          <w:rStyle w:val="normaltextrun"/>
          <w:rFonts w:ascii="SimSun" w:hAnsi="SimSun" w:cs="SimSun" w:hint="eastAsia"/>
          <w:kern w:val="22"/>
          <w:sz w:val="24"/>
          <w:szCs w:val="24"/>
        </w:rPr>
        <w:t>经验</w:t>
      </w:r>
      <w:r w:rsidRPr="0043115C">
        <w:rPr>
          <w:rStyle w:val="normaltextrun"/>
          <w:rFonts w:ascii="SimSun" w:hAnsi="SimSun" w:cs="MS Mincho" w:hint="eastAsia"/>
          <w:kern w:val="22"/>
          <w:sz w:val="24"/>
          <w:szCs w:val="24"/>
        </w:rPr>
        <w:t>教</w:t>
      </w:r>
      <w:r w:rsidRPr="0043115C">
        <w:rPr>
          <w:rStyle w:val="normaltextrun"/>
          <w:rFonts w:ascii="SimSun" w:hAnsi="SimSun" w:cs="SimSun" w:hint="eastAsia"/>
          <w:kern w:val="22"/>
          <w:sz w:val="24"/>
          <w:szCs w:val="24"/>
        </w:rPr>
        <w:t>训；</w:t>
      </w:r>
      <w:r>
        <w:rPr>
          <w:rStyle w:val="normaltextrun"/>
          <w:rFonts w:ascii="SimSun" w:hAnsi="SimSun" w:cs="SimSun"/>
          <w:kern w:val="22"/>
          <w:sz w:val="24"/>
          <w:szCs w:val="24"/>
        </w:rPr>
        <w:t>]</w:t>
      </w:r>
    </w:p>
    <w:p w14:paraId="70BC92C5" w14:textId="58E38F6D" w:rsidR="00E136C2" w:rsidRPr="0043115C"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rStyle w:val="normaltextrun"/>
          <w:kern w:val="22"/>
          <w:szCs w:val="22"/>
        </w:rPr>
      </w:pPr>
      <w:r w:rsidRPr="00117EEC">
        <w:rPr>
          <w:rStyle w:val="normaltextrun"/>
          <w:kern w:val="22"/>
          <w:szCs w:val="22"/>
        </w:rPr>
        <w:t>[</w:t>
      </w:r>
      <w:r w:rsidR="00F60D28">
        <w:rPr>
          <w:rStyle w:val="normaltextrun"/>
          <w:kern w:val="22"/>
          <w:szCs w:val="22"/>
        </w:rPr>
        <w:t>（</w:t>
      </w:r>
      <w:r w:rsidRPr="00117EEC">
        <w:rPr>
          <w:rStyle w:val="normaltextrun"/>
          <w:kern w:val="22"/>
          <w:szCs w:val="22"/>
        </w:rPr>
        <w:t>d</w:t>
      </w:r>
      <w:r w:rsidR="00F60D28">
        <w:rPr>
          <w:rStyle w:val="normaltextrun"/>
          <w:kern w:val="22"/>
          <w:szCs w:val="22"/>
        </w:rPr>
        <w:t>）</w:t>
      </w:r>
      <w:r w:rsidR="000043D6">
        <w:rPr>
          <w:rStyle w:val="normaltextrun"/>
          <w:kern w:val="22"/>
          <w:szCs w:val="22"/>
        </w:rPr>
        <w:t xml:space="preserve"> </w:t>
      </w:r>
      <w:r>
        <w:rPr>
          <w:rStyle w:val="normaltextrun"/>
          <w:rFonts w:hint="eastAsia"/>
          <w:kern w:val="22"/>
          <w:sz w:val="24"/>
          <w:szCs w:val="24"/>
        </w:rPr>
        <w:t>促使</w:t>
      </w:r>
      <w:r w:rsidRPr="009D5225">
        <w:rPr>
          <w:rStyle w:val="normaltextrun"/>
          <w:rFonts w:hint="eastAsia"/>
          <w:kern w:val="22"/>
          <w:sz w:val="24"/>
          <w:szCs w:val="24"/>
        </w:rPr>
        <w:t>缔约方</w:t>
      </w:r>
      <w:r>
        <w:rPr>
          <w:rStyle w:val="normaltextrun"/>
          <w:rFonts w:hint="eastAsia"/>
          <w:kern w:val="22"/>
          <w:sz w:val="24"/>
          <w:szCs w:val="24"/>
        </w:rPr>
        <w:t>、土著人民和地方社区、妇女和青年组织</w:t>
      </w:r>
      <w:r w:rsidRPr="009D5225">
        <w:rPr>
          <w:rStyle w:val="normaltextrun"/>
          <w:rFonts w:hint="eastAsia"/>
          <w:kern w:val="22"/>
          <w:sz w:val="24"/>
          <w:szCs w:val="24"/>
        </w:rPr>
        <w:t>和相关组织在通过</w:t>
      </w:r>
      <w:r w:rsidRPr="009D5225">
        <w:rPr>
          <w:rStyle w:val="normaltextrun"/>
          <w:kern w:val="22"/>
          <w:sz w:val="24"/>
          <w:szCs w:val="24"/>
        </w:rPr>
        <w:t>2020</w:t>
      </w:r>
      <w:r w:rsidRPr="009D5225">
        <w:rPr>
          <w:rStyle w:val="normaltextrun"/>
          <w:rFonts w:hint="eastAsia"/>
          <w:kern w:val="22"/>
          <w:sz w:val="24"/>
          <w:szCs w:val="24"/>
        </w:rPr>
        <w:t>年后全球生物多样性框架</w:t>
      </w:r>
      <w:r>
        <w:rPr>
          <w:rStyle w:val="normaltextrun"/>
          <w:rFonts w:hint="eastAsia"/>
          <w:kern w:val="22"/>
          <w:sz w:val="24"/>
          <w:szCs w:val="24"/>
        </w:rPr>
        <w:t>后立即</w:t>
      </w:r>
      <w:r w:rsidRPr="009D5225">
        <w:rPr>
          <w:rStyle w:val="normaltextrun"/>
          <w:rFonts w:hint="eastAsia"/>
          <w:kern w:val="22"/>
          <w:sz w:val="24"/>
          <w:szCs w:val="24"/>
        </w:rPr>
        <w:t>为</w:t>
      </w:r>
      <w:r w:rsidRPr="009D5225">
        <w:rPr>
          <w:rStyle w:val="normaltextrun"/>
          <w:kern w:val="22"/>
          <w:sz w:val="24"/>
          <w:szCs w:val="24"/>
        </w:rPr>
        <w:t>2030</w:t>
      </w:r>
      <w:r w:rsidRPr="009D5225">
        <w:rPr>
          <w:rStyle w:val="normaltextrun"/>
          <w:rFonts w:hint="eastAsia"/>
          <w:kern w:val="22"/>
          <w:sz w:val="24"/>
          <w:szCs w:val="24"/>
        </w:rPr>
        <w:t>年具体目标或相关目标组酌情制定</w:t>
      </w:r>
      <w:r>
        <w:rPr>
          <w:rStyle w:val="normaltextrun"/>
          <w:rFonts w:hint="eastAsia"/>
          <w:kern w:val="22"/>
          <w:sz w:val="24"/>
          <w:szCs w:val="24"/>
        </w:rPr>
        <w:t>专题能力建设和</w:t>
      </w:r>
      <w:r w:rsidRPr="009D5225">
        <w:rPr>
          <w:rStyle w:val="normaltextrun"/>
          <w:rFonts w:hint="eastAsia"/>
          <w:kern w:val="22"/>
          <w:sz w:val="24"/>
          <w:szCs w:val="24"/>
        </w:rPr>
        <w:t>发展行动计划</w:t>
      </w:r>
      <w:r>
        <w:rPr>
          <w:rStyle w:val="normaltextrun"/>
          <w:rFonts w:hint="eastAsia"/>
          <w:kern w:val="22"/>
          <w:sz w:val="24"/>
          <w:szCs w:val="24"/>
        </w:rPr>
        <w:t>，</w:t>
      </w:r>
      <w:r>
        <w:rPr>
          <w:rStyle w:val="normaltextrun"/>
          <w:kern w:val="22"/>
          <w:sz w:val="24"/>
          <w:szCs w:val="24"/>
        </w:rPr>
        <w:t>[</w:t>
      </w:r>
      <w:r>
        <w:rPr>
          <w:rStyle w:val="normaltextrun"/>
          <w:rFonts w:hint="eastAsia"/>
          <w:kern w:val="22"/>
          <w:sz w:val="24"/>
          <w:szCs w:val="24"/>
        </w:rPr>
        <w:t>和</w:t>
      </w:r>
      <w:r w:rsidRPr="00B50E4B">
        <w:rPr>
          <w:rStyle w:val="normaltextrun"/>
          <w:rFonts w:hint="eastAsia"/>
          <w:kern w:val="22"/>
          <w:sz w:val="24"/>
          <w:szCs w:val="24"/>
        </w:rPr>
        <w:t>考虑到缔约方先前确定和决定的需要和差距，并特别考虑制定岛屿生物多样性能力建设和发展行动计划</w:t>
      </w:r>
      <w:r>
        <w:rPr>
          <w:rStyle w:val="normaltextrun"/>
          <w:kern w:val="22"/>
          <w:sz w:val="24"/>
          <w:szCs w:val="24"/>
        </w:rPr>
        <w:t>]</w:t>
      </w:r>
      <w:r w:rsidRPr="009D5225">
        <w:rPr>
          <w:rStyle w:val="normaltextrun"/>
          <w:rFonts w:hint="eastAsia"/>
          <w:kern w:val="22"/>
          <w:sz w:val="24"/>
          <w:szCs w:val="24"/>
        </w:rPr>
        <w:t>；</w:t>
      </w:r>
      <w:r>
        <w:rPr>
          <w:rStyle w:val="normaltextrun"/>
          <w:kern w:val="22"/>
          <w:sz w:val="24"/>
          <w:szCs w:val="24"/>
        </w:rPr>
        <w:t>]</w:t>
      </w:r>
    </w:p>
    <w:p w14:paraId="0D578701" w14:textId="47712308" w:rsidR="00E136C2" w:rsidRPr="00ED310F"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rStyle w:val="normaltextrun"/>
          <w:kern w:val="22"/>
          <w:sz w:val="24"/>
          <w:szCs w:val="24"/>
        </w:rPr>
      </w:pPr>
      <w:r w:rsidRPr="00117EEC">
        <w:rPr>
          <w:rStyle w:val="normaltextrun"/>
          <w:kern w:val="22"/>
          <w:szCs w:val="22"/>
        </w:rPr>
        <w:t>[</w:t>
      </w:r>
      <w:r w:rsidR="00F60D28">
        <w:rPr>
          <w:rStyle w:val="normaltextrun"/>
          <w:kern w:val="22"/>
          <w:szCs w:val="22"/>
        </w:rPr>
        <w:t>（</w:t>
      </w:r>
      <w:r w:rsidRPr="00117EEC">
        <w:rPr>
          <w:rStyle w:val="normaltextrun"/>
          <w:kern w:val="22"/>
          <w:szCs w:val="22"/>
        </w:rPr>
        <w:t>e</w:t>
      </w:r>
      <w:r w:rsidR="00F60D28">
        <w:rPr>
          <w:rStyle w:val="normaltextrun"/>
          <w:kern w:val="22"/>
          <w:szCs w:val="22"/>
        </w:rPr>
        <w:t>）</w:t>
      </w:r>
      <w:r w:rsidR="000043D6">
        <w:rPr>
          <w:rStyle w:val="normaltextrun"/>
          <w:kern w:val="22"/>
          <w:szCs w:val="22"/>
        </w:rPr>
        <w:t xml:space="preserve"> </w:t>
      </w:r>
      <w:r w:rsidRPr="00ED310F">
        <w:rPr>
          <w:rStyle w:val="normaltextrun"/>
          <w:rFonts w:ascii="SimSun" w:hAnsi="SimSun" w:hint="eastAsia"/>
          <w:kern w:val="22"/>
          <w:sz w:val="24"/>
          <w:szCs w:val="24"/>
        </w:rPr>
        <w:t>支持和建</w:t>
      </w:r>
      <w:r w:rsidRPr="00ED310F">
        <w:rPr>
          <w:rStyle w:val="normaltextrun"/>
          <w:rFonts w:ascii="SimSun" w:hAnsi="SimSun" w:cs="SimSun" w:hint="eastAsia"/>
          <w:kern w:val="22"/>
          <w:sz w:val="24"/>
          <w:szCs w:val="24"/>
        </w:rPr>
        <w:t>议缔约</w:t>
      </w:r>
      <w:r w:rsidRPr="00ED310F">
        <w:rPr>
          <w:rStyle w:val="normaltextrun"/>
          <w:rFonts w:ascii="SimSun" w:hAnsi="SimSun" w:cs="MS Mincho" w:hint="eastAsia"/>
          <w:kern w:val="22"/>
          <w:sz w:val="24"/>
          <w:szCs w:val="24"/>
        </w:rPr>
        <w:t>方将能力建</w:t>
      </w:r>
      <w:r w:rsidRPr="00ED310F">
        <w:rPr>
          <w:rStyle w:val="normaltextrun"/>
          <w:rFonts w:ascii="SimSun" w:hAnsi="SimSun" w:cs="SimSun" w:hint="eastAsia"/>
          <w:kern w:val="22"/>
          <w:sz w:val="24"/>
          <w:szCs w:val="24"/>
        </w:rPr>
        <w:t>设</w:t>
      </w:r>
      <w:r w:rsidRPr="00ED310F">
        <w:rPr>
          <w:rStyle w:val="normaltextrun"/>
          <w:rFonts w:ascii="SimSun" w:hAnsi="SimSun" w:cs="MS Mincho" w:hint="eastAsia"/>
          <w:kern w:val="22"/>
          <w:sz w:val="24"/>
          <w:szCs w:val="24"/>
        </w:rPr>
        <w:t>和</w:t>
      </w:r>
      <w:r w:rsidRPr="00ED310F">
        <w:rPr>
          <w:rStyle w:val="normaltextrun"/>
          <w:rFonts w:ascii="SimSun" w:hAnsi="SimSun" w:cs="SimSun" w:hint="eastAsia"/>
          <w:kern w:val="22"/>
          <w:sz w:val="24"/>
          <w:szCs w:val="24"/>
        </w:rPr>
        <w:t>发</w:t>
      </w:r>
      <w:r w:rsidRPr="00ED310F">
        <w:rPr>
          <w:rStyle w:val="normaltextrun"/>
          <w:rFonts w:ascii="SimSun" w:hAnsi="SimSun" w:cs="MS Mincho" w:hint="eastAsia"/>
          <w:kern w:val="22"/>
          <w:sz w:val="24"/>
          <w:szCs w:val="24"/>
        </w:rPr>
        <w:t>展部分</w:t>
      </w:r>
      <w:r w:rsidRPr="00ED310F">
        <w:rPr>
          <w:rStyle w:val="normaltextrun"/>
          <w:rFonts w:ascii="SimSun" w:hAnsi="SimSun" w:cs="SimSun" w:hint="eastAsia"/>
          <w:kern w:val="22"/>
          <w:sz w:val="24"/>
          <w:szCs w:val="24"/>
        </w:rPr>
        <w:t>纳</w:t>
      </w:r>
      <w:r w:rsidRPr="00ED310F">
        <w:rPr>
          <w:rStyle w:val="normaltextrun"/>
          <w:rFonts w:ascii="SimSun" w:hAnsi="SimSun" w:cs="MS Mincho" w:hint="eastAsia"/>
          <w:kern w:val="22"/>
          <w:sz w:val="24"/>
          <w:szCs w:val="24"/>
        </w:rPr>
        <w:t>入其国家生物多</w:t>
      </w:r>
      <w:r w:rsidRPr="00ED310F">
        <w:rPr>
          <w:rStyle w:val="normaltextrun"/>
          <w:rFonts w:ascii="SimSun" w:hAnsi="SimSun" w:cs="SimSun" w:hint="eastAsia"/>
          <w:kern w:val="22"/>
          <w:sz w:val="24"/>
          <w:szCs w:val="24"/>
        </w:rPr>
        <w:t>样</w:t>
      </w:r>
      <w:r w:rsidRPr="00ED310F">
        <w:rPr>
          <w:rStyle w:val="normaltextrun"/>
          <w:rFonts w:ascii="SimSun" w:hAnsi="SimSun" w:cs="MS Mincho" w:hint="eastAsia"/>
          <w:kern w:val="22"/>
          <w:sz w:val="24"/>
          <w:szCs w:val="24"/>
        </w:rPr>
        <w:t>性</w:t>
      </w:r>
      <w:r w:rsidRPr="00ED310F">
        <w:rPr>
          <w:rStyle w:val="normaltextrun"/>
          <w:rFonts w:ascii="SimSun" w:hAnsi="SimSun" w:cs="SimSun" w:hint="eastAsia"/>
          <w:kern w:val="22"/>
          <w:sz w:val="24"/>
          <w:szCs w:val="24"/>
        </w:rPr>
        <w:t>战</w:t>
      </w:r>
      <w:r w:rsidRPr="00ED310F">
        <w:rPr>
          <w:rStyle w:val="normaltextrun"/>
          <w:rFonts w:ascii="SimSun" w:hAnsi="SimSun" w:cs="MS Mincho" w:hint="eastAsia"/>
          <w:kern w:val="22"/>
          <w:sz w:val="24"/>
          <w:szCs w:val="24"/>
        </w:rPr>
        <w:t>略和行</w:t>
      </w:r>
      <w:r w:rsidRPr="00ED310F">
        <w:rPr>
          <w:rStyle w:val="normaltextrun"/>
          <w:rFonts w:ascii="SimSun" w:hAnsi="SimSun" w:cs="SimSun" w:hint="eastAsia"/>
          <w:kern w:val="22"/>
          <w:sz w:val="24"/>
          <w:szCs w:val="24"/>
        </w:rPr>
        <w:t>动计</w:t>
      </w:r>
      <w:r w:rsidRPr="00ED310F">
        <w:rPr>
          <w:rStyle w:val="normaltextrun"/>
          <w:rFonts w:ascii="SimSun" w:hAnsi="SimSun" w:cs="MS Mincho" w:hint="eastAsia"/>
          <w:kern w:val="22"/>
          <w:sz w:val="24"/>
          <w:szCs w:val="24"/>
        </w:rPr>
        <w:t>划</w:t>
      </w:r>
      <w:r>
        <w:rPr>
          <w:rStyle w:val="normaltextrun"/>
          <w:rFonts w:ascii="SimSun" w:hAnsi="SimSun" w:cs="MS Mincho" w:hint="eastAsia"/>
          <w:kern w:val="22"/>
          <w:sz w:val="24"/>
          <w:szCs w:val="24"/>
        </w:rPr>
        <w:t>；</w:t>
      </w:r>
      <w:r w:rsidRPr="00ED310F">
        <w:rPr>
          <w:rStyle w:val="normaltextrun"/>
          <w:kern w:val="22"/>
          <w:sz w:val="24"/>
          <w:szCs w:val="24"/>
        </w:rPr>
        <w:t>]</w:t>
      </w:r>
    </w:p>
    <w:p w14:paraId="71E2F984" w14:textId="391E3795" w:rsidR="00E136C2" w:rsidRPr="00A533F2"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rStyle w:val="eop"/>
          <w:szCs w:val="24"/>
        </w:rPr>
      </w:pPr>
      <w:r w:rsidRPr="000043D6">
        <w:rPr>
          <w:rStyle w:val="eop"/>
          <w:rFonts w:eastAsia="MS Gothic"/>
          <w:sz w:val="24"/>
          <w:szCs w:val="24"/>
        </w:rPr>
        <w:t>**[</w:t>
      </w:r>
      <w:r w:rsidR="00F60D28" w:rsidRPr="000043D6">
        <w:rPr>
          <w:rStyle w:val="eop"/>
          <w:rFonts w:eastAsia="MS Gothic"/>
          <w:sz w:val="24"/>
          <w:szCs w:val="24"/>
        </w:rPr>
        <w:t>（</w:t>
      </w:r>
      <w:r w:rsidRPr="000043D6">
        <w:rPr>
          <w:rStyle w:val="eop"/>
          <w:rFonts w:eastAsia="MS Gothic"/>
          <w:sz w:val="24"/>
          <w:szCs w:val="24"/>
        </w:rPr>
        <w:t>f</w:t>
      </w:r>
      <w:r w:rsidR="00F60D28" w:rsidRPr="000043D6">
        <w:rPr>
          <w:rStyle w:val="eop"/>
          <w:rFonts w:eastAsia="MS Gothic"/>
          <w:sz w:val="24"/>
          <w:szCs w:val="24"/>
        </w:rPr>
        <w:t>）</w:t>
      </w:r>
      <w:r w:rsidRPr="000043D6">
        <w:rPr>
          <w:rStyle w:val="eop"/>
          <w:rFonts w:hAnsi="SimSun" w:hint="eastAsia"/>
          <w:sz w:val="24"/>
          <w:szCs w:val="24"/>
        </w:rPr>
        <w:t>邀请联合国环境管理小组与</w:t>
      </w:r>
      <w:r w:rsidRPr="000043D6">
        <w:rPr>
          <w:rFonts w:hint="eastAsia"/>
          <w:sz w:val="24"/>
          <w:szCs w:val="24"/>
        </w:rPr>
        <w:t>生物多</w:t>
      </w:r>
      <w:r w:rsidRPr="000043D6">
        <w:rPr>
          <w:rFonts w:ascii="SimSun" w:hAnsi="SimSun" w:cs="SimSun" w:hint="eastAsia"/>
          <w:sz w:val="24"/>
          <w:szCs w:val="24"/>
        </w:rPr>
        <w:t>样</w:t>
      </w:r>
      <w:r w:rsidRPr="000043D6">
        <w:rPr>
          <w:rFonts w:ascii="MS Mincho" w:hAnsi="MS Mincho" w:cs="MS Mincho" w:hint="eastAsia"/>
          <w:sz w:val="24"/>
          <w:szCs w:val="24"/>
        </w:rPr>
        <w:t>性相</w:t>
      </w:r>
      <w:r w:rsidRPr="000043D6">
        <w:rPr>
          <w:rFonts w:ascii="SimSun" w:hAnsi="SimSun" w:cs="SimSun" w:hint="eastAsia"/>
          <w:sz w:val="24"/>
          <w:szCs w:val="24"/>
        </w:rPr>
        <w:t>关</w:t>
      </w:r>
      <w:r w:rsidRPr="000043D6">
        <w:rPr>
          <w:rFonts w:ascii="MS Mincho" w:hAnsi="MS Mincho" w:cs="MS Mincho" w:hint="eastAsia"/>
          <w:sz w:val="24"/>
          <w:szCs w:val="24"/>
        </w:rPr>
        <w:t>公</w:t>
      </w:r>
      <w:r w:rsidRPr="000043D6">
        <w:rPr>
          <w:rFonts w:ascii="SimSun" w:hAnsi="SimSun" w:cs="SimSun" w:hint="eastAsia"/>
          <w:sz w:val="24"/>
          <w:szCs w:val="24"/>
        </w:rPr>
        <w:t>约联络</w:t>
      </w:r>
      <w:r w:rsidRPr="000043D6">
        <w:rPr>
          <w:rFonts w:ascii="MS Mincho" w:hAnsi="MS Mincho" w:cs="MS Mincho" w:hint="eastAsia"/>
          <w:sz w:val="24"/>
          <w:szCs w:val="24"/>
        </w:rPr>
        <w:t>小</w:t>
      </w:r>
      <w:r w:rsidRPr="000043D6">
        <w:rPr>
          <w:rStyle w:val="eop"/>
          <w:rFonts w:hAnsi="SimSun" w:hint="eastAsia"/>
          <w:sz w:val="24"/>
          <w:szCs w:val="24"/>
        </w:rPr>
        <w:t>组合作，指定一个生物多样性能力建设和发展工作组，以促进联合国全系统在提供能力建设和发展支助方面的协作、协调和效用并根据联合国系统发展方面业务活动四年度全面政策审查为实施</w:t>
      </w:r>
      <w:r w:rsidRPr="000043D6">
        <w:rPr>
          <w:rStyle w:val="eop"/>
          <w:sz w:val="24"/>
          <w:szCs w:val="24"/>
        </w:rPr>
        <w:t xml:space="preserve"> 2020 </w:t>
      </w:r>
      <w:r w:rsidRPr="000043D6">
        <w:rPr>
          <w:rStyle w:val="eop"/>
          <w:rFonts w:hAnsi="SimSun" w:hint="eastAsia"/>
          <w:sz w:val="24"/>
          <w:szCs w:val="24"/>
        </w:rPr>
        <w:t>年后全球生物多样性框架提供指导</w:t>
      </w:r>
      <w:r w:rsidRPr="000043D6">
        <w:rPr>
          <w:rStyle w:val="FootnoteReference"/>
          <w:rFonts w:eastAsia="MS Gothic"/>
          <w:szCs w:val="24"/>
        </w:rPr>
        <w:footnoteReference w:id="8"/>
      </w:r>
      <w:r w:rsidRPr="000043D6">
        <w:rPr>
          <w:rStyle w:val="eop"/>
          <w:rFonts w:hAnsi="SimSun"/>
          <w:sz w:val="24"/>
          <w:szCs w:val="24"/>
        </w:rPr>
        <w:t>]</w:t>
      </w:r>
      <w:r>
        <w:rPr>
          <w:rStyle w:val="eop"/>
          <w:rFonts w:hAnsi="SimSun" w:hint="eastAsia"/>
          <w:szCs w:val="24"/>
        </w:rPr>
        <w:t>；</w:t>
      </w:r>
    </w:p>
    <w:p w14:paraId="2B8B3A16" w14:textId="69DD7737" w:rsidR="00E136C2" w:rsidRPr="00430CC5"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rStyle w:val="eop"/>
          <w:strike/>
          <w:kern w:val="22"/>
          <w:szCs w:val="22"/>
        </w:rPr>
      </w:pPr>
      <w:r w:rsidRPr="00064579">
        <w:rPr>
          <w:rStyle w:val="normaltextrun"/>
          <w:kern w:val="22"/>
          <w:szCs w:val="22"/>
        </w:rPr>
        <w:t>[</w:t>
      </w:r>
      <w:r w:rsidR="00F60D28">
        <w:rPr>
          <w:rStyle w:val="normaltextrun"/>
          <w:kern w:val="22"/>
          <w:szCs w:val="22"/>
        </w:rPr>
        <w:t>（</w:t>
      </w:r>
      <w:r w:rsidRPr="005E661F">
        <w:rPr>
          <w:rStyle w:val="normaltextrun"/>
          <w:kern w:val="22"/>
          <w:szCs w:val="22"/>
        </w:rPr>
        <w:t>g</w:t>
      </w:r>
      <w:r w:rsidR="00F60D28">
        <w:rPr>
          <w:rStyle w:val="normaltextrun"/>
          <w:kern w:val="22"/>
          <w:szCs w:val="22"/>
        </w:rPr>
        <w:t>）</w:t>
      </w:r>
      <w:r w:rsidR="000043D6">
        <w:rPr>
          <w:rStyle w:val="normaltextrun"/>
          <w:rFonts w:hint="eastAsia"/>
          <w:kern w:val="22"/>
          <w:szCs w:val="22"/>
        </w:rPr>
        <w:t xml:space="preserve"> </w:t>
      </w:r>
      <w:r w:rsidRPr="009D5225">
        <w:rPr>
          <w:rStyle w:val="normaltextrun"/>
          <w:rFonts w:hint="eastAsia"/>
          <w:kern w:val="22"/>
          <w:sz w:val="24"/>
          <w:szCs w:val="24"/>
        </w:rPr>
        <w:t>相关合作伙伴</w:t>
      </w:r>
      <w:r>
        <w:rPr>
          <w:rStyle w:val="normaltextrun"/>
          <w:rFonts w:hint="eastAsia"/>
          <w:kern w:val="22"/>
          <w:sz w:val="24"/>
          <w:szCs w:val="24"/>
        </w:rPr>
        <w:t>和利益攸关方，包括</w:t>
      </w:r>
      <w:r w:rsidRPr="009D5225">
        <w:rPr>
          <w:rStyle w:val="normaltextrun"/>
          <w:rFonts w:hint="eastAsia"/>
          <w:kern w:val="22"/>
          <w:sz w:val="24"/>
          <w:szCs w:val="24"/>
        </w:rPr>
        <w:t>土著人民和地方社区</w:t>
      </w:r>
      <w:r>
        <w:rPr>
          <w:rStyle w:val="normaltextrun"/>
          <w:rFonts w:hint="eastAsia"/>
          <w:kern w:val="22"/>
          <w:sz w:val="24"/>
          <w:szCs w:val="24"/>
        </w:rPr>
        <w:t>、妇女和青年组织</w:t>
      </w:r>
      <w:r w:rsidRPr="009D5225">
        <w:rPr>
          <w:rStyle w:val="normaltextrun"/>
          <w:rFonts w:hint="eastAsia"/>
          <w:kern w:val="22"/>
          <w:sz w:val="24"/>
          <w:szCs w:val="24"/>
        </w:rPr>
        <w:t>协作，制定补充指标和一项方法，衡量</w:t>
      </w:r>
      <w:r>
        <w:rPr>
          <w:rStyle w:val="normaltextrun"/>
          <w:rFonts w:hint="eastAsia"/>
          <w:kern w:val="22"/>
          <w:sz w:val="24"/>
          <w:szCs w:val="24"/>
        </w:rPr>
        <w:t>在实现</w:t>
      </w:r>
      <w:r w:rsidRPr="009D5225">
        <w:rPr>
          <w:rStyle w:val="normaltextrun"/>
          <w:rFonts w:hint="eastAsia"/>
          <w:kern w:val="22"/>
          <w:sz w:val="24"/>
          <w:szCs w:val="24"/>
        </w:rPr>
        <w:t>长期战略框架</w:t>
      </w:r>
      <w:r>
        <w:rPr>
          <w:rStyle w:val="normaltextrun"/>
          <w:rFonts w:hint="eastAsia"/>
          <w:kern w:val="22"/>
          <w:sz w:val="24"/>
          <w:szCs w:val="24"/>
        </w:rPr>
        <w:t>目标方面</w:t>
      </w:r>
      <w:r w:rsidRPr="009D5225">
        <w:rPr>
          <w:rStyle w:val="normaltextrun"/>
          <w:rFonts w:hint="eastAsia"/>
          <w:kern w:val="22"/>
          <w:sz w:val="24"/>
          <w:szCs w:val="24"/>
        </w:rPr>
        <w:t>取得的进展，使缔约方</w:t>
      </w:r>
      <w:r>
        <w:rPr>
          <w:rStyle w:val="normaltextrun"/>
          <w:rFonts w:hint="eastAsia"/>
          <w:kern w:val="22"/>
          <w:sz w:val="24"/>
          <w:szCs w:val="24"/>
        </w:rPr>
        <w:t>、</w:t>
      </w:r>
      <w:r w:rsidRPr="009D5225">
        <w:rPr>
          <w:rStyle w:val="normaltextrun"/>
          <w:rFonts w:hint="eastAsia"/>
          <w:kern w:val="22"/>
          <w:sz w:val="24"/>
          <w:szCs w:val="24"/>
        </w:rPr>
        <w:t>土著人民和地方社区</w:t>
      </w:r>
      <w:r>
        <w:rPr>
          <w:rStyle w:val="normaltextrun"/>
          <w:rFonts w:hint="eastAsia"/>
          <w:kern w:val="22"/>
          <w:sz w:val="24"/>
          <w:szCs w:val="24"/>
        </w:rPr>
        <w:t>、妇女和青年组织</w:t>
      </w:r>
      <w:r w:rsidRPr="009D5225">
        <w:rPr>
          <w:rStyle w:val="normaltextrun"/>
          <w:rFonts w:hint="eastAsia"/>
          <w:kern w:val="22"/>
          <w:sz w:val="24"/>
          <w:szCs w:val="24"/>
        </w:rPr>
        <w:t>能够</w:t>
      </w:r>
      <w:r>
        <w:rPr>
          <w:rStyle w:val="normaltextrun"/>
          <w:rFonts w:hint="eastAsia"/>
          <w:kern w:val="22"/>
          <w:sz w:val="24"/>
          <w:szCs w:val="24"/>
        </w:rPr>
        <w:t>依照</w:t>
      </w:r>
      <w:r>
        <w:rPr>
          <w:rStyle w:val="normaltextrun"/>
          <w:kern w:val="22"/>
          <w:sz w:val="24"/>
          <w:szCs w:val="24"/>
        </w:rPr>
        <w:t>2020</w:t>
      </w:r>
      <w:r>
        <w:rPr>
          <w:rStyle w:val="normaltextrun"/>
          <w:rFonts w:hint="eastAsia"/>
          <w:kern w:val="22"/>
          <w:sz w:val="24"/>
          <w:szCs w:val="24"/>
        </w:rPr>
        <w:t>年后全球生物多样性框架</w:t>
      </w:r>
      <w:r w:rsidR="000043D6">
        <w:rPr>
          <w:rStyle w:val="normaltextrun"/>
          <w:rFonts w:hint="eastAsia"/>
          <w:kern w:val="22"/>
          <w:sz w:val="24"/>
          <w:szCs w:val="24"/>
        </w:rPr>
        <w:t>行动</w:t>
      </w:r>
      <w:r>
        <w:rPr>
          <w:rStyle w:val="normaltextrun"/>
          <w:rFonts w:hint="eastAsia"/>
          <w:kern w:val="22"/>
          <w:sz w:val="24"/>
          <w:szCs w:val="24"/>
        </w:rPr>
        <w:t>目标</w:t>
      </w:r>
      <w:r>
        <w:rPr>
          <w:rStyle w:val="normaltextrun"/>
          <w:kern w:val="22"/>
          <w:sz w:val="24"/>
          <w:szCs w:val="24"/>
        </w:rPr>
        <w:t>18</w:t>
      </w:r>
      <w:r>
        <w:rPr>
          <w:rStyle w:val="normaltextrun"/>
          <w:rFonts w:hint="eastAsia"/>
          <w:kern w:val="22"/>
          <w:sz w:val="24"/>
          <w:szCs w:val="24"/>
        </w:rPr>
        <w:t>通过的指标，</w:t>
      </w:r>
      <w:r w:rsidRPr="009D5225">
        <w:rPr>
          <w:rStyle w:val="normaltextrun"/>
          <w:rFonts w:hint="eastAsia"/>
          <w:kern w:val="22"/>
          <w:sz w:val="24"/>
          <w:szCs w:val="24"/>
        </w:rPr>
        <w:t>监测、评估和报告国家一级的能力</w:t>
      </w:r>
      <w:r>
        <w:rPr>
          <w:rStyle w:val="normaltextrun"/>
          <w:rFonts w:hint="eastAsia"/>
          <w:kern w:val="22"/>
          <w:sz w:val="24"/>
          <w:szCs w:val="24"/>
        </w:rPr>
        <w:t>建设和</w:t>
      </w:r>
      <w:r w:rsidRPr="009D5225">
        <w:rPr>
          <w:rStyle w:val="normaltextrun"/>
          <w:rFonts w:hint="eastAsia"/>
          <w:kern w:val="22"/>
          <w:sz w:val="24"/>
          <w:szCs w:val="24"/>
        </w:rPr>
        <w:t>发展；</w:t>
      </w:r>
      <w:r>
        <w:rPr>
          <w:rStyle w:val="normaltextrun"/>
          <w:kern w:val="22"/>
          <w:sz w:val="24"/>
          <w:szCs w:val="24"/>
        </w:rPr>
        <w:t>]</w:t>
      </w:r>
    </w:p>
    <w:p w14:paraId="17401EA8" w14:textId="116EEAB8" w:rsidR="00E136C2" w:rsidRPr="000043D6"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rStyle w:val="eop"/>
          <w:kern w:val="22"/>
          <w:sz w:val="24"/>
          <w:szCs w:val="24"/>
        </w:rPr>
      </w:pPr>
      <w:r w:rsidRPr="000043D6">
        <w:rPr>
          <w:rStyle w:val="normaltextrun"/>
          <w:kern w:val="22"/>
          <w:sz w:val="24"/>
          <w:szCs w:val="24"/>
        </w:rPr>
        <w:t>[</w:t>
      </w:r>
      <w:r w:rsidR="00F60D28" w:rsidRPr="000043D6">
        <w:rPr>
          <w:rStyle w:val="normaltextrun"/>
          <w:kern w:val="22"/>
          <w:sz w:val="24"/>
          <w:szCs w:val="24"/>
        </w:rPr>
        <w:t>（</w:t>
      </w:r>
      <w:r w:rsidRPr="000043D6">
        <w:rPr>
          <w:rStyle w:val="normaltextrun"/>
          <w:kern w:val="22"/>
          <w:sz w:val="24"/>
          <w:szCs w:val="24"/>
        </w:rPr>
        <w:t>h</w:t>
      </w:r>
      <w:r w:rsidR="00F60D28" w:rsidRPr="000043D6">
        <w:rPr>
          <w:rStyle w:val="normaltextrun"/>
          <w:kern w:val="22"/>
          <w:sz w:val="24"/>
          <w:szCs w:val="24"/>
        </w:rPr>
        <w:t>）</w:t>
      </w:r>
      <w:r w:rsidRPr="000043D6">
        <w:rPr>
          <w:rStyle w:val="normaltextrun"/>
          <w:rFonts w:hAnsi="SimSun" w:hint="eastAsia"/>
          <w:kern w:val="22"/>
          <w:sz w:val="24"/>
          <w:szCs w:val="24"/>
        </w:rPr>
        <w:t>与合作伙伴协作，召开</w:t>
      </w:r>
      <w:r w:rsidRPr="000043D6">
        <w:rPr>
          <w:rStyle w:val="normaltextrun"/>
          <w:kern w:val="22"/>
          <w:sz w:val="24"/>
          <w:szCs w:val="24"/>
        </w:rPr>
        <w:t>[</w:t>
      </w:r>
      <w:r w:rsidRPr="000043D6">
        <w:rPr>
          <w:rStyle w:val="normaltextrun"/>
          <w:rFonts w:hAnsi="SimSun" w:hint="eastAsia"/>
          <w:kern w:val="22"/>
          <w:sz w:val="24"/>
          <w:szCs w:val="24"/>
        </w:rPr>
        <w:t>能力建设和发展讲习班</w:t>
      </w:r>
      <w:r w:rsidRPr="000043D6">
        <w:rPr>
          <w:rStyle w:val="normaltextrun"/>
          <w:kern w:val="22"/>
          <w:sz w:val="24"/>
          <w:szCs w:val="24"/>
        </w:rPr>
        <w:t>][</w:t>
      </w:r>
      <w:r w:rsidRPr="000043D6">
        <w:rPr>
          <w:rStyle w:val="normaltextrun"/>
          <w:rFonts w:hAnsi="SimSun" w:hint="eastAsia"/>
          <w:kern w:val="22"/>
          <w:sz w:val="24"/>
          <w:szCs w:val="24"/>
        </w:rPr>
        <w:t>第一届生物多样性能力建设和发展论坛</w:t>
      </w:r>
      <w:r w:rsidRPr="000043D6">
        <w:rPr>
          <w:rStyle w:val="normaltextrun"/>
          <w:kern w:val="22"/>
          <w:sz w:val="24"/>
          <w:szCs w:val="24"/>
        </w:rPr>
        <w:t>]</w:t>
      </w:r>
      <w:r w:rsidRPr="000043D6">
        <w:rPr>
          <w:rStyle w:val="normaltextrun"/>
          <w:rFonts w:hAnsi="SimSun" w:hint="eastAsia"/>
          <w:kern w:val="22"/>
          <w:sz w:val="24"/>
          <w:szCs w:val="24"/>
        </w:rPr>
        <w:t>，促进在生物多样性能力建设和发展方面建立网络并分享经验、良好做法和经验教训，与</w:t>
      </w:r>
      <w:r w:rsidRPr="000043D6">
        <w:rPr>
          <w:rStyle w:val="normaltextrun"/>
          <w:kern w:val="22"/>
          <w:sz w:val="24"/>
          <w:szCs w:val="24"/>
        </w:rPr>
        <w:t>[</w:t>
      </w:r>
      <w:r w:rsidRPr="000043D6">
        <w:rPr>
          <w:rStyle w:val="normaltextrun"/>
          <w:rFonts w:hAnsi="SimSun" w:hint="eastAsia"/>
          <w:kern w:val="22"/>
          <w:sz w:val="24"/>
          <w:szCs w:val="24"/>
        </w:rPr>
        <w:t>缔约方大会第十六届会议</w:t>
      </w:r>
      <w:r w:rsidRPr="000043D6">
        <w:rPr>
          <w:rStyle w:val="normaltextrun"/>
          <w:kern w:val="22"/>
          <w:sz w:val="24"/>
          <w:szCs w:val="24"/>
        </w:rPr>
        <w:t>][</w:t>
      </w:r>
      <w:r w:rsidRPr="000043D6">
        <w:rPr>
          <w:rFonts w:hAnsi="SimSun" w:hint="eastAsia"/>
          <w:sz w:val="24"/>
          <w:szCs w:val="24"/>
        </w:rPr>
        <w:t>科学、技术和工艺咨询附属机构第</w:t>
      </w:r>
      <w:r w:rsidR="002B666A">
        <w:rPr>
          <w:rFonts w:hAnsi="SimSun" w:hint="eastAsia"/>
          <w:sz w:val="24"/>
          <w:szCs w:val="24"/>
        </w:rPr>
        <w:t>二</w:t>
      </w:r>
      <w:r w:rsidRPr="000043D6">
        <w:rPr>
          <w:rFonts w:hAnsi="SimSun" w:hint="eastAsia"/>
          <w:sz w:val="24"/>
          <w:szCs w:val="24"/>
        </w:rPr>
        <w:t>十六次会议</w:t>
      </w:r>
      <w:r w:rsidRPr="000043D6">
        <w:rPr>
          <w:rStyle w:val="normaltextrun"/>
          <w:kern w:val="22"/>
          <w:sz w:val="24"/>
          <w:szCs w:val="24"/>
        </w:rPr>
        <w:t>][</w:t>
      </w:r>
      <w:r w:rsidRPr="000043D6">
        <w:rPr>
          <w:rStyle w:val="normaltextrun"/>
          <w:rFonts w:hAnsi="SimSun" w:hint="eastAsia"/>
          <w:kern w:val="22"/>
          <w:sz w:val="24"/>
          <w:szCs w:val="24"/>
        </w:rPr>
        <w:t>平行</w:t>
      </w:r>
      <w:r w:rsidRPr="000043D6">
        <w:rPr>
          <w:rStyle w:val="normaltextrun"/>
          <w:kern w:val="22"/>
          <w:sz w:val="24"/>
          <w:szCs w:val="24"/>
        </w:rPr>
        <w:t>][</w:t>
      </w:r>
      <w:r w:rsidRPr="000043D6">
        <w:rPr>
          <w:rStyle w:val="normaltextrun"/>
          <w:rFonts w:hAnsi="SimSun" w:hint="eastAsia"/>
          <w:kern w:val="22"/>
          <w:sz w:val="24"/>
          <w:szCs w:val="24"/>
        </w:rPr>
        <w:t>背对背</w:t>
      </w:r>
      <w:r w:rsidRPr="000043D6">
        <w:rPr>
          <w:rStyle w:val="normaltextrun"/>
          <w:kern w:val="22"/>
          <w:sz w:val="24"/>
          <w:szCs w:val="24"/>
        </w:rPr>
        <w:t>]</w:t>
      </w:r>
      <w:r w:rsidRPr="000043D6">
        <w:rPr>
          <w:rStyle w:val="normaltextrun"/>
          <w:rFonts w:hAnsi="SimSun" w:hint="eastAsia"/>
          <w:kern w:val="22"/>
          <w:sz w:val="24"/>
          <w:szCs w:val="24"/>
        </w:rPr>
        <w:t>举行，</w:t>
      </w:r>
      <w:r w:rsidRPr="000043D6">
        <w:rPr>
          <w:rStyle w:val="normaltextrun"/>
          <w:kern w:val="22"/>
          <w:sz w:val="24"/>
          <w:szCs w:val="24"/>
        </w:rPr>
        <w:t>[</w:t>
      </w:r>
      <w:r w:rsidRPr="000043D6">
        <w:rPr>
          <w:rStyle w:val="normaltextrun"/>
          <w:rFonts w:hAnsi="SimSun" w:hint="eastAsia"/>
          <w:kern w:val="22"/>
          <w:sz w:val="24"/>
          <w:szCs w:val="24"/>
        </w:rPr>
        <w:t>和促进土著人民和地方社区、妇女和青年的参与和纳入他们的观点</w:t>
      </w:r>
      <w:r w:rsidR="002B666A">
        <w:rPr>
          <w:rStyle w:val="normaltextrun"/>
          <w:rFonts w:hAnsi="SimSun" w:hint="eastAsia"/>
          <w:kern w:val="22"/>
          <w:sz w:val="24"/>
          <w:szCs w:val="24"/>
        </w:rPr>
        <w:t>]</w:t>
      </w:r>
      <w:r w:rsidRPr="000043D6">
        <w:rPr>
          <w:rStyle w:val="normaltextrun"/>
          <w:kern w:val="22"/>
          <w:sz w:val="24"/>
          <w:szCs w:val="24"/>
        </w:rPr>
        <w:t>]</w:t>
      </w:r>
      <w:r w:rsidRPr="000043D6">
        <w:rPr>
          <w:rStyle w:val="normaltextrun"/>
          <w:rFonts w:hAnsi="SimSun" w:hint="eastAsia"/>
          <w:kern w:val="22"/>
          <w:sz w:val="24"/>
          <w:szCs w:val="24"/>
        </w:rPr>
        <w:t>；</w:t>
      </w:r>
    </w:p>
    <w:p w14:paraId="11E4E382" w14:textId="08F56FC6" w:rsidR="00E136C2" w:rsidRPr="000043D6"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rStyle w:val="normaltextrun"/>
          <w:sz w:val="24"/>
          <w:szCs w:val="24"/>
        </w:rPr>
      </w:pPr>
      <w:r w:rsidRPr="000043D6">
        <w:rPr>
          <w:rStyle w:val="normaltextrun"/>
          <w:kern w:val="22"/>
          <w:sz w:val="24"/>
          <w:szCs w:val="24"/>
        </w:rPr>
        <w:t>[</w:t>
      </w:r>
      <w:r w:rsidR="00F60D28" w:rsidRPr="000043D6">
        <w:rPr>
          <w:rStyle w:val="normaltextrun"/>
          <w:kern w:val="22"/>
          <w:sz w:val="24"/>
          <w:szCs w:val="24"/>
        </w:rPr>
        <w:t>（</w:t>
      </w:r>
      <w:r w:rsidRPr="000043D6">
        <w:rPr>
          <w:rStyle w:val="normaltextrun"/>
          <w:kern w:val="22"/>
          <w:sz w:val="24"/>
          <w:szCs w:val="24"/>
        </w:rPr>
        <w:t>i</w:t>
      </w:r>
      <w:r w:rsidR="00F60D28" w:rsidRPr="000043D6">
        <w:rPr>
          <w:rStyle w:val="normaltextrun"/>
          <w:kern w:val="22"/>
          <w:sz w:val="24"/>
          <w:szCs w:val="24"/>
        </w:rPr>
        <w:t>）</w:t>
      </w:r>
      <w:r w:rsidR="000043D6" w:rsidRPr="000043D6">
        <w:rPr>
          <w:rStyle w:val="normaltextrun"/>
          <w:rFonts w:hint="eastAsia"/>
          <w:kern w:val="22"/>
          <w:sz w:val="24"/>
          <w:szCs w:val="24"/>
        </w:rPr>
        <w:t xml:space="preserve"> </w:t>
      </w:r>
      <w:r w:rsidRPr="000043D6">
        <w:rPr>
          <w:rStyle w:val="normaltextrun"/>
          <w:rFonts w:hint="eastAsia"/>
          <w:kern w:val="22"/>
          <w:sz w:val="24"/>
          <w:szCs w:val="24"/>
        </w:rPr>
        <w:t>编制长期战略框架的最新状况报告，供执行问题附属机构审议</w:t>
      </w:r>
      <w:r w:rsidRPr="000043D6">
        <w:rPr>
          <w:rStyle w:val="normaltextrun"/>
          <w:kern w:val="22"/>
          <w:sz w:val="24"/>
          <w:szCs w:val="24"/>
        </w:rPr>
        <w:t>]</w:t>
      </w:r>
      <w:r w:rsidRPr="000043D6">
        <w:rPr>
          <w:rStyle w:val="normaltextrun"/>
          <w:rFonts w:hint="eastAsia"/>
          <w:kern w:val="22"/>
          <w:sz w:val="24"/>
          <w:szCs w:val="24"/>
        </w:rPr>
        <w:t>；</w:t>
      </w:r>
    </w:p>
    <w:p w14:paraId="14F8A8DA" w14:textId="350B2E21" w:rsidR="00E136C2" w:rsidRPr="00117EEC"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rStyle w:val="eop"/>
          <w:rFonts w:eastAsia="MS Gothic"/>
          <w:strike/>
          <w:kern w:val="22"/>
        </w:rPr>
      </w:pPr>
      <w:r w:rsidRPr="00117EEC">
        <w:rPr>
          <w:rStyle w:val="normaltextrun"/>
          <w:kern w:val="22"/>
        </w:rPr>
        <w:t>[</w:t>
      </w:r>
      <w:r w:rsidR="00F60D28">
        <w:rPr>
          <w:rStyle w:val="normaltextrun"/>
          <w:kern w:val="22"/>
        </w:rPr>
        <w:t>（</w:t>
      </w:r>
      <w:r w:rsidRPr="00117EEC">
        <w:rPr>
          <w:rStyle w:val="normaltextrun"/>
          <w:kern w:val="22"/>
        </w:rPr>
        <w:t>j</w:t>
      </w:r>
      <w:r w:rsidR="00F60D28">
        <w:rPr>
          <w:rStyle w:val="normaltextrun"/>
          <w:kern w:val="22"/>
        </w:rPr>
        <w:t>）</w:t>
      </w:r>
      <w:r w:rsidR="000043D6">
        <w:rPr>
          <w:rStyle w:val="normaltextrun"/>
          <w:kern w:val="22"/>
          <w:szCs w:val="22"/>
        </w:rPr>
        <w:t xml:space="preserve"> </w:t>
      </w:r>
      <w:r w:rsidRPr="009D5225">
        <w:rPr>
          <w:rStyle w:val="normaltextrun"/>
          <w:rFonts w:hint="eastAsia"/>
          <w:kern w:val="22"/>
          <w:sz w:val="24"/>
          <w:szCs w:val="24"/>
        </w:rPr>
        <w:t>与其他生物多样性相关公约和合作伙伴协作，</w:t>
      </w:r>
      <w:r>
        <w:rPr>
          <w:rStyle w:val="normaltextrun"/>
          <w:kern w:val="22"/>
          <w:sz w:val="24"/>
          <w:szCs w:val="24"/>
        </w:rPr>
        <w:t>[</w:t>
      </w:r>
      <w:r>
        <w:rPr>
          <w:rStyle w:val="normaltextrun"/>
          <w:rFonts w:hint="eastAsia"/>
          <w:kern w:val="22"/>
          <w:sz w:val="24"/>
          <w:szCs w:val="24"/>
        </w:rPr>
        <w:t>配合</w:t>
      </w:r>
      <w:r w:rsidRPr="002F7250">
        <w:rPr>
          <w:rStyle w:val="normaltextrun"/>
          <w:kern w:val="22"/>
          <w:sz w:val="24"/>
          <w:szCs w:val="24"/>
        </w:rPr>
        <w:t xml:space="preserve"> 2020 </w:t>
      </w:r>
      <w:r w:rsidRPr="002F7250">
        <w:rPr>
          <w:rStyle w:val="normaltextrun"/>
          <w:rFonts w:hint="eastAsia"/>
          <w:kern w:val="22"/>
          <w:sz w:val="24"/>
          <w:szCs w:val="24"/>
        </w:rPr>
        <w:t>年后全球生物多样性框架的中期审查和全球盘点</w:t>
      </w:r>
      <w:r>
        <w:rPr>
          <w:rStyle w:val="normaltextrun"/>
          <w:kern w:val="22"/>
          <w:sz w:val="24"/>
          <w:szCs w:val="24"/>
        </w:rPr>
        <w:t>]</w:t>
      </w:r>
      <w:r>
        <w:rPr>
          <w:rStyle w:val="normaltextrun"/>
          <w:rFonts w:hint="eastAsia"/>
          <w:kern w:val="22"/>
          <w:sz w:val="24"/>
          <w:szCs w:val="24"/>
        </w:rPr>
        <w:t>，</w:t>
      </w:r>
      <w:r w:rsidRPr="009D5225">
        <w:rPr>
          <w:rStyle w:val="normaltextrun"/>
          <w:rFonts w:hint="eastAsia"/>
          <w:kern w:val="22"/>
          <w:sz w:val="24"/>
          <w:szCs w:val="24"/>
        </w:rPr>
        <w:t>在</w:t>
      </w:r>
      <w:r w:rsidRPr="009D5225">
        <w:rPr>
          <w:rStyle w:val="normaltextrun"/>
          <w:kern w:val="22"/>
          <w:sz w:val="24"/>
          <w:szCs w:val="24"/>
        </w:rPr>
        <w:t>2025</w:t>
      </w:r>
      <w:r w:rsidRPr="009D5225">
        <w:rPr>
          <w:rStyle w:val="normaltextrun"/>
          <w:rFonts w:hint="eastAsia"/>
          <w:kern w:val="22"/>
          <w:sz w:val="24"/>
          <w:szCs w:val="24"/>
        </w:rPr>
        <w:t>年对长期战略框架进行审查，以评估缔约方、土著人民和地方社区</w:t>
      </w:r>
      <w:r>
        <w:rPr>
          <w:rStyle w:val="normaltextrun"/>
          <w:rFonts w:hint="eastAsia"/>
          <w:kern w:val="22"/>
          <w:sz w:val="24"/>
          <w:szCs w:val="24"/>
        </w:rPr>
        <w:t>、妇女和青年组织</w:t>
      </w:r>
      <w:r w:rsidRPr="009D5225">
        <w:rPr>
          <w:rStyle w:val="normaltextrun"/>
          <w:rFonts w:hint="eastAsia"/>
          <w:kern w:val="22"/>
          <w:sz w:val="24"/>
          <w:szCs w:val="24"/>
        </w:rPr>
        <w:t>以及</w:t>
      </w:r>
      <w:r>
        <w:rPr>
          <w:rStyle w:val="normaltextrun"/>
          <w:rFonts w:hint="eastAsia"/>
          <w:kern w:val="22"/>
          <w:sz w:val="24"/>
          <w:szCs w:val="24"/>
        </w:rPr>
        <w:t>其他</w:t>
      </w:r>
      <w:r w:rsidRPr="009D5225">
        <w:rPr>
          <w:rStyle w:val="normaltextrun"/>
          <w:rFonts w:hint="eastAsia"/>
          <w:kern w:val="22"/>
          <w:sz w:val="24"/>
          <w:szCs w:val="24"/>
        </w:rPr>
        <w:t>相关利益攸关方对框架的使用情况，如有必要，提出更新，以确保其依然具有相关性和有效性</w:t>
      </w:r>
      <w:r>
        <w:rPr>
          <w:rStyle w:val="normaltextrun"/>
          <w:kern w:val="22"/>
          <w:sz w:val="24"/>
          <w:szCs w:val="24"/>
        </w:rPr>
        <w:t>]</w:t>
      </w:r>
      <w:r w:rsidRPr="009D5225">
        <w:rPr>
          <w:rStyle w:val="normaltextrun"/>
          <w:rFonts w:hint="eastAsia"/>
          <w:kern w:val="22"/>
          <w:sz w:val="24"/>
          <w:szCs w:val="24"/>
        </w:rPr>
        <w:t>；</w:t>
      </w:r>
    </w:p>
    <w:p w14:paraId="227276A2" w14:textId="09E410CE" w:rsidR="00E136C2" w:rsidRPr="00117EEC"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rFonts w:eastAsia="MS Gothic"/>
        </w:rPr>
      </w:pPr>
      <w:r w:rsidRPr="00117EEC">
        <w:rPr>
          <w:rStyle w:val="normaltextrun"/>
          <w:kern w:val="22"/>
        </w:rPr>
        <w:t>[</w:t>
      </w:r>
      <w:r w:rsidR="00F60D28">
        <w:rPr>
          <w:rStyle w:val="normaltextrun"/>
          <w:kern w:val="22"/>
        </w:rPr>
        <w:t>（</w:t>
      </w:r>
      <w:r w:rsidRPr="00117EEC">
        <w:rPr>
          <w:rStyle w:val="normaltextrun"/>
          <w:kern w:val="22"/>
        </w:rPr>
        <w:t>k</w:t>
      </w:r>
      <w:r w:rsidR="00F60D28">
        <w:rPr>
          <w:rStyle w:val="normaltextrun"/>
          <w:kern w:val="22"/>
        </w:rPr>
        <w:t>）</w:t>
      </w:r>
      <w:r w:rsidR="000043D6">
        <w:rPr>
          <w:rStyle w:val="normaltextrun"/>
          <w:kern w:val="22"/>
          <w:szCs w:val="22"/>
        </w:rPr>
        <w:t xml:space="preserve"> </w:t>
      </w:r>
      <w:r w:rsidRPr="009D5225">
        <w:rPr>
          <w:rStyle w:val="normaltextrun"/>
          <w:kern w:val="22"/>
          <w:sz w:val="24"/>
          <w:szCs w:val="24"/>
        </w:rPr>
        <w:t>2029</w:t>
      </w:r>
      <w:r w:rsidRPr="009D5225">
        <w:rPr>
          <w:rStyle w:val="normaltextrun"/>
          <w:rFonts w:hint="eastAsia"/>
          <w:kern w:val="22"/>
          <w:sz w:val="24"/>
          <w:szCs w:val="24"/>
        </w:rPr>
        <w:t>年委托对长期战略框架进行一次独立评价，并提交一份报告，便利执行问题附属机构以及缔约方大会结合对</w:t>
      </w:r>
      <w:r w:rsidRPr="009D5225">
        <w:rPr>
          <w:rStyle w:val="normaltextrun"/>
          <w:kern w:val="22"/>
          <w:sz w:val="24"/>
          <w:szCs w:val="24"/>
        </w:rPr>
        <w:t>2020</w:t>
      </w:r>
      <w:r w:rsidRPr="009D5225">
        <w:rPr>
          <w:rStyle w:val="normaltextrun"/>
          <w:rFonts w:hint="eastAsia"/>
          <w:kern w:val="22"/>
          <w:sz w:val="24"/>
          <w:szCs w:val="24"/>
        </w:rPr>
        <w:t>年后全球生物多样性框架的审查对其进行审查</w:t>
      </w:r>
      <w:r>
        <w:rPr>
          <w:rStyle w:val="normaltextrun"/>
          <w:kern w:val="22"/>
          <w:sz w:val="24"/>
          <w:szCs w:val="24"/>
        </w:rPr>
        <w:t>]</w:t>
      </w:r>
      <w:r w:rsidRPr="009D5225">
        <w:rPr>
          <w:rStyle w:val="normaltextrun"/>
          <w:rFonts w:hint="eastAsia"/>
          <w:kern w:val="22"/>
          <w:sz w:val="24"/>
          <w:szCs w:val="24"/>
        </w:rPr>
        <w:t>；</w:t>
      </w:r>
    </w:p>
    <w:p w14:paraId="1C3DEA9D" w14:textId="169327D7" w:rsidR="00E136C2" w:rsidRPr="002B666A" w:rsidRDefault="00E136C2" w:rsidP="00E136C2">
      <w:pPr>
        <w:pStyle w:val="Para1"/>
        <w:keepNext/>
        <w:numPr>
          <w:ilvl w:val="0"/>
          <w:numId w:val="0"/>
        </w:numPr>
        <w:suppressLineNumbers/>
        <w:tabs>
          <w:tab w:val="left" w:pos="426"/>
        </w:tabs>
        <w:suppressAutoHyphens/>
        <w:kinsoku w:val="0"/>
        <w:overflowPunct w:val="0"/>
        <w:autoSpaceDE w:val="0"/>
        <w:autoSpaceDN w:val="0"/>
        <w:adjustRightInd w:val="0"/>
        <w:jc w:val="center"/>
        <w:outlineLvl w:val="1"/>
        <w:rPr>
          <w:b/>
          <w:bCs/>
          <w:kern w:val="22"/>
          <w:sz w:val="24"/>
          <w:szCs w:val="24"/>
        </w:rPr>
      </w:pPr>
      <w:bookmarkStart w:id="1" w:name="_Toc57214893"/>
      <w:r w:rsidRPr="002B666A">
        <w:rPr>
          <w:b/>
          <w:bCs/>
          <w:kern w:val="22"/>
          <w:sz w:val="24"/>
          <w:szCs w:val="24"/>
        </w:rPr>
        <w:t>B.</w:t>
      </w:r>
      <w:r w:rsidRPr="002B666A">
        <w:rPr>
          <w:b/>
          <w:kern w:val="22"/>
          <w:sz w:val="24"/>
          <w:szCs w:val="24"/>
        </w:rPr>
        <w:tab/>
      </w:r>
      <w:bookmarkEnd w:id="1"/>
      <w:r w:rsidR="00E7527C" w:rsidRPr="002B666A">
        <w:rPr>
          <w:rFonts w:hint="eastAsia"/>
          <w:b/>
          <w:bCs/>
          <w:kern w:val="22"/>
          <w:sz w:val="24"/>
          <w:szCs w:val="24"/>
        </w:rPr>
        <w:t>科技</w:t>
      </w:r>
      <w:r w:rsidRPr="002B666A">
        <w:rPr>
          <w:rFonts w:hint="eastAsia"/>
          <w:b/>
          <w:bCs/>
          <w:kern w:val="22"/>
          <w:sz w:val="24"/>
          <w:szCs w:val="24"/>
        </w:rPr>
        <w:t>合作</w:t>
      </w:r>
    </w:p>
    <w:p w14:paraId="0E5E40A3" w14:textId="476A6E70" w:rsidR="00E136C2" w:rsidRPr="00FC1590" w:rsidRDefault="00482A71" w:rsidP="00482A71">
      <w:pPr>
        <w:pStyle w:val="Para1"/>
        <w:numPr>
          <w:ilvl w:val="0"/>
          <w:numId w:val="0"/>
        </w:numPr>
        <w:suppressLineNumbers/>
        <w:suppressAutoHyphens/>
        <w:kinsoku w:val="0"/>
        <w:overflowPunct w:val="0"/>
        <w:autoSpaceDE w:val="0"/>
        <w:autoSpaceDN w:val="0"/>
        <w:adjustRightInd w:val="0"/>
        <w:snapToGrid w:val="0"/>
        <w:rPr>
          <w:i/>
          <w:iCs/>
          <w:kern w:val="22"/>
        </w:rPr>
      </w:pPr>
      <w:r>
        <w:rPr>
          <w:rFonts w:ascii="楷体" w:eastAsia="楷体" w:hAnsi="楷体"/>
          <w:kern w:val="22"/>
          <w:sz w:val="24"/>
          <w:szCs w:val="24"/>
        </w:rPr>
        <w:tab/>
      </w:r>
      <w:r w:rsidR="00E136C2" w:rsidRPr="00482A71">
        <w:rPr>
          <w:rFonts w:ascii="楷体" w:eastAsia="KaiTi" w:hAnsi="楷体" w:hint="eastAsia"/>
          <w:kern w:val="22"/>
          <w:sz w:val="24"/>
          <w:szCs w:val="24"/>
        </w:rPr>
        <w:t>回顾</w:t>
      </w:r>
      <w:r w:rsidR="00E136C2" w:rsidRPr="009D5225">
        <w:rPr>
          <w:rFonts w:hint="eastAsia"/>
          <w:kern w:val="22"/>
          <w:sz w:val="24"/>
          <w:szCs w:val="24"/>
        </w:rPr>
        <w:t>有关</w:t>
      </w:r>
      <w:r w:rsidR="00E7527C">
        <w:rPr>
          <w:rFonts w:hint="eastAsia"/>
          <w:kern w:val="22"/>
          <w:sz w:val="24"/>
          <w:szCs w:val="24"/>
        </w:rPr>
        <w:t>科技</w:t>
      </w:r>
      <w:r w:rsidR="00E136C2" w:rsidRPr="009D5225">
        <w:rPr>
          <w:rFonts w:hint="eastAsia"/>
          <w:kern w:val="22"/>
          <w:sz w:val="24"/>
          <w:szCs w:val="24"/>
        </w:rPr>
        <w:t>合作和技术转让的第</w:t>
      </w:r>
      <w:r w:rsidR="00E136C2" w:rsidRPr="009D5225">
        <w:rPr>
          <w:kern w:val="22"/>
          <w:sz w:val="24"/>
          <w:szCs w:val="24"/>
        </w:rPr>
        <w:t>14/24 B</w:t>
      </w:r>
      <w:r w:rsidR="00E136C2" w:rsidRPr="009D5225">
        <w:rPr>
          <w:rFonts w:hint="eastAsia"/>
          <w:kern w:val="22"/>
          <w:sz w:val="24"/>
          <w:szCs w:val="24"/>
        </w:rPr>
        <w:t>号、第</w:t>
      </w:r>
      <w:r w:rsidR="00E136C2" w:rsidRPr="009D5225">
        <w:rPr>
          <w:kern w:val="22"/>
          <w:sz w:val="24"/>
          <w:szCs w:val="24"/>
        </w:rPr>
        <w:t>XIII/23</w:t>
      </w:r>
      <w:r w:rsidR="00E136C2" w:rsidRPr="009D5225">
        <w:rPr>
          <w:rFonts w:hint="eastAsia"/>
          <w:kern w:val="22"/>
          <w:sz w:val="24"/>
          <w:szCs w:val="24"/>
        </w:rPr>
        <w:t>号、第</w:t>
      </w:r>
      <w:r w:rsidR="00E136C2" w:rsidRPr="009D5225">
        <w:rPr>
          <w:kern w:val="22"/>
          <w:sz w:val="24"/>
          <w:szCs w:val="24"/>
        </w:rPr>
        <w:t>XIII/31</w:t>
      </w:r>
      <w:r w:rsidR="00E136C2" w:rsidRPr="009D5225">
        <w:rPr>
          <w:rFonts w:hint="eastAsia"/>
          <w:kern w:val="22"/>
          <w:sz w:val="24"/>
          <w:szCs w:val="24"/>
        </w:rPr>
        <w:t>号、第</w:t>
      </w:r>
      <w:r w:rsidR="00E136C2" w:rsidRPr="009D5225">
        <w:rPr>
          <w:kern w:val="22"/>
          <w:sz w:val="24"/>
          <w:szCs w:val="24"/>
        </w:rPr>
        <w:t>XII/2 B</w:t>
      </w:r>
      <w:r w:rsidR="00E136C2" w:rsidRPr="009D5225">
        <w:rPr>
          <w:rFonts w:hint="eastAsia"/>
          <w:kern w:val="22"/>
          <w:sz w:val="24"/>
          <w:szCs w:val="24"/>
        </w:rPr>
        <w:t>号、第</w:t>
      </w:r>
      <w:r w:rsidR="00E136C2" w:rsidRPr="009D5225">
        <w:rPr>
          <w:kern w:val="22"/>
          <w:sz w:val="24"/>
          <w:szCs w:val="24"/>
        </w:rPr>
        <w:t>X/16</w:t>
      </w:r>
      <w:r w:rsidR="00E136C2" w:rsidRPr="009D5225">
        <w:rPr>
          <w:rFonts w:hint="eastAsia"/>
          <w:kern w:val="22"/>
          <w:sz w:val="24"/>
          <w:szCs w:val="24"/>
        </w:rPr>
        <w:t>号、第</w:t>
      </w:r>
      <w:r w:rsidR="00E136C2" w:rsidRPr="009D5225">
        <w:rPr>
          <w:kern w:val="22"/>
          <w:sz w:val="24"/>
          <w:szCs w:val="24"/>
        </w:rPr>
        <w:t>IX/14</w:t>
      </w:r>
      <w:r w:rsidR="00E136C2" w:rsidRPr="009D5225">
        <w:rPr>
          <w:rFonts w:hint="eastAsia"/>
          <w:kern w:val="22"/>
          <w:sz w:val="24"/>
          <w:szCs w:val="24"/>
        </w:rPr>
        <w:t>号、第</w:t>
      </w:r>
      <w:r w:rsidR="00E136C2" w:rsidRPr="009D5225">
        <w:rPr>
          <w:kern w:val="22"/>
          <w:sz w:val="24"/>
          <w:szCs w:val="24"/>
        </w:rPr>
        <w:t>VIII/12</w:t>
      </w:r>
      <w:r w:rsidR="00E136C2" w:rsidRPr="009D5225">
        <w:rPr>
          <w:rFonts w:hint="eastAsia"/>
          <w:kern w:val="22"/>
          <w:sz w:val="24"/>
          <w:szCs w:val="24"/>
        </w:rPr>
        <w:t>号和第</w:t>
      </w:r>
      <w:r w:rsidR="00E136C2" w:rsidRPr="009D5225">
        <w:rPr>
          <w:kern w:val="22"/>
          <w:sz w:val="24"/>
          <w:szCs w:val="24"/>
        </w:rPr>
        <w:t>VII/29</w:t>
      </w:r>
      <w:r w:rsidR="00E136C2" w:rsidRPr="009D5225">
        <w:rPr>
          <w:rFonts w:hint="eastAsia"/>
          <w:kern w:val="22"/>
          <w:sz w:val="24"/>
          <w:szCs w:val="24"/>
        </w:rPr>
        <w:t>号决定，</w:t>
      </w:r>
    </w:p>
    <w:p w14:paraId="50E25826" w14:textId="016CA7EA" w:rsidR="00E136C2" w:rsidRPr="00FC1590" w:rsidRDefault="00E136C2" w:rsidP="00E7527C">
      <w:pPr>
        <w:pStyle w:val="Para1"/>
        <w:numPr>
          <w:ilvl w:val="0"/>
          <w:numId w:val="0"/>
        </w:numPr>
        <w:suppressLineNumbers/>
        <w:suppressAutoHyphens/>
        <w:kinsoku w:val="0"/>
        <w:overflowPunct w:val="0"/>
        <w:autoSpaceDE w:val="0"/>
        <w:autoSpaceDN w:val="0"/>
        <w:adjustRightInd w:val="0"/>
        <w:snapToGrid w:val="0"/>
        <w:ind w:firstLine="490"/>
        <w:rPr>
          <w:kern w:val="22"/>
        </w:rPr>
      </w:pPr>
      <w:r w:rsidRPr="00482A71">
        <w:rPr>
          <w:rFonts w:ascii="楷体" w:eastAsia="KaiTi" w:hAnsi="楷体" w:hint="eastAsia"/>
          <w:kern w:val="22"/>
          <w:sz w:val="24"/>
          <w:szCs w:val="24"/>
        </w:rPr>
        <w:t>重申</w:t>
      </w:r>
      <w:r w:rsidR="00E7527C">
        <w:rPr>
          <w:rFonts w:hint="eastAsia"/>
          <w:kern w:val="22"/>
          <w:sz w:val="24"/>
          <w:szCs w:val="24"/>
        </w:rPr>
        <w:t>科技</w:t>
      </w:r>
      <w:r w:rsidRPr="009D5225">
        <w:rPr>
          <w:rFonts w:hint="eastAsia"/>
          <w:kern w:val="22"/>
          <w:sz w:val="24"/>
          <w:szCs w:val="24"/>
        </w:rPr>
        <w:t>合作对有效执行</w:t>
      </w:r>
      <w:r w:rsidRPr="009D5225">
        <w:rPr>
          <w:kern w:val="22"/>
          <w:sz w:val="24"/>
          <w:szCs w:val="24"/>
        </w:rPr>
        <w:t>2020</w:t>
      </w:r>
      <w:r w:rsidRPr="009D5225">
        <w:rPr>
          <w:rFonts w:hint="eastAsia"/>
          <w:kern w:val="22"/>
          <w:sz w:val="24"/>
          <w:szCs w:val="24"/>
        </w:rPr>
        <w:t>年后全球生物多样性框架至关重要，</w:t>
      </w:r>
    </w:p>
    <w:p w14:paraId="165C86B8" w14:textId="7DCD81C7" w:rsidR="00E136C2" w:rsidRPr="00FC1590"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rPr>
      </w:pPr>
      <w:r w:rsidRPr="00482A71">
        <w:rPr>
          <w:rFonts w:ascii="楷体" w:eastAsia="KaiTi" w:hAnsi="楷体" w:hint="eastAsia"/>
          <w:kern w:val="22"/>
          <w:sz w:val="24"/>
          <w:szCs w:val="24"/>
        </w:rPr>
        <w:t>承认</w:t>
      </w:r>
      <w:r w:rsidR="00E7527C">
        <w:rPr>
          <w:rFonts w:hint="eastAsia"/>
          <w:kern w:val="22"/>
          <w:sz w:val="24"/>
          <w:szCs w:val="24"/>
        </w:rPr>
        <w:t>科技</w:t>
      </w:r>
      <w:r>
        <w:rPr>
          <w:rFonts w:hint="eastAsia"/>
          <w:kern w:val="22"/>
          <w:sz w:val="24"/>
          <w:szCs w:val="24"/>
        </w:rPr>
        <w:t>合作</w:t>
      </w:r>
      <w:r w:rsidRPr="009D5225">
        <w:rPr>
          <w:rFonts w:hint="eastAsia"/>
          <w:kern w:val="22"/>
          <w:sz w:val="24"/>
          <w:szCs w:val="24"/>
        </w:rPr>
        <w:t>和其他执行手段之间具有密切联系</w:t>
      </w:r>
      <w:r>
        <w:rPr>
          <w:kern w:val="22"/>
          <w:sz w:val="24"/>
          <w:szCs w:val="24"/>
        </w:rPr>
        <w:t>[</w:t>
      </w:r>
      <w:r w:rsidRPr="009D5225">
        <w:rPr>
          <w:rFonts w:hint="eastAsia"/>
          <w:kern w:val="22"/>
          <w:sz w:val="24"/>
          <w:szCs w:val="24"/>
        </w:rPr>
        <w:t>，需要</w:t>
      </w:r>
      <w:r>
        <w:rPr>
          <w:rFonts w:hint="eastAsia"/>
          <w:kern w:val="22"/>
          <w:sz w:val="24"/>
          <w:szCs w:val="24"/>
        </w:rPr>
        <w:t>缔约方</w:t>
      </w:r>
      <w:r w:rsidRPr="009D5225">
        <w:rPr>
          <w:rFonts w:hint="eastAsia"/>
          <w:kern w:val="22"/>
          <w:sz w:val="24"/>
          <w:szCs w:val="24"/>
        </w:rPr>
        <w:t>将它们视作整体而非独立的个体</w:t>
      </w:r>
      <w:r>
        <w:rPr>
          <w:kern w:val="22"/>
          <w:sz w:val="24"/>
          <w:szCs w:val="24"/>
        </w:rPr>
        <w:t>]</w:t>
      </w:r>
      <w:r w:rsidRPr="009D5225">
        <w:rPr>
          <w:rFonts w:hint="eastAsia"/>
          <w:kern w:val="22"/>
          <w:sz w:val="24"/>
          <w:szCs w:val="24"/>
        </w:rPr>
        <w:t>，</w:t>
      </w:r>
    </w:p>
    <w:p w14:paraId="76A8FD4F" w14:textId="6249206C" w:rsidR="00E136C2" w:rsidRPr="00117EEC"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rPr>
      </w:pPr>
      <w:r w:rsidRPr="00482A71">
        <w:rPr>
          <w:rFonts w:ascii="楷体" w:eastAsia="KaiTi" w:hAnsi="楷体" w:hint="eastAsia"/>
          <w:kern w:val="22"/>
          <w:sz w:val="24"/>
          <w:szCs w:val="24"/>
        </w:rPr>
        <w:t>表示注意到</w:t>
      </w:r>
      <w:r w:rsidRPr="009D5225">
        <w:rPr>
          <w:rFonts w:hint="eastAsia"/>
          <w:kern w:val="22"/>
          <w:sz w:val="24"/>
          <w:szCs w:val="24"/>
        </w:rPr>
        <w:t>有关</w:t>
      </w:r>
      <w:r w:rsidR="00E7527C">
        <w:rPr>
          <w:rFonts w:hint="eastAsia"/>
          <w:kern w:val="22"/>
          <w:sz w:val="24"/>
          <w:szCs w:val="24"/>
        </w:rPr>
        <w:t>科技</w:t>
      </w:r>
      <w:r>
        <w:rPr>
          <w:rFonts w:hint="eastAsia"/>
          <w:kern w:val="22"/>
          <w:sz w:val="24"/>
          <w:szCs w:val="24"/>
        </w:rPr>
        <w:t>合作</w:t>
      </w:r>
      <w:r w:rsidRPr="009D5225">
        <w:rPr>
          <w:rFonts w:hint="eastAsia"/>
          <w:kern w:val="22"/>
          <w:sz w:val="24"/>
          <w:szCs w:val="24"/>
        </w:rPr>
        <w:t>的进展报告，包括在生物桥倡议下取得的成就，详见</w:t>
      </w:r>
      <w:r w:rsidRPr="009D5225">
        <w:rPr>
          <w:kern w:val="22"/>
          <w:sz w:val="24"/>
          <w:szCs w:val="24"/>
        </w:rPr>
        <w:t>CBD/SBI/3/INF/18</w:t>
      </w:r>
      <w:r w:rsidRPr="009D5225">
        <w:rPr>
          <w:rFonts w:hint="eastAsia"/>
          <w:kern w:val="22"/>
          <w:sz w:val="24"/>
          <w:szCs w:val="24"/>
        </w:rPr>
        <w:t>号文件，</w:t>
      </w:r>
    </w:p>
    <w:p w14:paraId="4C0AAFF1" w14:textId="425A9723" w:rsidR="00E136C2" w:rsidRPr="002B666A"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i/>
          <w:iCs/>
          <w:kern w:val="22"/>
          <w:sz w:val="24"/>
          <w:szCs w:val="24"/>
        </w:rPr>
      </w:pPr>
      <w:r w:rsidRPr="002B666A">
        <w:rPr>
          <w:kern w:val="22"/>
          <w:sz w:val="24"/>
          <w:szCs w:val="24"/>
        </w:rPr>
        <w:t>[20.</w:t>
      </w:r>
      <w:r w:rsidRPr="002B666A">
        <w:rPr>
          <w:kern w:val="22"/>
          <w:sz w:val="24"/>
          <w:szCs w:val="24"/>
        </w:rPr>
        <w:tab/>
      </w:r>
      <w:r w:rsidRPr="002B666A">
        <w:rPr>
          <w:rFonts w:ascii="楷体" w:eastAsia="KaiTi" w:hAnsi="楷体" w:hint="eastAsia"/>
          <w:kern w:val="22"/>
          <w:sz w:val="24"/>
          <w:szCs w:val="24"/>
        </w:rPr>
        <w:t>通过</w:t>
      </w:r>
      <w:r w:rsidRPr="002B666A">
        <w:rPr>
          <w:rFonts w:hint="eastAsia"/>
          <w:kern w:val="22"/>
          <w:sz w:val="24"/>
          <w:szCs w:val="24"/>
        </w:rPr>
        <w:t>关于加强</w:t>
      </w:r>
      <w:r w:rsidR="00E7527C" w:rsidRPr="002B666A">
        <w:rPr>
          <w:rFonts w:hint="eastAsia"/>
          <w:kern w:val="22"/>
          <w:sz w:val="24"/>
          <w:szCs w:val="24"/>
        </w:rPr>
        <w:t>科技</w:t>
      </w:r>
      <w:r w:rsidRPr="002B666A">
        <w:rPr>
          <w:rFonts w:hint="eastAsia"/>
          <w:kern w:val="22"/>
          <w:sz w:val="24"/>
          <w:szCs w:val="24"/>
        </w:rPr>
        <w:t>合作支持下文附件二所载</w:t>
      </w:r>
      <w:r w:rsidRPr="002B666A">
        <w:rPr>
          <w:kern w:val="22"/>
          <w:sz w:val="24"/>
          <w:szCs w:val="24"/>
        </w:rPr>
        <w:t>2020</w:t>
      </w:r>
      <w:r w:rsidRPr="002B666A">
        <w:rPr>
          <w:rFonts w:hint="eastAsia"/>
          <w:kern w:val="22"/>
          <w:sz w:val="24"/>
          <w:szCs w:val="24"/>
        </w:rPr>
        <w:t>年后全球生物多样性框架的提案；</w:t>
      </w:r>
      <w:r w:rsidRPr="002B666A">
        <w:rPr>
          <w:kern w:val="22"/>
          <w:sz w:val="24"/>
          <w:szCs w:val="24"/>
        </w:rPr>
        <w:t>]</w:t>
      </w:r>
    </w:p>
    <w:p w14:paraId="510C8E49" w14:textId="0B774B7A" w:rsidR="00E136C2" w:rsidRPr="002B666A"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sz w:val="24"/>
          <w:szCs w:val="24"/>
        </w:rPr>
      </w:pPr>
      <w:r w:rsidRPr="002B666A">
        <w:rPr>
          <w:kern w:val="22"/>
          <w:sz w:val="24"/>
          <w:szCs w:val="24"/>
        </w:rPr>
        <w:lastRenderedPageBreak/>
        <w:t>21.</w:t>
      </w:r>
      <w:r w:rsidRPr="002B666A">
        <w:rPr>
          <w:kern w:val="22"/>
          <w:sz w:val="24"/>
          <w:szCs w:val="24"/>
        </w:rPr>
        <w:tab/>
      </w:r>
      <w:r w:rsidR="002B666A" w:rsidRPr="002B666A">
        <w:rPr>
          <w:rFonts w:eastAsia="KaiTi" w:hint="eastAsia"/>
          <w:kern w:val="22"/>
          <w:sz w:val="24"/>
          <w:szCs w:val="24"/>
        </w:rPr>
        <w:t>表示</w:t>
      </w:r>
      <w:r w:rsidRPr="002B666A">
        <w:rPr>
          <w:rFonts w:ascii="楷体" w:eastAsia="KaiTi" w:hAnsi="楷体" w:hint="eastAsia"/>
          <w:kern w:val="22"/>
          <w:sz w:val="24"/>
          <w:szCs w:val="24"/>
        </w:rPr>
        <w:t>注意到</w:t>
      </w:r>
      <w:r w:rsidRPr="002B666A">
        <w:rPr>
          <w:rFonts w:hint="eastAsia"/>
          <w:kern w:val="22"/>
          <w:sz w:val="24"/>
          <w:szCs w:val="24"/>
        </w:rPr>
        <w:t>拟议开展包容性进程，审查和更新下文附件三所载</w:t>
      </w:r>
      <w:r w:rsidR="00A8751D" w:rsidRPr="002B666A">
        <w:rPr>
          <w:rFonts w:hint="eastAsia"/>
          <w:kern w:val="22"/>
          <w:sz w:val="24"/>
          <w:szCs w:val="24"/>
        </w:rPr>
        <w:t>科技合作</w:t>
      </w:r>
      <w:r w:rsidRPr="002B666A">
        <w:rPr>
          <w:rFonts w:hint="eastAsia"/>
          <w:kern w:val="22"/>
          <w:sz w:val="24"/>
          <w:szCs w:val="24"/>
        </w:rPr>
        <w:t>方案，和</w:t>
      </w:r>
      <w:r w:rsidRPr="002B666A">
        <w:rPr>
          <w:kern w:val="22"/>
          <w:sz w:val="24"/>
          <w:szCs w:val="24"/>
        </w:rPr>
        <w:t>]</w:t>
      </w:r>
      <w:r w:rsidRPr="002B666A">
        <w:rPr>
          <w:rFonts w:hint="eastAsia"/>
          <w:kern w:val="22"/>
          <w:sz w:val="24"/>
          <w:szCs w:val="24"/>
        </w:rPr>
        <w:t>请执行秘书在资源允许的情况下，</w:t>
      </w:r>
      <w:r w:rsidRPr="002B666A">
        <w:rPr>
          <w:kern w:val="22"/>
          <w:sz w:val="24"/>
          <w:szCs w:val="24"/>
        </w:rPr>
        <w:t>[</w:t>
      </w:r>
      <w:r w:rsidRPr="002B666A">
        <w:rPr>
          <w:rFonts w:hint="eastAsia"/>
          <w:kern w:val="22"/>
          <w:sz w:val="24"/>
          <w:szCs w:val="24"/>
        </w:rPr>
        <w:t>委托对进程开展</w:t>
      </w:r>
      <w:r w:rsidRPr="002B666A">
        <w:rPr>
          <w:kern w:val="22"/>
          <w:sz w:val="24"/>
          <w:szCs w:val="24"/>
        </w:rPr>
        <w:t>]</w:t>
      </w:r>
      <w:r w:rsidRPr="002B666A">
        <w:rPr>
          <w:rFonts w:hint="eastAsia"/>
          <w:kern w:val="22"/>
          <w:sz w:val="24"/>
          <w:szCs w:val="24"/>
        </w:rPr>
        <w:t>依照下文附件三的规定</w:t>
      </w:r>
      <w:r w:rsidRPr="002B666A">
        <w:rPr>
          <w:kern w:val="22"/>
          <w:sz w:val="24"/>
          <w:szCs w:val="24"/>
        </w:rPr>
        <w:t>[</w:t>
      </w:r>
      <w:r w:rsidRPr="002B666A">
        <w:rPr>
          <w:rFonts w:hint="eastAsia"/>
          <w:kern w:val="22"/>
          <w:sz w:val="24"/>
          <w:szCs w:val="24"/>
        </w:rPr>
        <w:t>进行的审查</w:t>
      </w:r>
      <w:r w:rsidRPr="002B666A">
        <w:rPr>
          <w:kern w:val="22"/>
          <w:sz w:val="24"/>
          <w:szCs w:val="24"/>
        </w:rPr>
        <w:t>]</w:t>
      </w:r>
      <w:r w:rsidRPr="002B666A">
        <w:rPr>
          <w:rFonts w:hint="eastAsia"/>
          <w:kern w:val="22"/>
          <w:sz w:val="24"/>
          <w:szCs w:val="24"/>
        </w:rPr>
        <w:t>，并提交报告，</w:t>
      </w:r>
      <w:r w:rsidRPr="002B666A">
        <w:rPr>
          <w:kern w:val="22"/>
          <w:sz w:val="24"/>
          <w:szCs w:val="24"/>
        </w:rPr>
        <w:t>[</w:t>
      </w:r>
      <w:r w:rsidRPr="002B666A">
        <w:rPr>
          <w:rFonts w:hint="eastAsia"/>
          <w:kern w:val="22"/>
          <w:sz w:val="24"/>
          <w:szCs w:val="24"/>
        </w:rPr>
        <w:t>进行同行审查</w:t>
      </w:r>
      <w:r w:rsidRPr="002B666A">
        <w:rPr>
          <w:kern w:val="22"/>
          <w:sz w:val="24"/>
          <w:szCs w:val="24"/>
        </w:rPr>
        <w:t>]</w:t>
      </w:r>
      <w:r w:rsidRPr="002B666A">
        <w:rPr>
          <w:rFonts w:hint="eastAsia"/>
          <w:kern w:val="22"/>
          <w:sz w:val="24"/>
          <w:szCs w:val="24"/>
        </w:rPr>
        <w:t>供执行问题附属机构召开第四次会议</w:t>
      </w:r>
      <w:r w:rsidRPr="002B666A">
        <w:rPr>
          <w:kern w:val="22"/>
          <w:sz w:val="24"/>
          <w:szCs w:val="24"/>
        </w:rPr>
        <w:t>[</w:t>
      </w:r>
      <w:r w:rsidRPr="002B666A">
        <w:rPr>
          <w:rFonts w:hint="eastAsia"/>
          <w:kern w:val="22"/>
          <w:sz w:val="24"/>
          <w:szCs w:val="24"/>
        </w:rPr>
        <w:t>之前</w:t>
      </w:r>
      <w:r w:rsidRPr="002B666A">
        <w:rPr>
          <w:kern w:val="22"/>
          <w:sz w:val="24"/>
          <w:szCs w:val="24"/>
        </w:rPr>
        <w:t>][</w:t>
      </w:r>
      <w:r w:rsidRPr="002B666A">
        <w:rPr>
          <w:rFonts w:hint="eastAsia"/>
          <w:kern w:val="22"/>
          <w:sz w:val="24"/>
          <w:szCs w:val="24"/>
        </w:rPr>
        <w:t>由缔约方</w:t>
      </w:r>
      <w:r w:rsidRPr="002B666A">
        <w:rPr>
          <w:kern w:val="22"/>
          <w:sz w:val="24"/>
          <w:szCs w:val="24"/>
        </w:rPr>
        <w:t>]</w:t>
      </w:r>
      <w:r w:rsidRPr="002B666A">
        <w:rPr>
          <w:rFonts w:hint="eastAsia"/>
          <w:kern w:val="22"/>
          <w:sz w:val="24"/>
          <w:szCs w:val="24"/>
        </w:rPr>
        <w:t>审议；</w:t>
      </w:r>
    </w:p>
    <w:p w14:paraId="69BB6946" w14:textId="63F342F6" w:rsidR="00E136C2" w:rsidRPr="002B666A"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sz w:val="24"/>
          <w:szCs w:val="24"/>
        </w:rPr>
      </w:pPr>
      <w:r w:rsidRPr="002B666A">
        <w:rPr>
          <w:kern w:val="22"/>
          <w:sz w:val="24"/>
          <w:szCs w:val="24"/>
        </w:rPr>
        <w:t>22.</w:t>
      </w:r>
      <w:r w:rsidRPr="002B666A">
        <w:rPr>
          <w:kern w:val="22"/>
          <w:sz w:val="24"/>
          <w:szCs w:val="24"/>
        </w:rPr>
        <w:tab/>
      </w:r>
      <w:r w:rsidR="002B666A">
        <w:rPr>
          <w:kern w:val="22"/>
          <w:sz w:val="24"/>
          <w:szCs w:val="24"/>
        </w:rPr>
        <w:t>[</w:t>
      </w:r>
      <w:r w:rsidRPr="002B666A">
        <w:rPr>
          <w:rFonts w:ascii="楷体" w:eastAsia="KaiTi" w:hAnsi="楷体" w:hint="eastAsia"/>
          <w:kern w:val="22"/>
          <w:sz w:val="24"/>
          <w:szCs w:val="24"/>
        </w:rPr>
        <w:t>敦促</w:t>
      </w:r>
      <w:r w:rsidRPr="002B666A">
        <w:rPr>
          <w:rFonts w:hAnsi="SimSun" w:hint="eastAsia"/>
          <w:kern w:val="22"/>
          <w:sz w:val="24"/>
          <w:szCs w:val="24"/>
        </w:rPr>
        <w:t>缔约方</w:t>
      </w:r>
      <w:r w:rsidRPr="002B666A">
        <w:rPr>
          <w:kern w:val="22"/>
          <w:sz w:val="24"/>
          <w:szCs w:val="24"/>
        </w:rPr>
        <w:t>[</w:t>
      </w:r>
      <w:r w:rsidRPr="002B666A">
        <w:rPr>
          <w:rFonts w:hAnsi="SimSun" w:hint="eastAsia"/>
          <w:kern w:val="22"/>
          <w:sz w:val="24"/>
          <w:szCs w:val="24"/>
        </w:rPr>
        <w:t>根据其能力</w:t>
      </w:r>
      <w:r w:rsidRPr="002B666A">
        <w:rPr>
          <w:kern w:val="22"/>
          <w:sz w:val="24"/>
          <w:szCs w:val="24"/>
        </w:rPr>
        <w:t>]</w:t>
      </w:r>
      <w:r w:rsidRPr="002B666A">
        <w:rPr>
          <w:rFonts w:hAnsi="SimSun" w:hint="eastAsia"/>
          <w:kern w:val="22"/>
          <w:sz w:val="24"/>
          <w:szCs w:val="24"/>
        </w:rPr>
        <w:t>，并</w:t>
      </w:r>
      <w:r w:rsidRPr="002B666A">
        <w:rPr>
          <w:rFonts w:eastAsia="KaiTi" w:hAnsi="SimSun" w:hint="eastAsia"/>
          <w:kern w:val="22"/>
          <w:sz w:val="24"/>
          <w:szCs w:val="24"/>
        </w:rPr>
        <w:t>邀请</w:t>
      </w:r>
      <w:r w:rsidRPr="002B666A">
        <w:rPr>
          <w:rFonts w:hAnsi="SimSun" w:hint="eastAsia"/>
          <w:kern w:val="22"/>
          <w:sz w:val="24"/>
          <w:szCs w:val="24"/>
        </w:rPr>
        <w:t>其他</w:t>
      </w:r>
      <w:r w:rsidR="002B666A">
        <w:rPr>
          <w:rFonts w:hAnsi="SimSun" w:hint="eastAsia"/>
          <w:kern w:val="22"/>
          <w:sz w:val="24"/>
          <w:szCs w:val="24"/>
        </w:rPr>
        <w:t>国家</w:t>
      </w:r>
      <w:r w:rsidRPr="002B666A">
        <w:rPr>
          <w:rFonts w:hAnsi="SimSun" w:hint="eastAsia"/>
          <w:kern w:val="22"/>
          <w:sz w:val="24"/>
          <w:szCs w:val="24"/>
        </w:rPr>
        <w:t>政府和相关组织承认和支持科学、技术、创新和其他知识系统在支持实施</w:t>
      </w:r>
      <w:r w:rsidRPr="002B666A">
        <w:rPr>
          <w:kern w:val="22"/>
          <w:sz w:val="24"/>
          <w:szCs w:val="24"/>
        </w:rPr>
        <w:t xml:space="preserve"> 2020 </w:t>
      </w:r>
      <w:r w:rsidRPr="002B666A">
        <w:rPr>
          <w:rFonts w:hAnsi="SimSun" w:hint="eastAsia"/>
          <w:kern w:val="22"/>
          <w:sz w:val="24"/>
          <w:szCs w:val="24"/>
        </w:rPr>
        <w:t>年后全球生物多样性</w:t>
      </w:r>
      <w:r w:rsidR="00170F16">
        <w:rPr>
          <w:rFonts w:hAnsi="SimSun" w:hint="eastAsia"/>
          <w:kern w:val="22"/>
          <w:sz w:val="24"/>
          <w:szCs w:val="24"/>
        </w:rPr>
        <w:t>长期</w:t>
      </w:r>
      <w:r w:rsidRPr="002B666A">
        <w:rPr>
          <w:rFonts w:hAnsi="SimSun" w:hint="eastAsia"/>
          <w:kern w:val="22"/>
          <w:sz w:val="24"/>
          <w:szCs w:val="24"/>
        </w:rPr>
        <w:t>目标和</w:t>
      </w:r>
      <w:r w:rsidR="00170F16">
        <w:rPr>
          <w:rFonts w:hAnsi="SimSun" w:hint="eastAsia"/>
          <w:kern w:val="22"/>
          <w:sz w:val="24"/>
          <w:szCs w:val="24"/>
        </w:rPr>
        <w:t>行动目标</w:t>
      </w:r>
      <w:r w:rsidRPr="002B666A">
        <w:rPr>
          <w:rFonts w:hAnsi="SimSun" w:hint="eastAsia"/>
          <w:kern w:val="22"/>
          <w:sz w:val="24"/>
          <w:szCs w:val="24"/>
        </w:rPr>
        <w:t>方面的重要作用，以便实现</w:t>
      </w:r>
      <w:r w:rsidRPr="002B666A">
        <w:rPr>
          <w:kern w:val="22"/>
          <w:sz w:val="24"/>
          <w:szCs w:val="24"/>
        </w:rPr>
        <w:t>“</w:t>
      </w:r>
      <w:r w:rsidRPr="002B666A">
        <w:rPr>
          <w:rFonts w:hAnsi="SimSun" w:hint="eastAsia"/>
          <w:kern w:val="22"/>
          <w:sz w:val="24"/>
          <w:szCs w:val="24"/>
        </w:rPr>
        <w:t>与自然和谐共处</w:t>
      </w:r>
      <w:r w:rsidRPr="002B666A">
        <w:rPr>
          <w:kern w:val="22"/>
          <w:sz w:val="24"/>
          <w:szCs w:val="24"/>
        </w:rPr>
        <w:t>”</w:t>
      </w:r>
      <w:r w:rsidRPr="002B666A">
        <w:rPr>
          <w:rFonts w:hAnsi="SimSun" w:hint="eastAsia"/>
          <w:kern w:val="22"/>
          <w:sz w:val="24"/>
          <w:szCs w:val="24"/>
        </w:rPr>
        <w:t>的</w:t>
      </w:r>
      <w:r w:rsidRPr="002B666A">
        <w:rPr>
          <w:kern w:val="22"/>
          <w:sz w:val="24"/>
          <w:szCs w:val="24"/>
        </w:rPr>
        <w:t>2050</w:t>
      </w:r>
      <w:r w:rsidRPr="002B666A">
        <w:rPr>
          <w:rFonts w:hAnsi="SimSun" w:hint="eastAsia"/>
          <w:kern w:val="22"/>
          <w:sz w:val="24"/>
          <w:szCs w:val="24"/>
        </w:rPr>
        <w:t>年愿景；</w:t>
      </w:r>
      <w:r w:rsidRPr="002B666A">
        <w:rPr>
          <w:rFonts w:hAnsi="SimSun"/>
          <w:kern w:val="22"/>
          <w:sz w:val="24"/>
          <w:szCs w:val="24"/>
        </w:rPr>
        <w:t>]</w:t>
      </w:r>
    </w:p>
    <w:p w14:paraId="23765A19" w14:textId="63E80729" w:rsidR="00E136C2" w:rsidRPr="002B666A"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sz w:val="24"/>
          <w:szCs w:val="24"/>
        </w:rPr>
      </w:pPr>
      <w:r w:rsidRPr="002B666A">
        <w:rPr>
          <w:kern w:val="22"/>
          <w:sz w:val="24"/>
          <w:szCs w:val="24"/>
        </w:rPr>
        <w:t>23.</w:t>
      </w:r>
      <w:r w:rsidRPr="002B666A">
        <w:rPr>
          <w:kern w:val="22"/>
          <w:sz w:val="24"/>
          <w:szCs w:val="24"/>
        </w:rPr>
        <w:tab/>
      </w:r>
      <w:r w:rsidRPr="002B666A">
        <w:rPr>
          <w:rFonts w:ascii="楷体" w:eastAsia="KaiTi" w:hAnsi="楷体" w:hint="eastAsia"/>
          <w:kern w:val="22"/>
          <w:sz w:val="24"/>
          <w:szCs w:val="24"/>
        </w:rPr>
        <w:t>提醒</w:t>
      </w:r>
      <w:r w:rsidRPr="002B666A">
        <w:rPr>
          <w:rFonts w:hint="eastAsia"/>
          <w:kern w:val="22"/>
          <w:sz w:val="24"/>
          <w:szCs w:val="24"/>
        </w:rPr>
        <w:t>缔约方根据第</w:t>
      </w:r>
      <w:r w:rsidRPr="002B666A">
        <w:rPr>
          <w:kern w:val="22"/>
          <w:sz w:val="24"/>
          <w:szCs w:val="24"/>
        </w:rPr>
        <w:t>XIII/23</w:t>
      </w:r>
      <w:r w:rsidRPr="002B666A">
        <w:rPr>
          <w:rFonts w:hint="eastAsia"/>
          <w:kern w:val="22"/>
          <w:sz w:val="24"/>
          <w:szCs w:val="24"/>
        </w:rPr>
        <w:t>号决定第</w:t>
      </w:r>
      <w:r w:rsidRPr="002B666A">
        <w:rPr>
          <w:kern w:val="22"/>
          <w:sz w:val="24"/>
          <w:szCs w:val="24"/>
        </w:rPr>
        <w:t>6</w:t>
      </w:r>
      <w:r w:rsidRPr="002B666A">
        <w:rPr>
          <w:rFonts w:hint="eastAsia"/>
          <w:kern w:val="22"/>
          <w:sz w:val="24"/>
          <w:szCs w:val="24"/>
        </w:rPr>
        <w:t>段查明并通报其与生物多样性相关的技术和科学需要和援助请求，并邀请</w:t>
      </w:r>
      <w:r w:rsidRPr="002B666A">
        <w:rPr>
          <w:kern w:val="22"/>
          <w:sz w:val="24"/>
          <w:szCs w:val="24"/>
        </w:rPr>
        <w:t>[</w:t>
      </w:r>
      <w:r w:rsidRPr="002B666A">
        <w:rPr>
          <w:rFonts w:hint="eastAsia"/>
          <w:kern w:val="22"/>
          <w:sz w:val="24"/>
          <w:szCs w:val="24"/>
        </w:rPr>
        <w:t>有能力的</w:t>
      </w:r>
      <w:r w:rsidRPr="002B666A">
        <w:rPr>
          <w:kern w:val="22"/>
          <w:sz w:val="24"/>
          <w:szCs w:val="24"/>
        </w:rPr>
        <w:t>]</w:t>
      </w:r>
      <w:r w:rsidRPr="002B666A">
        <w:rPr>
          <w:rFonts w:hint="eastAsia"/>
          <w:kern w:val="22"/>
          <w:sz w:val="24"/>
          <w:szCs w:val="24"/>
        </w:rPr>
        <w:t>缔约方、其他国家政府和相关组织登记为技术援助提供者，和通过信息交换所机制和议定书的信息交换所的</w:t>
      </w:r>
      <w:r w:rsidR="00A8751D" w:rsidRPr="002B666A">
        <w:rPr>
          <w:rFonts w:hint="eastAsia"/>
          <w:kern w:val="22"/>
          <w:sz w:val="24"/>
          <w:szCs w:val="24"/>
        </w:rPr>
        <w:t>科技合作</w:t>
      </w:r>
      <w:r w:rsidRPr="002B666A">
        <w:rPr>
          <w:rFonts w:hint="eastAsia"/>
          <w:kern w:val="22"/>
          <w:sz w:val="24"/>
          <w:szCs w:val="24"/>
        </w:rPr>
        <w:t>以及能力建设和发展配对平台，为满足缔约方确定的需求提供支持；</w:t>
      </w:r>
    </w:p>
    <w:p w14:paraId="0E6B4588" w14:textId="1835E5CC" w:rsidR="00E136C2" w:rsidRPr="002B666A"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sz w:val="24"/>
          <w:szCs w:val="24"/>
        </w:rPr>
      </w:pPr>
      <w:r w:rsidRPr="002B666A">
        <w:rPr>
          <w:kern w:val="22"/>
          <w:sz w:val="24"/>
          <w:szCs w:val="24"/>
        </w:rPr>
        <w:t>24.</w:t>
      </w:r>
      <w:r w:rsidRPr="002B666A">
        <w:rPr>
          <w:kern w:val="22"/>
          <w:sz w:val="24"/>
          <w:szCs w:val="24"/>
        </w:rPr>
        <w:tab/>
        <w:t>[</w:t>
      </w:r>
      <w:r w:rsidRPr="002B666A">
        <w:rPr>
          <w:rFonts w:ascii="楷体" w:eastAsia="KaiTi" w:hAnsi="楷体" w:hint="eastAsia"/>
          <w:kern w:val="22"/>
          <w:sz w:val="24"/>
          <w:szCs w:val="24"/>
        </w:rPr>
        <w:t>敦促</w:t>
      </w:r>
      <w:r w:rsidRPr="002B666A">
        <w:rPr>
          <w:rFonts w:ascii="楷体" w:eastAsia="KaiTi" w:hAnsi="楷体"/>
          <w:kern w:val="22"/>
          <w:sz w:val="24"/>
          <w:szCs w:val="24"/>
        </w:rPr>
        <w:t>][</w:t>
      </w:r>
      <w:r w:rsidRPr="002B666A">
        <w:rPr>
          <w:rFonts w:ascii="楷体" w:eastAsia="KaiTi" w:hAnsi="楷体" w:hint="eastAsia"/>
          <w:kern w:val="22"/>
          <w:sz w:val="24"/>
          <w:szCs w:val="24"/>
        </w:rPr>
        <w:t>邀请</w:t>
      </w:r>
      <w:r w:rsidRPr="002B666A">
        <w:rPr>
          <w:rFonts w:ascii="楷体" w:eastAsia="KaiTi" w:hAnsi="楷体"/>
          <w:kern w:val="22"/>
          <w:sz w:val="24"/>
          <w:szCs w:val="24"/>
        </w:rPr>
        <w:t>][</w:t>
      </w:r>
      <w:r w:rsidRPr="002B666A">
        <w:rPr>
          <w:rFonts w:ascii="楷体" w:eastAsia="KaiTi" w:hAnsi="楷体" w:hint="eastAsia"/>
          <w:kern w:val="22"/>
          <w:sz w:val="24"/>
          <w:szCs w:val="24"/>
        </w:rPr>
        <w:t>鼓励</w:t>
      </w:r>
      <w:r w:rsidRPr="002B666A">
        <w:rPr>
          <w:kern w:val="22"/>
          <w:sz w:val="24"/>
          <w:szCs w:val="24"/>
        </w:rPr>
        <w:t>]</w:t>
      </w:r>
      <w:r w:rsidRPr="002B666A">
        <w:rPr>
          <w:rFonts w:hint="eastAsia"/>
          <w:kern w:val="22"/>
          <w:sz w:val="24"/>
          <w:szCs w:val="24"/>
        </w:rPr>
        <w:t>缔约方和邀请其他国家建立扶持环境</w:t>
      </w:r>
      <w:r w:rsidR="00F60D28" w:rsidRPr="002B666A">
        <w:rPr>
          <w:rFonts w:hint="eastAsia"/>
          <w:kern w:val="22"/>
          <w:sz w:val="24"/>
          <w:szCs w:val="24"/>
        </w:rPr>
        <w:t>（</w:t>
      </w:r>
      <w:r w:rsidRPr="002B666A">
        <w:rPr>
          <w:rFonts w:hint="eastAsia"/>
          <w:kern w:val="22"/>
          <w:sz w:val="24"/>
          <w:szCs w:val="24"/>
        </w:rPr>
        <w:t>包括相关政策、立法和激励措施</w:t>
      </w:r>
      <w:r w:rsidR="00F60D28" w:rsidRPr="002B666A">
        <w:rPr>
          <w:rFonts w:hint="eastAsia"/>
          <w:kern w:val="22"/>
          <w:sz w:val="24"/>
          <w:szCs w:val="24"/>
        </w:rPr>
        <w:t>）</w:t>
      </w:r>
      <w:r w:rsidRPr="002B666A">
        <w:rPr>
          <w:rFonts w:hint="eastAsia"/>
          <w:kern w:val="22"/>
          <w:sz w:val="24"/>
          <w:szCs w:val="24"/>
        </w:rPr>
        <w:t>，以促进和便利</w:t>
      </w:r>
      <w:r w:rsidRPr="002B666A">
        <w:rPr>
          <w:kern w:val="22"/>
          <w:sz w:val="24"/>
          <w:szCs w:val="24"/>
        </w:rPr>
        <w:t>[</w:t>
      </w:r>
      <w:r w:rsidRPr="002B666A">
        <w:rPr>
          <w:rFonts w:hint="eastAsia"/>
          <w:kern w:val="22"/>
          <w:sz w:val="24"/>
          <w:szCs w:val="24"/>
        </w:rPr>
        <w:t>与其他缔约方，特别是发展中国家缔约方</w:t>
      </w:r>
      <w:r w:rsidRPr="002B666A">
        <w:rPr>
          <w:kern w:val="22"/>
          <w:sz w:val="24"/>
          <w:szCs w:val="24"/>
        </w:rPr>
        <w:t>]</w:t>
      </w:r>
      <w:r w:rsidRPr="002B666A">
        <w:rPr>
          <w:rFonts w:hint="eastAsia"/>
          <w:kern w:val="22"/>
          <w:sz w:val="24"/>
          <w:szCs w:val="24"/>
        </w:rPr>
        <w:t>开展</w:t>
      </w:r>
      <w:r w:rsidR="00A8751D" w:rsidRPr="002B666A">
        <w:rPr>
          <w:rFonts w:hint="eastAsia"/>
          <w:kern w:val="22"/>
          <w:sz w:val="24"/>
          <w:szCs w:val="24"/>
        </w:rPr>
        <w:t>科技合作</w:t>
      </w:r>
      <w:r w:rsidRPr="002B666A">
        <w:rPr>
          <w:rFonts w:hint="eastAsia"/>
          <w:kern w:val="22"/>
          <w:sz w:val="24"/>
          <w:szCs w:val="24"/>
        </w:rPr>
        <w:t>，包括通过联合研究方案和开发适当的生物多样性相关技术和创新解决方案的合资企业，</w:t>
      </w:r>
      <w:r w:rsidRPr="002B666A">
        <w:rPr>
          <w:kern w:val="22"/>
          <w:sz w:val="24"/>
          <w:szCs w:val="24"/>
        </w:rPr>
        <w:t>[</w:t>
      </w:r>
      <w:r w:rsidRPr="002B666A">
        <w:rPr>
          <w:rFonts w:hint="eastAsia"/>
          <w:kern w:val="22"/>
          <w:sz w:val="24"/>
          <w:szCs w:val="24"/>
        </w:rPr>
        <w:t>确保提议的合作基于预防性方法并</w:t>
      </w:r>
      <w:r w:rsidRPr="002B666A">
        <w:rPr>
          <w:kern w:val="22"/>
          <w:sz w:val="24"/>
          <w:szCs w:val="24"/>
        </w:rPr>
        <w:t>[</w:t>
      </w:r>
      <w:r w:rsidRPr="002B666A">
        <w:rPr>
          <w:rFonts w:hint="eastAsia"/>
          <w:kern w:val="22"/>
          <w:sz w:val="24"/>
          <w:szCs w:val="24"/>
        </w:rPr>
        <w:t>符合《公约》的各项目标</w:t>
      </w:r>
      <w:r w:rsidRPr="002B666A">
        <w:rPr>
          <w:kern w:val="22"/>
          <w:sz w:val="24"/>
          <w:szCs w:val="24"/>
        </w:rPr>
        <w:t>][</w:t>
      </w:r>
      <w:r w:rsidRPr="002B666A">
        <w:rPr>
          <w:rFonts w:hint="eastAsia"/>
          <w:kern w:val="22"/>
          <w:sz w:val="24"/>
          <w:szCs w:val="24"/>
        </w:rPr>
        <w:t>与《公约》相关</w:t>
      </w:r>
      <w:r w:rsidRPr="002B666A">
        <w:rPr>
          <w:kern w:val="22"/>
          <w:sz w:val="24"/>
          <w:szCs w:val="24"/>
        </w:rPr>
        <w:t>][</w:t>
      </w:r>
      <w:r w:rsidRPr="002B666A">
        <w:rPr>
          <w:rFonts w:hint="eastAsia"/>
          <w:kern w:val="22"/>
          <w:sz w:val="24"/>
          <w:szCs w:val="24"/>
        </w:rPr>
        <w:t>根据《公约》第</w:t>
      </w:r>
      <w:r w:rsidRPr="002B666A">
        <w:rPr>
          <w:kern w:val="22"/>
          <w:sz w:val="24"/>
          <w:szCs w:val="24"/>
        </w:rPr>
        <w:t xml:space="preserve"> 20 </w:t>
      </w:r>
      <w:r w:rsidRPr="002B666A">
        <w:rPr>
          <w:rFonts w:hint="eastAsia"/>
          <w:kern w:val="22"/>
          <w:sz w:val="24"/>
          <w:szCs w:val="24"/>
        </w:rPr>
        <w:t>条</w:t>
      </w:r>
      <w:r w:rsidRPr="002B666A">
        <w:rPr>
          <w:kern w:val="22"/>
          <w:sz w:val="24"/>
          <w:szCs w:val="24"/>
        </w:rPr>
        <w:t>]</w:t>
      </w:r>
      <w:r w:rsidRPr="002B666A">
        <w:rPr>
          <w:rFonts w:hint="eastAsia"/>
          <w:kern w:val="22"/>
          <w:sz w:val="24"/>
          <w:szCs w:val="24"/>
        </w:rPr>
        <w:t>，确保土著人民和地方社区、妇女和青年的充分和有效参与；</w:t>
      </w:r>
      <w:r w:rsidRPr="002B666A">
        <w:rPr>
          <w:kern w:val="22"/>
          <w:sz w:val="24"/>
          <w:szCs w:val="24"/>
        </w:rPr>
        <w:t>]</w:t>
      </w:r>
    </w:p>
    <w:p w14:paraId="44571AB8" w14:textId="61A69DB4" w:rsidR="00E136C2" w:rsidRPr="002B666A"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sz w:val="24"/>
          <w:szCs w:val="24"/>
        </w:rPr>
      </w:pPr>
      <w:r w:rsidRPr="002B666A">
        <w:rPr>
          <w:kern w:val="22"/>
          <w:sz w:val="24"/>
          <w:szCs w:val="24"/>
        </w:rPr>
        <w:t>[25.</w:t>
      </w:r>
      <w:r w:rsidRPr="002B666A">
        <w:rPr>
          <w:kern w:val="22"/>
          <w:sz w:val="24"/>
          <w:szCs w:val="24"/>
        </w:rPr>
        <w:tab/>
      </w:r>
      <w:r w:rsidRPr="002B666A">
        <w:rPr>
          <w:rFonts w:ascii="楷体" w:eastAsia="KaiTi" w:hAnsi="楷体" w:hint="eastAsia"/>
          <w:kern w:val="22"/>
          <w:sz w:val="24"/>
          <w:szCs w:val="24"/>
        </w:rPr>
        <w:t>鼓励</w:t>
      </w:r>
      <w:r w:rsidRPr="002B666A">
        <w:rPr>
          <w:rFonts w:hint="eastAsia"/>
          <w:kern w:val="22"/>
          <w:sz w:val="24"/>
          <w:szCs w:val="24"/>
        </w:rPr>
        <w:t>缔约方和其他</w:t>
      </w:r>
      <w:r w:rsidR="002B666A">
        <w:rPr>
          <w:rFonts w:hint="eastAsia"/>
          <w:kern w:val="22"/>
          <w:sz w:val="24"/>
          <w:szCs w:val="24"/>
        </w:rPr>
        <w:t>国家</w:t>
      </w:r>
      <w:r w:rsidRPr="002B666A">
        <w:rPr>
          <w:rFonts w:hint="eastAsia"/>
          <w:kern w:val="22"/>
          <w:sz w:val="24"/>
          <w:szCs w:val="24"/>
        </w:rPr>
        <w:t>政府与相关合作伙伴和金融机构协作，</w:t>
      </w:r>
      <w:r w:rsidRPr="002B666A">
        <w:rPr>
          <w:kern w:val="22"/>
          <w:sz w:val="24"/>
          <w:szCs w:val="24"/>
        </w:rPr>
        <w:t>[</w:t>
      </w:r>
      <w:r w:rsidRPr="002B666A">
        <w:rPr>
          <w:rFonts w:hint="eastAsia"/>
          <w:kern w:val="22"/>
          <w:sz w:val="24"/>
          <w:szCs w:val="24"/>
        </w:rPr>
        <w:t>支持建立或加强孵化器方案和加速器机制</w:t>
      </w:r>
      <w:r w:rsidRPr="002B666A">
        <w:rPr>
          <w:kern w:val="22"/>
          <w:sz w:val="24"/>
          <w:szCs w:val="24"/>
        </w:rPr>
        <w:t>]</w:t>
      </w:r>
      <w:r w:rsidRPr="002B666A">
        <w:rPr>
          <w:rFonts w:hint="eastAsia"/>
          <w:kern w:val="22"/>
          <w:sz w:val="24"/>
          <w:szCs w:val="24"/>
        </w:rPr>
        <w:t>，以促进和便利开发适当的生物多样性相关技术和创新，包括生物技术，以及地方设计的解决方案和土著人民和地方社区的土著技术，经他们</w:t>
      </w:r>
      <w:r w:rsidRPr="002B666A">
        <w:rPr>
          <w:kern w:val="22"/>
          <w:sz w:val="24"/>
          <w:szCs w:val="24"/>
        </w:rPr>
        <w:t>[</w:t>
      </w:r>
      <w:r w:rsidRPr="002B666A">
        <w:rPr>
          <w:rFonts w:hint="eastAsia"/>
          <w:kern w:val="22"/>
          <w:sz w:val="24"/>
          <w:szCs w:val="24"/>
        </w:rPr>
        <w:t>自由</w:t>
      </w:r>
      <w:r w:rsidRPr="002B666A">
        <w:rPr>
          <w:kern w:val="22"/>
          <w:sz w:val="24"/>
          <w:szCs w:val="24"/>
        </w:rPr>
        <w:t>]</w:t>
      </w:r>
      <w:r w:rsidRPr="002B666A">
        <w:rPr>
          <w:rFonts w:hint="eastAsia"/>
          <w:kern w:val="22"/>
          <w:sz w:val="24"/>
          <w:szCs w:val="24"/>
        </w:rPr>
        <w:t>、事先和知情同意</w:t>
      </w:r>
      <w:r w:rsidRPr="002B666A">
        <w:rPr>
          <w:kern w:val="22"/>
          <w:sz w:val="24"/>
          <w:szCs w:val="24"/>
        </w:rPr>
        <w:t>[</w:t>
      </w:r>
      <w:r w:rsidRPr="002B666A">
        <w:rPr>
          <w:rFonts w:hint="eastAsia"/>
          <w:kern w:val="22"/>
          <w:sz w:val="24"/>
          <w:szCs w:val="24"/>
        </w:rPr>
        <w:t>或批准和参与</w:t>
      </w:r>
      <w:r w:rsidRPr="002B666A">
        <w:rPr>
          <w:kern w:val="22"/>
          <w:sz w:val="24"/>
          <w:szCs w:val="24"/>
        </w:rPr>
        <w:t>]</w:t>
      </w:r>
      <w:r w:rsidRPr="002B666A">
        <w:rPr>
          <w:rFonts w:hint="eastAsia"/>
          <w:kern w:val="22"/>
          <w:sz w:val="24"/>
          <w:szCs w:val="24"/>
        </w:rPr>
        <w:t>，</w:t>
      </w:r>
      <w:r w:rsidRPr="002B666A">
        <w:rPr>
          <w:kern w:val="22"/>
          <w:sz w:val="24"/>
          <w:szCs w:val="24"/>
        </w:rPr>
        <w:t>[</w:t>
      </w:r>
      <w:r w:rsidRPr="002B666A">
        <w:rPr>
          <w:rFonts w:hint="eastAsia"/>
          <w:kern w:val="22"/>
          <w:sz w:val="24"/>
          <w:szCs w:val="24"/>
        </w:rPr>
        <w:t>根据国家立法</w:t>
      </w:r>
      <w:r w:rsidRPr="002B666A">
        <w:rPr>
          <w:kern w:val="22"/>
          <w:sz w:val="24"/>
          <w:szCs w:val="24"/>
        </w:rPr>
        <w:t>]</w:t>
      </w:r>
      <w:r w:rsidRPr="002B666A">
        <w:rPr>
          <w:rFonts w:hint="eastAsia"/>
          <w:kern w:val="22"/>
          <w:sz w:val="24"/>
          <w:szCs w:val="24"/>
        </w:rPr>
        <w:t>，并</w:t>
      </w:r>
      <w:r w:rsidRPr="002B666A">
        <w:rPr>
          <w:kern w:val="22"/>
          <w:sz w:val="24"/>
          <w:szCs w:val="24"/>
        </w:rPr>
        <w:t>[</w:t>
      </w:r>
      <w:r w:rsidRPr="002B666A">
        <w:rPr>
          <w:rFonts w:hint="eastAsia"/>
          <w:kern w:val="22"/>
          <w:sz w:val="24"/>
          <w:szCs w:val="24"/>
        </w:rPr>
        <w:t>与《公约》相关</w:t>
      </w:r>
      <w:r w:rsidRPr="002B666A">
        <w:rPr>
          <w:kern w:val="22"/>
          <w:sz w:val="24"/>
          <w:szCs w:val="24"/>
        </w:rPr>
        <w:t>][</w:t>
      </w:r>
      <w:r w:rsidRPr="002B666A">
        <w:rPr>
          <w:rFonts w:hint="eastAsia"/>
          <w:kern w:val="22"/>
          <w:sz w:val="24"/>
          <w:szCs w:val="24"/>
        </w:rPr>
        <w:t>根据《公约》第</w:t>
      </w:r>
      <w:r w:rsidRPr="002B666A">
        <w:rPr>
          <w:kern w:val="22"/>
          <w:sz w:val="24"/>
          <w:szCs w:val="24"/>
        </w:rPr>
        <w:t xml:space="preserve"> 20 </w:t>
      </w:r>
      <w:r w:rsidRPr="002B666A">
        <w:rPr>
          <w:rFonts w:hint="eastAsia"/>
          <w:kern w:val="22"/>
          <w:sz w:val="24"/>
          <w:szCs w:val="24"/>
        </w:rPr>
        <w:t>条</w:t>
      </w:r>
      <w:r w:rsidRPr="002B666A">
        <w:rPr>
          <w:kern w:val="22"/>
          <w:sz w:val="24"/>
          <w:szCs w:val="24"/>
        </w:rPr>
        <w:t>]</w:t>
      </w:r>
      <w:r w:rsidRPr="002B666A">
        <w:rPr>
          <w:rFonts w:hint="eastAsia"/>
          <w:kern w:val="22"/>
          <w:sz w:val="24"/>
          <w:szCs w:val="24"/>
        </w:rPr>
        <w:t>，并增加对所有缔约方，特别是发展中国家缔约方的技术转让；</w:t>
      </w:r>
      <w:r w:rsidRPr="002B666A">
        <w:rPr>
          <w:kern w:val="22"/>
          <w:sz w:val="24"/>
          <w:szCs w:val="24"/>
        </w:rPr>
        <w:t>]</w:t>
      </w:r>
    </w:p>
    <w:p w14:paraId="5CA8D40B" w14:textId="28E5EDD0" w:rsidR="00E136C2" w:rsidRPr="002B666A"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sz w:val="24"/>
          <w:szCs w:val="24"/>
        </w:rPr>
      </w:pPr>
      <w:r w:rsidRPr="002B666A">
        <w:rPr>
          <w:kern w:val="22"/>
          <w:sz w:val="24"/>
          <w:szCs w:val="24"/>
        </w:rPr>
        <w:t>[26.</w:t>
      </w:r>
      <w:r w:rsidRPr="002B666A">
        <w:rPr>
          <w:kern w:val="22"/>
          <w:sz w:val="24"/>
          <w:szCs w:val="24"/>
        </w:rPr>
        <w:tab/>
      </w:r>
      <w:r w:rsidR="00E7527C" w:rsidRPr="002B666A">
        <w:rPr>
          <w:rFonts w:ascii="楷体" w:eastAsia="KaiTi" w:hAnsi="楷体" w:hint="eastAsia"/>
          <w:kern w:val="22"/>
          <w:sz w:val="24"/>
          <w:szCs w:val="24"/>
        </w:rPr>
        <w:t>还</w:t>
      </w:r>
      <w:r w:rsidRPr="002B666A">
        <w:rPr>
          <w:rFonts w:ascii="楷体" w:eastAsia="KaiTi" w:hAnsi="楷体" w:hint="eastAsia"/>
          <w:kern w:val="22"/>
          <w:sz w:val="24"/>
          <w:szCs w:val="24"/>
        </w:rPr>
        <w:t>鼓励</w:t>
      </w:r>
      <w:r w:rsidRPr="002B666A">
        <w:rPr>
          <w:rFonts w:hint="eastAsia"/>
          <w:kern w:val="22"/>
          <w:sz w:val="24"/>
          <w:szCs w:val="24"/>
        </w:rPr>
        <w:t>缔约方、其他国家政府和相关组织采取实际步骤，通过国家和区域信息交换所机制网络，促进和加强相互之间的相关机构网络和社区实践，便利交换生物多样性相关信息、经验、技能和技术专门知识；</w:t>
      </w:r>
      <w:r w:rsidRPr="002B666A">
        <w:rPr>
          <w:kern w:val="22"/>
          <w:sz w:val="24"/>
          <w:szCs w:val="24"/>
        </w:rPr>
        <w:t>]</w:t>
      </w:r>
    </w:p>
    <w:p w14:paraId="53DB839C" w14:textId="5DA1A7FC" w:rsidR="00E136C2" w:rsidRPr="002B666A"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sz w:val="24"/>
          <w:szCs w:val="24"/>
        </w:rPr>
      </w:pPr>
      <w:r w:rsidRPr="002B666A">
        <w:rPr>
          <w:kern w:val="22"/>
          <w:sz w:val="24"/>
          <w:szCs w:val="24"/>
        </w:rPr>
        <w:t>[27.</w:t>
      </w:r>
      <w:r w:rsidRPr="002B666A">
        <w:rPr>
          <w:kern w:val="22"/>
          <w:sz w:val="24"/>
          <w:szCs w:val="24"/>
        </w:rPr>
        <w:tab/>
      </w:r>
      <w:r w:rsidRPr="002B666A">
        <w:rPr>
          <w:rFonts w:ascii="楷体" w:eastAsia="KaiTi" w:hAnsi="楷体" w:hint="eastAsia"/>
          <w:kern w:val="22"/>
          <w:sz w:val="24"/>
          <w:szCs w:val="24"/>
        </w:rPr>
        <w:t>表示注意到</w:t>
      </w:r>
      <w:r w:rsidRPr="002B666A">
        <w:rPr>
          <w:rFonts w:hAnsi="SimSun" w:hint="eastAsia"/>
          <w:kern w:val="22"/>
          <w:sz w:val="24"/>
          <w:szCs w:val="24"/>
        </w:rPr>
        <w:t>第五</w:t>
      </w:r>
      <w:r w:rsidR="002B666A">
        <w:rPr>
          <w:rFonts w:hAnsi="SimSun" w:hint="eastAsia"/>
          <w:kern w:val="22"/>
          <w:sz w:val="24"/>
          <w:szCs w:val="24"/>
        </w:rPr>
        <w:t>次</w:t>
      </w:r>
      <w:r w:rsidRPr="002B666A">
        <w:rPr>
          <w:rFonts w:hAnsi="SimSun" w:hint="eastAsia"/>
          <w:kern w:val="22"/>
          <w:sz w:val="24"/>
          <w:szCs w:val="24"/>
        </w:rPr>
        <w:t>生物多样性科学政策论坛和第八</w:t>
      </w:r>
      <w:r w:rsidR="002B666A">
        <w:rPr>
          <w:rFonts w:hAnsi="SimSun" w:hint="eastAsia"/>
          <w:kern w:val="22"/>
          <w:sz w:val="24"/>
          <w:szCs w:val="24"/>
        </w:rPr>
        <w:t>次</w:t>
      </w:r>
      <w:r w:rsidRPr="002B666A">
        <w:rPr>
          <w:rFonts w:hAnsi="SimSun" w:hint="eastAsia"/>
          <w:kern w:val="22"/>
          <w:sz w:val="24"/>
          <w:szCs w:val="24"/>
        </w:rPr>
        <w:t>国际可持续发展大会的成果和关键信息；</w:t>
      </w:r>
      <w:r w:rsidRPr="002B666A">
        <w:rPr>
          <w:rStyle w:val="FootnoteReference"/>
          <w:kern w:val="22"/>
          <w:szCs w:val="24"/>
        </w:rPr>
        <w:footnoteReference w:id="9"/>
      </w:r>
      <w:r w:rsidRPr="002B666A">
        <w:rPr>
          <w:rFonts w:hAnsi="SimSun"/>
          <w:kern w:val="22"/>
          <w:sz w:val="24"/>
          <w:szCs w:val="24"/>
        </w:rPr>
        <w:t>]</w:t>
      </w:r>
    </w:p>
    <w:p w14:paraId="2754DACE" w14:textId="08FBCA1F" w:rsidR="00E136C2" w:rsidRPr="002B666A"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sz w:val="24"/>
          <w:szCs w:val="24"/>
        </w:rPr>
      </w:pPr>
      <w:r w:rsidRPr="002B666A">
        <w:rPr>
          <w:kern w:val="22"/>
          <w:sz w:val="24"/>
          <w:szCs w:val="24"/>
        </w:rPr>
        <w:t>[28.</w:t>
      </w:r>
      <w:r w:rsidRPr="002B666A">
        <w:rPr>
          <w:kern w:val="22"/>
          <w:sz w:val="24"/>
          <w:szCs w:val="24"/>
        </w:rPr>
        <w:tab/>
      </w:r>
      <w:r w:rsidRPr="002B666A">
        <w:rPr>
          <w:rFonts w:ascii="楷体" w:eastAsia="KaiTi" w:hAnsi="楷体" w:hint="eastAsia"/>
          <w:kern w:val="22"/>
          <w:sz w:val="24"/>
          <w:szCs w:val="24"/>
        </w:rPr>
        <w:t>敦促</w:t>
      </w:r>
      <w:r w:rsidRPr="002B666A">
        <w:rPr>
          <w:rFonts w:hAnsi="SimSun" w:hint="eastAsia"/>
          <w:kern w:val="22"/>
          <w:sz w:val="24"/>
          <w:szCs w:val="24"/>
        </w:rPr>
        <w:t>缔约方</w:t>
      </w:r>
      <w:r w:rsidRPr="002B666A">
        <w:rPr>
          <w:kern w:val="22"/>
          <w:sz w:val="24"/>
          <w:szCs w:val="24"/>
        </w:rPr>
        <w:t>[</w:t>
      </w:r>
      <w:r w:rsidRPr="002B666A">
        <w:rPr>
          <w:rFonts w:hAnsi="SimSun" w:hint="eastAsia"/>
          <w:kern w:val="22"/>
          <w:sz w:val="24"/>
          <w:szCs w:val="24"/>
        </w:rPr>
        <w:t>根据其能力</w:t>
      </w:r>
      <w:r w:rsidRPr="002B666A">
        <w:rPr>
          <w:kern w:val="22"/>
          <w:sz w:val="24"/>
          <w:szCs w:val="24"/>
        </w:rPr>
        <w:t>]</w:t>
      </w:r>
      <w:r w:rsidRPr="002B666A">
        <w:rPr>
          <w:rFonts w:hAnsi="SimSun" w:hint="eastAsia"/>
          <w:kern w:val="22"/>
          <w:sz w:val="24"/>
          <w:szCs w:val="24"/>
        </w:rPr>
        <w:t>，并邀请其他</w:t>
      </w:r>
      <w:r w:rsidR="00CC36B9">
        <w:rPr>
          <w:rFonts w:hAnsi="SimSun" w:hint="eastAsia"/>
          <w:kern w:val="22"/>
          <w:sz w:val="24"/>
          <w:szCs w:val="24"/>
        </w:rPr>
        <w:t>国家</w:t>
      </w:r>
      <w:r w:rsidRPr="002B666A">
        <w:rPr>
          <w:rFonts w:hAnsi="SimSun" w:hint="eastAsia"/>
          <w:kern w:val="22"/>
          <w:sz w:val="24"/>
          <w:szCs w:val="24"/>
        </w:rPr>
        <w:t>政府根据当地情况制定的创新技术，拟定新的试点解决方案，以实现可持续发展目标，同时加强对生物多样性的保护，并在国家和区域层面扩大这些目标；</w:t>
      </w:r>
      <w:r w:rsidRPr="002B666A">
        <w:rPr>
          <w:rFonts w:hAnsi="SimSun"/>
          <w:kern w:val="22"/>
          <w:sz w:val="24"/>
          <w:szCs w:val="24"/>
        </w:rPr>
        <w:t>]</w:t>
      </w:r>
      <w:r w:rsidRPr="002B666A">
        <w:rPr>
          <w:kern w:val="22"/>
          <w:sz w:val="24"/>
          <w:szCs w:val="24"/>
        </w:rPr>
        <w:t xml:space="preserve"> </w:t>
      </w:r>
    </w:p>
    <w:p w14:paraId="7D5AD039" w14:textId="231C3671" w:rsidR="00E136C2" w:rsidRPr="002B666A"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sz w:val="24"/>
          <w:szCs w:val="24"/>
        </w:rPr>
      </w:pPr>
      <w:r w:rsidRPr="002B666A">
        <w:rPr>
          <w:kern w:val="22"/>
          <w:sz w:val="24"/>
          <w:szCs w:val="24"/>
        </w:rPr>
        <w:t>[29.</w:t>
      </w:r>
      <w:r w:rsidRPr="002B666A">
        <w:rPr>
          <w:kern w:val="22"/>
          <w:sz w:val="24"/>
          <w:szCs w:val="24"/>
        </w:rPr>
        <w:tab/>
      </w:r>
      <w:r w:rsidRPr="002B666A">
        <w:rPr>
          <w:rFonts w:ascii="楷体" w:eastAsia="KaiTi" w:hAnsi="楷体" w:hint="eastAsia"/>
          <w:kern w:val="22"/>
          <w:sz w:val="24"/>
          <w:szCs w:val="24"/>
        </w:rPr>
        <w:t>决定</w:t>
      </w:r>
      <w:r w:rsidRPr="002B666A">
        <w:rPr>
          <w:rFonts w:hint="eastAsia"/>
          <w:kern w:val="22"/>
          <w:sz w:val="24"/>
          <w:szCs w:val="24"/>
        </w:rPr>
        <w:t>设立</w:t>
      </w:r>
      <w:r w:rsidR="00A8751D" w:rsidRPr="002B666A">
        <w:rPr>
          <w:rFonts w:hint="eastAsia"/>
          <w:kern w:val="22"/>
          <w:sz w:val="24"/>
          <w:szCs w:val="24"/>
        </w:rPr>
        <w:t>科技合作</w:t>
      </w:r>
      <w:r w:rsidRPr="002B666A">
        <w:rPr>
          <w:rFonts w:hint="eastAsia"/>
          <w:kern w:val="22"/>
          <w:sz w:val="24"/>
          <w:szCs w:val="24"/>
        </w:rPr>
        <w:t>问题非正式咨询小组，</w:t>
      </w:r>
      <w:r w:rsidRPr="002B666A">
        <w:rPr>
          <w:kern w:val="22"/>
          <w:sz w:val="24"/>
          <w:szCs w:val="24"/>
        </w:rPr>
        <w:t>[</w:t>
      </w:r>
      <w:r w:rsidRPr="002B666A">
        <w:rPr>
          <w:rFonts w:hint="eastAsia"/>
          <w:kern w:val="22"/>
          <w:sz w:val="24"/>
          <w:szCs w:val="24"/>
        </w:rPr>
        <w:t>与来自土著人民和地方社区以及相关组织的专家一起</w:t>
      </w:r>
      <w:r w:rsidRPr="002B666A">
        <w:rPr>
          <w:kern w:val="22"/>
          <w:sz w:val="24"/>
          <w:szCs w:val="24"/>
        </w:rPr>
        <w:t>]</w:t>
      </w:r>
      <w:r w:rsidRPr="002B666A">
        <w:rPr>
          <w:rFonts w:hint="eastAsia"/>
          <w:kern w:val="22"/>
          <w:sz w:val="24"/>
          <w:szCs w:val="24"/>
        </w:rPr>
        <w:t>，根据下文附件四所载的职权范围，就促进和便利</w:t>
      </w:r>
      <w:r w:rsidR="00A8751D" w:rsidRPr="002B666A">
        <w:rPr>
          <w:rFonts w:hint="eastAsia"/>
          <w:kern w:val="22"/>
          <w:sz w:val="24"/>
          <w:szCs w:val="24"/>
        </w:rPr>
        <w:t>科技合作</w:t>
      </w:r>
      <w:r w:rsidRPr="002B666A">
        <w:rPr>
          <w:rFonts w:hint="eastAsia"/>
          <w:kern w:val="22"/>
          <w:sz w:val="24"/>
          <w:szCs w:val="24"/>
        </w:rPr>
        <w:t>的实际措施、工具和机会提供战略咨询意见；</w:t>
      </w:r>
      <w:r w:rsidRPr="002B666A">
        <w:rPr>
          <w:kern w:val="22"/>
          <w:sz w:val="24"/>
          <w:szCs w:val="24"/>
        </w:rPr>
        <w:t>]</w:t>
      </w:r>
    </w:p>
    <w:p w14:paraId="1FF30E2C" w14:textId="1311436C" w:rsidR="00E136C2" w:rsidRPr="002B666A"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sz w:val="24"/>
          <w:szCs w:val="24"/>
        </w:rPr>
      </w:pPr>
      <w:r w:rsidRPr="002B666A">
        <w:rPr>
          <w:kern w:val="22"/>
          <w:sz w:val="24"/>
          <w:szCs w:val="24"/>
        </w:rPr>
        <w:t>[30.</w:t>
      </w:r>
      <w:r w:rsidRPr="002B666A">
        <w:rPr>
          <w:kern w:val="22"/>
          <w:sz w:val="24"/>
          <w:szCs w:val="24"/>
        </w:rPr>
        <w:tab/>
      </w:r>
      <w:r w:rsidR="00CC36B9">
        <w:rPr>
          <w:rFonts w:ascii="楷体" w:eastAsia="KaiTi" w:hAnsi="楷体" w:hint="eastAsia"/>
          <w:kern w:val="22"/>
          <w:sz w:val="24"/>
          <w:szCs w:val="24"/>
        </w:rPr>
        <w:t>又</w:t>
      </w:r>
      <w:r w:rsidRPr="002B666A">
        <w:rPr>
          <w:rFonts w:ascii="楷体" w:eastAsia="KaiTi" w:hAnsi="楷体" w:hint="eastAsia"/>
          <w:kern w:val="22"/>
          <w:sz w:val="24"/>
          <w:szCs w:val="24"/>
        </w:rPr>
        <w:t>决定</w:t>
      </w:r>
      <w:r w:rsidR="00E7527C" w:rsidRPr="002B666A">
        <w:rPr>
          <w:rFonts w:hint="eastAsia"/>
          <w:kern w:val="22"/>
          <w:sz w:val="24"/>
          <w:szCs w:val="24"/>
        </w:rPr>
        <w:t>，</w:t>
      </w:r>
      <w:r w:rsidRPr="002B666A">
        <w:rPr>
          <w:rFonts w:hint="eastAsia"/>
          <w:kern w:val="22"/>
          <w:sz w:val="24"/>
          <w:szCs w:val="24"/>
        </w:rPr>
        <w:t>根据</w:t>
      </w:r>
      <w:r w:rsidRPr="002B666A">
        <w:rPr>
          <w:kern w:val="22"/>
          <w:sz w:val="24"/>
          <w:szCs w:val="24"/>
        </w:rPr>
        <w:t>CBD/SBI/3/INF/16</w:t>
      </w:r>
      <w:r w:rsidRPr="002B666A">
        <w:rPr>
          <w:rFonts w:hint="eastAsia"/>
          <w:kern w:val="22"/>
          <w:sz w:val="24"/>
          <w:szCs w:val="24"/>
        </w:rPr>
        <w:t>号文件所</w:t>
      </w:r>
      <w:r w:rsidR="00CC36B9">
        <w:rPr>
          <w:rFonts w:hint="eastAsia"/>
          <w:kern w:val="22"/>
          <w:sz w:val="24"/>
          <w:szCs w:val="24"/>
        </w:rPr>
        <w:t>列</w:t>
      </w:r>
      <w:r w:rsidRPr="002B666A">
        <w:rPr>
          <w:rFonts w:hint="eastAsia"/>
          <w:kern w:val="22"/>
          <w:sz w:val="24"/>
          <w:szCs w:val="24"/>
        </w:rPr>
        <w:t>利弊和费用，致力于</w:t>
      </w:r>
      <w:r w:rsidRPr="002B666A">
        <w:rPr>
          <w:kern w:val="22"/>
          <w:sz w:val="24"/>
          <w:szCs w:val="24"/>
        </w:rPr>
        <w:t>[</w:t>
      </w:r>
      <w:r w:rsidRPr="002B666A">
        <w:rPr>
          <w:rFonts w:hint="eastAsia"/>
          <w:kern w:val="22"/>
          <w:sz w:val="24"/>
          <w:szCs w:val="24"/>
        </w:rPr>
        <w:t>选项</w:t>
      </w:r>
      <w:r w:rsidRPr="002B666A">
        <w:rPr>
          <w:kern w:val="22"/>
          <w:sz w:val="24"/>
          <w:szCs w:val="24"/>
        </w:rPr>
        <w:t>B][</w:t>
      </w:r>
      <w:r w:rsidRPr="002B666A">
        <w:rPr>
          <w:rFonts w:hint="eastAsia"/>
          <w:kern w:val="22"/>
          <w:sz w:val="24"/>
          <w:szCs w:val="24"/>
        </w:rPr>
        <w:t>混合</w:t>
      </w:r>
      <w:r w:rsidRPr="002B666A">
        <w:rPr>
          <w:kern w:val="22"/>
          <w:sz w:val="24"/>
          <w:szCs w:val="24"/>
        </w:rPr>
        <w:t>][</w:t>
      </w:r>
      <w:r w:rsidRPr="002B666A">
        <w:rPr>
          <w:rFonts w:hint="eastAsia"/>
          <w:kern w:val="22"/>
          <w:sz w:val="24"/>
          <w:szCs w:val="24"/>
        </w:rPr>
        <w:t>选项</w:t>
      </w:r>
      <w:r w:rsidRPr="002B666A">
        <w:rPr>
          <w:kern w:val="22"/>
          <w:sz w:val="24"/>
          <w:szCs w:val="24"/>
        </w:rPr>
        <w:t>A</w:t>
      </w:r>
      <w:r w:rsidRPr="002B666A">
        <w:rPr>
          <w:rFonts w:hint="eastAsia"/>
          <w:kern w:val="22"/>
          <w:sz w:val="24"/>
          <w:szCs w:val="24"/>
        </w:rPr>
        <w:t>和</w:t>
      </w:r>
      <w:r w:rsidRPr="002B666A">
        <w:rPr>
          <w:kern w:val="22"/>
          <w:sz w:val="24"/>
          <w:szCs w:val="24"/>
        </w:rPr>
        <w:t>B][</w:t>
      </w:r>
      <w:r w:rsidRPr="002B666A">
        <w:rPr>
          <w:rFonts w:hint="eastAsia"/>
          <w:kern w:val="22"/>
          <w:sz w:val="24"/>
          <w:szCs w:val="24"/>
        </w:rPr>
        <w:t>选项</w:t>
      </w:r>
      <w:r w:rsidRPr="002B666A">
        <w:rPr>
          <w:kern w:val="22"/>
          <w:sz w:val="24"/>
          <w:szCs w:val="24"/>
        </w:rPr>
        <w:t>B</w:t>
      </w:r>
      <w:r w:rsidRPr="002B666A">
        <w:rPr>
          <w:rFonts w:hint="eastAsia"/>
          <w:kern w:val="22"/>
          <w:sz w:val="24"/>
          <w:szCs w:val="24"/>
        </w:rPr>
        <w:t>和</w:t>
      </w:r>
      <w:r w:rsidRPr="002B666A">
        <w:rPr>
          <w:kern w:val="22"/>
          <w:sz w:val="24"/>
          <w:szCs w:val="24"/>
        </w:rPr>
        <w:t>C]</w:t>
      </w:r>
      <w:r w:rsidRPr="002B666A">
        <w:rPr>
          <w:rFonts w:hint="eastAsia"/>
          <w:kern w:val="22"/>
          <w:sz w:val="24"/>
          <w:szCs w:val="24"/>
        </w:rPr>
        <w:t>的体制机制，促进和便利下文附件二第四节提出的</w:t>
      </w:r>
      <w:r w:rsidR="00A8751D" w:rsidRPr="002B666A">
        <w:rPr>
          <w:rFonts w:hint="eastAsia"/>
          <w:kern w:val="22"/>
          <w:sz w:val="24"/>
          <w:szCs w:val="24"/>
        </w:rPr>
        <w:t>科技合作</w:t>
      </w:r>
      <w:r w:rsidRPr="002B666A">
        <w:rPr>
          <w:rFonts w:hint="eastAsia"/>
          <w:kern w:val="22"/>
          <w:sz w:val="24"/>
          <w:szCs w:val="24"/>
        </w:rPr>
        <w:t>，使全球</w:t>
      </w:r>
      <w:r w:rsidR="00A8751D" w:rsidRPr="002B666A">
        <w:rPr>
          <w:rFonts w:hint="eastAsia"/>
          <w:kern w:val="22"/>
          <w:sz w:val="24"/>
          <w:szCs w:val="24"/>
        </w:rPr>
        <w:t>科技合作</w:t>
      </w:r>
      <w:r w:rsidR="00E1409A">
        <w:rPr>
          <w:rFonts w:hint="eastAsia"/>
          <w:kern w:val="22"/>
          <w:sz w:val="24"/>
          <w:szCs w:val="24"/>
        </w:rPr>
        <w:t>支助中心</w:t>
      </w:r>
      <w:r w:rsidRPr="002B666A">
        <w:rPr>
          <w:rFonts w:hint="eastAsia"/>
          <w:kern w:val="22"/>
          <w:sz w:val="24"/>
          <w:szCs w:val="24"/>
        </w:rPr>
        <w:t>与区域</w:t>
      </w:r>
      <w:r w:rsidR="00E1409A">
        <w:rPr>
          <w:rFonts w:hint="eastAsia"/>
          <w:kern w:val="22"/>
          <w:sz w:val="24"/>
          <w:szCs w:val="24"/>
        </w:rPr>
        <w:t>支助中心</w:t>
      </w:r>
      <w:r w:rsidRPr="002B666A">
        <w:rPr>
          <w:rFonts w:hint="eastAsia"/>
          <w:kern w:val="22"/>
          <w:sz w:val="24"/>
          <w:szCs w:val="24"/>
        </w:rPr>
        <w:t>网络、其他相关组织以及土著人民和地方社区合作；</w:t>
      </w:r>
      <w:r w:rsidRPr="002B666A">
        <w:rPr>
          <w:kern w:val="22"/>
          <w:sz w:val="24"/>
          <w:szCs w:val="24"/>
        </w:rPr>
        <w:t>]</w:t>
      </w:r>
    </w:p>
    <w:p w14:paraId="4A738460" w14:textId="7413F751" w:rsidR="00E136C2" w:rsidRPr="00307D83" w:rsidRDefault="00E136C2" w:rsidP="00482A71">
      <w:pPr>
        <w:pStyle w:val="Para1"/>
        <w:numPr>
          <w:ilvl w:val="0"/>
          <w:numId w:val="0"/>
        </w:numPr>
        <w:suppressLineNumbers/>
        <w:suppressAutoHyphens/>
        <w:kinsoku w:val="0"/>
        <w:overflowPunct w:val="0"/>
        <w:autoSpaceDE w:val="0"/>
        <w:autoSpaceDN w:val="0"/>
        <w:adjustRightInd w:val="0"/>
        <w:snapToGrid w:val="0"/>
        <w:ind w:firstLine="490"/>
        <w:rPr>
          <w:kern w:val="22"/>
          <w:sz w:val="24"/>
          <w:szCs w:val="24"/>
        </w:rPr>
      </w:pPr>
      <w:r w:rsidRPr="002B666A">
        <w:rPr>
          <w:kern w:val="22"/>
          <w:sz w:val="24"/>
          <w:szCs w:val="24"/>
        </w:rPr>
        <w:t>[31.</w:t>
      </w:r>
      <w:r w:rsidRPr="002B666A">
        <w:rPr>
          <w:kern w:val="22"/>
          <w:sz w:val="24"/>
          <w:szCs w:val="24"/>
        </w:rPr>
        <w:tab/>
      </w:r>
      <w:r w:rsidRPr="002B666A">
        <w:rPr>
          <w:rFonts w:ascii="楷体" w:eastAsia="KaiTi" w:hAnsi="楷体" w:hint="eastAsia"/>
          <w:kern w:val="22"/>
          <w:sz w:val="24"/>
          <w:szCs w:val="24"/>
        </w:rPr>
        <w:t>邀请</w:t>
      </w:r>
      <w:r w:rsidRPr="002B666A">
        <w:rPr>
          <w:rFonts w:hint="eastAsia"/>
          <w:kern w:val="22"/>
          <w:sz w:val="24"/>
          <w:szCs w:val="24"/>
        </w:rPr>
        <w:t>联合国环境规划署与相关组织</w:t>
      </w:r>
      <w:r w:rsidRPr="002B666A">
        <w:rPr>
          <w:kern w:val="22"/>
          <w:sz w:val="24"/>
          <w:szCs w:val="24"/>
        </w:rPr>
        <w:t>[</w:t>
      </w:r>
      <w:r w:rsidRPr="002B666A">
        <w:rPr>
          <w:rFonts w:hint="eastAsia"/>
          <w:kern w:val="22"/>
          <w:sz w:val="24"/>
          <w:szCs w:val="24"/>
        </w:rPr>
        <w:t>和土著人民和地方社区</w:t>
      </w:r>
      <w:r w:rsidRPr="002B666A">
        <w:rPr>
          <w:kern w:val="22"/>
          <w:sz w:val="24"/>
          <w:szCs w:val="24"/>
        </w:rPr>
        <w:t>]</w:t>
      </w:r>
      <w:r w:rsidRPr="002B666A">
        <w:rPr>
          <w:rFonts w:hint="eastAsia"/>
          <w:kern w:val="22"/>
          <w:sz w:val="24"/>
          <w:szCs w:val="24"/>
        </w:rPr>
        <w:t>协作，建立全球生物多样性</w:t>
      </w:r>
      <w:r w:rsidR="00A8751D" w:rsidRPr="002B666A">
        <w:rPr>
          <w:rFonts w:hint="eastAsia"/>
          <w:kern w:val="22"/>
          <w:sz w:val="24"/>
          <w:szCs w:val="24"/>
        </w:rPr>
        <w:t>科技合作</w:t>
      </w:r>
      <w:r w:rsidR="00E1409A">
        <w:rPr>
          <w:rFonts w:hint="eastAsia"/>
          <w:kern w:val="22"/>
          <w:sz w:val="24"/>
          <w:szCs w:val="24"/>
        </w:rPr>
        <w:t>支助中心</w:t>
      </w:r>
      <w:r w:rsidRPr="002B666A">
        <w:rPr>
          <w:rFonts w:hint="eastAsia"/>
          <w:kern w:val="22"/>
          <w:sz w:val="24"/>
          <w:szCs w:val="24"/>
        </w:rPr>
        <w:t>，促进、便利和强化</w:t>
      </w:r>
      <w:r w:rsidR="00A8751D" w:rsidRPr="002B666A">
        <w:rPr>
          <w:rFonts w:hint="eastAsia"/>
          <w:kern w:val="22"/>
          <w:sz w:val="24"/>
          <w:szCs w:val="24"/>
        </w:rPr>
        <w:t>科技合作</w:t>
      </w:r>
      <w:r w:rsidRPr="002B666A">
        <w:rPr>
          <w:rFonts w:hint="eastAsia"/>
          <w:kern w:val="22"/>
          <w:sz w:val="24"/>
          <w:szCs w:val="24"/>
        </w:rPr>
        <w:t>与技术转让，</w:t>
      </w:r>
      <w:r w:rsidRPr="002B666A">
        <w:rPr>
          <w:kern w:val="22"/>
          <w:sz w:val="24"/>
          <w:szCs w:val="24"/>
        </w:rPr>
        <w:t>[</w:t>
      </w:r>
      <w:r w:rsidRPr="002B666A">
        <w:rPr>
          <w:rFonts w:hint="eastAsia"/>
          <w:kern w:val="22"/>
          <w:sz w:val="24"/>
          <w:szCs w:val="24"/>
        </w:rPr>
        <w:t>确保公平的地理覆盖</w:t>
      </w:r>
      <w:r w:rsidRPr="002B666A">
        <w:rPr>
          <w:kern w:val="22"/>
          <w:sz w:val="24"/>
          <w:szCs w:val="24"/>
        </w:rPr>
        <w:t>]</w:t>
      </w:r>
      <w:r w:rsidRPr="002B666A">
        <w:rPr>
          <w:rFonts w:hint="eastAsia"/>
          <w:kern w:val="22"/>
          <w:sz w:val="24"/>
          <w:szCs w:val="24"/>
        </w:rPr>
        <w:t>，</w:t>
      </w:r>
      <w:r w:rsidRPr="002B666A">
        <w:rPr>
          <w:kern w:val="22"/>
          <w:sz w:val="24"/>
          <w:szCs w:val="24"/>
        </w:rPr>
        <w:t>[</w:t>
      </w:r>
      <w:r w:rsidRPr="002B666A">
        <w:rPr>
          <w:rFonts w:hint="eastAsia"/>
          <w:kern w:val="22"/>
          <w:sz w:val="24"/>
          <w:szCs w:val="24"/>
        </w:rPr>
        <w:t>依照公约第</w:t>
      </w:r>
      <w:r w:rsidRPr="002B666A">
        <w:rPr>
          <w:kern w:val="22"/>
          <w:sz w:val="24"/>
          <w:szCs w:val="24"/>
        </w:rPr>
        <w:t>16</w:t>
      </w:r>
      <w:r w:rsidR="00CC36B9" w:rsidRPr="002B666A">
        <w:rPr>
          <w:rFonts w:hint="eastAsia"/>
          <w:kern w:val="22"/>
          <w:sz w:val="24"/>
          <w:szCs w:val="24"/>
        </w:rPr>
        <w:t>条</w:t>
      </w:r>
      <w:r w:rsidRPr="002B666A">
        <w:rPr>
          <w:rFonts w:hint="eastAsia"/>
          <w:kern w:val="22"/>
          <w:sz w:val="24"/>
          <w:szCs w:val="24"/>
        </w:rPr>
        <w:t>、第</w:t>
      </w:r>
      <w:r w:rsidRPr="002B666A">
        <w:rPr>
          <w:kern w:val="22"/>
          <w:sz w:val="24"/>
          <w:szCs w:val="24"/>
        </w:rPr>
        <w:t>18</w:t>
      </w:r>
      <w:r w:rsidR="00CC36B9" w:rsidRPr="002B666A">
        <w:rPr>
          <w:rFonts w:hint="eastAsia"/>
          <w:kern w:val="22"/>
          <w:sz w:val="24"/>
          <w:szCs w:val="24"/>
        </w:rPr>
        <w:t>条</w:t>
      </w:r>
      <w:r w:rsidRPr="002B666A">
        <w:rPr>
          <w:rFonts w:hint="eastAsia"/>
          <w:kern w:val="22"/>
          <w:sz w:val="24"/>
          <w:szCs w:val="24"/>
        </w:rPr>
        <w:t>和第</w:t>
      </w:r>
      <w:r w:rsidRPr="002B666A">
        <w:rPr>
          <w:kern w:val="22"/>
          <w:sz w:val="24"/>
          <w:szCs w:val="24"/>
        </w:rPr>
        <w:t>19</w:t>
      </w:r>
      <w:r w:rsidRPr="002B666A">
        <w:rPr>
          <w:rFonts w:hint="eastAsia"/>
          <w:kern w:val="22"/>
          <w:sz w:val="24"/>
          <w:szCs w:val="24"/>
        </w:rPr>
        <w:t>条，</w:t>
      </w:r>
      <w:r w:rsidRPr="002B666A">
        <w:rPr>
          <w:kern w:val="22"/>
          <w:sz w:val="24"/>
          <w:szCs w:val="24"/>
        </w:rPr>
        <w:t>]</w:t>
      </w:r>
      <w:r w:rsidRPr="002B666A">
        <w:rPr>
          <w:rFonts w:hint="eastAsia"/>
          <w:kern w:val="22"/>
          <w:sz w:val="24"/>
          <w:szCs w:val="24"/>
        </w:rPr>
        <w:t>支持</w:t>
      </w:r>
      <w:r w:rsidRPr="002B666A">
        <w:rPr>
          <w:kern w:val="22"/>
          <w:sz w:val="24"/>
          <w:szCs w:val="24"/>
        </w:rPr>
        <w:t>[</w:t>
      </w:r>
      <w:r w:rsidRPr="002B666A">
        <w:rPr>
          <w:rFonts w:hint="eastAsia"/>
          <w:kern w:val="22"/>
          <w:sz w:val="24"/>
          <w:szCs w:val="24"/>
        </w:rPr>
        <w:t>实施《公约》的三个目标和</w:t>
      </w:r>
      <w:r w:rsidRPr="002B666A">
        <w:rPr>
          <w:kern w:val="22"/>
          <w:sz w:val="24"/>
          <w:szCs w:val="24"/>
        </w:rPr>
        <w:t>]</w:t>
      </w:r>
      <w:r w:rsidRPr="002B666A">
        <w:rPr>
          <w:rFonts w:hint="eastAsia"/>
          <w:kern w:val="22"/>
          <w:sz w:val="24"/>
          <w:szCs w:val="24"/>
        </w:rPr>
        <w:t>实现</w:t>
      </w:r>
      <w:r w:rsidRPr="002B666A">
        <w:rPr>
          <w:kern w:val="22"/>
          <w:sz w:val="24"/>
          <w:szCs w:val="24"/>
        </w:rPr>
        <w:t>2020</w:t>
      </w:r>
      <w:r w:rsidRPr="002B666A">
        <w:rPr>
          <w:rFonts w:hint="eastAsia"/>
          <w:kern w:val="22"/>
          <w:sz w:val="24"/>
          <w:szCs w:val="24"/>
        </w:rPr>
        <w:t>年</w:t>
      </w:r>
      <w:r w:rsidRPr="002B666A">
        <w:rPr>
          <w:rFonts w:hint="eastAsia"/>
          <w:kern w:val="22"/>
          <w:sz w:val="24"/>
          <w:szCs w:val="24"/>
        </w:rPr>
        <w:lastRenderedPageBreak/>
        <w:t>后全球生物多样性框架的</w:t>
      </w:r>
      <w:r w:rsidR="00CC36B9">
        <w:rPr>
          <w:rFonts w:hint="eastAsia"/>
          <w:kern w:val="22"/>
          <w:sz w:val="24"/>
          <w:szCs w:val="24"/>
        </w:rPr>
        <w:t>长期</w:t>
      </w:r>
      <w:r w:rsidRPr="002B666A">
        <w:rPr>
          <w:rFonts w:hint="eastAsia"/>
          <w:kern w:val="22"/>
          <w:sz w:val="24"/>
          <w:szCs w:val="24"/>
        </w:rPr>
        <w:t>目标和</w:t>
      </w:r>
      <w:r w:rsidR="00CC36B9">
        <w:rPr>
          <w:rFonts w:hint="eastAsia"/>
          <w:kern w:val="22"/>
          <w:sz w:val="24"/>
          <w:szCs w:val="24"/>
        </w:rPr>
        <w:t>行动目标</w:t>
      </w:r>
      <w:r w:rsidRPr="002B666A">
        <w:rPr>
          <w:kern w:val="22"/>
          <w:sz w:val="24"/>
          <w:szCs w:val="24"/>
        </w:rPr>
        <w:t>[</w:t>
      </w:r>
      <w:r w:rsidRPr="002B666A">
        <w:rPr>
          <w:rFonts w:hint="eastAsia"/>
          <w:kern w:val="22"/>
          <w:sz w:val="24"/>
          <w:szCs w:val="24"/>
        </w:rPr>
        <w:t>和</w:t>
      </w:r>
      <w:r w:rsidRPr="002B666A">
        <w:rPr>
          <w:kern w:val="22"/>
          <w:sz w:val="24"/>
          <w:szCs w:val="24"/>
        </w:rPr>
        <w:t>2030</w:t>
      </w:r>
      <w:r w:rsidRPr="002B666A">
        <w:rPr>
          <w:rFonts w:hint="eastAsia"/>
          <w:kern w:val="22"/>
          <w:sz w:val="24"/>
          <w:szCs w:val="24"/>
        </w:rPr>
        <w:t>年可持续发展议程</w:t>
      </w:r>
      <w:r w:rsidRPr="002B666A">
        <w:rPr>
          <w:sz w:val="24"/>
          <w:szCs w:val="24"/>
          <w:vertAlign w:val="superscript"/>
        </w:rPr>
        <w:footnoteReference w:id="10"/>
      </w:r>
      <w:r w:rsidRPr="002B666A">
        <w:rPr>
          <w:kern w:val="22"/>
          <w:sz w:val="24"/>
          <w:szCs w:val="24"/>
        </w:rPr>
        <w:t>]</w:t>
      </w:r>
      <w:r w:rsidRPr="002B666A">
        <w:rPr>
          <w:rFonts w:hint="eastAsia"/>
          <w:kern w:val="22"/>
          <w:sz w:val="24"/>
          <w:szCs w:val="24"/>
        </w:rPr>
        <w:t>，并依据汲取的经验教训，最大限度地发挥与</w:t>
      </w:r>
      <w:r w:rsidRPr="00307D83">
        <w:rPr>
          <w:kern w:val="22"/>
          <w:sz w:val="24"/>
          <w:szCs w:val="24"/>
        </w:rPr>
        <w:t>[</w:t>
      </w:r>
      <w:r w:rsidRPr="00307D83">
        <w:rPr>
          <w:rFonts w:hint="eastAsia"/>
          <w:kern w:val="22"/>
          <w:sz w:val="24"/>
          <w:szCs w:val="24"/>
        </w:rPr>
        <w:t>其他技术转让倡议和机制，包括</w:t>
      </w:r>
      <w:r w:rsidRPr="00307D83">
        <w:rPr>
          <w:kern w:val="22"/>
          <w:sz w:val="24"/>
          <w:szCs w:val="24"/>
        </w:rPr>
        <w:t>]</w:t>
      </w:r>
      <w:r w:rsidRPr="00307D83">
        <w:rPr>
          <w:rFonts w:hint="eastAsia"/>
          <w:kern w:val="22"/>
          <w:sz w:val="24"/>
          <w:szCs w:val="24"/>
        </w:rPr>
        <w:t>气候技术中心和网络、</w:t>
      </w:r>
      <w:r w:rsidRPr="00460F5A">
        <w:rPr>
          <w:kern w:val="22"/>
          <w:sz w:val="24"/>
          <w:szCs w:val="24"/>
        </w:rPr>
        <w:t>[BIOPAMA]</w:t>
      </w:r>
      <w:r w:rsidRPr="00307D83">
        <w:rPr>
          <w:kern w:val="22"/>
          <w:sz w:val="24"/>
          <w:szCs w:val="24"/>
        </w:rPr>
        <w:t xml:space="preserve"> </w:t>
      </w:r>
      <w:r w:rsidRPr="00307D83">
        <w:rPr>
          <w:rFonts w:hint="eastAsia"/>
          <w:kern w:val="22"/>
          <w:sz w:val="24"/>
          <w:szCs w:val="24"/>
        </w:rPr>
        <w:t>区域观测站和参考信息系统、</w:t>
      </w:r>
      <w:r w:rsidRPr="00307D83">
        <w:rPr>
          <w:kern w:val="22"/>
          <w:sz w:val="24"/>
          <w:szCs w:val="24"/>
        </w:rPr>
        <w:t xml:space="preserve">2030 </w:t>
      </w:r>
      <w:r w:rsidRPr="00307D83">
        <w:rPr>
          <w:rFonts w:hint="eastAsia"/>
          <w:kern w:val="22"/>
          <w:sz w:val="24"/>
          <w:szCs w:val="24"/>
        </w:rPr>
        <w:t>年议程下的技术促进机制、</w:t>
      </w:r>
      <w:r>
        <w:rPr>
          <w:rFonts w:hint="eastAsia"/>
          <w:kern w:val="22"/>
          <w:sz w:val="24"/>
          <w:szCs w:val="24"/>
        </w:rPr>
        <w:t>知识产权组织绿色倡议</w:t>
      </w:r>
      <w:r w:rsidR="00F60D28">
        <w:rPr>
          <w:rFonts w:hint="eastAsia"/>
          <w:kern w:val="22"/>
          <w:sz w:val="24"/>
          <w:szCs w:val="24"/>
        </w:rPr>
        <w:t>（</w:t>
      </w:r>
      <w:r w:rsidRPr="00460F5A">
        <w:rPr>
          <w:kern w:val="22"/>
          <w:sz w:val="24"/>
          <w:szCs w:val="24"/>
        </w:rPr>
        <w:t>WIPO GREEN</w:t>
      </w:r>
      <w:r w:rsidR="00F60D28">
        <w:rPr>
          <w:rFonts w:hint="eastAsia"/>
          <w:kern w:val="22"/>
          <w:sz w:val="24"/>
          <w:szCs w:val="24"/>
        </w:rPr>
        <w:t>）</w:t>
      </w:r>
      <w:r w:rsidRPr="00307D83">
        <w:rPr>
          <w:rFonts w:hint="eastAsia"/>
          <w:kern w:val="22"/>
          <w:sz w:val="24"/>
          <w:szCs w:val="24"/>
        </w:rPr>
        <w:t>等的协同</w:t>
      </w:r>
      <w:r w:rsidR="00CC36B9">
        <w:rPr>
          <w:rFonts w:hint="eastAsia"/>
          <w:kern w:val="22"/>
          <w:sz w:val="24"/>
          <w:szCs w:val="24"/>
        </w:rPr>
        <w:t>增效</w:t>
      </w:r>
      <w:r w:rsidRPr="00307D83">
        <w:rPr>
          <w:rFonts w:hint="eastAsia"/>
          <w:kern w:val="22"/>
          <w:sz w:val="24"/>
          <w:szCs w:val="24"/>
        </w:rPr>
        <w:t>，并明确</w:t>
      </w:r>
      <w:r>
        <w:rPr>
          <w:rFonts w:hint="eastAsia"/>
          <w:kern w:val="22"/>
          <w:sz w:val="24"/>
          <w:szCs w:val="24"/>
        </w:rPr>
        <w:t>界定中心的费用，以便</w:t>
      </w:r>
      <w:r w:rsidRPr="00307D83">
        <w:rPr>
          <w:rFonts w:hint="eastAsia"/>
          <w:kern w:val="22"/>
          <w:sz w:val="24"/>
          <w:szCs w:val="24"/>
        </w:rPr>
        <w:t>为其运作筹集必要</w:t>
      </w:r>
      <w:r>
        <w:rPr>
          <w:rFonts w:hint="eastAsia"/>
          <w:kern w:val="22"/>
          <w:sz w:val="24"/>
          <w:szCs w:val="24"/>
        </w:rPr>
        <w:t>的</w:t>
      </w:r>
      <w:r w:rsidRPr="00307D83">
        <w:rPr>
          <w:rFonts w:hint="eastAsia"/>
          <w:kern w:val="22"/>
          <w:sz w:val="24"/>
          <w:szCs w:val="24"/>
        </w:rPr>
        <w:t>资金</w:t>
      </w:r>
      <w:r w:rsidRPr="00307D83">
        <w:rPr>
          <w:kern w:val="22"/>
          <w:sz w:val="24"/>
          <w:szCs w:val="24"/>
        </w:rPr>
        <w:t>]</w:t>
      </w:r>
      <w:r w:rsidRPr="00307D83">
        <w:rPr>
          <w:rFonts w:hint="eastAsia"/>
          <w:kern w:val="22"/>
          <w:sz w:val="24"/>
          <w:szCs w:val="24"/>
        </w:rPr>
        <w:t>；</w:t>
      </w:r>
      <w:r w:rsidRPr="00307D83">
        <w:rPr>
          <w:kern w:val="22"/>
          <w:sz w:val="24"/>
          <w:szCs w:val="24"/>
        </w:rPr>
        <w:t>]</w:t>
      </w:r>
    </w:p>
    <w:p w14:paraId="05F946CA" w14:textId="59668DE3" w:rsidR="00E136C2" w:rsidRPr="00513B20" w:rsidRDefault="00E136C2" w:rsidP="00E7527C">
      <w:pPr>
        <w:pStyle w:val="Para1"/>
        <w:numPr>
          <w:ilvl w:val="0"/>
          <w:numId w:val="0"/>
        </w:numPr>
        <w:suppressLineNumbers/>
        <w:suppressAutoHyphens/>
        <w:overflowPunct w:val="0"/>
        <w:autoSpaceDE w:val="0"/>
        <w:autoSpaceDN w:val="0"/>
        <w:adjustRightInd w:val="0"/>
        <w:snapToGrid w:val="0"/>
        <w:ind w:firstLine="490"/>
        <w:rPr>
          <w:rFonts w:eastAsiaTheme="minorEastAsia"/>
          <w:kern w:val="22"/>
          <w:sz w:val="24"/>
          <w:szCs w:val="24"/>
        </w:rPr>
      </w:pPr>
      <w:r>
        <w:rPr>
          <w:kern w:val="22"/>
          <w:sz w:val="24"/>
          <w:szCs w:val="24"/>
        </w:rPr>
        <w:t>[32</w:t>
      </w:r>
      <w:r w:rsidRPr="00513B20">
        <w:rPr>
          <w:kern w:val="22"/>
          <w:sz w:val="24"/>
          <w:szCs w:val="24"/>
        </w:rPr>
        <w:t>.</w:t>
      </w:r>
      <w:r w:rsidRPr="00513B20">
        <w:rPr>
          <w:kern w:val="22"/>
          <w:sz w:val="24"/>
          <w:szCs w:val="24"/>
        </w:rPr>
        <w:tab/>
      </w:r>
      <w:r>
        <w:rPr>
          <w:kern w:val="22"/>
          <w:sz w:val="24"/>
          <w:szCs w:val="24"/>
        </w:rPr>
        <w:t>[</w:t>
      </w:r>
      <w:r w:rsidRPr="00D01E63">
        <w:rPr>
          <w:rFonts w:eastAsia="STKaiti"/>
          <w:kern w:val="22"/>
          <w:sz w:val="24"/>
          <w:szCs w:val="24"/>
        </w:rPr>
        <w:t>决定</w:t>
      </w:r>
      <w:r>
        <w:rPr>
          <w:rFonts w:eastAsia="STKaiti" w:hint="eastAsia"/>
          <w:kern w:val="22"/>
          <w:sz w:val="24"/>
          <w:szCs w:val="24"/>
        </w:rPr>
        <w:t>]</w:t>
      </w:r>
      <w:r>
        <w:rPr>
          <w:rFonts w:eastAsia="STKaiti"/>
          <w:kern w:val="22"/>
          <w:sz w:val="24"/>
          <w:szCs w:val="24"/>
        </w:rPr>
        <w:t>[</w:t>
      </w:r>
      <w:r>
        <w:rPr>
          <w:rFonts w:eastAsia="STKaiti" w:hint="eastAsia"/>
          <w:kern w:val="22"/>
          <w:sz w:val="24"/>
          <w:szCs w:val="24"/>
        </w:rPr>
        <w:t>建议</w:t>
      </w:r>
      <w:r>
        <w:rPr>
          <w:rFonts w:eastAsia="STKaiti"/>
          <w:kern w:val="22"/>
          <w:sz w:val="24"/>
          <w:szCs w:val="24"/>
        </w:rPr>
        <w:t>][</w:t>
      </w:r>
      <w:r w:rsidR="00CC36B9">
        <w:rPr>
          <w:kern w:val="22"/>
          <w:sz w:val="24"/>
          <w:szCs w:val="24"/>
        </w:rPr>
        <w:t>全球支助中心</w:t>
      </w:r>
      <w:r w:rsidRPr="00513B20">
        <w:rPr>
          <w:kern w:val="22"/>
          <w:sz w:val="24"/>
          <w:szCs w:val="24"/>
        </w:rPr>
        <w:t>和</w:t>
      </w:r>
      <w:r>
        <w:rPr>
          <w:rFonts w:hint="eastAsia"/>
          <w:kern w:val="22"/>
          <w:sz w:val="24"/>
          <w:szCs w:val="24"/>
        </w:rPr>
        <w:t>]</w:t>
      </w:r>
      <w:r w:rsidRPr="00513B20">
        <w:rPr>
          <w:kern w:val="22"/>
          <w:sz w:val="24"/>
          <w:szCs w:val="24"/>
        </w:rPr>
        <w:t>区域</w:t>
      </w:r>
      <w:r w:rsidR="00E1409A">
        <w:rPr>
          <w:kern w:val="22"/>
          <w:sz w:val="24"/>
          <w:szCs w:val="24"/>
        </w:rPr>
        <w:t>支助中心</w:t>
      </w:r>
      <w:r>
        <w:rPr>
          <w:rFonts w:hint="eastAsia"/>
          <w:kern w:val="22"/>
          <w:sz w:val="24"/>
          <w:szCs w:val="24"/>
        </w:rPr>
        <w:t>和</w:t>
      </w:r>
      <w:r w:rsidRPr="00513B20">
        <w:rPr>
          <w:kern w:val="22"/>
          <w:sz w:val="24"/>
          <w:szCs w:val="24"/>
        </w:rPr>
        <w:t>组织的核心功能</w:t>
      </w:r>
      <w:r>
        <w:rPr>
          <w:rFonts w:hint="eastAsia"/>
          <w:kern w:val="22"/>
          <w:sz w:val="24"/>
          <w:szCs w:val="24"/>
        </w:rPr>
        <w:t>，将通过</w:t>
      </w:r>
      <w:r w:rsidRPr="00D529AD">
        <w:rPr>
          <w:kern w:val="22"/>
          <w:sz w:val="24"/>
          <w:szCs w:val="24"/>
        </w:rPr>
        <w:t>[</w:t>
      </w:r>
      <w:r>
        <w:rPr>
          <w:rFonts w:ascii="SimSun" w:hAnsi="SimSun" w:cs="SimSun" w:hint="eastAsia"/>
          <w:kern w:val="22"/>
          <w:sz w:val="24"/>
          <w:szCs w:val="24"/>
        </w:rPr>
        <w:t>与秘书处协调并根据支持</w:t>
      </w:r>
      <w:r w:rsidRPr="00D529AD">
        <w:rPr>
          <w:kern w:val="22"/>
          <w:sz w:val="24"/>
          <w:szCs w:val="24"/>
        </w:rPr>
        <w:t>2020</w:t>
      </w:r>
      <w:r>
        <w:rPr>
          <w:rFonts w:ascii="SimSun" w:hAnsi="SimSun" w:cs="SimSun" w:hint="eastAsia"/>
          <w:kern w:val="22"/>
          <w:sz w:val="24"/>
          <w:szCs w:val="24"/>
        </w:rPr>
        <w:t>年后全球生物多样性框架的</w:t>
      </w:r>
      <w:r w:rsidR="00C72B28">
        <w:rPr>
          <w:rFonts w:ascii="SimSun" w:hAnsi="SimSun" w:cs="SimSun" w:hint="eastAsia"/>
          <w:kern w:val="22"/>
          <w:sz w:val="24"/>
          <w:szCs w:val="24"/>
        </w:rPr>
        <w:t>长期</w:t>
      </w:r>
      <w:r>
        <w:rPr>
          <w:rFonts w:ascii="SimSun" w:hAnsi="SimSun" w:cs="SimSun" w:hint="eastAsia"/>
          <w:kern w:val="22"/>
          <w:sz w:val="24"/>
          <w:szCs w:val="24"/>
        </w:rPr>
        <w:t>能力建设和发展战略框架予以实施，以便：</w:t>
      </w:r>
      <w:r w:rsidRPr="00D529AD">
        <w:rPr>
          <w:kern w:val="22"/>
          <w:sz w:val="24"/>
          <w:szCs w:val="24"/>
        </w:rPr>
        <w:t>]</w:t>
      </w:r>
    </w:p>
    <w:p w14:paraId="471D5B78" w14:textId="26FFAE98" w:rsidR="00E136C2" w:rsidRPr="00513B20" w:rsidRDefault="00E136C2" w:rsidP="00E7527C">
      <w:pPr>
        <w:suppressLineNumbers/>
        <w:suppressAutoHyphens/>
        <w:overflowPunct w:val="0"/>
        <w:autoSpaceDE w:val="0"/>
        <w:autoSpaceDN w:val="0"/>
        <w:adjustRightInd w:val="0"/>
        <w:snapToGrid w:val="0"/>
        <w:spacing w:before="120"/>
        <w:ind w:firstLine="490"/>
        <w:rPr>
          <w:rFonts w:eastAsiaTheme="minorEastAsia"/>
          <w:snapToGrid w:val="0"/>
          <w:color w:val="000000" w:themeColor="text1"/>
          <w:kern w:val="22"/>
          <w:sz w:val="24"/>
        </w:rPr>
      </w:pPr>
      <w:r>
        <w:rPr>
          <w:snapToGrid w:val="0"/>
          <w:color w:val="000000" w:themeColor="text1"/>
          <w:kern w:val="22"/>
          <w:sz w:val="24"/>
        </w:rPr>
        <w:t>[</w:t>
      </w:r>
      <w:r w:rsidR="00F60D28">
        <w:rPr>
          <w:rFonts w:cs="SimSun" w:hint="eastAsia"/>
          <w:snapToGrid w:val="0"/>
          <w:color w:val="000000" w:themeColor="text1"/>
          <w:kern w:val="22"/>
          <w:sz w:val="24"/>
        </w:rPr>
        <w:t>（</w:t>
      </w:r>
      <w:r>
        <w:rPr>
          <w:rFonts w:cs="SimSun" w:hint="eastAsia"/>
          <w:snapToGrid w:val="0"/>
          <w:color w:val="000000" w:themeColor="text1"/>
          <w:kern w:val="22"/>
          <w:sz w:val="24"/>
        </w:rPr>
        <w:t>a</w:t>
      </w:r>
      <w:r w:rsidR="00F60D28">
        <w:rPr>
          <w:rFonts w:cs="SimSun" w:hint="eastAsia"/>
          <w:snapToGrid w:val="0"/>
          <w:color w:val="000000" w:themeColor="text1"/>
          <w:kern w:val="22"/>
          <w:sz w:val="24"/>
        </w:rPr>
        <w:t>）</w:t>
      </w:r>
      <w:r w:rsidRPr="00513B20">
        <w:rPr>
          <w:snapToGrid w:val="0"/>
          <w:color w:val="000000" w:themeColor="text1"/>
          <w:kern w:val="22"/>
          <w:sz w:val="24"/>
        </w:rPr>
        <w:tab/>
      </w:r>
      <w:r>
        <w:rPr>
          <w:snapToGrid w:val="0"/>
          <w:color w:val="000000" w:themeColor="text1"/>
          <w:kern w:val="22"/>
          <w:sz w:val="24"/>
        </w:rPr>
        <w:t>[</w:t>
      </w:r>
      <w:r>
        <w:rPr>
          <w:rFonts w:ascii="SimSun" w:hAnsi="SimSun" w:cs="SimSun" w:hint="eastAsia"/>
          <w:snapToGrid w:val="0"/>
          <w:color w:val="000000" w:themeColor="text1"/>
          <w:kern w:val="22"/>
          <w:sz w:val="24"/>
        </w:rPr>
        <w:t>根据需求情况，</w:t>
      </w:r>
      <w:r>
        <w:rPr>
          <w:snapToGrid w:val="0"/>
          <w:color w:val="000000" w:themeColor="text1"/>
          <w:kern w:val="22"/>
          <w:sz w:val="24"/>
        </w:rPr>
        <w:t>]</w:t>
      </w:r>
      <w:r w:rsidRPr="00513B20">
        <w:rPr>
          <w:snapToGrid w:val="0"/>
          <w:color w:val="000000" w:themeColor="text1"/>
          <w:kern w:val="22"/>
          <w:sz w:val="24"/>
        </w:rPr>
        <w:t>促进和便利</w:t>
      </w:r>
      <w:r>
        <w:rPr>
          <w:snapToGrid w:val="0"/>
          <w:color w:val="000000" w:themeColor="text1"/>
          <w:kern w:val="22"/>
          <w:sz w:val="24"/>
        </w:rPr>
        <w:t>缔约方</w:t>
      </w:r>
      <w:r w:rsidRPr="00513B20">
        <w:rPr>
          <w:snapToGrid w:val="0"/>
          <w:color w:val="000000" w:themeColor="text1"/>
          <w:kern w:val="22"/>
          <w:sz w:val="24"/>
        </w:rPr>
        <w:t>之间</w:t>
      </w:r>
      <w:r>
        <w:rPr>
          <w:rFonts w:hint="eastAsia"/>
          <w:snapToGrid w:val="0"/>
          <w:color w:val="000000" w:themeColor="text1"/>
          <w:kern w:val="22"/>
          <w:sz w:val="24"/>
        </w:rPr>
        <w:t>[</w:t>
      </w:r>
      <w:r>
        <w:rPr>
          <w:rFonts w:hint="eastAsia"/>
          <w:snapToGrid w:val="0"/>
          <w:color w:val="000000" w:themeColor="text1"/>
          <w:kern w:val="22"/>
          <w:sz w:val="24"/>
        </w:rPr>
        <w:t>、特别是发达国家缔约方向发展中国家缔约方</w:t>
      </w:r>
      <w:r>
        <w:rPr>
          <w:snapToGrid w:val="0"/>
          <w:color w:val="000000" w:themeColor="text1"/>
          <w:kern w:val="22"/>
          <w:sz w:val="24"/>
        </w:rPr>
        <w:t>]</w:t>
      </w:r>
      <w:r w:rsidRPr="00513B20">
        <w:rPr>
          <w:snapToGrid w:val="0"/>
          <w:color w:val="000000" w:themeColor="text1"/>
          <w:kern w:val="22"/>
          <w:sz w:val="24"/>
        </w:rPr>
        <w:t>的科技合作和技术转让，</w:t>
      </w:r>
      <w:r>
        <w:rPr>
          <w:rFonts w:hint="eastAsia"/>
          <w:snapToGrid w:val="0"/>
          <w:color w:val="000000" w:themeColor="text1"/>
          <w:kern w:val="22"/>
          <w:sz w:val="24"/>
        </w:rPr>
        <w:t>[</w:t>
      </w:r>
      <w:r w:rsidRPr="00513B20">
        <w:rPr>
          <w:snapToGrid w:val="0"/>
          <w:color w:val="000000" w:themeColor="text1"/>
          <w:kern w:val="22"/>
          <w:sz w:val="24"/>
        </w:rPr>
        <w:t>以支持执行</w:t>
      </w:r>
      <w:r>
        <w:rPr>
          <w:rFonts w:hint="eastAsia"/>
          <w:snapToGrid w:val="0"/>
          <w:color w:val="000000" w:themeColor="text1"/>
          <w:kern w:val="22"/>
          <w:sz w:val="24"/>
        </w:rPr>
        <w:t>[</w:t>
      </w:r>
      <w:r>
        <w:rPr>
          <w:rFonts w:hint="eastAsia"/>
          <w:snapToGrid w:val="0"/>
          <w:color w:val="000000" w:themeColor="text1"/>
          <w:kern w:val="22"/>
          <w:sz w:val="24"/>
        </w:rPr>
        <w:t>《公约》和</w:t>
      </w:r>
      <w:r>
        <w:rPr>
          <w:snapToGrid w:val="0"/>
          <w:color w:val="000000" w:themeColor="text1"/>
          <w:kern w:val="22"/>
          <w:sz w:val="24"/>
        </w:rPr>
        <w:t>]</w:t>
      </w:r>
      <w:r w:rsidRPr="00513B20">
        <w:rPr>
          <w:snapToGrid w:val="0"/>
          <w:color w:val="000000" w:themeColor="text1"/>
          <w:kern w:val="22"/>
          <w:sz w:val="24"/>
        </w:rPr>
        <w:t>2020</w:t>
      </w:r>
      <w:r w:rsidRPr="00513B20">
        <w:rPr>
          <w:snapToGrid w:val="0"/>
          <w:color w:val="000000" w:themeColor="text1"/>
          <w:kern w:val="22"/>
          <w:sz w:val="24"/>
        </w:rPr>
        <w:t>年后全球生物多样性框架；</w:t>
      </w:r>
      <w:r>
        <w:rPr>
          <w:rFonts w:hint="eastAsia"/>
          <w:snapToGrid w:val="0"/>
          <w:color w:val="000000" w:themeColor="text1"/>
          <w:kern w:val="22"/>
          <w:sz w:val="24"/>
        </w:rPr>
        <w:t>]</w:t>
      </w:r>
      <w:r>
        <w:rPr>
          <w:rFonts w:hint="eastAsia"/>
          <w:snapToGrid w:val="0"/>
          <w:color w:val="000000" w:themeColor="text1"/>
          <w:kern w:val="22"/>
          <w:sz w:val="24"/>
        </w:rPr>
        <w:t>，</w:t>
      </w:r>
      <w:r>
        <w:rPr>
          <w:rFonts w:hint="eastAsia"/>
          <w:snapToGrid w:val="0"/>
          <w:color w:val="000000" w:themeColor="text1"/>
          <w:kern w:val="22"/>
          <w:sz w:val="24"/>
        </w:rPr>
        <w:t>[</w:t>
      </w:r>
      <w:r>
        <w:rPr>
          <w:rFonts w:hint="eastAsia"/>
          <w:snapToGrid w:val="0"/>
          <w:color w:val="000000" w:themeColor="text1"/>
          <w:kern w:val="22"/>
          <w:sz w:val="24"/>
        </w:rPr>
        <w:t>包括通过旨在开发与本公约的目标相关的技术的联合研究方案和联合企业</w:t>
      </w:r>
      <w:r>
        <w:rPr>
          <w:rFonts w:hint="eastAsia"/>
          <w:snapToGrid w:val="0"/>
          <w:color w:val="000000" w:themeColor="text1"/>
          <w:kern w:val="22"/>
          <w:sz w:val="24"/>
        </w:rPr>
        <w:t>]</w:t>
      </w:r>
      <w:r>
        <w:rPr>
          <w:rFonts w:hint="eastAsia"/>
          <w:snapToGrid w:val="0"/>
          <w:color w:val="000000" w:themeColor="text1"/>
          <w:kern w:val="22"/>
          <w:sz w:val="24"/>
        </w:rPr>
        <w:t>；</w:t>
      </w:r>
      <w:r>
        <w:rPr>
          <w:rFonts w:hint="eastAsia"/>
          <w:snapToGrid w:val="0"/>
          <w:color w:val="000000" w:themeColor="text1"/>
          <w:kern w:val="22"/>
          <w:sz w:val="24"/>
        </w:rPr>
        <w:t>]</w:t>
      </w:r>
    </w:p>
    <w:p w14:paraId="4C4AEB40" w14:textId="71451859" w:rsidR="00E136C2" w:rsidRDefault="00E136C2" w:rsidP="00E7527C">
      <w:pPr>
        <w:suppressLineNumbers/>
        <w:suppressAutoHyphens/>
        <w:kinsoku w:val="0"/>
        <w:overflowPunct w:val="0"/>
        <w:autoSpaceDE w:val="0"/>
        <w:autoSpaceDN w:val="0"/>
        <w:adjustRightInd w:val="0"/>
        <w:snapToGrid w:val="0"/>
        <w:spacing w:before="120"/>
        <w:ind w:firstLine="490"/>
        <w:rPr>
          <w:snapToGrid w:val="0"/>
          <w:color w:val="000000" w:themeColor="text1"/>
          <w:kern w:val="22"/>
          <w:sz w:val="24"/>
        </w:rPr>
      </w:pPr>
      <w:r w:rsidRPr="00D529AD">
        <w:rPr>
          <w:snapToGrid w:val="0"/>
          <w:color w:val="000000" w:themeColor="text1"/>
          <w:kern w:val="22"/>
          <w:sz w:val="24"/>
        </w:rPr>
        <w:t>[</w:t>
      </w:r>
      <w:r w:rsidR="00F60D28">
        <w:rPr>
          <w:snapToGrid w:val="0"/>
          <w:color w:val="000000" w:themeColor="text1"/>
          <w:kern w:val="22"/>
          <w:sz w:val="24"/>
        </w:rPr>
        <w:t>（</w:t>
      </w:r>
      <w:r w:rsidRPr="00D529AD">
        <w:rPr>
          <w:snapToGrid w:val="0"/>
          <w:color w:val="000000" w:themeColor="text1"/>
          <w:kern w:val="22"/>
          <w:sz w:val="24"/>
        </w:rPr>
        <w:t>b</w:t>
      </w:r>
      <w:r w:rsidR="00F60D28">
        <w:rPr>
          <w:snapToGrid w:val="0"/>
          <w:color w:val="000000" w:themeColor="text1"/>
          <w:kern w:val="22"/>
          <w:sz w:val="24"/>
        </w:rPr>
        <w:t>）</w:t>
      </w:r>
      <w:r w:rsidRPr="00D529AD">
        <w:rPr>
          <w:snapToGrid w:val="0"/>
          <w:color w:val="000000" w:themeColor="text1"/>
          <w:kern w:val="22"/>
          <w:sz w:val="24"/>
        </w:rPr>
        <w:tab/>
      </w:r>
      <w:r w:rsidRPr="00513B20">
        <w:rPr>
          <w:snapToGrid w:val="0"/>
          <w:kern w:val="22"/>
          <w:sz w:val="24"/>
        </w:rPr>
        <w:t>为各生物多样性相关公约缔约方</w:t>
      </w:r>
      <w:r>
        <w:rPr>
          <w:rFonts w:hint="eastAsia"/>
          <w:snapToGrid w:val="0"/>
          <w:kern w:val="22"/>
          <w:sz w:val="24"/>
        </w:rPr>
        <w:t>[</w:t>
      </w:r>
      <w:r>
        <w:rPr>
          <w:rFonts w:hint="eastAsia"/>
          <w:snapToGrid w:val="0"/>
          <w:kern w:val="22"/>
          <w:sz w:val="24"/>
        </w:rPr>
        <w:t>和其他多边环境协定、</w:t>
      </w:r>
      <w:r>
        <w:rPr>
          <w:snapToGrid w:val="0"/>
          <w:kern w:val="22"/>
          <w:sz w:val="24"/>
        </w:rPr>
        <w:t>]</w:t>
      </w:r>
      <w:r w:rsidRPr="00513B20">
        <w:rPr>
          <w:snapToGrid w:val="0"/>
          <w:kern w:val="22"/>
          <w:sz w:val="24"/>
        </w:rPr>
        <w:t>土著人民和地方社区</w:t>
      </w:r>
      <w:r>
        <w:rPr>
          <w:rFonts w:hint="eastAsia"/>
          <w:snapToGrid w:val="0"/>
          <w:kern w:val="22"/>
          <w:sz w:val="24"/>
        </w:rPr>
        <w:t>、</w:t>
      </w:r>
      <w:r>
        <w:rPr>
          <w:rFonts w:hint="eastAsia"/>
          <w:snapToGrid w:val="0"/>
          <w:kern w:val="22"/>
          <w:sz w:val="24"/>
        </w:rPr>
        <w:t>[</w:t>
      </w:r>
      <w:r>
        <w:rPr>
          <w:rFonts w:hint="eastAsia"/>
          <w:snapToGrid w:val="0"/>
          <w:kern w:val="22"/>
          <w:sz w:val="24"/>
        </w:rPr>
        <w:t>妇女和青年组织，</w:t>
      </w:r>
      <w:r>
        <w:rPr>
          <w:snapToGrid w:val="0"/>
          <w:kern w:val="22"/>
          <w:sz w:val="24"/>
        </w:rPr>
        <w:t>]</w:t>
      </w:r>
      <w:r w:rsidRPr="00513B20">
        <w:rPr>
          <w:snapToGrid w:val="0"/>
          <w:kern w:val="22"/>
          <w:sz w:val="24"/>
        </w:rPr>
        <w:t>以及相关利益攸关方提供</w:t>
      </w:r>
      <w:r w:rsidRPr="006769AB">
        <w:rPr>
          <w:rFonts w:ascii="SimSun" w:hAnsi="SimSun"/>
          <w:snapToGrid w:val="0"/>
          <w:kern w:val="22"/>
          <w:sz w:val="24"/>
        </w:rPr>
        <w:t>“</w:t>
      </w:r>
      <w:r w:rsidRPr="00513B20">
        <w:rPr>
          <w:snapToGrid w:val="0"/>
          <w:kern w:val="22"/>
          <w:sz w:val="24"/>
        </w:rPr>
        <w:t>一站式服务中心</w:t>
      </w:r>
      <w:r w:rsidRPr="006769AB">
        <w:rPr>
          <w:rFonts w:ascii="SimSun" w:hAnsi="SimSun"/>
          <w:snapToGrid w:val="0"/>
          <w:kern w:val="22"/>
          <w:sz w:val="24"/>
        </w:rPr>
        <w:t>”</w:t>
      </w:r>
      <w:r w:rsidRPr="00513B20">
        <w:rPr>
          <w:snapToGrid w:val="0"/>
          <w:kern w:val="22"/>
          <w:sz w:val="24"/>
        </w:rPr>
        <w:t>，以</w:t>
      </w:r>
      <w:r>
        <w:rPr>
          <w:rFonts w:hint="eastAsia"/>
          <w:snapToGrid w:val="0"/>
          <w:kern w:val="22"/>
          <w:sz w:val="24"/>
        </w:rPr>
        <w:t>获得</w:t>
      </w:r>
      <w:r w:rsidRPr="00513B20">
        <w:rPr>
          <w:snapToGrid w:val="0"/>
          <w:kern w:val="22"/>
          <w:sz w:val="24"/>
        </w:rPr>
        <w:t>科技知识、专门知识、工具和其他资源</w:t>
      </w:r>
      <w:r>
        <w:rPr>
          <w:rFonts w:hint="eastAsia"/>
          <w:snapToGrid w:val="0"/>
          <w:kern w:val="22"/>
          <w:sz w:val="24"/>
        </w:rPr>
        <w:t>，</w:t>
      </w:r>
      <w:r>
        <w:rPr>
          <w:rFonts w:hint="eastAsia"/>
          <w:snapToGrid w:val="0"/>
          <w:kern w:val="22"/>
          <w:sz w:val="24"/>
        </w:rPr>
        <w:t>[</w:t>
      </w:r>
      <w:r>
        <w:rPr>
          <w:rFonts w:hint="eastAsia"/>
          <w:snapToGrid w:val="0"/>
          <w:kern w:val="22"/>
          <w:sz w:val="24"/>
        </w:rPr>
        <w:t>同时考虑到缔约方特别是发展中国家缔约方查明的科学、技术和创新能力差距</w:t>
      </w:r>
      <w:r>
        <w:rPr>
          <w:snapToGrid w:val="0"/>
          <w:kern w:val="22"/>
          <w:sz w:val="24"/>
        </w:rPr>
        <w:t>]</w:t>
      </w:r>
      <w:r w:rsidRPr="00513B20">
        <w:rPr>
          <w:snapToGrid w:val="0"/>
          <w:kern w:val="22"/>
          <w:sz w:val="24"/>
        </w:rPr>
        <w:t>；</w:t>
      </w:r>
      <w:r>
        <w:rPr>
          <w:rFonts w:hint="eastAsia"/>
          <w:snapToGrid w:val="0"/>
          <w:kern w:val="22"/>
          <w:sz w:val="24"/>
        </w:rPr>
        <w:t>]</w:t>
      </w:r>
    </w:p>
    <w:p w14:paraId="712FDC3A" w14:textId="34DC019F" w:rsidR="00E136C2" w:rsidRPr="00513B20" w:rsidRDefault="00E136C2" w:rsidP="00E7527C">
      <w:pPr>
        <w:suppressLineNumbers/>
        <w:suppressAutoHyphens/>
        <w:overflowPunct w:val="0"/>
        <w:autoSpaceDE w:val="0"/>
        <w:autoSpaceDN w:val="0"/>
        <w:adjustRightInd w:val="0"/>
        <w:snapToGrid w:val="0"/>
        <w:spacing w:before="120"/>
        <w:ind w:firstLine="490"/>
        <w:rPr>
          <w:rFonts w:eastAsiaTheme="minorEastAsia"/>
          <w:snapToGrid w:val="0"/>
          <w:color w:val="000000" w:themeColor="text1"/>
          <w:kern w:val="22"/>
          <w:sz w:val="24"/>
        </w:rPr>
      </w:pPr>
      <w:r w:rsidRPr="00D529AD">
        <w:rPr>
          <w:snapToGrid w:val="0"/>
          <w:kern w:val="22"/>
          <w:sz w:val="24"/>
        </w:rPr>
        <w:t>[</w:t>
      </w:r>
      <w:r w:rsidR="00F60D28">
        <w:rPr>
          <w:snapToGrid w:val="0"/>
          <w:kern w:val="22"/>
          <w:sz w:val="24"/>
        </w:rPr>
        <w:t>（</w:t>
      </w:r>
      <w:r w:rsidRPr="00D529AD">
        <w:rPr>
          <w:snapToGrid w:val="0"/>
          <w:kern w:val="22"/>
          <w:sz w:val="24"/>
        </w:rPr>
        <w:t>c</w:t>
      </w:r>
      <w:r w:rsidR="00F60D28">
        <w:rPr>
          <w:snapToGrid w:val="0"/>
          <w:kern w:val="22"/>
          <w:sz w:val="24"/>
        </w:rPr>
        <w:t>）</w:t>
      </w:r>
      <w:r w:rsidRPr="00D529AD">
        <w:rPr>
          <w:snapToGrid w:val="0"/>
          <w:kern w:val="22"/>
          <w:sz w:val="24"/>
        </w:rPr>
        <w:tab/>
      </w:r>
      <w:r>
        <w:rPr>
          <w:rFonts w:ascii="SimSun" w:hAnsi="SimSun" w:cs="SimSun" w:hint="eastAsia"/>
          <w:snapToGrid w:val="0"/>
          <w:kern w:val="22"/>
          <w:sz w:val="24"/>
        </w:rPr>
        <w:t>使[缔约方、特别是发展中国家缔约方</w:t>
      </w:r>
      <w:r>
        <w:rPr>
          <w:rFonts w:ascii="SimSun" w:hAnsi="SimSun" w:cs="SimSun"/>
          <w:snapToGrid w:val="0"/>
          <w:kern w:val="22"/>
          <w:sz w:val="24"/>
        </w:rPr>
        <w:t>]</w:t>
      </w:r>
      <w:r>
        <w:rPr>
          <w:rFonts w:ascii="SimSun" w:hAnsi="SimSun" w:cs="SimSun" w:hint="eastAsia"/>
          <w:snapToGrid w:val="0"/>
          <w:kern w:val="22"/>
          <w:sz w:val="24"/>
        </w:rPr>
        <w:t>有机会获得</w:t>
      </w:r>
      <w:r>
        <w:rPr>
          <w:rFonts w:hint="eastAsia"/>
          <w:snapToGrid w:val="0"/>
          <w:color w:val="000000" w:themeColor="text1"/>
          <w:kern w:val="22"/>
          <w:sz w:val="24"/>
        </w:rPr>
        <w:t>关于</w:t>
      </w:r>
      <w:r w:rsidRPr="00513B20">
        <w:rPr>
          <w:snapToGrid w:val="0"/>
          <w:color w:val="000000" w:themeColor="text1"/>
          <w:kern w:val="22"/>
          <w:sz w:val="24"/>
        </w:rPr>
        <w:t>科技合作、技术转让和创新的</w:t>
      </w:r>
      <w:r>
        <w:rPr>
          <w:rFonts w:hint="eastAsia"/>
          <w:snapToGrid w:val="0"/>
          <w:color w:val="000000" w:themeColor="text1"/>
          <w:kern w:val="22"/>
          <w:sz w:val="24"/>
        </w:rPr>
        <w:t>机会</w:t>
      </w:r>
      <w:r>
        <w:rPr>
          <w:rFonts w:hint="eastAsia"/>
          <w:snapToGrid w:val="0"/>
          <w:color w:val="000000" w:themeColor="text1"/>
          <w:kern w:val="22"/>
          <w:sz w:val="24"/>
        </w:rPr>
        <w:t>[</w:t>
      </w:r>
      <w:r>
        <w:rPr>
          <w:rFonts w:hint="eastAsia"/>
          <w:snapToGrid w:val="0"/>
          <w:color w:val="000000" w:themeColor="text1"/>
          <w:kern w:val="22"/>
          <w:sz w:val="24"/>
        </w:rPr>
        <w:t>和有效参与生物技术研究</w:t>
      </w:r>
      <w:r>
        <w:rPr>
          <w:snapToGrid w:val="0"/>
          <w:color w:val="000000" w:themeColor="text1"/>
          <w:kern w:val="22"/>
          <w:sz w:val="24"/>
        </w:rPr>
        <w:t>]</w:t>
      </w:r>
      <w:r>
        <w:rPr>
          <w:rFonts w:hint="eastAsia"/>
          <w:snapToGrid w:val="0"/>
          <w:color w:val="000000" w:themeColor="text1"/>
          <w:kern w:val="22"/>
          <w:sz w:val="24"/>
        </w:rPr>
        <w:t>的</w:t>
      </w:r>
      <w:r w:rsidRPr="00513B20">
        <w:rPr>
          <w:snapToGrid w:val="0"/>
          <w:color w:val="000000" w:themeColor="text1"/>
          <w:kern w:val="22"/>
          <w:sz w:val="24"/>
        </w:rPr>
        <w:t>信息；</w:t>
      </w:r>
    </w:p>
    <w:p w14:paraId="54207F13" w14:textId="16D230C9" w:rsidR="00E136C2" w:rsidRPr="00513B20" w:rsidRDefault="00E136C2" w:rsidP="00E7527C">
      <w:pPr>
        <w:suppressLineNumbers/>
        <w:suppressAutoHyphens/>
        <w:overflowPunct w:val="0"/>
        <w:autoSpaceDE w:val="0"/>
        <w:autoSpaceDN w:val="0"/>
        <w:adjustRightInd w:val="0"/>
        <w:snapToGrid w:val="0"/>
        <w:spacing w:before="120"/>
        <w:ind w:firstLine="490"/>
        <w:rPr>
          <w:rFonts w:eastAsiaTheme="minorEastAsia"/>
          <w:snapToGrid w:val="0"/>
          <w:color w:val="000000" w:themeColor="text1"/>
          <w:kern w:val="22"/>
          <w:sz w:val="24"/>
        </w:rPr>
      </w:pPr>
      <w:r>
        <w:rPr>
          <w:rFonts w:cs="SimSun"/>
          <w:snapToGrid w:val="0"/>
          <w:color w:val="000000" w:themeColor="text1"/>
          <w:kern w:val="22"/>
          <w:sz w:val="24"/>
        </w:rPr>
        <w:t>[</w:t>
      </w:r>
      <w:r w:rsidR="00F60D28">
        <w:rPr>
          <w:rFonts w:cs="SimSun" w:hint="eastAsia"/>
          <w:snapToGrid w:val="0"/>
          <w:color w:val="000000" w:themeColor="text1"/>
          <w:kern w:val="22"/>
          <w:sz w:val="24"/>
        </w:rPr>
        <w:t>（</w:t>
      </w:r>
      <w:r>
        <w:rPr>
          <w:rFonts w:cs="SimSun" w:hint="eastAsia"/>
          <w:snapToGrid w:val="0"/>
          <w:color w:val="000000" w:themeColor="text1"/>
          <w:kern w:val="22"/>
          <w:sz w:val="24"/>
        </w:rPr>
        <w:t>d</w:t>
      </w:r>
      <w:r w:rsidR="00F60D28">
        <w:rPr>
          <w:rFonts w:cs="SimSun" w:hint="eastAsia"/>
          <w:snapToGrid w:val="0"/>
          <w:color w:val="000000" w:themeColor="text1"/>
          <w:kern w:val="22"/>
          <w:sz w:val="24"/>
        </w:rPr>
        <w:t>）</w:t>
      </w:r>
      <w:r w:rsidRPr="00513B20">
        <w:rPr>
          <w:snapToGrid w:val="0"/>
          <w:color w:val="000000" w:themeColor="text1"/>
          <w:kern w:val="22"/>
          <w:sz w:val="24"/>
        </w:rPr>
        <w:tab/>
      </w:r>
      <w:r w:rsidRPr="00513B20">
        <w:rPr>
          <w:snapToGrid w:val="0"/>
          <w:color w:val="000000" w:themeColor="text1"/>
          <w:kern w:val="22"/>
          <w:sz w:val="24"/>
        </w:rPr>
        <w:t>调动资源，为小规模项目和活动提供及时、</w:t>
      </w:r>
      <w:r w:rsidRPr="00513B20">
        <w:rPr>
          <w:rFonts w:hint="eastAsia"/>
          <w:snapToGrid w:val="0"/>
          <w:color w:val="000000" w:themeColor="text1"/>
          <w:kern w:val="22"/>
          <w:sz w:val="24"/>
        </w:rPr>
        <w:t>目标明确</w:t>
      </w:r>
      <w:r w:rsidRPr="00513B20">
        <w:rPr>
          <w:snapToGrid w:val="0"/>
          <w:color w:val="000000" w:themeColor="text1"/>
          <w:kern w:val="22"/>
          <w:sz w:val="24"/>
        </w:rPr>
        <w:t>的支持，以</w:t>
      </w:r>
      <w:r w:rsidRPr="00513B20">
        <w:rPr>
          <w:rFonts w:hint="eastAsia"/>
          <w:snapToGrid w:val="0"/>
          <w:color w:val="000000" w:themeColor="text1"/>
          <w:kern w:val="22"/>
          <w:sz w:val="24"/>
        </w:rPr>
        <w:t>满足</w:t>
      </w:r>
      <w:r>
        <w:rPr>
          <w:rFonts w:hint="eastAsia"/>
          <w:snapToGrid w:val="0"/>
          <w:color w:val="000000" w:themeColor="text1"/>
          <w:kern w:val="22"/>
          <w:sz w:val="24"/>
        </w:rPr>
        <w:t>已</w:t>
      </w:r>
      <w:r w:rsidRPr="00513B20">
        <w:rPr>
          <w:snapToGrid w:val="0"/>
          <w:color w:val="000000" w:themeColor="text1"/>
          <w:kern w:val="22"/>
          <w:sz w:val="24"/>
        </w:rPr>
        <w:t>查明的具体科技需</w:t>
      </w:r>
      <w:r w:rsidRPr="00513B20">
        <w:rPr>
          <w:rFonts w:hint="eastAsia"/>
          <w:snapToGrid w:val="0"/>
          <w:color w:val="000000" w:themeColor="text1"/>
          <w:kern w:val="22"/>
          <w:sz w:val="24"/>
        </w:rPr>
        <w:t>要</w:t>
      </w:r>
      <w:r w:rsidRPr="00513B20">
        <w:rPr>
          <w:snapToGrid w:val="0"/>
          <w:color w:val="000000" w:themeColor="text1"/>
          <w:kern w:val="22"/>
          <w:sz w:val="24"/>
        </w:rPr>
        <w:t>；</w:t>
      </w:r>
      <w:r>
        <w:rPr>
          <w:rFonts w:hint="eastAsia"/>
          <w:snapToGrid w:val="0"/>
          <w:color w:val="000000" w:themeColor="text1"/>
          <w:kern w:val="22"/>
          <w:sz w:val="24"/>
        </w:rPr>
        <w:t>]</w:t>
      </w:r>
    </w:p>
    <w:p w14:paraId="7DB7EC37" w14:textId="3ECD42BD" w:rsidR="00E136C2" w:rsidRPr="00513B20" w:rsidRDefault="00E136C2" w:rsidP="00E7527C">
      <w:pPr>
        <w:suppressLineNumbers/>
        <w:suppressAutoHyphens/>
        <w:overflowPunct w:val="0"/>
        <w:autoSpaceDE w:val="0"/>
        <w:autoSpaceDN w:val="0"/>
        <w:adjustRightInd w:val="0"/>
        <w:snapToGrid w:val="0"/>
        <w:spacing w:before="120"/>
        <w:ind w:firstLine="490"/>
        <w:rPr>
          <w:rFonts w:eastAsiaTheme="minorEastAsia"/>
          <w:snapToGrid w:val="0"/>
          <w:kern w:val="22"/>
          <w:sz w:val="24"/>
        </w:rPr>
      </w:pPr>
      <w:r>
        <w:rPr>
          <w:rFonts w:cs="SimSun"/>
          <w:snapToGrid w:val="0"/>
          <w:kern w:val="22"/>
          <w:sz w:val="24"/>
        </w:rPr>
        <w:t>[</w:t>
      </w:r>
      <w:r w:rsidR="00F60D28">
        <w:rPr>
          <w:rFonts w:cs="SimSun" w:hint="eastAsia"/>
          <w:snapToGrid w:val="0"/>
          <w:kern w:val="22"/>
          <w:sz w:val="24"/>
        </w:rPr>
        <w:t>（</w:t>
      </w:r>
      <w:r>
        <w:rPr>
          <w:rFonts w:cs="SimSun" w:hint="eastAsia"/>
          <w:snapToGrid w:val="0"/>
          <w:kern w:val="22"/>
          <w:sz w:val="24"/>
        </w:rPr>
        <w:t>e</w:t>
      </w:r>
      <w:r w:rsidR="00F60D28">
        <w:rPr>
          <w:rFonts w:cs="SimSun" w:hint="eastAsia"/>
          <w:snapToGrid w:val="0"/>
          <w:kern w:val="22"/>
          <w:sz w:val="24"/>
        </w:rPr>
        <w:t>）</w:t>
      </w:r>
      <w:r w:rsidRPr="00513B20">
        <w:rPr>
          <w:snapToGrid w:val="0"/>
          <w:kern w:val="22"/>
          <w:sz w:val="24"/>
        </w:rPr>
        <w:tab/>
      </w:r>
      <w:r w:rsidRPr="00513B20">
        <w:rPr>
          <w:rFonts w:hint="eastAsia"/>
          <w:snapToGrid w:val="0"/>
          <w:kern w:val="22"/>
          <w:sz w:val="24"/>
        </w:rPr>
        <w:t>便利</w:t>
      </w:r>
      <w:r w:rsidRPr="00513B20">
        <w:rPr>
          <w:snapToGrid w:val="0"/>
          <w:kern w:val="22"/>
          <w:sz w:val="24"/>
        </w:rPr>
        <w:t>匹配有具体需</w:t>
      </w:r>
      <w:r w:rsidRPr="00513B20">
        <w:rPr>
          <w:rFonts w:hint="eastAsia"/>
          <w:snapToGrid w:val="0"/>
          <w:kern w:val="22"/>
          <w:sz w:val="24"/>
        </w:rPr>
        <w:t>要</w:t>
      </w:r>
      <w:r w:rsidRPr="00513B20">
        <w:rPr>
          <w:snapToGrid w:val="0"/>
          <w:kern w:val="22"/>
          <w:sz w:val="24"/>
        </w:rPr>
        <w:t>的</w:t>
      </w:r>
      <w:r>
        <w:rPr>
          <w:rFonts w:hint="eastAsia"/>
          <w:snapToGrid w:val="0"/>
          <w:kern w:val="22"/>
          <w:sz w:val="24"/>
        </w:rPr>
        <w:t>[</w:t>
      </w:r>
      <w:r>
        <w:rPr>
          <w:rFonts w:hint="eastAsia"/>
          <w:snapToGrid w:val="0"/>
          <w:kern w:val="22"/>
          <w:sz w:val="24"/>
        </w:rPr>
        <w:t>发展中国家</w:t>
      </w:r>
      <w:r>
        <w:rPr>
          <w:snapToGrid w:val="0"/>
          <w:kern w:val="22"/>
          <w:sz w:val="24"/>
        </w:rPr>
        <w:t>]</w:t>
      </w:r>
      <w:r w:rsidRPr="00513B20">
        <w:rPr>
          <w:snapToGrid w:val="0"/>
          <w:kern w:val="22"/>
          <w:sz w:val="24"/>
        </w:rPr>
        <w:t>缔约方和有能力提供援助以应对所查明重点需求的</w:t>
      </w:r>
      <w:r>
        <w:rPr>
          <w:rFonts w:hint="eastAsia"/>
          <w:snapToGrid w:val="0"/>
          <w:kern w:val="22"/>
          <w:sz w:val="24"/>
        </w:rPr>
        <w:t>[</w:t>
      </w:r>
      <w:r>
        <w:rPr>
          <w:rFonts w:hint="eastAsia"/>
          <w:snapToGrid w:val="0"/>
          <w:kern w:val="22"/>
          <w:sz w:val="24"/>
        </w:rPr>
        <w:t>发达国家</w:t>
      </w:r>
      <w:r>
        <w:rPr>
          <w:snapToGrid w:val="0"/>
          <w:kern w:val="22"/>
          <w:sz w:val="24"/>
        </w:rPr>
        <w:t>]</w:t>
      </w:r>
      <w:r w:rsidRPr="00513B20">
        <w:rPr>
          <w:snapToGrid w:val="0"/>
          <w:kern w:val="22"/>
          <w:sz w:val="24"/>
        </w:rPr>
        <w:t>缔约方或组织；</w:t>
      </w:r>
      <w:r>
        <w:rPr>
          <w:rFonts w:hint="eastAsia"/>
          <w:snapToGrid w:val="0"/>
          <w:kern w:val="22"/>
          <w:sz w:val="24"/>
        </w:rPr>
        <w:t>]</w:t>
      </w:r>
    </w:p>
    <w:p w14:paraId="13EE04E7" w14:textId="2B661AD9" w:rsidR="00E136C2" w:rsidRPr="00513B20" w:rsidRDefault="00E136C2" w:rsidP="00E7527C">
      <w:pPr>
        <w:suppressLineNumbers/>
        <w:suppressAutoHyphens/>
        <w:overflowPunct w:val="0"/>
        <w:autoSpaceDE w:val="0"/>
        <w:autoSpaceDN w:val="0"/>
        <w:adjustRightInd w:val="0"/>
        <w:snapToGrid w:val="0"/>
        <w:spacing w:before="120"/>
        <w:ind w:firstLine="490"/>
        <w:rPr>
          <w:rFonts w:eastAsiaTheme="minorEastAsia"/>
          <w:snapToGrid w:val="0"/>
          <w:kern w:val="22"/>
          <w:sz w:val="24"/>
        </w:rPr>
      </w:pPr>
      <w:r>
        <w:rPr>
          <w:rFonts w:cs="SimSun"/>
          <w:snapToGrid w:val="0"/>
          <w:kern w:val="22"/>
          <w:sz w:val="24"/>
        </w:rPr>
        <w:t>[</w:t>
      </w:r>
      <w:r w:rsidR="00F60D28">
        <w:rPr>
          <w:rFonts w:cs="SimSun" w:hint="eastAsia"/>
          <w:snapToGrid w:val="0"/>
          <w:kern w:val="22"/>
          <w:sz w:val="24"/>
        </w:rPr>
        <w:t>（</w:t>
      </w:r>
      <w:r>
        <w:rPr>
          <w:rFonts w:cs="SimSun" w:hint="eastAsia"/>
          <w:snapToGrid w:val="0"/>
          <w:kern w:val="22"/>
          <w:sz w:val="24"/>
        </w:rPr>
        <w:t>f</w:t>
      </w:r>
      <w:r w:rsidR="00F60D28">
        <w:rPr>
          <w:rFonts w:cs="SimSun" w:hint="eastAsia"/>
          <w:snapToGrid w:val="0"/>
          <w:kern w:val="22"/>
          <w:sz w:val="24"/>
        </w:rPr>
        <w:t>）</w:t>
      </w:r>
      <w:r w:rsidRPr="00513B20">
        <w:rPr>
          <w:snapToGrid w:val="0"/>
          <w:kern w:val="22"/>
          <w:sz w:val="24"/>
        </w:rPr>
        <w:tab/>
      </w:r>
      <w:r w:rsidRPr="00513B20">
        <w:rPr>
          <w:snapToGrid w:val="0"/>
          <w:kern w:val="22"/>
          <w:sz w:val="24"/>
        </w:rPr>
        <w:t>促进</w:t>
      </w:r>
      <w:r>
        <w:rPr>
          <w:rFonts w:hint="eastAsia"/>
          <w:snapToGrid w:val="0"/>
          <w:kern w:val="22"/>
          <w:sz w:val="24"/>
        </w:rPr>
        <w:t>和</w:t>
      </w:r>
      <w:r w:rsidRPr="00513B20">
        <w:rPr>
          <w:snapToGrid w:val="0"/>
          <w:kern w:val="22"/>
          <w:sz w:val="24"/>
        </w:rPr>
        <w:t>支持科技合作项目</w:t>
      </w:r>
      <w:r>
        <w:rPr>
          <w:rFonts w:hint="eastAsia"/>
          <w:snapToGrid w:val="0"/>
          <w:kern w:val="22"/>
          <w:sz w:val="24"/>
        </w:rPr>
        <w:t>和</w:t>
      </w:r>
      <w:r w:rsidRPr="00513B20">
        <w:rPr>
          <w:snapToGrid w:val="0"/>
          <w:kern w:val="22"/>
          <w:sz w:val="24"/>
        </w:rPr>
        <w:t>方案的</w:t>
      </w:r>
      <w:r>
        <w:rPr>
          <w:rFonts w:hint="eastAsia"/>
          <w:snapToGrid w:val="0"/>
          <w:kern w:val="22"/>
          <w:sz w:val="24"/>
        </w:rPr>
        <w:t>制定</w:t>
      </w:r>
      <w:r w:rsidRPr="00513B20">
        <w:rPr>
          <w:snapToGrid w:val="0"/>
          <w:kern w:val="22"/>
          <w:sz w:val="24"/>
        </w:rPr>
        <w:t>、执行、监测和评价</w:t>
      </w:r>
      <w:r>
        <w:rPr>
          <w:rFonts w:hint="eastAsia"/>
          <w:snapToGrid w:val="0"/>
          <w:kern w:val="22"/>
          <w:sz w:val="24"/>
        </w:rPr>
        <w:t>，</w:t>
      </w:r>
      <w:r w:rsidRPr="00513B20">
        <w:rPr>
          <w:snapToGrid w:val="0"/>
          <w:kern w:val="22"/>
          <w:sz w:val="24"/>
        </w:rPr>
        <w:t>这些方案：</w:t>
      </w:r>
      <w:r>
        <w:rPr>
          <w:rFonts w:hint="eastAsia"/>
          <w:snapToGrid w:val="0"/>
          <w:kern w:val="22"/>
          <w:sz w:val="24"/>
        </w:rPr>
        <w:t>[</w:t>
      </w:r>
      <w:r>
        <w:rPr>
          <w:rFonts w:hint="eastAsia"/>
          <w:snapToGrid w:val="0"/>
          <w:kern w:val="22"/>
          <w:sz w:val="24"/>
        </w:rPr>
        <w:t>以便</w:t>
      </w:r>
      <w:r>
        <w:rPr>
          <w:snapToGrid w:val="0"/>
          <w:kern w:val="22"/>
          <w:sz w:val="24"/>
        </w:rPr>
        <w:t>]</w:t>
      </w:r>
      <w:r>
        <w:rPr>
          <w:rFonts w:hint="eastAsia"/>
          <w:snapToGrid w:val="0"/>
          <w:kern w:val="22"/>
          <w:sz w:val="24"/>
        </w:rPr>
        <w:t>：</w:t>
      </w:r>
    </w:p>
    <w:p w14:paraId="2D3EBC67" w14:textId="0E29483B" w:rsidR="00E136C2" w:rsidRPr="00720028" w:rsidRDefault="00F60D28" w:rsidP="00CC36B9">
      <w:pPr>
        <w:suppressLineNumbers/>
        <w:tabs>
          <w:tab w:val="left" w:pos="2160"/>
        </w:tabs>
        <w:suppressAutoHyphens/>
        <w:overflowPunct w:val="0"/>
        <w:autoSpaceDE w:val="0"/>
        <w:autoSpaceDN w:val="0"/>
        <w:adjustRightInd w:val="0"/>
        <w:snapToGrid w:val="0"/>
        <w:spacing w:before="120" w:line="240" w:lineRule="atLeast"/>
        <w:ind w:left="1987" w:hanging="1008"/>
        <w:rPr>
          <w:snapToGrid w:val="0"/>
          <w:kern w:val="22"/>
          <w:sz w:val="24"/>
        </w:rPr>
      </w:pPr>
      <w:r>
        <w:rPr>
          <w:rFonts w:hint="eastAsia"/>
          <w:snapToGrid w:val="0"/>
          <w:kern w:val="22"/>
          <w:sz w:val="24"/>
        </w:rPr>
        <w:t>（</w:t>
      </w:r>
      <w:r w:rsidR="00E136C2">
        <w:rPr>
          <w:rFonts w:hint="eastAsia"/>
          <w:snapToGrid w:val="0"/>
          <w:kern w:val="22"/>
          <w:sz w:val="24"/>
        </w:rPr>
        <w:t>一</w:t>
      </w:r>
      <w:r>
        <w:rPr>
          <w:snapToGrid w:val="0"/>
          <w:kern w:val="22"/>
          <w:sz w:val="24"/>
        </w:rPr>
        <w:t>）</w:t>
      </w:r>
      <w:r w:rsidR="00E7527C">
        <w:rPr>
          <w:snapToGrid w:val="0"/>
          <w:kern w:val="22"/>
          <w:sz w:val="24"/>
        </w:rPr>
        <w:tab/>
      </w:r>
      <w:r w:rsidR="00E136C2" w:rsidRPr="00720028">
        <w:rPr>
          <w:snapToGrid w:val="0"/>
          <w:kern w:val="22"/>
          <w:sz w:val="24"/>
        </w:rPr>
        <w:t>利用方案办法，促进和</w:t>
      </w:r>
      <w:r w:rsidR="00E136C2">
        <w:rPr>
          <w:rFonts w:hint="eastAsia"/>
          <w:snapToGrid w:val="0"/>
          <w:kern w:val="22"/>
          <w:sz w:val="24"/>
        </w:rPr>
        <w:t>培育</w:t>
      </w:r>
      <w:r w:rsidR="00E136C2" w:rsidRPr="00720028">
        <w:rPr>
          <w:snapToGrid w:val="0"/>
          <w:kern w:val="22"/>
          <w:sz w:val="24"/>
        </w:rPr>
        <w:t>国际与区域合作和伙伴关系；</w:t>
      </w:r>
    </w:p>
    <w:p w14:paraId="5ACE94E2" w14:textId="15B10536" w:rsidR="00E136C2" w:rsidRPr="00720028" w:rsidRDefault="00E136C2" w:rsidP="00CC36B9">
      <w:pPr>
        <w:suppressLineNumbers/>
        <w:tabs>
          <w:tab w:val="left" w:pos="2160"/>
        </w:tabs>
        <w:suppressAutoHyphens/>
        <w:overflowPunct w:val="0"/>
        <w:autoSpaceDE w:val="0"/>
        <w:autoSpaceDN w:val="0"/>
        <w:adjustRightInd w:val="0"/>
        <w:snapToGrid w:val="0"/>
        <w:spacing w:before="120" w:line="240" w:lineRule="atLeast"/>
        <w:ind w:left="1987" w:hanging="1008"/>
        <w:rPr>
          <w:snapToGrid w:val="0"/>
          <w:kern w:val="22"/>
          <w:sz w:val="24"/>
        </w:rPr>
      </w:pPr>
      <w:r>
        <w:rPr>
          <w:rFonts w:eastAsiaTheme="minorEastAsia"/>
          <w:snapToGrid w:val="0"/>
          <w:kern w:val="22"/>
          <w:sz w:val="24"/>
        </w:rPr>
        <w:t>[</w:t>
      </w:r>
      <w:r w:rsidR="00F60D28">
        <w:rPr>
          <w:rFonts w:hint="eastAsia"/>
          <w:snapToGrid w:val="0"/>
          <w:kern w:val="22"/>
          <w:sz w:val="24"/>
        </w:rPr>
        <w:t>（</w:t>
      </w:r>
      <w:r>
        <w:rPr>
          <w:rFonts w:hint="eastAsia"/>
          <w:snapToGrid w:val="0"/>
          <w:kern w:val="22"/>
          <w:sz w:val="24"/>
        </w:rPr>
        <w:t>二</w:t>
      </w:r>
      <w:r w:rsidR="00F60D28">
        <w:rPr>
          <w:snapToGrid w:val="0"/>
          <w:kern w:val="22"/>
          <w:sz w:val="24"/>
        </w:rPr>
        <w:t>）</w:t>
      </w:r>
      <w:r w:rsidR="00E7527C">
        <w:rPr>
          <w:snapToGrid w:val="0"/>
          <w:kern w:val="22"/>
          <w:sz w:val="24"/>
        </w:rPr>
        <w:tab/>
      </w:r>
      <w:r w:rsidRPr="00720028">
        <w:rPr>
          <w:snapToGrid w:val="0"/>
          <w:kern w:val="22"/>
          <w:sz w:val="24"/>
        </w:rPr>
        <w:t>便利</w:t>
      </w:r>
      <w:r w:rsidRPr="00513B20">
        <w:rPr>
          <w:snapToGrid w:val="0"/>
          <w:kern w:val="22"/>
          <w:sz w:val="24"/>
        </w:rPr>
        <w:t>开发、转让和传播技术</w:t>
      </w:r>
      <w:r>
        <w:rPr>
          <w:rFonts w:hint="eastAsia"/>
          <w:snapToGrid w:val="0"/>
          <w:kern w:val="22"/>
          <w:sz w:val="24"/>
        </w:rPr>
        <w:t>和</w:t>
      </w:r>
      <w:r w:rsidRPr="00513B20">
        <w:rPr>
          <w:snapToGrid w:val="0"/>
          <w:kern w:val="22"/>
          <w:sz w:val="24"/>
        </w:rPr>
        <w:t>创新</w:t>
      </w:r>
      <w:r>
        <w:rPr>
          <w:rFonts w:hint="eastAsia"/>
          <w:snapToGrid w:val="0"/>
          <w:kern w:val="22"/>
          <w:sz w:val="24"/>
        </w:rPr>
        <w:t>性的</w:t>
      </w:r>
      <w:r>
        <w:rPr>
          <w:rFonts w:hint="eastAsia"/>
          <w:snapToGrid w:val="0"/>
          <w:kern w:val="22"/>
          <w:sz w:val="24"/>
        </w:rPr>
        <w:t>[</w:t>
      </w:r>
      <w:r>
        <w:rPr>
          <w:rFonts w:hint="eastAsia"/>
          <w:snapToGrid w:val="0"/>
          <w:kern w:val="22"/>
          <w:sz w:val="24"/>
        </w:rPr>
        <w:t>国家、区域和</w:t>
      </w:r>
      <w:r>
        <w:rPr>
          <w:rFonts w:hint="eastAsia"/>
          <w:snapToGrid w:val="0"/>
          <w:kern w:val="22"/>
          <w:sz w:val="24"/>
        </w:rPr>
        <w:t>]</w:t>
      </w:r>
      <w:r>
        <w:rPr>
          <w:rFonts w:hint="eastAsia"/>
          <w:snapToGrid w:val="0"/>
          <w:kern w:val="22"/>
          <w:sz w:val="24"/>
        </w:rPr>
        <w:t>本地</w:t>
      </w:r>
      <w:r w:rsidRPr="00513B20">
        <w:rPr>
          <w:snapToGrid w:val="0"/>
          <w:kern w:val="22"/>
          <w:sz w:val="24"/>
        </w:rPr>
        <w:t>解决</w:t>
      </w:r>
      <w:r w:rsidRPr="00513B20">
        <w:rPr>
          <w:rFonts w:hint="eastAsia"/>
          <w:snapToGrid w:val="0"/>
          <w:kern w:val="22"/>
          <w:sz w:val="24"/>
        </w:rPr>
        <w:t>方案</w:t>
      </w:r>
      <w:r w:rsidRPr="00513B20">
        <w:rPr>
          <w:snapToGrid w:val="0"/>
          <w:kern w:val="22"/>
          <w:sz w:val="24"/>
        </w:rPr>
        <w:t>，包括通过可扩</w:t>
      </w:r>
      <w:r w:rsidRPr="00513B20">
        <w:rPr>
          <w:rFonts w:hint="eastAsia"/>
          <w:snapToGrid w:val="0"/>
          <w:kern w:val="22"/>
          <w:sz w:val="24"/>
        </w:rPr>
        <w:t>展</w:t>
      </w:r>
      <w:r w:rsidRPr="00513B20">
        <w:rPr>
          <w:snapToGrid w:val="0"/>
          <w:kern w:val="22"/>
          <w:sz w:val="24"/>
        </w:rPr>
        <w:t>的举措</w:t>
      </w:r>
      <w:r>
        <w:rPr>
          <w:rFonts w:hint="eastAsia"/>
          <w:snapToGrid w:val="0"/>
          <w:kern w:val="22"/>
          <w:sz w:val="24"/>
        </w:rPr>
        <w:t>的</w:t>
      </w:r>
      <w:r>
        <w:rPr>
          <w:rFonts w:hint="eastAsia"/>
          <w:snapToGrid w:val="0"/>
          <w:kern w:val="22"/>
          <w:sz w:val="24"/>
        </w:rPr>
        <w:t>[</w:t>
      </w:r>
      <w:r>
        <w:rPr>
          <w:rFonts w:hint="eastAsia"/>
          <w:snapToGrid w:val="0"/>
          <w:kern w:val="22"/>
          <w:sz w:val="24"/>
        </w:rPr>
        <w:t>土著人民和地方社区的</w:t>
      </w:r>
      <w:r w:rsidR="00E1409A">
        <w:rPr>
          <w:rFonts w:hint="eastAsia"/>
          <w:snapToGrid w:val="0"/>
          <w:kern w:val="22"/>
          <w:sz w:val="24"/>
        </w:rPr>
        <w:t>]</w:t>
      </w:r>
      <w:r>
        <w:rPr>
          <w:rFonts w:hint="eastAsia"/>
          <w:snapToGrid w:val="0"/>
          <w:kern w:val="22"/>
          <w:sz w:val="24"/>
        </w:rPr>
        <w:t>解决方案，并在其</w:t>
      </w:r>
      <w:r>
        <w:rPr>
          <w:rFonts w:hint="eastAsia"/>
          <w:snapToGrid w:val="0"/>
          <w:kern w:val="22"/>
          <w:sz w:val="24"/>
        </w:rPr>
        <w:t>[</w:t>
      </w:r>
      <w:r>
        <w:rPr>
          <w:rFonts w:hint="eastAsia"/>
          <w:snapToGrid w:val="0"/>
          <w:kern w:val="22"/>
          <w:sz w:val="24"/>
        </w:rPr>
        <w:t>自由</w:t>
      </w:r>
      <w:r>
        <w:rPr>
          <w:snapToGrid w:val="0"/>
          <w:kern w:val="22"/>
          <w:sz w:val="24"/>
        </w:rPr>
        <w:t>]</w:t>
      </w:r>
      <w:r>
        <w:rPr>
          <w:rFonts w:hint="eastAsia"/>
          <w:snapToGrid w:val="0"/>
          <w:kern w:val="22"/>
          <w:sz w:val="24"/>
        </w:rPr>
        <w:t>、事先和知情同意之下；</w:t>
      </w:r>
      <w:r>
        <w:rPr>
          <w:snapToGrid w:val="0"/>
          <w:kern w:val="22"/>
          <w:sz w:val="24"/>
        </w:rPr>
        <w:t>]</w:t>
      </w:r>
    </w:p>
    <w:p w14:paraId="4232774C" w14:textId="1FA08BC0" w:rsidR="00E136C2" w:rsidRPr="00E1409A" w:rsidRDefault="00E136C2" w:rsidP="00CC36B9">
      <w:pPr>
        <w:suppressLineNumbers/>
        <w:tabs>
          <w:tab w:val="left" w:pos="2160"/>
        </w:tabs>
        <w:suppressAutoHyphens/>
        <w:overflowPunct w:val="0"/>
        <w:autoSpaceDE w:val="0"/>
        <w:autoSpaceDN w:val="0"/>
        <w:adjustRightInd w:val="0"/>
        <w:snapToGrid w:val="0"/>
        <w:spacing w:before="120" w:line="240" w:lineRule="atLeast"/>
        <w:ind w:left="1987" w:hanging="1008"/>
        <w:rPr>
          <w:snapToGrid w:val="0"/>
          <w:kern w:val="22"/>
          <w:sz w:val="24"/>
        </w:rPr>
      </w:pPr>
      <w:r>
        <w:rPr>
          <w:rFonts w:eastAsiaTheme="minorEastAsia"/>
          <w:snapToGrid w:val="0"/>
          <w:kern w:val="22"/>
          <w:sz w:val="24"/>
        </w:rPr>
        <w:t>[</w:t>
      </w:r>
      <w:r w:rsidR="00F60D28">
        <w:rPr>
          <w:rFonts w:hint="eastAsia"/>
          <w:snapToGrid w:val="0"/>
          <w:kern w:val="22"/>
          <w:sz w:val="24"/>
        </w:rPr>
        <w:t>（</w:t>
      </w:r>
      <w:r>
        <w:rPr>
          <w:rFonts w:hint="eastAsia"/>
          <w:snapToGrid w:val="0"/>
          <w:kern w:val="22"/>
          <w:sz w:val="24"/>
        </w:rPr>
        <w:t>三</w:t>
      </w:r>
      <w:r w:rsidR="00F60D28">
        <w:rPr>
          <w:snapToGrid w:val="0"/>
          <w:kern w:val="22"/>
          <w:sz w:val="24"/>
        </w:rPr>
        <w:t>）</w:t>
      </w:r>
      <w:r w:rsidR="00E7527C">
        <w:rPr>
          <w:snapToGrid w:val="0"/>
          <w:kern w:val="22"/>
          <w:sz w:val="24"/>
        </w:rPr>
        <w:tab/>
      </w:r>
      <w:r w:rsidRPr="00513B20">
        <w:rPr>
          <w:snapToGrid w:val="0"/>
          <w:kern w:val="22"/>
          <w:sz w:val="24"/>
        </w:rPr>
        <w:t>在</w:t>
      </w:r>
      <w:r>
        <w:rPr>
          <w:rFonts w:hint="eastAsia"/>
          <w:snapToGrid w:val="0"/>
          <w:kern w:val="22"/>
          <w:sz w:val="24"/>
        </w:rPr>
        <w:t>获得</w:t>
      </w:r>
      <w:r>
        <w:rPr>
          <w:rFonts w:hint="eastAsia"/>
          <w:snapToGrid w:val="0"/>
          <w:kern w:val="22"/>
          <w:sz w:val="24"/>
        </w:rPr>
        <w:t>[</w:t>
      </w:r>
      <w:r>
        <w:rPr>
          <w:rFonts w:hint="eastAsia"/>
          <w:snapToGrid w:val="0"/>
          <w:kern w:val="22"/>
          <w:sz w:val="24"/>
        </w:rPr>
        <w:t>自由、</w:t>
      </w:r>
      <w:r>
        <w:rPr>
          <w:snapToGrid w:val="0"/>
          <w:kern w:val="22"/>
          <w:sz w:val="24"/>
        </w:rPr>
        <w:t>]</w:t>
      </w:r>
      <w:r w:rsidRPr="00513B20">
        <w:rPr>
          <w:snapToGrid w:val="0"/>
          <w:kern w:val="22"/>
          <w:sz w:val="24"/>
        </w:rPr>
        <w:t>事先知情同意的情况下，便利提供和利用</w:t>
      </w:r>
      <w:r>
        <w:rPr>
          <w:rFonts w:hint="eastAsia"/>
          <w:snapToGrid w:val="0"/>
          <w:kern w:val="22"/>
          <w:sz w:val="24"/>
        </w:rPr>
        <w:t>现有</w:t>
      </w:r>
      <w:r w:rsidRPr="00513B20">
        <w:rPr>
          <w:snapToGrid w:val="0"/>
          <w:kern w:val="22"/>
          <w:sz w:val="24"/>
        </w:rPr>
        <w:t>科学知识、信息和数据以及土著和传统知识；</w:t>
      </w:r>
      <w:r w:rsidR="00E1409A">
        <w:rPr>
          <w:rFonts w:hint="eastAsia"/>
          <w:snapToGrid w:val="0"/>
          <w:kern w:val="22"/>
          <w:sz w:val="24"/>
        </w:rPr>
        <w:t>]</w:t>
      </w:r>
    </w:p>
    <w:p w14:paraId="2517663E" w14:textId="291D44A1" w:rsidR="00E136C2" w:rsidRPr="00513B20" w:rsidRDefault="00E136C2" w:rsidP="00E7527C">
      <w:pPr>
        <w:suppressLineNumbers/>
        <w:suppressAutoHyphens/>
        <w:overflowPunct w:val="0"/>
        <w:autoSpaceDE w:val="0"/>
        <w:autoSpaceDN w:val="0"/>
        <w:adjustRightInd w:val="0"/>
        <w:snapToGrid w:val="0"/>
        <w:spacing w:before="120"/>
        <w:ind w:firstLine="490"/>
        <w:rPr>
          <w:rFonts w:eastAsiaTheme="minorEastAsia"/>
          <w:snapToGrid w:val="0"/>
          <w:kern w:val="22"/>
          <w:sz w:val="24"/>
        </w:rPr>
      </w:pPr>
      <w:r>
        <w:rPr>
          <w:rFonts w:cs="SimSun"/>
          <w:snapToGrid w:val="0"/>
          <w:kern w:val="22"/>
          <w:sz w:val="24"/>
        </w:rPr>
        <w:t>[</w:t>
      </w:r>
      <w:r w:rsidR="00F60D28">
        <w:rPr>
          <w:rFonts w:cs="SimSun" w:hint="eastAsia"/>
          <w:snapToGrid w:val="0"/>
          <w:kern w:val="22"/>
          <w:sz w:val="24"/>
        </w:rPr>
        <w:t>（</w:t>
      </w:r>
      <w:r>
        <w:rPr>
          <w:rFonts w:cs="SimSun" w:hint="eastAsia"/>
          <w:snapToGrid w:val="0"/>
          <w:kern w:val="22"/>
          <w:sz w:val="24"/>
        </w:rPr>
        <w:t>g</w:t>
      </w:r>
      <w:r w:rsidR="00F60D28">
        <w:rPr>
          <w:rFonts w:cs="SimSun" w:hint="eastAsia"/>
          <w:snapToGrid w:val="0"/>
          <w:kern w:val="22"/>
          <w:sz w:val="24"/>
        </w:rPr>
        <w:t>）</w:t>
      </w:r>
      <w:r w:rsidRPr="00513B20">
        <w:rPr>
          <w:snapToGrid w:val="0"/>
          <w:kern w:val="22"/>
          <w:sz w:val="24"/>
        </w:rPr>
        <w:tab/>
      </w:r>
      <w:r w:rsidRPr="00513B20">
        <w:rPr>
          <w:snapToGrid w:val="0"/>
          <w:kern w:val="22"/>
          <w:sz w:val="24"/>
        </w:rPr>
        <w:t>加强区域和国家中心的能力，</w:t>
      </w:r>
      <w:r>
        <w:rPr>
          <w:rFonts w:hint="eastAsia"/>
          <w:snapToGrid w:val="0"/>
          <w:kern w:val="22"/>
          <w:sz w:val="24"/>
        </w:rPr>
        <w:t>[</w:t>
      </w:r>
      <w:r>
        <w:rPr>
          <w:rFonts w:hint="eastAsia"/>
          <w:snapToGrid w:val="0"/>
          <w:kern w:val="22"/>
          <w:sz w:val="24"/>
        </w:rPr>
        <w:t>重点是创新，</w:t>
      </w:r>
      <w:r>
        <w:rPr>
          <w:snapToGrid w:val="0"/>
          <w:kern w:val="22"/>
          <w:sz w:val="24"/>
        </w:rPr>
        <w:t>]</w:t>
      </w:r>
      <w:r w:rsidRPr="00513B20">
        <w:rPr>
          <w:snapToGrid w:val="0"/>
          <w:kern w:val="22"/>
          <w:sz w:val="24"/>
        </w:rPr>
        <w:t>以便利科技合作；</w:t>
      </w:r>
      <w:r>
        <w:rPr>
          <w:rFonts w:hint="eastAsia"/>
          <w:snapToGrid w:val="0"/>
          <w:kern w:val="22"/>
          <w:sz w:val="24"/>
        </w:rPr>
        <w:t>]</w:t>
      </w:r>
    </w:p>
    <w:p w14:paraId="0DBA24E1" w14:textId="0FADEDE9" w:rsidR="00E136C2" w:rsidRPr="00513B20" w:rsidRDefault="00E136C2" w:rsidP="00E7527C">
      <w:pPr>
        <w:suppressLineNumbers/>
        <w:suppressAutoHyphens/>
        <w:overflowPunct w:val="0"/>
        <w:autoSpaceDE w:val="0"/>
        <w:autoSpaceDN w:val="0"/>
        <w:adjustRightInd w:val="0"/>
        <w:snapToGrid w:val="0"/>
        <w:spacing w:before="120"/>
        <w:ind w:firstLine="490"/>
        <w:rPr>
          <w:rFonts w:eastAsiaTheme="minorEastAsia"/>
          <w:snapToGrid w:val="0"/>
          <w:kern w:val="22"/>
          <w:sz w:val="24"/>
        </w:rPr>
      </w:pPr>
      <w:r>
        <w:rPr>
          <w:rFonts w:cs="SimSun"/>
          <w:snapToGrid w:val="0"/>
          <w:kern w:val="22"/>
          <w:sz w:val="24"/>
        </w:rPr>
        <w:t>[</w:t>
      </w:r>
      <w:r w:rsidR="00F60D28">
        <w:rPr>
          <w:rFonts w:cs="SimSun" w:hint="eastAsia"/>
          <w:snapToGrid w:val="0"/>
          <w:kern w:val="22"/>
          <w:sz w:val="24"/>
        </w:rPr>
        <w:t>（</w:t>
      </w:r>
      <w:r>
        <w:rPr>
          <w:rFonts w:cs="SimSun" w:hint="eastAsia"/>
          <w:snapToGrid w:val="0"/>
          <w:kern w:val="22"/>
          <w:sz w:val="24"/>
        </w:rPr>
        <w:t>h</w:t>
      </w:r>
      <w:r w:rsidR="00F60D28">
        <w:rPr>
          <w:rFonts w:cs="SimSun" w:hint="eastAsia"/>
          <w:snapToGrid w:val="0"/>
          <w:kern w:val="22"/>
          <w:sz w:val="24"/>
        </w:rPr>
        <w:t>）</w:t>
      </w:r>
      <w:r w:rsidRPr="00513B20">
        <w:rPr>
          <w:snapToGrid w:val="0"/>
          <w:kern w:val="22"/>
          <w:sz w:val="24"/>
        </w:rPr>
        <w:tab/>
      </w:r>
      <w:r>
        <w:rPr>
          <w:snapToGrid w:val="0"/>
          <w:kern w:val="22"/>
          <w:sz w:val="24"/>
        </w:rPr>
        <w:t>[</w:t>
      </w:r>
      <w:r>
        <w:rPr>
          <w:rFonts w:ascii="SimSun" w:hAnsi="SimSun" w:cs="SimSun" w:hint="eastAsia"/>
          <w:snapToGrid w:val="0"/>
          <w:kern w:val="22"/>
          <w:sz w:val="24"/>
        </w:rPr>
        <w:t>通过适当的工具、手段和方法，</w:t>
      </w:r>
      <w:r>
        <w:rPr>
          <w:snapToGrid w:val="0"/>
          <w:kern w:val="22"/>
          <w:sz w:val="24"/>
        </w:rPr>
        <w:t>]</w:t>
      </w:r>
      <w:r w:rsidRPr="00513B20">
        <w:rPr>
          <w:snapToGrid w:val="0"/>
          <w:kern w:val="22"/>
          <w:sz w:val="24"/>
        </w:rPr>
        <w:t>便利知识分享和组织学习；</w:t>
      </w:r>
      <w:r>
        <w:rPr>
          <w:rFonts w:hint="eastAsia"/>
          <w:snapToGrid w:val="0"/>
          <w:kern w:val="22"/>
          <w:sz w:val="24"/>
        </w:rPr>
        <w:t>]</w:t>
      </w:r>
    </w:p>
    <w:p w14:paraId="392582BD" w14:textId="1AF4A86C" w:rsidR="00E136C2" w:rsidRPr="00551C7A" w:rsidRDefault="00E136C2" w:rsidP="00E7527C">
      <w:pPr>
        <w:suppressLineNumbers/>
        <w:suppressAutoHyphens/>
        <w:overflowPunct w:val="0"/>
        <w:autoSpaceDE w:val="0"/>
        <w:autoSpaceDN w:val="0"/>
        <w:adjustRightInd w:val="0"/>
        <w:snapToGrid w:val="0"/>
        <w:spacing w:before="120"/>
        <w:ind w:firstLine="490"/>
        <w:rPr>
          <w:rFonts w:eastAsiaTheme="minorEastAsia"/>
          <w:snapToGrid w:val="0"/>
          <w:kern w:val="22"/>
          <w:sz w:val="24"/>
        </w:rPr>
      </w:pPr>
      <w:r>
        <w:rPr>
          <w:rFonts w:cs="SimSun"/>
          <w:snapToGrid w:val="0"/>
          <w:kern w:val="22"/>
          <w:sz w:val="24"/>
        </w:rPr>
        <w:t>[</w:t>
      </w:r>
      <w:r w:rsidR="00F60D28">
        <w:rPr>
          <w:rFonts w:cs="SimSun" w:hint="eastAsia"/>
          <w:snapToGrid w:val="0"/>
          <w:kern w:val="22"/>
          <w:sz w:val="24"/>
        </w:rPr>
        <w:t>（</w:t>
      </w:r>
      <w:r>
        <w:rPr>
          <w:rFonts w:cs="SimSun" w:hint="eastAsia"/>
          <w:snapToGrid w:val="0"/>
          <w:kern w:val="22"/>
          <w:sz w:val="24"/>
        </w:rPr>
        <w:t>i</w:t>
      </w:r>
      <w:r w:rsidR="00F60D28">
        <w:rPr>
          <w:rFonts w:cs="SimSun" w:hint="eastAsia"/>
          <w:snapToGrid w:val="0"/>
          <w:kern w:val="22"/>
          <w:sz w:val="24"/>
        </w:rPr>
        <w:t>）</w:t>
      </w:r>
      <w:r w:rsidRPr="00513B20">
        <w:rPr>
          <w:snapToGrid w:val="0"/>
          <w:kern w:val="22"/>
          <w:sz w:val="24"/>
        </w:rPr>
        <w:tab/>
      </w:r>
      <w:r w:rsidRPr="00513B20">
        <w:rPr>
          <w:snapToGrid w:val="0"/>
          <w:kern w:val="22"/>
          <w:sz w:val="24"/>
        </w:rPr>
        <w:t>查明、整理和传播与生物多样性相关的科技合作、技术转让和创新</w:t>
      </w:r>
      <w:r>
        <w:rPr>
          <w:rFonts w:hint="eastAsia"/>
          <w:snapToGrid w:val="0"/>
          <w:kern w:val="22"/>
          <w:sz w:val="24"/>
        </w:rPr>
        <w:t>[</w:t>
      </w:r>
      <w:r>
        <w:rPr>
          <w:rFonts w:hint="eastAsia"/>
          <w:snapToGrid w:val="0"/>
          <w:kern w:val="22"/>
          <w:sz w:val="24"/>
        </w:rPr>
        <w:t>，以及有效参与生物技术研究</w:t>
      </w:r>
      <w:r>
        <w:rPr>
          <w:snapToGrid w:val="0"/>
          <w:kern w:val="22"/>
          <w:sz w:val="24"/>
        </w:rPr>
        <w:t>]</w:t>
      </w:r>
      <w:r w:rsidRPr="00513B20">
        <w:rPr>
          <w:snapToGrid w:val="0"/>
          <w:kern w:val="22"/>
          <w:sz w:val="24"/>
        </w:rPr>
        <w:t>的良好做法与经验教训；</w:t>
      </w:r>
      <w:r>
        <w:rPr>
          <w:rFonts w:hint="eastAsia"/>
          <w:snapToGrid w:val="0"/>
          <w:kern w:val="22"/>
          <w:sz w:val="24"/>
        </w:rPr>
        <w:t>]</w:t>
      </w:r>
    </w:p>
    <w:p w14:paraId="6F154C92" w14:textId="633A984B" w:rsidR="00E136C2" w:rsidRPr="00D529AD" w:rsidRDefault="00E136C2" w:rsidP="00E7527C">
      <w:pPr>
        <w:suppressLineNumbers/>
        <w:suppressAutoHyphens/>
        <w:kinsoku w:val="0"/>
        <w:overflowPunct w:val="0"/>
        <w:autoSpaceDE w:val="0"/>
        <w:autoSpaceDN w:val="0"/>
        <w:adjustRightInd w:val="0"/>
        <w:snapToGrid w:val="0"/>
        <w:spacing w:before="120"/>
        <w:ind w:firstLine="490"/>
        <w:rPr>
          <w:rFonts w:eastAsiaTheme="minorEastAsia"/>
          <w:snapToGrid w:val="0"/>
          <w:kern w:val="22"/>
          <w:sz w:val="24"/>
          <w:szCs w:val="28"/>
        </w:rPr>
      </w:pPr>
      <w:r w:rsidRPr="00D529AD">
        <w:rPr>
          <w:snapToGrid w:val="0"/>
          <w:kern w:val="22"/>
          <w:sz w:val="24"/>
          <w:szCs w:val="28"/>
        </w:rPr>
        <w:t>[</w:t>
      </w:r>
      <w:r w:rsidR="00F60D28">
        <w:rPr>
          <w:snapToGrid w:val="0"/>
          <w:kern w:val="22"/>
          <w:sz w:val="24"/>
          <w:szCs w:val="28"/>
        </w:rPr>
        <w:t>（</w:t>
      </w:r>
      <w:r w:rsidRPr="00D529AD">
        <w:rPr>
          <w:snapToGrid w:val="0"/>
          <w:kern w:val="22"/>
          <w:sz w:val="24"/>
          <w:szCs w:val="28"/>
        </w:rPr>
        <w:t>j</w:t>
      </w:r>
      <w:r w:rsidR="00F60D28">
        <w:rPr>
          <w:snapToGrid w:val="0"/>
          <w:kern w:val="22"/>
          <w:sz w:val="24"/>
          <w:szCs w:val="28"/>
        </w:rPr>
        <w:t>）</w:t>
      </w:r>
      <w:r w:rsidRPr="00D529AD">
        <w:rPr>
          <w:snapToGrid w:val="0"/>
          <w:kern w:val="22"/>
          <w:sz w:val="24"/>
          <w:szCs w:val="28"/>
        </w:rPr>
        <w:tab/>
      </w:r>
      <w:r>
        <w:rPr>
          <w:rFonts w:ascii="SimSun" w:hAnsi="SimSun" w:cs="SimSun" w:hint="eastAsia"/>
          <w:snapToGrid w:val="0"/>
          <w:kern w:val="22"/>
          <w:sz w:val="24"/>
          <w:szCs w:val="28"/>
        </w:rPr>
        <w:t>最大限度发挥协同作用和与其他技术转让举措和机制合作；</w:t>
      </w:r>
      <w:r w:rsidRPr="00D529AD">
        <w:rPr>
          <w:snapToGrid w:val="0"/>
          <w:kern w:val="22"/>
          <w:sz w:val="24"/>
          <w:szCs w:val="28"/>
        </w:rPr>
        <w:t>]</w:t>
      </w:r>
    </w:p>
    <w:p w14:paraId="1F277AEC" w14:textId="1A6825AD" w:rsidR="00E136C2" w:rsidRPr="00D529AD" w:rsidRDefault="00E136C2" w:rsidP="00E7527C">
      <w:pPr>
        <w:suppressLineNumbers/>
        <w:suppressAutoHyphens/>
        <w:kinsoku w:val="0"/>
        <w:overflowPunct w:val="0"/>
        <w:autoSpaceDE w:val="0"/>
        <w:autoSpaceDN w:val="0"/>
        <w:adjustRightInd w:val="0"/>
        <w:snapToGrid w:val="0"/>
        <w:spacing w:before="120"/>
        <w:ind w:firstLine="490"/>
        <w:rPr>
          <w:snapToGrid w:val="0"/>
          <w:kern w:val="22"/>
          <w:sz w:val="24"/>
          <w:szCs w:val="28"/>
        </w:rPr>
      </w:pPr>
      <w:r w:rsidRPr="00D529AD">
        <w:rPr>
          <w:snapToGrid w:val="0"/>
          <w:kern w:val="22"/>
          <w:sz w:val="24"/>
          <w:szCs w:val="28"/>
        </w:rPr>
        <w:t>[</w:t>
      </w:r>
      <w:r w:rsidR="00F60D28">
        <w:rPr>
          <w:snapToGrid w:val="0"/>
          <w:kern w:val="22"/>
          <w:sz w:val="24"/>
          <w:szCs w:val="28"/>
        </w:rPr>
        <w:t>（</w:t>
      </w:r>
      <w:r w:rsidRPr="00D529AD">
        <w:rPr>
          <w:snapToGrid w:val="0"/>
          <w:kern w:val="22"/>
          <w:sz w:val="24"/>
          <w:szCs w:val="28"/>
        </w:rPr>
        <w:t>k</w:t>
      </w:r>
      <w:r w:rsidR="00F60D28">
        <w:rPr>
          <w:snapToGrid w:val="0"/>
          <w:kern w:val="22"/>
          <w:sz w:val="24"/>
          <w:szCs w:val="28"/>
        </w:rPr>
        <w:t>）</w:t>
      </w:r>
      <w:r w:rsidRPr="00D529AD">
        <w:rPr>
          <w:snapToGrid w:val="0"/>
          <w:kern w:val="22"/>
          <w:sz w:val="24"/>
          <w:szCs w:val="28"/>
        </w:rPr>
        <w:tab/>
      </w:r>
      <w:r w:rsidRPr="00513B20">
        <w:rPr>
          <w:snapToGrid w:val="0"/>
          <w:kern w:val="22"/>
          <w:sz w:val="24"/>
        </w:rPr>
        <w:t>开展其他</w:t>
      </w:r>
      <w:r>
        <w:rPr>
          <w:rFonts w:hint="eastAsia"/>
          <w:snapToGrid w:val="0"/>
          <w:kern w:val="22"/>
          <w:sz w:val="24"/>
        </w:rPr>
        <w:t>可能需要的</w:t>
      </w:r>
      <w:r w:rsidRPr="00513B20">
        <w:rPr>
          <w:snapToGrid w:val="0"/>
          <w:kern w:val="22"/>
          <w:sz w:val="24"/>
        </w:rPr>
        <w:t>活动；</w:t>
      </w:r>
      <w:r w:rsidRPr="00D529AD">
        <w:rPr>
          <w:snapToGrid w:val="0"/>
          <w:kern w:val="22"/>
          <w:sz w:val="24"/>
          <w:szCs w:val="28"/>
        </w:rPr>
        <w:t>]</w:t>
      </w:r>
    </w:p>
    <w:p w14:paraId="48A36934" w14:textId="35749074" w:rsidR="00E136C2" w:rsidRPr="00513B20" w:rsidRDefault="00E136C2" w:rsidP="00E7527C">
      <w:pPr>
        <w:pStyle w:val="Para1"/>
        <w:numPr>
          <w:ilvl w:val="0"/>
          <w:numId w:val="0"/>
        </w:numPr>
        <w:suppressLineNumbers/>
        <w:suppressAutoHyphens/>
        <w:overflowPunct w:val="0"/>
        <w:autoSpaceDE w:val="0"/>
        <w:autoSpaceDN w:val="0"/>
        <w:adjustRightInd w:val="0"/>
        <w:snapToGrid w:val="0"/>
        <w:ind w:firstLine="490"/>
        <w:rPr>
          <w:rFonts w:eastAsiaTheme="minorEastAsia"/>
          <w:kern w:val="22"/>
          <w:sz w:val="24"/>
          <w:szCs w:val="24"/>
        </w:rPr>
      </w:pPr>
      <w:r>
        <w:rPr>
          <w:kern w:val="22"/>
          <w:sz w:val="24"/>
          <w:szCs w:val="24"/>
        </w:rPr>
        <w:lastRenderedPageBreak/>
        <w:t>[33</w:t>
      </w:r>
      <w:r w:rsidRPr="00513B20">
        <w:rPr>
          <w:kern w:val="22"/>
          <w:sz w:val="24"/>
          <w:szCs w:val="24"/>
        </w:rPr>
        <w:t>.</w:t>
      </w:r>
      <w:r w:rsidRPr="00513B20">
        <w:rPr>
          <w:kern w:val="22"/>
          <w:sz w:val="24"/>
          <w:szCs w:val="24"/>
        </w:rPr>
        <w:tab/>
      </w:r>
      <w:r w:rsidR="00E1409A">
        <w:rPr>
          <w:rFonts w:eastAsia="STKaiti" w:hint="eastAsia"/>
          <w:kern w:val="22"/>
          <w:sz w:val="24"/>
          <w:szCs w:val="24"/>
        </w:rPr>
        <w:t>又</w:t>
      </w:r>
      <w:r w:rsidRPr="00D01E63">
        <w:rPr>
          <w:rFonts w:eastAsia="STKaiti"/>
          <w:kern w:val="22"/>
          <w:sz w:val="24"/>
          <w:szCs w:val="24"/>
        </w:rPr>
        <w:t>决定</w:t>
      </w:r>
      <w:r w:rsidRPr="00513B20">
        <w:rPr>
          <w:kern w:val="22"/>
          <w:sz w:val="24"/>
          <w:szCs w:val="24"/>
        </w:rPr>
        <w:t>应尽快</w:t>
      </w:r>
      <w:r>
        <w:rPr>
          <w:rFonts w:hint="eastAsia"/>
          <w:kern w:val="22"/>
          <w:sz w:val="24"/>
          <w:szCs w:val="24"/>
        </w:rPr>
        <w:t>使</w:t>
      </w:r>
      <w:r w:rsidR="00CC36B9">
        <w:rPr>
          <w:kern w:val="22"/>
          <w:sz w:val="24"/>
          <w:szCs w:val="24"/>
        </w:rPr>
        <w:t>全球支助中心</w:t>
      </w:r>
      <w:r>
        <w:rPr>
          <w:rFonts w:hint="eastAsia"/>
          <w:kern w:val="22"/>
          <w:sz w:val="24"/>
          <w:szCs w:val="24"/>
        </w:rPr>
        <w:t>投入运行</w:t>
      </w:r>
      <w:r w:rsidRPr="00513B20">
        <w:rPr>
          <w:kern w:val="22"/>
          <w:sz w:val="24"/>
          <w:szCs w:val="24"/>
        </w:rPr>
        <w:t>；</w:t>
      </w:r>
      <w:r>
        <w:rPr>
          <w:rFonts w:hint="eastAsia"/>
          <w:kern w:val="22"/>
          <w:sz w:val="24"/>
          <w:szCs w:val="24"/>
        </w:rPr>
        <w:t>]</w:t>
      </w:r>
    </w:p>
    <w:p w14:paraId="4007D5F1" w14:textId="166FE99E" w:rsidR="00E136C2" w:rsidRPr="00513B20" w:rsidRDefault="00A8751D" w:rsidP="00A8751D">
      <w:pPr>
        <w:pStyle w:val="Para1"/>
        <w:numPr>
          <w:ilvl w:val="0"/>
          <w:numId w:val="0"/>
        </w:numPr>
        <w:suppressLineNumbers/>
        <w:suppressAutoHyphens/>
        <w:kinsoku w:val="0"/>
        <w:overflowPunct w:val="0"/>
        <w:autoSpaceDE w:val="0"/>
        <w:autoSpaceDN w:val="0"/>
        <w:adjustRightInd w:val="0"/>
        <w:snapToGrid w:val="0"/>
        <w:spacing w:line="240" w:lineRule="atLeast"/>
        <w:rPr>
          <w:rFonts w:eastAsiaTheme="minorEastAsia"/>
          <w:kern w:val="22"/>
          <w:sz w:val="24"/>
          <w:szCs w:val="24"/>
        </w:rPr>
      </w:pPr>
      <w:r>
        <w:rPr>
          <w:kern w:val="22"/>
          <w:sz w:val="24"/>
          <w:szCs w:val="24"/>
        </w:rPr>
        <w:tab/>
      </w:r>
      <w:r w:rsidR="00E136C2">
        <w:rPr>
          <w:kern w:val="22"/>
          <w:sz w:val="24"/>
          <w:szCs w:val="24"/>
        </w:rPr>
        <w:t>[</w:t>
      </w:r>
      <w:r w:rsidR="00E136C2" w:rsidRPr="00513B20">
        <w:rPr>
          <w:kern w:val="22"/>
          <w:sz w:val="24"/>
          <w:szCs w:val="24"/>
        </w:rPr>
        <w:t>3</w:t>
      </w:r>
      <w:r w:rsidR="00E136C2">
        <w:rPr>
          <w:kern w:val="22"/>
          <w:sz w:val="24"/>
          <w:szCs w:val="24"/>
        </w:rPr>
        <w:t>4</w:t>
      </w:r>
      <w:r w:rsidR="00E136C2" w:rsidRPr="00513B20">
        <w:rPr>
          <w:kern w:val="22"/>
          <w:sz w:val="24"/>
          <w:szCs w:val="24"/>
        </w:rPr>
        <w:t>.</w:t>
      </w:r>
      <w:r w:rsidR="00E136C2" w:rsidRPr="00513B20">
        <w:rPr>
          <w:kern w:val="22"/>
          <w:sz w:val="24"/>
          <w:szCs w:val="24"/>
        </w:rPr>
        <w:tab/>
      </w:r>
      <w:r w:rsidR="00E136C2">
        <w:rPr>
          <w:kern w:val="22"/>
          <w:sz w:val="24"/>
          <w:szCs w:val="24"/>
        </w:rPr>
        <w:t>[</w:t>
      </w:r>
      <w:r w:rsidR="00E136C2" w:rsidRPr="00D01E63">
        <w:rPr>
          <w:rFonts w:eastAsia="STKaiti"/>
          <w:kern w:val="22"/>
          <w:sz w:val="24"/>
          <w:szCs w:val="24"/>
        </w:rPr>
        <w:t>请</w:t>
      </w:r>
      <w:r w:rsidR="00E136C2">
        <w:rPr>
          <w:rFonts w:eastAsia="STKaiti" w:hint="eastAsia"/>
          <w:kern w:val="22"/>
          <w:sz w:val="24"/>
          <w:szCs w:val="24"/>
        </w:rPr>
        <w:t>]</w:t>
      </w:r>
      <w:r w:rsidR="00E136C2">
        <w:rPr>
          <w:rFonts w:eastAsia="STKaiti"/>
          <w:kern w:val="22"/>
          <w:sz w:val="24"/>
          <w:szCs w:val="24"/>
        </w:rPr>
        <w:t>[</w:t>
      </w:r>
      <w:r w:rsidR="00E136C2">
        <w:rPr>
          <w:rFonts w:eastAsia="STKaiti" w:hint="eastAsia"/>
          <w:kern w:val="22"/>
          <w:sz w:val="24"/>
          <w:szCs w:val="24"/>
        </w:rPr>
        <w:t>邀请</w:t>
      </w:r>
      <w:r w:rsidR="00E136C2">
        <w:rPr>
          <w:rFonts w:eastAsia="STKaiti" w:hint="eastAsia"/>
          <w:kern w:val="22"/>
          <w:sz w:val="24"/>
          <w:szCs w:val="24"/>
        </w:rPr>
        <w:t>]</w:t>
      </w:r>
      <w:r w:rsidR="00E136C2" w:rsidRPr="00513B20">
        <w:rPr>
          <w:kern w:val="22"/>
          <w:sz w:val="24"/>
          <w:szCs w:val="24"/>
        </w:rPr>
        <w:t>全球环境基金</w:t>
      </w:r>
      <w:r w:rsidR="00E136C2">
        <w:rPr>
          <w:rFonts w:hint="eastAsia"/>
          <w:kern w:val="22"/>
          <w:sz w:val="24"/>
          <w:szCs w:val="24"/>
        </w:rPr>
        <w:t>支持</w:t>
      </w:r>
      <w:r w:rsidR="00E136C2">
        <w:rPr>
          <w:rFonts w:hint="eastAsia"/>
          <w:kern w:val="22"/>
          <w:sz w:val="24"/>
          <w:szCs w:val="24"/>
        </w:rPr>
        <w:t>[</w:t>
      </w:r>
      <w:r w:rsidR="00E136C2" w:rsidRPr="00513B20">
        <w:rPr>
          <w:kern w:val="22"/>
          <w:sz w:val="24"/>
          <w:szCs w:val="24"/>
        </w:rPr>
        <w:t>上文第</w:t>
      </w:r>
      <w:r w:rsidR="00E136C2">
        <w:rPr>
          <w:kern w:val="22"/>
          <w:sz w:val="24"/>
          <w:szCs w:val="24"/>
        </w:rPr>
        <w:t>30</w:t>
      </w:r>
      <w:r w:rsidR="00E136C2" w:rsidRPr="00513B20">
        <w:rPr>
          <w:kern w:val="22"/>
          <w:sz w:val="24"/>
          <w:szCs w:val="24"/>
        </w:rPr>
        <w:t>段</w:t>
      </w:r>
      <w:r w:rsidR="00E136C2">
        <w:rPr>
          <w:rFonts w:hint="eastAsia"/>
          <w:kern w:val="22"/>
          <w:sz w:val="24"/>
          <w:szCs w:val="24"/>
        </w:rPr>
        <w:t>所提</w:t>
      </w:r>
      <w:r w:rsidR="00E136C2">
        <w:rPr>
          <w:rFonts w:hint="eastAsia"/>
          <w:kern w:val="22"/>
          <w:sz w:val="24"/>
          <w:szCs w:val="24"/>
        </w:rPr>
        <w:t>]</w:t>
      </w:r>
      <w:r w:rsidR="00E136C2">
        <w:rPr>
          <w:kern w:val="22"/>
          <w:sz w:val="24"/>
          <w:szCs w:val="24"/>
        </w:rPr>
        <w:t>[</w:t>
      </w:r>
      <w:r w:rsidR="00E136C2" w:rsidRPr="00513B20">
        <w:rPr>
          <w:kern w:val="22"/>
          <w:sz w:val="24"/>
          <w:szCs w:val="24"/>
        </w:rPr>
        <w:t>全球生物多样性科技合作</w:t>
      </w:r>
      <w:r w:rsidR="00E1409A">
        <w:rPr>
          <w:kern w:val="22"/>
          <w:sz w:val="24"/>
          <w:szCs w:val="24"/>
        </w:rPr>
        <w:t>支助中心</w:t>
      </w:r>
      <w:r w:rsidR="00E136C2" w:rsidRPr="00513B20">
        <w:rPr>
          <w:kern w:val="22"/>
          <w:sz w:val="24"/>
          <w:szCs w:val="24"/>
        </w:rPr>
        <w:t>、区域</w:t>
      </w:r>
      <w:r w:rsidR="00E1409A">
        <w:rPr>
          <w:kern w:val="22"/>
          <w:sz w:val="24"/>
          <w:szCs w:val="24"/>
        </w:rPr>
        <w:t>支助中心</w:t>
      </w:r>
      <w:r w:rsidR="00E136C2">
        <w:rPr>
          <w:rFonts w:hint="eastAsia"/>
          <w:kern w:val="22"/>
          <w:sz w:val="24"/>
          <w:szCs w:val="24"/>
        </w:rPr>
        <w:t>，并</w:t>
      </w:r>
      <w:r w:rsidR="00E136C2">
        <w:rPr>
          <w:rFonts w:hint="eastAsia"/>
          <w:kern w:val="22"/>
          <w:sz w:val="24"/>
          <w:szCs w:val="24"/>
        </w:rPr>
        <w:t>[</w:t>
      </w:r>
      <w:r w:rsidR="00E136C2">
        <w:rPr>
          <w:rFonts w:hint="eastAsia"/>
          <w:kern w:val="22"/>
          <w:sz w:val="24"/>
          <w:szCs w:val="24"/>
        </w:rPr>
        <w:t>酌情支持</w:t>
      </w:r>
      <w:r w:rsidR="00E136C2">
        <w:rPr>
          <w:kern w:val="22"/>
          <w:sz w:val="24"/>
          <w:szCs w:val="24"/>
        </w:rPr>
        <w:t>][</w:t>
      </w:r>
      <w:r w:rsidR="00E136C2">
        <w:rPr>
          <w:rFonts w:hint="eastAsia"/>
          <w:kern w:val="22"/>
          <w:sz w:val="24"/>
          <w:szCs w:val="24"/>
        </w:rPr>
        <w:t>以及</w:t>
      </w:r>
      <w:r w:rsidR="00E136C2">
        <w:rPr>
          <w:rFonts w:hint="eastAsia"/>
          <w:kern w:val="22"/>
          <w:sz w:val="24"/>
          <w:szCs w:val="24"/>
        </w:rPr>
        <w:t>]</w:t>
      </w:r>
      <w:r w:rsidR="00E136C2">
        <w:rPr>
          <w:rFonts w:hint="eastAsia"/>
          <w:kern w:val="22"/>
          <w:sz w:val="24"/>
          <w:szCs w:val="24"/>
        </w:rPr>
        <w:t>区域</w:t>
      </w:r>
      <w:r w:rsidR="00E1409A">
        <w:rPr>
          <w:rFonts w:hint="eastAsia"/>
          <w:kern w:val="22"/>
          <w:sz w:val="24"/>
          <w:szCs w:val="24"/>
        </w:rPr>
        <w:t>支助中心</w:t>
      </w:r>
      <w:r w:rsidR="00E136C2">
        <w:rPr>
          <w:rFonts w:hint="eastAsia"/>
          <w:kern w:val="22"/>
          <w:sz w:val="24"/>
          <w:szCs w:val="24"/>
        </w:rPr>
        <w:t>和</w:t>
      </w:r>
      <w:r w:rsidR="00E136C2" w:rsidRPr="00513B20">
        <w:rPr>
          <w:kern w:val="22"/>
          <w:sz w:val="24"/>
          <w:szCs w:val="24"/>
        </w:rPr>
        <w:t>组织符合</w:t>
      </w:r>
      <w:r w:rsidR="00E136C2">
        <w:rPr>
          <w:rFonts w:hint="eastAsia"/>
          <w:kern w:val="22"/>
          <w:sz w:val="24"/>
          <w:szCs w:val="24"/>
        </w:rPr>
        <w:t>资格</w:t>
      </w:r>
      <w:r w:rsidR="00E136C2" w:rsidRPr="00513B20">
        <w:rPr>
          <w:kern w:val="22"/>
          <w:sz w:val="24"/>
          <w:szCs w:val="24"/>
        </w:rPr>
        <w:t>的活动</w:t>
      </w:r>
      <w:r w:rsidR="00E136C2">
        <w:rPr>
          <w:rFonts w:hint="eastAsia"/>
          <w:kern w:val="22"/>
          <w:sz w:val="24"/>
          <w:szCs w:val="24"/>
        </w:rPr>
        <w:t>[</w:t>
      </w:r>
      <w:r w:rsidR="00E136C2">
        <w:rPr>
          <w:rFonts w:hint="eastAsia"/>
          <w:kern w:val="22"/>
          <w:sz w:val="24"/>
          <w:szCs w:val="24"/>
        </w:rPr>
        <w:t>酌情推动全球、区域和国家层面的科技能力建设和发展，包括活动</w:t>
      </w:r>
      <w:r w:rsidR="00E136C2">
        <w:rPr>
          <w:kern w:val="22"/>
          <w:sz w:val="24"/>
          <w:szCs w:val="24"/>
        </w:rPr>
        <w:t>]</w:t>
      </w:r>
      <w:r w:rsidR="00E136C2" w:rsidRPr="00513B20">
        <w:rPr>
          <w:kern w:val="22"/>
          <w:sz w:val="24"/>
          <w:szCs w:val="24"/>
        </w:rPr>
        <w:t>；</w:t>
      </w:r>
      <w:r w:rsidR="00E136C2">
        <w:rPr>
          <w:rFonts w:hint="eastAsia"/>
          <w:kern w:val="22"/>
          <w:sz w:val="24"/>
          <w:szCs w:val="24"/>
        </w:rPr>
        <w:t>]</w:t>
      </w:r>
    </w:p>
    <w:p w14:paraId="07A76787" w14:textId="74EC4CFD" w:rsidR="00E136C2" w:rsidRPr="00513B20" w:rsidRDefault="00E136C2" w:rsidP="00A8751D">
      <w:pPr>
        <w:pStyle w:val="Para1"/>
        <w:numPr>
          <w:ilvl w:val="0"/>
          <w:numId w:val="0"/>
        </w:numPr>
        <w:suppressLineNumbers/>
        <w:suppressAutoHyphens/>
        <w:overflowPunct w:val="0"/>
        <w:autoSpaceDE w:val="0"/>
        <w:autoSpaceDN w:val="0"/>
        <w:adjustRightInd w:val="0"/>
        <w:snapToGrid w:val="0"/>
        <w:spacing w:line="240" w:lineRule="atLeast"/>
        <w:ind w:firstLine="490"/>
        <w:rPr>
          <w:rFonts w:eastAsiaTheme="minorEastAsia"/>
          <w:kern w:val="22"/>
          <w:sz w:val="24"/>
          <w:szCs w:val="24"/>
        </w:rPr>
      </w:pPr>
      <w:r>
        <w:rPr>
          <w:kern w:val="22"/>
          <w:sz w:val="24"/>
          <w:szCs w:val="24"/>
        </w:rPr>
        <w:t>[</w:t>
      </w:r>
      <w:r w:rsidRPr="00513B20">
        <w:rPr>
          <w:kern w:val="22"/>
          <w:sz w:val="24"/>
          <w:szCs w:val="24"/>
        </w:rPr>
        <w:t>3</w:t>
      </w:r>
      <w:r>
        <w:rPr>
          <w:kern w:val="22"/>
          <w:sz w:val="24"/>
          <w:szCs w:val="24"/>
        </w:rPr>
        <w:t>5</w:t>
      </w:r>
      <w:r w:rsidRPr="00513B20">
        <w:rPr>
          <w:kern w:val="22"/>
          <w:sz w:val="24"/>
          <w:szCs w:val="24"/>
        </w:rPr>
        <w:t>.</w:t>
      </w:r>
      <w:r w:rsidRPr="00513B20">
        <w:rPr>
          <w:kern w:val="22"/>
          <w:sz w:val="24"/>
          <w:szCs w:val="24"/>
        </w:rPr>
        <w:tab/>
      </w:r>
      <w:r w:rsidRPr="00D01E63">
        <w:rPr>
          <w:rFonts w:eastAsia="STKaiti"/>
          <w:kern w:val="22"/>
          <w:sz w:val="24"/>
          <w:szCs w:val="24"/>
        </w:rPr>
        <w:t>邀请</w:t>
      </w:r>
      <w:r>
        <w:rPr>
          <w:rFonts w:eastAsia="STKaiti" w:hint="eastAsia"/>
          <w:kern w:val="22"/>
          <w:sz w:val="24"/>
          <w:szCs w:val="24"/>
        </w:rPr>
        <w:t>[</w:t>
      </w:r>
      <w:r w:rsidRPr="00513B20">
        <w:rPr>
          <w:kern w:val="22"/>
          <w:sz w:val="24"/>
          <w:szCs w:val="24"/>
        </w:rPr>
        <w:t>有能力的</w:t>
      </w:r>
      <w:r>
        <w:rPr>
          <w:rFonts w:hint="eastAsia"/>
          <w:kern w:val="22"/>
          <w:sz w:val="24"/>
          <w:szCs w:val="24"/>
        </w:rPr>
        <w:t>]</w:t>
      </w:r>
      <w:r>
        <w:rPr>
          <w:kern w:val="22"/>
          <w:sz w:val="24"/>
          <w:szCs w:val="24"/>
        </w:rPr>
        <w:t>[</w:t>
      </w:r>
      <w:r>
        <w:rPr>
          <w:rFonts w:hint="eastAsia"/>
          <w:kern w:val="22"/>
          <w:sz w:val="24"/>
          <w:szCs w:val="24"/>
        </w:rPr>
        <w:t>发达国家</w:t>
      </w:r>
      <w:r>
        <w:rPr>
          <w:kern w:val="22"/>
          <w:sz w:val="24"/>
          <w:szCs w:val="24"/>
        </w:rPr>
        <w:t>]</w:t>
      </w:r>
      <w:r w:rsidRPr="00513B20">
        <w:rPr>
          <w:kern w:val="22"/>
          <w:sz w:val="24"/>
          <w:szCs w:val="24"/>
        </w:rPr>
        <w:t>缔约方、其他国家政府</w:t>
      </w:r>
      <w:r>
        <w:rPr>
          <w:rFonts w:hint="eastAsia"/>
          <w:kern w:val="22"/>
          <w:sz w:val="24"/>
          <w:szCs w:val="24"/>
        </w:rPr>
        <w:t>、</w:t>
      </w:r>
      <w:r w:rsidRPr="00513B20">
        <w:rPr>
          <w:kern w:val="22"/>
          <w:sz w:val="24"/>
          <w:szCs w:val="24"/>
        </w:rPr>
        <w:t>相关组织</w:t>
      </w:r>
      <w:r>
        <w:rPr>
          <w:rFonts w:hint="eastAsia"/>
          <w:kern w:val="22"/>
          <w:sz w:val="24"/>
          <w:szCs w:val="24"/>
        </w:rPr>
        <w:t>[</w:t>
      </w:r>
      <w:r>
        <w:rPr>
          <w:rFonts w:hint="eastAsia"/>
          <w:kern w:val="22"/>
          <w:sz w:val="24"/>
          <w:szCs w:val="24"/>
        </w:rPr>
        <w:t>，以及其他利益攸关方</w:t>
      </w:r>
      <w:r>
        <w:rPr>
          <w:kern w:val="22"/>
          <w:sz w:val="24"/>
          <w:szCs w:val="24"/>
        </w:rPr>
        <w:t>]</w:t>
      </w:r>
      <w:r>
        <w:rPr>
          <w:rFonts w:hint="eastAsia"/>
          <w:kern w:val="22"/>
          <w:sz w:val="24"/>
          <w:szCs w:val="24"/>
        </w:rPr>
        <w:t>，根据《公约》第</w:t>
      </w:r>
      <w:r>
        <w:rPr>
          <w:rFonts w:hint="eastAsia"/>
          <w:kern w:val="22"/>
          <w:sz w:val="24"/>
          <w:szCs w:val="24"/>
        </w:rPr>
        <w:t>1</w:t>
      </w:r>
      <w:r>
        <w:rPr>
          <w:kern w:val="22"/>
          <w:sz w:val="24"/>
          <w:szCs w:val="24"/>
        </w:rPr>
        <w:t>6</w:t>
      </w:r>
      <w:r>
        <w:rPr>
          <w:rFonts w:hint="eastAsia"/>
          <w:kern w:val="22"/>
          <w:sz w:val="24"/>
          <w:szCs w:val="24"/>
        </w:rPr>
        <w:t>和</w:t>
      </w:r>
      <w:r>
        <w:rPr>
          <w:rFonts w:hint="eastAsia"/>
          <w:kern w:val="22"/>
          <w:sz w:val="24"/>
          <w:szCs w:val="24"/>
        </w:rPr>
        <w:t>1</w:t>
      </w:r>
      <w:r>
        <w:rPr>
          <w:kern w:val="22"/>
          <w:sz w:val="24"/>
          <w:szCs w:val="24"/>
        </w:rPr>
        <w:t>8</w:t>
      </w:r>
      <w:r>
        <w:rPr>
          <w:rFonts w:hint="eastAsia"/>
          <w:kern w:val="22"/>
          <w:sz w:val="24"/>
          <w:szCs w:val="24"/>
        </w:rPr>
        <w:t>条，</w:t>
      </w:r>
      <w:r w:rsidRPr="00513B20">
        <w:rPr>
          <w:kern w:val="22"/>
          <w:sz w:val="24"/>
          <w:szCs w:val="24"/>
        </w:rPr>
        <w:t>提供</w:t>
      </w:r>
      <w:r>
        <w:rPr>
          <w:rFonts w:hint="eastAsia"/>
          <w:kern w:val="22"/>
          <w:sz w:val="24"/>
          <w:szCs w:val="24"/>
        </w:rPr>
        <w:t>财政</w:t>
      </w:r>
      <w:r w:rsidRPr="00513B20">
        <w:rPr>
          <w:kern w:val="22"/>
          <w:sz w:val="24"/>
          <w:szCs w:val="24"/>
        </w:rPr>
        <w:t>、技术和人力资源</w:t>
      </w:r>
      <w:r>
        <w:rPr>
          <w:rFonts w:hint="eastAsia"/>
          <w:kern w:val="22"/>
          <w:sz w:val="24"/>
          <w:szCs w:val="24"/>
        </w:rPr>
        <w:t>支持</w:t>
      </w:r>
      <w:r w:rsidRPr="00513B20">
        <w:rPr>
          <w:kern w:val="22"/>
          <w:sz w:val="24"/>
          <w:szCs w:val="24"/>
        </w:rPr>
        <w:t>全球生物多样性科技合作</w:t>
      </w:r>
      <w:r w:rsidR="00E1409A">
        <w:rPr>
          <w:kern w:val="22"/>
          <w:sz w:val="24"/>
          <w:szCs w:val="24"/>
        </w:rPr>
        <w:t>支助中心</w:t>
      </w:r>
      <w:r w:rsidRPr="00513B20">
        <w:rPr>
          <w:kern w:val="22"/>
          <w:sz w:val="24"/>
          <w:szCs w:val="24"/>
        </w:rPr>
        <w:t>，</w:t>
      </w:r>
      <w:r>
        <w:rPr>
          <w:rFonts w:hint="eastAsia"/>
          <w:kern w:val="22"/>
          <w:sz w:val="24"/>
          <w:szCs w:val="24"/>
        </w:rPr>
        <w:t>[</w:t>
      </w:r>
      <w:r w:rsidRPr="00513B20">
        <w:rPr>
          <w:kern w:val="22"/>
          <w:sz w:val="24"/>
          <w:szCs w:val="24"/>
        </w:rPr>
        <w:t>并酌情</w:t>
      </w:r>
      <w:r>
        <w:rPr>
          <w:rFonts w:hint="eastAsia"/>
          <w:kern w:val="22"/>
          <w:sz w:val="24"/>
          <w:szCs w:val="24"/>
        </w:rPr>
        <w:t>][</w:t>
      </w:r>
      <w:r>
        <w:rPr>
          <w:rFonts w:hint="eastAsia"/>
          <w:kern w:val="22"/>
          <w:sz w:val="24"/>
          <w:szCs w:val="24"/>
        </w:rPr>
        <w:t>以及</w:t>
      </w:r>
      <w:r>
        <w:rPr>
          <w:kern w:val="22"/>
          <w:sz w:val="24"/>
          <w:szCs w:val="24"/>
        </w:rPr>
        <w:t>]</w:t>
      </w:r>
      <w:r>
        <w:rPr>
          <w:rFonts w:hint="eastAsia"/>
          <w:kern w:val="22"/>
          <w:sz w:val="24"/>
          <w:szCs w:val="24"/>
        </w:rPr>
        <w:t>支持</w:t>
      </w:r>
      <w:r w:rsidRPr="00513B20">
        <w:rPr>
          <w:kern w:val="22"/>
          <w:sz w:val="24"/>
          <w:szCs w:val="24"/>
        </w:rPr>
        <w:t>上文第</w:t>
      </w:r>
      <w:r>
        <w:rPr>
          <w:kern w:val="22"/>
          <w:sz w:val="24"/>
          <w:szCs w:val="24"/>
        </w:rPr>
        <w:t>30</w:t>
      </w:r>
      <w:r w:rsidRPr="00513B20">
        <w:rPr>
          <w:kern w:val="22"/>
          <w:sz w:val="24"/>
          <w:szCs w:val="24"/>
        </w:rPr>
        <w:t>段</w:t>
      </w:r>
      <w:r>
        <w:rPr>
          <w:rFonts w:hint="eastAsia"/>
          <w:kern w:val="22"/>
          <w:sz w:val="24"/>
          <w:szCs w:val="24"/>
        </w:rPr>
        <w:t>所提</w:t>
      </w:r>
      <w:r w:rsidRPr="00513B20">
        <w:rPr>
          <w:kern w:val="22"/>
          <w:sz w:val="24"/>
          <w:szCs w:val="24"/>
        </w:rPr>
        <w:t>区域</w:t>
      </w:r>
      <w:r w:rsidR="00E1409A">
        <w:rPr>
          <w:kern w:val="22"/>
          <w:sz w:val="24"/>
          <w:szCs w:val="24"/>
        </w:rPr>
        <w:t>支助中心</w:t>
      </w:r>
      <w:r w:rsidRPr="00513B20">
        <w:rPr>
          <w:kern w:val="22"/>
          <w:sz w:val="24"/>
          <w:szCs w:val="24"/>
        </w:rPr>
        <w:t>和组织开展的活动；</w:t>
      </w:r>
      <w:r>
        <w:rPr>
          <w:rFonts w:hint="eastAsia"/>
          <w:kern w:val="22"/>
          <w:sz w:val="24"/>
          <w:szCs w:val="24"/>
        </w:rPr>
        <w:t>同时注意到，这种支持并不能取代其根据《公约》第</w:t>
      </w:r>
      <w:r>
        <w:rPr>
          <w:rFonts w:hint="eastAsia"/>
          <w:kern w:val="22"/>
          <w:sz w:val="24"/>
          <w:szCs w:val="24"/>
        </w:rPr>
        <w:t>2</w:t>
      </w:r>
      <w:r>
        <w:rPr>
          <w:kern w:val="22"/>
          <w:sz w:val="24"/>
          <w:szCs w:val="24"/>
        </w:rPr>
        <w:t>0</w:t>
      </w:r>
      <w:r>
        <w:rPr>
          <w:rFonts w:hint="eastAsia"/>
          <w:kern w:val="22"/>
          <w:sz w:val="24"/>
          <w:szCs w:val="24"/>
        </w:rPr>
        <w:t>条作出的承诺</w:t>
      </w:r>
      <w:r>
        <w:rPr>
          <w:rFonts w:hint="eastAsia"/>
          <w:kern w:val="22"/>
          <w:sz w:val="24"/>
          <w:szCs w:val="24"/>
        </w:rPr>
        <w:t>]</w:t>
      </w:r>
      <w:r>
        <w:rPr>
          <w:rFonts w:hint="eastAsia"/>
          <w:kern w:val="22"/>
          <w:sz w:val="24"/>
          <w:szCs w:val="24"/>
        </w:rPr>
        <w:t>；</w:t>
      </w:r>
      <w:r>
        <w:rPr>
          <w:rFonts w:hint="eastAsia"/>
          <w:kern w:val="22"/>
          <w:sz w:val="24"/>
          <w:szCs w:val="24"/>
        </w:rPr>
        <w:t>]</w:t>
      </w:r>
    </w:p>
    <w:p w14:paraId="3C3B6BE0" w14:textId="7E54F648" w:rsidR="00E136C2" w:rsidRPr="00513B20" w:rsidRDefault="00E136C2" w:rsidP="00A8751D">
      <w:pPr>
        <w:pStyle w:val="Para1"/>
        <w:numPr>
          <w:ilvl w:val="0"/>
          <w:numId w:val="0"/>
        </w:numPr>
        <w:suppressLineNumbers/>
        <w:suppressAutoHyphens/>
        <w:overflowPunct w:val="0"/>
        <w:autoSpaceDE w:val="0"/>
        <w:autoSpaceDN w:val="0"/>
        <w:adjustRightInd w:val="0"/>
        <w:snapToGrid w:val="0"/>
        <w:spacing w:line="240" w:lineRule="atLeast"/>
        <w:ind w:firstLine="490"/>
        <w:rPr>
          <w:rFonts w:eastAsiaTheme="minorEastAsia"/>
          <w:kern w:val="22"/>
          <w:sz w:val="24"/>
          <w:szCs w:val="24"/>
        </w:rPr>
      </w:pPr>
      <w:r w:rsidRPr="00513B20">
        <w:rPr>
          <w:kern w:val="22"/>
          <w:sz w:val="24"/>
          <w:szCs w:val="24"/>
        </w:rPr>
        <w:t>3</w:t>
      </w:r>
      <w:r>
        <w:rPr>
          <w:kern w:val="22"/>
          <w:sz w:val="24"/>
          <w:szCs w:val="24"/>
        </w:rPr>
        <w:t>6</w:t>
      </w:r>
      <w:r w:rsidRPr="00513B20">
        <w:rPr>
          <w:kern w:val="22"/>
          <w:sz w:val="24"/>
          <w:szCs w:val="24"/>
        </w:rPr>
        <w:t>.</w:t>
      </w:r>
      <w:r w:rsidRPr="00513B20">
        <w:rPr>
          <w:kern w:val="22"/>
          <w:sz w:val="24"/>
          <w:szCs w:val="24"/>
        </w:rPr>
        <w:tab/>
      </w:r>
      <w:r w:rsidRPr="00D01E63">
        <w:rPr>
          <w:rFonts w:eastAsia="STKaiti"/>
          <w:kern w:val="22"/>
          <w:sz w:val="24"/>
          <w:szCs w:val="24"/>
        </w:rPr>
        <w:t>请</w:t>
      </w:r>
      <w:r w:rsidRPr="00513B20">
        <w:rPr>
          <w:kern w:val="22"/>
          <w:sz w:val="24"/>
          <w:szCs w:val="24"/>
        </w:rPr>
        <w:t>执行秘书在资源允许的情况下：</w:t>
      </w:r>
    </w:p>
    <w:p w14:paraId="4EA6554E" w14:textId="1D6B94ED" w:rsidR="00E136C2" w:rsidRPr="00513B20" w:rsidRDefault="00F60D28" w:rsidP="00A8751D">
      <w:pPr>
        <w:suppressLineNumbers/>
        <w:suppressAutoHyphens/>
        <w:overflowPunct w:val="0"/>
        <w:autoSpaceDE w:val="0"/>
        <w:autoSpaceDN w:val="0"/>
        <w:adjustRightInd w:val="0"/>
        <w:snapToGrid w:val="0"/>
        <w:spacing w:before="120" w:line="240" w:lineRule="atLeast"/>
        <w:ind w:firstLine="490"/>
        <w:rPr>
          <w:snapToGrid w:val="0"/>
          <w:kern w:val="22"/>
          <w:sz w:val="24"/>
        </w:rPr>
      </w:pPr>
      <w:r>
        <w:rPr>
          <w:rFonts w:cs="SimSun" w:hint="eastAsia"/>
          <w:snapToGrid w:val="0"/>
          <w:kern w:val="22"/>
          <w:sz w:val="24"/>
        </w:rPr>
        <w:t>（</w:t>
      </w:r>
      <w:r w:rsidR="00E136C2">
        <w:rPr>
          <w:rFonts w:cs="SimSun" w:hint="eastAsia"/>
          <w:snapToGrid w:val="0"/>
          <w:kern w:val="22"/>
          <w:sz w:val="24"/>
        </w:rPr>
        <w:t>a</w:t>
      </w:r>
      <w:r>
        <w:rPr>
          <w:rFonts w:cs="SimSun" w:hint="eastAsia"/>
          <w:snapToGrid w:val="0"/>
          <w:kern w:val="22"/>
          <w:sz w:val="24"/>
        </w:rPr>
        <w:t>）</w:t>
      </w:r>
      <w:r w:rsidR="00E136C2" w:rsidRPr="00513B20">
        <w:rPr>
          <w:snapToGrid w:val="0"/>
          <w:kern w:val="22"/>
          <w:sz w:val="24"/>
        </w:rPr>
        <w:tab/>
      </w:r>
      <w:r w:rsidR="00E136C2" w:rsidRPr="00513B20">
        <w:rPr>
          <w:snapToGrid w:val="0"/>
          <w:color w:val="000000" w:themeColor="text1"/>
          <w:kern w:val="22"/>
          <w:sz w:val="24"/>
        </w:rPr>
        <w:t>与</w:t>
      </w:r>
      <w:r w:rsidR="00E136C2">
        <w:rPr>
          <w:rFonts w:hint="eastAsia"/>
          <w:snapToGrid w:val="0"/>
          <w:color w:val="000000" w:themeColor="text1"/>
          <w:kern w:val="22"/>
          <w:sz w:val="24"/>
        </w:rPr>
        <w:t>[</w:t>
      </w:r>
      <w:r w:rsidR="00E136C2">
        <w:rPr>
          <w:rFonts w:hint="eastAsia"/>
          <w:snapToGrid w:val="0"/>
          <w:color w:val="000000" w:themeColor="text1"/>
          <w:kern w:val="22"/>
          <w:sz w:val="24"/>
        </w:rPr>
        <w:t>缔约方、</w:t>
      </w:r>
      <w:r w:rsidR="00E136C2">
        <w:rPr>
          <w:snapToGrid w:val="0"/>
          <w:color w:val="000000" w:themeColor="text1"/>
          <w:kern w:val="22"/>
          <w:sz w:val="24"/>
        </w:rPr>
        <w:t>]</w:t>
      </w:r>
      <w:r w:rsidR="00E136C2">
        <w:rPr>
          <w:rFonts w:hint="eastAsia"/>
          <w:snapToGrid w:val="0"/>
          <w:color w:val="000000" w:themeColor="text1"/>
          <w:kern w:val="22"/>
          <w:sz w:val="24"/>
        </w:rPr>
        <w:t>相关伙伴关系、</w:t>
      </w:r>
      <w:r w:rsidR="00E136C2">
        <w:rPr>
          <w:rFonts w:hint="eastAsia"/>
          <w:snapToGrid w:val="0"/>
          <w:color w:val="000000" w:themeColor="text1"/>
          <w:kern w:val="22"/>
          <w:sz w:val="24"/>
        </w:rPr>
        <w:t>[</w:t>
      </w:r>
      <w:r w:rsidR="00CC36B9">
        <w:rPr>
          <w:snapToGrid w:val="0"/>
          <w:color w:val="000000" w:themeColor="text1"/>
          <w:kern w:val="22"/>
          <w:sz w:val="24"/>
        </w:rPr>
        <w:t>全球支助中心</w:t>
      </w:r>
      <w:r w:rsidR="00E136C2">
        <w:rPr>
          <w:rFonts w:hint="eastAsia"/>
          <w:snapToGrid w:val="0"/>
          <w:color w:val="000000" w:themeColor="text1"/>
          <w:kern w:val="22"/>
          <w:sz w:val="24"/>
        </w:rPr>
        <w:t>和</w:t>
      </w:r>
      <w:r w:rsidR="00E136C2" w:rsidRPr="00513B20">
        <w:rPr>
          <w:snapToGrid w:val="0"/>
          <w:color w:val="000000" w:themeColor="text1"/>
          <w:kern w:val="22"/>
          <w:sz w:val="24"/>
        </w:rPr>
        <w:t>区域</w:t>
      </w:r>
      <w:r w:rsidR="00E1409A">
        <w:rPr>
          <w:snapToGrid w:val="0"/>
          <w:color w:val="000000" w:themeColor="text1"/>
          <w:kern w:val="22"/>
          <w:sz w:val="24"/>
        </w:rPr>
        <w:t>支助中心</w:t>
      </w:r>
      <w:r w:rsidR="00E136C2">
        <w:rPr>
          <w:rFonts w:hint="eastAsia"/>
          <w:snapToGrid w:val="0"/>
          <w:color w:val="000000" w:themeColor="text1"/>
          <w:kern w:val="22"/>
          <w:sz w:val="24"/>
        </w:rPr>
        <w:t>]</w:t>
      </w:r>
      <w:r w:rsidR="00E136C2">
        <w:rPr>
          <w:rFonts w:hint="eastAsia"/>
          <w:snapToGrid w:val="0"/>
          <w:color w:val="000000" w:themeColor="text1"/>
          <w:kern w:val="22"/>
          <w:sz w:val="24"/>
        </w:rPr>
        <w:t>、</w:t>
      </w:r>
      <w:r w:rsidR="00E136C2" w:rsidRPr="00513B20">
        <w:rPr>
          <w:snapToGrid w:val="0"/>
          <w:color w:val="000000" w:themeColor="text1"/>
          <w:kern w:val="22"/>
          <w:sz w:val="24"/>
        </w:rPr>
        <w:t>其他组织</w:t>
      </w:r>
      <w:r w:rsidR="00E136C2">
        <w:rPr>
          <w:rFonts w:hint="eastAsia"/>
          <w:snapToGrid w:val="0"/>
          <w:color w:val="000000" w:themeColor="text1"/>
          <w:kern w:val="22"/>
          <w:sz w:val="24"/>
        </w:rPr>
        <w:t>[</w:t>
      </w:r>
      <w:r w:rsidR="00E136C2">
        <w:rPr>
          <w:rFonts w:hint="eastAsia"/>
          <w:snapToGrid w:val="0"/>
          <w:color w:val="000000" w:themeColor="text1"/>
          <w:kern w:val="22"/>
          <w:sz w:val="24"/>
        </w:rPr>
        <w:t>以及土著人民和地方社区</w:t>
      </w:r>
      <w:r w:rsidR="00E136C2" w:rsidRPr="00513B20">
        <w:rPr>
          <w:snapToGrid w:val="0"/>
          <w:color w:val="000000" w:themeColor="text1"/>
          <w:kern w:val="22"/>
          <w:sz w:val="24"/>
        </w:rPr>
        <w:t>协作，进一步促进和便利科技合作以支持</w:t>
      </w:r>
      <w:r w:rsidR="00E136C2" w:rsidRPr="00513B20">
        <w:rPr>
          <w:snapToGrid w:val="0"/>
          <w:color w:val="000000" w:themeColor="text1"/>
          <w:kern w:val="22"/>
          <w:sz w:val="24"/>
        </w:rPr>
        <w:t>2020</w:t>
      </w:r>
      <w:r w:rsidR="00E136C2" w:rsidRPr="00513B20">
        <w:rPr>
          <w:snapToGrid w:val="0"/>
          <w:color w:val="000000" w:themeColor="text1"/>
          <w:kern w:val="22"/>
          <w:sz w:val="24"/>
        </w:rPr>
        <w:t>年后全球生物多样性框架；</w:t>
      </w:r>
    </w:p>
    <w:p w14:paraId="5E235E83" w14:textId="19F2D562" w:rsidR="00E136C2" w:rsidRPr="00D529AD" w:rsidRDefault="00E136C2" w:rsidP="00A8751D">
      <w:pPr>
        <w:suppressLineNumbers/>
        <w:suppressAutoHyphens/>
        <w:kinsoku w:val="0"/>
        <w:overflowPunct w:val="0"/>
        <w:autoSpaceDE w:val="0"/>
        <w:autoSpaceDN w:val="0"/>
        <w:adjustRightInd w:val="0"/>
        <w:snapToGrid w:val="0"/>
        <w:spacing w:before="120" w:line="240" w:lineRule="atLeast"/>
        <w:ind w:firstLine="490"/>
        <w:rPr>
          <w:snapToGrid w:val="0"/>
          <w:color w:val="000000" w:themeColor="text1"/>
          <w:kern w:val="22"/>
          <w:sz w:val="24"/>
          <w:szCs w:val="28"/>
        </w:rPr>
      </w:pPr>
      <w:r w:rsidRPr="00D529AD">
        <w:rPr>
          <w:snapToGrid w:val="0"/>
          <w:color w:val="000000" w:themeColor="text1"/>
          <w:kern w:val="22"/>
          <w:sz w:val="24"/>
          <w:szCs w:val="28"/>
        </w:rPr>
        <w:t>[</w:t>
      </w:r>
      <w:r w:rsidR="00F60D28">
        <w:rPr>
          <w:snapToGrid w:val="0"/>
          <w:color w:val="000000" w:themeColor="text1"/>
          <w:kern w:val="22"/>
          <w:sz w:val="24"/>
          <w:szCs w:val="28"/>
        </w:rPr>
        <w:t>（</w:t>
      </w:r>
      <w:r w:rsidRPr="00D529AD">
        <w:rPr>
          <w:snapToGrid w:val="0"/>
          <w:color w:val="000000" w:themeColor="text1"/>
          <w:kern w:val="22"/>
          <w:sz w:val="24"/>
          <w:szCs w:val="28"/>
        </w:rPr>
        <w:t>b</w:t>
      </w:r>
      <w:r w:rsidR="00F60D28">
        <w:rPr>
          <w:snapToGrid w:val="0"/>
          <w:color w:val="000000" w:themeColor="text1"/>
          <w:kern w:val="22"/>
          <w:sz w:val="24"/>
          <w:szCs w:val="28"/>
        </w:rPr>
        <w:t>）</w:t>
      </w:r>
      <w:r w:rsidRPr="00D529AD">
        <w:rPr>
          <w:snapToGrid w:val="0"/>
          <w:color w:val="000000" w:themeColor="text1"/>
          <w:kern w:val="22"/>
          <w:sz w:val="24"/>
          <w:szCs w:val="28"/>
        </w:rPr>
        <w:tab/>
      </w:r>
      <w:r>
        <w:rPr>
          <w:rFonts w:ascii="SimSun" w:hAnsi="SimSun" w:cs="SimSun" w:hint="eastAsia"/>
          <w:snapToGrid w:val="0"/>
          <w:color w:val="000000" w:themeColor="text1"/>
          <w:kern w:val="22"/>
          <w:sz w:val="24"/>
          <w:szCs w:val="28"/>
        </w:rPr>
        <w:t>向全球科技合作</w:t>
      </w:r>
      <w:r w:rsidR="00E1409A">
        <w:rPr>
          <w:rFonts w:ascii="SimSun" w:hAnsi="SimSun" w:cs="SimSun" w:hint="eastAsia"/>
          <w:snapToGrid w:val="0"/>
          <w:color w:val="000000" w:themeColor="text1"/>
          <w:kern w:val="22"/>
          <w:sz w:val="24"/>
          <w:szCs w:val="28"/>
        </w:rPr>
        <w:t>支助中心</w:t>
      </w:r>
      <w:r>
        <w:rPr>
          <w:rFonts w:ascii="SimSun" w:hAnsi="SimSun" w:cs="SimSun" w:hint="eastAsia"/>
          <w:snapToGrid w:val="0"/>
          <w:color w:val="000000" w:themeColor="text1"/>
          <w:kern w:val="22"/>
          <w:sz w:val="24"/>
          <w:szCs w:val="28"/>
        </w:rPr>
        <w:t>通报缔约方所确定的关于能力建设和发展的优先事项；</w:t>
      </w:r>
      <w:r w:rsidRPr="00D529AD">
        <w:rPr>
          <w:snapToGrid w:val="0"/>
          <w:color w:val="000000" w:themeColor="text1"/>
          <w:kern w:val="22"/>
          <w:sz w:val="24"/>
          <w:szCs w:val="28"/>
        </w:rPr>
        <w:t>]</w:t>
      </w:r>
    </w:p>
    <w:p w14:paraId="0DEDA4E1" w14:textId="2F57DEAD" w:rsidR="00E136C2" w:rsidRPr="00D529AD" w:rsidRDefault="00E136C2" w:rsidP="00A8751D">
      <w:pPr>
        <w:suppressLineNumbers/>
        <w:suppressAutoHyphens/>
        <w:kinsoku w:val="0"/>
        <w:overflowPunct w:val="0"/>
        <w:autoSpaceDE w:val="0"/>
        <w:autoSpaceDN w:val="0"/>
        <w:adjustRightInd w:val="0"/>
        <w:snapToGrid w:val="0"/>
        <w:spacing w:before="120" w:line="240" w:lineRule="atLeast"/>
        <w:ind w:firstLine="490"/>
        <w:rPr>
          <w:snapToGrid w:val="0"/>
          <w:kern w:val="22"/>
          <w:sz w:val="24"/>
          <w:szCs w:val="28"/>
        </w:rPr>
      </w:pPr>
      <w:r w:rsidRPr="00D529AD">
        <w:rPr>
          <w:snapToGrid w:val="0"/>
          <w:color w:val="000000" w:themeColor="text1"/>
          <w:kern w:val="22"/>
          <w:sz w:val="24"/>
          <w:szCs w:val="28"/>
        </w:rPr>
        <w:t>[</w:t>
      </w:r>
      <w:r w:rsidR="00F60D28">
        <w:rPr>
          <w:snapToGrid w:val="0"/>
          <w:color w:val="000000" w:themeColor="text1"/>
          <w:kern w:val="22"/>
          <w:sz w:val="24"/>
          <w:szCs w:val="28"/>
        </w:rPr>
        <w:t>（</w:t>
      </w:r>
      <w:r w:rsidRPr="00D529AD">
        <w:rPr>
          <w:snapToGrid w:val="0"/>
          <w:color w:val="000000" w:themeColor="text1"/>
          <w:kern w:val="22"/>
          <w:sz w:val="24"/>
          <w:szCs w:val="28"/>
        </w:rPr>
        <w:t>c</w:t>
      </w:r>
      <w:r w:rsidR="00F60D28">
        <w:rPr>
          <w:snapToGrid w:val="0"/>
          <w:color w:val="000000" w:themeColor="text1"/>
          <w:kern w:val="22"/>
          <w:sz w:val="24"/>
          <w:szCs w:val="28"/>
        </w:rPr>
        <w:t>）</w:t>
      </w:r>
      <w:r w:rsidRPr="00D529AD">
        <w:rPr>
          <w:snapToGrid w:val="0"/>
          <w:color w:val="000000" w:themeColor="text1"/>
          <w:kern w:val="22"/>
          <w:sz w:val="24"/>
          <w:szCs w:val="28"/>
        </w:rPr>
        <w:tab/>
      </w:r>
      <w:r>
        <w:rPr>
          <w:rFonts w:ascii="SimSun" w:hAnsi="SimSun" w:cs="SimSun" w:hint="eastAsia"/>
          <w:snapToGrid w:val="0"/>
          <w:color w:val="000000" w:themeColor="text1"/>
          <w:kern w:val="22"/>
          <w:sz w:val="24"/>
          <w:szCs w:val="28"/>
        </w:rPr>
        <w:t>积极参与协调交付拟议支持工具的统一办法；</w:t>
      </w:r>
      <w:r w:rsidRPr="00D529AD">
        <w:rPr>
          <w:snapToGrid w:val="0"/>
          <w:color w:val="000000" w:themeColor="text1"/>
          <w:kern w:val="22"/>
          <w:sz w:val="24"/>
          <w:szCs w:val="28"/>
        </w:rPr>
        <w:t>]</w:t>
      </w:r>
    </w:p>
    <w:p w14:paraId="70DB04AE" w14:textId="095FB1A7" w:rsidR="00E136C2" w:rsidRPr="00513B20" w:rsidRDefault="00F60D28" w:rsidP="00A8751D">
      <w:pPr>
        <w:suppressLineNumbers/>
        <w:suppressAutoHyphens/>
        <w:overflowPunct w:val="0"/>
        <w:autoSpaceDE w:val="0"/>
        <w:autoSpaceDN w:val="0"/>
        <w:adjustRightInd w:val="0"/>
        <w:snapToGrid w:val="0"/>
        <w:spacing w:before="120" w:line="240" w:lineRule="atLeast"/>
        <w:ind w:firstLine="490"/>
        <w:rPr>
          <w:snapToGrid w:val="0"/>
          <w:spacing w:val="-4"/>
          <w:kern w:val="22"/>
          <w:sz w:val="24"/>
        </w:rPr>
      </w:pPr>
      <w:r>
        <w:rPr>
          <w:snapToGrid w:val="0"/>
          <w:kern w:val="22"/>
          <w:sz w:val="24"/>
          <w:szCs w:val="28"/>
        </w:rPr>
        <w:t>（</w:t>
      </w:r>
      <w:r w:rsidR="00E136C2" w:rsidRPr="00D529AD">
        <w:rPr>
          <w:snapToGrid w:val="0"/>
          <w:kern w:val="22"/>
          <w:sz w:val="24"/>
          <w:szCs w:val="28"/>
        </w:rPr>
        <w:t>d</w:t>
      </w:r>
      <w:r>
        <w:rPr>
          <w:kern w:val="22"/>
          <w:sz w:val="24"/>
          <w:szCs w:val="28"/>
        </w:rPr>
        <w:t>）</w:t>
      </w:r>
      <w:r w:rsidR="00E136C2" w:rsidRPr="00775AFE">
        <w:rPr>
          <w:kern w:val="22"/>
          <w:sz w:val="24"/>
          <w:szCs w:val="28"/>
        </w:rPr>
        <w:tab/>
      </w:r>
      <w:r w:rsidR="00E136C2" w:rsidRPr="00513B20">
        <w:rPr>
          <w:snapToGrid w:val="0"/>
          <w:spacing w:val="-4"/>
          <w:kern w:val="22"/>
          <w:sz w:val="24"/>
        </w:rPr>
        <w:t>保持与生物多样性相关公约</w:t>
      </w:r>
      <w:r w:rsidR="00E136C2">
        <w:rPr>
          <w:rFonts w:hint="eastAsia"/>
          <w:snapToGrid w:val="0"/>
          <w:spacing w:val="-4"/>
          <w:kern w:val="22"/>
          <w:sz w:val="24"/>
        </w:rPr>
        <w:t>、</w:t>
      </w:r>
      <w:r w:rsidR="00E136C2">
        <w:rPr>
          <w:rFonts w:hint="eastAsia"/>
          <w:snapToGrid w:val="0"/>
          <w:spacing w:val="-4"/>
          <w:kern w:val="22"/>
          <w:sz w:val="24"/>
        </w:rPr>
        <w:t xml:space="preserve"> [</w:t>
      </w:r>
      <w:r w:rsidR="00E136C2">
        <w:rPr>
          <w:rFonts w:hint="eastAsia"/>
          <w:snapToGrid w:val="0"/>
          <w:spacing w:val="-4"/>
          <w:kern w:val="22"/>
          <w:sz w:val="24"/>
        </w:rPr>
        <w:t>联合国气候变化框架公约</w:t>
      </w:r>
      <w:r w:rsidR="00E136C2">
        <w:rPr>
          <w:snapToGrid w:val="0"/>
          <w:spacing w:val="-4"/>
          <w:kern w:val="22"/>
          <w:sz w:val="24"/>
        </w:rPr>
        <w:t>]</w:t>
      </w:r>
      <w:r w:rsidR="00E136C2" w:rsidRPr="00775AFE">
        <w:rPr>
          <w:snapToGrid w:val="0"/>
          <w:spacing w:val="-4"/>
          <w:kern w:val="22"/>
          <w:sz w:val="24"/>
        </w:rPr>
        <w:t xml:space="preserve"> </w:t>
      </w:r>
      <w:r w:rsidR="00E136C2" w:rsidRPr="00513B20">
        <w:rPr>
          <w:snapToGrid w:val="0"/>
          <w:spacing w:val="-4"/>
          <w:kern w:val="22"/>
          <w:sz w:val="24"/>
        </w:rPr>
        <w:t>和相关组织、倡议和网络之间的协同作用</w:t>
      </w:r>
      <w:r w:rsidR="00E136C2">
        <w:rPr>
          <w:rFonts w:hint="eastAsia"/>
          <w:snapToGrid w:val="0"/>
          <w:spacing w:val="-4"/>
          <w:kern w:val="22"/>
          <w:sz w:val="24"/>
        </w:rPr>
        <w:t>和</w:t>
      </w:r>
      <w:r w:rsidR="00E136C2" w:rsidRPr="00513B20">
        <w:rPr>
          <w:snapToGrid w:val="0"/>
          <w:spacing w:val="-4"/>
          <w:kern w:val="22"/>
          <w:sz w:val="24"/>
        </w:rPr>
        <w:t>协作，</w:t>
      </w:r>
      <w:r w:rsidR="00E136C2">
        <w:rPr>
          <w:rFonts w:hint="eastAsia"/>
          <w:snapToGrid w:val="0"/>
          <w:spacing w:val="-4"/>
          <w:kern w:val="22"/>
          <w:sz w:val="24"/>
        </w:rPr>
        <w:t>[</w:t>
      </w:r>
      <w:r w:rsidR="00E136C2" w:rsidRPr="00513B20">
        <w:rPr>
          <w:snapToGrid w:val="0"/>
          <w:spacing w:val="-4"/>
          <w:kern w:val="22"/>
          <w:sz w:val="24"/>
        </w:rPr>
        <w:t>包括生物多样性科学合作伙伴联合会、企业界与生物多样性全球伙伴关系，以及具备科技专门知识、技术和信息</w:t>
      </w:r>
      <w:r w:rsidR="00E136C2">
        <w:rPr>
          <w:rFonts w:hint="eastAsia"/>
          <w:snapToGrid w:val="0"/>
          <w:spacing w:val="-4"/>
          <w:kern w:val="22"/>
          <w:sz w:val="24"/>
        </w:rPr>
        <w:t>和</w:t>
      </w:r>
      <w:r>
        <w:rPr>
          <w:rFonts w:hint="eastAsia"/>
          <w:snapToGrid w:val="0"/>
          <w:spacing w:val="-4"/>
          <w:kern w:val="22"/>
          <w:sz w:val="24"/>
        </w:rPr>
        <w:t>（</w:t>
      </w:r>
      <w:r w:rsidR="00E136C2" w:rsidRPr="00513B20">
        <w:rPr>
          <w:snapToGrid w:val="0"/>
          <w:spacing w:val="-4"/>
          <w:kern w:val="22"/>
          <w:sz w:val="24"/>
        </w:rPr>
        <w:t>或</w:t>
      </w:r>
      <w:r>
        <w:rPr>
          <w:rFonts w:hint="eastAsia"/>
          <w:snapToGrid w:val="0"/>
          <w:spacing w:val="-4"/>
          <w:kern w:val="22"/>
          <w:sz w:val="24"/>
        </w:rPr>
        <w:t>）</w:t>
      </w:r>
      <w:r w:rsidR="00E136C2" w:rsidRPr="00513B20">
        <w:rPr>
          <w:snapToGrid w:val="0"/>
          <w:spacing w:val="-4"/>
          <w:kern w:val="22"/>
          <w:sz w:val="24"/>
        </w:rPr>
        <w:t>参与生物多样性相关科技合作的其他各方；</w:t>
      </w:r>
    </w:p>
    <w:p w14:paraId="1D4F8937" w14:textId="24F2286E" w:rsidR="00E136C2" w:rsidRPr="00513B20" w:rsidRDefault="00E136C2" w:rsidP="00A8751D">
      <w:pPr>
        <w:suppressLineNumbers/>
        <w:suppressAutoHyphens/>
        <w:kinsoku w:val="0"/>
        <w:overflowPunct w:val="0"/>
        <w:autoSpaceDE w:val="0"/>
        <w:autoSpaceDN w:val="0"/>
        <w:adjustRightInd w:val="0"/>
        <w:snapToGrid w:val="0"/>
        <w:spacing w:before="120" w:line="240" w:lineRule="atLeast"/>
        <w:ind w:firstLine="490"/>
        <w:rPr>
          <w:rFonts w:eastAsiaTheme="minorEastAsia"/>
          <w:snapToGrid w:val="0"/>
          <w:kern w:val="22"/>
          <w:sz w:val="24"/>
        </w:rPr>
      </w:pPr>
      <w:r w:rsidRPr="00D529AD">
        <w:rPr>
          <w:snapToGrid w:val="0"/>
          <w:kern w:val="22"/>
          <w:sz w:val="24"/>
          <w:szCs w:val="28"/>
        </w:rPr>
        <w:t>[</w:t>
      </w:r>
      <w:r w:rsidR="00F60D28">
        <w:rPr>
          <w:snapToGrid w:val="0"/>
          <w:kern w:val="22"/>
          <w:sz w:val="24"/>
          <w:szCs w:val="28"/>
        </w:rPr>
        <w:t>（</w:t>
      </w:r>
      <w:r w:rsidRPr="00D529AD">
        <w:rPr>
          <w:snapToGrid w:val="0"/>
          <w:kern w:val="22"/>
          <w:sz w:val="24"/>
          <w:szCs w:val="28"/>
        </w:rPr>
        <w:t>e</w:t>
      </w:r>
      <w:r w:rsidR="00F60D28">
        <w:rPr>
          <w:snapToGrid w:val="0"/>
          <w:kern w:val="22"/>
          <w:sz w:val="24"/>
          <w:szCs w:val="28"/>
        </w:rPr>
        <w:t>）</w:t>
      </w:r>
      <w:r w:rsidRPr="00D529AD">
        <w:rPr>
          <w:snapToGrid w:val="0"/>
          <w:kern w:val="22"/>
          <w:sz w:val="24"/>
          <w:szCs w:val="28"/>
        </w:rPr>
        <w:tab/>
      </w:r>
      <w:r w:rsidRPr="00513B20">
        <w:rPr>
          <w:snapToGrid w:val="0"/>
          <w:kern w:val="22"/>
          <w:sz w:val="24"/>
        </w:rPr>
        <w:t>与各缔约方和相关利益攸关方保持积极沟通，以期让</w:t>
      </w:r>
      <w:r w:rsidRPr="00513B20">
        <w:rPr>
          <w:rFonts w:hint="eastAsia"/>
          <w:snapToGrid w:val="0"/>
          <w:kern w:val="22"/>
          <w:sz w:val="24"/>
        </w:rPr>
        <w:t>它们</w:t>
      </w:r>
      <w:r w:rsidRPr="00513B20">
        <w:rPr>
          <w:snapToGrid w:val="0"/>
          <w:kern w:val="22"/>
          <w:sz w:val="24"/>
        </w:rPr>
        <w:t>和公众及时了解科技合作支持活动的最新成果；</w:t>
      </w:r>
      <w:r>
        <w:rPr>
          <w:rFonts w:hint="eastAsia"/>
          <w:snapToGrid w:val="0"/>
          <w:kern w:val="22"/>
          <w:sz w:val="24"/>
        </w:rPr>
        <w:t>]</w:t>
      </w:r>
    </w:p>
    <w:p w14:paraId="0F4FBC27" w14:textId="6F3508FF" w:rsidR="00E136C2" w:rsidRPr="00513B20" w:rsidRDefault="00E136C2" w:rsidP="00A8751D">
      <w:pPr>
        <w:suppressLineNumbers/>
        <w:suppressAutoHyphens/>
        <w:overflowPunct w:val="0"/>
        <w:autoSpaceDE w:val="0"/>
        <w:autoSpaceDN w:val="0"/>
        <w:adjustRightInd w:val="0"/>
        <w:snapToGrid w:val="0"/>
        <w:spacing w:before="120" w:line="240" w:lineRule="atLeast"/>
        <w:ind w:firstLine="490"/>
        <w:rPr>
          <w:snapToGrid w:val="0"/>
          <w:kern w:val="22"/>
          <w:sz w:val="24"/>
        </w:rPr>
      </w:pPr>
      <w:r>
        <w:rPr>
          <w:rFonts w:cs="SimSun"/>
          <w:snapToGrid w:val="0"/>
          <w:kern w:val="22"/>
          <w:sz w:val="24"/>
        </w:rPr>
        <w:t>[</w:t>
      </w:r>
      <w:r w:rsidR="00F60D28">
        <w:rPr>
          <w:rFonts w:cs="SimSun" w:hint="eastAsia"/>
          <w:snapToGrid w:val="0"/>
          <w:kern w:val="22"/>
          <w:sz w:val="24"/>
        </w:rPr>
        <w:t>（</w:t>
      </w:r>
      <w:r>
        <w:rPr>
          <w:rFonts w:cs="SimSun"/>
          <w:snapToGrid w:val="0"/>
          <w:kern w:val="22"/>
          <w:sz w:val="24"/>
        </w:rPr>
        <w:t>f</w:t>
      </w:r>
      <w:r w:rsidR="00F60D28">
        <w:rPr>
          <w:rFonts w:cs="SimSun" w:hint="eastAsia"/>
          <w:snapToGrid w:val="0"/>
          <w:kern w:val="22"/>
          <w:sz w:val="24"/>
        </w:rPr>
        <w:t>）</w:t>
      </w:r>
      <w:r w:rsidRPr="00513B20">
        <w:rPr>
          <w:snapToGrid w:val="0"/>
          <w:kern w:val="22"/>
          <w:sz w:val="24"/>
        </w:rPr>
        <w:tab/>
      </w:r>
      <w:r w:rsidRPr="00513B20">
        <w:rPr>
          <w:snapToGrid w:val="0"/>
          <w:kern w:val="22"/>
          <w:sz w:val="24"/>
        </w:rPr>
        <w:t>与</w:t>
      </w:r>
      <w:r>
        <w:rPr>
          <w:rFonts w:hint="eastAsia"/>
          <w:snapToGrid w:val="0"/>
          <w:kern w:val="22"/>
          <w:sz w:val="24"/>
        </w:rPr>
        <w:t>[</w:t>
      </w:r>
      <w:r w:rsidRPr="00513B20">
        <w:rPr>
          <w:snapToGrid w:val="0"/>
          <w:kern w:val="22"/>
          <w:sz w:val="24"/>
        </w:rPr>
        <w:t>合作伙伴</w:t>
      </w:r>
      <w:r>
        <w:rPr>
          <w:rFonts w:hint="eastAsia"/>
          <w:snapToGrid w:val="0"/>
          <w:kern w:val="22"/>
          <w:sz w:val="24"/>
        </w:rPr>
        <w:t>、</w:t>
      </w:r>
      <w:r>
        <w:rPr>
          <w:rFonts w:hint="eastAsia"/>
          <w:snapToGrid w:val="0"/>
          <w:kern w:val="22"/>
          <w:sz w:val="24"/>
        </w:rPr>
        <w:t>]</w:t>
      </w:r>
      <w:r>
        <w:rPr>
          <w:snapToGrid w:val="0"/>
          <w:kern w:val="22"/>
          <w:sz w:val="24"/>
        </w:rPr>
        <w:t>[</w:t>
      </w:r>
      <w:r>
        <w:rPr>
          <w:rFonts w:hint="eastAsia"/>
          <w:snapToGrid w:val="0"/>
          <w:kern w:val="22"/>
          <w:sz w:val="24"/>
        </w:rPr>
        <w:t>相关组织</w:t>
      </w:r>
      <w:r>
        <w:rPr>
          <w:snapToGrid w:val="0"/>
          <w:kern w:val="22"/>
          <w:sz w:val="24"/>
        </w:rPr>
        <w:t>][</w:t>
      </w:r>
      <w:r>
        <w:rPr>
          <w:rFonts w:hint="eastAsia"/>
          <w:snapToGrid w:val="0"/>
          <w:kern w:val="22"/>
          <w:sz w:val="24"/>
        </w:rPr>
        <w:t>以及土著人民和地方社区</w:t>
      </w:r>
      <w:r>
        <w:rPr>
          <w:snapToGrid w:val="0"/>
          <w:kern w:val="22"/>
          <w:sz w:val="24"/>
        </w:rPr>
        <w:t>]</w:t>
      </w:r>
      <w:r>
        <w:rPr>
          <w:rFonts w:hint="eastAsia"/>
          <w:snapToGrid w:val="0"/>
          <w:kern w:val="22"/>
          <w:sz w:val="24"/>
        </w:rPr>
        <w:t>合作，组织</w:t>
      </w:r>
      <w:r>
        <w:rPr>
          <w:snapToGrid w:val="0"/>
          <w:kern w:val="22"/>
          <w:sz w:val="24"/>
        </w:rPr>
        <w:t>[</w:t>
      </w:r>
      <w:r w:rsidRPr="00513B20">
        <w:rPr>
          <w:snapToGrid w:val="0"/>
          <w:kern w:val="22"/>
          <w:sz w:val="24"/>
        </w:rPr>
        <w:t>生物多样性</w:t>
      </w:r>
      <w:r>
        <w:rPr>
          <w:rFonts w:hint="eastAsia"/>
          <w:snapToGrid w:val="0"/>
          <w:kern w:val="22"/>
          <w:sz w:val="24"/>
        </w:rPr>
        <w:t>]</w:t>
      </w:r>
      <w:r w:rsidRPr="00513B20">
        <w:rPr>
          <w:snapToGrid w:val="0"/>
          <w:kern w:val="22"/>
          <w:sz w:val="24"/>
        </w:rPr>
        <w:t>科学论坛、技术和创新博览会、圆桌会议和其他活动，以展示合作举措、技术和机会；</w:t>
      </w:r>
      <w:r>
        <w:rPr>
          <w:rFonts w:hint="eastAsia"/>
          <w:snapToGrid w:val="0"/>
          <w:kern w:val="22"/>
          <w:sz w:val="24"/>
        </w:rPr>
        <w:t>]</w:t>
      </w:r>
    </w:p>
    <w:p w14:paraId="00F1EE5A" w14:textId="072BA649" w:rsidR="00E136C2" w:rsidRPr="00513B20" w:rsidRDefault="00F60D28" w:rsidP="00A8751D">
      <w:pPr>
        <w:suppressLineNumbers/>
        <w:suppressAutoHyphens/>
        <w:overflowPunct w:val="0"/>
        <w:autoSpaceDE w:val="0"/>
        <w:autoSpaceDN w:val="0"/>
        <w:adjustRightInd w:val="0"/>
        <w:snapToGrid w:val="0"/>
        <w:spacing w:before="120" w:line="240" w:lineRule="atLeast"/>
        <w:ind w:firstLine="490"/>
        <w:rPr>
          <w:snapToGrid w:val="0"/>
          <w:kern w:val="22"/>
          <w:sz w:val="24"/>
        </w:rPr>
      </w:pPr>
      <w:r>
        <w:rPr>
          <w:rFonts w:cs="SimSun" w:hint="eastAsia"/>
          <w:snapToGrid w:val="0"/>
          <w:kern w:val="22"/>
          <w:sz w:val="24"/>
        </w:rPr>
        <w:t>（</w:t>
      </w:r>
      <w:r w:rsidR="00E136C2">
        <w:rPr>
          <w:rFonts w:cs="SimSun" w:hint="eastAsia"/>
          <w:snapToGrid w:val="0"/>
          <w:kern w:val="22"/>
          <w:sz w:val="24"/>
        </w:rPr>
        <w:t>g</w:t>
      </w:r>
      <w:r>
        <w:rPr>
          <w:rFonts w:cs="SimSun" w:hint="eastAsia"/>
          <w:snapToGrid w:val="0"/>
          <w:kern w:val="22"/>
          <w:sz w:val="24"/>
        </w:rPr>
        <w:t>）</w:t>
      </w:r>
      <w:r w:rsidR="00E136C2" w:rsidRPr="00513B20">
        <w:rPr>
          <w:snapToGrid w:val="0"/>
          <w:kern w:val="22"/>
          <w:sz w:val="24"/>
        </w:rPr>
        <w:tab/>
      </w:r>
      <w:r w:rsidR="00E136C2" w:rsidRPr="00513B20">
        <w:rPr>
          <w:snapToGrid w:val="0"/>
          <w:kern w:val="22"/>
          <w:sz w:val="24"/>
        </w:rPr>
        <w:t>根据</w:t>
      </w:r>
      <w:r w:rsidR="00E136C2" w:rsidRPr="00513B20">
        <w:rPr>
          <w:snapToGrid w:val="0"/>
          <w:kern w:val="22"/>
          <w:sz w:val="24"/>
        </w:rPr>
        <w:t>2020</w:t>
      </w:r>
      <w:r w:rsidR="00E136C2" w:rsidRPr="00513B20">
        <w:rPr>
          <w:snapToGrid w:val="0"/>
          <w:kern w:val="22"/>
          <w:sz w:val="24"/>
        </w:rPr>
        <w:t>年后全球生物多样性框架的知识管理部分，汇编生物多样性领域的科技合作与技术转让相关信息，</w:t>
      </w:r>
      <w:r w:rsidR="00E136C2">
        <w:rPr>
          <w:rFonts w:hint="eastAsia"/>
          <w:snapToGrid w:val="0"/>
          <w:kern w:val="22"/>
          <w:sz w:val="24"/>
        </w:rPr>
        <w:t>以促进执行《公约》的三项目标，</w:t>
      </w:r>
      <w:r w:rsidR="00E136C2" w:rsidRPr="00513B20">
        <w:rPr>
          <w:snapToGrid w:val="0"/>
          <w:kern w:val="22"/>
          <w:sz w:val="24"/>
        </w:rPr>
        <w:t>并通过信息交换所机制</w:t>
      </w:r>
      <w:r w:rsidR="00E136C2">
        <w:rPr>
          <w:rFonts w:hint="eastAsia"/>
          <w:snapToGrid w:val="0"/>
          <w:kern w:val="22"/>
          <w:sz w:val="24"/>
        </w:rPr>
        <w:t>向</w:t>
      </w:r>
      <w:r w:rsidR="00E136C2" w:rsidRPr="00513B20">
        <w:rPr>
          <w:snapToGrid w:val="0"/>
          <w:kern w:val="22"/>
          <w:sz w:val="24"/>
        </w:rPr>
        <w:t>缔约方</w:t>
      </w:r>
      <w:r w:rsidR="00E136C2">
        <w:rPr>
          <w:rFonts w:hint="eastAsia"/>
          <w:snapToGrid w:val="0"/>
          <w:kern w:val="22"/>
          <w:sz w:val="24"/>
        </w:rPr>
        <w:t>提供这些信息</w:t>
      </w:r>
      <w:r w:rsidR="00E136C2" w:rsidRPr="00513B20">
        <w:rPr>
          <w:snapToGrid w:val="0"/>
          <w:kern w:val="22"/>
          <w:sz w:val="24"/>
        </w:rPr>
        <w:t>；</w:t>
      </w:r>
    </w:p>
    <w:p w14:paraId="5C519F6D" w14:textId="2B1366B2" w:rsidR="00E136C2" w:rsidRPr="00513B20" w:rsidRDefault="00E136C2" w:rsidP="00A8751D">
      <w:pPr>
        <w:suppressLineNumbers/>
        <w:suppressAutoHyphens/>
        <w:overflowPunct w:val="0"/>
        <w:autoSpaceDE w:val="0"/>
        <w:autoSpaceDN w:val="0"/>
        <w:adjustRightInd w:val="0"/>
        <w:snapToGrid w:val="0"/>
        <w:spacing w:before="120" w:line="240" w:lineRule="atLeast"/>
        <w:rPr>
          <w:rFonts w:eastAsiaTheme="minorEastAsia"/>
          <w:snapToGrid w:val="0"/>
          <w:kern w:val="22"/>
          <w:sz w:val="24"/>
        </w:rPr>
      </w:pPr>
      <w:r w:rsidRPr="00513B20">
        <w:rPr>
          <w:snapToGrid w:val="0"/>
          <w:kern w:val="22"/>
          <w:sz w:val="24"/>
        </w:rPr>
        <w:tab/>
      </w:r>
      <w:r>
        <w:rPr>
          <w:snapToGrid w:val="0"/>
          <w:kern w:val="22"/>
          <w:sz w:val="24"/>
        </w:rPr>
        <w:t>[</w:t>
      </w:r>
      <w:r w:rsidR="00F60D28">
        <w:rPr>
          <w:rFonts w:cs="SimSun" w:hint="eastAsia"/>
          <w:snapToGrid w:val="0"/>
          <w:kern w:val="22"/>
          <w:sz w:val="24"/>
        </w:rPr>
        <w:t>（</w:t>
      </w:r>
      <w:r>
        <w:rPr>
          <w:rFonts w:cs="SimSun"/>
          <w:snapToGrid w:val="0"/>
          <w:kern w:val="22"/>
          <w:sz w:val="24"/>
        </w:rPr>
        <w:t>h</w:t>
      </w:r>
      <w:r w:rsidR="00F60D28">
        <w:rPr>
          <w:rFonts w:cs="SimSun" w:hint="eastAsia"/>
          <w:snapToGrid w:val="0"/>
          <w:kern w:val="22"/>
          <w:sz w:val="24"/>
        </w:rPr>
        <w:t>）</w:t>
      </w:r>
      <w:r w:rsidRPr="00513B20">
        <w:rPr>
          <w:snapToGrid w:val="0"/>
          <w:kern w:val="22"/>
          <w:sz w:val="24"/>
        </w:rPr>
        <w:tab/>
      </w:r>
      <w:r w:rsidRPr="00513B20">
        <w:rPr>
          <w:snapToGrid w:val="0"/>
          <w:color w:val="000000" w:themeColor="text1"/>
          <w:kern w:val="22"/>
          <w:sz w:val="24"/>
        </w:rPr>
        <w:t>开展其他</w:t>
      </w:r>
      <w:r>
        <w:rPr>
          <w:rFonts w:hint="eastAsia"/>
          <w:snapToGrid w:val="0"/>
          <w:color w:val="000000" w:themeColor="text1"/>
          <w:kern w:val="22"/>
          <w:sz w:val="24"/>
        </w:rPr>
        <w:t>可能需要的</w:t>
      </w:r>
      <w:r w:rsidRPr="00513B20">
        <w:rPr>
          <w:snapToGrid w:val="0"/>
          <w:color w:val="000000" w:themeColor="text1"/>
          <w:kern w:val="22"/>
          <w:sz w:val="24"/>
        </w:rPr>
        <w:t>活动</w:t>
      </w:r>
      <w:r>
        <w:rPr>
          <w:rFonts w:hint="eastAsia"/>
          <w:snapToGrid w:val="0"/>
          <w:color w:val="000000" w:themeColor="text1"/>
          <w:kern w:val="22"/>
          <w:sz w:val="24"/>
        </w:rPr>
        <w:t>以</w:t>
      </w:r>
      <w:r w:rsidRPr="00513B20">
        <w:rPr>
          <w:snapToGrid w:val="0"/>
          <w:color w:val="000000" w:themeColor="text1"/>
          <w:kern w:val="22"/>
          <w:sz w:val="24"/>
        </w:rPr>
        <w:t>便利科技合作；</w:t>
      </w:r>
      <w:r>
        <w:rPr>
          <w:rFonts w:hint="eastAsia"/>
          <w:snapToGrid w:val="0"/>
          <w:color w:val="000000" w:themeColor="text1"/>
          <w:kern w:val="22"/>
          <w:sz w:val="24"/>
        </w:rPr>
        <w:t>]</w:t>
      </w:r>
    </w:p>
    <w:p w14:paraId="425E034C" w14:textId="140B947F" w:rsidR="00E136C2" w:rsidRDefault="00F60D28" w:rsidP="00A8751D">
      <w:pPr>
        <w:pStyle w:val="Para1"/>
        <w:numPr>
          <w:ilvl w:val="0"/>
          <w:numId w:val="0"/>
        </w:numPr>
        <w:suppressLineNumbers/>
        <w:suppressAutoHyphens/>
        <w:overflowPunct w:val="0"/>
        <w:autoSpaceDE w:val="0"/>
        <w:autoSpaceDN w:val="0"/>
        <w:adjustRightInd w:val="0"/>
        <w:snapToGrid w:val="0"/>
        <w:spacing w:line="240" w:lineRule="atLeast"/>
        <w:ind w:firstLine="490"/>
        <w:rPr>
          <w:kern w:val="22"/>
          <w:sz w:val="24"/>
          <w:szCs w:val="24"/>
        </w:rPr>
      </w:pPr>
      <w:r>
        <w:rPr>
          <w:rFonts w:cs="SimSun" w:hint="eastAsia"/>
          <w:kern w:val="22"/>
          <w:sz w:val="24"/>
          <w:szCs w:val="24"/>
        </w:rPr>
        <w:t>（</w:t>
      </w:r>
      <w:r w:rsidR="00E136C2">
        <w:rPr>
          <w:rFonts w:cs="SimSun"/>
          <w:kern w:val="22"/>
          <w:sz w:val="24"/>
          <w:szCs w:val="24"/>
        </w:rPr>
        <w:t>i</w:t>
      </w:r>
      <w:r>
        <w:rPr>
          <w:rFonts w:cs="SimSun" w:hint="eastAsia"/>
          <w:kern w:val="22"/>
          <w:sz w:val="24"/>
          <w:szCs w:val="24"/>
        </w:rPr>
        <w:t>）</w:t>
      </w:r>
      <w:r w:rsidR="00E136C2" w:rsidRPr="00513B20">
        <w:rPr>
          <w:kern w:val="22"/>
          <w:sz w:val="24"/>
          <w:szCs w:val="24"/>
        </w:rPr>
        <w:tab/>
      </w:r>
      <w:r w:rsidR="00E136C2" w:rsidRPr="00513B20">
        <w:rPr>
          <w:kern w:val="22"/>
          <w:sz w:val="24"/>
          <w:szCs w:val="24"/>
        </w:rPr>
        <w:t>编制科技合作和技术转让相关文件与报告，供</w:t>
      </w:r>
      <w:r w:rsidR="00E136C2">
        <w:rPr>
          <w:rFonts w:hint="eastAsia"/>
          <w:kern w:val="22"/>
          <w:sz w:val="24"/>
          <w:szCs w:val="24"/>
        </w:rPr>
        <w:t>[</w:t>
      </w:r>
      <w:r w:rsidR="00E136C2">
        <w:rPr>
          <w:rFonts w:hint="eastAsia"/>
          <w:kern w:val="22"/>
          <w:sz w:val="24"/>
          <w:szCs w:val="24"/>
        </w:rPr>
        <w:t>执行问题附属机构第五次会议和</w:t>
      </w:r>
      <w:r w:rsidR="00E136C2">
        <w:rPr>
          <w:rFonts w:hint="eastAsia"/>
          <w:kern w:val="22"/>
          <w:sz w:val="24"/>
          <w:szCs w:val="24"/>
        </w:rPr>
        <w:t>]</w:t>
      </w:r>
      <w:r w:rsidR="00E136C2" w:rsidRPr="00513B20">
        <w:rPr>
          <w:kern w:val="22"/>
          <w:sz w:val="24"/>
          <w:szCs w:val="24"/>
        </w:rPr>
        <w:t>缔约方大会</w:t>
      </w:r>
      <w:r w:rsidR="00E136C2">
        <w:rPr>
          <w:rFonts w:hint="eastAsia"/>
          <w:kern w:val="22"/>
          <w:sz w:val="24"/>
          <w:szCs w:val="24"/>
        </w:rPr>
        <w:t>[</w:t>
      </w:r>
      <w:r w:rsidR="00E136C2">
        <w:rPr>
          <w:rFonts w:hint="eastAsia"/>
          <w:kern w:val="22"/>
          <w:sz w:val="24"/>
          <w:szCs w:val="24"/>
        </w:rPr>
        <w:t>第十七届会议</w:t>
      </w:r>
      <w:r w:rsidR="00E136C2">
        <w:rPr>
          <w:kern w:val="22"/>
          <w:sz w:val="24"/>
          <w:szCs w:val="24"/>
        </w:rPr>
        <w:t>][</w:t>
      </w:r>
      <w:r w:rsidR="00E136C2" w:rsidRPr="00513B20">
        <w:rPr>
          <w:kern w:val="22"/>
          <w:sz w:val="24"/>
          <w:szCs w:val="24"/>
        </w:rPr>
        <w:t>及其附属机构</w:t>
      </w:r>
      <w:r w:rsidR="00E136C2">
        <w:rPr>
          <w:rFonts w:hint="eastAsia"/>
          <w:kern w:val="22"/>
          <w:sz w:val="24"/>
          <w:szCs w:val="24"/>
        </w:rPr>
        <w:t>]</w:t>
      </w:r>
      <w:r w:rsidR="00E136C2" w:rsidRPr="00513B20">
        <w:rPr>
          <w:kern w:val="22"/>
          <w:sz w:val="24"/>
          <w:szCs w:val="24"/>
        </w:rPr>
        <w:t>审议。</w:t>
      </w:r>
    </w:p>
    <w:p w14:paraId="2BB152BA" w14:textId="6246CA81" w:rsidR="00E136C2" w:rsidRPr="00D529AD" w:rsidRDefault="00E136C2" w:rsidP="00A8751D">
      <w:pPr>
        <w:suppressLineNumbers/>
        <w:suppressAutoHyphens/>
        <w:kinsoku w:val="0"/>
        <w:overflowPunct w:val="0"/>
        <w:autoSpaceDE w:val="0"/>
        <w:autoSpaceDN w:val="0"/>
        <w:adjustRightInd w:val="0"/>
        <w:snapToGrid w:val="0"/>
        <w:spacing w:before="120" w:line="240" w:lineRule="atLeast"/>
        <w:ind w:firstLine="490"/>
        <w:rPr>
          <w:rFonts w:eastAsiaTheme="minorEastAsia"/>
          <w:snapToGrid w:val="0"/>
          <w:kern w:val="22"/>
          <w:sz w:val="24"/>
          <w:szCs w:val="28"/>
        </w:rPr>
      </w:pPr>
      <w:r w:rsidRPr="00D529AD">
        <w:rPr>
          <w:rFonts w:eastAsiaTheme="minorEastAsia"/>
          <w:snapToGrid w:val="0"/>
          <w:kern w:val="22"/>
          <w:sz w:val="24"/>
          <w:szCs w:val="28"/>
        </w:rPr>
        <w:t>[</w:t>
      </w:r>
      <w:r w:rsidR="00F60D28">
        <w:rPr>
          <w:rFonts w:eastAsiaTheme="minorEastAsia"/>
          <w:snapToGrid w:val="0"/>
          <w:kern w:val="22"/>
          <w:sz w:val="24"/>
          <w:szCs w:val="28"/>
        </w:rPr>
        <w:t>（</w:t>
      </w:r>
      <w:r w:rsidRPr="00D529AD">
        <w:rPr>
          <w:rFonts w:eastAsiaTheme="minorEastAsia"/>
          <w:snapToGrid w:val="0"/>
          <w:kern w:val="22"/>
          <w:sz w:val="24"/>
          <w:szCs w:val="28"/>
        </w:rPr>
        <w:t>j</w:t>
      </w:r>
      <w:r w:rsidR="00F60D28">
        <w:rPr>
          <w:rFonts w:eastAsiaTheme="minorEastAsia"/>
          <w:snapToGrid w:val="0"/>
          <w:kern w:val="22"/>
          <w:sz w:val="24"/>
          <w:szCs w:val="28"/>
        </w:rPr>
        <w:t>）</w:t>
      </w:r>
      <w:r w:rsidRPr="00D529AD">
        <w:rPr>
          <w:rFonts w:eastAsiaTheme="minorEastAsia"/>
          <w:snapToGrid w:val="0"/>
          <w:kern w:val="22"/>
          <w:sz w:val="24"/>
          <w:szCs w:val="28"/>
        </w:rPr>
        <w:tab/>
      </w:r>
      <w:r>
        <w:rPr>
          <w:rFonts w:hint="eastAsia"/>
          <w:snapToGrid w:val="0"/>
          <w:kern w:val="22"/>
          <w:sz w:val="24"/>
          <w:szCs w:val="28"/>
        </w:rPr>
        <w:t>提交一份关于科技合作问题非正式咨询小组工作的报告，供缔约方进行同行评议和嗣后科学、</w:t>
      </w:r>
      <w:r w:rsidRPr="00A2471F">
        <w:rPr>
          <w:rFonts w:hint="eastAsia"/>
          <w:snapToGrid w:val="0"/>
          <w:kern w:val="22"/>
          <w:sz w:val="24"/>
        </w:rPr>
        <w:t>技术和工艺咨询附属机构在缔约方大会第十六届会议之前举行的一次会议</w:t>
      </w:r>
      <w:r w:rsidRPr="00A2471F">
        <w:rPr>
          <w:rFonts w:ascii="SimSun" w:hAnsi="SimSun" w:cs="SimSun" w:hint="eastAsia"/>
          <w:snapToGrid w:val="0"/>
          <w:kern w:val="22"/>
          <w:sz w:val="24"/>
        </w:rPr>
        <w:t>审议。</w:t>
      </w:r>
      <w:r w:rsidRPr="00A2471F">
        <w:rPr>
          <w:snapToGrid w:val="0"/>
          <w:kern w:val="22"/>
          <w:sz w:val="24"/>
        </w:rPr>
        <w:t>]</w:t>
      </w:r>
    </w:p>
    <w:p w14:paraId="4CBF746C" w14:textId="77777777" w:rsidR="00E136C2" w:rsidRPr="00A2471F" w:rsidRDefault="00E136C2" w:rsidP="00E136C2">
      <w:pPr>
        <w:keepNext/>
        <w:suppressLineNumbers/>
        <w:tabs>
          <w:tab w:val="center" w:pos="4731"/>
          <w:tab w:val="left" w:pos="6162"/>
        </w:tabs>
        <w:suppressAutoHyphens/>
        <w:kinsoku w:val="0"/>
        <w:overflowPunct w:val="0"/>
        <w:autoSpaceDE w:val="0"/>
        <w:autoSpaceDN w:val="0"/>
        <w:adjustRightInd w:val="0"/>
        <w:snapToGrid w:val="0"/>
        <w:spacing w:after="60"/>
        <w:jc w:val="center"/>
        <w:outlineLvl w:val="0"/>
      </w:pPr>
    </w:p>
    <w:p w14:paraId="6F953D2A" w14:textId="77777777" w:rsidR="00E1409A" w:rsidRDefault="00E1409A">
      <w:pPr>
        <w:spacing w:after="0" w:line="240" w:lineRule="auto"/>
        <w:jc w:val="left"/>
        <w:rPr>
          <w:rFonts w:eastAsia="STKaiti"/>
          <w:snapToGrid w:val="0"/>
          <w:kern w:val="22"/>
          <w:sz w:val="24"/>
        </w:rPr>
      </w:pPr>
      <w:r>
        <w:rPr>
          <w:rFonts w:eastAsia="STKaiti"/>
          <w:snapToGrid w:val="0"/>
          <w:kern w:val="22"/>
          <w:sz w:val="24"/>
        </w:rPr>
        <w:br w:type="page"/>
      </w:r>
    </w:p>
    <w:p w14:paraId="3D289C7C" w14:textId="1C792BE2" w:rsidR="00E136C2" w:rsidRPr="00513B20" w:rsidRDefault="00E136C2" w:rsidP="00E136C2">
      <w:pPr>
        <w:keepNext/>
        <w:suppressLineNumbers/>
        <w:tabs>
          <w:tab w:val="center" w:pos="4731"/>
          <w:tab w:val="left" w:pos="6162"/>
        </w:tabs>
        <w:suppressAutoHyphens/>
        <w:overflowPunct w:val="0"/>
        <w:autoSpaceDE w:val="0"/>
        <w:autoSpaceDN w:val="0"/>
        <w:adjustRightInd w:val="0"/>
        <w:snapToGrid w:val="0"/>
        <w:spacing w:after="60"/>
        <w:jc w:val="center"/>
        <w:outlineLvl w:val="2"/>
        <w:rPr>
          <w:i/>
          <w:iCs/>
          <w:snapToGrid w:val="0"/>
          <w:kern w:val="22"/>
          <w:sz w:val="24"/>
        </w:rPr>
      </w:pPr>
      <w:r w:rsidRPr="00D01E63">
        <w:rPr>
          <w:rFonts w:eastAsia="STKaiti"/>
          <w:snapToGrid w:val="0"/>
          <w:kern w:val="22"/>
          <w:sz w:val="24"/>
        </w:rPr>
        <w:lastRenderedPageBreak/>
        <w:t>附件一</w:t>
      </w:r>
    </w:p>
    <w:p w14:paraId="5A08236D" w14:textId="77777777" w:rsidR="00E136C2" w:rsidRPr="00A8751D" w:rsidRDefault="00E136C2" w:rsidP="00E136C2">
      <w:pPr>
        <w:suppressLineNumbers/>
        <w:suppressAutoHyphens/>
        <w:overflowPunct w:val="0"/>
        <w:autoSpaceDE w:val="0"/>
        <w:autoSpaceDN w:val="0"/>
        <w:adjustRightInd w:val="0"/>
        <w:snapToGrid w:val="0"/>
        <w:spacing w:before="120"/>
        <w:jc w:val="center"/>
        <w:outlineLvl w:val="0"/>
        <w:rPr>
          <w:b/>
          <w:bCs/>
          <w:caps/>
          <w:snapToGrid w:val="0"/>
          <w:kern w:val="22"/>
          <w:sz w:val="24"/>
        </w:rPr>
      </w:pPr>
      <w:r w:rsidRPr="00A8751D">
        <w:rPr>
          <w:b/>
          <w:bCs/>
          <w:caps/>
          <w:snapToGrid w:val="0"/>
          <w:kern w:val="22"/>
          <w:sz w:val="24"/>
        </w:rPr>
        <w:t>长期能力</w:t>
      </w:r>
      <w:r w:rsidRPr="00A8751D">
        <w:rPr>
          <w:rFonts w:ascii="SimHei" w:hAnsi="SimHei" w:hint="eastAsia"/>
          <w:b/>
          <w:bCs/>
          <w:color w:val="000000"/>
          <w:sz w:val="24"/>
        </w:rPr>
        <w:t>建设和</w:t>
      </w:r>
      <w:r w:rsidRPr="00A8751D">
        <w:rPr>
          <w:b/>
          <w:bCs/>
          <w:caps/>
          <w:snapToGrid w:val="0"/>
          <w:kern w:val="22"/>
          <w:sz w:val="24"/>
        </w:rPr>
        <w:t>发展战略框架</w:t>
      </w:r>
    </w:p>
    <w:p w14:paraId="0543F966" w14:textId="77777777" w:rsidR="00E136C2" w:rsidRPr="00A8751D" w:rsidRDefault="00E136C2" w:rsidP="00B34BB2">
      <w:pPr>
        <w:pStyle w:val="Heading1"/>
        <w:numPr>
          <w:ilvl w:val="0"/>
          <w:numId w:val="21"/>
        </w:numPr>
        <w:suppressLineNumbers/>
        <w:tabs>
          <w:tab w:val="clear" w:pos="720"/>
          <w:tab w:val="left" w:pos="284"/>
          <w:tab w:val="num" w:pos="360"/>
        </w:tabs>
        <w:suppressAutoHyphens/>
        <w:overflowPunct w:val="0"/>
        <w:autoSpaceDE w:val="0"/>
        <w:autoSpaceDN w:val="0"/>
        <w:adjustRightInd w:val="0"/>
        <w:snapToGrid w:val="0"/>
        <w:rPr>
          <w:snapToGrid w:val="0"/>
          <w:kern w:val="22"/>
          <w:sz w:val="24"/>
        </w:rPr>
      </w:pPr>
      <w:r w:rsidRPr="00A8751D">
        <w:rPr>
          <w:snapToGrid w:val="0"/>
          <w:kern w:val="22"/>
          <w:sz w:val="24"/>
        </w:rPr>
        <w:t>导言</w:t>
      </w:r>
    </w:p>
    <w:p w14:paraId="1BC367A4" w14:textId="067F3496" w:rsidR="00E136C2" w:rsidRPr="00D34A13"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Pr>
          <w:kern w:val="22"/>
          <w:sz w:val="24"/>
          <w:szCs w:val="24"/>
        </w:rPr>
        <w:t>长期能力建设和发展</w:t>
      </w:r>
      <w:r w:rsidRPr="00513B20">
        <w:rPr>
          <w:kern w:val="22"/>
          <w:sz w:val="24"/>
          <w:szCs w:val="24"/>
        </w:rPr>
        <w:t>战略框架</w:t>
      </w:r>
      <w:r>
        <w:rPr>
          <w:rFonts w:hint="eastAsia"/>
          <w:kern w:val="22"/>
          <w:sz w:val="24"/>
          <w:szCs w:val="24"/>
        </w:rPr>
        <w:t>的目的是</w:t>
      </w:r>
      <w:r w:rsidRPr="00513B20">
        <w:rPr>
          <w:kern w:val="22"/>
          <w:sz w:val="24"/>
          <w:szCs w:val="24"/>
        </w:rPr>
        <w:t>在</w:t>
      </w:r>
      <w:r>
        <w:rPr>
          <w:kern w:val="22"/>
          <w:sz w:val="24"/>
          <w:szCs w:val="24"/>
        </w:rPr>
        <w:t>能力建设和发展</w:t>
      </w:r>
      <w:r w:rsidRPr="00513B20">
        <w:rPr>
          <w:kern w:val="22"/>
          <w:sz w:val="24"/>
          <w:szCs w:val="24"/>
        </w:rPr>
        <w:t>工作</w:t>
      </w:r>
      <w:r>
        <w:rPr>
          <w:rFonts w:hint="eastAsia"/>
          <w:kern w:val="22"/>
          <w:sz w:val="24"/>
          <w:szCs w:val="24"/>
        </w:rPr>
        <w:t>中，</w:t>
      </w:r>
      <w:r w:rsidRPr="00513B20">
        <w:rPr>
          <w:kern w:val="22"/>
          <w:sz w:val="24"/>
          <w:szCs w:val="24"/>
        </w:rPr>
        <w:t>指导政府和非政府行为体</w:t>
      </w:r>
      <w:r>
        <w:rPr>
          <w:rFonts w:ascii="SimSun" w:hAnsi="SimSun" w:cs="SimSun" w:hint="eastAsia"/>
          <w:kern w:val="22"/>
          <w:sz w:val="24"/>
          <w:szCs w:val="24"/>
        </w:rPr>
        <w:t>，</w:t>
      </w:r>
      <w:r w:rsidRPr="00D34A13">
        <w:rPr>
          <w:rFonts w:ascii="SimSun" w:hAnsi="SimSun" w:cs="SimSun" w:hint="eastAsia"/>
          <w:kern w:val="22"/>
          <w:sz w:val="24"/>
          <w:szCs w:val="24"/>
        </w:rPr>
        <w:t>包括土著人民和当地社区</w:t>
      </w:r>
      <w:r w:rsidRPr="00513B20">
        <w:rPr>
          <w:kern w:val="22"/>
          <w:sz w:val="24"/>
          <w:szCs w:val="24"/>
        </w:rPr>
        <w:t>，</w:t>
      </w:r>
      <w:r w:rsidRPr="00513B20">
        <w:rPr>
          <w:rStyle w:val="FootnoteReference"/>
          <w:kern w:val="22"/>
          <w:szCs w:val="24"/>
        </w:rPr>
        <w:footnoteReference w:id="11"/>
      </w:r>
      <w:r w:rsidR="006F3743">
        <w:rPr>
          <w:rFonts w:hint="eastAsia"/>
          <w:kern w:val="22"/>
          <w:sz w:val="24"/>
          <w:szCs w:val="24"/>
        </w:rPr>
        <w:t xml:space="preserve"> </w:t>
      </w:r>
      <w:r w:rsidRPr="00513B20">
        <w:rPr>
          <w:kern w:val="22"/>
          <w:sz w:val="24"/>
          <w:szCs w:val="24"/>
        </w:rPr>
        <w:t>以支持</w:t>
      </w:r>
      <w:r w:rsidRPr="00D34A13">
        <w:rPr>
          <w:kern w:val="22"/>
          <w:sz w:val="24"/>
          <w:szCs w:val="24"/>
        </w:rPr>
        <w:t>[</w:t>
      </w:r>
      <w:r w:rsidRPr="00D34A13">
        <w:rPr>
          <w:rFonts w:ascii="SimSun" w:hAnsi="SimSun" w:cs="SimSun" w:hint="eastAsia"/>
          <w:kern w:val="22"/>
          <w:sz w:val="24"/>
          <w:szCs w:val="24"/>
        </w:rPr>
        <w:t>缔约方</w:t>
      </w:r>
      <w:r>
        <w:rPr>
          <w:rFonts w:hint="eastAsia"/>
        </w:rPr>
        <w:t>为</w:t>
      </w:r>
      <w:r w:rsidRPr="00D34A13">
        <w:rPr>
          <w:rFonts w:ascii="SimSun" w:hAnsi="SimSun" w:cs="SimSun" w:hint="eastAsia"/>
          <w:kern w:val="22"/>
          <w:sz w:val="24"/>
          <w:szCs w:val="24"/>
        </w:rPr>
        <w:t>实施</w:t>
      </w:r>
      <w:r w:rsidRPr="00D34A13">
        <w:rPr>
          <w:kern w:val="22"/>
          <w:sz w:val="24"/>
          <w:szCs w:val="24"/>
        </w:rPr>
        <w:t xml:space="preserve">] </w:t>
      </w:r>
      <w:r w:rsidRPr="00513B20">
        <w:rPr>
          <w:kern w:val="22"/>
          <w:sz w:val="24"/>
          <w:szCs w:val="24"/>
        </w:rPr>
        <w:t>2020</w:t>
      </w:r>
      <w:r w:rsidRPr="00513B20">
        <w:rPr>
          <w:kern w:val="22"/>
          <w:sz w:val="24"/>
          <w:szCs w:val="24"/>
        </w:rPr>
        <w:t>年后全球生物多样性框架</w:t>
      </w:r>
      <w:r>
        <w:rPr>
          <w:rFonts w:hint="eastAsia"/>
          <w:kern w:val="22"/>
          <w:sz w:val="24"/>
          <w:szCs w:val="24"/>
        </w:rPr>
        <w:t>[</w:t>
      </w:r>
      <w:r w:rsidRPr="00D34A13">
        <w:rPr>
          <w:rFonts w:ascii="SimSun" w:hAnsi="SimSun" w:cs="SimSun" w:hint="eastAsia"/>
          <w:kern w:val="22"/>
          <w:sz w:val="24"/>
          <w:szCs w:val="24"/>
        </w:rPr>
        <w:t>在其国家生物多样性战略和行动计划中确定的优先事项</w:t>
      </w:r>
      <w:r>
        <w:rPr>
          <w:rFonts w:ascii="SimSun" w:hAnsi="SimSun" w:cs="SimSun" w:hint="eastAsia"/>
          <w:kern w:val="22"/>
          <w:sz w:val="24"/>
          <w:szCs w:val="24"/>
        </w:rPr>
        <w:t>]</w:t>
      </w:r>
      <w:r w:rsidRPr="00513B20">
        <w:rPr>
          <w:kern w:val="22"/>
          <w:sz w:val="24"/>
          <w:szCs w:val="24"/>
        </w:rPr>
        <w:t>。其力求以全面、互补的方式推动落实稳健、协调的制度化</w:t>
      </w:r>
      <w:r>
        <w:rPr>
          <w:kern w:val="22"/>
          <w:sz w:val="24"/>
          <w:szCs w:val="24"/>
        </w:rPr>
        <w:t>能力建设和发展</w:t>
      </w:r>
      <w:r w:rsidRPr="00513B20">
        <w:rPr>
          <w:kern w:val="22"/>
          <w:sz w:val="24"/>
          <w:szCs w:val="24"/>
        </w:rPr>
        <w:t>干预措施，并通过协调、统一的</w:t>
      </w:r>
      <w:r w:rsidRPr="00513B20">
        <w:rPr>
          <w:rFonts w:hint="eastAsia"/>
          <w:kern w:val="22"/>
          <w:sz w:val="24"/>
          <w:szCs w:val="24"/>
        </w:rPr>
        <w:t>战略</w:t>
      </w:r>
      <w:r w:rsidRPr="00513B20">
        <w:rPr>
          <w:kern w:val="22"/>
          <w:sz w:val="24"/>
          <w:szCs w:val="24"/>
        </w:rPr>
        <w:t>办法促进各级</w:t>
      </w:r>
      <w:r>
        <w:rPr>
          <w:kern w:val="22"/>
          <w:sz w:val="24"/>
          <w:szCs w:val="24"/>
        </w:rPr>
        <w:t>能力建设和发展</w:t>
      </w:r>
      <w:r w:rsidRPr="00513B20">
        <w:rPr>
          <w:kern w:val="22"/>
          <w:sz w:val="24"/>
          <w:szCs w:val="24"/>
        </w:rPr>
        <w:t>工作的连贯性、效</w:t>
      </w:r>
      <w:r w:rsidRPr="00513B20">
        <w:rPr>
          <w:rFonts w:hint="eastAsia"/>
          <w:kern w:val="22"/>
          <w:sz w:val="24"/>
          <w:szCs w:val="24"/>
        </w:rPr>
        <w:t>率</w:t>
      </w:r>
      <w:r w:rsidRPr="00513B20">
        <w:rPr>
          <w:kern w:val="22"/>
          <w:sz w:val="24"/>
          <w:szCs w:val="24"/>
        </w:rPr>
        <w:t>和效</w:t>
      </w:r>
      <w:r w:rsidRPr="00513B20">
        <w:rPr>
          <w:rFonts w:hint="eastAsia"/>
          <w:kern w:val="22"/>
          <w:sz w:val="24"/>
          <w:szCs w:val="24"/>
        </w:rPr>
        <w:t>力</w:t>
      </w:r>
      <w:r w:rsidRPr="00513B20">
        <w:rPr>
          <w:kern w:val="22"/>
          <w:sz w:val="24"/>
          <w:szCs w:val="24"/>
        </w:rPr>
        <w:t>。</w:t>
      </w:r>
    </w:p>
    <w:p w14:paraId="326BD126" w14:textId="59111C02"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旨在为框架提供知识基础而开展的研究</w:t>
      </w:r>
      <w:r w:rsidRPr="00513B20">
        <w:rPr>
          <w:kern w:val="22"/>
          <w:sz w:val="24"/>
          <w:szCs w:val="24"/>
          <w:vertAlign w:val="superscript"/>
        </w:rPr>
        <w:footnoteReference w:id="12"/>
      </w:r>
      <w:r w:rsidR="006F3743">
        <w:rPr>
          <w:rFonts w:hint="eastAsia"/>
          <w:kern w:val="22"/>
          <w:sz w:val="24"/>
          <w:szCs w:val="24"/>
        </w:rPr>
        <w:t xml:space="preserve"> </w:t>
      </w:r>
      <w:r w:rsidRPr="00513B20">
        <w:rPr>
          <w:kern w:val="22"/>
          <w:sz w:val="24"/>
          <w:szCs w:val="24"/>
        </w:rPr>
        <w:t>指出，</w:t>
      </w:r>
      <w:r>
        <w:rPr>
          <w:kern w:val="22"/>
          <w:sz w:val="24"/>
          <w:szCs w:val="24"/>
        </w:rPr>
        <w:t>能力建设和发展</w:t>
      </w:r>
      <w:r w:rsidRPr="00513B20">
        <w:rPr>
          <w:kern w:val="22"/>
          <w:sz w:val="24"/>
          <w:szCs w:val="24"/>
        </w:rPr>
        <w:t>工作，特别是发展中国家的</w:t>
      </w:r>
      <w:r>
        <w:rPr>
          <w:kern w:val="22"/>
          <w:sz w:val="24"/>
          <w:szCs w:val="24"/>
        </w:rPr>
        <w:t>能力建设和发展</w:t>
      </w:r>
      <w:r w:rsidRPr="00513B20">
        <w:rPr>
          <w:kern w:val="22"/>
          <w:sz w:val="24"/>
          <w:szCs w:val="24"/>
        </w:rPr>
        <w:t>工作，是分散和各行其是的，主要通过外部资助的短期项目进行。许多国家尚未对</w:t>
      </w:r>
      <w:r>
        <w:rPr>
          <w:kern w:val="22"/>
          <w:sz w:val="24"/>
          <w:szCs w:val="24"/>
        </w:rPr>
        <w:t>能力建设和发展</w:t>
      </w:r>
      <w:r w:rsidRPr="00513B20">
        <w:rPr>
          <w:kern w:val="22"/>
          <w:sz w:val="24"/>
          <w:szCs w:val="24"/>
        </w:rPr>
        <w:t>工作采取系统、长期和制度化的办法。</w:t>
      </w:r>
      <w:r>
        <w:rPr>
          <w:kern w:val="22"/>
          <w:sz w:val="24"/>
          <w:szCs w:val="24"/>
        </w:rPr>
        <w:t>能力建设和发展</w:t>
      </w:r>
      <w:r w:rsidRPr="00513B20">
        <w:rPr>
          <w:kern w:val="22"/>
          <w:sz w:val="24"/>
          <w:szCs w:val="24"/>
        </w:rPr>
        <w:t>干预措施往往以临时方式实施，不在协调一致的长期方案之中，并且缺乏充分的扶持环境。因此，许多措施无法持续实现预期变革。本战略框架旨在帮助解决这些缺陷。</w:t>
      </w:r>
    </w:p>
    <w:p w14:paraId="6D437F16" w14:textId="006C5771"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在本战略框架中，能力</w:t>
      </w:r>
      <w:r w:rsidRPr="00513B20">
        <w:rPr>
          <w:rFonts w:hint="eastAsia"/>
          <w:kern w:val="22"/>
          <w:sz w:val="24"/>
          <w:szCs w:val="24"/>
        </w:rPr>
        <w:t>系指</w:t>
      </w:r>
      <w:r w:rsidRPr="006769AB">
        <w:rPr>
          <w:rFonts w:ascii="SimSun" w:hAnsi="SimSun"/>
          <w:kern w:val="22"/>
          <w:sz w:val="24"/>
          <w:szCs w:val="24"/>
        </w:rPr>
        <w:t>“</w:t>
      </w:r>
      <w:r w:rsidRPr="00513B20">
        <w:rPr>
          <w:kern w:val="22"/>
          <w:sz w:val="24"/>
          <w:szCs w:val="24"/>
        </w:rPr>
        <w:t>人、组织和整个社会实现生物多样性相关</w:t>
      </w:r>
      <w:r w:rsidRPr="00513B20">
        <w:rPr>
          <w:rFonts w:hint="eastAsia"/>
          <w:kern w:val="22"/>
          <w:sz w:val="24"/>
          <w:szCs w:val="24"/>
        </w:rPr>
        <w:t>长期</w:t>
      </w:r>
      <w:r w:rsidRPr="00513B20">
        <w:rPr>
          <w:kern w:val="22"/>
          <w:sz w:val="24"/>
          <w:szCs w:val="24"/>
        </w:rPr>
        <w:t>目标和行动目标的能力</w:t>
      </w:r>
      <w:r w:rsidRPr="006769AB">
        <w:rPr>
          <w:rFonts w:ascii="SimSun" w:hAnsi="SimSun"/>
          <w:kern w:val="22"/>
          <w:sz w:val="24"/>
          <w:szCs w:val="24"/>
        </w:rPr>
        <w:t>”</w:t>
      </w:r>
      <w:r w:rsidRPr="00513B20">
        <w:rPr>
          <w:kern w:val="22"/>
          <w:sz w:val="24"/>
          <w:szCs w:val="24"/>
        </w:rPr>
        <w:t>，</w:t>
      </w:r>
      <w:r>
        <w:rPr>
          <w:kern w:val="22"/>
          <w:sz w:val="24"/>
          <w:szCs w:val="24"/>
        </w:rPr>
        <w:t>能力建设和发展</w:t>
      </w:r>
      <w:r w:rsidRPr="00513B20">
        <w:rPr>
          <w:kern w:val="22"/>
          <w:sz w:val="24"/>
          <w:szCs w:val="24"/>
        </w:rPr>
        <w:t>则</w:t>
      </w:r>
      <w:r w:rsidRPr="00513B20">
        <w:rPr>
          <w:rFonts w:hint="eastAsia"/>
          <w:kern w:val="22"/>
          <w:sz w:val="24"/>
          <w:szCs w:val="24"/>
        </w:rPr>
        <w:t>系指</w:t>
      </w:r>
      <w:r w:rsidRPr="006769AB">
        <w:rPr>
          <w:rFonts w:ascii="SimSun" w:hAnsi="SimSun"/>
          <w:kern w:val="22"/>
          <w:sz w:val="24"/>
          <w:szCs w:val="24"/>
        </w:rPr>
        <w:t>“</w:t>
      </w:r>
      <w:r w:rsidRPr="00513B20">
        <w:rPr>
          <w:kern w:val="22"/>
          <w:sz w:val="24"/>
          <w:szCs w:val="24"/>
        </w:rPr>
        <w:t>人、组织和整个社会</w:t>
      </w:r>
      <w:r w:rsidRPr="00513B20">
        <w:rPr>
          <w:rFonts w:hint="eastAsia"/>
          <w:kern w:val="22"/>
          <w:sz w:val="24"/>
          <w:szCs w:val="24"/>
        </w:rPr>
        <w:t>长</w:t>
      </w:r>
      <w:r w:rsidRPr="00513B20">
        <w:rPr>
          <w:kern w:val="22"/>
          <w:sz w:val="24"/>
          <w:szCs w:val="24"/>
        </w:rPr>
        <w:t>期释放、加强、创造、</w:t>
      </w:r>
      <w:r w:rsidRPr="00513B20">
        <w:rPr>
          <w:rFonts w:hint="eastAsia"/>
          <w:kern w:val="22"/>
          <w:sz w:val="24"/>
          <w:szCs w:val="24"/>
        </w:rPr>
        <w:t>调整</w:t>
      </w:r>
      <w:r w:rsidRPr="00513B20">
        <w:rPr>
          <w:kern w:val="22"/>
          <w:sz w:val="24"/>
          <w:szCs w:val="24"/>
        </w:rPr>
        <w:t>和维持能力</w:t>
      </w:r>
      <w:r w:rsidRPr="00513B20">
        <w:rPr>
          <w:rFonts w:hint="eastAsia"/>
          <w:kern w:val="22"/>
          <w:sz w:val="24"/>
          <w:szCs w:val="24"/>
        </w:rPr>
        <w:t>以</w:t>
      </w:r>
      <w:r w:rsidRPr="00513B20">
        <w:rPr>
          <w:kern w:val="22"/>
          <w:sz w:val="24"/>
          <w:szCs w:val="24"/>
        </w:rPr>
        <w:t>实现积极的生物多样性成果的过程。</w:t>
      </w:r>
      <w:r w:rsidRPr="006769AB">
        <w:rPr>
          <w:rFonts w:ascii="SimSun" w:hAnsi="SimSun"/>
          <w:kern w:val="22"/>
          <w:sz w:val="24"/>
          <w:szCs w:val="24"/>
        </w:rPr>
        <w:t>”</w:t>
      </w:r>
      <w:r w:rsidRPr="00513B20">
        <w:rPr>
          <w:kern w:val="22"/>
          <w:sz w:val="24"/>
          <w:szCs w:val="24"/>
          <w:vertAlign w:val="superscript"/>
        </w:rPr>
        <w:footnoteReference w:id="13"/>
      </w:r>
      <w:r w:rsidR="006F3743">
        <w:rPr>
          <w:rFonts w:ascii="SimSun" w:hAnsi="SimSun"/>
          <w:kern w:val="22"/>
          <w:sz w:val="24"/>
          <w:szCs w:val="24"/>
        </w:rPr>
        <w:t xml:space="preserve"> </w:t>
      </w:r>
      <w:r w:rsidRPr="00513B20">
        <w:rPr>
          <w:kern w:val="22"/>
          <w:sz w:val="24"/>
          <w:szCs w:val="24"/>
        </w:rPr>
        <w:t>本战略框架在三个层</w:t>
      </w:r>
      <w:r>
        <w:rPr>
          <w:rFonts w:hint="eastAsia"/>
          <w:kern w:val="22"/>
          <w:sz w:val="24"/>
          <w:szCs w:val="24"/>
        </w:rPr>
        <w:t>面</w:t>
      </w:r>
      <w:r w:rsidRPr="00513B20">
        <w:rPr>
          <w:kern w:val="22"/>
          <w:sz w:val="24"/>
          <w:szCs w:val="24"/>
        </w:rPr>
        <w:t>上考虑了</w:t>
      </w:r>
      <w:r>
        <w:rPr>
          <w:kern w:val="22"/>
          <w:sz w:val="24"/>
          <w:szCs w:val="24"/>
        </w:rPr>
        <w:t>能力建设和发展</w:t>
      </w:r>
      <w:r w:rsidRPr="00513B20">
        <w:rPr>
          <w:kern w:val="22"/>
          <w:sz w:val="24"/>
          <w:szCs w:val="24"/>
        </w:rPr>
        <w:t>，即扶持环境、组织层</w:t>
      </w:r>
      <w:r>
        <w:rPr>
          <w:rFonts w:hint="eastAsia"/>
          <w:kern w:val="22"/>
          <w:sz w:val="24"/>
          <w:szCs w:val="24"/>
        </w:rPr>
        <w:t>面</w:t>
      </w:r>
      <w:r w:rsidRPr="00513B20">
        <w:rPr>
          <w:kern w:val="22"/>
          <w:sz w:val="24"/>
          <w:szCs w:val="24"/>
        </w:rPr>
        <w:t>和个人层</w:t>
      </w:r>
      <w:r>
        <w:rPr>
          <w:rFonts w:hint="eastAsia"/>
          <w:kern w:val="22"/>
          <w:sz w:val="24"/>
          <w:szCs w:val="24"/>
        </w:rPr>
        <w:t>面</w:t>
      </w:r>
      <w:r w:rsidRPr="00513B20">
        <w:rPr>
          <w:kern w:val="22"/>
          <w:sz w:val="24"/>
          <w:szCs w:val="24"/>
        </w:rPr>
        <w:t>。</w:t>
      </w:r>
    </w:p>
    <w:p w14:paraId="516F587E" w14:textId="77777777" w:rsidR="00E136C2" w:rsidRPr="00A8751D" w:rsidRDefault="00E136C2" w:rsidP="00B34BB2">
      <w:pPr>
        <w:pStyle w:val="Heading1"/>
        <w:numPr>
          <w:ilvl w:val="0"/>
          <w:numId w:val="21"/>
        </w:numPr>
        <w:suppressLineNumbers/>
        <w:tabs>
          <w:tab w:val="clear" w:pos="720"/>
          <w:tab w:val="num" w:pos="360"/>
          <w:tab w:val="left" w:pos="426"/>
        </w:tabs>
        <w:suppressAutoHyphens/>
        <w:overflowPunct w:val="0"/>
        <w:autoSpaceDE w:val="0"/>
        <w:autoSpaceDN w:val="0"/>
        <w:adjustRightInd w:val="0"/>
        <w:snapToGrid w:val="0"/>
        <w:spacing w:before="120"/>
        <w:rPr>
          <w:bCs/>
          <w:snapToGrid w:val="0"/>
          <w:kern w:val="22"/>
          <w:sz w:val="24"/>
        </w:rPr>
      </w:pPr>
      <w:r w:rsidRPr="00A8751D">
        <w:rPr>
          <w:snapToGrid w:val="0"/>
          <w:kern w:val="22"/>
          <w:sz w:val="24"/>
        </w:rPr>
        <w:t>战略方向和成果</w:t>
      </w:r>
    </w:p>
    <w:p w14:paraId="37A2AA06" w14:textId="77777777" w:rsidR="00E136C2" w:rsidRPr="00A8751D" w:rsidRDefault="00E136C2" w:rsidP="00B34BB2">
      <w:pPr>
        <w:pStyle w:val="Heading2"/>
        <w:keepNext w:val="0"/>
        <w:numPr>
          <w:ilvl w:val="0"/>
          <w:numId w:val="13"/>
        </w:numPr>
        <w:suppressLineNumbers/>
        <w:tabs>
          <w:tab w:val="clear" w:pos="720"/>
        </w:tabs>
        <w:suppressAutoHyphens/>
        <w:overflowPunct w:val="0"/>
        <w:autoSpaceDE w:val="0"/>
        <w:autoSpaceDN w:val="0"/>
        <w:adjustRightInd w:val="0"/>
        <w:snapToGrid w:val="0"/>
        <w:ind w:left="714" w:hanging="357"/>
        <w:rPr>
          <w:snapToGrid w:val="0"/>
          <w:kern w:val="22"/>
          <w:sz w:val="24"/>
        </w:rPr>
      </w:pPr>
      <w:r w:rsidRPr="00A8751D">
        <w:rPr>
          <w:snapToGrid w:val="0"/>
          <w:kern w:val="22"/>
          <w:sz w:val="24"/>
        </w:rPr>
        <w:t>总体愿景和变革理论</w:t>
      </w:r>
    </w:p>
    <w:p w14:paraId="76617042" w14:textId="5C7326B5"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本战略框架的长期愿景是，到</w:t>
      </w:r>
      <w:r w:rsidRPr="00513B20">
        <w:rPr>
          <w:kern w:val="22"/>
          <w:sz w:val="24"/>
          <w:szCs w:val="24"/>
        </w:rPr>
        <w:t>2050</w:t>
      </w:r>
      <w:r w:rsidRPr="00513B20">
        <w:rPr>
          <w:kern w:val="22"/>
          <w:sz w:val="24"/>
          <w:szCs w:val="24"/>
        </w:rPr>
        <w:t>年所有社会都将得到充分赋权并</w:t>
      </w:r>
      <w:r w:rsidRPr="00513B20">
        <w:rPr>
          <w:rFonts w:hint="eastAsia"/>
          <w:kern w:val="22"/>
          <w:sz w:val="24"/>
          <w:szCs w:val="24"/>
        </w:rPr>
        <w:t>实际</w:t>
      </w:r>
      <w:r w:rsidRPr="00513B20">
        <w:rPr>
          <w:kern w:val="22"/>
          <w:sz w:val="24"/>
          <w:szCs w:val="24"/>
        </w:rPr>
        <w:t>与自然和谐相处。中期愿景是，到</w:t>
      </w:r>
      <w:r w:rsidRPr="00513B20">
        <w:rPr>
          <w:kern w:val="22"/>
          <w:sz w:val="24"/>
          <w:szCs w:val="24"/>
        </w:rPr>
        <w:t>2030</w:t>
      </w:r>
      <w:r w:rsidRPr="00513B20">
        <w:rPr>
          <w:kern w:val="22"/>
          <w:sz w:val="24"/>
          <w:szCs w:val="24"/>
        </w:rPr>
        <w:t>年各国政府和有关非政府行为体将具备必要的能力，以有效和可持续地为实现</w:t>
      </w:r>
      <w:r w:rsidRPr="00513B20">
        <w:rPr>
          <w:kern w:val="22"/>
          <w:sz w:val="24"/>
          <w:szCs w:val="24"/>
        </w:rPr>
        <w:t>2020</w:t>
      </w:r>
      <w:r w:rsidRPr="00513B20">
        <w:rPr>
          <w:kern w:val="22"/>
          <w:sz w:val="24"/>
          <w:szCs w:val="24"/>
        </w:rPr>
        <w:t>年后全球生物多样性框架的</w:t>
      </w:r>
      <w:r w:rsidRPr="00513B20">
        <w:rPr>
          <w:rFonts w:hint="eastAsia"/>
          <w:kern w:val="22"/>
          <w:sz w:val="24"/>
          <w:szCs w:val="24"/>
        </w:rPr>
        <w:t>长期</w:t>
      </w:r>
      <w:r w:rsidRPr="00513B20">
        <w:rPr>
          <w:kern w:val="22"/>
          <w:sz w:val="24"/>
          <w:szCs w:val="24"/>
        </w:rPr>
        <w:t>目标和</w:t>
      </w:r>
      <w:r w:rsidRPr="00513B20">
        <w:rPr>
          <w:kern w:val="22"/>
          <w:sz w:val="24"/>
          <w:szCs w:val="24"/>
        </w:rPr>
        <w:t>2030</w:t>
      </w:r>
      <w:r w:rsidRPr="005C21AC">
        <w:rPr>
          <w:rFonts w:ascii="SimSun" w:hAnsi="SimSun"/>
          <w:kern w:val="22"/>
          <w:sz w:val="24"/>
          <w:szCs w:val="24"/>
        </w:rPr>
        <w:t>年</w:t>
      </w:r>
      <w:r w:rsidR="00E1409A">
        <w:rPr>
          <w:rFonts w:ascii="SimSun" w:hAnsi="SimSun" w:hint="eastAsia"/>
          <w:kern w:val="22"/>
          <w:sz w:val="24"/>
          <w:szCs w:val="24"/>
        </w:rPr>
        <w:t>行动</w:t>
      </w:r>
      <w:r w:rsidRPr="005C21AC">
        <w:rPr>
          <w:rFonts w:ascii="SimSun" w:hAnsi="SimSun"/>
          <w:kern w:val="22"/>
          <w:sz w:val="24"/>
          <w:szCs w:val="24"/>
        </w:rPr>
        <w:t>目标</w:t>
      </w:r>
      <w:r w:rsidRPr="005C21AC">
        <w:rPr>
          <w:rFonts w:ascii="SimSun" w:hAnsi="SimSun" w:hint="eastAsia"/>
          <w:kern w:val="22"/>
          <w:sz w:val="24"/>
          <w:szCs w:val="24"/>
        </w:rPr>
        <w:t>以及落实</w:t>
      </w:r>
      <w:r w:rsidRPr="005C21AC">
        <w:rPr>
          <w:rFonts w:ascii="SimSun" w:hAnsi="SimSun"/>
          <w:kern w:val="22"/>
          <w:sz w:val="24"/>
          <w:szCs w:val="24"/>
        </w:rPr>
        <w:t>《公</w:t>
      </w:r>
      <w:r w:rsidRPr="005C21AC">
        <w:rPr>
          <w:rFonts w:ascii="SimSun" w:hAnsi="SimSun" w:cs="Microsoft YaHei" w:hint="eastAsia"/>
          <w:kern w:val="22"/>
          <w:sz w:val="24"/>
          <w:szCs w:val="24"/>
        </w:rPr>
        <w:t>约</w:t>
      </w:r>
      <w:r w:rsidRPr="005C21AC">
        <w:rPr>
          <w:rFonts w:ascii="SimSun" w:hAnsi="SimSun"/>
          <w:kern w:val="22"/>
          <w:sz w:val="24"/>
          <w:szCs w:val="24"/>
        </w:rPr>
        <w:t>》及其</w:t>
      </w:r>
      <w:r w:rsidRPr="005C21AC">
        <w:rPr>
          <w:rFonts w:ascii="SimSun" w:hAnsi="SimSun" w:cs="Microsoft YaHei" w:hint="eastAsia"/>
          <w:kern w:val="22"/>
          <w:sz w:val="24"/>
          <w:szCs w:val="24"/>
        </w:rPr>
        <w:t>议</w:t>
      </w:r>
      <w:r w:rsidRPr="005C21AC">
        <w:rPr>
          <w:rFonts w:ascii="SimSun" w:hAnsi="SimSun"/>
          <w:kern w:val="22"/>
          <w:sz w:val="24"/>
          <w:szCs w:val="24"/>
        </w:rPr>
        <w:t>定</w:t>
      </w:r>
      <w:r w:rsidRPr="005C21AC">
        <w:rPr>
          <w:rFonts w:ascii="SimSun" w:hAnsi="SimSun" w:cs="Microsoft YaHei" w:hint="eastAsia"/>
          <w:kern w:val="22"/>
          <w:sz w:val="24"/>
          <w:szCs w:val="24"/>
        </w:rPr>
        <w:t>书</w:t>
      </w:r>
      <w:r>
        <w:rPr>
          <w:rFonts w:hint="eastAsia"/>
          <w:kern w:val="22"/>
          <w:sz w:val="24"/>
          <w:szCs w:val="24"/>
        </w:rPr>
        <w:t>的</w:t>
      </w:r>
      <w:r>
        <w:rPr>
          <w:rFonts w:ascii="SimSun" w:hAnsi="SimSun" w:hint="eastAsia"/>
          <w:kern w:val="22"/>
          <w:sz w:val="24"/>
          <w:szCs w:val="24"/>
        </w:rPr>
        <w:t>三</w:t>
      </w:r>
      <w:r w:rsidRPr="005C21AC">
        <w:rPr>
          <w:rFonts w:ascii="SimSun" w:hAnsi="SimSun" w:cs="Microsoft YaHei" w:hint="eastAsia"/>
          <w:kern w:val="22"/>
          <w:sz w:val="24"/>
          <w:szCs w:val="24"/>
        </w:rPr>
        <w:t>项</w:t>
      </w:r>
      <w:r w:rsidRPr="005C21AC">
        <w:rPr>
          <w:rFonts w:ascii="SimSun" w:hAnsi="SimSun"/>
          <w:kern w:val="22"/>
          <w:sz w:val="24"/>
          <w:szCs w:val="24"/>
        </w:rPr>
        <w:t>目</w:t>
      </w:r>
      <w:r w:rsidRPr="005C21AC">
        <w:rPr>
          <w:rFonts w:ascii="SimSun" w:hAnsi="SimSun" w:cs="Microsoft YaHei" w:hint="eastAsia"/>
          <w:kern w:val="22"/>
          <w:sz w:val="24"/>
          <w:szCs w:val="24"/>
        </w:rPr>
        <w:t>标</w:t>
      </w:r>
      <w:r w:rsidRPr="005C21AC">
        <w:rPr>
          <w:rFonts w:ascii="SimSun" w:hAnsi="SimSun"/>
          <w:kern w:val="22"/>
          <w:sz w:val="24"/>
          <w:szCs w:val="24"/>
        </w:rPr>
        <w:t>做出贡献</w:t>
      </w:r>
      <w:r w:rsidRPr="00513B20">
        <w:rPr>
          <w:kern w:val="22"/>
          <w:sz w:val="24"/>
          <w:szCs w:val="24"/>
        </w:rPr>
        <w:t>。</w:t>
      </w:r>
    </w:p>
    <w:p w14:paraId="131C8A24" w14:textId="77777777"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本战略框架的总体目标是支持</w:t>
      </w:r>
      <w:r w:rsidRPr="00513B20">
        <w:rPr>
          <w:rFonts w:hint="eastAsia"/>
          <w:kern w:val="22"/>
          <w:sz w:val="24"/>
          <w:szCs w:val="24"/>
        </w:rPr>
        <w:t>持续不断</w:t>
      </w:r>
      <w:r w:rsidRPr="00513B20">
        <w:rPr>
          <w:kern w:val="22"/>
          <w:sz w:val="24"/>
          <w:szCs w:val="24"/>
        </w:rPr>
        <w:t>的发展和增强各种</w:t>
      </w:r>
      <w:r w:rsidRPr="00513B20">
        <w:rPr>
          <w:rFonts w:hint="eastAsia"/>
          <w:kern w:val="22"/>
          <w:sz w:val="24"/>
          <w:szCs w:val="24"/>
        </w:rPr>
        <w:t>必要</w:t>
      </w:r>
      <w:r w:rsidRPr="00513B20">
        <w:rPr>
          <w:kern w:val="22"/>
          <w:sz w:val="24"/>
          <w:szCs w:val="24"/>
        </w:rPr>
        <w:t>能力</w:t>
      </w:r>
      <w:r w:rsidRPr="00513B20">
        <w:rPr>
          <w:rFonts w:hint="eastAsia"/>
          <w:kern w:val="22"/>
          <w:sz w:val="24"/>
          <w:szCs w:val="24"/>
        </w:rPr>
        <w:t>以</w:t>
      </w:r>
      <w:r w:rsidRPr="00513B20">
        <w:rPr>
          <w:kern w:val="22"/>
          <w:sz w:val="24"/>
          <w:szCs w:val="24"/>
        </w:rPr>
        <w:t>实现</w:t>
      </w:r>
      <w:r w:rsidRPr="00513B20">
        <w:rPr>
          <w:kern w:val="22"/>
          <w:sz w:val="24"/>
          <w:szCs w:val="24"/>
        </w:rPr>
        <w:t>2020</w:t>
      </w:r>
      <w:r w:rsidRPr="00513B20">
        <w:rPr>
          <w:kern w:val="22"/>
          <w:sz w:val="24"/>
          <w:szCs w:val="24"/>
        </w:rPr>
        <w:t>年后全球生物多样性框架</w:t>
      </w:r>
      <w:r w:rsidRPr="00513B20">
        <w:rPr>
          <w:rFonts w:hint="eastAsia"/>
          <w:kern w:val="22"/>
          <w:sz w:val="24"/>
          <w:szCs w:val="24"/>
        </w:rPr>
        <w:t>的长期</w:t>
      </w:r>
      <w:r w:rsidRPr="00513B20">
        <w:rPr>
          <w:kern w:val="22"/>
          <w:sz w:val="24"/>
          <w:szCs w:val="24"/>
        </w:rPr>
        <w:t>目标和</w:t>
      </w:r>
      <w:r w:rsidRPr="00513B20">
        <w:rPr>
          <w:rFonts w:hint="eastAsia"/>
          <w:kern w:val="22"/>
          <w:sz w:val="24"/>
          <w:szCs w:val="24"/>
        </w:rPr>
        <w:t>行动</w:t>
      </w:r>
      <w:r w:rsidRPr="00513B20">
        <w:rPr>
          <w:kern w:val="22"/>
          <w:sz w:val="24"/>
          <w:szCs w:val="24"/>
        </w:rPr>
        <w:t>目标</w:t>
      </w:r>
      <w:r w:rsidRPr="00513B20">
        <w:rPr>
          <w:rFonts w:hint="eastAsia"/>
          <w:kern w:val="22"/>
          <w:sz w:val="24"/>
          <w:szCs w:val="24"/>
        </w:rPr>
        <w:t>。</w:t>
      </w:r>
      <w:r w:rsidRPr="00513B20">
        <w:rPr>
          <w:kern w:val="22"/>
          <w:sz w:val="24"/>
          <w:szCs w:val="24"/>
        </w:rPr>
        <w:t>这就要求在各个层级上加强</w:t>
      </w:r>
      <w:r>
        <w:rPr>
          <w:kern w:val="22"/>
          <w:sz w:val="24"/>
          <w:szCs w:val="24"/>
        </w:rPr>
        <w:t>能力建设和发展</w:t>
      </w:r>
      <w:r w:rsidRPr="00513B20">
        <w:rPr>
          <w:kern w:val="22"/>
          <w:sz w:val="24"/>
          <w:szCs w:val="24"/>
        </w:rPr>
        <w:t>举措的一致性、效率和效</w:t>
      </w:r>
      <w:r w:rsidRPr="00513B20">
        <w:rPr>
          <w:rFonts w:hint="eastAsia"/>
          <w:kern w:val="22"/>
          <w:sz w:val="24"/>
          <w:szCs w:val="24"/>
        </w:rPr>
        <w:t>力</w:t>
      </w:r>
      <w:r w:rsidRPr="00513B20">
        <w:rPr>
          <w:kern w:val="22"/>
          <w:sz w:val="24"/>
          <w:szCs w:val="24"/>
        </w:rPr>
        <w:t>，并确保与支持实现可持续发展目标的相关举措保持一致。只有提供</w:t>
      </w:r>
      <w:r>
        <w:rPr>
          <w:rFonts w:hint="eastAsia"/>
          <w:kern w:val="22"/>
          <w:sz w:val="24"/>
          <w:szCs w:val="24"/>
        </w:rPr>
        <w:t>[</w:t>
      </w:r>
      <w:r w:rsidRPr="00513B20">
        <w:rPr>
          <w:kern w:val="22"/>
          <w:sz w:val="24"/>
          <w:szCs w:val="24"/>
        </w:rPr>
        <w:t>足够</w:t>
      </w:r>
      <w:r>
        <w:rPr>
          <w:rFonts w:hint="eastAsia"/>
          <w:kern w:val="22"/>
          <w:sz w:val="24"/>
          <w:szCs w:val="24"/>
        </w:rPr>
        <w:t>]</w:t>
      </w:r>
      <w:r>
        <w:rPr>
          <w:rFonts w:hint="eastAsia"/>
          <w:kern w:val="22"/>
          <w:sz w:val="24"/>
          <w:szCs w:val="24"/>
        </w:rPr>
        <w:t>适当</w:t>
      </w:r>
      <w:r w:rsidRPr="00513B20">
        <w:rPr>
          <w:kern w:val="22"/>
          <w:sz w:val="24"/>
          <w:szCs w:val="24"/>
        </w:rPr>
        <w:t>的财政</w:t>
      </w:r>
      <w:r>
        <w:rPr>
          <w:rFonts w:hint="eastAsia"/>
          <w:kern w:val="22"/>
          <w:sz w:val="24"/>
          <w:szCs w:val="24"/>
        </w:rPr>
        <w:t>、</w:t>
      </w:r>
      <w:r w:rsidRPr="00513B20">
        <w:rPr>
          <w:kern w:val="22"/>
          <w:sz w:val="24"/>
          <w:szCs w:val="24"/>
        </w:rPr>
        <w:t>技术</w:t>
      </w:r>
      <w:r>
        <w:rPr>
          <w:rFonts w:hint="eastAsia"/>
          <w:kern w:val="22"/>
          <w:sz w:val="24"/>
          <w:szCs w:val="24"/>
        </w:rPr>
        <w:t>和人力</w:t>
      </w:r>
      <w:r w:rsidRPr="00513B20">
        <w:rPr>
          <w:kern w:val="22"/>
          <w:sz w:val="24"/>
          <w:szCs w:val="24"/>
        </w:rPr>
        <w:t>资源，支持设立有效、敏捷和不断学习的组织，</w:t>
      </w:r>
      <w:r w:rsidRPr="00513B20">
        <w:rPr>
          <w:rStyle w:val="FootnoteReference"/>
          <w:kern w:val="22"/>
          <w:szCs w:val="24"/>
        </w:rPr>
        <w:footnoteReference w:id="14"/>
      </w:r>
      <w:r w:rsidRPr="00513B20">
        <w:rPr>
          <w:kern w:val="22"/>
          <w:sz w:val="24"/>
          <w:szCs w:val="24"/>
        </w:rPr>
        <w:t>才能实现这些变革。</w:t>
      </w:r>
    </w:p>
    <w:p w14:paraId="48EC4BCA" w14:textId="57632DF1"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lastRenderedPageBreak/>
        <w:t>本长期战略框架类似于</w:t>
      </w:r>
      <w:r w:rsidRPr="00513B20">
        <w:rPr>
          <w:kern w:val="22"/>
          <w:sz w:val="24"/>
          <w:szCs w:val="24"/>
        </w:rPr>
        <w:t>2020</w:t>
      </w:r>
      <w:r w:rsidRPr="00513B20">
        <w:rPr>
          <w:kern w:val="22"/>
          <w:sz w:val="24"/>
          <w:szCs w:val="24"/>
        </w:rPr>
        <w:t>年后全球生物多样性框架，其基础</w:t>
      </w:r>
      <w:r w:rsidRPr="00513B20">
        <w:rPr>
          <w:rFonts w:hint="eastAsia"/>
          <w:kern w:val="22"/>
          <w:sz w:val="24"/>
          <w:szCs w:val="24"/>
        </w:rPr>
        <w:t>就</w:t>
      </w:r>
      <w:r w:rsidRPr="00513B20">
        <w:rPr>
          <w:kern w:val="22"/>
          <w:sz w:val="24"/>
          <w:szCs w:val="24"/>
        </w:rPr>
        <w:t>是变革理论，</w:t>
      </w:r>
      <w:r w:rsidRPr="00513B20">
        <w:rPr>
          <w:kern w:val="22"/>
          <w:sz w:val="24"/>
          <w:szCs w:val="24"/>
        </w:rPr>
        <w:t>CBD/SBI/3/7/Add.1</w:t>
      </w:r>
      <w:r w:rsidRPr="00513B20">
        <w:rPr>
          <w:kern w:val="22"/>
          <w:sz w:val="24"/>
          <w:szCs w:val="24"/>
        </w:rPr>
        <w:t>号文件图</w:t>
      </w:r>
      <w:r w:rsidRPr="00513B20">
        <w:rPr>
          <w:kern w:val="22"/>
          <w:sz w:val="24"/>
          <w:szCs w:val="24"/>
        </w:rPr>
        <w:t>3</w:t>
      </w:r>
      <w:r w:rsidRPr="00513B20">
        <w:rPr>
          <w:kern w:val="22"/>
          <w:sz w:val="24"/>
          <w:szCs w:val="24"/>
        </w:rPr>
        <w:t>对</w:t>
      </w:r>
      <w:r w:rsidRPr="00513B20">
        <w:rPr>
          <w:rFonts w:hint="eastAsia"/>
          <w:kern w:val="22"/>
          <w:sz w:val="24"/>
          <w:szCs w:val="24"/>
        </w:rPr>
        <w:t>该理论</w:t>
      </w:r>
      <w:r w:rsidRPr="00513B20">
        <w:rPr>
          <w:kern w:val="22"/>
          <w:sz w:val="24"/>
          <w:szCs w:val="24"/>
        </w:rPr>
        <w:t>进行了阐释和可视化</w:t>
      </w:r>
      <w:r w:rsidRPr="00513B20">
        <w:rPr>
          <w:rFonts w:hint="eastAsia"/>
          <w:kern w:val="22"/>
          <w:sz w:val="24"/>
          <w:szCs w:val="24"/>
        </w:rPr>
        <w:t>。</w:t>
      </w:r>
      <w:r w:rsidRPr="00513B20">
        <w:rPr>
          <w:kern w:val="22"/>
          <w:sz w:val="24"/>
          <w:szCs w:val="24"/>
          <w:vertAlign w:val="superscript"/>
        </w:rPr>
        <w:footnoteReference w:id="15"/>
      </w:r>
      <w:r w:rsidR="006F3743">
        <w:rPr>
          <w:rFonts w:hint="eastAsia"/>
          <w:kern w:val="22"/>
          <w:sz w:val="24"/>
          <w:szCs w:val="24"/>
        </w:rPr>
        <w:t xml:space="preserve"> </w:t>
      </w:r>
      <w:r w:rsidRPr="00513B20">
        <w:rPr>
          <w:kern w:val="22"/>
          <w:sz w:val="24"/>
          <w:szCs w:val="24"/>
        </w:rPr>
        <w:t>变革理论概述了能力变革的预</w:t>
      </w:r>
      <w:r w:rsidRPr="00513B20">
        <w:rPr>
          <w:rFonts w:hint="eastAsia"/>
          <w:kern w:val="22"/>
          <w:sz w:val="24"/>
          <w:szCs w:val="24"/>
        </w:rPr>
        <w:t>设</w:t>
      </w:r>
      <w:r w:rsidRPr="00513B20">
        <w:rPr>
          <w:kern w:val="22"/>
          <w:sz w:val="24"/>
          <w:szCs w:val="24"/>
        </w:rPr>
        <w:t>途径、基本假设和预期的高级别变革</w:t>
      </w:r>
      <w:r w:rsidRPr="00513B20">
        <w:rPr>
          <w:kern w:val="22"/>
          <w:sz w:val="24"/>
          <w:szCs w:val="24"/>
        </w:rPr>
        <w:t>/</w:t>
      </w:r>
      <w:r w:rsidRPr="00513B20">
        <w:rPr>
          <w:kern w:val="22"/>
          <w:sz w:val="24"/>
          <w:szCs w:val="24"/>
        </w:rPr>
        <w:t>成果。变革理论的目的是确保相关行为体意识到因果关系、变革途径、预期变革</w:t>
      </w:r>
      <w:r w:rsidRPr="00513B20">
        <w:rPr>
          <w:kern w:val="22"/>
          <w:sz w:val="24"/>
          <w:szCs w:val="24"/>
        </w:rPr>
        <w:t>/</w:t>
      </w:r>
      <w:r w:rsidRPr="00513B20">
        <w:rPr>
          <w:kern w:val="22"/>
          <w:sz w:val="24"/>
          <w:szCs w:val="24"/>
        </w:rPr>
        <w:t>能力成果以及重要的背景因素和基本假设。</w:t>
      </w:r>
    </w:p>
    <w:p w14:paraId="2C244D84" w14:textId="14306856" w:rsidR="00E136C2" w:rsidRPr="00A8751D" w:rsidRDefault="00A8751D" w:rsidP="00A8751D">
      <w:pPr>
        <w:pStyle w:val="Heading2"/>
        <w:keepNext w:val="0"/>
        <w:suppressLineNumbers/>
        <w:tabs>
          <w:tab w:val="clear" w:pos="720"/>
        </w:tabs>
        <w:suppressAutoHyphens/>
        <w:overflowPunct w:val="0"/>
        <w:autoSpaceDE w:val="0"/>
        <w:autoSpaceDN w:val="0"/>
        <w:adjustRightInd w:val="0"/>
        <w:snapToGrid w:val="0"/>
        <w:spacing w:before="0" w:after="0"/>
        <w:rPr>
          <w:snapToGrid w:val="0"/>
          <w:kern w:val="22"/>
          <w:sz w:val="24"/>
        </w:rPr>
      </w:pPr>
      <w:r>
        <w:rPr>
          <w:rFonts w:hint="eastAsia"/>
          <w:snapToGrid w:val="0"/>
          <w:kern w:val="22"/>
          <w:sz w:val="24"/>
        </w:rPr>
        <w:t>B</w:t>
      </w:r>
      <w:r>
        <w:rPr>
          <w:snapToGrid w:val="0"/>
          <w:kern w:val="22"/>
          <w:sz w:val="24"/>
        </w:rPr>
        <w:t xml:space="preserve">.  </w:t>
      </w:r>
      <w:r w:rsidR="00E136C2" w:rsidRPr="00A8751D">
        <w:rPr>
          <w:snapToGrid w:val="0"/>
          <w:kern w:val="22"/>
          <w:sz w:val="24"/>
        </w:rPr>
        <w:t>能力成果</w:t>
      </w:r>
    </w:p>
    <w:p w14:paraId="07BE7F39" w14:textId="253CEF0F"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after="240" w:line="240" w:lineRule="auto"/>
        <w:rPr>
          <w:kern w:val="22"/>
          <w:sz w:val="24"/>
          <w:szCs w:val="24"/>
        </w:rPr>
      </w:pPr>
      <w:r w:rsidRPr="00513B20">
        <w:rPr>
          <w:kern w:val="22"/>
          <w:sz w:val="24"/>
          <w:szCs w:val="24"/>
        </w:rPr>
        <w:t>本战略框架建立了说明性的高级别和</w:t>
      </w:r>
      <w:r>
        <w:rPr>
          <w:kern w:val="22"/>
          <w:sz w:val="24"/>
          <w:szCs w:val="24"/>
        </w:rPr>
        <w:t>长期能力建设和发展</w:t>
      </w:r>
      <w:r w:rsidRPr="00513B20">
        <w:rPr>
          <w:kern w:val="22"/>
          <w:sz w:val="24"/>
          <w:szCs w:val="24"/>
        </w:rPr>
        <w:t>成果，这些成果</w:t>
      </w:r>
      <w:r>
        <w:rPr>
          <w:rFonts w:hint="eastAsia"/>
          <w:kern w:val="22"/>
          <w:sz w:val="24"/>
          <w:szCs w:val="24"/>
        </w:rPr>
        <w:t>与</w:t>
      </w:r>
      <w:r>
        <w:rPr>
          <w:rFonts w:hint="eastAsia"/>
          <w:kern w:val="22"/>
          <w:sz w:val="24"/>
          <w:szCs w:val="24"/>
        </w:rPr>
        <w:t>[</w:t>
      </w:r>
      <w:r w:rsidRPr="005C21AC">
        <w:rPr>
          <w:rFonts w:ascii="SimSun" w:hAnsi="SimSun" w:hint="eastAsia"/>
          <w:kern w:val="22"/>
          <w:sz w:val="24"/>
          <w:szCs w:val="24"/>
        </w:rPr>
        <w:t>落实</w:t>
      </w:r>
      <w:r w:rsidRPr="005C21AC">
        <w:rPr>
          <w:rFonts w:ascii="SimSun" w:hAnsi="SimSun"/>
          <w:kern w:val="22"/>
          <w:sz w:val="24"/>
          <w:szCs w:val="24"/>
        </w:rPr>
        <w:t>《公</w:t>
      </w:r>
      <w:r w:rsidRPr="005C21AC">
        <w:rPr>
          <w:rFonts w:ascii="SimSun" w:hAnsi="SimSun" w:cs="Microsoft YaHei" w:hint="eastAsia"/>
          <w:kern w:val="22"/>
          <w:sz w:val="24"/>
          <w:szCs w:val="24"/>
        </w:rPr>
        <w:t>约</w:t>
      </w:r>
      <w:r w:rsidRPr="005C21AC">
        <w:rPr>
          <w:rFonts w:ascii="SimSun" w:hAnsi="SimSun"/>
          <w:kern w:val="22"/>
          <w:sz w:val="24"/>
          <w:szCs w:val="24"/>
        </w:rPr>
        <w:t>》</w:t>
      </w:r>
      <w:r>
        <w:rPr>
          <w:rFonts w:hint="eastAsia"/>
          <w:kern w:val="22"/>
          <w:sz w:val="24"/>
          <w:szCs w:val="24"/>
        </w:rPr>
        <w:t>的</w:t>
      </w:r>
      <w:r>
        <w:rPr>
          <w:rFonts w:ascii="SimSun" w:hAnsi="SimSun" w:hint="eastAsia"/>
          <w:kern w:val="22"/>
          <w:sz w:val="24"/>
          <w:szCs w:val="24"/>
        </w:rPr>
        <w:t>三</w:t>
      </w:r>
      <w:r w:rsidRPr="005C21AC">
        <w:rPr>
          <w:rFonts w:ascii="SimSun" w:hAnsi="SimSun" w:cs="Microsoft YaHei" w:hint="eastAsia"/>
          <w:kern w:val="22"/>
          <w:sz w:val="24"/>
          <w:szCs w:val="24"/>
        </w:rPr>
        <w:t>项</w:t>
      </w:r>
      <w:r w:rsidRPr="005C21AC">
        <w:rPr>
          <w:rFonts w:ascii="SimSun" w:hAnsi="SimSun"/>
          <w:kern w:val="22"/>
          <w:sz w:val="24"/>
          <w:szCs w:val="24"/>
        </w:rPr>
        <w:t>目</w:t>
      </w:r>
      <w:r w:rsidRPr="005C21AC">
        <w:rPr>
          <w:rFonts w:ascii="SimSun" w:hAnsi="SimSun" w:cs="Microsoft YaHei" w:hint="eastAsia"/>
          <w:kern w:val="22"/>
          <w:sz w:val="24"/>
          <w:szCs w:val="24"/>
        </w:rPr>
        <w:t>标</w:t>
      </w:r>
      <w:r>
        <w:rPr>
          <w:rFonts w:ascii="SimSun" w:hAnsi="SimSun" w:cs="Microsoft YaHei" w:hint="eastAsia"/>
          <w:kern w:val="22"/>
          <w:sz w:val="24"/>
          <w:szCs w:val="24"/>
        </w:rPr>
        <w:t>以及]</w:t>
      </w:r>
      <w:r w:rsidRPr="00513B20">
        <w:rPr>
          <w:kern w:val="22"/>
          <w:sz w:val="24"/>
          <w:szCs w:val="24"/>
        </w:rPr>
        <w:t>实现</w:t>
      </w:r>
      <w:r w:rsidRPr="00513B20">
        <w:rPr>
          <w:kern w:val="22"/>
          <w:sz w:val="24"/>
          <w:szCs w:val="24"/>
        </w:rPr>
        <w:t>2020</w:t>
      </w:r>
      <w:r w:rsidRPr="00513B20">
        <w:rPr>
          <w:kern w:val="22"/>
          <w:sz w:val="24"/>
          <w:szCs w:val="24"/>
        </w:rPr>
        <w:t>年后全球生物多样性框架</w:t>
      </w:r>
      <w:r w:rsidRPr="00513B20">
        <w:rPr>
          <w:rFonts w:hint="eastAsia"/>
          <w:kern w:val="22"/>
          <w:sz w:val="24"/>
          <w:szCs w:val="24"/>
        </w:rPr>
        <w:t>长期</w:t>
      </w:r>
      <w:r w:rsidRPr="00513B20">
        <w:rPr>
          <w:kern w:val="22"/>
          <w:sz w:val="24"/>
          <w:szCs w:val="24"/>
        </w:rPr>
        <w:t>目标和</w:t>
      </w:r>
      <w:r w:rsidRPr="00513B20">
        <w:rPr>
          <w:rFonts w:hint="eastAsia"/>
          <w:kern w:val="22"/>
          <w:sz w:val="24"/>
          <w:szCs w:val="24"/>
        </w:rPr>
        <w:t>行动</w:t>
      </w:r>
      <w:r w:rsidRPr="00513B20">
        <w:rPr>
          <w:kern w:val="22"/>
          <w:sz w:val="24"/>
          <w:szCs w:val="24"/>
        </w:rPr>
        <w:t>目标以及可持续发展目标相关</w:t>
      </w:r>
      <w:r w:rsidR="00F60D28">
        <w:rPr>
          <w:kern w:val="22"/>
          <w:sz w:val="24"/>
          <w:szCs w:val="24"/>
        </w:rPr>
        <w:t>（</w:t>
      </w:r>
      <w:r w:rsidRPr="00513B20">
        <w:rPr>
          <w:kern w:val="22"/>
          <w:sz w:val="24"/>
          <w:szCs w:val="24"/>
        </w:rPr>
        <w:t>见方框</w:t>
      </w:r>
      <w:r w:rsidRPr="00513B20">
        <w:rPr>
          <w:kern w:val="22"/>
          <w:sz w:val="24"/>
          <w:szCs w:val="24"/>
        </w:rPr>
        <w:t>1</w:t>
      </w:r>
      <w:r w:rsidR="00F60D28">
        <w:rPr>
          <w:kern w:val="22"/>
          <w:sz w:val="24"/>
          <w:szCs w:val="24"/>
        </w:rPr>
        <w:t>）</w:t>
      </w:r>
      <w:r w:rsidRPr="00513B20">
        <w:rPr>
          <w:kern w:val="22"/>
          <w:sz w:val="24"/>
          <w:szCs w:val="24"/>
        </w:rPr>
        <w:t>。同时鼓励政府和相关非政府行为体</w:t>
      </w:r>
      <w:r w:rsidRPr="00513B20">
        <w:rPr>
          <w:rFonts w:hint="eastAsia"/>
          <w:kern w:val="22"/>
          <w:sz w:val="24"/>
          <w:szCs w:val="24"/>
        </w:rPr>
        <w:t>设</w:t>
      </w:r>
      <w:r w:rsidRPr="00513B20">
        <w:rPr>
          <w:kern w:val="22"/>
          <w:sz w:val="24"/>
          <w:szCs w:val="24"/>
        </w:rPr>
        <w:t>定各级</w:t>
      </w:r>
      <w:r>
        <w:rPr>
          <w:kern w:val="22"/>
          <w:sz w:val="24"/>
          <w:szCs w:val="24"/>
        </w:rPr>
        <w:t>能力建设和发展</w:t>
      </w:r>
      <w:r w:rsidRPr="00513B20">
        <w:rPr>
          <w:kern w:val="22"/>
          <w:sz w:val="24"/>
          <w:szCs w:val="24"/>
        </w:rPr>
        <w:t>目标，并明确将其载入相关文件，如国家生物多样性战略和行动计划、方案战略和计划。能力类型可分为</w:t>
      </w:r>
      <w:r w:rsidRPr="006769AB">
        <w:rPr>
          <w:rFonts w:ascii="SimSun" w:hAnsi="SimSun"/>
          <w:kern w:val="22"/>
          <w:sz w:val="24"/>
          <w:szCs w:val="24"/>
        </w:rPr>
        <w:t>“</w:t>
      </w:r>
      <w:r w:rsidRPr="00513B20">
        <w:rPr>
          <w:kern w:val="22"/>
          <w:sz w:val="24"/>
          <w:szCs w:val="24"/>
        </w:rPr>
        <w:t>功能</w:t>
      </w:r>
      <w:r w:rsidRPr="006769AB">
        <w:rPr>
          <w:rFonts w:ascii="SimSun" w:hAnsi="SimSun"/>
          <w:kern w:val="22"/>
          <w:sz w:val="24"/>
          <w:szCs w:val="24"/>
        </w:rPr>
        <w:t>”</w:t>
      </w:r>
      <w:r w:rsidRPr="00513B20">
        <w:rPr>
          <w:kern w:val="22"/>
          <w:sz w:val="24"/>
          <w:szCs w:val="24"/>
        </w:rPr>
        <w:t>能力</w:t>
      </w:r>
      <w:r w:rsidR="00F60D28">
        <w:rPr>
          <w:kern w:val="22"/>
          <w:sz w:val="24"/>
          <w:szCs w:val="24"/>
        </w:rPr>
        <w:t>（</w:t>
      </w:r>
      <w:r w:rsidRPr="00513B20">
        <w:rPr>
          <w:kern w:val="22"/>
          <w:sz w:val="24"/>
          <w:szCs w:val="24"/>
        </w:rPr>
        <w:t>解决问题所需的交叉技能，与任何特定部门或专题无关</w:t>
      </w:r>
      <w:r w:rsidR="00F60D28">
        <w:rPr>
          <w:kern w:val="22"/>
          <w:sz w:val="24"/>
          <w:szCs w:val="24"/>
        </w:rPr>
        <w:t>）</w:t>
      </w:r>
      <w:r w:rsidRPr="00513B20">
        <w:rPr>
          <w:kern w:val="22"/>
          <w:sz w:val="24"/>
          <w:szCs w:val="24"/>
        </w:rPr>
        <w:t>；以及</w:t>
      </w:r>
      <w:r w:rsidRPr="006769AB">
        <w:rPr>
          <w:rFonts w:ascii="SimSun" w:hAnsi="SimSun"/>
          <w:kern w:val="22"/>
          <w:sz w:val="24"/>
          <w:szCs w:val="24"/>
        </w:rPr>
        <w:t>“</w:t>
      </w:r>
      <w:r w:rsidRPr="00513B20">
        <w:rPr>
          <w:kern w:val="22"/>
          <w:sz w:val="24"/>
          <w:szCs w:val="24"/>
        </w:rPr>
        <w:t>技术</w:t>
      </w:r>
      <w:r w:rsidRPr="006769AB">
        <w:rPr>
          <w:rFonts w:ascii="SimSun" w:hAnsi="SimSun"/>
          <w:kern w:val="22"/>
          <w:sz w:val="24"/>
          <w:szCs w:val="24"/>
        </w:rPr>
        <w:t>”</w:t>
      </w:r>
      <w:r w:rsidRPr="00513B20">
        <w:rPr>
          <w:kern w:val="22"/>
          <w:sz w:val="24"/>
          <w:szCs w:val="24"/>
        </w:rPr>
        <w:t>能力</w:t>
      </w:r>
      <w:r w:rsidR="00F60D28">
        <w:rPr>
          <w:kern w:val="22"/>
          <w:sz w:val="24"/>
          <w:szCs w:val="24"/>
        </w:rPr>
        <w:t>（</w:t>
      </w:r>
      <w:r w:rsidRPr="00513B20">
        <w:rPr>
          <w:kern w:val="22"/>
          <w:sz w:val="24"/>
          <w:szCs w:val="24"/>
        </w:rPr>
        <w:t>与特定专门知识、部门或专题领域相关</w:t>
      </w:r>
      <w:r w:rsidR="00F60D28">
        <w:rPr>
          <w:kern w:val="22"/>
          <w:sz w:val="24"/>
          <w:szCs w:val="24"/>
        </w:rPr>
        <w:t>）</w:t>
      </w:r>
      <w:r w:rsidRPr="00513B20">
        <w:rPr>
          <w:kern w:val="22"/>
          <w:sz w:val="24"/>
          <w:szCs w:val="24"/>
        </w:rPr>
        <w:t>。</w:t>
      </w:r>
    </w:p>
    <w:tbl>
      <w:tblPr>
        <w:tblStyle w:val="TableGrid"/>
        <w:tblW w:w="0" w:type="auto"/>
        <w:tblLook w:val="04A0" w:firstRow="1" w:lastRow="0" w:firstColumn="1" w:lastColumn="0" w:noHBand="0" w:noVBand="1"/>
      </w:tblPr>
      <w:tblGrid>
        <w:gridCol w:w="9350"/>
      </w:tblGrid>
      <w:tr w:rsidR="00E136C2" w:rsidRPr="00513B20" w14:paraId="519E9C09" w14:textId="77777777" w:rsidTr="00381ABB">
        <w:tc>
          <w:tcPr>
            <w:tcW w:w="9452" w:type="dxa"/>
          </w:tcPr>
          <w:p w14:paraId="32235F03" w14:textId="77777777" w:rsidR="00E136C2" w:rsidRPr="00A8751D" w:rsidRDefault="00E136C2" w:rsidP="00381ABB">
            <w:pPr>
              <w:suppressLineNumbers/>
              <w:suppressAutoHyphens/>
              <w:overflowPunct w:val="0"/>
              <w:autoSpaceDE w:val="0"/>
              <w:autoSpaceDN w:val="0"/>
              <w:adjustRightInd w:val="0"/>
              <w:snapToGrid w:val="0"/>
              <w:spacing w:before="120"/>
              <w:jc w:val="center"/>
              <w:rPr>
                <w:rFonts w:eastAsia="SimSun"/>
                <w:snapToGrid w:val="0"/>
                <w:kern w:val="22"/>
                <w:sz w:val="24"/>
              </w:rPr>
            </w:pPr>
            <w:r w:rsidRPr="00A8751D">
              <w:rPr>
                <w:rFonts w:eastAsia="SimSun"/>
                <w:b/>
                <w:bCs/>
                <w:snapToGrid w:val="0"/>
                <w:color w:val="000000"/>
                <w:kern w:val="22"/>
                <w:sz w:val="24"/>
              </w:rPr>
              <w:t>方框</w:t>
            </w:r>
            <w:r w:rsidRPr="00A8751D">
              <w:rPr>
                <w:rFonts w:eastAsia="SimSun"/>
                <w:b/>
                <w:bCs/>
                <w:snapToGrid w:val="0"/>
                <w:color w:val="000000"/>
                <w:kern w:val="22"/>
                <w:sz w:val="24"/>
              </w:rPr>
              <w:t xml:space="preserve">1. </w:t>
            </w:r>
            <w:r w:rsidRPr="00A8751D">
              <w:rPr>
                <w:rFonts w:eastAsia="SimSun"/>
                <w:b/>
                <w:bCs/>
                <w:snapToGrid w:val="0"/>
                <w:color w:val="000000"/>
                <w:kern w:val="22"/>
                <w:sz w:val="24"/>
              </w:rPr>
              <w:t>预期能力成果</w:t>
            </w:r>
          </w:p>
          <w:p w14:paraId="1200BD80" w14:textId="77777777" w:rsidR="00E136C2" w:rsidRPr="00513B20" w:rsidRDefault="00E136C2" w:rsidP="00381ABB">
            <w:pPr>
              <w:pStyle w:val="ListParagraph"/>
              <w:suppressLineNumbers/>
              <w:suppressAutoHyphens/>
              <w:overflowPunct w:val="0"/>
              <w:autoSpaceDE w:val="0"/>
              <w:autoSpaceDN w:val="0"/>
              <w:adjustRightInd w:val="0"/>
              <w:snapToGrid w:val="0"/>
              <w:spacing w:after="60"/>
              <w:ind w:left="0"/>
              <w:contextualSpacing w:val="0"/>
              <w:rPr>
                <w:rFonts w:eastAsia="Calibri"/>
                <w:bCs/>
                <w:snapToGrid w:val="0"/>
                <w:color w:val="000000"/>
                <w:kern w:val="22"/>
                <w:sz w:val="24"/>
              </w:rPr>
            </w:pPr>
            <w:r w:rsidRPr="00513B20">
              <w:rPr>
                <w:rFonts w:eastAsia="SimSun"/>
                <w:bCs/>
                <w:snapToGrid w:val="0"/>
                <w:color w:val="000000"/>
                <w:kern w:val="22"/>
                <w:sz w:val="24"/>
              </w:rPr>
              <w:t>长期、高级别成果</w:t>
            </w:r>
          </w:p>
          <w:p w14:paraId="41728EF2" w14:textId="77777777" w:rsidR="00E136C2" w:rsidRPr="00513B20" w:rsidRDefault="00E136C2" w:rsidP="00B34BB2">
            <w:pPr>
              <w:pStyle w:val="ListParagraph"/>
              <w:numPr>
                <w:ilvl w:val="0"/>
                <w:numId w:val="17"/>
              </w:numPr>
              <w:suppressLineNumbers/>
              <w:suppressAutoHyphens/>
              <w:overflowPunct w:val="0"/>
              <w:autoSpaceDE w:val="0"/>
              <w:autoSpaceDN w:val="0"/>
              <w:adjustRightInd w:val="0"/>
              <w:snapToGrid w:val="0"/>
              <w:spacing w:after="0" w:line="240" w:lineRule="auto"/>
              <w:ind w:left="504"/>
              <w:contextualSpacing w:val="0"/>
              <w:rPr>
                <w:rFonts w:eastAsia="Calibri"/>
                <w:bCs/>
                <w:snapToGrid w:val="0"/>
                <w:color w:val="000000"/>
                <w:kern w:val="22"/>
                <w:sz w:val="24"/>
              </w:rPr>
            </w:pPr>
            <w:r w:rsidRPr="00513B20">
              <w:rPr>
                <w:rFonts w:eastAsia="SimSun"/>
                <w:bCs/>
                <w:snapToGrid w:val="0"/>
                <w:kern w:val="22"/>
                <w:sz w:val="24"/>
              </w:rPr>
              <w:t>国家生物多样性战略和行动计划</w:t>
            </w:r>
            <w:r>
              <w:rPr>
                <w:rFonts w:eastAsia="SimSun" w:hint="eastAsia"/>
                <w:bCs/>
                <w:snapToGrid w:val="0"/>
                <w:kern w:val="22"/>
                <w:sz w:val="24"/>
              </w:rPr>
              <w:t>的</w:t>
            </w:r>
            <w:r w:rsidRPr="00513B20">
              <w:rPr>
                <w:rFonts w:eastAsia="SimSun"/>
                <w:bCs/>
                <w:snapToGrid w:val="0"/>
                <w:kern w:val="22"/>
                <w:sz w:val="24"/>
              </w:rPr>
              <w:t>成功执行</w:t>
            </w:r>
            <w:r>
              <w:rPr>
                <w:rFonts w:eastAsia="SimSun" w:hint="eastAsia"/>
                <w:bCs/>
                <w:snapToGrid w:val="0"/>
                <w:kern w:val="22"/>
                <w:sz w:val="24"/>
              </w:rPr>
              <w:t>[</w:t>
            </w:r>
            <w:r>
              <w:rPr>
                <w:rFonts w:eastAsia="SimSun" w:hint="eastAsia"/>
                <w:bCs/>
                <w:snapToGrid w:val="0"/>
                <w:kern w:val="22"/>
                <w:sz w:val="24"/>
              </w:rPr>
              <w:t>及其酌情制定</w:t>
            </w:r>
            <w:r>
              <w:rPr>
                <w:rFonts w:eastAsia="SimSun"/>
                <w:bCs/>
                <w:snapToGrid w:val="0"/>
                <w:kern w:val="22"/>
                <w:sz w:val="24"/>
              </w:rPr>
              <w:t>]</w:t>
            </w:r>
          </w:p>
          <w:p w14:paraId="62E2C3A3" w14:textId="60DB072A" w:rsidR="00E136C2" w:rsidRPr="00513B20" w:rsidRDefault="00E136C2" w:rsidP="00B34BB2">
            <w:pPr>
              <w:pStyle w:val="ListParagraph"/>
              <w:numPr>
                <w:ilvl w:val="0"/>
                <w:numId w:val="17"/>
              </w:numPr>
              <w:suppressLineNumbers/>
              <w:suppressAutoHyphens/>
              <w:overflowPunct w:val="0"/>
              <w:autoSpaceDE w:val="0"/>
              <w:autoSpaceDN w:val="0"/>
              <w:adjustRightInd w:val="0"/>
              <w:snapToGrid w:val="0"/>
              <w:spacing w:after="0" w:line="240" w:lineRule="auto"/>
              <w:ind w:left="504"/>
              <w:contextualSpacing w:val="0"/>
              <w:rPr>
                <w:rFonts w:eastAsia="Calibri"/>
                <w:bCs/>
                <w:snapToGrid w:val="0"/>
                <w:color w:val="000000"/>
                <w:kern w:val="22"/>
                <w:sz w:val="24"/>
              </w:rPr>
            </w:pPr>
            <w:r w:rsidRPr="00513B20">
              <w:rPr>
                <w:rFonts w:eastAsia="SimSun"/>
                <w:bCs/>
                <w:snapToGrid w:val="0"/>
                <w:kern w:val="22"/>
                <w:sz w:val="24"/>
              </w:rPr>
              <w:t>实现</w:t>
            </w:r>
            <w:r w:rsidRPr="00513B20">
              <w:rPr>
                <w:rFonts w:eastAsia="SimSun"/>
                <w:bCs/>
                <w:snapToGrid w:val="0"/>
                <w:kern w:val="22"/>
                <w:sz w:val="24"/>
              </w:rPr>
              <w:t>2030</w:t>
            </w:r>
            <w:r w:rsidRPr="00513B20">
              <w:rPr>
                <w:rFonts w:eastAsia="SimSun"/>
                <w:bCs/>
                <w:snapToGrid w:val="0"/>
                <w:kern w:val="22"/>
                <w:sz w:val="24"/>
              </w:rPr>
              <w:t>年目标</w:t>
            </w:r>
            <w:r>
              <w:rPr>
                <w:rFonts w:eastAsia="SimSun" w:hint="eastAsia"/>
                <w:bCs/>
                <w:snapToGrid w:val="0"/>
                <w:kern w:val="22"/>
                <w:sz w:val="24"/>
              </w:rPr>
              <w:t>和</w:t>
            </w:r>
            <w:r>
              <w:rPr>
                <w:rFonts w:eastAsia="SimSun"/>
                <w:bCs/>
                <w:snapToGrid w:val="0"/>
                <w:kern w:val="22"/>
                <w:sz w:val="24"/>
              </w:rPr>
              <w:t>2020</w:t>
            </w:r>
            <w:r w:rsidRPr="004E0502">
              <w:rPr>
                <w:rFonts w:ascii="SimSun" w:eastAsia="SimSun" w:hAnsi="SimSun" w:hint="eastAsia"/>
                <w:bCs/>
                <w:snapToGrid w:val="0"/>
                <w:kern w:val="22"/>
                <w:sz w:val="24"/>
              </w:rPr>
              <w:t>年后</w:t>
            </w:r>
            <w:r w:rsidRPr="004E0502">
              <w:rPr>
                <w:rFonts w:ascii="SimSun" w:eastAsia="SimSun" w:hAnsi="SimSun"/>
                <w:bCs/>
                <w:snapToGrid w:val="0"/>
                <w:kern w:val="22"/>
                <w:sz w:val="24"/>
              </w:rPr>
              <w:t>全球生物多</w:t>
            </w:r>
            <w:r w:rsidRPr="004E0502">
              <w:rPr>
                <w:rFonts w:ascii="SimSun" w:eastAsia="SimSun" w:hAnsi="SimSun" w:cs="Microsoft YaHei" w:hint="eastAsia"/>
                <w:bCs/>
                <w:snapToGrid w:val="0"/>
                <w:kern w:val="22"/>
                <w:sz w:val="24"/>
              </w:rPr>
              <w:t>样</w:t>
            </w:r>
            <w:r w:rsidRPr="004E0502">
              <w:rPr>
                <w:rFonts w:ascii="SimSun" w:eastAsia="SimSun" w:hAnsi="SimSun"/>
                <w:bCs/>
                <w:snapToGrid w:val="0"/>
                <w:kern w:val="22"/>
                <w:sz w:val="24"/>
              </w:rPr>
              <w:t>性框架的</w:t>
            </w:r>
            <w:r w:rsidR="00A8751D" w:rsidRPr="00A8751D">
              <w:rPr>
                <w:rFonts w:ascii="SimSun" w:eastAsia="SimSun" w:hAnsi="SimSun" w:hint="eastAsia"/>
                <w:bCs/>
                <w:snapToGrid w:val="0"/>
                <w:kern w:val="22"/>
                <w:sz w:val="24"/>
              </w:rPr>
              <w:t>2050年愿景</w:t>
            </w:r>
          </w:p>
          <w:p w14:paraId="3078295F" w14:textId="77777777" w:rsidR="00E136C2" w:rsidRPr="00513B20" w:rsidRDefault="00E136C2" w:rsidP="00B34BB2">
            <w:pPr>
              <w:pStyle w:val="ListParagraph"/>
              <w:numPr>
                <w:ilvl w:val="0"/>
                <w:numId w:val="17"/>
              </w:numPr>
              <w:suppressLineNumbers/>
              <w:suppressAutoHyphens/>
              <w:overflowPunct w:val="0"/>
              <w:autoSpaceDE w:val="0"/>
              <w:autoSpaceDN w:val="0"/>
              <w:adjustRightInd w:val="0"/>
              <w:snapToGrid w:val="0"/>
              <w:spacing w:after="0" w:line="240" w:lineRule="auto"/>
              <w:ind w:left="504"/>
              <w:contextualSpacing w:val="0"/>
              <w:rPr>
                <w:rFonts w:eastAsia="Calibri"/>
                <w:bCs/>
                <w:snapToGrid w:val="0"/>
                <w:color w:val="000000"/>
                <w:kern w:val="22"/>
                <w:sz w:val="24"/>
              </w:rPr>
            </w:pPr>
            <w:r w:rsidRPr="00513B20">
              <w:rPr>
                <w:rFonts w:eastAsia="SimSun"/>
                <w:bCs/>
                <w:snapToGrid w:val="0"/>
                <w:kern w:val="22"/>
                <w:sz w:val="24"/>
              </w:rPr>
              <w:t>各个部门和社会将生物多样性纳入主流</w:t>
            </w:r>
          </w:p>
          <w:p w14:paraId="0CD7DD3C" w14:textId="77777777" w:rsidR="00E136C2" w:rsidRPr="00952228" w:rsidRDefault="00E136C2" w:rsidP="00B34BB2">
            <w:pPr>
              <w:pStyle w:val="ListParagraph"/>
              <w:numPr>
                <w:ilvl w:val="0"/>
                <w:numId w:val="17"/>
              </w:numPr>
              <w:suppressLineNumbers/>
              <w:suppressAutoHyphens/>
              <w:overflowPunct w:val="0"/>
              <w:autoSpaceDE w:val="0"/>
              <w:autoSpaceDN w:val="0"/>
              <w:adjustRightInd w:val="0"/>
              <w:snapToGrid w:val="0"/>
              <w:spacing w:after="0" w:line="240" w:lineRule="auto"/>
              <w:ind w:left="504"/>
              <w:contextualSpacing w:val="0"/>
              <w:rPr>
                <w:rFonts w:eastAsia="Calibri"/>
                <w:bCs/>
                <w:snapToGrid w:val="0"/>
                <w:color w:val="000000"/>
                <w:kern w:val="22"/>
                <w:sz w:val="24"/>
              </w:rPr>
            </w:pPr>
            <w:r w:rsidRPr="00952228">
              <w:rPr>
                <w:rFonts w:eastAsia="SimSun" w:hint="eastAsia"/>
                <w:bCs/>
                <w:snapToGrid w:val="0"/>
                <w:kern w:val="22"/>
                <w:sz w:val="24"/>
              </w:rPr>
              <w:t>[</w:t>
            </w:r>
            <w:r>
              <w:rPr>
                <w:rFonts w:eastAsia="SimSun" w:hint="eastAsia"/>
                <w:bCs/>
                <w:snapToGrid w:val="0"/>
                <w:kern w:val="22"/>
                <w:sz w:val="24"/>
              </w:rPr>
              <w:t>尤其</w:t>
            </w:r>
            <w:r w:rsidRPr="00952228">
              <w:rPr>
                <w:rFonts w:eastAsia="SimSun" w:hint="eastAsia"/>
                <w:bCs/>
                <w:snapToGrid w:val="0"/>
                <w:kern w:val="22"/>
                <w:sz w:val="24"/>
              </w:rPr>
              <w:t>对发展中国家而言</w:t>
            </w:r>
            <w:r>
              <w:rPr>
                <w:rFonts w:eastAsia="SimSun" w:hint="eastAsia"/>
                <w:bCs/>
                <w:snapToGrid w:val="0"/>
                <w:kern w:val="22"/>
                <w:sz w:val="24"/>
              </w:rPr>
              <w:t>，</w:t>
            </w:r>
            <w:r w:rsidRPr="00952228">
              <w:rPr>
                <w:rFonts w:eastAsia="SimSun" w:hint="eastAsia"/>
                <w:bCs/>
                <w:snapToGrid w:val="0"/>
                <w:kern w:val="22"/>
                <w:sz w:val="24"/>
              </w:rPr>
              <w:t>大量增加获得和转让技术以及有效参与科技合作</w:t>
            </w:r>
            <w:r w:rsidRPr="00952228">
              <w:rPr>
                <w:rFonts w:eastAsia="SimSun" w:hint="eastAsia"/>
                <w:bCs/>
                <w:snapToGrid w:val="0"/>
                <w:kern w:val="22"/>
                <w:sz w:val="24"/>
              </w:rPr>
              <w:t>]</w:t>
            </w:r>
          </w:p>
          <w:p w14:paraId="504EF15B" w14:textId="77777777" w:rsidR="00E136C2" w:rsidRPr="00952228" w:rsidRDefault="00E136C2" w:rsidP="00381ABB">
            <w:pPr>
              <w:pStyle w:val="ListParagraph"/>
              <w:suppressLineNumbers/>
              <w:suppressAutoHyphens/>
              <w:overflowPunct w:val="0"/>
              <w:autoSpaceDE w:val="0"/>
              <w:autoSpaceDN w:val="0"/>
              <w:adjustRightInd w:val="0"/>
              <w:snapToGrid w:val="0"/>
              <w:ind w:left="360"/>
              <w:contextualSpacing w:val="0"/>
              <w:rPr>
                <w:rFonts w:eastAsia="Calibri"/>
                <w:bCs/>
                <w:snapToGrid w:val="0"/>
                <w:color w:val="000000"/>
                <w:kern w:val="22"/>
                <w:sz w:val="24"/>
              </w:rPr>
            </w:pPr>
          </w:p>
          <w:p w14:paraId="7F8E107D" w14:textId="77777777" w:rsidR="00E136C2" w:rsidRPr="00513B20" w:rsidRDefault="00E136C2" w:rsidP="00381ABB">
            <w:pPr>
              <w:pStyle w:val="ListParagraph"/>
              <w:suppressLineNumbers/>
              <w:suppressAutoHyphens/>
              <w:overflowPunct w:val="0"/>
              <w:autoSpaceDE w:val="0"/>
              <w:autoSpaceDN w:val="0"/>
              <w:adjustRightInd w:val="0"/>
              <w:snapToGrid w:val="0"/>
              <w:spacing w:after="60"/>
              <w:ind w:left="0"/>
              <w:contextualSpacing w:val="0"/>
              <w:rPr>
                <w:rFonts w:eastAsia="Calibri"/>
                <w:bCs/>
                <w:snapToGrid w:val="0"/>
                <w:color w:val="000000"/>
                <w:kern w:val="22"/>
                <w:sz w:val="24"/>
              </w:rPr>
            </w:pPr>
            <w:r w:rsidRPr="00513B20">
              <w:rPr>
                <w:rFonts w:eastAsia="SimSun"/>
                <w:bCs/>
                <w:snapToGrid w:val="0"/>
                <w:color w:val="000000"/>
                <w:kern w:val="22"/>
                <w:sz w:val="24"/>
              </w:rPr>
              <w:t>中期成果</w:t>
            </w:r>
          </w:p>
          <w:p w14:paraId="081B82D9" w14:textId="77777777" w:rsidR="00E136C2" w:rsidRPr="00513B20" w:rsidRDefault="00E136C2" w:rsidP="00B34BB2">
            <w:pPr>
              <w:pStyle w:val="ListParagraph"/>
              <w:numPr>
                <w:ilvl w:val="0"/>
                <w:numId w:val="15"/>
              </w:numPr>
              <w:suppressLineNumbers/>
              <w:suppressAutoHyphens/>
              <w:overflowPunct w:val="0"/>
              <w:autoSpaceDE w:val="0"/>
              <w:autoSpaceDN w:val="0"/>
              <w:adjustRightInd w:val="0"/>
              <w:snapToGrid w:val="0"/>
              <w:spacing w:after="60" w:line="240" w:lineRule="auto"/>
              <w:ind w:left="504"/>
              <w:contextualSpacing w:val="0"/>
              <w:rPr>
                <w:rFonts w:eastAsia="Calibri"/>
                <w:bCs/>
                <w:snapToGrid w:val="0"/>
                <w:color w:val="000000"/>
                <w:kern w:val="22"/>
                <w:sz w:val="24"/>
              </w:rPr>
            </w:pPr>
            <w:r w:rsidRPr="00513B20">
              <w:rPr>
                <w:rFonts w:eastAsia="SimSun"/>
                <w:bCs/>
                <w:snapToGrid w:val="0"/>
                <w:kern w:val="22"/>
                <w:sz w:val="24"/>
              </w:rPr>
              <w:t>健全的扶持框架和体制安排支持实现国家战略和行动计划</w:t>
            </w:r>
          </w:p>
          <w:p w14:paraId="227786FD" w14:textId="77777777" w:rsidR="00E136C2" w:rsidRPr="00513B20" w:rsidRDefault="00E136C2" w:rsidP="00B34BB2">
            <w:pPr>
              <w:pStyle w:val="ListParagraph"/>
              <w:numPr>
                <w:ilvl w:val="0"/>
                <w:numId w:val="15"/>
              </w:numPr>
              <w:suppressLineNumbers/>
              <w:suppressAutoHyphens/>
              <w:overflowPunct w:val="0"/>
              <w:autoSpaceDE w:val="0"/>
              <w:autoSpaceDN w:val="0"/>
              <w:adjustRightInd w:val="0"/>
              <w:snapToGrid w:val="0"/>
              <w:spacing w:after="60" w:line="240" w:lineRule="auto"/>
              <w:ind w:left="504"/>
              <w:contextualSpacing w:val="0"/>
              <w:rPr>
                <w:rFonts w:eastAsia="Calibri"/>
                <w:bCs/>
                <w:snapToGrid w:val="0"/>
                <w:color w:val="000000"/>
                <w:kern w:val="22"/>
                <w:sz w:val="24"/>
              </w:rPr>
            </w:pPr>
            <w:r w:rsidRPr="00513B20">
              <w:rPr>
                <w:rFonts w:eastAsia="SimSun"/>
                <w:bCs/>
                <w:snapToGrid w:val="0"/>
                <w:color w:val="000000"/>
                <w:kern w:val="22"/>
                <w:sz w:val="24"/>
              </w:rPr>
              <w:t>战略伙伴关系和学习网络增强生物多样性养护和可持续利用</w:t>
            </w:r>
            <w:r w:rsidRPr="00513B20">
              <w:rPr>
                <w:rFonts w:eastAsia="SimSun" w:hint="eastAsia"/>
                <w:bCs/>
                <w:snapToGrid w:val="0"/>
                <w:color w:val="000000"/>
                <w:kern w:val="22"/>
                <w:sz w:val="24"/>
              </w:rPr>
              <w:t>工作</w:t>
            </w:r>
            <w:r w:rsidRPr="00513B20">
              <w:rPr>
                <w:rFonts w:eastAsia="SimSun"/>
                <w:bCs/>
                <w:snapToGrid w:val="0"/>
                <w:color w:val="000000"/>
                <w:kern w:val="22"/>
                <w:sz w:val="24"/>
              </w:rPr>
              <w:t>，公平分享利用遗传资源所产生的惠益</w:t>
            </w:r>
          </w:p>
          <w:p w14:paraId="5E826EAD" w14:textId="77777777" w:rsidR="00E136C2" w:rsidRPr="00513B20" w:rsidRDefault="00E136C2" w:rsidP="00B34BB2">
            <w:pPr>
              <w:pStyle w:val="ListParagraph"/>
              <w:numPr>
                <w:ilvl w:val="0"/>
                <w:numId w:val="15"/>
              </w:numPr>
              <w:suppressLineNumbers/>
              <w:suppressAutoHyphens/>
              <w:overflowPunct w:val="0"/>
              <w:autoSpaceDE w:val="0"/>
              <w:autoSpaceDN w:val="0"/>
              <w:adjustRightInd w:val="0"/>
              <w:snapToGrid w:val="0"/>
              <w:spacing w:after="60" w:line="240" w:lineRule="auto"/>
              <w:ind w:left="504"/>
              <w:contextualSpacing w:val="0"/>
              <w:rPr>
                <w:rFonts w:eastAsia="Calibri"/>
                <w:bCs/>
                <w:snapToGrid w:val="0"/>
                <w:color w:val="000000"/>
                <w:kern w:val="22"/>
                <w:sz w:val="24"/>
              </w:rPr>
            </w:pPr>
            <w:r w:rsidRPr="00513B20">
              <w:rPr>
                <w:rFonts w:eastAsia="SimSun"/>
                <w:bCs/>
                <w:snapToGrid w:val="0"/>
                <w:color w:val="000000"/>
                <w:kern w:val="22"/>
                <w:sz w:val="24"/>
              </w:rPr>
              <w:t>高质量方案和项目技术</w:t>
            </w:r>
            <w:r w:rsidRPr="00513B20">
              <w:rPr>
                <w:rFonts w:eastAsia="SimSun" w:hint="eastAsia"/>
                <w:bCs/>
                <w:snapToGrid w:val="0"/>
                <w:color w:val="000000"/>
                <w:kern w:val="22"/>
                <w:sz w:val="24"/>
              </w:rPr>
              <w:t>过硬</w:t>
            </w:r>
            <w:r w:rsidRPr="00513B20">
              <w:rPr>
                <w:rFonts w:eastAsia="SimSun"/>
                <w:bCs/>
                <w:snapToGrid w:val="0"/>
                <w:color w:val="000000"/>
                <w:kern w:val="22"/>
                <w:sz w:val="24"/>
              </w:rPr>
              <w:t>，</w:t>
            </w:r>
            <w:r w:rsidRPr="00513B20">
              <w:rPr>
                <w:rFonts w:eastAsia="SimSun" w:hint="eastAsia"/>
                <w:bCs/>
                <w:snapToGrid w:val="0"/>
                <w:color w:val="000000"/>
                <w:kern w:val="22"/>
                <w:sz w:val="24"/>
              </w:rPr>
              <w:t>订有</w:t>
            </w:r>
            <w:r w:rsidRPr="00513B20">
              <w:rPr>
                <w:rFonts w:eastAsia="SimSun"/>
                <w:bCs/>
                <w:snapToGrid w:val="0"/>
                <w:color w:val="000000"/>
                <w:kern w:val="22"/>
                <w:sz w:val="24"/>
              </w:rPr>
              <w:t>切合实际和可实现的计划，解决性别</w:t>
            </w:r>
            <w:r>
              <w:rPr>
                <w:rFonts w:eastAsia="SimSun" w:hint="eastAsia"/>
                <w:bCs/>
                <w:snapToGrid w:val="0"/>
                <w:color w:val="000000"/>
                <w:kern w:val="22"/>
                <w:sz w:val="24"/>
              </w:rPr>
              <w:t>和青年</w:t>
            </w:r>
            <w:r w:rsidRPr="00513B20">
              <w:rPr>
                <w:rFonts w:eastAsia="SimSun"/>
                <w:bCs/>
                <w:snapToGrid w:val="0"/>
                <w:color w:val="000000"/>
                <w:kern w:val="22"/>
                <w:sz w:val="24"/>
              </w:rPr>
              <w:t>问题，并纳入监测</w:t>
            </w:r>
          </w:p>
          <w:p w14:paraId="4CDCC9B9" w14:textId="77777777" w:rsidR="00E136C2" w:rsidRPr="00513B20" w:rsidRDefault="00E136C2" w:rsidP="00B34BB2">
            <w:pPr>
              <w:pStyle w:val="ListParagraph"/>
              <w:numPr>
                <w:ilvl w:val="0"/>
                <w:numId w:val="15"/>
              </w:numPr>
              <w:suppressLineNumbers/>
              <w:suppressAutoHyphens/>
              <w:overflowPunct w:val="0"/>
              <w:autoSpaceDE w:val="0"/>
              <w:autoSpaceDN w:val="0"/>
              <w:adjustRightInd w:val="0"/>
              <w:snapToGrid w:val="0"/>
              <w:spacing w:after="60" w:line="240" w:lineRule="auto"/>
              <w:ind w:left="504"/>
              <w:contextualSpacing w:val="0"/>
              <w:rPr>
                <w:rFonts w:eastAsia="Calibri"/>
                <w:snapToGrid w:val="0"/>
                <w:color w:val="000000"/>
                <w:kern w:val="22"/>
                <w:sz w:val="24"/>
              </w:rPr>
            </w:pPr>
            <w:r w:rsidRPr="00513B20">
              <w:rPr>
                <w:rFonts w:eastAsia="SimSun"/>
                <w:snapToGrid w:val="0"/>
                <w:color w:val="000000"/>
                <w:kern w:val="22"/>
                <w:sz w:val="24"/>
              </w:rPr>
              <w:t>从一开始就将有效的监测和评价及学习流程嵌入项目和方案，以支持各级</w:t>
            </w:r>
            <w:r w:rsidRPr="00513B20">
              <w:rPr>
                <w:rFonts w:eastAsia="SimSun" w:hint="eastAsia"/>
                <w:snapToGrid w:val="0"/>
                <w:color w:val="000000"/>
                <w:kern w:val="22"/>
                <w:sz w:val="24"/>
              </w:rPr>
              <w:t>循</w:t>
            </w:r>
            <w:r w:rsidRPr="00513B20">
              <w:rPr>
                <w:rFonts w:eastAsia="SimSun"/>
                <w:snapToGrid w:val="0"/>
                <w:color w:val="000000"/>
                <w:kern w:val="22"/>
                <w:sz w:val="24"/>
              </w:rPr>
              <w:t>证决策</w:t>
            </w:r>
          </w:p>
          <w:p w14:paraId="4D33A71B" w14:textId="77777777" w:rsidR="00E136C2" w:rsidRPr="00513B20" w:rsidRDefault="00E136C2" w:rsidP="00B34BB2">
            <w:pPr>
              <w:pStyle w:val="ListParagraph"/>
              <w:numPr>
                <w:ilvl w:val="0"/>
                <w:numId w:val="16"/>
              </w:numPr>
              <w:suppressLineNumbers/>
              <w:suppressAutoHyphens/>
              <w:overflowPunct w:val="0"/>
              <w:autoSpaceDE w:val="0"/>
              <w:autoSpaceDN w:val="0"/>
              <w:adjustRightInd w:val="0"/>
              <w:snapToGrid w:val="0"/>
              <w:spacing w:line="240" w:lineRule="auto"/>
              <w:ind w:left="504"/>
              <w:contextualSpacing w:val="0"/>
              <w:rPr>
                <w:rFonts w:eastAsia="Calibri"/>
                <w:bCs/>
                <w:snapToGrid w:val="0"/>
                <w:color w:val="000000"/>
                <w:kern w:val="22"/>
                <w:sz w:val="24"/>
              </w:rPr>
            </w:pPr>
            <w:r w:rsidRPr="00513B20">
              <w:rPr>
                <w:rFonts w:eastAsia="SimSun"/>
                <w:bCs/>
                <w:snapToGrid w:val="0"/>
                <w:color w:val="000000"/>
                <w:kern w:val="22"/>
                <w:sz w:val="24"/>
              </w:rPr>
              <w:t>加强机制、激励机制和投资</w:t>
            </w:r>
            <w:r w:rsidRPr="00513B20">
              <w:rPr>
                <w:rFonts w:eastAsia="SimSun" w:hint="eastAsia"/>
                <w:bCs/>
                <w:snapToGrid w:val="0"/>
                <w:color w:val="000000"/>
                <w:kern w:val="22"/>
                <w:sz w:val="24"/>
              </w:rPr>
              <w:t>，</w:t>
            </w:r>
            <w:r w:rsidRPr="00513B20">
              <w:rPr>
                <w:rFonts w:eastAsia="SimSun"/>
                <w:bCs/>
                <w:snapToGrid w:val="0"/>
                <w:color w:val="000000"/>
                <w:kern w:val="22"/>
                <w:sz w:val="24"/>
              </w:rPr>
              <w:t>确保在各个层级利用和保留各</w:t>
            </w:r>
            <w:r w:rsidRPr="00513B20">
              <w:rPr>
                <w:rFonts w:eastAsia="SimSun" w:hint="eastAsia"/>
                <w:bCs/>
                <w:snapToGrid w:val="0"/>
                <w:color w:val="000000"/>
                <w:kern w:val="22"/>
                <w:sz w:val="24"/>
              </w:rPr>
              <w:t>种</w:t>
            </w:r>
            <w:r w:rsidRPr="00513B20">
              <w:rPr>
                <w:rFonts w:eastAsia="SimSun"/>
                <w:bCs/>
                <w:snapToGrid w:val="0"/>
                <w:color w:val="000000"/>
                <w:kern w:val="22"/>
                <w:sz w:val="24"/>
              </w:rPr>
              <w:t>能力</w:t>
            </w:r>
          </w:p>
        </w:tc>
      </w:tr>
    </w:tbl>
    <w:p w14:paraId="4CD4EE52" w14:textId="77777777" w:rsidR="00E136C2" w:rsidRPr="00A8751D" w:rsidRDefault="00E136C2" w:rsidP="00B34BB2">
      <w:pPr>
        <w:pStyle w:val="Heading1"/>
        <w:numPr>
          <w:ilvl w:val="0"/>
          <w:numId w:val="21"/>
        </w:numPr>
        <w:suppressLineNumbers/>
        <w:tabs>
          <w:tab w:val="clear" w:pos="720"/>
          <w:tab w:val="num" w:pos="360"/>
          <w:tab w:val="left" w:pos="426"/>
        </w:tabs>
        <w:suppressAutoHyphens/>
        <w:overflowPunct w:val="0"/>
        <w:autoSpaceDE w:val="0"/>
        <w:autoSpaceDN w:val="0"/>
        <w:adjustRightInd w:val="0"/>
        <w:snapToGrid w:val="0"/>
        <w:ind w:right="14"/>
        <w:rPr>
          <w:bCs/>
          <w:snapToGrid w:val="0"/>
          <w:kern w:val="22"/>
          <w:sz w:val="24"/>
        </w:rPr>
      </w:pPr>
      <w:r w:rsidRPr="00A8751D">
        <w:rPr>
          <w:bCs/>
          <w:snapToGrid w:val="0"/>
          <w:kern w:val="22"/>
          <w:sz w:val="24"/>
        </w:rPr>
        <w:t>指导原则</w:t>
      </w:r>
    </w:p>
    <w:p w14:paraId="1FC78C98" w14:textId="77777777" w:rsidR="00E136C2" w:rsidRPr="003A63A4"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鼓励政府和非政府行为体</w:t>
      </w:r>
      <w:r w:rsidRPr="003A63A4">
        <w:rPr>
          <w:kern w:val="22"/>
          <w:sz w:val="24"/>
          <w:szCs w:val="24"/>
        </w:rPr>
        <w:t>[</w:t>
      </w:r>
      <w:r w:rsidRPr="003A63A4">
        <w:rPr>
          <w:rFonts w:ascii="SimSun" w:hAnsi="SimSun" w:cs="SimSun" w:hint="eastAsia"/>
        </w:rPr>
        <w:t>包括土</w:t>
      </w:r>
      <w:r>
        <w:rPr>
          <w:rFonts w:hint="eastAsia"/>
        </w:rPr>
        <w:t>著</w:t>
      </w:r>
      <w:r w:rsidRPr="003A63A4">
        <w:rPr>
          <w:rFonts w:ascii="SimSun" w:hAnsi="SimSun" w:cs="SimSun" w:hint="eastAsia"/>
        </w:rPr>
        <w:t>人民和地方社区以及有关国际组织</w:t>
      </w:r>
      <w:r w:rsidRPr="003A63A4">
        <w:rPr>
          <w:kern w:val="22"/>
          <w:sz w:val="24"/>
          <w:szCs w:val="24"/>
        </w:rPr>
        <w:t>]</w:t>
      </w:r>
      <w:r w:rsidRPr="00513B20">
        <w:rPr>
          <w:rFonts w:hint="eastAsia"/>
          <w:kern w:val="22"/>
          <w:sz w:val="24"/>
          <w:szCs w:val="24"/>
        </w:rPr>
        <w:t>适</w:t>
      </w:r>
      <w:r w:rsidRPr="00513B20">
        <w:rPr>
          <w:kern w:val="22"/>
          <w:sz w:val="24"/>
          <w:szCs w:val="24"/>
        </w:rPr>
        <w:t>用下列总体指导原则，</w:t>
      </w:r>
      <w:r w:rsidRPr="003A63A4">
        <w:rPr>
          <w:kern w:val="22"/>
          <w:sz w:val="24"/>
          <w:szCs w:val="24"/>
        </w:rPr>
        <w:t>[</w:t>
      </w:r>
      <w:r w:rsidRPr="003A63A4">
        <w:rPr>
          <w:rFonts w:ascii="SimSun" w:hAnsi="SimSun" w:cs="SimSun" w:hint="eastAsia"/>
          <w:kern w:val="22"/>
          <w:sz w:val="24"/>
          <w:szCs w:val="24"/>
        </w:rPr>
        <w:t>支持各</w:t>
      </w:r>
      <w:r>
        <w:rPr>
          <w:rFonts w:ascii="SimSun" w:hAnsi="SimSun" w:cs="SimSun" w:hint="eastAsia"/>
          <w:kern w:val="22"/>
          <w:sz w:val="24"/>
          <w:szCs w:val="24"/>
        </w:rPr>
        <w:t>缔约</w:t>
      </w:r>
      <w:r w:rsidRPr="003A63A4">
        <w:rPr>
          <w:rFonts w:ascii="SimSun" w:hAnsi="SimSun" w:cs="SimSun" w:hint="eastAsia"/>
          <w:kern w:val="22"/>
          <w:sz w:val="24"/>
          <w:szCs w:val="24"/>
        </w:rPr>
        <w:t>方在其国家生物多样性战略和行动计划中确定的能力建设和发展的优先事项</w:t>
      </w:r>
      <w:r w:rsidRPr="003A63A4">
        <w:rPr>
          <w:kern w:val="22"/>
          <w:sz w:val="24"/>
          <w:szCs w:val="24"/>
        </w:rPr>
        <w:t xml:space="preserve"> ]</w:t>
      </w:r>
      <w:r w:rsidRPr="003A63A4">
        <w:rPr>
          <w:rFonts w:ascii="SimSun" w:hAnsi="SimSun" w:cs="SimSun" w:hint="eastAsia"/>
          <w:kern w:val="22"/>
          <w:sz w:val="24"/>
          <w:szCs w:val="24"/>
        </w:rPr>
        <w:t>，</w:t>
      </w:r>
      <w:r w:rsidRPr="00513B20">
        <w:rPr>
          <w:kern w:val="22"/>
          <w:sz w:val="24"/>
          <w:szCs w:val="24"/>
        </w:rPr>
        <w:t>从而</w:t>
      </w:r>
      <w:r w:rsidRPr="00513B20">
        <w:rPr>
          <w:rFonts w:hint="eastAsia"/>
          <w:kern w:val="22"/>
          <w:sz w:val="24"/>
          <w:szCs w:val="24"/>
        </w:rPr>
        <w:t>协</w:t>
      </w:r>
      <w:r w:rsidRPr="00513B20">
        <w:rPr>
          <w:kern w:val="22"/>
          <w:sz w:val="24"/>
          <w:szCs w:val="24"/>
        </w:rPr>
        <w:t>助建立能支持</w:t>
      </w:r>
      <w:r w:rsidRPr="00513B20">
        <w:rPr>
          <w:kern w:val="22"/>
          <w:sz w:val="24"/>
          <w:szCs w:val="24"/>
        </w:rPr>
        <w:t>2020</w:t>
      </w:r>
      <w:r w:rsidRPr="00513B20">
        <w:rPr>
          <w:kern w:val="22"/>
          <w:sz w:val="24"/>
          <w:szCs w:val="24"/>
        </w:rPr>
        <w:t>年后全球生物多样性框架的更有效和可持续的能力：</w:t>
      </w:r>
    </w:p>
    <w:p w14:paraId="45695DAA" w14:textId="77777777" w:rsidR="00E136C2" w:rsidRPr="00513B20" w:rsidRDefault="00E136C2" w:rsidP="00B34BB2">
      <w:pPr>
        <w:pStyle w:val="ListParagraph"/>
        <w:numPr>
          <w:ilvl w:val="0"/>
          <w:numId w:val="18"/>
        </w:numPr>
        <w:suppressLineNumbers/>
        <w:suppressAutoHyphens/>
        <w:overflowPunct w:val="0"/>
        <w:autoSpaceDE w:val="0"/>
        <w:autoSpaceDN w:val="0"/>
        <w:adjustRightInd w:val="0"/>
        <w:snapToGrid w:val="0"/>
        <w:spacing w:before="120" w:line="240" w:lineRule="atLeast"/>
        <w:ind w:left="0" w:firstLine="490"/>
        <w:contextualSpacing w:val="0"/>
        <w:rPr>
          <w:snapToGrid w:val="0"/>
          <w:color w:val="000000"/>
          <w:kern w:val="22"/>
          <w:sz w:val="24"/>
        </w:rPr>
      </w:pPr>
      <w:r w:rsidRPr="00513B20">
        <w:rPr>
          <w:snapToGrid w:val="0"/>
          <w:color w:val="000000"/>
          <w:kern w:val="22"/>
          <w:sz w:val="24"/>
        </w:rPr>
        <w:t>必须对现有能力和需</w:t>
      </w:r>
      <w:r w:rsidRPr="00513B20">
        <w:rPr>
          <w:rFonts w:hint="eastAsia"/>
          <w:snapToGrid w:val="0"/>
          <w:color w:val="000000"/>
          <w:kern w:val="22"/>
          <w:sz w:val="24"/>
        </w:rPr>
        <w:t>要</w:t>
      </w:r>
      <w:r w:rsidRPr="00513B20">
        <w:rPr>
          <w:snapToGrid w:val="0"/>
          <w:color w:val="000000"/>
          <w:kern w:val="22"/>
          <w:sz w:val="24"/>
        </w:rPr>
        <w:t>作</w:t>
      </w:r>
      <w:r>
        <w:rPr>
          <w:rFonts w:hint="eastAsia"/>
          <w:snapToGrid w:val="0"/>
          <w:color w:val="000000"/>
          <w:kern w:val="22"/>
          <w:sz w:val="24"/>
        </w:rPr>
        <w:t>全面</w:t>
      </w:r>
      <w:r w:rsidRPr="00513B20">
        <w:rPr>
          <w:snapToGrid w:val="0"/>
          <w:color w:val="000000"/>
          <w:kern w:val="22"/>
          <w:sz w:val="24"/>
        </w:rPr>
        <w:t>分析，以确保有效干预；</w:t>
      </w:r>
    </w:p>
    <w:p w14:paraId="763B104E" w14:textId="77777777" w:rsidR="00E136C2" w:rsidRPr="00513B20" w:rsidRDefault="00E136C2" w:rsidP="00B34BB2">
      <w:pPr>
        <w:pStyle w:val="ListParagraph"/>
        <w:numPr>
          <w:ilvl w:val="0"/>
          <w:numId w:val="18"/>
        </w:numPr>
        <w:suppressLineNumbers/>
        <w:suppressAutoHyphens/>
        <w:overflowPunct w:val="0"/>
        <w:autoSpaceDE w:val="0"/>
        <w:autoSpaceDN w:val="0"/>
        <w:adjustRightInd w:val="0"/>
        <w:snapToGrid w:val="0"/>
        <w:spacing w:before="120" w:line="240" w:lineRule="atLeast"/>
        <w:ind w:left="0" w:firstLine="490"/>
        <w:contextualSpacing w:val="0"/>
        <w:rPr>
          <w:snapToGrid w:val="0"/>
          <w:color w:val="000000"/>
          <w:kern w:val="22"/>
          <w:sz w:val="24"/>
        </w:rPr>
      </w:pPr>
      <w:r w:rsidRPr="00513B20">
        <w:rPr>
          <w:snapToGrid w:val="0"/>
          <w:color w:val="000000"/>
          <w:kern w:val="22"/>
          <w:sz w:val="24"/>
        </w:rPr>
        <w:t>应将国家自主权和承诺作为</w:t>
      </w:r>
      <w:r>
        <w:rPr>
          <w:snapToGrid w:val="0"/>
          <w:color w:val="000000"/>
          <w:kern w:val="22"/>
          <w:sz w:val="24"/>
        </w:rPr>
        <w:t>能力建设和发展</w:t>
      </w:r>
      <w:r w:rsidRPr="00513B20">
        <w:rPr>
          <w:snapToGrid w:val="0"/>
          <w:color w:val="000000"/>
          <w:kern w:val="22"/>
          <w:sz w:val="24"/>
        </w:rPr>
        <w:t>行动的基石；</w:t>
      </w:r>
    </w:p>
    <w:p w14:paraId="52ED8076" w14:textId="77777777" w:rsidR="00E136C2" w:rsidRPr="00513B20" w:rsidRDefault="00E136C2" w:rsidP="00B34BB2">
      <w:pPr>
        <w:pStyle w:val="ListParagraph"/>
        <w:numPr>
          <w:ilvl w:val="0"/>
          <w:numId w:val="18"/>
        </w:numPr>
        <w:suppressLineNumbers/>
        <w:suppressAutoHyphens/>
        <w:overflowPunct w:val="0"/>
        <w:autoSpaceDE w:val="0"/>
        <w:autoSpaceDN w:val="0"/>
        <w:adjustRightInd w:val="0"/>
        <w:snapToGrid w:val="0"/>
        <w:spacing w:before="120" w:line="240" w:lineRule="atLeast"/>
        <w:ind w:left="0" w:firstLine="490"/>
        <w:contextualSpacing w:val="0"/>
        <w:rPr>
          <w:snapToGrid w:val="0"/>
          <w:color w:val="000000"/>
          <w:kern w:val="22"/>
          <w:sz w:val="24"/>
        </w:rPr>
      </w:pPr>
      <w:r w:rsidRPr="00513B20">
        <w:rPr>
          <w:snapToGrid w:val="0"/>
          <w:color w:val="000000"/>
          <w:kern w:val="22"/>
          <w:sz w:val="24"/>
        </w:rPr>
        <w:lastRenderedPageBreak/>
        <w:t>应</w:t>
      </w:r>
      <w:r w:rsidRPr="00513B20">
        <w:rPr>
          <w:rFonts w:hint="eastAsia"/>
          <w:snapToGrid w:val="0"/>
          <w:color w:val="000000"/>
          <w:kern w:val="22"/>
          <w:sz w:val="24"/>
        </w:rPr>
        <w:t>推行</w:t>
      </w:r>
      <w:r w:rsidRPr="00513B20">
        <w:rPr>
          <w:snapToGrid w:val="0"/>
          <w:color w:val="000000"/>
          <w:kern w:val="22"/>
          <w:sz w:val="24"/>
        </w:rPr>
        <w:t>全系统</w:t>
      </w:r>
      <w:r>
        <w:rPr>
          <w:snapToGrid w:val="0"/>
          <w:color w:val="000000"/>
          <w:kern w:val="22"/>
          <w:sz w:val="24"/>
        </w:rPr>
        <w:t>能力建设和发展</w:t>
      </w:r>
      <w:r w:rsidRPr="00513B20">
        <w:rPr>
          <w:rFonts w:hint="eastAsia"/>
          <w:snapToGrid w:val="0"/>
          <w:color w:val="000000"/>
          <w:kern w:val="22"/>
          <w:sz w:val="24"/>
        </w:rPr>
        <w:t>的综合</w:t>
      </w:r>
      <w:r w:rsidRPr="00513B20">
        <w:rPr>
          <w:snapToGrid w:val="0"/>
          <w:color w:val="000000"/>
          <w:kern w:val="22"/>
          <w:sz w:val="24"/>
        </w:rPr>
        <w:t>战略方法；</w:t>
      </w:r>
    </w:p>
    <w:p w14:paraId="7C662015" w14:textId="77777777" w:rsidR="00E136C2" w:rsidRPr="00513B20" w:rsidRDefault="00E136C2" w:rsidP="00B34BB2">
      <w:pPr>
        <w:pStyle w:val="ListParagraph"/>
        <w:numPr>
          <w:ilvl w:val="0"/>
          <w:numId w:val="18"/>
        </w:numPr>
        <w:suppressLineNumbers/>
        <w:suppressAutoHyphens/>
        <w:overflowPunct w:val="0"/>
        <w:autoSpaceDE w:val="0"/>
        <w:autoSpaceDN w:val="0"/>
        <w:adjustRightInd w:val="0"/>
        <w:snapToGrid w:val="0"/>
        <w:spacing w:before="120" w:line="240" w:lineRule="atLeast"/>
        <w:ind w:left="0" w:firstLine="490"/>
        <w:contextualSpacing w:val="0"/>
        <w:rPr>
          <w:snapToGrid w:val="0"/>
          <w:color w:val="000000" w:themeColor="text1"/>
          <w:kern w:val="22"/>
          <w:sz w:val="24"/>
        </w:rPr>
      </w:pPr>
      <w:r w:rsidRPr="00513B20">
        <w:rPr>
          <w:snapToGrid w:val="0"/>
          <w:color w:val="000000" w:themeColor="text1"/>
          <w:kern w:val="22"/>
          <w:sz w:val="24"/>
        </w:rPr>
        <w:t>应按照公认的良好做法和经验教训设计和执行干预措施；</w:t>
      </w:r>
    </w:p>
    <w:p w14:paraId="74E9B113" w14:textId="77777777" w:rsidR="00E136C2" w:rsidRPr="00513B20" w:rsidRDefault="00E136C2" w:rsidP="00B34BB2">
      <w:pPr>
        <w:pStyle w:val="ListParagraph"/>
        <w:numPr>
          <w:ilvl w:val="0"/>
          <w:numId w:val="18"/>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8B6F7F">
        <w:rPr>
          <w:snapToGrid w:val="0"/>
          <w:kern w:val="22"/>
          <w:sz w:val="24"/>
        </w:rPr>
        <w:t>应将性别</w:t>
      </w:r>
      <w:r w:rsidRPr="008B6F7F">
        <w:rPr>
          <w:rFonts w:hint="eastAsia"/>
          <w:snapToGrid w:val="0"/>
          <w:kern w:val="22"/>
          <w:sz w:val="24"/>
        </w:rPr>
        <w:t>和青年</w:t>
      </w:r>
      <w:r w:rsidRPr="008B6F7F">
        <w:rPr>
          <w:snapToGrid w:val="0"/>
          <w:kern w:val="22"/>
          <w:sz w:val="24"/>
        </w:rPr>
        <w:t>观点充分纳入生物多样性能力建设和发展工作</w:t>
      </w:r>
      <w:r w:rsidRPr="008B6F7F">
        <w:rPr>
          <w:rFonts w:hint="eastAsia"/>
          <w:snapToGrid w:val="0"/>
          <w:kern w:val="22"/>
          <w:sz w:val="24"/>
        </w:rPr>
        <w:t>，同时</w:t>
      </w:r>
      <w:r>
        <w:rPr>
          <w:rFonts w:hint="eastAsia"/>
          <w:snapToGrid w:val="0"/>
          <w:kern w:val="22"/>
          <w:sz w:val="24"/>
        </w:rPr>
        <w:t>顾及</w:t>
      </w:r>
      <w:r w:rsidRPr="008B6F7F">
        <w:rPr>
          <w:rFonts w:ascii="SimSun" w:hAnsi="SimSun"/>
          <w:sz w:val="24"/>
        </w:rPr>
        <w:t>2020年</w:t>
      </w:r>
      <w:r w:rsidRPr="008B6F7F">
        <w:rPr>
          <w:rFonts w:ascii="SimSun" w:hAnsi="SimSun" w:hint="eastAsia"/>
          <w:sz w:val="24"/>
        </w:rPr>
        <w:t>后</w:t>
      </w:r>
      <w:r w:rsidRPr="008B6F7F">
        <w:rPr>
          <w:rFonts w:ascii="SimSun" w:hAnsi="SimSun"/>
          <w:sz w:val="24"/>
        </w:rPr>
        <w:t>性别问题行动计划</w:t>
      </w:r>
      <w:r w:rsidRPr="00513B20">
        <w:rPr>
          <w:snapToGrid w:val="0"/>
          <w:kern w:val="22"/>
          <w:sz w:val="24"/>
        </w:rPr>
        <w:t>；</w:t>
      </w:r>
    </w:p>
    <w:p w14:paraId="443B1206" w14:textId="77777777" w:rsidR="00E136C2" w:rsidRPr="00A8751D" w:rsidRDefault="00E136C2" w:rsidP="00B34BB2">
      <w:pPr>
        <w:pStyle w:val="ListParagraph"/>
        <w:numPr>
          <w:ilvl w:val="0"/>
          <w:numId w:val="18"/>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A8751D">
        <w:rPr>
          <w:snapToGrid w:val="0"/>
          <w:kern w:val="22"/>
          <w:sz w:val="24"/>
        </w:rPr>
        <w:t>应从一开始就将监测、评价和学习框架纳入能力建设和发展战略、计划和方案。</w:t>
      </w:r>
    </w:p>
    <w:p w14:paraId="292F4E37" w14:textId="77777777" w:rsidR="00E136C2" w:rsidRPr="00A8751D" w:rsidRDefault="00E136C2" w:rsidP="00E136C2">
      <w:pPr>
        <w:pStyle w:val="Heading1"/>
        <w:suppressLineNumbers/>
        <w:tabs>
          <w:tab w:val="clear" w:pos="720"/>
          <w:tab w:val="left" w:pos="567"/>
        </w:tabs>
        <w:suppressAutoHyphens/>
        <w:overflowPunct w:val="0"/>
        <w:autoSpaceDE w:val="0"/>
        <w:autoSpaceDN w:val="0"/>
        <w:adjustRightInd w:val="0"/>
        <w:snapToGrid w:val="0"/>
        <w:ind w:right="-130"/>
        <w:rPr>
          <w:snapToGrid w:val="0"/>
          <w:kern w:val="22"/>
          <w:sz w:val="24"/>
        </w:rPr>
      </w:pPr>
      <w:r w:rsidRPr="00A8751D">
        <w:rPr>
          <w:rFonts w:hint="eastAsia"/>
          <w:snapToGrid w:val="0"/>
          <w:kern w:val="22"/>
          <w:sz w:val="24"/>
        </w:rPr>
        <w:t>四</w:t>
      </w:r>
      <w:r w:rsidRPr="00A8751D">
        <w:rPr>
          <w:rFonts w:hint="eastAsia"/>
          <w:snapToGrid w:val="0"/>
          <w:kern w:val="22"/>
          <w:sz w:val="24"/>
        </w:rPr>
        <w:t>.</w:t>
      </w:r>
      <w:r w:rsidRPr="00A8751D">
        <w:rPr>
          <w:rFonts w:hint="eastAsia"/>
          <w:snapToGrid w:val="0"/>
          <w:kern w:val="22"/>
          <w:sz w:val="24"/>
        </w:rPr>
        <w:tab/>
      </w:r>
      <w:r w:rsidRPr="00A8751D">
        <w:rPr>
          <w:snapToGrid w:val="0"/>
          <w:kern w:val="22"/>
          <w:sz w:val="24"/>
        </w:rPr>
        <w:t>改进能力建设和发展的关键战略</w:t>
      </w:r>
    </w:p>
    <w:p w14:paraId="16D86C40" w14:textId="77777777"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鼓励政府和非政府行为体酌情通过下列战略，以加强支持</w:t>
      </w:r>
      <w:r w:rsidRPr="00513B20">
        <w:rPr>
          <w:kern w:val="22"/>
          <w:sz w:val="24"/>
          <w:szCs w:val="24"/>
        </w:rPr>
        <w:t>2020</w:t>
      </w:r>
      <w:r w:rsidRPr="00513B20">
        <w:rPr>
          <w:kern w:val="22"/>
          <w:sz w:val="24"/>
          <w:szCs w:val="24"/>
        </w:rPr>
        <w:t>年后全球生物多样性框架的</w:t>
      </w:r>
      <w:r>
        <w:rPr>
          <w:kern w:val="22"/>
          <w:sz w:val="24"/>
          <w:szCs w:val="24"/>
        </w:rPr>
        <w:t>能力建设和发展</w:t>
      </w:r>
      <w:r w:rsidRPr="00513B20">
        <w:rPr>
          <w:kern w:val="22"/>
          <w:sz w:val="24"/>
          <w:szCs w:val="24"/>
        </w:rPr>
        <w:t>举措，并确保与可持续发展目标及其他相关国家和全球进程的一致性和协同作用。各国都应考虑本国需</w:t>
      </w:r>
      <w:r w:rsidRPr="00513B20">
        <w:rPr>
          <w:rFonts w:hint="eastAsia"/>
          <w:kern w:val="22"/>
          <w:sz w:val="24"/>
          <w:szCs w:val="24"/>
        </w:rPr>
        <w:t>要</w:t>
      </w:r>
      <w:r w:rsidRPr="00513B20">
        <w:rPr>
          <w:kern w:val="22"/>
          <w:sz w:val="24"/>
          <w:szCs w:val="24"/>
        </w:rPr>
        <w:t>、当前情况和当地情况，决定</w:t>
      </w:r>
      <w:r>
        <w:rPr>
          <w:rFonts w:hint="eastAsia"/>
          <w:kern w:val="22"/>
          <w:sz w:val="24"/>
          <w:szCs w:val="24"/>
        </w:rPr>
        <w:t>采</w:t>
      </w:r>
      <w:r w:rsidRPr="00513B20">
        <w:rPr>
          <w:kern w:val="22"/>
          <w:sz w:val="24"/>
          <w:szCs w:val="24"/>
        </w:rPr>
        <w:t>用哪些战略：</w:t>
      </w:r>
    </w:p>
    <w:p w14:paraId="07BD85AE" w14:textId="77777777" w:rsidR="00E136C2" w:rsidRPr="00513B20" w:rsidRDefault="00E136C2" w:rsidP="00B34BB2">
      <w:pPr>
        <w:pStyle w:val="ListParagraph"/>
        <w:numPr>
          <w:ilvl w:val="0"/>
          <w:numId w:val="20"/>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bookmarkStart w:id="2" w:name="_Toc39228095"/>
      <w:r w:rsidRPr="00D01E63">
        <w:rPr>
          <w:rFonts w:eastAsia="STKaiti"/>
          <w:snapToGrid w:val="0"/>
          <w:kern w:val="22"/>
          <w:sz w:val="24"/>
        </w:rPr>
        <w:t>将</w:t>
      </w:r>
      <w:r>
        <w:rPr>
          <w:rFonts w:eastAsia="STKaiti"/>
          <w:snapToGrid w:val="0"/>
          <w:kern w:val="22"/>
          <w:sz w:val="24"/>
        </w:rPr>
        <w:t>能力建设和发展</w:t>
      </w:r>
      <w:r w:rsidRPr="00D01E63">
        <w:rPr>
          <w:rFonts w:eastAsia="STKaiti"/>
          <w:snapToGrid w:val="0"/>
          <w:kern w:val="22"/>
          <w:sz w:val="24"/>
        </w:rPr>
        <w:t>制度化</w:t>
      </w:r>
      <w:r w:rsidRPr="00513B20">
        <w:rPr>
          <w:snapToGrid w:val="0"/>
          <w:kern w:val="22"/>
          <w:sz w:val="24"/>
        </w:rPr>
        <w:t>：确保将</w:t>
      </w:r>
      <w:r w:rsidRPr="00513B20">
        <w:rPr>
          <w:rFonts w:hint="eastAsia"/>
          <w:snapToGrid w:val="0"/>
          <w:kern w:val="22"/>
          <w:sz w:val="24"/>
        </w:rPr>
        <w:t>规</w:t>
      </w:r>
      <w:r w:rsidRPr="00513B20">
        <w:rPr>
          <w:snapToGrid w:val="0"/>
          <w:kern w:val="22"/>
          <w:sz w:val="24"/>
        </w:rPr>
        <w:t>划</w:t>
      </w:r>
      <w:r w:rsidRPr="00513B20">
        <w:rPr>
          <w:rFonts w:hint="eastAsia"/>
          <w:snapToGrid w:val="0"/>
          <w:kern w:val="22"/>
          <w:sz w:val="24"/>
        </w:rPr>
        <w:t>和</w:t>
      </w:r>
      <w:r>
        <w:rPr>
          <w:rFonts w:hint="eastAsia"/>
          <w:snapToGrid w:val="0"/>
          <w:kern w:val="22"/>
          <w:sz w:val="24"/>
        </w:rPr>
        <w:t>实施</w:t>
      </w:r>
      <w:r>
        <w:rPr>
          <w:snapToGrid w:val="0"/>
          <w:kern w:val="22"/>
          <w:sz w:val="24"/>
        </w:rPr>
        <w:t>能力建设和发展</w:t>
      </w:r>
      <w:r w:rsidRPr="00513B20">
        <w:rPr>
          <w:snapToGrid w:val="0"/>
          <w:kern w:val="22"/>
          <w:sz w:val="24"/>
        </w:rPr>
        <w:t>干预措施纳入各机构更广泛的</w:t>
      </w:r>
      <w:r w:rsidRPr="00513B20">
        <w:rPr>
          <w:rFonts w:hint="eastAsia"/>
          <w:snapToGrid w:val="0"/>
          <w:kern w:val="22"/>
          <w:sz w:val="24"/>
        </w:rPr>
        <w:t>总体</w:t>
      </w:r>
      <w:r w:rsidRPr="00513B20">
        <w:rPr>
          <w:snapToGrid w:val="0"/>
          <w:kern w:val="22"/>
          <w:sz w:val="24"/>
        </w:rPr>
        <w:t>战略计划、持续人力资源和组织发展与知识管理、组织学习、指导和对等支持、同业交流群培养，以及经验、最佳做法和经验教训的系统性交流；</w:t>
      </w:r>
    </w:p>
    <w:bookmarkEnd w:id="2"/>
    <w:p w14:paraId="0CBE210E" w14:textId="12E6509E" w:rsidR="00E136C2" w:rsidRDefault="00E136C2" w:rsidP="00B34BB2">
      <w:pPr>
        <w:pStyle w:val="ListParagraph"/>
        <w:numPr>
          <w:ilvl w:val="0"/>
          <w:numId w:val="20"/>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D01E63">
        <w:rPr>
          <w:rFonts w:eastAsia="STKaiti"/>
          <w:snapToGrid w:val="0"/>
          <w:kern w:val="22"/>
          <w:sz w:val="24"/>
        </w:rPr>
        <w:t>将</w:t>
      </w:r>
      <w:r>
        <w:rPr>
          <w:rFonts w:eastAsia="STKaiti"/>
          <w:snapToGrid w:val="0"/>
          <w:kern w:val="22"/>
          <w:sz w:val="24"/>
        </w:rPr>
        <w:t>长期能力建设和发展</w:t>
      </w:r>
      <w:r w:rsidRPr="00D01E63">
        <w:rPr>
          <w:rFonts w:eastAsia="STKaiti"/>
          <w:snapToGrid w:val="0"/>
          <w:kern w:val="22"/>
          <w:sz w:val="24"/>
        </w:rPr>
        <w:t>纳入国家</w:t>
      </w:r>
      <w:r w:rsidRPr="008B6F7F">
        <w:rPr>
          <w:rFonts w:eastAsia="STKaiti"/>
          <w:snapToGrid w:val="0"/>
          <w:kern w:val="22"/>
          <w:sz w:val="24"/>
        </w:rPr>
        <w:t>生物多样性</w:t>
      </w:r>
      <w:r w:rsidRPr="00D01E63">
        <w:rPr>
          <w:rFonts w:eastAsia="STKaiti"/>
          <w:snapToGrid w:val="0"/>
          <w:kern w:val="22"/>
          <w:sz w:val="24"/>
        </w:rPr>
        <w:t>战略和行动计划</w:t>
      </w:r>
      <w:r w:rsidRPr="00513B20">
        <w:rPr>
          <w:snapToGrid w:val="0"/>
          <w:kern w:val="22"/>
          <w:sz w:val="24"/>
        </w:rPr>
        <w:t>：将</w:t>
      </w:r>
      <w:r>
        <w:rPr>
          <w:snapToGrid w:val="0"/>
          <w:kern w:val="22"/>
          <w:sz w:val="24"/>
        </w:rPr>
        <w:t>能力建设和发展</w:t>
      </w:r>
      <w:r w:rsidRPr="00513B20">
        <w:rPr>
          <w:snapToGrid w:val="0"/>
          <w:kern w:val="22"/>
          <w:sz w:val="24"/>
        </w:rPr>
        <w:t>内容酌情纳入国家生物多样性战略和行动计划</w:t>
      </w:r>
      <w:r>
        <w:rPr>
          <w:rFonts w:hint="eastAsia"/>
          <w:snapToGrid w:val="0"/>
          <w:kern w:val="22"/>
          <w:sz w:val="24"/>
        </w:rPr>
        <w:t>及</w:t>
      </w:r>
      <w:r w:rsidRPr="00513B20">
        <w:rPr>
          <w:snapToGrid w:val="0"/>
          <w:kern w:val="22"/>
          <w:sz w:val="24"/>
        </w:rPr>
        <w:t>类似战略文件，或制定专门的国家</w:t>
      </w:r>
      <w:r>
        <w:rPr>
          <w:snapToGrid w:val="0"/>
          <w:kern w:val="22"/>
          <w:sz w:val="24"/>
        </w:rPr>
        <w:t>能力建设和发展</w:t>
      </w:r>
      <w:r w:rsidRPr="00513B20">
        <w:rPr>
          <w:snapToGrid w:val="0"/>
          <w:kern w:val="22"/>
          <w:sz w:val="24"/>
        </w:rPr>
        <w:t>行动计划，</w:t>
      </w:r>
      <w:r w:rsidRPr="00513B20">
        <w:rPr>
          <w:rStyle w:val="FootnoteReference"/>
          <w:snapToGrid w:val="0"/>
          <w:kern w:val="22"/>
        </w:rPr>
        <w:footnoteReference w:id="16"/>
      </w:r>
      <w:r w:rsidR="006F3743">
        <w:rPr>
          <w:rFonts w:hint="eastAsia"/>
          <w:snapToGrid w:val="0"/>
          <w:kern w:val="22"/>
          <w:sz w:val="24"/>
        </w:rPr>
        <w:t xml:space="preserve"> </w:t>
      </w:r>
      <w:r w:rsidRPr="00513B20">
        <w:rPr>
          <w:snapToGrid w:val="0"/>
          <w:kern w:val="22"/>
          <w:sz w:val="24"/>
        </w:rPr>
        <w:t>以确定</w:t>
      </w:r>
      <w:r>
        <w:rPr>
          <w:snapToGrid w:val="0"/>
          <w:kern w:val="22"/>
          <w:sz w:val="24"/>
        </w:rPr>
        <w:t>能力建设和发展</w:t>
      </w:r>
      <w:r w:rsidRPr="00513B20">
        <w:rPr>
          <w:snapToGrid w:val="0"/>
          <w:kern w:val="22"/>
          <w:sz w:val="24"/>
        </w:rPr>
        <w:t>核心需</w:t>
      </w:r>
      <w:r w:rsidRPr="00513B20">
        <w:rPr>
          <w:rFonts w:hint="eastAsia"/>
          <w:snapToGrid w:val="0"/>
          <w:kern w:val="22"/>
          <w:sz w:val="24"/>
        </w:rPr>
        <w:t>要</w:t>
      </w:r>
      <w:r w:rsidRPr="00513B20">
        <w:rPr>
          <w:snapToGrid w:val="0"/>
          <w:kern w:val="22"/>
          <w:sz w:val="24"/>
        </w:rPr>
        <w:t>、</w:t>
      </w:r>
      <w:r w:rsidRPr="00513B20">
        <w:rPr>
          <w:rFonts w:hint="eastAsia"/>
          <w:snapToGrid w:val="0"/>
          <w:kern w:val="22"/>
          <w:sz w:val="24"/>
        </w:rPr>
        <w:t>长期</w:t>
      </w:r>
      <w:r w:rsidRPr="00513B20">
        <w:rPr>
          <w:snapToGrid w:val="0"/>
          <w:kern w:val="22"/>
          <w:sz w:val="24"/>
        </w:rPr>
        <w:t>目标、</w:t>
      </w:r>
      <w:r w:rsidRPr="00513B20">
        <w:rPr>
          <w:rFonts w:hint="eastAsia"/>
          <w:snapToGrid w:val="0"/>
          <w:kern w:val="22"/>
          <w:sz w:val="24"/>
        </w:rPr>
        <w:t>行动</w:t>
      </w:r>
      <w:r w:rsidRPr="00513B20">
        <w:rPr>
          <w:snapToGrid w:val="0"/>
          <w:kern w:val="22"/>
          <w:sz w:val="24"/>
        </w:rPr>
        <w:t>目标和里程碑，并促进其与本战略框架以及有关可持续发展目标的举措保持一致。这有助于确保生物多样性</w:t>
      </w:r>
      <w:r>
        <w:rPr>
          <w:snapToGrid w:val="0"/>
          <w:kern w:val="22"/>
          <w:sz w:val="24"/>
        </w:rPr>
        <w:t>能力建设和发展</w:t>
      </w:r>
      <w:r w:rsidRPr="00513B20">
        <w:rPr>
          <w:rFonts w:hint="eastAsia"/>
          <w:snapToGrid w:val="0"/>
          <w:kern w:val="22"/>
          <w:sz w:val="24"/>
        </w:rPr>
        <w:t>做出</w:t>
      </w:r>
      <w:r w:rsidRPr="00513B20">
        <w:rPr>
          <w:snapToGrid w:val="0"/>
          <w:kern w:val="22"/>
          <w:sz w:val="24"/>
        </w:rPr>
        <w:t>战略</w:t>
      </w:r>
      <w:r w:rsidRPr="00513B20">
        <w:rPr>
          <w:rFonts w:hint="eastAsia"/>
          <w:snapToGrid w:val="0"/>
          <w:kern w:val="22"/>
          <w:sz w:val="24"/>
        </w:rPr>
        <w:t>规划</w:t>
      </w:r>
      <w:r w:rsidRPr="00513B20">
        <w:rPr>
          <w:snapToGrid w:val="0"/>
          <w:kern w:val="22"/>
          <w:sz w:val="24"/>
        </w:rPr>
        <w:t>，并</w:t>
      </w:r>
      <w:r w:rsidRPr="00513B20">
        <w:rPr>
          <w:rFonts w:hint="eastAsia"/>
          <w:snapToGrid w:val="0"/>
          <w:kern w:val="22"/>
          <w:sz w:val="24"/>
        </w:rPr>
        <w:t>纳入</w:t>
      </w:r>
      <w:r w:rsidRPr="00513B20">
        <w:rPr>
          <w:snapToGrid w:val="0"/>
          <w:kern w:val="22"/>
          <w:sz w:val="24"/>
        </w:rPr>
        <w:t>国家发展投资和预算流程中；</w:t>
      </w:r>
      <w:r w:rsidRPr="00B76BFC">
        <w:rPr>
          <w:snapToGrid w:val="0"/>
          <w:kern w:val="22"/>
          <w:sz w:val="24"/>
        </w:rPr>
        <w:t xml:space="preserve"> [</w:t>
      </w:r>
      <w:r w:rsidRPr="00B76BFC">
        <w:rPr>
          <w:rFonts w:ascii="SimSun" w:hAnsi="SimSun" w:cs="SimSun" w:hint="eastAsia"/>
          <w:snapToGrid w:val="0"/>
          <w:kern w:val="22"/>
          <w:sz w:val="24"/>
        </w:rPr>
        <w:t>鼓励</w:t>
      </w:r>
      <w:r>
        <w:rPr>
          <w:rFonts w:ascii="SimSun" w:hAnsi="SimSun" w:cs="SimSun" w:hint="eastAsia"/>
          <w:snapToGrid w:val="0"/>
          <w:kern w:val="22"/>
          <w:sz w:val="24"/>
        </w:rPr>
        <w:t>在</w:t>
      </w:r>
      <w:r w:rsidRPr="00B76BFC">
        <w:rPr>
          <w:rFonts w:ascii="SimSun" w:hAnsi="SimSun" w:cs="SimSun" w:hint="eastAsia"/>
          <w:snapToGrid w:val="0"/>
          <w:kern w:val="22"/>
          <w:sz w:val="24"/>
        </w:rPr>
        <w:t>这些计划</w:t>
      </w:r>
      <w:r>
        <w:rPr>
          <w:rFonts w:ascii="SimSun" w:hAnsi="SimSun" w:cs="SimSun" w:hint="eastAsia"/>
          <w:snapToGrid w:val="0"/>
          <w:kern w:val="22"/>
          <w:sz w:val="24"/>
        </w:rPr>
        <w:t>中纳入</w:t>
      </w:r>
      <w:r w:rsidRPr="00B76BFC">
        <w:rPr>
          <w:rFonts w:ascii="SimSun" w:hAnsi="SimSun" w:cs="SimSun" w:hint="eastAsia"/>
          <w:snapToGrid w:val="0"/>
          <w:kern w:val="22"/>
          <w:sz w:val="24"/>
        </w:rPr>
        <w:t>青年参与和能力建设和发展的计划，并整合代际</w:t>
      </w:r>
      <w:r>
        <w:rPr>
          <w:rFonts w:ascii="SimSun" w:hAnsi="SimSun" w:cs="SimSun" w:hint="eastAsia"/>
          <w:snapToGrid w:val="0"/>
          <w:kern w:val="22"/>
          <w:sz w:val="24"/>
        </w:rPr>
        <w:t>举措</w:t>
      </w:r>
      <w:r w:rsidRPr="00B76BFC">
        <w:rPr>
          <w:rFonts w:ascii="SimSun" w:hAnsi="SimSun" w:cs="SimSun" w:hint="eastAsia"/>
          <w:snapToGrid w:val="0"/>
          <w:kern w:val="22"/>
          <w:sz w:val="24"/>
        </w:rPr>
        <w:t>；</w:t>
      </w:r>
      <w:r w:rsidRPr="00B76BFC">
        <w:rPr>
          <w:snapToGrid w:val="0"/>
          <w:kern w:val="22"/>
          <w:sz w:val="24"/>
        </w:rPr>
        <w:t>]</w:t>
      </w:r>
    </w:p>
    <w:p w14:paraId="7506DC71" w14:textId="77777777" w:rsidR="00E136C2" w:rsidRPr="00B76BFC" w:rsidRDefault="00E136C2" w:rsidP="00B34BB2">
      <w:pPr>
        <w:pStyle w:val="ListParagraph"/>
        <w:numPr>
          <w:ilvl w:val="0"/>
          <w:numId w:val="20"/>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B76BFC">
        <w:rPr>
          <w:rFonts w:eastAsia="STKaiti" w:hint="eastAsia"/>
          <w:snapToGrid w:val="0"/>
          <w:kern w:val="22"/>
          <w:sz w:val="24"/>
        </w:rPr>
        <w:t>更加注重</w:t>
      </w:r>
      <w:r w:rsidRPr="00764304">
        <w:rPr>
          <w:rFonts w:eastAsia="STKaiti" w:hint="eastAsia"/>
          <w:snapToGrid w:val="0"/>
          <w:kern w:val="22"/>
          <w:sz w:val="24"/>
        </w:rPr>
        <w:t>终身学习</w:t>
      </w:r>
      <w:r>
        <w:rPr>
          <w:rFonts w:ascii="SimSun" w:hAnsi="SimSun" w:cs="SimSun" w:hint="eastAsia"/>
          <w:snapToGrid w:val="0"/>
          <w:kern w:val="22"/>
          <w:sz w:val="24"/>
        </w:rPr>
        <w:t>；</w:t>
      </w:r>
    </w:p>
    <w:p w14:paraId="2343CA65" w14:textId="49F51B56" w:rsidR="00E136C2" w:rsidRPr="00513B20" w:rsidRDefault="00E136C2" w:rsidP="00B34BB2">
      <w:pPr>
        <w:pStyle w:val="ListParagraph"/>
        <w:numPr>
          <w:ilvl w:val="0"/>
          <w:numId w:val="20"/>
        </w:numPr>
        <w:suppressLineNumbers/>
        <w:suppressAutoHyphens/>
        <w:overflowPunct w:val="0"/>
        <w:autoSpaceDE w:val="0"/>
        <w:autoSpaceDN w:val="0"/>
        <w:adjustRightInd w:val="0"/>
        <w:snapToGrid w:val="0"/>
        <w:spacing w:before="120" w:line="240" w:lineRule="atLeast"/>
        <w:ind w:left="0" w:firstLine="490"/>
        <w:contextualSpacing w:val="0"/>
        <w:rPr>
          <w:snapToGrid w:val="0"/>
          <w:spacing w:val="-2"/>
          <w:kern w:val="22"/>
          <w:sz w:val="24"/>
        </w:rPr>
      </w:pPr>
      <w:r w:rsidRPr="00D01E63">
        <w:rPr>
          <w:rFonts w:eastAsia="STKaiti"/>
          <w:snapToGrid w:val="0"/>
          <w:spacing w:val="-2"/>
          <w:kern w:val="22"/>
          <w:sz w:val="24"/>
        </w:rPr>
        <w:t>使生物多样性</w:t>
      </w:r>
      <w:r>
        <w:rPr>
          <w:rFonts w:eastAsia="STKaiti"/>
          <w:snapToGrid w:val="0"/>
          <w:spacing w:val="-2"/>
          <w:kern w:val="22"/>
          <w:sz w:val="24"/>
        </w:rPr>
        <w:t>能力建设和发展</w:t>
      </w:r>
      <w:r w:rsidRPr="00D01E63">
        <w:rPr>
          <w:rFonts w:eastAsia="STKaiti"/>
          <w:snapToGrid w:val="0"/>
          <w:spacing w:val="-2"/>
          <w:kern w:val="22"/>
          <w:sz w:val="24"/>
        </w:rPr>
        <w:t>与更广泛的跨部门计划和方案保持一致</w:t>
      </w:r>
      <w:r w:rsidRPr="00513B20">
        <w:rPr>
          <w:snapToGrid w:val="0"/>
          <w:spacing w:val="-2"/>
          <w:kern w:val="22"/>
          <w:sz w:val="24"/>
        </w:rPr>
        <w:t>：应用</w:t>
      </w:r>
      <w:r w:rsidRPr="00513B20">
        <w:rPr>
          <w:snapToGrid w:val="0"/>
          <w:spacing w:val="-2"/>
          <w:kern w:val="22"/>
          <w:sz w:val="24"/>
        </w:rPr>
        <w:t>2020</w:t>
      </w:r>
      <w:r w:rsidRPr="00513B20">
        <w:rPr>
          <w:snapToGrid w:val="0"/>
          <w:spacing w:val="-2"/>
          <w:kern w:val="22"/>
          <w:sz w:val="24"/>
        </w:rPr>
        <w:t>年后全球生物多样性框架中提</w:t>
      </w:r>
      <w:r w:rsidRPr="00513B20">
        <w:rPr>
          <w:rFonts w:hint="eastAsia"/>
          <w:snapToGrid w:val="0"/>
          <w:spacing w:val="-2"/>
          <w:kern w:val="22"/>
          <w:sz w:val="24"/>
        </w:rPr>
        <w:t>出</w:t>
      </w:r>
      <w:r w:rsidRPr="00513B20">
        <w:rPr>
          <w:snapToGrid w:val="0"/>
          <w:spacing w:val="-2"/>
          <w:kern w:val="22"/>
          <w:sz w:val="24"/>
        </w:rPr>
        <w:t>的国家执行工作全政府和全社会方法，以促进</w:t>
      </w:r>
      <w:r>
        <w:rPr>
          <w:snapToGrid w:val="0"/>
          <w:spacing w:val="-2"/>
          <w:kern w:val="22"/>
          <w:sz w:val="24"/>
        </w:rPr>
        <w:t>能力建设和发展</w:t>
      </w:r>
      <w:r w:rsidRPr="00513B20">
        <w:rPr>
          <w:snapToGrid w:val="0"/>
          <w:spacing w:val="-2"/>
          <w:kern w:val="22"/>
          <w:sz w:val="24"/>
        </w:rPr>
        <w:t>，实现可持续发展目标以及生物多样性</w:t>
      </w:r>
      <w:r w:rsidR="00170F16">
        <w:rPr>
          <w:rFonts w:hint="eastAsia"/>
          <w:snapToGrid w:val="0"/>
          <w:spacing w:val="-2"/>
          <w:kern w:val="22"/>
          <w:sz w:val="24"/>
        </w:rPr>
        <w:t>长期</w:t>
      </w:r>
      <w:r w:rsidRPr="00513B20">
        <w:rPr>
          <w:snapToGrid w:val="0"/>
          <w:spacing w:val="-2"/>
          <w:kern w:val="22"/>
          <w:sz w:val="24"/>
        </w:rPr>
        <w:t>目标和</w:t>
      </w:r>
      <w:r w:rsidRPr="00513B20">
        <w:rPr>
          <w:rFonts w:hint="eastAsia"/>
          <w:snapToGrid w:val="0"/>
          <w:spacing w:val="-2"/>
          <w:kern w:val="22"/>
          <w:sz w:val="24"/>
        </w:rPr>
        <w:t>行动</w:t>
      </w:r>
      <w:r w:rsidRPr="00513B20">
        <w:rPr>
          <w:snapToGrid w:val="0"/>
          <w:spacing w:val="-2"/>
          <w:kern w:val="22"/>
          <w:sz w:val="24"/>
        </w:rPr>
        <w:t>目标。里约公约、生物多样性相关公约和可持续发展目标的联络</w:t>
      </w:r>
      <w:r w:rsidRPr="00513B20">
        <w:rPr>
          <w:rFonts w:hint="eastAsia"/>
          <w:snapToGrid w:val="0"/>
          <w:spacing w:val="-2"/>
          <w:kern w:val="22"/>
          <w:sz w:val="24"/>
        </w:rPr>
        <w:t>点</w:t>
      </w:r>
      <w:r w:rsidRPr="00513B20">
        <w:rPr>
          <w:snapToGrid w:val="0"/>
          <w:spacing w:val="-2"/>
          <w:kern w:val="22"/>
          <w:sz w:val="24"/>
        </w:rPr>
        <w:t>，以及其他各职能部委和部门的代表应通过一个路线图，以开展一致协调的行动。联合国国家工作队作为联合国可持续发展合作框架的一部分，也应在促进</w:t>
      </w:r>
      <w:r>
        <w:rPr>
          <w:snapToGrid w:val="0"/>
          <w:spacing w:val="-2"/>
          <w:kern w:val="22"/>
          <w:sz w:val="24"/>
        </w:rPr>
        <w:t>能力建设和发展</w:t>
      </w:r>
      <w:r w:rsidRPr="00513B20">
        <w:rPr>
          <w:rFonts w:hint="eastAsia"/>
          <w:snapToGrid w:val="0"/>
          <w:spacing w:val="-2"/>
          <w:kern w:val="22"/>
          <w:sz w:val="24"/>
        </w:rPr>
        <w:t>综合</w:t>
      </w:r>
      <w:r w:rsidRPr="00513B20">
        <w:rPr>
          <w:snapToGrid w:val="0"/>
          <w:spacing w:val="-2"/>
          <w:kern w:val="22"/>
          <w:sz w:val="24"/>
        </w:rPr>
        <w:t>方案</w:t>
      </w:r>
      <w:r w:rsidRPr="00513B20">
        <w:rPr>
          <w:rFonts w:hint="eastAsia"/>
          <w:snapToGrid w:val="0"/>
          <w:spacing w:val="-2"/>
          <w:kern w:val="22"/>
          <w:sz w:val="24"/>
        </w:rPr>
        <w:t>编制</w:t>
      </w:r>
      <w:r w:rsidRPr="00513B20">
        <w:rPr>
          <w:snapToGrid w:val="0"/>
          <w:spacing w:val="-2"/>
          <w:kern w:val="22"/>
          <w:sz w:val="24"/>
        </w:rPr>
        <w:t>和协调方面发挥关键作用；</w:t>
      </w:r>
      <w:r w:rsidRPr="00513B20">
        <w:rPr>
          <w:snapToGrid w:val="0"/>
          <w:spacing w:val="-2"/>
          <w:kern w:val="22"/>
          <w:sz w:val="24"/>
          <w:vertAlign w:val="superscript"/>
        </w:rPr>
        <w:footnoteReference w:id="17"/>
      </w:r>
    </w:p>
    <w:p w14:paraId="7AB85B88" w14:textId="77777777" w:rsidR="00E136C2" w:rsidRPr="00513B20" w:rsidRDefault="00E136C2" w:rsidP="00B34BB2">
      <w:pPr>
        <w:pStyle w:val="ListParagraph"/>
        <w:numPr>
          <w:ilvl w:val="0"/>
          <w:numId w:val="20"/>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D01E63">
        <w:rPr>
          <w:rFonts w:eastAsia="STKaiti"/>
          <w:snapToGrid w:val="0"/>
          <w:kern w:val="22"/>
          <w:sz w:val="24"/>
        </w:rPr>
        <w:t>采取措施充分利用和保留现有能力</w:t>
      </w:r>
      <w:r w:rsidRPr="00513B20">
        <w:rPr>
          <w:snapToGrid w:val="0"/>
          <w:kern w:val="22"/>
          <w:sz w:val="24"/>
        </w:rPr>
        <w:t>：针对具体情况开展评估和盘点流程，以查明现有能力和阻碍其利用和保留的障碍。同样，确定并促进有助于保留和充分利用现有能力的激励措施，并尽量避免专业知识和机构记忆的丧失，以及已建立的伙伴关系</w:t>
      </w:r>
      <w:r w:rsidRPr="00513B20">
        <w:rPr>
          <w:snapToGrid w:val="0"/>
          <w:kern w:val="22"/>
          <w:sz w:val="24"/>
        </w:rPr>
        <w:t>/</w:t>
      </w:r>
      <w:r w:rsidRPr="00513B20">
        <w:rPr>
          <w:snapToGrid w:val="0"/>
          <w:kern w:val="22"/>
          <w:sz w:val="24"/>
        </w:rPr>
        <w:t>人际关系的断裂；</w:t>
      </w:r>
      <w:r w:rsidRPr="00513B20">
        <w:rPr>
          <w:snapToGrid w:val="0"/>
          <w:kern w:val="22"/>
          <w:sz w:val="24"/>
          <w:vertAlign w:val="superscript"/>
        </w:rPr>
        <w:footnoteReference w:id="18"/>
      </w:r>
      <w:bookmarkStart w:id="3" w:name="_Toc39228096"/>
    </w:p>
    <w:p w14:paraId="0D9C5E41" w14:textId="77777777" w:rsidR="00E136C2" w:rsidRPr="00513B20" w:rsidRDefault="00E136C2" w:rsidP="00B34BB2">
      <w:pPr>
        <w:pStyle w:val="ListParagraph"/>
        <w:numPr>
          <w:ilvl w:val="0"/>
          <w:numId w:val="20"/>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bookmarkStart w:id="4" w:name="_Toc39228097"/>
      <w:bookmarkEnd w:id="3"/>
      <w:r>
        <w:rPr>
          <w:rFonts w:eastAsia="STKaiti"/>
          <w:snapToGrid w:val="0"/>
          <w:kern w:val="22"/>
          <w:sz w:val="24"/>
        </w:rPr>
        <w:lastRenderedPageBreak/>
        <w:t>[</w:t>
      </w:r>
      <w:r w:rsidRPr="00D01E63">
        <w:rPr>
          <w:rFonts w:eastAsia="STKaiti"/>
          <w:snapToGrid w:val="0"/>
          <w:kern w:val="22"/>
          <w:sz w:val="24"/>
        </w:rPr>
        <w:t>制定专题和区域</w:t>
      </w:r>
      <w:r>
        <w:rPr>
          <w:rFonts w:eastAsia="STKaiti" w:hint="eastAsia"/>
          <w:snapToGrid w:val="0"/>
          <w:kern w:val="22"/>
          <w:sz w:val="24"/>
        </w:rPr>
        <w:t>[</w:t>
      </w:r>
      <w:r>
        <w:rPr>
          <w:rFonts w:eastAsia="STKaiti" w:hint="eastAsia"/>
          <w:snapToGrid w:val="0"/>
          <w:kern w:val="22"/>
          <w:sz w:val="24"/>
        </w:rPr>
        <w:t>或</w:t>
      </w:r>
      <w:r w:rsidRPr="00B76BFC">
        <w:rPr>
          <w:rFonts w:eastAsia="STKaiti"/>
          <w:snapToGrid w:val="0"/>
          <w:kern w:val="22"/>
          <w:sz w:val="24"/>
        </w:rPr>
        <w:t>次区域</w:t>
      </w:r>
      <w:r w:rsidRPr="00B76BFC">
        <w:rPr>
          <w:rFonts w:eastAsia="STKaiti"/>
          <w:snapToGrid w:val="0"/>
          <w:kern w:val="22"/>
          <w:sz w:val="24"/>
        </w:rPr>
        <w:t>]</w:t>
      </w:r>
      <w:r>
        <w:rPr>
          <w:rFonts w:eastAsia="STKaiti"/>
          <w:snapToGrid w:val="0"/>
          <w:kern w:val="22"/>
          <w:sz w:val="24"/>
        </w:rPr>
        <w:t>能力建设和发展</w:t>
      </w:r>
      <w:r w:rsidRPr="00D01E63">
        <w:rPr>
          <w:rFonts w:eastAsia="STKaiti"/>
          <w:snapToGrid w:val="0"/>
          <w:kern w:val="22"/>
          <w:sz w:val="24"/>
        </w:rPr>
        <w:t>行动计划和方案</w:t>
      </w:r>
      <w:r w:rsidRPr="00513B20">
        <w:rPr>
          <w:snapToGrid w:val="0"/>
          <w:kern w:val="22"/>
          <w:sz w:val="24"/>
        </w:rPr>
        <w:t>：建议在通过</w:t>
      </w:r>
      <w:r w:rsidRPr="00513B20">
        <w:rPr>
          <w:snapToGrid w:val="0"/>
          <w:kern w:val="22"/>
          <w:sz w:val="24"/>
        </w:rPr>
        <w:t>2020</w:t>
      </w:r>
      <w:r w:rsidRPr="00513B20">
        <w:rPr>
          <w:snapToGrid w:val="0"/>
          <w:kern w:val="22"/>
          <w:sz w:val="24"/>
        </w:rPr>
        <w:t>年后全球生物多样性框架之后，为支持实现不同目标或相关目标组制定专题</w:t>
      </w:r>
      <w:r>
        <w:rPr>
          <w:snapToGrid w:val="0"/>
          <w:kern w:val="22"/>
          <w:sz w:val="24"/>
        </w:rPr>
        <w:t>能力建设和发展</w:t>
      </w:r>
      <w:r w:rsidRPr="00513B20">
        <w:rPr>
          <w:snapToGrid w:val="0"/>
          <w:kern w:val="22"/>
          <w:sz w:val="24"/>
        </w:rPr>
        <w:t>战略或行动计划。</w:t>
      </w:r>
      <w:r w:rsidRPr="001354E5">
        <w:rPr>
          <w:rFonts w:hint="eastAsia"/>
          <w:snapToGrid w:val="0"/>
          <w:kern w:val="22"/>
          <w:sz w:val="24"/>
        </w:rPr>
        <w:t>缔约方、其他政府、生物多样性相关公约、国际组织和其他相关</w:t>
      </w:r>
      <w:r w:rsidRPr="00513B20">
        <w:rPr>
          <w:snapToGrid w:val="0"/>
          <w:kern w:val="22"/>
          <w:sz w:val="24"/>
        </w:rPr>
        <w:t>利益攸关方</w:t>
      </w:r>
      <w:r>
        <w:rPr>
          <w:rFonts w:hint="eastAsia"/>
          <w:snapToGrid w:val="0"/>
          <w:kern w:val="22"/>
          <w:sz w:val="24"/>
        </w:rPr>
        <w:t>，如</w:t>
      </w:r>
      <w:r w:rsidRPr="00513B20">
        <w:rPr>
          <w:snapToGrid w:val="0"/>
          <w:kern w:val="22"/>
          <w:sz w:val="24"/>
        </w:rPr>
        <w:t>有能力</w:t>
      </w:r>
      <w:r>
        <w:rPr>
          <w:rFonts w:hint="eastAsia"/>
          <w:snapToGrid w:val="0"/>
          <w:kern w:val="22"/>
          <w:sz w:val="24"/>
        </w:rPr>
        <w:t>，</w:t>
      </w:r>
      <w:r w:rsidRPr="00513B20">
        <w:rPr>
          <w:snapToGrid w:val="0"/>
          <w:kern w:val="22"/>
          <w:sz w:val="24"/>
        </w:rPr>
        <w:t>应酌情考虑制定跨多个专题部门的专门区域、次区域、国家和</w:t>
      </w:r>
      <w:r w:rsidRPr="00513B20">
        <w:rPr>
          <w:rFonts w:hint="eastAsia"/>
          <w:snapToGrid w:val="0"/>
          <w:kern w:val="22"/>
          <w:sz w:val="24"/>
        </w:rPr>
        <w:t>地方</w:t>
      </w:r>
      <w:r>
        <w:rPr>
          <w:snapToGrid w:val="0"/>
          <w:kern w:val="22"/>
          <w:sz w:val="24"/>
        </w:rPr>
        <w:t>能力建设和发展</w:t>
      </w:r>
      <w:r w:rsidRPr="00513B20">
        <w:rPr>
          <w:snapToGrid w:val="0"/>
          <w:kern w:val="22"/>
          <w:sz w:val="24"/>
        </w:rPr>
        <w:t>行动计划和方案，</w:t>
      </w:r>
      <w:r w:rsidRPr="00513B20">
        <w:rPr>
          <w:rFonts w:hint="eastAsia"/>
          <w:snapToGrid w:val="0"/>
          <w:kern w:val="22"/>
          <w:sz w:val="24"/>
        </w:rPr>
        <w:t>设立</w:t>
      </w:r>
      <w:r w:rsidRPr="00513B20">
        <w:rPr>
          <w:snapToGrid w:val="0"/>
          <w:kern w:val="22"/>
          <w:sz w:val="24"/>
        </w:rPr>
        <w:t>具体能力目标和指标；</w:t>
      </w:r>
      <w:r>
        <w:rPr>
          <w:rFonts w:hint="eastAsia"/>
          <w:snapToGrid w:val="0"/>
          <w:kern w:val="22"/>
          <w:sz w:val="24"/>
        </w:rPr>
        <w:t>]</w:t>
      </w:r>
    </w:p>
    <w:bookmarkEnd w:id="4"/>
    <w:p w14:paraId="42D8A22E" w14:textId="77777777" w:rsidR="00E136C2" w:rsidRPr="00513B20" w:rsidRDefault="00E136C2" w:rsidP="00B34BB2">
      <w:pPr>
        <w:pStyle w:val="ListParagraph"/>
        <w:numPr>
          <w:ilvl w:val="0"/>
          <w:numId w:val="20"/>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D01E63">
        <w:rPr>
          <w:rFonts w:eastAsia="STKaiti"/>
          <w:snapToGrid w:val="0"/>
          <w:kern w:val="22"/>
          <w:sz w:val="24"/>
        </w:rPr>
        <w:t>促进执行</w:t>
      </w:r>
      <w:r>
        <w:rPr>
          <w:rFonts w:eastAsia="STKaiti" w:hint="eastAsia"/>
          <w:snapToGrid w:val="0"/>
          <w:kern w:val="22"/>
          <w:sz w:val="24"/>
        </w:rPr>
        <w:t>[</w:t>
      </w:r>
      <w:r w:rsidRPr="00D01E63">
        <w:rPr>
          <w:rFonts w:eastAsia="STKaiti"/>
          <w:snapToGrid w:val="0"/>
          <w:kern w:val="22"/>
          <w:sz w:val="24"/>
        </w:rPr>
        <w:t>和学习</w:t>
      </w:r>
      <w:r>
        <w:rPr>
          <w:rFonts w:eastAsia="STKaiti" w:hint="eastAsia"/>
          <w:snapToGrid w:val="0"/>
          <w:kern w:val="22"/>
          <w:sz w:val="24"/>
        </w:rPr>
        <w:t>]</w:t>
      </w:r>
      <w:r w:rsidRPr="00D01E63">
        <w:rPr>
          <w:rFonts w:eastAsia="STKaiti"/>
          <w:snapToGrid w:val="0"/>
          <w:kern w:val="22"/>
          <w:sz w:val="24"/>
        </w:rPr>
        <w:t>的伙伴关系和网络</w:t>
      </w:r>
      <w:r w:rsidRPr="00513B20">
        <w:rPr>
          <w:snapToGrid w:val="0"/>
          <w:kern w:val="22"/>
          <w:sz w:val="24"/>
        </w:rPr>
        <w:t>：建立和加强伙伴关系，以有效调动能力和资源；分享现有知识、专门知识和技术；根据国家优先事项，就与</w:t>
      </w:r>
      <w:r w:rsidRPr="00513B20">
        <w:rPr>
          <w:snapToGrid w:val="0"/>
          <w:kern w:val="22"/>
          <w:sz w:val="24"/>
        </w:rPr>
        <w:t>2020</w:t>
      </w:r>
      <w:r w:rsidRPr="00513B20">
        <w:rPr>
          <w:snapToGrid w:val="0"/>
          <w:kern w:val="22"/>
          <w:sz w:val="24"/>
        </w:rPr>
        <w:t>年后目标相关的具体问题执行中</w:t>
      </w:r>
      <w:r>
        <w:rPr>
          <w:snapToGrid w:val="0"/>
          <w:kern w:val="22"/>
          <w:sz w:val="24"/>
        </w:rPr>
        <w:t>长期能力建设和发展</w:t>
      </w:r>
      <w:r w:rsidRPr="00513B20">
        <w:rPr>
          <w:snapToGrid w:val="0"/>
          <w:kern w:val="22"/>
          <w:sz w:val="24"/>
        </w:rPr>
        <w:t>方案；</w:t>
      </w:r>
    </w:p>
    <w:p w14:paraId="0BD28BE4" w14:textId="77777777" w:rsidR="00E136C2" w:rsidRPr="008E02E8" w:rsidRDefault="00E136C2" w:rsidP="00B34BB2">
      <w:pPr>
        <w:pStyle w:val="ListParagraph"/>
        <w:numPr>
          <w:ilvl w:val="0"/>
          <w:numId w:val="20"/>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D01E63">
        <w:rPr>
          <w:rFonts w:eastAsia="STKaiti"/>
          <w:snapToGrid w:val="0"/>
          <w:kern w:val="22"/>
          <w:sz w:val="24"/>
        </w:rPr>
        <w:t>加强相关进程</w:t>
      </w:r>
      <w:r>
        <w:rPr>
          <w:rFonts w:eastAsia="STKaiti"/>
          <w:snapToGrid w:val="0"/>
          <w:kern w:val="22"/>
          <w:sz w:val="24"/>
        </w:rPr>
        <w:t>能力建设和发展</w:t>
      </w:r>
      <w:r w:rsidRPr="00D01E63">
        <w:rPr>
          <w:rFonts w:eastAsia="STKaiti"/>
          <w:snapToGrid w:val="0"/>
          <w:kern w:val="22"/>
          <w:sz w:val="24"/>
        </w:rPr>
        <w:t>工作之间的协同作用</w:t>
      </w:r>
      <w:r w:rsidRPr="00513B20">
        <w:rPr>
          <w:snapToGrid w:val="0"/>
          <w:kern w:val="22"/>
          <w:sz w:val="24"/>
        </w:rPr>
        <w:t>：在全球、区域和国家各级加强与生物多样性相关公约、里约公约以及可持续发展目标执行进程的</w:t>
      </w:r>
      <w:r>
        <w:rPr>
          <w:snapToGrid w:val="0"/>
          <w:kern w:val="22"/>
          <w:sz w:val="24"/>
        </w:rPr>
        <w:t>能力建设和发展</w:t>
      </w:r>
      <w:r w:rsidRPr="00513B20">
        <w:rPr>
          <w:snapToGrid w:val="0"/>
          <w:kern w:val="22"/>
          <w:sz w:val="24"/>
        </w:rPr>
        <w:t>举措之间的协同作用。在国家一级，相关公约和进程以及全球环境基金和绿色气候基金</w:t>
      </w:r>
      <w:r w:rsidRPr="00513B20">
        <w:rPr>
          <w:rFonts w:hint="eastAsia"/>
          <w:snapToGrid w:val="0"/>
          <w:kern w:val="22"/>
          <w:sz w:val="24"/>
        </w:rPr>
        <w:t>等</w:t>
      </w:r>
      <w:r w:rsidRPr="00513B20">
        <w:rPr>
          <w:snapToGrid w:val="0"/>
          <w:kern w:val="22"/>
          <w:sz w:val="24"/>
        </w:rPr>
        <w:t>筹资机制的联络点，应</w:t>
      </w:r>
      <w:r>
        <w:rPr>
          <w:rFonts w:hint="eastAsia"/>
          <w:snapToGrid w:val="0"/>
          <w:kern w:val="22"/>
          <w:sz w:val="24"/>
        </w:rPr>
        <w:t>酌情</w:t>
      </w:r>
      <w:r w:rsidRPr="00513B20">
        <w:rPr>
          <w:snapToGrid w:val="0"/>
          <w:kern w:val="22"/>
          <w:sz w:val="24"/>
        </w:rPr>
        <w:t>考虑建立一种机制，</w:t>
      </w:r>
      <w:r w:rsidRPr="00513B20">
        <w:rPr>
          <w:rFonts w:hint="eastAsia"/>
          <w:snapToGrid w:val="0"/>
          <w:kern w:val="22"/>
          <w:sz w:val="24"/>
        </w:rPr>
        <w:t>以便开展综合</w:t>
      </w:r>
      <w:r w:rsidRPr="00513B20">
        <w:rPr>
          <w:snapToGrid w:val="0"/>
          <w:kern w:val="22"/>
          <w:sz w:val="24"/>
        </w:rPr>
        <w:t>和</w:t>
      </w:r>
      <w:r w:rsidRPr="00513B20">
        <w:rPr>
          <w:snapToGrid w:val="0"/>
          <w:kern w:val="22"/>
          <w:sz w:val="24"/>
        </w:rPr>
        <w:t>/</w:t>
      </w:r>
      <w:r w:rsidRPr="00513B20">
        <w:rPr>
          <w:snapToGrid w:val="0"/>
          <w:kern w:val="22"/>
          <w:sz w:val="24"/>
        </w:rPr>
        <w:t>或协调规划、方案</w:t>
      </w:r>
      <w:r w:rsidRPr="00513B20">
        <w:rPr>
          <w:rFonts w:hint="eastAsia"/>
          <w:snapToGrid w:val="0"/>
          <w:kern w:val="22"/>
          <w:sz w:val="24"/>
        </w:rPr>
        <w:t>编</w:t>
      </w:r>
      <w:r w:rsidRPr="00513B20">
        <w:rPr>
          <w:snapToGrid w:val="0"/>
          <w:kern w:val="22"/>
          <w:sz w:val="24"/>
        </w:rPr>
        <w:t>制、监测和评价；</w:t>
      </w:r>
    </w:p>
    <w:p w14:paraId="274D60C1" w14:textId="77777777" w:rsidR="00E136C2" w:rsidRPr="00513B20" w:rsidRDefault="00E136C2" w:rsidP="00B34BB2">
      <w:pPr>
        <w:pStyle w:val="ListParagraph"/>
        <w:numPr>
          <w:ilvl w:val="0"/>
          <w:numId w:val="20"/>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8E02E8">
        <w:rPr>
          <w:rFonts w:eastAsia="STKaiti" w:hint="eastAsia"/>
          <w:snapToGrid w:val="0"/>
          <w:kern w:val="22"/>
          <w:sz w:val="24"/>
        </w:rPr>
        <w:t>促进南北合作</w:t>
      </w:r>
      <w:r w:rsidRPr="008E02E8">
        <w:rPr>
          <w:snapToGrid w:val="0"/>
          <w:kern w:val="22"/>
          <w:sz w:val="24"/>
        </w:rPr>
        <w:t>[</w:t>
      </w:r>
      <w:r w:rsidRPr="008E02E8">
        <w:rPr>
          <w:rFonts w:ascii="SimSun" w:hAnsi="SimSun" w:cs="SimSun" w:hint="eastAsia"/>
          <w:snapToGrid w:val="0"/>
          <w:kern w:val="22"/>
          <w:sz w:val="24"/>
        </w:rPr>
        <w:t>根据公约第</w:t>
      </w:r>
      <w:r w:rsidRPr="008E02E8">
        <w:rPr>
          <w:snapToGrid w:val="0"/>
          <w:kern w:val="22"/>
          <w:sz w:val="24"/>
        </w:rPr>
        <w:t xml:space="preserve"> 16</w:t>
      </w:r>
      <w:r w:rsidRPr="008E02E8">
        <w:rPr>
          <w:rFonts w:ascii="SimSun" w:hAnsi="SimSun" w:cs="SimSun" w:hint="eastAsia"/>
          <w:snapToGrid w:val="0"/>
          <w:kern w:val="22"/>
          <w:sz w:val="24"/>
        </w:rPr>
        <w:t>、</w:t>
      </w:r>
      <w:r w:rsidRPr="008E02E8">
        <w:rPr>
          <w:snapToGrid w:val="0"/>
          <w:kern w:val="22"/>
          <w:sz w:val="24"/>
        </w:rPr>
        <w:t xml:space="preserve">18 </w:t>
      </w:r>
      <w:r w:rsidRPr="008E02E8">
        <w:rPr>
          <w:rFonts w:ascii="SimSun" w:hAnsi="SimSun" w:cs="SimSun" w:hint="eastAsia"/>
          <w:snapToGrid w:val="0"/>
          <w:kern w:val="22"/>
          <w:sz w:val="24"/>
        </w:rPr>
        <w:t>和</w:t>
      </w:r>
      <w:r w:rsidRPr="008E02E8">
        <w:rPr>
          <w:snapToGrid w:val="0"/>
          <w:kern w:val="22"/>
          <w:sz w:val="24"/>
        </w:rPr>
        <w:t xml:space="preserve"> 19 </w:t>
      </w:r>
      <w:r w:rsidRPr="008E02E8">
        <w:rPr>
          <w:rFonts w:ascii="SimSun" w:hAnsi="SimSun" w:cs="SimSun" w:hint="eastAsia"/>
          <w:snapToGrid w:val="0"/>
          <w:kern w:val="22"/>
          <w:sz w:val="24"/>
        </w:rPr>
        <w:t>条</w:t>
      </w:r>
      <w:r w:rsidRPr="008E02E8">
        <w:rPr>
          <w:snapToGrid w:val="0"/>
          <w:kern w:val="22"/>
          <w:sz w:val="24"/>
        </w:rPr>
        <w:t>]</w:t>
      </w:r>
      <w:r w:rsidRPr="008E02E8">
        <w:rPr>
          <w:rFonts w:ascii="SimSun" w:hAnsi="SimSun" w:cs="SimSun" w:hint="eastAsia"/>
          <w:snapToGrid w:val="0"/>
          <w:kern w:val="22"/>
          <w:sz w:val="24"/>
        </w:rPr>
        <w:t>支持发展中国家的能力建设和发展，</w:t>
      </w:r>
      <w:r>
        <w:rPr>
          <w:rFonts w:ascii="SimSun" w:hAnsi="SimSun" w:cs="SimSun" w:hint="eastAsia"/>
          <w:snapToGrid w:val="0"/>
          <w:kern w:val="22"/>
          <w:sz w:val="24"/>
        </w:rPr>
        <w:t>从而</w:t>
      </w:r>
      <w:r w:rsidRPr="008E02E8">
        <w:rPr>
          <w:rFonts w:ascii="SimSun" w:hAnsi="SimSun" w:cs="SimSun" w:hint="eastAsia"/>
          <w:snapToGrid w:val="0"/>
          <w:kern w:val="22"/>
          <w:sz w:val="24"/>
        </w:rPr>
        <w:t>解决可能</w:t>
      </w:r>
      <w:r>
        <w:rPr>
          <w:rFonts w:ascii="SimSun" w:hAnsi="SimSun" w:cs="SimSun" w:hint="eastAsia"/>
          <w:snapToGrid w:val="0"/>
          <w:kern w:val="22"/>
          <w:sz w:val="24"/>
        </w:rPr>
        <w:t>妨碍</w:t>
      </w:r>
      <w:r w:rsidRPr="008E02E8">
        <w:rPr>
          <w:rFonts w:ascii="SimSun" w:hAnsi="SimSun" w:cs="SimSun" w:hint="eastAsia"/>
          <w:snapToGrid w:val="0"/>
          <w:kern w:val="22"/>
          <w:sz w:val="24"/>
        </w:rPr>
        <w:t>技术获取和转让、科技合作机会以及有效参与生物技术研究的体制和技术限制。</w:t>
      </w:r>
      <w:r w:rsidRPr="008E02E8">
        <w:rPr>
          <w:snapToGrid w:val="0"/>
          <w:kern w:val="22"/>
          <w:sz w:val="24"/>
        </w:rPr>
        <w:t xml:space="preserve"> </w:t>
      </w:r>
      <w:r w:rsidRPr="008E02E8">
        <w:rPr>
          <w:rFonts w:ascii="SimSun" w:hAnsi="SimSun" w:cs="SimSun" w:hint="eastAsia"/>
          <w:snapToGrid w:val="0"/>
          <w:kern w:val="22"/>
          <w:sz w:val="24"/>
        </w:rPr>
        <w:t>这</w:t>
      </w:r>
      <w:r>
        <w:rPr>
          <w:rFonts w:ascii="SimSun" w:hAnsi="SimSun" w:cs="SimSun" w:hint="eastAsia"/>
          <w:snapToGrid w:val="0"/>
          <w:kern w:val="22"/>
          <w:sz w:val="24"/>
        </w:rPr>
        <w:t>其中</w:t>
      </w:r>
      <w:r w:rsidRPr="008E02E8">
        <w:rPr>
          <w:rFonts w:ascii="SimSun" w:hAnsi="SimSun" w:cs="SimSun" w:hint="eastAsia"/>
          <w:snapToGrid w:val="0"/>
          <w:kern w:val="22"/>
          <w:sz w:val="24"/>
        </w:rPr>
        <w:t>可</w:t>
      </w:r>
      <w:r>
        <w:rPr>
          <w:rFonts w:ascii="SimSun" w:hAnsi="SimSun" w:cs="SimSun" w:hint="eastAsia"/>
          <w:snapToGrid w:val="0"/>
          <w:kern w:val="22"/>
          <w:sz w:val="24"/>
        </w:rPr>
        <w:t>以</w:t>
      </w:r>
      <w:r w:rsidRPr="008E02E8">
        <w:rPr>
          <w:rFonts w:ascii="SimSun" w:hAnsi="SimSun" w:cs="SimSun" w:hint="eastAsia"/>
          <w:snapToGrid w:val="0"/>
          <w:kern w:val="22"/>
          <w:sz w:val="24"/>
        </w:rPr>
        <w:t>包括联合研究计划和合资企业，以开发与保护和可持续利用生物多样性相关的技术。</w:t>
      </w:r>
    </w:p>
    <w:p w14:paraId="5E85850F" w14:textId="35EE1791" w:rsidR="00E136C2" w:rsidRPr="00513B20" w:rsidRDefault="00E136C2" w:rsidP="00B34BB2">
      <w:pPr>
        <w:pStyle w:val="ListParagraph"/>
        <w:numPr>
          <w:ilvl w:val="0"/>
          <w:numId w:val="20"/>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D01E63">
        <w:rPr>
          <w:rFonts w:eastAsia="STKaiti"/>
          <w:snapToGrid w:val="0"/>
          <w:kern w:val="22"/>
          <w:sz w:val="24"/>
        </w:rPr>
        <w:t>促进南南合作和三</w:t>
      </w:r>
      <w:r w:rsidRPr="00D01E63">
        <w:rPr>
          <w:rFonts w:eastAsia="STKaiti" w:hint="eastAsia"/>
          <w:snapToGrid w:val="0"/>
          <w:kern w:val="22"/>
          <w:sz w:val="24"/>
        </w:rPr>
        <w:t>方</w:t>
      </w:r>
      <w:r w:rsidRPr="00D01E63">
        <w:rPr>
          <w:rFonts w:eastAsia="STKaiti"/>
          <w:snapToGrid w:val="0"/>
          <w:kern w:val="22"/>
          <w:sz w:val="24"/>
        </w:rPr>
        <w:t>合作</w:t>
      </w:r>
      <w:r w:rsidRPr="00513B20">
        <w:rPr>
          <w:snapToGrid w:val="0"/>
          <w:kern w:val="22"/>
          <w:sz w:val="24"/>
        </w:rPr>
        <w:t>，</w:t>
      </w:r>
      <w:r>
        <w:rPr>
          <w:rFonts w:hint="eastAsia"/>
        </w:rPr>
        <w:t>作为</w:t>
      </w:r>
      <w:r>
        <w:rPr>
          <w:rFonts w:hint="eastAsia"/>
          <w:snapToGrid w:val="0"/>
          <w:kern w:val="22"/>
          <w:sz w:val="24"/>
        </w:rPr>
        <w:t>对</w:t>
      </w:r>
      <w:r w:rsidRPr="00424C78">
        <w:rPr>
          <w:snapToGrid w:val="0"/>
          <w:kern w:val="22"/>
          <w:sz w:val="24"/>
        </w:rPr>
        <w:t>南北合作</w:t>
      </w:r>
      <w:r>
        <w:rPr>
          <w:rFonts w:hint="eastAsia"/>
          <w:snapToGrid w:val="0"/>
          <w:kern w:val="22"/>
          <w:sz w:val="24"/>
        </w:rPr>
        <w:t>的</w:t>
      </w:r>
      <w:r w:rsidRPr="00424C78">
        <w:rPr>
          <w:snapToGrid w:val="0"/>
          <w:kern w:val="22"/>
          <w:sz w:val="24"/>
        </w:rPr>
        <w:t>补充</w:t>
      </w:r>
      <w:r>
        <w:rPr>
          <w:rFonts w:hint="eastAsia"/>
          <w:snapToGrid w:val="0"/>
          <w:kern w:val="22"/>
          <w:sz w:val="24"/>
        </w:rPr>
        <w:t>，以</w:t>
      </w:r>
      <w:r w:rsidRPr="00513B20">
        <w:rPr>
          <w:snapToGrid w:val="0"/>
          <w:kern w:val="22"/>
          <w:sz w:val="24"/>
        </w:rPr>
        <w:t>支持发展中国家的</w:t>
      </w:r>
      <w:r>
        <w:rPr>
          <w:snapToGrid w:val="0"/>
          <w:kern w:val="22"/>
          <w:sz w:val="24"/>
        </w:rPr>
        <w:t>能力建设和发展</w:t>
      </w:r>
      <w:r w:rsidRPr="00513B20">
        <w:rPr>
          <w:snapToGrid w:val="0"/>
          <w:kern w:val="22"/>
          <w:sz w:val="24"/>
        </w:rPr>
        <w:t>。这些发展中国家面临相同挑战，并具备相似特征</w:t>
      </w:r>
      <w:r w:rsidR="00F60D28">
        <w:rPr>
          <w:snapToGrid w:val="0"/>
          <w:kern w:val="22"/>
          <w:sz w:val="24"/>
        </w:rPr>
        <w:t>（</w:t>
      </w:r>
      <w:r w:rsidRPr="00513B20">
        <w:rPr>
          <w:snapToGrid w:val="0"/>
          <w:kern w:val="22"/>
          <w:sz w:val="24"/>
        </w:rPr>
        <w:t>如经济和社会条件以及语言</w:t>
      </w:r>
      <w:r w:rsidR="00F60D28">
        <w:rPr>
          <w:snapToGrid w:val="0"/>
          <w:kern w:val="22"/>
          <w:sz w:val="24"/>
        </w:rPr>
        <w:t>）</w:t>
      </w:r>
      <w:r w:rsidRPr="00513B20">
        <w:rPr>
          <w:snapToGrid w:val="0"/>
          <w:kern w:val="22"/>
          <w:sz w:val="24"/>
        </w:rPr>
        <w:t>。促进方法包括分享知识、专门知识、技术和资源，并建立区域节点、网络或英才中心。</w:t>
      </w:r>
    </w:p>
    <w:p w14:paraId="434E6C16" w14:textId="77777777" w:rsidR="00E136C2" w:rsidRPr="00513B20" w:rsidRDefault="00E136C2" w:rsidP="00B34BB2">
      <w:pPr>
        <w:pStyle w:val="ListParagraph"/>
        <w:numPr>
          <w:ilvl w:val="0"/>
          <w:numId w:val="20"/>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bookmarkStart w:id="5" w:name="_Toc39228098"/>
      <w:r w:rsidRPr="00D01E63">
        <w:rPr>
          <w:rFonts w:eastAsia="STKaiti" w:hint="eastAsia"/>
          <w:snapToGrid w:val="0"/>
          <w:kern w:val="22"/>
          <w:sz w:val="24"/>
        </w:rPr>
        <w:t>让</w:t>
      </w:r>
      <w:r w:rsidRPr="00D01E63">
        <w:rPr>
          <w:rFonts w:eastAsia="STKaiti"/>
          <w:snapToGrid w:val="0"/>
          <w:kern w:val="22"/>
          <w:sz w:val="24"/>
        </w:rPr>
        <w:t>私营部门</w:t>
      </w:r>
      <w:r w:rsidRPr="00D01E63">
        <w:rPr>
          <w:rFonts w:eastAsia="STKaiti" w:hint="eastAsia"/>
          <w:snapToGrid w:val="0"/>
          <w:kern w:val="22"/>
          <w:sz w:val="24"/>
        </w:rPr>
        <w:t>参与</w:t>
      </w:r>
      <w:r w:rsidRPr="00513B20">
        <w:rPr>
          <w:snapToGrid w:val="0"/>
          <w:kern w:val="22"/>
          <w:sz w:val="24"/>
        </w:rPr>
        <w:t>：积极并酌情</w:t>
      </w:r>
      <w:r w:rsidRPr="00513B20">
        <w:rPr>
          <w:rFonts w:hint="eastAsia"/>
          <w:snapToGrid w:val="0"/>
          <w:kern w:val="22"/>
          <w:sz w:val="24"/>
        </w:rPr>
        <w:t>让</w:t>
      </w:r>
      <w:r w:rsidRPr="00513B20">
        <w:rPr>
          <w:snapToGrid w:val="0"/>
          <w:kern w:val="22"/>
          <w:sz w:val="24"/>
        </w:rPr>
        <w:t>私营部门参与发展国家能力，因为许多技术和财务资源以及相关专门知识和技术</w:t>
      </w:r>
      <w:r w:rsidRPr="00513B20">
        <w:rPr>
          <w:rFonts w:hint="eastAsia"/>
          <w:snapToGrid w:val="0"/>
          <w:kern w:val="22"/>
          <w:sz w:val="24"/>
        </w:rPr>
        <w:t>掌</w:t>
      </w:r>
      <w:r w:rsidRPr="00513B20">
        <w:rPr>
          <w:snapToGrid w:val="0"/>
          <w:kern w:val="22"/>
          <w:sz w:val="24"/>
        </w:rPr>
        <w:t>握在私营实体手中。在这方面，要确保透明度和问责制。还要加强中小企业在解决生物多样性相关方面的能力；</w:t>
      </w:r>
    </w:p>
    <w:bookmarkEnd w:id="5"/>
    <w:p w14:paraId="32956774" w14:textId="77777777" w:rsidR="00E136C2" w:rsidRPr="00513B20" w:rsidRDefault="00E136C2" w:rsidP="00B34BB2">
      <w:pPr>
        <w:pStyle w:val="ListParagraph"/>
        <w:numPr>
          <w:ilvl w:val="0"/>
          <w:numId w:val="20"/>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D01E63">
        <w:rPr>
          <w:rFonts w:eastAsia="STKaiti"/>
          <w:snapToGrid w:val="0"/>
          <w:kern w:val="22"/>
          <w:sz w:val="24"/>
        </w:rPr>
        <w:t>加强对</w:t>
      </w:r>
      <w:r>
        <w:rPr>
          <w:rFonts w:eastAsia="STKaiti"/>
          <w:snapToGrid w:val="0"/>
          <w:kern w:val="22"/>
          <w:sz w:val="24"/>
        </w:rPr>
        <w:t>能力建设和发展</w:t>
      </w:r>
      <w:r w:rsidRPr="00D01E63">
        <w:rPr>
          <w:rFonts w:eastAsia="STKaiti"/>
          <w:snapToGrid w:val="0"/>
          <w:kern w:val="22"/>
          <w:sz w:val="24"/>
        </w:rPr>
        <w:t>干预措施的监测和评价</w:t>
      </w:r>
      <w:r w:rsidRPr="00513B20">
        <w:rPr>
          <w:snapToGrid w:val="0"/>
          <w:kern w:val="22"/>
          <w:sz w:val="24"/>
        </w:rPr>
        <w:t>：开发和实施监测和评价生物多样性</w:t>
      </w:r>
      <w:r>
        <w:rPr>
          <w:snapToGrid w:val="0"/>
          <w:kern w:val="22"/>
          <w:sz w:val="24"/>
        </w:rPr>
        <w:t>能力建设和发展</w:t>
      </w:r>
      <w:r w:rsidRPr="00513B20">
        <w:rPr>
          <w:snapToGrid w:val="0"/>
          <w:kern w:val="22"/>
          <w:sz w:val="24"/>
        </w:rPr>
        <w:t>工作的适应性管理系统，以评估是否以</w:t>
      </w:r>
      <w:r w:rsidRPr="00513B20">
        <w:rPr>
          <w:rFonts w:hint="eastAsia"/>
          <w:snapToGrid w:val="0"/>
          <w:kern w:val="22"/>
          <w:sz w:val="24"/>
        </w:rPr>
        <w:t>影响深远</w:t>
      </w:r>
      <w:r w:rsidRPr="00513B20">
        <w:rPr>
          <w:snapToGrid w:val="0"/>
          <w:kern w:val="22"/>
          <w:sz w:val="24"/>
        </w:rPr>
        <w:t>和可持续的方式实现了预期能力成果，查明</w:t>
      </w:r>
      <w:r w:rsidRPr="00513B20">
        <w:rPr>
          <w:rFonts w:hint="eastAsia"/>
          <w:snapToGrid w:val="0"/>
          <w:kern w:val="22"/>
          <w:sz w:val="24"/>
        </w:rPr>
        <w:t>、</w:t>
      </w:r>
      <w:r w:rsidRPr="00513B20">
        <w:rPr>
          <w:snapToGrid w:val="0"/>
          <w:kern w:val="22"/>
          <w:sz w:val="24"/>
        </w:rPr>
        <w:t>纠正错误，并收集和分享良好做法和经验教训。</w:t>
      </w:r>
    </w:p>
    <w:p w14:paraId="28AE905A" w14:textId="77777777" w:rsidR="00E136C2" w:rsidRPr="003F565E" w:rsidRDefault="00E136C2" w:rsidP="00E136C2">
      <w:pPr>
        <w:pStyle w:val="Heading1"/>
        <w:suppressLineNumbers/>
        <w:tabs>
          <w:tab w:val="clear" w:pos="720"/>
          <w:tab w:val="left" w:pos="426"/>
        </w:tabs>
        <w:suppressAutoHyphens/>
        <w:overflowPunct w:val="0"/>
        <w:autoSpaceDE w:val="0"/>
        <w:autoSpaceDN w:val="0"/>
        <w:adjustRightInd w:val="0"/>
        <w:snapToGrid w:val="0"/>
        <w:spacing w:before="120"/>
        <w:rPr>
          <w:bCs/>
          <w:snapToGrid w:val="0"/>
          <w:kern w:val="22"/>
          <w:sz w:val="24"/>
        </w:rPr>
      </w:pPr>
      <w:r w:rsidRPr="003F565E">
        <w:rPr>
          <w:rFonts w:hint="eastAsia"/>
          <w:bCs/>
          <w:snapToGrid w:val="0"/>
          <w:kern w:val="22"/>
          <w:sz w:val="24"/>
        </w:rPr>
        <w:t>五</w:t>
      </w:r>
      <w:r w:rsidRPr="003F565E">
        <w:rPr>
          <w:rFonts w:hint="eastAsia"/>
          <w:bCs/>
          <w:snapToGrid w:val="0"/>
          <w:kern w:val="22"/>
          <w:sz w:val="24"/>
        </w:rPr>
        <w:t>.</w:t>
      </w:r>
      <w:r w:rsidRPr="003F565E">
        <w:rPr>
          <w:rFonts w:hint="eastAsia"/>
          <w:bCs/>
          <w:snapToGrid w:val="0"/>
          <w:kern w:val="22"/>
          <w:sz w:val="24"/>
        </w:rPr>
        <w:tab/>
      </w:r>
      <w:r w:rsidRPr="003F565E">
        <w:rPr>
          <w:bCs/>
          <w:snapToGrid w:val="0"/>
          <w:kern w:val="22"/>
          <w:sz w:val="24"/>
        </w:rPr>
        <w:t>执行机制</w:t>
      </w:r>
    </w:p>
    <w:p w14:paraId="4BE4A3E9" w14:textId="77777777" w:rsidR="00E136C2" w:rsidRPr="003F565E" w:rsidRDefault="00E136C2" w:rsidP="00B34BB2">
      <w:pPr>
        <w:pStyle w:val="Heading2"/>
        <w:numPr>
          <w:ilvl w:val="0"/>
          <w:numId w:val="19"/>
        </w:numPr>
        <w:suppressLineNumbers/>
        <w:tabs>
          <w:tab w:val="clear" w:pos="720"/>
          <w:tab w:val="left" w:pos="426"/>
        </w:tabs>
        <w:suppressAutoHyphens/>
        <w:overflowPunct w:val="0"/>
        <w:autoSpaceDE w:val="0"/>
        <w:autoSpaceDN w:val="0"/>
        <w:adjustRightInd w:val="0"/>
        <w:snapToGrid w:val="0"/>
        <w:spacing w:before="0" w:after="0"/>
        <w:ind w:left="0" w:firstLine="0"/>
        <w:rPr>
          <w:snapToGrid w:val="0"/>
          <w:kern w:val="22"/>
          <w:sz w:val="24"/>
        </w:rPr>
      </w:pPr>
      <w:r w:rsidRPr="003F565E">
        <w:rPr>
          <w:snapToGrid w:val="0"/>
          <w:kern w:val="22"/>
          <w:sz w:val="24"/>
        </w:rPr>
        <w:t>治理和协调机制</w:t>
      </w:r>
    </w:p>
    <w:p w14:paraId="1D710BF8" w14:textId="37DBB873"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Pr>
          <w:rFonts w:hint="eastAsia"/>
          <w:kern w:val="22"/>
          <w:sz w:val="24"/>
          <w:szCs w:val="24"/>
        </w:rPr>
        <w:t>[</w:t>
      </w:r>
      <w:r w:rsidRPr="00513B20">
        <w:rPr>
          <w:kern w:val="22"/>
          <w:sz w:val="24"/>
          <w:szCs w:val="24"/>
        </w:rPr>
        <w:t>现在需要一种可以在全球、区域和国家各级为生物多样性提供战略领导并促进协调一致的</w:t>
      </w:r>
      <w:r>
        <w:rPr>
          <w:kern w:val="22"/>
          <w:sz w:val="24"/>
          <w:szCs w:val="24"/>
        </w:rPr>
        <w:t>能力建设和发展</w:t>
      </w:r>
      <w:r w:rsidRPr="00513B20">
        <w:rPr>
          <w:kern w:val="22"/>
          <w:sz w:val="24"/>
          <w:szCs w:val="24"/>
        </w:rPr>
        <w:t>行动的机制。具体而言，这种机制的作用可包括：</w:t>
      </w:r>
      <w:r w:rsidR="00F60D28">
        <w:rPr>
          <w:kern w:val="22"/>
          <w:sz w:val="24"/>
          <w:szCs w:val="24"/>
        </w:rPr>
        <w:t>（</w:t>
      </w:r>
      <w:r>
        <w:rPr>
          <w:kern w:val="22"/>
          <w:sz w:val="24"/>
          <w:szCs w:val="24"/>
        </w:rPr>
        <w:t>a</w:t>
      </w:r>
      <w:r w:rsidR="00F60D28">
        <w:rPr>
          <w:kern w:val="22"/>
          <w:sz w:val="24"/>
          <w:szCs w:val="24"/>
        </w:rPr>
        <w:t>）</w:t>
      </w:r>
      <w:r w:rsidRPr="00513B20">
        <w:rPr>
          <w:kern w:val="22"/>
          <w:sz w:val="24"/>
          <w:szCs w:val="24"/>
        </w:rPr>
        <w:t>通过便利相关组织、倡议和供资机构之间的机构间协调与合作，加强协同作用；</w:t>
      </w:r>
      <w:r>
        <w:rPr>
          <w:rFonts w:hint="eastAsia"/>
          <w:kern w:val="22"/>
          <w:sz w:val="24"/>
          <w:szCs w:val="24"/>
        </w:rPr>
        <w:t>[</w:t>
      </w:r>
      <w:r w:rsidR="00F60D28">
        <w:rPr>
          <w:kern w:val="22"/>
          <w:sz w:val="24"/>
          <w:szCs w:val="24"/>
        </w:rPr>
        <w:t>（</w:t>
      </w:r>
      <w:r>
        <w:rPr>
          <w:kern w:val="22"/>
          <w:sz w:val="24"/>
          <w:szCs w:val="24"/>
        </w:rPr>
        <w:t>b</w:t>
      </w:r>
      <w:r w:rsidR="00F60D28">
        <w:rPr>
          <w:kern w:val="22"/>
          <w:sz w:val="24"/>
          <w:szCs w:val="24"/>
        </w:rPr>
        <w:t>）</w:t>
      </w:r>
      <w:r w:rsidRPr="00513B20">
        <w:rPr>
          <w:kern w:val="22"/>
          <w:sz w:val="24"/>
          <w:szCs w:val="24"/>
        </w:rPr>
        <w:t>为政府和非政府行为体提供战略指导、建议和支持；</w:t>
      </w:r>
      <w:r>
        <w:rPr>
          <w:rFonts w:hint="eastAsia"/>
          <w:kern w:val="22"/>
          <w:sz w:val="24"/>
          <w:szCs w:val="24"/>
        </w:rPr>
        <w:t>]</w:t>
      </w:r>
      <w:r>
        <w:rPr>
          <w:kern w:val="22"/>
          <w:sz w:val="24"/>
          <w:szCs w:val="24"/>
        </w:rPr>
        <w:t xml:space="preserve"> </w:t>
      </w:r>
      <w:r w:rsidR="00F60D28">
        <w:rPr>
          <w:kern w:val="22"/>
          <w:sz w:val="24"/>
          <w:szCs w:val="24"/>
        </w:rPr>
        <w:t>（</w:t>
      </w:r>
      <w:r>
        <w:rPr>
          <w:kern w:val="22"/>
          <w:sz w:val="24"/>
          <w:szCs w:val="24"/>
        </w:rPr>
        <w:t>c</w:t>
      </w:r>
      <w:r w:rsidR="00F60D28">
        <w:rPr>
          <w:kern w:val="22"/>
          <w:sz w:val="24"/>
          <w:szCs w:val="24"/>
        </w:rPr>
        <w:t>）</w:t>
      </w:r>
      <w:r w:rsidRPr="00513B20">
        <w:rPr>
          <w:kern w:val="22"/>
          <w:sz w:val="24"/>
          <w:szCs w:val="24"/>
        </w:rPr>
        <w:t>促进战略和协调一致的</w:t>
      </w:r>
      <w:r>
        <w:rPr>
          <w:kern w:val="22"/>
          <w:sz w:val="24"/>
          <w:szCs w:val="24"/>
        </w:rPr>
        <w:t>能力建设和发展</w:t>
      </w:r>
      <w:r w:rsidRPr="00513B20">
        <w:rPr>
          <w:kern w:val="22"/>
          <w:sz w:val="24"/>
          <w:szCs w:val="24"/>
        </w:rPr>
        <w:t>办法；</w:t>
      </w:r>
      <w:r w:rsidR="00F60D28">
        <w:rPr>
          <w:kern w:val="22"/>
          <w:sz w:val="24"/>
          <w:szCs w:val="24"/>
        </w:rPr>
        <w:t>（</w:t>
      </w:r>
      <w:r>
        <w:rPr>
          <w:kern w:val="22"/>
          <w:sz w:val="24"/>
          <w:szCs w:val="24"/>
        </w:rPr>
        <w:t>d</w:t>
      </w:r>
      <w:r w:rsidR="00F60D28">
        <w:rPr>
          <w:kern w:val="22"/>
          <w:sz w:val="24"/>
          <w:szCs w:val="24"/>
        </w:rPr>
        <w:t>）</w:t>
      </w:r>
      <w:r w:rsidRPr="00513B20">
        <w:rPr>
          <w:kern w:val="22"/>
          <w:sz w:val="24"/>
          <w:szCs w:val="24"/>
        </w:rPr>
        <w:t>促进伙伴关系和多边利益攸关方倡议；</w:t>
      </w:r>
      <w:r w:rsidR="00F60D28">
        <w:rPr>
          <w:kern w:val="22"/>
          <w:sz w:val="24"/>
          <w:szCs w:val="24"/>
        </w:rPr>
        <w:t>（</w:t>
      </w:r>
      <w:r>
        <w:rPr>
          <w:kern w:val="22"/>
          <w:sz w:val="24"/>
          <w:szCs w:val="24"/>
        </w:rPr>
        <w:t>e</w:t>
      </w:r>
      <w:r w:rsidR="00F60D28">
        <w:rPr>
          <w:kern w:val="22"/>
          <w:sz w:val="24"/>
          <w:szCs w:val="24"/>
        </w:rPr>
        <w:t>）</w:t>
      </w:r>
      <w:r w:rsidRPr="00513B20">
        <w:rPr>
          <w:kern w:val="22"/>
          <w:sz w:val="24"/>
          <w:szCs w:val="24"/>
        </w:rPr>
        <w:t>寻找机会，为生物多样性</w:t>
      </w:r>
      <w:r>
        <w:rPr>
          <w:kern w:val="22"/>
          <w:sz w:val="24"/>
          <w:szCs w:val="24"/>
        </w:rPr>
        <w:t>能力建设和发展</w:t>
      </w:r>
      <w:r w:rsidRPr="00513B20">
        <w:rPr>
          <w:kern w:val="22"/>
          <w:sz w:val="24"/>
          <w:szCs w:val="24"/>
        </w:rPr>
        <w:t>工作筹集更多资源；</w:t>
      </w:r>
      <w:r w:rsidR="00F60D28">
        <w:rPr>
          <w:kern w:val="22"/>
          <w:sz w:val="24"/>
          <w:szCs w:val="24"/>
        </w:rPr>
        <w:t>（</w:t>
      </w:r>
      <w:r>
        <w:rPr>
          <w:kern w:val="22"/>
          <w:sz w:val="24"/>
          <w:szCs w:val="24"/>
        </w:rPr>
        <w:t>f</w:t>
      </w:r>
      <w:r w:rsidR="00F60D28">
        <w:rPr>
          <w:kern w:val="22"/>
          <w:sz w:val="24"/>
          <w:szCs w:val="24"/>
        </w:rPr>
        <w:t>）</w:t>
      </w:r>
      <w:r w:rsidRPr="00513B20">
        <w:rPr>
          <w:kern w:val="22"/>
          <w:sz w:val="24"/>
          <w:szCs w:val="24"/>
        </w:rPr>
        <w:t>提供创新想法，以改善并推进战略框架的执行工作。</w:t>
      </w:r>
      <w:r>
        <w:rPr>
          <w:rFonts w:hint="eastAsia"/>
          <w:kern w:val="22"/>
          <w:sz w:val="24"/>
          <w:szCs w:val="24"/>
        </w:rPr>
        <w:t>]</w:t>
      </w:r>
    </w:p>
    <w:p w14:paraId="14E4F945" w14:textId="77777777"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在全球一级，可通过</w:t>
      </w:r>
      <w:r>
        <w:rPr>
          <w:rFonts w:hint="eastAsia"/>
          <w:kern w:val="22"/>
          <w:sz w:val="24"/>
          <w:szCs w:val="24"/>
        </w:rPr>
        <w:t>[</w:t>
      </w:r>
      <w:r>
        <w:rPr>
          <w:rFonts w:hint="eastAsia"/>
          <w:kern w:val="22"/>
          <w:sz w:val="24"/>
          <w:szCs w:val="24"/>
        </w:rPr>
        <w:t>诸如</w:t>
      </w:r>
      <w:r>
        <w:rPr>
          <w:rFonts w:hint="eastAsia"/>
          <w:kern w:val="22"/>
          <w:sz w:val="24"/>
          <w:szCs w:val="24"/>
        </w:rPr>
        <w:t>]</w:t>
      </w:r>
      <w:r w:rsidRPr="00513B20">
        <w:rPr>
          <w:kern w:val="22"/>
          <w:sz w:val="24"/>
          <w:szCs w:val="24"/>
        </w:rPr>
        <w:t>以下途径实现上述目的：</w:t>
      </w:r>
    </w:p>
    <w:p w14:paraId="2F3B8D2E" w14:textId="77777777" w:rsidR="00E136C2" w:rsidRPr="00F171EF" w:rsidRDefault="00E136C2" w:rsidP="00B34BB2">
      <w:pPr>
        <w:pStyle w:val="Para1"/>
        <w:numPr>
          <w:ilvl w:val="0"/>
          <w:numId w:val="31"/>
        </w:numPr>
        <w:suppressLineNumbers/>
        <w:suppressAutoHyphens/>
        <w:overflowPunct w:val="0"/>
        <w:autoSpaceDE w:val="0"/>
        <w:autoSpaceDN w:val="0"/>
        <w:adjustRightInd w:val="0"/>
        <w:snapToGrid w:val="0"/>
        <w:spacing w:line="240" w:lineRule="atLeast"/>
        <w:ind w:left="0" w:firstLine="490"/>
        <w:rPr>
          <w:kern w:val="22"/>
          <w:sz w:val="24"/>
          <w:szCs w:val="24"/>
        </w:rPr>
      </w:pPr>
      <w:bookmarkStart w:id="6" w:name="_Hlk50335725"/>
      <w:r>
        <w:rPr>
          <w:rFonts w:hint="eastAsia"/>
          <w:kern w:val="22"/>
          <w:sz w:val="24"/>
          <w:szCs w:val="24"/>
        </w:rPr>
        <w:lastRenderedPageBreak/>
        <w:t>[</w:t>
      </w:r>
      <w:r w:rsidRPr="00513B20">
        <w:rPr>
          <w:kern w:val="22"/>
          <w:sz w:val="24"/>
          <w:szCs w:val="24"/>
        </w:rPr>
        <w:t>成立一个新的高级别生物多样性</w:t>
      </w:r>
      <w:r>
        <w:rPr>
          <w:kern w:val="22"/>
          <w:sz w:val="24"/>
          <w:szCs w:val="24"/>
        </w:rPr>
        <w:t>能力建设和发展</w:t>
      </w:r>
      <w:r w:rsidRPr="00513B20">
        <w:rPr>
          <w:kern w:val="22"/>
          <w:sz w:val="24"/>
          <w:szCs w:val="24"/>
        </w:rPr>
        <w:t>委员会或一个更广泛的机构间执行支助委员会；</w:t>
      </w:r>
      <w:r w:rsidRPr="00513B20">
        <w:rPr>
          <w:rStyle w:val="FootnoteReference"/>
          <w:kern w:val="22"/>
          <w:szCs w:val="24"/>
        </w:rPr>
        <w:footnoteReference w:id="19"/>
      </w:r>
      <w:r>
        <w:rPr>
          <w:rFonts w:hint="eastAsia"/>
          <w:kern w:val="22"/>
          <w:sz w:val="24"/>
          <w:szCs w:val="24"/>
        </w:rPr>
        <w:t>]</w:t>
      </w:r>
    </w:p>
    <w:p w14:paraId="1AA3F1A2" w14:textId="1CC3142D" w:rsidR="00E136C2" w:rsidRPr="00F171EF" w:rsidRDefault="00E136C2" w:rsidP="00B34BB2">
      <w:pPr>
        <w:pStyle w:val="Para1"/>
        <w:numPr>
          <w:ilvl w:val="0"/>
          <w:numId w:val="31"/>
        </w:numPr>
        <w:suppressLineNumbers/>
        <w:suppressAutoHyphens/>
        <w:overflowPunct w:val="0"/>
        <w:autoSpaceDE w:val="0"/>
        <w:autoSpaceDN w:val="0"/>
        <w:adjustRightInd w:val="0"/>
        <w:snapToGrid w:val="0"/>
        <w:spacing w:line="240" w:lineRule="atLeast"/>
        <w:ind w:left="0" w:firstLine="490"/>
        <w:rPr>
          <w:kern w:val="22"/>
          <w:sz w:val="24"/>
          <w:szCs w:val="24"/>
        </w:rPr>
      </w:pPr>
      <w:r w:rsidRPr="00F171EF">
        <w:rPr>
          <w:rFonts w:hint="eastAsia"/>
          <w:kern w:val="22"/>
          <w:sz w:val="24"/>
          <w:szCs w:val="24"/>
        </w:rPr>
        <w:t>[</w:t>
      </w:r>
      <w:r>
        <w:rPr>
          <w:rFonts w:hint="eastAsia"/>
          <w:kern w:val="22"/>
          <w:sz w:val="24"/>
          <w:szCs w:val="24"/>
        </w:rPr>
        <w:t>在</w:t>
      </w:r>
      <w:r w:rsidRPr="00F171EF">
        <w:rPr>
          <w:rFonts w:hint="eastAsia"/>
          <w:kern w:val="22"/>
          <w:sz w:val="24"/>
          <w:szCs w:val="24"/>
        </w:rPr>
        <w:t>下文附件四</w:t>
      </w:r>
      <w:r>
        <w:rPr>
          <w:rFonts w:hint="eastAsia"/>
          <w:kern w:val="22"/>
          <w:sz w:val="24"/>
          <w:szCs w:val="24"/>
        </w:rPr>
        <w:t>所述</w:t>
      </w:r>
      <w:r w:rsidR="00A8751D">
        <w:rPr>
          <w:rFonts w:hint="eastAsia"/>
          <w:kern w:val="22"/>
          <w:sz w:val="24"/>
          <w:szCs w:val="24"/>
        </w:rPr>
        <w:t>科技合作问题</w:t>
      </w:r>
      <w:r w:rsidRPr="00F171EF">
        <w:rPr>
          <w:rFonts w:hint="eastAsia"/>
          <w:kern w:val="22"/>
          <w:sz w:val="24"/>
          <w:szCs w:val="24"/>
        </w:rPr>
        <w:t>非正式咨询小组下建立</w:t>
      </w:r>
      <w:r>
        <w:rPr>
          <w:rFonts w:hint="eastAsia"/>
          <w:kern w:val="22"/>
          <w:sz w:val="24"/>
          <w:szCs w:val="24"/>
        </w:rPr>
        <w:t>一个</w:t>
      </w:r>
      <w:r w:rsidRPr="00F171EF">
        <w:rPr>
          <w:rFonts w:hint="eastAsia"/>
          <w:kern w:val="22"/>
          <w:sz w:val="24"/>
          <w:szCs w:val="24"/>
        </w:rPr>
        <w:t>生物多样性</w:t>
      </w:r>
      <w:r w:rsidRPr="00F171EF">
        <w:rPr>
          <w:rFonts w:hint="eastAsia"/>
          <w:kern w:val="22"/>
          <w:sz w:val="24"/>
          <w:szCs w:val="24"/>
        </w:rPr>
        <w:t>]</w:t>
      </w:r>
      <w:r w:rsidRPr="00F171EF">
        <w:rPr>
          <w:rFonts w:hint="eastAsia"/>
          <w:kern w:val="22"/>
          <w:sz w:val="24"/>
          <w:szCs w:val="24"/>
        </w:rPr>
        <w:t>能力建设和发展</w:t>
      </w:r>
      <w:r w:rsidRPr="00F171EF">
        <w:rPr>
          <w:rFonts w:hint="eastAsia"/>
          <w:kern w:val="22"/>
          <w:sz w:val="24"/>
          <w:szCs w:val="24"/>
        </w:rPr>
        <w:t>[</w:t>
      </w:r>
      <w:r w:rsidRPr="00F171EF">
        <w:rPr>
          <w:rFonts w:hint="eastAsia"/>
          <w:kern w:val="22"/>
          <w:sz w:val="24"/>
          <w:szCs w:val="24"/>
        </w:rPr>
        <w:t>委员会。</w:t>
      </w:r>
      <w:r w:rsidRPr="00F171EF">
        <w:rPr>
          <w:rFonts w:hint="eastAsia"/>
          <w:kern w:val="22"/>
          <w:sz w:val="24"/>
          <w:szCs w:val="24"/>
        </w:rPr>
        <w:t>]</w:t>
      </w:r>
    </w:p>
    <w:p w14:paraId="1E79981D" w14:textId="4B8E8A4D" w:rsidR="00E136C2" w:rsidRPr="00513B20" w:rsidRDefault="00E136C2" w:rsidP="00B34BB2">
      <w:pPr>
        <w:pStyle w:val="Para1"/>
        <w:numPr>
          <w:ilvl w:val="0"/>
          <w:numId w:val="31"/>
        </w:numPr>
        <w:suppressLineNumbers/>
        <w:suppressAutoHyphens/>
        <w:overflowPunct w:val="0"/>
        <w:autoSpaceDE w:val="0"/>
        <w:autoSpaceDN w:val="0"/>
        <w:adjustRightInd w:val="0"/>
        <w:snapToGrid w:val="0"/>
        <w:spacing w:line="240" w:lineRule="atLeast"/>
        <w:ind w:left="0" w:firstLine="490"/>
        <w:rPr>
          <w:kern w:val="22"/>
          <w:sz w:val="24"/>
          <w:szCs w:val="24"/>
        </w:rPr>
      </w:pPr>
      <w:bookmarkStart w:id="7" w:name="_Hlk50335767"/>
      <w:bookmarkEnd w:id="6"/>
      <w:r>
        <w:rPr>
          <w:kern w:val="22"/>
          <w:sz w:val="24"/>
          <w:szCs w:val="24"/>
        </w:rPr>
        <w:t>[</w:t>
      </w:r>
      <w:r w:rsidRPr="00513B20">
        <w:rPr>
          <w:kern w:val="22"/>
          <w:sz w:val="24"/>
          <w:szCs w:val="24"/>
        </w:rPr>
        <w:t>在诸如联合国环境管理小组</w:t>
      </w:r>
      <w:r w:rsidR="00F60D28">
        <w:rPr>
          <w:kern w:val="22"/>
          <w:sz w:val="24"/>
          <w:szCs w:val="24"/>
        </w:rPr>
        <w:t>（</w:t>
      </w:r>
      <w:r w:rsidRPr="00513B20">
        <w:rPr>
          <w:kern w:val="22"/>
          <w:sz w:val="24"/>
          <w:szCs w:val="24"/>
        </w:rPr>
        <w:t>环境管理小组</w:t>
      </w:r>
      <w:r w:rsidR="00F60D28">
        <w:rPr>
          <w:kern w:val="22"/>
          <w:sz w:val="24"/>
          <w:szCs w:val="24"/>
        </w:rPr>
        <w:t>）</w:t>
      </w:r>
      <w:r w:rsidRPr="00513B20">
        <w:rPr>
          <w:kern w:val="22"/>
          <w:sz w:val="24"/>
          <w:szCs w:val="24"/>
        </w:rPr>
        <w:t>或生物多样性相关公约联络小组</w:t>
      </w:r>
      <w:r w:rsidR="00F60D28">
        <w:rPr>
          <w:kern w:val="22"/>
          <w:sz w:val="24"/>
          <w:szCs w:val="24"/>
        </w:rPr>
        <w:t>（</w:t>
      </w:r>
      <w:r w:rsidRPr="00513B20">
        <w:rPr>
          <w:kern w:val="22"/>
          <w:sz w:val="24"/>
          <w:szCs w:val="24"/>
        </w:rPr>
        <w:t>生物多样性联络小组</w:t>
      </w:r>
      <w:r w:rsidR="00F60D28">
        <w:rPr>
          <w:kern w:val="22"/>
          <w:sz w:val="24"/>
          <w:szCs w:val="24"/>
        </w:rPr>
        <w:t>）</w:t>
      </w:r>
      <w:r w:rsidRPr="00513B20">
        <w:rPr>
          <w:kern w:val="22"/>
          <w:sz w:val="24"/>
          <w:szCs w:val="24"/>
        </w:rPr>
        <w:t>这样的现有机制下指定一个生物多样性</w:t>
      </w:r>
      <w:r>
        <w:rPr>
          <w:kern w:val="22"/>
          <w:sz w:val="24"/>
          <w:szCs w:val="24"/>
        </w:rPr>
        <w:t>能力建设和发展</w:t>
      </w:r>
      <w:r w:rsidRPr="00513B20">
        <w:rPr>
          <w:kern w:val="22"/>
          <w:sz w:val="24"/>
          <w:szCs w:val="24"/>
        </w:rPr>
        <w:t>任务</w:t>
      </w:r>
      <w:r w:rsidRPr="00513B20">
        <w:rPr>
          <w:rFonts w:hint="eastAsia"/>
          <w:kern w:val="22"/>
          <w:sz w:val="24"/>
          <w:szCs w:val="24"/>
        </w:rPr>
        <w:t>小</w:t>
      </w:r>
      <w:r w:rsidRPr="00513B20">
        <w:rPr>
          <w:kern w:val="22"/>
          <w:sz w:val="24"/>
          <w:szCs w:val="24"/>
        </w:rPr>
        <w:t>组。</w:t>
      </w:r>
      <w:r w:rsidRPr="00513B20">
        <w:rPr>
          <w:kern w:val="22"/>
          <w:sz w:val="24"/>
          <w:szCs w:val="24"/>
          <w:vertAlign w:val="superscript"/>
        </w:rPr>
        <w:footnoteReference w:id="20"/>
      </w:r>
      <w:r>
        <w:rPr>
          <w:kern w:val="22"/>
          <w:sz w:val="24"/>
          <w:szCs w:val="24"/>
        </w:rPr>
        <w:t>]</w:t>
      </w:r>
    </w:p>
    <w:bookmarkEnd w:id="7"/>
    <w:p w14:paraId="39CD5638" w14:textId="77777777"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在区域一级，可以在联合国</w:t>
      </w:r>
      <w:r w:rsidRPr="00513B20">
        <w:rPr>
          <w:rFonts w:hint="eastAsia"/>
          <w:kern w:val="22"/>
          <w:sz w:val="24"/>
          <w:szCs w:val="24"/>
        </w:rPr>
        <w:t>各</w:t>
      </w:r>
      <w:r w:rsidRPr="00513B20">
        <w:rPr>
          <w:kern w:val="22"/>
          <w:sz w:val="24"/>
          <w:szCs w:val="24"/>
        </w:rPr>
        <w:t>区域经济委员会以及联合国可持续发展集团区域小组的支持下实现生物多样性</w:t>
      </w:r>
      <w:r>
        <w:rPr>
          <w:kern w:val="22"/>
          <w:sz w:val="24"/>
          <w:szCs w:val="24"/>
        </w:rPr>
        <w:t>能力建设和发展</w:t>
      </w:r>
      <w:r w:rsidRPr="00513B20">
        <w:rPr>
          <w:kern w:val="22"/>
          <w:sz w:val="24"/>
          <w:szCs w:val="24"/>
        </w:rPr>
        <w:t>的协调和统一；</w:t>
      </w:r>
    </w:p>
    <w:p w14:paraId="15717957" w14:textId="77777777"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在国家一级，生物多样性</w:t>
      </w:r>
      <w:r>
        <w:rPr>
          <w:kern w:val="22"/>
          <w:sz w:val="24"/>
          <w:szCs w:val="24"/>
        </w:rPr>
        <w:t>能力建设和发展</w:t>
      </w:r>
      <w:r w:rsidRPr="00513B20">
        <w:rPr>
          <w:rFonts w:hint="eastAsia"/>
          <w:kern w:val="22"/>
          <w:sz w:val="24"/>
          <w:szCs w:val="24"/>
        </w:rPr>
        <w:t>协调</w:t>
      </w:r>
      <w:r w:rsidRPr="00513B20">
        <w:rPr>
          <w:kern w:val="22"/>
          <w:sz w:val="24"/>
          <w:szCs w:val="24"/>
        </w:rPr>
        <w:t>可以通过国家生物多样性委员会或类似机制</w:t>
      </w:r>
      <w:r w:rsidRPr="00513B20">
        <w:rPr>
          <w:rFonts w:hint="eastAsia"/>
          <w:kern w:val="22"/>
          <w:sz w:val="24"/>
          <w:szCs w:val="24"/>
        </w:rPr>
        <w:t>进行</w:t>
      </w:r>
      <w:r w:rsidRPr="00513B20">
        <w:rPr>
          <w:kern w:val="22"/>
          <w:sz w:val="24"/>
          <w:szCs w:val="24"/>
        </w:rPr>
        <w:t>，并在</w:t>
      </w:r>
      <w:r w:rsidRPr="00513B20">
        <w:rPr>
          <w:rFonts w:hint="eastAsia"/>
          <w:kern w:val="22"/>
          <w:sz w:val="24"/>
          <w:szCs w:val="24"/>
        </w:rPr>
        <w:t>支持该国的</w:t>
      </w:r>
      <w:r w:rsidRPr="00513B20">
        <w:rPr>
          <w:kern w:val="22"/>
          <w:sz w:val="24"/>
          <w:szCs w:val="24"/>
        </w:rPr>
        <w:t>联合国可持续发展合作框架内通过联合国国家工作队</w:t>
      </w:r>
      <w:r w:rsidRPr="00513B20">
        <w:rPr>
          <w:rFonts w:hint="eastAsia"/>
          <w:kern w:val="22"/>
          <w:sz w:val="24"/>
          <w:szCs w:val="24"/>
        </w:rPr>
        <w:t>予以促进</w:t>
      </w:r>
      <w:r w:rsidRPr="00513B20">
        <w:rPr>
          <w:kern w:val="22"/>
          <w:sz w:val="24"/>
          <w:szCs w:val="24"/>
        </w:rPr>
        <w:t>。</w:t>
      </w:r>
    </w:p>
    <w:p w14:paraId="3D48ADA9" w14:textId="77777777" w:rsidR="00E136C2" w:rsidRPr="00802A8E"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Pr>
          <w:rFonts w:hint="eastAsia"/>
          <w:kern w:val="22"/>
          <w:sz w:val="24"/>
          <w:szCs w:val="24"/>
        </w:rPr>
        <w:t>[</w:t>
      </w:r>
      <w:r w:rsidRPr="00513B20">
        <w:rPr>
          <w:kern w:val="22"/>
          <w:sz w:val="24"/>
          <w:szCs w:val="24"/>
        </w:rPr>
        <w:t>此外，可以</w:t>
      </w:r>
      <w:r w:rsidRPr="00513B20">
        <w:rPr>
          <w:rFonts w:hint="eastAsia"/>
          <w:kern w:val="22"/>
          <w:sz w:val="24"/>
          <w:szCs w:val="24"/>
        </w:rPr>
        <w:t>设立一个</w:t>
      </w:r>
      <w:r w:rsidRPr="00513B20">
        <w:rPr>
          <w:kern w:val="22"/>
          <w:sz w:val="24"/>
          <w:szCs w:val="24"/>
        </w:rPr>
        <w:t>非正式的生物多样性</w:t>
      </w:r>
      <w:r>
        <w:rPr>
          <w:kern w:val="22"/>
          <w:sz w:val="24"/>
          <w:szCs w:val="24"/>
        </w:rPr>
        <w:t>能力建设和发展</w:t>
      </w:r>
      <w:r w:rsidRPr="00513B20">
        <w:rPr>
          <w:kern w:val="22"/>
          <w:sz w:val="24"/>
          <w:szCs w:val="24"/>
        </w:rPr>
        <w:t>论坛</w:t>
      </w:r>
      <w:r w:rsidRPr="00513B20">
        <w:rPr>
          <w:rFonts w:hint="eastAsia"/>
          <w:kern w:val="22"/>
          <w:sz w:val="24"/>
          <w:szCs w:val="24"/>
        </w:rPr>
        <w:t>，</w:t>
      </w:r>
      <w:r w:rsidRPr="00513B20">
        <w:rPr>
          <w:kern w:val="22"/>
          <w:sz w:val="24"/>
          <w:szCs w:val="24"/>
        </w:rPr>
        <w:t>由不同的生物多样性相关公约定期轮流举办，以聚集政府和非政府行为体</w:t>
      </w:r>
      <w:r w:rsidRPr="00513B20">
        <w:rPr>
          <w:rFonts w:hint="eastAsia"/>
          <w:kern w:val="22"/>
          <w:sz w:val="24"/>
          <w:szCs w:val="24"/>
        </w:rPr>
        <w:t>实行</w:t>
      </w:r>
      <w:r w:rsidRPr="00513B20">
        <w:rPr>
          <w:kern w:val="22"/>
          <w:sz w:val="24"/>
          <w:szCs w:val="24"/>
        </w:rPr>
        <w:t>联</w:t>
      </w:r>
      <w:r w:rsidRPr="00513B20">
        <w:rPr>
          <w:rFonts w:hint="eastAsia"/>
          <w:kern w:val="22"/>
          <w:sz w:val="24"/>
          <w:szCs w:val="24"/>
        </w:rPr>
        <w:t>网</w:t>
      </w:r>
      <w:r w:rsidRPr="00513B20">
        <w:rPr>
          <w:kern w:val="22"/>
          <w:sz w:val="24"/>
          <w:szCs w:val="24"/>
        </w:rPr>
        <w:t>，一起交流经验、良好做法和经验教训。</w:t>
      </w:r>
      <w:r>
        <w:rPr>
          <w:rFonts w:hint="eastAsia"/>
          <w:kern w:val="22"/>
          <w:sz w:val="24"/>
          <w:szCs w:val="24"/>
        </w:rPr>
        <w:t>]</w:t>
      </w:r>
    </w:p>
    <w:p w14:paraId="283B08EF" w14:textId="77777777" w:rsidR="00E136C2" w:rsidRPr="003F565E" w:rsidRDefault="00E136C2" w:rsidP="00B34BB2">
      <w:pPr>
        <w:pStyle w:val="Heading2"/>
        <w:keepNext w:val="0"/>
        <w:numPr>
          <w:ilvl w:val="0"/>
          <w:numId w:val="19"/>
        </w:numPr>
        <w:suppressLineNumbers/>
        <w:tabs>
          <w:tab w:val="clear" w:pos="720"/>
        </w:tabs>
        <w:suppressAutoHyphens/>
        <w:overflowPunct w:val="0"/>
        <w:autoSpaceDE w:val="0"/>
        <w:autoSpaceDN w:val="0"/>
        <w:adjustRightInd w:val="0"/>
        <w:snapToGrid w:val="0"/>
        <w:spacing w:before="0" w:after="0"/>
        <w:ind w:left="714" w:hanging="357"/>
        <w:rPr>
          <w:snapToGrid w:val="0"/>
          <w:kern w:val="22"/>
          <w:sz w:val="24"/>
        </w:rPr>
      </w:pPr>
      <w:r w:rsidRPr="003F565E">
        <w:rPr>
          <w:snapToGrid w:val="0"/>
          <w:kern w:val="22"/>
          <w:sz w:val="24"/>
        </w:rPr>
        <w:t>不同执行战略和进程之间的相互支持</w:t>
      </w:r>
    </w:p>
    <w:p w14:paraId="7BD278CF" w14:textId="7120B767" w:rsidR="00E136C2" w:rsidRPr="00170F16"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170F16">
        <w:rPr>
          <w:kern w:val="22"/>
          <w:sz w:val="24"/>
          <w:szCs w:val="24"/>
        </w:rPr>
        <w:t>本长期战略框架应当与</w:t>
      </w:r>
      <w:r w:rsidRPr="00170F16">
        <w:rPr>
          <w:kern w:val="22"/>
          <w:sz w:val="24"/>
          <w:szCs w:val="24"/>
        </w:rPr>
        <w:t>2020</w:t>
      </w:r>
      <w:r w:rsidRPr="00170F16">
        <w:rPr>
          <w:kern w:val="22"/>
          <w:sz w:val="24"/>
          <w:szCs w:val="24"/>
        </w:rPr>
        <w:t>年后全球生物多样性框架的其他执行手段和扶持性条件</w:t>
      </w:r>
      <w:r w:rsidR="00F60D28" w:rsidRPr="00170F16">
        <w:rPr>
          <w:kern w:val="22"/>
          <w:sz w:val="24"/>
          <w:szCs w:val="24"/>
        </w:rPr>
        <w:t>（</w:t>
      </w:r>
      <w:r w:rsidRPr="00170F16">
        <w:rPr>
          <w:kern w:val="22"/>
          <w:sz w:val="24"/>
          <w:szCs w:val="24"/>
        </w:rPr>
        <w:t>包括科技合作、技术转让、知识管理和资源调动</w:t>
      </w:r>
      <w:r w:rsidR="00F60D28" w:rsidRPr="00170F16">
        <w:rPr>
          <w:kern w:val="22"/>
          <w:sz w:val="24"/>
          <w:szCs w:val="24"/>
        </w:rPr>
        <w:t>）</w:t>
      </w:r>
      <w:r w:rsidRPr="00170F16">
        <w:rPr>
          <w:kern w:val="22"/>
          <w:sz w:val="24"/>
          <w:szCs w:val="24"/>
        </w:rPr>
        <w:t>、生物多样性主流化长期办法以及报告、评估和审查执行情况的机制</w:t>
      </w:r>
      <w:r w:rsidRPr="00170F16">
        <w:rPr>
          <w:rFonts w:hint="eastAsia"/>
          <w:kern w:val="22"/>
          <w:sz w:val="24"/>
          <w:szCs w:val="24"/>
        </w:rPr>
        <w:t>产生</w:t>
      </w:r>
      <w:r w:rsidRPr="00170F16">
        <w:rPr>
          <w:kern w:val="22"/>
          <w:sz w:val="24"/>
          <w:szCs w:val="24"/>
        </w:rPr>
        <w:t>协同</w:t>
      </w:r>
      <w:r w:rsidRPr="00170F16">
        <w:rPr>
          <w:rFonts w:hint="eastAsia"/>
          <w:kern w:val="22"/>
          <w:sz w:val="24"/>
          <w:szCs w:val="24"/>
        </w:rPr>
        <w:t>作用</w:t>
      </w:r>
      <w:r w:rsidRPr="00170F16">
        <w:rPr>
          <w:kern w:val="22"/>
          <w:sz w:val="24"/>
          <w:szCs w:val="24"/>
        </w:rPr>
        <w:t>。</w:t>
      </w:r>
    </w:p>
    <w:p w14:paraId="5471A20C" w14:textId="77777777" w:rsidR="00E136C2" w:rsidRPr="003F565E" w:rsidRDefault="00E136C2" w:rsidP="00B34BB2">
      <w:pPr>
        <w:pStyle w:val="Heading2"/>
        <w:keepNext w:val="0"/>
        <w:numPr>
          <w:ilvl w:val="0"/>
          <w:numId w:val="19"/>
        </w:numPr>
        <w:suppressLineNumbers/>
        <w:tabs>
          <w:tab w:val="clear" w:pos="720"/>
        </w:tabs>
        <w:suppressAutoHyphens/>
        <w:overflowPunct w:val="0"/>
        <w:autoSpaceDE w:val="0"/>
        <w:autoSpaceDN w:val="0"/>
        <w:adjustRightInd w:val="0"/>
        <w:snapToGrid w:val="0"/>
        <w:spacing w:before="0" w:after="0"/>
        <w:ind w:left="360"/>
        <w:rPr>
          <w:snapToGrid w:val="0"/>
          <w:kern w:val="22"/>
          <w:sz w:val="24"/>
        </w:rPr>
      </w:pPr>
      <w:r w:rsidRPr="003F565E">
        <w:rPr>
          <w:snapToGrid w:val="0"/>
          <w:kern w:val="22"/>
          <w:sz w:val="24"/>
        </w:rPr>
        <w:t>调动资源促进能力建设和发展</w:t>
      </w:r>
    </w:p>
    <w:p w14:paraId="26628226" w14:textId="77777777"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Pr>
          <w:rFonts w:hint="eastAsia"/>
          <w:kern w:val="22"/>
          <w:sz w:val="24"/>
          <w:szCs w:val="24"/>
        </w:rPr>
        <w:t>[</w:t>
      </w:r>
      <w:r w:rsidRPr="00513B20">
        <w:rPr>
          <w:kern w:val="22"/>
          <w:sz w:val="24"/>
          <w:szCs w:val="24"/>
        </w:rPr>
        <w:t>有必要</w:t>
      </w:r>
      <w:r>
        <w:rPr>
          <w:rFonts w:hint="eastAsia"/>
          <w:kern w:val="22"/>
          <w:sz w:val="24"/>
          <w:szCs w:val="24"/>
        </w:rPr>
        <w:t>[</w:t>
      </w:r>
      <w:r>
        <w:rPr>
          <w:rFonts w:hint="eastAsia"/>
          <w:kern w:val="22"/>
          <w:sz w:val="24"/>
          <w:szCs w:val="24"/>
        </w:rPr>
        <w:t>从各个渠道</w:t>
      </w:r>
      <w:r>
        <w:rPr>
          <w:rFonts w:hint="eastAsia"/>
          <w:kern w:val="22"/>
          <w:sz w:val="24"/>
          <w:szCs w:val="24"/>
        </w:rPr>
        <w:t>]</w:t>
      </w:r>
      <w:r w:rsidRPr="00513B20">
        <w:rPr>
          <w:kern w:val="22"/>
          <w:sz w:val="24"/>
          <w:szCs w:val="24"/>
        </w:rPr>
        <w:t>调动</w:t>
      </w:r>
      <w:r>
        <w:rPr>
          <w:rFonts w:hint="eastAsia"/>
          <w:kern w:val="22"/>
          <w:sz w:val="24"/>
          <w:szCs w:val="24"/>
        </w:rPr>
        <w:t>[</w:t>
      </w:r>
      <w:r>
        <w:rPr>
          <w:rFonts w:hint="eastAsia"/>
          <w:kern w:val="22"/>
          <w:sz w:val="24"/>
          <w:szCs w:val="24"/>
        </w:rPr>
        <w:t>人力和</w:t>
      </w:r>
      <w:r>
        <w:rPr>
          <w:rFonts w:hint="eastAsia"/>
          <w:kern w:val="22"/>
          <w:sz w:val="24"/>
          <w:szCs w:val="24"/>
        </w:rPr>
        <w:t>]</w:t>
      </w:r>
      <w:r>
        <w:rPr>
          <w:kern w:val="22"/>
          <w:sz w:val="24"/>
          <w:szCs w:val="24"/>
        </w:rPr>
        <w:t>[</w:t>
      </w:r>
      <w:r w:rsidRPr="00513B20">
        <w:rPr>
          <w:kern w:val="22"/>
          <w:sz w:val="24"/>
          <w:szCs w:val="24"/>
        </w:rPr>
        <w:t>财政</w:t>
      </w:r>
      <w:r>
        <w:rPr>
          <w:rFonts w:hint="eastAsia"/>
          <w:kern w:val="22"/>
          <w:sz w:val="24"/>
          <w:szCs w:val="24"/>
        </w:rPr>
        <w:t>]</w:t>
      </w:r>
      <w:r w:rsidRPr="00513B20">
        <w:rPr>
          <w:kern w:val="22"/>
          <w:sz w:val="24"/>
          <w:szCs w:val="24"/>
        </w:rPr>
        <w:t>资源以支助国家</w:t>
      </w:r>
      <w:r>
        <w:rPr>
          <w:kern w:val="22"/>
          <w:sz w:val="24"/>
          <w:szCs w:val="24"/>
        </w:rPr>
        <w:t>能力建设和发展</w:t>
      </w:r>
      <w:r w:rsidRPr="00513B20">
        <w:rPr>
          <w:kern w:val="22"/>
          <w:sz w:val="24"/>
          <w:szCs w:val="24"/>
        </w:rPr>
        <w:t>，并帮助创造扶持环境。</w:t>
      </w:r>
      <w:r>
        <w:rPr>
          <w:rFonts w:hint="eastAsia"/>
          <w:kern w:val="22"/>
          <w:sz w:val="24"/>
          <w:szCs w:val="24"/>
        </w:rPr>
        <w:t>[</w:t>
      </w:r>
      <w:r w:rsidRPr="00AD24FD">
        <w:rPr>
          <w:rFonts w:hint="eastAsia"/>
          <w:kern w:val="22"/>
          <w:sz w:val="24"/>
          <w:szCs w:val="24"/>
        </w:rPr>
        <w:t>按照第</w:t>
      </w:r>
      <w:r w:rsidRPr="00AD24FD">
        <w:rPr>
          <w:kern w:val="22"/>
          <w:sz w:val="24"/>
          <w:szCs w:val="24"/>
        </w:rPr>
        <w:t>20</w:t>
      </w:r>
      <w:r w:rsidRPr="00AD24FD">
        <w:rPr>
          <w:rFonts w:hint="eastAsia"/>
          <w:kern w:val="22"/>
          <w:sz w:val="24"/>
          <w:szCs w:val="24"/>
        </w:rPr>
        <w:t>条提供的财政资源和</w:t>
      </w:r>
      <w:r>
        <w:rPr>
          <w:kern w:val="22"/>
          <w:sz w:val="24"/>
          <w:szCs w:val="24"/>
        </w:rPr>
        <w:t>]</w:t>
      </w:r>
      <w:r w:rsidRPr="00513B20">
        <w:rPr>
          <w:kern w:val="22"/>
          <w:sz w:val="24"/>
          <w:szCs w:val="24"/>
        </w:rPr>
        <w:t>联合国开发署生物多样性筹资倡议</w:t>
      </w:r>
      <w:r w:rsidRPr="00AD24FD">
        <w:rPr>
          <w:rFonts w:hint="eastAsia"/>
          <w:kern w:val="22"/>
          <w:sz w:val="24"/>
          <w:szCs w:val="24"/>
        </w:rPr>
        <w:t>可以支持</w:t>
      </w:r>
      <w:r w:rsidRPr="00AD24FD">
        <w:rPr>
          <w:kern w:val="22"/>
          <w:sz w:val="24"/>
          <w:szCs w:val="24"/>
        </w:rPr>
        <w:t>各国</w:t>
      </w:r>
      <w:r w:rsidRPr="00513B20">
        <w:rPr>
          <w:kern w:val="22"/>
          <w:sz w:val="24"/>
          <w:szCs w:val="24"/>
        </w:rPr>
        <w:t>在其国家资源调动战略中纳入调动资源</w:t>
      </w:r>
      <w:r w:rsidRPr="00513B20">
        <w:rPr>
          <w:rFonts w:hint="eastAsia"/>
          <w:kern w:val="22"/>
          <w:sz w:val="24"/>
          <w:szCs w:val="24"/>
        </w:rPr>
        <w:t>推</w:t>
      </w:r>
      <w:r w:rsidRPr="00513B20">
        <w:rPr>
          <w:kern w:val="22"/>
          <w:sz w:val="24"/>
          <w:szCs w:val="24"/>
        </w:rPr>
        <w:t>进</w:t>
      </w:r>
      <w:r>
        <w:rPr>
          <w:kern w:val="22"/>
          <w:sz w:val="24"/>
          <w:szCs w:val="24"/>
        </w:rPr>
        <w:t>能力建设和发展</w:t>
      </w:r>
      <w:r w:rsidRPr="00513B20">
        <w:rPr>
          <w:kern w:val="22"/>
          <w:sz w:val="24"/>
          <w:szCs w:val="24"/>
        </w:rPr>
        <w:t>的</w:t>
      </w:r>
      <w:r w:rsidRPr="00AD24FD">
        <w:rPr>
          <w:kern w:val="22"/>
          <w:sz w:val="24"/>
          <w:szCs w:val="24"/>
        </w:rPr>
        <w:t>备选方</w:t>
      </w:r>
      <w:r w:rsidRPr="00AD24FD">
        <w:rPr>
          <w:rFonts w:hint="eastAsia"/>
          <w:kern w:val="22"/>
          <w:sz w:val="24"/>
          <w:szCs w:val="24"/>
        </w:rPr>
        <w:t>法</w:t>
      </w:r>
      <w:r w:rsidRPr="00513B20">
        <w:rPr>
          <w:kern w:val="22"/>
          <w:sz w:val="24"/>
          <w:szCs w:val="24"/>
        </w:rPr>
        <w:t>。</w:t>
      </w:r>
      <w:r>
        <w:rPr>
          <w:rFonts w:hint="eastAsia"/>
          <w:kern w:val="22"/>
          <w:sz w:val="24"/>
          <w:szCs w:val="24"/>
        </w:rPr>
        <w:t>]</w:t>
      </w:r>
      <w:r w:rsidRPr="00170F16">
        <w:rPr>
          <w:szCs w:val="24"/>
        </w:rPr>
        <w:t xml:space="preserve"> </w:t>
      </w:r>
      <w:r w:rsidRPr="00170F16">
        <w:rPr>
          <w:szCs w:val="24"/>
        </w:rPr>
        <w:footnoteReference w:customMarkFollows="1" w:id="21"/>
        <w:t>*</w:t>
      </w:r>
    </w:p>
    <w:p w14:paraId="2C27B2D7" w14:textId="77777777" w:rsidR="00E136C2" w:rsidRPr="003F565E" w:rsidRDefault="00E136C2" w:rsidP="00B34BB2">
      <w:pPr>
        <w:pStyle w:val="Heading2"/>
        <w:keepNext w:val="0"/>
        <w:numPr>
          <w:ilvl w:val="0"/>
          <w:numId w:val="19"/>
        </w:numPr>
        <w:suppressLineNumbers/>
        <w:tabs>
          <w:tab w:val="clear" w:pos="720"/>
        </w:tabs>
        <w:suppressAutoHyphens/>
        <w:overflowPunct w:val="0"/>
        <w:autoSpaceDE w:val="0"/>
        <w:autoSpaceDN w:val="0"/>
        <w:adjustRightInd w:val="0"/>
        <w:snapToGrid w:val="0"/>
        <w:spacing w:before="0" w:after="0"/>
        <w:ind w:left="360"/>
        <w:rPr>
          <w:snapToGrid w:val="0"/>
          <w:kern w:val="22"/>
          <w:sz w:val="24"/>
        </w:rPr>
      </w:pPr>
      <w:r w:rsidRPr="003F565E">
        <w:rPr>
          <w:snapToGrid w:val="0"/>
          <w:kern w:val="22"/>
          <w:sz w:val="24"/>
        </w:rPr>
        <w:t>区域和全球支助网络</w:t>
      </w:r>
    </w:p>
    <w:p w14:paraId="0A049D14" w14:textId="77777777"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sidRPr="00513B20">
        <w:rPr>
          <w:kern w:val="22"/>
          <w:sz w:val="24"/>
          <w:szCs w:val="24"/>
        </w:rPr>
        <w:t>应加强</w:t>
      </w:r>
      <w:r>
        <w:rPr>
          <w:rFonts w:hint="eastAsia"/>
          <w:kern w:val="22"/>
          <w:sz w:val="24"/>
          <w:szCs w:val="24"/>
        </w:rPr>
        <w:t>[</w:t>
      </w:r>
      <w:r w:rsidRPr="00513B20">
        <w:rPr>
          <w:rFonts w:hint="eastAsia"/>
          <w:kern w:val="22"/>
          <w:sz w:val="24"/>
          <w:szCs w:val="24"/>
        </w:rPr>
        <w:t>或建立</w:t>
      </w:r>
      <w:r>
        <w:rPr>
          <w:rFonts w:hint="eastAsia"/>
          <w:kern w:val="22"/>
          <w:sz w:val="24"/>
          <w:szCs w:val="24"/>
        </w:rPr>
        <w:t>]</w:t>
      </w:r>
      <w:r>
        <w:rPr>
          <w:rFonts w:hint="eastAsia"/>
          <w:kern w:val="22"/>
          <w:sz w:val="24"/>
          <w:szCs w:val="24"/>
        </w:rPr>
        <w:t>现有</w:t>
      </w:r>
      <w:r w:rsidRPr="00513B20">
        <w:rPr>
          <w:kern w:val="22"/>
          <w:sz w:val="24"/>
          <w:szCs w:val="24"/>
        </w:rPr>
        <w:t>区域和全球支助网络，以应要求向各自地理区域或次区域内的国家政府机构、国家</w:t>
      </w:r>
      <w:r w:rsidRPr="00513B20">
        <w:rPr>
          <w:rFonts w:hint="eastAsia"/>
          <w:kern w:val="22"/>
          <w:sz w:val="24"/>
          <w:szCs w:val="24"/>
        </w:rPr>
        <w:t>以下各级</w:t>
      </w:r>
      <w:r w:rsidRPr="00513B20">
        <w:rPr>
          <w:kern w:val="22"/>
          <w:sz w:val="24"/>
          <w:szCs w:val="24"/>
        </w:rPr>
        <w:t>政府、地方当局和非政府行为体提供</w:t>
      </w:r>
      <w:r>
        <w:rPr>
          <w:kern w:val="22"/>
          <w:sz w:val="24"/>
          <w:szCs w:val="24"/>
        </w:rPr>
        <w:t>能力建设和发展</w:t>
      </w:r>
      <w:r w:rsidRPr="00513B20">
        <w:rPr>
          <w:kern w:val="22"/>
          <w:sz w:val="24"/>
          <w:szCs w:val="24"/>
        </w:rPr>
        <w:t>支助。</w:t>
      </w:r>
    </w:p>
    <w:p w14:paraId="6E0AB9DE" w14:textId="77777777" w:rsidR="00E136C2" w:rsidRPr="003F565E" w:rsidRDefault="00E136C2" w:rsidP="00B34BB2">
      <w:pPr>
        <w:pStyle w:val="Heading2"/>
        <w:keepNext w:val="0"/>
        <w:numPr>
          <w:ilvl w:val="0"/>
          <w:numId w:val="19"/>
        </w:numPr>
        <w:suppressLineNumbers/>
        <w:tabs>
          <w:tab w:val="clear" w:pos="720"/>
        </w:tabs>
        <w:suppressAutoHyphens/>
        <w:overflowPunct w:val="0"/>
        <w:autoSpaceDE w:val="0"/>
        <w:autoSpaceDN w:val="0"/>
        <w:adjustRightInd w:val="0"/>
        <w:snapToGrid w:val="0"/>
        <w:spacing w:before="0" w:after="0"/>
        <w:ind w:left="360"/>
        <w:rPr>
          <w:snapToGrid w:val="0"/>
          <w:kern w:val="22"/>
          <w:sz w:val="24"/>
        </w:rPr>
      </w:pPr>
      <w:r w:rsidRPr="003F565E">
        <w:rPr>
          <w:snapToGrid w:val="0"/>
          <w:kern w:val="22"/>
          <w:sz w:val="24"/>
        </w:rPr>
        <w:t>加强审查机制</w:t>
      </w:r>
    </w:p>
    <w:p w14:paraId="2C895CEE" w14:textId="1D6BF2F9" w:rsidR="00E136C2"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Pr>
          <w:rFonts w:hint="eastAsia"/>
          <w:kern w:val="22"/>
          <w:sz w:val="24"/>
          <w:szCs w:val="24"/>
        </w:rPr>
        <w:t>[</w:t>
      </w:r>
      <w:r w:rsidRPr="00513B20">
        <w:rPr>
          <w:kern w:val="22"/>
          <w:sz w:val="24"/>
          <w:szCs w:val="24"/>
        </w:rPr>
        <w:t>获得加强的规划、报告和审查机制应考虑</w:t>
      </w:r>
      <w:r>
        <w:rPr>
          <w:kern w:val="22"/>
          <w:sz w:val="24"/>
          <w:szCs w:val="24"/>
        </w:rPr>
        <w:t>能力建设和发展</w:t>
      </w:r>
      <w:r w:rsidRPr="00513B20">
        <w:rPr>
          <w:kern w:val="22"/>
          <w:sz w:val="24"/>
          <w:szCs w:val="24"/>
        </w:rPr>
        <w:t>问题。各国政府的国家报告准则也应包括关于报告</w:t>
      </w:r>
      <w:r>
        <w:rPr>
          <w:kern w:val="22"/>
          <w:sz w:val="24"/>
          <w:szCs w:val="24"/>
        </w:rPr>
        <w:t>能力建设和发展</w:t>
      </w:r>
      <w:r w:rsidRPr="00513B20">
        <w:rPr>
          <w:kern w:val="22"/>
          <w:sz w:val="24"/>
          <w:szCs w:val="24"/>
        </w:rPr>
        <w:t>的要求，并为各国提供交流经验教训的机会。国家</w:t>
      </w:r>
      <w:r>
        <w:rPr>
          <w:rFonts w:hint="eastAsia"/>
          <w:kern w:val="22"/>
          <w:sz w:val="24"/>
          <w:szCs w:val="24"/>
        </w:rPr>
        <w:t>生物多样性</w:t>
      </w:r>
      <w:r w:rsidRPr="00513B20">
        <w:rPr>
          <w:kern w:val="22"/>
          <w:sz w:val="24"/>
          <w:szCs w:val="24"/>
        </w:rPr>
        <w:t>战略和行动计划的审查与修订流程，以及国家</w:t>
      </w:r>
      <w:r>
        <w:rPr>
          <w:rFonts w:hint="eastAsia"/>
          <w:kern w:val="22"/>
          <w:sz w:val="24"/>
          <w:szCs w:val="24"/>
        </w:rPr>
        <w:t>生物多样性</w:t>
      </w:r>
      <w:r w:rsidRPr="00513B20">
        <w:rPr>
          <w:kern w:val="22"/>
          <w:sz w:val="24"/>
          <w:szCs w:val="24"/>
        </w:rPr>
        <w:t>战略和行动计划执行情况的自愿同行评议</w:t>
      </w:r>
      <w:r w:rsidRPr="00513B20">
        <w:rPr>
          <w:rFonts w:hint="eastAsia"/>
          <w:kern w:val="22"/>
          <w:sz w:val="24"/>
          <w:szCs w:val="24"/>
        </w:rPr>
        <w:t>，</w:t>
      </w:r>
      <w:r w:rsidRPr="00513B20">
        <w:rPr>
          <w:kern w:val="22"/>
          <w:sz w:val="24"/>
          <w:szCs w:val="24"/>
        </w:rPr>
        <w:t>也应包括对</w:t>
      </w:r>
      <w:r>
        <w:rPr>
          <w:kern w:val="22"/>
          <w:sz w:val="24"/>
          <w:szCs w:val="24"/>
        </w:rPr>
        <w:t>能力建设和发展</w:t>
      </w:r>
      <w:r w:rsidRPr="00513B20">
        <w:rPr>
          <w:kern w:val="22"/>
          <w:sz w:val="24"/>
          <w:szCs w:val="24"/>
        </w:rPr>
        <w:t>战略和方法的审查。</w:t>
      </w:r>
      <w:r>
        <w:rPr>
          <w:rFonts w:hint="eastAsia"/>
          <w:kern w:val="22"/>
          <w:sz w:val="24"/>
          <w:szCs w:val="24"/>
        </w:rPr>
        <w:t>]</w:t>
      </w:r>
    </w:p>
    <w:p w14:paraId="5154F0A1" w14:textId="77777777" w:rsidR="006934B6" w:rsidRPr="00513B20" w:rsidRDefault="006934B6" w:rsidP="006934B6">
      <w:pPr>
        <w:pStyle w:val="Para1"/>
        <w:numPr>
          <w:ilvl w:val="0"/>
          <w:numId w:val="0"/>
        </w:numPr>
        <w:suppressLineNumbers/>
        <w:suppressAutoHyphens/>
        <w:overflowPunct w:val="0"/>
        <w:autoSpaceDE w:val="0"/>
        <w:autoSpaceDN w:val="0"/>
        <w:adjustRightInd w:val="0"/>
        <w:snapToGrid w:val="0"/>
        <w:spacing w:line="240" w:lineRule="auto"/>
        <w:rPr>
          <w:kern w:val="22"/>
          <w:sz w:val="24"/>
          <w:szCs w:val="24"/>
        </w:rPr>
      </w:pPr>
    </w:p>
    <w:p w14:paraId="2CBEE3DD" w14:textId="77777777" w:rsidR="00E136C2" w:rsidRPr="003F565E" w:rsidRDefault="00E136C2" w:rsidP="00B34BB2">
      <w:pPr>
        <w:pStyle w:val="Heading2"/>
        <w:keepNext w:val="0"/>
        <w:numPr>
          <w:ilvl w:val="0"/>
          <w:numId w:val="19"/>
        </w:numPr>
        <w:suppressLineNumbers/>
        <w:tabs>
          <w:tab w:val="clear" w:pos="720"/>
        </w:tabs>
        <w:suppressAutoHyphens/>
        <w:overflowPunct w:val="0"/>
        <w:autoSpaceDE w:val="0"/>
        <w:autoSpaceDN w:val="0"/>
        <w:adjustRightInd w:val="0"/>
        <w:snapToGrid w:val="0"/>
        <w:spacing w:before="0" w:after="0"/>
        <w:ind w:left="360"/>
        <w:rPr>
          <w:snapToGrid w:val="0"/>
          <w:kern w:val="22"/>
          <w:sz w:val="24"/>
        </w:rPr>
      </w:pPr>
      <w:r w:rsidRPr="003F565E">
        <w:rPr>
          <w:snapToGrid w:val="0"/>
          <w:kern w:val="22"/>
          <w:sz w:val="24"/>
        </w:rPr>
        <w:lastRenderedPageBreak/>
        <w:t>框架的外联和传播</w:t>
      </w:r>
    </w:p>
    <w:p w14:paraId="3238611D" w14:textId="77777777"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bookmarkStart w:id="8" w:name="_Hlk50340087"/>
      <w:r w:rsidRPr="00513B20">
        <w:rPr>
          <w:kern w:val="22"/>
          <w:sz w:val="24"/>
          <w:szCs w:val="24"/>
        </w:rPr>
        <w:t>将针对各利益攸关方和行为体开展一场运动，以提高对本长期战略框架的认识和支持。将邀请主要合作伙伴和利益攸关方为执行框架提供支持，包括使其</w:t>
      </w:r>
      <w:r>
        <w:rPr>
          <w:kern w:val="22"/>
          <w:sz w:val="24"/>
          <w:szCs w:val="24"/>
        </w:rPr>
        <w:t>能力建设和发展</w:t>
      </w:r>
      <w:r w:rsidRPr="00513B20">
        <w:rPr>
          <w:kern w:val="22"/>
          <w:sz w:val="24"/>
          <w:szCs w:val="24"/>
        </w:rPr>
        <w:t>行动与本框架保持一致、</w:t>
      </w:r>
      <w:r>
        <w:rPr>
          <w:rFonts w:hint="eastAsia"/>
          <w:kern w:val="22"/>
          <w:sz w:val="24"/>
          <w:szCs w:val="24"/>
        </w:rPr>
        <w:t>[</w:t>
      </w:r>
      <w:r w:rsidRPr="00513B20">
        <w:rPr>
          <w:kern w:val="22"/>
          <w:sz w:val="24"/>
          <w:szCs w:val="24"/>
        </w:rPr>
        <w:t>制定专题行动计划、</w:t>
      </w:r>
      <w:r>
        <w:rPr>
          <w:rFonts w:hint="eastAsia"/>
          <w:kern w:val="22"/>
          <w:sz w:val="24"/>
          <w:szCs w:val="24"/>
        </w:rPr>
        <w:t>]</w:t>
      </w:r>
      <w:r w:rsidRPr="00513B20">
        <w:rPr>
          <w:kern w:val="22"/>
          <w:sz w:val="24"/>
          <w:szCs w:val="24"/>
        </w:rPr>
        <w:t>建立联盟和同业交流群。将</w:t>
      </w:r>
      <w:r>
        <w:rPr>
          <w:rFonts w:hint="eastAsia"/>
          <w:kern w:val="22"/>
          <w:sz w:val="24"/>
          <w:szCs w:val="24"/>
        </w:rPr>
        <w:t>在</w:t>
      </w:r>
      <w:r w:rsidRPr="007B112D">
        <w:rPr>
          <w:kern w:val="22"/>
          <w:sz w:val="24"/>
          <w:szCs w:val="24"/>
        </w:rPr>
        <w:t>信息交换所机制</w:t>
      </w:r>
      <w:r w:rsidRPr="00170F16">
        <w:rPr>
          <w:kern w:val="22"/>
          <w:sz w:val="24"/>
          <w:szCs w:val="24"/>
        </w:rPr>
        <w:t>内</w:t>
      </w:r>
      <w:r w:rsidRPr="00513B20">
        <w:rPr>
          <w:kern w:val="22"/>
          <w:sz w:val="24"/>
          <w:szCs w:val="24"/>
        </w:rPr>
        <w:t>创建专门的门户网站，并附上生物多样性相关公约和组织的链接，以分享有关本框架的信息以及各行为体的活动和经验。</w:t>
      </w:r>
    </w:p>
    <w:p w14:paraId="37F2687B" w14:textId="77777777" w:rsidR="00E136C2" w:rsidRPr="003F565E" w:rsidRDefault="00E136C2" w:rsidP="00B34BB2">
      <w:pPr>
        <w:pStyle w:val="Heading2"/>
        <w:numPr>
          <w:ilvl w:val="0"/>
          <w:numId w:val="19"/>
        </w:numPr>
        <w:suppressLineNumbers/>
        <w:tabs>
          <w:tab w:val="clear" w:pos="720"/>
        </w:tabs>
        <w:suppressAutoHyphens/>
        <w:overflowPunct w:val="0"/>
        <w:autoSpaceDE w:val="0"/>
        <w:autoSpaceDN w:val="0"/>
        <w:adjustRightInd w:val="0"/>
        <w:snapToGrid w:val="0"/>
        <w:spacing w:before="0" w:after="0"/>
        <w:ind w:left="714" w:hanging="357"/>
        <w:rPr>
          <w:snapToGrid w:val="0"/>
          <w:kern w:val="22"/>
          <w:sz w:val="24"/>
        </w:rPr>
      </w:pPr>
      <w:r w:rsidRPr="003F565E">
        <w:rPr>
          <w:snapToGrid w:val="0"/>
          <w:kern w:val="22"/>
          <w:sz w:val="24"/>
        </w:rPr>
        <w:t>框架的报告和审查</w:t>
      </w:r>
    </w:p>
    <w:p w14:paraId="699F1371" w14:textId="77777777"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Pr>
          <w:rFonts w:hint="eastAsia"/>
          <w:kern w:val="22"/>
          <w:sz w:val="24"/>
          <w:szCs w:val="24"/>
        </w:rPr>
        <w:t>[</w:t>
      </w:r>
      <w:r w:rsidRPr="00513B20">
        <w:rPr>
          <w:kern w:val="22"/>
          <w:sz w:val="24"/>
          <w:szCs w:val="24"/>
        </w:rPr>
        <w:t>本长期战略框架旨在成为一份</w:t>
      </w:r>
      <w:r w:rsidRPr="00513B20">
        <w:rPr>
          <w:rFonts w:hint="eastAsia"/>
          <w:kern w:val="22"/>
          <w:sz w:val="24"/>
          <w:szCs w:val="24"/>
        </w:rPr>
        <w:t>动态</w:t>
      </w:r>
      <w:r w:rsidRPr="00513B20">
        <w:rPr>
          <w:kern w:val="22"/>
          <w:sz w:val="24"/>
          <w:szCs w:val="24"/>
        </w:rPr>
        <w:t>文件。将定期对其进行审查，并在必要时进行更新，以确保其持续相关、有效，并能不断</w:t>
      </w:r>
      <w:r w:rsidRPr="00513B20">
        <w:rPr>
          <w:rFonts w:hint="eastAsia"/>
          <w:kern w:val="22"/>
          <w:sz w:val="24"/>
          <w:szCs w:val="24"/>
        </w:rPr>
        <w:t>为</w:t>
      </w:r>
      <w:r w:rsidRPr="00513B20">
        <w:rPr>
          <w:kern w:val="22"/>
          <w:sz w:val="24"/>
          <w:szCs w:val="24"/>
        </w:rPr>
        <w:t>政府和非政府行为体使用。</w:t>
      </w:r>
      <w:r w:rsidRPr="00513B20">
        <w:rPr>
          <w:kern w:val="22"/>
          <w:sz w:val="24"/>
          <w:szCs w:val="24"/>
        </w:rPr>
        <w:t>2025</w:t>
      </w:r>
      <w:r w:rsidRPr="00513B20">
        <w:rPr>
          <w:kern w:val="22"/>
          <w:sz w:val="24"/>
          <w:szCs w:val="24"/>
        </w:rPr>
        <w:t>年将进行首次审查，并在</w:t>
      </w:r>
      <w:r w:rsidRPr="00513B20">
        <w:rPr>
          <w:kern w:val="22"/>
          <w:sz w:val="24"/>
          <w:szCs w:val="24"/>
        </w:rPr>
        <w:t>20</w:t>
      </w:r>
      <w:r>
        <w:rPr>
          <w:kern w:val="22"/>
          <w:sz w:val="24"/>
          <w:szCs w:val="24"/>
        </w:rPr>
        <w:t>29</w:t>
      </w:r>
      <w:r w:rsidRPr="00513B20">
        <w:rPr>
          <w:kern w:val="22"/>
          <w:sz w:val="24"/>
          <w:szCs w:val="24"/>
        </w:rPr>
        <w:t>年进行一次独立评价，与</w:t>
      </w:r>
      <w:r w:rsidRPr="00513B20">
        <w:rPr>
          <w:kern w:val="22"/>
          <w:sz w:val="24"/>
          <w:szCs w:val="24"/>
        </w:rPr>
        <w:t>2020</w:t>
      </w:r>
      <w:r w:rsidRPr="00513B20">
        <w:rPr>
          <w:kern w:val="22"/>
          <w:sz w:val="24"/>
          <w:szCs w:val="24"/>
        </w:rPr>
        <w:t>年后全球生物多样性框架的审查</w:t>
      </w:r>
      <w:r w:rsidRPr="00513B20">
        <w:rPr>
          <w:rFonts w:hint="eastAsia"/>
          <w:kern w:val="22"/>
          <w:sz w:val="24"/>
          <w:szCs w:val="24"/>
        </w:rPr>
        <w:t>同时</w:t>
      </w:r>
      <w:r w:rsidRPr="00513B20">
        <w:rPr>
          <w:kern w:val="22"/>
          <w:sz w:val="24"/>
          <w:szCs w:val="24"/>
        </w:rPr>
        <w:t>。各国政府将通过国家报告，报告对框架的应用以及</w:t>
      </w:r>
      <w:r w:rsidRPr="00513B20">
        <w:rPr>
          <w:rFonts w:hint="eastAsia"/>
          <w:kern w:val="22"/>
          <w:sz w:val="24"/>
          <w:szCs w:val="24"/>
        </w:rPr>
        <w:t>吸取</w:t>
      </w:r>
      <w:r w:rsidRPr="00513B20">
        <w:rPr>
          <w:kern w:val="22"/>
          <w:sz w:val="24"/>
          <w:szCs w:val="24"/>
        </w:rPr>
        <w:t>的经验教训；非政府行为</w:t>
      </w:r>
      <w:r w:rsidRPr="00513B20">
        <w:rPr>
          <w:rFonts w:hint="eastAsia"/>
          <w:kern w:val="22"/>
          <w:sz w:val="24"/>
          <w:szCs w:val="24"/>
        </w:rPr>
        <w:t>体</w:t>
      </w:r>
      <w:r w:rsidRPr="00513B20">
        <w:rPr>
          <w:kern w:val="22"/>
          <w:sz w:val="24"/>
          <w:szCs w:val="24"/>
        </w:rPr>
        <w:t>将通过自愿向各生物多样性相关公约和进程的秘书处提交报告和案例研究</w:t>
      </w:r>
      <w:r w:rsidRPr="00513B20">
        <w:rPr>
          <w:rFonts w:hint="eastAsia"/>
          <w:kern w:val="22"/>
          <w:sz w:val="24"/>
          <w:szCs w:val="24"/>
        </w:rPr>
        <w:t>进行</w:t>
      </w:r>
      <w:r w:rsidRPr="00513B20">
        <w:rPr>
          <w:kern w:val="22"/>
          <w:sz w:val="24"/>
          <w:szCs w:val="24"/>
        </w:rPr>
        <w:t>报告。</w:t>
      </w:r>
      <w:r>
        <w:rPr>
          <w:rFonts w:hint="eastAsia"/>
          <w:kern w:val="22"/>
          <w:sz w:val="24"/>
          <w:szCs w:val="24"/>
        </w:rPr>
        <w:t>]</w:t>
      </w:r>
    </w:p>
    <w:bookmarkEnd w:id="8"/>
    <w:p w14:paraId="16B9D150" w14:textId="77777777" w:rsidR="00E136C2" w:rsidRPr="00513B20" w:rsidRDefault="00E136C2" w:rsidP="00B34BB2">
      <w:pPr>
        <w:pStyle w:val="Para1"/>
        <w:numPr>
          <w:ilvl w:val="0"/>
          <w:numId w:val="14"/>
        </w:numPr>
        <w:suppressLineNumbers/>
        <w:tabs>
          <w:tab w:val="clear" w:pos="360"/>
        </w:tabs>
        <w:suppressAutoHyphens/>
        <w:overflowPunct w:val="0"/>
        <w:autoSpaceDE w:val="0"/>
        <w:autoSpaceDN w:val="0"/>
        <w:adjustRightInd w:val="0"/>
        <w:snapToGrid w:val="0"/>
        <w:spacing w:line="240" w:lineRule="auto"/>
        <w:rPr>
          <w:kern w:val="22"/>
          <w:sz w:val="24"/>
          <w:szCs w:val="24"/>
        </w:rPr>
      </w:pPr>
      <w:r>
        <w:rPr>
          <w:rFonts w:hint="eastAsia"/>
          <w:kern w:val="22"/>
          <w:sz w:val="24"/>
          <w:szCs w:val="24"/>
        </w:rPr>
        <w:t>[</w:t>
      </w:r>
      <w:r w:rsidRPr="00513B20">
        <w:rPr>
          <w:kern w:val="22"/>
          <w:sz w:val="24"/>
          <w:szCs w:val="24"/>
        </w:rPr>
        <w:t>将在</w:t>
      </w:r>
      <w:r w:rsidRPr="00513B20">
        <w:rPr>
          <w:kern w:val="22"/>
          <w:sz w:val="24"/>
          <w:szCs w:val="24"/>
        </w:rPr>
        <w:t>2020</w:t>
      </w:r>
      <w:r w:rsidRPr="00513B20">
        <w:rPr>
          <w:kern w:val="22"/>
          <w:sz w:val="24"/>
          <w:szCs w:val="24"/>
        </w:rPr>
        <w:t>年后全球生物多样性框架的监测框架中纳入一套</w:t>
      </w:r>
      <w:r>
        <w:rPr>
          <w:kern w:val="22"/>
          <w:sz w:val="24"/>
          <w:szCs w:val="24"/>
        </w:rPr>
        <w:t>能力建设和发展</w:t>
      </w:r>
      <w:r w:rsidRPr="00513B20">
        <w:rPr>
          <w:rFonts w:hint="eastAsia"/>
          <w:kern w:val="22"/>
          <w:sz w:val="24"/>
          <w:szCs w:val="24"/>
        </w:rPr>
        <w:t>标题</w:t>
      </w:r>
      <w:r w:rsidRPr="00513B20">
        <w:rPr>
          <w:kern w:val="22"/>
          <w:sz w:val="24"/>
          <w:szCs w:val="24"/>
        </w:rPr>
        <w:t>指标。</w:t>
      </w:r>
      <w:r>
        <w:rPr>
          <w:rFonts w:hint="eastAsia"/>
          <w:kern w:val="22"/>
          <w:sz w:val="24"/>
          <w:szCs w:val="24"/>
        </w:rPr>
        <w:t>[</w:t>
      </w:r>
      <w:r w:rsidRPr="00513B20">
        <w:rPr>
          <w:kern w:val="22"/>
          <w:sz w:val="24"/>
          <w:szCs w:val="24"/>
        </w:rPr>
        <w:t>并在专家支助下制定一套补充性指标和一种方法，用于衡量实现</w:t>
      </w:r>
      <w:r>
        <w:rPr>
          <w:kern w:val="22"/>
          <w:sz w:val="24"/>
          <w:szCs w:val="24"/>
        </w:rPr>
        <w:t>长期能力建设和发展</w:t>
      </w:r>
      <w:r w:rsidRPr="00513B20">
        <w:rPr>
          <w:kern w:val="22"/>
          <w:sz w:val="24"/>
          <w:szCs w:val="24"/>
        </w:rPr>
        <w:t>框架中拟议战略方向的进展情况，并在战略框架通过后及时公布。</w:t>
      </w:r>
      <w:r>
        <w:rPr>
          <w:rFonts w:hint="eastAsia"/>
          <w:kern w:val="22"/>
          <w:sz w:val="24"/>
          <w:szCs w:val="24"/>
        </w:rPr>
        <w:t>]</w:t>
      </w:r>
      <w:r>
        <w:rPr>
          <w:kern w:val="22"/>
          <w:sz w:val="24"/>
          <w:szCs w:val="24"/>
        </w:rPr>
        <w:t xml:space="preserve"> </w:t>
      </w:r>
      <w:r w:rsidRPr="00513B20">
        <w:rPr>
          <w:kern w:val="22"/>
          <w:sz w:val="24"/>
          <w:szCs w:val="24"/>
        </w:rPr>
        <w:t>政府和非政府行为体还可以调整和利用补充性指标来监测、评估和报告其在</w:t>
      </w:r>
      <w:r w:rsidRPr="00513B20">
        <w:rPr>
          <w:rFonts w:hint="eastAsia"/>
          <w:kern w:val="22"/>
          <w:sz w:val="24"/>
          <w:szCs w:val="24"/>
        </w:rPr>
        <w:t>地方</w:t>
      </w:r>
      <w:r w:rsidRPr="00513B20">
        <w:rPr>
          <w:kern w:val="22"/>
          <w:sz w:val="24"/>
          <w:szCs w:val="24"/>
        </w:rPr>
        <w:t>、国家和区域各级的</w:t>
      </w:r>
      <w:r>
        <w:rPr>
          <w:kern w:val="22"/>
          <w:sz w:val="24"/>
          <w:szCs w:val="24"/>
        </w:rPr>
        <w:t>能力建设和发展</w:t>
      </w:r>
      <w:r w:rsidRPr="00513B20">
        <w:rPr>
          <w:kern w:val="22"/>
          <w:sz w:val="24"/>
          <w:szCs w:val="24"/>
        </w:rPr>
        <w:t>工作。</w:t>
      </w:r>
      <w:r>
        <w:rPr>
          <w:rFonts w:hint="eastAsia"/>
          <w:kern w:val="22"/>
          <w:sz w:val="24"/>
          <w:szCs w:val="24"/>
        </w:rPr>
        <w:t>[</w:t>
      </w:r>
      <w:r w:rsidRPr="00513B20">
        <w:rPr>
          <w:kern w:val="22"/>
          <w:sz w:val="24"/>
          <w:szCs w:val="24"/>
        </w:rPr>
        <w:t>在对框架进行定期审查和更新时，应采用国家和区域两级的监测和</w:t>
      </w:r>
      <w:r>
        <w:rPr>
          <w:kern w:val="22"/>
          <w:sz w:val="24"/>
          <w:szCs w:val="24"/>
        </w:rPr>
        <w:t>能力建设和发展</w:t>
      </w:r>
      <w:r w:rsidRPr="00513B20">
        <w:rPr>
          <w:kern w:val="22"/>
          <w:sz w:val="24"/>
          <w:szCs w:val="24"/>
        </w:rPr>
        <w:t>评估过程中生成的信息。</w:t>
      </w:r>
      <w:r>
        <w:rPr>
          <w:rFonts w:hint="eastAsia"/>
          <w:kern w:val="22"/>
          <w:sz w:val="24"/>
          <w:szCs w:val="24"/>
        </w:rPr>
        <w:t>]]</w:t>
      </w:r>
    </w:p>
    <w:p w14:paraId="061FF87A" w14:textId="77777777" w:rsidR="003F565E" w:rsidRDefault="003F565E" w:rsidP="00DB4D7D">
      <w:pPr>
        <w:spacing w:before="120" w:line="240" w:lineRule="atLeast"/>
        <w:jc w:val="center"/>
        <w:rPr>
          <w:rFonts w:ascii="KaiTi" w:eastAsia="KaiTi" w:hAnsi="KaiTi"/>
        </w:rPr>
      </w:pPr>
    </w:p>
    <w:p w14:paraId="117700F2" w14:textId="77777777" w:rsidR="006934B6" w:rsidRDefault="006934B6">
      <w:pPr>
        <w:spacing w:after="0" w:line="240" w:lineRule="auto"/>
        <w:jc w:val="left"/>
        <w:rPr>
          <w:rFonts w:ascii="KaiTi" w:eastAsia="KaiTi" w:hAnsi="KaiTi"/>
          <w:sz w:val="24"/>
          <w:szCs w:val="24"/>
        </w:rPr>
      </w:pPr>
      <w:r>
        <w:rPr>
          <w:rFonts w:ascii="KaiTi" w:eastAsia="KaiTi" w:hAnsi="KaiTi"/>
          <w:sz w:val="24"/>
          <w:szCs w:val="24"/>
        </w:rPr>
        <w:br w:type="page"/>
      </w:r>
    </w:p>
    <w:p w14:paraId="057E1E65" w14:textId="2163EC8F" w:rsidR="00DB4D7D" w:rsidRPr="003F565E" w:rsidRDefault="00DB4D7D" w:rsidP="00DB4D7D">
      <w:pPr>
        <w:spacing w:before="120" w:line="240" w:lineRule="atLeast"/>
        <w:jc w:val="center"/>
        <w:rPr>
          <w:rFonts w:ascii="KaiTi" w:eastAsia="KaiTi" w:hAnsi="KaiTi"/>
          <w:sz w:val="24"/>
          <w:szCs w:val="24"/>
        </w:rPr>
      </w:pPr>
      <w:r w:rsidRPr="003F565E">
        <w:rPr>
          <w:rFonts w:ascii="KaiTi" w:eastAsia="KaiTi" w:hAnsi="KaiTi" w:hint="eastAsia"/>
          <w:sz w:val="24"/>
          <w:szCs w:val="24"/>
        </w:rPr>
        <w:lastRenderedPageBreak/>
        <w:t>[附件二</w:t>
      </w:r>
    </w:p>
    <w:p w14:paraId="5260BB91" w14:textId="248F1A3A" w:rsidR="00DB4D7D" w:rsidRPr="003F565E" w:rsidRDefault="00DB4D7D" w:rsidP="00DB4D7D">
      <w:pPr>
        <w:spacing w:before="120" w:line="240" w:lineRule="atLeast"/>
        <w:jc w:val="center"/>
        <w:rPr>
          <w:rFonts w:ascii="SimHei" w:hAnsi="SimHei"/>
          <w:b/>
          <w:bCs/>
          <w:sz w:val="24"/>
          <w:szCs w:val="24"/>
        </w:rPr>
      </w:pPr>
      <w:r w:rsidRPr="003F565E">
        <w:rPr>
          <w:rFonts w:ascii="SimHei" w:hAnsi="SimHei" w:hint="eastAsia"/>
          <w:b/>
          <w:bCs/>
          <w:sz w:val="24"/>
          <w:szCs w:val="24"/>
        </w:rPr>
        <w:t>关于加强科技合作支持</w:t>
      </w:r>
      <w:r w:rsidRPr="003F565E">
        <w:rPr>
          <w:rFonts w:ascii="SimHei" w:hAnsi="SimHei" w:hint="eastAsia"/>
          <w:b/>
          <w:bCs/>
          <w:sz w:val="24"/>
          <w:szCs w:val="24"/>
        </w:rPr>
        <w:t>2</w:t>
      </w:r>
      <w:r w:rsidRPr="003F565E">
        <w:rPr>
          <w:rFonts w:ascii="SimHei" w:hAnsi="SimHei"/>
          <w:b/>
          <w:bCs/>
          <w:sz w:val="24"/>
          <w:szCs w:val="24"/>
        </w:rPr>
        <w:t>020</w:t>
      </w:r>
      <w:r w:rsidRPr="003F565E">
        <w:rPr>
          <w:rFonts w:ascii="SimHei" w:hAnsi="SimHei" w:hint="eastAsia"/>
          <w:b/>
          <w:bCs/>
          <w:sz w:val="24"/>
          <w:szCs w:val="24"/>
        </w:rPr>
        <w:t>年后全球生物多样性框架的提议</w:t>
      </w:r>
      <w:r w:rsidRPr="003F565E">
        <w:rPr>
          <w:rFonts w:ascii="SimHei" w:hAnsi="SimHei" w:hint="eastAsia"/>
          <w:b/>
          <w:bCs/>
          <w:sz w:val="24"/>
          <w:szCs w:val="24"/>
        </w:rPr>
        <w:t xml:space="preserve"> </w:t>
      </w:r>
    </w:p>
    <w:p w14:paraId="64089053" w14:textId="77777777" w:rsidR="00DB4D7D" w:rsidRPr="003F565E" w:rsidRDefault="00DB4D7D" w:rsidP="00DB4D7D">
      <w:pPr>
        <w:pStyle w:val="Heading1"/>
        <w:spacing w:line="240" w:lineRule="atLeast"/>
        <w:rPr>
          <w:rFonts w:ascii="SimHei" w:hAnsi="SimHei"/>
          <w:bCs/>
          <w:sz w:val="24"/>
          <w:szCs w:val="24"/>
        </w:rPr>
      </w:pPr>
      <w:r w:rsidRPr="003F565E">
        <w:rPr>
          <w:rFonts w:ascii="SimHei" w:hAnsi="SimHei"/>
          <w:bCs/>
          <w:sz w:val="24"/>
          <w:szCs w:val="24"/>
        </w:rPr>
        <w:t>一</w:t>
      </w:r>
      <w:r w:rsidRPr="003F565E">
        <w:rPr>
          <w:rFonts w:ascii="SimHei" w:hAnsi="SimHei"/>
          <w:bCs/>
          <w:sz w:val="24"/>
          <w:szCs w:val="24"/>
        </w:rPr>
        <w:t xml:space="preserve">. </w:t>
      </w:r>
      <w:r w:rsidRPr="003F565E">
        <w:rPr>
          <w:rFonts w:ascii="SimHei" w:hAnsi="SimHei"/>
          <w:bCs/>
          <w:sz w:val="24"/>
          <w:szCs w:val="24"/>
        </w:rPr>
        <w:t>导言</w:t>
      </w:r>
    </w:p>
    <w:p w14:paraId="3795BA83" w14:textId="29471FCB"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《生物多样性公约》第</w:t>
      </w:r>
      <w:r w:rsidRPr="003F565E">
        <w:rPr>
          <w:sz w:val="24"/>
          <w:szCs w:val="24"/>
        </w:rPr>
        <w:t>18</w:t>
      </w:r>
      <w:r w:rsidRPr="003F565E">
        <w:rPr>
          <w:sz w:val="24"/>
          <w:szCs w:val="24"/>
        </w:rPr>
        <w:t>条第</w:t>
      </w:r>
      <w:r w:rsidRPr="003F565E">
        <w:rPr>
          <w:sz w:val="24"/>
          <w:szCs w:val="24"/>
        </w:rPr>
        <w:t>1</w:t>
      </w:r>
      <w:r w:rsidRPr="003F565E">
        <w:rPr>
          <w:sz w:val="24"/>
          <w:szCs w:val="24"/>
        </w:rPr>
        <w:t>款要求缔约方在必要时通过适当的国际和国家渠道促进保护和可持续利用生物多样性领域的国际科技合作。</w:t>
      </w:r>
      <w:bookmarkStart w:id="9" w:name="_ftnref2"/>
      <w:bookmarkEnd w:id="9"/>
    </w:p>
    <w:p w14:paraId="0620FED2" w14:textId="2F89E9D6"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rFonts w:hint="eastAsia"/>
          <w:sz w:val="24"/>
          <w:szCs w:val="24"/>
        </w:rPr>
        <w:t>[</w:t>
      </w:r>
      <w:r w:rsidRPr="003F565E">
        <w:rPr>
          <w:sz w:val="24"/>
          <w:szCs w:val="24"/>
        </w:rPr>
        <w:t>其他与生物多样性有关的公约</w:t>
      </w:r>
      <w:r w:rsidRPr="003F565E">
        <w:rPr>
          <w:rFonts w:hint="eastAsia"/>
          <w:sz w:val="24"/>
          <w:szCs w:val="24"/>
        </w:rPr>
        <w:t>和协定</w:t>
      </w:r>
      <w:r w:rsidRPr="003F565E">
        <w:rPr>
          <w:sz w:val="24"/>
          <w:szCs w:val="24"/>
        </w:rPr>
        <w:t>也有条款要求缔约方促进科技合作。</w:t>
      </w:r>
      <w:r w:rsidRPr="003F565E">
        <w:rPr>
          <w:rFonts w:hint="eastAsia"/>
          <w:sz w:val="24"/>
          <w:szCs w:val="24"/>
        </w:rPr>
        <w:t>][</w:t>
      </w:r>
      <w:r w:rsidRPr="003F565E">
        <w:rPr>
          <w:rFonts w:hint="eastAsia"/>
          <w:sz w:val="24"/>
          <w:szCs w:val="24"/>
        </w:rPr>
        <w:t>此外，</w:t>
      </w:r>
      <w:r w:rsidRPr="003F565E">
        <w:rPr>
          <w:sz w:val="24"/>
          <w:szCs w:val="24"/>
        </w:rPr>
        <w:t>《濒危野生动植物种国际贸易公约》</w:t>
      </w:r>
      <w:r w:rsidR="00F60D28">
        <w:rPr>
          <w:sz w:val="24"/>
          <w:szCs w:val="24"/>
        </w:rPr>
        <w:t>（</w:t>
      </w:r>
      <w:r w:rsidRPr="003F565E">
        <w:rPr>
          <w:sz w:val="24"/>
          <w:szCs w:val="24"/>
        </w:rPr>
        <w:t>《濒危物种公约》</w:t>
      </w:r>
      <w:r w:rsidRPr="003F565E">
        <w:rPr>
          <w:sz w:val="24"/>
          <w:szCs w:val="24"/>
        </w:rPr>
        <w:t> </w:t>
      </w:r>
      <w:r w:rsidR="00F60D28">
        <w:rPr>
          <w:sz w:val="24"/>
          <w:szCs w:val="24"/>
        </w:rPr>
        <w:t>）</w:t>
      </w:r>
      <w:r w:rsidRPr="003F565E">
        <w:rPr>
          <w:sz w:val="24"/>
          <w:szCs w:val="24"/>
        </w:rPr>
        <w:t>的序言确认，国际合作对于保护某些野生动植物种</w:t>
      </w:r>
      <w:r w:rsidRPr="003F565E">
        <w:rPr>
          <w:rFonts w:hint="eastAsia"/>
          <w:sz w:val="24"/>
          <w:szCs w:val="24"/>
        </w:rPr>
        <w:t>必不可少</w:t>
      </w:r>
      <w:r w:rsidRPr="003F565E">
        <w:rPr>
          <w:sz w:val="24"/>
          <w:szCs w:val="24"/>
        </w:rPr>
        <w:t>。《养护野生动物移栖物种公约》第</w:t>
      </w:r>
      <w:r w:rsidRPr="003F565E">
        <w:rPr>
          <w:sz w:val="24"/>
          <w:szCs w:val="24"/>
        </w:rPr>
        <w:t>2</w:t>
      </w:r>
      <w:r w:rsidRPr="003F565E">
        <w:rPr>
          <w:sz w:val="24"/>
          <w:szCs w:val="24"/>
        </w:rPr>
        <w:t>条</w:t>
      </w:r>
      <w:r w:rsidRPr="003F565E">
        <w:rPr>
          <w:rFonts w:hint="eastAsia"/>
          <w:sz w:val="24"/>
          <w:szCs w:val="24"/>
        </w:rPr>
        <w:t>[</w:t>
      </w:r>
      <w:r w:rsidRPr="003F565E">
        <w:rPr>
          <w:rFonts w:hint="eastAsia"/>
          <w:sz w:val="24"/>
          <w:szCs w:val="24"/>
        </w:rPr>
        <w:t>和《拉姆萨尔湿地公约》第</w:t>
      </w:r>
      <w:r w:rsidRPr="003F565E">
        <w:rPr>
          <w:rFonts w:hint="eastAsia"/>
          <w:sz w:val="24"/>
          <w:szCs w:val="24"/>
        </w:rPr>
        <w:t>5</w:t>
      </w:r>
      <w:r w:rsidRPr="003F565E">
        <w:rPr>
          <w:rFonts w:hint="eastAsia"/>
          <w:sz w:val="24"/>
          <w:szCs w:val="24"/>
        </w:rPr>
        <w:t>条</w:t>
      </w:r>
      <w:r w:rsidRPr="003F565E">
        <w:rPr>
          <w:rFonts w:hint="eastAsia"/>
          <w:sz w:val="24"/>
          <w:szCs w:val="24"/>
        </w:rPr>
        <w:t>]</w:t>
      </w:r>
      <w:r w:rsidRPr="003F565E">
        <w:rPr>
          <w:sz w:val="24"/>
          <w:szCs w:val="24"/>
        </w:rPr>
        <w:t>要求缔约方促进、合作开展和支持与迁徙物种有关的研究。《粮食和农业植物遗传资源国际条约》</w:t>
      </w:r>
      <w:r w:rsidRPr="003F565E">
        <w:rPr>
          <w:rFonts w:hint="eastAsia"/>
          <w:sz w:val="24"/>
          <w:szCs w:val="24"/>
        </w:rPr>
        <w:t>在若干条款中</w:t>
      </w:r>
      <w:r w:rsidRPr="003F565E">
        <w:rPr>
          <w:sz w:val="24"/>
          <w:szCs w:val="24"/>
        </w:rPr>
        <w:t>强调国际合作的重要性。《世界遗产公约》第</w:t>
      </w:r>
      <w:r w:rsidRPr="003F565E">
        <w:rPr>
          <w:sz w:val="24"/>
          <w:szCs w:val="24"/>
        </w:rPr>
        <w:t>4</w:t>
      </w:r>
      <w:r w:rsidRPr="003F565E">
        <w:rPr>
          <w:sz w:val="24"/>
          <w:szCs w:val="24"/>
        </w:rPr>
        <w:t>条</w:t>
      </w:r>
      <w:r w:rsidRPr="003F565E">
        <w:rPr>
          <w:rFonts w:hint="eastAsia"/>
          <w:sz w:val="24"/>
          <w:szCs w:val="24"/>
        </w:rPr>
        <w:t>申明，</w:t>
      </w:r>
      <w:r w:rsidRPr="003F565E">
        <w:rPr>
          <w:sz w:val="24"/>
          <w:szCs w:val="24"/>
        </w:rPr>
        <w:t>每个缔约国</w:t>
      </w:r>
      <w:r w:rsidRPr="003F565E">
        <w:rPr>
          <w:rFonts w:hint="eastAsia"/>
          <w:sz w:val="24"/>
          <w:szCs w:val="24"/>
        </w:rPr>
        <w:t>将</w:t>
      </w:r>
      <w:r w:rsidRPr="003F565E">
        <w:rPr>
          <w:sz w:val="24"/>
          <w:szCs w:val="24"/>
        </w:rPr>
        <w:t>尽一切努力，包括开展国际援助与合作，确保发现、保护和养护其文化和自然遗产。</w:t>
      </w:r>
      <w:r w:rsidRPr="003F565E">
        <w:rPr>
          <w:rFonts w:hint="eastAsia"/>
          <w:sz w:val="24"/>
          <w:szCs w:val="24"/>
        </w:rPr>
        <w:t>]</w:t>
      </w:r>
    </w:p>
    <w:p w14:paraId="3ADC7FDA" w14:textId="77777777" w:rsidR="00DB4D7D" w:rsidRPr="007173F5" w:rsidRDefault="00DB4D7D" w:rsidP="00DB4D7D">
      <w:pPr>
        <w:pStyle w:val="Heading1"/>
        <w:spacing w:line="240" w:lineRule="atLeast"/>
        <w:rPr>
          <w:rFonts w:ascii="SimHei" w:hAnsi="SimHei"/>
          <w:sz w:val="24"/>
          <w:szCs w:val="24"/>
        </w:rPr>
      </w:pPr>
      <w:r w:rsidRPr="007173F5">
        <w:rPr>
          <w:rFonts w:ascii="SimHei" w:hAnsi="SimHei" w:hint="eastAsia"/>
          <w:sz w:val="24"/>
          <w:szCs w:val="24"/>
        </w:rPr>
        <w:t>二</w:t>
      </w:r>
      <w:r w:rsidRPr="007173F5">
        <w:rPr>
          <w:rFonts w:ascii="SimHei" w:hAnsi="SimHei" w:hint="eastAsia"/>
          <w:sz w:val="24"/>
          <w:szCs w:val="24"/>
        </w:rPr>
        <w:t>.</w:t>
      </w:r>
      <w:r w:rsidRPr="007173F5">
        <w:rPr>
          <w:rFonts w:ascii="SimHei" w:hAnsi="SimHei"/>
          <w:sz w:val="24"/>
          <w:szCs w:val="24"/>
        </w:rPr>
        <w:t xml:space="preserve">  </w:t>
      </w:r>
      <w:r w:rsidRPr="007173F5">
        <w:rPr>
          <w:rFonts w:ascii="SimHei" w:hAnsi="SimHei"/>
          <w:sz w:val="24"/>
          <w:szCs w:val="24"/>
        </w:rPr>
        <w:t>总目标、</w:t>
      </w:r>
      <w:r w:rsidRPr="007173F5">
        <w:rPr>
          <w:rFonts w:ascii="SimHei" w:hAnsi="SimHei" w:hint="eastAsia"/>
          <w:sz w:val="24"/>
          <w:szCs w:val="24"/>
        </w:rPr>
        <w:t>具体目标</w:t>
      </w:r>
      <w:r w:rsidRPr="007173F5">
        <w:rPr>
          <w:rFonts w:ascii="SimHei" w:hAnsi="SimHei"/>
          <w:sz w:val="24"/>
          <w:szCs w:val="24"/>
        </w:rPr>
        <w:t>和指导原则</w:t>
      </w:r>
    </w:p>
    <w:p w14:paraId="3821A590" w14:textId="77777777" w:rsidR="00DB4D7D" w:rsidRPr="007173F5" w:rsidRDefault="00DB4D7D" w:rsidP="00DB4D7D">
      <w:pPr>
        <w:pStyle w:val="Heading1"/>
        <w:spacing w:line="240" w:lineRule="atLeast"/>
        <w:rPr>
          <w:rFonts w:asciiTheme="minorHAnsi" w:hAnsiTheme="minorHAnsi" w:cstheme="minorHAnsi"/>
          <w:sz w:val="24"/>
          <w:szCs w:val="24"/>
        </w:rPr>
      </w:pPr>
      <w:r w:rsidRPr="007173F5">
        <w:rPr>
          <w:rFonts w:asciiTheme="minorHAnsi" w:hAnsiTheme="minorHAnsi" w:cstheme="minorHAnsi"/>
          <w:sz w:val="24"/>
          <w:szCs w:val="24"/>
        </w:rPr>
        <w:t xml:space="preserve">A.  </w:t>
      </w:r>
      <w:r w:rsidRPr="007173F5">
        <w:rPr>
          <w:rFonts w:asciiTheme="minorHAnsi" w:hAnsiTheme="minorHAnsi" w:cstheme="minorHAnsi"/>
          <w:sz w:val="24"/>
          <w:szCs w:val="24"/>
        </w:rPr>
        <w:t>总目标和具体目标</w:t>
      </w:r>
    </w:p>
    <w:p w14:paraId="7DD95735"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rFonts w:hint="eastAsia"/>
          <w:sz w:val="24"/>
          <w:szCs w:val="24"/>
        </w:rPr>
        <w:t>这些提议的</w:t>
      </w:r>
      <w:r w:rsidRPr="003F565E">
        <w:rPr>
          <w:sz w:val="24"/>
          <w:szCs w:val="24"/>
        </w:rPr>
        <w:t>总目标是促进和协助缔约方和相关组织之间的合作，使其能够有效利用科学、技术和创新来支持</w:t>
      </w:r>
      <w:r w:rsidRPr="003F565E">
        <w:rPr>
          <w:sz w:val="24"/>
          <w:szCs w:val="24"/>
        </w:rPr>
        <w:t>2020</w:t>
      </w:r>
      <w:r w:rsidRPr="003F565E">
        <w:rPr>
          <w:sz w:val="24"/>
          <w:szCs w:val="24"/>
        </w:rPr>
        <w:t>年后全球生物多样性框架的执行工作。具体目标</w:t>
      </w:r>
      <w:r w:rsidRPr="003F565E">
        <w:rPr>
          <w:rFonts w:hint="eastAsia"/>
          <w:sz w:val="24"/>
          <w:szCs w:val="24"/>
        </w:rPr>
        <w:t>是</w:t>
      </w:r>
      <w:r w:rsidRPr="003F565E">
        <w:rPr>
          <w:sz w:val="24"/>
          <w:szCs w:val="24"/>
        </w:rPr>
        <w:t>：</w:t>
      </w:r>
    </w:p>
    <w:p w14:paraId="15F37A8D" w14:textId="77777777" w:rsidR="00DB4D7D" w:rsidRPr="003F565E" w:rsidRDefault="00DB4D7D" w:rsidP="00B34BB2">
      <w:pPr>
        <w:pStyle w:val="ListParagraph"/>
        <w:numPr>
          <w:ilvl w:val="0"/>
          <w:numId w:val="23"/>
        </w:numPr>
        <w:tabs>
          <w:tab w:val="left" w:pos="490"/>
        </w:tabs>
        <w:spacing w:before="120" w:line="240" w:lineRule="atLeast"/>
        <w:ind w:left="0" w:firstLine="490"/>
        <w:contextualSpacing w:val="0"/>
        <w:rPr>
          <w:sz w:val="24"/>
          <w:szCs w:val="24"/>
        </w:rPr>
      </w:pPr>
      <w:r w:rsidRPr="003F565E">
        <w:rPr>
          <w:rFonts w:hint="eastAsia"/>
          <w:sz w:val="24"/>
          <w:szCs w:val="24"/>
        </w:rPr>
        <w:t>建设和开发</w:t>
      </w:r>
      <w:r w:rsidRPr="003F565E">
        <w:rPr>
          <w:sz w:val="24"/>
          <w:szCs w:val="24"/>
        </w:rPr>
        <w:t>人力资源和体制能力，以此加强地方、国家、区域和国际各级的科学、技术和创新能力；</w:t>
      </w:r>
      <w:r w:rsidRPr="003F565E">
        <w:rPr>
          <w:sz w:val="24"/>
          <w:szCs w:val="24"/>
        </w:rPr>
        <w:t xml:space="preserve">             </w:t>
      </w:r>
    </w:p>
    <w:p w14:paraId="38B13516" w14:textId="77777777" w:rsidR="00DB4D7D" w:rsidRPr="003F565E" w:rsidRDefault="00DB4D7D" w:rsidP="00B34BB2">
      <w:pPr>
        <w:pStyle w:val="ListParagraph"/>
        <w:numPr>
          <w:ilvl w:val="0"/>
          <w:numId w:val="23"/>
        </w:numPr>
        <w:tabs>
          <w:tab w:val="left" w:pos="490"/>
        </w:tabs>
        <w:spacing w:before="120" w:line="240" w:lineRule="atLeast"/>
        <w:ind w:left="0" w:firstLine="490"/>
        <w:contextualSpacing w:val="0"/>
        <w:rPr>
          <w:sz w:val="24"/>
          <w:szCs w:val="24"/>
        </w:rPr>
      </w:pPr>
      <w:r w:rsidRPr="003F565E">
        <w:rPr>
          <w:sz w:val="24"/>
          <w:szCs w:val="24"/>
        </w:rPr>
        <w:t>赋予关于适当技术的技术前景扫描、评估、监测和判断的能力；</w:t>
      </w:r>
      <w:r w:rsidRPr="003F565E">
        <w:rPr>
          <w:sz w:val="24"/>
          <w:szCs w:val="24"/>
        </w:rPr>
        <w:t xml:space="preserve">              </w:t>
      </w:r>
    </w:p>
    <w:p w14:paraId="014E59DF" w14:textId="77777777" w:rsidR="00DB4D7D" w:rsidRPr="003F565E" w:rsidRDefault="00DB4D7D" w:rsidP="00B34BB2">
      <w:pPr>
        <w:pStyle w:val="ListParagraph"/>
        <w:numPr>
          <w:ilvl w:val="0"/>
          <w:numId w:val="23"/>
        </w:numPr>
        <w:tabs>
          <w:tab w:val="left" w:pos="490"/>
        </w:tabs>
        <w:spacing w:before="120" w:line="240" w:lineRule="atLeast"/>
        <w:ind w:left="0" w:firstLine="490"/>
        <w:contextualSpacing w:val="0"/>
        <w:rPr>
          <w:sz w:val="24"/>
          <w:szCs w:val="24"/>
        </w:rPr>
      </w:pPr>
      <w:r w:rsidRPr="003F565E">
        <w:rPr>
          <w:sz w:val="24"/>
          <w:szCs w:val="24"/>
        </w:rPr>
        <w:t>促进和协助适当技术的开发、转让和使用，包括酌情经过事先知情同意，促进和协助土著和传统技术的开发、转让和使用；</w:t>
      </w:r>
      <w:r w:rsidRPr="003F565E">
        <w:rPr>
          <w:sz w:val="24"/>
          <w:szCs w:val="24"/>
        </w:rPr>
        <w:t xml:space="preserve">              </w:t>
      </w:r>
    </w:p>
    <w:p w14:paraId="35DA816D" w14:textId="77777777" w:rsidR="00DB4D7D" w:rsidRPr="003F565E" w:rsidRDefault="00DB4D7D" w:rsidP="00B34BB2">
      <w:pPr>
        <w:pStyle w:val="ListParagraph"/>
        <w:numPr>
          <w:ilvl w:val="0"/>
          <w:numId w:val="23"/>
        </w:numPr>
        <w:tabs>
          <w:tab w:val="left" w:pos="490"/>
        </w:tabs>
        <w:spacing w:before="120" w:line="240" w:lineRule="atLeast"/>
        <w:ind w:left="0" w:firstLine="490"/>
        <w:contextualSpacing w:val="0"/>
        <w:rPr>
          <w:sz w:val="24"/>
          <w:szCs w:val="24"/>
        </w:rPr>
      </w:pPr>
      <w:r w:rsidRPr="003F565E">
        <w:rPr>
          <w:sz w:val="24"/>
          <w:szCs w:val="24"/>
        </w:rPr>
        <w:t>推动和鼓励开展联合研究、合作与协作，在研究中利用最新科学进展和良好做法；</w:t>
      </w:r>
      <w:r w:rsidRPr="003F565E">
        <w:rPr>
          <w:sz w:val="24"/>
          <w:szCs w:val="24"/>
        </w:rPr>
        <w:t xml:space="preserve"> </w:t>
      </w:r>
    </w:p>
    <w:p w14:paraId="1AA3FC08" w14:textId="77777777" w:rsidR="00DB4D7D" w:rsidRPr="003F565E" w:rsidRDefault="00DB4D7D" w:rsidP="00B34BB2">
      <w:pPr>
        <w:pStyle w:val="ListParagraph"/>
        <w:numPr>
          <w:ilvl w:val="0"/>
          <w:numId w:val="23"/>
        </w:numPr>
        <w:tabs>
          <w:tab w:val="left" w:pos="490"/>
        </w:tabs>
        <w:spacing w:before="120" w:line="240" w:lineRule="atLeast"/>
        <w:ind w:left="0" w:firstLine="490"/>
        <w:contextualSpacing w:val="0"/>
        <w:rPr>
          <w:sz w:val="24"/>
          <w:szCs w:val="24"/>
        </w:rPr>
      </w:pPr>
      <w:r w:rsidRPr="003F565E">
        <w:rPr>
          <w:sz w:val="24"/>
          <w:szCs w:val="24"/>
        </w:rPr>
        <w:t>推动开发、实施和扩展适当和负责任的创新解决方案；</w:t>
      </w:r>
    </w:p>
    <w:p w14:paraId="20087E26" w14:textId="77777777" w:rsidR="00DB4D7D" w:rsidRPr="003F565E" w:rsidRDefault="00DB4D7D" w:rsidP="00B34BB2">
      <w:pPr>
        <w:pStyle w:val="ListParagraph"/>
        <w:numPr>
          <w:ilvl w:val="0"/>
          <w:numId w:val="23"/>
        </w:numPr>
        <w:spacing w:before="120" w:line="240" w:lineRule="atLeast"/>
        <w:ind w:left="0" w:firstLine="490"/>
        <w:contextualSpacing w:val="0"/>
        <w:rPr>
          <w:sz w:val="24"/>
          <w:szCs w:val="24"/>
        </w:rPr>
      </w:pPr>
      <w:r w:rsidRPr="003F565E">
        <w:rPr>
          <w:sz w:val="24"/>
          <w:szCs w:val="24"/>
        </w:rPr>
        <w:t>协助获得和交流有关的科技数据、信息和知识。</w:t>
      </w:r>
    </w:p>
    <w:p w14:paraId="00DC36F9" w14:textId="77777777" w:rsidR="00DB4D7D" w:rsidRPr="00D90582" w:rsidRDefault="00DB4D7D" w:rsidP="00DB4D7D">
      <w:pPr>
        <w:pStyle w:val="Heading1"/>
        <w:spacing w:line="240" w:lineRule="atLeast"/>
        <w:rPr>
          <w:rFonts w:asciiTheme="minorHAnsi" w:hAnsiTheme="minorHAnsi" w:cstheme="minorHAnsi"/>
          <w:sz w:val="24"/>
          <w:szCs w:val="24"/>
        </w:rPr>
      </w:pPr>
      <w:r w:rsidRPr="00D90582">
        <w:rPr>
          <w:rFonts w:asciiTheme="minorHAnsi" w:hAnsiTheme="minorHAnsi" w:cstheme="minorHAnsi" w:hint="eastAsia"/>
          <w:sz w:val="24"/>
          <w:szCs w:val="24"/>
        </w:rPr>
        <w:t>B</w:t>
      </w:r>
      <w:r w:rsidRPr="00D90582">
        <w:rPr>
          <w:rFonts w:asciiTheme="minorHAnsi" w:hAnsiTheme="minorHAnsi" w:cstheme="minorHAnsi"/>
          <w:sz w:val="24"/>
          <w:szCs w:val="24"/>
        </w:rPr>
        <w:t xml:space="preserve">.  </w:t>
      </w:r>
      <w:r w:rsidRPr="00D90582">
        <w:rPr>
          <w:rFonts w:asciiTheme="minorHAnsi" w:hAnsiTheme="minorHAnsi" w:cstheme="minorHAnsi" w:hint="eastAsia"/>
          <w:sz w:val="24"/>
          <w:szCs w:val="24"/>
        </w:rPr>
        <w:t>指导原则</w:t>
      </w:r>
    </w:p>
    <w:p w14:paraId="1B35A6A8" w14:textId="213BCEF3"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rFonts w:hint="eastAsia"/>
          <w:sz w:val="24"/>
          <w:szCs w:val="24"/>
        </w:rPr>
        <w:t>科技合作</w:t>
      </w:r>
      <w:bookmarkStart w:id="10" w:name="_Hlk50997244"/>
      <w:r w:rsidRPr="003F565E">
        <w:rPr>
          <w:sz w:val="24"/>
          <w:szCs w:val="24"/>
        </w:rPr>
        <w:t>举措</w:t>
      </w:r>
      <w:r w:rsidR="00F60D28">
        <w:rPr>
          <w:sz w:val="24"/>
          <w:szCs w:val="24"/>
        </w:rPr>
        <w:t>（</w:t>
      </w:r>
      <w:r w:rsidRPr="003F565E">
        <w:rPr>
          <w:sz w:val="24"/>
          <w:szCs w:val="24"/>
        </w:rPr>
        <w:t>活动、项目和方案</w:t>
      </w:r>
      <w:r w:rsidR="00F60D28">
        <w:rPr>
          <w:sz w:val="24"/>
          <w:szCs w:val="24"/>
        </w:rPr>
        <w:t>）</w:t>
      </w:r>
      <w:bookmarkEnd w:id="10"/>
      <w:r w:rsidRPr="003F565E">
        <w:rPr>
          <w:sz w:val="24"/>
          <w:szCs w:val="24"/>
        </w:rPr>
        <w:t>将遵循以下原则：</w:t>
      </w:r>
    </w:p>
    <w:p w14:paraId="74473759"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为需求所驱动</w:t>
      </w:r>
      <w:r w:rsidRPr="003F565E">
        <w:rPr>
          <w:sz w:val="24"/>
          <w:szCs w:val="24"/>
        </w:rPr>
        <w:t>：各项举措应在缔约方以及有关机构和利益攸关方，包括土著人民和地方社区提出请求时启动，依照其需求而行，符合国家法律；</w:t>
      </w:r>
      <w:r w:rsidRPr="003F565E">
        <w:rPr>
          <w:sz w:val="24"/>
          <w:szCs w:val="24"/>
        </w:rPr>
        <w:t xml:space="preserve">               </w:t>
      </w:r>
    </w:p>
    <w:p w14:paraId="6B233F23"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灵活性</w:t>
      </w:r>
      <w:r w:rsidRPr="003F565E">
        <w:rPr>
          <w:sz w:val="24"/>
          <w:szCs w:val="24"/>
        </w:rPr>
        <w:t>：应以灵活和因地制宜的方式执行举措，考虑到缔约方和有关利益攸关方的不同需求、条件和情况；</w:t>
      </w:r>
      <w:r w:rsidRPr="003F565E">
        <w:rPr>
          <w:sz w:val="24"/>
          <w:szCs w:val="24"/>
        </w:rPr>
        <w:t xml:space="preserve">               </w:t>
      </w:r>
    </w:p>
    <w:p w14:paraId="423A163B"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效率</w:t>
      </w:r>
      <w:r w:rsidRPr="003F565E">
        <w:rPr>
          <w:sz w:val="24"/>
          <w:szCs w:val="24"/>
        </w:rPr>
        <w:t>：应采取措施确保各项举措按时和以尽可能少的资源取得所规划的成果；</w:t>
      </w:r>
      <w:r w:rsidRPr="003F565E">
        <w:rPr>
          <w:sz w:val="24"/>
          <w:szCs w:val="24"/>
        </w:rPr>
        <w:t xml:space="preserve">                </w:t>
      </w:r>
    </w:p>
    <w:p w14:paraId="49739A4B"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lastRenderedPageBreak/>
        <w:t>功效</w:t>
      </w:r>
      <w:r w:rsidRPr="003F565E">
        <w:rPr>
          <w:sz w:val="24"/>
          <w:szCs w:val="24"/>
        </w:rPr>
        <w:t>：应采取措施确保各项举措产生所期望的变化，同时考虑到潜在的相互联系和意外影响，并确保能够对成果进行监测、评估和评价；</w:t>
      </w:r>
      <w:r w:rsidRPr="003F565E">
        <w:rPr>
          <w:sz w:val="24"/>
          <w:szCs w:val="24"/>
        </w:rPr>
        <w:t xml:space="preserve">              </w:t>
      </w:r>
    </w:p>
    <w:p w14:paraId="72F3064F"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量身定制</w:t>
      </w:r>
      <w:r w:rsidRPr="003F565E">
        <w:rPr>
          <w:sz w:val="24"/>
          <w:szCs w:val="24"/>
        </w:rPr>
        <w:t>：各项举措应因地制宜，同时考虑到文化因素和其他因素，从而支持地方一级的接受和吸收、主人翁精神和可持续性；</w:t>
      </w:r>
      <w:r w:rsidRPr="003F565E">
        <w:rPr>
          <w:sz w:val="24"/>
          <w:szCs w:val="24"/>
        </w:rPr>
        <w:t xml:space="preserve">               </w:t>
      </w:r>
    </w:p>
    <w:p w14:paraId="70460772" w14:textId="66FF7550"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有计划</w:t>
      </w:r>
      <w:r w:rsidRPr="003F565E">
        <w:rPr>
          <w:sz w:val="24"/>
          <w:szCs w:val="24"/>
        </w:rPr>
        <w:t>：实施工作应该通过长期持续的参与，以统筹和综合的方式进行，各种干预行动</w:t>
      </w:r>
      <w:r w:rsidR="00F60D28">
        <w:rPr>
          <w:sz w:val="24"/>
          <w:szCs w:val="24"/>
        </w:rPr>
        <w:t>（</w:t>
      </w:r>
      <w:r w:rsidRPr="003F565E">
        <w:rPr>
          <w:sz w:val="24"/>
          <w:szCs w:val="24"/>
        </w:rPr>
        <w:t>活动、项目和其他举措</w:t>
      </w:r>
      <w:r w:rsidR="00F60D28">
        <w:rPr>
          <w:sz w:val="24"/>
          <w:szCs w:val="24"/>
        </w:rPr>
        <w:t>）</w:t>
      </w:r>
      <w:r w:rsidRPr="003F565E">
        <w:rPr>
          <w:sz w:val="24"/>
          <w:szCs w:val="24"/>
        </w:rPr>
        <w:t>应根据一项总愿景和共同的目标统一在一起，相互联系，争取实现更大规模和持久的影响，使其不仅仅是各个组成部分所产生影响之和；</w:t>
      </w:r>
      <w:r w:rsidRPr="003F565E">
        <w:rPr>
          <w:sz w:val="24"/>
          <w:szCs w:val="24"/>
        </w:rPr>
        <w:t xml:space="preserve">  </w:t>
      </w:r>
    </w:p>
    <w:p w14:paraId="49989F44"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协同增效</w:t>
      </w:r>
      <w:r w:rsidRPr="003F565E">
        <w:rPr>
          <w:sz w:val="24"/>
          <w:szCs w:val="24"/>
        </w:rPr>
        <w:t>：应该以协作、相互关联、互补和相互支持的方式实施各种举措，使在各级以及在各公约、进程和部门为支持</w:t>
      </w:r>
      <w:r w:rsidRPr="003F565E">
        <w:rPr>
          <w:sz w:val="24"/>
          <w:szCs w:val="24"/>
        </w:rPr>
        <w:t>2020</w:t>
      </w:r>
      <w:r w:rsidRPr="003F565E">
        <w:rPr>
          <w:sz w:val="24"/>
          <w:szCs w:val="24"/>
        </w:rPr>
        <w:t>年后全球生物多样性框架的执行工作所提供的支持发挥更大影响；</w:t>
      </w:r>
    </w:p>
    <w:p w14:paraId="7F22E178"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多利益攸关方的合作</w:t>
      </w:r>
      <w:r w:rsidRPr="003F565E">
        <w:rPr>
          <w:sz w:val="24"/>
          <w:szCs w:val="24"/>
        </w:rPr>
        <w:t>：各项举措应该积极争取相关社会行为体、机构伙伴和技术援助提供者的合作，包括以下方面的合作：㈠</w:t>
      </w:r>
      <w:r w:rsidRPr="003F565E">
        <w:rPr>
          <w:sz w:val="24"/>
          <w:szCs w:val="24"/>
        </w:rPr>
        <w:t xml:space="preserve"> </w:t>
      </w:r>
      <w:r w:rsidRPr="003F565E">
        <w:rPr>
          <w:sz w:val="24"/>
          <w:szCs w:val="24"/>
        </w:rPr>
        <w:t>土著人民和地方社区及其网络；㈡</w:t>
      </w:r>
      <w:r w:rsidRPr="003F565E">
        <w:rPr>
          <w:sz w:val="24"/>
          <w:szCs w:val="24"/>
        </w:rPr>
        <w:t xml:space="preserve"> </w:t>
      </w:r>
      <w:r w:rsidRPr="003F565E">
        <w:rPr>
          <w:sz w:val="24"/>
          <w:szCs w:val="24"/>
        </w:rPr>
        <w:t>多学科研究和专业网络；㈢</w:t>
      </w:r>
      <w:r w:rsidRPr="003F565E">
        <w:rPr>
          <w:sz w:val="24"/>
          <w:szCs w:val="24"/>
        </w:rPr>
        <w:t xml:space="preserve"> </w:t>
      </w:r>
      <w:r w:rsidRPr="003F565E">
        <w:rPr>
          <w:sz w:val="24"/>
          <w:szCs w:val="24"/>
        </w:rPr>
        <w:t>民间社会，包括青年网络；㈣</w:t>
      </w:r>
      <w:r w:rsidRPr="003F565E">
        <w:rPr>
          <w:sz w:val="24"/>
          <w:szCs w:val="24"/>
        </w:rPr>
        <w:t xml:space="preserve"> </w:t>
      </w:r>
      <w:r w:rsidRPr="003F565E">
        <w:rPr>
          <w:sz w:val="24"/>
          <w:szCs w:val="24"/>
        </w:rPr>
        <w:t>学术和科学机构；㈤</w:t>
      </w:r>
      <w:r w:rsidRPr="003F565E">
        <w:rPr>
          <w:sz w:val="24"/>
          <w:szCs w:val="24"/>
        </w:rPr>
        <w:t xml:space="preserve"> </w:t>
      </w:r>
      <w:r w:rsidRPr="003F565E">
        <w:rPr>
          <w:sz w:val="24"/>
          <w:szCs w:val="24"/>
        </w:rPr>
        <w:t>私营部门；㈥</w:t>
      </w:r>
      <w:r w:rsidRPr="003F565E">
        <w:rPr>
          <w:sz w:val="24"/>
          <w:szCs w:val="24"/>
        </w:rPr>
        <w:t xml:space="preserve"> </w:t>
      </w:r>
      <w:r w:rsidRPr="003F565E">
        <w:rPr>
          <w:sz w:val="24"/>
          <w:szCs w:val="24"/>
        </w:rPr>
        <w:t>地方、国家和区域政府机构；㈦</w:t>
      </w:r>
      <w:r w:rsidRPr="003F565E">
        <w:rPr>
          <w:sz w:val="24"/>
          <w:szCs w:val="24"/>
        </w:rPr>
        <w:t xml:space="preserve"> </w:t>
      </w:r>
      <w:r w:rsidRPr="003F565E">
        <w:rPr>
          <w:sz w:val="24"/>
          <w:szCs w:val="24"/>
        </w:rPr>
        <w:t>国家和国际非政府组织，包括从事公众科学的组织；㈧</w:t>
      </w:r>
      <w:r w:rsidRPr="003F565E">
        <w:rPr>
          <w:sz w:val="24"/>
          <w:szCs w:val="24"/>
        </w:rPr>
        <w:t xml:space="preserve"> </w:t>
      </w:r>
      <w:r w:rsidRPr="003F565E">
        <w:rPr>
          <w:sz w:val="24"/>
          <w:szCs w:val="24"/>
        </w:rPr>
        <w:t>双边和多边机构；㈨</w:t>
      </w:r>
      <w:r w:rsidRPr="003F565E">
        <w:rPr>
          <w:sz w:val="24"/>
          <w:szCs w:val="24"/>
        </w:rPr>
        <w:t xml:space="preserve"> </w:t>
      </w:r>
      <w:r w:rsidRPr="003F565E">
        <w:rPr>
          <w:sz w:val="24"/>
          <w:szCs w:val="24"/>
        </w:rPr>
        <w:t>供资机构；</w:t>
      </w:r>
      <w:r w:rsidRPr="003F565E">
        <w:rPr>
          <w:sz w:val="24"/>
          <w:szCs w:val="24"/>
        </w:rPr>
        <w:t xml:space="preserve">                       </w:t>
      </w:r>
    </w:p>
    <w:p w14:paraId="7830BCC4"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互相尊重</w:t>
      </w:r>
      <w:r w:rsidRPr="003F565E">
        <w:rPr>
          <w:sz w:val="24"/>
          <w:szCs w:val="24"/>
        </w:rPr>
        <w:t>：各项举措应坚持相互尊重、相互平等、互惠互利的原则，贯彻人权方针，为此尊重多种多样的知识体系，包括尊重实践者、土著人民和地方社区的知识和经验；</w:t>
      </w:r>
    </w:p>
    <w:p w14:paraId="00C694EE"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尊重监管要求</w:t>
      </w:r>
      <w:r w:rsidRPr="003F565E">
        <w:rPr>
          <w:sz w:val="24"/>
          <w:szCs w:val="24"/>
        </w:rPr>
        <w:t>：各项举措应坚持适当和力度相称的保障措施，并遵守合作国家的法律和监管要求</w:t>
      </w:r>
      <w:r w:rsidRPr="003F565E">
        <w:rPr>
          <w:sz w:val="24"/>
          <w:szCs w:val="24"/>
        </w:rPr>
        <w:t xml:space="preserve">;                 </w:t>
      </w:r>
    </w:p>
    <w:p w14:paraId="5D4C2D53"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不断学习</w:t>
      </w:r>
      <w:r w:rsidRPr="003F565E">
        <w:rPr>
          <w:sz w:val="24"/>
          <w:szCs w:val="24"/>
        </w:rPr>
        <w:t>：各项举措应规定提供持续的教育和学习机会，包括研究和开发新技术和新兴技术方面的跨学科教育，以此作为一项长期方案规划方针的一部分，加强受援国的技术知识；</w:t>
      </w:r>
      <w:r w:rsidRPr="003F565E">
        <w:rPr>
          <w:sz w:val="24"/>
          <w:szCs w:val="24"/>
        </w:rPr>
        <w:t xml:space="preserve">               </w:t>
      </w:r>
    </w:p>
    <w:p w14:paraId="4E73B234"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参与</w:t>
      </w:r>
      <w:r w:rsidRPr="003F565E">
        <w:rPr>
          <w:sz w:val="24"/>
          <w:szCs w:val="24"/>
        </w:rPr>
        <w:t>：各项举措应寻求最大限度地采取参与式方法，认识到借鉴多种多样视角，包括来自科技领域之外的视角的重要性；</w:t>
      </w:r>
      <w:r w:rsidRPr="003F565E">
        <w:rPr>
          <w:sz w:val="24"/>
          <w:szCs w:val="24"/>
        </w:rPr>
        <w:t xml:space="preserve">                 </w:t>
      </w:r>
    </w:p>
    <w:p w14:paraId="47884D28"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预先防范方法</w:t>
      </w:r>
      <w:r w:rsidRPr="003F565E">
        <w:rPr>
          <w:sz w:val="24"/>
          <w:szCs w:val="24"/>
        </w:rPr>
        <w:t>：各项举措应实施《生物多样性公约》及其各项议定书规定的预先防范办法，以此平衡新的技术威胁所引起的风险；</w:t>
      </w:r>
      <w:r w:rsidRPr="003F565E">
        <w:rPr>
          <w:sz w:val="24"/>
          <w:szCs w:val="24"/>
        </w:rPr>
        <w:t xml:space="preserve">             </w:t>
      </w:r>
    </w:p>
    <w:p w14:paraId="5304D052"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自由、事先和知情同意</w:t>
      </w:r>
      <w:r w:rsidRPr="003F565E">
        <w:rPr>
          <w:sz w:val="24"/>
          <w:szCs w:val="24"/>
        </w:rPr>
        <w:t>：各项举措应尊重这一原则：在考虑引进、传播和使用可能对土著人民和地方社区的权利、传统做法和领地造成潜在影响的创新时，应征求其自由、事先和知情同意；</w:t>
      </w:r>
      <w:r w:rsidRPr="003F565E">
        <w:rPr>
          <w:sz w:val="24"/>
          <w:szCs w:val="24"/>
        </w:rPr>
        <w:t xml:space="preserve">               </w:t>
      </w:r>
    </w:p>
    <w:p w14:paraId="7AB8BCFE" w14:textId="77777777" w:rsidR="00DB4D7D" w:rsidRPr="003F565E" w:rsidRDefault="00DB4D7D" w:rsidP="00B34BB2">
      <w:pPr>
        <w:pStyle w:val="ListParagraph"/>
        <w:numPr>
          <w:ilvl w:val="0"/>
          <w:numId w:val="24"/>
        </w:numPr>
        <w:tabs>
          <w:tab w:val="left" w:pos="490"/>
        </w:tabs>
        <w:spacing w:before="120" w:line="240" w:lineRule="atLeast"/>
        <w:ind w:left="0" w:firstLine="490"/>
        <w:contextualSpacing w:val="0"/>
        <w:rPr>
          <w:sz w:val="24"/>
          <w:szCs w:val="24"/>
        </w:rPr>
      </w:pPr>
      <w:r w:rsidRPr="003F565E">
        <w:rPr>
          <w:rFonts w:eastAsia="KaiTi"/>
          <w:sz w:val="24"/>
          <w:szCs w:val="24"/>
        </w:rPr>
        <w:t>赔偿责任和补救</w:t>
      </w:r>
      <w:r w:rsidRPr="003F565E">
        <w:rPr>
          <w:sz w:val="24"/>
          <w:szCs w:val="24"/>
        </w:rPr>
        <w:t>：各项举措应考虑到关于确保赔偿责任和补救的要求，并考虑到在创新的引进或使用对生物多样性的保护和可持续利用造成意外或出乎预料的有害影响时召回产品的选择。</w:t>
      </w:r>
      <w:r w:rsidRPr="003F565E">
        <w:rPr>
          <w:sz w:val="24"/>
          <w:szCs w:val="24"/>
        </w:rPr>
        <w:t xml:space="preserve">        </w:t>
      </w:r>
    </w:p>
    <w:p w14:paraId="1C3748FF" w14:textId="77777777" w:rsidR="00DB4D7D" w:rsidRPr="00D90582" w:rsidRDefault="00DB4D7D" w:rsidP="00DB4D7D">
      <w:pPr>
        <w:pStyle w:val="Heading1"/>
        <w:spacing w:line="240" w:lineRule="atLeast"/>
        <w:rPr>
          <w:rFonts w:asciiTheme="minorHAnsi" w:hAnsiTheme="minorHAnsi" w:cstheme="minorHAnsi"/>
          <w:sz w:val="24"/>
          <w:szCs w:val="24"/>
        </w:rPr>
      </w:pPr>
      <w:r w:rsidRPr="003F565E">
        <w:rPr>
          <w:rFonts w:asciiTheme="minorHAnsi" w:hAnsiTheme="minorHAnsi" w:cstheme="minorHAnsi" w:hint="eastAsia"/>
          <w:sz w:val="24"/>
          <w:szCs w:val="24"/>
        </w:rPr>
        <w:t xml:space="preserve">       </w:t>
      </w:r>
      <w:r w:rsidRPr="00D90582">
        <w:rPr>
          <w:rFonts w:asciiTheme="minorHAnsi" w:hAnsiTheme="minorHAnsi" w:cstheme="minorHAnsi" w:hint="eastAsia"/>
          <w:sz w:val="24"/>
          <w:szCs w:val="24"/>
        </w:rPr>
        <w:t>三</w:t>
      </w:r>
      <w:r w:rsidRPr="00D90582">
        <w:rPr>
          <w:rFonts w:asciiTheme="minorHAnsi" w:hAnsiTheme="minorHAnsi" w:cstheme="minorHAnsi" w:hint="eastAsia"/>
          <w:sz w:val="24"/>
          <w:szCs w:val="24"/>
        </w:rPr>
        <w:t>.</w:t>
      </w:r>
      <w:r w:rsidRPr="00D90582">
        <w:rPr>
          <w:rFonts w:asciiTheme="minorHAnsi" w:hAnsiTheme="minorHAnsi" w:cstheme="minorHAnsi"/>
          <w:sz w:val="24"/>
          <w:szCs w:val="24"/>
        </w:rPr>
        <w:t xml:space="preserve">  </w:t>
      </w:r>
      <w:r w:rsidRPr="00D90582">
        <w:rPr>
          <w:rFonts w:asciiTheme="minorHAnsi" w:hAnsiTheme="minorHAnsi" w:cstheme="minorHAnsi" w:hint="eastAsia"/>
          <w:sz w:val="24"/>
          <w:szCs w:val="24"/>
        </w:rPr>
        <w:t>主要重点领域</w:t>
      </w:r>
    </w:p>
    <w:p w14:paraId="0FF827B2"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可以围绕以下重点领域安排支持</w:t>
      </w:r>
      <w:r w:rsidRPr="003F565E">
        <w:rPr>
          <w:sz w:val="24"/>
          <w:szCs w:val="24"/>
        </w:rPr>
        <w:t>2020</w:t>
      </w:r>
      <w:r w:rsidRPr="003F565E">
        <w:rPr>
          <w:sz w:val="24"/>
          <w:szCs w:val="24"/>
        </w:rPr>
        <w:t>年后全球生物多样性框架的科技合作：</w:t>
      </w:r>
    </w:p>
    <w:p w14:paraId="3E178EF6" w14:textId="77777777" w:rsidR="00DB4D7D" w:rsidRPr="003F565E" w:rsidRDefault="00DB4D7D" w:rsidP="00B34BB2">
      <w:pPr>
        <w:pStyle w:val="ListParagraph"/>
        <w:numPr>
          <w:ilvl w:val="0"/>
          <w:numId w:val="25"/>
        </w:numPr>
        <w:tabs>
          <w:tab w:val="left" w:pos="490"/>
        </w:tabs>
        <w:spacing w:before="120" w:line="240" w:lineRule="atLeast"/>
        <w:ind w:left="0" w:firstLine="490"/>
        <w:contextualSpacing w:val="0"/>
        <w:rPr>
          <w:rFonts w:eastAsia="KaiTi"/>
          <w:sz w:val="24"/>
          <w:szCs w:val="24"/>
        </w:rPr>
      </w:pPr>
      <w:r w:rsidRPr="003F565E">
        <w:rPr>
          <w:rFonts w:eastAsia="KaiTi"/>
          <w:sz w:val="24"/>
          <w:szCs w:val="24"/>
        </w:rPr>
        <w:lastRenderedPageBreak/>
        <w:t>科学</w:t>
      </w:r>
      <w:r w:rsidRPr="003F565E">
        <w:rPr>
          <w:sz w:val="24"/>
          <w:szCs w:val="24"/>
        </w:rPr>
        <w:t>：促进研究合作，帮助切实产生和利用相关的科学和分析信息，并促进科学与政策间对话，从而支持根据或参照现有最好的科学知识来制定有据可依的政策、行动、工具和机制；</w:t>
      </w:r>
      <w:r w:rsidRPr="003F565E">
        <w:rPr>
          <w:sz w:val="24"/>
          <w:szCs w:val="24"/>
        </w:rPr>
        <w:t xml:space="preserve">        </w:t>
      </w:r>
    </w:p>
    <w:p w14:paraId="28D44F28" w14:textId="77777777" w:rsidR="00DB4D7D" w:rsidRPr="003F565E" w:rsidRDefault="00DB4D7D" w:rsidP="00B34BB2">
      <w:pPr>
        <w:pStyle w:val="ListParagraph"/>
        <w:numPr>
          <w:ilvl w:val="0"/>
          <w:numId w:val="25"/>
        </w:numPr>
        <w:tabs>
          <w:tab w:val="left" w:pos="490"/>
        </w:tabs>
        <w:spacing w:before="120" w:line="240" w:lineRule="atLeast"/>
        <w:ind w:left="0" w:firstLine="490"/>
        <w:contextualSpacing w:val="0"/>
        <w:rPr>
          <w:rFonts w:eastAsia="KaiTi"/>
          <w:sz w:val="24"/>
          <w:szCs w:val="24"/>
        </w:rPr>
      </w:pPr>
      <w:r w:rsidRPr="003F565E">
        <w:rPr>
          <w:rFonts w:eastAsia="KaiTi"/>
          <w:sz w:val="24"/>
          <w:szCs w:val="24"/>
        </w:rPr>
        <w:t>技术</w:t>
      </w:r>
      <w:r w:rsidRPr="003F565E">
        <w:rPr>
          <w:sz w:val="24"/>
          <w:szCs w:val="24"/>
        </w:rPr>
        <w:t>：前景扫描、技术评估、开发、转让、推广、监测、治理和采用适当技术，包括生物技术、相关部门的现有专门知识以及土著和传统技术和知识，用以扩展解决方案；</w:t>
      </w:r>
      <w:r w:rsidRPr="003F565E">
        <w:rPr>
          <w:sz w:val="24"/>
          <w:szCs w:val="24"/>
        </w:rPr>
        <w:t xml:space="preserve">  </w:t>
      </w:r>
    </w:p>
    <w:p w14:paraId="73ED788F" w14:textId="77777777" w:rsidR="00DB4D7D" w:rsidRPr="003F565E" w:rsidRDefault="00DB4D7D" w:rsidP="00B34BB2">
      <w:pPr>
        <w:pStyle w:val="ListParagraph"/>
        <w:numPr>
          <w:ilvl w:val="0"/>
          <w:numId w:val="25"/>
        </w:numPr>
        <w:tabs>
          <w:tab w:val="left" w:pos="490"/>
        </w:tabs>
        <w:spacing w:before="120" w:line="240" w:lineRule="atLeast"/>
        <w:ind w:left="0" w:firstLine="490"/>
        <w:contextualSpacing w:val="0"/>
        <w:rPr>
          <w:rFonts w:eastAsia="KaiTi"/>
          <w:sz w:val="24"/>
          <w:szCs w:val="24"/>
        </w:rPr>
      </w:pPr>
      <w:r w:rsidRPr="003F565E">
        <w:rPr>
          <w:rFonts w:eastAsia="KaiTi"/>
          <w:sz w:val="24"/>
          <w:szCs w:val="24"/>
        </w:rPr>
        <w:t>创新</w:t>
      </w:r>
      <w:r w:rsidRPr="003F565E">
        <w:rPr>
          <w:sz w:val="24"/>
          <w:szCs w:val="24"/>
        </w:rPr>
        <w:t>：根据人和环境的需要促进适当、支持性和对社会负责任的创新。</w:t>
      </w:r>
    </w:p>
    <w:p w14:paraId="78370DA4" w14:textId="1CD840FD" w:rsidR="00DB4D7D" w:rsidRPr="00D90582" w:rsidRDefault="00DB4D7D" w:rsidP="00DB4D7D">
      <w:pPr>
        <w:pStyle w:val="Heading1"/>
        <w:spacing w:line="240" w:lineRule="atLeast"/>
        <w:rPr>
          <w:rFonts w:asciiTheme="minorHAnsi" w:hAnsiTheme="minorHAnsi" w:cstheme="minorHAnsi"/>
          <w:sz w:val="24"/>
          <w:szCs w:val="24"/>
        </w:rPr>
      </w:pPr>
      <w:r w:rsidRPr="00D90582">
        <w:rPr>
          <w:rFonts w:asciiTheme="minorHAnsi" w:hAnsiTheme="minorHAnsi" w:cstheme="minorHAnsi" w:hint="eastAsia"/>
          <w:sz w:val="24"/>
          <w:szCs w:val="24"/>
        </w:rPr>
        <w:t>四</w:t>
      </w:r>
      <w:r w:rsidRPr="00D90582">
        <w:rPr>
          <w:rFonts w:asciiTheme="minorHAnsi" w:hAnsiTheme="minorHAnsi" w:cstheme="minorHAnsi" w:hint="eastAsia"/>
          <w:sz w:val="24"/>
          <w:szCs w:val="24"/>
        </w:rPr>
        <w:t>.</w:t>
      </w:r>
      <w:r w:rsidR="00D90582">
        <w:rPr>
          <w:rFonts w:asciiTheme="minorHAnsi" w:hAnsiTheme="minorHAnsi" w:cstheme="minorHAnsi"/>
          <w:sz w:val="24"/>
          <w:szCs w:val="24"/>
        </w:rPr>
        <w:t xml:space="preserve">  </w:t>
      </w:r>
      <w:r w:rsidRPr="00D90582">
        <w:rPr>
          <w:rFonts w:asciiTheme="minorHAnsi" w:hAnsiTheme="minorHAnsi" w:cstheme="minorHAnsi" w:hint="eastAsia"/>
          <w:sz w:val="24"/>
          <w:szCs w:val="24"/>
        </w:rPr>
        <w:t>体制机制和模式的选项</w:t>
      </w:r>
    </w:p>
    <w:p w14:paraId="73134AFB"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如果要加强科技合作，支持</w:t>
      </w:r>
      <w:r w:rsidRPr="003F565E">
        <w:rPr>
          <w:sz w:val="24"/>
          <w:szCs w:val="24"/>
        </w:rPr>
        <w:t>2020</w:t>
      </w:r>
      <w:r w:rsidRPr="003F565E">
        <w:rPr>
          <w:sz w:val="24"/>
          <w:szCs w:val="24"/>
        </w:rPr>
        <w:t>年后全球生物多样性框架，将需要有效的治理结构、高效的运行机制、基于协同增效方法的透明流程和程序以及充足的财政和人力资源。</w:t>
      </w:r>
    </w:p>
    <w:p w14:paraId="46306982"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关于治理，缔约方大会将提供总体战略和政策</w:t>
      </w:r>
      <w:r w:rsidRPr="003F565E">
        <w:rPr>
          <w:sz w:val="24"/>
          <w:szCs w:val="24"/>
        </w:rPr>
        <w:t>/</w:t>
      </w:r>
      <w:r w:rsidRPr="003F565E">
        <w:rPr>
          <w:sz w:val="24"/>
          <w:szCs w:val="24"/>
        </w:rPr>
        <w:t>政治指导。科技合作问题非正式咨询小组则将提供关于方案和业务问题的咨询和建议，缔约方大会第十五届会议将根据第</w:t>
      </w:r>
      <w:r w:rsidRPr="003F565E">
        <w:rPr>
          <w:sz w:val="24"/>
          <w:szCs w:val="24"/>
        </w:rPr>
        <w:t>14/24</w:t>
      </w:r>
      <w:r w:rsidRPr="003F565E">
        <w:rPr>
          <w:sz w:val="24"/>
          <w:szCs w:val="24"/>
        </w:rPr>
        <w:t>号决定</w:t>
      </w:r>
      <w:r w:rsidRPr="003F565E">
        <w:rPr>
          <w:sz w:val="24"/>
          <w:szCs w:val="24"/>
        </w:rPr>
        <w:t>B</w:t>
      </w:r>
      <w:r w:rsidRPr="003F565E">
        <w:rPr>
          <w:sz w:val="24"/>
          <w:szCs w:val="24"/>
        </w:rPr>
        <w:t>节第</w:t>
      </w:r>
      <w:r w:rsidRPr="003F565E">
        <w:rPr>
          <w:sz w:val="24"/>
          <w:szCs w:val="24"/>
        </w:rPr>
        <w:t>5</w:t>
      </w:r>
      <w:r w:rsidRPr="003F565E">
        <w:rPr>
          <w:sz w:val="24"/>
          <w:szCs w:val="24"/>
        </w:rPr>
        <w:t>段审议该小组的设立问题。非正式咨询小组的拟议职权范围载于附件</w:t>
      </w:r>
      <w:r w:rsidRPr="003F565E">
        <w:rPr>
          <w:rFonts w:hint="eastAsia"/>
          <w:sz w:val="24"/>
          <w:szCs w:val="24"/>
        </w:rPr>
        <w:t>四</w:t>
      </w:r>
      <w:r w:rsidRPr="003F565E">
        <w:rPr>
          <w:sz w:val="24"/>
          <w:szCs w:val="24"/>
        </w:rPr>
        <w:t>。</w:t>
      </w:r>
    </w:p>
    <w:p w14:paraId="4A4C7079"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为支持</w:t>
      </w:r>
      <w:r w:rsidRPr="003F565E">
        <w:rPr>
          <w:sz w:val="24"/>
          <w:szCs w:val="24"/>
        </w:rPr>
        <w:t>2020</w:t>
      </w:r>
      <w:r w:rsidRPr="003F565E">
        <w:rPr>
          <w:sz w:val="24"/>
          <w:szCs w:val="24"/>
        </w:rPr>
        <w:t>年后全球生物多样性框架而促进和加强科技合作的业务体制机制的可能选项包括：</w:t>
      </w:r>
    </w:p>
    <w:p w14:paraId="7183C066" w14:textId="77777777" w:rsidR="00DB4D7D" w:rsidRPr="003F565E" w:rsidRDefault="00DB4D7D" w:rsidP="00B34BB2">
      <w:pPr>
        <w:pStyle w:val="ListParagraph"/>
        <w:numPr>
          <w:ilvl w:val="0"/>
          <w:numId w:val="26"/>
        </w:numPr>
        <w:tabs>
          <w:tab w:val="left" w:pos="490"/>
        </w:tabs>
        <w:spacing w:before="120" w:line="240" w:lineRule="atLeast"/>
        <w:ind w:left="0" w:firstLine="490"/>
        <w:contextualSpacing w:val="0"/>
        <w:rPr>
          <w:sz w:val="24"/>
          <w:szCs w:val="24"/>
        </w:rPr>
      </w:pPr>
      <w:r w:rsidRPr="003F565E">
        <w:rPr>
          <w:sz w:val="24"/>
          <w:szCs w:val="24"/>
        </w:rPr>
        <w:t>一个独立于秘书处，与各种技术援助提供者密切合作的全球科技合作支助中心；</w:t>
      </w:r>
    </w:p>
    <w:p w14:paraId="6678FF37" w14:textId="77777777" w:rsidR="00DB4D7D" w:rsidRPr="003F565E" w:rsidRDefault="00DB4D7D" w:rsidP="00B34BB2">
      <w:pPr>
        <w:pStyle w:val="ListParagraph"/>
        <w:numPr>
          <w:ilvl w:val="0"/>
          <w:numId w:val="26"/>
        </w:numPr>
        <w:tabs>
          <w:tab w:val="left" w:pos="490"/>
        </w:tabs>
        <w:spacing w:before="120" w:line="240" w:lineRule="atLeast"/>
        <w:ind w:left="0" w:firstLine="490"/>
        <w:contextualSpacing w:val="0"/>
        <w:rPr>
          <w:sz w:val="24"/>
          <w:szCs w:val="24"/>
        </w:rPr>
      </w:pPr>
      <w:r w:rsidRPr="003F565E">
        <w:rPr>
          <w:sz w:val="24"/>
          <w:szCs w:val="24"/>
        </w:rPr>
        <w:t>缔约方大会指定的区域和</w:t>
      </w:r>
      <w:r w:rsidRPr="003F565E">
        <w:rPr>
          <w:sz w:val="24"/>
          <w:szCs w:val="24"/>
        </w:rPr>
        <w:t>/</w:t>
      </w:r>
      <w:r w:rsidRPr="003F565E">
        <w:rPr>
          <w:sz w:val="24"/>
          <w:szCs w:val="24"/>
        </w:rPr>
        <w:t>或次区域科技合作支助中心；</w:t>
      </w:r>
    </w:p>
    <w:p w14:paraId="4AE3CC0D" w14:textId="77777777" w:rsidR="00DB4D7D" w:rsidRPr="003F565E" w:rsidRDefault="00DB4D7D" w:rsidP="00B34BB2">
      <w:pPr>
        <w:pStyle w:val="ListParagraph"/>
        <w:numPr>
          <w:ilvl w:val="0"/>
          <w:numId w:val="26"/>
        </w:numPr>
        <w:tabs>
          <w:tab w:val="left" w:pos="490"/>
        </w:tabs>
        <w:spacing w:before="120" w:line="240" w:lineRule="atLeast"/>
        <w:ind w:left="0" w:firstLine="490"/>
        <w:contextualSpacing w:val="0"/>
        <w:rPr>
          <w:sz w:val="24"/>
          <w:szCs w:val="24"/>
        </w:rPr>
      </w:pPr>
      <w:r w:rsidRPr="003F565E">
        <w:rPr>
          <w:rFonts w:hint="eastAsia"/>
          <w:sz w:val="24"/>
          <w:szCs w:val="24"/>
        </w:rPr>
        <w:t>[</w:t>
      </w:r>
      <w:r w:rsidRPr="003F565E">
        <w:rPr>
          <w:sz w:val="24"/>
          <w:szCs w:val="24"/>
        </w:rPr>
        <w:t>生物多样性公约秘书处与伙伴协作执行</w:t>
      </w:r>
      <w:r w:rsidRPr="003F565E">
        <w:rPr>
          <w:sz w:val="24"/>
          <w:szCs w:val="24"/>
        </w:rPr>
        <w:t>/</w:t>
      </w:r>
      <w:r w:rsidRPr="003F565E">
        <w:rPr>
          <w:sz w:val="24"/>
          <w:szCs w:val="24"/>
        </w:rPr>
        <w:t>协调的举措和方案。</w:t>
      </w:r>
      <w:r w:rsidRPr="003F565E">
        <w:rPr>
          <w:rFonts w:hint="eastAsia"/>
          <w:sz w:val="24"/>
          <w:szCs w:val="24"/>
        </w:rPr>
        <w:t>]</w:t>
      </w:r>
    </w:p>
    <w:p w14:paraId="2017FE38" w14:textId="77777777" w:rsidR="00DB4D7D" w:rsidRPr="00D90582" w:rsidRDefault="00DB4D7D" w:rsidP="00DB4D7D">
      <w:pPr>
        <w:spacing w:before="120" w:line="240" w:lineRule="atLeast"/>
        <w:jc w:val="center"/>
        <w:rPr>
          <w:rFonts w:ascii="Arial" w:hAnsi="Arial" w:cs="Arial"/>
          <w:b/>
          <w:bCs/>
          <w:kern w:val="22"/>
          <w:sz w:val="24"/>
          <w:szCs w:val="24"/>
        </w:rPr>
      </w:pPr>
      <w:r w:rsidRPr="00D90582">
        <w:rPr>
          <w:rFonts w:ascii="Arial" w:hAnsi="Arial" w:cs="Arial"/>
          <w:b/>
          <w:bCs/>
          <w:kern w:val="22"/>
          <w:sz w:val="24"/>
          <w:szCs w:val="24"/>
        </w:rPr>
        <w:t>选项</w:t>
      </w:r>
      <w:r w:rsidRPr="00D90582">
        <w:rPr>
          <w:rFonts w:ascii="Arial" w:hAnsi="Arial" w:cs="Arial"/>
          <w:b/>
          <w:bCs/>
          <w:kern w:val="22"/>
          <w:sz w:val="24"/>
          <w:szCs w:val="24"/>
        </w:rPr>
        <w:t>A</w:t>
      </w:r>
      <w:r w:rsidRPr="00D90582">
        <w:rPr>
          <w:rFonts w:ascii="Arial" w:hAnsi="Arial" w:cs="Arial"/>
          <w:b/>
          <w:bCs/>
          <w:kern w:val="22"/>
          <w:sz w:val="24"/>
          <w:szCs w:val="24"/>
        </w:rPr>
        <w:t>：全球科技合作支助中心</w:t>
      </w:r>
    </w:p>
    <w:p w14:paraId="5380689C" w14:textId="0AB97B83"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根据这一选项，将成立一个独立于生物多样性公约秘书处，拥有自主权的全球科技合作支助中心，用以促进和协助科技合作及技术转让。这个业务实体将由缔约方大会指定的一个知名国际机构主持和管理。中心的运作方式可以类似于气候技术中心和网络</w:t>
      </w:r>
      <w:r w:rsidR="00F60D28">
        <w:rPr>
          <w:sz w:val="24"/>
          <w:szCs w:val="24"/>
        </w:rPr>
        <w:t>（</w:t>
      </w:r>
      <w:r w:rsidRPr="003F565E">
        <w:rPr>
          <w:sz w:val="24"/>
          <w:szCs w:val="24"/>
        </w:rPr>
        <w:t>CTCN</w:t>
      </w:r>
      <w:r w:rsidR="00F60D28">
        <w:rPr>
          <w:sz w:val="24"/>
          <w:szCs w:val="24"/>
        </w:rPr>
        <w:t>）</w:t>
      </w:r>
      <w:r w:rsidRPr="003F565E">
        <w:rPr>
          <w:sz w:val="24"/>
          <w:szCs w:val="24"/>
        </w:rPr>
        <w:t>，后者是《联合国框架公约》的一个业务机构，由联合国环境规划署</w:t>
      </w:r>
      <w:r w:rsidR="00F60D28">
        <w:rPr>
          <w:sz w:val="24"/>
          <w:szCs w:val="24"/>
        </w:rPr>
        <w:t>（</w:t>
      </w:r>
      <w:r w:rsidRPr="003F565E">
        <w:rPr>
          <w:sz w:val="24"/>
          <w:szCs w:val="24"/>
        </w:rPr>
        <w:t>环境署</w:t>
      </w:r>
      <w:r w:rsidR="00F60D28">
        <w:rPr>
          <w:sz w:val="24"/>
          <w:szCs w:val="24"/>
        </w:rPr>
        <w:t>）</w:t>
      </w:r>
      <w:r w:rsidRPr="003F565E">
        <w:rPr>
          <w:sz w:val="24"/>
          <w:szCs w:val="24"/>
        </w:rPr>
        <w:t>和联合国工业发展组织</w:t>
      </w:r>
      <w:r w:rsidR="00F60D28">
        <w:rPr>
          <w:sz w:val="24"/>
          <w:szCs w:val="24"/>
        </w:rPr>
        <w:t>（</w:t>
      </w:r>
      <w:r w:rsidRPr="003F565E">
        <w:rPr>
          <w:sz w:val="24"/>
          <w:szCs w:val="24"/>
        </w:rPr>
        <w:t>工发组织</w:t>
      </w:r>
      <w:r w:rsidR="00F60D28">
        <w:rPr>
          <w:sz w:val="24"/>
          <w:szCs w:val="24"/>
        </w:rPr>
        <w:t>）</w:t>
      </w:r>
      <w:r w:rsidRPr="003F565E">
        <w:rPr>
          <w:sz w:val="24"/>
          <w:szCs w:val="24"/>
        </w:rPr>
        <w:t>主持。</w:t>
      </w:r>
    </w:p>
    <w:p w14:paraId="003A0058"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缔约方大会第十五届会议将审议</w:t>
      </w:r>
      <w:r w:rsidRPr="003F565E">
        <w:rPr>
          <w:rFonts w:hint="eastAsia"/>
          <w:sz w:val="24"/>
          <w:szCs w:val="24"/>
        </w:rPr>
        <w:t>、</w:t>
      </w:r>
      <w:r w:rsidRPr="003F565E">
        <w:rPr>
          <w:sz w:val="24"/>
          <w:szCs w:val="24"/>
        </w:rPr>
        <w:t>核准选择该中心主持机构的标准。例如，缔约方大会可以要求任何希望主持这样一个全球支助中心的组织或联盟必须具备以下条件：</w:t>
      </w:r>
    </w:p>
    <w:p w14:paraId="4C2BD103" w14:textId="77777777" w:rsidR="00DB4D7D" w:rsidRPr="003F565E" w:rsidRDefault="00DB4D7D" w:rsidP="00B34BB2">
      <w:pPr>
        <w:pStyle w:val="ListParagraph"/>
        <w:numPr>
          <w:ilvl w:val="0"/>
          <w:numId w:val="27"/>
        </w:numPr>
        <w:tabs>
          <w:tab w:val="left" w:pos="490"/>
        </w:tabs>
        <w:spacing w:before="120" w:line="240" w:lineRule="atLeast"/>
        <w:ind w:left="0" w:firstLine="490"/>
        <w:contextualSpacing w:val="0"/>
        <w:rPr>
          <w:sz w:val="24"/>
          <w:szCs w:val="24"/>
        </w:rPr>
      </w:pPr>
      <w:r w:rsidRPr="003F565E">
        <w:rPr>
          <w:sz w:val="24"/>
          <w:szCs w:val="24"/>
        </w:rPr>
        <w:t>证明有能力向缔约方提供技术咨询和支持，以供规划和实施国家主导的项目和</w:t>
      </w:r>
      <w:r w:rsidRPr="003F565E">
        <w:rPr>
          <w:sz w:val="24"/>
          <w:szCs w:val="24"/>
        </w:rPr>
        <w:t>/</w:t>
      </w:r>
      <w:r w:rsidRPr="003F565E">
        <w:rPr>
          <w:sz w:val="24"/>
          <w:szCs w:val="24"/>
        </w:rPr>
        <w:t>或方案；</w:t>
      </w:r>
    </w:p>
    <w:p w14:paraId="47FE3DE7" w14:textId="77777777" w:rsidR="00DB4D7D" w:rsidRPr="003F565E" w:rsidRDefault="00DB4D7D" w:rsidP="00B34BB2">
      <w:pPr>
        <w:pStyle w:val="ListParagraph"/>
        <w:numPr>
          <w:ilvl w:val="0"/>
          <w:numId w:val="27"/>
        </w:numPr>
        <w:tabs>
          <w:tab w:val="left" w:pos="490"/>
        </w:tabs>
        <w:spacing w:before="120" w:line="240" w:lineRule="atLeast"/>
        <w:ind w:left="0" w:firstLine="490"/>
        <w:contextualSpacing w:val="0"/>
        <w:rPr>
          <w:sz w:val="24"/>
          <w:szCs w:val="24"/>
        </w:rPr>
      </w:pPr>
      <w:r w:rsidRPr="003F565E">
        <w:rPr>
          <w:sz w:val="24"/>
          <w:szCs w:val="24"/>
        </w:rPr>
        <w:t>在缔约方为执行《生物多样性公约》及其各项议定书而开展工作的领域具有广泛经验；</w:t>
      </w:r>
    </w:p>
    <w:p w14:paraId="7F9998A9" w14:textId="77777777" w:rsidR="00DB4D7D" w:rsidRPr="003F565E" w:rsidRDefault="00DB4D7D" w:rsidP="00B34BB2">
      <w:pPr>
        <w:pStyle w:val="ListParagraph"/>
        <w:numPr>
          <w:ilvl w:val="0"/>
          <w:numId w:val="27"/>
        </w:numPr>
        <w:tabs>
          <w:tab w:val="left" w:pos="490"/>
        </w:tabs>
        <w:spacing w:before="120" w:line="240" w:lineRule="atLeast"/>
        <w:ind w:left="0" w:firstLine="490"/>
        <w:contextualSpacing w:val="0"/>
        <w:rPr>
          <w:sz w:val="24"/>
          <w:szCs w:val="24"/>
        </w:rPr>
      </w:pPr>
      <w:r w:rsidRPr="003F565E">
        <w:rPr>
          <w:sz w:val="24"/>
          <w:szCs w:val="24"/>
        </w:rPr>
        <w:t>具备为科技合作方案筹集资源的能力；</w:t>
      </w:r>
    </w:p>
    <w:p w14:paraId="4282921E" w14:textId="77777777" w:rsidR="00DB4D7D" w:rsidRPr="003F565E" w:rsidRDefault="00DB4D7D" w:rsidP="00B34BB2">
      <w:pPr>
        <w:pStyle w:val="ListParagraph"/>
        <w:numPr>
          <w:ilvl w:val="0"/>
          <w:numId w:val="27"/>
        </w:numPr>
        <w:tabs>
          <w:tab w:val="left" w:pos="490"/>
        </w:tabs>
        <w:spacing w:before="120" w:line="240" w:lineRule="atLeast"/>
        <w:ind w:left="0" w:firstLine="490"/>
        <w:contextualSpacing w:val="0"/>
        <w:rPr>
          <w:sz w:val="24"/>
          <w:szCs w:val="24"/>
        </w:rPr>
      </w:pPr>
      <w:r w:rsidRPr="003F565E">
        <w:rPr>
          <w:sz w:val="24"/>
          <w:szCs w:val="24"/>
        </w:rPr>
        <w:t>具有适当的政策、程序和其他体制机制，并证明有能力管理多个复杂项目和方案；</w:t>
      </w:r>
    </w:p>
    <w:p w14:paraId="262C5327" w14:textId="77777777" w:rsidR="00DB4D7D" w:rsidRPr="003F565E" w:rsidRDefault="00DB4D7D" w:rsidP="00B34BB2">
      <w:pPr>
        <w:pStyle w:val="ListParagraph"/>
        <w:numPr>
          <w:ilvl w:val="0"/>
          <w:numId w:val="27"/>
        </w:numPr>
        <w:tabs>
          <w:tab w:val="left" w:pos="490"/>
        </w:tabs>
        <w:spacing w:before="120" w:line="240" w:lineRule="atLeast"/>
        <w:ind w:left="0" w:firstLine="490"/>
        <w:contextualSpacing w:val="0"/>
        <w:rPr>
          <w:sz w:val="24"/>
          <w:szCs w:val="24"/>
        </w:rPr>
      </w:pPr>
      <w:r w:rsidRPr="003F565E">
        <w:rPr>
          <w:sz w:val="24"/>
          <w:szCs w:val="24"/>
        </w:rPr>
        <w:t>具有活跃的协作者网络，其中包括在全球和区域层面处理与生物多样性有关的问题的机构；</w:t>
      </w:r>
    </w:p>
    <w:p w14:paraId="0D7ED93C" w14:textId="77777777" w:rsidR="00DB4D7D" w:rsidRPr="003F565E" w:rsidRDefault="00DB4D7D" w:rsidP="00B34BB2">
      <w:pPr>
        <w:pStyle w:val="ListParagraph"/>
        <w:numPr>
          <w:ilvl w:val="0"/>
          <w:numId w:val="27"/>
        </w:numPr>
        <w:tabs>
          <w:tab w:val="left" w:pos="490"/>
        </w:tabs>
        <w:spacing w:before="120" w:line="240" w:lineRule="atLeast"/>
        <w:ind w:left="0" w:firstLine="490"/>
        <w:contextualSpacing w:val="0"/>
        <w:rPr>
          <w:rFonts w:eastAsia="Times New Roman"/>
          <w:kern w:val="22"/>
          <w:sz w:val="24"/>
          <w:szCs w:val="24"/>
        </w:rPr>
      </w:pPr>
      <w:r w:rsidRPr="003F565E">
        <w:rPr>
          <w:sz w:val="24"/>
          <w:szCs w:val="24"/>
        </w:rPr>
        <w:lastRenderedPageBreak/>
        <w:t>具有与其他生物多样性相关公约、政府间进程、土著人民和地方社区、民间社会和其他利益攸关方进行合作的经验。</w:t>
      </w:r>
    </w:p>
    <w:p w14:paraId="56609302"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全球支助中心的任务之一是筹集资源，用于促进和协助科技合作及技术转让，支持</w:t>
      </w:r>
      <w:r w:rsidRPr="003F565E">
        <w:rPr>
          <w:sz w:val="24"/>
          <w:szCs w:val="24"/>
        </w:rPr>
        <w:t>2020</w:t>
      </w:r>
      <w:r w:rsidRPr="003F565E">
        <w:rPr>
          <w:sz w:val="24"/>
          <w:szCs w:val="24"/>
        </w:rPr>
        <w:t>年后全球生物多样性框架。该中心将为缔约方集中提供</w:t>
      </w:r>
      <w:r w:rsidRPr="003F565E">
        <w:rPr>
          <w:sz w:val="24"/>
          <w:szCs w:val="24"/>
        </w:rPr>
        <w:t>“</w:t>
      </w:r>
      <w:r w:rsidRPr="003F565E">
        <w:rPr>
          <w:sz w:val="24"/>
          <w:szCs w:val="24"/>
        </w:rPr>
        <w:t>一站式服务</w:t>
      </w:r>
      <w:r w:rsidRPr="003F565E">
        <w:rPr>
          <w:sz w:val="24"/>
          <w:szCs w:val="24"/>
        </w:rPr>
        <w:t>”</w:t>
      </w:r>
      <w:r w:rsidRPr="003F565E">
        <w:rPr>
          <w:sz w:val="24"/>
          <w:szCs w:val="24"/>
        </w:rPr>
        <w:t>，供其提交援助请求，或提供开展科技合作和得到支持的机会。其具体的拟议职能将包括：</w:t>
      </w:r>
    </w:p>
    <w:p w14:paraId="51F4A71E" w14:textId="77777777" w:rsidR="00DB4D7D" w:rsidRPr="003F565E" w:rsidRDefault="00DB4D7D" w:rsidP="00B34BB2">
      <w:pPr>
        <w:pStyle w:val="ListParagraph"/>
        <w:numPr>
          <w:ilvl w:val="0"/>
          <w:numId w:val="28"/>
        </w:numPr>
        <w:tabs>
          <w:tab w:val="left" w:pos="490"/>
        </w:tabs>
        <w:spacing w:before="120" w:line="240" w:lineRule="atLeast"/>
        <w:ind w:left="0" w:firstLine="490"/>
        <w:contextualSpacing w:val="0"/>
        <w:rPr>
          <w:sz w:val="24"/>
          <w:szCs w:val="24"/>
        </w:rPr>
      </w:pPr>
      <w:r w:rsidRPr="003F565E">
        <w:rPr>
          <w:rFonts w:eastAsia="KaiTi"/>
          <w:sz w:val="24"/>
          <w:szCs w:val="24"/>
        </w:rPr>
        <w:t>运营一个服务台</w:t>
      </w:r>
      <w:r w:rsidRPr="003F565E">
        <w:rPr>
          <w:sz w:val="24"/>
          <w:szCs w:val="24"/>
        </w:rPr>
        <w:t>：应缔约方、相关机构以及包括土著人民和地方社区在内的利益攸关方的请求，提供信息、咨询和技术支持，包括帮助阐明其需求和制定具有针对性的项目提案，为此与一个机构伙伴和技术援助提供者网络合作，以利用更广泛的机构知识和技术专长；</w:t>
      </w:r>
    </w:p>
    <w:p w14:paraId="31BBF940" w14:textId="77777777" w:rsidR="00DB4D7D" w:rsidRPr="00D90582" w:rsidRDefault="00DB4D7D" w:rsidP="00B34BB2">
      <w:pPr>
        <w:pStyle w:val="ListParagraph"/>
        <w:numPr>
          <w:ilvl w:val="0"/>
          <w:numId w:val="28"/>
        </w:numPr>
        <w:tabs>
          <w:tab w:val="left" w:pos="490"/>
        </w:tabs>
        <w:spacing w:before="120" w:line="240" w:lineRule="atLeast"/>
        <w:ind w:left="0" w:firstLine="490"/>
        <w:contextualSpacing w:val="0"/>
        <w:rPr>
          <w:rFonts w:eastAsia="KaiTi"/>
          <w:sz w:val="24"/>
          <w:szCs w:val="24"/>
        </w:rPr>
      </w:pPr>
      <w:r w:rsidRPr="003F565E">
        <w:rPr>
          <w:rFonts w:eastAsia="KaiTi" w:hint="eastAsia"/>
          <w:sz w:val="24"/>
          <w:szCs w:val="24"/>
        </w:rPr>
        <w:t>通过以下方式促进网络发展和伙伴关系建设</w:t>
      </w:r>
      <w:r w:rsidRPr="00D90582">
        <w:rPr>
          <w:rFonts w:eastAsia="KaiTi" w:hint="eastAsia"/>
          <w:sz w:val="24"/>
          <w:szCs w:val="24"/>
        </w:rPr>
        <w:t>：</w:t>
      </w:r>
    </w:p>
    <w:p w14:paraId="1355CD71" w14:textId="2654CF1A" w:rsidR="00DB4D7D" w:rsidRPr="00D90582" w:rsidRDefault="00DB4D7D" w:rsidP="00B34BB2">
      <w:pPr>
        <w:pStyle w:val="ListParagraph"/>
        <w:numPr>
          <w:ilvl w:val="0"/>
          <w:numId w:val="32"/>
        </w:numPr>
        <w:adjustRightInd w:val="0"/>
        <w:snapToGrid w:val="0"/>
        <w:spacing w:before="120" w:line="240" w:lineRule="atLeast"/>
        <w:ind w:left="1440" w:hanging="490"/>
        <w:contextualSpacing w:val="0"/>
        <w:rPr>
          <w:sz w:val="24"/>
          <w:szCs w:val="24"/>
        </w:rPr>
      </w:pPr>
      <w:r w:rsidRPr="00D90582">
        <w:rPr>
          <w:rFonts w:hint="eastAsia"/>
          <w:sz w:val="24"/>
          <w:szCs w:val="24"/>
        </w:rPr>
        <w:tab/>
      </w:r>
      <w:r w:rsidRPr="00D90582">
        <w:rPr>
          <w:rFonts w:hint="eastAsia"/>
          <w:sz w:val="24"/>
          <w:szCs w:val="24"/>
        </w:rPr>
        <w:t>催化和加强国际和区域科技合作网络和伙伴关系，其中包括区域技术评估平台、生物多样性科学伙伴联盟及其他；</w:t>
      </w:r>
      <w:r w:rsidRPr="00D90582">
        <w:rPr>
          <w:rFonts w:hint="eastAsia"/>
          <w:sz w:val="24"/>
          <w:szCs w:val="24"/>
        </w:rPr>
        <w:t xml:space="preserve">           </w:t>
      </w:r>
    </w:p>
    <w:p w14:paraId="5DB71C93" w14:textId="61530390" w:rsidR="00DB4D7D" w:rsidRPr="003F565E" w:rsidRDefault="00DB4D7D" w:rsidP="00D90582">
      <w:pPr>
        <w:adjustRightInd w:val="0"/>
        <w:snapToGrid w:val="0"/>
        <w:spacing w:before="120" w:line="240" w:lineRule="atLeast"/>
        <w:ind w:left="1440" w:hanging="490"/>
        <w:rPr>
          <w:sz w:val="24"/>
          <w:szCs w:val="24"/>
        </w:rPr>
      </w:pPr>
      <w:r w:rsidRPr="003F565E">
        <w:rPr>
          <w:rFonts w:hint="eastAsia"/>
          <w:sz w:val="24"/>
          <w:szCs w:val="24"/>
        </w:rPr>
        <w:t>㈡</w:t>
      </w:r>
      <w:r w:rsidRPr="003F565E">
        <w:rPr>
          <w:rFonts w:hint="eastAsia"/>
          <w:sz w:val="24"/>
          <w:szCs w:val="24"/>
        </w:rPr>
        <w:tab/>
      </w:r>
      <w:r w:rsidRPr="003F565E">
        <w:rPr>
          <w:rFonts w:hint="eastAsia"/>
          <w:sz w:val="24"/>
          <w:szCs w:val="24"/>
        </w:rPr>
        <w:t>推动利用相关的实践者社区，包括国家生物多样性战略和行动计划论坛、全球获取和惠益分享社区、生物多样性和生态系统服务网络</w:t>
      </w:r>
      <w:r w:rsidR="00F60D28">
        <w:rPr>
          <w:rFonts w:hint="eastAsia"/>
          <w:sz w:val="24"/>
          <w:szCs w:val="24"/>
        </w:rPr>
        <w:t>（</w:t>
      </w:r>
      <w:r w:rsidRPr="003F565E">
        <w:rPr>
          <w:rFonts w:hint="eastAsia"/>
          <w:sz w:val="24"/>
          <w:szCs w:val="24"/>
        </w:rPr>
        <w:t>BES-Net</w:t>
      </w:r>
      <w:r w:rsidR="00F60D28">
        <w:rPr>
          <w:rFonts w:hint="eastAsia"/>
          <w:sz w:val="24"/>
          <w:szCs w:val="24"/>
        </w:rPr>
        <w:t>）</w:t>
      </w:r>
      <w:r w:rsidRPr="003F565E">
        <w:rPr>
          <w:rFonts w:hint="eastAsia"/>
          <w:sz w:val="24"/>
          <w:szCs w:val="24"/>
        </w:rPr>
        <w:t>、次全球评估网络及其他</w:t>
      </w:r>
      <w:r w:rsidRPr="003F565E">
        <w:rPr>
          <w:rFonts w:hint="eastAsia"/>
          <w:sz w:val="24"/>
          <w:szCs w:val="24"/>
        </w:rPr>
        <w:t xml:space="preserve">;      </w:t>
      </w:r>
    </w:p>
    <w:p w14:paraId="54D019E7" w14:textId="77777777" w:rsidR="00DB4D7D" w:rsidRPr="003F565E" w:rsidRDefault="00DB4D7D" w:rsidP="00D90582">
      <w:pPr>
        <w:adjustRightInd w:val="0"/>
        <w:snapToGrid w:val="0"/>
        <w:spacing w:before="120" w:line="240" w:lineRule="atLeast"/>
        <w:ind w:left="1440" w:hanging="490"/>
        <w:rPr>
          <w:sz w:val="24"/>
          <w:szCs w:val="24"/>
        </w:rPr>
      </w:pPr>
      <w:r w:rsidRPr="003F565E">
        <w:rPr>
          <w:rFonts w:hint="eastAsia"/>
          <w:sz w:val="24"/>
          <w:szCs w:val="24"/>
        </w:rPr>
        <w:t>㈢</w:t>
      </w:r>
      <w:r w:rsidRPr="003F565E">
        <w:rPr>
          <w:rFonts w:hint="eastAsia"/>
          <w:sz w:val="24"/>
          <w:szCs w:val="24"/>
        </w:rPr>
        <w:tab/>
      </w:r>
      <w:r w:rsidRPr="003F565E">
        <w:rPr>
          <w:rFonts w:hint="eastAsia"/>
          <w:sz w:val="24"/>
          <w:szCs w:val="24"/>
        </w:rPr>
        <w:t>推动分享相关和适当的生物多样性研究数据，包括为此利用那些帮助在开放源代码环境中进行系统化和数据备份，提供适当保护以避免不当利用和盗用，并尊重自由、事先和知情同意原则的平台；制定防范措施，防止商业或其他数据聚合者的滥用和提取式数据挖掘；</w:t>
      </w:r>
      <w:r w:rsidRPr="003F565E">
        <w:rPr>
          <w:rFonts w:hint="eastAsia"/>
          <w:sz w:val="24"/>
          <w:szCs w:val="24"/>
        </w:rPr>
        <w:t xml:space="preserve">         </w:t>
      </w:r>
    </w:p>
    <w:p w14:paraId="4E7E9F57" w14:textId="075AAC28" w:rsidR="00DB4D7D" w:rsidRPr="003F565E" w:rsidRDefault="00DB4D7D" w:rsidP="00D90582">
      <w:pPr>
        <w:adjustRightInd w:val="0"/>
        <w:snapToGrid w:val="0"/>
        <w:spacing w:before="120" w:line="240" w:lineRule="atLeast"/>
        <w:ind w:left="1440" w:hanging="490"/>
        <w:rPr>
          <w:sz w:val="24"/>
          <w:szCs w:val="24"/>
        </w:rPr>
      </w:pPr>
      <w:r w:rsidRPr="003F565E">
        <w:rPr>
          <w:rFonts w:hint="eastAsia"/>
          <w:sz w:val="24"/>
          <w:szCs w:val="24"/>
        </w:rPr>
        <w:t>㈣</w:t>
      </w:r>
      <w:r w:rsidRPr="003F565E">
        <w:rPr>
          <w:rFonts w:hint="eastAsia"/>
          <w:sz w:val="24"/>
          <w:szCs w:val="24"/>
        </w:rPr>
        <w:tab/>
      </w:r>
      <w:r w:rsidRPr="003F565E">
        <w:rPr>
          <w:rFonts w:hint="eastAsia"/>
          <w:sz w:val="24"/>
          <w:szCs w:val="24"/>
        </w:rPr>
        <w:t>通过合作，特别是与地球观测卫星委员会和地球观测组织生物多样性观测网络</w:t>
      </w:r>
      <w:r w:rsidR="00F60D28">
        <w:rPr>
          <w:rFonts w:hint="eastAsia"/>
          <w:sz w:val="24"/>
          <w:szCs w:val="24"/>
        </w:rPr>
        <w:t>（</w:t>
      </w:r>
      <w:r w:rsidRPr="003F565E">
        <w:rPr>
          <w:rFonts w:hint="eastAsia"/>
          <w:sz w:val="24"/>
          <w:szCs w:val="24"/>
        </w:rPr>
        <w:t>GEO-BON</w:t>
      </w:r>
      <w:r w:rsidR="00F60D28">
        <w:rPr>
          <w:rFonts w:hint="eastAsia"/>
          <w:sz w:val="24"/>
          <w:szCs w:val="24"/>
        </w:rPr>
        <w:t>）</w:t>
      </w:r>
      <w:r w:rsidRPr="003F565E">
        <w:rPr>
          <w:rFonts w:hint="eastAsia"/>
          <w:sz w:val="24"/>
          <w:szCs w:val="24"/>
        </w:rPr>
        <w:t>合作，进一步改进生物多样性监测；</w:t>
      </w:r>
      <w:r w:rsidRPr="003F565E">
        <w:rPr>
          <w:rFonts w:hint="eastAsia"/>
          <w:sz w:val="24"/>
          <w:szCs w:val="24"/>
        </w:rPr>
        <w:t xml:space="preserve">        </w:t>
      </w:r>
    </w:p>
    <w:p w14:paraId="6AB3A013" w14:textId="77777777" w:rsidR="00DB4D7D" w:rsidRPr="003F565E" w:rsidRDefault="00DB4D7D" w:rsidP="00D90582">
      <w:pPr>
        <w:adjustRightInd w:val="0"/>
        <w:snapToGrid w:val="0"/>
        <w:spacing w:before="120" w:line="240" w:lineRule="atLeast"/>
        <w:ind w:left="1440" w:hanging="490"/>
        <w:rPr>
          <w:sz w:val="24"/>
          <w:szCs w:val="24"/>
        </w:rPr>
      </w:pPr>
      <w:r w:rsidRPr="003F565E">
        <w:rPr>
          <w:rFonts w:hint="eastAsia"/>
          <w:sz w:val="24"/>
          <w:szCs w:val="24"/>
        </w:rPr>
        <w:t>㈤</w:t>
      </w:r>
      <w:r w:rsidRPr="003F565E">
        <w:rPr>
          <w:rFonts w:hint="eastAsia"/>
          <w:sz w:val="24"/>
          <w:szCs w:val="24"/>
        </w:rPr>
        <w:tab/>
      </w:r>
      <w:r w:rsidRPr="003F565E">
        <w:rPr>
          <w:rFonts w:hint="eastAsia"/>
          <w:sz w:val="24"/>
          <w:szCs w:val="24"/>
        </w:rPr>
        <w:t>改进与生物多样性相关的地球观测数据和有关服务的治理、公平获得、协调、提供和控制使用；</w:t>
      </w:r>
      <w:r w:rsidRPr="003F565E">
        <w:rPr>
          <w:rFonts w:hint="eastAsia"/>
          <w:sz w:val="24"/>
          <w:szCs w:val="24"/>
        </w:rPr>
        <w:t xml:space="preserve">         </w:t>
      </w:r>
    </w:p>
    <w:p w14:paraId="0810E015" w14:textId="77777777" w:rsidR="00DB4D7D" w:rsidRPr="003F565E" w:rsidRDefault="00DB4D7D" w:rsidP="00D90582">
      <w:pPr>
        <w:adjustRightInd w:val="0"/>
        <w:snapToGrid w:val="0"/>
        <w:spacing w:before="120" w:line="240" w:lineRule="atLeast"/>
        <w:ind w:left="1440" w:hanging="490"/>
        <w:rPr>
          <w:sz w:val="24"/>
          <w:szCs w:val="24"/>
        </w:rPr>
      </w:pPr>
      <w:r w:rsidRPr="003F565E">
        <w:rPr>
          <w:rFonts w:hint="eastAsia"/>
          <w:sz w:val="24"/>
          <w:szCs w:val="24"/>
        </w:rPr>
        <w:t>㈥</w:t>
      </w:r>
      <w:r w:rsidRPr="003F565E">
        <w:rPr>
          <w:rFonts w:hint="eastAsia"/>
          <w:sz w:val="24"/>
          <w:szCs w:val="24"/>
        </w:rPr>
        <w:tab/>
      </w:r>
      <w:r w:rsidRPr="003F565E">
        <w:rPr>
          <w:rFonts w:hint="eastAsia"/>
          <w:sz w:val="24"/>
          <w:szCs w:val="24"/>
        </w:rPr>
        <w:t>通过合作、经验交流、方法转让和数据分享来加强长期的生物多样性实地监测方案；</w:t>
      </w:r>
      <w:r w:rsidRPr="003F565E">
        <w:rPr>
          <w:rFonts w:hint="eastAsia"/>
          <w:sz w:val="24"/>
          <w:szCs w:val="24"/>
        </w:rPr>
        <w:t xml:space="preserve">        </w:t>
      </w:r>
    </w:p>
    <w:p w14:paraId="0A713DAE" w14:textId="77777777" w:rsidR="00DB4D7D" w:rsidRPr="003F565E" w:rsidRDefault="00DB4D7D" w:rsidP="00D90582">
      <w:pPr>
        <w:adjustRightInd w:val="0"/>
        <w:snapToGrid w:val="0"/>
        <w:spacing w:before="120" w:line="240" w:lineRule="atLeast"/>
        <w:ind w:left="1440" w:hanging="490"/>
        <w:rPr>
          <w:sz w:val="24"/>
          <w:szCs w:val="24"/>
        </w:rPr>
      </w:pPr>
      <w:r w:rsidRPr="003F565E">
        <w:rPr>
          <w:rFonts w:hint="eastAsia"/>
          <w:sz w:val="24"/>
          <w:szCs w:val="24"/>
        </w:rPr>
        <w:t>㈦</w:t>
      </w:r>
      <w:r w:rsidRPr="003F565E">
        <w:rPr>
          <w:rFonts w:hint="eastAsia"/>
          <w:sz w:val="24"/>
          <w:szCs w:val="24"/>
        </w:rPr>
        <w:tab/>
      </w:r>
      <w:r w:rsidRPr="003F565E">
        <w:rPr>
          <w:rFonts w:hint="eastAsia"/>
          <w:sz w:val="24"/>
          <w:szCs w:val="24"/>
        </w:rPr>
        <w:t>确定和宣传专门知识中心，在这些中心之间建立联系；</w:t>
      </w:r>
    </w:p>
    <w:p w14:paraId="3557EA98" w14:textId="77777777" w:rsidR="00DB4D7D" w:rsidRPr="003F565E" w:rsidRDefault="00DB4D7D" w:rsidP="00B34BB2">
      <w:pPr>
        <w:pStyle w:val="ListParagraph"/>
        <w:numPr>
          <w:ilvl w:val="0"/>
          <w:numId w:val="28"/>
        </w:numPr>
        <w:tabs>
          <w:tab w:val="left" w:pos="490"/>
        </w:tabs>
        <w:spacing w:before="120" w:line="240" w:lineRule="atLeast"/>
        <w:ind w:left="0" w:firstLine="490"/>
        <w:contextualSpacing w:val="0"/>
        <w:rPr>
          <w:sz w:val="24"/>
          <w:szCs w:val="24"/>
        </w:rPr>
      </w:pPr>
      <w:r w:rsidRPr="003F565E">
        <w:rPr>
          <w:rFonts w:eastAsia="KaiTi"/>
          <w:sz w:val="24"/>
          <w:szCs w:val="24"/>
        </w:rPr>
        <w:t>协助配对</w:t>
      </w:r>
      <w:r w:rsidRPr="003F565E">
        <w:rPr>
          <w:sz w:val="24"/>
          <w:szCs w:val="24"/>
        </w:rPr>
        <w:t>：</w:t>
      </w:r>
      <w:r w:rsidRPr="003F565E">
        <w:rPr>
          <w:rFonts w:hint="eastAsia"/>
          <w:sz w:val="24"/>
          <w:szCs w:val="24"/>
        </w:rPr>
        <w:t>通过以下方式</w:t>
      </w:r>
      <w:r w:rsidRPr="003F565E">
        <w:rPr>
          <w:sz w:val="24"/>
          <w:szCs w:val="24"/>
        </w:rPr>
        <w:t>将请求援助的缔约方与从上述伙伴和提供者网络成员中挑选出的相关伙伴联系起来，解决前者自行指明和确定优先次序的需求</w:t>
      </w:r>
      <w:r w:rsidRPr="003F565E">
        <w:rPr>
          <w:rFonts w:hint="eastAsia"/>
          <w:sz w:val="24"/>
          <w:szCs w:val="24"/>
        </w:rPr>
        <w:t>：</w:t>
      </w:r>
    </w:p>
    <w:p w14:paraId="08CF8D68" w14:textId="77777777" w:rsidR="00DB4D7D" w:rsidRPr="003F565E" w:rsidRDefault="00DB4D7D" w:rsidP="00D90582">
      <w:pPr>
        <w:adjustRightInd w:val="0"/>
        <w:snapToGrid w:val="0"/>
        <w:spacing w:before="120" w:line="240" w:lineRule="atLeast"/>
        <w:ind w:left="1469" w:hanging="490"/>
        <w:rPr>
          <w:sz w:val="24"/>
          <w:szCs w:val="24"/>
        </w:rPr>
      </w:pPr>
      <w:r w:rsidRPr="003F565E">
        <w:rPr>
          <w:rFonts w:hint="eastAsia"/>
          <w:sz w:val="24"/>
          <w:szCs w:val="24"/>
        </w:rPr>
        <w:t>㈠</w:t>
      </w:r>
      <w:r w:rsidRPr="003F565E">
        <w:rPr>
          <w:rFonts w:hint="eastAsia"/>
          <w:sz w:val="24"/>
          <w:szCs w:val="24"/>
        </w:rPr>
        <w:tab/>
      </w:r>
      <w:r w:rsidRPr="003F565E">
        <w:rPr>
          <w:rFonts w:hint="eastAsia"/>
          <w:sz w:val="24"/>
          <w:szCs w:val="24"/>
        </w:rPr>
        <w:t>提供关于科技合作的信息和指导，以此帮助获得技术知识和技能；</w:t>
      </w:r>
      <w:r w:rsidRPr="003F565E">
        <w:rPr>
          <w:rFonts w:hint="eastAsia"/>
          <w:sz w:val="24"/>
          <w:szCs w:val="24"/>
        </w:rPr>
        <w:t xml:space="preserve">          </w:t>
      </w:r>
    </w:p>
    <w:p w14:paraId="1D708D80" w14:textId="77777777" w:rsidR="00DB4D7D" w:rsidRPr="003F565E" w:rsidRDefault="00DB4D7D" w:rsidP="00D90582">
      <w:pPr>
        <w:adjustRightInd w:val="0"/>
        <w:snapToGrid w:val="0"/>
        <w:spacing w:before="120" w:line="240" w:lineRule="atLeast"/>
        <w:ind w:left="1469" w:hanging="490"/>
        <w:rPr>
          <w:sz w:val="24"/>
          <w:szCs w:val="24"/>
        </w:rPr>
      </w:pPr>
      <w:r w:rsidRPr="003F565E">
        <w:rPr>
          <w:rFonts w:hint="eastAsia"/>
          <w:sz w:val="24"/>
          <w:szCs w:val="24"/>
        </w:rPr>
        <w:t>㈡</w:t>
      </w:r>
      <w:r w:rsidRPr="003F565E">
        <w:rPr>
          <w:rFonts w:hint="eastAsia"/>
          <w:sz w:val="24"/>
          <w:szCs w:val="24"/>
        </w:rPr>
        <w:tab/>
      </w:r>
      <w:r w:rsidRPr="003F565E">
        <w:rPr>
          <w:rFonts w:hint="eastAsia"/>
          <w:sz w:val="24"/>
          <w:szCs w:val="24"/>
        </w:rPr>
        <w:t>根据请求援助的缔约方自己确定的需求，在它们与有能力提供援助的缔约方和</w:t>
      </w:r>
      <w:r w:rsidRPr="003F565E">
        <w:rPr>
          <w:rFonts w:hint="eastAsia"/>
          <w:sz w:val="24"/>
          <w:szCs w:val="24"/>
        </w:rPr>
        <w:t>/</w:t>
      </w:r>
      <w:r w:rsidRPr="003F565E">
        <w:rPr>
          <w:rFonts w:hint="eastAsia"/>
          <w:sz w:val="24"/>
          <w:szCs w:val="24"/>
        </w:rPr>
        <w:t>或相关机构和利益相关方之间进行配对，从而调动技术援助；</w:t>
      </w:r>
      <w:r w:rsidRPr="003F565E">
        <w:rPr>
          <w:rFonts w:hint="eastAsia"/>
          <w:sz w:val="24"/>
          <w:szCs w:val="24"/>
        </w:rPr>
        <w:t xml:space="preserve">  </w:t>
      </w:r>
    </w:p>
    <w:p w14:paraId="01F11C41" w14:textId="1DFDE2AC" w:rsidR="00DB4D7D" w:rsidRPr="003F565E" w:rsidRDefault="00DB4D7D" w:rsidP="00D90582">
      <w:pPr>
        <w:adjustRightInd w:val="0"/>
        <w:snapToGrid w:val="0"/>
        <w:spacing w:before="120" w:line="240" w:lineRule="atLeast"/>
        <w:ind w:left="1469" w:hanging="490"/>
        <w:rPr>
          <w:sz w:val="24"/>
          <w:szCs w:val="24"/>
        </w:rPr>
      </w:pPr>
      <w:r w:rsidRPr="003F565E">
        <w:rPr>
          <w:rFonts w:hint="eastAsia"/>
          <w:sz w:val="24"/>
          <w:szCs w:val="24"/>
        </w:rPr>
        <w:t>㈢</w:t>
      </w:r>
      <w:r w:rsidRPr="003F565E">
        <w:rPr>
          <w:rFonts w:hint="eastAsia"/>
          <w:sz w:val="24"/>
          <w:szCs w:val="24"/>
        </w:rPr>
        <w:tab/>
      </w:r>
      <w:r w:rsidRPr="003F565E">
        <w:rPr>
          <w:rFonts w:hint="eastAsia"/>
          <w:sz w:val="24"/>
          <w:szCs w:val="24"/>
        </w:rPr>
        <w:t>促进伙伴关系和联合项目，以加速开发和推广适当的技术以及公平和可以扩展的解决方案；</w:t>
      </w:r>
    </w:p>
    <w:p w14:paraId="19D5984C" w14:textId="77777777" w:rsidR="00DB4D7D" w:rsidRPr="003F565E" w:rsidRDefault="00DB4D7D" w:rsidP="00D90582">
      <w:pPr>
        <w:adjustRightInd w:val="0"/>
        <w:snapToGrid w:val="0"/>
        <w:spacing w:before="120" w:line="240" w:lineRule="atLeast"/>
        <w:ind w:left="1469" w:hanging="490"/>
        <w:rPr>
          <w:sz w:val="24"/>
          <w:szCs w:val="24"/>
        </w:rPr>
      </w:pPr>
      <w:r w:rsidRPr="003F565E">
        <w:rPr>
          <w:rFonts w:hint="eastAsia"/>
          <w:sz w:val="24"/>
          <w:szCs w:val="24"/>
        </w:rPr>
        <w:t>㈣</w:t>
      </w:r>
      <w:r w:rsidRPr="003F565E">
        <w:rPr>
          <w:rFonts w:hint="eastAsia"/>
          <w:sz w:val="24"/>
          <w:szCs w:val="24"/>
        </w:rPr>
        <w:tab/>
      </w:r>
      <w:r w:rsidRPr="003F565E">
        <w:rPr>
          <w:rFonts w:hint="eastAsia"/>
          <w:sz w:val="24"/>
          <w:szCs w:val="24"/>
        </w:rPr>
        <w:t>推动包括私营部门在内所有部门参与创新解决方案的开发和应用，同时确保这种参与不会使公共部门和社区的行动相形失色、被边缘化或被不当利用；</w:t>
      </w:r>
    </w:p>
    <w:p w14:paraId="3240554F" w14:textId="77777777" w:rsidR="00DB4D7D" w:rsidRPr="003F565E" w:rsidRDefault="00DB4D7D" w:rsidP="00B34BB2">
      <w:pPr>
        <w:pStyle w:val="ListParagraph"/>
        <w:numPr>
          <w:ilvl w:val="0"/>
          <w:numId w:val="28"/>
        </w:numPr>
        <w:tabs>
          <w:tab w:val="left" w:pos="490"/>
        </w:tabs>
        <w:spacing w:before="120" w:line="240" w:lineRule="atLeast"/>
        <w:ind w:left="0" w:firstLine="490"/>
        <w:contextualSpacing w:val="0"/>
        <w:rPr>
          <w:sz w:val="24"/>
          <w:szCs w:val="24"/>
        </w:rPr>
      </w:pPr>
      <w:r w:rsidRPr="003F565E">
        <w:rPr>
          <w:rFonts w:eastAsia="KaiTi"/>
          <w:sz w:val="24"/>
          <w:szCs w:val="24"/>
        </w:rPr>
        <w:lastRenderedPageBreak/>
        <w:t>提供项目</w:t>
      </w:r>
      <w:r w:rsidRPr="003F565E">
        <w:rPr>
          <w:rFonts w:eastAsia="KaiTi" w:hint="eastAsia"/>
          <w:sz w:val="24"/>
          <w:szCs w:val="24"/>
        </w:rPr>
        <w:t>、研发和技术</w:t>
      </w:r>
      <w:r w:rsidRPr="003F565E">
        <w:rPr>
          <w:rFonts w:eastAsia="KaiTi"/>
          <w:sz w:val="24"/>
          <w:szCs w:val="24"/>
        </w:rPr>
        <w:t>支助服务</w:t>
      </w:r>
      <w:r w:rsidRPr="003F565E">
        <w:rPr>
          <w:sz w:val="24"/>
          <w:szCs w:val="24"/>
        </w:rPr>
        <w:t>：协助执行科技合作项目，以便：</w:t>
      </w:r>
    </w:p>
    <w:p w14:paraId="69157CEE" w14:textId="77777777" w:rsidR="00DB4D7D" w:rsidRPr="003F565E" w:rsidRDefault="00DB4D7D" w:rsidP="00D90582">
      <w:pPr>
        <w:adjustRightInd w:val="0"/>
        <w:snapToGrid w:val="0"/>
        <w:spacing w:before="120" w:line="240" w:lineRule="atLeast"/>
        <w:ind w:left="1469" w:hanging="490"/>
        <w:rPr>
          <w:sz w:val="24"/>
          <w:szCs w:val="24"/>
        </w:rPr>
      </w:pPr>
      <w:r w:rsidRPr="003F565E">
        <w:rPr>
          <w:sz w:val="24"/>
          <w:szCs w:val="24"/>
        </w:rPr>
        <w:t>㈠</w:t>
      </w:r>
      <w:r w:rsidRPr="003F565E">
        <w:rPr>
          <w:sz w:val="24"/>
          <w:szCs w:val="24"/>
        </w:rPr>
        <w:tab/>
      </w:r>
      <w:r w:rsidRPr="003F565E">
        <w:rPr>
          <w:sz w:val="24"/>
          <w:szCs w:val="24"/>
        </w:rPr>
        <w:t>通过方案办法促进南北、南南和三角伙伴关系；</w:t>
      </w:r>
    </w:p>
    <w:p w14:paraId="7866B05E" w14:textId="4A86F6C3" w:rsidR="00DB4D7D" w:rsidRPr="003F565E" w:rsidRDefault="00DB4D7D" w:rsidP="00D90582">
      <w:pPr>
        <w:adjustRightInd w:val="0"/>
        <w:snapToGrid w:val="0"/>
        <w:spacing w:before="120" w:line="240" w:lineRule="atLeast"/>
        <w:ind w:left="1469" w:hanging="490"/>
        <w:rPr>
          <w:sz w:val="24"/>
          <w:szCs w:val="24"/>
        </w:rPr>
      </w:pPr>
      <w:r w:rsidRPr="003F565E">
        <w:rPr>
          <w:rFonts w:hint="eastAsia"/>
          <w:sz w:val="24"/>
          <w:szCs w:val="24"/>
        </w:rPr>
        <w:t>㈡</w:t>
      </w:r>
      <w:r w:rsidRPr="003F565E">
        <w:rPr>
          <w:sz w:val="24"/>
          <w:szCs w:val="24"/>
        </w:rPr>
        <w:t> </w:t>
      </w:r>
      <w:r w:rsidRPr="003F565E">
        <w:rPr>
          <w:sz w:val="24"/>
          <w:szCs w:val="24"/>
        </w:rPr>
        <w:tab/>
      </w:r>
      <w:r w:rsidRPr="003F565E">
        <w:rPr>
          <w:sz w:val="24"/>
          <w:szCs w:val="24"/>
        </w:rPr>
        <w:t>加强国家和地方科研机构进行相关研究的组织能力，为此协助与其他国家的对口组织建立伙伴关系，举办联合研究项目，交换专家和工作人员；</w:t>
      </w:r>
    </w:p>
    <w:p w14:paraId="1688F44C" w14:textId="77777777" w:rsidR="00DB4D7D" w:rsidRPr="003F565E" w:rsidRDefault="00DB4D7D" w:rsidP="00D90582">
      <w:pPr>
        <w:adjustRightInd w:val="0"/>
        <w:snapToGrid w:val="0"/>
        <w:spacing w:before="120" w:line="240" w:lineRule="atLeast"/>
        <w:ind w:left="1469" w:hanging="490"/>
        <w:rPr>
          <w:sz w:val="24"/>
          <w:szCs w:val="24"/>
        </w:rPr>
      </w:pPr>
      <w:r w:rsidRPr="003F565E">
        <w:rPr>
          <w:rFonts w:hint="eastAsia"/>
          <w:sz w:val="24"/>
          <w:szCs w:val="24"/>
        </w:rPr>
        <w:t>㈢</w:t>
      </w:r>
      <w:r w:rsidRPr="003F565E">
        <w:rPr>
          <w:sz w:val="24"/>
          <w:szCs w:val="24"/>
        </w:rPr>
        <w:t>   </w:t>
      </w:r>
      <w:r w:rsidRPr="003F565E">
        <w:rPr>
          <w:sz w:val="24"/>
          <w:szCs w:val="24"/>
        </w:rPr>
        <w:tab/>
      </w:r>
      <w:r w:rsidRPr="003F565E">
        <w:rPr>
          <w:sz w:val="24"/>
          <w:szCs w:val="24"/>
        </w:rPr>
        <w:t>协助开发、转让和传播技术，包括现有工具和技术、可</w:t>
      </w:r>
      <w:r w:rsidRPr="003F565E">
        <w:rPr>
          <w:rFonts w:hint="eastAsia"/>
          <w:sz w:val="24"/>
          <w:szCs w:val="24"/>
        </w:rPr>
        <w:t>推广</w:t>
      </w:r>
      <w:r w:rsidRPr="003F565E">
        <w:rPr>
          <w:sz w:val="24"/>
          <w:szCs w:val="24"/>
        </w:rPr>
        <w:t>的举措以及创新的当地解决方案；</w:t>
      </w:r>
    </w:p>
    <w:p w14:paraId="1F10BBB0" w14:textId="77777777" w:rsidR="00DB4D7D" w:rsidRPr="003F565E" w:rsidRDefault="00DB4D7D" w:rsidP="00D90582">
      <w:pPr>
        <w:adjustRightInd w:val="0"/>
        <w:snapToGrid w:val="0"/>
        <w:spacing w:before="120" w:line="240" w:lineRule="atLeast"/>
        <w:ind w:left="1469" w:hanging="490"/>
        <w:rPr>
          <w:sz w:val="24"/>
          <w:szCs w:val="24"/>
        </w:rPr>
      </w:pPr>
      <w:r w:rsidRPr="003F565E">
        <w:rPr>
          <w:rFonts w:hint="eastAsia"/>
          <w:sz w:val="24"/>
          <w:szCs w:val="24"/>
        </w:rPr>
        <w:t>㈣</w:t>
      </w:r>
      <w:r w:rsidRPr="003F565E">
        <w:rPr>
          <w:sz w:val="24"/>
          <w:szCs w:val="24"/>
        </w:rPr>
        <w:tab/>
      </w:r>
      <w:r w:rsidRPr="003F565E">
        <w:rPr>
          <w:sz w:val="24"/>
          <w:szCs w:val="24"/>
        </w:rPr>
        <w:t>确定、调查和宣传现有的相关技术，协助获取和利用这些技术；</w:t>
      </w:r>
    </w:p>
    <w:p w14:paraId="5FFD0BA1" w14:textId="77777777" w:rsidR="00DB4D7D" w:rsidRPr="003F565E" w:rsidRDefault="00DB4D7D" w:rsidP="00D90582">
      <w:pPr>
        <w:adjustRightInd w:val="0"/>
        <w:snapToGrid w:val="0"/>
        <w:spacing w:before="120" w:line="240" w:lineRule="atLeast"/>
        <w:ind w:left="1469" w:hanging="490"/>
        <w:rPr>
          <w:sz w:val="24"/>
          <w:szCs w:val="24"/>
        </w:rPr>
      </w:pPr>
      <w:r w:rsidRPr="003F565E">
        <w:rPr>
          <w:sz w:val="24"/>
          <w:szCs w:val="24"/>
        </w:rPr>
        <w:fldChar w:fldCharType="begin"/>
      </w:r>
      <w:r w:rsidRPr="003F565E">
        <w:rPr>
          <w:sz w:val="24"/>
          <w:szCs w:val="24"/>
        </w:rPr>
        <w:instrText xml:space="preserve"> </w:instrText>
      </w:r>
      <w:r w:rsidRPr="003F565E">
        <w:rPr>
          <w:rFonts w:hint="eastAsia"/>
          <w:sz w:val="24"/>
          <w:szCs w:val="24"/>
        </w:rPr>
        <w:instrText>= 5 \* GB4</w:instrText>
      </w:r>
      <w:r w:rsidRPr="003F565E">
        <w:rPr>
          <w:sz w:val="24"/>
          <w:szCs w:val="24"/>
        </w:rPr>
        <w:instrText xml:space="preserve"> </w:instrText>
      </w:r>
      <w:r w:rsidRPr="003F565E">
        <w:rPr>
          <w:sz w:val="24"/>
          <w:szCs w:val="24"/>
        </w:rPr>
        <w:fldChar w:fldCharType="separate"/>
      </w:r>
      <w:r w:rsidRPr="003F565E">
        <w:rPr>
          <w:rFonts w:hint="eastAsia"/>
          <w:sz w:val="24"/>
          <w:szCs w:val="24"/>
        </w:rPr>
        <w:t>㈤</w:t>
      </w:r>
      <w:r w:rsidRPr="003F565E">
        <w:rPr>
          <w:sz w:val="24"/>
          <w:szCs w:val="24"/>
        </w:rPr>
        <w:fldChar w:fldCharType="end"/>
      </w:r>
      <w:r w:rsidRPr="003F565E">
        <w:rPr>
          <w:sz w:val="24"/>
          <w:szCs w:val="24"/>
        </w:rPr>
        <w:tab/>
      </w:r>
      <w:r w:rsidRPr="003F565E">
        <w:rPr>
          <w:sz w:val="24"/>
          <w:szCs w:val="24"/>
        </w:rPr>
        <w:t>确定、调查和宣传行之有效的创新，协助实施和</w:t>
      </w:r>
      <w:r w:rsidRPr="003F565E">
        <w:rPr>
          <w:rFonts w:hint="eastAsia"/>
          <w:sz w:val="24"/>
          <w:szCs w:val="24"/>
        </w:rPr>
        <w:t>推广</w:t>
      </w:r>
      <w:r w:rsidRPr="003F565E">
        <w:rPr>
          <w:sz w:val="24"/>
          <w:szCs w:val="24"/>
        </w:rPr>
        <w:t>这些创新；</w:t>
      </w:r>
    </w:p>
    <w:p w14:paraId="09B3FE47" w14:textId="77777777" w:rsidR="00DB4D7D" w:rsidRPr="003F565E" w:rsidRDefault="00DB4D7D" w:rsidP="00D90582">
      <w:pPr>
        <w:adjustRightInd w:val="0"/>
        <w:snapToGrid w:val="0"/>
        <w:spacing w:before="120" w:line="240" w:lineRule="atLeast"/>
        <w:ind w:left="1469" w:hanging="490"/>
        <w:rPr>
          <w:sz w:val="24"/>
          <w:szCs w:val="24"/>
        </w:rPr>
      </w:pPr>
      <w:r w:rsidRPr="003F565E">
        <w:rPr>
          <w:sz w:val="24"/>
          <w:szCs w:val="24"/>
        </w:rPr>
        <w:fldChar w:fldCharType="begin"/>
      </w:r>
      <w:r w:rsidRPr="003F565E">
        <w:rPr>
          <w:sz w:val="24"/>
          <w:szCs w:val="24"/>
        </w:rPr>
        <w:instrText xml:space="preserve"> </w:instrText>
      </w:r>
      <w:r w:rsidRPr="003F565E">
        <w:rPr>
          <w:rFonts w:hint="eastAsia"/>
          <w:sz w:val="24"/>
          <w:szCs w:val="24"/>
        </w:rPr>
        <w:instrText>= 6 \* GB4</w:instrText>
      </w:r>
      <w:r w:rsidRPr="003F565E">
        <w:rPr>
          <w:sz w:val="24"/>
          <w:szCs w:val="24"/>
        </w:rPr>
        <w:instrText xml:space="preserve"> </w:instrText>
      </w:r>
      <w:r w:rsidRPr="003F565E">
        <w:rPr>
          <w:sz w:val="24"/>
          <w:szCs w:val="24"/>
        </w:rPr>
        <w:fldChar w:fldCharType="separate"/>
      </w:r>
      <w:r w:rsidRPr="003F565E">
        <w:rPr>
          <w:rFonts w:hint="eastAsia"/>
          <w:sz w:val="24"/>
          <w:szCs w:val="24"/>
        </w:rPr>
        <w:t>㈥</w:t>
      </w:r>
      <w:r w:rsidRPr="003F565E">
        <w:rPr>
          <w:sz w:val="24"/>
          <w:szCs w:val="24"/>
        </w:rPr>
        <w:fldChar w:fldCharType="end"/>
      </w:r>
      <w:r w:rsidRPr="003F565E">
        <w:rPr>
          <w:sz w:val="24"/>
          <w:szCs w:val="24"/>
        </w:rPr>
        <w:tab/>
      </w:r>
      <w:r w:rsidRPr="003F565E">
        <w:rPr>
          <w:sz w:val="24"/>
          <w:szCs w:val="24"/>
        </w:rPr>
        <w:t>支持建立或加强科技孵化器方案和加速器机制，以推动和协助开发与生物多样性相关的创新和解决方案，包括本地设计的技术和解决方案以及土著技术；</w:t>
      </w:r>
    </w:p>
    <w:p w14:paraId="592E94A7" w14:textId="77777777" w:rsidR="00DB4D7D" w:rsidRPr="003F565E" w:rsidRDefault="00DB4D7D" w:rsidP="00D90582">
      <w:pPr>
        <w:adjustRightInd w:val="0"/>
        <w:snapToGrid w:val="0"/>
        <w:spacing w:before="120" w:line="240" w:lineRule="atLeast"/>
        <w:ind w:left="1469" w:hanging="490"/>
        <w:rPr>
          <w:sz w:val="24"/>
          <w:szCs w:val="24"/>
        </w:rPr>
      </w:pPr>
      <w:r w:rsidRPr="003F565E">
        <w:rPr>
          <w:sz w:val="24"/>
          <w:szCs w:val="24"/>
        </w:rPr>
        <w:fldChar w:fldCharType="begin"/>
      </w:r>
      <w:r w:rsidRPr="003F565E">
        <w:rPr>
          <w:sz w:val="24"/>
          <w:szCs w:val="24"/>
        </w:rPr>
        <w:instrText xml:space="preserve"> </w:instrText>
      </w:r>
      <w:r w:rsidRPr="003F565E">
        <w:rPr>
          <w:rFonts w:hint="eastAsia"/>
          <w:sz w:val="24"/>
          <w:szCs w:val="24"/>
        </w:rPr>
        <w:instrText>= 7 \* GB4</w:instrText>
      </w:r>
      <w:r w:rsidRPr="003F565E">
        <w:rPr>
          <w:sz w:val="24"/>
          <w:szCs w:val="24"/>
        </w:rPr>
        <w:instrText xml:space="preserve"> </w:instrText>
      </w:r>
      <w:r w:rsidRPr="003F565E">
        <w:rPr>
          <w:sz w:val="24"/>
          <w:szCs w:val="24"/>
        </w:rPr>
        <w:fldChar w:fldCharType="separate"/>
      </w:r>
      <w:r w:rsidRPr="003F565E">
        <w:rPr>
          <w:rFonts w:hint="eastAsia"/>
          <w:sz w:val="24"/>
          <w:szCs w:val="24"/>
        </w:rPr>
        <w:t>㈦</w:t>
      </w:r>
      <w:r w:rsidRPr="003F565E">
        <w:rPr>
          <w:sz w:val="24"/>
          <w:szCs w:val="24"/>
        </w:rPr>
        <w:fldChar w:fldCharType="end"/>
      </w:r>
      <w:r w:rsidRPr="003F565E">
        <w:rPr>
          <w:sz w:val="24"/>
          <w:szCs w:val="24"/>
        </w:rPr>
        <w:t xml:space="preserve"> </w:t>
      </w:r>
      <w:r w:rsidRPr="003F565E">
        <w:rPr>
          <w:sz w:val="24"/>
          <w:szCs w:val="24"/>
        </w:rPr>
        <w:tab/>
      </w:r>
      <w:r w:rsidRPr="003F565E">
        <w:rPr>
          <w:sz w:val="24"/>
          <w:szCs w:val="24"/>
        </w:rPr>
        <w:t>组织技术和创新展销会和博览会，以展示尖端技术和解决方案。</w:t>
      </w:r>
    </w:p>
    <w:p w14:paraId="6B09A09C" w14:textId="77777777" w:rsidR="00DB4D7D" w:rsidRPr="003F565E" w:rsidRDefault="00DB4D7D" w:rsidP="00D90582">
      <w:pPr>
        <w:adjustRightInd w:val="0"/>
        <w:snapToGrid w:val="0"/>
        <w:spacing w:before="120" w:line="240" w:lineRule="atLeast"/>
        <w:ind w:left="1469" w:hanging="490"/>
        <w:rPr>
          <w:sz w:val="24"/>
          <w:szCs w:val="24"/>
        </w:rPr>
      </w:pPr>
      <w:r w:rsidRPr="003F565E">
        <w:rPr>
          <w:sz w:val="24"/>
          <w:szCs w:val="24"/>
        </w:rPr>
        <w:fldChar w:fldCharType="begin"/>
      </w:r>
      <w:r w:rsidRPr="003F565E">
        <w:rPr>
          <w:sz w:val="24"/>
          <w:szCs w:val="24"/>
        </w:rPr>
        <w:instrText xml:space="preserve"> </w:instrText>
      </w:r>
      <w:r w:rsidRPr="003F565E">
        <w:rPr>
          <w:rFonts w:hint="eastAsia"/>
          <w:sz w:val="24"/>
          <w:szCs w:val="24"/>
        </w:rPr>
        <w:instrText>= 8 \* GB4</w:instrText>
      </w:r>
      <w:r w:rsidRPr="003F565E">
        <w:rPr>
          <w:sz w:val="24"/>
          <w:szCs w:val="24"/>
        </w:rPr>
        <w:instrText xml:space="preserve"> </w:instrText>
      </w:r>
      <w:r w:rsidRPr="003F565E">
        <w:rPr>
          <w:sz w:val="24"/>
          <w:szCs w:val="24"/>
        </w:rPr>
        <w:fldChar w:fldCharType="separate"/>
      </w:r>
      <w:r w:rsidRPr="003F565E">
        <w:rPr>
          <w:rFonts w:hint="eastAsia"/>
          <w:sz w:val="24"/>
          <w:szCs w:val="24"/>
        </w:rPr>
        <w:t>㈧</w:t>
      </w:r>
      <w:r w:rsidRPr="003F565E">
        <w:rPr>
          <w:sz w:val="24"/>
          <w:szCs w:val="24"/>
        </w:rPr>
        <w:fldChar w:fldCharType="end"/>
      </w:r>
      <w:r w:rsidRPr="003F565E">
        <w:rPr>
          <w:sz w:val="24"/>
          <w:szCs w:val="24"/>
        </w:rPr>
        <w:tab/>
      </w:r>
      <w:r w:rsidRPr="003F565E">
        <w:rPr>
          <w:sz w:val="24"/>
          <w:szCs w:val="24"/>
        </w:rPr>
        <w:t>协助获取和利用科学知识、信息和数据以及土著和传统知识；</w:t>
      </w:r>
    </w:p>
    <w:p w14:paraId="6B63679F" w14:textId="43A46690" w:rsidR="00DB4D7D" w:rsidRPr="003F565E" w:rsidRDefault="00DB4D7D" w:rsidP="00B34BB2">
      <w:pPr>
        <w:pStyle w:val="ListParagraph"/>
        <w:numPr>
          <w:ilvl w:val="0"/>
          <w:numId w:val="28"/>
        </w:numPr>
        <w:tabs>
          <w:tab w:val="left" w:pos="490"/>
        </w:tabs>
        <w:spacing w:before="120" w:line="240" w:lineRule="atLeast"/>
        <w:ind w:left="0" w:firstLine="490"/>
        <w:contextualSpacing w:val="0"/>
        <w:rPr>
          <w:sz w:val="24"/>
          <w:szCs w:val="24"/>
        </w:rPr>
      </w:pPr>
      <w:r w:rsidRPr="003F565E">
        <w:rPr>
          <w:rFonts w:eastAsia="KaiTi"/>
          <w:sz w:val="24"/>
          <w:szCs w:val="24"/>
        </w:rPr>
        <w:t>协助信息分享</w:t>
      </w:r>
      <w:r w:rsidRPr="003F565E">
        <w:rPr>
          <w:sz w:val="24"/>
          <w:szCs w:val="24"/>
        </w:rPr>
        <w:t>，为此按照</w:t>
      </w:r>
      <w:r w:rsidRPr="003F565E">
        <w:rPr>
          <w:sz w:val="24"/>
          <w:szCs w:val="24"/>
        </w:rPr>
        <w:t>2020</w:t>
      </w:r>
      <w:r w:rsidRPr="003F565E">
        <w:rPr>
          <w:sz w:val="24"/>
          <w:szCs w:val="24"/>
        </w:rPr>
        <w:t>年后全球生物多样性框架中的知识管理组成部分查明并向信息交换所机制提交</w:t>
      </w:r>
      <w:r w:rsidRPr="003F565E">
        <w:rPr>
          <w:rFonts w:hint="eastAsia"/>
          <w:sz w:val="24"/>
          <w:szCs w:val="24"/>
        </w:rPr>
        <w:t>相关</w:t>
      </w:r>
      <w:r w:rsidRPr="003F565E">
        <w:rPr>
          <w:sz w:val="24"/>
          <w:szCs w:val="24"/>
        </w:rPr>
        <w:t>信息</w:t>
      </w:r>
      <w:r w:rsidRPr="003F565E">
        <w:rPr>
          <w:rFonts w:hint="eastAsia"/>
          <w:sz w:val="24"/>
          <w:szCs w:val="24"/>
        </w:rPr>
        <w:t>、</w:t>
      </w:r>
      <w:r w:rsidRPr="003F565E">
        <w:rPr>
          <w:sz w:val="24"/>
          <w:szCs w:val="24"/>
        </w:rPr>
        <w:t>成功故事、堪为榜样的合作项目</w:t>
      </w:r>
      <w:r w:rsidR="00F60D28">
        <w:rPr>
          <w:sz w:val="24"/>
          <w:szCs w:val="24"/>
        </w:rPr>
        <w:t>（</w:t>
      </w:r>
      <w:r w:rsidRPr="003F565E">
        <w:rPr>
          <w:sz w:val="24"/>
          <w:szCs w:val="24"/>
        </w:rPr>
        <w:t>亮点</w:t>
      </w:r>
      <w:r w:rsidR="00F60D28">
        <w:rPr>
          <w:sz w:val="24"/>
          <w:szCs w:val="24"/>
        </w:rPr>
        <w:t>）</w:t>
      </w:r>
      <w:r w:rsidRPr="003F565E">
        <w:rPr>
          <w:sz w:val="24"/>
          <w:szCs w:val="24"/>
        </w:rPr>
        <w:t>、案例研究和最佳做法，包括</w:t>
      </w:r>
      <w:r w:rsidRPr="003F565E">
        <w:rPr>
          <w:rFonts w:hint="eastAsia"/>
          <w:sz w:val="24"/>
          <w:szCs w:val="24"/>
        </w:rPr>
        <w:t>提供</w:t>
      </w:r>
      <w:r w:rsidRPr="003F565E">
        <w:rPr>
          <w:sz w:val="24"/>
          <w:szCs w:val="24"/>
        </w:rPr>
        <w:t>与相关的科技研究成果、相关的培训和技术援助方案以及供资机制有关的信息；</w:t>
      </w:r>
    </w:p>
    <w:p w14:paraId="5F8B2EC7" w14:textId="77777777" w:rsidR="00DB4D7D" w:rsidRPr="003F565E" w:rsidRDefault="00DB4D7D" w:rsidP="00B34BB2">
      <w:pPr>
        <w:pStyle w:val="ListParagraph"/>
        <w:numPr>
          <w:ilvl w:val="0"/>
          <w:numId w:val="28"/>
        </w:numPr>
        <w:tabs>
          <w:tab w:val="left" w:pos="490"/>
        </w:tabs>
        <w:spacing w:before="120" w:line="240" w:lineRule="atLeast"/>
        <w:ind w:left="0" w:firstLine="490"/>
        <w:contextualSpacing w:val="0"/>
        <w:rPr>
          <w:rFonts w:ascii="KaiTi" w:eastAsia="KaiTi" w:hAnsi="KaiTi"/>
          <w:sz w:val="24"/>
          <w:szCs w:val="24"/>
        </w:rPr>
      </w:pPr>
      <w:r w:rsidRPr="003F565E">
        <w:rPr>
          <w:rFonts w:ascii="KaiTi" w:eastAsia="KaiTi" w:hAnsi="KaiTi" w:hint="eastAsia"/>
          <w:sz w:val="24"/>
          <w:szCs w:val="24"/>
        </w:rPr>
        <w:t>通过以下方式促进</w:t>
      </w:r>
      <w:r w:rsidRPr="003F565E">
        <w:rPr>
          <w:rFonts w:ascii="KaiTi" w:eastAsia="KaiTi" w:hAnsi="KaiTi"/>
          <w:sz w:val="24"/>
          <w:szCs w:val="24"/>
        </w:rPr>
        <w:t>科技合作相关领域的能力建设</w:t>
      </w:r>
      <w:r w:rsidRPr="003F565E">
        <w:rPr>
          <w:rFonts w:ascii="KaiTi" w:eastAsia="KaiTi" w:hAnsi="KaiTi" w:hint="eastAsia"/>
          <w:sz w:val="24"/>
          <w:szCs w:val="24"/>
        </w:rPr>
        <w:t>和开发：</w:t>
      </w:r>
    </w:p>
    <w:p w14:paraId="798E7769" w14:textId="77777777" w:rsidR="00DB4D7D" w:rsidRPr="003F565E" w:rsidRDefault="00DB4D7D" w:rsidP="00DB4D7D">
      <w:pPr>
        <w:spacing w:before="120" w:line="240" w:lineRule="atLeast"/>
        <w:ind w:left="1469" w:hanging="490"/>
        <w:rPr>
          <w:sz w:val="24"/>
          <w:szCs w:val="24"/>
        </w:rPr>
      </w:pPr>
      <w:r w:rsidRPr="003F565E">
        <w:rPr>
          <w:sz w:val="24"/>
          <w:szCs w:val="24"/>
        </w:rPr>
        <w:t>㈠</w:t>
      </w:r>
      <w:r w:rsidRPr="003F565E">
        <w:rPr>
          <w:sz w:val="24"/>
          <w:szCs w:val="24"/>
        </w:rPr>
        <w:tab/>
      </w:r>
      <w:r w:rsidRPr="003F565E">
        <w:rPr>
          <w:rFonts w:hint="eastAsia"/>
          <w:sz w:val="24"/>
          <w:szCs w:val="24"/>
        </w:rPr>
        <w:t>支持缔约方制定和实施扶持性和协同增效的政策、监管框架、体制安排和激励措施，用以促进和扩展创新；</w:t>
      </w:r>
      <w:r w:rsidRPr="003F565E">
        <w:rPr>
          <w:rFonts w:hint="eastAsia"/>
          <w:sz w:val="24"/>
          <w:szCs w:val="24"/>
        </w:rPr>
        <w:t xml:space="preserve">           </w:t>
      </w:r>
    </w:p>
    <w:p w14:paraId="6987DF4B" w14:textId="77777777" w:rsidR="00DB4D7D" w:rsidRPr="003F565E" w:rsidRDefault="00DB4D7D" w:rsidP="00DB4D7D">
      <w:pPr>
        <w:spacing w:before="120" w:line="240" w:lineRule="atLeast"/>
        <w:ind w:left="1469" w:hanging="490"/>
        <w:rPr>
          <w:sz w:val="24"/>
          <w:szCs w:val="24"/>
        </w:rPr>
      </w:pPr>
      <w:r w:rsidRPr="003F565E">
        <w:rPr>
          <w:rFonts w:hint="eastAsia"/>
          <w:sz w:val="24"/>
          <w:szCs w:val="24"/>
        </w:rPr>
        <w:t>㈡</w:t>
      </w:r>
      <w:r w:rsidRPr="003F565E">
        <w:rPr>
          <w:rFonts w:hint="eastAsia"/>
          <w:sz w:val="24"/>
          <w:szCs w:val="24"/>
        </w:rPr>
        <w:tab/>
      </w:r>
      <w:r w:rsidRPr="003F565E">
        <w:rPr>
          <w:rFonts w:hint="eastAsia"/>
          <w:sz w:val="24"/>
          <w:szCs w:val="24"/>
        </w:rPr>
        <w:t>加强科研机构的组织能力，包括为此举办教育项目，交换专家和为青年科学家提供辅导；</w:t>
      </w:r>
    </w:p>
    <w:p w14:paraId="1C8E2CAB" w14:textId="77777777" w:rsidR="00DB4D7D" w:rsidRPr="003F565E" w:rsidRDefault="00DB4D7D" w:rsidP="00DB4D7D">
      <w:pPr>
        <w:spacing w:before="120" w:line="240" w:lineRule="atLeast"/>
        <w:ind w:left="1469" w:hanging="490"/>
        <w:rPr>
          <w:sz w:val="24"/>
          <w:szCs w:val="24"/>
        </w:rPr>
      </w:pPr>
      <w:r w:rsidRPr="003F565E">
        <w:rPr>
          <w:rFonts w:hint="eastAsia"/>
          <w:sz w:val="24"/>
          <w:szCs w:val="24"/>
        </w:rPr>
        <w:t>㈢</w:t>
      </w:r>
      <w:r w:rsidRPr="003F565E">
        <w:rPr>
          <w:rFonts w:hint="eastAsia"/>
          <w:sz w:val="24"/>
          <w:szCs w:val="24"/>
        </w:rPr>
        <w:tab/>
      </w:r>
      <w:r w:rsidRPr="003F565E">
        <w:rPr>
          <w:rFonts w:hint="eastAsia"/>
          <w:sz w:val="24"/>
          <w:szCs w:val="24"/>
        </w:rPr>
        <w:t>协助提供技能培训，以发展专业领域的技术专长，例如遥感、情景分析和建模、生物多样性和生态系统功能和服务的估值、现代生物技术、</w:t>
      </w:r>
      <w:r w:rsidRPr="003F565E">
        <w:rPr>
          <w:rFonts w:hint="eastAsia"/>
          <w:sz w:val="24"/>
          <w:szCs w:val="24"/>
        </w:rPr>
        <w:t>DNA</w:t>
      </w:r>
      <w:r w:rsidRPr="003F565E">
        <w:rPr>
          <w:rFonts w:hint="eastAsia"/>
          <w:sz w:val="24"/>
          <w:szCs w:val="24"/>
        </w:rPr>
        <w:t>技术、基因编辑、合成生物学、数字序列信息、物种和生态系统的状态评估、确定空间生物多样性优先领域等方面的专长；</w:t>
      </w:r>
      <w:r w:rsidRPr="003F565E">
        <w:rPr>
          <w:rFonts w:hint="eastAsia"/>
          <w:sz w:val="24"/>
          <w:szCs w:val="24"/>
        </w:rPr>
        <w:t xml:space="preserve">  </w:t>
      </w:r>
    </w:p>
    <w:p w14:paraId="15546F98" w14:textId="77777777" w:rsidR="00DB4D7D" w:rsidRPr="003F565E" w:rsidRDefault="00DB4D7D" w:rsidP="00DB4D7D">
      <w:pPr>
        <w:spacing w:before="120" w:line="240" w:lineRule="atLeast"/>
        <w:ind w:left="1469" w:hanging="490"/>
        <w:rPr>
          <w:sz w:val="24"/>
          <w:szCs w:val="24"/>
        </w:rPr>
      </w:pPr>
      <w:r w:rsidRPr="003F565E">
        <w:rPr>
          <w:rFonts w:hint="eastAsia"/>
          <w:sz w:val="24"/>
          <w:szCs w:val="24"/>
        </w:rPr>
        <w:t>㈣</w:t>
      </w:r>
      <w:r w:rsidRPr="003F565E">
        <w:rPr>
          <w:rFonts w:hint="eastAsia"/>
          <w:sz w:val="24"/>
          <w:szCs w:val="24"/>
        </w:rPr>
        <w:tab/>
      </w:r>
      <w:r w:rsidRPr="003F565E">
        <w:rPr>
          <w:rFonts w:hint="eastAsia"/>
          <w:sz w:val="24"/>
          <w:szCs w:val="24"/>
        </w:rPr>
        <w:t>协助提供关于科学和技术涉及的社会和道德问题的指导材料</w:t>
      </w:r>
    </w:p>
    <w:p w14:paraId="6349DB08" w14:textId="77777777" w:rsidR="00DB4D7D" w:rsidRPr="003F565E" w:rsidRDefault="00DB4D7D" w:rsidP="00B34BB2">
      <w:pPr>
        <w:pStyle w:val="ListParagraph"/>
        <w:numPr>
          <w:ilvl w:val="0"/>
          <w:numId w:val="28"/>
        </w:numPr>
        <w:tabs>
          <w:tab w:val="left" w:pos="490"/>
        </w:tabs>
        <w:spacing w:before="120" w:line="240" w:lineRule="atLeast"/>
        <w:ind w:left="0" w:firstLine="490"/>
        <w:contextualSpacing w:val="0"/>
        <w:rPr>
          <w:sz w:val="24"/>
          <w:szCs w:val="24"/>
        </w:rPr>
      </w:pPr>
      <w:r w:rsidRPr="003F565E">
        <w:rPr>
          <w:sz w:val="24"/>
          <w:szCs w:val="24"/>
        </w:rPr>
        <w:t>进行为履行其职能可能必需的其他活动。</w:t>
      </w:r>
    </w:p>
    <w:p w14:paraId="2364A051"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全球中心将在缔约方大会的战略指导下开展工作，并将考虑到上述科技合作问题非正式咨询小组的咨询和建议。全球中心将通过生物多样性公约秘书处向缔约方大会提交其活动进度报告。下文图</w:t>
      </w:r>
      <w:r w:rsidRPr="003F565E">
        <w:rPr>
          <w:sz w:val="24"/>
          <w:szCs w:val="24"/>
        </w:rPr>
        <w:t>1</w:t>
      </w:r>
      <w:r w:rsidRPr="003F565E">
        <w:rPr>
          <w:sz w:val="24"/>
          <w:szCs w:val="24"/>
        </w:rPr>
        <w:t>用图解方式显示了全球中心可能的运作框架及其与缔约方大会和其他利益攸关方的关系。</w:t>
      </w:r>
    </w:p>
    <w:p w14:paraId="6667182B"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全球支助中心将需要专门的资源来开展业务。</w:t>
      </w:r>
      <w:bookmarkStart w:id="11" w:name="_Hlk58483706"/>
      <w:r w:rsidRPr="003F565E">
        <w:rPr>
          <w:sz w:val="24"/>
          <w:szCs w:val="24"/>
        </w:rPr>
        <w:t>如果采纳这一选项，缔约方大会不妨请公约财务机制和其他捐助方向全球中心提供资金，使其能够及时向缔约方提供支持，以便后者能够获得有关技术、专门知识和其他技术支助，用于切实执行</w:t>
      </w:r>
      <w:r w:rsidRPr="003F565E">
        <w:rPr>
          <w:sz w:val="24"/>
          <w:szCs w:val="24"/>
        </w:rPr>
        <w:t>2020</w:t>
      </w:r>
      <w:r w:rsidRPr="003F565E">
        <w:rPr>
          <w:sz w:val="24"/>
          <w:szCs w:val="24"/>
        </w:rPr>
        <w:t>年后全球生物多样性框架。</w:t>
      </w:r>
      <w:bookmarkEnd w:id="11"/>
    </w:p>
    <w:p w14:paraId="1C17142C" w14:textId="77777777" w:rsidR="00DB4D7D" w:rsidRPr="00D90582" w:rsidRDefault="00DB4D7D" w:rsidP="00DB4D7D">
      <w:pPr>
        <w:spacing w:before="120" w:line="240" w:lineRule="atLeast"/>
        <w:jc w:val="center"/>
        <w:rPr>
          <w:rFonts w:ascii="Arial" w:hAnsi="Arial" w:cs="Arial"/>
          <w:b/>
          <w:bCs/>
          <w:kern w:val="22"/>
          <w:sz w:val="24"/>
          <w:szCs w:val="24"/>
        </w:rPr>
      </w:pPr>
      <w:r w:rsidRPr="00D90582">
        <w:rPr>
          <w:rFonts w:ascii="Arial" w:hAnsi="Arial" w:cs="Arial"/>
          <w:b/>
          <w:bCs/>
          <w:kern w:val="22"/>
          <w:sz w:val="24"/>
          <w:szCs w:val="24"/>
        </w:rPr>
        <w:lastRenderedPageBreak/>
        <w:t>选项</w:t>
      </w:r>
      <w:r w:rsidRPr="00D90582">
        <w:rPr>
          <w:rFonts w:ascii="Arial" w:hAnsi="Arial" w:cs="Arial"/>
          <w:b/>
          <w:bCs/>
          <w:kern w:val="22"/>
          <w:sz w:val="24"/>
          <w:szCs w:val="24"/>
        </w:rPr>
        <w:t>B</w:t>
      </w:r>
      <w:r w:rsidRPr="00D90582">
        <w:rPr>
          <w:rFonts w:ascii="Arial" w:hAnsi="Arial" w:cs="Arial"/>
          <w:b/>
          <w:bCs/>
          <w:kern w:val="22"/>
          <w:sz w:val="24"/>
          <w:szCs w:val="24"/>
        </w:rPr>
        <w:t>：区域和</w:t>
      </w:r>
      <w:r w:rsidRPr="00D90582">
        <w:rPr>
          <w:rFonts w:ascii="Arial" w:hAnsi="Arial" w:cs="Arial"/>
          <w:b/>
          <w:bCs/>
          <w:kern w:val="22"/>
          <w:sz w:val="24"/>
          <w:szCs w:val="24"/>
        </w:rPr>
        <w:t>/</w:t>
      </w:r>
      <w:r w:rsidRPr="00D90582">
        <w:rPr>
          <w:rFonts w:ascii="Arial" w:hAnsi="Arial" w:cs="Arial"/>
          <w:b/>
          <w:bCs/>
          <w:kern w:val="22"/>
          <w:sz w:val="24"/>
          <w:szCs w:val="24"/>
        </w:rPr>
        <w:t>或次区域科技合作支助中心</w:t>
      </w:r>
    </w:p>
    <w:p w14:paraId="3C6D9AB3" w14:textId="77777777" w:rsidR="00DB4D7D" w:rsidRPr="003F565E" w:rsidRDefault="00DB4D7D" w:rsidP="00B34BB2">
      <w:pPr>
        <w:pStyle w:val="ListParagraph"/>
        <w:keepNext/>
        <w:numPr>
          <w:ilvl w:val="0"/>
          <w:numId w:val="22"/>
        </w:numPr>
        <w:spacing w:before="120" w:line="240" w:lineRule="atLeast"/>
        <w:ind w:left="0" w:firstLine="0"/>
        <w:contextualSpacing w:val="0"/>
        <w:rPr>
          <w:sz w:val="24"/>
          <w:szCs w:val="24"/>
        </w:rPr>
      </w:pPr>
      <w:r w:rsidRPr="003F565E">
        <w:rPr>
          <w:sz w:val="24"/>
          <w:szCs w:val="24"/>
        </w:rPr>
        <w:t>根据这一选项，将通过缔约方大会指定的区域和</w:t>
      </w:r>
      <w:r w:rsidRPr="003F565E">
        <w:rPr>
          <w:sz w:val="24"/>
          <w:szCs w:val="24"/>
        </w:rPr>
        <w:t>/</w:t>
      </w:r>
      <w:r w:rsidRPr="003F565E">
        <w:rPr>
          <w:sz w:val="24"/>
          <w:szCs w:val="24"/>
        </w:rPr>
        <w:t>或次区域中心来促进和协助科技合作及技术转让。区域支助中心将由现有的伙伴机构主持，这些机构须具备相关的专门知识和机构能力，可应请求向所在区域或次区域的国家提供技术援助，并有能力为各自区域的科技合作项目和方案筹集资源。</w:t>
      </w:r>
      <w:bookmarkStart w:id="12" w:name="_ftnref20"/>
      <w:bookmarkEnd w:id="12"/>
    </w:p>
    <w:p w14:paraId="53D4A024"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bookmarkStart w:id="13" w:name="_Hlk20991592"/>
      <w:r w:rsidRPr="003F565E">
        <w:rPr>
          <w:sz w:val="24"/>
          <w:szCs w:val="24"/>
        </w:rPr>
        <w:t>缔约方大会第十五届会议将审议并核准选择中心主持机构的标准。例如，缔约方大会可以要求任何希望主持这样一个中心的组织或机构必须具备以下条件：</w:t>
      </w:r>
    </w:p>
    <w:bookmarkEnd w:id="13"/>
    <w:p w14:paraId="1F105A20" w14:textId="77777777" w:rsidR="00DB4D7D" w:rsidRPr="003F565E" w:rsidRDefault="00DB4D7D" w:rsidP="00B34BB2">
      <w:pPr>
        <w:pStyle w:val="ListParagraph"/>
        <w:numPr>
          <w:ilvl w:val="0"/>
          <w:numId w:val="29"/>
        </w:numPr>
        <w:tabs>
          <w:tab w:val="left" w:pos="490"/>
        </w:tabs>
        <w:spacing w:before="120" w:line="240" w:lineRule="atLeast"/>
        <w:ind w:left="0" w:firstLine="490"/>
        <w:contextualSpacing w:val="0"/>
        <w:rPr>
          <w:sz w:val="24"/>
          <w:szCs w:val="24"/>
        </w:rPr>
      </w:pPr>
      <w:r w:rsidRPr="003F565E">
        <w:rPr>
          <w:sz w:val="24"/>
          <w:szCs w:val="24"/>
        </w:rPr>
        <w:t>证明有能力向缔约方提供技术咨询和支持，以供规划和实施国家主导的项目和</w:t>
      </w:r>
      <w:r w:rsidRPr="003F565E">
        <w:rPr>
          <w:sz w:val="24"/>
          <w:szCs w:val="24"/>
        </w:rPr>
        <w:t>/</w:t>
      </w:r>
      <w:r w:rsidRPr="003F565E">
        <w:rPr>
          <w:sz w:val="24"/>
          <w:szCs w:val="24"/>
        </w:rPr>
        <w:t>或方案；</w:t>
      </w:r>
    </w:p>
    <w:p w14:paraId="515E3752" w14:textId="77777777" w:rsidR="00DB4D7D" w:rsidRPr="003F565E" w:rsidRDefault="00DB4D7D" w:rsidP="00B34BB2">
      <w:pPr>
        <w:pStyle w:val="ListParagraph"/>
        <w:numPr>
          <w:ilvl w:val="0"/>
          <w:numId w:val="29"/>
        </w:numPr>
        <w:tabs>
          <w:tab w:val="left" w:pos="490"/>
        </w:tabs>
        <w:spacing w:before="120" w:line="240" w:lineRule="atLeast"/>
        <w:ind w:left="0" w:firstLine="490"/>
        <w:contextualSpacing w:val="0"/>
        <w:rPr>
          <w:sz w:val="24"/>
          <w:szCs w:val="24"/>
        </w:rPr>
      </w:pPr>
      <w:r w:rsidRPr="003F565E">
        <w:rPr>
          <w:sz w:val="24"/>
          <w:szCs w:val="24"/>
        </w:rPr>
        <w:t>在缔约方为执行《生物多样性公约》及其各项议定书而开展工作的领域具有广泛经验；</w:t>
      </w:r>
    </w:p>
    <w:p w14:paraId="267D1963" w14:textId="77777777" w:rsidR="00DB4D7D" w:rsidRPr="003F565E" w:rsidRDefault="00DB4D7D" w:rsidP="00B34BB2">
      <w:pPr>
        <w:pStyle w:val="ListParagraph"/>
        <w:numPr>
          <w:ilvl w:val="0"/>
          <w:numId w:val="29"/>
        </w:numPr>
        <w:tabs>
          <w:tab w:val="left" w:pos="490"/>
        </w:tabs>
        <w:spacing w:before="120" w:line="240" w:lineRule="atLeast"/>
        <w:ind w:left="0" w:firstLine="490"/>
        <w:contextualSpacing w:val="0"/>
        <w:rPr>
          <w:sz w:val="24"/>
          <w:szCs w:val="24"/>
        </w:rPr>
      </w:pPr>
      <w:r w:rsidRPr="003F565E">
        <w:rPr>
          <w:sz w:val="24"/>
          <w:szCs w:val="24"/>
        </w:rPr>
        <w:t>具备为科技合作方案筹集资源的能力；</w:t>
      </w:r>
    </w:p>
    <w:p w14:paraId="2843A137" w14:textId="77777777" w:rsidR="00DB4D7D" w:rsidRPr="003F565E" w:rsidRDefault="00DB4D7D" w:rsidP="00B34BB2">
      <w:pPr>
        <w:pStyle w:val="ListParagraph"/>
        <w:numPr>
          <w:ilvl w:val="0"/>
          <w:numId w:val="29"/>
        </w:numPr>
        <w:tabs>
          <w:tab w:val="left" w:pos="490"/>
        </w:tabs>
        <w:spacing w:before="120" w:line="240" w:lineRule="atLeast"/>
        <w:ind w:left="0" w:firstLine="490"/>
        <w:contextualSpacing w:val="0"/>
        <w:rPr>
          <w:sz w:val="24"/>
          <w:szCs w:val="24"/>
        </w:rPr>
      </w:pPr>
      <w:r w:rsidRPr="003F565E">
        <w:rPr>
          <w:sz w:val="24"/>
          <w:szCs w:val="24"/>
        </w:rPr>
        <w:t>具有适当的政策、程序和其他体制机制，并证明有能力管理多个复杂项目和方案；</w:t>
      </w:r>
    </w:p>
    <w:p w14:paraId="458C81F0" w14:textId="77777777" w:rsidR="00DB4D7D" w:rsidRPr="003F565E" w:rsidRDefault="00DB4D7D" w:rsidP="00B34BB2">
      <w:pPr>
        <w:pStyle w:val="ListParagraph"/>
        <w:numPr>
          <w:ilvl w:val="0"/>
          <w:numId w:val="29"/>
        </w:numPr>
        <w:tabs>
          <w:tab w:val="left" w:pos="490"/>
        </w:tabs>
        <w:spacing w:before="120" w:line="240" w:lineRule="atLeast"/>
        <w:ind w:left="0" w:firstLine="490"/>
        <w:contextualSpacing w:val="0"/>
        <w:rPr>
          <w:sz w:val="24"/>
          <w:szCs w:val="24"/>
        </w:rPr>
      </w:pPr>
      <w:r w:rsidRPr="003F565E">
        <w:rPr>
          <w:sz w:val="24"/>
          <w:szCs w:val="24"/>
        </w:rPr>
        <w:t>具有活跃的协作者网络，其中包括在区域和次区域层面处理与生物多样性有关的问题的机构；</w:t>
      </w:r>
    </w:p>
    <w:p w14:paraId="3A61AE8D" w14:textId="77777777" w:rsidR="00DB4D7D" w:rsidRPr="003F565E" w:rsidRDefault="00DB4D7D" w:rsidP="00B34BB2">
      <w:pPr>
        <w:pStyle w:val="ListParagraph"/>
        <w:numPr>
          <w:ilvl w:val="0"/>
          <w:numId w:val="29"/>
        </w:numPr>
        <w:tabs>
          <w:tab w:val="left" w:pos="490"/>
        </w:tabs>
        <w:spacing w:before="120" w:line="240" w:lineRule="atLeast"/>
        <w:ind w:left="0" w:firstLine="490"/>
        <w:contextualSpacing w:val="0"/>
        <w:rPr>
          <w:sz w:val="24"/>
          <w:szCs w:val="24"/>
        </w:rPr>
      </w:pPr>
      <w:r w:rsidRPr="003F565E">
        <w:rPr>
          <w:sz w:val="24"/>
          <w:szCs w:val="24"/>
        </w:rPr>
        <w:t>具有与其他涉及生物多样性的公约、政府间进程、土著人民和地方社区、民间社会和其他利益攸关方进行合作的经验。</w:t>
      </w:r>
    </w:p>
    <w:p w14:paraId="5072334F"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区域支助中心将履行与上述全球中心类似的职能，但将在各自区域或次区域内运作。如果必要，它们将与其他中心协调，调动所需要的全部专业知识，用来充分支持</w:t>
      </w:r>
      <w:r w:rsidRPr="003F565E">
        <w:rPr>
          <w:sz w:val="24"/>
          <w:szCs w:val="24"/>
        </w:rPr>
        <w:t>2020</w:t>
      </w:r>
      <w:r w:rsidRPr="003F565E">
        <w:rPr>
          <w:sz w:val="24"/>
          <w:szCs w:val="24"/>
        </w:rPr>
        <w:t>年后全球生物多样性框架的执行工作，并处理在各自区域或次区域内确定的优先事项。这些中心还将与任何通过参与性方法与一系列利益攸关方合作，进行前景扫描、技术评估、监测、能力建设</w:t>
      </w:r>
      <w:r w:rsidRPr="003F565E">
        <w:rPr>
          <w:rFonts w:hint="eastAsia"/>
          <w:sz w:val="24"/>
          <w:szCs w:val="24"/>
        </w:rPr>
        <w:t>和开发</w:t>
      </w:r>
      <w:r w:rsidRPr="003F565E">
        <w:rPr>
          <w:sz w:val="24"/>
          <w:szCs w:val="24"/>
        </w:rPr>
        <w:t>、公众科学和其他活动，以支持负责任的研究和创新的现有区域技术评估平台进行合作并向其提供支助。</w:t>
      </w:r>
    </w:p>
    <w:p w14:paraId="4827409B"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这些中心将在缔约方大会的战略指导下开展工作，并将考虑到科技合作问题非正式咨询小组的有关指导和建议。各中心将通过公约秘书处向缔约方大会提交其活动进度报告。下文图</w:t>
      </w:r>
      <w:r w:rsidRPr="003F565E">
        <w:rPr>
          <w:sz w:val="24"/>
          <w:szCs w:val="24"/>
        </w:rPr>
        <w:t>2</w:t>
      </w:r>
      <w:r w:rsidRPr="003F565E">
        <w:rPr>
          <w:sz w:val="24"/>
          <w:szCs w:val="24"/>
        </w:rPr>
        <w:t>用图解方式显示了拟议的旨在促进和支持科技合作的区域体制机制，包括上述组成部分、缔约方大会和其他利益攸关方之间的关系。</w:t>
      </w:r>
    </w:p>
    <w:p w14:paraId="24E64B28"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区域支助中心将需要专门的资源来开展业务。如果采纳这一选项，缔约方大会不妨请公约财务机制和其他捐助方向区域中心提供资金，使其能够及时向缔约方提供支持，使后者能够获得所需要的有关技术、专门知识和其他技术支助，从而切实执行</w:t>
      </w:r>
      <w:r w:rsidRPr="003F565E">
        <w:rPr>
          <w:sz w:val="24"/>
          <w:szCs w:val="24"/>
        </w:rPr>
        <w:t>2020</w:t>
      </w:r>
      <w:r w:rsidRPr="003F565E">
        <w:rPr>
          <w:sz w:val="24"/>
          <w:szCs w:val="24"/>
        </w:rPr>
        <w:t>年后全球生物多样性框架。</w:t>
      </w:r>
    </w:p>
    <w:p w14:paraId="31DE16FF" w14:textId="77777777" w:rsidR="00DB4D7D" w:rsidRPr="00D90582" w:rsidRDefault="00DB4D7D" w:rsidP="00DB4D7D">
      <w:pPr>
        <w:spacing w:before="120" w:line="240" w:lineRule="atLeast"/>
        <w:jc w:val="center"/>
        <w:rPr>
          <w:rFonts w:ascii="Arial" w:hAnsi="Arial" w:cs="Arial"/>
          <w:b/>
          <w:bCs/>
          <w:kern w:val="22"/>
          <w:sz w:val="24"/>
          <w:szCs w:val="24"/>
        </w:rPr>
      </w:pPr>
      <w:r w:rsidRPr="00D90582">
        <w:rPr>
          <w:rFonts w:ascii="Arial" w:hAnsi="Arial" w:cs="Arial" w:hint="eastAsia"/>
          <w:b/>
          <w:bCs/>
          <w:kern w:val="22"/>
          <w:sz w:val="24"/>
          <w:szCs w:val="24"/>
        </w:rPr>
        <w:t>选项</w:t>
      </w:r>
      <w:r w:rsidRPr="00D90582">
        <w:rPr>
          <w:rFonts w:ascii="Arial" w:hAnsi="Arial" w:cs="Arial" w:hint="eastAsia"/>
          <w:b/>
          <w:bCs/>
          <w:kern w:val="22"/>
          <w:sz w:val="24"/>
          <w:szCs w:val="24"/>
        </w:rPr>
        <w:t>C:</w:t>
      </w:r>
      <w:r w:rsidRPr="00D90582">
        <w:rPr>
          <w:rFonts w:ascii="Arial" w:hAnsi="Arial" w:cs="Arial"/>
          <w:b/>
          <w:bCs/>
          <w:kern w:val="22"/>
          <w:sz w:val="24"/>
          <w:szCs w:val="24"/>
        </w:rPr>
        <w:t xml:space="preserve"> </w:t>
      </w:r>
      <w:r w:rsidRPr="00D90582">
        <w:rPr>
          <w:rFonts w:ascii="Arial" w:hAnsi="Arial" w:cs="Arial" w:hint="eastAsia"/>
          <w:b/>
          <w:bCs/>
          <w:kern w:val="22"/>
          <w:sz w:val="24"/>
          <w:szCs w:val="24"/>
        </w:rPr>
        <w:t>通过秘书处协调的方案提供科技合作支助</w:t>
      </w:r>
    </w:p>
    <w:p w14:paraId="302509D5" w14:textId="4F054912"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根据这个选项，将继续通过公约秘书处与有关伙伴和倡议开展合作，协调各种方案来促进和协助科技合作及技术转让。每个方案将实施有针对性的干预措施。秘书处将向缔约方大会提交进度报告，其中将考虑到科技合作</w:t>
      </w:r>
      <w:r w:rsidR="006934B6">
        <w:rPr>
          <w:rFonts w:hint="eastAsia"/>
          <w:sz w:val="24"/>
          <w:szCs w:val="24"/>
        </w:rPr>
        <w:t>问题</w:t>
      </w:r>
      <w:r w:rsidRPr="003F565E">
        <w:rPr>
          <w:sz w:val="24"/>
          <w:szCs w:val="24"/>
        </w:rPr>
        <w:t>非正式咨询小组的指导意见。不同方案的职能将依缔约方的优先事项和要求而异。</w:t>
      </w:r>
    </w:p>
    <w:p w14:paraId="17F6F803"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lastRenderedPageBreak/>
        <w:t>秘书处还将继续与包括研究和学术机构、联合国机构以及国际组织和网络在内的各种伙伴和举措达成伙伴关系协定和制定合作方案，促进和协助科技合作。</w:t>
      </w:r>
    </w:p>
    <w:p w14:paraId="78955770"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秘书处为了更有效地发挥上述作用，支持</w:t>
      </w:r>
      <w:r w:rsidRPr="003F565E">
        <w:rPr>
          <w:sz w:val="24"/>
          <w:szCs w:val="24"/>
        </w:rPr>
        <w:t>2020</w:t>
      </w:r>
      <w:r w:rsidRPr="003F565E">
        <w:rPr>
          <w:sz w:val="24"/>
          <w:szCs w:val="24"/>
        </w:rPr>
        <w:t>年后全球生物多样性框架，将需要充足和可预测的资金支持。除了核心活动，秘书处的核心预算还将需要为科技合作提供专门的工作人员职位。目前，与科技合作有关的职能主要由大韩民国通过生物桥倡议供资的项目人员履行。生物桥倡议目前的资金承诺预定于</w:t>
      </w:r>
      <w:r w:rsidRPr="003F565E">
        <w:rPr>
          <w:sz w:val="24"/>
          <w:szCs w:val="24"/>
        </w:rPr>
        <w:t>2020</w:t>
      </w:r>
      <w:r w:rsidRPr="003F565E">
        <w:rPr>
          <w:sz w:val="24"/>
          <w:szCs w:val="24"/>
        </w:rPr>
        <w:t>年结束。</w:t>
      </w:r>
    </w:p>
    <w:p w14:paraId="1448676A" w14:textId="77777777" w:rsidR="00DB4D7D" w:rsidRPr="00D90582" w:rsidRDefault="00DB4D7D" w:rsidP="00DB4D7D">
      <w:pPr>
        <w:pStyle w:val="Heading1"/>
        <w:spacing w:line="240" w:lineRule="atLeast"/>
        <w:rPr>
          <w:sz w:val="24"/>
          <w:szCs w:val="24"/>
        </w:rPr>
      </w:pPr>
      <w:r w:rsidRPr="00D90582">
        <w:rPr>
          <w:rFonts w:hint="eastAsia"/>
          <w:sz w:val="24"/>
          <w:szCs w:val="24"/>
        </w:rPr>
        <w:t>五</w:t>
      </w:r>
      <w:r w:rsidRPr="00D90582">
        <w:rPr>
          <w:sz w:val="24"/>
          <w:szCs w:val="24"/>
        </w:rPr>
        <w:t xml:space="preserve">.  </w:t>
      </w:r>
      <w:r w:rsidRPr="00D90582">
        <w:rPr>
          <w:sz w:val="24"/>
          <w:szCs w:val="24"/>
        </w:rPr>
        <w:t>公约秘书处的作用</w:t>
      </w:r>
    </w:p>
    <w:p w14:paraId="38B40D93"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公约秘书处将根据《公约》第</w:t>
      </w:r>
      <w:r w:rsidRPr="003F565E">
        <w:rPr>
          <w:sz w:val="24"/>
          <w:szCs w:val="24"/>
        </w:rPr>
        <w:t>24</w:t>
      </w:r>
      <w:r w:rsidRPr="003F565E">
        <w:rPr>
          <w:sz w:val="24"/>
          <w:szCs w:val="24"/>
        </w:rPr>
        <w:t>条负责以下工作：</w:t>
      </w:r>
    </w:p>
    <w:p w14:paraId="6E797F7D" w14:textId="25623756" w:rsidR="00DB4D7D" w:rsidRPr="003F565E" w:rsidRDefault="00DB4D7D" w:rsidP="00B34BB2">
      <w:pPr>
        <w:pStyle w:val="ListParagraph"/>
        <w:numPr>
          <w:ilvl w:val="0"/>
          <w:numId w:val="30"/>
        </w:numPr>
        <w:tabs>
          <w:tab w:val="left" w:pos="490"/>
        </w:tabs>
        <w:spacing w:before="120" w:line="240" w:lineRule="atLeast"/>
        <w:ind w:left="0" w:firstLine="490"/>
        <w:contextualSpacing w:val="0"/>
        <w:rPr>
          <w:sz w:val="24"/>
          <w:szCs w:val="24"/>
        </w:rPr>
      </w:pPr>
      <w:r w:rsidRPr="003F565E">
        <w:rPr>
          <w:sz w:val="24"/>
          <w:szCs w:val="24"/>
        </w:rPr>
        <w:t>酌情为缔约方大会及其附属机构编写或向其提交有关科技合作及技术转让的文件和报告</w:t>
      </w:r>
      <w:r w:rsidR="00F60D28">
        <w:rPr>
          <w:sz w:val="24"/>
          <w:szCs w:val="24"/>
        </w:rPr>
        <w:t>（</w:t>
      </w:r>
      <w:r w:rsidRPr="003F565E">
        <w:rPr>
          <w:sz w:val="24"/>
          <w:szCs w:val="24"/>
        </w:rPr>
        <w:t>《公约》第</w:t>
      </w:r>
      <w:r w:rsidRPr="003F565E">
        <w:rPr>
          <w:sz w:val="24"/>
          <w:szCs w:val="24"/>
        </w:rPr>
        <w:t>16</w:t>
      </w:r>
      <w:r w:rsidRPr="003F565E">
        <w:rPr>
          <w:sz w:val="24"/>
          <w:szCs w:val="24"/>
        </w:rPr>
        <w:t>至</w:t>
      </w:r>
      <w:r w:rsidRPr="003F565E">
        <w:rPr>
          <w:sz w:val="24"/>
          <w:szCs w:val="24"/>
        </w:rPr>
        <w:t>18</w:t>
      </w:r>
      <w:r w:rsidRPr="003F565E">
        <w:rPr>
          <w:sz w:val="24"/>
          <w:szCs w:val="24"/>
        </w:rPr>
        <w:t>条</w:t>
      </w:r>
      <w:r w:rsidR="00F60D28">
        <w:rPr>
          <w:sz w:val="24"/>
          <w:szCs w:val="24"/>
        </w:rPr>
        <w:t>）</w:t>
      </w:r>
      <w:r w:rsidRPr="003F565E">
        <w:rPr>
          <w:sz w:val="24"/>
          <w:szCs w:val="24"/>
        </w:rPr>
        <w:t>；</w:t>
      </w:r>
    </w:p>
    <w:p w14:paraId="461CDC5D" w14:textId="77777777" w:rsidR="00DB4D7D" w:rsidRPr="003F565E" w:rsidRDefault="00DB4D7D" w:rsidP="00B34BB2">
      <w:pPr>
        <w:pStyle w:val="ListParagraph"/>
        <w:numPr>
          <w:ilvl w:val="0"/>
          <w:numId w:val="30"/>
        </w:numPr>
        <w:tabs>
          <w:tab w:val="left" w:pos="490"/>
        </w:tabs>
        <w:spacing w:before="120" w:line="240" w:lineRule="atLeast"/>
        <w:ind w:left="0" w:firstLine="490"/>
        <w:contextualSpacing w:val="0"/>
        <w:rPr>
          <w:sz w:val="24"/>
          <w:szCs w:val="24"/>
        </w:rPr>
      </w:pPr>
      <w:r w:rsidRPr="003F565E">
        <w:rPr>
          <w:sz w:val="24"/>
          <w:szCs w:val="24"/>
        </w:rPr>
        <w:t>根据</w:t>
      </w:r>
      <w:r w:rsidRPr="003F565E">
        <w:rPr>
          <w:sz w:val="24"/>
          <w:szCs w:val="24"/>
        </w:rPr>
        <w:t>2020</w:t>
      </w:r>
      <w:r w:rsidRPr="003F565E">
        <w:rPr>
          <w:sz w:val="24"/>
          <w:szCs w:val="24"/>
        </w:rPr>
        <w:t>年后全球生物多样性框架的知识管理部分汇编与生物多样性领域的科技合作及技术转让有关的信息，并通过资料交换所机制提供这些信息；</w:t>
      </w:r>
    </w:p>
    <w:p w14:paraId="5C3EC2A9" w14:textId="77777777" w:rsidR="00DB4D7D" w:rsidRPr="003F565E" w:rsidRDefault="00DB4D7D" w:rsidP="00B34BB2">
      <w:pPr>
        <w:pStyle w:val="ListParagraph"/>
        <w:numPr>
          <w:ilvl w:val="0"/>
          <w:numId w:val="30"/>
        </w:numPr>
        <w:tabs>
          <w:tab w:val="left" w:pos="490"/>
        </w:tabs>
        <w:spacing w:before="120" w:line="240" w:lineRule="atLeast"/>
        <w:ind w:left="0" w:firstLine="490"/>
        <w:contextualSpacing w:val="0"/>
        <w:rPr>
          <w:sz w:val="24"/>
          <w:szCs w:val="24"/>
        </w:rPr>
      </w:pPr>
      <w:r w:rsidRPr="003F565E">
        <w:rPr>
          <w:sz w:val="24"/>
          <w:szCs w:val="24"/>
        </w:rPr>
        <w:t>同参与科技合作或对科技合作感兴趣的缔约方和利益攸关方保持积极沟通；</w:t>
      </w:r>
    </w:p>
    <w:p w14:paraId="6EBEB64B" w14:textId="77777777" w:rsidR="00DB4D7D" w:rsidRPr="003F565E" w:rsidRDefault="00DB4D7D" w:rsidP="00B34BB2">
      <w:pPr>
        <w:pStyle w:val="ListParagraph"/>
        <w:numPr>
          <w:ilvl w:val="0"/>
          <w:numId w:val="30"/>
        </w:numPr>
        <w:tabs>
          <w:tab w:val="left" w:pos="490"/>
        </w:tabs>
        <w:spacing w:before="120" w:line="240" w:lineRule="atLeast"/>
        <w:ind w:left="0" w:firstLine="490"/>
        <w:contextualSpacing w:val="0"/>
        <w:rPr>
          <w:sz w:val="24"/>
          <w:szCs w:val="24"/>
        </w:rPr>
      </w:pPr>
      <w:r w:rsidRPr="003F565E">
        <w:rPr>
          <w:sz w:val="24"/>
          <w:szCs w:val="24"/>
        </w:rPr>
        <w:t>酌情与涉及生物多样性的公约、有关缔约方机构、生物多样性科学伙伴联盟、企业界与生物多样性全球伙伴关系、其他具有科技专门知识和</w:t>
      </w:r>
      <w:r w:rsidRPr="003F565E">
        <w:rPr>
          <w:sz w:val="24"/>
          <w:szCs w:val="24"/>
        </w:rPr>
        <w:t>/</w:t>
      </w:r>
      <w:r w:rsidRPr="003F565E">
        <w:rPr>
          <w:sz w:val="24"/>
          <w:szCs w:val="24"/>
        </w:rPr>
        <w:t>或参与科技合作的相关网络和举措进行协调；</w:t>
      </w:r>
    </w:p>
    <w:p w14:paraId="2564407A" w14:textId="77777777" w:rsidR="00DB4D7D" w:rsidRPr="003F565E" w:rsidRDefault="00DB4D7D" w:rsidP="00B34BB2">
      <w:pPr>
        <w:pStyle w:val="ListParagraph"/>
        <w:numPr>
          <w:ilvl w:val="0"/>
          <w:numId w:val="30"/>
        </w:numPr>
        <w:tabs>
          <w:tab w:val="left" w:pos="490"/>
        </w:tabs>
        <w:spacing w:before="120" w:line="240" w:lineRule="atLeast"/>
        <w:ind w:left="0" w:firstLine="490"/>
        <w:contextualSpacing w:val="0"/>
        <w:rPr>
          <w:sz w:val="24"/>
          <w:szCs w:val="24"/>
        </w:rPr>
      </w:pPr>
      <w:r w:rsidRPr="003F565E">
        <w:rPr>
          <w:sz w:val="24"/>
          <w:szCs w:val="24"/>
        </w:rPr>
        <w:t>与伙伴在国际会议期间共同组织会外生物多样性科学论坛、技术和创新博览会和其他活动；</w:t>
      </w:r>
    </w:p>
    <w:p w14:paraId="120A4B16" w14:textId="77777777" w:rsidR="00DB4D7D" w:rsidRPr="003F565E" w:rsidRDefault="00DB4D7D" w:rsidP="00B34BB2">
      <w:pPr>
        <w:pStyle w:val="ListParagraph"/>
        <w:numPr>
          <w:ilvl w:val="0"/>
          <w:numId w:val="30"/>
        </w:numPr>
        <w:tabs>
          <w:tab w:val="left" w:pos="490"/>
        </w:tabs>
        <w:spacing w:before="120" w:line="240" w:lineRule="atLeast"/>
        <w:ind w:left="0" w:firstLine="490"/>
        <w:contextualSpacing w:val="0"/>
        <w:rPr>
          <w:sz w:val="24"/>
          <w:szCs w:val="24"/>
        </w:rPr>
      </w:pPr>
      <w:r w:rsidRPr="003F565E">
        <w:rPr>
          <w:sz w:val="24"/>
          <w:szCs w:val="24"/>
        </w:rPr>
        <w:t>进行为履行其职责可能必需的其他活动。</w:t>
      </w:r>
    </w:p>
    <w:p w14:paraId="2FEF3866" w14:textId="54735492" w:rsidR="00DB4D7D" w:rsidRPr="00D90582" w:rsidRDefault="00D90582" w:rsidP="00DB4D7D">
      <w:pPr>
        <w:pStyle w:val="Heading1"/>
        <w:spacing w:line="240" w:lineRule="atLeast"/>
        <w:rPr>
          <w:rFonts w:asciiTheme="minorHAnsi" w:hAnsiTheme="minorHAnsi" w:cstheme="minorHAnsi"/>
          <w:sz w:val="24"/>
          <w:szCs w:val="24"/>
        </w:rPr>
      </w:pPr>
      <w:r>
        <w:rPr>
          <w:rFonts w:asciiTheme="minorHAnsi" w:hAnsiTheme="minorHAnsi" w:cstheme="minorHAnsi" w:hint="eastAsia"/>
          <w:sz w:val="24"/>
          <w:szCs w:val="24"/>
        </w:rPr>
        <w:t>六</w:t>
      </w:r>
      <w:r>
        <w:rPr>
          <w:rFonts w:asciiTheme="minorHAnsi" w:hAnsiTheme="minorHAnsi" w:cstheme="minorHAnsi" w:hint="eastAsia"/>
          <w:sz w:val="24"/>
          <w:szCs w:val="24"/>
        </w:rPr>
        <w:t>.</w:t>
      </w:r>
      <w:r>
        <w:rPr>
          <w:rFonts w:asciiTheme="minorHAnsi" w:hAnsiTheme="minorHAnsi" w:cstheme="minorHAnsi"/>
          <w:sz w:val="24"/>
          <w:szCs w:val="24"/>
        </w:rPr>
        <w:t xml:space="preserve">  </w:t>
      </w:r>
      <w:r w:rsidR="00DB4D7D" w:rsidRPr="00D90582">
        <w:rPr>
          <w:rFonts w:asciiTheme="minorHAnsi" w:hAnsiTheme="minorHAnsi" w:cstheme="minorHAnsi" w:hint="eastAsia"/>
          <w:sz w:val="24"/>
          <w:szCs w:val="24"/>
        </w:rPr>
        <w:t>监测和审查</w:t>
      </w:r>
    </w:p>
    <w:p w14:paraId="07537DBF"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将对这些提议进行定期审查并在必要时予以更新，确保它们在支持</w:t>
      </w:r>
      <w:r w:rsidRPr="003F565E">
        <w:rPr>
          <w:sz w:val="24"/>
          <w:szCs w:val="24"/>
        </w:rPr>
        <w:t>2020</w:t>
      </w:r>
      <w:r w:rsidRPr="003F565E">
        <w:rPr>
          <w:sz w:val="24"/>
          <w:szCs w:val="24"/>
        </w:rPr>
        <w:t>年后全球生物多样性框架的执行工作方面继续贴切和有效。第一次审查将于</w:t>
      </w:r>
      <w:r w:rsidRPr="003F565E">
        <w:rPr>
          <w:sz w:val="24"/>
          <w:szCs w:val="24"/>
        </w:rPr>
        <w:t>2025</w:t>
      </w:r>
      <w:r w:rsidRPr="003F565E">
        <w:rPr>
          <w:sz w:val="24"/>
          <w:szCs w:val="24"/>
        </w:rPr>
        <w:t>年进行，并在</w:t>
      </w:r>
      <w:r w:rsidRPr="003F565E">
        <w:rPr>
          <w:sz w:val="24"/>
          <w:szCs w:val="24"/>
        </w:rPr>
        <w:t>2030</w:t>
      </w:r>
      <w:r w:rsidRPr="003F565E">
        <w:rPr>
          <w:sz w:val="24"/>
          <w:szCs w:val="24"/>
        </w:rPr>
        <w:t>年进行一次独立评价，届时还将一并对长期能力建设战略框架和</w:t>
      </w:r>
      <w:r w:rsidRPr="003F565E">
        <w:rPr>
          <w:sz w:val="24"/>
          <w:szCs w:val="24"/>
        </w:rPr>
        <w:t>2020</w:t>
      </w:r>
      <w:r w:rsidRPr="003F565E">
        <w:rPr>
          <w:sz w:val="24"/>
          <w:szCs w:val="24"/>
        </w:rPr>
        <w:t>年后全球生物多样性框架进行审查。审查的依据将包括缔约方在国家报告中提供的信息，并包括非政府行为体向各生物多样性有关公约和程序秘书处自愿提供的报告和案例研究。</w:t>
      </w:r>
    </w:p>
    <w:p w14:paraId="290BAFF3" w14:textId="77777777" w:rsidR="00DB4D7D" w:rsidRPr="003F565E" w:rsidRDefault="00DB4D7D" w:rsidP="00B34BB2">
      <w:pPr>
        <w:pStyle w:val="ListParagraph"/>
        <w:numPr>
          <w:ilvl w:val="0"/>
          <w:numId w:val="22"/>
        </w:numPr>
        <w:spacing w:before="120" w:line="240" w:lineRule="atLeast"/>
        <w:ind w:left="0" w:firstLine="0"/>
        <w:contextualSpacing w:val="0"/>
        <w:rPr>
          <w:sz w:val="24"/>
          <w:szCs w:val="24"/>
        </w:rPr>
      </w:pPr>
      <w:r w:rsidRPr="003F565E">
        <w:rPr>
          <w:sz w:val="24"/>
          <w:szCs w:val="24"/>
        </w:rPr>
        <w:t>2020</w:t>
      </w:r>
      <w:r w:rsidRPr="003F565E">
        <w:rPr>
          <w:sz w:val="24"/>
          <w:szCs w:val="24"/>
        </w:rPr>
        <w:t>年后全球生物多样性框架的监测框架将纳入用于监测科技合作及技术转让进展情况的指标，包括监测科学、技术和创新的利用情况的指标。可以在专家和实际工作者们的支持下编制一套补充指标和进度衡量方法，供地方、国家和区域各级政府和非政府行为体酌情使用。对提议进行的定期审查和更新将考虑监测过程中产生的信息，可以通过缔约方的国家报告和非政府行为体自愿提交的报告传递这些信息。</w:t>
      </w:r>
      <w:r w:rsidRPr="003F565E">
        <w:rPr>
          <w:rFonts w:hint="eastAsia"/>
          <w:sz w:val="24"/>
          <w:szCs w:val="24"/>
        </w:rPr>
        <w:t>]</w:t>
      </w:r>
    </w:p>
    <w:p w14:paraId="0D0F6664" w14:textId="22D7BEDB" w:rsidR="00D17082" w:rsidRDefault="00D17082" w:rsidP="00E814DA">
      <w:pPr>
        <w:spacing w:before="120"/>
        <w:jc w:val="center"/>
        <w:rPr>
          <w:rFonts w:ascii="SimSun" w:hAnsi="SimSun"/>
          <w:bCs/>
          <w:snapToGrid w:val="0"/>
          <w:kern w:val="22"/>
          <w:szCs w:val="22"/>
        </w:rPr>
      </w:pPr>
    </w:p>
    <w:p w14:paraId="60156BF6" w14:textId="77777777" w:rsidR="006934B6" w:rsidRDefault="006934B6">
      <w:pPr>
        <w:spacing w:after="0" w:line="240" w:lineRule="auto"/>
        <w:jc w:val="left"/>
        <w:rPr>
          <w:rFonts w:eastAsia="STKaiti"/>
          <w:snapToGrid w:val="0"/>
          <w:kern w:val="22"/>
          <w:sz w:val="24"/>
        </w:rPr>
      </w:pPr>
      <w:r>
        <w:rPr>
          <w:rFonts w:eastAsia="STKaiti"/>
          <w:snapToGrid w:val="0"/>
          <w:kern w:val="22"/>
          <w:sz w:val="24"/>
        </w:rPr>
        <w:br w:type="page"/>
      </w:r>
    </w:p>
    <w:p w14:paraId="78244EAD" w14:textId="7579E364" w:rsidR="004132C3" w:rsidRPr="00D01E63" w:rsidRDefault="004132C3" w:rsidP="004132C3">
      <w:pPr>
        <w:keepNext/>
        <w:suppressLineNumbers/>
        <w:suppressAutoHyphens/>
        <w:overflowPunct w:val="0"/>
        <w:autoSpaceDE w:val="0"/>
        <w:autoSpaceDN w:val="0"/>
        <w:adjustRightInd w:val="0"/>
        <w:snapToGrid w:val="0"/>
        <w:spacing w:before="120"/>
        <w:jc w:val="center"/>
        <w:outlineLvl w:val="2"/>
        <w:rPr>
          <w:rFonts w:eastAsia="STKaiti" w:hint="eastAsia"/>
          <w:snapToGrid w:val="0"/>
          <w:kern w:val="22"/>
          <w:sz w:val="24"/>
        </w:rPr>
      </w:pPr>
      <w:r w:rsidRPr="00D01E63">
        <w:rPr>
          <w:rFonts w:eastAsia="STKaiti"/>
          <w:snapToGrid w:val="0"/>
          <w:kern w:val="22"/>
          <w:sz w:val="24"/>
        </w:rPr>
        <w:lastRenderedPageBreak/>
        <w:t>附件</w:t>
      </w:r>
      <w:r>
        <w:rPr>
          <w:rFonts w:eastAsia="STKaiti" w:hint="eastAsia"/>
          <w:snapToGrid w:val="0"/>
          <w:kern w:val="22"/>
          <w:sz w:val="24"/>
        </w:rPr>
        <w:t>三</w:t>
      </w:r>
    </w:p>
    <w:p w14:paraId="23EB4872" w14:textId="77777777" w:rsidR="004132C3" w:rsidRPr="00F767EB" w:rsidRDefault="004132C3" w:rsidP="004132C3">
      <w:pPr>
        <w:pStyle w:val="NormalWeb"/>
        <w:keepNext/>
        <w:suppressLineNumbers/>
        <w:suppressAutoHyphens/>
        <w:overflowPunct w:val="0"/>
        <w:autoSpaceDE w:val="0"/>
        <w:autoSpaceDN w:val="0"/>
        <w:adjustRightInd w:val="0"/>
        <w:snapToGrid w:val="0"/>
        <w:spacing w:before="120" w:beforeAutospacing="0" w:after="120" w:afterAutospacing="0"/>
        <w:jc w:val="center"/>
        <w:outlineLvl w:val="0"/>
        <w:rPr>
          <w:rFonts w:eastAsia="SimSun"/>
          <w:b/>
          <w:bCs/>
          <w:caps/>
          <w:snapToGrid w:val="0"/>
          <w:kern w:val="22"/>
          <w:szCs w:val="24"/>
          <w:lang w:val="en-US" w:eastAsia="zh-CN"/>
        </w:rPr>
      </w:pPr>
      <w:r w:rsidRPr="00F767EB">
        <w:rPr>
          <w:rFonts w:eastAsia="SimSun"/>
          <w:b/>
          <w:bCs/>
          <w:caps/>
          <w:snapToGrid w:val="0"/>
          <w:kern w:val="22"/>
          <w:szCs w:val="24"/>
          <w:lang w:val="en-US" w:eastAsia="zh-CN"/>
        </w:rPr>
        <w:t>开展包容性进程，审查和重订科技合作方案的提案</w:t>
      </w:r>
    </w:p>
    <w:p w14:paraId="14471229" w14:textId="77777777" w:rsidR="004132C3" w:rsidRPr="00513B20" w:rsidRDefault="004132C3" w:rsidP="00B34BB2">
      <w:pPr>
        <w:pStyle w:val="CBD-Para"/>
        <w:keepLines w:val="0"/>
        <w:numPr>
          <w:ilvl w:val="0"/>
          <w:numId w:val="9"/>
        </w:numPr>
        <w:suppressLineNumbers/>
        <w:suppressAutoHyphens/>
        <w:overflowPunct w:val="0"/>
        <w:autoSpaceDE w:val="0"/>
        <w:autoSpaceDN w:val="0"/>
        <w:adjustRightInd w:val="0"/>
        <w:snapToGrid w:val="0"/>
        <w:spacing w:line="240" w:lineRule="atLeast"/>
        <w:ind w:left="0" w:firstLine="0"/>
        <w:rPr>
          <w:snapToGrid w:val="0"/>
          <w:kern w:val="22"/>
          <w:sz w:val="24"/>
          <w:szCs w:val="24"/>
          <w:lang w:val="en-GB" w:eastAsia="zh-CN"/>
        </w:rPr>
      </w:pPr>
      <w:r w:rsidRPr="00513B20">
        <w:rPr>
          <w:rFonts w:eastAsia="SimSun"/>
          <w:iCs/>
          <w:snapToGrid w:val="0"/>
          <w:kern w:val="22"/>
          <w:sz w:val="24"/>
          <w:szCs w:val="24"/>
          <w:lang w:eastAsia="zh-CN"/>
        </w:rPr>
        <w:t>在第</w:t>
      </w:r>
      <w:hyperlink r:id="rId11" w:history="1">
        <w:r w:rsidRPr="00513B20">
          <w:rPr>
            <w:rStyle w:val="Hyperlink"/>
            <w:snapToGrid w:val="0"/>
            <w:kern w:val="22"/>
            <w:sz w:val="24"/>
            <w:szCs w:val="24"/>
            <w:lang w:val="en-GB" w:eastAsia="zh-CN"/>
          </w:rPr>
          <w:t>14/24 B</w:t>
        </w:r>
      </w:hyperlink>
      <w:r w:rsidRPr="00513B20">
        <w:rPr>
          <w:rFonts w:eastAsia="SimSun"/>
          <w:iCs/>
          <w:snapToGrid w:val="0"/>
          <w:kern w:val="22"/>
          <w:sz w:val="24"/>
          <w:szCs w:val="24"/>
          <w:lang w:eastAsia="zh-CN"/>
        </w:rPr>
        <w:t>号决定第</w:t>
      </w:r>
      <w:r w:rsidRPr="00513B20">
        <w:rPr>
          <w:rFonts w:eastAsia="SimSun"/>
          <w:iCs/>
          <w:snapToGrid w:val="0"/>
          <w:kern w:val="22"/>
          <w:sz w:val="24"/>
          <w:szCs w:val="24"/>
          <w:lang w:eastAsia="zh-CN"/>
        </w:rPr>
        <w:t>9</w:t>
      </w:r>
      <w:r w:rsidRPr="00513B20">
        <w:rPr>
          <w:rFonts w:eastAsia="SimSun"/>
          <w:iCs/>
          <w:snapToGrid w:val="0"/>
          <w:kern w:val="22"/>
          <w:sz w:val="24"/>
          <w:szCs w:val="24"/>
          <w:lang w:eastAsia="zh-CN"/>
        </w:rPr>
        <w:t>段中，缔约方大会提请执行秘书编制开展包容性进程审查和重订科技合作方案的</w:t>
      </w:r>
      <w:r w:rsidRPr="00513B20">
        <w:rPr>
          <w:rFonts w:eastAsia="SimSun" w:hint="eastAsia"/>
          <w:iCs/>
          <w:snapToGrid w:val="0"/>
          <w:kern w:val="22"/>
          <w:sz w:val="24"/>
          <w:szCs w:val="24"/>
          <w:lang w:eastAsia="zh-CN"/>
        </w:rPr>
        <w:t>提案</w:t>
      </w:r>
      <w:r w:rsidRPr="00513B20">
        <w:rPr>
          <w:rFonts w:eastAsia="SimSun"/>
          <w:iCs/>
          <w:snapToGrid w:val="0"/>
          <w:kern w:val="22"/>
          <w:sz w:val="24"/>
          <w:szCs w:val="24"/>
          <w:lang w:eastAsia="zh-CN"/>
        </w:rPr>
        <w:t>，以支持</w:t>
      </w:r>
      <w:r w:rsidRPr="00513B20">
        <w:rPr>
          <w:rFonts w:eastAsia="SimSun"/>
          <w:iCs/>
          <w:snapToGrid w:val="0"/>
          <w:kern w:val="22"/>
          <w:sz w:val="24"/>
          <w:szCs w:val="24"/>
          <w:lang w:eastAsia="zh-CN"/>
        </w:rPr>
        <w:t>2020</w:t>
      </w:r>
      <w:r w:rsidRPr="00513B20">
        <w:rPr>
          <w:rFonts w:eastAsia="SimSun"/>
          <w:iCs/>
          <w:snapToGrid w:val="0"/>
          <w:kern w:val="22"/>
          <w:sz w:val="24"/>
          <w:szCs w:val="24"/>
          <w:lang w:eastAsia="zh-CN"/>
        </w:rPr>
        <w:t>年后全球生物多样性框架，并在缔约方大会第十五届会议之前</w:t>
      </w:r>
      <w:r w:rsidRPr="00513B20">
        <w:rPr>
          <w:rFonts w:eastAsia="SimSun" w:hint="eastAsia"/>
          <w:iCs/>
          <w:snapToGrid w:val="0"/>
          <w:kern w:val="22"/>
          <w:sz w:val="24"/>
          <w:szCs w:val="24"/>
          <w:lang w:eastAsia="zh-CN"/>
        </w:rPr>
        <w:t>，</w:t>
      </w:r>
      <w:r w:rsidRPr="00513B20">
        <w:rPr>
          <w:rFonts w:eastAsia="SimSun"/>
          <w:iCs/>
          <w:snapToGrid w:val="0"/>
          <w:kern w:val="22"/>
          <w:sz w:val="24"/>
          <w:szCs w:val="24"/>
          <w:lang w:eastAsia="zh-CN"/>
        </w:rPr>
        <w:t>将这些建议提交给</w:t>
      </w:r>
      <w:r w:rsidRPr="00513B20">
        <w:rPr>
          <w:rFonts w:eastAsia="SimSun"/>
          <w:color w:val="000000"/>
          <w:sz w:val="24"/>
          <w:szCs w:val="24"/>
          <w:lang w:eastAsia="zh-CN" w:bidi="ar"/>
        </w:rPr>
        <w:t>科学、技术和工艺咨询附属机构以及执行问题附属机构各自会议审议。为此，执行秘书拟定了当前</w:t>
      </w:r>
      <w:r w:rsidRPr="00513B20">
        <w:rPr>
          <w:rFonts w:eastAsia="SimSun" w:hint="eastAsia"/>
          <w:color w:val="000000"/>
          <w:sz w:val="24"/>
          <w:szCs w:val="24"/>
          <w:lang w:eastAsia="zh-CN" w:bidi="ar"/>
        </w:rPr>
        <w:t>提案</w:t>
      </w:r>
      <w:r w:rsidRPr="00513B20">
        <w:rPr>
          <w:rFonts w:eastAsia="SimSun"/>
          <w:color w:val="000000"/>
          <w:sz w:val="24"/>
          <w:szCs w:val="24"/>
          <w:lang w:eastAsia="zh-CN" w:bidi="ar"/>
        </w:rPr>
        <w:t>；详情见</w:t>
      </w:r>
      <w:r w:rsidRPr="00513B20">
        <w:rPr>
          <w:iCs/>
          <w:snapToGrid w:val="0"/>
          <w:kern w:val="22"/>
          <w:sz w:val="24"/>
          <w:szCs w:val="24"/>
          <w:lang w:val="en-GB" w:eastAsia="zh-CN"/>
        </w:rPr>
        <w:t>CBD/SBI/3/INF/15</w:t>
      </w:r>
      <w:r w:rsidRPr="00513B20">
        <w:rPr>
          <w:rFonts w:eastAsia="SimSun"/>
          <w:iCs/>
          <w:snapToGrid w:val="0"/>
          <w:kern w:val="22"/>
          <w:sz w:val="24"/>
          <w:szCs w:val="24"/>
          <w:lang w:eastAsia="zh-CN"/>
        </w:rPr>
        <w:t>号文件。</w:t>
      </w:r>
    </w:p>
    <w:p w14:paraId="05907315" w14:textId="69981D14" w:rsidR="004132C3" w:rsidRPr="00513B20" w:rsidRDefault="004132C3" w:rsidP="00B34BB2">
      <w:pPr>
        <w:pStyle w:val="CBD-Para"/>
        <w:keepLines w:val="0"/>
        <w:numPr>
          <w:ilvl w:val="0"/>
          <w:numId w:val="9"/>
        </w:numPr>
        <w:suppressLineNumbers/>
        <w:suppressAutoHyphens/>
        <w:overflowPunct w:val="0"/>
        <w:autoSpaceDE w:val="0"/>
        <w:autoSpaceDN w:val="0"/>
        <w:adjustRightInd w:val="0"/>
        <w:snapToGrid w:val="0"/>
        <w:spacing w:line="240" w:lineRule="atLeast"/>
        <w:ind w:left="0" w:firstLine="0"/>
        <w:rPr>
          <w:snapToGrid w:val="0"/>
          <w:kern w:val="22"/>
          <w:sz w:val="24"/>
          <w:szCs w:val="24"/>
          <w:lang w:val="en-GB" w:eastAsia="zh-CN"/>
        </w:rPr>
      </w:pPr>
      <w:r w:rsidRPr="004132C3">
        <w:rPr>
          <w:rFonts w:eastAsia="SimSun" w:hint="eastAsia"/>
          <w:iCs/>
          <w:snapToGrid w:val="0"/>
          <w:kern w:val="22"/>
          <w:sz w:val="24"/>
          <w:szCs w:val="24"/>
          <w:lang w:val="en-GB" w:eastAsia="zh-CN"/>
        </w:rPr>
        <w:t>审查将由一个小型独立专家小组在秘书处的</w:t>
      </w:r>
      <w:r w:rsidRPr="004132C3">
        <w:rPr>
          <w:rFonts w:eastAsia="SimSun" w:hint="eastAsia"/>
          <w:iCs/>
          <w:snapToGrid w:val="0"/>
          <w:kern w:val="22"/>
          <w:sz w:val="24"/>
          <w:szCs w:val="24"/>
          <w:lang w:val="en-GB" w:eastAsia="zh-CN"/>
        </w:rPr>
        <w:t>[</w:t>
      </w:r>
      <w:r w:rsidRPr="004132C3">
        <w:rPr>
          <w:rFonts w:eastAsia="SimSun" w:hint="eastAsia"/>
          <w:iCs/>
          <w:snapToGrid w:val="0"/>
          <w:kern w:val="22"/>
          <w:sz w:val="24"/>
          <w:szCs w:val="24"/>
          <w:lang w:val="en-GB" w:eastAsia="zh-CN"/>
        </w:rPr>
        <w:t>指导</w:t>
      </w:r>
      <w:r w:rsidRPr="004132C3">
        <w:rPr>
          <w:rFonts w:eastAsia="SimSun" w:hint="eastAsia"/>
          <w:iCs/>
          <w:snapToGrid w:val="0"/>
          <w:kern w:val="22"/>
          <w:sz w:val="24"/>
          <w:szCs w:val="24"/>
          <w:lang w:val="en-GB" w:eastAsia="zh-CN"/>
        </w:rPr>
        <w:t>][</w:t>
      </w:r>
      <w:r w:rsidR="00551BF9">
        <w:rPr>
          <w:rFonts w:eastAsia="SimSun" w:hint="eastAsia"/>
          <w:iCs/>
          <w:snapToGrid w:val="0"/>
          <w:kern w:val="22"/>
          <w:sz w:val="24"/>
          <w:szCs w:val="24"/>
          <w:lang w:val="en-GB" w:eastAsia="zh-CN"/>
        </w:rPr>
        <w:t>管理</w:t>
      </w:r>
      <w:r w:rsidRPr="004132C3">
        <w:rPr>
          <w:rFonts w:eastAsia="SimSun" w:hint="eastAsia"/>
          <w:iCs/>
          <w:snapToGrid w:val="0"/>
          <w:kern w:val="22"/>
          <w:sz w:val="24"/>
          <w:szCs w:val="24"/>
          <w:lang w:val="en-GB" w:eastAsia="zh-CN"/>
        </w:rPr>
        <w:t>][</w:t>
      </w:r>
      <w:r w:rsidRPr="004132C3">
        <w:rPr>
          <w:rFonts w:eastAsia="SimSun" w:hint="eastAsia"/>
          <w:iCs/>
          <w:snapToGrid w:val="0"/>
          <w:kern w:val="22"/>
          <w:sz w:val="24"/>
          <w:szCs w:val="24"/>
          <w:lang w:val="en-GB" w:eastAsia="zh-CN"/>
        </w:rPr>
        <w:t>监督</w:t>
      </w:r>
      <w:r w:rsidRPr="004132C3">
        <w:rPr>
          <w:rFonts w:eastAsia="SimSun" w:hint="eastAsia"/>
          <w:iCs/>
          <w:snapToGrid w:val="0"/>
          <w:kern w:val="22"/>
          <w:sz w:val="24"/>
          <w:szCs w:val="24"/>
          <w:lang w:val="en-GB" w:eastAsia="zh-CN"/>
        </w:rPr>
        <w:t>]</w:t>
      </w:r>
      <w:r w:rsidRPr="004132C3">
        <w:rPr>
          <w:rFonts w:eastAsia="SimSun" w:hint="eastAsia"/>
          <w:iCs/>
          <w:snapToGrid w:val="0"/>
          <w:kern w:val="22"/>
          <w:sz w:val="24"/>
          <w:szCs w:val="24"/>
          <w:lang w:val="en-GB" w:eastAsia="zh-CN"/>
        </w:rPr>
        <w:t>下进行，对相关的</w:t>
      </w:r>
      <w:r w:rsidR="00551BF9">
        <w:rPr>
          <w:rFonts w:eastAsia="SimSun" w:hint="eastAsia"/>
          <w:iCs/>
          <w:snapToGrid w:val="0"/>
          <w:kern w:val="22"/>
          <w:sz w:val="24"/>
          <w:szCs w:val="24"/>
          <w:lang w:val="en-GB" w:eastAsia="zh-CN"/>
        </w:rPr>
        <w:t>科技</w:t>
      </w:r>
      <w:r w:rsidRPr="004132C3">
        <w:rPr>
          <w:rFonts w:eastAsia="SimSun" w:hint="eastAsia"/>
          <w:iCs/>
          <w:snapToGrid w:val="0"/>
          <w:kern w:val="22"/>
          <w:sz w:val="24"/>
          <w:szCs w:val="24"/>
          <w:lang w:val="en-GB" w:eastAsia="zh-CN"/>
        </w:rPr>
        <w:t>合作</w:t>
      </w:r>
      <w:r w:rsidR="00476A30">
        <w:rPr>
          <w:rFonts w:eastAsia="SimSun" w:hint="eastAsia"/>
          <w:iCs/>
          <w:snapToGrid w:val="0"/>
          <w:kern w:val="22"/>
          <w:sz w:val="24"/>
          <w:szCs w:val="24"/>
          <w:lang w:val="en-GB" w:eastAsia="zh-CN"/>
        </w:rPr>
        <w:t>举措</w:t>
      </w:r>
      <w:r w:rsidRPr="004132C3">
        <w:rPr>
          <w:rFonts w:eastAsia="SimSun" w:hint="eastAsia"/>
          <w:iCs/>
          <w:snapToGrid w:val="0"/>
          <w:kern w:val="22"/>
          <w:sz w:val="24"/>
          <w:szCs w:val="24"/>
          <w:lang w:val="en-GB" w:eastAsia="zh-CN"/>
        </w:rPr>
        <w:t>和方案进行全面和包容性的审查，就</w:t>
      </w:r>
      <w:r w:rsidR="00551BF9">
        <w:rPr>
          <w:rFonts w:eastAsia="SimSun" w:hint="eastAsia"/>
          <w:iCs/>
          <w:snapToGrid w:val="0"/>
          <w:kern w:val="22"/>
          <w:sz w:val="24"/>
          <w:szCs w:val="24"/>
          <w:lang w:val="en-GB" w:eastAsia="zh-CN"/>
        </w:rPr>
        <w:t>重订</w:t>
      </w:r>
      <w:r w:rsidRPr="004132C3">
        <w:rPr>
          <w:rFonts w:eastAsia="SimSun" w:hint="eastAsia"/>
          <w:iCs/>
          <w:snapToGrid w:val="0"/>
          <w:kern w:val="22"/>
          <w:sz w:val="24"/>
          <w:szCs w:val="24"/>
          <w:lang w:val="en-GB" w:eastAsia="zh-CN"/>
        </w:rPr>
        <w:t>进程提出建议供缔约方审议。审查过程将包括案头审查以及访谈和调查。审查将</w:t>
      </w:r>
      <w:r w:rsidR="00551BF9">
        <w:rPr>
          <w:rFonts w:eastAsia="SimSun" w:hint="eastAsia"/>
          <w:iCs/>
          <w:snapToGrid w:val="0"/>
          <w:kern w:val="22"/>
          <w:sz w:val="24"/>
          <w:szCs w:val="24"/>
          <w:lang w:val="en-GB" w:eastAsia="zh-CN"/>
        </w:rPr>
        <w:t>参考</w:t>
      </w:r>
      <w:r w:rsidRPr="004132C3">
        <w:rPr>
          <w:rFonts w:eastAsia="SimSun" w:hint="eastAsia"/>
          <w:iCs/>
          <w:snapToGrid w:val="0"/>
          <w:kern w:val="22"/>
          <w:sz w:val="24"/>
          <w:szCs w:val="24"/>
          <w:lang w:val="en-GB" w:eastAsia="zh-CN"/>
        </w:rPr>
        <w:t>缔约方、土著人民和地方社区、妇女和青年、非缔约方和其他利益攸关方就现有方案和</w:t>
      </w:r>
      <w:r w:rsidR="00476A30">
        <w:rPr>
          <w:rFonts w:eastAsia="SimSun" w:hint="eastAsia"/>
          <w:iCs/>
          <w:snapToGrid w:val="0"/>
          <w:kern w:val="22"/>
          <w:sz w:val="24"/>
          <w:szCs w:val="24"/>
          <w:lang w:val="en-GB" w:eastAsia="zh-CN"/>
        </w:rPr>
        <w:t>举措</w:t>
      </w:r>
      <w:r w:rsidRPr="004132C3">
        <w:rPr>
          <w:rFonts w:eastAsia="SimSun" w:hint="eastAsia"/>
          <w:iCs/>
          <w:snapToGrid w:val="0"/>
          <w:kern w:val="22"/>
          <w:sz w:val="24"/>
          <w:szCs w:val="24"/>
          <w:lang w:val="en-GB" w:eastAsia="zh-CN"/>
        </w:rPr>
        <w:t>提供的信息。将要求</w:t>
      </w:r>
      <w:r w:rsidR="00551BF9">
        <w:rPr>
          <w:rFonts w:eastAsia="SimSun" w:hint="eastAsia"/>
          <w:iCs/>
          <w:snapToGrid w:val="0"/>
          <w:kern w:val="22"/>
          <w:sz w:val="24"/>
          <w:szCs w:val="24"/>
          <w:lang w:val="en-GB" w:eastAsia="zh-CN"/>
        </w:rPr>
        <w:t>各方</w:t>
      </w:r>
      <w:r w:rsidRPr="004132C3">
        <w:rPr>
          <w:rFonts w:eastAsia="SimSun" w:hint="eastAsia"/>
          <w:iCs/>
          <w:snapToGrid w:val="0"/>
          <w:kern w:val="22"/>
          <w:sz w:val="24"/>
          <w:szCs w:val="24"/>
          <w:lang w:val="en-GB" w:eastAsia="zh-CN"/>
        </w:rPr>
        <w:t>通过信息交换</w:t>
      </w:r>
      <w:r w:rsidR="00551BF9">
        <w:rPr>
          <w:rFonts w:eastAsia="SimSun" w:hint="eastAsia"/>
          <w:iCs/>
          <w:snapToGrid w:val="0"/>
          <w:kern w:val="22"/>
          <w:sz w:val="24"/>
          <w:szCs w:val="24"/>
          <w:lang w:val="en-GB" w:eastAsia="zh-CN"/>
        </w:rPr>
        <w:t>所</w:t>
      </w:r>
      <w:r w:rsidRPr="004132C3">
        <w:rPr>
          <w:rFonts w:eastAsia="SimSun" w:hint="eastAsia"/>
          <w:iCs/>
          <w:snapToGrid w:val="0"/>
          <w:kern w:val="22"/>
          <w:sz w:val="24"/>
          <w:szCs w:val="24"/>
          <w:lang w:val="en-GB" w:eastAsia="zh-CN"/>
        </w:rPr>
        <w:t>机制、获取和惠益分享信息交换所和生物安全信息交换所的能力建设和科技合作</w:t>
      </w:r>
      <w:r w:rsidR="00551BF9">
        <w:rPr>
          <w:rFonts w:eastAsia="SimSun" w:hint="eastAsia"/>
          <w:iCs/>
          <w:snapToGrid w:val="0"/>
          <w:kern w:val="22"/>
          <w:sz w:val="24"/>
          <w:szCs w:val="24"/>
          <w:lang w:val="en-GB" w:eastAsia="zh-CN"/>
        </w:rPr>
        <w:t>板块</w:t>
      </w:r>
      <w:r w:rsidRPr="004132C3">
        <w:rPr>
          <w:rFonts w:eastAsia="SimSun" w:hint="eastAsia"/>
          <w:iCs/>
          <w:snapToGrid w:val="0"/>
          <w:kern w:val="22"/>
          <w:sz w:val="24"/>
          <w:szCs w:val="24"/>
          <w:lang w:val="en-GB" w:eastAsia="zh-CN"/>
        </w:rPr>
        <w:t>提供关于这些方案和举措的信息。聘请一个专家审查小组将有助于进行详细的、有重点的、相对快速和公正的评估。</w:t>
      </w:r>
    </w:p>
    <w:p w14:paraId="6C44728A" w14:textId="77777777" w:rsidR="004132C3" w:rsidRPr="00513B20" w:rsidRDefault="004132C3" w:rsidP="00D90582">
      <w:pPr>
        <w:suppressLineNumbers/>
        <w:suppressAutoHyphens/>
        <w:overflowPunct w:val="0"/>
        <w:autoSpaceDE w:val="0"/>
        <w:autoSpaceDN w:val="0"/>
        <w:adjustRightInd w:val="0"/>
        <w:snapToGrid w:val="0"/>
        <w:spacing w:before="120" w:line="240" w:lineRule="atLeast"/>
        <w:rPr>
          <w:iCs/>
          <w:snapToGrid w:val="0"/>
          <w:kern w:val="22"/>
          <w:sz w:val="24"/>
        </w:rPr>
      </w:pPr>
      <w:r w:rsidRPr="00513B20">
        <w:rPr>
          <w:iCs/>
          <w:snapToGrid w:val="0"/>
          <w:kern w:val="22"/>
          <w:sz w:val="24"/>
        </w:rPr>
        <w:t>3.</w:t>
      </w:r>
      <w:r w:rsidRPr="00513B20">
        <w:rPr>
          <w:iCs/>
          <w:snapToGrid w:val="0"/>
          <w:kern w:val="22"/>
          <w:sz w:val="24"/>
        </w:rPr>
        <w:tab/>
      </w:r>
      <w:r w:rsidRPr="00513B20">
        <w:rPr>
          <w:iCs/>
          <w:snapToGrid w:val="0"/>
          <w:kern w:val="22"/>
          <w:sz w:val="24"/>
        </w:rPr>
        <w:t>审查和重订进程将与</w:t>
      </w:r>
      <w:r w:rsidRPr="00513B20">
        <w:rPr>
          <w:iCs/>
          <w:snapToGrid w:val="0"/>
          <w:kern w:val="22"/>
          <w:sz w:val="24"/>
        </w:rPr>
        <w:t>2020</w:t>
      </w:r>
      <w:r w:rsidRPr="00513B20">
        <w:rPr>
          <w:iCs/>
          <w:snapToGrid w:val="0"/>
          <w:kern w:val="22"/>
          <w:sz w:val="24"/>
        </w:rPr>
        <w:t>年全球生物多样性框架</w:t>
      </w:r>
      <w:r w:rsidRPr="00513B20">
        <w:rPr>
          <w:rFonts w:hint="eastAsia"/>
          <w:iCs/>
          <w:snapToGrid w:val="0"/>
          <w:kern w:val="22"/>
          <w:sz w:val="24"/>
        </w:rPr>
        <w:t>规定</w:t>
      </w:r>
      <w:r w:rsidRPr="00513B20">
        <w:rPr>
          <w:iCs/>
          <w:snapToGrid w:val="0"/>
          <w:kern w:val="22"/>
          <w:sz w:val="24"/>
        </w:rPr>
        <w:t>的相关目标与指标保持一致，进程的执行将适当考虑性别问题以及土著和传统知识。</w:t>
      </w:r>
    </w:p>
    <w:p w14:paraId="18EB1318" w14:textId="77777777" w:rsidR="004132C3" w:rsidRPr="00513B20" w:rsidRDefault="004132C3" w:rsidP="00D90582">
      <w:pPr>
        <w:suppressLineNumbers/>
        <w:suppressAutoHyphens/>
        <w:overflowPunct w:val="0"/>
        <w:autoSpaceDE w:val="0"/>
        <w:autoSpaceDN w:val="0"/>
        <w:adjustRightInd w:val="0"/>
        <w:snapToGrid w:val="0"/>
        <w:spacing w:before="120" w:line="240" w:lineRule="atLeast"/>
        <w:rPr>
          <w:snapToGrid w:val="0"/>
          <w:kern w:val="22"/>
          <w:sz w:val="24"/>
        </w:rPr>
      </w:pPr>
      <w:r w:rsidRPr="00513B20">
        <w:rPr>
          <w:iCs/>
          <w:snapToGrid w:val="0"/>
          <w:kern w:val="22"/>
          <w:sz w:val="24"/>
        </w:rPr>
        <w:t xml:space="preserve">4. </w:t>
      </w:r>
      <w:r w:rsidRPr="00513B20">
        <w:rPr>
          <w:iCs/>
          <w:snapToGrid w:val="0"/>
          <w:kern w:val="22"/>
          <w:sz w:val="24"/>
        </w:rPr>
        <w:tab/>
      </w:r>
      <w:r w:rsidRPr="00513B20">
        <w:rPr>
          <w:snapToGrid w:val="0"/>
          <w:kern w:val="22"/>
          <w:sz w:val="24"/>
        </w:rPr>
        <w:t>旨在审查和重订科技合作方案的进程成果</w:t>
      </w:r>
      <w:r w:rsidRPr="00513B20">
        <w:rPr>
          <w:rFonts w:hint="eastAsia"/>
          <w:snapToGrid w:val="0"/>
          <w:kern w:val="22"/>
          <w:sz w:val="24"/>
        </w:rPr>
        <w:t>可以</w:t>
      </w:r>
      <w:r w:rsidRPr="00513B20">
        <w:rPr>
          <w:snapToGrid w:val="0"/>
          <w:kern w:val="22"/>
          <w:sz w:val="24"/>
        </w:rPr>
        <w:t>包括以下</w:t>
      </w:r>
      <w:r w:rsidRPr="00513B20">
        <w:rPr>
          <w:rFonts w:hint="eastAsia"/>
          <w:snapToGrid w:val="0"/>
          <w:kern w:val="22"/>
          <w:sz w:val="24"/>
        </w:rPr>
        <w:t>要素</w:t>
      </w:r>
      <w:r w:rsidRPr="00513B20">
        <w:rPr>
          <w:snapToGrid w:val="0"/>
          <w:kern w:val="22"/>
          <w:sz w:val="24"/>
        </w:rPr>
        <w:t>：</w:t>
      </w:r>
    </w:p>
    <w:p w14:paraId="0D48360C" w14:textId="77777777" w:rsidR="004132C3" w:rsidRPr="00513B20" w:rsidRDefault="004132C3" w:rsidP="00B34BB2">
      <w:pPr>
        <w:pStyle w:val="Para1"/>
        <w:numPr>
          <w:ilvl w:val="1"/>
          <w:numId w:val="11"/>
        </w:numPr>
        <w:suppressLineNumber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对主要结论的总结，包括从审查中</w:t>
      </w:r>
      <w:r w:rsidRPr="00513B20">
        <w:rPr>
          <w:rFonts w:hint="eastAsia"/>
          <w:kern w:val="22"/>
          <w:sz w:val="24"/>
          <w:szCs w:val="24"/>
        </w:rPr>
        <w:t>吸</w:t>
      </w:r>
      <w:r w:rsidRPr="00513B20">
        <w:rPr>
          <w:kern w:val="22"/>
          <w:sz w:val="24"/>
          <w:szCs w:val="24"/>
        </w:rPr>
        <w:t>取的经验教训；</w:t>
      </w:r>
    </w:p>
    <w:p w14:paraId="264E11EC" w14:textId="2A18FBD9" w:rsidR="004132C3" w:rsidRPr="00513B20" w:rsidRDefault="004132C3" w:rsidP="00B34BB2">
      <w:pPr>
        <w:pStyle w:val="ListParagraph"/>
        <w:numPr>
          <w:ilvl w:val="1"/>
          <w:numId w:val="11"/>
        </w:numPr>
        <w:suppressLineNumbers/>
        <w:suppressAutoHyphens/>
        <w:overflowPunct w:val="0"/>
        <w:autoSpaceDE w:val="0"/>
        <w:autoSpaceDN w:val="0"/>
        <w:adjustRightInd w:val="0"/>
        <w:snapToGrid w:val="0"/>
        <w:spacing w:before="120" w:line="240" w:lineRule="atLeast"/>
        <w:ind w:left="0" w:firstLine="490"/>
        <w:contextualSpacing w:val="0"/>
        <w:rPr>
          <w:snapToGrid w:val="0"/>
          <w:kern w:val="22"/>
          <w:sz w:val="24"/>
        </w:rPr>
      </w:pPr>
      <w:r w:rsidRPr="00513B20">
        <w:rPr>
          <w:iCs/>
          <w:snapToGrid w:val="0"/>
          <w:kern w:val="22"/>
          <w:sz w:val="24"/>
        </w:rPr>
        <w:t>对方案和举措可能进行重订的</w:t>
      </w:r>
      <w:r w:rsidRPr="00513B20">
        <w:rPr>
          <w:rFonts w:hint="eastAsia"/>
          <w:iCs/>
          <w:snapToGrid w:val="0"/>
          <w:kern w:val="22"/>
          <w:sz w:val="24"/>
        </w:rPr>
        <w:t>提案</w:t>
      </w:r>
      <w:r w:rsidR="00F60D28">
        <w:rPr>
          <w:iCs/>
          <w:snapToGrid w:val="0"/>
          <w:kern w:val="22"/>
          <w:sz w:val="24"/>
        </w:rPr>
        <w:t>（</w:t>
      </w:r>
      <w:r w:rsidRPr="00513B20">
        <w:rPr>
          <w:iCs/>
          <w:snapToGrid w:val="0"/>
          <w:kern w:val="22"/>
          <w:sz w:val="24"/>
        </w:rPr>
        <w:t>包括和</w:t>
      </w:r>
      <w:r w:rsidRPr="00513B20">
        <w:rPr>
          <w:iCs/>
          <w:snapToGrid w:val="0"/>
          <w:kern w:val="22"/>
          <w:sz w:val="24"/>
        </w:rPr>
        <w:t>2020</w:t>
      </w:r>
      <w:r w:rsidRPr="00513B20">
        <w:rPr>
          <w:iCs/>
          <w:snapToGrid w:val="0"/>
          <w:kern w:val="22"/>
          <w:sz w:val="24"/>
        </w:rPr>
        <w:t>年后全球生物多样性框架变革理论相一致的变革理论</w:t>
      </w:r>
      <w:r w:rsidR="00F60D28">
        <w:rPr>
          <w:iCs/>
          <w:snapToGrid w:val="0"/>
          <w:kern w:val="22"/>
          <w:sz w:val="24"/>
        </w:rPr>
        <w:t>）</w:t>
      </w:r>
      <w:r w:rsidRPr="00513B20">
        <w:rPr>
          <w:iCs/>
          <w:snapToGrid w:val="0"/>
          <w:kern w:val="22"/>
          <w:sz w:val="24"/>
        </w:rPr>
        <w:t>，以及对重订进程的说明；</w:t>
      </w:r>
    </w:p>
    <w:p w14:paraId="1C1260FB" w14:textId="77777777" w:rsidR="004132C3" w:rsidRPr="00513B20" w:rsidRDefault="004132C3" w:rsidP="00B34BB2">
      <w:pPr>
        <w:pStyle w:val="Para1"/>
        <w:numPr>
          <w:ilvl w:val="1"/>
          <w:numId w:val="11"/>
        </w:numPr>
        <w:suppressLineNumber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方案和举措监测、审查和报告的拟议框架，包括可能与</w:t>
      </w:r>
      <w:r w:rsidRPr="00513B20">
        <w:rPr>
          <w:kern w:val="22"/>
          <w:sz w:val="24"/>
          <w:szCs w:val="24"/>
        </w:rPr>
        <w:t>2020</w:t>
      </w:r>
      <w:r w:rsidRPr="00513B20">
        <w:rPr>
          <w:kern w:val="22"/>
          <w:sz w:val="24"/>
          <w:szCs w:val="24"/>
        </w:rPr>
        <w:t>年后全球生物多样性框架相关</w:t>
      </w:r>
      <w:r w:rsidRPr="00513B20">
        <w:rPr>
          <w:rFonts w:hint="eastAsia"/>
          <w:kern w:val="22"/>
          <w:sz w:val="24"/>
          <w:szCs w:val="24"/>
        </w:rPr>
        <w:t>长期</w:t>
      </w:r>
      <w:r w:rsidRPr="00513B20">
        <w:rPr>
          <w:kern w:val="22"/>
          <w:sz w:val="24"/>
          <w:szCs w:val="24"/>
        </w:rPr>
        <w:t>目标和</w:t>
      </w:r>
      <w:r w:rsidRPr="00513B20">
        <w:rPr>
          <w:rFonts w:hint="eastAsia"/>
          <w:kern w:val="22"/>
          <w:sz w:val="24"/>
          <w:szCs w:val="24"/>
        </w:rPr>
        <w:t>行动</w:t>
      </w:r>
      <w:r w:rsidRPr="00513B20">
        <w:rPr>
          <w:kern w:val="22"/>
          <w:sz w:val="24"/>
          <w:szCs w:val="24"/>
        </w:rPr>
        <w:t>目标相关联的主要绩效指标；</w:t>
      </w:r>
    </w:p>
    <w:p w14:paraId="081F3349" w14:textId="77777777" w:rsidR="004132C3" w:rsidRPr="00513B20" w:rsidRDefault="004132C3" w:rsidP="00B34BB2">
      <w:pPr>
        <w:pStyle w:val="Para1"/>
        <w:numPr>
          <w:ilvl w:val="1"/>
          <w:numId w:val="11"/>
        </w:numPr>
        <w:suppressLineNumbers/>
        <w:suppressAutoHyphens/>
        <w:overflowPunct w:val="0"/>
        <w:autoSpaceDE w:val="0"/>
        <w:autoSpaceDN w:val="0"/>
        <w:adjustRightInd w:val="0"/>
        <w:snapToGrid w:val="0"/>
        <w:spacing w:line="240" w:lineRule="atLeast"/>
        <w:ind w:left="0" w:firstLine="490"/>
        <w:rPr>
          <w:kern w:val="22"/>
          <w:sz w:val="24"/>
          <w:szCs w:val="24"/>
        </w:rPr>
      </w:pPr>
      <w:bookmarkStart w:id="14" w:name="_Toc57214912"/>
      <w:r w:rsidRPr="00513B20">
        <w:rPr>
          <w:iCs/>
          <w:kern w:val="22"/>
          <w:sz w:val="24"/>
          <w:szCs w:val="24"/>
        </w:rPr>
        <w:t>对方案和举措所需资源的估计，以及相关资源调动战略。</w:t>
      </w:r>
    </w:p>
    <w:p w14:paraId="2FFF308B" w14:textId="77777777" w:rsidR="004132C3" w:rsidRPr="00513B20" w:rsidRDefault="004132C3" w:rsidP="004132C3">
      <w:pPr>
        <w:pStyle w:val="Para1"/>
        <w:numPr>
          <w:ilvl w:val="0"/>
          <w:numId w:val="0"/>
        </w:numPr>
        <w:suppressLineNumbers/>
        <w:tabs>
          <w:tab w:val="left" w:pos="1440"/>
        </w:tabs>
        <w:suppressAutoHyphens/>
        <w:overflowPunct w:val="0"/>
        <w:autoSpaceDE w:val="0"/>
        <w:autoSpaceDN w:val="0"/>
        <w:adjustRightInd w:val="0"/>
        <w:snapToGrid w:val="0"/>
        <w:rPr>
          <w:iCs/>
          <w:kern w:val="22"/>
          <w:sz w:val="24"/>
          <w:szCs w:val="24"/>
        </w:rPr>
      </w:pPr>
    </w:p>
    <w:bookmarkEnd w:id="14"/>
    <w:p w14:paraId="6BF600BC" w14:textId="77777777" w:rsidR="004132C3" w:rsidRPr="00D01E63" w:rsidRDefault="004132C3" w:rsidP="004132C3">
      <w:pPr>
        <w:jc w:val="left"/>
        <w:rPr>
          <w:rFonts w:eastAsia="STKaiti"/>
          <w:snapToGrid w:val="0"/>
          <w:kern w:val="22"/>
          <w:sz w:val="24"/>
        </w:rPr>
      </w:pPr>
      <w:r w:rsidRPr="00D01E63">
        <w:rPr>
          <w:rFonts w:eastAsia="STKaiti"/>
          <w:snapToGrid w:val="0"/>
          <w:kern w:val="22"/>
          <w:sz w:val="24"/>
        </w:rPr>
        <w:br w:type="page"/>
      </w:r>
    </w:p>
    <w:p w14:paraId="57872DFF" w14:textId="0295B49F" w:rsidR="004132C3" w:rsidRPr="00513B20" w:rsidRDefault="004132C3" w:rsidP="004132C3">
      <w:pPr>
        <w:pStyle w:val="CBD-Para"/>
        <w:keepNext/>
        <w:keepLines w:val="0"/>
        <w:numPr>
          <w:ilvl w:val="0"/>
          <w:numId w:val="0"/>
        </w:numPr>
        <w:suppressLineNumbers/>
        <w:suppressAutoHyphens/>
        <w:overflowPunct w:val="0"/>
        <w:autoSpaceDE w:val="0"/>
        <w:autoSpaceDN w:val="0"/>
        <w:adjustRightInd w:val="0"/>
        <w:snapToGrid w:val="0"/>
        <w:jc w:val="center"/>
        <w:outlineLvl w:val="2"/>
        <w:rPr>
          <w:rFonts w:eastAsia="SimSun"/>
          <w:i/>
          <w:iCs/>
          <w:snapToGrid w:val="0"/>
          <w:kern w:val="22"/>
          <w:sz w:val="24"/>
          <w:szCs w:val="24"/>
          <w:lang w:eastAsia="zh-CN"/>
        </w:rPr>
      </w:pPr>
      <w:r w:rsidRPr="00D01E63">
        <w:rPr>
          <w:rFonts w:eastAsia="STKaiti"/>
          <w:snapToGrid w:val="0"/>
          <w:kern w:val="22"/>
          <w:sz w:val="24"/>
          <w:szCs w:val="24"/>
          <w:lang w:eastAsia="zh-CN"/>
        </w:rPr>
        <w:lastRenderedPageBreak/>
        <w:t>附件</w:t>
      </w:r>
      <w:r w:rsidR="00476A30">
        <w:rPr>
          <w:rFonts w:eastAsia="STKaiti" w:hint="eastAsia"/>
          <w:snapToGrid w:val="0"/>
          <w:kern w:val="22"/>
          <w:sz w:val="24"/>
          <w:szCs w:val="24"/>
          <w:lang w:eastAsia="zh-CN"/>
        </w:rPr>
        <w:t>四</w:t>
      </w:r>
    </w:p>
    <w:p w14:paraId="77FC79A8" w14:textId="0D70E092" w:rsidR="004132C3" w:rsidRPr="00F767EB" w:rsidRDefault="004132C3" w:rsidP="004132C3">
      <w:pPr>
        <w:pStyle w:val="NormalWeb"/>
        <w:keepNext/>
        <w:suppressLineNumbers/>
        <w:suppressAutoHyphens/>
        <w:overflowPunct w:val="0"/>
        <w:autoSpaceDE w:val="0"/>
        <w:autoSpaceDN w:val="0"/>
        <w:adjustRightInd w:val="0"/>
        <w:snapToGrid w:val="0"/>
        <w:spacing w:before="120" w:beforeAutospacing="0" w:after="120" w:afterAutospacing="0"/>
        <w:jc w:val="center"/>
        <w:outlineLvl w:val="0"/>
        <w:rPr>
          <w:rFonts w:eastAsia="SimSun"/>
          <w:bCs/>
          <w:caps/>
          <w:snapToGrid w:val="0"/>
          <w:kern w:val="22"/>
          <w:szCs w:val="24"/>
          <w:lang w:val="en-US" w:eastAsia="zh-CN"/>
        </w:rPr>
      </w:pPr>
      <w:r w:rsidRPr="00F767EB">
        <w:rPr>
          <w:rFonts w:eastAsia="SimSun"/>
          <w:b/>
          <w:bCs/>
          <w:caps/>
          <w:snapToGrid w:val="0"/>
          <w:kern w:val="22"/>
          <w:szCs w:val="24"/>
          <w:lang w:val="en-US" w:eastAsia="zh-CN"/>
        </w:rPr>
        <w:t>科技合作</w:t>
      </w:r>
      <w:r w:rsidR="006934B6">
        <w:rPr>
          <w:rFonts w:eastAsia="SimSun" w:hint="eastAsia"/>
          <w:b/>
          <w:bCs/>
          <w:caps/>
          <w:snapToGrid w:val="0"/>
          <w:kern w:val="22"/>
          <w:szCs w:val="24"/>
          <w:lang w:val="en-US" w:eastAsia="zh-CN"/>
        </w:rPr>
        <w:t>问题</w:t>
      </w:r>
      <w:r w:rsidRPr="00F767EB">
        <w:rPr>
          <w:rFonts w:eastAsia="SimSun"/>
          <w:b/>
          <w:bCs/>
          <w:caps/>
          <w:snapToGrid w:val="0"/>
          <w:kern w:val="22"/>
          <w:szCs w:val="24"/>
          <w:lang w:val="en-US" w:eastAsia="zh-CN"/>
        </w:rPr>
        <w:t>非正式咨询小组职权范围草案</w:t>
      </w:r>
    </w:p>
    <w:p w14:paraId="2BD4230F" w14:textId="77777777" w:rsidR="004132C3" w:rsidRPr="00F767EB" w:rsidRDefault="004132C3" w:rsidP="00B34BB2">
      <w:pPr>
        <w:keepNext/>
        <w:numPr>
          <w:ilvl w:val="0"/>
          <w:numId w:val="10"/>
        </w:numPr>
        <w:suppressLineNumbers/>
        <w:tabs>
          <w:tab w:val="left" w:pos="426"/>
        </w:tabs>
        <w:suppressAutoHyphens/>
        <w:overflowPunct w:val="0"/>
        <w:autoSpaceDE w:val="0"/>
        <w:autoSpaceDN w:val="0"/>
        <w:adjustRightInd w:val="0"/>
        <w:snapToGrid w:val="0"/>
        <w:spacing w:before="120" w:line="240" w:lineRule="auto"/>
        <w:jc w:val="center"/>
        <w:outlineLvl w:val="1"/>
        <w:rPr>
          <w:b/>
          <w:snapToGrid w:val="0"/>
          <w:kern w:val="22"/>
          <w:sz w:val="24"/>
        </w:rPr>
      </w:pPr>
      <w:r w:rsidRPr="00F767EB">
        <w:rPr>
          <w:b/>
          <w:snapToGrid w:val="0"/>
          <w:kern w:val="22"/>
          <w:sz w:val="24"/>
        </w:rPr>
        <w:t>背景</w:t>
      </w:r>
    </w:p>
    <w:p w14:paraId="0451C833" w14:textId="771AD857" w:rsidR="004132C3" w:rsidRPr="00ED14D5" w:rsidRDefault="004132C3"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spacing w:val="-2"/>
          <w:kern w:val="22"/>
          <w:sz w:val="24"/>
          <w:szCs w:val="24"/>
          <w:lang w:val="en-GB" w:eastAsia="zh-CN"/>
        </w:rPr>
      </w:pPr>
      <w:r w:rsidRPr="00513B20">
        <w:rPr>
          <w:rFonts w:eastAsia="SimSun"/>
          <w:snapToGrid w:val="0"/>
          <w:spacing w:val="-2"/>
          <w:kern w:val="22"/>
          <w:sz w:val="24"/>
          <w:szCs w:val="24"/>
          <w:lang w:val="en-GB" w:eastAsia="zh-CN"/>
        </w:rPr>
        <w:t>《</w:t>
      </w:r>
      <w:r w:rsidRPr="00513B20">
        <w:rPr>
          <w:rFonts w:eastAsia="SimSun"/>
          <w:snapToGrid w:val="0"/>
          <w:spacing w:val="-2"/>
          <w:kern w:val="22"/>
          <w:sz w:val="24"/>
          <w:szCs w:val="24"/>
          <w:lang w:eastAsia="zh-CN"/>
        </w:rPr>
        <w:t>生物多样性公约</w:t>
      </w:r>
      <w:r w:rsidRPr="00513B20">
        <w:rPr>
          <w:rFonts w:eastAsia="SimSun"/>
          <w:snapToGrid w:val="0"/>
          <w:spacing w:val="-2"/>
          <w:kern w:val="22"/>
          <w:sz w:val="24"/>
          <w:szCs w:val="24"/>
          <w:lang w:val="en-GB" w:eastAsia="zh-CN"/>
        </w:rPr>
        <w:t>》</w:t>
      </w:r>
      <w:r w:rsidRPr="00513B20">
        <w:rPr>
          <w:rFonts w:eastAsia="SimSun"/>
          <w:snapToGrid w:val="0"/>
          <w:spacing w:val="-2"/>
          <w:kern w:val="22"/>
          <w:sz w:val="24"/>
          <w:szCs w:val="24"/>
          <w:lang w:eastAsia="zh-CN"/>
        </w:rPr>
        <w:t>第</w:t>
      </w:r>
      <w:r w:rsidR="00415028">
        <w:rPr>
          <w:rFonts w:eastAsia="SimSun" w:hint="eastAsia"/>
          <w:snapToGrid w:val="0"/>
          <w:spacing w:val="-2"/>
          <w:kern w:val="22"/>
          <w:sz w:val="24"/>
          <w:szCs w:val="24"/>
          <w:lang w:eastAsia="zh-CN"/>
        </w:rPr>
        <w:t>1</w:t>
      </w:r>
      <w:r w:rsidR="00415028">
        <w:rPr>
          <w:rFonts w:eastAsia="SimSun"/>
          <w:snapToGrid w:val="0"/>
          <w:spacing w:val="-2"/>
          <w:kern w:val="22"/>
          <w:sz w:val="24"/>
          <w:szCs w:val="24"/>
          <w:lang w:eastAsia="zh-CN"/>
        </w:rPr>
        <w:t>8</w:t>
      </w:r>
      <w:r w:rsidRPr="00513B20">
        <w:rPr>
          <w:rFonts w:eastAsia="SimSun"/>
          <w:snapToGrid w:val="0"/>
          <w:spacing w:val="-2"/>
          <w:kern w:val="22"/>
          <w:sz w:val="24"/>
          <w:szCs w:val="24"/>
          <w:lang w:eastAsia="zh-CN"/>
        </w:rPr>
        <w:t>条要求各缔约方在生物多样性的养护和可持续利用领域促进</w:t>
      </w:r>
      <w:r w:rsidR="00ED14D5">
        <w:rPr>
          <w:rFonts w:eastAsia="SimSun" w:hint="eastAsia"/>
          <w:snapToGrid w:val="0"/>
          <w:spacing w:val="-2"/>
          <w:kern w:val="22"/>
          <w:sz w:val="24"/>
          <w:szCs w:val="24"/>
          <w:lang w:eastAsia="zh-CN"/>
        </w:rPr>
        <w:t>[</w:t>
      </w:r>
      <w:r w:rsidR="00ED14D5">
        <w:rPr>
          <w:rFonts w:eastAsia="SimSun" w:hint="eastAsia"/>
          <w:snapToGrid w:val="0"/>
          <w:spacing w:val="-2"/>
          <w:kern w:val="22"/>
          <w:sz w:val="24"/>
          <w:szCs w:val="24"/>
          <w:lang w:eastAsia="zh-CN"/>
        </w:rPr>
        <w:t>与其他缔约方，特别是发展中国家缔约方的</w:t>
      </w:r>
      <w:r w:rsidR="00ED14D5">
        <w:rPr>
          <w:rFonts w:eastAsia="SimSun"/>
          <w:snapToGrid w:val="0"/>
          <w:spacing w:val="-2"/>
          <w:kern w:val="22"/>
          <w:sz w:val="24"/>
          <w:szCs w:val="24"/>
          <w:lang w:eastAsia="zh-CN"/>
        </w:rPr>
        <w:t>]</w:t>
      </w:r>
      <w:r w:rsidRPr="00513B20">
        <w:rPr>
          <w:rFonts w:eastAsia="SimSun"/>
          <w:snapToGrid w:val="0"/>
          <w:spacing w:val="-2"/>
          <w:kern w:val="22"/>
          <w:sz w:val="24"/>
          <w:szCs w:val="24"/>
          <w:lang w:eastAsia="zh-CN"/>
        </w:rPr>
        <w:t>国际科技合作，必要时可</w:t>
      </w:r>
      <w:r w:rsidRPr="00513B20">
        <w:rPr>
          <w:rFonts w:eastAsia="SimSun" w:hint="eastAsia"/>
          <w:snapToGrid w:val="0"/>
          <w:spacing w:val="-2"/>
          <w:kern w:val="22"/>
          <w:sz w:val="24"/>
          <w:szCs w:val="24"/>
          <w:lang w:eastAsia="zh-CN"/>
        </w:rPr>
        <w:t>借助于</w:t>
      </w:r>
      <w:r w:rsidRPr="00513B20">
        <w:rPr>
          <w:rFonts w:eastAsia="SimSun"/>
          <w:snapToGrid w:val="0"/>
          <w:spacing w:val="-2"/>
          <w:kern w:val="22"/>
          <w:sz w:val="24"/>
          <w:szCs w:val="24"/>
          <w:lang w:eastAsia="zh-CN"/>
        </w:rPr>
        <w:t>适当的国际和国家机构，包括促进人力资源开发和机构建设的合作、鼓励和制定开发与使用相关技术</w:t>
      </w:r>
      <w:r w:rsidR="00F60D28">
        <w:rPr>
          <w:rFonts w:eastAsia="SimSun"/>
          <w:snapToGrid w:val="0"/>
          <w:spacing w:val="-2"/>
          <w:kern w:val="22"/>
          <w:sz w:val="24"/>
          <w:szCs w:val="24"/>
          <w:lang w:eastAsia="zh-CN"/>
        </w:rPr>
        <w:t>（</w:t>
      </w:r>
      <w:r w:rsidRPr="00513B20">
        <w:rPr>
          <w:rFonts w:eastAsia="SimSun"/>
          <w:snapToGrid w:val="0"/>
          <w:spacing w:val="-2"/>
          <w:kern w:val="22"/>
          <w:sz w:val="24"/>
          <w:szCs w:val="24"/>
          <w:lang w:eastAsia="zh-CN"/>
        </w:rPr>
        <w:t>包括土著和传统技术</w:t>
      </w:r>
      <w:r w:rsidR="00F60D28">
        <w:rPr>
          <w:rFonts w:eastAsia="SimSun"/>
          <w:snapToGrid w:val="0"/>
          <w:spacing w:val="-2"/>
          <w:kern w:val="22"/>
          <w:sz w:val="24"/>
          <w:szCs w:val="24"/>
          <w:lang w:eastAsia="zh-CN"/>
        </w:rPr>
        <w:t>）</w:t>
      </w:r>
      <w:r w:rsidRPr="00513B20">
        <w:rPr>
          <w:rFonts w:eastAsia="SimSun"/>
          <w:snapToGrid w:val="0"/>
          <w:spacing w:val="-2"/>
          <w:kern w:val="22"/>
          <w:sz w:val="24"/>
          <w:szCs w:val="24"/>
          <w:lang w:eastAsia="zh-CN"/>
        </w:rPr>
        <w:t>的合作方法、促进人员培训和专家交流中的合作以及促进制定联合研究方案并建立合资企业，以开发相关技术。第</w:t>
      </w:r>
      <w:r w:rsidR="00382877">
        <w:rPr>
          <w:rFonts w:eastAsia="SimSun" w:hint="eastAsia"/>
          <w:snapToGrid w:val="0"/>
          <w:spacing w:val="-2"/>
          <w:kern w:val="22"/>
          <w:sz w:val="24"/>
          <w:szCs w:val="24"/>
          <w:lang w:eastAsia="zh-CN"/>
        </w:rPr>
        <w:t>1</w:t>
      </w:r>
      <w:r w:rsidR="00382877">
        <w:rPr>
          <w:rFonts w:eastAsia="SimSun"/>
          <w:snapToGrid w:val="0"/>
          <w:spacing w:val="-2"/>
          <w:kern w:val="22"/>
          <w:sz w:val="24"/>
          <w:szCs w:val="24"/>
          <w:lang w:eastAsia="zh-CN"/>
        </w:rPr>
        <w:t>8</w:t>
      </w:r>
      <w:r w:rsidRPr="00513B20">
        <w:rPr>
          <w:rFonts w:eastAsia="SimSun"/>
          <w:snapToGrid w:val="0"/>
          <w:spacing w:val="-2"/>
          <w:kern w:val="22"/>
          <w:sz w:val="24"/>
          <w:szCs w:val="24"/>
          <w:lang w:eastAsia="zh-CN"/>
        </w:rPr>
        <w:t>条还强调，必须建立信息交换所机制，以推动科技合作。</w:t>
      </w:r>
    </w:p>
    <w:p w14:paraId="29BFEA04" w14:textId="7EC660F3" w:rsidR="00ED14D5" w:rsidRPr="00513B20" w:rsidRDefault="00ED14D5"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spacing w:val="-2"/>
          <w:kern w:val="22"/>
          <w:sz w:val="24"/>
          <w:szCs w:val="24"/>
          <w:lang w:val="en-GB" w:eastAsia="zh-CN"/>
        </w:rPr>
      </w:pPr>
      <w:r w:rsidRPr="00ED14D5">
        <w:rPr>
          <w:rFonts w:hint="eastAsia"/>
          <w:snapToGrid w:val="0"/>
          <w:spacing w:val="-2"/>
          <w:kern w:val="22"/>
          <w:sz w:val="24"/>
          <w:szCs w:val="24"/>
          <w:lang w:val="en-GB" w:eastAsia="zh-CN"/>
        </w:rPr>
        <w:t>[</w:t>
      </w:r>
      <w:r>
        <w:rPr>
          <w:rFonts w:ascii="SimSun" w:eastAsia="SimSun" w:hAnsi="SimSun" w:cs="SimSun" w:hint="eastAsia"/>
          <w:snapToGrid w:val="0"/>
          <w:spacing w:val="-2"/>
          <w:kern w:val="22"/>
          <w:sz w:val="24"/>
          <w:szCs w:val="24"/>
          <w:lang w:val="en-GB" w:eastAsia="zh-CN"/>
        </w:rPr>
        <w:t>《</w:t>
      </w:r>
      <w:r w:rsidRPr="00ED14D5">
        <w:rPr>
          <w:rFonts w:ascii="SimSun" w:eastAsia="SimSun" w:hAnsi="SimSun" w:cs="SimSun" w:hint="eastAsia"/>
          <w:snapToGrid w:val="0"/>
          <w:spacing w:val="-2"/>
          <w:kern w:val="22"/>
          <w:sz w:val="24"/>
          <w:szCs w:val="24"/>
          <w:lang w:val="en-GB" w:eastAsia="zh-CN"/>
        </w:rPr>
        <w:t>公约</w:t>
      </w:r>
      <w:r>
        <w:rPr>
          <w:rFonts w:ascii="SimSun" w:eastAsia="SimSun" w:hAnsi="SimSun" w:cs="SimSun" w:hint="eastAsia"/>
          <w:snapToGrid w:val="0"/>
          <w:spacing w:val="-2"/>
          <w:kern w:val="22"/>
          <w:sz w:val="24"/>
          <w:szCs w:val="24"/>
          <w:lang w:val="en-GB" w:eastAsia="zh-CN"/>
        </w:rPr>
        <w:t>》</w:t>
      </w:r>
      <w:r w:rsidRPr="00ED14D5">
        <w:rPr>
          <w:rFonts w:ascii="SimSun" w:eastAsia="SimSun" w:hAnsi="SimSun" w:cs="SimSun" w:hint="eastAsia"/>
          <w:snapToGrid w:val="0"/>
          <w:spacing w:val="-2"/>
          <w:kern w:val="22"/>
          <w:sz w:val="24"/>
          <w:szCs w:val="24"/>
          <w:lang w:val="en-GB" w:eastAsia="zh-CN"/>
        </w:rPr>
        <w:t>的其他条款</w:t>
      </w:r>
      <w:r w:rsidR="00382877">
        <w:rPr>
          <w:rFonts w:ascii="SimSun" w:eastAsia="SimSun" w:hAnsi="SimSun" w:cs="SimSun" w:hint="eastAsia"/>
          <w:snapToGrid w:val="0"/>
          <w:spacing w:val="-2"/>
          <w:kern w:val="22"/>
          <w:sz w:val="24"/>
          <w:szCs w:val="24"/>
          <w:lang w:val="en-GB" w:eastAsia="zh-CN"/>
        </w:rPr>
        <w:t>也</w:t>
      </w:r>
      <w:r w:rsidR="00382877" w:rsidRPr="00ED14D5">
        <w:rPr>
          <w:rFonts w:ascii="SimSun" w:eastAsia="SimSun" w:hAnsi="SimSun" w:cs="SimSun" w:hint="eastAsia"/>
          <w:snapToGrid w:val="0"/>
          <w:spacing w:val="-2"/>
          <w:kern w:val="22"/>
          <w:sz w:val="24"/>
          <w:szCs w:val="24"/>
          <w:lang w:val="en-GB" w:eastAsia="zh-CN"/>
        </w:rPr>
        <w:t>与</w:t>
      </w:r>
      <w:r w:rsidR="00382877">
        <w:rPr>
          <w:rFonts w:ascii="SimSun" w:eastAsia="SimSun" w:hAnsi="SimSun" w:cs="SimSun" w:hint="eastAsia"/>
          <w:snapToGrid w:val="0"/>
          <w:spacing w:val="-2"/>
          <w:kern w:val="22"/>
          <w:sz w:val="24"/>
          <w:szCs w:val="24"/>
          <w:lang w:val="en-GB" w:eastAsia="zh-CN"/>
        </w:rPr>
        <w:t>科技</w:t>
      </w:r>
      <w:r w:rsidR="00382877" w:rsidRPr="00ED14D5">
        <w:rPr>
          <w:rFonts w:ascii="SimSun" w:eastAsia="SimSun" w:hAnsi="SimSun" w:cs="SimSun" w:hint="eastAsia"/>
          <w:snapToGrid w:val="0"/>
          <w:spacing w:val="-2"/>
          <w:kern w:val="22"/>
          <w:sz w:val="24"/>
          <w:szCs w:val="24"/>
          <w:lang w:val="en-GB" w:eastAsia="zh-CN"/>
        </w:rPr>
        <w:t>合作有关</w:t>
      </w:r>
      <w:r w:rsidRPr="00ED14D5">
        <w:rPr>
          <w:rFonts w:ascii="SimSun" w:eastAsia="SimSun" w:hAnsi="SimSun" w:cs="SimSun" w:hint="eastAsia"/>
          <w:snapToGrid w:val="0"/>
          <w:spacing w:val="-2"/>
          <w:kern w:val="22"/>
          <w:sz w:val="24"/>
          <w:szCs w:val="24"/>
          <w:lang w:val="en-GB" w:eastAsia="zh-CN"/>
        </w:rPr>
        <w:t>，如关于遗传资源科学研究的第</w:t>
      </w:r>
      <w:r w:rsidRPr="00ED14D5">
        <w:rPr>
          <w:rFonts w:hint="eastAsia"/>
          <w:snapToGrid w:val="0"/>
          <w:spacing w:val="-2"/>
          <w:kern w:val="22"/>
          <w:sz w:val="24"/>
          <w:szCs w:val="24"/>
          <w:lang w:val="en-GB" w:eastAsia="zh-CN"/>
        </w:rPr>
        <w:t>15.6</w:t>
      </w:r>
      <w:r w:rsidRPr="00ED14D5">
        <w:rPr>
          <w:rFonts w:ascii="SimSun" w:eastAsia="SimSun" w:hAnsi="SimSun" w:cs="SimSun" w:hint="eastAsia"/>
          <w:snapToGrid w:val="0"/>
          <w:spacing w:val="-2"/>
          <w:kern w:val="22"/>
          <w:sz w:val="24"/>
          <w:szCs w:val="24"/>
          <w:lang w:val="en-GB" w:eastAsia="zh-CN"/>
        </w:rPr>
        <w:t>条</w:t>
      </w:r>
      <w:r w:rsidR="00382877">
        <w:rPr>
          <w:rFonts w:ascii="SimSun" w:eastAsia="SimSun" w:hAnsi="SimSun" w:cs="SimSun" w:hint="eastAsia"/>
          <w:snapToGrid w:val="0"/>
          <w:spacing w:val="-2"/>
          <w:kern w:val="22"/>
          <w:sz w:val="24"/>
          <w:szCs w:val="24"/>
          <w:lang w:val="en-GB" w:eastAsia="zh-CN"/>
        </w:rPr>
        <w:t>，</w:t>
      </w:r>
      <w:r w:rsidRPr="00ED14D5">
        <w:rPr>
          <w:rFonts w:ascii="SimSun" w:eastAsia="SimSun" w:hAnsi="SimSun" w:cs="SimSun" w:hint="eastAsia"/>
          <w:snapToGrid w:val="0"/>
          <w:spacing w:val="-2"/>
          <w:kern w:val="22"/>
          <w:sz w:val="24"/>
          <w:szCs w:val="24"/>
          <w:lang w:val="en-GB" w:eastAsia="zh-CN"/>
        </w:rPr>
        <w:t>关于</w:t>
      </w:r>
      <w:r w:rsidR="00382877">
        <w:rPr>
          <w:rFonts w:ascii="SimSun" w:eastAsia="SimSun" w:hAnsi="SimSun" w:cs="SimSun" w:hint="eastAsia"/>
          <w:snapToGrid w:val="0"/>
          <w:spacing w:val="-2"/>
          <w:kern w:val="22"/>
          <w:sz w:val="24"/>
          <w:szCs w:val="24"/>
          <w:lang w:val="en-GB" w:eastAsia="zh-CN"/>
        </w:rPr>
        <w:t>取得</w:t>
      </w:r>
      <w:r w:rsidRPr="00ED14D5">
        <w:rPr>
          <w:rFonts w:ascii="SimSun" w:eastAsia="SimSun" w:hAnsi="SimSun" w:cs="SimSun" w:hint="eastAsia"/>
          <w:snapToGrid w:val="0"/>
          <w:spacing w:val="-2"/>
          <w:kern w:val="22"/>
          <w:sz w:val="24"/>
          <w:szCs w:val="24"/>
          <w:lang w:val="en-GB" w:eastAsia="zh-CN"/>
        </w:rPr>
        <w:t>和转让技术的第</w:t>
      </w:r>
      <w:r w:rsidRPr="00ED14D5">
        <w:rPr>
          <w:rFonts w:hint="eastAsia"/>
          <w:snapToGrid w:val="0"/>
          <w:spacing w:val="-2"/>
          <w:kern w:val="22"/>
          <w:sz w:val="24"/>
          <w:szCs w:val="24"/>
          <w:lang w:val="en-GB" w:eastAsia="zh-CN"/>
        </w:rPr>
        <w:t>16</w:t>
      </w:r>
      <w:r w:rsidRPr="00ED14D5">
        <w:rPr>
          <w:rFonts w:ascii="SimSun" w:eastAsia="SimSun" w:hAnsi="SimSun" w:cs="SimSun" w:hint="eastAsia"/>
          <w:snapToGrid w:val="0"/>
          <w:spacing w:val="-2"/>
          <w:kern w:val="22"/>
          <w:sz w:val="24"/>
          <w:szCs w:val="24"/>
          <w:lang w:val="en-GB" w:eastAsia="zh-CN"/>
        </w:rPr>
        <w:t>条</w:t>
      </w:r>
      <w:r w:rsidR="00382877">
        <w:rPr>
          <w:rFonts w:ascii="SimSun" w:eastAsia="SimSun" w:hAnsi="SimSun" w:cs="SimSun" w:hint="eastAsia"/>
          <w:snapToGrid w:val="0"/>
          <w:spacing w:val="-2"/>
          <w:kern w:val="22"/>
          <w:sz w:val="24"/>
          <w:szCs w:val="24"/>
          <w:lang w:val="en-GB" w:eastAsia="zh-CN"/>
        </w:rPr>
        <w:t>，</w:t>
      </w:r>
      <w:r w:rsidRPr="00ED14D5">
        <w:rPr>
          <w:rFonts w:ascii="SimSun" w:eastAsia="SimSun" w:hAnsi="SimSun" w:cs="SimSun" w:hint="eastAsia"/>
          <w:snapToGrid w:val="0"/>
          <w:spacing w:val="-2"/>
          <w:kern w:val="22"/>
          <w:sz w:val="24"/>
          <w:szCs w:val="24"/>
          <w:lang w:val="en-GB" w:eastAsia="zh-CN"/>
        </w:rPr>
        <w:t>关于信息交流的第</w:t>
      </w:r>
      <w:r w:rsidRPr="00ED14D5">
        <w:rPr>
          <w:rFonts w:hint="eastAsia"/>
          <w:snapToGrid w:val="0"/>
          <w:spacing w:val="-2"/>
          <w:kern w:val="22"/>
          <w:sz w:val="24"/>
          <w:szCs w:val="24"/>
          <w:lang w:val="en-GB" w:eastAsia="zh-CN"/>
        </w:rPr>
        <w:t>17</w:t>
      </w:r>
      <w:r w:rsidRPr="00ED14D5">
        <w:rPr>
          <w:rFonts w:ascii="SimSun" w:eastAsia="SimSun" w:hAnsi="SimSun" w:cs="SimSun" w:hint="eastAsia"/>
          <w:snapToGrid w:val="0"/>
          <w:spacing w:val="-2"/>
          <w:kern w:val="22"/>
          <w:sz w:val="24"/>
          <w:szCs w:val="24"/>
          <w:lang w:val="en-GB" w:eastAsia="zh-CN"/>
        </w:rPr>
        <w:t>条和关于生物技术研究的第</w:t>
      </w:r>
      <w:r w:rsidRPr="00ED14D5">
        <w:rPr>
          <w:rFonts w:hint="eastAsia"/>
          <w:snapToGrid w:val="0"/>
          <w:spacing w:val="-2"/>
          <w:kern w:val="22"/>
          <w:sz w:val="24"/>
          <w:szCs w:val="24"/>
          <w:lang w:val="en-GB" w:eastAsia="zh-CN"/>
        </w:rPr>
        <w:t>19</w:t>
      </w:r>
      <w:r w:rsidRPr="00ED14D5">
        <w:rPr>
          <w:rFonts w:ascii="SimSun" w:eastAsia="SimSun" w:hAnsi="SimSun" w:cs="SimSun" w:hint="eastAsia"/>
          <w:snapToGrid w:val="0"/>
          <w:spacing w:val="-2"/>
          <w:kern w:val="22"/>
          <w:sz w:val="24"/>
          <w:szCs w:val="24"/>
          <w:lang w:val="en-GB" w:eastAsia="zh-CN"/>
        </w:rPr>
        <w:t>条。第</w:t>
      </w:r>
      <w:r w:rsidRPr="00ED14D5">
        <w:rPr>
          <w:rFonts w:hint="eastAsia"/>
          <w:snapToGrid w:val="0"/>
          <w:spacing w:val="-2"/>
          <w:kern w:val="22"/>
          <w:sz w:val="24"/>
          <w:szCs w:val="24"/>
          <w:lang w:val="en-GB" w:eastAsia="zh-CN"/>
        </w:rPr>
        <w:t>19</w:t>
      </w:r>
      <w:r w:rsidRPr="00ED14D5">
        <w:rPr>
          <w:rFonts w:ascii="SimSun" w:eastAsia="SimSun" w:hAnsi="SimSun" w:cs="SimSun" w:hint="eastAsia"/>
          <w:snapToGrid w:val="0"/>
          <w:spacing w:val="-2"/>
          <w:kern w:val="22"/>
          <w:sz w:val="24"/>
          <w:szCs w:val="24"/>
          <w:lang w:val="en-GB" w:eastAsia="zh-CN"/>
        </w:rPr>
        <w:t>条还要求缔约方</w:t>
      </w:r>
      <w:r w:rsidR="00382877">
        <w:rPr>
          <w:rFonts w:ascii="SimSun" w:eastAsia="SimSun" w:hAnsi="SimSun" w:cs="SimSun" w:hint="eastAsia"/>
          <w:snapToGrid w:val="0"/>
          <w:spacing w:val="-2"/>
          <w:kern w:val="22"/>
          <w:sz w:val="24"/>
          <w:szCs w:val="24"/>
          <w:lang w:val="en-GB" w:eastAsia="zh-CN"/>
        </w:rPr>
        <w:t>让为</w:t>
      </w:r>
      <w:r w:rsidR="00382877" w:rsidRPr="00ED14D5">
        <w:rPr>
          <w:rFonts w:ascii="SimSun" w:eastAsia="SimSun" w:hAnsi="SimSun" w:cs="SimSun" w:hint="eastAsia"/>
          <w:snapToGrid w:val="0"/>
          <w:spacing w:val="-2"/>
          <w:kern w:val="22"/>
          <w:sz w:val="24"/>
          <w:szCs w:val="24"/>
          <w:lang w:val="en-GB" w:eastAsia="zh-CN"/>
        </w:rPr>
        <w:t>这种研究提供遗传资源的</w:t>
      </w:r>
      <w:r w:rsidR="00382877">
        <w:rPr>
          <w:rFonts w:ascii="SimSun" w:eastAsia="SimSun" w:hAnsi="SimSun" w:cs="SimSun" w:hint="eastAsia"/>
          <w:snapToGrid w:val="0"/>
          <w:spacing w:val="-2"/>
          <w:kern w:val="22"/>
          <w:sz w:val="24"/>
          <w:szCs w:val="24"/>
          <w:lang w:val="en-GB" w:eastAsia="zh-CN"/>
        </w:rPr>
        <w:t>缔约方特别是</w:t>
      </w:r>
      <w:r w:rsidR="00382877" w:rsidRPr="00ED14D5">
        <w:rPr>
          <w:rFonts w:ascii="SimSun" w:eastAsia="SimSun" w:hAnsi="SimSun" w:cs="SimSun" w:hint="eastAsia"/>
          <w:snapToGrid w:val="0"/>
          <w:spacing w:val="-2"/>
          <w:kern w:val="22"/>
          <w:sz w:val="24"/>
          <w:szCs w:val="24"/>
          <w:lang w:val="en-GB" w:eastAsia="zh-CN"/>
        </w:rPr>
        <w:t>发展中国家缔约方</w:t>
      </w:r>
      <w:r w:rsidR="00382877">
        <w:rPr>
          <w:rFonts w:ascii="SimSun" w:eastAsia="SimSun" w:hAnsi="SimSun" w:cs="SimSun" w:hint="eastAsia"/>
          <w:snapToGrid w:val="0"/>
          <w:spacing w:val="-2"/>
          <w:kern w:val="22"/>
          <w:sz w:val="24"/>
          <w:szCs w:val="24"/>
          <w:lang w:val="en-GB" w:eastAsia="zh-CN"/>
        </w:rPr>
        <w:t>切实</w:t>
      </w:r>
      <w:r w:rsidRPr="00ED14D5">
        <w:rPr>
          <w:rFonts w:ascii="SimSun" w:eastAsia="SimSun" w:hAnsi="SimSun" w:cs="SimSun" w:hint="eastAsia"/>
          <w:snapToGrid w:val="0"/>
          <w:spacing w:val="-2"/>
          <w:kern w:val="22"/>
          <w:sz w:val="24"/>
          <w:szCs w:val="24"/>
          <w:lang w:val="en-GB" w:eastAsia="zh-CN"/>
        </w:rPr>
        <w:t>参与研究活动。</w:t>
      </w:r>
      <w:r w:rsidRPr="00ED14D5">
        <w:rPr>
          <w:rFonts w:hint="eastAsia"/>
          <w:snapToGrid w:val="0"/>
          <w:spacing w:val="-2"/>
          <w:kern w:val="22"/>
          <w:sz w:val="24"/>
          <w:szCs w:val="24"/>
          <w:lang w:val="en-GB" w:eastAsia="zh-CN"/>
        </w:rPr>
        <w:t>]</w:t>
      </w:r>
    </w:p>
    <w:p w14:paraId="507A0685" w14:textId="77777777" w:rsidR="004132C3" w:rsidRPr="00513B20" w:rsidRDefault="004132C3"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sidRPr="00513B20">
        <w:rPr>
          <w:rFonts w:eastAsia="SimSun"/>
          <w:snapToGrid w:val="0"/>
          <w:kern w:val="22"/>
          <w:sz w:val="24"/>
          <w:szCs w:val="24"/>
          <w:lang w:eastAsia="zh-CN"/>
        </w:rPr>
        <w:t>在第</w:t>
      </w:r>
      <w:r w:rsidRPr="00513B20">
        <w:rPr>
          <w:snapToGrid w:val="0"/>
          <w:kern w:val="22"/>
          <w:sz w:val="24"/>
          <w:szCs w:val="24"/>
          <w:lang w:val="en-GB" w:eastAsia="zh-CN"/>
        </w:rPr>
        <w:t>VII/29</w:t>
      </w:r>
      <w:r w:rsidRPr="00513B20">
        <w:rPr>
          <w:rFonts w:eastAsia="SimSun"/>
          <w:snapToGrid w:val="0"/>
          <w:kern w:val="22"/>
          <w:sz w:val="24"/>
          <w:szCs w:val="24"/>
          <w:lang w:eastAsia="zh-CN"/>
        </w:rPr>
        <w:t>号、第</w:t>
      </w:r>
      <w:r w:rsidRPr="00513B20">
        <w:rPr>
          <w:snapToGrid w:val="0"/>
          <w:kern w:val="22"/>
          <w:sz w:val="24"/>
          <w:szCs w:val="24"/>
          <w:lang w:val="en-GB" w:eastAsia="zh-CN"/>
        </w:rPr>
        <w:t>VIII/12</w:t>
      </w:r>
      <w:r w:rsidRPr="00513B20">
        <w:rPr>
          <w:rFonts w:eastAsia="SimSun"/>
          <w:snapToGrid w:val="0"/>
          <w:kern w:val="22"/>
          <w:sz w:val="24"/>
          <w:szCs w:val="24"/>
          <w:lang w:eastAsia="zh-CN"/>
        </w:rPr>
        <w:t>号、第</w:t>
      </w:r>
      <w:r w:rsidRPr="00513B20">
        <w:rPr>
          <w:snapToGrid w:val="0"/>
          <w:kern w:val="22"/>
          <w:sz w:val="24"/>
          <w:szCs w:val="24"/>
          <w:lang w:val="en-GB" w:eastAsia="zh-CN"/>
        </w:rPr>
        <w:t>IX/14</w:t>
      </w:r>
      <w:r w:rsidRPr="00513B20">
        <w:rPr>
          <w:rFonts w:eastAsia="SimSun"/>
          <w:snapToGrid w:val="0"/>
          <w:kern w:val="22"/>
          <w:sz w:val="24"/>
          <w:szCs w:val="24"/>
          <w:lang w:eastAsia="zh-CN"/>
        </w:rPr>
        <w:t>号、第</w:t>
      </w:r>
      <w:r w:rsidRPr="00513B20">
        <w:rPr>
          <w:snapToGrid w:val="0"/>
          <w:kern w:val="22"/>
          <w:sz w:val="24"/>
          <w:szCs w:val="24"/>
          <w:lang w:val="en-GB" w:eastAsia="zh-CN"/>
        </w:rPr>
        <w:t>X/15</w:t>
      </w:r>
      <w:r w:rsidRPr="00513B20">
        <w:rPr>
          <w:rFonts w:eastAsia="SimSun"/>
          <w:snapToGrid w:val="0"/>
          <w:kern w:val="22"/>
          <w:sz w:val="24"/>
          <w:szCs w:val="24"/>
          <w:lang w:eastAsia="zh-CN"/>
        </w:rPr>
        <w:t>号、第</w:t>
      </w:r>
      <w:r w:rsidRPr="00513B20">
        <w:rPr>
          <w:snapToGrid w:val="0"/>
          <w:kern w:val="22"/>
          <w:sz w:val="24"/>
          <w:szCs w:val="24"/>
          <w:lang w:val="en-GB" w:eastAsia="zh-CN"/>
        </w:rPr>
        <w:t>X/16</w:t>
      </w:r>
      <w:r w:rsidRPr="00513B20">
        <w:rPr>
          <w:rFonts w:eastAsia="SimSun"/>
          <w:snapToGrid w:val="0"/>
          <w:kern w:val="22"/>
          <w:sz w:val="24"/>
          <w:szCs w:val="24"/>
          <w:lang w:eastAsia="zh-CN"/>
        </w:rPr>
        <w:t>号、第</w:t>
      </w:r>
      <w:r w:rsidRPr="00513B20">
        <w:rPr>
          <w:snapToGrid w:val="0"/>
          <w:kern w:val="22"/>
          <w:sz w:val="24"/>
          <w:szCs w:val="24"/>
          <w:lang w:val="en-GB" w:eastAsia="zh-CN"/>
        </w:rPr>
        <w:t>XII/2 B</w:t>
      </w:r>
      <w:r w:rsidRPr="00513B20">
        <w:rPr>
          <w:rFonts w:eastAsia="SimSun"/>
          <w:snapToGrid w:val="0"/>
          <w:kern w:val="22"/>
          <w:sz w:val="24"/>
          <w:szCs w:val="24"/>
          <w:lang w:eastAsia="zh-CN"/>
        </w:rPr>
        <w:t>号、第</w:t>
      </w:r>
      <w:r w:rsidRPr="00513B20">
        <w:rPr>
          <w:snapToGrid w:val="0"/>
          <w:kern w:val="22"/>
          <w:sz w:val="24"/>
          <w:szCs w:val="24"/>
          <w:lang w:val="en-GB" w:eastAsia="zh-CN"/>
        </w:rPr>
        <w:t>XIII/23</w:t>
      </w:r>
      <w:r w:rsidRPr="00513B20">
        <w:rPr>
          <w:rFonts w:eastAsia="SimSun"/>
          <w:snapToGrid w:val="0"/>
          <w:kern w:val="22"/>
          <w:sz w:val="24"/>
          <w:szCs w:val="24"/>
          <w:lang w:eastAsia="zh-CN"/>
        </w:rPr>
        <w:t>号和第</w:t>
      </w:r>
      <w:r w:rsidRPr="00513B20">
        <w:rPr>
          <w:snapToGrid w:val="0"/>
          <w:kern w:val="22"/>
          <w:sz w:val="24"/>
          <w:szCs w:val="24"/>
          <w:lang w:val="en-GB" w:eastAsia="zh-CN"/>
        </w:rPr>
        <w:t>XIII/31</w:t>
      </w:r>
      <w:r w:rsidRPr="00513B20">
        <w:rPr>
          <w:rFonts w:eastAsia="SimSun"/>
          <w:snapToGrid w:val="0"/>
          <w:kern w:val="22"/>
          <w:sz w:val="24"/>
          <w:szCs w:val="24"/>
          <w:lang w:eastAsia="zh-CN"/>
        </w:rPr>
        <w:t>号决定中，缔约方大会就科技合作与技术转让的各个方面通过了一系列措施，并提供了指导。</w:t>
      </w:r>
    </w:p>
    <w:p w14:paraId="74590CC8" w14:textId="404A2B7D" w:rsidR="004132C3" w:rsidRPr="00513B20" w:rsidRDefault="004132C3"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bookmarkStart w:id="15" w:name="_Hlk58400659"/>
      <w:r w:rsidRPr="00513B20">
        <w:rPr>
          <w:rFonts w:eastAsia="SimSun"/>
          <w:snapToGrid w:val="0"/>
          <w:kern w:val="22"/>
          <w:sz w:val="24"/>
          <w:szCs w:val="24"/>
          <w:lang w:eastAsia="zh-CN"/>
        </w:rPr>
        <w:t>在第</w:t>
      </w:r>
      <w:r w:rsidRPr="00513B20">
        <w:rPr>
          <w:snapToGrid w:val="0"/>
          <w:kern w:val="22"/>
          <w:sz w:val="24"/>
          <w:szCs w:val="24"/>
          <w:lang w:val="en-GB" w:eastAsia="zh-CN"/>
        </w:rPr>
        <w:t>1</w:t>
      </w:r>
      <w:r w:rsidRPr="00513B20">
        <w:rPr>
          <w:rFonts w:eastAsia="Malgun Gothic"/>
          <w:snapToGrid w:val="0"/>
          <w:kern w:val="22"/>
          <w:sz w:val="24"/>
          <w:szCs w:val="24"/>
          <w:lang w:val="en-GB" w:eastAsia="zh-CN"/>
        </w:rPr>
        <w:t>4/24 B</w:t>
      </w:r>
      <w:r w:rsidRPr="00513B20">
        <w:rPr>
          <w:rFonts w:eastAsia="SimSun"/>
          <w:snapToGrid w:val="0"/>
          <w:kern w:val="22"/>
          <w:sz w:val="24"/>
          <w:szCs w:val="24"/>
          <w:lang w:eastAsia="zh-CN"/>
        </w:rPr>
        <w:t>号决定中，缔约方大会决定</w:t>
      </w:r>
      <w:r w:rsidRPr="00513B20">
        <w:rPr>
          <w:rFonts w:eastAsia="SimSun" w:hint="eastAsia"/>
          <w:snapToGrid w:val="0"/>
          <w:kern w:val="22"/>
          <w:sz w:val="24"/>
          <w:szCs w:val="24"/>
          <w:lang w:eastAsia="zh-CN"/>
        </w:rPr>
        <w:t>在</w:t>
      </w:r>
      <w:r w:rsidRPr="00513B20">
        <w:rPr>
          <w:rFonts w:eastAsia="SimSun"/>
          <w:snapToGrid w:val="0"/>
          <w:kern w:val="22"/>
          <w:sz w:val="24"/>
          <w:szCs w:val="24"/>
          <w:lang w:eastAsia="zh-CN"/>
        </w:rPr>
        <w:t>第十五届会议</w:t>
      </w:r>
      <w:r w:rsidRPr="00513B20">
        <w:rPr>
          <w:rFonts w:eastAsia="SimSun" w:hint="eastAsia"/>
          <w:snapToGrid w:val="0"/>
          <w:kern w:val="22"/>
          <w:sz w:val="24"/>
          <w:szCs w:val="24"/>
          <w:lang w:eastAsia="zh-CN"/>
        </w:rPr>
        <w:t>上审议</w:t>
      </w:r>
      <w:r w:rsidRPr="00513B20">
        <w:rPr>
          <w:rFonts w:eastAsia="SimSun"/>
          <w:snapToGrid w:val="0"/>
          <w:kern w:val="22"/>
          <w:sz w:val="24"/>
          <w:szCs w:val="24"/>
          <w:lang w:eastAsia="zh-CN"/>
        </w:rPr>
        <w:t>设立一个科技合作</w:t>
      </w:r>
      <w:r w:rsidR="006934B6">
        <w:rPr>
          <w:rFonts w:eastAsia="SimSun" w:hint="eastAsia"/>
          <w:snapToGrid w:val="0"/>
          <w:kern w:val="22"/>
          <w:sz w:val="24"/>
          <w:szCs w:val="24"/>
          <w:lang w:eastAsia="zh-CN"/>
        </w:rPr>
        <w:t>问题</w:t>
      </w:r>
      <w:r w:rsidRPr="00513B20">
        <w:rPr>
          <w:rFonts w:eastAsia="SimSun"/>
          <w:snapToGrid w:val="0"/>
          <w:kern w:val="22"/>
          <w:sz w:val="24"/>
          <w:szCs w:val="24"/>
          <w:lang w:eastAsia="zh-CN"/>
        </w:rPr>
        <w:t>非正式咨询小组，在当前信息交换所机制非正式咨询委员会的任</w:t>
      </w:r>
      <w:r w:rsidRPr="00513B20">
        <w:rPr>
          <w:rFonts w:eastAsia="SimSun" w:hint="eastAsia"/>
          <w:snapToGrid w:val="0"/>
          <w:kern w:val="22"/>
          <w:sz w:val="24"/>
          <w:szCs w:val="24"/>
          <w:lang w:eastAsia="zh-CN"/>
        </w:rPr>
        <w:t>务于</w:t>
      </w:r>
      <w:r w:rsidRPr="00513B20">
        <w:rPr>
          <w:rFonts w:eastAsia="SimSun"/>
          <w:snapToGrid w:val="0"/>
          <w:kern w:val="22"/>
          <w:sz w:val="24"/>
          <w:szCs w:val="24"/>
          <w:lang w:eastAsia="zh-CN"/>
        </w:rPr>
        <w:t>2020</w:t>
      </w:r>
      <w:r w:rsidRPr="00513B20">
        <w:rPr>
          <w:rFonts w:eastAsia="SimSun"/>
          <w:snapToGrid w:val="0"/>
          <w:kern w:val="22"/>
          <w:sz w:val="24"/>
          <w:szCs w:val="24"/>
          <w:lang w:eastAsia="zh-CN"/>
        </w:rPr>
        <w:t>年结束后投入运作，就能够促进科技合作以有效执行《公约》的实际措施、工具和机会为执行秘书提供意见。</w:t>
      </w:r>
      <w:bookmarkEnd w:id="15"/>
    </w:p>
    <w:p w14:paraId="174C4726" w14:textId="77777777" w:rsidR="004132C3" w:rsidRPr="00F767EB" w:rsidRDefault="004132C3" w:rsidP="00B34BB2">
      <w:pPr>
        <w:keepNext/>
        <w:numPr>
          <w:ilvl w:val="0"/>
          <w:numId w:val="10"/>
        </w:numPr>
        <w:suppressLineNumbers/>
        <w:tabs>
          <w:tab w:val="left" w:pos="426"/>
        </w:tabs>
        <w:suppressAutoHyphens/>
        <w:overflowPunct w:val="0"/>
        <w:autoSpaceDE w:val="0"/>
        <w:autoSpaceDN w:val="0"/>
        <w:adjustRightInd w:val="0"/>
        <w:snapToGrid w:val="0"/>
        <w:spacing w:before="120" w:line="240" w:lineRule="auto"/>
        <w:jc w:val="center"/>
        <w:outlineLvl w:val="1"/>
        <w:rPr>
          <w:b/>
          <w:snapToGrid w:val="0"/>
          <w:kern w:val="22"/>
          <w:sz w:val="24"/>
        </w:rPr>
      </w:pPr>
      <w:r w:rsidRPr="00F767EB">
        <w:rPr>
          <w:b/>
          <w:snapToGrid w:val="0"/>
          <w:kern w:val="22"/>
          <w:sz w:val="24"/>
        </w:rPr>
        <w:t>宗旨</w:t>
      </w:r>
    </w:p>
    <w:p w14:paraId="64524542" w14:textId="7C11B979" w:rsidR="004132C3" w:rsidRPr="00513B20" w:rsidRDefault="004132C3"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bookmarkStart w:id="16" w:name="_Hlk58401342"/>
      <w:r w:rsidRPr="00513B20">
        <w:rPr>
          <w:rFonts w:eastAsia="SimSun"/>
          <w:snapToGrid w:val="0"/>
          <w:kern w:val="22"/>
          <w:sz w:val="24"/>
          <w:szCs w:val="24"/>
          <w:lang w:eastAsia="zh-CN"/>
        </w:rPr>
        <w:t>科技合作</w:t>
      </w:r>
      <w:r w:rsidR="006934B6">
        <w:rPr>
          <w:rFonts w:eastAsia="SimSun" w:hint="eastAsia"/>
          <w:snapToGrid w:val="0"/>
          <w:kern w:val="22"/>
          <w:sz w:val="24"/>
          <w:szCs w:val="24"/>
          <w:lang w:eastAsia="zh-CN"/>
        </w:rPr>
        <w:t>问题</w:t>
      </w:r>
      <w:r w:rsidRPr="00513B20">
        <w:rPr>
          <w:rFonts w:eastAsia="SimSun"/>
          <w:snapToGrid w:val="0"/>
          <w:kern w:val="22"/>
          <w:sz w:val="24"/>
          <w:szCs w:val="24"/>
          <w:lang w:eastAsia="zh-CN"/>
        </w:rPr>
        <w:t>非正式咨询小组将为生物多样性公约执行秘书及其他相关机构和利益攸关方提供意见和指导，</w:t>
      </w:r>
      <w:r w:rsidRPr="00513B20">
        <w:rPr>
          <w:rFonts w:eastAsia="SimSun" w:hint="eastAsia"/>
          <w:snapToGrid w:val="0"/>
          <w:kern w:val="22"/>
          <w:sz w:val="24"/>
          <w:szCs w:val="24"/>
          <w:lang w:eastAsia="zh-CN"/>
        </w:rPr>
        <w:t>阐明如何</w:t>
      </w:r>
      <w:r w:rsidR="00DC5443">
        <w:rPr>
          <w:rFonts w:eastAsia="SimSun" w:hint="eastAsia"/>
          <w:snapToGrid w:val="0"/>
          <w:kern w:val="22"/>
          <w:sz w:val="24"/>
          <w:szCs w:val="24"/>
          <w:lang w:eastAsia="zh-CN"/>
        </w:rPr>
        <w:t>促进和便利</w:t>
      </w:r>
      <w:r w:rsidRPr="00513B20">
        <w:rPr>
          <w:rFonts w:eastAsia="SimSun"/>
          <w:snapToGrid w:val="0"/>
          <w:kern w:val="22"/>
          <w:sz w:val="24"/>
          <w:szCs w:val="24"/>
          <w:lang w:eastAsia="zh-CN"/>
        </w:rPr>
        <w:t>科技合作、技术转让、能力</w:t>
      </w:r>
      <w:r w:rsidR="00382877">
        <w:rPr>
          <w:rFonts w:eastAsia="SimSun" w:hint="eastAsia"/>
          <w:snapToGrid w:val="0"/>
          <w:kern w:val="22"/>
          <w:sz w:val="24"/>
          <w:szCs w:val="24"/>
          <w:lang w:eastAsia="zh-CN"/>
        </w:rPr>
        <w:t>建设和</w:t>
      </w:r>
      <w:r w:rsidRPr="00513B20">
        <w:rPr>
          <w:rFonts w:eastAsia="SimSun"/>
          <w:snapToGrid w:val="0"/>
          <w:kern w:val="22"/>
          <w:sz w:val="24"/>
          <w:szCs w:val="24"/>
          <w:lang w:eastAsia="zh-CN"/>
        </w:rPr>
        <w:t>发展、知识管理以及信息交换所机制</w:t>
      </w:r>
      <w:r w:rsidR="00DC5443">
        <w:rPr>
          <w:rFonts w:eastAsia="SimSun" w:hint="eastAsia"/>
          <w:snapToGrid w:val="0"/>
          <w:kern w:val="22"/>
          <w:sz w:val="24"/>
          <w:szCs w:val="24"/>
          <w:lang w:eastAsia="zh-CN"/>
        </w:rPr>
        <w:t>，</w:t>
      </w:r>
      <w:r w:rsidR="00DC5443">
        <w:rPr>
          <w:rFonts w:eastAsia="SimSun" w:hint="eastAsia"/>
          <w:snapToGrid w:val="0"/>
          <w:kern w:val="22"/>
          <w:sz w:val="24"/>
          <w:szCs w:val="24"/>
          <w:lang w:eastAsia="zh-CN"/>
        </w:rPr>
        <w:t>[</w:t>
      </w:r>
      <w:r w:rsidR="00DC5443">
        <w:rPr>
          <w:rFonts w:eastAsia="SimSun" w:hint="eastAsia"/>
          <w:snapToGrid w:val="0"/>
          <w:kern w:val="22"/>
          <w:sz w:val="24"/>
          <w:szCs w:val="24"/>
          <w:lang w:eastAsia="zh-CN"/>
        </w:rPr>
        <w:t>以平衡方式</w:t>
      </w:r>
      <w:r w:rsidR="00DC5443">
        <w:rPr>
          <w:rFonts w:eastAsia="SimSun"/>
          <w:snapToGrid w:val="0"/>
          <w:kern w:val="22"/>
          <w:sz w:val="24"/>
          <w:szCs w:val="24"/>
          <w:lang w:eastAsia="zh-CN"/>
        </w:rPr>
        <w:t>]</w:t>
      </w:r>
      <w:r w:rsidR="00DC5443">
        <w:rPr>
          <w:rFonts w:eastAsia="SimSun" w:hint="eastAsia"/>
          <w:snapToGrid w:val="0"/>
          <w:kern w:val="22"/>
          <w:sz w:val="24"/>
          <w:szCs w:val="24"/>
          <w:lang w:eastAsia="zh-CN"/>
        </w:rPr>
        <w:t>支持</w:t>
      </w:r>
      <w:r w:rsidR="00DC5443" w:rsidRPr="00513B20">
        <w:rPr>
          <w:rFonts w:eastAsia="SimSun"/>
          <w:snapToGrid w:val="0"/>
          <w:kern w:val="22"/>
          <w:sz w:val="24"/>
          <w:szCs w:val="24"/>
          <w:lang w:eastAsia="zh-CN"/>
        </w:rPr>
        <w:t>2020</w:t>
      </w:r>
      <w:r w:rsidR="00DC5443" w:rsidRPr="00513B20">
        <w:rPr>
          <w:rFonts w:eastAsia="SimSun"/>
          <w:snapToGrid w:val="0"/>
          <w:kern w:val="22"/>
          <w:sz w:val="24"/>
          <w:szCs w:val="24"/>
          <w:lang w:eastAsia="zh-CN"/>
        </w:rPr>
        <w:t>年后全球生物多样性框架</w:t>
      </w:r>
      <w:r w:rsidR="00DC5443">
        <w:rPr>
          <w:rFonts w:eastAsia="SimSun" w:hint="eastAsia"/>
          <w:snapToGrid w:val="0"/>
          <w:kern w:val="22"/>
          <w:sz w:val="24"/>
          <w:szCs w:val="24"/>
          <w:lang w:eastAsia="zh-CN"/>
        </w:rPr>
        <w:t>[</w:t>
      </w:r>
      <w:r w:rsidR="00DC5443">
        <w:rPr>
          <w:rFonts w:eastAsia="SimSun" w:hint="eastAsia"/>
          <w:snapToGrid w:val="0"/>
          <w:kern w:val="22"/>
          <w:sz w:val="24"/>
          <w:szCs w:val="24"/>
          <w:lang w:eastAsia="zh-CN"/>
        </w:rPr>
        <w:t>和有效执行</w:t>
      </w:r>
      <w:r w:rsidR="00DC5443">
        <w:rPr>
          <w:rFonts w:eastAsia="SimSun"/>
          <w:snapToGrid w:val="0"/>
          <w:kern w:val="22"/>
          <w:sz w:val="24"/>
          <w:szCs w:val="24"/>
          <w:lang w:eastAsia="zh-CN"/>
        </w:rPr>
        <w:t>]</w:t>
      </w:r>
      <w:r w:rsidR="00DC5443" w:rsidRPr="00DC5443">
        <w:rPr>
          <w:rFonts w:eastAsia="SimSun" w:hint="eastAsia"/>
          <w:snapToGrid w:val="0"/>
          <w:kern w:val="22"/>
          <w:sz w:val="24"/>
          <w:szCs w:val="24"/>
          <w:lang w:eastAsia="zh-CN"/>
        </w:rPr>
        <w:t xml:space="preserve"> </w:t>
      </w:r>
      <w:r w:rsidR="00DC5443">
        <w:rPr>
          <w:rFonts w:eastAsia="SimSun" w:hint="eastAsia"/>
          <w:snapToGrid w:val="0"/>
          <w:kern w:val="22"/>
          <w:sz w:val="24"/>
          <w:szCs w:val="24"/>
          <w:lang w:eastAsia="zh-CN"/>
        </w:rPr>
        <w:t>[</w:t>
      </w:r>
      <w:r w:rsidR="00DC5443">
        <w:rPr>
          <w:rFonts w:eastAsia="SimSun" w:hint="eastAsia"/>
          <w:snapToGrid w:val="0"/>
          <w:kern w:val="22"/>
          <w:sz w:val="24"/>
          <w:szCs w:val="24"/>
          <w:lang w:eastAsia="zh-CN"/>
        </w:rPr>
        <w:t>《公约》</w:t>
      </w:r>
      <w:r w:rsidR="00DC5443">
        <w:rPr>
          <w:rFonts w:eastAsia="SimSun"/>
          <w:snapToGrid w:val="0"/>
          <w:kern w:val="22"/>
          <w:sz w:val="24"/>
          <w:szCs w:val="24"/>
          <w:lang w:eastAsia="zh-CN"/>
        </w:rPr>
        <w:t>][</w:t>
      </w:r>
      <w:r w:rsidR="00DC5443">
        <w:rPr>
          <w:rFonts w:eastAsia="SimSun" w:hint="eastAsia"/>
          <w:snapToGrid w:val="0"/>
          <w:kern w:val="22"/>
          <w:sz w:val="24"/>
          <w:szCs w:val="24"/>
          <w:lang w:eastAsia="zh-CN"/>
        </w:rPr>
        <w:t>三个目标</w:t>
      </w:r>
      <w:r w:rsidR="00DC5443">
        <w:rPr>
          <w:rFonts w:eastAsia="SimSun"/>
          <w:snapToGrid w:val="0"/>
          <w:kern w:val="22"/>
          <w:sz w:val="24"/>
          <w:szCs w:val="24"/>
          <w:lang w:eastAsia="zh-CN"/>
        </w:rPr>
        <w:t>]</w:t>
      </w:r>
      <w:r w:rsidRPr="00513B20">
        <w:rPr>
          <w:rFonts w:eastAsia="SimSun"/>
          <w:snapToGrid w:val="0"/>
          <w:kern w:val="22"/>
          <w:sz w:val="24"/>
          <w:szCs w:val="24"/>
          <w:lang w:eastAsia="zh-CN"/>
        </w:rPr>
        <w:t>。</w:t>
      </w:r>
      <w:bookmarkEnd w:id="16"/>
      <w:r w:rsidRPr="00513B20">
        <w:rPr>
          <w:rFonts w:eastAsia="SimSun"/>
          <w:snapToGrid w:val="0"/>
          <w:kern w:val="22"/>
          <w:sz w:val="24"/>
          <w:szCs w:val="24"/>
          <w:lang w:eastAsia="zh-CN"/>
        </w:rPr>
        <w:t>非正式咨询小组将特别为以下方面提供意见、指导和建议：</w:t>
      </w:r>
    </w:p>
    <w:p w14:paraId="4337E79E" w14:textId="19456070" w:rsidR="004132C3" w:rsidRDefault="004132C3" w:rsidP="00B34BB2">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bookmarkStart w:id="17" w:name="_Hlk15470906"/>
      <w:r w:rsidRPr="00513B20">
        <w:rPr>
          <w:kern w:val="22"/>
          <w:sz w:val="24"/>
          <w:szCs w:val="24"/>
        </w:rPr>
        <w:t>促进科技合作以有效执行《公约》的实际措施和方法；</w:t>
      </w:r>
    </w:p>
    <w:p w14:paraId="15915F8A" w14:textId="5E5EEF5F" w:rsidR="00DC5443" w:rsidRPr="00513B20" w:rsidRDefault="00DC5443" w:rsidP="00B34BB2">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sidRPr="00DC5443">
        <w:rPr>
          <w:rFonts w:hint="eastAsia"/>
          <w:kern w:val="22"/>
          <w:sz w:val="24"/>
          <w:szCs w:val="24"/>
        </w:rPr>
        <w:t>[</w:t>
      </w:r>
      <w:r w:rsidRPr="00DC5443">
        <w:rPr>
          <w:rFonts w:hint="eastAsia"/>
          <w:kern w:val="22"/>
          <w:sz w:val="24"/>
          <w:szCs w:val="24"/>
        </w:rPr>
        <w:t>根据国家优先事项和国情解决发展中国家</w:t>
      </w:r>
      <w:r>
        <w:rPr>
          <w:rFonts w:hint="eastAsia"/>
          <w:kern w:val="22"/>
          <w:sz w:val="24"/>
          <w:szCs w:val="24"/>
        </w:rPr>
        <w:t>工艺</w:t>
      </w:r>
      <w:r w:rsidRPr="00DC5443">
        <w:rPr>
          <w:rFonts w:hint="eastAsia"/>
          <w:kern w:val="22"/>
          <w:sz w:val="24"/>
          <w:szCs w:val="24"/>
        </w:rPr>
        <w:t>、</w:t>
      </w:r>
      <w:r>
        <w:rPr>
          <w:rFonts w:hint="eastAsia"/>
          <w:kern w:val="22"/>
          <w:sz w:val="24"/>
          <w:szCs w:val="24"/>
        </w:rPr>
        <w:t>技术</w:t>
      </w:r>
      <w:r w:rsidRPr="00DC5443">
        <w:rPr>
          <w:rFonts w:hint="eastAsia"/>
          <w:kern w:val="22"/>
          <w:sz w:val="24"/>
          <w:szCs w:val="24"/>
        </w:rPr>
        <w:t>和体制能力差距的措施；</w:t>
      </w:r>
      <w:r w:rsidRPr="00DC5443">
        <w:rPr>
          <w:rFonts w:hint="eastAsia"/>
          <w:kern w:val="22"/>
          <w:sz w:val="24"/>
          <w:szCs w:val="24"/>
        </w:rPr>
        <w:t>]</w:t>
      </w:r>
    </w:p>
    <w:p w14:paraId="52BD6ECA" w14:textId="795C577E" w:rsidR="004132C3" w:rsidRPr="00513B20" w:rsidRDefault="004132C3" w:rsidP="00B34BB2">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为在科技合作和技术转让举措方面加强与其他相关国际协定、进程和组织开展协作的措施</w:t>
      </w:r>
      <w:r w:rsidR="00ED4956">
        <w:rPr>
          <w:rFonts w:hint="eastAsia"/>
          <w:kern w:val="22"/>
          <w:sz w:val="24"/>
          <w:szCs w:val="24"/>
        </w:rPr>
        <w:t>，</w:t>
      </w:r>
      <w:r w:rsidR="00ED4956">
        <w:rPr>
          <w:rFonts w:hint="eastAsia"/>
          <w:kern w:val="22"/>
          <w:sz w:val="24"/>
          <w:szCs w:val="24"/>
        </w:rPr>
        <w:t>[</w:t>
      </w:r>
      <w:r w:rsidR="00ED4956">
        <w:rPr>
          <w:rFonts w:hint="eastAsia"/>
          <w:kern w:val="22"/>
          <w:sz w:val="24"/>
          <w:szCs w:val="24"/>
        </w:rPr>
        <w:t>尤其是发展中国家缔约方</w:t>
      </w:r>
      <w:r w:rsidR="00ED4956">
        <w:rPr>
          <w:kern w:val="22"/>
          <w:sz w:val="24"/>
          <w:szCs w:val="24"/>
        </w:rPr>
        <w:t>]</w:t>
      </w:r>
      <w:r w:rsidRPr="00513B20">
        <w:rPr>
          <w:kern w:val="22"/>
          <w:sz w:val="24"/>
          <w:szCs w:val="24"/>
        </w:rPr>
        <w:t>；</w:t>
      </w:r>
    </w:p>
    <w:p w14:paraId="485025C8" w14:textId="77777777" w:rsidR="004132C3" w:rsidRPr="00513B20" w:rsidRDefault="004132C3" w:rsidP="00B34BB2">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通过方案化执行根据《公约》</w:t>
      </w:r>
      <w:r w:rsidRPr="00513B20">
        <w:rPr>
          <w:rFonts w:hint="eastAsia"/>
          <w:kern w:val="22"/>
          <w:sz w:val="24"/>
          <w:szCs w:val="24"/>
        </w:rPr>
        <w:t>确</w:t>
      </w:r>
      <w:r w:rsidRPr="00513B20">
        <w:rPr>
          <w:kern w:val="22"/>
          <w:sz w:val="24"/>
          <w:szCs w:val="24"/>
        </w:rPr>
        <w:t>立的科技合作</w:t>
      </w:r>
      <w:r w:rsidRPr="00513B20">
        <w:rPr>
          <w:rFonts w:hint="eastAsia"/>
          <w:kern w:val="22"/>
          <w:sz w:val="24"/>
          <w:szCs w:val="24"/>
        </w:rPr>
        <w:t>举措</w:t>
      </w:r>
      <w:r w:rsidRPr="00513B20">
        <w:rPr>
          <w:kern w:val="22"/>
          <w:sz w:val="24"/>
          <w:szCs w:val="24"/>
        </w:rPr>
        <w:t>，</w:t>
      </w:r>
      <w:r w:rsidRPr="00513B20">
        <w:rPr>
          <w:rFonts w:hint="eastAsia"/>
          <w:kern w:val="22"/>
          <w:sz w:val="24"/>
          <w:szCs w:val="24"/>
        </w:rPr>
        <w:t>处理</w:t>
      </w:r>
      <w:r w:rsidRPr="00513B20">
        <w:rPr>
          <w:kern w:val="22"/>
          <w:sz w:val="24"/>
          <w:szCs w:val="24"/>
        </w:rPr>
        <w:t>缔约方需</w:t>
      </w:r>
      <w:r w:rsidRPr="00513B20">
        <w:rPr>
          <w:rFonts w:hint="eastAsia"/>
          <w:kern w:val="22"/>
          <w:sz w:val="24"/>
          <w:szCs w:val="24"/>
        </w:rPr>
        <w:t>要</w:t>
      </w:r>
      <w:r w:rsidRPr="00513B20">
        <w:rPr>
          <w:kern w:val="22"/>
          <w:sz w:val="24"/>
          <w:szCs w:val="24"/>
        </w:rPr>
        <w:t>和优先事项的战略方法；</w:t>
      </w:r>
    </w:p>
    <w:p w14:paraId="45C640CC" w14:textId="730DD65D" w:rsidR="004132C3" w:rsidRPr="00513B20" w:rsidRDefault="004132C3" w:rsidP="00B34BB2">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监测支持</w:t>
      </w:r>
      <w:r w:rsidRPr="00513B20">
        <w:rPr>
          <w:kern w:val="22"/>
          <w:sz w:val="24"/>
          <w:szCs w:val="24"/>
        </w:rPr>
        <w:t>2020</w:t>
      </w:r>
      <w:r w:rsidRPr="00513B20">
        <w:rPr>
          <w:kern w:val="22"/>
          <w:sz w:val="24"/>
          <w:szCs w:val="24"/>
        </w:rPr>
        <w:t>年后全球生物多样性框架的科技合作、能力</w:t>
      </w:r>
      <w:r w:rsidR="00ED4956">
        <w:rPr>
          <w:rFonts w:hint="eastAsia"/>
          <w:kern w:val="22"/>
          <w:sz w:val="24"/>
          <w:szCs w:val="24"/>
        </w:rPr>
        <w:t>建设和</w:t>
      </w:r>
      <w:r w:rsidRPr="00513B20">
        <w:rPr>
          <w:kern w:val="22"/>
          <w:sz w:val="24"/>
          <w:szCs w:val="24"/>
        </w:rPr>
        <w:t>发展</w:t>
      </w:r>
      <w:r w:rsidR="00ED4956">
        <w:rPr>
          <w:rFonts w:hint="eastAsia"/>
          <w:kern w:val="22"/>
          <w:sz w:val="24"/>
          <w:szCs w:val="24"/>
        </w:rPr>
        <w:t>、</w:t>
      </w:r>
      <w:r w:rsidRPr="00513B20">
        <w:rPr>
          <w:kern w:val="22"/>
          <w:sz w:val="24"/>
          <w:szCs w:val="24"/>
        </w:rPr>
        <w:t>知识管理战略</w:t>
      </w:r>
      <w:r w:rsidR="00ED4956">
        <w:rPr>
          <w:rFonts w:hint="eastAsia"/>
          <w:kern w:val="22"/>
          <w:sz w:val="24"/>
          <w:szCs w:val="24"/>
        </w:rPr>
        <w:t>的</w:t>
      </w:r>
      <w:r w:rsidRPr="00513B20">
        <w:rPr>
          <w:kern w:val="22"/>
          <w:sz w:val="24"/>
          <w:szCs w:val="24"/>
        </w:rPr>
        <w:t>执行情况，以确保连贯</w:t>
      </w:r>
      <w:r w:rsidRPr="00513B20">
        <w:rPr>
          <w:rFonts w:hint="eastAsia"/>
          <w:kern w:val="22"/>
          <w:sz w:val="24"/>
          <w:szCs w:val="24"/>
        </w:rPr>
        <w:t>一致</w:t>
      </w:r>
      <w:r w:rsidRPr="00513B20">
        <w:rPr>
          <w:kern w:val="22"/>
          <w:sz w:val="24"/>
          <w:szCs w:val="24"/>
        </w:rPr>
        <w:t>；</w:t>
      </w:r>
    </w:p>
    <w:p w14:paraId="61B0B576" w14:textId="1B720A30" w:rsidR="004132C3" w:rsidRPr="00513B20" w:rsidRDefault="004132C3" w:rsidP="00B34BB2">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开发和</w:t>
      </w:r>
      <w:r w:rsidR="00ED4956">
        <w:rPr>
          <w:rFonts w:hint="eastAsia"/>
          <w:kern w:val="22"/>
          <w:sz w:val="24"/>
          <w:szCs w:val="24"/>
        </w:rPr>
        <w:t>实施</w:t>
      </w:r>
      <w:r w:rsidR="00ED4956" w:rsidRPr="00513B20">
        <w:rPr>
          <w:kern w:val="22"/>
          <w:sz w:val="24"/>
          <w:szCs w:val="24"/>
        </w:rPr>
        <w:t>工具和机制</w:t>
      </w:r>
      <w:r w:rsidR="00ED4956">
        <w:rPr>
          <w:rFonts w:hint="eastAsia"/>
          <w:kern w:val="22"/>
          <w:sz w:val="24"/>
          <w:szCs w:val="24"/>
        </w:rPr>
        <w:t>，</w:t>
      </w:r>
      <w:r w:rsidRPr="00513B20">
        <w:rPr>
          <w:kern w:val="22"/>
          <w:sz w:val="24"/>
          <w:szCs w:val="24"/>
        </w:rPr>
        <w:t>促进</w:t>
      </w:r>
      <w:r w:rsidR="00ED4956">
        <w:rPr>
          <w:rFonts w:hint="eastAsia"/>
          <w:kern w:val="22"/>
          <w:sz w:val="24"/>
          <w:szCs w:val="24"/>
        </w:rPr>
        <w:t>和</w:t>
      </w:r>
      <w:r w:rsidRPr="00513B20">
        <w:rPr>
          <w:kern w:val="22"/>
          <w:sz w:val="24"/>
          <w:szCs w:val="24"/>
        </w:rPr>
        <w:t>便利科技合作、</w:t>
      </w:r>
      <w:r w:rsidR="00D45564" w:rsidRPr="00D45564">
        <w:rPr>
          <w:rFonts w:hint="eastAsia"/>
          <w:kern w:val="22"/>
          <w:sz w:val="24"/>
          <w:szCs w:val="24"/>
        </w:rPr>
        <w:t>[</w:t>
      </w:r>
      <w:r w:rsidR="00D45564" w:rsidRPr="00D45564">
        <w:rPr>
          <w:rFonts w:hint="eastAsia"/>
          <w:kern w:val="22"/>
          <w:sz w:val="24"/>
          <w:szCs w:val="24"/>
        </w:rPr>
        <w:t>获取遗传资源</w:t>
      </w:r>
      <w:r w:rsidR="00D45564">
        <w:rPr>
          <w:rFonts w:hint="eastAsia"/>
          <w:kern w:val="22"/>
          <w:sz w:val="24"/>
          <w:szCs w:val="24"/>
        </w:rPr>
        <w:t>所产生</w:t>
      </w:r>
      <w:r w:rsidR="00D45564" w:rsidRPr="00D45564">
        <w:rPr>
          <w:rFonts w:hint="eastAsia"/>
          <w:kern w:val="22"/>
          <w:sz w:val="24"/>
          <w:szCs w:val="24"/>
        </w:rPr>
        <w:t>惠益</w:t>
      </w:r>
      <w:r w:rsidR="00D45564">
        <w:rPr>
          <w:rFonts w:hint="eastAsia"/>
          <w:kern w:val="22"/>
          <w:sz w:val="24"/>
          <w:szCs w:val="24"/>
        </w:rPr>
        <w:t>的</w:t>
      </w:r>
      <w:r w:rsidR="00D45564" w:rsidRPr="00D45564">
        <w:rPr>
          <w:rFonts w:hint="eastAsia"/>
          <w:kern w:val="22"/>
          <w:sz w:val="24"/>
          <w:szCs w:val="24"/>
        </w:rPr>
        <w:t>分配</w:t>
      </w:r>
      <w:r w:rsidR="00D45564">
        <w:rPr>
          <w:rFonts w:hint="eastAsia"/>
          <w:kern w:val="22"/>
          <w:sz w:val="24"/>
          <w:szCs w:val="24"/>
        </w:rPr>
        <w:t>、</w:t>
      </w:r>
      <w:r w:rsidR="00D45564" w:rsidRPr="00D45564">
        <w:rPr>
          <w:rFonts w:hint="eastAsia"/>
          <w:kern w:val="22"/>
          <w:sz w:val="24"/>
          <w:szCs w:val="24"/>
        </w:rPr>
        <w:t>]</w:t>
      </w:r>
      <w:r w:rsidRPr="00513B20">
        <w:rPr>
          <w:kern w:val="22"/>
          <w:sz w:val="24"/>
          <w:szCs w:val="24"/>
        </w:rPr>
        <w:t>能力</w:t>
      </w:r>
      <w:r w:rsidR="00ED4956">
        <w:rPr>
          <w:rFonts w:hint="eastAsia"/>
          <w:kern w:val="22"/>
          <w:sz w:val="24"/>
          <w:szCs w:val="24"/>
        </w:rPr>
        <w:t>建设和</w:t>
      </w:r>
      <w:r w:rsidRPr="00513B20">
        <w:rPr>
          <w:kern w:val="22"/>
          <w:sz w:val="24"/>
          <w:szCs w:val="24"/>
        </w:rPr>
        <w:t>发展和知识管理，包括科学</w:t>
      </w:r>
      <w:r w:rsidR="00ED4956">
        <w:rPr>
          <w:rFonts w:hint="eastAsia"/>
          <w:kern w:val="22"/>
          <w:sz w:val="24"/>
          <w:szCs w:val="24"/>
        </w:rPr>
        <w:t>、</w:t>
      </w:r>
      <w:r w:rsidR="00ED4956">
        <w:rPr>
          <w:rFonts w:hint="eastAsia"/>
          <w:kern w:val="22"/>
          <w:sz w:val="24"/>
          <w:szCs w:val="24"/>
        </w:rPr>
        <w:t>[</w:t>
      </w:r>
      <w:r w:rsidR="00ED4956">
        <w:rPr>
          <w:rFonts w:hint="eastAsia"/>
          <w:kern w:val="22"/>
          <w:sz w:val="24"/>
          <w:szCs w:val="24"/>
        </w:rPr>
        <w:t>生物技术</w:t>
      </w:r>
      <w:r w:rsidR="00ED4956">
        <w:rPr>
          <w:kern w:val="22"/>
          <w:sz w:val="24"/>
          <w:szCs w:val="24"/>
        </w:rPr>
        <w:t>]</w:t>
      </w:r>
      <w:r w:rsidR="00ED4956">
        <w:rPr>
          <w:rFonts w:hint="eastAsia"/>
          <w:kern w:val="22"/>
          <w:sz w:val="24"/>
          <w:szCs w:val="24"/>
        </w:rPr>
        <w:t>研究</w:t>
      </w:r>
      <w:r w:rsidRPr="00513B20">
        <w:rPr>
          <w:kern w:val="22"/>
          <w:sz w:val="24"/>
          <w:szCs w:val="24"/>
        </w:rPr>
        <w:t>和传统知识</w:t>
      </w:r>
      <w:r w:rsidR="00ED4956">
        <w:rPr>
          <w:rFonts w:hint="eastAsia"/>
          <w:kern w:val="22"/>
          <w:sz w:val="24"/>
          <w:szCs w:val="24"/>
        </w:rPr>
        <w:t>[</w:t>
      </w:r>
      <w:r w:rsidRPr="00513B20">
        <w:rPr>
          <w:kern w:val="22"/>
          <w:sz w:val="24"/>
          <w:szCs w:val="24"/>
        </w:rPr>
        <w:t>系统</w:t>
      </w:r>
      <w:r w:rsidR="00D45564">
        <w:rPr>
          <w:rFonts w:hint="eastAsia"/>
          <w:kern w:val="22"/>
          <w:sz w:val="24"/>
          <w:szCs w:val="24"/>
        </w:rPr>
        <w:t>]</w:t>
      </w:r>
      <w:r w:rsidR="00ED4956">
        <w:rPr>
          <w:rFonts w:hint="eastAsia"/>
          <w:kern w:val="22"/>
          <w:sz w:val="24"/>
          <w:szCs w:val="24"/>
        </w:rPr>
        <w:t>，</w:t>
      </w:r>
      <w:r w:rsidR="00ED4956" w:rsidRPr="00ED4956">
        <w:rPr>
          <w:rFonts w:hint="eastAsia"/>
          <w:kern w:val="22"/>
          <w:sz w:val="24"/>
          <w:szCs w:val="24"/>
        </w:rPr>
        <w:t>[</w:t>
      </w:r>
      <w:r w:rsidR="00ED4956">
        <w:rPr>
          <w:rFonts w:hint="eastAsia"/>
          <w:kern w:val="22"/>
          <w:sz w:val="24"/>
          <w:szCs w:val="24"/>
        </w:rPr>
        <w:t>同时</w:t>
      </w:r>
      <w:r w:rsidR="00ED4956" w:rsidRPr="00ED4956">
        <w:rPr>
          <w:rFonts w:hint="eastAsia"/>
          <w:kern w:val="22"/>
          <w:sz w:val="24"/>
          <w:szCs w:val="24"/>
        </w:rPr>
        <w:t>考虑到发展中国家缔约方</w:t>
      </w:r>
      <w:r w:rsidR="00ED4956" w:rsidRPr="00ED4956">
        <w:rPr>
          <w:rFonts w:hint="eastAsia"/>
          <w:kern w:val="22"/>
          <w:sz w:val="24"/>
          <w:szCs w:val="24"/>
        </w:rPr>
        <w:t>][</w:t>
      </w:r>
      <w:r w:rsidR="00ED4956" w:rsidRPr="00ED4956">
        <w:rPr>
          <w:rFonts w:hint="eastAsia"/>
          <w:kern w:val="22"/>
          <w:sz w:val="24"/>
          <w:szCs w:val="24"/>
        </w:rPr>
        <w:t>以及土著人民和</w:t>
      </w:r>
      <w:r w:rsidR="00ED4956">
        <w:rPr>
          <w:rFonts w:hint="eastAsia"/>
          <w:kern w:val="22"/>
          <w:sz w:val="24"/>
          <w:szCs w:val="24"/>
        </w:rPr>
        <w:t>地方</w:t>
      </w:r>
      <w:r w:rsidR="00ED4956" w:rsidRPr="00ED4956">
        <w:rPr>
          <w:rFonts w:hint="eastAsia"/>
          <w:kern w:val="22"/>
          <w:sz w:val="24"/>
          <w:szCs w:val="24"/>
        </w:rPr>
        <w:t>社区、妇女和青年</w:t>
      </w:r>
      <w:r w:rsidR="00ED4956" w:rsidRPr="00ED4956">
        <w:rPr>
          <w:rFonts w:hint="eastAsia"/>
          <w:kern w:val="22"/>
          <w:sz w:val="24"/>
          <w:szCs w:val="24"/>
        </w:rPr>
        <w:t>]</w:t>
      </w:r>
      <w:r w:rsidR="00ED4956">
        <w:rPr>
          <w:kern w:val="22"/>
          <w:sz w:val="24"/>
          <w:szCs w:val="24"/>
        </w:rPr>
        <w:t>[</w:t>
      </w:r>
      <w:r w:rsidR="00ED4956" w:rsidRPr="00ED4956">
        <w:rPr>
          <w:rFonts w:hint="eastAsia"/>
          <w:kern w:val="22"/>
          <w:sz w:val="24"/>
          <w:szCs w:val="24"/>
        </w:rPr>
        <w:t xml:space="preserve"> </w:t>
      </w:r>
      <w:r w:rsidR="00ED4956" w:rsidRPr="00ED4956">
        <w:rPr>
          <w:rFonts w:hint="eastAsia"/>
          <w:kern w:val="22"/>
          <w:sz w:val="24"/>
          <w:szCs w:val="24"/>
        </w:rPr>
        <w:t>的具体需求</w:t>
      </w:r>
      <w:r w:rsidR="00ED4956">
        <w:rPr>
          <w:kern w:val="22"/>
          <w:sz w:val="24"/>
          <w:szCs w:val="24"/>
        </w:rPr>
        <w:t>]</w:t>
      </w:r>
      <w:r w:rsidR="00ED4956" w:rsidRPr="00ED4956">
        <w:rPr>
          <w:rFonts w:hint="eastAsia"/>
          <w:kern w:val="22"/>
          <w:sz w:val="24"/>
          <w:szCs w:val="24"/>
        </w:rPr>
        <w:t>；</w:t>
      </w:r>
      <w:r w:rsidR="00D45564">
        <w:rPr>
          <w:rFonts w:hint="eastAsia"/>
          <w:kern w:val="22"/>
          <w:sz w:val="24"/>
          <w:szCs w:val="24"/>
        </w:rPr>
        <w:t xml:space="preserve"> </w:t>
      </w:r>
    </w:p>
    <w:p w14:paraId="532E6A86" w14:textId="77777777" w:rsidR="004132C3" w:rsidRPr="00513B20" w:rsidRDefault="004132C3" w:rsidP="00B34BB2">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lastRenderedPageBreak/>
        <w:t>信息交换所机制相关事宜，尤其是如何提高机制效</w:t>
      </w:r>
      <w:r w:rsidRPr="00513B20">
        <w:rPr>
          <w:rFonts w:hint="eastAsia"/>
          <w:kern w:val="22"/>
          <w:sz w:val="24"/>
          <w:szCs w:val="24"/>
        </w:rPr>
        <w:t>力</w:t>
      </w:r>
      <w:r w:rsidRPr="00513B20">
        <w:rPr>
          <w:kern w:val="22"/>
          <w:sz w:val="24"/>
          <w:szCs w:val="24"/>
        </w:rPr>
        <w:t>，以促进和便利科技合作与信息交换</w:t>
      </w:r>
      <w:r w:rsidRPr="00513B20">
        <w:rPr>
          <w:rFonts w:hint="eastAsia"/>
          <w:kern w:val="22"/>
          <w:sz w:val="24"/>
          <w:szCs w:val="24"/>
        </w:rPr>
        <w:t>的事宜</w:t>
      </w:r>
      <w:r w:rsidRPr="00513B20">
        <w:rPr>
          <w:kern w:val="22"/>
          <w:sz w:val="24"/>
          <w:szCs w:val="24"/>
        </w:rPr>
        <w:t>；</w:t>
      </w:r>
    </w:p>
    <w:bookmarkEnd w:id="17"/>
    <w:p w14:paraId="36B97DC8" w14:textId="2C04952F" w:rsidR="004132C3" w:rsidRPr="00513B20" w:rsidRDefault="00D45564" w:rsidP="00B34BB2">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Pr>
          <w:rFonts w:hint="eastAsia"/>
          <w:kern w:val="22"/>
          <w:sz w:val="24"/>
          <w:szCs w:val="24"/>
        </w:rPr>
        <w:t>[</w:t>
      </w:r>
      <w:r>
        <w:rPr>
          <w:rFonts w:hint="eastAsia"/>
          <w:kern w:val="22"/>
          <w:sz w:val="24"/>
          <w:szCs w:val="24"/>
        </w:rPr>
        <w:t>在长期和可预测的基础上</w:t>
      </w:r>
      <w:r>
        <w:rPr>
          <w:kern w:val="22"/>
          <w:sz w:val="24"/>
          <w:szCs w:val="24"/>
        </w:rPr>
        <w:t>]</w:t>
      </w:r>
      <w:r w:rsidR="004132C3" w:rsidRPr="00513B20">
        <w:rPr>
          <w:kern w:val="22"/>
          <w:sz w:val="24"/>
          <w:szCs w:val="24"/>
        </w:rPr>
        <w:t>调动技术和财</w:t>
      </w:r>
      <w:r w:rsidR="004132C3" w:rsidRPr="00513B20">
        <w:rPr>
          <w:rFonts w:hint="eastAsia"/>
          <w:kern w:val="22"/>
          <w:sz w:val="24"/>
          <w:szCs w:val="24"/>
        </w:rPr>
        <w:t>政</w:t>
      </w:r>
      <w:r w:rsidR="004132C3" w:rsidRPr="00513B20">
        <w:rPr>
          <w:kern w:val="22"/>
          <w:sz w:val="24"/>
          <w:szCs w:val="24"/>
        </w:rPr>
        <w:t>资源，促进与维护科技合作活动的潜在机会；</w:t>
      </w:r>
    </w:p>
    <w:p w14:paraId="051B391A" w14:textId="3525964F" w:rsidR="004132C3" w:rsidRPr="00513B20" w:rsidRDefault="00D45564" w:rsidP="00B34BB2">
      <w:pPr>
        <w:pStyle w:val="Para1"/>
        <w:numPr>
          <w:ilvl w:val="0"/>
          <w:numId w:val="6"/>
        </w:numPr>
        <w:suppressLineNumbers/>
        <w:tabs>
          <w:tab w:val="left" w:pos="360"/>
          <w:tab w:val="left" w:pos="720"/>
        </w:tabs>
        <w:suppressAutoHyphens/>
        <w:overflowPunct w:val="0"/>
        <w:autoSpaceDE w:val="0"/>
        <w:autoSpaceDN w:val="0"/>
        <w:adjustRightInd w:val="0"/>
        <w:snapToGrid w:val="0"/>
        <w:spacing w:line="240" w:lineRule="atLeast"/>
        <w:ind w:left="0" w:firstLine="490"/>
        <w:rPr>
          <w:kern w:val="22"/>
          <w:sz w:val="24"/>
          <w:szCs w:val="24"/>
        </w:rPr>
      </w:pPr>
      <w:r>
        <w:rPr>
          <w:rFonts w:hint="eastAsia"/>
          <w:kern w:val="22"/>
          <w:sz w:val="24"/>
          <w:szCs w:val="24"/>
        </w:rPr>
        <w:t xml:space="preserve"> </w:t>
      </w:r>
      <w:r>
        <w:rPr>
          <w:kern w:val="22"/>
          <w:sz w:val="24"/>
          <w:szCs w:val="24"/>
        </w:rPr>
        <w:t xml:space="preserve">  </w:t>
      </w:r>
      <w:r>
        <w:rPr>
          <w:rFonts w:hint="eastAsia"/>
          <w:kern w:val="22"/>
          <w:sz w:val="24"/>
          <w:szCs w:val="24"/>
        </w:rPr>
        <w:t>查明、</w:t>
      </w:r>
      <w:r w:rsidR="004132C3" w:rsidRPr="00513B20">
        <w:rPr>
          <w:rFonts w:hint="eastAsia"/>
          <w:kern w:val="22"/>
          <w:sz w:val="24"/>
          <w:szCs w:val="24"/>
        </w:rPr>
        <w:t>摸清</w:t>
      </w:r>
      <w:r>
        <w:rPr>
          <w:rFonts w:hint="eastAsia"/>
          <w:kern w:val="22"/>
          <w:sz w:val="24"/>
          <w:szCs w:val="24"/>
        </w:rPr>
        <w:t>和促进</w:t>
      </w:r>
      <w:r w:rsidR="004132C3" w:rsidRPr="00513B20">
        <w:rPr>
          <w:kern w:val="22"/>
          <w:sz w:val="24"/>
          <w:szCs w:val="24"/>
        </w:rPr>
        <w:t>现有协作活动</w:t>
      </w:r>
      <w:r>
        <w:rPr>
          <w:rFonts w:hint="eastAsia"/>
          <w:kern w:val="22"/>
          <w:sz w:val="24"/>
          <w:szCs w:val="24"/>
        </w:rPr>
        <w:t>，</w:t>
      </w:r>
      <w:r w:rsidRPr="00D45564">
        <w:rPr>
          <w:rFonts w:hint="eastAsia"/>
          <w:kern w:val="22"/>
          <w:sz w:val="24"/>
          <w:szCs w:val="24"/>
        </w:rPr>
        <w:t>[</w:t>
      </w:r>
      <w:r w:rsidRPr="00D45564">
        <w:rPr>
          <w:rFonts w:hint="eastAsia"/>
          <w:kern w:val="22"/>
          <w:sz w:val="24"/>
          <w:szCs w:val="24"/>
        </w:rPr>
        <w:t>包括与最新技术发展有关的</w:t>
      </w:r>
      <w:r>
        <w:rPr>
          <w:rFonts w:hint="eastAsia"/>
          <w:kern w:val="22"/>
          <w:sz w:val="24"/>
          <w:szCs w:val="24"/>
        </w:rPr>
        <w:t>活动</w:t>
      </w:r>
      <w:r w:rsidRPr="00D45564">
        <w:rPr>
          <w:rFonts w:hint="eastAsia"/>
          <w:kern w:val="22"/>
          <w:sz w:val="24"/>
          <w:szCs w:val="24"/>
        </w:rPr>
        <w:t>]</w:t>
      </w:r>
      <w:r w:rsidR="004132C3" w:rsidRPr="00513B20">
        <w:rPr>
          <w:kern w:val="22"/>
          <w:sz w:val="24"/>
          <w:szCs w:val="24"/>
        </w:rPr>
        <w:t>。</w:t>
      </w:r>
    </w:p>
    <w:p w14:paraId="006A4CF4" w14:textId="77777777" w:rsidR="004132C3" w:rsidRPr="00513B20" w:rsidRDefault="004132C3" w:rsidP="00B34BB2">
      <w:pPr>
        <w:pStyle w:val="CBD-Para"/>
        <w:keepLines w:val="0"/>
        <w:numPr>
          <w:ilvl w:val="0"/>
          <w:numId w:val="8"/>
        </w:numPr>
        <w:suppressLineNumbers/>
        <w:tabs>
          <w:tab w:val="clear" w:pos="720"/>
        </w:tabs>
        <w:suppressAutoHyphens/>
        <w:overflowPunct w:val="0"/>
        <w:autoSpaceDE w:val="0"/>
        <w:autoSpaceDN w:val="0"/>
        <w:adjustRightInd w:val="0"/>
        <w:snapToGrid w:val="0"/>
        <w:spacing w:line="240" w:lineRule="atLeast"/>
        <w:rPr>
          <w:snapToGrid w:val="0"/>
          <w:kern w:val="22"/>
          <w:sz w:val="24"/>
          <w:szCs w:val="24"/>
          <w:lang w:val="en-GB" w:eastAsia="zh-CN"/>
        </w:rPr>
      </w:pPr>
      <w:r w:rsidRPr="00513B20">
        <w:rPr>
          <w:rFonts w:eastAsia="SimSun"/>
          <w:snapToGrid w:val="0"/>
          <w:kern w:val="22"/>
          <w:sz w:val="24"/>
          <w:szCs w:val="24"/>
          <w:lang w:eastAsia="zh-CN"/>
        </w:rPr>
        <w:t>生物多样性公约秘书处将为非正式咨询小组提供支持，包括为其工作提供必要的后勤和秘书支持。</w:t>
      </w:r>
    </w:p>
    <w:p w14:paraId="0916CA17" w14:textId="77777777" w:rsidR="004132C3" w:rsidRPr="00F767EB" w:rsidRDefault="004132C3" w:rsidP="00B34BB2">
      <w:pPr>
        <w:keepNext/>
        <w:numPr>
          <w:ilvl w:val="0"/>
          <w:numId w:val="10"/>
        </w:numPr>
        <w:suppressLineNumbers/>
        <w:tabs>
          <w:tab w:val="left" w:pos="426"/>
        </w:tabs>
        <w:suppressAutoHyphens/>
        <w:overflowPunct w:val="0"/>
        <w:autoSpaceDE w:val="0"/>
        <w:autoSpaceDN w:val="0"/>
        <w:adjustRightInd w:val="0"/>
        <w:snapToGrid w:val="0"/>
        <w:spacing w:before="120" w:line="240" w:lineRule="auto"/>
        <w:jc w:val="center"/>
        <w:outlineLvl w:val="1"/>
        <w:rPr>
          <w:b/>
          <w:snapToGrid w:val="0"/>
          <w:kern w:val="22"/>
          <w:sz w:val="24"/>
        </w:rPr>
      </w:pPr>
      <w:r w:rsidRPr="00F767EB">
        <w:rPr>
          <w:b/>
          <w:snapToGrid w:val="0"/>
          <w:kern w:val="22"/>
          <w:sz w:val="24"/>
        </w:rPr>
        <w:t>成员</w:t>
      </w:r>
    </w:p>
    <w:p w14:paraId="4A539698" w14:textId="4C2A93F7" w:rsidR="004132C3" w:rsidRPr="00D90582" w:rsidRDefault="004132C3" w:rsidP="00B34BB2">
      <w:pPr>
        <w:pStyle w:val="CBD-Para"/>
        <w:keepLines w:val="0"/>
        <w:numPr>
          <w:ilvl w:val="0"/>
          <w:numId w:val="8"/>
        </w:numPr>
        <w:suppressLineNumbers/>
        <w:tabs>
          <w:tab w:val="clear" w:pos="720"/>
        </w:tabs>
        <w:suppressAutoHyphens/>
        <w:overflowPunct w:val="0"/>
        <w:autoSpaceDE w:val="0"/>
        <w:autoSpaceDN w:val="0"/>
        <w:adjustRightInd w:val="0"/>
        <w:snapToGrid w:val="0"/>
        <w:rPr>
          <w:rFonts w:eastAsia="SimSun"/>
          <w:snapToGrid w:val="0"/>
          <w:kern w:val="22"/>
          <w:sz w:val="24"/>
          <w:szCs w:val="24"/>
          <w:lang w:eastAsia="zh-CN"/>
        </w:rPr>
      </w:pPr>
      <w:r w:rsidRPr="00513B20">
        <w:rPr>
          <w:rFonts w:eastAsia="SimSun"/>
          <w:snapToGrid w:val="0"/>
          <w:kern w:val="22"/>
          <w:sz w:val="24"/>
          <w:szCs w:val="24"/>
          <w:lang w:eastAsia="zh-CN"/>
        </w:rPr>
        <w:t>非正式咨询小组成员将</w:t>
      </w:r>
      <w:r w:rsidR="00904AAD">
        <w:rPr>
          <w:rFonts w:eastAsia="SimSun" w:hint="eastAsia"/>
          <w:snapToGrid w:val="0"/>
          <w:kern w:val="22"/>
          <w:sz w:val="24"/>
          <w:szCs w:val="24"/>
          <w:lang w:eastAsia="zh-CN"/>
        </w:rPr>
        <w:t>由</w:t>
      </w:r>
      <w:r w:rsidRPr="00513B20">
        <w:rPr>
          <w:rFonts w:eastAsia="SimSun"/>
          <w:snapToGrid w:val="0"/>
          <w:kern w:val="22"/>
          <w:sz w:val="24"/>
          <w:szCs w:val="24"/>
          <w:lang w:eastAsia="zh-CN"/>
        </w:rPr>
        <w:t>缔约方</w:t>
      </w:r>
      <w:r w:rsidR="00904AAD">
        <w:rPr>
          <w:rFonts w:eastAsia="SimSun" w:hint="eastAsia"/>
          <w:snapToGrid w:val="0"/>
          <w:kern w:val="22"/>
          <w:sz w:val="24"/>
          <w:szCs w:val="24"/>
          <w:lang w:eastAsia="zh-CN"/>
        </w:rPr>
        <w:t>提名的专家组成，</w:t>
      </w:r>
      <w:r w:rsidRPr="00513B20">
        <w:rPr>
          <w:rFonts w:eastAsia="SimSun"/>
          <w:snapToGrid w:val="0"/>
          <w:kern w:val="22"/>
          <w:sz w:val="24"/>
          <w:szCs w:val="24"/>
          <w:lang w:eastAsia="zh-CN"/>
        </w:rPr>
        <w:t>适当考虑公平区域代表性和性别平衡，</w:t>
      </w:r>
      <w:r w:rsidR="00D45564">
        <w:rPr>
          <w:rFonts w:eastAsia="SimSun" w:hint="eastAsia"/>
          <w:snapToGrid w:val="0"/>
          <w:kern w:val="22"/>
          <w:sz w:val="24"/>
          <w:szCs w:val="24"/>
          <w:lang w:eastAsia="zh-CN"/>
        </w:rPr>
        <w:t>包括</w:t>
      </w:r>
      <w:r w:rsidR="00D45564">
        <w:rPr>
          <w:rFonts w:eastAsia="SimSun" w:hint="eastAsia"/>
          <w:snapToGrid w:val="0"/>
          <w:kern w:val="22"/>
          <w:sz w:val="24"/>
          <w:szCs w:val="24"/>
          <w:lang w:eastAsia="zh-CN"/>
        </w:rPr>
        <w:t>[</w:t>
      </w:r>
      <w:r w:rsidRPr="00513B20">
        <w:rPr>
          <w:rFonts w:eastAsia="SimSun"/>
          <w:snapToGrid w:val="0"/>
          <w:kern w:val="22"/>
          <w:sz w:val="24"/>
          <w:szCs w:val="24"/>
          <w:lang w:eastAsia="zh-CN"/>
        </w:rPr>
        <w:t>来自</w:t>
      </w:r>
      <w:r w:rsidR="00D45564">
        <w:rPr>
          <w:rFonts w:eastAsia="SimSun" w:hint="eastAsia"/>
          <w:snapToGrid w:val="0"/>
          <w:kern w:val="22"/>
          <w:sz w:val="24"/>
          <w:szCs w:val="24"/>
          <w:lang w:eastAsia="zh-CN"/>
        </w:rPr>
        <w:t>]</w:t>
      </w:r>
      <w:r w:rsidRPr="00513B20">
        <w:rPr>
          <w:rFonts w:eastAsia="SimSun"/>
          <w:snapToGrid w:val="0"/>
          <w:kern w:val="22"/>
          <w:sz w:val="24"/>
          <w:szCs w:val="24"/>
          <w:lang w:eastAsia="zh-CN"/>
        </w:rPr>
        <w:t>土著人民和地方社区</w:t>
      </w:r>
      <w:r w:rsidR="00D45564">
        <w:rPr>
          <w:rFonts w:eastAsia="SimSun" w:hint="eastAsia"/>
          <w:snapToGrid w:val="0"/>
          <w:kern w:val="22"/>
          <w:sz w:val="24"/>
          <w:szCs w:val="24"/>
          <w:lang w:eastAsia="zh-CN"/>
        </w:rPr>
        <w:t>、</w:t>
      </w:r>
      <w:r w:rsidR="00D45564">
        <w:rPr>
          <w:rFonts w:eastAsia="SimSun" w:hint="eastAsia"/>
          <w:snapToGrid w:val="0"/>
          <w:kern w:val="22"/>
          <w:sz w:val="24"/>
          <w:szCs w:val="24"/>
          <w:lang w:eastAsia="zh-CN"/>
        </w:rPr>
        <w:t>[</w:t>
      </w:r>
      <w:r w:rsidR="00D45564">
        <w:rPr>
          <w:rFonts w:eastAsia="SimSun" w:hint="eastAsia"/>
          <w:snapToGrid w:val="0"/>
          <w:kern w:val="22"/>
          <w:sz w:val="24"/>
          <w:szCs w:val="24"/>
          <w:lang w:eastAsia="zh-CN"/>
        </w:rPr>
        <w:t>妇女和青年、</w:t>
      </w:r>
      <w:r w:rsidR="00D45564">
        <w:rPr>
          <w:rFonts w:eastAsia="SimSun" w:hint="eastAsia"/>
          <w:snapToGrid w:val="0"/>
          <w:kern w:val="22"/>
          <w:sz w:val="24"/>
          <w:szCs w:val="24"/>
          <w:lang w:eastAsia="zh-CN"/>
        </w:rPr>
        <w:t>][</w:t>
      </w:r>
      <w:r w:rsidR="00D45564">
        <w:rPr>
          <w:rFonts w:eastAsia="SimSun" w:hint="eastAsia"/>
          <w:snapToGrid w:val="0"/>
          <w:kern w:val="22"/>
          <w:sz w:val="24"/>
          <w:szCs w:val="24"/>
          <w:lang w:eastAsia="zh-CN"/>
        </w:rPr>
        <w:t>小岛屿</w:t>
      </w:r>
      <w:r w:rsidR="00D45564">
        <w:rPr>
          <w:rFonts w:eastAsia="SimSun" w:hint="eastAsia"/>
          <w:snapToGrid w:val="0"/>
          <w:kern w:val="22"/>
          <w:sz w:val="24"/>
          <w:szCs w:val="24"/>
          <w:lang w:eastAsia="zh-CN"/>
        </w:rPr>
        <w:t>]</w:t>
      </w:r>
      <w:r w:rsidR="00D45564">
        <w:rPr>
          <w:rFonts w:eastAsia="SimSun" w:hint="eastAsia"/>
          <w:snapToGrid w:val="0"/>
          <w:kern w:val="22"/>
          <w:sz w:val="24"/>
          <w:szCs w:val="24"/>
          <w:lang w:eastAsia="zh-CN"/>
        </w:rPr>
        <w:t>和</w:t>
      </w:r>
      <w:r w:rsidRPr="00513B20">
        <w:rPr>
          <w:rFonts w:eastAsia="SimSun"/>
          <w:snapToGrid w:val="0"/>
          <w:kern w:val="22"/>
          <w:sz w:val="24"/>
          <w:szCs w:val="24"/>
          <w:lang w:eastAsia="zh-CN"/>
        </w:rPr>
        <w:t>相关组织</w:t>
      </w:r>
      <w:r w:rsidR="00D45564">
        <w:rPr>
          <w:rFonts w:eastAsia="SimSun" w:hint="eastAsia"/>
          <w:snapToGrid w:val="0"/>
          <w:kern w:val="22"/>
          <w:sz w:val="24"/>
          <w:szCs w:val="24"/>
          <w:lang w:eastAsia="zh-CN"/>
        </w:rPr>
        <w:t>[</w:t>
      </w:r>
      <w:r w:rsidR="00904AAD">
        <w:rPr>
          <w:rFonts w:eastAsia="SimSun" w:hint="eastAsia"/>
          <w:snapToGrid w:val="0"/>
          <w:kern w:val="22"/>
          <w:sz w:val="24"/>
          <w:szCs w:val="24"/>
          <w:lang w:eastAsia="zh-CN"/>
        </w:rPr>
        <w:t>提名</w:t>
      </w:r>
      <w:r w:rsidR="00D45564">
        <w:rPr>
          <w:rFonts w:eastAsia="SimSun"/>
          <w:snapToGrid w:val="0"/>
          <w:kern w:val="22"/>
          <w:sz w:val="24"/>
          <w:szCs w:val="24"/>
          <w:lang w:eastAsia="zh-CN"/>
        </w:rPr>
        <w:t>]</w:t>
      </w:r>
      <w:r w:rsidRPr="00513B20">
        <w:rPr>
          <w:rFonts w:eastAsia="SimSun"/>
          <w:snapToGrid w:val="0"/>
          <w:kern w:val="22"/>
          <w:sz w:val="24"/>
          <w:szCs w:val="24"/>
          <w:lang w:eastAsia="zh-CN"/>
        </w:rPr>
        <w:t>的专家。各组织的专家</w:t>
      </w:r>
      <w:r w:rsidRPr="00513B20">
        <w:rPr>
          <w:rFonts w:eastAsia="SimSun" w:hint="eastAsia"/>
          <w:snapToGrid w:val="0"/>
          <w:kern w:val="22"/>
          <w:sz w:val="24"/>
          <w:szCs w:val="24"/>
          <w:lang w:eastAsia="zh-CN"/>
        </w:rPr>
        <w:t>的</w:t>
      </w:r>
      <w:r w:rsidRPr="00513B20">
        <w:rPr>
          <w:rFonts w:eastAsia="SimSun"/>
          <w:snapToGrid w:val="0"/>
          <w:kern w:val="22"/>
          <w:sz w:val="24"/>
          <w:szCs w:val="24"/>
          <w:lang w:eastAsia="zh-CN"/>
        </w:rPr>
        <w:t>数量不得超过缔约方提名</w:t>
      </w:r>
      <w:r w:rsidRPr="00513B20">
        <w:rPr>
          <w:rFonts w:eastAsia="SimSun" w:hint="eastAsia"/>
          <w:snapToGrid w:val="0"/>
          <w:kern w:val="22"/>
          <w:sz w:val="24"/>
          <w:szCs w:val="24"/>
          <w:lang w:eastAsia="zh-CN"/>
        </w:rPr>
        <w:t>的</w:t>
      </w:r>
      <w:r w:rsidRPr="00513B20">
        <w:rPr>
          <w:rFonts w:eastAsia="SimSun"/>
          <w:snapToGrid w:val="0"/>
          <w:kern w:val="22"/>
          <w:sz w:val="24"/>
          <w:szCs w:val="24"/>
          <w:lang w:eastAsia="zh-CN"/>
        </w:rPr>
        <w:t>专家</w:t>
      </w:r>
      <w:r w:rsidRPr="00513B20">
        <w:rPr>
          <w:rFonts w:eastAsia="SimSun" w:hint="eastAsia"/>
          <w:snapToGrid w:val="0"/>
          <w:kern w:val="22"/>
          <w:sz w:val="24"/>
          <w:szCs w:val="24"/>
          <w:lang w:eastAsia="zh-CN"/>
        </w:rPr>
        <w:t>的</w:t>
      </w:r>
      <w:r w:rsidRPr="00513B20">
        <w:rPr>
          <w:rFonts w:eastAsia="SimSun"/>
          <w:snapToGrid w:val="0"/>
          <w:kern w:val="22"/>
          <w:sz w:val="24"/>
          <w:szCs w:val="24"/>
          <w:lang w:eastAsia="zh-CN"/>
        </w:rPr>
        <w:t>数量。</w:t>
      </w:r>
      <w:r w:rsidR="00D45564" w:rsidRPr="00D45564">
        <w:rPr>
          <w:rFonts w:eastAsia="SimSun" w:hint="eastAsia"/>
          <w:snapToGrid w:val="0"/>
          <w:kern w:val="22"/>
          <w:sz w:val="24"/>
          <w:szCs w:val="24"/>
          <w:lang w:eastAsia="zh-CN"/>
        </w:rPr>
        <w:t>成员组成将</w:t>
      </w:r>
      <w:r w:rsidR="00D45564">
        <w:rPr>
          <w:rFonts w:eastAsia="SimSun" w:hint="eastAsia"/>
          <w:snapToGrid w:val="0"/>
          <w:kern w:val="22"/>
          <w:sz w:val="24"/>
          <w:szCs w:val="24"/>
          <w:lang w:eastAsia="zh-CN"/>
        </w:rPr>
        <w:t>体现</w:t>
      </w:r>
      <w:r w:rsidR="00D45564" w:rsidRPr="00D45564">
        <w:rPr>
          <w:rFonts w:eastAsia="SimSun" w:hint="eastAsia"/>
          <w:snapToGrid w:val="0"/>
          <w:kern w:val="22"/>
          <w:sz w:val="24"/>
          <w:szCs w:val="24"/>
          <w:lang w:eastAsia="zh-CN"/>
        </w:rPr>
        <w:t>《公约》三个目标</w:t>
      </w:r>
      <w:r w:rsidR="00904AAD">
        <w:rPr>
          <w:rFonts w:eastAsia="SimSun" w:hint="eastAsia"/>
          <w:snapToGrid w:val="0"/>
          <w:kern w:val="22"/>
          <w:sz w:val="24"/>
          <w:szCs w:val="24"/>
          <w:lang w:eastAsia="zh-CN"/>
        </w:rPr>
        <w:t>相关</w:t>
      </w:r>
      <w:r w:rsidR="00D45564" w:rsidRPr="00D45564">
        <w:rPr>
          <w:rFonts w:eastAsia="SimSun" w:hint="eastAsia"/>
          <w:snapToGrid w:val="0"/>
          <w:kern w:val="22"/>
          <w:sz w:val="24"/>
          <w:szCs w:val="24"/>
          <w:lang w:eastAsia="zh-CN"/>
        </w:rPr>
        <w:t>事项专家</w:t>
      </w:r>
      <w:r w:rsidR="00904AAD">
        <w:rPr>
          <w:rFonts w:eastAsia="SimSun" w:hint="eastAsia"/>
          <w:snapToGrid w:val="0"/>
          <w:kern w:val="22"/>
          <w:sz w:val="24"/>
          <w:szCs w:val="24"/>
          <w:lang w:eastAsia="zh-CN"/>
        </w:rPr>
        <w:t>的平衡</w:t>
      </w:r>
      <w:r w:rsidR="00D45564" w:rsidRPr="00D45564">
        <w:rPr>
          <w:rFonts w:eastAsia="SimSun" w:hint="eastAsia"/>
          <w:snapToGrid w:val="0"/>
          <w:kern w:val="22"/>
          <w:sz w:val="24"/>
          <w:szCs w:val="24"/>
          <w:lang w:eastAsia="zh-CN"/>
        </w:rPr>
        <w:t>代表性。</w:t>
      </w:r>
      <w:r w:rsidRPr="00513B20">
        <w:rPr>
          <w:rFonts w:eastAsia="SimSun"/>
          <w:snapToGrid w:val="0"/>
          <w:kern w:val="22"/>
          <w:sz w:val="24"/>
          <w:szCs w:val="24"/>
          <w:lang w:eastAsia="zh-CN"/>
        </w:rPr>
        <w:t>成员选拔标准如下，</w:t>
      </w:r>
      <w:r w:rsidRPr="00513B20">
        <w:rPr>
          <w:rFonts w:eastAsia="SimSun" w:hint="eastAsia"/>
          <w:snapToGrid w:val="0"/>
          <w:kern w:val="22"/>
          <w:sz w:val="24"/>
          <w:szCs w:val="24"/>
          <w:lang w:eastAsia="zh-CN"/>
        </w:rPr>
        <w:t>以</w:t>
      </w:r>
      <w:r w:rsidRPr="00513B20">
        <w:rPr>
          <w:rFonts w:eastAsia="SimSun"/>
          <w:snapToGrid w:val="0"/>
          <w:kern w:val="22"/>
          <w:sz w:val="24"/>
          <w:szCs w:val="24"/>
          <w:lang w:eastAsia="zh-CN"/>
        </w:rPr>
        <w:t>各位专家的简历</w:t>
      </w:r>
      <w:r w:rsidRPr="00513B20">
        <w:rPr>
          <w:rFonts w:eastAsia="SimSun" w:hint="eastAsia"/>
          <w:snapToGrid w:val="0"/>
          <w:kern w:val="22"/>
          <w:sz w:val="24"/>
          <w:szCs w:val="24"/>
          <w:lang w:eastAsia="zh-CN"/>
        </w:rPr>
        <w:t>为证</w:t>
      </w:r>
      <w:r w:rsidRPr="00513B20">
        <w:rPr>
          <w:rFonts w:eastAsia="SimSun"/>
          <w:snapToGrid w:val="0"/>
          <w:kern w:val="22"/>
          <w:sz w:val="24"/>
          <w:szCs w:val="24"/>
          <w:lang w:eastAsia="zh-CN"/>
        </w:rPr>
        <w:t>：</w:t>
      </w:r>
    </w:p>
    <w:p w14:paraId="03C51A14" w14:textId="77777777" w:rsidR="004132C3" w:rsidRPr="00513B20" w:rsidRDefault="004132C3" w:rsidP="00B34BB2">
      <w:pPr>
        <w:pStyle w:val="Para1"/>
        <w:numPr>
          <w:ilvl w:val="1"/>
          <w:numId w:val="7"/>
        </w:numPr>
        <w:suppressLineNumbers/>
        <w:tabs>
          <w:tab w:val="clear" w:pos="108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在执行《生物多样性公约》和</w:t>
      </w:r>
      <w:r w:rsidRPr="00513B20">
        <w:rPr>
          <w:rFonts w:hint="eastAsia"/>
          <w:kern w:val="22"/>
          <w:sz w:val="24"/>
          <w:szCs w:val="24"/>
        </w:rPr>
        <w:t>/</w:t>
      </w:r>
      <w:r w:rsidRPr="00513B20">
        <w:rPr>
          <w:kern w:val="22"/>
          <w:sz w:val="24"/>
          <w:szCs w:val="24"/>
        </w:rPr>
        <w:t>或其他国际协定与进程的相关科技问题方面有至少五年的工作经验；</w:t>
      </w:r>
    </w:p>
    <w:p w14:paraId="3B862CC2" w14:textId="4ABD9553" w:rsidR="004132C3" w:rsidRPr="00513B20" w:rsidRDefault="004132C3" w:rsidP="00B34BB2">
      <w:pPr>
        <w:pStyle w:val="Para1"/>
        <w:numPr>
          <w:ilvl w:val="1"/>
          <w:numId w:val="7"/>
        </w:numPr>
        <w:suppressLineNumbers/>
        <w:tabs>
          <w:tab w:val="clear" w:pos="108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具有科技合作、能力</w:t>
      </w:r>
      <w:r w:rsidR="00904AAD">
        <w:rPr>
          <w:rFonts w:hint="eastAsia"/>
          <w:kern w:val="22"/>
          <w:sz w:val="24"/>
          <w:szCs w:val="24"/>
        </w:rPr>
        <w:t>建设和</w:t>
      </w:r>
      <w:r w:rsidRPr="00513B20">
        <w:rPr>
          <w:kern w:val="22"/>
          <w:sz w:val="24"/>
          <w:szCs w:val="24"/>
        </w:rPr>
        <w:t>发展和知识管理以及信息交换所机制或类似在线信息分享平台方面的相关专业知识；</w:t>
      </w:r>
    </w:p>
    <w:p w14:paraId="256FF0DC" w14:textId="77777777" w:rsidR="004132C3" w:rsidRPr="00513B20" w:rsidRDefault="004132C3" w:rsidP="00B34BB2">
      <w:pPr>
        <w:pStyle w:val="Para1"/>
        <w:numPr>
          <w:ilvl w:val="1"/>
          <w:numId w:val="7"/>
        </w:numPr>
        <w:suppressLineNumbers/>
        <w:tabs>
          <w:tab w:val="clear" w:pos="1080"/>
        </w:tabs>
        <w:suppressAutoHyphens/>
        <w:overflowPunct w:val="0"/>
        <w:autoSpaceDE w:val="0"/>
        <w:autoSpaceDN w:val="0"/>
        <w:adjustRightInd w:val="0"/>
        <w:snapToGrid w:val="0"/>
        <w:spacing w:line="240" w:lineRule="atLeast"/>
        <w:ind w:left="0" w:firstLine="490"/>
        <w:rPr>
          <w:kern w:val="22"/>
          <w:sz w:val="24"/>
          <w:szCs w:val="24"/>
        </w:rPr>
      </w:pPr>
      <w:r w:rsidRPr="00513B20">
        <w:rPr>
          <w:kern w:val="22"/>
          <w:sz w:val="24"/>
          <w:szCs w:val="24"/>
        </w:rPr>
        <w:t>具有与生物多样性和</w:t>
      </w:r>
      <w:r w:rsidRPr="00513B20">
        <w:rPr>
          <w:kern w:val="22"/>
          <w:sz w:val="24"/>
          <w:szCs w:val="24"/>
        </w:rPr>
        <w:t>/</w:t>
      </w:r>
      <w:r w:rsidRPr="00513B20">
        <w:rPr>
          <w:kern w:val="22"/>
          <w:sz w:val="24"/>
          <w:szCs w:val="24"/>
        </w:rPr>
        <w:t>或环境相关的区域或国际合作进程与方案方面的经验。</w:t>
      </w:r>
    </w:p>
    <w:p w14:paraId="5277EE5B" w14:textId="77777777" w:rsidR="004132C3" w:rsidRPr="00513B20" w:rsidRDefault="004132C3"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sidRPr="00513B20">
        <w:rPr>
          <w:rFonts w:eastAsia="SimSun"/>
          <w:snapToGrid w:val="0"/>
          <w:kern w:val="22"/>
          <w:sz w:val="24"/>
          <w:szCs w:val="24"/>
          <w:lang w:eastAsia="zh-CN"/>
        </w:rPr>
        <w:t>将邀请生物多样性科学合作伙伴联合会的共同主席担任当然成员。</w:t>
      </w:r>
    </w:p>
    <w:p w14:paraId="5DFFE901" w14:textId="77777777" w:rsidR="004132C3" w:rsidRPr="00513B20" w:rsidRDefault="004132C3"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sidRPr="00513B20">
        <w:rPr>
          <w:rFonts w:eastAsia="SimSun"/>
          <w:snapToGrid w:val="0"/>
          <w:kern w:val="22"/>
          <w:sz w:val="24"/>
          <w:szCs w:val="24"/>
          <w:lang w:eastAsia="zh-CN"/>
        </w:rPr>
        <w:t>将根据上述标准，通过正式提名流程选拔非正式咨询小组的成员。执行秘书与非正式咨询小组共同主席经过协商，可额外邀请了解非正式咨询小组会议</w:t>
      </w:r>
      <w:r w:rsidRPr="00513B20">
        <w:rPr>
          <w:rFonts w:eastAsia="SimSun" w:hint="eastAsia"/>
          <w:snapToGrid w:val="0"/>
          <w:kern w:val="22"/>
          <w:sz w:val="24"/>
          <w:szCs w:val="24"/>
          <w:lang w:eastAsia="zh-CN"/>
        </w:rPr>
        <w:t>具体会议要讨论的</w:t>
      </w:r>
      <w:r w:rsidRPr="00513B20">
        <w:rPr>
          <w:rFonts w:eastAsia="SimSun"/>
          <w:snapToGrid w:val="0"/>
          <w:kern w:val="22"/>
          <w:sz w:val="24"/>
          <w:szCs w:val="24"/>
          <w:lang w:eastAsia="zh-CN"/>
        </w:rPr>
        <w:t>特定问题或专题领域的专家，确保《公约》相关问题专家的平衡。成员将以个人身份服务，不代表政府、组织或其他实体。</w:t>
      </w:r>
    </w:p>
    <w:p w14:paraId="3D9AC44C" w14:textId="13A0011F" w:rsidR="004132C3" w:rsidRPr="00513B20" w:rsidRDefault="004132C3"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sidRPr="00513B20">
        <w:rPr>
          <w:rFonts w:eastAsia="SimSun"/>
          <w:snapToGrid w:val="0"/>
          <w:kern w:val="22"/>
          <w:sz w:val="24"/>
          <w:szCs w:val="24"/>
          <w:lang w:eastAsia="zh-CN"/>
        </w:rPr>
        <w:t>非正式咨询小组成员任期</w:t>
      </w:r>
      <w:r w:rsidR="006934B6">
        <w:rPr>
          <w:rFonts w:eastAsia="SimSun" w:hint="eastAsia"/>
          <w:snapToGrid w:val="0"/>
          <w:kern w:val="22"/>
          <w:sz w:val="24"/>
          <w:szCs w:val="24"/>
          <w:lang w:eastAsia="zh-CN"/>
        </w:rPr>
        <w:t>[</w:t>
      </w:r>
      <w:r w:rsidRPr="00513B20">
        <w:rPr>
          <w:rFonts w:eastAsia="SimSun"/>
          <w:snapToGrid w:val="0"/>
          <w:kern w:val="22"/>
          <w:sz w:val="24"/>
          <w:szCs w:val="24"/>
          <w:lang w:eastAsia="zh-CN"/>
        </w:rPr>
        <w:t>两</w:t>
      </w:r>
      <w:r w:rsidR="006934B6">
        <w:rPr>
          <w:rFonts w:eastAsia="SimSun" w:hint="eastAsia"/>
          <w:snapToGrid w:val="0"/>
          <w:kern w:val="22"/>
          <w:sz w:val="24"/>
          <w:szCs w:val="24"/>
          <w:lang w:eastAsia="zh-CN"/>
        </w:rPr>
        <w:t>]</w:t>
      </w:r>
      <w:r w:rsidR="00904AAD">
        <w:rPr>
          <w:rFonts w:eastAsia="SimSun" w:hint="eastAsia"/>
          <w:snapToGrid w:val="0"/>
          <w:kern w:val="22"/>
          <w:sz w:val="24"/>
          <w:szCs w:val="24"/>
          <w:lang w:eastAsia="zh-CN"/>
        </w:rPr>
        <w:t>[</w:t>
      </w:r>
      <w:r w:rsidR="00904AAD">
        <w:rPr>
          <w:rFonts w:eastAsia="SimSun" w:hint="eastAsia"/>
          <w:snapToGrid w:val="0"/>
          <w:kern w:val="22"/>
          <w:sz w:val="24"/>
          <w:szCs w:val="24"/>
          <w:lang w:eastAsia="zh-CN"/>
        </w:rPr>
        <w:t>三</w:t>
      </w:r>
      <w:r w:rsidR="00904AAD">
        <w:rPr>
          <w:rFonts w:eastAsia="SimSun"/>
          <w:snapToGrid w:val="0"/>
          <w:kern w:val="22"/>
          <w:sz w:val="24"/>
          <w:szCs w:val="24"/>
          <w:lang w:eastAsia="zh-CN"/>
        </w:rPr>
        <w:t>]</w:t>
      </w:r>
      <w:r w:rsidRPr="00513B20">
        <w:rPr>
          <w:rFonts w:eastAsia="SimSun"/>
          <w:snapToGrid w:val="0"/>
          <w:kern w:val="22"/>
          <w:sz w:val="24"/>
          <w:szCs w:val="24"/>
          <w:lang w:eastAsia="zh-CN"/>
        </w:rPr>
        <w:t>年，可额外延长</w:t>
      </w:r>
      <w:r w:rsidR="006934B6">
        <w:rPr>
          <w:rFonts w:eastAsia="SimSun" w:hint="eastAsia"/>
          <w:snapToGrid w:val="0"/>
          <w:kern w:val="22"/>
          <w:sz w:val="24"/>
          <w:szCs w:val="24"/>
          <w:lang w:eastAsia="zh-CN"/>
        </w:rPr>
        <w:t>[</w:t>
      </w:r>
      <w:r w:rsidRPr="00513B20">
        <w:rPr>
          <w:rFonts w:eastAsia="SimSun"/>
          <w:snapToGrid w:val="0"/>
          <w:kern w:val="22"/>
          <w:sz w:val="24"/>
          <w:szCs w:val="24"/>
          <w:lang w:eastAsia="zh-CN"/>
        </w:rPr>
        <w:t>两</w:t>
      </w:r>
      <w:r w:rsidR="006934B6">
        <w:rPr>
          <w:rFonts w:eastAsia="SimSun" w:hint="eastAsia"/>
          <w:snapToGrid w:val="0"/>
          <w:kern w:val="22"/>
          <w:sz w:val="24"/>
          <w:szCs w:val="24"/>
          <w:lang w:eastAsia="zh-CN"/>
        </w:rPr>
        <w:t>]</w:t>
      </w:r>
      <w:r w:rsidR="00904AAD">
        <w:rPr>
          <w:rFonts w:eastAsia="SimSun" w:hint="eastAsia"/>
          <w:snapToGrid w:val="0"/>
          <w:kern w:val="22"/>
          <w:sz w:val="24"/>
          <w:szCs w:val="24"/>
          <w:lang w:eastAsia="zh-CN"/>
        </w:rPr>
        <w:t>[</w:t>
      </w:r>
      <w:r w:rsidR="00904AAD">
        <w:rPr>
          <w:rFonts w:eastAsia="SimSun" w:hint="eastAsia"/>
          <w:snapToGrid w:val="0"/>
          <w:kern w:val="22"/>
          <w:sz w:val="24"/>
          <w:szCs w:val="24"/>
          <w:lang w:eastAsia="zh-CN"/>
        </w:rPr>
        <w:t>三</w:t>
      </w:r>
      <w:r w:rsidR="00904AAD">
        <w:rPr>
          <w:rFonts w:eastAsia="SimSun"/>
          <w:snapToGrid w:val="0"/>
          <w:kern w:val="22"/>
          <w:sz w:val="24"/>
          <w:szCs w:val="24"/>
          <w:lang w:eastAsia="zh-CN"/>
        </w:rPr>
        <w:t>]</w:t>
      </w:r>
      <w:r w:rsidRPr="00513B20">
        <w:rPr>
          <w:rFonts w:eastAsia="SimSun"/>
          <w:snapToGrid w:val="0"/>
          <w:kern w:val="22"/>
          <w:sz w:val="24"/>
          <w:szCs w:val="24"/>
          <w:lang w:eastAsia="zh-CN"/>
        </w:rPr>
        <w:t>年。</w:t>
      </w:r>
    </w:p>
    <w:p w14:paraId="756977E4" w14:textId="40EE6A71" w:rsidR="004132C3" w:rsidRPr="00904AAD" w:rsidRDefault="004132C3" w:rsidP="00B34BB2">
      <w:pPr>
        <w:keepNext/>
        <w:numPr>
          <w:ilvl w:val="0"/>
          <w:numId w:val="10"/>
        </w:numPr>
        <w:suppressLineNumbers/>
        <w:tabs>
          <w:tab w:val="left" w:pos="426"/>
        </w:tabs>
        <w:suppressAutoHyphens/>
        <w:overflowPunct w:val="0"/>
        <w:autoSpaceDE w:val="0"/>
        <w:autoSpaceDN w:val="0"/>
        <w:adjustRightInd w:val="0"/>
        <w:snapToGrid w:val="0"/>
        <w:spacing w:before="120" w:line="240" w:lineRule="auto"/>
        <w:jc w:val="center"/>
        <w:outlineLvl w:val="1"/>
        <w:rPr>
          <w:b/>
          <w:snapToGrid w:val="0"/>
          <w:kern w:val="22"/>
          <w:sz w:val="24"/>
        </w:rPr>
      </w:pPr>
      <w:r w:rsidRPr="00904AAD">
        <w:rPr>
          <w:rFonts w:hint="eastAsia"/>
          <w:b/>
          <w:snapToGrid w:val="0"/>
          <w:kern w:val="22"/>
          <w:sz w:val="24"/>
        </w:rPr>
        <w:t xml:space="preserve"> </w:t>
      </w:r>
      <w:r w:rsidRPr="00904AAD">
        <w:rPr>
          <w:b/>
          <w:snapToGrid w:val="0"/>
          <w:kern w:val="22"/>
          <w:sz w:val="24"/>
        </w:rPr>
        <w:t xml:space="preserve"> </w:t>
      </w:r>
      <w:r w:rsidRPr="00904AAD">
        <w:rPr>
          <w:b/>
          <w:snapToGrid w:val="0"/>
          <w:kern w:val="22"/>
          <w:sz w:val="24"/>
        </w:rPr>
        <w:t>工作</w:t>
      </w:r>
      <w:r w:rsidR="00904AAD" w:rsidRPr="00904AAD">
        <w:rPr>
          <w:rFonts w:hint="eastAsia"/>
          <w:b/>
          <w:snapToGrid w:val="0"/>
          <w:kern w:val="22"/>
          <w:sz w:val="24"/>
        </w:rPr>
        <w:t>方法</w:t>
      </w:r>
    </w:p>
    <w:p w14:paraId="6A294F53" w14:textId="5101ED49" w:rsidR="004132C3" w:rsidRPr="00513B20" w:rsidRDefault="004132C3"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sidRPr="00513B20">
        <w:rPr>
          <w:rFonts w:eastAsia="SimSun"/>
          <w:snapToGrid w:val="0"/>
          <w:kern w:val="22"/>
          <w:sz w:val="24"/>
          <w:szCs w:val="24"/>
          <w:lang w:eastAsia="zh-CN"/>
        </w:rPr>
        <w:t>在资源允许的情况下，</w:t>
      </w:r>
      <w:r w:rsidR="00904AAD">
        <w:rPr>
          <w:rFonts w:eastAsia="SimSun" w:hint="eastAsia"/>
          <w:snapToGrid w:val="0"/>
          <w:kern w:val="22"/>
          <w:sz w:val="24"/>
          <w:szCs w:val="24"/>
          <w:lang w:eastAsia="zh-CN"/>
        </w:rPr>
        <w:t>非正式</w:t>
      </w:r>
      <w:r w:rsidRPr="00513B20">
        <w:rPr>
          <w:rFonts w:eastAsia="SimSun"/>
          <w:snapToGrid w:val="0"/>
          <w:kern w:val="22"/>
          <w:sz w:val="24"/>
          <w:szCs w:val="24"/>
          <w:lang w:eastAsia="zh-CN"/>
        </w:rPr>
        <w:t>咨询小组每年应至少举行一次</w:t>
      </w:r>
      <w:r w:rsidR="00904AAD">
        <w:rPr>
          <w:rFonts w:eastAsia="SimSun" w:hint="eastAsia"/>
          <w:snapToGrid w:val="0"/>
          <w:kern w:val="22"/>
          <w:sz w:val="24"/>
          <w:szCs w:val="24"/>
          <w:lang w:eastAsia="zh-CN"/>
        </w:rPr>
        <w:t>[</w:t>
      </w:r>
      <w:r w:rsidRPr="00513B20">
        <w:rPr>
          <w:rFonts w:eastAsia="SimSun"/>
          <w:snapToGrid w:val="0"/>
          <w:kern w:val="22"/>
          <w:sz w:val="24"/>
          <w:szCs w:val="24"/>
          <w:lang w:eastAsia="zh-CN"/>
        </w:rPr>
        <w:t>面对面</w:t>
      </w:r>
      <w:r w:rsidR="00904AAD">
        <w:rPr>
          <w:rFonts w:eastAsia="SimSun" w:hint="eastAsia"/>
          <w:snapToGrid w:val="0"/>
          <w:kern w:val="22"/>
          <w:sz w:val="24"/>
          <w:szCs w:val="24"/>
          <w:lang w:eastAsia="zh-CN"/>
        </w:rPr>
        <w:t>]</w:t>
      </w:r>
      <w:r w:rsidRPr="00513B20">
        <w:rPr>
          <w:rFonts w:eastAsia="SimSun"/>
          <w:snapToGrid w:val="0"/>
          <w:kern w:val="22"/>
          <w:sz w:val="24"/>
          <w:szCs w:val="24"/>
          <w:lang w:eastAsia="zh-CN"/>
        </w:rPr>
        <w:t>会议，会议时间应尽量安排在其他会议间隙。小组成员可根据需</w:t>
      </w:r>
      <w:r w:rsidRPr="00513B20">
        <w:rPr>
          <w:rFonts w:eastAsia="SimSun" w:hint="eastAsia"/>
          <w:snapToGrid w:val="0"/>
          <w:kern w:val="22"/>
          <w:sz w:val="24"/>
          <w:szCs w:val="24"/>
          <w:lang w:eastAsia="zh-CN"/>
        </w:rPr>
        <w:t>要</w:t>
      </w:r>
      <w:r w:rsidRPr="00513B20">
        <w:rPr>
          <w:rFonts w:eastAsia="SimSun"/>
          <w:snapToGrid w:val="0"/>
          <w:kern w:val="22"/>
          <w:sz w:val="24"/>
          <w:szCs w:val="24"/>
          <w:lang w:eastAsia="zh-CN"/>
        </w:rPr>
        <w:t>调整开会频率。</w:t>
      </w:r>
      <w:r w:rsidR="00904AAD">
        <w:rPr>
          <w:rFonts w:eastAsia="SimSun" w:hint="eastAsia"/>
          <w:snapToGrid w:val="0"/>
          <w:kern w:val="22"/>
          <w:sz w:val="24"/>
          <w:szCs w:val="24"/>
          <w:lang w:eastAsia="zh-CN"/>
        </w:rPr>
        <w:t>[</w:t>
      </w:r>
      <w:r w:rsidRPr="00513B20">
        <w:rPr>
          <w:rFonts w:eastAsia="SimSun"/>
          <w:snapToGrid w:val="0"/>
          <w:kern w:val="22"/>
          <w:sz w:val="24"/>
          <w:szCs w:val="24"/>
          <w:lang w:eastAsia="zh-CN"/>
        </w:rPr>
        <w:t>在面对面会议</w:t>
      </w:r>
      <w:r w:rsidRPr="00513B20">
        <w:rPr>
          <w:rFonts w:eastAsia="SimSun" w:hint="eastAsia"/>
          <w:snapToGrid w:val="0"/>
          <w:kern w:val="22"/>
          <w:sz w:val="24"/>
          <w:szCs w:val="24"/>
          <w:lang w:eastAsia="zh-CN"/>
        </w:rPr>
        <w:t>之</w:t>
      </w:r>
      <w:r w:rsidRPr="00513B20">
        <w:rPr>
          <w:rFonts w:eastAsia="SimSun"/>
          <w:snapToGrid w:val="0"/>
          <w:kern w:val="22"/>
          <w:sz w:val="24"/>
          <w:szCs w:val="24"/>
          <w:lang w:eastAsia="zh-CN"/>
        </w:rPr>
        <w:t>间，</w:t>
      </w:r>
      <w:r w:rsidR="00904AAD">
        <w:rPr>
          <w:rFonts w:eastAsia="SimSun" w:hint="eastAsia"/>
          <w:snapToGrid w:val="0"/>
          <w:kern w:val="22"/>
          <w:sz w:val="24"/>
          <w:szCs w:val="24"/>
          <w:lang w:eastAsia="zh-CN"/>
        </w:rPr>
        <w:t>]</w:t>
      </w:r>
      <w:r w:rsidRPr="00513B20">
        <w:rPr>
          <w:rFonts w:eastAsia="SimSun"/>
          <w:snapToGrid w:val="0"/>
          <w:kern w:val="22"/>
          <w:sz w:val="24"/>
          <w:szCs w:val="24"/>
          <w:lang w:eastAsia="zh-CN"/>
        </w:rPr>
        <w:t>咨询小组可以酌情通过电子手段远程开展工作。</w:t>
      </w:r>
    </w:p>
    <w:p w14:paraId="4DD519C3" w14:textId="7E36333E" w:rsidR="004132C3" w:rsidRPr="001E5FBA" w:rsidRDefault="00904AAD"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Pr>
          <w:rFonts w:eastAsia="SimSun" w:hint="eastAsia"/>
          <w:snapToGrid w:val="0"/>
          <w:kern w:val="22"/>
          <w:sz w:val="24"/>
          <w:szCs w:val="24"/>
          <w:lang w:val="en-GB" w:eastAsia="zh-CN"/>
        </w:rPr>
        <w:t>非正式</w:t>
      </w:r>
      <w:r w:rsidR="004132C3" w:rsidRPr="00513B20">
        <w:rPr>
          <w:rFonts w:eastAsia="SimSun"/>
          <w:snapToGrid w:val="0"/>
          <w:kern w:val="22"/>
          <w:sz w:val="24"/>
          <w:szCs w:val="24"/>
          <w:lang w:eastAsia="zh-CN"/>
        </w:rPr>
        <w:t>咨询小组可酌情建立</w:t>
      </w:r>
      <w:r w:rsidR="004132C3" w:rsidRPr="00513B20">
        <w:rPr>
          <w:rFonts w:eastAsia="SimSun" w:hint="eastAsia"/>
          <w:snapToGrid w:val="0"/>
          <w:kern w:val="22"/>
          <w:sz w:val="24"/>
          <w:szCs w:val="24"/>
          <w:lang w:eastAsia="zh-CN"/>
        </w:rPr>
        <w:t>小组</w:t>
      </w:r>
      <w:r w:rsidR="004132C3" w:rsidRPr="00513B20">
        <w:rPr>
          <w:rFonts w:eastAsia="SimSun"/>
          <w:snapToGrid w:val="0"/>
          <w:kern w:val="22"/>
          <w:sz w:val="24"/>
          <w:szCs w:val="24"/>
          <w:lang w:eastAsia="zh-CN"/>
        </w:rPr>
        <w:t>委员会，以支持其</w:t>
      </w:r>
      <w:r w:rsidR="004132C3" w:rsidRPr="00513B20">
        <w:rPr>
          <w:rFonts w:eastAsia="SimSun" w:hint="eastAsia"/>
          <w:snapToGrid w:val="0"/>
          <w:kern w:val="22"/>
          <w:sz w:val="24"/>
          <w:szCs w:val="24"/>
          <w:lang w:eastAsia="zh-CN"/>
        </w:rPr>
        <w:t>处理</w:t>
      </w:r>
      <w:r w:rsidR="004132C3" w:rsidRPr="00513B20">
        <w:rPr>
          <w:rFonts w:eastAsia="SimSun"/>
          <w:snapToGrid w:val="0"/>
          <w:kern w:val="22"/>
          <w:sz w:val="24"/>
          <w:szCs w:val="24"/>
          <w:lang w:eastAsia="zh-CN"/>
        </w:rPr>
        <w:t>具体问题或专题领域，并增选相关专家提供援助。</w:t>
      </w:r>
    </w:p>
    <w:p w14:paraId="0058C105" w14:textId="562B396C" w:rsidR="001E5FBA" w:rsidRPr="00513B20" w:rsidRDefault="001E5FBA"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sidRPr="001E5FBA">
        <w:rPr>
          <w:rFonts w:hint="eastAsia"/>
          <w:snapToGrid w:val="0"/>
          <w:kern w:val="22"/>
          <w:sz w:val="24"/>
          <w:szCs w:val="24"/>
          <w:lang w:val="en-GB" w:eastAsia="zh-CN"/>
        </w:rPr>
        <w:t>[</w:t>
      </w:r>
      <w:r w:rsidRPr="001E5FBA">
        <w:rPr>
          <w:rFonts w:ascii="SimSun" w:eastAsia="SimSun" w:hAnsi="SimSun" w:cs="SimSun" w:hint="eastAsia"/>
          <w:snapToGrid w:val="0"/>
          <w:kern w:val="22"/>
          <w:sz w:val="24"/>
          <w:szCs w:val="24"/>
          <w:lang w:val="en-GB" w:eastAsia="zh-CN"/>
        </w:rPr>
        <w:t>非正式咨询小组将支持</w:t>
      </w:r>
      <w:r w:rsidRPr="001E5FBA">
        <w:rPr>
          <w:rFonts w:hint="eastAsia"/>
          <w:snapToGrid w:val="0"/>
          <w:kern w:val="22"/>
          <w:sz w:val="24"/>
          <w:szCs w:val="24"/>
          <w:lang w:val="en-GB" w:eastAsia="zh-CN"/>
        </w:rPr>
        <w:t>2020</w:t>
      </w:r>
      <w:r w:rsidRPr="001E5FBA">
        <w:rPr>
          <w:rFonts w:ascii="SimSun" w:eastAsia="SimSun" w:hAnsi="SimSun" w:cs="SimSun" w:hint="eastAsia"/>
          <w:snapToGrid w:val="0"/>
          <w:kern w:val="22"/>
          <w:sz w:val="24"/>
          <w:szCs w:val="24"/>
          <w:lang w:val="en-GB" w:eastAsia="zh-CN"/>
        </w:rPr>
        <w:t>年后全球生物多样性框架指标</w:t>
      </w:r>
      <w:r>
        <w:rPr>
          <w:rFonts w:ascii="SimSun" w:eastAsia="SimSun" w:hAnsi="SimSun" w:cs="SimSun" w:hint="eastAsia"/>
          <w:snapToGrid w:val="0"/>
          <w:kern w:val="22"/>
          <w:sz w:val="24"/>
          <w:szCs w:val="24"/>
          <w:lang w:val="en-GB" w:eastAsia="zh-CN"/>
        </w:rPr>
        <w:t>问题</w:t>
      </w:r>
      <w:r w:rsidRPr="001E5FBA">
        <w:rPr>
          <w:rFonts w:ascii="SimSun" w:eastAsia="SimSun" w:hAnsi="SimSun" w:cs="SimSun" w:hint="eastAsia"/>
          <w:snapToGrid w:val="0"/>
          <w:kern w:val="22"/>
          <w:sz w:val="24"/>
          <w:szCs w:val="24"/>
          <w:lang w:val="en-GB" w:eastAsia="zh-CN"/>
        </w:rPr>
        <w:t>特设技术专家组</w:t>
      </w:r>
      <w:r w:rsidRPr="001E5FBA">
        <w:rPr>
          <w:rFonts w:hint="eastAsia"/>
          <w:snapToGrid w:val="0"/>
          <w:kern w:val="22"/>
          <w:sz w:val="24"/>
          <w:szCs w:val="24"/>
          <w:lang w:val="en-GB" w:eastAsia="zh-CN"/>
        </w:rPr>
        <w:t>[</w:t>
      </w:r>
      <w:r w:rsidRPr="001E5FBA">
        <w:rPr>
          <w:rFonts w:ascii="SimSun" w:eastAsia="SimSun" w:hAnsi="SimSun" w:cs="SimSun" w:hint="eastAsia"/>
          <w:snapToGrid w:val="0"/>
          <w:kern w:val="22"/>
          <w:sz w:val="24"/>
          <w:szCs w:val="24"/>
          <w:lang w:val="en-GB" w:eastAsia="zh-CN"/>
        </w:rPr>
        <w:t>确定能力建设和发展</w:t>
      </w:r>
      <w:r>
        <w:rPr>
          <w:rFonts w:ascii="SimSun" w:eastAsia="SimSun" w:hAnsi="SimSun" w:cs="SimSun" w:hint="eastAsia"/>
          <w:snapToGrid w:val="0"/>
          <w:kern w:val="22"/>
          <w:sz w:val="24"/>
          <w:szCs w:val="24"/>
          <w:lang w:val="en-GB" w:eastAsia="zh-CN"/>
        </w:rPr>
        <w:t>的</w:t>
      </w:r>
      <w:r w:rsidRPr="001E5FBA">
        <w:rPr>
          <w:rFonts w:ascii="SimSun" w:eastAsia="SimSun" w:hAnsi="SimSun" w:cs="SimSun" w:hint="eastAsia"/>
          <w:snapToGrid w:val="0"/>
          <w:kern w:val="22"/>
          <w:sz w:val="24"/>
          <w:szCs w:val="24"/>
          <w:lang w:val="en-GB" w:eastAsia="zh-CN"/>
        </w:rPr>
        <w:t>指标的工作</w:t>
      </w:r>
      <w:r w:rsidRPr="001E5FBA">
        <w:rPr>
          <w:rFonts w:hint="eastAsia"/>
          <w:snapToGrid w:val="0"/>
          <w:kern w:val="22"/>
          <w:sz w:val="24"/>
          <w:szCs w:val="24"/>
          <w:lang w:val="en-GB" w:eastAsia="zh-CN"/>
        </w:rPr>
        <w:t>][</w:t>
      </w:r>
      <w:r w:rsidRPr="001E5FBA">
        <w:rPr>
          <w:rFonts w:ascii="SimSun" w:eastAsia="SimSun" w:hAnsi="SimSun" w:cs="SimSun" w:hint="eastAsia"/>
          <w:snapToGrid w:val="0"/>
          <w:kern w:val="22"/>
          <w:sz w:val="24"/>
          <w:szCs w:val="24"/>
          <w:lang w:val="en-GB" w:eastAsia="zh-CN"/>
        </w:rPr>
        <w:t>确定</w:t>
      </w:r>
      <w:r>
        <w:rPr>
          <w:rFonts w:ascii="SimSun" w:eastAsia="SimSun" w:hAnsi="SimSun" w:cs="SimSun" w:hint="eastAsia"/>
          <w:snapToGrid w:val="0"/>
          <w:kern w:val="22"/>
          <w:sz w:val="24"/>
          <w:szCs w:val="24"/>
          <w:lang w:val="en-GB" w:eastAsia="zh-CN"/>
        </w:rPr>
        <w:t>与</w:t>
      </w:r>
      <w:r w:rsidRPr="001E5FBA">
        <w:rPr>
          <w:rFonts w:ascii="SimSun" w:eastAsia="SimSun" w:hAnsi="SimSun" w:cs="SimSun" w:hint="eastAsia"/>
          <w:snapToGrid w:val="0"/>
          <w:kern w:val="22"/>
          <w:sz w:val="24"/>
          <w:szCs w:val="24"/>
          <w:lang w:val="en-GB" w:eastAsia="zh-CN"/>
        </w:rPr>
        <w:t>监测全球生物多样性框架</w:t>
      </w:r>
      <w:r>
        <w:rPr>
          <w:rFonts w:ascii="SimSun" w:eastAsia="SimSun" w:hAnsi="SimSun" w:cs="SimSun" w:hint="eastAsia"/>
          <w:snapToGrid w:val="0"/>
          <w:kern w:val="22"/>
          <w:sz w:val="24"/>
          <w:szCs w:val="24"/>
          <w:lang w:val="en-GB" w:eastAsia="zh-CN"/>
        </w:rPr>
        <w:t>相关的</w:t>
      </w:r>
      <w:r w:rsidRPr="001E5FBA">
        <w:rPr>
          <w:rFonts w:ascii="SimSun" w:eastAsia="SimSun" w:hAnsi="SimSun" w:cs="SimSun" w:hint="eastAsia"/>
          <w:snapToGrid w:val="0"/>
          <w:kern w:val="22"/>
          <w:sz w:val="24"/>
          <w:szCs w:val="24"/>
          <w:lang w:val="en-GB" w:eastAsia="zh-CN"/>
        </w:rPr>
        <w:t>能力建设和发展、技术转让</w:t>
      </w:r>
      <w:r>
        <w:rPr>
          <w:rFonts w:ascii="SimSun" w:eastAsia="SimSun" w:hAnsi="SimSun" w:cs="SimSun" w:hint="eastAsia"/>
          <w:snapToGrid w:val="0"/>
          <w:kern w:val="22"/>
          <w:sz w:val="24"/>
          <w:szCs w:val="24"/>
          <w:lang w:val="en-GB" w:eastAsia="zh-CN"/>
        </w:rPr>
        <w:t>、</w:t>
      </w:r>
      <w:r w:rsidRPr="001E5FBA">
        <w:rPr>
          <w:rFonts w:ascii="SimSun" w:eastAsia="SimSun" w:hAnsi="SimSun" w:cs="SimSun" w:hint="eastAsia"/>
          <w:snapToGrid w:val="0"/>
          <w:kern w:val="22"/>
          <w:sz w:val="24"/>
          <w:szCs w:val="24"/>
          <w:lang w:val="en-GB" w:eastAsia="zh-CN"/>
        </w:rPr>
        <w:t>筹资需求</w:t>
      </w:r>
      <w:r>
        <w:rPr>
          <w:rFonts w:ascii="SimSun" w:eastAsia="SimSun" w:hAnsi="SimSun" w:cs="SimSun" w:hint="eastAsia"/>
          <w:snapToGrid w:val="0"/>
          <w:kern w:val="22"/>
          <w:sz w:val="24"/>
          <w:szCs w:val="24"/>
          <w:lang w:val="en-GB" w:eastAsia="zh-CN"/>
        </w:rPr>
        <w:t>方面</w:t>
      </w:r>
      <w:r w:rsidRPr="001E5FBA">
        <w:rPr>
          <w:rFonts w:ascii="SimSun" w:eastAsia="SimSun" w:hAnsi="SimSun" w:cs="SimSun" w:hint="eastAsia"/>
          <w:snapToGrid w:val="0"/>
          <w:kern w:val="22"/>
          <w:sz w:val="24"/>
          <w:szCs w:val="24"/>
          <w:lang w:val="en-GB" w:eastAsia="zh-CN"/>
        </w:rPr>
        <w:t>的现有能力、差距和需求。</w:t>
      </w:r>
      <w:r w:rsidRPr="001E5FBA">
        <w:rPr>
          <w:rFonts w:hint="eastAsia"/>
          <w:snapToGrid w:val="0"/>
          <w:kern w:val="22"/>
          <w:sz w:val="24"/>
          <w:szCs w:val="24"/>
          <w:lang w:val="en-GB" w:eastAsia="zh-CN"/>
        </w:rPr>
        <w:t>]</w:t>
      </w:r>
    </w:p>
    <w:p w14:paraId="034A3C4A" w14:textId="3C7C0E1D" w:rsidR="004132C3" w:rsidRPr="00513B20" w:rsidRDefault="00904AAD"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Pr>
          <w:rFonts w:eastAsia="SimSun" w:hint="eastAsia"/>
          <w:snapToGrid w:val="0"/>
          <w:kern w:val="22"/>
          <w:sz w:val="24"/>
          <w:szCs w:val="24"/>
          <w:lang w:eastAsia="zh-CN"/>
        </w:rPr>
        <w:t>非正式</w:t>
      </w:r>
      <w:r w:rsidR="004132C3" w:rsidRPr="00513B20">
        <w:rPr>
          <w:rFonts w:eastAsia="SimSun"/>
          <w:snapToGrid w:val="0"/>
          <w:kern w:val="22"/>
          <w:sz w:val="24"/>
          <w:szCs w:val="24"/>
          <w:lang w:eastAsia="zh-CN"/>
        </w:rPr>
        <w:t>咨询小组成员不得从联合国收取任何酬金、费用或其他报酬。但是根据联合国的规则和条例，将为发展中国家缔约方以及经济转型国家缔约方提名的咨询小组成员支付参会费用。</w:t>
      </w:r>
    </w:p>
    <w:p w14:paraId="51F78C51" w14:textId="2B435D7E" w:rsidR="004132C3" w:rsidRPr="00513B20" w:rsidRDefault="004132C3"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spacing w:val="-2"/>
          <w:kern w:val="22"/>
          <w:sz w:val="24"/>
          <w:szCs w:val="24"/>
          <w:lang w:val="en-GB" w:eastAsia="zh-CN"/>
        </w:rPr>
      </w:pPr>
      <w:r w:rsidRPr="00513B20">
        <w:rPr>
          <w:rFonts w:eastAsia="SimSun"/>
          <w:snapToGrid w:val="0"/>
          <w:spacing w:val="-2"/>
          <w:kern w:val="22"/>
          <w:sz w:val="24"/>
          <w:szCs w:val="24"/>
          <w:lang w:eastAsia="zh-CN"/>
        </w:rPr>
        <w:t>非正式咨询小组将选出两位共同主席</w:t>
      </w:r>
      <w:r w:rsidR="00904AAD">
        <w:rPr>
          <w:rFonts w:eastAsia="SimSun" w:hint="eastAsia"/>
          <w:snapToGrid w:val="0"/>
          <w:spacing w:val="-2"/>
          <w:kern w:val="22"/>
          <w:sz w:val="24"/>
          <w:szCs w:val="24"/>
          <w:lang w:eastAsia="zh-CN"/>
        </w:rPr>
        <w:t>和</w:t>
      </w:r>
      <w:r w:rsidRPr="00513B20">
        <w:rPr>
          <w:rFonts w:eastAsia="SimSun"/>
          <w:snapToGrid w:val="0"/>
          <w:spacing w:val="-2"/>
          <w:kern w:val="22"/>
          <w:sz w:val="24"/>
          <w:szCs w:val="24"/>
          <w:lang w:eastAsia="zh-CN"/>
        </w:rPr>
        <w:t>一位报告员，任期</w:t>
      </w:r>
      <w:r w:rsidR="006934B6">
        <w:rPr>
          <w:rFonts w:eastAsia="SimSun" w:hint="eastAsia"/>
          <w:snapToGrid w:val="0"/>
          <w:spacing w:val="-2"/>
          <w:kern w:val="22"/>
          <w:sz w:val="24"/>
          <w:szCs w:val="24"/>
          <w:lang w:eastAsia="zh-CN"/>
        </w:rPr>
        <w:t>[</w:t>
      </w:r>
      <w:r w:rsidRPr="00513B20">
        <w:rPr>
          <w:rFonts w:eastAsia="SimSun"/>
          <w:snapToGrid w:val="0"/>
          <w:spacing w:val="-2"/>
          <w:kern w:val="22"/>
          <w:sz w:val="24"/>
          <w:szCs w:val="24"/>
          <w:lang w:eastAsia="zh-CN"/>
        </w:rPr>
        <w:t>两</w:t>
      </w:r>
      <w:r w:rsidR="006934B6">
        <w:rPr>
          <w:rFonts w:eastAsia="SimSun" w:hint="eastAsia"/>
          <w:snapToGrid w:val="0"/>
          <w:spacing w:val="-2"/>
          <w:kern w:val="22"/>
          <w:sz w:val="24"/>
          <w:szCs w:val="24"/>
          <w:lang w:eastAsia="zh-CN"/>
        </w:rPr>
        <w:t>]</w:t>
      </w:r>
      <w:r w:rsidR="00904AAD">
        <w:rPr>
          <w:rFonts w:eastAsia="SimSun" w:hint="eastAsia"/>
          <w:snapToGrid w:val="0"/>
          <w:spacing w:val="-2"/>
          <w:kern w:val="22"/>
          <w:sz w:val="24"/>
          <w:szCs w:val="24"/>
          <w:lang w:eastAsia="zh-CN"/>
        </w:rPr>
        <w:t>[</w:t>
      </w:r>
      <w:r w:rsidR="00904AAD">
        <w:rPr>
          <w:rFonts w:eastAsia="SimSun" w:hint="eastAsia"/>
          <w:snapToGrid w:val="0"/>
          <w:spacing w:val="-2"/>
          <w:kern w:val="22"/>
          <w:sz w:val="24"/>
          <w:szCs w:val="24"/>
          <w:lang w:eastAsia="zh-CN"/>
        </w:rPr>
        <w:t>三</w:t>
      </w:r>
      <w:r w:rsidR="00904AAD">
        <w:rPr>
          <w:rFonts w:eastAsia="SimSun"/>
          <w:snapToGrid w:val="0"/>
          <w:spacing w:val="-2"/>
          <w:kern w:val="22"/>
          <w:sz w:val="24"/>
          <w:szCs w:val="24"/>
          <w:lang w:eastAsia="zh-CN"/>
        </w:rPr>
        <w:t>]</w:t>
      </w:r>
      <w:r w:rsidRPr="00513B20">
        <w:rPr>
          <w:rFonts w:eastAsia="SimSun"/>
          <w:snapToGrid w:val="0"/>
          <w:spacing w:val="-2"/>
          <w:kern w:val="22"/>
          <w:sz w:val="24"/>
          <w:szCs w:val="24"/>
          <w:lang w:eastAsia="zh-CN"/>
        </w:rPr>
        <w:t>年。</w:t>
      </w:r>
    </w:p>
    <w:p w14:paraId="20CEEA6E" w14:textId="1D852D03" w:rsidR="004132C3" w:rsidRPr="00513B20" w:rsidRDefault="00904AAD" w:rsidP="00B34BB2">
      <w:pPr>
        <w:pStyle w:val="CBD-Para"/>
        <w:keepLines w:val="0"/>
        <w:numPr>
          <w:ilvl w:val="0"/>
          <w:numId w:val="8"/>
        </w:numPr>
        <w:suppressLineNumbers/>
        <w:tabs>
          <w:tab w:val="clear" w:pos="720"/>
        </w:tabs>
        <w:suppressAutoHyphens/>
        <w:overflowPunct w:val="0"/>
        <w:autoSpaceDE w:val="0"/>
        <w:autoSpaceDN w:val="0"/>
        <w:adjustRightInd w:val="0"/>
        <w:snapToGrid w:val="0"/>
        <w:rPr>
          <w:snapToGrid w:val="0"/>
          <w:kern w:val="22"/>
          <w:sz w:val="24"/>
          <w:szCs w:val="24"/>
          <w:lang w:val="en-GB" w:eastAsia="zh-CN"/>
        </w:rPr>
      </w:pPr>
      <w:r>
        <w:rPr>
          <w:rFonts w:eastAsia="SimSun" w:hint="eastAsia"/>
          <w:snapToGrid w:val="0"/>
          <w:kern w:val="22"/>
          <w:sz w:val="24"/>
          <w:szCs w:val="24"/>
          <w:lang w:eastAsia="zh-CN"/>
        </w:rPr>
        <w:lastRenderedPageBreak/>
        <w:t>非正式</w:t>
      </w:r>
      <w:r w:rsidR="004132C3" w:rsidRPr="00513B20">
        <w:rPr>
          <w:rFonts w:eastAsia="SimSun"/>
          <w:snapToGrid w:val="0"/>
          <w:kern w:val="22"/>
          <w:sz w:val="24"/>
          <w:szCs w:val="24"/>
          <w:lang w:eastAsia="zh-CN"/>
        </w:rPr>
        <w:t>咨询小组的工作</w:t>
      </w:r>
      <w:r>
        <w:rPr>
          <w:rFonts w:eastAsia="SimSun" w:hint="eastAsia"/>
          <w:snapToGrid w:val="0"/>
          <w:kern w:val="22"/>
          <w:sz w:val="24"/>
          <w:szCs w:val="24"/>
          <w:lang w:eastAsia="zh-CN"/>
        </w:rPr>
        <w:t>语文</w:t>
      </w:r>
      <w:r w:rsidR="004132C3" w:rsidRPr="00513B20">
        <w:rPr>
          <w:rFonts w:eastAsia="SimSun"/>
          <w:snapToGrid w:val="0"/>
          <w:kern w:val="22"/>
          <w:sz w:val="24"/>
          <w:szCs w:val="24"/>
          <w:lang w:eastAsia="zh-CN"/>
        </w:rPr>
        <w:t>为英</w:t>
      </w:r>
      <w:r>
        <w:rPr>
          <w:rFonts w:eastAsia="SimSun" w:hint="eastAsia"/>
          <w:snapToGrid w:val="0"/>
          <w:kern w:val="22"/>
          <w:sz w:val="24"/>
          <w:szCs w:val="24"/>
          <w:lang w:eastAsia="zh-CN"/>
        </w:rPr>
        <w:t>文</w:t>
      </w:r>
      <w:r w:rsidR="004132C3" w:rsidRPr="00513B20">
        <w:rPr>
          <w:rFonts w:eastAsia="SimSun"/>
          <w:snapToGrid w:val="0"/>
          <w:kern w:val="22"/>
          <w:sz w:val="24"/>
          <w:szCs w:val="24"/>
          <w:lang w:eastAsia="zh-CN"/>
        </w:rPr>
        <w:t>。</w:t>
      </w:r>
    </w:p>
    <w:p w14:paraId="652D1E92" w14:textId="5744EE92" w:rsidR="00E814DA" w:rsidRPr="001D3211" w:rsidRDefault="00E814DA" w:rsidP="00E814DA">
      <w:pPr>
        <w:spacing w:before="120"/>
        <w:jc w:val="center"/>
        <w:rPr>
          <w:rFonts w:ascii="SimSun" w:hAnsi="SimSun"/>
          <w:kern w:val="22"/>
        </w:rPr>
      </w:pPr>
      <w:r w:rsidRPr="008E33A9">
        <w:rPr>
          <w:rFonts w:ascii="SimSun" w:hAnsi="SimSun"/>
          <w:bCs/>
          <w:snapToGrid w:val="0"/>
          <w:kern w:val="22"/>
          <w:szCs w:val="22"/>
        </w:rPr>
        <w:t>__________</w:t>
      </w:r>
    </w:p>
    <w:p w14:paraId="0EFAA9DF" w14:textId="77777777" w:rsidR="00E814DA" w:rsidRPr="00556021" w:rsidRDefault="00E814DA" w:rsidP="00E814DA">
      <w:pPr>
        <w:keepNext/>
        <w:spacing w:before="240"/>
        <w:jc w:val="center"/>
        <w:outlineLvl w:val="2"/>
        <w:rPr>
          <w:rFonts w:ascii="SimSun" w:hAnsi="SimSun"/>
          <w:kern w:val="22"/>
        </w:rPr>
      </w:pPr>
    </w:p>
    <w:sectPr w:rsidR="00E814DA" w:rsidRPr="00556021" w:rsidSect="002A520B">
      <w:headerReference w:type="even" r:id="rId12"/>
      <w:headerReference w:type="default" r:id="rId13"/>
      <w:pgSz w:w="12240" w:h="15840" w:code="1"/>
      <w:pgMar w:top="567" w:right="1440" w:bottom="1140" w:left="144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AC57" w14:textId="77777777" w:rsidR="00B34BB2" w:rsidRDefault="00B34BB2">
      <w:r>
        <w:separator/>
      </w:r>
    </w:p>
  </w:endnote>
  <w:endnote w:type="continuationSeparator" w:id="0">
    <w:p w14:paraId="38010189" w14:textId="77777777" w:rsidR="00B34BB2" w:rsidRDefault="00B34BB2">
      <w:r>
        <w:continuationSeparator/>
      </w:r>
    </w:p>
  </w:endnote>
  <w:endnote w:type="continuationNotice" w:id="1">
    <w:p w14:paraId="5E9BEA94" w14:textId="77777777" w:rsidR="00B34BB2" w:rsidRDefault="00B34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TKaiti">
    <w:altName w:val="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84DB" w14:textId="77777777" w:rsidR="00B34BB2" w:rsidRDefault="00B34BB2" w:rsidP="009A1362">
      <w:pPr>
        <w:spacing w:after="0" w:line="240" w:lineRule="auto"/>
      </w:pPr>
      <w:r>
        <w:separator/>
      </w:r>
    </w:p>
  </w:footnote>
  <w:footnote w:type="continuationSeparator" w:id="0">
    <w:p w14:paraId="070EA5B1" w14:textId="77777777" w:rsidR="00B34BB2" w:rsidRDefault="00B34BB2">
      <w:r>
        <w:continuationSeparator/>
      </w:r>
    </w:p>
  </w:footnote>
  <w:footnote w:type="continuationNotice" w:id="1">
    <w:p w14:paraId="413C39F0" w14:textId="77777777" w:rsidR="00B34BB2" w:rsidRDefault="00B34BB2"/>
  </w:footnote>
  <w:footnote w:id="2">
    <w:p w14:paraId="3DE7DEFB" w14:textId="77777777" w:rsidR="00E136C2" w:rsidRPr="00482A71" w:rsidRDefault="00E136C2" w:rsidP="00482A71">
      <w:pPr>
        <w:pStyle w:val="FootnoteText"/>
        <w:suppressLineNumbers/>
        <w:suppressAutoHyphens/>
        <w:kinsoku w:val="0"/>
        <w:overflowPunct w:val="0"/>
        <w:autoSpaceDE w:val="0"/>
        <w:autoSpaceDN w:val="0"/>
        <w:adjustRightInd w:val="0"/>
        <w:snapToGrid w:val="0"/>
        <w:spacing w:before="60" w:line="240" w:lineRule="auto"/>
        <w:ind w:left="0" w:firstLine="0"/>
        <w:rPr>
          <w:rFonts w:ascii="Times New Roman" w:hAnsi="Times New Roman"/>
          <w:snapToGrid w:val="0"/>
          <w:kern w:val="18"/>
          <w:lang w:eastAsia="zh-CN"/>
        </w:rPr>
      </w:pPr>
      <w:r w:rsidRPr="00482A71">
        <w:rPr>
          <w:rStyle w:val="FootnoteReference"/>
          <w:snapToGrid w:val="0"/>
          <w:kern w:val="18"/>
          <w:sz w:val="20"/>
        </w:rPr>
        <w:footnoteRef/>
      </w:r>
      <w:r w:rsidRPr="00482A71">
        <w:rPr>
          <w:rFonts w:ascii="Times New Roman" w:hAnsi="Times New Roman"/>
          <w:snapToGrid w:val="0"/>
          <w:kern w:val="18"/>
          <w:lang w:eastAsia="zh-CN"/>
        </w:rPr>
        <w:t xml:space="preserve">  </w:t>
      </w:r>
      <w:r w:rsidRPr="00482A71">
        <w:rPr>
          <w:rFonts w:ascii="Times New Roman" w:hAnsi="Times New Roman"/>
          <w:snapToGrid w:val="0"/>
          <w:kern w:val="18"/>
          <w:lang w:eastAsia="zh-CN"/>
        </w:rPr>
        <w:t>初步最后报告作为</w:t>
      </w:r>
      <w:r w:rsidRPr="00482A71">
        <w:rPr>
          <w:rFonts w:ascii="Times New Roman" w:hAnsi="Times New Roman"/>
          <w:snapToGrid w:val="0"/>
          <w:kern w:val="18"/>
          <w:lang w:eastAsia="zh-CN"/>
        </w:rPr>
        <w:t>CBD/SBI/3/INF/14</w:t>
      </w:r>
      <w:r w:rsidRPr="00482A71">
        <w:rPr>
          <w:rFonts w:ascii="Times New Roman" w:hAnsi="Times New Roman"/>
          <w:snapToGrid w:val="0"/>
          <w:kern w:val="18"/>
          <w:lang w:eastAsia="zh-CN"/>
        </w:rPr>
        <w:t>提供，最后报告将在适当时候发布。</w:t>
      </w:r>
    </w:p>
  </w:footnote>
  <w:footnote w:id="3">
    <w:p w14:paraId="036209B2" w14:textId="77777777" w:rsidR="00E136C2" w:rsidRPr="004C415C" w:rsidRDefault="00E136C2" w:rsidP="00482A71">
      <w:pPr>
        <w:pStyle w:val="FootnoteText"/>
        <w:suppressLineNumbers/>
        <w:suppressAutoHyphens/>
        <w:kinsoku w:val="0"/>
        <w:overflowPunct w:val="0"/>
        <w:autoSpaceDE w:val="0"/>
        <w:autoSpaceDN w:val="0"/>
        <w:adjustRightInd w:val="0"/>
        <w:snapToGrid w:val="0"/>
        <w:spacing w:before="60" w:line="240" w:lineRule="auto"/>
        <w:ind w:left="0" w:firstLine="0"/>
        <w:rPr>
          <w:snapToGrid w:val="0"/>
          <w:kern w:val="18"/>
          <w:szCs w:val="18"/>
          <w:lang w:eastAsia="zh-CN"/>
        </w:rPr>
      </w:pPr>
      <w:r w:rsidRPr="00482A71">
        <w:rPr>
          <w:rStyle w:val="FootnoteReference"/>
          <w:snapToGrid w:val="0"/>
          <w:kern w:val="18"/>
          <w:sz w:val="20"/>
        </w:rPr>
        <w:footnoteRef/>
      </w:r>
      <w:r w:rsidRPr="00482A71">
        <w:rPr>
          <w:rFonts w:ascii="Times New Roman" w:hAnsi="Times New Roman"/>
          <w:snapToGrid w:val="0"/>
          <w:kern w:val="18"/>
          <w:lang w:eastAsia="zh-CN"/>
        </w:rPr>
        <w:t xml:space="preserve">  </w:t>
      </w:r>
      <w:r w:rsidRPr="00482A71">
        <w:rPr>
          <w:rFonts w:ascii="Times New Roman" w:hAnsi="Times New Roman"/>
          <w:snapToGrid w:val="0"/>
          <w:kern w:val="18"/>
          <w:lang w:eastAsia="zh-CN"/>
        </w:rPr>
        <w:t>见</w:t>
      </w:r>
      <w:r w:rsidRPr="00482A71">
        <w:rPr>
          <w:rFonts w:ascii="Times New Roman" w:hAnsi="Times New Roman"/>
          <w:snapToGrid w:val="0"/>
          <w:kern w:val="18"/>
          <w:lang w:eastAsia="zh-CN"/>
        </w:rPr>
        <w:t xml:space="preserve"> </w:t>
      </w:r>
      <w:hyperlink r:id="rId1" w:history="1">
        <w:r w:rsidRPr="00482A71">
          <w:rPr>
            <w:rStyle w:val="Hyperlink"/>
            <w:rFonts w:ascii="Times New Roman" w:hAnsi="Times New Roman"/>
            <w:snapToGrid w:val="0"/>
            <w:kern w:val="18"/>
            <w:lang w:eastAsia="zh-CN"/>
          </w:rPr>
          <w:t>https://www.un.org/pga/75/united-nations-summit-on-biodiversity-summary</w:t>
        </w:r>
      </w:hyperlink>
      <w:r w:rsidRPr="00482A71">
        <w:rPr>
          <w:rFonts w:ascii="Times New Roman" w:hAnsi="Times New Roman"/>
          <w:snapToGrid w:val="0"/>
          <w:kern w:val="18"/>
          <w:lang w:eastAsia="zh-CN"/>
        </w:rPr>
        <w:t>。</w:t>
      </w:r>
    </w:p>
  </w:footnote>
  <w:footnote w:id="4">
    <w:p w14:paraId="631AA237" w14:textId="31B5BDF7" w:rsidR="00E136C2" w:rsidRPr="00482A71" w:rsidRDefault="00E136C2" w:rsidP="00482A71">
      <w:pPr>
        <w:pStyle w:val="FootnoteText"/>
        <w:suppressLineNumbers/>
        <w:suppressAutoHyphens/>
        <w:kinsoku w:val="0"/>
        <w:overflowPunct w:val="0"/>
        <w:autoSpaceDE w:val="0"/>
        <w:autoSpaceDN w:val="0"/>
        <w:adjustRightInd w:val="0"/>
        <w:snapToGrid w:val="0"/>
        <w:spacing w:before="60" w:line="240" w:lineRule="auto"/>
        <w:ind w:left="0" w:firstLine="0"/>
        <w:rPr>
          <w:rFonts w:ascii="Times New Roman" w:hAnsi="Times New Roman"/>
          <w:snapToGrid w:val="0"/>
          <w:kern w:val="18"/>
          <w:lang w:eastAsia="zh-CN"/>
        </w:rPr>
      </w:pPr>
      <w:r w:rsidRPr="00482A71">
        <w:rPr>
          <w:rStyle w:val="FootnoteReference"/>
          <w:snapToGrid w:val="0"/>
          <w:kern w:val="18"/>
          <w:sz w:val="20"/>
        </w:rPr>
        <w:footnoteRef/>
      </w:r>
      <w:r w:rsidRPr="00482A71">
        <w:rPr>
          <w:rFonts w:ascii="Times New Roman" w:hAnsi="Times New Roman"/>
          <w:snapToGrid w:val="0"/>
          <w:kern w:val="18"/>
          <w:lang w:eastAsia="zh-CN"/>
        </w:rPr>
        <w:t xml:space="preserve">  </w:t>
      </w:r>
      <w:hyperlink r:id="rId2" w:history="1">
        <w:r w:rsidRPr="00482A71">
          <w:rPr>
            <w:rStyle w:val="Hyperlink"/>
            <w:rFonts w:ascii="Times New Roman" w:hAnsi="Times New Roman"/>
            <w:snapToGrid w:val="0"/>
            <w:kern w:val="18"/>
            <w:lang w:eastAsia="zh-CN"/>
          </w:rPr>
          <w:t>CBD/SBI/3/7/Add.1</w:t>
        </w:r>
      </w:hyperlink>
      <w:r w:rsidRPr="00482A71">
        <w:rPr>
          <w:rFonts w:ascii="Times New Roman" w:hAnsi="Times New Roman"/>
          <w:snapToGrid w:val="0"/>
          <w:kern w:val="18"/>
          <w:lang w:eastAsia="zh-CN"/>
        </w:rPr>
        <w:t>号文件对长期战略框架作了进一步阐述。</w:t>
      </w:r>
    </w:p>
  </w:footnote>
  <w:footnote w:id="5">
    <w:p w14:paraId="0FCE0CCC" w14:textId="573D075D" w:rsidR="00E136C2" w:rsidRPr="00482A71" w:rsidRDefault="00E136C2" w:rsidP="00482A71">
      <w:pPr>
        <w:pStyle w:val="FootnoteText"/>
        <w:suppressLineNumbers/>
        <w:suppressAutoHyphens/>
        <w:kinsoku w:val="0"/>
        <w:overflowPunct w:val="0"/>
        <w:autoSpaceDE w:val="0"/>
        <w:autoSpaceDN w:val="0"/>
        <w:adjustRightInd w:val="0"/>
        <w:snapToGrid w:val="0"/>
        <w:spacing w:before="60" w:line="240" w:lineRule="auto"/>
        <w:ind w:left="0" w:firstLine="0"/>
        <w:rPr>
          <w:rFonts w:ascii="Times New Roman" w:hAnsi="Times New Roman"/>
          <w:snapToGrid w:val="0"/>
          <w:kern w:val="18"/>
          <w:lang w:eastAsia="zh-CN"/>
        </w:rPr>
      </w:pPr>
      <w:r w:rsidRPr="00482A71">
        <w:rPr>
          <w:rStyle w:val="FootnoteReference"/>
          <w:snapToGrid w:val="0"/>
          <w:kern w:val="18"/>
          <w:sz w:val="20"/>
        </w:rPr>
        <w:footnoteRef/>
      </w:r>
      <w:r w:rsidRPr="00482A71">
        <w:rPr>
          <w:rFonts w:ascii="Times New Roman" w:hAnsi="Times New Roman"/>
          <w:snapToGrid w:val="0"/>
          <w:kern w:val="18"/>
          <w:lang w:eastAsia="zh-CN"/>
        </w:rPr>
        <w:t xml:space="preserve"> </w:t>
      </w:r>
      <w:r w:rsidR="00482A71">
        <w:rPr>
          <w:rFonts w:ascii="Times New Roman" w:hAnsi="Times New Roman"/>
          <w:snapToGrid w:val="0"/>
          <w:kern w:val="18"/>
          <w:lang w:eastAsia="zh-CN"/>
        </w:rPr>
        <w:t xml:space="preserve"> </w:t>
      </w:r>
      <w:r w:rsidRPr="00482A71">
        <w:rPr>
          <w:rFonts w:ascii="Times New Roman" w:hAnsi="Times New Roman"/>
          <w:snapToGrid w:val="0"/>
          <w:kern w:val="18"/>
          <w:lang w:eastAsia="zh-CN"/>
        </w:rPr>
        <w:t>见</w:t>
      </w:r>
      <w:r w:rsidRPr="00482A71">
        <w:rPr>
          <w:rFonts w:ascii="Times New Roman" w:hAnsi="Times New Roman"/>
          <w:snapToGrid w:val="0"/>
          <w:kern w:val="18"/>
          <w:lang w:eastAsia="zh-CN"/>
        </w:rPr>
        <w:t xml:space="preserve"> CBD/SBI/3/18</w:t>
      </w:r>
      <w:r w:rsidRPr="00482A71">
        <w:rPr>
          <w:rFonts w:ascii="Times New Roman" w:hAnsi="Times New Roman"/>
          <w:snapToGrid w:val="0"/>
          <w:kern w:val="18"/>
          <w:lang w:eastAsia="zh-CN"/>
        </w:rPr>
        <w:t>。</w:t>
      </w:r>
    </w:p>
  </w:footnote>
  <w:footnote w:id="6">
    <w:p w14:paraId="6ECDA867" w14:textId="5B506D0D" w:rsidR="00E136C2" w:rsidRPr="00D71EDE" w:rsidRDefault="00E136C2" w:rsidP="00482A71">
      <w:pPr>
        <w:pStyle w:val="FootnoteText"/>
        <w:suppressLineNumbers/>
        <w:suppressAutoHyphens/>
        <w:kinsoku w:val="0"/>
        <w:overflowPunct w:val="0"/>
        <w:autoSpaceDE w:val="0"/>
        <w:autoSpaceDN w:val="0"/>
        <w:adjustRightInd w:val="0"/>
        <w:snapToGrid w:val="0"/>
        <w:spacing w:before="60" w:line="240" w:lineRule="auto"/>
        <w:ind w:left="0" w:firstLine="0"/>
        <w:rPr>
          <w:snapToGrid w:val="0"/>
          <w:kern w:val="18"/>
          <w:szCs w:val="18"/>
          <w:lang w:eastAsia="zh-CN"/>
        </w:rPr>
      </w:pPr>
      <w:r w:rsidRPr="00482A71">
        <w:rPr>
          <w:rStyle w:val="FootnoteReference"/>
          <w:snapToGrid w:val="0"/>
          <w:kern w:val="18"/>
          <w:sz w:val="20"/>
        </w:rPr>
        <w:footnoteRef/>
      </w:r>
      <w:r w:rsidRPr="00482A71">
        <w:rPr>
          <w:rFonts w:ascii="Times New Roman" w:hAnsi="Times New Roman"/>
          <w:snapToGrid w:val="0"/>
          <w:kern w:val="18"/>
          <w:lang w:eastAsia="zh-CN"/>
        </w:rPr>
        <w:t xml:space="preserve"> </w:t>
      </w:r>
      <w:r w:rsidR="00482A71">
        <w:rPr>
          <w:rFonts w:ascii="Times New Roman" w:hAnsi="Times New Roman"/>
          <w:snapToGrid w:val="0"/>
          <w:kern w:val="18"/>
          <w:lang w:eastAsia="zh-CN"/>
        </w:rPr>
        <w:t xml:space="preserve"> </w:t>
      </w:r>
      <w:r w:rsidRPr="00482A71">
        <w:rPr>
          <w:rFonts w:ascii="Times New Roman" w:hAnsi="Times New Roman"/>
          <w:snapToGrid w:val="0"/>
          <w:kern w:val="18"/>
          <w:lang w:eastAsia="zh-CN"/>
        </w:rPr>
        <w:t>见</w:t>
      </w:r>
      <w:r w:rsidRPr="00482A71">
        <w:rPr>
          <w:rFonts w:ascii="Times New Roman" w:hAnsi="Times New Roman"/>
          <w:snapToGrid w:val="0"/>
          <w:kern w:val="18"/>
          <w:lang w:eastAsia="zh-CN"/>
        </w:rPr>
        <w:t>CBD/SBI/3/16</w:t>
      </w:r>
      <w:r w:rsidRPr="00482A71">
        <w:rPr>
          <w:rFonts w:ascii="Times New Roman" w:hAnsi="Times New Roman"/>
          <w:snapToGrid w:val="0"/>
          <w:kern w:val="18"/>
          <w:lang w:eastAsia="zh-CN"/>
        </w:rPr>
        <w:t>。</w:t>
      </w:r>
    </w:p>
  </w:footnote>
  <w:footnote w:id="7">
    <w:p w14:paraId="62C25D65" w14:textId="77777777" w:rsidR="00E136C2" w:rsidRPr="00482A71" w:rsidRDefault="00E136C2" w:rsidP="00482A71">
      <w:pPr>
        <w:pStyle w:val="FootnoteText"/>
        <w:suppressLineNumbers/>
        <w:suppressAutoHyphens/>
        <w:kinsoku w:val="0"/>
        <w:overflowPunct w:val="0"/>
        <w:autoSpaceDE w:val="0"/>
        <w:autoSpaceDN w:val="0"/>
        <w:adjustRightInd w:val="0"/>
        <w:snapToGrid w:val="0"/>
        <w:spacing w:before="60" w:line="240" w:lineRule="auto"/>
        <w:ind w:left="0" w:firstLine="0"/>
        <w:rPr>
          <w:rFonts w:ascii="Times New Roman" w:hAnsi="Times New Roman"/>
          <w:snapToGrid w:val="0"/>
          <w:kern w:val="18"/>
          <w:lang w:eastAsia="zh-CN"/>
        </w:rPr>
      </w:pPr>
      <w:r w:rsidRPr="00482A71">
        <w:rPr>
          <w:rFonts w:ascii="Times New Roman" w:hAnsi="Times New Roman"/>
          <w:snapToGrid w:val="0"/>
          <w:kern w:val="18"/>
          <w:lang w:eastAsia="zh-CN"/>
        </w:rPr>
        <w:t xml:space="preserve">** </w:t>
      </w:r>
      <w:r w:rsidRPr="00482A71">
        <w:rPr>
          <w:rFonts w:ascii="Times New Roman" w:hAnsi="Times New Roman"/>
          <w:snapToGrid w:val="0"/>
          <w:kern w:val="18"/>
          <w:lang w:eastAsia="zh-CN"/>
        </w:rPr>
        <w:t>有人提议，如果共同主席在下文第</w:t>
      </w:r>
      <w:r w:rsidRPr="00482A71">
        <w:rPr>
          <w:rFonts w:ascii="Times New Roman" w:hAnsi="Times New Roman"/>
          <w:snapToGrid w:val="0"/>
          <w:kern w:val="18"/>
          <w:lang w:eastAsia="zh-CN"/>
        </w:rPr>
        <w:t>19 (f)</w:t>
      </w:r>
      <w:r w:rsidRPr="00482A71">
        <w:rPr>
          <w:rFonts w:ascii="Times New Roman" w:hAnsi="Times New Roman"/>
          <w:snapToGrid w:val="0"/>
          <w:kern w:val="18"/>
          <w:lang w:eastAsia="zh-CN"/>
        </w:rPr>
        <w:t>段中的提议被接受，则删除该段。</w:t>
      </w:r>
    </w:p>
    <w:p w14:paraId="5585CDC6" w14:textId="489490AE" w:rsidR="00E136C2" w:rsidRPr="00D71EDE" w:rsidRDefault="00E136C2" w:rsidP="00482A71">
      <w:pPr>
        <w:pStyle w:val="FootnoteText"/>
        <w:suppressLineNumbers/>
        <w:suppressAutoHyphens/>
        <w:kinsoku w:val="0"/>
        <w:overflowPunct w:val="0"/>
        <w:autoSpaceDE w:val="0"/>
        <w:autoSpaceDN w:val="0"/>
        <w:adjustRightInd w:val="0"/>
        <w:snapToGrid w:val="0"/>
        <w:spacing w:before="60" w:line="240" w:lineRule="auto"/>
        <w:ind w:left="0" w:firstLine="0"/>
        <w:rPr>
          <w:snapToGrid w:val="0"/>
          <w:kern w:val="18"/>
          <w:szCs w:val="18"/>
          <w:lang w:eastAsia="zh-CN"/>
        </w:rPr>
      </w:pPr>
      <w:r w:rsidRPr="00482A71">
        <w:rPr>
          <w:rStyle w:val="FootnoteReference"/>
          <w:snapToGrid w:val="0"/>
          <w:kern w:val="18"/>
          <w:sz w:val="20"/>
        </w:rPr>
        <w:footnoteRef/>
      </w:r>
      <w:r w:rsidRPr="00482A71">
        <w:rPr>
          <w:rFonts w:ascii="Times New Roman" w:hAnsi="Times New Roman"/>
          <w:lang w:eastAsia="zh-CN"/>
        </w:rPr>
        <w:t xml:space="preserve">  </w:t>
      </w:r>
      <w:r w:rsidRPr="00482A71">
        <w:rPr>
          <w:rFonts w:ascii="Times New Roman" w:hAnsi="Times New Roman"/>
          <w:lang w:eastAsia="zh-CN"/>
        </w:rPr>
        <w:t>见</w:t>
      </w:r>
      <w:r w:rsidR="006F3743">
        <w:rPr>
          <w:rFonts w:ascii="Times New Roman" w:hAnsi="Times New Roman" w:hint="eastAsia"/>
          <w:lang w:eastAsia="zh-CN"/>
        </w:rPr>
        <w:t>联合国</w:t>
      </w:r>
      <w:r w:rsidRPr="00482A71">
        <w:rPr>
          <w:rFonts w:ascii="Times New Roman" w:hAnsi="Times New Roman"/>
          <w:lang w:eastAsia="zh-CN"/>
        </w:rPr>
        <w:t>大会第</w:t>
      </w:r>
      <w:r w:rsidRPr="00482A71">
        <w:rPr>
          <w:rFonts w:ascii="Times New Roman" w:hAnsi="Times New Roman"/>
          <w:lang w:eastAsia="zh-CN"/>
        </w:rPr>
        <w:t xml:space="preserve"> </w:t>
      </w:r>
      <w:hyperlink r:id="rId3" w:history="1">
        <w:r w:rsidRPr="00482A71">
          <w:rPr>
            <w:rStyle w:val="Hyperlink"/>
            <w:rFonts w:ascii="Times New Roman" w:hAnsi="Times New Roman"/>
            <w:lang w:eastAsia="zh-CN"/>
          </w:rPr>
          <w:t>75</w:t>
        </w:r>
        <w:r w:rsidRPr="00482A71">
          <w:rPr>
            <w:rStyle w:val="Hyperlink"/>
            <w:rFonts w:ascii="Times New Roman" w:hAnsi="Times New Roman"/>
            <w:lang w:eastAsia="zh-CN"/>
          </w:rPr>
          <w:t>/</w:t>
        </w:r>
        <w:r w:rsidRPr="00482A71">
          <w:rPr>
            <w:rStyle w:val="Hyperlink"/>
            <w:rFonts w:ascii="Times New Roman" w:hAnsi="Times New Roman"/>
            <w:lang w:eastAsia="zh-CN"/>
          </w:rPr>
          <w:t>233</w:t>
        </w:r>
      </w:hyperlink>
      <w:r w:rsidRPr="00482A71">
        <w:rPr>
          <w:rFonts w:ascii="Times New Roman" w:hAnsi="Times New Roman"/>
          <w:snapToGrid w:val="0"/>
          <w:kern w:val="18"/>
          <w:lang w:eastAsia="zh-CN"/>
        </w:rPr>
        <w:t xml:space="preserve"> </w:t>
      </w:r>
      <w:r w:rsidRPr="00482A71">
        <w:rPr>
          <w:rFonts w:ascii="Times New Roman" w:hAnsi="Times New Roman"/>
          <w:snapToGrid w:val="0"/>
          <w:kern w:val="18"/>
          <w:lang w:eastAsia="zh-CN"/>
        </w:rPr>
        <w:t>号决议和</w:t>
      </w:r>
      <w:r w:rsidRPr="00482A71">
        <w:rPr>
          <w:rFonts w:ascii="Times New Roman" w:hAnsi="Times New Roman"/>
          <w:snapToGrid w:val="0"/>
          <w:kern w:val="18"/>
          <w:lang w:eastAsia="zh-CN"/>
        </w:rPr>
        <w:t xml:space="preserve"> </w:t>
      </w:r>
      <w:hyperlink r:id="rId4" w:history="1">
        <w:r w:rsidRPr="00482A71">
          <w:rPr>
            <w:rStyle w:val="Hyperlink"/>
            <w:rFonts w:ascii="Times New Roman" w:hAnsi="Times New Roman"/>
            <w:snapToGrid w:val="0"/>
            <w:kern w:val="18"/>
            <w:lang w:eastAsia="zh-CN"/>
          </w:rPr>
          <w:t>CEB/2021/HLCP41/CRP.2</w:t>
        </w:r>
      </w:hyperlink>
      <w:r w:rsidRPr="00482A71">
        <w:rPr>
          <w:rFonts w:ascii="Times New Roman" w:hAnsi="Times New Roman"/>
          <w:snapToGrid w:val="0"/>
          <w:kern w:val="18"/>
          <w:lang w:eastAsia="zh-CN"/>
        </w:rPr>
        <w:t>。</w:t>
      </w:r>
    </w:p>
  </w:footnote>
  <w:footnote w:id="8">
    <w:p w14:paraId="4CAA4146" w14:textId="60D68D11" w:rsidR="00E136C2" w:rsidRPr="00E7527C" w:rsidRDefault="00E136C2" w:rsidP="00E7527C">
      <w:pPr>
        <w:pStyle w:val="FootnoteText"/>
        <w:snapToGrid w:val="0"/>
        <w:spacing w:before="60" w:line="240" w:lineRule="auto"/>
        <w:ind w:left="0" w:firstLine="0"/>
        <w:rPr>
          <w:rFonts w:ascii="Times New Roman" w:hAnsi="Times New Roman"/>
          <w:lang w:eastAsia="zh-CN"/>
        </w:rPr>
      </w:pPr>
      <w:r w:rsidRPr="00E7527C">
        <w:rPr>
          <w:rStyle w:val="FootnoteReference"/>
          <w:sz w:val="20"/>
        </w:rPr>
        <w:footnoteRef/>
      </w:r>
      <w:r w:rsidR="00E7527C">
        <w:rPr>
          <w:rFonts w:ascii="Times New Roman" w:hAnsi="Times New Roman"/>
          <w:lang w:eastAsia="zh-CN"/>
        </w:rPr>
        <w:t xml:space="preserve"> </w:t>
      </w:r>
      <w:r w:rsidRPr="00E7527C">
        <w:rPr>
          <w:rFonts w:ascii="Times New Roman" w:hAnsi="Times New Roman"/>
          <w:lang w:eastAsia="zh-CN"/>
        </w:rPr>
        <w:t xml:space="preserve"> </w:t>
      </w:r>
      <w:r w:rsidRPr="00E7527C">
        <w:rPr>
          <w:rFonts w:ascii="Times New Roman" w:hAnsi="Times New Roman"/>
          <w:lang w:eastAsia="zh-CN"/>
        </w:rPr>
        <w:t>同上。</w:t>
      </w:r>
    </w:p>
  </w:footnote>
  <w:footnote w:id="9">
    <w:p w14:paraId="3A96F192" w14:textId="708B193F" w:rsidR="00E136C2" w:rsidRPr="00E7527C" w:rsidRDefault="00E136C2" w:rsidP="00E7527C">
      <w:pPr>
        <w:pStyle w:val="FootnoteText"/>
        <w:adjustRightInd w:val="0"/>
        <w:snapToGrid w:val="0"/>
        <w:spacing w:before="60" w:line="240" w:lineRule="auto"/>
        <w:ind w:left="0" w:firstLine="0"/>
        <w:rPr>
          <w:rFonts w:ascii="Times New Roman" w:hAnsi="Times New Roman"/>
          <w:lang w:eastAsia="zh-CN"/>
        </w:rPr>
      </w:pPr>
      <w:r w:rsidRPr="00E7527C">
        <w:rPr>
          <w:rStyle w:val="FootnoteReference"/>
          <w:sz w:val="20"/>
        </w:rPr>
        <w:footnoteRef/>
      </w:r>
      <w:r w:rsidR="00E7527C" w:rsidRPr="00E7527C">
        <w:rPr>
          <w:rFonts w:ascii="Times New Roman" w:hAnsi="Times New Roman"/>
          <w:lang w:eastAsia="zh-CN"/>
        </w:rPr>
        <w:t xml:space="preserve"> </w:t>
      </w:r>
      <w:r w:rsidRPr="00E7527C">
        <w:rPr>
          <w:rFonts w:ascii="Times New Roman" w:hAnsi="Times New Roman"/>
          <w:lang w:eastAsia="zh-CN"/>
        </w:rPr>
        <w:t xml:space="preserve"> </w:t>
      </w:r>
      <w:r w:rsidRPr="00E7527C">
        <w:rPr>
          <w:rFonts w:ascii="Times New Roman" w:hAnsi="Times New Roman"/>
          <w:lang w:eastAsia="zh-CN"/>
        </w:rPr>
        <w:t>见</w:t>
      </w:r>
      <w:r w:rsidRPr="00E7527C">
        <w:rPr>
          <w:rFonts w:ascii="Times New Roman" w:hAnsi="Times New Roman"/>
          <w:lang w:eastAsia="zh-CN"/>
        </w:rPr>
        <w:t>CBD/SBSTTA/24/INF/28</w:t>
      </w:r>
      <w:r w:rsidRPr="00E7527C">
        <w:rPr>
          <w:rFonts w:ascii="Times New Roman" w:hAnsi="Times New Roman"/>
          <w:lang w:eastAsia="zh-CN"/>
        </w:rPr>
        <w:t>。</w:t>
      </w:r>
    </w:p>
  </w:footnote>
  <w:footnote w:id="10">
    <w:p w14:paraId="4BBE5165" w14:textId="1DF90F7F" w:rsidR="00E136C2" w:rsidRPr="00E7527C" w:rsidRDefault="00E136C2" w:rsidP="00A8751D">
      <w:pPr>
        <w:pStyle w:val="FootnoteText"/>
        <w:suppressLineNumbers/>
        <w:suppressAutoHyphens/>
        <w:kinsoku w:val="0"/>
        <w:overflowPunct w:val="0"/>
        <w:autoSpaceDE w:val="0"/>
        <w:autoSpaceDN w:val="0"/>
        <w:adjustRightInd w:val="0"/>
        <w:snapToGrid w:val="0"/>
        <w:spacing w:before="60" w:line="240" w:lineRule="auto"/>
        <w:ind w:left="0" w:firstLine="0"/>
        <w:rPr>
          <w:rFonts w:ascii="Times New Roman" w:hAnsi="Times New Roman"/>
          <w:lang w:eastAsia="zh-CN"/>
        </w:rPr>
      </w:pPr>
      <w:r w:rsidRPr="00E7527C">
        <w:rPr>
          <w:rStyle w:val="FootnoteReference"/>
          <w:snapToGrid w:val="0"/>
          <w:kern w:val="18"/>
          <w:sz w:val="20"/>
        </w:rPr>
        <w:footnoteRef/>
      </w:r>
      <w:r w:rsidRPr="00E7527C">
        <w:rPr>
          <w:rFonts w:ascii="Times New Roman" w:hAnsi="Times New Roman"/>
          <w:snapToGrid w:val="0"/>
          <w:kern w:val="18"/>
          <w:lang w:eastAsia="zh-CN"/>
        </w:rPr>
        <w:t xml:space="preserve"> </w:t>
      </w:r>
      <w:r w:rsidR="00A8751D">
        <w:rPr>
          <w:rFonts w:ascii="Times New Roman" w:hAnsi="Times New Roman"/>
          <w:snapToGrid w:val="0"/>
          <w:kern w:val="18"/>
          <w:lang w:eastAsia="zh-CN"/>
        </w:rPr>
        <w:t xml:space="preserve"> </w:t>
      </w:r>
      <w:r w:rsidRPr="00E7527C">
        <w:rPr>
          <w:rFonts w:ascii="Times New Roman" w:hAnsi="Times New Roman"/>
          <w:snapToGrid w:val="0"/>
          <w:kern w:val="18"/>
          <w:lang w:eastAsia="zh-CN"/>
        </w:rPr>
        <w:t>见</w:t>
      </w:r>
      <w:r w:rsidR="00A8751D">
        <w:rPr>
          <w:rFonts w:ascii="Times New Roman" w:hAnsi="Times New Roman" w:hint="eastAsia"/>
          <w:snapToGrid w:val="0"/>
          <w:kern w:val="18"/>
          <w:lang w:eastAsia="zh-CN"/>
        </w:rPr>
        <w:t>联合国</w:t>
      </w:r>
      <w:r w:rsidRPr="00E7527C">
        <w:rPr>
          <w:rFonts w:ascii="Times New Roman" w:hAnsi="Times New Roman"/>
          <w:snapToGrid w:val="0"/>
          <w:kern w:val="18"/>
          <w:lang w:eastAsia="zh-CN"/>
        </w:rPr>
        <w:t>大会</w:t>
      </w:r>
      <w:r w:rsidRPr="00E7527C">
        <w:rPr>
          <w:rFonts w:ascii="Times New Roman" w:hAnsi="Times New Roman"/>
          <w:snapToGrid w:val="0"/>
          <w:kern w:val="18"/>
          <w:lang w:eastAsia="zh-CN"/>
        </w:rPr>
        <w:t xml:space="preserve"> 2015 </w:t>
      </w:r>
      <w:r w:rsidRPr="00E7527C">
        <w:rPr>
          <w:rFonts w:ascii="Times New Roman" w:hAnsi="Times New Roman"/>
          <w:snapToGrid w:val="0"/>
          <w:kern w:val="18"/>
          <w:lang w:eastAsia="zh-CN"/>
        </w:rPr>
        <w:t>年</w:t>
      </w:r>
      <w:r w:rsidRPr="00E7527C">
        <w:rPr>
          <w:rFonts w:ascii="Times New Roman" w:hAnsi="Times New Roman"/>
          <w:snapToGrid w:val="0"/>
          <w:kern w:val="18"/>
          <w:lang w:eastAsia="zh-CN"/>
        </w:rPr>
        <w:t xml:space="preserve"> 9 </w:t>
      </w:r>
      <w:r w:rsidRPr="00E7527C">
        <w:rPr>
          <w:rFonts w:ascii="Times New Roman" w:hAnsi="Times New Roman"/>
          <w:snapToGrid w:val="0"/>
          <w:kern w:val="18"/>
          <w:lang w:eastAsia="zh-CN"/>
        </w:rPr>
        <w:t>月</w:t>
      </w:r>
      <w:r w:rsidRPr="00E7527C">
        <w:rPr>
          <w:rFonts w:ascii="Times New Roman" w:hAnsi="Times New Roman"/>
          <w:snapToGrid w:val="0"/>
          <w:kern w:val="18"/>
          <w:lang w:eastAsia="zh-CN"/>
        </w:rPr>
        <w:t xml:space="preserve"> 25 </w:t>
      </w:r>
      <w:r w:rsidRPr="00E7527C">
        <w:rPr>
          <w:rFonts w:ascii="Times New Roman" w:hAnsi="Times New Roman"/>
          <w:snapToGrid w:val="0"/>
          <w:kern w:val="18"/>
          <w:lang w:eastAsia="zh-CN"/>
        </w:rPr>
        <w:t>日题为</w:t>
      </w:r>
      <w:r w:rsidR="00A8751D">
        <w:rPr>
          <w:rFonts w:ascii="Times New Roman" w:hAnsi="Times New Roman" w:hint="eastAsia"/>
          <w:snapToGrid w:val="0"/>
          <w:kern w:val="18"/>
          <w:lang w:eastAsia="zh-CN"/>
        </w:rPr>
        <w:t>“</w:t>
      </w:r>
      <w:r w:rsidRPr="00E7527C">
        <w:rPr>
          <w:rFonts w:ascii="Times New Roman" w:hAnsi="Times New Roman"/>
          <w:snapToGrid w:val="0"/>
          <w:kern w:val="18"/>
          <w:lang w:eastAsia="zh-CN"/>
        </w:rPr>
        <w:t>改变我们的世界：</w:t>
      </w:r>
      <w:r w:rsidRPr="00E7527C">
        <w:rPr>
          <w:rFonts w:ascii="Times New Roman" w:hAnsi="Times New Roman"/>
          <w:snapToGrid w:val="0"/>
          <w:kern w:val="18"/>
          <w:lang w:eastAsia="zh-CN"/>
        </w:rPr>
        <w:t xml:space="preserve">2030 </w:t>
      </w:r>
      <w:r w:rsidRPr="00E7527C">
        <w:rPr>
          <w:rFonts w:ascii="Times New Roman" w:hAnsi="Times New Roman"/>
          <w:snapToGrid w:val="0"/>
          <w:kern w:val="18"/>
          <w:lang w:eastAsia="zh-CN"/>
        </w:rPr>
        <w:t>年可持续发展议程</w:t>
      </w:r>
      <w:r w:rsidR="00A8751D">
        <w:rPr>
          <w:rFonts w:ascii="Times New Roman" w:hAnsi="Times New Roman" w:hint="eastAsia"/>
          <w:snapToGrid w:val="0"/>
          <w:kern w:val="18"/>
          <w:lang w:eastAsia="zh-CN"/>
        </w:rPr>
        <w:t>”</w:t>
      </w:r>
      <w:r w:rsidRPr="00E7527C">
        <w:rPr>
          <w:rFonts w:ascii="Times New Roman" w:hAnsi="Times New Roman"/>
          <w:snapToGrid w:val="0"/>
          <w:kern w:val="18"/>
          <w:lang w:eastAsia="zh-CN"/>
        </w:rPr>
        <w:t>的第</w:t>
      </w:r>
      <w:r w:rsidRPr="00E7527C">
        <w:rPr>
          <w:rFonts w:ascii="Times New Roman" w:hAnsi="Times New Roman"/>
          <w:snapToGrid w:val="0"/>
          <w:kern w:val="18"/>
          <w:lang w:eastAsia="zh-CN"/>
        </w:rPr>
        <w:t xml:space="preserve"> </w:t>
      </w:r>
      <w:hyperlink r:id="rId5" w:history="1">
        <w:r w:rsidRPr="00E7527C">
          <w:rPr>
            <w:rStyle w:val="Hyperlink"/>
            <w:rFonts w:ascii="Times New Roman" w:hAnsi="Times New Roman"/>
            <w:snapToGrid w:val="0"/>
            <w:kern w:val="18"/>
            <w:lang w:eastAsia="zh-CN"/>
          </w:rPr>
          <w:t>70/</w:t>
        </w:r>
        <w:r w:rsidRPr="00E7527C">
          <w:rPr>
            <w:rStyle w:val="Hyperlink"/>
            <w:rFonts w:ascii="Times New Roman" w:hAnsi="Times New Roman"/>
            <w:snapToGrid w:val="0"/>
            <w:kern w:val="18"/>
            <w:lang w:eastAsia="zh-CN"/>
          </w:rPr>
          <w:t>1</w:t>
        </w:r>
      </w:hyperlink>
      <w:r w:rsidRPr="00E7527C">
        <w:rPr>
          <w:rFonts w:ascii="Times New Roman" w:hAnsi="Times New Roman"/>
          <w:snapToGrid w:val="0"/>
          <w:kern w:val="18"/>
          <w:lang w:eastAsia="zh-CN"/>
        </w:rPr>
        <w:t xml:space="preserve"> </w:t>
      </w:r>
      <w:r w:rsidRPr="00E7527C">
        <w:rPr>
          <w:rFonts w:ascii="Times New Roman" w:hAnsi="Times New Roman"/>
          <w:snapToGrid w:val="0"/>
          <w:kern w:val="18"/>
          <w:lang w:eastAsia="zh-CN"/>
        </w:rPr>
        <w:t>号决议。</w:t>
      </w:r>
    </w:p>
  </w:footnote>
  <w:footnote w:id="11">
    <w:p w14:paraId="719F95D1" w14:textId="1C0415D2" w:rsidR="00E136C2" w:rsidRPr="00A8751D" w:rsidRDefault="00E136C2" w:rsidP="00A8751D">
      <w:pPr>
        <w:pStyle w:val="FootnoteText"/>
        <w:suppressLineNumbers/>
        <w:suppressAutoHyphens/>
        <w:overflowPunct w:val="0"/>
        <w:autoSpaceDE w:val="0"/>
        <w:autoSpaceDN w:val="0"/>
        <w:adjustRightInd w:val="0"/>
        <w:snapToGrid w:val="0"/>
        <w:spacing w:before="60" w:line="240" w:lineRule="auto"/>
        <w:ind w:left="0" w:firstLine="0"/>
        <w:rPr>
          <w:rFonts w:ascii="Times New Roman" w:hAnsi="Times New Roman"/>
          <w:snapToGrid w:val="0"/>
          <w:kern w:val="18"/>
          <w:lang w:eastAsia="zh-CN"/>
        </w:rPr>
      </w:pPr>
      <w:r w:rsidRPr="00A8751D">
        <w:rPr>
          <w:rStyle w:val="FootnoteReference"/>
          <w:snapToGrid w:val="0"/>
          <w:kern w:val="18"/>
          <w:sz w:val="20"/>
        </w:rPr>
        <w:footnoteRef/>
      </w:r>
      <w:r w:rsidRPr="00A8751D">
        <w:rPr>
          <w:rFonts w:ascii="Times New Roman" w:hAnsi="Times New Roman"/>
          <w:snapToGrid w:val="0"/>
          <w:kern w:val="18"/>
          <w:lang w:eastAsia="zh-CN"/>
        </w:rPr>
        <w:t xml:space="preserve"> </w:t>
      </w:r>
      <w:r w:rsidR="00A8751D" w:rsidRPr="00A8751D">
        <w:rPr>
          <w:rFonts w:ascii="Times New Roman" w:hAnsi="Times New Roman"/>
          <w:snapToGrid w:val="0"/>
          <w:kern w:val="18"/>
          <w:lang w:eastAsia="zh-CN"/>
        </w:rPr>
        <w:t xml:space="preserve"> </w:t>
      </w:r>
      <w:r w:rsidRPr="00A8751D">
        <w:rPr>
          <w:rFonts w:ascii="Times New Roman" w:hAnsi="Times New Roman"/>
          <w:snapToGrid w:val="0"/>
          <w:kern w:val="18"/>
          <w:lang w:eastAsia="zh-CN"/>
        </w:rPr>
        <w:t>在本框架中，政府行为体酌情包括国家和国家以下各级政府机构。</w:t>
      </w:r>
      <w:r w:rsidRPr="00A8751D">
        <w:rPr>
          <w:rFonts w:ascii="Times New Roman" w:hAnsi="Times New Roman"/>
          <w:snapToGrid w:val="0"/>
          <w:kern w:val="18"/>
          <w:lang w:eastAsia="zh-CN"/>
        </w:rPr>
        <w:t>“</w:t>
      </w:r>
      <w:r w:rsidRPr="00A8751D">
        <w:rPr>
          <w:rFonts w:ascii="Times New Roman" w:hAnsi="Times New Roman"/>
          <w:snapToGrid w:val="0"/>
          <w:kern w:val="18"/>
          <w:lang w:eastAsia="zh-CN"/>
        </w:rPr>
        <w:t>非政府行为体</w:t>
      </w:r>
      <w:r w:rsidRPr="00A8751D">
        <w:rPr>
          <w:rFonts w:ascii="Times New Roman" w:hAnsi="Times New Roman"/>
          <w:snapToGrid w:val="0"/>
          <w:kern w:val="18"/>
          <w:lang w:eastAsia="zh-CN"/>
        </w:rPr>
        <w:t>”</w:t>
      </w:r>
      <w:r w:rsidRPr="00A8751D">
        <w:rPr>
          <w:rFonts w:ascii="Times New Roman" w:hAnsi="Times New Roman"/>
          <w:snapToGrid w:val="0"/>
          <w:kern w:val="18"/>
          <w:lang w:eastAsia="zh-CN"/>
        </w:rPr>
        <w:t>一词系指联合国各组织和方案、多边环境协定、政府间组织、社会组织、土著人民和地方社区、学术界、信仰和宗教团体、妇女和青年组织、非政府组织、媒体、科学界以及私营部门实体，如私营金融机构、企业、行业、保险公司、生产商和投资者。</w:t>
      </w:r>
    </w:p>
  </w:footnote>
  <w:footnote w:id="12">
    <w:p w14:paraId="12437621" w14:textId="63C5C844" w:rsidR="00E136C2" w:rsidRPr="00A8751D" w:rsidRDefault="00E136C2" w:rsidP="00A8751D">
      <w:pPr>
        <w:pStyle w:val="FootnoteText"/>
        <w:suppressLineNumbers/>
        <w:suppressAutoHyphens/>
        <w:overflowPunct w:val="0"/>
        <w:autoSpaceDE w:val="0"/>
        <w:autoSpaceDN w:val="0"/>
        <w:adjustRightInd w:val="0"/>
        <w:snapToGrid w:val="0"/>
        <w:spacing w:before="60" w:line="240" w:lineRule="auto"/>
        <w:ind w:left="0" w:firstLine="0"/>
        <w:rPr>
          <w:rFonts w:ascii="Times New Roman" w:hAnsi="Times New Roman"/>
          <w:snapToGrid w:val="0"/>
          <w:kern w:val="18"/>
          <w:lang w:eastAsia="zh-CN"/>
        </w:rPr>
      </w:pPr>
      <w:r w:rsidRPr="00A8751D">
        <w:rPr>
          <w:rStyle w:val="FootnoteReference"/>
          <w:snapToGrid w:val="0"/>
          <w:kern w:val="18"/>
          <w:sz w:val="20"/>
        </w:rPr>
        <w:footnoteRef/>
      </w:r>
      <w:r w:rsidRPr="00A8751D">
        <w:rPr>
          <w:rFonts w:ascii="Times New Roman" w:hAnsi="Times New Roman"/>
          <w:snapToGrid w:val="0"/>
          <w:kern w:val="18"/>
        </w:rPr>
        <w:t xml:space="preserve"> </w:t>
      </w:r>
      <w:r w:rsidR="00A8751D" w:rsidRPr="00A8751D">
        <w:rPr>
          <w:rFonts w:ascii="Times New Roman" w:hAnsi="Times New Roman"/>
          <w:snapToGrid w:val="0"/>
          <w:kern w:val="18"/>
        </w:rPr>
        <w:t xml:space="preserve"> </w:t>
      </w:r>
      <w:r w:rsidRPr="00A8751D">
        <w:rPr>
          <w:rFonts w:ascii="Times New Roman" w:hAnsi="Times New Roman"/>
          <w:snapToGrid w:val="0"/>
          <w:kern w:val="18"/>
          <w:lang w:eastAsia="zh-CN"/>
        </w:rPr>
        <w:t>研究报告已出，即</w:t>
      </w:r>
      <w:hyperlink r:id="rId6" w:history="1">
        <w:r w:rsidRPr="00A8751D">
          <w:rPr>
            <w:rStyle w:val="FollowedHyperlink"/>
            <w:rFonts w:ascii="Times New Roman" w:hAnsi="Times New Roman"/>
            <w:snapToGrid w:val="0"/>
            <w:color w:val="0000FF"/>
            <w:kern w:val="18"/>
            <w:lang w:eastAsia="zh-CN"/>
          </w:rPr>
          <w:t>CBD/SBI/3/INF/9</w:t>
        </w:r>
      </w:hyperlink>
      <w:r w:rsidRPr="00A8751D">
        <w:rPr>
          <w:rFonts w:ascii="Times New Roman" w:hAnsi="Times New Roman"/>
          <w:snapToGrid w:val="0"/>
          <w:kern w:val="18"/>
          <w:lang w:eastAsia="zh-CN"/>
        </w:rPr>
        <w:t>号信息文件。</w:t>
      </w:r>
    </w:p>
  </w:footnote>
  <w:footnote w:id="13">
    <w:p w14:paraId="41178590" w14:textId="35A0D4A3" w:rsidR="00E136C2" w:rsidRPr="00A8751D" w:rsidRDefault="00E136C2" w:rsidP="00A8751D">
      <w:pPr>
        <w:pStyle w:val="FootnoteText"/>
        <w:suppressLineNumbers/>
        <w:suppressAutoHyphens/>
        <w:overflowPunct w:val="0"/>
        <w:autoSpaceDE w:val="0"/>
        <w:autoSpaceDN w:val="0"/>
        <w:adjustRightInd w:val="0"/>
        <w:snapToGrid w:val="0"/>
        <w:spacing w:before="60" w:line="240" w:lineRule="auto"/>
        <w:ind w:left="0" w:firstLine="0"/>
        <w:rPr>
          <w:rFonts w:ascii="Times New Roman" w:hAnsi="Times New Roman"/>
          <w:snapToGrid w:val="0"/>
          <w:kern w:val="18"/>
          <w:lang w:eastAsia="zh-CN"/>
        </w:rPr>
      </w:pPr>
      <w:r w:rsidRPr="00A8751D">
        <w:rPr>
          <w:rStyle w:val="FootnoteReference"/>
          <w:snapToGrid w:val="0"/>
          <w:kern w:val="18"/>
          <w:sz w:val="20"/>
        </w:rPr>
        <w:footnoteRef/>
      </w:r>
      <w:r w:rsidRPr="00A8751D">
        <w:rPr>
          <w:rFonts w:ascii="Times New Roman" w:hAnsi="Times New Roman"/>
          <w:snapToGrid w:val="0"/>
          <w:kern w:val="18"/>
          <w:lang w:eastAsia="zh-CN"/>
        </w:rPr>
        <w:t xml:space="preserve"> </w:t>
      </w:r>
      <w:r w:rsidR="00A8751D" w:rsidRPr="00A8751D">
        <w:rPr>
          <w:rFonts w:ascii="Times New Roman" w:hAnsi="Times New Roman"/>
          <w:snapToGrid w:val="0"/>
          <w:kern w:val="18"/>
          <w:lang w:eastAsia="zh-CN"/>
        </w:rPr>
        <w:t xml:space="preserve"> </w:t>
      </w:r>
      <w:r w:rsidRPr="00A8751D">
        <w:rPr>
          <w:rFonts w:ascii="Times New Roman" w:hAnsi="Times New Roman"/>
          <w:snapToGrid w:val="0"/>
          <w:kern w:val="18"/>
          <w:lang w:eastAsia="zh-CN"/>
        </w:rPr>
        <w:t>改编自发展集团</w:t>
      </w:r>
      <w:r w:rsidRPr="00A8751D">
        <w:rPr>
          <w:rFonts w:ascii="Times New Roman" w:hAnsi="Times New Roman"/>
          <w:snapToGrid w:val="0"/>
          <w:kern w:val="18"/>
          <w:lang w:eastAsia="zh-CN"/>
        </w:rPr>
        <w:t>2017</w:t>
      </w:r>
      <w:r w:rsidRPr="00A8751D">
        <w:rPr>
          <w:rFonts w:ascii="Times New Roman" w:hAnsi="Times New Roman"/>
          <w:snapToGrid w:val="0"/>
          <w:kern w:val="18"/>
          <w:lang w:eastAsia="zh-CN"/>
        </w:rPr>
        <w:t>年发布的</w:t>
      </w:r>
      <w:r w:rsidRPr="00A8751D">
        <w:rPr>
          <w:rFonts w:ascii="Times New Roman" w:hAnsi="Times New Roman"/>
          <w:snapToGrid w:val="0"/>
          <w:kern w:val="18"/>
          <w:lang w:eastAsia="zh-CN"/>
        </w:rPr>
        <w:t>“</w:t>
      </w:r>
      <w:r w:rsidRPr="00A8751D">
        <w:rPr>
          <w:rFonts w:ascii="Times New Roman" w:hAnsi="Times New Roman"/>
          <w:snapToGrid w:val="0"/>
          <w:kern w:val="18"/>
          <w:lang w:eastAsia="zh-CN"/>
        </w:rPr>
        <w:t>能力建设和发展：联发援框架手册指导</w:t>
      </w:r>
      <w:r w:rsidRPr="00A8751D">
        <w:rPr>
          <w:rFonts w:ascii="Times New Roman" w:hAnsi="Times New Roman"/>
          <w:snapToGrid w:val="0"/>
          <w:kern w:val="18"/>
          <w:lang w:eastAsia="zh-CN"/>
        </w:rPr>
        <w:t>”</w:t>
      </w:r>
      <w:r w:rsidRPr="00A8751D">
        <w:rPr>
          <w:rFonts w:ascii="Times New Roman" w:hAnsi="Times New Roman"/>
          <w:snapToGrid w:val="0"/>
          <w:kern w:val="18"/>
          <w:lang w:eastAsia="zh-CN"/>
        </w:rPr>
        <w:t>中给出的定义，见</w:t>
      </w:r>
      <w:hyperlink r:id="rId7" w:history="1">
        <w:r w:rsidRPr="00A8751D">
          <w:rPr>
            <w:rStyle w:val="Hyperlink"/>
            <w:rFonts w:ascii="Times New Roman" w:hAnsi="Times New Roman"/>
            <w:snapToGrid w:val="0"/>
            <w:kern w:val="18"/>
            <w:lang w:eastAsia="zh-CN"/>
          </w:rPr>
          <w:t>https://unsdg.un.org/resources/capacity-development-undaf-companion-guidance</w:t>
        </w:r>
      </w:hyperlink>
      <w:r w:rsidRPr="00A8751D">
        <w:rPr>
          <w:rFonts w:ascii="Times New Roman" w:hAnsi="Times New Roman"/>
          <w:snapToGrid w:val="0"/>
          <w:kern w:val="18"/>
          <w:lang w:eastAsia="zh-CN"/>
        </w:rPr>
        <w:t>。</w:t>
      </w:r>
    </w:p>
  </w:footnote>
  <w:footnote w:id="14">
    <w:p w14:paraId="3E6BBA48" w14:textId="760A3552" w:rsidR="00E136C2" w:rsidRPr="00A8751D" w:rsidRDefault="00E136C2" w:rsidP="00A8751D">
      <w:pPr>
        <w:pStyle w:val="FootnoteText"/>
        <w:suppressLineNumbers/>
        <w:suppressAutoHyphens/>
        <w:overflowPunct w:val="0"/>
        <w:autoSpaceDE w:val="0"/>
        <w:autoSpaceDN w:val="0"/>
        <w:adjustRightInd w:val="0"/>
        <w:snapToGrid w:val="0"/>
        <w:spacing w:before="60" w:line="240" w:lineRule="auto"/>
        <w:ind w:left="0" w:firstLine="0"/>
        <w:rPr>
          <w:rFonts w:ascii="Times New Roman" w:hAnsi="Times New Roman"/>
          <w:snapToGrid w:val="0"/>
          <w:spacing w:val="-4"/>
          <w:kern w:val="18"/>
          <w:lang w:eastAsia="zh-CN"/>
        </w:rPr>
      </w:pPr>
      <w:r w:rsidRPr="00A8751D">
        <w:rPr>
          <w:rStyle w:val="FootnoteReference"/>
          <w:snapToGrid w:val="0"/>
          <w:spacing w:val="-4"/>
          <w:kern w:val="18"/>
          <w:sz w:val="20"/>
        </w:rPr>
        <w:footnoteRef/>
      </w:r>
      <w:r w:rsidR="00A8751D" w:rsidRPr="00A8751D">
        <w:rPr>
          <w:rFonts w:ascii="Times New Roman" w:hAnsi="Times New Roman"/>
          <w:snapToGrid w:val="0"/>
          <w:spacing w:val="-4"/>
          <w:kern w:val="18"/>
          <w:lang w:eastAsia="zh-CN"/>
        </w:rPr>
        <w:t xml:space="preserve"> </w:t>
      </w:r>
      <w:r w:rsidRPr="00A8751D">
        <w:rPr>
          <w:rFonts w:ascii="Times New Roman" w:hAnsi="Times New Roman"/>
          <w:snapToGrid w:val="0"/>
          <w:spacing w:val="-4"/>
          <w:kern w:val="18"/>
          <w:lang w:eastAsia="zh-CN"/>
        </w:rPr>
        <w:t xml:space="preserve"> </w:t>
      </w:r>
      <w:r w:rsidRPr="00A8751D">
        <w:rPr>
          <w:rFonts w:ascii="Times New Roman" w:hAnsi="Times New Roman"/>
          <w:snapToGrid w:val="0"/>
          <w:spacing w:val="-4"/>
          <w:kern w:val="18"/>
          <w:lang w:val="en-US" w:eastAsia="zh-CN"/>
        </w:rPr>
        <w:t>一个组织可以通过应用现有的内部知识并学习过往经验教训以提高其绩效，从而成为</w:t>
      </w:r>
      <w:r w:rsidRPr="00A8751D">
        <w:rPr>
          <w:rFonts w:ascii="Times New Roman" w:hAnsi="Times New Roman"/>
          <w:snapToGrid w:val="0"/>
          <w:spacing w:val="-4"/>
          <w:kern w:val="18"/>
          <w:lang w:val="en-US" w:eastAsia="zh-CN"/>
        </w:rPr>
        <w:t>“</w:t>
      </w:r>
      <w:r w:rsidRPr="00A8751D">
        <w:rPr>
          <w:rFonts w:ascii="Times New Roman" w:hAnsi="Times New Roman"/>
          <w:snapToGrid w:val="0"/>
          <w:spacing w:val="-4"/>
          <w:kern w:val="18"/>
          <w:lang w:val="en-US" w:eastAsia="zh-CN"/>
        </w:rPr>
        <w:t>学习型组织</w:t>
      </w:r>
      <w:r w:rsidRPr="00A8751D">
        <w:rPr>
          <w:rFonts w:ascii="Times New Roman" w:hAnsi="Times New Roman"/>
          <w:snapToGrid w:val="0"/>
          <w:spacing w:val="-4"/>
          <w:kern w:val="18"/>
          <w:lang w:val="en-US" w:eastAsia="zh-CN"/>
        </w:rPr>
        <w:t>”</w:t>
      </w:r>
      <w:r w:rsidRPr="00A8751D">
        <w:rPr>
          <w:rFonts w:ascii="Times New Roman" w:hAnsi="Times New Roman"/>
          <w:snapToGrid w:val="0"/>
          <w:spacing w:val="-4"/>
          <w:kern w:val="18"/>
          <w:lang w:eastAsia="zh-CN"/>
        </w:rPr>
        <w:t>（</w:t>
      </w:r>
      <w:r w:rsidRPr="00A8751D">
        <w:rPr>
          <w:rFonts w:ascii="Times New Roman" w:hAnsi="Times New Roman"/>
          <w:snapToGrid w:val="0"/>
          <w:spacing w:val="-4"/>
          <w:kern w:val="18"/>
          <w:lang w:val="en-US" w:eastAsia="zh-CN"/>
        </w:rPr>
        <w:t>例如，见</w:t>
      </w:r>
      <w:hyperlink r:id="rId8" w:history="1">
        <w:r w:rsidRPr="00A8751D">
          <w:rPr>
            <w:rStyle w:val="FollowedHyperlink"/>
            <w:rFonts w:ascii="Times New Roman" w:hAnsi="Times New Roman"/>
            <w:snapToGrid w:val="0"/>
            <w:color w:val="0000FF"/>
            <w:spacing w:val="-4"/>
            <w:kern w:val="18"/>
            <w:lang w:eastAsia="zh-CN"/>
          </w:rPr>
          <w:t>https://warwick.ac.uk/fac/soc/wbs/conf/olkc/archive/olk4/papers/villardi.pdf</w:t>
        </w:r>
      </w:hyperlink>
      <w:r w:rsidRPr="00A8751D">
        <w:rPr>
          <w:rFonts w:ascii="Times New Roman" w:hAnsi="Times New Roman"/>
          <w:snapToGrid w:val="0"/>
          <w:spacing w:val="-4"/>
          <w:kern w:val="18"/>
          <w:lang w:eastAsia="zh-CN"/>
        </w:rPr>
        <w:t>）。</w:t>
      </w:r>
    </w:p>
  </w:footnote>
  <w:footnote w:id="15">
    <w:p w14:paraId="45D6353F" w14:textId="2772286E" w:rsidR="00E136C2" w:rsidRPr="00B964A4" w:rsidRDefault="00E136C2" w:rsidP="00A8751D">
      <w:pPr>
        <w:pStyle w:val="FootnoteText"/>
        <w:suppressLineNumbers/>
        <w:suppressAutoHyphens/>
        <w:overflowPunct w:val="0"/>
        <w:autoSpaceDE w:val="0"/>
        <w:autoSpaceDN w:val="0"/>
        <w:adjustRightInd w:val="0"/>
        <w:snapToGrid w:val="0"/>
        <w:spacing w:before="60" w:line="240" w:lineRule="auto"/>
        <w:ind w:left="0" w:firstLine="0"/>
        <w:rPr>
          <w:snapToGrid w:val="0"/>
          <w:kern w:val="18"/>
          <w:lang w:eastAsia="zh-CN"/>
        </w:rPr>
      </w:pPr>
      <w:r w:rsidRPr="00A8751D">
        <w:rPr>
          <w:rStyle w:val="FootnoteReference"/>
          <w:snapToGrid w:val="0"/>
          <w:kern w:val="18"/>
          <w:sz w:val="20"/>
        </w:rPr>
        <w:footnoteRef/>
      </w:r>
      <w:r w:rsidRPr="00A8751D">
        <w:rPr>
          <w:rFonts w:ascii="Times New Roman" w:hAnsi="Times New Roman"/>
          <w:snapToGrid w:val="0"/>
          <w:kern w:val="18"/>
        </w:rPr>
        <w:t xml:space="preserve"> </w:t>
      </w:r>
      <w:r w:rsidR="00A8751D" w:rsidRPr="00A8751D">
        <w:rPr>
          <w:rFonts w:ascii="Times New Roman" w:hAnsi="Times New Roman"/>
          <w:snapToGrid w:val="0"/>
          <w:kern w:val="18"/>
        </w:rPr>
        <w:t xml:space="preserve"> </w:t>
      </w:r>
      <w:r w:rsidRPr="00A8751D">
        <w:rPr>
          <w:rFonts w:ascii="Times New Roman" w:hAnsi="Times New Roman"/>
          <w:snapToGrid w:val="0"/>
          <w:kern w:val="18"/>
          <w:lang w:val="en-US" w:eastAsia="zh-CN"/>
        </w:rPr>
        <w:t>在编写变革理论时参考了联合国发展援助框架进程提供的技术指导：</w:t>
      </w:r>
      <w:hyperlink r:id="rId9" w:history="1">
        <w:r w:rsidRPr="00A8751D">
          <w:rPr>
            <w:rStyle w:val="Hyperlink"/>
            <w:rFonts w:ascii="Times New Roman" w:hAnsi="Times New Roman"/>
            <w:snapToGrid w:val="0"/>
            <w:kern w:val="18"/>
          </w:rPr>
          <w:t>https://unsdg.un.org/ resources/theory-change-undaf-companion-guidance</w:t>
        </w:r>
      </w:hyperlink>
      <w:r w:rsidRPr="00A8751D">
        <w:rPr>
          <w:rFonts w:ascii="Times New Roman" w:hAnsi="Times New Roman"/>
          <w:snapToGrid w:val="0"/>
          <w:kern w:val="18"/>
          <w:lang w:eastAsia="zh-CN"/>
        </w:rPr>
        <w:t>。</w:t>
      </w:r>
    </w:p>
  </w:footnote>
  <w:footnote w:id="16">
    <w:p w14:paraId="45C58A9A" w14:textId="46DDA77F" w:rsidR="00E136C2" w:rsidRPr="006F3743" w:rsidRDefault="00E136C2" w:rsidP="006F3743">
      <w:pPr>
        <w:pStyle w:val="FootnoteText"/>
        <w:adjustRightInd w:val="0"/>
        <w:snapToGrid w:val="0"/>
        <w:spacing w:before="60" w:line="240" w:lineRule="auto"/>
        <w:ind w:left="0" w:firstLine="0"/>
        <w:rPr>
          <w:rFonts w:ascii="Times New Roman" w:hAnsi="Times New Roman" w:hint="eastAsia"/>
          <w:lang w:eastAsia="zh-CN"/>
        </w:rPr>
      </w:pPr>
      <w:r w:rsidRPr="006F3743">
        <w:rPr>
          <w:rStyle w:val="FootnoteReference"/>
          <w:sz w:val="20"/>
        </w:rPr>
        <w:footnoteRef/>
      </w:r>
      <w:r w:rsidRPr="006F3743">
        <w:rPr>
          <w:rFonts w:ascii="Times New Roman" w:hAnsi="Times New Roman"/>
          <w:lang w:eastAsia="zh-CN"/>
        </w:rPr>
        <w:t xml:space="preserve"> </w:t>
      </w:r>
      <w:r w:rsidR="006F3743">
        <w:rPr>
          <w:rFonts w:ascii="Times New Roman" w:hAnsi="Times New Roman"/>
          <w:lang w:eastAsia="zh-CN"/>
        </w:rPr>
        <w:t xml:space="preserve"> </w:t>
      </w:r>
      <w:r w:rsidRPr="006F3743">
        <w:rPr>
          <w:rFonts w:ascii="Times New Roman" w:hAnsi="Times New Roman"/>
          <w:lang w:eastAsia="zh-CN"/>
        </w:rPr>
        <w:t>至少有</w:t>
      </w:r>
      <w:r w:rsidRPr="006F3743">
        <w:rPr>
          <w:rFonts w:ascii="Times New Roman" w:hAnsi="Times New Roman"/>
          <w:lang w:eastAsia="zh-CN"/>
        </w:rPr>
        <w:t>19</w:t>
      </w:r>
      <w:r w:rsidRPr="006F3743">
        <w:rPr>
          <w:rFonts w:ascii="Times New Roman" w:hAnsi="Times New Roman"/>
          <w:lang w:eastAsia="zh-CN"/>
        </w:rPr>
        <w:t>个《生物多样性公约》缔约方编制了生物多样性能力发展战略或计划，或者作为其国家战略和行动计划的一章或一节，或者作为独立文件：</w:t>
      </w:r>
      <w:hyperlink r:id="rId10" w:history="1">
        <w:r w:rsidRPr="006F3743">
          <w:rPr>
            <w:rStyle w:val="Hyperlink"/>
            <w:rFonts w:ascii="Times New Roman" w:hAnsi="Times New Roman"/>
            <w:snapToGrid w:val="0"/>
            <w:kern w:val="18"/>
          </w:rPr>
          <w:t>https://www.cbd.int/cb/plans/</w:t>
        </w:r>
      </w:hyperlink>
      <w:r w:rsidR="006F3743" w:rsidRPr="006F3743">
        <w:rPr>
          <w:rFonts w:ascii="Times New Roman" w:hAnsi="Times New Roman"/>
          <w:snapToGrid w:val="0"/>
          <w:kern w:val="18"/>
          <w:lang w:eastAsia="zh-CN"/>
        </w:rPr>
        <w:t>。</w:t>
      </w:r>
    </w:p>
  </w:footnote>
  <w:footnote w:id="17">
    <w:p w14:paraId="4663122F" w14:textId="0341F476" w:rsidR="00E136C2" w:rsidRPr="006F3743" w:rsidRDefault="00E136C2" w:rsidP="006F3743">
      <w:pPr>
        <w:pStyle w:val="FootnoteText"/>
        <w:suppressLineNumbers/>
        <w:suppressAutoHyphens/>
        <w:overflowPunct w:val="0"/>
        <w:autoSpaceDE w:val="0"/>
        <w:autoSpaceDN w:val="0"/>
        <w:adjustRightInd w:val="0"/>
        <w:snapToGrid w:val="0"/>
        <w:spacing w:before="60" w:line="240" w:lineRule="auto"/>
        <w:ind w:left="0" w:firstLine="0"/>
        <w:rPr>
          <w:rFonts w:ascii="Times New Roman" w:hAnsi="Times New Roman"/>
          <w:snapToGrid w:val="0"/>
          <w:kern w:val="18"/>
        </w:rPr>
      </w:pPr>
      <w:r w:rsidRPr="006F3743">
        <w:rPr>
          <w:rStyle w:val="FootnoteReference"/>
          <w:snapToGrid w:val="0"/>
          <w:kern w:val="18"/>
          <w:sz w:val="20"/>
        </w:rPr>
        <w:footnoteRef/>
      </w:r>
      <w:r w:rsidRPr="006F3743">
        <w:rPr>
          <w:rFonts w:ascii="Times New Roman" w:hAnsi="Times New Roman"/>
          <w:snapToGrid w:val="0"/>
          <w:kern w:val="18"/>
        </w:rPr>
        <w:t xml:space="preserve"> </w:t>
      </w:r>
      <w:r w:rsidR="006F3743">
        <w:rPr>
          <w:rFonts w:ascii="Times New Roman" w:hAnsi="Times New Roman"/>
          <w:snapToGrid w:val="0"/>
          <w:kern w:val="18"/>
        </w:rPr>
        <w:t xml:space="preserve"> </w:t>
      </w:r>
      <w:r w:rsidRPr="006F3743">
        <w:rPr>
          <w:rFonts w:ascii="Times New Roman" w:hAnsi="Times New Roman"/>
          <w:snapToGrid w:val="0"/>
          <w:kern w:val="18"/>
          <w:lang w:eastAsia="zh-CN"/>
        </w:rPr>
        <w:t>正如不丹的实例所示，在众多国家，能力发展是联合国发展援助框架的核心成果领域之一；大会第</w:t>
      </w:r>
      <w:r w:rsidRPr="006F3743">
        <w:rPr>
          <w:rFonts w:ascii="Times New Roman" w:hAnsi="Times New Roman"/>
          <w:snapToGrid w:val="0"/>
          <w:kern w:val="18"/>
          <w:lang w:eastAsia="zh-CN"/>
        </w:rPr>
        <w:t>72/279</w:t>
      </w:r>
      <w:r w:rsidRPr="006F3743">
        <w:rPr>
          <w:rFonts w:ascii="Times New Roman" w:hAnsi="Times New Roman"/>
          <w:snapToGrid w:val="0"/>
          <w:kern w:val="18"/>
          <w:lang w:eastAsia="zh-CN"/>
        </w:rPr>
        <w:t>号决议将联发援框架更名为联合国可持续发展合作框架（</w:t>
      </w:r>
      <w:hyperlink r:id="rId11" w:history="1">
        <w:r w:rsidRPr="006F3743">
          <w:rPr>
            <w:rStyle w:val="Hyperlink"/>
            <w:rFonts w:ascii="Times New Roman" w:hAnsi="Times New Roman"/>
            <w:snapToGrid w:val="0"/>
            <w:kern w:val="18"/>
          </w:rPr>
          <w:t>https://www.unicef.org/evaldatabase/index_70552.html</w:t>
        </w:r>
      </w:hyperlink>
      <w:r w:rsidRPr="006F3743">
        <w:rPr>
          <w:rFonts w:ascii="Times New Roman" w:hAnsi="Times New Roman"/>
          <w:snapToGrid w:val="0"/>
          <w:kern w:val="18"/>
          <w:lang w:eastAsia="zh-CN"/>
        </w:rPr>
        <w:t>）。</w:t>
      </w:r>
    </w:p>
  </w:footnote>
  <w:footnote w:id="18">
    <w:p w14:paraId="61BD5F8D" w14:textId="150127A8" w:rsidR="00E136C2" w:rsidRPr="00B964A4" w:rsidRDefault="00E136C2" w:rsidP="006F3743">
      <w:pPr>
        <w:keepLines/>
        <w:suppressLineNumbers/>
        <w:suppressAutoHyphens/>
        <w:overflowPunct w:val="0"/>
        <w:autoSpaceDE w:val="0"/>
        <w:autoSpaceDN w:val="0"/>
        <w:adjustRightInd w:val="0"/>
        <w:snapToGrid w:val="0"/>
        <w:spacing w:before="60" w:after="0" w:line="240" w:lineRule="auto"/>
        <w:ind w:left="100" w:hangingChars="50" w:hanging="100"/>
        <w:jc w:val="left"/>
        <w:rPr>
          <w:snapToGrid w:val="0"/>
          <w:kern w:val="18"/>
          <w:sz w:val="20"/>
          <w:szCs w:val="20"/>
        </w:rPr>
      </w:pPr>
      <w:r w:rsidRPr="006F3743">
        <w:rPr>
          <w:rStyle w:val="FootnoteReference"/>
          <w:snapToGrid w:val="0"/>
          <w:kern w:val="18"/>
          <w:sz w:val="20"/>
          <w:szCs w:val="20"/>
        </w:rPr>
        <w:footnoteRef/>
      </w:r>
      <w:r w:rsidRPr="006F3743">
        <w:rPr>
          <w:snapToGrid w:val="0"/>
          <w:kern w:val="18"/>
          <w:sz w:val="20"/>
          <w:szCs w:val="20"/>
        </w:rPr>
        <w:t xml:space="preserve"> </w:t>
      </w:r>
      <w:r w:rsidR="006F3743">
        <w:rPr>
          <w:snapToGrid w:val="0"/>
          <w:kern w:val="18"/>
          <w:sz w:val="20"/>
          <w:szCs w:val="20"/>
        </w:rPr>
        <w:t xml:space="preserve"> </w:t>
      </w:r>
      <w:r w:rsidRPr="006F3743">
        <w:rPr>
          <w:snapToGrid w:val="0"/>
          <w:kern w:val="18"/>
          <w:sz w:val="20"/>
          <w:szCs w:val="20"/>
        </w:rPr>
        <w:t>如开发署出版物</w:t>
      </w:r>
      <w:r w:rsidRPr="006F3743">
        <w:rPr>
          <w:sz w:val="20"/>
          <w:szCs w:val="20"/>
        </w:rPr>
        <w:t>《激励制度：激励措施、动机与发展绩效》</w:t>
      </w:r>
      <w:r w:rsidRPr="006F3743">
        <w:rPr>
          <w:snapToGrid w:val="0"/>
          <w:kern w:val="18"/>
          <w:sz w:val="20"/>
          <w:szCs w:val="20"/>
        </w:rPr>
        <w:t>所述。</w:t>
      </w:r>
    </w:p>
  </w:footnote>
  <w:footnote w:id="19">
    <w:p w14:paraId="39079331" w14:textId="33BFE5CD" w:rsidR="00E136C2" w:rsidRPr="003F565E" w:rsidRDefault="00E136C2" w:rsidP="003F565E">
      <w:pPr>
        <w:pStyle w:val="FootnoteText"/>
        <w:suppressLineNumbers/>
        <w:suppressAutoHyphens/>
        <w:overflowPunct w:val="0"/>
        <w:autoSpaceDE w:val="0"/>
        <w:autoSpaceDN w:val="0"/>
        <w:adjustRightInd w:val="0"/>
        <w:snapToGrid w:val="0"/>
        <w:spacing w:before="60" w:line="240" w:lineRule="auto"/>
        <w:ind w:left="0" w:firstLine="0"/>
        <w:rPr>
          <w:rFonts w:ascii="Times New Roman" w:hAnsi="Times New Roman"/>
          <w:snapToGrid w:val="0"/>
          <w:kern w:val="18"/>
          <w:lang w:eastAsia="zh-CN"/>
        </w:rPr>
      </w:pPr>
      <w:r w:rsidRPr="003F565E">
        <w:rPr>
          <w:rStyle w:val="FootnoteReference"/>
          <w:snapToGrid w:val="0"/>
          <w:kern w:val="18"/>
          <w:sz w:val="20"/>
        </w:rPr>
        <w:footnoteRef/>
      </w:r>
      <w:r w:rsidRPr="003F565E">
        <w:rPr>
          <w:rFonts w:ascii="Times New Roman" w:hAnsi="Times New Roman"/>
          <w:snapToGrid w:val="0"/>
          <w:kern w:val="18"/>
          <w:lang w:eastAsia="zh-CN"/>
        </w:rPr>
        <w:t xml:space="preserve"> </w:t>
      </w:r>
      <w:r w:rsidR="003F565E">
        <w:rPr>
          <w:rFonts w:ascii="Times New Roman" w:hAnsi="Times New Roman"/>
          <w:snapToGrid w:val="0"/>
          <w:kern w:val="18"/>
          <w:lang w:eastAsia="zh-CN"/>
        </w:rPr>
        <w:t xml:space="preserve"> </w:t>
      </w:r>
      <w:r w:rsidRPr="003F565E">
        <w:rPr>
          <w:rFonts w:ascii="Times New Roman" w:hAnsi="Times New Roman"/>
          <w:snapToGrid w:val="0"/>
          <w:kern w:val="18"/>
          <w:lang w:eastAsia="zh-CN"/>
        </w:rPr>
        <w:t>[</w:t>
      </w:r>
      <w:r w:rsidRPr="003F565E">
        <w:rPr>
          <w:rFonts w:ascii="Times New Roman" w:hAnsi="Times New Roman"/>
          <w:snapToGrid w:val="0"/>
          <w:kern w:val="18"/>
          <w:lang w:eastAsia="zh-CN"/>
        </w:rPr>
        <w:t>执行支助委员会将就</w:t>
      </w:r>
      <w:r w:rsidRPr="003F565E">
        <w:rPr>
          <w:rFonts w:ascii="Times New Roman" w:hAnsi="Times New Roman"/>
          <w:snapToGrid w:val="0"/>
          <w:kern w:val="18"/>
          <w:lang w:eastAsia="zh-CN"/>
        </w:rPr>
        <w:t>2020</w:t>
      </w:r>
      <w:r w:rsidRPr="003F565E">
        <w:rPr>
          <w:rFonts w:ascii="Times New Roman" w:hAnsi="Times New Roman"/>
          <w:snapToGrid w:val="0"/>
          <w:kern w:val="18"/>
          <w:lang w:eastAsia="zh-CN"/>
        </w:rPr>
        <w:t>年后全球生物多样性框架的所有执行手段，包括能力建设和发展、科技合作、技术转让、知识管理和资源调动等，提供</w:t>
      </w:r>
      <w:r w:rsidRPr="003F565E">
        <w:rPr>
          <w:rFonts w:ascii="Times New Roman" w:hAnsi="Times New Roman"/>
          <w:snapToGrid w:val="0"/>
          <w:kern w:val="18"/>
          <w:lang w:val="en-US" w:eastAsia="zh-CN"/>
        </w:rPr>
        <w:t>意见</w:t>
      </w:r>
      <w:r w:rsidRPr="003F565E">
        <w:rPr>
          <w:rFonts w:ascii="Times New Roman" w:hAnsi="Times New Roman"/>
          <w:snapToGrid w:val="0"/>
          <w:kern w:val="18"/>
          <w:lang w:eastAsia="zh-CN"/>
        </w:rPr>
        <w:t>和战略指导。</w:t>
      </w:r>
      <w:r w:rsidRPr="003F565E">
        <w:rPr>
          <w:rFonts w:ascii="Times New Roman" w:hAnsi="Times New Roman"/>
          <w:snapToGrid w:val="0"/>
          <w:kern w:val="18"/>
          <w:lang w:eastAsia="zh-CN"/>
        </w:rPr>
        <w:t>]</w:t>
      </w:r>
    </w:p>
  </w:footnote>
  <w:footnote w:id="20">
    <w:p w14:paraId="72A69903" w14:textId="555C3B53" w:rsidR="00E136C2" w:rsidRPr="003F565E" w:rsidRDefault="00E136C2" w:rsidP="003F565E">
      <w:pPr>
        <w:pStyle w:val="FootnoteText"/>
        <w:suppressLineNumbers/>
        <w:suppressAutoHyphens/>
        <w:overflowPunct w:val="0"/>
        <w:autoSpaceDE w:val="0"/>
        <w:autoSpaceDN w:val="0"/>
        <w:adjustRightInd w:val="0"/>
        <w:snapToGrid w:val="0"/>
        <w:spacing w:before="60" w:line="240" w:lineRule="auto"/>
        <w:ind w:left="0" w:firstLine="0"/>
        <w:rPr>
          <w:rFonts w:ascii="Times New Roman" w:hAnsi="Times New Roman"/>
          <w:snapToGrid w:val="0"/>
          <w:kern w:val="18"/>
          <w:lang w:eastAsia="zh-CN"/>
        </w:rPr>
      </w:pPr>
      <w:r w:rsidRPr="003F565E">
        <w:rPr>
          <w:rStyle w:val="FootnoteReference"/>
          <w:snapToGrid w:val="0"/>
          <w:kern w:val="18"/>
          <w:sz w:val="20"/>
        </w:rPr>
        <w:footnoteRef/>
      </w:r>
      <w:r w:rsidRPr="003F565E">
        <w:rPr>
          <w:rFonts w:ascii="Times New Roman" w:hAnsi="Times New Roman"/>
          <w:snapToGrid w:val="0"/>
          <w:kern w:val="18"/>
          <w:lang w:eastAsia="zh-CN"/>
        </w:rPr>
        <w:t xml:space="preserve"> </w:t>
      </w:r>
      <w:r w:rsidR="003F565E">
        <w:rPr>
          <w:rFonts w:ascii="Times New Roman" w:hAnsi="Times New Roman"/>
          <w:snapToGrid w:val="0"/>
          <w:kern w:val="18"/>
          <w:lang w:eastAsia="zh-CN"/>
        </w:rPr>
        <w:t xml:space="preserve"> </w:t>
      </w:r>
      <w:r w:rsidRPr="003F565E">
        <w:rPr>
          <w:rFonts w:ascii="Times New Roman" w:hAnsi="Times New Roman"/>
          <w:snapToGrid w:val="0"/>
          <w:kern w:val="18"/>
          <w:lang w:val="en-US" w:eastAsia="zh-CN"/>
        </w:rPr>
        <w:t>环境</w:t>
      </w:r>
      <w:r w:rsidRPr="003F565E">
        <w:rPr>
          <w:rFonts w:ascii="Times New Roman" w:hAnsi="Times New Roman"/>
          <w:snapToGrid w:val="0"/>
          <w:kern w:val="18"/>
          <w:lang w:eastAsia="zh-CN"/>
        </w:rPr>
        <w:t>管理小组（</w:t>
      </w:r>
      <w:hyperlink r:id="rId12" w:history="1">
        <w:r w:rsidRPr="003F565E">
          <w:rPr>
            <w:rStyle w:val="Hyperlink"/>
            <w:rFonts w:ascii="Times New Roman" w:hAnsi="Times New Roman"/>
            <w:snapToGrid w:val="0"/>
            <w:kern w:val="18"/>
            <w:lang w:eastAsia="zh-CN"/>
          </w:rPr>
          <w:t>https://unemg.org/</w:t>
        </w:r>
      </w:hyperlink>
      <w:r w:rsidRPr="003F565E">
        <w:rPr>
          <w:rFonts w:ascii="Times New Roman" w:hAnsi="Times New Roman"/>
          <w:snapToGrid w:val="0"/>
          <w:kern w:val="18"/>
          <w:lang w:eastAsia="zh-CN"/>
        </w:rPr>
        <w:t>）或生物多样性联络小组（</w:t>
      </w:r>
      <w:hyperlink r:id="rId13" w:history="1">
        <w:r w:rsidRPr="003F565E">
          <w:rPr>
            <w:rStyle w:val="Hyperlink"/>
            <w:rFonts w:ascii="Times New Roman" w:hAnsi="Times New Roman"/>
            <w:snapToGrid w:val="0"/>
            <w:kern w:val="18"/>
            <w:lang w:eastAsia="zh-CN"/>
          </w:rPr>
          <w:t>www.cbd.int/blg/</w:t>
        </w:r>
      </w:hyperlink>
      <w:r w:rsidRPr="003F565E">
        <w:rPr>
          <w:rFonts w:ascii="Times New Roman" w:hAnsi="Times New Roman"/>
          <w:snapToGrid w:val="0"/>
          <w:kern w:val="18"/>
          <w:lang w:eastAsia="zh-CN"/>
        </w:rPr>
        <w:t>）可以让相关组织、土著人民和地方社区、民间社会组织、私营部门、捐助方和学术界的高级代表参加任务小组。</w:t>
      </w:r>
    </w:p>
  </w:footnote>
  <w:footnote w:id="21">
    <w:p w14:paraId="7C48FC9A" w14:textId="4E5CCA26" w:rsidR="00E136C2" w:rsidRPr="00760D30" w:rsidRDefault="00E136C2" w:rsidP="003F565E">
      <w:pPr>
        <w:pStyle w:val="FootnoteText"/>
        <w:adjustRightInd w:val="0"/>
        <w:snapToGrid w:val="0"/>
        <w:spacing w:before="60" w:line="240" w:lineRule="auto"/>
        <w:ind w:left="0" w:firstLine="0"/>
        <w:rPr>
          <w:kern w:val="18"/>
          <w:szCs w:val="18"/>
          <w:lang w:eastAsia="zh-CN"/>
        </w:rPr>
      </w:pPr>
      <w:r w:rsidRPr="003F565E">
        <w:rPr>
          <w:rStyle w:val="FootnoteReference"/>
          <w:kern w:val="18"/>
          <w:sz w:val="20"/>
          <w:lang w:eastAsia="zh-CN"/>
        </w:rPr>
        <w:t>*</w:t>
      </w:r>
      <w:r w:rsidRPr="003F565E">
        <w:rPr>
          <w:rFonts w:ascii="Times New Roman" w:hAnsi="Times New Roman"/>
          <w:kern w:val="18"/>
          <w:lang w:eastAsia="zh-CN"/>
        </w:rPr>
        <w:t xml:space="preserve"> </w:t>
      </w:r>
      <w:r w:rsidR="003F565E">
        <w:rPr>
          <w:rFonts w:ascii="Times New Roman" w:hAnsi="Times New Roman"/>
          <w:kern w:val="18"/>
          <w:lang w:eastAsia="zh-CN"/>
        </w:rPr>
        <w:t xml:space="preserve"> </w:t>
      </w:r>
      <w:r w:rsidRPr="003F565E">
        <w:rPr>
          <w:rFonts w:ascii="Times New Roman" w:hAnsi="Times New Roman"/>
          <w:snapToGrid w:val="0"/>
          <w:kern w:val="18"/>
          <w:lang w:eastAsia="zh-CN"/>
        </w:rPr>
        <w:t>对照参考资源调动决定。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55B3" w14:textId="14E0F219"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sz w:val="24"/>
        <w:szCs w:val="22"/>
      </w:rPr>
      <w:t>CBD/SB</w:t>
    </w:r>
    <w:r w:rsidR="00DE39CE">
      <w:rPr>
        <w:sz w:val="24"/>
        <w:szCs w:val="22"/>
      </w:rPr>
      <w:t>I</w:t>
    </w:r>
    <w:r w:rsidRPr="00356FD8">
      <w:rPr>
        <w:sz w:val="24"/>
        <w:szCs w:val="22"/>
      </w:rPr>
      <w:t>/</w:t>
    </w:r>
    <w:r w:rsidR="00DE39CE">
      <w:rPr>
        <w:sz w:val="24"/>
        <w:szCs w:val="22"/>
      </w:rPr>
      <w:t>3</w:t>
    </w:r>
    <w:r w:rsidRPr="00356FD8">
      <w:rPr>
        <w:sz w:val="24"/>
        <w:szCs w:val="22"/>
      </w:rPr>
      <w:t>/</w:t>
    </w:r>
    <w:r w:rsidR="00E8625D">
      <w:rPr>
        <w:sz w:val="24"/>
        <w:szCs w:val="22"/>
      </w:rPr>
      <w:t>CRP.</w:t>
    </w:r>
    <w:r w:rsidR="00DE39CE">
      <w:rPr>
        <w:sz w:val="24"/>
        <w:szCs w:val="22"/>
      </w:rPr>
      <w:t>13</w:t>
    </w:r>
  </w:p>
  <w:p w14:paraId="2E036C26" w14:textId="3DC9ADE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20</w:t>
    </w:r>
    <w:r w:rsidRPr="00356FD8">
      <w:rPr>
        <w:kern w:val="22"/>
        <w:sz w:val="24"/>
        <w:szCs w:val="22"/>
      </w:rPr>
      <w:fldChar w:fldCharType="end"/>
    </w:r>
  </w:p>
  <w:p w14:paraId="5458C984"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75B2" w14:textId="4099DEF9"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sz w:val="24"/>
        <w:szCs w:val="22"/>
      </w:rPr>
      <w:t>CBD/SB</w:t>
    </w:r>
    <w:r w:rsidR="00DE39CE">
      <w:rPr>
        <w:sz w:val="24"/>
        <w:szCs w:val="22"/>
      </w:rPr>
      <w:t>I/3</w:t>
    </w:r>
    <w:r w:rsidRPr="00356FD8">
      <w:rPr>
        <w:sz w:val="24"/>
        <w:szCs w:val="22"/>
      </w:rPr>
      <w:t>/</w:t>
    </w:r>
    <w:r w:rsidR="00DE39CE">
      <w:rPr>
        <w:sz w:val="24"/>
        <w:szCs w:val="22"/>
      </w:rPr>
      <w:t>CRP.13</w:t>
    </w:r>
  </w:p>
  <w:p w14:paraId="7354DF0A" w14:textId="70270353"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21</w:t>
    </w:r>
    <w:r w:rsidRPr="00356FD8">
      <w:rPr>
        <w:kern w:val="22"/>
        <w:sz w:val="24"/>
        <w:szCs w:val="22"/>
      </w:rPr>
      <w:fldChar w:fldCharType="end"/>
    </w:r>
  </w:p>
  <w:p w14:paraId="19FD776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350926"/>
    <w:multiLevelType w:val="singleLevel"/>
    <w:tmpl w:val="BE350926"/>
    <w:lvl w:ilvl="0">
      <w:start w:val="1"/>
      <w:numFmt w:val="chineseCounting"/>
      <w:suff w:val="space"/>
      <w:lvlText w:val="%1．"/>
      <w:lvlJc w:val="left"/>
      <w:rPr>
        <w:rFonts w:hint="eastAsia"/>
      </w:rPr>
    </w:lvl>
  </w:abstractNum>
  <w:abstractNum w:abstractNumId="1" w15:restartNumberingAfterBreak="0">
    <w:nsid w:val="BEADD506"/>
    <w:multiLevelType w:val="singleLevel"/>
    <w:tmpl w:val="BEADD506"/>
    <w:lvl w:ilvl="0">
      <w:start w:val="1"/>
      <w:numFmt w:val="upperLetter"/>
      <w:suff w:val="space"/>
      <w:lvlText w:val="%1."/>
      <w:lvlJc w:val="left"/>
    </w:lvl>
  </w:abstractNum>
  <w:abstractNum w:abstractNumId="2" w15:restartNumberingAfterBreak="0">
    <w:nsid w:val="06B2179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C64D7"/>
    <w:multiLevelType w:val="hybridMultilevel"/>
    <w:tmpl w:val="A88A214E"/>
    <w:lvl w:ilvl="0" w:tplc="DF4263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1F421D"/>
    <w:multiLevelType w:val="hybridMultilevel"/>
    <w:tmpl w:val="FC92EFEC"/>
    <w:lvl w:ilvl="0" w:tplc="BC1AC996">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5" w15:restartNumberingAfterBreak="0">
    <w:nsid w:val="143C06EE"/>
    <w:multiLevelType w:val="hybridMultilevel"/>
    <w:tmpl w:val="4006AF20"/>
    <w:lvl w:ilvl="0" w:tplc="408CCA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E2DC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53A3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0420184"/>
    <w:multiLevelType w:val="hybridMultilevel"/>
    <w:tmpl w:val="FB00B632"/>
    <w:lvl w:ilvl="0" w:tplc="ABA44A26">
      <w:start w:val="1"/>
      <w:numFmt w:val="upperLetter"/>
      <w:lvlText w:val="%1."/>
      <w:lvlJc w:val="left"/>
      <w:pPr>
        <w:ind w:left="4770" w:hanging="360"/>
      </w:pPr>
      <w:rPr>
        <w:rFonts w:ascii="Times New Roman" w:hAnsi="Times New Roman" w:cs="Times New Roman" w:hint="default"/>
        <w:b/>
      </w:rPr>
    </w:lvl>
    <w:lvl w:ilvl="1" w:tplc="DFAC8D80">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02531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D1F42"/>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410CD"/>
    <w:multiLevelType w:val="hybridMultilevel"/>
    <w:tmpl w:val="F774B88A"/>
    <w:lvl w:ilvl="0" w:tplc="E0FCDF18">
      <w:start w:val="1"/>
      <w:numFmt w:val="decimal"/>
      <w:pStyle w:val="CBD-Para"/>
      <w:lvlText w:val="%1."/>
      <w:lvlJc w:val="left"/>
      <w:pPr>
        <w:tabs>
          <w:tab w:val="num" w:pos="720"/>
        </w:tabs>
        <w:ind w:left="0" w:firstLine="0"/>
      </w:pPr>
      <w:rPr>
        <w:rFonts w:hint="default"/>
        <w:b w:val="0"/>
        <w:bCs w:val="0"/>
        <w:i w:val="0"/>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D8E2984"/>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F351E"/>
    <w:multiLevelType w:val="hybridMultilevel"/>
    <w:tmpl w:val="1228CD80"/>
    <w:lvl w:ilvl="0" w:tplc="D0607190">
      <w:start w:val="1"/>
      <w:numFmt w:val="upperLetter"/>
      <w:lvlText w:val="%1."/>
      <w:lvlJc w:val="left"/>
      <w:pPr>
        <w:ind w:left="790" w:hanging="43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63922"/>
    <w:multiLevelType w:val="hybridMultilevel"/>
    <w:tmpl w:val="18FE2B8A"/>
    <w:lvl w:ilvl="0" w:tplc="DF42636C">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C967F8"/>
    <w:multiLevelType w:val="hybridMultilevel"/>
    <w:tmpl w:val="C1929E6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1BF4763"/>
    <w:multiLevelType w:val="hybridMultilevel"/>
    <w:tmpl w:val="973EA304"/>
    <w:lvl w:ilvl="0" w:tplc="0409000F">
      <w:start w:val="1"/>
      <w:numFmt w:val="decimal"/>
      <w:lvlText w:val="%1."/>
      <w:lvlJc w:val="left"/>
      <w:pPr>
        <w:ind w:left="720" w:hanging="360"/>
      </w:p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D64C2"/>
    <w:multiLevelType w:val="hybridMultilevel"/>
    <w:tmpl w:val="6BA06000"/>
    <w:lvl w:ilvl="0" w:tplc="6E482212">
      <w:start w:val="1"/>
      <w:numFmt w:val="decimal"/>
      <w:lvlText w:val="%1."/>
      <w:lvlJc w:val="left"/>
      <w:pPr>
        <w:tabs>
          <w:tab w:val="num" w:pos="720"/>
        </w:tabs>
        <w:ind w:left="0" w:firstLine="0"/>
      </w:pPr>
      <w:rPr>
        <w:b w:val="0"/>
      </w:rPr>
    </w:lvl>
    <w:lvl w:ilvl="1" w:tplc="336E4C12">
      <w:start w:val="1"/>
      <w:numFmt w:val="lowerLetter"/>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56245FA1"/>
    <w:multiLevelType w:val="multilevel"/>
    <w:tmpl w:val="74E4D1EA"/>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3BE3560"/>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E2078"/>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92D10"/>
    <w:multiLevelType w:val="hybridMultilevel"/>
    <w:tmpl w:val="E2AC5D36"/>
    <w:lvl w:ilvl="0" w:tplc="04090015">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CC7C63"/>
    <w:multiLevelType w:val="hybridMultilevel"/>
    <w:tmpl w:val="8CB6AA06"/>
    <w:lvl w:ilvl="0" w:tplc="DF42636C">
      <w:start w:val="1"/>
      <w:numFmt w:val="lowerLetter"/>
      <w:lvlText w:val="(%1)"/>
      <w:lvlJc w:val="left"/>
      <w:pPr>
        <w:ind w:left="1440" w:hanging="360"/>
      </w:pPr>
    </w:lvl>
    <w:lvl w:ilvl="1" w:tplc="DF42636C">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F22C2D"/>
    <w:multiLevelType w:val="hybridMultilevel"/>
    <w:tmpl w:val="FB24563A"/>
    <w:lvl w:ilvl="0" w:tplc="24B0C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21"/>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16"/>
  </w:num>
  <w:num w:numId="4">
    <w:abstractNumId w:val="19"/>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20"/>
  </w:num>
  <w:num w:numId="10">
    <w:abstractNumId w:val="1"/>
  </w:num>
  <w:num w:numId="11">
    <w:abstractNumId w:val="29"/>
  </w:num>
  <w:num w:numId="12">
    <w:abstractNumId w:val="14"/>
  </w:num>
  <w:num w:numId="13">
    <w:abstractNumId w:val="9"/>
    <w:lvlOverride w:ilvl="0">
      <w:startOverride w:val="1"/>
    </w:lvlOverride>
  </w:num>
  <w:num w:numId="14">
    <w:abstractNumId w:val="24"/>
  </w:num>
  <w:num w:numId="15">
    <w:abstractNumId w:val="17"/>
  </w:num>
  <w:num w:numId="16">
    <w:abstractNumId w:val="25"/>
  </w:num>
  <w:num w:numId="17">
    <w:abstractNumId w:val="18"/>
  </w:num>
  <w:num w:numId="18">
    <w:abstractNumId w:val="5"/>
  </w:num>
  <w:num w:numId="19">
    <w:abstractNumId w:val="28"/>
  </w:num>
  <w:num w:numId="20">
    <w:abstractNumId w:val="30"/>
  </w:num>
  <w:num w:numId="21">
    <w:abstractNumId w:val="0"/>
  </w:num>
  <w:num w:numId="22">
    <w:abstractNumId w:val="22"/>
  </w:num>
  <w:num w:numId="23">
    <w:abstractNumId w:val="7"/>
  </w:num>
  <w:num w:numId="24">
    <w:abstractNumId w:val="2"/>
  </w:num>
  <w:num w:numId="25">
    <w:abstractNumId w:val="13"/>
  </w:num>
  <w:num w:numId="26">
    <w:abstractNumId w:val="26"/>
  </w:num>
  <w:num w:numId="27">
    <w:abstractNumId w:val="27"/>
  </w:num>
  <w:num w:numId="28">
    <w:abstractNumId w:val="6"/>
  </w:num>
  <w:num w:numId="29">
    <w:abstractNumId w:val="11"/>
  </w:num>
  <w:num w:numId="30">
    <w:abstractNumId w:val="10"/>
  </w:num>
  <w:num w:numId="31">
    <w:abstractNumId w:val="15"/>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43D6"/>
    <w:rsid w:val="00005867"/>
    <w:rsid w:val="00005F5E"/>
    <w:rsid w:val="0000643C"/>
    <w:rsid w:val="00010705"/>
    <w:rsid w:val="00011DAB"/>
    <w:rsid w:val="00013557"/>
    <w:rsid w:val="00013678"/>
    <w:rsid w:val="00017152"/>
    <w:rsid w:val="00020935"/>
    <w:rsid w:val="00020D62"/>
    <w:rsid w:val="000219AC"/>
    <w:rsid w:val="00026865"/>
    <w:rsid w:val="00031982"/>
    <w:rsid w:val="00031D24"/>
    <w:rsid w:val="000370ED"/>
    <w:rsid w:val="00037873"/>
    <w:rsid w:val="00041911"/>
    <w:rsid w:val="0004373B"/>
    <w:rsid w:val="00043EDC"/>
    <w:rsid w:val="0004575E"/>
    <w:rsid w:val="00045D2F"/>
    <w:rsid w:val="00045DE7"/>
    <w:rsid w:val="00051B7B"/>
    <w:rsid w:val="00054381"/>
    <w:rsid w:val="0005661D"/>
    <w:rsid w:val="000572CF"/>
    <w:rsid w:val="00057868"/>
    <w:rsid w:val="000610D0"/>
    <w:rsid w:val="00062CA7"/>
    <w:rsid w:val="000637EE"/>
    <w:rsid w:val="00065960"/>
    <w:rsid w:val="000664CC"/>
    <w:rsid w:val="000711E1"/>
    <w:rsid w:val="00071DD2"/>
    <w:rsid w:val="00073708"/>
    <w:rsid w:val="000742D2"/>
    <w:rsid w:val="0008364D"/>
    <w:rsid w:val="000875A9"/>
    <w:rsid w:val="0009121B"/>
    <w:rsid w:val="00091E31"/>
    <w:rsid w:val="000923EB"/>
    <w:rsid w:val="00093B8D"/>
    <w:rsid w:val="0009799C"/>
    <w:rsid w:val="000A0A84"/>
    <w:rsid w:val="000A317B"/>
    <w:rsid w:val="000B0595"/>
    <w:rsid w:val="000B0A66"/>
    <w:rsid w:val="000B2618"/>
    <w:rsid w:val="000B4DAB"/>
    <w:rsid w:val="000B603F"/>
    <w:rsid w:val="000B6C3F"/>
    <w:rsid w:val="000C0469"/>
    <w:rsid w:val="000C11C9"/>
    <w:rsid w:val="000C2F4E"/>
    <w:rsid w:val="000C33F6"/>
    <w:rsid w:val="000C37B2"/>
    <w:rsid w:val="000C39EC"/>
    <w:rsid w:val="000C5EBE"/>
    <w:rsid w:val="000D146A"/>
    <w:rsid w:val="000D4559"/>
    <w:rsid w:val="000E12D5"/>
    <w:rsid w:val="000E1D2D"/>
    <w:rsid w:val="000E235D"/>
    <w:rsid w:val="000E4188"/>
    <w:rsid w:val="000E637D"/>
    <w:rsid w:val="000E7C13"/>
    <w:rsid w:val="000E7E6A"/>
    <w:rsid w:val="000F0404"/>
    <w:rsid w:val="000F21A8"/>
    <w:rsid w:val="000F344A"/>
    <w:rsid w:val="000F367E"/>
    <w:rsid w:val="000F3AD4"/>
    <w:rsid w:val="000F4EFE"/>
    <w:rsid w:val="000F63AB"/>
    <w:rsid w:val="000F75F9"/>
    <w:rsid w:val="00103B8D"/>
    <w:rsid w:val="00104F98"/>
    <w:rsid w:val="0010557A"/>
    <w:rsid w:val="00107B25"/>
    <w:rsid w:val="00115171"/>
    <w:rsid w:val="001212DD"/>
    <w:rsid w:val="0012214B"/>
    <w:rsid w:val="00123D43"/>
    <w:rsid w:val="00124011"/>
    <w:rsid w:val="00130A14"/>
    <w:rsid w:val="00131311"/>
    <w:rsid w:val="00132089"/>
    <w:rsid w:val="00132818"/>
    <w:rsid w:val="00132E09"/>
    <w:rsid w:val="0013612B"/>
    <w:rsid w:val="00137A56"/>
    <w:rsid w:val="00141318"/>
    <w:rsid w:val="00143B01"/>
    <w:rsid w:val="00144B62"/>
    <w:rsid w:val="00144B80"/>
    <w:rsid w:val="00144EAF"/>
    <w:rsid w:val="00145190"/>
    <w:rsid w:val="001452ED"/>
    <w:rsid w:val="001560BA"/>
    <w:rsid w:val="00156AC5"/>
    <w:rsid w:val="00157A67"/>
    <w:rsid w:val="00165018"/>
    <w:rsid w:val="00166367"/>
    <w:rsid w:val="00166B3B"/>
    <w:rsid w:val="00170595"/>
    <w:rsid w:val="00170B17"/>
    <w:rsid w:val="00170F16"/>
    <w:rsid w:val="0017211E"/>
    <w:rsid w:val="0017301A"/>
    <w:rsid w:val="00181587"/>
    <w:rsid w:val="00183FC9"/>
    <w:rsid w:val="001843FE"/>
    <w:rsid w:val="00187A77"/>
    <w:rsid w:val="00190430"/>
    <w:rsid w:val="001904CF"/>
    <w:rsid w:val="001920A1"/>
    <w:rsid w:val="00192566"/>
    <w:rsid w:val="00192A92"/>
    <w:rsid w:val="00192E06"/>
    <w:rsid w:val="001940F2"/>
    <w:rsid w:val="0019465C"/>
    <w:rsid w:val="00195A61"/>
    <w:rsid w:val="00196F64"/>
    <w:rsid w:val="001A01B3"/>
    <w:rsid w:val="001A1966"/>
    <w:rsid w:val="001A25C3"/>
    <w:rsid w:val="001A5072"/>
    <w:rsid w:val="001B0AC8"/>
    <w:rsid w:val="001B0D84"/>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E0516"/>
    <w:rsid w:val="001E1A32"/>
    <w:rsid w:val="001E2919"/>
    <w:rsid w:val="001E2952"/>
    <w:rsid w:val="001E2CBD"/>
    <w:rsid w:val="001E5725"/>
    <w:rsid w:val="001E58ED"/>
    <w:rsid w:val="001E5986"/>
    <w:rsid w:val="001E5FBA"/>
    <w:rsid w:val="001E75B3"/>
    <w:rsid w:val="001F08AB"/>
    <w:rsid w:val="001F42B1"/>
    <w:rsid w:val="001F6379"/>
    <w:rsid w:val="00200073"/>
    <w:rsid w:val="002002C9"/>
    <w:rsid w:val="002013A3"/>
    <w:rsid w:val="00204415"/>
    <w:rsid w:val="00204C75"/>
    <w:rsid w:val="00206672"/>
    <w:rsid w:val="00210CFC"/>
    <w:rsid w:val="00216B17"/>
    <w:rsid w:val="0022093C"/>
    <w:rsid w:val="00224221"/>
    <w:rsid w:val="00224535"/>
    <w:rsid w:val="00224AE7"/>
    <w:rsid w:val="00224B92"/>
    <w:rsid w:val="002253AB"/>
    <w:rsid w:val="00227E68"/>
    <w:rsid w:val="0023063F"/>
    <w:rsid w:val="00230B10"/>
    <w:rsid w:val="00232F0A"/>
    <w:rsid w:val="00233DFA"/>
    <w:rsid w:val="002357E1"/>
    <w:rsid w:val="002376DE"/>
    <w:rsid w:val="00241AB0"/>
    <w:rsid w:val="00243B3D"/>
    <w:rsid w:val="00246201"/>
    <w:rsid w:val="00247C90"/>
    <w:rsid w:val="00252897"/>
    <w:rsid w:val="00255836"/>
    <w:rsid w:val="00257555"/>
    <w:rsid w:val="002606BE"/>
    <w:rsid w:val="002609D0"/>
    <w:rsid w:val="002630FC"/>
    <w:rsid w:val="002649B3"/>
    <w:rsid w:val="00270C4B"/>
    <w:rsid w:val="002717A1"/>
    <w:rsid w:val="00271E07"/>
    <w:rsid w:val="00274AAE"/>
    <w:rsid w:val="00275FB2"/>
    <w:rsid w:val="00277B37"/>
    <w:rsid w:val="0028075B"/>
    <w:rsid w:val="00280855"/>
    <w:rsid w:val="0028094F"/>
    <w:rsid w:val="00282143"/>
    <w:rsid w:val="00284FC0"/>
    <w:rsid w:val="0028591A"/>
    <w:rsid w:val="00286FF8"/>
    <w:rsid w:val="00292D45"/>
    <w:rsid w:val="002957DF"/>
    <w:rsid w:val="002A0738"/>
    <w:rsid w:val="002A09E2"/>
    <w:rsid w:val="002A2773"/>
    <w:rsid w:val="002A29AA"/>
    <w:rsid w:val="002A46DC"/>
    <w:rsid w:val="002A520B"/>
    <w:rsid w:val="002A7DA1"/>
    <w:rsid w:val="002B0942"/>
    <w:rsid w:val="002B484E"/>
    <w:rsid w:val="002B666A"/>
    <w:rsid w:val="002C48C8"/>
    <w:rsid w:val="002C4DA3"/>
    <w:rsid w:val="002C6375"/>
    <w:rsid w:val="002D3D45"/>
    <w:rsid w:val="002D7FCB"/>
    <w:rsid w:val="002E0017"/>
    <w:rsid w:val="002E0A6D"/>
    <w:rsid w:val="002E2463"/>
    <w:rsid w:val="002E723A"/>
    <w:rsid w:val="002F6791"/>
    <w:rsid w:val="003043FA"/>
    <w:rsid w:val="00307084"/>
    <w:rsid w:val="003070D6"/>
    <w:rsid w:val="00310F24"/>
    <w:rsid w:val="00311C84"/>
    <w:rsid w:val="00311F28"/>
    <w:rsid w:val="0031440C"/>
    <w:rsid w:val="0031643A"/>
    <w:rsid w:val="003168D7"/>
    <w:rsid w:val="00320374"/>
    <w:rsid w:val="003210FF"/>
    <w:rsid w:val="003244F8"/>
    <w:rsid w:val="00325DE3"/>
    <w:rsid w:val="003316B1"/>
    <w:rsid w:val="00332106"/>
    <w:rsid w:val="003342B8"/>
    <w:rsid w:val="00334FF2"/>
    <w:rsid w:val="00335F0D"/>
    <w:rsid w:val="00336766"/>
    <w:rsid w:val="00337817"/>
    <w:rsid w:val="00340B27"/>
    <w:rsid w:val="00341304"/>
    <w:rsid w:val="00343C42"/>
    <w:rsid w:val="00344622"/>
    <w:rsid w:val="003464F8"/>
    <w:rsid w:val="00350CD0"/>
    <w:rsid w:val="00351A78"/>
    <w:rsid w:val="00351BC1"/>
    <w:rsid w:val="003526C4"/>
    <w:rsid w:val="003569A3"/>
    <w:rsid w:val="00356FD8"/>
    <w:rsid w:val="00361998"/>
    <w:rsid w:val="0036711F"/>
    <w:rsid w:val="00373684"/>
    <w:rsid w:val="00374DC6"/>
    <w:rsid w:val="00381D56"/>
    <w:rsid w:val="00382877"/>
    <w:rsid w:val="00383BC0"/>
    <w:rsid w:val="003843F6"/>
    <w:rsid w:val="0039037F"/>
    <w:rsid w:val="00390DB9"/>
    <w:rsid w:val="00391523"/>
    <w:rsid w:val="00391E04"/>
    <w:rsid w:val="00392FA8"/>
    <w:rsid w:val="003960BD"/>
    <w:rsid w:val="00397D91"/>
    <w:rsid w:val="003A0475"/>
    <w:rsid w:val="003A1AF9"/>
    <w:rsid w:val="003A2A75"/>
    <w:rsid w:val="003A6B6D"/>
    <w:rsid w:val="003A7680"/>
    <w:rsid w:val="003A79C4"/>
    <w:rsid w:val="003B0CDF"/>
    <w:rsid w:val="003B10B9"/>
    <w:rsid w:val="003B1D9C"/>
    <w:rsid w:val="003B1F31"/>
    <w:rsid w:val="003B27E3"/>
    <w:rsid w:val="003B3DE7"/>
    <w:rsid w:val="003B433F"/>
    <w:rsid w:val="003C113F"/>
    <w:rsid w:val="003C1635"/>
    <w:rsid w:val="003C3BD9"/>
    <w:rsid w:val="003C417E"/>
    <w:rsid w:val="003C4859"/>
    <w:rsid w:val="003C4AF1"/>
    <w:rsid w:val="003D4408"/>
    <w:rsid w:val="003E2C7D"/>
    <w:rsid w:val="003E2DAE"/>
    <w:rsid w:val="003E483C"/>
    <w:rsid w:val="003E5934"/>
    <w:rsid w:val="003F0312"/>
    <w:rsid w:val="003F28AB"/>
    <w:rsid w:val="003F2D3B"/>
    <w:rsid w:val="003F2D9C"/>
    <w:rsid w:val="003F37FD"/>
    <w:rsid w:val="003F565E"/>
    <w:rsid w:val="003F671F"/>
    <w:rsid w:val="003F6E44"/>
    <w:rsid w:val="003F7445"/>
    <w:rsid w:val="00401836"/>
    <w:rsid w:val="004018D8"/>
    <w:rsid w:val="004054C0"/>
    <w:rsid w:val="004054D4"/>
    <w:rsid w:val="00406BC6"/>
    <w:rsid w:val="00406DF9"/>
    <w:rsid w:val="00407174"/>
    <w:rsid w:val="004078FA"/>
    <w:rsid w:val="004103D0"/>
    <w:rsid w:val="00410798"/>
    <w:rsid w:val="0041108D"/>
    <w:rsid w:val="004132C3"/>
    <w:rsid w:val="00415028"/>
    <w:rsid w:val="004157B3"/>
    <w:rsid w:val="00415CA0"/>
    <w:rsid w:val="004169BA"/>
    <w:rsid w:val="00416C32"/>
    <w:rsid w:val="00420503"/>
    <w:rsid w:val="00426A20"/>
    <w:rsid w:val="00434B3B"/>
    <w:rsid w:val="00434E9A"/>
    <w:rsid w:val="00435B76"/>
    <w:rsid w:val="00436397"/>
    <w:rsid w:val="00437F2F"/>
    <w:rsid w:val="004420C1"/>
    <w:rsid w:val="0044396B"/>
    <w:rsid w:val="00444161"/>
    <w:rsid w:val="0044424E"/>
    <w:rsid w:val="004458A6"/>
    <w:rsid w:val="00445FCF"/>
    <w:rsid w:val="00446236"/>
    <w:rsid w:val="00447127"/>
    <w:rsid w:val="00451271"/>
    <w:rsid w:val="004543E6"/>
    <w:rsid w:val="0045772C"/>
    <w:rsid w:val="00460F5A"/>
    <w:rsid w:val="00466441"/>
    <w:rsid w:val="00466C82"/>
    <w:rsid w:val="00471224"/>
    <w:rsid w:val="00471EB0"/>
    <w:rsid w:val="00472421"/>
    <w:rsid w:val="00473E34"/>
    <w:rsid w:val="00476892"/>
    <w:rsid w:val="00476A30"/>
    <w:rsid w:val="00477CCB"/>
    <w:rsid w:val="0048022E"/>
    <w:rsid w:val="00481D54"/>
    <w:rsid w:val="00482A71"/>
    <w:rsid w:val="00482C33"/>
    <w:rsid w:val="0048315A"/>
    <w:rsid w:val="0048339E"/>
    <w:rsid w:val="00486312"/>
    <w:rsid w:val="00492C38"/>
    <w:rsid w:val="0049391A"/>
    <w:rsid w:val="00497427"/>
    <w:rsid w:val="004A04EA"/>
    <w:rsid w:val="004A12C3"/>
    <w:rsid w:val="004A1649"/>
    <w:rsid w:val="004A21AA"/>
    <w:rsid w:val="004A22C3"/>
    <w:rsid w:val="004A4F6C"/>
    <w:rsid w:val="004A4FA3"/>
    <w:rsid w:val="004A6ACC"/>
    <w:rsid w:val="004B597A"/>
    <w:rsid w:val="004B7E31"/>
    <w:rsid w:val="004C16E7"/>
    <w:rsid w:val="004C18F4"/>
    <w:rsid w:val="004C2E54"/>
    <w:rsid w:val="004C31E6"/>
    <w:rsid w:val="004C4DB6"/>
    <w:rsid w:val="004C61CD"/>
    <w:rsid w:val="004C7088"/>
    <w:rsid w:val="004D19C1"/>
    <w:rsid w:val="004D5CBE"/>
    <w:rsid w:val="004E26C0"/>
    <w:rsid w:val="004E3F33"/>
    <w:rsid w:val="004E586D"/>
    <w:rsid w:val="004F03A9"/>
    <w:rsid w:val="004F22A5"/>
    <w:rsid w:val="004F318E"/>
    <w:rsid w:val="004F5E7A"/>
    <w:rsid w:val="00500530"/>
    <w:rsid w:val="0050277B"/>
    <w:rsid w:val="005032C9"/>
    <w:rsid w:val="0050453C"/>
    <w:rsid w:val="00504604"/>
    <w:rsid w:val="00514A4B"/>
    <w:rsid w:val="00515EDC"/>
    <w:rsid w:val="005166F5"/>
    <w:rsid w:val="00516848"/>
    <w:rsid w:val="00516C26"/>
    <w:rsid w:val="0051703A"/>
    <w:rsid w:val="00523764"/>
    <w:rsid w:val="0052519F"/>
    <w:rsid w:val="00530692"/>
    <w:rsid w:val="005317B5"/>
    <w:rsid w:val="00533B9F"/>
    <w:rsid w:val="005421E3"/>
    <w:rsid w:val="00542A21"/>
    <w:rsid w:val="00543AA8"/>
    <w:rsid w:val="005440A6"/>
    <w:rsid w:val="00550572"/>
    <w:rsid w:val="00551BF9"/>
    <w:rsid w:val="00553685"/>
    <w:rsid w:val="00554A5F"/>
    <w:rsid w:val="00557993"/>
    <w:rsid w:val="00562D4E"/>
    <w:rsid w:val="00563086"/>
    <w:rsid w:val="00565E31"/>
    <w:rsid w:val="00566CD9"/>
    <w:rsid w:val="005703B4"/>
    <w:rsid w:val="00573244"/>
    <w:rsid w:val="00573EF3"/>
    <w:rsid w:val="00575717"/>
    <w:rsid w:val="00580C5C"/>
    <w:rsid w:val="005871CE"/>
    <w:rsid w:val="005878C2"/>
    <w:rsid w:val="00593B23"/>
    <w:rsid w:val="005955D2"/>
    <w:rsid w:val="00595BF6"/>
    <w:rsid w:val="00595E02"/>
    <w:rsid w:val="00596B95"/>
    <w:rsid w:val="005A260D"/>
    <w:rsid w:val="005A4284"/>
    <w:rsid w:val="005A42E5"/>
    <w:rsid w:val="005A5F96"/>
    <w:rsid w:val="005A6D19"/>
    <w:rsid w:val="005B25DD"/>
    <w:rsid w:val="005B2C17"/>
    <w:rsid w:val="005B2CEA"/>
    <w:rsid w:val="005B4A5E"/>
    <w:rsid w:val="005B4B67"/>
    <w:rsid w:val="005B57A2"/>
    <w:rsid w:val="005C391E"/>
    <w:rsid w:val="005C3A0B"/>
    <w:rsid w:val="005C3E49"/>
    <w:rsid w:val="005C52C5"/>
    <w:rsid w:val="005C7010"/>
    <w:rsid w:val="005D02BB"/>
    <w:rsid w:val="005D139C"/>
    <w:rsid w:val="005D2EDF"/>
    <w:rsid w:val="005D4442"/>
    <w:rsid w:val="005D4D0F"/>
    <w:rsid w:val="005E0489"/>
    <w:rsid w:val="005F47C3"/>
    <w:rsid w:val="005F4C74"/>
    <w:rsid w:val="005F4F31"/>
    <w:rsid w:val="005F7864"/>
    <w:rsid w:val="00600EC4"/>
    <w:rsid w:val="00602362"/>
    <w:rsid w:val="00602824"/>
    <w:rsid w:val="0060521B"/>
    <w:rsid w:val="006100CF"/>
    <w:rsid w:val="00614353"/>
    <w:rsid w:val="006175EB"/>
    <w:rsid w:val="006232D9"/>
    <w:rsid w:val="006260D5"/>
    <w:rsid w:val="00626C70"/>
    <w:rsid w:val="00627D89"/>
    <w:rsid w:val="00633308"/>
    <w:rsid w:val="00633F6A"/>
    <w:rsid w:val="006340A9"/>
    <w:rsid w:val="006357E1"/>
    <w:rsid w:val="006375F6"/>
    <w:rsid w:val="00644192"/>
    <w:rsid w:val="00646C8D"/>
    <w:rsid w:val="006507F2"/>
    <w:rsid w:val="00654F5C"/>
    <w:rsid w:val="00655B89"/>
    <w:rsid w:val="00662A84"/>
    <w:rsid w:val="00663E25"/>
    <w:rsid w:val="0066684C"/>
    <w:rsid w:val="006675B3"/>
    <w:rsid w:val="006744A3"/>
    <w:rsid w:val="00677812"/>
    <w:rsid w:val="00677DD4"/>
    <w:rsid w:val="006815F8"/>
    <w:rsid w:val="00681725"/>
    <w:rsid w:val="006819C8"/>
    <w:rsid w:val="00683109"/>
    <w:rsid w:val="00683593"/>
    <w:rsid w:val="00690847"/>
    <w:rsid w:val="006934B6"/>
    <w:rsid w:val="0069413A"/>
    <w:rsid w:val="00696FA8"/>
    <w:rsid w:val="00697192"/>
    <w:rsid w:val="006A140B"/>
    <w:rsid w:val="006A5C3F"/>
    <w:rsid w:val="006A7F7E"/>
    <w:rsid w:val="006B074E"/>
    <w:rsid w:val="006B2BD5"/>
    <w:rsid w:val="006B2F37"/>
    <w:rsid w:val="006C0C1D"/>
    <w:rsid w:val="006D0CFD"/>
    <w:rsid w:val="006D0E3D"/>
    <w:rsid w:val="006D1596"/>
    <w:rsid w:val="006D3D19"/>
    <w:rsid w:val="006E114E"/>
    <w:rsid w:val="006E1D79"/>
    <w:rsid w:val="006F0398"/>
    <w:rsid w:val="006F0F2D"/>
    <w:rsid w:val="006F202C"/>
    <w:rsid w:val="006F284C"/>
    <w:rsid w:val="006F36E5"/>
    <w:rsid w:val="006F3743"/>
    <w:rsid w:val="006F581C"/>
    <w:rsid w:val="006F61E8"/>
    <w:rsid w:val="006F6769"/>
    <w:rsid w:val="006F7227"/>
    <w:rsid w:val="006F7552"/>
    <w:rsid w:val="006F7969"/>
    <w:rsid w:val="006F7AD9"/>
    <w:rsid w:val="007007CD"/>
    <w:rsid w:val="007009E4"/>
    <w:rsid w:val="00702366"/>
    <w:rsid w:val="00702FD4"/>
    <w:rsid w:val="00703BC0"/>
    <w:rsid w:val="00706ABD"/>
    <w:rsid w:val="007076B0"/>
    <w:rsid w:val="00707844"/>
    <w:rsid w:val="00711A04"/>
    <w:rsid w:val="007136B3"/>
    <w:rsid w:val="007140C7"/>
    <w:rsid w:val="00714ABF"/>
    <w:rsid w:val="00716326"/>
    <w:rsid w:val="007163BC"/>
    <w:rsid w:val="00716B38"/>
    <w:rsid w:val="007173F5"/>
    <w:rsid w:val="00722009"/>
    <w:rsid w:val="0072552F"/>
    <w:rsid w:val="00730AE3"/>
    <w:rsid w:val="00734AB0"/>
    <w:rsid w:val="00736BC2"/>
    <w:rsid w:val="00750FA9"/>
    <w:rsid w:val="00752987"/>
    <w:rsid w:val="007533F6"/>
    <w:rsid w:val="007542BD"/>
    <w:rsid w:val="007579CE"/>
    <w:rsid w:val="00760C27"/>
    <w:rsid w:val="00761D97"/>
    <w:rsid w:val="007655CF"/>
    <w:rsid w:val="00766F3C"/>
    <w:rsid w:val="0076758D"/>
    <w:rsid w:val="00767B7C"/>
    <w:rsid w:val="00767DCB"/>
    <w:rsid w:val="00771F17"/>
    <w:rsid w:val="007720A8"/>
    <w:rsid w:val="007739DB"/>
    <w:rsid w:val="00775FE8"/>
    <w:rsid w:val="00783339"/>
    <w:rsid w:val="00784386"/>
    <w:rsid w:val="0079325E"/>
    <w:rsid w:val="0079490C"/>
    <w:rsid w:val="00796443"/>
    <w:rsid w:val="00797CF0"/>
    <w:rsid w:val="007A550E"/>
    <w:rsid w:val="007A5546"/>
    <w:rsid w:val="007A5B09"/>
    <w:rsid w:val="007A6C74"/>
    <w:rsid w:val="007A72A5"/>
    <w:rsid w:val="007B1587"/>
    <w:rsid w:val="007B7D93"/>
    <w:rsid w:val="007C179E"/>
    <w:rsid w:val="007C1A4D"/>
    <w:rsid w:val="007C1BD6"/>
    <w:rsid w:val="007C34FD"/>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53A2"/>
    <w:rsid w:val="007E5D4B"/>
    <w:rsid w:val="007E6238"/>
    <w:rsid w:val="007E656E"/>
    <w:rsid w:val="007F022A"/>
    <w:rsid w:val="007F0E04"/>
    <w:rsid w:val="007F77CD"/>
    <w:rsid w:val="008003E3"/>
    <w:rsid w:val="008014AD"/>
    <w:rsid w:val="00803872"/>
    <w:rsid w:val="00806ACF"/>
    <w:rsid w:val="00814290"/>
    <w:rsid w:val="0081602A"/>
    <w:rsid w:val="00816E3A"/>
    <w:rsid w:val="008246DC"/>
    <w:rsid w:val="00825524"/>
    <w:rsid w:val="00825A04"/>
    <w:rsid w:val="008274ED"/>
    <w:rsid w:val="00830293"/>
    <w:rsid w:val="0083211E"/>
    <w:rsid w:val="00832272"/>
    <w:rsid w:val="008338EB"/>
    <w:rsid w:val="00834BEC"/>
    <w:rsid w:val="008415DF"/>
    <w:rsid w:val="00843B6A"/>
    <w:rsid w:val="00843DB6"/>
    <w:rsid w:val="00844831"/>
    <w:rsid w:val="008505E9"/>
    <w:rsid w:val="00851F75"/>
    <w:rsid w:val="00853C19"/>
    <w:rsid w:val="00863ED9"/>
    <w:rsid w:val="0086619D"/>
    <w:rsid w:val="00867E87"/>
    <w:rsid w:val="00870D40"/>
    <w:rsid w:val="00870F6D"/>
    <w:rsid w:val="008716C9"/>
    <w:rsid w:val="008804F5"/>
    <w:rsid w:val="00881ED4"/>
    <w:rsid w:val="00884F3F"/>
    <w:rsid w:val="008875F8"/>
    <w:rsid w:val="0089066C"/>
    <w:rsid w:val="0089439E"/>
    <w:rsid w:val="008944D3"/>
    <w:rsid w:val="00895B29"/>
    <w:rsid w:val="008A0D41"/>
    <w:rsid w:val="008A1F21"/>
    <w:rsid w:val="008A4044"/>
    <w:rsid w:val="008A4D26"/>
    <w:rsid w:val="008A693A"/>
    <w:rsid w:val="008B1B1A"/>
    <w:rsid w:val="008B2A12"/>
    <w:rsid w:val="008B3E81"/>
    <w:rsid w:val="008B5CF0"/>
    <w:rsid w:val="008C013C"/>
    <w:rsid w:val="008C1E35"/>
    <w:rsid w:val="008C5E8E"/>
    <w:rsid w:val="008C615D"/>
    <w:rsid w:val="008C6F8C"/>
    <w:rsid w:val="008D0098"/>
    <w:rsid w:val="008D1D4B"/>
    <w:rsid w:val="008D240A"/>
    <w:rsid w:val="008D368A"/>
    <w:rsid w:val="008D5AA2"/>
    <w:rsid w:val="008D5C03"/>
    <w:rsid w:val="008E33A9"/>
    <w:rsid w:val="008E3C06"/>
    <w:rsid w:val="008E55BF"/>
    <w:rsid w:val="008E56D5"/>
    <w:rsid w:val="008E5F84"/>
    <w:rsid w:val="008E7500"/>
    <w:rsid w:val="008F077B"/>
    <w:rsid w:val="008F335F"/>
    <w:rsid w:val="008F3D91"/>
    <w:rsid w:val="008F6CC7"/>
    <w:rsid w:val="008F71BE"/>
    <w:rsid w:val="00900C97"/>
    <w:rsid w:val="0090179E"/>
    <w:rsid w:val="009043B7"/>
    <w:rsid w:val="00904AAD"/>
    <w:rsid w:val="00904AC8"/>
    <w:rsid w:val="0090549C"/>
    <w:rsid w:val="009067F8"/>
    <w:rsid w:val="00910836"/>
    <w:rsid w:val="00915BFA"/>
    <w:rsid w:val="0092128A"/>
    <w:rsid w:val="00922EAD"/>
    <w:rsid w:val="00923203"/>
    <w:rsid w:val="00926BA4"/>
    <w:rsid w:val="009275D4"/>
    <w:rsid w:val="0092794B"/>
    <w:rsid w:val="00942FA3"/>
    <w:rsid w:val="00944CBD"/>
    <w:rsid w:val="009507C0"/>
    <w:rsid w:val="00953856"/>
    <w:rsid w:val="009554D5"/>
    <w:rsid w:val="00955A9A"/>
    <w:rsid w:val="00955B3F"/>
    <w:rsid w:val="00962552"/>
    <w:rsid w:val="009643F2"/>
    <w:rsid w:val="00973608"/>
    <w:rsid w:val="0097536F"/>
    <w:rsid w:val="0097761E"/>
    <w:rsid w:val="00984116"/>
    <w:rsid w:val="00987EDC"/>
    <w:rsid w:val="00991CCB"/>
    <w:rsid w:val="009933D3"/>
    <w:rsid w:val="009948C3"/>
    <w:rsid w:val="00994E63"/>
    <w:rsid w:val="009979C9"/>
    <w:rsid w:val="009A1362"/>
    <w:rsid w:val="009A1FDE"/>
    <w:rsid w:val="009A24F5"/>
    <w:rsid w:val="009A4ED6"/>
    <w:rsid w:val="009A6574"/>
    <w:rsid w:val="009B02CB"/>
    <w:rsid w:val="009B0BFD"/>
    <w:rsid w:val="009B0E43"/>
    <w:rsid w:val="009B23C9"/>
    <w:rsid w:val="009B4447"/>
    <w:rsid w:val="009B5E1D"/>
    <w:rsid w:val="009B76F7"/>
    <w:rsid w:val="009C11EB"/>
    <w:rsid w:val="009C1510"/>
    <w:rsid w:val="009D0EF6"/>
    <w:rsid w:val="009D10F1"/>
    <w:rsid w:val="009D2853"/>
    <w:rsid w:val="009D2F92"/>
    <w:rsid w:val="009D3FEF"/>
    <w:rsid w:val="009D59AB"/>
    <w:rsid w:val="009E000A"/>
    <w:rsid w:val="009E03C9"/>
    <w:rsid w:val="009E1159"/>
    <w:rsid w:val="009E2B79"/>
    <w:rsid w:val="009E2FB1"/>
    <w:rsid w:val="009E4226"/>
    <w:rsid w:val="009E4284"/>
    <w:rsid w:val="009F02AC"/>
    <w:rsid w:val="009F16AD"/>
    <w:rsid w:val="009F396B"/>
    <w:rsid w:val="00A01E70"/>
    <w:rsid w:val="00A037C2"/>
    <w:rsid w:val="00A07623"/>
    <w:rsid w:val="00A10051"/>
    <w:rsid w:val="00A1125D"/>
    <w:rsid w:val="00A124D0"/>
    <w:rsid w:val="00A127A0"/>
    <w:rsid w:val="00A14C2D"/>
    <w:rsid w:val="00A16267"/>
    <w:rsid w:val="00A20F36"/>
    <w:rsid w:val="00A221E7"/>
    <w:rsid w:val="00A23BEE"/>
    <w:rsid w:val="00A306E7"/>
    <w:rsid w:val="00A30DAD"/>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63CAC"/>
    <w:rsid w:val="00A64784"/>
    <w:rsid w:val="00A675E3"/>
    <w:rsid w:val="00A73784"/>
    <w:rsid w:val="00A75B7F"/>
    <w:rsid w:val="00A7642E"/>
    <w:rsid w:val="00A856B3"/>
    <w:rsid w:val="00A86726"/>
    <w:rsid w:val="00A8751D"/>
    <w:rsid w:val="00A90F3A"/>
    <w:rsid w:val="00A914C1"/>
    <w:rsid w:val="00A91BDF"/>
    <w:rsid w:val="00A942AB"/>
    <w:rsid w:val="00A97126"/>
    <w:rsid w:val="00AA014E"/>
    <w:rsid w:val="00AA08CC"/>
    <w:rsid w:val="00AA1D4D"/>
    <w:rsid w:val="00AA4C1F"/>
    <w:rsid w:val="00AB309E"/>
    <w:rsid w:val="00AB3646"/>
    <w:rsid w:val="00AB45CF"/>
    <w:rsid w:val="00AB65A5"/>
    <w:rsid w:val="00AB7075"/>
    <w:rsid w:val="00AC1E69"/>
    <w:rsid w:val="00AC2249"/>
    <w:rsid w:val="00AC6A4A"/>
    <w:rsid w:val="00AC756F"/>
    <w:rsid w:val="00AD1432"/>
    <w:rsid w:val="00AD1935"/>
    <w:rsid w:val="00AD3D90"/>
    <w:rsid w:val="00AE04A4"/>
    <w:rsid w:val="00AE392C"/>
    <w:rsid w:val="00AE581C"/>
    <w:rsid w:val="00AE5C45"/>
    <w:rsid w:val="00AE64AD"/>
    <w:rsid w:val="00AE6B9E"/>
    <w:rsid w:val="00AE75F3"/>
    <w:rsid w:val="00AF0234"/>
    <w:rsid w:val="00AF5873"/>
    <w:rsid w:val="00AF75FD"/>
    <w:rsid w:val="00B03192"/>
    <w:rsid w:val="00B04E6C"/>
    <w:rsid w:val="00B05542"/>
    <w:rsid w:val="00B06399"/>
    <w:rsid w:val="00B06A66"/>
    <w:rsid w:val="00B12E58"/>
    <w:rsid w:val="00B12ED9"/>
    <w:rsid w:val="00B16EE9"/>
    <w:rsid w:val="00B17122"/>
    <w:rsid w:val="00B212C3"/>
    <w:rsid w:val="00B21B70"/>
    <w:rsid w:val="00B21F68"/>
    <w:rsid w:val="00B23D3E"/>
    <w:rsid w:val="00B24F57"/>
    <w:rsid w:val="00B271A0"/>
    <w:rsid w:val="00B31342"/>
    <w:rsid w:val="00B3235B"/>
    <w:rsid w:val="00B3299A"/>
    <w:rsid w:val="00B34140"/>
    <w:rsid w:val="00B34A8D"/>
    <w:rsid w:val="00B34BB2"/>
    <w:rsid w:val="00B353EF"/>
    <w:rsid w:val="00B466D8"/>
    <w:rsid w:val="00B5281D"/>
    <w:rsid w:val="00B56B11"/>
    <w:rsid w:val="00B57BA9"/>
    <w:rsid w:val="00B57C6F"/>
    <w:rsid w:val="00B60156"/>
    <w:rsid w:val="00B61E6D"/>
    <w:rsid w:val="00B62F23"/>
    <w:rsid w:val="00B645BE"/>
    <w:rsid w:val="00B674EB"/>
    <w:rsid w:val="00B7140B"/>
    <w:rsid w:val="00B72A0C"/>
    <w:rsid w:val="00B738E5"/>
    <w:rsid w:val="00B745DA"/>
    <w:rsid w:val="00B75591"/>
    <w:rsid w:val="00B77697"/>
    <w:rsid w:val="00B83484"/>
    <w:rsid w:val="00B83DEE"/>
    <w:rsid w:val="00B85D7D"/>
    <w:rsid w:val="00B85F9B"/>
    <w:rsid w:val="00B860E0"/>
    <w:rsid w:val="00B94E29"/>
    <w:rsid w:val="00B9604D"/>
    <w:rsid w:val="00B97B20"/>
    <w:rsid w:val="00BA1498"/>
    <w:rsid w:val="00BA3233"/>
    <w:rsid w:val="00BA326C"/>
    <w:rsid w:val="00BA4A85"/>
    <w:rsid w:val="00BA59D9"/>
    <w:rsid w:val="00BB1F75"/>
    <w:rsid w:val="00BB6713"/>
    <w:rsid w:val="00BC2BE4"/>
    <w:rsid w:val="00BC515E"/>
    <w:rsid w:val="00BC52CC"/>
    <w:rsid w:val="00BC572A"/>
    <w:rsid w:val="00BC5861"/>
    <w:rsid w:val="00BC5BDC"/>
    <w:rsid w:val="00BC62E8"/>
    <w:rsid w:val="00BD16EA"/>
    <w:rsid w:val="00BD20F4"/>
    <w:rsid w:val="00BD34AD"/>
    <w:rsid w:val="00BD4807"/>
    <w:rsid w:val="00BE09FB"/>
    <w:rsid w:val="00BE0DCB"/>
    <w:rsid w:val="00BE37A4"/>
    <w:rsid w:val="00BE45DE"/>
    <w:rsid w:val="00BE639D"/>
    <w:rsid w:val="00BF11C8"/>
    <w:rsid w:val="00BF5279"/>
    <w:rsid w:val="00BF5C53"/>
    <w:rsid w:val="00BF604D"/>
    <w:rsid w:val="00C05456"/>
    <w:rsid w:val="00C076A9"/>
    <w:rsid w:val="00C12211"/>
    <w:rsid w:val="00C12D21"/>
    <w:rsid w:val="00C1436B"/>
    <w:rsid w:val="00C15BBB"/>
    <w:rsid w:val="00C16064"/>
    <w:rsid w:val="00C20201"/>
    <w:rsid w:val="00C221C8"/>
    <w:rsid w:val="00C31687"/>
    <w:rsid w:val="00C31FC0"/>
    <w:rsid w:val="00C330A6"/>
    <w:rsid w:val="00C35048"/>
    <w:rsid w:val="00C37FF1"/>
    <w:rsid w:val="00C417E0"/>
    <w:rsid w:val="00C4771B"/>
    <w:rsid w:val="00C507CD"/>
    <w:rsid w:val="00C539C8"/>
    <w:rsid w:val="00C54866"/>
    <w:rsid w:val="00C56052"/>
    <w:rsid w:val="00C65342"/>
    <w:rsid w:val="00C659EC"/>
    <w:rsid w:val="00C727E0"/>
    <w:rsid w:val="00C72B28"/>
    <w:rsid w:val="00C73C34"/>
    <w:rsid w:val="00C73FBD"/>
    <w:rsid w:val="00C7483F"/>
    <w:rsid w:val="00C762A3"/>
    <w:rsid w:val="00C800CD"/>
    <w:rsid w:val="00C8213D"/>
    <w:rsid w:val="00C8580B"/>
    <w:rsid w:val="00C85867"/>
    <w:rsid w:val="00C862DC"/>
    <w:rsid w:val="00C878DC"/>
    <w:rsid w:val="00C9036D"/>
    <w:rsid w:val="00C912FE"/>
    <w:rsid w:val="00C928AB"/>
    <w:rsid w:val="00C937CC"/>
    <w:rsid w:val="00C95819"/>
    <w:rsid w:val="00C9616D"/>
    <w:rsid w:val="00C96D7A"/>
    <w:rsid w:val="00C9730D"/>
    <w:rsid w:val="00C978EB"/>
    <w:rsid w:val="00C97E6C"/>
    <w:rsid w:val="00CA31EB"/>
    <w:rsid w:val="00CA3B00"/>
    <w:rsid w:val="00CA5C1F"/>
    <w:rsid w:val="00CA6B87"/>
    <w:rsid w:val="00CB2C31"/>
    <w:rsid w:val="00CB6137"/>
    <w:rsid w:val="00CB7A8D"/>
    <w:rsid w:val="00CC1B9E"/>
    <w:rsid w:val="00CC2031"/>
    <w:rsid w:val="00CC36B9"/>
    <w:rsid w:val="00CC4568"/>
    <w:rsid w:val="00CD0B2A"/>
    <w:rsid w:val="00CD1171"/>
    <w:rsid w:val="00CD1852"/>
    <w:rsid w:val="00CD4612"/>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54DB"/>
    <w:rsid w:val="00D16BE9"/>
    <w:rsid w:val="00D17082"/>
    <w:rsid w:val="00D207D6"/>
    <w:rsid w:val="00D20A9C"/>
    <w:rsid w:val="00D228D0"/>
    <w:rsid w:val="00D22AE8"/>
    <w:rsid w:val="00D24A7A"/>
    <w:rsid w:val="00D256F3"/>
    <w:rsid w:val="00D257C8"/>
    <w:rsid w:val="00D25E5F"/>
    <w:rsid w:val="00D25F7F"/>
    <w:rsid w:val="00D27843"/>
    <w:rsid w:val="00D36334"/>
    <w:rsid w:val="00D40D00"/>
    <w:rsid w:val="00D432AD"/>
    <w:rsid w:val="00D44818"/>
    <w:rsid w:val="00D45564"/>
    <w:rsid w:val="00D4634E"/>
    <w:rsid w:val="00D47036"/>
    <w:rsid w:val="00D5077D"/>
    <w:rsid w:val="00D51069"/>
    <w:rsid w:val="00D523D3"/>
    <w:rsid w:val="00D53181"/>
    <w:rsid w:val="00D531ED"/>
    <w:rsid w:val="00D5336D"/>
    <w:rsid w:val="00D547BF"/>
    <w:rsid w:val="00D60FF2"/>
    <w:rsid w:val="00D6656A"/>
    <w:rsid w:val="00D6696B"/>
    <w:rsid w:val="00D6696E"/>
    <w:rsid w:val="00D75DE7"/>
    <w:rsid w:val="00D76C2E"/>
    <w:rsid w:val="00D77EC5"/>
    <w:rsid w:val="00D80989"/>
    <w:rsid w:val="00D83E59"/>
    <w:rsid w:val="00D84110"/>
    <w:rsid w:val="00D843E3"/>
    <w:rsid w:val="00D84C99"/>
    <w:rsid w:val="00D86581"/>
    <w:rsid w:val="00D86E76"/>
    <w:rsid w:val="00D90582"/>
    <w:rsid w:val="00D93E85"/>
    <w:rsid w:val="00D94350"/>
    <w:rsid w:val="00D9537D"/>
    <w:rsid w:val="00DA44B8"/>
    <w:rsid w:val="00DA5525"/>
    <w:rsid w:val="00DA78A8"/>
    <w:rsid w:val="00DB295E"/>
    <w:rsid w:val="00DB4D7D"/>
    <w:rsid w:val="00DB6A2C"/>
    <w:rsid w:val="00DC320A"/>
    <w:rsid w:val="00DC5315"/>
    <w:rsid w:val="00DC5443"/>
    <w:rsid w:val="00DD130B"/>
    <w:rsid w:val="00DD3428"/>
    <w:rsid w:val="00DD348A"/>
    <w:rsid w:val="00DD5231"/>
    <w:rsid w:val="00DD52CC"/>
    <w:rsid w:val="00DD6010"/>
    <w:rsid w:val="00DE0C78"/>
    <w:rsid w:val="00DE133B"/>
    <w:rsid w:val="00DE308B"/>
    <w:rsid w:val="00DE39CE"/>
    <w:rsid w:val="00DF0982"/>
    <w:rsid w:val="00DF43EC"/>
    <w:rsid w:val="00DF5E37"/>
    <w:rsid w:val="00DF69FE"/>
    <w:rsid w:val="00DF7489"/>
    <w:rsid w:val="00E00772"/>
    <w:rsid w:val="00E00B35"/>
    <w:rsid w:val="00E02C3B"/>
    <w:rsid w:val="00E02E61"/>
    <w:rsid w:val="00E11394"/>
    <w:rsid w:val="00E11723"/>
    <w:rsid w:val="00E13592"/>
    <w:rsid w:val="00E136C2"/>
    <w:rsid w:val="00E13F7F"/>
    <w:rsid w:val="00E1409A"/>
    <w:rsid w:val="00E14E45"/>
    <w:rsid w:val="00E158E7"/>
    <w:rsid w:val="00E22B51"/>
    <w:rsid w:val="00E22EA8"/>
    <w:rsid w:val="00E23068"/>
    <w:rsid w:val="00E24176"/>
    <w:rsid w:val="00E3120A"/>
    <w:rsid w:val="00E35C97"/>
    <w:rsid w:val="00E362C9"/>
    <w:rsid w:val="00E36E0B"/>
    <w:rsid w:val="00E37A7A"/>
    <w:rsid w:val="00E37D36"/>
    <w:rsid w:val="00E44571"/>
    <w:rsid w:val="00E464F5"/>
    <w:rsid w:val="00E47630"/>
    <w:rsid w:val="00E55B3B"/>
    <w:rsid w:val="00E55E6A"/>
    <w:rsid w:val="00E55E91"/>
    <w:rsid w:val="00E56E08"/>
    <w:rsid w:val="00E57DE3"/>
    <w:rsid w:val="00E57E51"/>
    <w:rsid w:val="00E65724"/>
    <w:rsid w:val="00E65D0F"/>
    <w:rsid w:val="00E7044B"/>
    <w:rsid w:val="00E719DE"/>
    <w:rsid w:val="00E751E6"/>
    <w:rsid w:val="00E7527C"/>
    <w:rsid w:val="00E75EE9"/>
    <w:rsid w:val="00E76C71"/>
    <w:rsid w:val="00E77BA2"/>
    <w:rsid w:val="00E80F12"/>
    <w:rsid w:val="00E814DA"/>
    <w:rsid w:val="00E844E8"/>
    <w:rsid w:val="00E84847"/>
    <w:rsid w:val="00E861BC"/>
    <w:rsid w:val="00E8625D"/>
    <w:rsid w:val="00E86EDC"/>
    <w:rsid w:val="00E95BBB"/>
    <w:rsid w:val="00E96810"/>
    <w:rsid w:val="00EA23D0"/>
    <w:rsid w:val="00EA2557"/>
    <w:rsid w:val="00EA4BA5"/>
    <w:rsid w:val="00EA69F8"/>
    <w:rsid w:val="00EA7098"/>
    <w:rsid w:val="00EA7525"/>
    <w:rsid w:val="00EB097A"/>
    <w:rsid w:val="00EB1D44"/>
    <w:rsid w:val="00EB2FF8"/>
    <w:rsid w:val="00EB366E"/>
    <w:rsid w:val="00EB5724"/>
    <w:rsid w:val="00EB6EBA"/>
    <w:rsid w:val="00EC0891"/>
    <w:rsid w:val="00EC1BC4"/>
    <w:rsid w:val="00EC232D"/>
    <w:rsid w:val="00EC2720"/>
    <w:rsid w:val="00EC2ECD"/>
    <w:rsid w:val="00EC3B91"/>
    <w:rsid w:val="00EC4CF0"/>
    <w:rsid w:val="00EC5FD1"/>
    <w:rsid w:val="00EC60C2"/>
    <w:rsid w:val="00ED14D5"/>
    <w:rsid w:val="00ED2325"/>
    <w:rsid w:val="00ED4956"/>
    <w:rsid w:val="00ED743E"/>
    <w:rsid w:val="00EE1BDB"/>
    <w:rsid w:val="00EE51DB"/>
    <w:rsid w:val="00EE7871"/>
    <w:rsid w:val="00EE7915"/>
    <w:rsid w:val="00EF65A5"/>
    <w:rsid w:val="00EF6AAF"/>
    <w:rsid w:val="00EF6CE0"/>
    <w:rsid w:val="00EF6F4B"/>
    <w:rsid w:val="00F00905"/>
    <w:rsid w:val="00F02169"/>
    <w:rsid w:val="00F03E95"/>
    <w:rsid w:val="00F043C2"/>
    <w:rsid w:val="00F05D98"/>
    <w:rsid w:val="00F06129"/>
    <w:rsid w:val="00F13863"/>
    <w:rsid w:val="00F13DC0"/>
    <w:rsid w:val="00F14485"/>
    <w:rsid w:val="00F1690C"/>
    <w:rsid w:val="00F16F02"/>
    <w:rsid w:val="00F17852"/>
    <w:rsid w:val="00F22BB2"/>
    <w:rsid w:val="00F23A2C"/>
    <w:rsid w:val="00F2577C"/>
    <w:rsid w:val="00F26504"/>
    <w:rsid w:val="00F26A60"/>
    <w:rsid w:val="00F31355"/>
    <w:rsid w:val="00F342F9"/>
    <w:rsid w:val="00F35D4B"/>
    <w:rsid w:val="00F362FE"/>
    <w:rsid w:val="00F40BCE"/>
    <w:rsid w:val="00F465B6"/>
    <w:rsid w:val="00F46634"/>
    <w:rsid w:val="00F47301"/>
    <w:rsid w:val="00F5040B"/>
    <w:rsid w:val="00F507D4"/>
    <w:rsid w:val="00F52D99"/>
    <w:rsid w:val="00F53787"/>
    <w:rsid w:val="00F55355"/>
    <w:rsid w:val="00F562FE"/>
    <w:rsid w:val="00F574FC"/>
    <w:rsid w:val="00F57A42"/>
    <w:rsid w:val="00F60D28"/>
    <w:rsid w:val="00F61957"/>
    <w:rsid w:val="00F63685"/>
    <w:rsid w:val="00F64CB9"/>
    <w:rsid w:val="00F67181"/>
    <w:rsid w:val="00F70600"/>
    <w:rsid w:val="00F72E8D"/>
    <w:rsid w:val="00F746E2"/>
    <w:rsid w:val="00F74851"/>
    <w:rsid w:val="00F759F8"/>
    <w:rsid w:val="00F760F1"/>
    <w:rsid w:val="00F767EB"/>
    <w:rsid w:val="00F77628"/>
    <w:rsid w:val="00F838DD"/>
    <w:rsid w:val="00F862BB"/>
    <w:rsid w:val="00F91F34"/>
    <w:rsid w:val="00F946F4"/>
    <w:rsid w:val="00F953FA"/>
    <w:rsid w:val="00FA0306"/>
    <w:rsid w:val="00FA1118"/>
    <w:rsid w:val="00FA170D"/>
    <w:rsid w:val="00FA20EA"/>
    <w:rsid w:val="00FA34BE"/>
    <w:rsid w:val="00FA4156"/>
    <w:rsid w:val="00FA4766"/>
    <w:rsid w:val="00FA5DC0"/>
    <w:rsid w:val="00FA6B08"/>
    <w:rsid w:val="00FB365E"/>
    <w:rsid w:val="00FB7042"/>
    <w:rsid w:val="00FC3FA4"/>
    <w:rsid w:val="00FC6159"/>
    <w:rsid w:val="00FD061C"/>
    <w:rsid w:val="00FD0B96"/>
    <w:rsid w:val="00FD410E"/>
    <w:rsid w:val="00FD417E"/>
    <w:rsid w:val="00FD6EE8"/>
    <w:rsid w:val="00FE2515"/>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qFormat/>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uiPriority w:val="99"/>
    <w:qFormat/>
    <w:rsid w:val="00AE64AD"/>
    <w:pPr>
      <w:keepLines/>
      <w:spacing w:line="210" w:lineRule="exact"/>
      <w:ind w:left="475" w:hanging="475"/>
    </w:pPr>
    <w:rPr>
      <w:rFonts w:ascii="SimSun" w:hAnsi="SimSun"/>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SimSun"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qFormat/>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SimSun"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AE64AD"/>
    <w:rPr>
      <w:rFonts w:ascii="SimSun" w:hAnsi="SimSun"/>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99"/>
    <w:rsid w:val="00073708"/>
    <w:rPr>
      <w:color w:val="808080"/>
    </w:rPr>
  </w:style>
  <w:style w:type="paragraph" w:styleId="ListParagraph">
    <w:name w:val="List Paragraph"/>
    <w:basedOn w:val="Normal"/>
    <w:link w:val="ListParagraphChar"/>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E64AD"/>
    <w:rPr>
      <w:rFonts w:ascii="Times New Roman" w:eastAsia="SimSun"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link w:val="ListParagraph"/>
    <w:uiPriority w:val="34"/>
    <w:qFormat/>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paragraph" w:styleId="NormalWeb">
    <w:name w:val="Normal (Web)"/>
    <w:basedOn w:val="Normal"/>
    <w:uiPriority w:val="99"/>
    <w:unhideWhenUsed/>
    <w:rsid w:val="004132C3"/>
    <w:pPr>
      <w:spacing w:before="100" w:beforeAutospacing="1" w:after="100" w:afterAutospacing="1" w:line="240" w:lineRule="auto"/>
      <w:jc w:val="left"/>
    </w:pPr>
    <w:rPr>
      <w:rFonts w:eastAsia="Times New Roman"/>
      <w:sz w:val="24"/>
      <w:szCs w:val="22"/>
      <w:lang w:val="en-CA" w:eastAsia="en-CA"/>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4132C3"/>
    <w:pPr>
      <w:spacing w:after="160" w:line="240" w:lineRule="exact"/>
    </w:pPr>
    <w:rPr>
      <w:sz w:val="24"/>
      <w:szCs w:val="20"/>
      <w:vertAlign w:val="superscript"/>
      <w:lang w:val="en-GB" w:eastAsia="en-GB"/>
    </w:rPr>
  </w:style>
  <w:style w:type="paragraph" w:customStyle="1" w:styleId="CBD-Para">
    <w:name w:val="CBD-Para"/>
    <w:basedOn w:val="Normal"/>
    <w:link w:val="CBD-ParaCharChar"/>
    <w:uiPriority w:val="99"/>
    <w:rsid w:val="004132C3"/>
    <w:pPr>
      <w:keepLines/>
      <w:numPr>
        <w:numId w:val="5"/>
      </w:numPr>
      <w:spacing w:before="120" w:line="240" w:lineRule="auto"/>
    </w:pPr>
    <w:rPr>
      <w:rFonts w:eastAsia="Times New Roman"/>
      <w:sz w:val="22"/>
      <w:szCs w:val="22"/>
      <w:lang w:eastAsia="en-US"/>
    </w:rPr>
  </w:style>
  <w:style w:type="character" w:customStyle="1" w:styleId="CBD-ParaCharChar">
    <w:name w:val="CBD-Para Char Char"/>
    <w:link w:val="CBD-Para"/>
    <w:uiPriority w:val="99"/>
    <w:rsid w:val="004132C3"/>
    <w:rPr>
      <w:rFonts w:eastAsia="Times New Roman"/>
      <w:sz w:val="22"/>
      <w:szCs w:val="22"/>
      <w:lang w:val="en-US" w:eastAsia="en-US"/>
    </w:rPr>
  </w:style>
  <w:style w:type="paragraph" w:customStyle="1" w:styleId="CBD-Para-a">
    <w:name w:val="CBD-Para-a"/>
    <w:basedOn w:val="CBD-Para"/>
    <w:rsid w:val="004132C3"/>
    <w:pPr>
      <w:numPr>
        <w:ilvl w:val="1"/>
      </w:numPr>
      <w:tabs>
        <w:tab w:val="clear" w:pos="1080"/>
        <w:tab w:val="num" w:pos="360"/>
        <w:tab w:val="num" w:pos="1440"/>
      </w:tabs>
      <w:spacing w:before="60" w:after="60"/>
      <w:ind w:left="0" w:firstLine="0"/>
    </w:p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sid w:val="00E136C2"/>
    <w:rPr>
      <w:rFonts w:ascii="Times New Roman" w:hAnsi="Times New Roman" w:cs="Times New Roman"/>
      <w:sz w:val="18"/>
      <w:lang w:val="en-GB"/>
    </w:rPr>
  </w:style>
  <w:style w:type="character" w:customStyle="1" w:styleId="normaltextrun">
    <w:name w:val="normaltextrun"/>
    <w:basedOn w:val="DefaultParagraphFont"/>
    <w:uiPriority w:val="99"/>
    <w:rsid w:val="00E136C2"/>
    <w:rPr>
      <w:rFonts w:cs="Times New Roman"/>
    </w:rPr>
  </w:style>
  <w:style w:type="character" w:customStyle="1" w:styleId="eop">
    <w:name w:val="eop"/>
    <w:basedOn w:val="DefaultParagraphFont"/>
    <w:uiPriority w:val="99"/>
    <w:rsid w:val="00E136C2"/>
    <w:rPr>
      <w:rFonts w:cs="Times New Roman"/>
    </w:rPr>
  </w:style>
  <w:style w:type="character" w:customStyle="1" w:styleId="style21">
    <w:name w:val="style21"/>
    <w:basedOn w:val="DefaultParagraphFont"/>
    <w:rsid w:val="00E136C2"/>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bd.int/doc/decisions/cop-14/cop-14-dec-24-zh.pdf"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cbd.int/doc/decisions/cop-14/cop-14-dec-24-zh.pdf" TargetMode="External"/><Relationship Id="rId4" Type="http://schemas.openxmlformats.org/officeDocument/2006/relationships/styles" Target="styles.xml"/><Relationship Id="rId9" Type="http://schemas.openxmlformats.org/officeDocument/2006/relationships/hyperlink" Target="https://www.cbd.int/doc/decisions/cop-13/cop-13-dec-23-zh.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arwick.ac.uk/fac/soc/wbs/conf/olkc/archive/olk4/papers/villardi.pdf" TargetMode="External"/><Relationship Id="rId13" Type="http://schemas.openxmlformats.org/officeDocument/2006/relationships/hyperlink" Target="http://www.cbd.int/blg/" TargetMode="External"/><Relationship Id="rId3" Type="http://schemas.openxmlformats.org/officeDocument/2006/relationships/hyperlink" Target="https://undocs.org/en/A/RES/75/233" TargetMode="External"/><Relationship Id="rId7" Type="http://schemas.openxmlformats.org/officeDocument/2006/relationships/hyperlink" Target="https://unsdg.un.org/resources/capacity-development-undaf-companion-guidance" TargetMode="External"/><Relationship Id="rId12" Type="http://schemas.openxmlformats.org/officeDocument/2006/relationships/hyperlink" Target="https://unemg.org/" TargetMode="External"/><Relationship Id="rId2" Type="http://schemas.openxmlformats.org/officeDocument/2006/relationships/hyperlink" Target="https://www.cbd.int/doc/c/488c/459e/c0388a16ec7b965cbfa01ee0/sbi-03-07-add1-zh.pdf" TargetMode="External"/><Relationship Id="rId1" Type="http://schemas.openxmlformats.org/officeDocument/2006/relationships/hyperlink" Target="https://www.un.org/pga/75/united-nations-summit-on-biodiversity-summary" TargetMode="External"/><Relationship Id="rId6" Type="http://schemas.openxmlformats.org/officeDocument/2006/relationships/hyperlink" Target="https://www.cbd.int/doc/c/0ab8/2d14/07d2c32c7c92ee730c6e3e58/sbi-03-inf-09-zh.pdf" TargetMode="External"/><Relationship Id="rId11" Type="http://schemas.openxmlformats.org/officeDocument/2006/relationships/hyperlink" Target="https://www.unicef.org/evaldatabase/index_70552.html" TargetMode="External"/><Relationship Id="rId5" Type="http://schemas.openxmlformats.org/officeDocument/2006/relationships/hyperlink" Target="https://undocs.org/zh/A/RES/70/1" TargetMode="External"/><Relationship Id="rId10" Type="http://schemas.openxmlformats.org/officeDocument/2006/relationships/hyperlink" Target="https://www.cbd.int/cb/plans/" TargetMode="External"/><Relationship Id="rId4" Type="http://schemas.openxmlformats.org/officeDocument/2006/relationships/hyperlink" Target="https://unemg.org/wp-content/uploads/2021/04/HLCP41-CRP.2-A-common-approach-to-integrating-biodiversity-and-nature-based-solutions_Rev-12-Apr-2021.pdf" TargetMode="External"/><Relationship Id="rId9" Type="http://schemas.openxmlformats.org/officeDocument/2006/relationships/hyperlink" Target="https://unsdg.un.org/%20resources/theory-change-undaf-companion-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1F672E1AC4CA8BEEF77674F53697A"/>
        <w:category>
          <w:name w:val="General"/>
          <w:gallery w:val="placeholder"/>
        </w:category>
        <w:types>
          <w:type w:val="bbPlcHdr"/>
        </w:types>
        <w:behaviors>
          <w:behavior w:val="content"/>
        </w:behaviors>
        <w:guid w:val="{71EAE820-6B52-457F-AFC6-CBE2DA6683A4}"/>
      </w:docPartPr>
      <w:docPartBody>
        <w:p w:rsidR="00464310" w:rsidRDefault="008A6010" w:rsidP="008A6010">
          <w:pPr>
            <w:pStyle w:val="6D11F672E1AC4CA8BEEF77674F53697A"/>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TKaiti">
    <w:altName w:val="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10"/>
    <w:rsid w:val="002F7E68"/>
    <w:rsid w:val="00401892"/>
    <w:rsid w:val="00464310"/>
    <w:rsid w:val="00577CDE"/>
    <w:rsid w:val="006B3CBF"/>
    <w:rsid w:val="008A6010"/>
    <w:rsid w:val="00BD397A"/>
    <w:rsid w:val="00DA736D"/>
    <w:rsid w:val="00F4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47299"/>
    <w:rPr>
      <w:color w:val="808080"/>
    </w:rPr>
  </w:style>
  <w:style w:type="paragraph" w:customStyle="1" w:styleId="6D11F672E1AC4CA8BEEF77674F53697A">
    <w:name w:val="6D11F672E1AC4CA8BEEF77674F53697A"/>
    <w:rsid w:val="008A6010"/>
  </w:style>
  <w:style w:type="paragraph" w:customStyle="1" w:styleId="EF13734A28B24FB4829867B1C1CC536B">
    <w:name w:val="EF13734A28B24FB4829867B1C1CC536B"/>
    <w:rsid w:val="00F47299"/>
  </w:style>
  <w:style w:type="paragraph" w:customStyle="1" w:styleId="0622DFAFD57749CDB62E754A6F89DFB7">
    <w:name w:val="0622DFAFD57749CDB62E754A6F89DFB7"/>
    <w:rsid w:val="00F47299"/>
  </w:style>
  <w:style w:type="paragraph" w:customStyle="1" w:styleId="1E9A26CD37BF4D49980280F7D9C8EC1B">
    <w:name w:val="1E9A26CD37BF4D49980280F7D9C8EC1B"/>
    <w:rsid w:val="00F47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76193-984E-46AD-90C9-9CACC19E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CBD/SBI/3/CRP.13</dc:subject>
  <dc:creator/>
  <cp:keywords>科学、技术和工艺咨询附属机构</cp:keywords>
  <cp:lastModifiedBy/>
  <cp:revision>1</cp:revision>
  <dcterms:created xsi:type="dcterms:W3CDTF">2021-06-06T14:09:00Z</dcterms:created>
  <dcterms:modified xsi:type="dcterms:W3CDTF">2021-06-06T22:51:00Z</dcterms:modified>
  <cp:contentStatus/>
</cp:coreProperties>
</file>