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43" w:type="dxa"/>
        <w:tblInd w:w="-283" w:type="dxa"/>
        <w:tblLayout w:type="fixed"/>
        <w:tblLook w:val="0000" w:firstRow="0" w:lastRow="0" w:firstColumn="0" w:lastColumn="0" w:noHBand="0" w:noVBand="0"/>
      </w:tblPr>
      <w:tblGrid>
        <w:gridCol w:w="975"/>
        <w:gridCol w:w="1648"/>
        <w:gridCol w:w="7920"/>
      </w:tblGrid>
      <w:tr w:rsidR="00A43334" w14:paraId="5CBC74AE" w14:textId="77777777" w:rsidTr="001253E8">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7B5DC4C8">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648" w:type="dxa"/>
            <w:shd w:val="clear" w:color="auto" w:fill="auto"/>
            <w:noWrap/>
            <w:vAlign w:val="bottom"/>
          </w:tcPr>
          <w:p w14:paraId="4584A671" w14:textId="0D979717" w:rsidR="00A43334" w:rsidRDefault="001253E8" w:rsidP="001253E8">
            <w:pPr>
              <w:pStyle w:val="AASmallLogo"/>
              <w:ind w:right="-518"/>
            </w:pPr>
            <w:r w:rsidRPr="00F740EF">
              <w:rPr>
                <w:noProof/>
                <w:lang w:val="ru-RU" w:eastAsia="en-GB"/>
              </w:rPr>
              <w:drawing>
                <wp:inline distT="0" distB="0" distL="0" distR="0" wp14:anchorId="0B8C02A2" wp14:editId="75B9FE4D">
                  <wp:extent cx="866775" cy="371475"/>
                  <wp:effectExtent l="0" t="0" r="9525" b="9525"/>
                  <wp:docPr id="115760240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7920" w:type="dxa"/>
            <w:shd w:val="clear" w:color="auto" w:fill="auto"/>
            <w:vAlign w:val="bottom"/>
          </w:tcPr>
          <w:p w14:paraId="3D14A9A2" w14:textId="1BAC3650" w:rsidR="00A43334" w:rsidRDefault="00A43334" w:rsidP="001253E8">
            <w:pPr>
              <w:pStyle w:val="ABSymbol"/>
              <w:tabs>
                <w:tab w:val="clear" w:pos="4990"/>
                <w:tab w:val="left" w:pos="4570"/>
              </w:tabs>
            </w:pPr>
            <w:r w:rsidRPr="00A43334">
              <w:rPr>
                <w:sz w:val="40"/>
              </w:rPr>
              <w:t>CBD</w:t>
            </w:r>
            <w:r>
              <w:t>/</w:t>
            </w:r>
            <w:bookmarkStart w:id="0" w:name="CBDSymbolPart2"/>
            <w:r>
              <w:t>CP/</w:t>
            </w:r>
            <w:bookmarkStart w:id="1" w:name="CBDSymbolPart3"/>
            <w:bookmarkEnd w:id="0"/>
            <w:r>
              <w:t>MOP/</w:t>
            </w:r>
            <w:bookmarkEnd w:id="1"/>
            <w:r>
              <w:t>11/</w:t>
            </w:r>
            <w:proofErr w:type="gramStart"/>
            <w:r w:rsidR="00B161EB">
              <w:t>WG.I</w:t>
            </w:r>
            <w:proofErr w:type="gramEnd"/>
            <w:r w:rsidR="00B161EB">
              <w:t>/CRP.</w:t>
            </w:r>
            <w:r w:rsidR="00E152EE">
              <w:t>2</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0D2DA79F" w:rsidR="00A43334" w:rsidRDefault="003C7336" w:rsidP="00A43334">
            <w:pPr>
              <w:pStyle w:val="ACLargeLogo"/>
            </w:pPr>
            <w:r w:rsidRPr="003D6B8D">
              <w:rPr>
                <w:b/>
                <w:bCs/>
                <w:noProof/>
                <w:lang w:val="ru-RU" w:eastAsia="en-GB"/>
              </w:rPr>
              <w:drawing>
                <wp:inline distT="0" distB="0" distL="0" distR="0" wp14:anchorId="2B842C9F" wp14:editId="08B08989">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09FF6183" w:rsidR="00A43334" w:rsidRDefault="00A43334" w:rsidP="001253E8">
            <w:pPr>
              <w:pStyle w:val="AEDistrNormal"/>
            </w:pPr>
            <w:r>
              <w:t xml:space="preserve">Distr.: </w:t>
            </w:r>
            <w:bookmarkStart w:id="2" w:name="CBDDistributionType"/>
            <w:r w:rsidR="00B161EB">
              <w:t>Limited</w:t>
            </w:r>
            <w:bookmarkEnd w:id="2"/>
            <w:r>
              <w:t xml:space="preserve"> </w:t>
            </w:r>
          </w:p>
          <w:p w14:paraId="46B2621B" w14:textId="254C8D7F" w:rsidR="00A43334" w:rsidRDefault="00E152EE" w:rsidP="001253E8">
            <w:pPr>
              <w:pStyle w:val="AEDistrNormal"/>
            </w:pPr>
            <w:bookmarkStart w:id="3" w:name="CBDDistributionDate"/>
            <w:r>
              <w:t>26</w:t>
            </w:r>
            <w:r w:rsidR="00A43334">
              <w:t xml:space="preserve"> </w:t>
            </w:r>
            <w:r w:rsidR="00B161EB">
              <w:t>October</w:t>
            </w:r>
            <w:r w:rsidR="00A43334">
              <w:t xml:space="preserve"> 2024</w:t>
            </w:r>
            <w:bookmarkEnd w:id="3"/>
            <w:r w:rsidR="00A43334">
              <w:t xml:space="preserve"> </w:t>
            </w:r>
          </w:p>
          <w:p w14:paraId="00DE3A09" w14:textId="1FB89772" w:rsidR="003C7336" w:rsidRDefault="003C7336" w:rsidP="001253E8">
            <w:pPr>
              <w:pStyle w:val="AEDistrNormal6pt"/>
              <w:spacing w:before="0"/>
            </w:pPr>
            <w:bookmarkStart w:id="4" w:name="CBDDistributionLanguage"/>
            <w:r>
              <w:t>Russian</w:t>
            </w:r>
          </w:p>
          <w:p w14:paraId="446A838B" w14:textId="43D29656" w:rsidR="00A43334" w:rsidRPr="00B945F3" w:rsidRDefault="00A43334" w:rsidP="001253E8">
            <w:pPr>
              <w:pStyle w:val="AEDistrNormal6pt"/>
              <w:spacing w:before="0"/>
              <w:rPr>
                <w:lang w:val="en-CA"/>
              </w:rPr>
            </w:pPr>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66B4BA19" w14:textId="77777777" w:rsidR="009A3497" w:rsidRPr="00A240FD" w:rsidRDefault="009A3497" w:rsidP="009A3497">
            <w:pPr>
              <w:ind w:right="182"/>
              <w:jc w:val="left"/>
              <w:rPr>
                <w:b/>
                <w:bCs/>
                <w:lang w:val="ru-RU"/>
              </w:rPr>
            </w:pPr>
            <w:r w:rsidRPr="00A240FD">
              <w:rPr>
                <w:b/>
                <w:sz w:val="24"/>
                <w:lang w:val="ru-RU"/>
              </w:rPr>
              <w:t xml:space="preserve">Конференция Сторон Конвенции о биологическом разнообразии, выступающая в качестве совещания Сторон </w:t>
            </w:r>
            <w:proofErr w:type="spellStart"/>
            <w:r w:rsidRPr="00A240FD">
              <w:rPr>
                <w:b/>
                <w:sz w:val="24"/>
                <w:lang w:val="ru-RU"/>
              </w:rPr>
              <w:t>Картахенского</w:t>
            </w:r>
            <w:proofErr w:type="spellEnd"/>
            <w:r w:rsidRPr="00A240FD">
              <w:rPr>
                <w:b/>
                <w:sz w:val="24"/>
                <w:lang w:val="ru-RU"/>
              </w:rPr>
              <w:t xml:space="preserve"> протокола по биобезопасности</w:t>
            </w:r>
            <w:r w:rsidRPr="00A240FD">
              <w:rPr>
                <w:b/>
                <w:lang w:val="ru-RU"/>
              </w:rPr>
              <w:t xml:space="preserve"> </w:t>
            </w:r>
          </w:p>
          <w:p w14:paraId="18F76A46" w14:textId="3E54338A" w:rsidR="009A3497" w:rsidRPr="009A3497" w:rsidRDefault="009A3497" w:rsidP="009A3497">
            <w:pPr>
              <w:pStyle w:val="AFCorNotNormal"/>
              <w:ind w:right="182"/>
              <w:rPr>
                <w:lang w:val="ru-RU"/>
              </w:rPr>
            </w:pPr>
            <w:r w:rsidRPr="00A240FD">
              <w:rPr>
                <w:b/>
                <w:bCs/>
                <w:lang w:val="ru-RU"/>
              </w:rPr>
              <w:t>Одиннадцатое совещание</w:t>
            </w:r>
          </w:p>
          <w:p w14:paraId="7B65677C" w14:textId="48B97231" w:rsidR="00A43334" w:rsidRPr="003C7336" w:rsidRDefault="003C7336" w:rsidP="00A43334">
            <w:pPr>
              <w:pStyle w:val="AFCorNotNormal"/>
              <w:rPr>
                <w:lang w:val="ru-RU"/>
              </w:rPr>
            </w:pPr>
            <w:r w:rsidRPr="003D6B8D">
              <w:rPr>
                <w:lang w:val="ru-RU"/>
              </w:rPr>
              <w:t>Кали, Колумбия, 21 октября – 1 ноября 2024 года</w:t>
            </w:r>
            <w:r>
              <w:rPr>
                <w:lang w:val="ru-RU"/>
              </w:rPr>
              <w:t xml:space="preserve"> </w:t>
            </w:r>
          </w:p>
          <w:p w14:paraId="7C400005" w14:textId="0D191E82" w:rsidR="00A43334" w:rsidRPr="003C7336" w:rsidRDefault="003C7336" w:rsidP="00A43334">
            <w:pPr>
              <w:pStyle w:val="AFCorNotNormal"/>
              <w:rPr>
                <w:lang w:val="ru-RU"/>
              </w:rPr>
            </w:pPr>
            <w:bookmarkStart w:id="5" w:name="CBDMeetingAgendaItem"/>
            <w:r>
              <w:rPr>
                <w:lang w:val="ru-RU"/>
              </w:rPr>
              <w:t>Пункт</w:t>
            </w:r>
            <w:r w:rsidR="00A43334" w:rsidRPr="003C7336">
              <w:rPr>
                <w:lang w:val="ru-RU"/>
              </w:rPr>
              <w:t xml:space="preserve"> </w:t>
            </w:r>
            <w:r w:rsidR="00705698" w:rsidRPr="003C7336">
              <w:rPr>
                <w:lang w:val="ru-RU"/>
              </w:rPr>
              <w:t>10</w:t>
            </w:r>
            <w:bookmarkEnd w:id="5"/>
            <w:r>
              <w:rPr>
                <w:lang w:val="ru-RU"/>
              </w:rPr>
              <w:t xml:space="preserve"> повестки дня</w:t>
            </w:r>
          </w:p>
          <w:p w14:paraId="21E984D8" w14:textId="63D365B7" w:rsidR="00A43334" w:rsidRPr="00B945F3" w:rsidRDefault="003C7336" w:rsidP="00056C0F">
            <w:pPr>
              <w:pStyle w:val="AFCorNotBold"/>
              <w:jc w:val="left"/>
              <w:rPr>
                <w:lang w:val="ru-RU"/>
              </w:rPr>
            </w:pPr>
            <w:bookmarkStart w:id="6" w:name="CBDMeetingAgendaTitle"/>
            <w:r w:rsidRPr="00B945F3">
              <w:rPr>
                <w:rFonts w:eastAsiaTheme="majorEastAsia" w:cstheme="majorBidi"/>
                <w:lang w:val="ru-RU"/>
              </w:rPr>
              <w:t>Обзор эффективности процессов в рамках Конвенции и протоколов к ней</w:t>
            </w:r>
            <w:bookmarkEnd w:id="6"/>
          </w:p>
          <w:p w14:paraId="3E4DC94F" w14:textId="59CEE8C0" w:rsidR="00C60B91" w:rsidRPr="00C60B91" w:rsidRDefault="003C7336" w:rsidP="00C60B91">
            <w:pPr>
              <w:pStyle w:val="AFCorNotNormal"/>
            </w:pPr>
            <w:r w:rsidRPr="00B945F3">
              <w:rPr>
                <w:lang w:val="ru-RU"/>
              </w:rPr>
              <w:t>Рабочая группа</w:t>
            </w:r>
            <w:r w:rsidR="00C60B91" w:rsidRPr="00B945F3">
              <w:t xml:space="preserve"> I</w:t>
            </w:r>
          </w:p>
        </w:tc>
        <w:tc>
          <w:tcPr>
            <w:tcW w:w="5238" w:type="dxa"/>
            <w:shd w:val="clear" w:color="auto" w:fill="auto"/>
          </w:tcPr>
          <w:p w14:paraId="4930C187" w14:textId="77777777" w:rsidR="00A43334" w:rsidRDefault="00A43334" w:rsidP="00A43334">
            <w:pPr>
              <w:jc w:val="left"/>
            </w:pPr>
          </w:p>
        </w:tc>
      </w:tr>
    </w:tbl>
    <w:p w14:paraId="531226BB" w14:textId="74B50A84" w:rsidR="00A96B21" w:rsidRPr="003C7336" w:rsidRDefault="00000000" w:rsidP="00A43334">
      <w:pPr>
        <w:pStyle w:val="CBDTitle"/>
        <w:rPr>
          <w:szCs w:val="28"/>
          <w:lang w:val="ru-RU"/>
        </w:rPr>
      </w:pPr>
      <w:sdt>
        <w:sdtPr>
          <w:rPr>
            <w:rFonts w:eastAsiaTheme="majorEastAsia" w:cstheme="majorBidi"/>
            <w:szCs w:val="28"/>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3C7336" w:rsidRPr="003C7336">
            <w:rPr>
              <w:rFonts w:eastAsiaTheme="majorEastAsia" w:cstheme="majorBidi"/>
              <w:szCs w:val="28"/>
              <w:lang w:val="ru-RU"/>
            </w:rPr>
            <w:t>Обзор эффективности процессов в рамках Конвенции и протоколов к ней</w:t>
          </w:r>
        </w:sdtContent>
      </w:sdt>
    </w:p>
    <w:p w14:paraId="7A64B7CF" w14:textId="2B36E3BC" w:rsidR="00A96B21" w:rsidRPr="003C7336" w:rsidRDefault="003C7336" w:rsidP="00A43334">
      <w:pPr>
        <w:pStyle w:val="CBDSubTitle"/>
        <w:rPr>
          <w:lang w:val="ru-RU"/>
        </w:rPr>
      </w:pPr>
      <w:r>
        <w:rPr>
          <w:lang w:val="ru-RU"/>
        </w:rPr>
        <w:t>П</w:t>
      </w:r>
      <w:r w:rsidRPr="00D01F06">
        <w:rPr>
          <w:lang w:val="ru-RU"/>
        </w:rPr>
        <w:t xml:space="preserve">роект решения, представленный Председателем </w:t>
      </w:r>
      <w:r>
        <w:rPr>
          <w:lang w:val="ru-RU"/>
        </w:rPr>
        <w:t>Рабочей группы</w:t>
      </w:r>
      <w:r w:rsidRPr="00D01F06">
        <w:rPr>
          <w:lang w:val="ru-RU"/>
        </w:rPr>
        <w:t xml:space="preserve"> </w:t>
      </w:r>
      <w:r>
        <w:t>I</w:t>
      </w:r>
    </w:p>
    <w:p w14:paraId="50B0F16A" w14:textId="2E20A205" w:rsidR="003C7336" w:rsidRPr="00F740EF" w:rsidRDefault="003C7336" w:rsidP="003C7336">
      <w:pPr>
        <w:keepNext/>
        <w:tabs>
          <w:tab w:val="clear" w:pos="1134"/>
        </w:tabs>
        <w:spacing w:before="120" w:after="120"/>
        <w:ind w:left="567" w:firstLine="567"/>
        <w:rPr>
          <w:i/>
          <w:iCs/>
          <w:kern w:val="22"/>
          <w:lang w:val="ru-RU"/>
        </w:rPr>
      </w:pPr>
      <w:r w:rsidRPr="00F740EF">
        <w:rPr>
          <w:i/>
          <w:iCs/>
          <w:kern w:val="22"/>
          <w:lang w:val="ru-RU"/>
        </w:rPr>
        <w:t>К</w:t>
      </w:r>
      <w:r w:rsidRPr="00F740EF">
        <w:rPr>
          <w:i/>
          <w:kern w:val="22"/>
          <w:lang w:val="ru-RU"/>
        </w:rPr>
        <w:t xml:space="preserve">онференция Сторон, выступающая в качестве совещания Сторон </w:t>
      </w:r>
      <w:proofErr w:type="spellStart"/>
      <w:r w:rsidRPr="00F740EF">
        <w:rPr>
          <w:i/>
          <w:kern w:val="22"/>
          <w:lang w:val="ru-RU"/>
        </w:rPr>
        <w:t>Картахенского</w:t>
      </w:r>
      <w:proofErr w:type="spellEnd"/>
      <w:r w:rsidRPr="00F740EF">
        <w:rPr>
          <w:i/>
          <w:kern w:val="22"/>
          <w:lang w:val="ru-RU"/>
        </w:rPr>
        <w:t xml:space="preserve"> протокола по биобезопасности</w:t>
      </w:r>
      <w:r w:rsidRPr="00F740EF">
        <w:rPr>
          <w:i/>
          <w:iCs/>
          <w:kern w:val="22"/>
          <w:lang w:val="ru-RU"/>
        </w:rPr>
        <w:t>,</w:t>
      </w:r>
    </w:p>
    <w:p w14:paraId="2F2A59AF" w14:textId="77777777" w:rsidR="003C7336" w:rsidRPr="00F740EF" w:rsidRDefault="003C7336" w:rsidP="003C7336">
      <w:pPr>
        <w:pStyle w:val="ListParagraph"/>
        <w:spacing w:before="120" w:after="120"/>
        <w:ind w:left="567" w:firstLine="567"/>
        <w:contextualSpacing w:val="0"/>
        <w:rPr>
          <w:iCs/>
          <w:kern w:val="22"/>
          <w:lang w:val="ru-RU"/>
        </w:rPr>
      </w:pPr>
      <w:r w:rsidRPr="00F740EF">
        <w:rPr>
          <w:i/>
          <w:kern w:val="22"/>
          <w:lang w:val="ru-RU"/>
        </w:rPr>
        <w:t>ссылаясь</w:t>
      </w:r>
      <w:r w:rsidRPr="00F740EF">
        <w:rPr>
          <w:iCs/>
          <w:kern w:val="22"/>
          <w:lang w:val="ru-RU"/>
        </w:rPr>
        <w:t xml:space="preserve"> на решение CP-9/10 от 28 ноября 2018 года,</w:t>
      </w:r>
    </w:p>
    <w:p w14:paraId="06BF50D1" w14:textId="77777777" w:rsidR="003C7336" w:rsidRPr="00F740EF" w:rsidRDefault="003C7336" w:rsidP="003C7336">
      <w:pPr>
        <w:pStyle w:val="ListParagraph"/>
        <w:spacing w:before="120" w:after="120"/>
        <w:ind w:left="567" w:firstLine="567"/>
        <w:contextualSpacing w:val="0"/>
        <w:rPr>
          <w:iCs/>
          <w:kern w:val="22"/>
          <w:lang w:val="ru-RU"/>
        </w:rPr>
      </w:pPr>
      <w:r w:rsidRPr="00F740EF">
        <w:rPr>
          <w:i/>
          <w:kern w:val="22"/>
          <w:lang w:val="ru-RU"/>
        </w:rPr>
        <w:t xml:space="preserve">рассмотрев </w:t>
      </w:r>
      <w:r w:rsidRPr="00F740EF">
        <w:rPr>
          <w:iCs/>
          <w:kern w:val="22"/>
          <w:lang w:val="ru-RU"/>
        </w:rPr>
        <w:t>представленный секретариатом Конвенции о биологическом разнообразии</w:t>
      </w:r>
      <w:r w:rsidRPr="00F740EF">
        <w:rPr>
          <w:rStyle w:val="FootnoteReference"/>
          <w:iCs/>
          <w:kern w:val="22"/>
          <w:lang w:val="ru-RU"/>
        </w:rPr>
        <w:footnoteReference w:id="1"/>
      </w:r>
      <w:r w:rsidRPr="00F740EF">
        <w:rPr>
          <w:iCs/>
          <w:kern w:val="22"/>
          <w:lang w:val="ru-RU"/>
        </w:rPr>
        <w:t xml:space="preserve"> доклад об осуществлении процедуры по предотвращению конфликтов интересов или управлению ими в экспертных группах</w:t>
      </w:r>
      <w:r w:rsidRPr="00F740EF">
        <w:rPr>
          <w:rStyle w:val="FootnoteReference"/>
          <w:iCs/>
          <w:kern w:val="22"/>
          <w:lang w:val="ru-RU"/>
        </w:rPr>
        <w:footnoteReference w:id="2"/>
      </w:r>
      <w:r w:rsidRPr="00F740EF">
        <w:rPr>
          <w:iCs/>
          <w:kern w:val="22"/>
          <w:lang w:val="ru-RU"/>
        </w:rPr>
        <w:t>,</w:t>
      </w:r>
    </w:p>
    <w:p w14:paraId="748C04EA" w14:textId="77777777" w:rsidR="003C7336" w:rsidRPr="00F740EF" w:rsidRDefault="003C7336" w:rsidP="003C7336">
      <w:pPr>
        <w:pStyle w:val="ListParagraph"/>
        <w:spacing w:before="120" w:after="120"/>
        <w:ind w:left="567" w:firstLine="567"/>
        <w:contextualSpacing w:val="0"/>
        <w:rPr>
          <w:kern w:val="22"/>
          <w:lang w:val="ru-RU"/>
        </w:rPr>
      </w:pPr>
      <w:r w:rsidRPr="00F740EF">
        <w:rPr>
          <w:i/>
          <w:kern w:val="22"/>
          <w:lang w:val="ru-RU"/>
        </w:rPr>
        <w:t xml:space="preserve">принимая во внимание </w:t>
      </w:r>
      <w:r w:rsidRPr="00F740EF">
        <w:rPr>
          <w:kern w:val="22"/>
          <w:lang w:val="ru-RU"/>
        </w:rPr>
        <w:t>эффективное использование процедуры по предотвращению конфликтов интересов и управлению ими</w:t>
      </w:r>
      <w:r w:rsidRPr="00F740EF">
        <w:rPr>
          <w:rStyle w:val="FootnoteReference"/>
          <w:iCs/>
          <w:kern w:val="22"/>
          <w:lang w:val="ru-RU"/>
        </w:rPr>
        <w:footnoteReference w:id="3"/>
      </w:r>
      <w:r w:rsidRPr="00F740EF">
        <w:rPr>
          <w:kern w:val="22"/>
          <w:lang w:val="ru-RU"/>
        </w:rPr>
        <w:t xml:space="preserve"> при отборе экспертов для работы в группах технических экспертов, созываемых в процессах в рамках Конвенции и протоколов к </w:t>
      </w:r>
      <w:r w:rsidRPr="00F740EF">
        <w:rPr>
          <w:lang w:val="ru-RU"/>
        </w:rPr>
        <w:t>ней,</w:t>
      </w:r>
    </w:p>
    <w:p w14:paraId="3AA57E8B" w14:textId="29970368" w:rsidR="003C7336" w:rsidRPr="00F740EF" w:rsidRDefault="003C7336" w:rsidP="003C7336">
      <w:pPr>
        <w:pStyle w:val="ListParagraph"/>
        <w:spacing w:before="120" w:after="120"/>
        <w:ind w:left="567" w:firstLine="567"/>
        <w:contextualSpacing w:val="0"/>
        <w:rPr>
          <w:kern w:val="22"/>
          <w:lang w:val="ru-RU"/>
        </w:rPr>
      </w:pPr>
      <w:r w:rsidRPr="00F740EF">
        <w:rPr>
          <w:kern w:val="22"/>
          <w:lang w:val="ru-RU"/>
        </w:rPr>
        <w:t>1.</w:t>
      </w:r>
      <w:r w:rsidRPr="00F740EF">
        <w:rPr>
          <w:kern w:val="22"/>
          <w:lang w:val="ru-RU"/>
        </w:rPr>
        <w:tab/>
      </w:r>
      <w:r w:rsidRPr="00F740EF">
        <w:rPr>
          <w:i/>
          <w:iCs/>
          <w:kern w:val="22"/>
          <w:lang w:val="ru-RU"/>
        </w:rPr>
        <w:t>утверждает</w:t>
      </w:r>
      <w:r w:rsidRPr="00F740EF">
        <w:rPr>
          <w:kern w:val="22"/>
          <w:lang w:val="ru-RU"/>
        </w:rPr>
        <w:t xml:space="preserve"> следующие поправки к заявлению о наличии интереса, содержащемуся в дополнении к процедуре:</w:t>
      </w:r>
    </w:p>
    <w:p w14:paraId="79F465F2" w14:textId="77777777" w:rsidR="003C7336" w:rsidRPr="00F740EF" w:rsidRDefault="003C7336" w:rsidP="003C7336">
      <w:pPr>
        <w:pStyle w:val="Para1"/>
        <w:tabs>
          <w:tab w:val="clear" w:pos="1134"/>
        </w:tabs>
        <w:ind w:firstLine="567"/>
        <w:rPr>
          <w:kern w:val="22"/>
          <w:lang w:val="ru-RU"/>
        </w:rPr>
      </w:pPr>
      <w:r w:rsidRPr="00F740EF">
        <w:rPr>
          <w:kern w:val="22"/>
          <w:lang w:val="ru-RU"/>
        </w:rPr>
        <w:t>(a)</w:t>
      </w:r>
      <w:r w:rsidRPr="00F740EF">
        <w:rPr>
          <w:kern w:val="22"/>
          <w:lang w:val="ru-RU"/>
        </w:rPr>
        <w:tab/>
        <w:t xml:space="preserve">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потенциального конфликта интересов обязуюсь, в случае необходимости, отказаться от участия в соответствующих обсуждениях или принятии решений»; </w:t>
      </w:r>
    </w:p>
    <w:p w14:paraId="2FF7F1BF" w14:textId="77777777" w:rsidR="003C7336" w:rsidRPr="00F740EF" w:rsidRDefault="003C7336" w:rsidP="003C7336">
      <w:pPr>
        <w:pStyle w:val="ListParagraph"/>
        <w:spacing w:before="120" w:after="120"/>
        <w:ind w:left="567" w:firstLine="567"/>
        <w:contextualSpacing w:val="0"/>
        <w:rPr>
          <w:lang w:val="ru-RU"/>
        </w:rPr>
      </w:pPr>
      <w:r w:rsidRPr="00F740EF">
        <w:rPr>
          <w:lang w:val="ru-RU"/>
        </w:rPr>
        <w:lastRenderedPageBreak/>
        <w:t>(b)</w:t>
      </w:r>
      <w:r w:rsidRPr="00F740EF">
        <w:rPr>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5601F78A" w14:textId="77777777" w:rsidR="003C7336" w:rsidRPr="00F740EF" w:rsidRDefault="003C7336" w:rsidP="003C7336">
      <w:pPr>
        <w:pStyle w:val="ListParagraph"/>
        <w:spacing w:before="120" w:after="120"/>
        <w:ind w:left="567" w:firstLine="567"/>
        <w:contextualSpacing w:val="0"/>
        <w:rPr>
          <w:kern w:val="22"/>
          <w:lang w:val="ru-RU"/>
        </w:rPr>
      </w:pPr>
      <w:r w:rsidRPr="00F740EF">
        <w:rPr>
          <w:kern w:val="22"/>
          <w:lang w:val="ru-RU"/>
        </w:rPr>
        <w:t>2.</w:t>
      </w:r>
      <w:r w:rsidRPr="00F740EF">
        <w:rPr>
          <w:kern w:val="22"/>
          <w:lang w:val="ru-RU"/>
        </w:rPr>
        <w:tab/>
      </w:r>
      <w:r w:rsidRPr="00F740EF">
        <w:rPr>
          <w:i/>
          <w:iCs/>
          <w:kern w:val="22"/>
          <w:lang w:val="ru-RU"/>
        </w:rPr>
        <w:t>поручает</w:t>
      </w:r>
      <w:r w:rsidRPr="00F740EF">
        <w:rPr>
          <w:kern w:val="22"/>
          <w:lang w:val="ru-RU"/>
        </w:rPr>
        <w:t xml:space="preserve"> Исполнительному секретарю внести поправки, указанные в пункте</w:t>
      </w:r>
      <w:r>
        <w:rPr>
          <w:kern w:val="22"/>
          <w:lang w:val="ru-RU"/>
        </w:rPr>
        <w:t> </w:t>
      </w:r>
      <w:r w:rsidRPr="00F740EF">
        <w:rPr>
          <w:kern w:val="22"/>
          <w:lang w:val="ru-RU"/>
        </w:rPr>
        <w:t>1 выше, в заявление о наличии интереса, приведенное в дополнении к приложению решения</w:t>
      </w:r>
      <w:r>
        <w:rPr>
          <w:kern w:val="22"/>
          <w:lang w:val="ru-RU"/>
        </w:rPr>
        <w:t> </w:t>
      </w:r>
      <w:r w:rsidRPr="00F740EF">
        <w:rPr>
          <w:kern w:val="22"/>
          <w:lang w:val="ru-RU"/>
        </w:rPr>
        <w:t>14/33, и заменить оригинальный текст заявления, содержащийся в этом решении, версией с внесенными поправками,</w:t>
      </w:r>
    </w:p>
    <w:p w14:paraId="24824A18" w14:textId="77777777" w:rsidR="003C7336" w:rsidRPr="00F740EF" w:rsidRDefault="003C7336" w:rsidP="003C7336">
      <w:pPr>
        <w:pStyle w:val="ListParagraph"/>
        <w:spacing w:before="120" w:after="120"/>
        <w:ind w:left="567" w:firstLine="567"/>
        <w:contextualSpacing w:val="0"/>
        <w:rPr>
          <w:kern w:val="22"/>
          <w:lang w:val="ru-RU"/>
        </w:rPr>
      </w:pPr>
      <w:r w:rsidRPr="00F740EF">
        <w:rPr>
          <w:kern w:val="22"/>
          <w:lang w:val="ru-RU"/>
        </w:rPr>
        <w:t>3.</w:t>
      </w:r>
      <w:r w:rsidRPr="00F740EF">
        <w:rPr>
          <w:kern w:val="22"/>
          <w:lang w:val="ru-RU"/>
        </w:rPr>
        <w:tab/>
      </w:r>
      <w:r w:rsidRPr="00F740EF">
        <w:rPr>
          <w:i/>
          <w:iCs/>
          <w:kern w:val="22"/>
          <w:lang w:val="ru-RU"/>
        </w:rPr>
        <w:t>поручает также</w:t>
      </w:r>
      <w:r w:rsidRPr="00F740EF">
        <w:rPr>
          <w:kern w:val="22"/>
          <w:lang w:val="ru-RU"/>
        </w:rPr>
        <w:t xml:space="preserve"> Исполнительному секретарю сообразно обстоятельствам принять меры по повышению эффективности применения процедуры в консультации с бюро Вспомогательного органа по научным, техническим и технологическим консультациям или </w:t>
      </w:r>
      <w:r w:rsidRPr="00F740EF">
        <w:rPr>
          <w:lang w:val="ru-RU"/>
        </w:rPr>
        <w:t xml:space="preserve">Конференции Сторон, выступающей в качестве совещания Сторон </w:t>
      </w:r>
      <w:proofErr w:type="spellStart"/>
      <w:r w:rsidRPr="00F740EF">
        <w:rPr>
          <w:lang w:val="ru-RU"/>
        </w:rPr>
        <w:t>Картахенского</w:t>
      </w:r>
      <w:proofErr w:type="spellEnd"/>
      <w:r w:rsidRPr="00F740EF">
        <w:rPr>
          <w:lang w:val="ru-RU"/>
        </w:rPr>
        <w:t xml:space="preserve"> протокола</w:t>
      </w:r>
      <w:r w:rsidRPr="00F740EF">
        <w:rPr>
          <w:kern w:val="22"/>
          <w:lang w:val="ru-RU"/>
        </w:rPr>
        <w:t xml:space="preserve">, включая: </w:t>
      </w:r>
    </w:p>
    <w:p w14:paraId="35612FD8" w14:textId="77777777" w:rsidR="003C7336" w:rsidRPr="00F740EF" w:rsidRDefault="003C7336" w:rsidP="003C7336">
      <w:pPr>
        <w:pStyle w:val="ListParagraph"/>
        <w:spacing w:before="120" w:after="120"/>
        <w:ind w:left="567" w:firstLine="567"/>
        <w:contextualSpacing w:val="0"/>
        <w:rPr>
          <w:kern w:val="22"/>
          <w:lang w:val="ru-RU"/>
        </w:rPr>
      </w:pPr>
      <w:r w:rsidRPr="00F740EF">
        <w:rPr>
          <w:kern w:val="22"/>
          <w:lang w:val="ru-RU"/>
        </w:rPr>
        <w:t>[(a)</w:t>
      </w:r>
      <w:r w:rsidRPr="00F740EF">
        <w:rPr>
          <w:kern w:val="22"/>
          <w:lang w:val="ru-RU"/>
        </w:rPr>
        <w:tab/>
        <w:t>проверку точности информации, содержащейся в заявлениях о наличии интереса, представленных назначенными экспертами;]</w:t>
      </w:r>
    </w:p>
    <w:p w14:paraId="6C7542FD" w14:textId="77777777" w:rsidR="003C7336" w:rsidRPr="00F740EF" w:rsidRDefault="003C7336" w:rsidP="003C7336">
      <w:pPr>
        <w:pStyle w:val="ListParagraph"/>
        <w:spacing w:before="120" w:after="120"/>
        <w:ind w:left="567" w:firstLine="567"/>
        <w:contextualSpacing w:val="0"/>
        <w:rPr>
          <w:kern w:val="22"/>
          <w:lang w:val="ru-RU"/>
        </w:rPr>
      </w:pPr>
      <w:r w:rsidRPr="00F740EF">
        <w:rPr>
          <w:kern w:val="22"/>
          <w:lang w:val="ru-RU"/>
        </w:rPr>
        <w:t>(b)</w:t>
      </w:r>
      <w:r w:rsidRPr="00F740EF">
        <w:rPr>
          <w:kern w:val="22"/>
          <w:lang w:val="ru-RU"/>
        </w:rPr>
        <w:tab/>
        <w:t xml:space="preserve">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w:t>
      </w:r>
      <w:proofErr w:type="gramStart"/>
      <w:r w:rsidRPr="00F740EF">
        <w:rPr>
          <w:kern w:val="22"/>
          <w:lang w:val="ru-RU"/>
        </w:rPr>
        <w:t>членом[ или</w:t>
      </w:r>
      <w:proofErr w:type="gramEnd"/>
      <w:r w:rsidRPr="00F740EF">
        <w:rPr>
          <w:kern w:val="22"/>
          <w:lang w:val="ru-RU"/>
        </w:rPr>
        <w:t xml:space="preserve"> выявлены из других надежных источников];</w:t>
      </w:r>
    </w:p>
    <w:p w14:paraId="6997D5B9" w14:textId="77777777" w:rsidR="003C7336" w:rsidRPr="00F740EF" w:rsidRDefault="003C7336" w:rsidP="003C7336">
      <w:pPr>
        <w:pStyle w:val="ListParagraph"/>
        <w:spacing w:before="120" w:after="120"/>
        <w:ind w:left="567" w:firstLine="567"/>
        <w:contextualSpacing w:val="0"/>
        <w:rPr>
          <w:kern w:val="22"/>
          <w:lang w:val="ru-RU"/>
        </w:rPr>
      </w:pPr>
      <w:r w:rsidRPr="00F740EF">
        <w:rPr>
          <w:kern w:val="22"/>
          <w:lang w:val="ru-RU"/>
        </w:rPr>
        <w:t>(c)</w:t>
      </w:r>
      <w:r w:rsidRPr="00F740EF">
        <w:rPr>
          <w:kern w:val="22"/>
          <w:lang w:val="ru-RU"/>
        </w:rPr>
        <w:tab/>
        <w:t xml:space="preserve">публикацию сводной информации о всех сделанных заявлениях и принятых мерах по </w:t>
      </w:r>
      <w:r w:rsidRPr="00F740EF">
        <w:rPr>
          <w:lang w:val="ru-RU"/>
        </w:rPr>
        <w:t xml:space="preserve">урегулированию </w:t>
      </w:r>
      <w:r w:rsidRPr="00F740EF">
        <w:rPr>
          <w:kern w:val="22"/>
          <w:lang w:val="ru-RU"/>
        </w:rPr>
        <w:t xml:space="preserve">любых существующих или потенциальных конфликтов интересов в докладах совещаний и любых других результатах работы или </w:t>
      </w:r>
      <w:r w:rsidRPr="00F740EF">
        <w:rPr>
          <w:lang w:val="ru-RU"/>
        </w:rPr>
        <w:t xml:space="preserve">материалах </w:t>
      </w:r>
      <w:r w:rsidRPr="00F740EF">
        <w:rPr>
          <w:kern w:val="22"/>
          <w:lang w:val="ru-RU"/>
        </w:rPr>
        <w:t>групп экспертов;</w:t>
      </w:r>
    </w:p>
    <w:p w14:paraId="00EF171E" w14:textId="77777777" w:rsidR="003C7336" w:rsidRPr="00F740EF" w:rsidRDefault="003C7336" w:rsidP="003C7336">
      <w:pPr>
        <w:pStyle w:val="ListParagraph"/>
        <w:spacing w:before="120" w:after="120"/>
        <w:ind w:left="567" w:firstLine="567"/>
        <w:contextualSpacing w:val="0"/>
        <w:rPr>
          <w:lang w:val="ru-RU"/>
        </w:rPr>
      </w:pPr>
      <w:r w:rsidRPr="00F740EF">
        <w:rPr>
          <w:kern w:val="22"/>
          <w:lang w:val="ru-RU"/>
        </w:rPr>
        <w:t>[4.</w:t>
      </w:r>
      <w:r w:rsidRPr="00F740EF">
        <w:rPr>
          <w:kern w:val="22"/>
          <w:lang w:val="ru-RU"/>
        </w:rPr>
        <w:tab/>
      </w:r>
      <w:r w:rsidRPr="00F740EF">
        <w:rPr>
          <w:i/>
          <w:iCs/>
          <w:kern w:val="22"/>
          <w:lang w:val="ru-RU"/>
        </w:rPr>
        <w:t>постановляет</w:t>
      </w:r>
      <w:r w:rsidRPr="00F740EF">
        <w:rPr>
          <w:kern w:val="22"/>
          <w:lang w:val="ru-RU"/>
        </w:rPr>
        <w:t xml:space="preserve"> проводить периодический обзор процедур и поручает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14-м совещанием </w:t>
      </w:r>
      <w:r w:rsidRPr="00F740EF">
        <w:rPr>
          <w:lang w:val="ru-RU"/>
        </w:rPr>
        <w:t xml:space="preserve">Конференции Сторон, выступающей в качестве совещания Сторон </w:t>
      </w:r>
      <w:proofErr w:type="spellStart"/>
      <w:r w:rsidRPr="00F740EF">
        <w:rPr>
          <w:lang w:val="ru-RU"/>
        </w:rPr>
        <w:t>Картахенского</w:t>
      </w:r>
      <w:proofErr w:type="spellEnd"/>
      <w:r w:rsidRPr="00F740EF">
        <w:rPr>
          <w:lang w:val="ru-RU"/>
        </w:rPr>
        <w:t xml:space="preserve"> протокола</w:t>
      </w:r>
      <w:r w:rsidRPr="00F740EF">
        <w:rPr>
          <w:kern w:val="22"/>
          <w:lang w:val="ru-RU"/>
        </w:rPr>
        <w:t>;]</w:t>
      </w:r>
    </w:p>
    <w:p w14:paraId="4966817A" w14:textId="6CC24674" w:rsidR="00CA78F8" w:rsidRPr="003C7336" w:rsidRDefault="003C7336" w:rsidP="003C7336">
      <w:pPr>
        <w:pStyle w:val="ListParagraph"/>
        <w:spacing w:before="120" w:after="120"/>
        <w:ind w:left="567" w:firstLine="567"/>
        <w:contextualSpacing w:val="0"/>
        <w:rPr>
          <w:lang w:val="ru-RU"/>
        </w:rPr>
      </w:pPr>
      <w:r w:rsidRPr="00F740EF">
        <w:rPr>
          <w:kern w:val="22"/>
          <w:lang w:val="ru-RU"/>
        </w:rPr>
        <w:t>[5.</w:t>
      </w:r>
      <w:r w:rsidRPr="00F740EF">
        <w:rPr>
          <w:kern w:val="22"/>
          <w:lang w:val="ru-RU"/>
        </w:rPr>
        <w:tab/>
      </w:r>
      <w:r w:rsidRPr="00F740EF">
        <w:rPr>
          <w:i/>
          <w:iCs/>
          <w:kern w:val="22"/>
          <w:lang w:val="ru-RU"/>
        </w:rPr>
        <w:t xml:space="preserve">поручает </w:t>
      </w:r>
      <w:r w:rsidRPr="00F740EF">
        <w:rPr>
          <w:iCs/>
          <w:kern w:val="22"/>
          <w:lang w:val="ru-RU"/>
        </w:rPr>
        <w:t>Вспомогательному органу по осуществлению рассмотреть доклад</w:t>
      </w:r>
      <w:r w:rsidRPr="00F740EF">
        <w:rPr>
          <w:i/>
          <w:iCs/>
          <w:kern w:val="22"/>
          <w:lang w:val="ru-RU"/>
        </w:rPr>
        <w:t xml:space="preserve"> </w:t>
      </w:r>
      <w:r w:rsidRPr="00F740EF">
        <w:rPr>
          <w:kern w:val="22"/>
          <w:lang w:val="ru-RU"/>
        </w:rPr>
        <w:t xml:space="preserve">и любые предложенные поправки, упомянутые в пункте 4 выше, и представить рекомендацию для рассмотрения </w:t>
      </w:r>
      <w:r w:rsidRPr="00F740EF">
        <w:rPr>
          <w:lang w:val="ru-RU"/>
        </w:rPr>
        <w:t xml:space="preserve">Конференцией Сторон, выступающей в качестве совещания Сторон </w:t>
      </w:r>
      <w:proofErr w:type="spellStart"/>
      <w:r w:rsidRPr="00F740EF">
        <w:rPr>
          <w:lang w:val="ru-RU"/>
        </w:rPr>
        <w:t>Картахенского</w:t>
      </w:r>
      <w:proofErr w:type="spellEnd"/>
      <w:r w:rsidRPr="00F740EF">
        <w:rPr>
          <w:lang w:val="ru-RU"/>
        </w:rPr>
        <w:t xml:space="preserve"> протокола, </w:t>
      </w:r>
      <w:r w:rsidRPr="00F740EF">
        <w:rPr>
          <w:kern w:val="22"/>
          <w:lang w:val="ru-RU"/>
        </w:rPr>
        <w:t>на ее 14-м совещании</w:t>
      </w:r>
      <w:r>
        <w:rPr>
          <w:kern w:val="22"/>
          <w:lang w:val="ru-RU"/>
        </w:rPr>
        <w:t>.</w:t>
      </w:r>
      <w:r w:rsidR="00CA78F8" w:rsidRPr="003C7336">
        <w:rPr>
          <w:kern w:val="22"/>
          <w:lang w:val="ru-RU"/>
        </w:rPr>
        <w:t>]</w:t>
      </w:r>
    </w:p>
    <w:p w14:paraId="100AD7F9" w14:textId="77777777" w:rsidR="00C60B91" w:rsidRPr="003C7336" w:rsidRDefault="00C60B91" w:rsidP="00C60B91">
      <w:pPr>
        <w:pStyle w:val="CBDNormal"/>
        <w:rPr>
          <w:lang w:val="ru-RU"/>
        </w:rPr>
      </w:pP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1F6F2" w14:textId="77777777" w:rsidR="002A2EEE" w:rsidRPr="00A43334" w:rsidRDefault="002A2EEE" w:rsidP="00A96B21">
      <w:r w:rsidRPr="00A43334">
        <w:separator/>
      </w:r>
    </w:p>
  </w:endnote>
  <w:endnote w:type="continuationSeparator" w:id="0">
    <w:p w14:paraId="2278E1ED" w14:textId="77777777" w:rsidR="002A2EEE" w:rsidRPr="00A43334" w:rsidRDefault="002A2EEE"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CE6138" w14:textId="77777777" w:rsidR="002A2EEE" w:rsidRPr="00A43334" w:rsidRDefault="002A2EEE" w:rsidP="00A96B21">
      <w:r w:rsidRPr="00A43334">
        <w:separator/>
      </w:r>
    </w:p>
  </w:footnote>
  <w:footnote w:type="continuationSeparator" w:id="0">
    <w:p w14:paraId="3614CBE5" w14:textId="77777777" w:rsidR="002A2EEE" w:rsidRPr="00A43334" w:rsidRDefault="002A2EEE" w:rsidP="00A96B21">
      <w:r w:rsidRPr="00A43334">
        <w:continuationSeparator/>
      </w:r>
    </w:p>
  </w:footnote>
  <w:footnote w:id="1">
    <w:p w14:paraId="654C9B20" w14:textId="77777777" w:rsidR="003C7336" w:rsidRPr="001D765B" w:rsidRDefault="003C7336" w:rsidP="003C7336">
      <w:pPr>
        <w:pStyle w:val="FootnoteText"/>
        <w:rPr>
          <w:szCs w:val="18"/>
          <w:lang w:val="ru-RU"/>
        </w:rPr>
      </w:pPr>
      <w:r w:rsidRPr="00F07C37">
        <w:rPr>
          <w:rStyle w:val="FootnoteReference"/>
          <w:szCs w:val="18"/>
        </w:rPr>
        <w:footnoteRef/>
      </w:r>
      <w:r w:rsidRPr="001D765B">
        <w:rPr>
          <w:szCs w:val="18"/>
          <w:lang w:val="ru-RU"/>
        </w:rPr>
        <w:t xml:space="preserve"> </w:t>
      </w:r>
      <w:r w:rsidRPr="001D765B">
        <w:rPr>
          <w:color w:val="000000"/>
          <w:szCs w:val="18"/>
          <w:lang w:val="ru-RU"/>
        </w:rPr>
        <w:t>Сборник договоров Организации Объединенных Наций, том 1760, № 30619.</w:t>
      </w:r>
    </w:p>
  </w:footnote>
  <w:footnote w:id="2">
    <w:p w14:paraId="46E80A58" w14:textId="77777777" w:rsidR="003C7336" w:rsidRPr="00C31BE1" w:rsidRDefault="003C7336" w:rsidP="003C7336">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3">
    <w:p w14:paraId="4EE1A523" w14:textId="77777777" w:rsidR="003C7336" w:rsidRPr="001D765B" w:rsidRDefault="003C7336" w:rsidP="003C7336">
      <w:pPr>
        <w:pStyle w:val="FootnoteText"/>
        <w:rPr>
          <w:szCs w:val="18"/>
          <w:lang w:val="ru-RU"/>
        </w:rPr>
      </w:pPr>
      <w:r w:rsidRPr="00F07C37">
        <w:rPr>
          <w:rStyle w:val="FootnoteReference"/>
          <w:szCs w:val="18"/>
        </w:rPr>
        <w:footnoteRef/>
      </w:r>
      <w:r w:rsidRPr="001D765B">
        <w:rPr>
          <w:szCs w:val="18"/>
          <w:lang w:val="ru-RU"/>
        </w:rPr>
        <w:t xml:space="preserve"> Решение 14/33,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A6B0397"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677C0E">
      <w:rPr>
        <w:noProof/>
        <w:sz w:val="20"/>
        <w:szCs w:val="20"/>
      </w:rPr>
      <w:t>CBD/CP/MOP/11/WG.I/CRP.2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2E2F36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1253E8">
      <w:rPr>
        <w:noProof/>
        <w:sz w:val="20"/>
        <w:szCs w:val="20"/>
      </w:rPr>
      <w:t>CBD/CP/MOP/11/WG.I/CRP.2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56C0F"/>
    <w:rsid w:val="000708D0"/>
    <w:rsid w:val="001253E8"/>
    <w:rsid w:val="00132581"/>
    <w:rsid w:val="00175CA1"/>
    <w:rsid w:val="00184909"/>
    <w:rsid w:val="001A597E"/>
    <w:rsid w:val="001B4316"/>
    <w:rsid w:val="001D7501"/>
    <w:rsid w:val="002A2EEE"/>
    <w:rsid w:val="002B00CA"/>
    <w:rsid w:val="002B559C"/>
    <w:rsid w:val="00303F0B"/>
    <w:rsid w:val="0030478D"/>
    <w:rsid w:val="00310608"/>
    <w:rsid w:val="00323F22"/>
    <w:rsid w:val="003476A9"/>
    <w:rsid w:val="003955FB"/>
    <w:rsid w:val="003C6F10"/>
    <w:rsid w:val="003C7336"/>
    <w:rsid w:val="003D02B8"/>
    <w:rsid w:val="003D6731"/>
    <w:rsid w:val="004107FF"/>
    <w:rsid w:val="00441498"/>
    <w:rsid w:val="004701EE"/>
    <w:rsid w:val="00480A8D"/>
    <w:rsid w:val="00491708"/>
    <w:rsid w:val="004A2A2D"/>
    <w:rsid w:val="004C7F5E"/>
    <w:rsid w:val="004F61D4"/>
    <w:rsid w:val="005150E3"/>
    <w:rsid w:val="00537248"/>
    <w:rsid w:val="00537E63"/>
    <w:rsid w:val="005A206E"/>
    <w:rsid w:val="005B1638"/>
    <w:rsid w:val="005C0058"/>
    <w:rsid w:val="005E2605"/>
    <w:rsid w:val="00657ED6"/>
    <w:rsid w:val="00667D43"/>
    <w:rsid w:val="00675DBB"/>
    <w:rsid w:val="00677C0E"/>
    <w:rsid w:val="006B293D"/>
    <w:rsid w:val="006D3172"/>
    <w:rsid w:val="00705698"/>
    <w:rsid w:val="0076622F"/>
    <w:rsid w:val="007C741E"/>
    <w:rsid w:val="007C77BC"/>
    <w:rsid w:val="007D7697"/>
    <w:rsid w:val="0082005E"/>
    <w:rsid w:val="00840F4D"/>
    <w:rsid w:val="00874541"/>
    <w:rsid w:val="008E0581"/>
    <w:rsid w:val="00935461"/>
    <w:rsid w:val="009459E3"/>
    <w:rsid w:val="00995DDC"/>
    <w:rsid w:val="009A3497"/>
    <w:rsid w:val="009A4685"/>
    <w:rsid w:val="009A5C30"/>
    <w:rsid w:val="009A604F"/>
    <w:rsid w:val="009B4E56"/>
    <w:rsid w:val="009C1114"/>
    <w:rsid w:val="00A01281"/>
    <w:rsid w:val="00A3559E"/>
    <w:rsid w:val="00A43334"/>
    <w:rsid w:val="00A54FA0"/>
    <w:rsid w:val="00A96B21"/>
    <w:rsid w:val="00AE1A95"/>
    <w:rsid w:val="00B161EB"/>
    <w:rsid w:val="00B22262"/>
    <w:rsid w:val="00B36EA9"/>
    <w:rsid w:val="00B832F7"/>
    <w:rsid w:val="00B945F3"/>
    <w:rsid w:val="00B96629"/>
    <w:rsid w:val="00B9677F"/>
    <w:rsid w:val="00C07D3F"/>
    <w:rsid w:val="00C2354A"/>
    <w:rsid w:val="00C60B91"/>
    <w:rsid w:val="00C718AC"/>
    <w:rsid w:val="00C76747"/>
    <w:rsid w:val="00CA78F8"/>
    <w:rsid w:val="00CF70AB"/>
    <w:rsid w:val="00D3059B"/>
    <w:rsid w:val="00D60046"/>
    <w:rsid w:val="00D71FFB"/>
    <w:rsid w:val="00D74E45"/>
    <w:rsid w:val="00E152EE"/>
    <w:rsid w:val="00E1597C"/>
    <w:rsid w:val="00E32358"/>
    <w:rsid w:val="00ED3849"/>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A78F8"/>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A78F8"/>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70208">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733FF"/>
    <w:rsid w:val="00214865"/>
    <w:rsid w:val="00303F0B"/>
    <w:rsid w:val="003D6731"/>
    <w:rsid w:val="004E1AC5"/>
    <w:rsid w:val="005752BD"/>
    <w:rsid w:val="0094678A"/>
    <w:rsid w:val="009B4E56"/>
    <w:rsid w:val="00A3559E"/>
    <w:rsid w:val="00C301AA"/>
    <w:rsid w:val="00D70208"/>
    <w:rsid w:val="00DD01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0</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Review of the effectiveness of the processes under the Convention and its Protocols</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эффективности процессов в рамках Конвенции и протоколов к ней</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Anna Vegera</cp:lastModifiedBy>
  <cp:revision>2</cp:revision>
  <dcterms:created xsi:type="dcterms:W3CDTF">2024-10-26T19:20:00Z</dcterms:created>
  <dcterms:modified xsi:type="dcterms:W3CDTF">2024-10-26T19:20:00Z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