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F1B0C" w14:paraId="5340A41A" w14:textId="77777777" w:rsidTr="008A1499">
        <w:trPr>
          <w:trHeight w:val="850"/>
        </w:trPr>
        <w:tc>
          <w:tcPr>
            <w:tcW w:w="975" w:type="dxa"/>
            <w:vAlign w:val="bottom"/>
          </w:tcPr>
          <w:p w14:paraId="64F5FB15" w14:textId="77777777" w:rsidR="008A1499" w:rsidRPr="006E38B4" w:rsidRDefault="008A1499" w:rsidP="008A1499">
            <w:pPr>
              <w:pStyle w:val="AASmallLogo"/>
            </w:pPr>
            <w:r w:rsidRPr="006E38B4">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E38B4">
              <w:t xml:space="preserve"> </w:t>
            </w:r>
          </w:p>
          <w:p w14:paraId="4BAE3A28" w14:textId="77777777" w:rsidR="008A1499" w:rsidRPr="006E38B4" w:rsidRDefault="008A1499" w:rsidP="008A1499">
            <w:pPr>
              <w:pStyle w:val="AASmallLogo"/>
            </w:pPr>
          </w:p>
        </w:tc>
        <w:tc>
          <w:tcPr>
            <w:tcW w:w="1434" w:type="dxa"/>
            <w:noWrap/>
            <w:vAlign w:val="bottom"/>
          </w:tcPr>
          <w:p w14:paraId="75F9EF16" w14:textId="77777777" w:rsidR="008A1499" w:rsidRPr="006E38B4" w:rsidRDefault="008A1499" w:rsidP="008A1499">
            <w:pPr>
              <w:pStyle w:val="AASmallLogo"/>
            </w:pPr>
            <w:r w:rsidRPr="006E38B4">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E38B4">
              <w:t xml:space="preserve"> </w:t>
            </w:r>
          </w:p>
          <w:p w14:paraId="1056280A" w14:textId="77777777" w:rsidR="008A1499" w:rsidRPr="006E38B4" w:rsidRDefault="008A1499" w:rsidP="008A1499">
            <w:pPr>
              <w:pStyle w:val="AASmallLogo"/>
            </w:pPr>
          </w:p>
        </w:tc>
        <w:tc>
          <w:tcPr>
            <w:tcW w:w="8073" w:type="dxa"/>
            <w:vAlign w:val="bottom"/>
          </w:tcPr>
          <w:p w14:paraId="544AC3A6" w14:textId="101F9CC5" w:rsidR="008A1499" w:rsidRPr="006E38B4" w:rsidRDefault="008A1499" w:rsidP="003F1A75">
            <w:pPr>
              <w:pStyle w:val="ABSymbol"/>
            </w:pPr>
            <w:r w:rsidRPr="006E38B4">
              <w:rPr>
                <w:sz w:val="40"/>
              </w:rPr>
              <w:t>CBD</w:t>
            </w:r>
            <w:r w:rsidRPr="006E38B4">
              <w:t>/</w:t>
            </w:r>
            <w:r w:rsidR="00975047" w:rsidRPr="006E38B4">
              <w:t>NP</w:t>
            </w:r>
            <w:r w:rsidRPr="006E38B4">
              <w:t>/</w:t>
            </w:r>
            <w:r w:rsidR="00975047" w:rsidRPr="006E38B4">
              <w:t>MOP/6/</w:t>
            </w:r>
            <w:r w:rsidR="007323FB" w:rsidRPr="006E38B4">
              <w:t>7</w:t>
            </w:r>
          </w:p>
        </w:tc>
      </w:tr>
    </w:tbl>
    <w:p w14:paraId="71E44964" w14:textId="77777777" w:rsidR="008A1499" w:rsidRPr="006E38B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F1B0C" w14:paraId="5995E55B" w14:textId="77777777" w:rsidTr="008A1499">
        <w:trPr>
          <w:trHeight w:val="1814"/>
        </w:trPr>
        <w:tc>
          <w:tcPr>
            <w:tcW w:w="7370" w:type="dxa"/>
          </w:tcPr>
          <w:p w14:paraId="5DE07A43" w14:textId="77777777" w:rsidR="008A1499" w:rsidRPr="006E38B4" w:rsidRDefault="008A1499" w:rsidP="008A1499">
            <w:pPr>
              <w:pStyle w:val="ACLargeLogo"/>
            </w:pPr>
            <w:r w:rsidRPr="006E38B4">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E38B4">
              <w:t xml:space="preserve"> </w:t>
            </w:r>
          </w:p>
          <w:p w14:paraId="07BF3CC7" w14:textId="77777777" w:rsidR="008A1499" w:rsidRPr="006E38B4" w:rsidRDefault="008A1499" w:rsidP="008A1499">
            <w:pPr>
              <w:pStyle w:val="ACLargeLogo"/>
            </w:pPr>
          </w:p>
        </w:tc>
        <w:tc>
          <w:tcPr>
            <w:tcW w:w="3112" w:type="dxa"/>
          </w:tcPr>
          <w:p w14:paraId="4E8B4900" w14:textId="77777777" w:rsidR="008A1499" w:rsidRPr="006E38B4" w:rsidRDefault="008A1499" w:rsidP="008A1499">
            <w:pPr>
              <w:pStyle w:val="AEDistrNormal"/>
            </w:pPr>
            <w:r w:rsidRPr="006E38B4">
              <w:t xml:space="preserve">Distr.: General </w:t>
            </w:r>
          </w:p>
          <w:p w14:paraId="6516DAAB" w14:textId="2D5D723F" w:rsidR="005854DC" w:rsidRPr="00DF1B0C" w:rsidRDefault="005854DC" w:rsidP="008A5EF1">
            <w:pPr>
              <w:pStyle w:val="AEDistrNormal6pt"/>
              <w:spacing w:before="0"/>
            </w:pPr>
            <w:r w:rsidRPr="00B10516">
              <w:t>14</w:t>
            </w:r>
            <w:r w:rsidR="00730C23" w:rsidRPr="006E38B4">
              <w:t xml:space="preserve"> September 2026 </w:t>
            </w:r>
          </w:p>
          <w:p w14:paraId="5162CC57" w14:textId="0DBEA043" w:rsidR="008A1499" w:rsidRPr="006E38B4" w:rsidRDefault="008A1499" w:rsidP="008A1499">
            <w:pPr>
              <w:pStyle w:val="AEDistrNormal6pt"/>
            </w:pPr>
            <w:r w:rsidRPr="006E38B4">
              <w:t xml:space="preserve">Original: English </w:t>
            </w:r>
          </w:p>
          <w:p w14:paraId="564614B9" w14:textId="77777777" w:rsidR="008A1499" w:rsidRPr="006E38B4" w:rsidRDefault="008A1499" w:rsidP="008A1499">
            <w:pPr>
              <w:pStyle w:val="AEDistrNormal6pt"/>
            </w:pPr>
          </w:p>
        </w:tc>
      </w:tr>
    </w:tbl>
    <w:p w14:paraId="668CC054" w14:textId="77777777" w:rsidR="008A1499" w:rsidRPr="006E38B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F1B0C" w14:paraId="1DCD36C4" w14:textId="77777777" w:rsidTr="00264904">
        <w:trPr>
          <w:trHeight w:val="2268"/>
        </w:trPr>
        <w:tc>
          <w:tcPr>
            <w:tcW w:w="6094" w:type="dxa"/>
          </w:tcPr>
          <w:p w14:paraId="40BB426A" w14:textId="77777777" w:rsidR="008A1499" w:rsidRPr="006E38B4" w:rsidRDefault="00975047" w:rsidP="008A1499">
            <w:pPr>
              <w:pStyle w:val="AFCorN12Bold"/>
            </w:pPr>
            <w:r w:rsidRPr="006E38B4">
              <w:t>Conference of the Parties to the Convention on Biological Diversity serving as the meeting of the Parties to the Nagoya Protocol on Access to Genetic Resources and the Fair and Equitable Sharing of Benefits Arising from Their Utilization</w:t>
            </w:r>
          </w:p>
          <w:p w14:paraId="6AEFA590" w14:textId="77777777" w:rsidR="008A1499" w:rsidRPr="006E38B4" w:rsidRDefault="00975047" w:rsidP="008A1499">
            <w:pPr>
              <w:pStyle w:val="AFCorNBold"/>
            </w:pPr>
            <w:r w:rsidRPr="006E38B4">
              <w:t>Six</w:t>
            </w:r>
            <w:r w:rsidR="008A1499" w:rsidRPr="006E38B4">
              <w:t xml:space="preserve">th meeting </w:t>
            </w:r>
          </w:p>
          <w:p w14:paraId="06AF62FA" w14:textId="77777777" w:rsidR="008A1499" w:rsidRPr="006E38B4" w:rsidRDefault="00975047" w:rsidP="008A1499">
            <w:pPr>
              <w:pStyle w:val="AFCorNNormal"/>
            </w:pPr>
            <w:r w:rsidRPr="006E38B4">
              <w:t>Yerevan, 19–30 October 2026</w:t>
            </w:r>
          </w:p>
          <w:p w14:paraId="1174C666" w14:textId="4FA3EFEA" w:rsidR="008A1499" w:rsidRPr="006E38B4" w:rsidRDefault="008A1499" w:rsidP="008A1499">
            <w:pPr>
              <w:pStyle w:val="AFCorNNormal"/>
            </w:pPr>
            <w:r w:rsidRPr="006E38B4">
              <w:t xml:space="preserve">Item </w:t>
            </w:r>
            <w:r w:rsidR="00C96A1D" w:rsidRPr="006E38B4">
              <w:t>9</w:t>
            </w:r>
            <w:r w:rsidRPr="006E38B4">
              <w:t xml:space="preserve"> of the provisional agenda</w:t>
            </w:r>
            <w:r w:rsidRPr="006E38B4">
              <w:rPr>
                <w:rStyle w:val="FootnoteReference"/>
              </w:rPr>
              <w:footnoteReference w:customMarkFollows="1" w:id="1"/>
              <w:t>*</w:t>
            </w:r>
            <w:r w:rsidRPr="006E38B4">
              <w:t xml:space="preserve"> </w:t>
            </w:r>
          </w:p>
          <w:p w14:paraId="47EBE5A9" w14:textId="6D2ED30D" w:rsidR="008A1499" w:rsidRPr="006E38B4" w:rsidRDefault="00B13B2A" w:rsidP="008A1499">
            <w:pPr>
              <w:pStyle w:val="AFCorNBold"/>
            </w:pPr>
            <w:r w:rsidRPr="006E38B4">
              <w:t xml:space="preserve">Enhancing </w:t>
            </w:r>
            <w:r w:rsidR="00DF1B0C">
              <w:t xml:space="preserve">the </w:t>
            </w:r>
            <w:r w:rsidRPr="006E38B4">
              <w:t xml:space="preserve">implementation of the Nagoya Protocol </w:t>
            </w:r>
          </w:p>
        </w:tc>
        <w:tc>
          <w:tcPr>
            <w:tcW w:w="4388" w:type="dxa"/>
          </w:tcPr>
          <w:p w14:paraId="3FD65D7C" w14:textId="77777777" w:rsidR="008A1499" w:rsidRPr="006E38B4" w:rsidRDefault="008A1499" w:rsidP="008A1499">
            <w:pPr>
              <w:pStyle w:val="CBDNormal"/>
              <w:jc w:val="left"/>
            </w:pPr>
          </w:p>
        </w:tc>
      </w:tr>
    </w:tbl>
    <w:p w14:paraId="64BAB313" w14:textId="74F496AD" w:rsidR="00C9161D" w:rsidRPr="006E38B4" w:rsidRDefault="00CF718F" w:rsidP="00A111D1">
      <w:pPr>
        <w:pStyle w:val="CBDTitle"/>
        <w:rPr>
          <w:caps/>
        </w:rPr>
      </w:pPr>
      <w:sdt>
        <w:sdt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EndPr/>
        <w:sdtContent>
          <w:r w:rsidR="00CB2A82" w:rsidRPr="006E38B4">
            <w:t xml:space="preserve">Enhancing </w:t>
          </w:r>
          <w:r w:rsidR="00CB2A82">
            <w:t xml:space="preserve">the </w:t>
          </w:r>
          <w:r w:rsidR="00CB2A82" w:rsidRPr="006E38B4">
            <w:t>implementation of the Nagoya Protocol</w:t>
          </w:r>
        </w:sdtContent>
      </w:sdt>
      <w:r w:rsidR="00105372" w:rsidRPr="006E38B4">
        <w:rPr>
          <w:caps/>
        </w:rPr>
        <w:t xml:space="preserve"> </w:t>
      </w:r>
    </w:p>
    <w:p w14:paraId="6974D0BE" w14:textId="77777777" w:rsidR="00F6586C" w:rsidRPr="006E38B4" w:rsidRDefault="0030169D" w:rsidP="00A111D1">
      <w:pPr>
        <w:pStyle w:val="CBDSubTitle"/>
      </w:pPr>
      <w:r w:rsidRPr="006E38B4">
        <w:t xml:space="preserve">Note by the </w:t>
      </w:r>
      <w:r w:rsidR="007E0F8A" w:rsidRPr="006E38B4">
        <w:t>Secretariat</w:t>
      </w:r>
    </w:p>
    <w:p w14:paraId="240E6C7B" w14:textId="648214E0" w:rsidR="0042414A" w:rsidRPr="006E38B4" w:rsidRDefault="00A111D1" w:rsidP="003C4262">
      <w:pPr>
        <w:pStyle w:val="CBDH1"/>
      </w:pPr>
      <w:r w:rsidRPr="006E38B4">
        <w:t>I.</w:t>
      </w:r>
      <w:r w:rsidRPr="006E38B4">
        <w:tab/>
      </w:r>
      <w:r w:rsidR="006C6114" w:rsidRPr="006E38B4">
        <w:t>Introduction</w:t>
      </w:r>
    </w:p>
    <w:p w14:paraId="41B8F49D" w14:textId="4251A7D8" w:rsidR="003C4262" w:rsidRPr="000735A7" w:rsidRDefault="005F7091" w:rsidP="00F36407">
      <w:pPr>
        <w:numPr>
          <w:ilvl w:val="0"/>
          <w:numId w:val="8"/>
        </w:numPr>
        <w:tabs>
          <w:tab w:val="left" w:pos="2835"/>
          <w:tab w:val="left" w:pos="3402"/>
          <w:tab w:val="left" w:pos="3969"/>
        </w:tabs>
        <w:spacing w:before="120" w:after="120"/>
      </w:pPr>
      <w:r w:rsidRPr="000735A7">
        <w:t>The Conference of the Parties serving as the meeting of the Parties to the Nagoya Protocol adop</w:t>
      </w:r>
      <w:r w:rsidR="00F21655" w:rsidRPr="000735A7">
        <w:t xml:space="preserve">ts decisions </w:t>
      </w:r>
      <w:r w:rsidR="00165199" w:rsidRPr="000735A7">
        <w:t>with a view to</w:t>
      </w:r>
      <w:r w:rsidR="00F21655" w:rsidRPr="000735A7">
        <w:t xml:space="preserve"> enhanc</w:t>
      </w:r>
      <w:r w:rsidR="00165199" w:rsidRPr="000735A7">
        <w:t>ing</w:t>
      </w:r>
      <w:r w:rsidR="00F21655" w:rsidRPr="000735A7">
        <w:t xml:space="preserve"> implementation of the Protocol</w:t>
      </w:r>
      <w:r w:rsidR="00D20E21" w:rsidRPr="000735A7">
        <w:t>, including</w:t>
      </w:r>
      <w:r w:rsidR="00F21655" w:rsidRPr="000735A7">
        <w:t xml:space="preserve"> </w:t>
      </w:r>
      <w:r w:rsidR="002064C6" w:rsidRPr="000735A7">
        <w:t>through</w:t>
      </w:r>
      <w:r w:rsidR="000C066E" w:rsidRPr="000735A7">
        <w:t xml:space="preserve"> </w:t>
      </w:r>
      <w:r w:rsidR="003C65DD" w:rsidRPr="000735A7">
        <w:t xml:space="preserve">capacity-building and development and awareness-raising and </w:t>
      </w:r>
      <w:r w:rsidR="002B5D9F" w:rsidRPr="000735A7">
        <w:t xml:space="preserve">by means of </w:t>
      </w:r>
      <w:r w:rsidR="006E38B4" w:rsidRPr="000735A7">
        <w:t>information-sharing</w:t>
      </w:r>
      <w:r w:rsidR="003C65DD" w:rsidRPr="000735A7">
        <w:t xml:space="preserve"> through the </w:t>
      </w:r>
      <w:r w:rsidR="00BB040F" w:rsidRPr="000735A7">
        <w:t>Access and Benefit-sharing Clearing-House</w:t>
      </w:r>
      <w:r w:rsidR="00945851" w:rsidRPr="000735A7">
        <w:t xml:space="preserve">. </w:t>
      </w:r>
      <w:r w:rsidR="00D20E21" w:rsidRPr="000735A7">
        <w:t>Furthermore, t</w:t>
      </w:r>
      <w:r w:rsidR="00945851" w:rsidRPr="000735A7">
        <w:t xml:space="preserve">he implementation and monitoring of the Kunming-Montreal Global Biodiversity Framework </w:t>
      </w:r>
      <w:r w:rsidR="00B9133D" w:rsidRPr="000735A7">
        <w:t xml:space="preserve">and its related decisions also </w:t>
      </w:r>
      <w:r w:rsidR="00C463F3" w:rsidRPr="000735A7">
        <w:t xml:space="preserve">support </w:t>
      </w:r>
      <w:r w:rsidR="00945851" w:rsidRPr="000735A7">
        <w:t>implementation of the Protocol</w:t>
      </w:r>
      <w:r w:rsidR="00C463F3" w:rsidRPr="000735A7">
        <w:t xml:space="preserve"> as part of Goal C and Target 13</w:t>
      </w:r>
      <w:r w:rsidR="00E6365E" w:rsidRPr="00264904">
        <w:t xml:space="preserve"> of the Framework</w:t>
      </w:r>
      <w:r w:rsidR="00C463F3" w:rsidRPr="000735A7">
        <w:t>.</w:t>
      </w:r>
    </w:p>
    <w:p w14:paraId="17415D7C" w14:textId="06806357" w:rsidR="00810B1F" w:rsidRPr="006E38B4" w:rsidRDefault="00E554BC" w:rsidP="006F2D91">
      <w:pPr>
        <w:pStyle w:val="CBDNormalNumber"/>
        <w:numPr>
          <w:ilvl w:val="0"/>
          <w:numId w:val="8"/>
        </w:numPr>
      </w:pPr>
      <w:r w:rsidRPr="006E38B4">
        <w:t>In decision </w:t>
      </w:r>
      <w:hyperlink r:id="rId15" w:history="1">
        <w:r w:rsidRPr="006E38B4">
          <w:rPr>
            <w:rStyle w:val="Hyperlink"/>
          </w:rPr>
          <w:t>NP-3/1</w:t>
        </w:r>
      </w:hyperlink>
      <w:r w:rsidRPr="006E38B4">
        <w:t xml:space="preserve"> B, the Conference of the Parties serving as the meeting of the Parties to the Nagoya Protocol decided to conduct the second assessment and review of the effectiveness of the Protocol at </w:t>
      </w:r>
      <w:r w:rsidR="006A0024">
        <w:t>its</w:t>
      </w:r>
      <w:r w:rsidR="006A0024" w:rsidRPr="006E38B4">
        <w:t xml:space="preserve"> </w:t>
      </w:r>
      <w:r w:rsidR="00121207">
        <w:t>sixth</w:t>
      </w:r>
      <w:r w:rsidR="00121207" w:rsidRPr="006E38B4">
        <w:t xml:space="preserve"> </w:t>
      </w:r>
      <w:r w:rsidRPr="006E38B4">
        <w:t xml:space="preserve">meeting. In </w:t>
      </w:r>
      <w:bookmarkStart w:id="0" w:name="_Hlk240963319"/>
      <w:r w:rsidRPr="006E38B4">
        <w:t>decision </w:t>
      </w:r>
      <w:hyperlink r:id="rId16" w:history="1">
        <w:r w:rsidRPr="006E38B4">
          <w:rPr>
            <w:rStyle w:val="Hyperlink"/>
          </w:rPr>
          <w:t>NP-5/5</w:t>
        </w:r>
      </w:hyperlink>
      <w:bookmarkEnd w:id="0"/>
      <w:r w:rsidRPr="006E38B4">
        <w:t xml:space="preserve">, it agreed on a methodology for conducting the assessment based on the elements and sources of information contained in the annex to the decision. </w:t>
      </w:r>
    </w:p>
    <w:p w14:paraId="19FE1271" w14:textId="7A885B7D" w:rsidR="006F2D91" w:rsidRPr="006E38B4" w:rsidRDefault="00E446F7" w:rsidP="007957CA">
      <w:pPr>
        <w:pStyle w:val="CBDNormalNumber"/>
        <w:numPr>
          <w:ilvl w:val="0"/>
          <w:numId w:val="8"/>
        </w:numPr>
      </w:pPr>
      <w:r w:rsidRPr="006E38B4">
        <w:t>The elements</w:t>
      </w:r>
      <w:r w:rsidR="00C72643" w:rsidRPr="006E38B4">
        <w:t xml:space="preserve"> identified in the annex</w:t>
      </w:r>
      <w:r w:rsidRPr="006E38B4">
        <w:t xml:space="preserve"> </w:t>
      </w:r>
      <w:r w:rsidR="002F2D18">
        <w:t xml:space="preserve">to </w:t>
      </w:r>
      <w:r w:rsidR="002F2D18" w:rsidRPr="006E38B4">
        <w:t>decision </w:t>
      </w:r>
      <w:hyperlink r:id="rId17" w:history="1">
        <w:r w:rsidR="002F2D18" w:rsidRPr="006E38B4">
          <w:rPr>
            <w:rStyle w:val="Hyperlink"/>
          </w:rPr>
          <w:t>NP-5/5</w:t>
        </w:r>
      </w:hyperlink>
      <w:r w:rsidR="002F2D18">
        <w:t xml:space="preserve"> </w:t>
      </w:r>
      <w:r w:rsidRPr="006E38B4">
        <w:t xml:space="preserve">address various aspects of the implementation of the </w:t>
      </w:r>
      <w:bookmarkStart w:id="1" w:name="_Hlk240960606"/>
      <w:r w:rsidR="00C22D7E">
        <w:t xml:space="preserve">Nagoya </w:t>
      </w:r>
      <w:r w:rsidRPr="006E38B4">
        <w:t>Protocol</w:t>
      </w:r>
      <w:bookmarkEnd w:id="1"/>
      <w:r w:rsidRPr="006E38B4">
        <w:t>, including</w:t>
      </w:r>
      <w:r w:rsidR="00AE2DC8">
        <w:t xml:space="preserve">, </w:t>
      </w:r>
      <w:r w:rsidR="00AE2DC8" w:rsidRPr="006E38B4">
        <w:t xml:space="preserve">in element (c), </w:t>
      </w:r>
      <w:r w:rsidR="000858C2">
        <w:t>an</w:t>
      </w:r>
      <w:r w:rsidR="000858C2" w:rsidRPr="006E38B4">
        <w:t xml:space="preserve"> </w:t>
      </w:r>
      <w:r w:rsidR="006F2D91" w:rsidRPr="006E38B4">
        <w:t xml:space="preserve">assessment of support available for implementation </w:t>
      </w:r>
      <w:r w:rsidR="00CE74BC" w:rsidRPr="006E38B4">
        <w:t>in the context of Article 22 of the Protocol</w:t>
      </w:r>
      <w:r w:rsidR="00D22477" w:rsidRPr="006E38B4">
        <w:t xml:space="preserve"> </w:t>
      </w:r>
      <w:r w:rsidR="007957CA" w:rsidRPr="006E38B4">
        <w:t>and</w:t>
      </w:r>
      <w:r w:rsidR="00AE2DC8">
        <w:t xml:space="preserve">, </w:t>
      </w:r>
      <w:r w:rsidR="00AE2DC8" w:rsidRPr="006E38B4">
        <w:t>in element (g)</w:t>
      </w:r>
      <w:r w:rsidR="00AE2DC8">
        <w:t>,</w:t>
      </w:r>
      <w:r w:rsidR="007957CA" w:rsidRPr="006E38B4">
        <w:t xml:space="preserve"> </w:t>
      </w:r>
      <w:r w:rsidR="00AE2DC8">
        <w:t>a</w:t>
      </w:r>
      <w:r w:rsidR="00810B1F" w:rsidRPr="006E38B4">
        <w:t xml:space="preserve"> review of</w:t>
      </w:r>
      <w:r w:rsidR="008A75D2">
        <w:t xml:space="preserve"> the</w:t>
      </w:r>
      <w:r w:rsidR="00810B1F" w:rsidRPr="006E38B4">
        <w:t xml:space="preserve"> implementation and operation of the Access and Benefit-sharing Clearing-House</w:t>
      </w:r>
      <w:r w:rsidR="002E0D4A" w:rsidRPr="006E38B4">
        <w:t xml:space="preserve"> </w:t>
      </w:r>
      <w:r w:rsidR="00810B1F" w:rsidRPr="006E38B4">
        <w:t>(Article 14)</w:t>
      </w:r>
      <w:r w:rsidR="007957CA" w:rsidRPr="006E38B4">
        <w:t>.</w:t>
      </w:r>
    </w:p>
    <w:p w14:paraId="749289AA" w14:textId="5C2AD0E8" w:rsidR="00E916F1" w:rsidRPr="006E38B4" w:rsidRDefault="0068481E" w:rsidP="00E916F1">
      <w:pPr>
        <w:pStyle w:val="CBDNormalNumber"/>
        <w:numPr>
          <w:ilvl w:val="0"/>
          <w:numId w:val="8"/>
        </w:numPr>
      </w:pPr>
      <w:r w:rsidRPr="006E38B4">
        <w:t xml:space="preserve">A number of documents were prepared on </w:t>
      </w:r>
      <w:r w:rsidR="003F61AB">
        <w:t xml:space="preserve">the basis of </w:t>
      </w:r>
      <w:r w:rsidR="00091225" w:rsidRPr="006E38B4">
        <w:t>these</w:t>
      </w:r>
      <w:r w:rsidRPr="006E38B4">
        <w:t xml:space="preserve"> elements to facilitate the </w:t>
      </w:r>
      <w:r w:rsidR="00033382" w:rsidRPr="006E38B4">
        <w:t>second assessment and review process</w:t>
      </w:r>
      <w:r w:rsidR="00FC2074" w:rsidRPr="00DF1B0C">
        <w:t>.</w:t>
      </w:r>
      <w:r w:rsidR="009A7052" w:rsidRPr="006E38B4">
        <w:rPr>
          <w:rStyle w:val="FootnoteReference"/>
        </w:rPr>
        <w:footnoteReference w:id="2"/>
      </w:r>
      <w:r w:rsidR="00E916F1" w:rsidRPr="006E38B4">
        <w:t xml:space="preserve"> The </w:t>
      </w:r>
      <w:r w:rsidR="00033382" w:rsidRPr="006E38B4">
        <w:t>Informal Advisory Committee on Capacity-building for the Implementation of the Nagoya Protocol</w:t>
      </w:r>
      <w:r w:rsidR="003410FA" w:rsidRPr="006E38B4">
        <w:rPr>
          <w:rStyle w:val="FootnoteReference"/>
        </w:rPr>
        <w:footnoteReference w:id="3"/>
      </w:r>
      <w:r w:rsidR="00033382" w:rsidRPr="006E38B4">
        <w:t xml:space="preserve"> and the Compliance Committee under the </w:t>
      </w:r>
      <w:r w:rsidR="00033382" w:rsidRPr="00DB47F5">
        <w:t>Nagoya Protocol</w:t>
      </w:r>
      <w:r w:rsidR="00565465">
        <w:t xml:space="preserve"> </w:t>
      </w:r>
      <w:r w:rsidR="00565465" w:rsidRPr="00565465">
        <w:t>on Access and Benefit-sharing</w:t>
      </w:r>
      <w:r w:rsidR="00F00922" w:rsidRPr="00DB47F5">
        <w:rPr>
          <w:rStyle w:val="FootnoteReference"/>
        </w:rPr>
        <w:footnoteReference w:id="4"/>
      </w:r>
      <w:r w:rsidR="00033382" w:rsidRPr="006E38B4">
        <w:t xml:space="preserve"> were requested, working in a complementary and non-duplicative manner</w:t>
      </w:r>
      <w:r w:rsidR="006E237F" w:rsidRPr="006E38B4">
        <w:t>,</w:t>
      </w:r>
      <w:r w:rsidR="00E916F1" w:rsidRPr="006E38B4">
        <w:t xml:space="preserve"> to contribute to the second assessment and review and to submit their conclusions for consideration by the Subsidiary Body on Implementation. </w:t>
      </w:r>
    </w:p>
    <w:p w14:paraId="2C357CCF" w14:textId="17813F81" w:rsidR="00E45C74" w:rsidRPr="006E38B4" w:rsidRDefault="006644F2" w:rsidP="00CE56DE">
      <w:pPr>
        <w:pStyle w:val="CBDNormalNumber"/>
        <w:numPr>
          <w:ilvl w:val="0"/>
          <w:numId w:val="8"/>
        </w:numPr>
      </w:pPr>
      <w:r w:rsidRPr="006E38B4">
        <w:t>Accordingly, the Subsidiary Body on Implementation made recommendations</w:t>
      </w:r>
      <w:r w:rsidR="009D3F69" w:rsidRPr="006E38B4">
        <w:t xml:space="preserve"> </w:t>
      </w:r>
      <w:r w:rsidRPr="006E38B4">
        <w:t>to the Conference of the Parties serving as the meeting of the Parties to the Nagoya Protocol</w:t>
      </w:r>
      <w:r w:rsidR="00D378BA" w:rsidRPr="006E38B4">
        <w:t xml:space="preserve"> (</w:t>
      </w:r>
      <w:r w:rsidR="00A15648">
        <w:t xml:space="preserve">contained in </w:t>
      </w:r>
      <w:r w:rsidR="00506BED" w:rsidRPr="00DF1B0C">
        <w:lastRenderedPageBreak/>
        <w:t xml:space="preserve">recommendation </w:t>
      </w:r>
      <w:bookmarkStart w:id="3" w:name="_Hlk240961845"/>
      <w:r w:rsidR="007D1F89">
        <w:fldChar w:fldCharType="begin"/>
      </w:r>
      <w:r w:rsidR="007D1F89">
        <w:instrText>HYPERLINK "https://www.cbd.int/recommendations/sbi/?m=sbi-07"</w:instrText>
      </w:r>
      <w:r w:rsidR="007D1F89">
        <w:fldChar w:fldCharType="separate"/>
      </w:r>
      <w:r w:rsidR="00D378BA" w:rsidRPr="007D1F89">
        <w:rPr>
          <w:rStyle w:val="Hyperlink"/>
        </w:rPr>
        <w:t>7/6</w:t>
      </w:r>
      <w:r w:rsidR="007D1F89">
        <w:fldChar w:fldCharType="end"/>
      </w:r>
      <w:bookmarkEnd w:id="3"/>
      <w:r w:rsidR="00D378BA" w:rsidRPr="006E38B4">
        <w:t>)</w:t>
      </w:r>
      <w:r w:rsidRPr="006E38B4">
        <w:t>.</w:t>
      </w:r>
      <w:r w:rsidR="00001847" w:rsidRPr="006E38B4">
        <w:t xml:space="preserve"> </w:t>
      </w:r>
      <w:r w:rsidR="0043551A">
        <w:t>The s</w:t>
      </w:r>
      <w:r w:rsidR="00001847" w:rsidRPr="006E38B4">
        <w:t>uggested recommendations relate to the second assessment and review process, as well as strategic actions to enhance implementation of the Protocol</w:t>
      </w:r>
      <w:r w:rsidR="00D74BCC" w:rsidRPr="006E38B4">
        <w:t xml:space="preserve">. </w:t>
      </w:r>
      <w:r w:rsidR="00EC2505" w:rsidRPr="006E38B4">
        <w:t>Section</w:t>
      </w:r>
      <w:r w:rsidR="00186227" w:rsidRPr="006E38B4">
        <w:t xml:space="preserve"> </w:t>
      </w:r>
      <w:r w:rsidR="00186227" w:rsidRPr="00BA6C08">
        <w:t>B of</w:t>
      </w:r>
      <w:r w:rsidR="00186227" w:rsidRPr="006E38B4">
        <w:t xml:space="preserve"> recommendation</w:t>
      </w:r>
      <w:r w:rsidR="00750BEF">
        <w:t xml:space="preserve"> </w:t>
      </w:r>
      <w:hyperlink r:id="rId18" w:history="1">
        <w:r w:rsidR="00750BEF" w:rsidRPr="007D1F89">
          <w:rPr>
            <w:rStyle w:val="Hyperlink"/>
          </w:rPr>
          <w:t>7/6</w:t>
        </w:r>
      </w:hyperlink>
      <w:r w:rsidR="00AC6DE1">
        <w:t>,</w:t>
      </w:r>
      <w:r w:rsidR="008352CE" w:rsidRPr="006E38B4">
        <w:t xml:space="preserve"> </w:t>
      </w:r>
      <w:r w:rsidR="006E7F99" w:rsidRPr="006E38B4">
        <w:t xml:space="preserve">on enhancing </w:t>
      </w:r>
      <w:r w:rsidR="005532A9">
        <w:t xml:space="preserve">the </w:t>
      </w:r>
      <w:r w:rsidR="006E7F99" w:rsidRPr="006E38B4">
        <w:t>implementation of the Protocol</w:t>
      </w:r>
      <w:r w:rsidR="00AC6DE1">
        <w:t>,</w:t>
      </w:r>
      <w:r w:rsidR="006E7F99" w:rsidRPr="006E38B4">
        <w:t xml:space="preserve"> </w:t>
      </w:r>
      <w:r w:rsidR="00043C15" w:rsidRPr="006E38B4">
        <w:t>includes</w:t>
      </w:r>
      <w:r w:rsidR="00001847" w:rsidRPr="006E38B4">
        <w:t xml:space="preserve"> </w:t>
      </w:r>
      <w:r w:rsidR="006E7F99" w:rsidRPr="006E38B4">
        <w:t>recommendation</w:t>
      </w:r>
      <w:r w:rsidR="00A0735F">
        <w:t>s</w:t>
      </w:r>
      <w:r w:rsidR="006E7F99" w:rsidRPr="006E38B4">
        <w:t xml:space="preserve"> </w:t>
      </w:r>
      <w:r w:rsidR="00AF1623" w:rsidRPr="006E38B4">
        <w:t xml:space="preserve">on </w:t>
      </w:r>
      <w:r w:rsidR="00001847" w:rsidRPr="006E38B4">
        <w:t xml:space="preserve">capacity‑building and development </w:t>
      </w:r>
      <w:r w:rsidR="005902EE" w:rsidRPr="006E38B4">
        <w:t>and awareness-raising</w:t>
      </w:r>
      <w:r w:rsidR="006E7F99" w:rsidRPr="006E38B4">
        <w:t>,</w:t>
      </w:r>
      <w:r w:rsidR="006C2F8B" w:rsidRPr="006E38B4">
        <w:t xml:space="preserve"> the</w:t>
      </w:r>
      <w:r w:rsidR="005902EE" w:rsidRPr="006E38B4">
        <w:t xml:space="preserve"> </w:t>
      </w:r>
      <w:r w:rsidR="00001847" w:rsidRPr="006E38B4">
        <w:t>A</w:t>
      </w:r>
      <w:r w:rsidR="005902EE" w:rsidRPr="006E38B4">
        <w:t>ccess and Benefit-</w:t>
      </w:r>
      <w:r w:rsidR="00E45C74" w:rsidRPr="006E38B4">
        <w:t>sharing</w:t>
      </w:r>
      <w:r w:rsidR="00001847" w:rsidRPr="006E38B4">
        <w:t xml:space="preserve"> Clearing‑House</w:t>
      </w:r>
      <w:r w:rsidR="00327F9B" w:rsidRPr="006E38B4">
        <w:t xml:space="preserve"> and information-</w:t>
      </w:r>
      <w:r w:rsidR="00725D07" w:rsidRPr="006E38B4">
        <w:t xml:space="preserve">sharing, and </w:t>
      </w:r>
      <w:r w:rsidR="00A650C3" w:rsidRPr="006E38B4">
        <w:t>the</w:t>
      </w:r>
      <w:r w:rsidR="0076375B" w:rsidRPr="006E38B4">
        <w:t xml:space="preserve"> Protocol in the context of the Kunming</w:t>
      </w:r>
      <w:r w:rsidR="004C6366" w:rsidRPr="006E38B4">
        <w:t xml:space="preserve">-Montreal </w:t>
      </w:r>
      <w:r w:rsidR="00E2359F">
        <w:t xml:space="preserve">Global </w:t>
      </w:r>
      <w:r w:rsidR="004C6366" w:rsidRPr="006E38B4">
        <w:t xml:space="preserve">Biodiversity </w:t>
      </w:r>
      <w:r w:rsidR="00A0735F">
        <w:t>F</w:t>
      </w:r>
      <w:r w:rsidR="004C6366" w:rsidRPr="006E38B4">
        <w:t>ramework.</w:t>
      </w:r>
    </w:p>
    <w:p w14:paraId="1D6EC362" w14:textId="546DE353" w:rsidR="006644F2" w:rsidRPr="00DF1B0C" w:rsidRDefault="003639C7">
      <w:pPr>
        <w:pStyle w:val="CBDNormalNumber"/>
        <w:numPr>
          <w:ilvl w:val="0"/>
          <w:numId w:val="8"/>
        </w:numPr>
      </w:pPr>
      <w:r w:rsidRPr="00DF1B0C">
        <w:t>In this regard</w:t>
      </w:r>
      <w:r w:rsidR="00DF3840" w:rsidRPr="00DF1B0C">
        <w:t xml:space="preserve">, </w:t>
      </w:r>
      <w:bookmarkStart w:id="4" w:name="_Hlk240962205"/>
      <w:r w:rsidR="00DF3840" w:rsidRPr="00DF1B0C">
        <w:t xml:space="preserve">the Conference of the Parties serving as the meeting of the Parties to the </w:t>
      </w:r>
      <w:r w:rsidR="00590BA9">
        <w:t xml:space="preserve">Nagoya </w:t>
      </w:r>
      <w:r w:rsidR="00DF3840" w:rsidRPr="00DF1B0C">
        <w:t xml:space="preserve">Protocol </w:t>
      </w:r>
      <w:bookmarkEnd w:id="4"/>
      <w:r w:rsidR="00DF3840" w:rsidRPr="00DF1B0C">
        <w:t xml:space="preserve">will be invited to consider the draft decision prepared </w:t>
      </w:r>
      <w:r w:rsidR="00BC4D5F">
        <w:t>by</w:t>
      </w:r>
      <w:r w:rsidR="00BC4D5F" w:rsidRPr="00DF1B0C">
        <w:t xml:space="preserve"> </w:t>
      </w:r>
      <w:r w:rsidR="00DF3840" w:rsidRPr="00DF1B0C">
        <w:t>the Subsidiary Body on Implementation, as reproduced in the compilation of draft decisions, with a view to its adoption.</w:t>
      </w:r>
    </w:p>
    <w:p w14:paraId="27CC4309" w14:textId="2B5C3DD0" w:rsidR="00032CA3" w:rsidRPr="00DF1B0C" w:rsidRDefault="00834CA1" w:rsidP="00A650C3">
      <w:pPr>
        <w:pStyle w:val="CBDNormalNumber"/>
        <w:numPr>
          <w:ilvl w:val="0"/>
          <w:numId w:val="8"/>
        </w:numPr>
      </w:pPr>
      <w:r w:rsidRPr="00DF1B0C">
        <w:t>Th</w:t>
      </w:r>
      <w:r w:rsidR="00DA4BC2">
        <w:t>e present</w:t>
      </w:r>
      <w:r w:rsidR="00AB6DC7" w:rsidRPr="00DF1B0C">
        <w:t xml:space="preserve"> </w:t>
      </w:r>
      <w:r w:rsidR="000550E4" w:rsidRPr="00DF1B0C">
        <w:t>document</w:t>
      </w:r>
      <w:r w:rsidRPr="00DF1B0C">
        <w:t xml:space="preserve"> </w:t>
      </w:r>
      <w:r w:rsidR="006C077F" w:rsidRPr="00DF1B0C">
        <w:t xml:space="preserve">provides </w:t>
      </w:r>
      <w:r w:rsidR="00052CE1" w:rsidRPr="00DF1B0C">
        <w:t xml:space="preserve">links to the relevant documents prepared in the context of </w:t>
      </w:r>
      <w:r w:rsidR="00DA4BC2">
        <w:t xml:space="preserve">the </w:t>
      </w:r>
      <w:r w:rsidR="00052CE1" w:rsidRPr="00DF1B0C">
        <w:t>assessment and review</w:t>
      </w:r>
      <w:r w:rsidR="00355EAC">
        <w:t>,</w:t>
      </w:r>
      <w:r w:rsidR="00052CE1" w:rsidRPr="00DF1B0C">
        <w:t xml:space="preserve"> for ease of reference, and </w:t>
      </w:r>
      <w:r w:rsidR="003A0E94" w:rsidRPr="00DF1B0C">
        <w:t>a</w:t>
      </w:r>
      <w:r w:rsidR="00734F1B" w:rsidRPr="00DF1B0C">
        <w:t xml:space="preserve"> report on progress.</w:t>
      </w:r>
      <w:r w:rsidR="007E23D0" w:rsidRPr="00DF1B0C">
        <w:t xml:space="preserve"> Namely, </w:t>
      </w:r>
      <w:r w:rsidR="000550E4" w:rsidRPr="00DF1B0C">
        <w:t>section II</w:t>
      </w:r>
      <w:r w:rsidR="00B3444D">
        <w:t xml:space="preserve"> </w:t>
      </w:r>
      <w:r w:rsidR="007E23D0" w:rsidRPr="00DF1B0C">
        <w:t xml:space="preserve">contains </w:t>
      </w:r>
      <w:r w:rsidR="00EB236B">
        <w:t>an overview of</w:t>
      </w:r>
      <w:r w:rsidR="000550E4" w:rsidRPr="00DF1B0C">
        <w:t xml:space="preserve"> </w:t>
      </w:r>
      <w:r w:rsidR="00E31A00" w:rsidRPr="00DF1B0C">
        <w:t xml:space="preserve">progress made </w:t>
      </w:r>
      <w:r w:rsidR="000550E4" w:rsidRPr="00DF1B0C">
        <w:t xml:space="preserve">to disseminate and promote the </w:t>
      </w:r>
      <w:r w:rsidR="00612590">
        <w:t>C</w:t>
      </w:r>
      <w:r w:rsidR="000550E4" w:rsidRPr="00DF1B0C">
        <w:t>apacity</w:t>
      </w:r>
      <w:r w:rsidR="00612590">
        <w:t>-</w:t>
      </w:r>
      <w:r w:rsidR="000550E4" w:rsidRPr="00DF1B0C">
        <w:t xml:space="preserve">building and </w:t>
      </w:r>
      <w:r w:rsidR="00612590">
        <w:t>D</w:t>
      </w:r>
      <w:r w:rsidR="000550E4" w:rsidRPr="00DF1B0C">
        <w:t xml:space="preserve">evelopment </w:t>
      </w:r>
      <w:r w:rsidR="00612590">
        <w:t>A</w:t>
      </w:r>
      <w:r w:rsidR="000550E4" w:rsidRPr="00DF1B0C">
        <w:t xml:space="preserve">ction </w:t>
      </w:r>
      <w:r w:rsidR="00612590">
        <w:t>P</w:t>
      </w:r>
      <w:r w:rsidR="000550E4" w:rsidRPr="00DF1B0C">
        <w:t xml:space="preserve">lan for the </w:t>
      </w:r>
      <w:r w:rsidR="00590BA9">
        <w:t xml:space="preserve">Nagoya </w:t>
      </w:r>
      <w:r w:rsidR="000550E4" w:rsidRPr="00DF1B0C">
        <w:t>Protocol adopted by</w:t>
      </w:r>
      <w:r w:rsidR="00355EAC">
        <w:t xml:space="preserve"> the </w:t>
      </w:r>
      <w:r w:rsidR="00355EAC" w:rsidRPr="00DF1B0C">
        <w:t xml:space="preserve">Conference of the Parties serving as the meeting of the Parties to the Protocol </w:t>
      </w:r>
      <w:r w:rsidR="00355EAC">
        <w:t>in</w:t>
      </w:r>
      <w:r w:rsidR="000550E4" w:rsidRPr="00DF1B0C">
        <w:t xml:space="preserve"> decision </w:t>
      </w:r>
      <w:hyperlink r:id="rId19" w:history="1">
        <w:r w:rsidR="000550E4" w:rsidRPr="00DF1B0C">
          <w:rPr>
            <w:color w:val="0000FF" w:themeColor="hyperlink"/>
            <w:u w:val="single"/>
          </w:rPr>
          <w:t>NP-5/3</w:t>
        </w:r>
      </w:hyperlink>
      <w:r w:rsidR="000550E4" w:rsidRPr="00DF1B0C">
        <w:t xml:space="preserve"> and to facilitate capacity-building and development and awareness-raising activities</w:t>
      </w:r>
      <w:r w:rsidR="000D7637">
        <w:t>, and</w:t>
      </w:r>
      <w:r w:rsidR="008B3938" w:rsidRPr="00DF1B0C">
        <w:t xml:space="preserve"> </w:t>
      </w:r>
      <w:r w:rsidR="000D042B" w:rsidRPr="00DF1B0C">
        <w:t>s</w:t>
      </w:r>
      <w:r w:rsidR="008B3938" w:rsidRPr="00DF1B0C">
        <w:t xml:space="preserve">ection III </w:t>
      </w:r>
      <w:r w:rsidR="000A6C2C" w:rsidRPr="00DF1B0C">
        <w:t xml:space="preserve">includes </w:t>
      </w:r>
      <w:r w:rsidR="000A579D">
        <w:t>a summary of</w:t>
      </w:r>
      <w:r w:rsidR="008B3938" w:rsidRPr="00DF1B0C">
        <w:t xml:space="preserve"> progress</w:t>
      </w:r>
      <w:r w:rsidR="000A579D">
        <w:t xml:space="preserve"> made</w:t>
      </w:r>
      <w:r w:rsidR="008B3938" w:rsidRPr="00DF1B0C">
        <w:t xml:space="preserve"> in the operation of the Access and Benefit-sharing Clearing-House</w:t>
      </w:r>
      <w:r w:rsidR="004728D8" w:rsidRPr="00DF1B0C">
        <w:t xml:space="preserve"> pursuant to decision </w:t>
      </w:r>
      <w:hyperlink r:id="rId20" w:history="1">
        <w:r w:rsidR="004728D8" w:rsidRPr="00DF1B0C">
          <w:rPr>
            <w:rStyle w:val="Hyperlink"/>
          </w:rPr>
          <w:t>NP-5/4</w:t>
        </w:r>
      </w:hyperlink>
      <w:r w:rsidR="00EB77D8" w:rsidRPr="00DF1B0C">
        <w:t xml:space="preserve">. </w:t>
      </w:r>
      <w:r w:rsidR="00DE6C09" w:rsidRPr="00DF1B0C">
        <w:t>S</w:t>
      </w:r>
      <w:r w:rsidR="00EB77D8" w:rsidRPr="00DF1B0C">
        <w:t>ection I</w:t>
      </w:r>
      <w:r w:rsidR="000A6C2C" w:rsidRPr="00DF1B0C">
        <w:t>V</w:t>
      </w:r>
      <w:r w:rsidR="00EB77D8" w:rsidRPr="00DF1B0C">
        <w:t xml:space="preserve"> </w:t>
      </w:r>
      <w:r w:rsidR="000A6C2C" w:rsidRPr="00DF1B0C">
        <w:t xml:space="preserve">provides </w:t>
      </w:r>
      <w:r w:rsidR="00EB77D8" w:rsidRPr="00DF1B0C">
        <w:t xml:space="preserve">information </w:t>
      </w:r>
      <w:r w:rsidR="00186752" w:rsidRPr="00DF1B0C">
        <w:t xml:space="preserve">on the </w:t>
      </w:r>
      <w:r w:rsidR="00DE6C09" w:rsidRPr="00DF1B0C">
        <w:t xml:space="preserve">Kunming-Montreal Global Biodiversity Framework </w:t>
      </w:r>
      <w:r w:rsidR="00EB77D8" w:rsidRPr="00DF1B0C">
        <w:t xml:space="preserve">of relevance </w:t>
      </w:r>
      <w:r w:rsidR="000D7637">
        <w:t>to</w:t>
      </w:r>
      <w:r w:rsidR="000D7637" w:rsidRPr="00DF1B0C">
        <w:t xml:space="preserve"> </w:t>
      </w:r>
      <w:r w:rsidR="00EB77D8" w:rsidRPr="00DF1B0C">
        <w:t>the Protocol</w:t>
      </w:r>
      <w:r w:rsidR="00186752" w:rsidRPr="00DF1B0C">
        <w:t xml:space="preserve">. </w:t>
      </w:r>
      <w:r w:rsidR="00A650C3" w:rsidRPr="00DF1B0C">
        <w:t>Finally,</w:t>
      </w:r>
      <w:r w:rsidR="00186752" w:rsidRPr="00DF1B0C">
        <w:t xml:space="preserve"> section </w:t>
      </w:r>
      <w:r w:rsidR="00186752" w:rsidRPr="00A819DE">
        <w:t xml:space="preserve">V </w:t>
      </w:r>
      <w:r w:rsidR="00A819DE" w:rsidRPr="00264904">
        <w:t>outlines the</w:t>
      </w:r>
      <w:r w:rsidR="000A7D9E" w:rsidRPr="00A819DE">
        <w:t xml:space="preserve"> </w:t>
      </w:r>
      <w:r w:rsidR="00186752" w:rsidRPr="00A819DE">
        <w:t>issues</w:t>
      </w:r>
      <w:r w:rsidR="00186752" w:rsidRPr="00DF1B0C">
        <w:t xml:space="preserve"> for consideration by the Conference of the Parties serving as the meeting </w:t>
      </w:r>
      <w:r w:rsidR="00A650C3" w:rsidRPr="00DF1B0C">
        <w:t xml:space="preserve">of </w:t>
      </w:r>
      <w:r w:rsidR="00186752" w:rsidRPr="00DF1B0C">
        <w:t>the Part</w:t>
      </w:r>
      <w:r w:rsidR="00A650C3" w:rsidRPr="00DF1B0C">
        <w:t>ies to the Protocol</w:t>
      </w:r>
      <w:r w:rsidR="00A819DE">
        <w:t xml:space="preserve"> at its sixth meeting</w:t>
      </w:r>
      <w:r w:rsidR="00A650C3" w:rsidRPr="00DF1B0C">
        <w:t>.</w:t>
      </w:r>
    </w:p>
    <w:p w14:paraId="4ABB1044" w14:textId="25A12CE4" w:rsidR="009B75F0" w:rsidRPr="00DF1B0C" w:rsidRDefault="009B75F0" w:rsidP="00A650C3">
      <w:pPr>
        <w:pStyle w:val="CBDNormalNumber"/>
        <w:numPr>
          <w:ilvl w:val="0"/>
          <w:numId w:val="8"/>
        </w:numPr>
      </w:pPr>
      <w:r w:rsidRPr="00DF1B0C">
        <w:t xml:space="preserve">The present document does not reproduce the outcomes of the second assessment and review, which were considered by the </w:t>
      </w:r>
      <w:r w:rsidR="000E45C0" w:rsidRPr="00DF1B0C">
        <w:t>Subsidiary Body on Implementation at its seventh meeting</w:t>
      </w:r>
      <w:r w:rsidR="00F11E2D" w:rsidRPr="00DF1B0C">
        <w:t xml:space="preserve">. Rather, it provides supplementary information and progress updates relevant to the </w:t>
      </w:r>
      <w:r w:rsidR="00876217" w:rsidRPr="00DF1B0C">
        <w:t xml:space="preserve">implementation of previous decisions on capacity-building and development, awareness-raising, the </w:t>
      </w:r>
      <w:r w:rsidR="003E2CCD" w:rsidRPr="00DF1B0C">
        <w:t>Access and Benefit-sharing</w:t>
      </w:r>
      <w:r w:rsidR="00876217" w:rsidRPr="00DF1B0C">
        <w:t xml:space="preserve"> Clearing-House and the </w:t>
      </w:r>
      <w:r w:rsidR="003E2CCD">
        <w:t>i</w:t>
      </w:r>
      <w:r w:rsidR="00876217" w:rsidRPr="00DF1B0C">
        <w:t>mplementation of the Nagoya Protocol in the context of the Kunming-Montreal Global Biodiversity Framework.</w:t>
      </w:r>
    </w:p>
    <w:p w14:paraId="785847C2" w14:textId="2B1684F0" w:rsidR="007C4951" w:rsidRPr="00DF1B0C" w:rsidRDefault="00A111D1" w:rsidP="00A111D1">
      <w:pPr>
        <w:pStyle w:val="CBDH1"/>
      </w:pPr>
      <w:r w:rsidRPr="00DF1B0C">
        <w:t>II.</w:t>
      </w:r>
      <w:r w:rsidRPr="00DF1B0C">
        <w:tab/>
      </w:r>
      <w:r w:rsidRPr="00E15BBB">
        <w:t>C</w:t>
      </w:r>
      <w:r w:rsidR="002E4B8B" w:rsidRPr="00E15BBB">
        <w:t>apacity development</w:t>
      </w:r>
      <w:r w:rsidR="002E4B8B" w:rsidRPr="00DF1B0C">
        <w:t xml:space="preserve"> and awareness-raising</w:t>
      </w:r>
    </w:p>
    <w:p w14:paraId="5496BF1A" w14:textId="3C2AD88D" w:rsidR="00AF44DA" w:rsidRPr="00DF1B0C" w:rsidRDefault="00506BED" w:rsidP="00264904">
      <w:pPr>
        <w:pStyle w:val="CBDH2"/>
      </w:pPr>
      <w:r w:rsidRPr="00DF1B0C">
        <w:t>A.</w:t>
      </w:r>
      <w:r w:rsidRPr="00DF1B0C">
        <w:tab/>
      </w:r>
      <w:r w:rsidR="000F57F1" w:rsidRPr="00DF1B0C">
        <w:t xml:space="preserve">Progress made by the Secretariat </w:t>
      </w:r>
    </w:p>
    <w:p w14:paraId="02205D80" w14:textId="647BD547" w:rsidR="00D802AA" w:rsidRPr="00DF1B0C" w:rsidRDefault="000F77E7" w:rsidP="00AF44DA">
      <w:pPr>
        <w:pStyle w:val="CBDNormalNumber"/>
        <w:numPr>
          <w:ilvl w:val="0"/>
          <w:numId w:val="8"/>
        </w:numPr>
      </w:pPr>
      <w:r w:rsidRPr="00DF1B0C">
        <w:t xml:space="preserve">In its decision </w:t>
      </w:r>
      <w:hyperlink r:id="rId21" w:history="1">
        <w:r w:rsidR="002C2944" w:rsidRPr="00DF1B0C">
          <w:rPr>
            <w:color w:val="0000FF" w:themeColor="hyperlink"/>
            <w:u w:val="single"/>
          </w:rPr>
          <w:t>NP-5/3</w:t>
        </w:r>
      </w:hyperlink>
      <w:r w:rsidRPr="00DF1B0C">
        <w:t xml:space="preserve">, the Conference of the Parties serving as the meeting of the Parties to the Nagoya Protocol </w:t>
      </w:r>
      <w:r w:rsidR="005B0C20" w:rsidRPr="00DF1B0C">
        <w:t>adopted</w:t>
      </w:r>
      <w:r w:rsidR="00C42B93" w:rsidRPr="00DF1B0C">
        <w:t xml:space="preserve"> the </w:t>
      </w:r>
      <w:r w:rsidR="0017280C" w:rsidRPr="00DF1B0C">
        <w:t>Capacity-building</w:t>
      </w:r>
      <w:r w:rsidR="00E060D1" w:rsidRPr="00DF1B0C">
        <w:t xml:space="preserve"> and Development </w:t>
      </w:r>
      <w:r w:rsidR="00C42B93" w:rsidRPr="00DF1B0C">
        <w:t xml:space="preserve">Action Plan </w:t>
      </w:r>
      <w:r w:rsidR="00631824" w:rsidRPr="00DF1B0C">
        <w:t>and requested the Executive Secretary</w:t>
      </w:r>
      <w:r w:rsidR="00170AD2" w:rsidRPr="00DF1B0C">
        <w:t xml:space="preserve"> </w:t>
      </w:r>
      <w:r w:rsidR="00C42B93" w:rsidRPr="00DF1B0C">
        <w:t xml:space="preserve">to </w:t>
      </w:r>
      <w:r w:rsidR="00170AD2" w:rsidRPr="00DF1B0C">
        <w:t>support i</w:t>
      </w:r>
      <w:r w:rsidR="0015380C" w:rsidRPr="00DF1B0C">
        <w:t>ts</w:t>
      </w:r>
      <w:r w:rsidR="00B10239" w:rsidRPr="00DF1B0C">
        <w:t xml:space="preserve"> implementation</w:t>
      </w:r>
      <w:r w:rsidR="006B108B" w:rsidRPr="00DF1B0C">
        <w:t>,</w:t>
      </w:r>
      <w:r w:rsidR="004D51B4" w:rsidRPr="00DF1B0C">
        <w:t xml:space="preserve"> including through </w:t>
      </w:r>
      <w:r w:rsidR="003267A2">
        <w:t>the</w:t>
      </w:r>
      <w:r w:rsidR="003267A2" w:rsidRPr="00DF1B0C">
        <w:t xml:space="preserve"> </w:t>
      </w:r>
      <w:r w:rsidR="00CD5FB9" w:rsidRPr="00DF1B0C">
        <w:t>dissemination and promotion</w:t>
      </w:r>
      <w:r w:rsidR="003267A2">
        <w:t xml:space="preserve"> of the Action Plan</w:t>
      </w:r>
      <w:r w:rsidR="00AB507A" w:rsidRPr="00DF1B0C">
        <w:t xml:space="preserve">, </w:t>
      </w:r>
      <w:r w:rsidR="0057305C" w:rsidRPr="00DF1B0C">
        <w:t>the facilitation of capacity-building and development activities</w:t>
      </w:r>
      <w:r w:rsidR="00A6404A" w:rsidRPr="00DF1B0C">
        <w:t xml:space="preserve"> and the</w:t>
      </w:r>
      <w:r w:rsidR="007E64C1">
        <w:t xml:space="preserve"> provision of opportunities for</w:t>
      </w:r>
      <w:r w:rsidR="00A6404A" w:rsidRPr="00DF1B0C">
        <w:t xml:space="preserve"> sharing experiences, lessons learned and good practices through the Access and Benefit-sharing Clearing-House</w:t>
      </w:r>
      <w:r w:rsidR="00964B80" w:rsidRPr="00DF1B0C">
        <w:t>.</w:t>
      </w:r>
    </w:p>
    <w:p w14:paraId="6AEE8215" w14:textId="30B8C4D8" w:rsidR="0082476A" w:rsidRPr="00DF1B0C" w:rsidRDefault="00DB7159" w:rsidP="006F3EC3">
      <w:pPr>
        <w:pStyle w:val="CBDNormalNumber"/>
        <w:numPr>
          <w:ilvl w:val="0"/>
          <w:numId w:val="8"/>
        </w:numPr>
      </w:pPr>
      <w:r w:rsidRPr="00DF1B0C">
        <w:t>The</w:t>
      </w:r>
      <w:r w:rsidR="0082476A" w:rsidRPr="00DF1B0C">
        <w:t xml:space="preserve"> </w:t>
      </w:r>
      <w:bookmarkStart w:id="5" w:name="_Hlk240964807"/>
      <w:r w:rsidR="0082476A" w:rsidRPr="00DF1B0C">
        <w:t>Secretariat</w:t>
      </w:r>
      <w:bookmarkEnd w:id="5"/>
      <w:r w:rsidR="0082476A" w:rsidRPr="00DF1B0C">
        <w:t xml:space="preserve"> </w:t>
      </w:r>
      <w:r w:rsidR="009F2401">
        <w:t xml:space="preserve">of the Convention on Biological Diversity </w:t>
      </w:r>
      <w:r w:rsidR="0082476A" w:rsidRPr="00DF1B0C">
        <w:t>has</w:t>
      </w:r>
      <w:r w:rsidRPr="00DF1B0C">
        <w:t xml:space="preserve"> since</w:t>
      </w:r>
      <w:r w:rsidR="0082476A" w:rsidRPr="00DF1B0C">
        <w:t xml:space="preserve"> undertaken </w:t>
      </w:r>
      <w:proofErr w:type="gramStart"/>
      <w:r w:rsidR="0082476A" w:rsidRPr="00DF1B0C">
        <w:t>a number of</w:t>
      </w:r>
      <w:proofErr w:type="gramEnd"/>
      <w:r w:rsidR="0082476A" w:rsidRPr="00DF1B0C">
        <w:t xml:space="preserve"> activities to support </w:t>
      </w:r>
      <w:r w:rsidR="00574C32">
        <w:t>the</w:t>
      </w:r>
      <w:r w:rsidR="00574C32" w:rsidRPr="00DF1B0C">
        <w:t xml:space="preserve"> </w:t>
      </w:r>
      <w:r w:rsidR="0082476A" w:rsidRPr="00DF1B0C">
        <w:t>implementation</w:t>
      </w:r>
      <w:r w:rsidR="00574C32">
        <w:t xml:space="preserve"> of the Action Plan</w:t>
      </w:r>
      <w:r w:rsidR="0082476A" w:rsidRPr="00DF1B0C">
        <w:t>, including capacity‑building webinars, information sessions, technical briefings and efforts to facilitate the exchange of knowledge and good practices among Parties and stakeholders</w:t>
      </w:r>
      <w:r w:rsidR="006F3EC3" w:rsidRPr="00DF1B0C">
        <w:t>.</w:t>
      </w:r>
    </w:p>
    <w:p w14:paraId="3E70FD18" w14:textId="6913E9A2" w:rsidR="0062551A" w:rsidRPr="00264904" w:rsidRDefault="003E3FAA" w:rsidP="0062551A">
      <w:pPr>
        <w:pStyle w:val="CBDNormalNumber"/>
        <w:numPr>
          <w:ilvl w:val="0"/>
          <w:numId w:val="8"/>
        </w:numPr>
      </w:pPr>
      <w:r w:rsidRPr="00DF1B0C">
        <w:t xml:space="preserve">The Secretariat </w:t>
      </w:r>
      <w:r w:rsidR="006E38B4">
        <w:t>organize</w:t>
      </w:r>
      <w:r w:rsidRPr="00DF1B0C">
        <w:t xml:space="preserve">d </w:t>
      </w:r>
      <w:r w:rsidR="00DF4BE5">
        <w:t>20</w:t>
      </w:r>
      <w:r w:rsidR="00DF4BE5" w:rsidRPr="00DF1B0C">
        <w:t xml:space="preserve"> </w:t>
      </w:r>
      <w:r w:rsidR="00EE1E1D" w:rsidRPr="00DF1B0C">
        <w:t>webinars</w:t>
      </w:r>
      <w:r w:rsidR="00BC5751" w:rsidRPr="00DF1B0C">
        <w:t xml:space="preserve"> </w:t>
      </w:r>
      <w:r w:rsidR="005F3120" w:rsidRPr="00DF1B0C">
        <w:t xml:space="preserve">covering topics </w:t>
      </w:r>
      <w:r w:rsidR="008F3839" w:rsidRPr="00DF1B0C">
        <w:t xml:space="preserve">related to the use of the </w:t>
      </w:r>
      <w:r w:rsidR="009877B1" w:rsidRPr="00DF1B0C">
        <w:t xml:space="preserve">Access and Benefit-sharing </w:t>
      </w:r>
      <w:r w:rsidR="008F3839" w:rsidRPr="00DF1B0C">
        <w:t>Clearing-House</w:t>
      </w:r>
      <w:r w:rsidR="008F3839" w:rsidRPr="00264904">
        <w:t xml:space="preserve">, national implementation of the Nagoya Protocol, community protocols </w:t>
      </w:r>
      <w:r w:rsidR="008F3839" w:rsidRPr="00DF1B0C">
        <w:t>and</w:t>
      </w:r>
      <w:r w:rsidR="008F3839" w:rsidRPr="00264904">
        <w:t xml:space="preserve"> traditional knowledge, financing</w:t>
      </w:r>
      <w:r w:rsidR="00A33D88" w:rsidRPr="00D46FCA">
        <w:t xml:space="preserve"> tools</w:t>
      </w:r>
      <w:r w:rsidR="008F3839" w:rsidRPr="00264904">
        <w:t xml:space="preserve"> and </w:t>
      </w:r>
      <w:proofErr w:type="spellStart"/>
      <w:r w:rsidR="008F3839" w:rsidRPr="00264904">
        <w:t>biotrade</w:t>
      </w:r>
      <w:proofErr w:type="spellEnd"/>
      <w:r w:rsidR="00851888">
        <w:t xml:space="preserve"> in the context of access and benefit-sharing</w:t>
      </w:r>
      <w:r w:rsidR="008F3839" w:rsidRPr="00264904">
        <w:t>, non</w:t>
      </w:r>
      <w:r w:rsidR="008F3839" w:rsidRPr="00264904">
        <w:noBreakHyphen/>
        <w:t>monetary benefit</w:t>
      </w:r>
      <w:r w:rsidR="00355DF1">
        <w:t>-</w:t>
      </w:r>
      <w:r w:rsidR="008F3839" w:rsidRPr="00264904">
        <w:t>sharing, implementation</w:t>
      </w:r>
      <w:r w:rsidR="00C85674">
        <w:t xml:space="preserve"> of </w:t>
      </w:r>
      <w:r w:rsidR="00C85674" w:rsidRPr="00C85674">
        <w:t>national biodiversity strateg</w:t>
      </w:r>
      <w:r w:rsidR="00C85674">
        <w:t>ies</w:t>
      </w:r>
      <w:r w:rsidR="00C85674" w:rsidRPr="00C85674">
        <w:t xml:space="preserve"> and action plan</w:t>
      </w:r>
      <w:r w:rsidR="00C85674">
        <w:t>s</w:t>
      </w:r>
      <w:r w:rsidR="008F3839" w:rsidRPr="00264904">
        <w:t xml:space="preserve"> and findings from the second assessment and review of the </w:t>
      </w:r>
      <w:r w:rsidR="0055327A">
        <w:t xml:space="preserve">effectiveness of the </w:t>
      </w:r>
      <w:r w:rsidR="008F3839" w:rsidRPr="00264904">
        <w:t>Protocol.</w:t>
      </w:r>
      <w:r w:rsidR="00A11A30" w:rsidRPr="00264904">
        <w:t xml:space="preserve"> </w:t>
      </w:r>
      <w:r w:rsidR="00585888" w:rsidRPr="00264904">
        <w:t>Six of these webinars</w:t>
      </w:r>
      <w:r w:rsidR="005D061C" w:rsidRPr="00264904">
        <w:t xml:space="preserve"> formed part of a</w:t>
      </w:r>
      <w:r w:rsidR="00A11A30" w:rsidRPr="00264904">
        <w:t xml:space="preserve"> </w:t>
      </w:r>
      <w:r w:rsidR="00CD54F4" w:rsidRPr="00DF1B0C">
        <w:t xml:space="preserve">dedicated </w:t>
      </w:r>
      <w:r w:rsidR="00EE0B79" w:rsidRPr="00DF1B0C">
        <w:t>series on capacity-building and development</w:t>
      </w:r>
      <w:r w:rsidR="0083756D" w:rsidRPr="00DF1B0C">
        <w:t xml:space="preserve"> for access and benefit-sharing</w:t>
      </w:r>
      <w:r w:rsidR="0062551A" w:rsidRPr="00DF1B0C">
        <w:t>.</w:t>
      </w:r>
      <w:r w:rsidR="00C608A1" w:rsidRPr="00DF1B0C">
        <w:t xml:space="preserve"> </w:t>
      </w:r>
      <w:r w:rsidR="00030BF9" w:rsidRPr="00DF1B0C">
        <w:t xml:space="preserve">All </w:t>
      </w:r>
      <w:r w:rsidR="00C608A1" w:rsidRPr="00DF1B0C">
        <w:t xml:space="preserve">webinars are listed in </w:t>
      </w:r>
      <w:r w:rsidR="000E7BC9">
        <w:t xml:space="preserve">the </w:t>
      </w:r>
      <w:r w:rsidR="00A12308">
        <w:t>a</w:t>
      </w:r>
      <w:r w:rsidR="00C608A1" w:rsidRPr="00DF1B0C">
        <w:t>nnex to the present document</w:t>
      </w:r>
      <w:r w:rsidR="00A12308">
        <w:t>,</w:t>
      </w:r>
      <w:r w:rsidR="00C608A1" w:rsidRPr="00DF1B0C">
        <w:t xml:space="preserve"> and their recording</w:t>
      </w:r>
      <w:r w:rsidR="00A12308">
        <w:t>s are</w:t>
      </w:r>
      <w:r w:rsidR="00C608A1" w:rsidRPr="00DF1B0C">
        <w:t xml:space="preserve"> available in the </w:t>
      </w:r>
      <w:bookmarkStart w:id="6" w:name="_Hlk240965624"/>
      <w:proofErr w:type="gramStart"/>
      <w:r w:rsidR="00BC5751" w:rsidRPr="00DF1B0C">
        <w:t>Clearing-House</w:t>
      </w:r>
      <w:bookmarkEnd w:id="6"/>
      <w:proofErr w:type="gramEnd"/>
      <w:r w:rsidR="00BC5751" w:rsidRPr="00DF1B0C">
        <w:t>.</w:t>
      </w:r>
    </w:p>
    <w:p w14:paraId="6D38B10A" w14:textId="66767AC4" w:rsidR="00A62CA6" w:rsidRPr="00264904" w:rsidRDefault="002A2D0F" w:rsidP="00B70695">
      <w:pPr>
        <w:pStyle w:val="CBDNormalNumber"/>
        <w:numPr>
          <w:ilvl w:val="0"/>
          <w:numId w:val="8"/>
        </w:numPr>
      </w:pPr>
      <w:r w:rsidRPr="00DF1B0C">
        <w:t xml:space="preserve">The Secretariat also launched </w:t>
      </w:r>
      <w:r w:rsidR="00F875FF" w:rsidRPr="00DF1B0C">
        <w:t>a</w:t>
      </w:r>
      <w:r w:rsidR="00B52582" w:rsidRPr="00DF1B0C">
        <w:t xml:space="preserve"> </w:t>
      </w:r>
      <w:r w:rsidR="0000296A">
        <w:t xml:space="preserve">project to provide small grants </w:t>
      </w:r>
      <w:r w:rsidR="00837019">
        <w:t>in support of</w:t>
      </w:r>
      <w:r w:rsidR="0000296A">
        <w:t xml:space="preserve"> </w:t>
      </w:r>
      <w:r w:rsidR="00BC5751" w:rsidRPr="00DF1B0C">
        <w:t>access and benefit-sharing</w:t>
      </w:r>
      <w:r w:rsidR="0000296A">
        <w:t>,</w:t>
      </w:r>
      <w:r w:rsidR="00C33C52" w:rsidRPr="00DF1B0C">
        <w:t xml:space="preserve"> </w:t>
      </w:r>
      <w:r w:rsidR="0000296A">
        <w:t>comprising</w:t>
      </w:r>
      <w:r w:rsidR="0000296A" w:rsidRPr="00DF1B0C">
        <w:t xml:space="preserve"> </w:t>
      </w:r>
      <w:r w:rsidR="00C33C52" w:rsidRPr="00DF1B0C">
        <w:t>three components</w:t>
      </w:r>
      <w:r w:rsidR="00735AC4" w:rsidRPr="00DF1B0C">
        <w:t>: communicating user-friendl</w:t>
      </w:r>
      <w:r w:rsidR="00BC5751" w:rsidRPr="00DF1B0C">
        <w:t xml:space="preserve">y </w:t>
      </w:r>
      <w:r w:rsidR="00735AC4" w:rsidRPr="00DF1B0C">
        <w:t xml:space="preserve">procedures, </w:t>
      </w:r>
      <w:r w:rsidR="003D5813" w:rsidRPr="00DF1B0C">
        <w:t xml:space="preserve">improving </w:t>
      </w:r>
      <w:r w:rsidR="003D5813" w:rsidRPr="00DF1B0C">
        <w:lastRenderedPageBreak/>
        <w:t>information</w:t>
      </w:r>
      <w:r w:rsidR="00BC09E5" w:rsidRPr="00DF1B0C">
        <w:t xml:space="preserve"> systems and standard operating procedures</w:t>
      </w:r>
      <w:r w:rsidR="007C3868" w:rsidRPr="00DF1B0C">
        <w:t xml:space="preserve"> and developing and implementing community protocols.</w:t>
      </w:r>
      <w:r w:rsidR="00BC09E5" w:rsidRPr="00DF1B0C" w:rsidDel="007E2286">
        <w:t xml:space="preserve"> </w:t>
      </w:r>
    </w:p>
    <w:p w14:paraId="3A1B1298" w14:textId="4DB578A6" w:rsidR="00611EAD" w:rsidRPr="00264904" w:rsidRDefault="007C3868" w:rsidP="00B70695">
      <w:pPr>
        <w:pStyle w:val="CBDNormalNumber"/>
        <w:numPr>
          <w:ilvl w:val="0"/>
          <w:numId w:val="8"/>
        </w:numPr>
      </w:pPr>
      <w:r w:rsidRPr="00DF1B0C">
        <w:t xml:space="preserve">The first component </w:t>
      </w:r>
      <w:r w:rsidR="003A61EC" w:rsidRPr="00DF1B0C">
        <w:t>of the project</w:t>
      </w:r>
      <w:r w:rsidR="00C00368">
        <w:t>,</w:t>
      </w:r>
      <w:r w:rsidR="003A61EC" w:rsidRPr="00DF1B0C">
        <w:t xml:space="preserve"> </w:t>
      </w:r>
      <w:r w:rsidR="00E736E7" w:rsidRPr="00DF1B0C">
        <w:t>on</w:t>
      </w:r>
      <w:r w:rsidR="001429C1" w:rsidRPr="00DF1B0C">
        <w:t xml:space="preserve"> </w:t>
      </w:r>
      <w:r w:rsidR="00A6322C">
        <w:t xml:space="preserve">communicating </w:t>
      </w:r>
      <w:r w:rsidR="00C00368">
        <w:t>u</w:t>
      </w:r>
      <w:r w:rsidR="001429C1" w:rsidRPr="00DF1B0C">
        <w:t xml:space="preserve">ser-friendly </w:t>
      </w:r>
      <w:r w:rsidR="00C00368">
        <w:t>p</w:t>
      </w:r>
      <w:r w:rsidR="001429C1" w:rsidRPr="00DF1B0C">
        <w:t>rocedures</w:t>
      </w:r>
      <w:r w:rsidR="00C00368">
        <w:t xml:space="preserve"> for access and benefit-sharing,</w:t>
      </w:r>
      <w:r w:rsidR="00E736E7" w:rsidRPr="00DF1B0C">
        <w:t xml:space="preserve"> </w:t>
      </w:r>
      <w:r w:rsidR="003A61EC" w:rsidRPr="00DF1B0C">
        <w:t xml:space="preserve">is </w:t>
      </w:r>
      <w:r w:rsidR="000541B0">
        <w:t xml:space="preserve">being </w:t>
      </w:r>
      <w:r w:rsidR="00E736E7" w:rsidRPr="00DF1B0C">
        <w:t>implemented</w:t>
      </w:r>
      <w:r w:rsidR="00251E06" w:rsidRPr="00DF1B0C">
        <w:t xml:space="preserve"> </w:t>
      </w:r>
      <w:r w:rsidR="001B34C5" w:rsidRPr="00DF1B0C">
        <w:t>i</w:t>
      </w:r>
      <w:r w:rsidR="00D91F5F" w:rsidRPr="00DF1B0C">
        <w:t xml:space="preserve">n partnership with the </w:t>
      </w:r>
      <w:bookmarkStart w:id="7" w:name="_Hlk240966134"/>
      <w:r w:rsidR="004D648D" w:rsidRPr="00DF1B0C">
        <w:t xml:space="preserve">German Nagoya Protocol </w:t>
      </w:r>
      <w:proofErr w:type="spellStart"/>
      <w:r w:rsidR="004D648D" w:rsidRPr="00DF1B0C">
        <w:t>HuB</w:t>
      </w:r>
      <w:bookmarkEnd w:id="7"/>
      <w:proofErr w:type="spellEnd"/>
      <w:r w:rsidR="004D648D" w:rsidRPr="00DF1B0C">
        <w:t xml:space="preserve">, </w:t>
      </w:r>
      <w:r w:rsidR="00DA213F">
        <w:t xml:space="preserve">which is </w:t>
      </w:r>
      <w:r w:rsidR="004D648D" w:rsidRPr="00DF1B0C">
        <w:t>hosted by the Leibniz Institute DSMZ</w:t>
      </w:r>
      <w:r w:rsidR="003A61EC" w:rsidRPr="00DF1B0C">
        <w:t>,</w:t>
      </w:r>
      <w:r w:rsidR="00462DD5" w:rsidRPr="00DF1B0C">
        <w:t xml:space="preserve"> </w:t>
      </w:r>
      <w:r w:rsidR="00D0016A" w:rsidRPr="00DF1B0C">
        <w:t>with funding provided by the</w:t>
      </w:r>
      <w:r w:rsidR="00994783" w:rsidRPr="00DF1B0C">
        <w:t xml:space="preserve"> Japan Biodiversity Fund</w:t>
      </w:r>
      <w:r w:rsidR="00DC1D28" w:rsidRPr="00DF1B0C">
        <w:t>.</w:t>
      </w:r>
      <w:r w:rsidR="00B06751" w:rsidRPr="00DF1B0C">
        <w:t xml:space="preserve"> </w:t>
      </w:r>
      <w:r w:rsidR="008E4CB0" w:rsidRPr="00264904">
        <w:t>T</w:t>
      </w:r>
      <w:r w:rsidR="00B06751" w:rsidRPr="00264904">
        <w:t xml:space="preserve">he project supports </w:t>
      </w:r>
      <w:r w:rsidR="00257958">
        <w:t>10</w:t>
      </w:r>
      <w:r w:rsidR="00257958" w:rsidRPr="00264904">
        <w:t xml:space="preserve"> </w:t>
      </w:r>
      <w:r w:rsidR="00B06751" w:rsidRPr="00264904">
        <w:t>countries</w:t>
      </w:r>
      <w:r w:rsidR="002D0179" w:rsidRPr="00264904">
        <w:t>,</w:t>
      </w:r>
      <w:r w:rsidR="00F649C8" w:rsidRPr="00DF1B0C">
        <w:rPr>
          <w:rStyle w:val="FootnoteReference"/>
        </w:rPr>
        <w:footnoteReference w:id="5"/>
      </w:r>
      <w:r w:rsidR="006E38B4">
        <w:t xml:space="preserve"> </w:t>
      </w:r>
      <w:r w:rsidR="003F6863" w:rsidRPr="00264904">
        <w:t>selected</w:t>
      </w:r>
      <w:r w:rsidR="00285DBC" w:rsidRPr="00264904">
        <w:t xml:space="preserve"> </w:t>
      </w:r>
      <w:proofErr w:type="gramStart"/>
      <w:r w:rsidR="00285DBC" w:rsidRPr="00264904">
        <w:t xml:space="preserve">on </w:t>
      </w:r>
      <w:r w:rsidR="003F6863" w:rsidRPr="00264904">
        <w:t xml:space="preserve">the </w:t>
      </w:r>
      <w:r w:rsidR="00285DBC" w:rsidRPr="00264904">
        <w:t>ba</w:t>
      </w:r>
      <w:r w:rsidR="003F6863" w:rsidRPr="00264904">
        <w:t>sis</w:t>
      </w:r>
      <w:r w:rsidR="00285DBC" w:rsidRPr="00264904">
        <w:t xml:space="preserve"> </w:t>
      </w:r>
      <w:r w:rsidR="003F6863" w:rsidRPr="00264904">
        <w:t>of</w:t>
      </w:r>
      <w:proofErr w:type="gramEnd"/>
      <w:r w:rsidR="001F41B4" w:rsidRPr="00264904">
        <w:t xml:space="preserve"> </w:t>
      </w:r>
      <w:r w:rsidR="00285DBC" w:rsidRPr="00264904">
        <w:t>expression</w:t>
      </w:r>
      <w:r w:rsidR="003F6863" w:rsidRPr="00264904">
        <w:t>s</w:t>
      </w:r>
      <w:r w:rsidR="00285DBC" w:rsidRPr="00264904">
        <w:t xml:space="preserve"> of </w:t>
      </w:r>
      <w:r w:rsidR="001F41B4" w:rsidRPr="00264904">
        <w:t>interest</w:t>
      </w:r>
      <w:r w:rsidR="007722CF" w:rsidRPr="00264904">
        <w:t>, in</w:t>
      </w:r>
      <w:r w:rsidR="00B06751" w:rsidRPr="00264904">
        <w:t xml:space="preserve"> communicating national procedures </w:t>
      </w:r>
      <w:r w:rsidR="0009143D" w:rsidRPr="00264904">
        <w:t>in a</w:t>
      </w:r>
      <w:r w:rsidR="00B06751" w:rsidRPr="00264904">
        <w:t xml:space="preserve"> clear</w:t>
      </w:r>
      <w:r w:rsidR="00897B8F" w:rsidRPr="00264904">
        <w:t xml:space="preserve">, standardized </w:t>
      </w:r>
      <w:r w:rsidR="00B06751" w:rsidRPr="00264904">
        <w:t xml:space="preserve">and accessible </w:t>
      </w:r>
      <w:r w:rsidR="005E6324" w:rsidRPr="00264904">
        <w:t>manner</w:t>
      </w:r>
      <w:r w:rsidR="00B06751" w:rsidRPr="00264904">
        <w:t xml:space="preserve"> for both commercial and non</w:t>
      </w:r>
      <w:r w:rsidR="00B06751" w:rsidRPr="00264904">
        <w:noBreakHyphen/>
        <w:t>commercial access to genetic resources and associated traditional knowledge</w:t>
      </w:r>
      <w:r w:rsidR="008E4CB0" w:rsidRPr="00264904">
        <w:t xml:space="preserve"> </w:t>
      </w:r>
      <w:r w:rsidR="008E4CB0" w:rsidRPr="00DF1B0C">
        <w:t xml:space="preserve">through the development of </w:t>
      </w:r>
      <w:r w:rsidR="000E1B02">
        <w:t>guides</w:t>
      </w:r>
      <w:r w:rsidR="00B06751" w:rsidRPr="00264904">
        <w:t xml:space="preserve">. </w:t>
      </w:r>
      <w:r w:rsidR="00FC16FE" w:rsidRPr="00264904">
        <w:t>Design</w:t>
      </w:r>
      <w:r w:rsidR="006F07A1" w:rsidRPr="00264904">
        <w:t>ed</w:t>
      </w:r>
      <w:r w:rsidR="00FC16FE" w:rsidRPr="00264904">
        <w:t xml:space="preserve"> </w:t>
      </w:r>
      <w:r w:rsidR="007722CF" w:rsidRPr="00264904">
        <w:t>specifically for users</w:t>
      </w:r>
      <w:r w:rsidR="006F07A1" w:rsidRPr="00264904">
        <w:t>,</w:t>
      </w:r>
      <w:r w:rsidR="00FC16FE" w:rsidRPr="00264904">
        <w:t xml:space="preserve"> the guides </w:t>
      </w:r>
      <w:r w:rsidR="00F70197" w:rsidRPr="00264904">
        <w:t xml:space="preserve">will be published in the </w:t>
      </w:r>
      <w:r w:rsidR="009877B1" w:rsidRPr="00DF1B0C">
        <w:t xml:space="preserve">Access and Benefit-sharing </w:t>
      </w:r>
      <w:r w:rsidR="00F70197" w:rsidRPr="00264904">
        <w:t>Clearing-House</w:t>
      </w:r>
      <w:r w:rsidR="00B27E96">
        <w:t>,</w:t>
      </w:r>
      <w:r w:rsidR="006F07A1" w:rsidRPr="00264904">
        <w:t xml:space="preserve"> and</w:t>
      </w:r>
      <w:r w:rsidR="009D62A2" w:rsidRPr="00264904">
        <w:t xml:space="preserve"> the results</w:t>
      </w:r>
      <w:r w:rsidR="006F07A1" w:rsidRPr="00264904">
        <w:t>,</w:t>
      </w:r>
      <w:r w:rsidR="009D62A2" w:rsidRPr="00264904">
        <w:t xml:space="preserve"> </w:t>
      </w:r>
      <w:r w:rsidR="006F07A1" w:rsidRPr="00264904">
        <w:t>lessons learned</w:t>
      </w:r>
      <w:r w:rsidR="009D62A2" w:rsidRPr="00264904">
        <w:t xml:space="preserve"> and experiences</w:t>
      </w:r>
      <w:r w:rsidR="00F27571" w:rsidRPr="00264904">
        <w:t xml:space="preserve"> from the project will also be shared and disseminated widely.</w:t>
      </w:r>
      <w:r w:rsidR="009F4C10" w:rsidRPr="00DF1B0C">
        <w:rPr>
          <w:rStyle w:val="FootnoteReference"/>
        </w:rPr>
        <w:footnoteReference w:id="6"/>
      </w:r>
      <w:r w:rsidR="00F95F71" w:rsidRPr="00264904">
        <w:t xml:space="preserve"> </w:t>
      </w:r>
    </w:p>
    <w:p w14:paraId="0EA03D16" w14:textId="192AE7F3" w:rsidR="00AF44DA" w:rsidRPr="00264904" w:rsidRDefault="00AF44DA" w:rsidP="00B70695">
      <w:pPr>
        <w:pStyle w:val="CBDNormalNumber"/>
        <w:numPr>
          <w:ilvl w:val="0"/>
          <w:numId w:val="8"/>
        </w:numPr>
      </w:pPr>
      <w:r w:rsidRPr="00264904">
        <w:t xml:space="preserve">Following the identification of operational </w:t>
      </w:r>
      <w:r w:rsidR="003A32C3" w:rsidRPr="00264904">
        <w:t xml:space="preserve">barriers </w:t>
      </w:r>
      <w:r w:rsidRPr="00264904">
        <w:t xml:space="preserve">related to the implementation modalities of grant-funded activities, the remaining components of the project, which </w:t>
      </w:r>
      <w:r w:rsidR="00B13A87">
        <w:t xml:space="preserve">are </w:t>
      </w:r>
      <w:r w:rsidRPr="00264904">
        <w:t xml:space="preserve">focused on developing community protocols and improving </w:t>
      </w:r>
      <w:r w:rsidR="00FD6DB0">
        <w:t xml:space="preserve">access and benefit-sharing </w:t>
      </w:r>
      <w:r w:rsidRPr="00264904">
        <w:t>information systems, are being reviewed and alternative approaches are being explored to support their implementation during the next intersessional period</w:t>
      </w:r>
      <w:r w:rsidR="00697C09" w:rsidRPr="00264904">
        <w:t>.</w:t>
      </w:r>
    </w:p>
    <w:p w14:paraId="5341C1CE" w14:textId="5DBA234C" w:rsidR="00C608A1" w:rsidRPr="00264904" w:rsidRDefault="003E7A95" w:rsidP="00B70695">
      <w:pPr>
        <w:pStyle w:val="CBDNormalNumber"/>
      </w:pPr>
      <w:r w:rsidRPr="00DF1B0C">
        <w:t xml:space="preserve">In </w:t>
      </w:r>
      <w:r w:rsidRPr="00264904">
        <w:t>addition</w:t>
      </w:r>
      <w:r w:rsidR="00927BC0" w:rsidRPr="00264904">
        <w:t xml:space="preserve">, </w:t>
      </w:r>
      <w:r w:rsidR="00B22056" w:rsidRPr="00264904">
        <w:t>the United Nations Environment</w:t>
      </w:r>
      <w:r w:rsidR="00A9206F" w:rsidRPr="00264904">
        <w:t xml:space="preserve"> Programme</w:t>
      </w:r>
      <w:r w:rsidR="00652040" w:rsidRPr="00264904">
        <w:t xml:space="preserve">, the </w:t>
      </w:r>
      <w:r w:rsidR="00652040" w:rsidRPr="00DF1B0C">
        <w:t>Secretariat</w:t>
      </w:r>
      <w:r w:rsidR="00652040" w:rsidRPr="00264904">
        <w:t xml:space="preserve"> of </w:t>
      </w:r>
      <w:r w:rsidR="001127BE">
        <w:t xml:space="preserve">the </w:t>
      </w:r>
      <w:r w:rsidR="00652040" w:rsidRPr="00264904">
        <w:t>G</w:t>
      </w:r>
      <w:r w:rsidR="00304D23" w:rsidRPr="00264904">
        <w:t>lobal Environment</w:t>
      </w:r>
      <w:r w:rsidR="00B22056" w:rsidRPr="00264904">
        <w:t xml:space="preserve"> </w:t>
      </w:r>
      <w:r w:rsidR="00304D23" w:rsidRPr="00264904">
        <w:t xml:space="preserve">Facility </w:t>
      </w:r>
      <w:r w:rsidR="00652040" w:rsidRPr="00264904">
        <w:t xml:space="preserve">and the Secretariat of the Convention on Biological Diversity collaborated </w:t>
      </w:r>
      <w:r w:rsidR="00B84901">
        <w:t>o</w:t>
      </w:r>
      <w:r w:rsidR="009D7873" w:rsidRPr="00264904">
        <w:t xml:space="preserve">n the implementation of </w:t>
      </w:r>
      <w:r w:rsidR="003233E1">
        <w:t>a</w:t>
      </w:r>
      <w:r w:rsidR="009D7873" w:rsidRPr="00264904">
        <w:t xml:space="preserve"> project</w:t>
      </w:r>
      <w:r w:rsidR="003233E1">
        <w:t xml:space="preserve"> funded by the </w:t>
      </w:r>
      <w:r w:rsidR="00B1705D">
        <w:t>Global Environment Facility</w:t>
      </w:r>
      <w:r w:rsidR="00D72066">
        <w:t xml:space="preserve"> </w:t>
      </w:r>
      <w:bookmarkStart w:id="9" w:name="_Hlk240966822"/>
      <w:r w:rsidR="00D72066">
        <w:t>to s</w:t>
      </w:r>
      <w:r w:rsidR="009D7873" w:rsidRPr="00264904">
        <w:t xml:space="preserve">upport </w:t>
      </w:r>
      <w:r w:rsidR="00A01B98">
        <w:t xml:space="preserve">the </w:t>
      </w:r>
      <w:r w:rsidR="00D72066">
        <w:t>p</w:t>
      </w:r>
      <w:r w:rsidR="009D7873" w:rsidRPr="00264904">
        <w:t>reparation</w:t>
      </w:r>
      <w:r w:rsidR="00A01B98">
        <w:t xml:space="preserve"> </w:t>
      </w:r>
      <w:r w:rsidR="009D7873" w:rsidRPr="00264904">
        <w:t xml:space="preserve">of the </w:t>
      </w:r>
      <w:r w:rsidR="00D72066">
        <w:t>f</w:t>
      </w:r>
      <w:r w:rsidR="009D7873" w:rsidRPr="00264904">
        <w:t xml:space="preserve">irst </w:t>
      </w:r>
      <w:r w:rsidR="00D72066">
        <w:t>n</w:t>
      </w:r>
      <w:r w:rsidR="009D7873" w:rsidRPr="00DF1B0C">
        <w:t>ational</w:t>
      </w:r>
      <w:r w:rsidR="009D7873" w:rsidRPr="00264904">
        <w:t xml:space="preserve"> </w:t>
      </w:r>
      <w:r w:rsidR="00D72066">
        <w:t>r</w:t>
      </w:r>
      <w:r w:rsidR="009D7873" w:rsidRPr="00264904">
        <w:t xml:space="preserve">eport on the </w:t>
      </w:r>
      <w:r w:rsidR="00D72066">
        <w:t>i</w:t>
      </w:r>
      <w:r w:rsidR="009D7873" w:rsidRPr="00264904">
        <w:t>mplementation of the Nagoya Protocol</w:t>
      </w:r>
      <w:r w:rsidR="00C608A1" w:rsidRPr="00264904">
        <w:t xml:space="preserve">. </w:t>
      </w:r>
      <w:bookmarkEnd w:id="9"/>
      <w:r w:rsidR="009D7873" w:rsidRPr="00264904">
        <w:t xml:space="preserve">The project included the convening of a global inception workshop held online in August 2025 </w:t>
      </w:r>
      <w:r w:rsidR="00D132AF">
        <w:t>and</w:t>
      </w:r>
      <w:r w:rsidR="009D7873" w:rsidRPr="00264904">
        <w:t xml:space="preserve"> a series of in-person regional workshops held between November 2025 and January 2026 to provide Parties with technical support in drafting their national reports. </w:t>
      </w:r>
      <w:r w:rsidR="00C608A1" w:rsidRPr="00264904">
        <w:t xml:space="preserve">A Secretariat staff member familiar with the Protocol and the </w:t>
      </w:r>
      <w:r w:rsidR="009877B1" w:rsidRPr="00DF1B0C">
        <w:t xml:space="preserve">Access and Benefit-sharing </w:t>
      </w:r>
      <w:r w:rsidR="00C608A1" w:rsidRPr="00264904">
        <w:t xml:space="preserve">Clearing-House participated in each workshop. </w:t>
      </w:r>
    </w:p>
    <w:p w14:paraId="0E67C33C" w14:textId="2D3B82D6" w:rsidR="000F57F1" w:rsidRPr="00264904" w:rsidRDefault="000F57F1" w:rsidP="00264904">
      <w:pPr>
        <w:pStyle w:val="CBDH2"/>
      </w:pPr>
      <w:r w:rsidRPr="00264904">
        <w:t>B.</w:t>
      </w:r>
      <w:r w:rsidR="006E4866" w:rsidRPr="00264904">
        <w:tab/>
      </w:r>
      <w:r w:rsidR="00AF44DA" w:rsidRPr="00264904">
        <w:t xml:space="preserve">Progress made by Parties in </w:t>
      </w:r>
      <w:r w:rsidR="00927012">
        <w:t xml:space="preserve">the </w:t>
      </w:r>
      <w:r w:rsidR="00AF44DA" w:rsidRPr="00264904">
        <w:t>implementation of Article</w:t>
      </w:r>
      <w:r w:rsidR="00927012">
        <w:t>s</w:t>
      </w:r>
      <w:r w:rsidR="00AF44DA" w:rsidRPr="00264904">
        <w:t xml:space="preserve"> 22 and 21 of the Nagoya Protocol</w:t>
      </w:r>
    </w:p>
    <w:p w14:paraId="5E23F99D" w14:textId="152C40C3" w:rsidR="008C2035" w:rsidRPr="00DF1B0C" w:rsidRDefault="00EE3F2A" w:rsidP="009D36FE">
      <w:pPr>
        <w:pStyle w:val="CBDNormalNumber"/>
        <w:numPr>
          <w:ilvl w:val="0"/>
          <w:numId w:val="8"/>
        </w:numPr>
      </w:pPr>
      <w:r w:rsidRPr="00DF1B0C">
        <w:t>The</w:t>
      </w:r>
      <w:r w:rsidR="001510BA" w:rsidRPr="00DF1B0C">
        <w:t xml:space="preserve"> </w:t>
      </w:r>
      <w:r w:rsidR="00927BC0" w:rsidRPr="00DF1B0C">
        <w:t xml:space="preserve">second assessment and review of the </w:t>
      </w:r>
      <w:r w:rsidR="0055327A">
        <w:t xml:space="preserve">effectiveness of the </w:t>
      </w:r>
      <w:r w:rsidR="00927BC0" w:rsidRPr="00DF1B0C">
        <w:t xml:space="preserve">Nagoya Protocol included </w:t>
      </w:r>
      <w:r w:rsidR="00086F3D" w:rsidRPr="00DF1B0C">
        <w:t>an assessment of support available for implementation</w:t>
      </w:r>
      <w:r w:rsidR="00AC6273" w:rsidRPr="00DF1B0C">
        <w:t xml:space="preserve"> </w:t>
      </w:r>
      <w:r w:rsidR="00C84AD5">
        <w:t>in the context of</w:t>
      </w:r>
      <w:r w:rsidR="00E94CF0" w:rsidRPr="00DF1B0C">
        <w:t xml:space="preserve"> Article 22</w:t>
      </w:r>
      <w:r w:rsidR="004E7496" w:rsidRPr="00DF1B0C">
        <w:t xml:space="preserve"> </w:t>
      </w:r>
      <w:r w:rsidR="00C84AD5">
        <w:t>of the Protocol</w:t>
      </w:r>
      <w:r w:rsidR="00737DC0">
        <w:t>,</w:t>
      </w:r>
      <w:r w:rsidR="00C84AD5">
        <w:t xml:space="preserve"> </w:t>
      </w:r>
      <w:r w:rsidR="00AF44DA" w:rsidRPr="00DF1B0C">
        <w:t>on capacity</w:t>
      </w:r>
      <w:r w:rsidR="000F6E3F">
        <w:t>,</w:t>
      </w:r>
      <w:r w:rsidR="00AF44DA" w:rsidRPr="00DF1B0C">
        <w:t xml:space="preserve"> </w:t>
      </w:r>
      <w:r w:rsidR="000E1164" w:rsidRPr="00DF1B0C">
        <w:t xml:space="preserve">and </w:t>
      </w:r>
      <w:r w:rsidR="000F6E3F">
        <w:t xml:space="preserve">of </w:t>
      </w:r>
      <w:r w:rsidR="000E1164" w:rsidRPr="00DF1B0C">
        <w:t>progress made in the implementation of Article 21</w:t>
      </w:r>
      <w:r w:rsidR="000F6E3F">
        <w:t>,</w:t>
      </w:r>
      <w:r w:rsidR="000E1164" w:rsidRPr="00DF1B0C">
        <w:t xml:space="preserve"> </w:t>
      </w:r>
      <w:r w:rsidR="000F6BC2" w:rsidRPr="00DF1B0C">
        <w:t>on awareness-raising.</w:t>
      </w:r>
    </w:p>
    <w:p w14:paraId="7D349A22" w14:textId="0B2B00B4" w:rsidR="007F0CB3" w:rsidRPr="00DF1B0C" w:rsidRDefault="000D2AD8" w:rsidP="00B70695">
      <w:pPr>
        <w:pStyle w:val="CBDNormalNumber"/>
        <w:numPr>
          <w:ilvl w:val="0"/>
          <w:numId w:val="8"/>
        </w:numPr>
      </w:pPr>
      <w:r w:rsidRPr="00DF1B0C">
        <w:t xml:space="preserve">To </w:t>
      </w:r>
      <w:r w:rsidR="00F60737" w:rsidRPr="00DF1B0C">
        <w:t xml:space="preserve">support </w:t>
      </w:r>
      <w:r w:rsidR="009C069C" w:rsidRPr="00DF1B0C">
        <w:t xml:space="preserve">the findings </w:t>
      </w:r>
      <w:r w:rsidR="00B06EAB" w:rsidRPr="00DF1B0C">
        <w:t>on capacity</w:t>
      </w:r>
      <w:r w:rsidR="00380211" w:rsidRPr="00DF1B0C">
        <w:t>-building and development</w:t>
      </w:r>
      <w:r w:rsidR="00114CD2">
        <w:t>,</w:t>
      </w:r>
      <w:r w:rsidR="00D0295E" w:rsidRPr="00DF1B0C">
        <w:t xml:space="preserve"> the Secretariat prepared </w:t>
      </w:r>
      <w:r w:rsidR="007F0CB3" w:rsidRPr="00DF1B0C">
        <w:t xml:space="preserve">an analysis of capacity-building and development support available for the implementation of the Nagoya Protocol in document </w:t>
      </w:r>
      <w:hyperlink r:id="rId22" w:history="1">
        <w:r w:rsidR="007F0CB3" w:rsidRPr="00DF1B0C">
          <w:rPr>
            <w:rStyle w:val="Hyperlink"/>
          </w:rPr>
          <w:t>CBD/SBI/7/INF/6</w:t>
        </w:r>
      </w:hyperlink>
      <w:r w:rsidR="00EF3E32" w:rsidRPr="00DF1B0C">
        <w:t xml:space="preserve">, and presented </w:t>
      </w:r>
      <w:r w:rsidR="007E4FFD" w:rsidRPr="00DF1B0C">
        <w:t xml:space="preserve">the results </w:t>
      </w:r>
      <w:r w:rsidR="00EF3E32" w:rsidRPr="00DF1B0C">
        <w:t>in a webinar</w:t>
      </w:r>
      <w:r w:rsidR="00B43B54">
        <w:t xml:space="preserve"> held on 19 May 2026</w:t>
      </w:r>
      <w:r w:rsidR="00EF3E32" w:rsidRPr="00DF1B0C">
        <w:t>.</w:t>
      </w:r>
      <w:r w:rsidR="00EF3E32" w:rsidRPr="00DF1B0C">
        <w:rPr>
          <w:rStyle w:val="FootnoteReference"/>
        </w:rPr>
        <w:footnoteReference w:id="7"/>
      </w:r>
      <w:r w:rsidR="00EF3E32" w:rsidRPr="00DF1B0C">
        <w:t xml:space="preserve"> </w:t>
      </w:r>
      <w:r w:rsidR="008C641B" w:rsidRPr="00DF1B0C">
        <w:t xml:space="preserve">The document </w:t>
      </w:r>
      <w:r w:rsidR="007F0CB3" w:rsidRPr="00DF1B0C">
        <w:t>provides an overview of the capacity‑building support, projects, initiatives, tools and resources available to Parties at the global, regional and national levels.</w:t>
      </w:r>
      <w:r w:rsidR="00A3250C" w:rsidRPr="00DF1B0C">
        <w:t xml:space="preserve"> </w:t>
      </w:r>
      <w:r w:rsidR="00A3250C" w:rsidRPr="0077430D">
        <w:t xml:space="preserve">It </w:t>
      </w:r>
      <w:r w:rsidR="007F0CB3" w:rsidRPr="0077430D">
        <w:t>highlights</w:t>
      </w:r>
      <w:r w:rsidR="007F0CB3" w:rsidRPr="00DF1B0C">
        <w:t xml:space="preserve"> the significant contributions of countries, international organizations, development partners and regional initiatives to strengthening implementation of the Protocol, while also identifying </w:t>
      </w:r>
      <w:r w:rsidR="00F134A1">
        <w:t>ongoing</w:t>
      </w:r>
      <w:r w:rsidR="007F0CB3" w:rsidRPr="00DF1B0C">
        <w:t xml:space="preserve"> needs for more coordinated, sustainable and long‑term capacity‑building support, </w:t>
      </w:r>
      <w:proofErr w:type="gramStart"/>
      <w:r w:rsidR="00B71748">
        <w:t xml:space="preserve">in </w:t>
      </w:r>
      <w:r w:rsidR="007F0CB3" w:rsidRPr="00DF1B0C">
        <w:t>particular in</w:t>
      </w:r>
      <w:proofErr w:type="gramEnd"/>
      <w:r w:rsidR="007F0CB3" w:rsidRPr="00DF1B0C">
        <w:t xml:space="preserve"> developing countries, small island developing States and countries with economies in transition. </w:t>
      </w:r>
    </w:p>
    <w:p w14:paraId="4A75BF8B" w14:textId="6F7B0C6D" w:rsidR="00803CEF" w:rsidRPr="00DF1B0C" w:rsidRDefault="00F57BFE" w:rsidP="00FB7325">
      <w:pPr>
        <w:pStyle w:val="CBDNormalNumber"/>
        <w:numPr>
          <w:ilvl w:val="0"/>
          <w:numId w:val="8"/>
        </w:numPr>
      </w:pPr>
      <w:r w:rsidRPr="00DF1B0C">
        <w:t>As mandated,</w:t>
      </w:r>
      <w:r w:rsidR="00A2213C" w:rsidRPr="00DF1B0C">
        <w:t xml:space="preserve"> </w:t>
      </w:r>
      <w:r w:rsidRPr="00DF1B0C">
        <w:t>t</w:t>
      </w:r>
      <w:r w:rsidR="00A2213C" w:rsidRPr="00DF1B0C">
        <w:t xml:space="preserve">he Informal Advisory </w:t>
      </w:r>
      <w:bookmarkStart w:id="10" w:name="_Hlk240971098"/>
      <w:r w:rsidR="00A2213C" w:rsidRPr="00DF1B0C">
        <w:t>Committee</w:t>
      </w:r>
      <w:bookmarkEnd w:id="10"/>
      <w:r w:rsidR="00A2213C" w:rsidRPr="00DF1B0C">
        <w:t xml:space="preserve"> </w:t>
      </w:r>
      <w:bookmarkStart w:id="11" w:name="_Hlk240972168"/>
      <w:r w:rsidR="00603AE2" w:rsidRPr="00603AE2">
        <w:t>on Capacity-building for the Implementation of the Nagoya Protocol</w:t>
      </w:r>
      <w:bookmarkEnd w:id="11"/>
      <w:r w:rsidR="00603AE2">
        <w:t xml:space="preserve"> </w:t>
      </w:r>
      <w:r w:rsidR="00A2213C" w:rsidRPr="00DF1B0C">
        <w:t xml:space="preserve">provided input </w:t>
      </w:r>
      <w:r w:rsidR="009C398F" w:rsidRPr="00DF1B0C">
        <w:t xml:space="preserve">to the second assessment and review </w:t>
      </w:r>
      <w:r w:rsidR="00EE3470" w:rsidRPr="00DF1B0C">
        <w:t>at</w:t>
      </w:r>
      <w:r w:rsidR="003F677A" w:rsidRPr="00DF1B0C">
        <w:t xml:space="preserve"> its sixth meeting</w:t>
      </w:r>
      <w:r w:rsidR="00EE3470" w:rsidRPr="00DF1B0C">
        <w:t>,</w:t>
      </w:r>
      <w:r w:rsidR="003F677A" w:rsidRPr="00DF1B0C">
        <w:t xml:space="preserve"> which was held</w:t>
      </w:r>
      <w:r w:rsidR="001D4D22" w:rsidRPr="00DF1B0C">
        <w:t xml:space="preserve"> from 1 to 4 June 2026, in Montreal, Canada. </w:t>
      </w:r>
      <w:r w:rsidR="004C4A44">
        <w:t>In accordance with</w:t>
      </w:r>
      <w:r w:rsidR="00EE3470" w:rsidRPr="00DF1B0C">
        <w:t xml:space="preserve"> the allocation of tasks,</w:t>
      </w:r>
      <w:r w:rsidR="00A734E0" w:rsidRPr="00DF1B0C">
        <w:t xml:space="preserve"> </w:t>
      </w:r>
      <w:r w:rsidR="00BD4ED8">
        <w:t xml:space="preserve">and </w:t>
      </w:r>
      <w:r w:rsidR="00BD4ED8" w:rsidRPr="00DF1B0C">
        <w:t xml:space="preserve">on the basis of </w:t>
      </w:r>
      <w:r w:rsidR="00BD4ED8">
        <w:t>the note by the Secretariat</w:t>
      </w:r>
      <w:r w:rsidR="00BD4ED8" w:rsidRPr="00DF1B0C">
        <w:t xml:space="preserve"> on </w:t>
      </w:r>
      <w:r w:rsidR="00BD4ED8">
        <w:t xml:space="preserve">the </w:t>
      </w:r>
      <w:r w:rsidR="00BD4ED8" w:rsidRPr="00DF1B0C">
        <w:t>analysis of information for the second assessment and review of the effectiveness of the Protocol</w:t>
      </w:r>
      <w:r w:rsidR="00BD4ED8">
        <w:t>,</w:t>
      </w:r>
      <w:r w:rsidR="00BD4ED8">
        <w:rPr>
          <w:rStyle w:val="FootnoteReference"/>
        </w:rPr>
        <w:footnoteReference w:id="8"/>
      </w:r>
      <w:r w:rsidR="006E38B4">
        <w:t xml:space="preserve"> </w:t>
      </w:r>
      <w:r w:rsidR="00EE3470" w:rsidRPr="00DF1B0C">
        <w:t>t</w:t>
      </w:r>
      <w:r w:rsidR="006F3ADE" w:rsidRPr="00DF1B0C">
        <w:t xml:space="preserve">he Committee </w:t>
      </w:r>
      <w:r w:rsidR="009823E9" w:rsidRPr="00DF1B0C">
        <w:t>assessed</w:t>
      </w:r>
      <w:r w:rsidR="009C398F" w:rsidRPr="00DF1B0C">
        <w:t xml:space="preserve"> </w:t>
      </w:r>
      <w:r w:rsidR="000A1654" w:rsidRPr="00DF1B0C">
        <w:t xml:space="preserve">progress made </w:t>
      </w:r>
      <w:r w:rsidR="00B634B7" w:rsidRPr="00DF1B0C">
        <w:lastRenderedPageBreak/>
        <w:t>o</w:t>
      </w:r>
      <w:r w:rsidR="006D7B19" w:rsidRPr="00DF1B0C">
        <w:t>n</w:t>
      </w:r>
      <w:r w:rsidR="00B634B7" w:rsidRPr="00DF1B0C">
        <w:t xml:space="preserve"> support available for </w:t>
      </w:r>
      <w:r w:rsidR="004C4A44">
        <w:t xml:space="preserve">the </w:t>
      </w:r>
      <w:r w:rsidR="00B634B7" w:rsidRPr="00DF1B0C">
        <w:t>implementation</w:t>
      </w:r>
      <w:r w:rsidR="006D7B19" w:rsidRPr="00DF1B0C">
        <w:t xml:space="preserve"> of the </w:t>
      </w:r>
      <w:r w:rsidR="00590BA9">
        <w:t xml:space="preserve">Nagoya </w:t>
      </w:r>
      <w:r w:rsidR="006D7B19" w:rsidRPr="00DF1B0C">
        <w:t>Protocol (Article 22)</w:t>
      </w:r>
      <w:r w:rsidR="000A1654" w:rsidRPr="00DF1B0C">
        <w:t xml:space="preserve"> </w:t>
      </w:r>
      <w:r w:rsidR="00B66CFC" w:rsidRPr="00DF1B0C">
        <w:t xml:space="preserve">and awareness-raising (Article 21) </w:t>
      </w:r>
      <w:r w:rsidR="000A1654" w:rsidRPr="00DF1B0C">
        <w:t>and</w:t>
      </w:r>
      <w:r w:rsidR="00E1109D" w:rsidRPr="00DF1B0C">
        <w:t xml:space="preserve"> </w:t>
      </w:r>
      <w:r w:rsidR="006D7B19" w:rsidRPr="00DF1B0C">
        <w:t xml:space="preserve">relevant </w:t>
      </w:r>
      <w:r w:rsidR="00E1109D" w:rsidRPr="00DF1B0C">
        <w:t xml:space="preserve">updated </w:t>
      </w:r>
      <w:r w:rsidR="00DC1C71" w:rsidRPr="00DF1B0C">
        <w:t>indicator data</w:t>
      </w:r>
      <w:r w:rsidR="001D5E79">
        <w:t>,</w:t>
      </w:r>
      <w:r w:rsidR="000952CB" w:rsidRPr="00DF1B0C">
        <w:rPr>
          <w:rStyle w:val="FootnoteReference"/>
        </w:rPr>
        <w:footnoteReference w:id="9"/>
      </w:r>
      <w:r w:rsidR="000952CB" w:rsidRPr="00DF1B0C">
        <w:t xml:space="preserve"> </w:t>
      </w:r>
      <w:r w:rsidR="00A2213C" w:rsidRPr="00DF1B0C">
        <w:t xml:space="preserve">challenges </w:t>
      </w:r>
      <w:r w:rsidR="00C459B9" w:rsidRPr="00DF1B0C">
        <w:t>and</w:t>
      </w:r>
      <w:r w:rsidR="00653A5C">
        <w:t xml:space="preserve"> their</w:t>
      </w:r>
      <w:r w:rsidR="00C459B9" w:rsidRPr="00DF1B0C">
        <w:t xml:space="preserve"> root causes </w:t>
      </w:r>
      <w:r w:rsidR="00EC1147" w:rsidRPr="00DF1B0C">
        <w:t xml:space="preserve">and possible ways </w:t>
      </w:r>
      <w:r w:rsidR="008260AE" w:rsidRPr="00DF1B0C">
        <w:t xml:space="preserve">to enhance </w:t>
      </w:r>
      <w:r w:rsidR="00890C06" w:rsidRPr="00DF1B0C">
        <w:t>implementation</w:t>
      </w:r>
      <w:r w:rsidR="00D20E0E">
        <w:t>.</w:t>
      </w:r>
    </w:p>
    <w:p w14:paraId="61970A0E" w14:textId="41590C3E" w:rsidR="004B53F5" w:rsidRPr="00DF1B0C" w:rsidRDefault="003F677A" w:rsidP="00FB7325">
      <w:pPr>
        <w:pStyle w:val="CBDNormalNumber"/>
        <w:numPr>
          <w:ilvl w:val="0"/>
          <w:numId w:val="8"/>
        </w:numPr>
      </w:pPr>
      <w:r w:rsidRPr="00DF1B0C">
        <w:t xml:space="preserve"> </w:t>
      </w:r>
      <w:r w:rsidR="001D4E47" w:rsidRPr="00DF1B0C">
        <w:t>The inputs and conclusions</w:t>
      </w:r>
      <w:r w:rsidR="009D65F1" w:rsidRPr="00DF1B0C">
        <w:t xml:space="preserve"> of the </w:t>
      </w:r>
      <w:r w:rsidR="00515C44" w:rsidRPr="00DF1B0C">
        <w:t xml:space="preserve">Informal Advisory </w:t>
      </w:r>
      <w:r w:rsidR="009D65F1" w:rsidRPr="00DF1B0C">
        <w:t>Committee</w:t>
      </w:r>
      <w:r w:rsidR="001D4E47" w:rsidRPr="00DF1B0C">
        <w:t xml:space="preserve"> </w:t>
      </w:r>
      <w:bookmarkStart w:id="12" w:name="_Hlk240978022"/>
      <w:r w:rsidR="00105E44" w:rsidRPr="00603AE2">
        <w:t>on Capacity-building for the Implementation of the Nagoya Protocol</w:t>
      </w:r>
      <w:bookmarkEnd w:id="12"/>
      <w:r w:rsidR="00105E44">
        <w:t xml:space="preserve"> </w:t>
      </w:r>
      <w:r w:rsidR="001D4E47" w:rsidRPr="00DF1B0C">
        <w:t>are included in t</w:t>
      </w:r>
      <w:r w:rsidR="005D497F" w:rsidRPr="00DF1B0C">
        <w:t>he report o</w:t>
      </w:r>
      <w:r w:rsidR="006F5F38">
        <w:t>n</w:t>
      </w:r>
      <w:r w:rsidR="005D497F" w:rsidRPr="00DF1B0C">
        <w:t xml:space="preserve"> </w:t>
      </w:r>
      <w:r w:rsidR="00AA3115">
        <w:t>its</w:t>
      </w:r>
      <w:r w:rsidR="00AA3115" w:rsidRPr="00DF1B0C">
        <w:t xml:space="preserve"> </w:t>
      </w:r>
      <w:r w:rsidR="006F5F38">
        <w:t xml:space="preserve">sixth </w:t>
      </w:r>
      <w:r w:rsidR="005D497F" w:rsidRPr="00DF1B0C">
        <w:t>meeting</w:t>
      </w:r>
      <w:r w:rsidR="00DC20EA">
        <w:t>,</w:t>
      </w:r>
      <w:r w:rsidR="001D4E47" w:rsidRPr="00DF1B0C">
        <w:rPr>
          <w:rStyle w:val="FootnoteReference"/>
        </w:rPr>
        <w:footnoteReference w:id="10"/>
      </w:r>
      <w:r w:rsidR="006E38B4">
        <w:t xml:space="preserve"> </w:t>
      </w:r>
      <w:r w:rsidR="00E36581" w:rsidRPr="00DF1B0C">
        <w:t xml:space="preserve">and </w:t>
      </w:r>
      <w:r w:rsidR="009D65F1" w:rsidRPr="00DF1B0C">
        <w:t xml:space="preserve">its </w:t>
      </w:r>
      <w:r w:rsidR="006E38B4" w:rsidRPr="00264904">
        <w:t>key</w:t>
      </w:r>
      <w:r w:rsidR="00FB4BD5" w:rsidRPr="00DF1B0C">
        <w:t xml:space="preserve"> messages and findings were presented </w:t>
      </w:r>
      <w:r w:rsidR="00DC20EA">
        <w:t xml:space="preserve">to the </w:t>
      </w:r>
      <w:r w:rsidR="00DC20EA" w:rsidRPr="00DF1B0C">
        <w:t xml:space="preserve">Subsidiary Body on Implementation </w:t>
      </w:r>
      <w:r w:rsidR="00FB4BD5" w:rsidRPr="00DF1B0C">
        <w:t xml:space="preserve">in document </w:t>
      </w:r>
      <w:hyperlink r:id="rId23" w:history="1">
        <w:r w:rsidR="00FB4BD5" w:rsidRPr="00DF1B0C">
          <w:rPr>
            <w:rStyle w:val="Hyperlink"/>
          </w:rPr>
          <w:t>CBD/SBI/7/7</w:t>
        </w:r>
      </w:hyperlink>
      <w:r w:rsidR="002416CA" w:rsidRPr="00DF1B0C">
        <w:t xml:space="preserve">. </w:t>
      </w:r>
      <w:r w:rsidR="005F0393">
        <w:t>At its</w:t>
      </w:r>
      <w:r w:rsidR="002416CA" w:rsidRPr="00DF1B0C">
        <w:t xml:space="preserve"> </w:t>
      </w:r>
      <w:r w:rsidR="00E732A0" w:rsidRPr="00DF1B0C">
        <w:t>seventh meeting</w:t>
      </w:r>
      <w:r w:rsidR="005F0393">
        <w:t>,</w:t>
      </w:r>
      <w:r w:rsidR="00E732A0" w:rsidRPr="00DF1B0C">
        <w:t xml:space="preserve"> the </w:t>
      </w:r>
      <w:bookmarkStart w:id="13" w:name="_Hlk240969616"/>
      <w:r w:rsidR="00E732A0" w:rsidRPr="00DF1B0C">
        <w:t xml:space="preserve">Subsidiary Body on Implementation </w:t>
      </w:r>
      <w:bookmarkEnd w:id="13"/>
      <w:r w:rsidR="00E732A0" w:rsidRPr="00DF1B0C">
        <w:t xml:space="preserve">considered the document and </w:t>
      </w:r>
      <w:r w:rsidR="002416CA" w:rsidRPr="00DF1B0C">
        <w:t xml:space="preserve">adopted </w:t>
      </w:r>
      <w:r w:rsidR="009D65F1" w:rsidRPr="00DF1B0C">
        <w:t xml:space="preserve">recommendation </w:t>
      </w:r>
      <w:hyperlink r:id="rId24" w:history="1">
        <w:r w:rsidR="009D65F1" w:rsidRPr="002F3AE1">
          <w:rPr>
            <w:rStyle w:val="Hyperlink"/>
          </w:rPr>
          <w:t>7/6</w:t>
        </w:r>
      </w:hyperlink>
      <w:r w:rsidR="005F0393">
        <w:t>,</w:t>
      </w:r>
      <w:r w:rsidR="002416CA" w:rsidRPr="00DF1B0C">
        <w:t xml:space="preserve"> </w:t>
      </w:r>
      <w:r w:rsidR="00DA7187" w:rsidRPr="00DF1B0C">
        <w:t>containing</w:t>
      </w:r>
      <w:r w:rsidR="002416CA" w:rsidRPr="00DF1B0C">
        <w:t xml:space="preserve"> </w:t>
      </w:r>
      <w:r w:rsidR="003135E7" w:rsidRPr="00DF1B0C">
        <w:t>recommendations on capacity-building and development and awareness-raising</w:t>
      </w:r>
      <w:r w:rsidR="00DA7187" w:rsidRPr="00DF1B0C">
        <w:t xml:space="preserve"> in </w:t>
      </w:r>
      <w:r w:rsidR="00DA7187" w:rsidRPr="00BA6C08">
        <w:t xml:space="preserve">subsection </w:t>
      </w:r>
      <w:r w:rsidR="001C174C" w:rsidRPr="00BA6C08">
        <w:t>B.I</w:t>
      </w:r>
      <w:r w:rsidR="003135E7" w:rsidRPr="00BA6C08">
        <w:t>.</w:t>
      </w:r>
    </w:p>
    <w:p w14:paraId="3D575183" w14:textId="444ABB8B" w:rsidR="00AF44DA" w:rsidRPr="00DF1B0C" w:rsidRDefault="002E4B8B" w:rsidP="00CD20D0">
      <w:pPr>
        <w:pStyle w:val="CBDH1"/>
      </w:pPr>
      <w:r w:rsidRPr="00DF1B0C">
        <w:t>III</w:t>
      </w:r>
      <w:r w:rsidR="00565EE3" w:rsidRPr="00DF1B0C">
        <w:t>.</w:t>
      </w:r>
      <w:r w:rsidR="00297C34" w:rsidRPr="00DF1B0C">
        <w:tab/>
      </w:r>
      <w:r w:rsidR="006E38B4">
        <w:t xml:space="preserve"> </w:t>
      </w:r>
      <w:r w:rsidR="00565EE3" w:rsidRPr="003758FA">
        <w:t>A</w:t>
      </w:r>
      <w:r w:rsidR="00C1142C" w:rsidRPr="003758FA">
        <w:t xml:space="preserve">ccess and </w:t>
      </w:r>
      <w:r w:rsidR="00090374" w:rsidRPr="003758FA">
        <w:t>B</w:t>
      </w:r>
      <w:r w:rsidR="00C1142C" w:rsidRPr="003758FA">
        <w:t>enefit-sharing</w:t>
      </w:r>
      <w:r w:rsidR="00C1142C" w:rsidRPr="00DF1B0C">
        <w:t xml:space="preserve"> Clearing-House</w:t>
      </w:r>
      <w:r w:rsidR="00090374" w:rsidRPr="00DF1B0C">
        <w:t xml:space="preserve"> and </w:t>
      </w:r>
      <w:r w:rsidR="006E38B4">
        <w:t>information-sharing</w:t>
      </w:r>
    </w:p>
    <w:p w14:paraId="1A8230F4" w14:textId="5987A2AB" w:rsidR="00AA149A" w:rsidRPr="00DF1B0C" w:rsidRDefault="00AA149A" w:rsidP="003054C4">
      <w:pPr>
        <w:pStyle w:val="CBDNormalNumber"/>
        <w:numPr>
          <w:ilvl w:val="0"/>
          <w:numId w:val="8"/>
        </w:numPr>
      </w:pPr>
      <w:r w:rsidRPr="00DF1B0C">
        <w:t>The Access and Benefit-sharing Clearing-House was established under Article 14, paragraph</w:t>
      </w:r>
      <w:r w:rsidR="006C68F2">
        <w:t> </w:t>
      </w:r>
      <w:r w:rsidRPr="00DF1B0C">
        <w:t xml:space="preserve">1, of the Nagoya Protocol, as part of the clearing-house mechanism under Article 18, paragraph 3, of the Convention on Biological Diversity. </w:t>
      </w:r>
      <w:r w:rsidR="00D91FA3">
        <w:t xml:space="preserve">The aim of the </w:t>
      </w:r>
      <w:proofErr w:type="gramStart"/>
      <w:r w:rsidR="00D91FA3">
        <w:t>Clearing-House</w:t>
      </w:r>
      <w:proofErr w:type="gramEnd"/>
      <w:r w:rsidR="00D91FA3">
        <w:t xml:space="preserve"> is</w:t>
      </w:r>
      <w:r w:rsidRPr="00DF1B0C">
        <w:t xml:space="preserve"> to facilitate information-sharing on access and benefit-sharing and to support </w:t>
      </w:r>
      <w:r w:rsidR="0097002E" w:rsidRPr="00DF1B0C">
        <w:t>the</w:t>
      </w:r>
      <w:r w:rsidRPr="00DF1B0C">
        <w:t xml:space="preserve"> implementation of the Protocol. It </w:t>
      </w:r>
      <w:r w:rsidR="00135D0A">
        <w:t xml:space="preserve">can be accessed </w:t>
      </w:r>
      <w:r w:rsidRPr="00DF1B0C">
        <w:t xml:space="preserve">at </w:t>
      </w:r>
      <w:hyperlink r:id="rId25" w:history="1">
        <w:r w:rsidRPr="00DF1B0C">
          <w:rPr>
            <w:rStyle w:val="Hyperlink"/>
          </w:rPr>
          <w:t>http://absch.cbd.int</w:t>
        </w:r>
      </w:hyperlink>
      <w:r w:rsidRPr="00DF1B0C">
        <w:t>.</w:t>
      </w:r>
    </w:p>
    <w:p w14:paraId="1CEFE2BB" w14:textId="43785070" w:rsidR="0069306A" w:rsidRPr="00DF1B0C" w:rsidRDefault="003054C4" w:rsidP="003054C4">
      <w:pPr>
        <w:pStyle w:val="CBDNormalNumber"/>
        <w:numPr>
          <w:ilvl w:val="0"/>
          <w:numId w:val="8"/>
        </w:numPr>
      </w:pPr>
      <w:r w:rsidRPr="00DF1B0C">
        <w:t xml:space="preserve">In its decision </w:t>
      </w:r>
      <w:hyperlink r:id="rId26" w:history="1">
        <w:r w:rsidRPr="00DF1B0C">
          <w:rPr>
            <w:rStyle w:val="Hyperlink"/>
          </w:rPr>
          <w:t>NP-5/4</w:t>
        </w:r>
      </w:hyperlink>
      <w:r w:rsidRPr="00DF1B0C">
        <w:t xml:space="preserve">, the </w:t>
      </w:r>
      <w:bookmarkStart w:id="14" w:name="_Hlk240972044"/>
      <w:r w:rsidRPr="00DF1B0C">
        <w:t xml:space="preserve">Conference of the Parties serving as the meeting of the Parties to the Nagoya Protocol </w:t>
      </w:r>
      <w:bookmarkEnd w:id="14"/>
      <w:r w:rsidRPr="00DF1B0C">
        <w:t>requested the Executive Secretary to continue to develop and administer the Access and Benefit-sharing Clearing-House, in accordance with its modalities of operation, taking into account any feedback received, in particular from Parties and the Informal Advisory Committee to the Access and Benefit-sharing Clearing-House, including the goals and priorities for the further development and administration of the Clearing-House by the Secretariat, and the need for continued capacity-building and development, and to provide technical support and guidance to Parties on how to publish and update information and how to use the Clearing-House effectively.</w:t>
      </w:r>
    </w:p>
    <w:p w14:paraId="06AAD67D" w14:textId="1B62747E" w:rsidR="00231288" w:rsidRPr="00DF1B0C" w:rsidRDefault="00407DB2" w:rsidP="003054C4">
      <w:pPr>
        <w:pStyle w:val="CBDNormalNumber"/>
        <w:numPr>
          <w:ilvl w:val="0"/>
          <w:numId w:val="8"/>
        </w:numPr>
      </w:pPr>
      <w:r>
        <w:t>In t</w:t>
      </w:r>
      <w:r w:rsidR="004B14E6" w:rsidRPr="00DF1B0C">
        <w:t>h</w:t>
      </w:r>
      <w:r w:rsidR="003C694B" w:rsidRPr="00DF1B0C">
        <w:t xml:space="preserve">e </w:t>
      </w:r>
      <w:r>
        <w:t xml:space="preserve">same </w:t>
      </w:r>
      <w:r w:rsidR="003C694B" w:rsidRPr="00DF1B0C">
        <w:t>decision</w:t>
      </w:r>
      <w:r>
        <w:t xml:space="preserve">, the </w:t>
      </w:r>
      <w:r w:rsidRPr="00DF1B0C">
        <w:t xml:space="preserve">Conference of the Parties serving as the meeting of the Parties to the Nagoya Protocol </w:t>
      </w:r>
      <w:r w:rsidR="00837782" w:rsidRPr="00DF1B0C">
        <w:t>also</w:t>
      </w:r>
      <w:r w:rsidR="004B14E6" w:rsidRPr="00DF1B0C">
        <w:t xml:space="preserve"> request</w:t>
      </w:r>
      <w:r w:rsidR="008D37CA" w:rsidRPr="00DF1B0C">
        <w:t>ed</w:t>
      </w:r>
      <w:r w:rsidR="004B14E6" w:rsidRPr="00DF1B0C">
        <w:t xml:space="preserve"> the </w:t>
      </w:r>
      <w:r w:rsidR="005039AC" w:rsidRPr="00DF1B0C">
        <w:t xml:space="preserve">Executive Secretary </w:t>
      </w:r>
      <w:r w:rsidR="004B14E6" w:rsidRPr="00DF1B0C">
        <w:t xml:space="preserve">to hold a meeting of the Informal Advisory Committee to the Access and Benefit-sharing Clearing-House before the sixth meeting of the Conference of the Parties serving as the meeting of the Parties to the Protocol and, as needed, informal online discussions, and to report on the outcomes of the work </w:t>
      </w:r>
      <w:r w:rsidR="00515C44">
        <w:t xml:space="preserve">of the </w:t>
      </w:r>
      <w:r w:rsidR="00E87855">
        <w:t xml:space="preserve">Committee </w:t>
      </w:r>
      <w:r w:rsidR="004B14E6" w:rsidRPr="00DF1B0C">
        <w:t xml:space="preserve">at </w:t>
      </w:r>
      <w:r w:rsidR="00105E44">
        <w:t>the</w:t>
      </w:r>
      <w:r w:rsidR="00105E44" w:rsidRPr="00DF1B0C">
        <w:t xml:space="preserve"> </w:t>
      </w:r>
      <w:r w:rsidR="004B14E6" w:rsidRPr="00DF1B0C">
        <w:t>sixth meeting.</w:t>
      </w:r>
      <w:r w:rsidR="003C694B" w:rsidRPr="00DF1B0C">
        <w:t xml:space="preserve"> </w:t>
      </w:r>
    </w:p>
    <w:p w14:paraId="38D69E5B" w14:textId="7A59387E" w:rsidR="00E97DD5" w:rsidRPr="00DF1B0C" w:rsidRDefault="00AA149A" w:rsidP="00E97DD5">
      <w:pPr>
        <w:pStyle w:val="CBDNormalNumber"/>
        <w:numPr>
          <w:ilvl w:val="0"/>
          <w:numId w:val="8"/>
        </w:numPr>
      </w:pPr>
      <w:r w:rsidRPr="00FD2087">
        <w:t xml:space="preserve">The </w:t>
      </w:r>
      <w:bookmarkStart w:id="15" w:name="_Hlk240971166"/>
      <w:r w:rsidRPr="00FD2087">
        <w:t>Informal Advisory</w:t>
      </w:r>
      <w:r w:rsidRPr="00DF1B0C">
        <w:t xml:space="preserve"> Committee </w:t>
      </w:r>
      <w:bookmarkEnd w:id="15"/>
      <w:r w:rsidRPr="00DF1B0C">
        <w:t xml:space="preserve">to the Access and Benefit-sharing Clearing-House was established </w:t>
      </w:r>
      <w:r w:rsidR="009371D6" w:rsidRPr="00DF1B0C">
        <w:t>pursuant to</w:t>
      </w:r>
      <w:r w:rsidRPr="00DF1B0C">
        <w:t xml:space="preserve"> decision </w:t>
      </w:r>
      <w:hyperlink r:id="rId27" w:history="1">
        <w:r w:rsidRPr="003A36D1">
          <w:rPr>
            <w:rStyle w:val="Hyperlink"/>
          </w:rPr>
          <w:t>NP-1/2</w:t>
        </w:r>
      </w:hyperlink>
      <w:r w:rsidRPr="00DF1B0C">
        <w:t xml:space="preserve">. Its mandate is to assist the Executive Secretary with </w:t>
      </w:r>
      <w:r w:rsidR="008B304A">
        <w:t xml:space="preserve">the </w:t>
      </w:r>
      <w:r w:rsidRPr="00DF1B0C">
        <w:t xml:space="preserve">implementation of the </w:t>
      </w:r>
      <w:proofErr w:type="gramStart"/>
      <w:r w:rsidRPr="00DF1B0C">
        <w:t>Clearing-House</w:t>
      </w:r>
      <w:proofErr w:type="gramEnd"/>
      <w:r w:rsidRPr="00DF1B0C">
        <w:t xml:space="preserve"> and to provide technical guidance </w:t>
      </w:r>
      <w:r w:rsidR="00C703ED" w:rsidRPr="00C703ED">
        <w:t>with respect to the resolution</w:t>
      </w:r>
      <w:r w:rsidR="00C703ED">
        <w:t xml:space="preserve"> of</w:t>
      </w:r>
      <w:r w:rsidRPr="00DF1B0C">
        <w:t xml:space="preserve"> technical and practical issues arising from its ongoing development.</w:t>
      </w:r>
      <w:r w:rsidR="00E97DD5" w:rsidRPr="00DF1B0C">
        <w:t xml:space="preserve"> The composition </w:t>
      </w:r>
      <w:r w:rsidR="00E87855">
        <w:t xml:space="preserve">of the </w:t>
      </w:r>
      <w:r w:rsidR="00E87855" w:rsidRPr="00DF1B0C">
        <w:t xml:space="preserve">Committee </w:t>
      </w:r>
      <w:r w:rsidR="00E97DD5" w:rsidRPr="00DF1B0C">
        <w:t xml:space="preserve">was announced in notification </w:t>
      </w:r>
      <w:hyperlink r:id="rId28" w:history="1">
        <w:r w:rsidR="00E97DD5" w:rsidRPr="00264904">
          <w:rPr>
            <w:rStyle w:val="Hyperlink"/>
            <w:color w:val="auto"/>
            <w:u w:val="none"/>
          </w:rPr>
          <w:t xml:space="preserve">No. </w:t>
        </w:r>
        <w:r w:rsidR="00E97DD5" w:rsidRPr="00DF1B0C">
          <w:rPr>
            <w:rStyle w:val="Hyperlink"/>
          </w:rPr>
          <w:t>2025-129</w:t>
        </w:r>
      </w:hyperlink>
      <w:r w:rsidR="00E97DD5" w:rsidRPr="00DF1B0C">
        <w:t xml:space="preserve"> of </w:t>
      </w:r>
      <w:r w:rsidR="00764D1A">
        <w:t>7</w:t>
      </w:r>
      <w:r w:rsidR="00E97DD5" w:rsidRPr="00DF1B0C">
        <w:t xml:space="preserve"> October 2025. </w:t>
      </w:r>
    </w:p>
    <w:p w14:paraId="309F9219" w14:textId="4E719E32" w:rsidR="00E72F7D" w:rsidRPr="00DF1B0C" w:rsidRDefault="0006290B" w:rsidP="00794670">
      <w:pPr>
        <w:pStyle w:val="CBDNormalNumber"/>
        <w:numPr>
          <w:ilvl w:val="0"/>
          <w:numId w:val="8"/>
        </w:numPr>
      </w:pPr>
      <w:r w:rsidRPr="00DF1B0C">
        <w:t>As mentioned a</w:t>
      </w:r>
      <w:r w:rsidR="006B044F" w:rsidRPr="00DF1B0C">
        <w:t>bove,</w:t>
      </w:r>
      <w:r w:rsidRPr="00DF1B0C">
        <w:t xml:space="preserve"> the second assessment and review of the </w:t>
      </w:r>
      <w:r w:rsidR="00F52587">
        <w:t xml:space="preserve">effectiveness of the </w:t>
      </w:r>
      <w:r w:rsidR="00CB7BEE" w:rsidRPr="00DF1B0C">
        <w:t xml:space="preserve">Nagoya Protocol included </w:t>
      </w:r>
      <w:r w:rsidR="00F52587">
        <w:t xml:space="preserve">a </w:t>
      </w:r>
      <w:r w:rsidR="00E72F7D" w:rsidRPr="00DF1B0C">
        <w:t xml:space="preserve">review of </w:t>
      </w:r>
      <w:r w:rsidR="00764D1A">
        <w:t xml:space="preserve">the </w:t>
      </w:r>
      <w:r w:rsidR="00E72F7D" w:rsidRPr="00DF1B0C">
        <w:t xml:space="preserve">implementation and operation of the Access and Benefit-sharing Clearing-House, </w:t>
      </w:r>
      <w:r w:rsidR="0066551D">
        <w:t>pursuant to</w:t>
      </w:r>
      <w:r w:rsidR="0075788A" w:rsidRPr="00DF1B0C">
        <w:t xml:space="preserve"> element (g)</w:t>
      </w:r>
      <w:r w:rsidR="0066551D">
        <w:t xml:space="preserve"> </w:t>
      </w:r>
      <w:r w:rsidR="00DD756C">
        <w:t>listed</w:t>
      </w:r>
      <w:r w:rsidR="00D86545">
        <w:t xml:space="preserve"> in</w:t>
      </w:r>
      <w:r w:rsidR="0066551D" w:rsidRPr="006E38B4">
        <w:t xml:space="preserve"> the annex </w:t>
      </w:r>
      <w:bookmarkStart w:id="16" w:name="_Hlk240983692"/>
      <w:r w:rsidR="0066551D">
        <w:t xml:space="preserve">to </w:t>
      </w:r>
      <w:r w:rsidR="0066551D" w:rsidRPr="006E38B4">
        <w:t>decision </w:t>
      </w:r>
      <w:hyperlink r:id="rId29" w:history="1">
        <w:r w:rsidR="0066551D" w:rsidRPr="006E38B4">
          <w:rPr>
            <w:rStyle w:val="Hyperlink"/>
          </w:rPr>
          <w:t>NP-5/5</w:t>
        </w:r>
      </w:hyperlink>
      <w:bookmarkEnd w:id="16"/>
      <w:r w:rsidR="0075788A" w:rsidRPr="00DF1B0C">
        <w:t xml:space="preserve">, </w:t>
      </w:r>
      <w:r w:rsidR="00E72F7D" w:rsidRPr="00DF1B0C">
        <w:t xml:space="preserve">including </w:t>
      </w:r>
      <w:r w:rsidR="00C42C75">
        <w:t xml:space="preserve">the </w:t>
      </w:r>
      <w:r w:rsidR="00E72F7D" w:rsidRPr="00DF1B0C">
        <w:t xml:space="preserve">number of access and benefit-sharing measures made available; </w:t>
      </w:r>
      <w:r w:rsidR="00BA7B36">
        <w:t xml:space="preserve">the </w:t>
      </w:r>
      <w:r w:rsidR="00E72F7D" w:rsidRPr="00DF1B0C">
        <w:t>number of countries that ha</w:t>
      </w:r>
      <w:r w:rsidR="009D21DA">
        <w:t>d</w:t>
      </w:r>
      <w:r w:rsidR="00E72F7D" w:rsidRPr="00DF1B0C">
        <w:t xml:space="preserve"> published information on their competent national authorities; </w:t>
      </w:r>
      <w:r w:rsidR="00BA7B36">
        <w:t xml:space="preserve">the </w:t>
      </w:r>
      <w:r w:rsidR="00E72F7D" w:rsidRPr="00DF1B0C">
        <w:t xml:space="preserve">number of published internationally recognized certificates of compliance; and </w:t>
      </w:r>
      <w:r w:rsidR="00BA7B36">
        <w:t xml:space="preserve">the </w:t>
      </w:r>
      <w:r w:rsidR="00E72F7D" w:rsidRPr="00DF1B0C">
        <w:t>number of published checkpoint communiqués</w:t>
      </w:r>
      <w:r w:rsidR="00CB7BEE" w:rsidRPr="00DF1B0C">
        <w:t>.</w:t>
      </w:r>
      <w:r w:rsidR="006E38B4">
        <w:t xml:space="preserve"> </w:t>
      </w:r>
      <w:proofErr w:type="gramStart"/>
      <w:r w:rsidR="0004783A" w:rsidRPr="00DF1B0C">
        <w:t>A number of</w:t>
      </w:r>
      <w:proofErr w:type="gramEnd"/>
      <w:r w:rsidR="0004783A" w:rsidRPr="00DF1B0C">
        <w:t xml:space="preserve"> documents were prepared to inform this process:</w:t>
      </w:r>
    </w:p>
    <w:p w14:paraId="1BD1D744" w14:textId="19A6EDE5" w:rsidR="0004783A" w:rsidRPr="00264904" w:rsidRDefault="00F833E1" w:rsidP="00074CAB">
      <w:pPr>
        <w:pStyle w:val="CBDNormalNumber"/>
        <w:numPr>
          <w:ilvl w:val="1"/>
          <w:numId w:val="7"/>
        </w:numPr>
      </w:pPr>
      <w:r w:rsidRPr="00264904">
        <w:t xml:space="preserve">Document </w:t>
      </w:r>
      <w:bookmarkStart w:id="17" w:name="_Hlk240976540"/>
      <w:r w:rsidRPr="00DF1B0C">
        <w:fldChar w:fldCharType="begin"/>
      </w:r>
      <w:r w:rsidR="009974C4">
        <w:instrText>HYPERLINK "https://www.cbd.int/documents/CBD/SBI/7/INF/2"</w:instrText>
      </w:r>
      <w:r w:rsidRPr="00DF1B0C">
        <w:fldChar w:fldCharType="separate"/>
      </w:r>
      <w:r w:rsidRPr="00264904">
        <w:rPr>
          <w:rStyle w:val="Hyperlink"/>
        </w:rPr>
        <w:t>CBD/SBI/7/INF/2</w:t>
      </w:r>
      <w:r w:rsidRPr="00DF1B0C">
        <w:fldChar w:fldCharType="end"/>
      </w:r>
      <w:bookmarkEnd w:id="17"/>
      <w:r w:rsidR="009C1312" w:rsidRPr="00264904">
        <w:t xml:space="preserve"> contains an analysis of information </w:t>
      </w:r>
      <w:r w:rsidR="00414C5A">
        <w:t xml:space="preserve">from </w:t>
      </w:r>
      <w:r w:rsidR="009C1312" w:rsidRPr="00264904">
        <w:t>national report</w:t>
      </w:r>
      <w:r w:rsidR="00414C5A">
        <w:t>s</w:t>
      </w:r>
      <w:r w:rsidR="00F423BD">
        <w:t xml:space="preserve"> </w:t>
      </w:r>
      <w:r w:rsidR="00F423BD" w:rsidRPr="00F423BD">
        <w:t>submitted by Parties to the Nagoya Protocol</w:t>
      </w:r>
      <w:r w:rsidR="00AA7FB4" w:rsidRPr="00264904">
        <w:t xml:space="preserve"> and </w:t>
      </w:r>
      <w:r w:rsidR="00D171F3">
        <w:t>from</w:t>
      </w:r>
      <w:r w:rsidR="00AA7FB4" w:rsidRPr="00264904">
        <w:t xml:space="preserve"> the </w:t>
      </w:r>
      <w:proofErr w:type="gramStart"/>
      <w:r w:rsidR="00AA7FB4" w:rsidRPr="00264904">
        <w:t>Clearing-House</w:t>
      </w:r>
      <w:proofErr w:type="gramEnd"/>
      <w:r w:rsidR="00AA7FB4" w:rsidRPr="00264904">
        <w:t>, among other sources.</w:t>
      </w:r>
      <w:r w:rsidR="00437EF4" w:rsidRPr="00264904">
        <w:t xml:space="preserve"> </w:t>
      </w:r>
      <w:r w:rsidR="00193588">
        <w:t>Subs</w:t>
      </w:r>
      <w:r w:rsidR="00437EF4" w:rsidRPr="00DF1B0C">
        <w:t>ection</w:t>
      </w:r>
      <w:r w:rsidR="00437EF4" w:rsidRPr="00264904">
        <w:t xml:space="preserve"> </w:t>
      </w:r>
      <w:r w:rsidR="0083135B">
        <w:t>III.</w:t>
      </w:r>
      <w:r w:rsidR="00437EF4" w:rsidRPr="00264904">
        <w:t>G</w:t>
      </w:r>
      <w:r w:rsidR="005F781A" w:rsidRPr="00264904">
        <w:t xml:space="preserve"> of the document </w:t>
      </w:r>
      <w:r w:rsidR="00793494">
        <w:t>contains a</w:t>
      </w:r>
      <w:r w:rsidR="005F781A" w:rsidRPr="00264904">
        <w:t xml:space="preserve"> review of </w:t>
      </w:r>
      <w:r w:rsidR="00793494">
        <w:t xml:space="preserve">the </w:t>
      </w:r>
      <w:r w:rsidR="005F781A" w:rsidRPr="00264904">
        <w:t xml:space="preserve">implementation and operation of the </w:t>
      </w:r>
      <w:proofErr w:type="gramStart"/>
      <w:r w:rsidR="005F781A" w:rsidRPr="00264904">
        <w:lastRenderedPageBreak/>
        <w:t>Clearing-House</w:t>
      </w:r>
      <w:proofErr w:type="gramEnd"/>
      <w:r w:rsidR="00A43876">
        <w:t xml:space="preserve">, including </w:t>
      </w:r>
      <w:r w:rsidR="00BB522F" w:rsidRPr="00264904">
        <w:t>an analysis of the responses</w:t>
      </w:r>
      <w:r w:rsidR="000E0110" w:rsidRPr="00264904">
        <w:t xml:space="preserve"> </w:t>
      </w:r>
      <w:r w:rsidR="00D751AF">
        <w:t>from</w:t>
      </w:r>
      <w:r w:rsidR="00D751AF" w:rsidRPr="00264904">
        <w:t xml:space="preserve"> </w:t>
      </w:r>
      <w:r w:rsidR="000E0110" w:rsidRPr="00264904">
        <w:t xml:space="preserve">Parties to relevant questions </w:t>
      </w:r>
      <w:r w:rsidR="00793494">
        <w:t>in</w:t>
      </w:r>
      <w:r w:rsidR="00793494" w:rsidRPr="00264904">
        <w:t xml:space="preserve"> </w:t>
      </w:r>
      <w:r w:rsidR="000E0110" w:rsidRPr="00264904">
        <w:t>the</w:t>
      </w:r>
      <w:r w:rsidR="00D03258">
        <w:t>ir</w:t>
      </w:r>
      <w:r w:rsidR="000E0110" w:rsidRPr="00264904">
        <w:t xml:space="preserve"> first national report</w:t>
      </w:r>
      <w:r w:rsidR="00D03258">
        <w:t>s</w:t>
      </w:r>
      <w:r w:rsidR="00797E37" w:rsidRPr="00264904">
        <w:t>;</w:t>
      </w:r>
    </w:p>
    <w:p w14:paraId="3E77F52B" w14:textId="2C34BFC4" w:rsidR="005F781A" w:rsidRPr="00264904" w:rsidRDefault="003576E9" w:rsidP="00BB522F">
      <w:pPr>
        <w:pStyle w:val="CBDNormalNumber"/>
        <w:numPr>
          <w:ilvl w:val="1"/>
          <w:numId w:val="7"/>
        </w:numPr>
      </w:pPr>
      <w:r w:rsidRPr="00264904">
        <w:t xml:space="preserve">Document </w:t>
      </w:r>
      <w:hyperlink r:id="rId30" w:history="1">
        <w:r w:rsidRPr="00264904">
          <w:rPr>
            <w:rStyle w:val="Hyperlink"/>
          </w:rPr>
          <w:t>CBD/SBI/7/INF/4</w:t>
        </w:r>
      </w:hyperlink>
      <w:r w:rsidRPr="00264904">
        <w:t xml:space="preserve"> </w:t>
      </w:r>
      <w:r w:rsidR="000E0110" w:rsidRPr="00264904">
        <w:t xml:space="preserve">provides </w:t>
      </w:r>
      <w:r w:rsidRPr="00264904">
        <w:t xml:space="preserve">an analysis of information published in the </w:t>
      </w:r>
      <w:proofErr w:type="gramStart"/>
      <w:r w:rsidRPr="00264904">
        <w:t>Clearing-House</w:t>
      </w:r>
      <w:proofErr w:type="gramEnd"/>
      <w:r w:rsidR="00EC6939">
        <w:t>,</w:t>
      </w:r>
      <w:r w:rsidR="000E0110" w:rsidRPr="00264904">
        <w:t xml:space="preserve"> </w:t>
      </w:r>
      <w:r w:rsidR="00CE5347" w:rsidRPr="00264904">
        <w:t xml:space="preserve">including trends and insights across </w:t>
      </w:r>
      <w:r w:rsidR="000E0110" w:rsidRPr="00264904">
        <w:t xml:space="preserve">the different </w:t>
      </w:r>
      <w:r w:rsidR="00CE5347" w:rsidRPr="00264904">
        <w:t xml:space="preserve">record </w:t>
      </w:r>
      <w:r w:rsidR="000E0110" w:rsidRPr="00264904">
        <w:t>type</w:t>
      </w:r>
      <w:r w:rsidR="00D9456D" w:rsidRPr="00264904">
        <w:t>s</w:t>
      </w:r>
      <w:r w:rsidR="00797E37" w:rsidRPr="00264904">
        <w:t>;</w:t>
      </w:r>
    </w:p>
    <w:p w14:paraId="6876A0F0" w14:textId="79C7DE90" w:rsidR="00825CA3" w:rsidRPr="00DF1B0C" w:rsidRDefault="000E0110" w:rsidP="00B63DF9">
      <w:pPr>
        <w:pStyle w:val="CBDNormalNumber"/>
        <w:numPr>
          <w:ilvl w:val="1"/>
          <w:numId w:val="7"/>
        </w:numPr>
      </w:pPr>
      <w:r w:rsidRPr="00264904">
        <w:t xml:space="preserve">Document </w:t>
      </w:r>
      <w:hyperlink r:id="rId31" w:history="1">
        <w:r w:rsidRPr="00264904">
          <w:rPr>
            <w:rStyle w:val="Hyperlink"/>
          </w:rPr>
          <w:t>CBD/SBI/7/INF/5</w:t>
        </w:r>
      </w:hyperlink>
      <w:r w:rsidRPr="00264904">
        <w:t xml:space="preserve"> </w:t>
      </w:r>
      <w:r w:rsidR="00825CA3" w:rsidRPr="00264904">
        <w:t>contains an</w:t>
      </w:r>
      <w:r w:rsidRPr="00264904">
        <w:t xml:space="preserve"> analysis of responses to the targeted</w:t>
      </w:r>
      <w:r w:rsidRPr="00DF1B0C">
        <w:t xml:space="preserve"> survey</w:t>
      </w:r>
      <w:r w:rsidR="00E468A9" w:rsidRPr="00DF1B0C">
        <w:t xml:space="preserve"> developed</w:t>
      </w:r>
      <w:r w:rsidR="00B91E9E" w:rsidRPr="00DF1B0C">
        <w:t xml:space="preserve"> to provide feedback on the implementation and operation of the </w:t>
      </w:r>
      <w:proofErr w:type="gramStart"/>
      <w:r w:rsidR="00B91E9E" w:rsidRPr="00DF1B0C">
        <w:t>Clearing-House</w:t>
      </w:r>
      <w:proofErr w:type="gramEnd"/>
      <w:r w:rsidR="00D9456D" w:rsidRPr="00DF1B0C">
        <w:t>.</w:t>
      </w:r>
      <w:r w:rsidR="001C461D" w:rsidRPr="00DF1B0C">
        <w:rPr>
          <w:rStyle w:val="FootnoteReference"/>
        </w:rPr>
        <w:footnoteReference w:id="11"/>
      </w:r>
      <w:r w:rsidR="00825CA3" w:rsidRPr="00DF1B0C">
        <w:t xml:space="preserve"> The survey was open for responses for approximately four months and </w:t>
      </w:r>
      <w:r w:rsidR="00DD1F7E">
        <w:t xml:space="preserve">was </w:t>
      </w:r>
      <w:r w:rsidR="00825CA3" w:rsidRPr="00DF1B0C">
        <w:t>closed on 31 December</w:t>
      </w:r>
      <w:r w:rsidR="00B63DF9" w:rsidRPr="00DF1B0C">
        <w:t xml:space="preserve"> 2025</w:t>
      </w:r>
      <w:r w:rsidR="00612B40" w:rsidRPr="00DF1B0C">
        <w:t>. The survey received a total of 112 responses from 60 countries</w:t>
      </w:r>
      <w:r w:rsidR="00B63DF9" w:rsidRPr="00DF1B0C">
        <w:t xml:space="preserve"> and provide</w:t>
      </w:r>
      <w:r w:rsidR="00D9456D" w:rsidRPr="00DF1B0C">
        <w:t>d</w:t>
      </w:r>
      <w:r w:rsidR="00B63DF9" w:rsidRPr="00DF1B0C">
        <w:t xml:space="preserve"> insight into the effectiveness of the </w:t>
      </w:r>
      <w:proofErr w:type="gramStart"/>
      <w:r w:rsidR="00B63DF9" w:rsidRPr="00DF1B0C">
        <w:t>Clearing-House</w:t>
      </w:r>
      <w:proofErr w:type="gramEnd"/>
      <w:r w:rsidR="00B63DF9" w:rsidRPr="00DF1B0C">
        <w:t xml:space="preserve"> and its crucial role in supporting the implementation of the Protocol.</w:t>
      </w:r>
    </w:p>
    <w:p w14:paraId="547FBD12" w14:textId="467635FD" w:rsidR="009A2A40" w:rsidRPr="00DF1B0C" w:rsidRDefault="00396238" w:rsidP="003D5847">
      <w:pPr>
        <w:pStyle w:val="CBDNormalNumber"/>
        <w:numPr>
          <w:ilvl w:val="0"/>
          <w:numId w:val="8"/>
        </w:numPr>
      </w:pPr>
      <w:r w:rsidRPr="00DF1B0C">
        <w:t xml:space="preserve">Documents </w:t>
      </w:r>
      <w:hyperlink r:id="rId32" w:history="1">
        <w:r w:rsidRPr="00DF1B0C">
          <w:rPr>
            <w:rStyle w:val="Hyperlink"/>
          </w:rPr>
          <w:t>CBD/SBI/7/INF/4</w:t>
        </w:r>
      </w:hyperlink>
      <w:r w:rsidRPr="00DF1B0C">
        <w:t xml:space="preserve"> and </w:t>
      </w:r>
      <w:hyperlink r:id="rId33" w:history="1">
        <w:r w:rsidRPr="00DF1B0C">
          <w:rPr>
            <w:rStyle w:val="Hyperlink"/>
          </w:rPr>
          <w:t>CBD/SBI/7/INF/5</w:t>
        </w:r>
      </w:hyperlink>
      <w:r w:rsidRPr="00DF1B0C">
        <w:t xml:space="preserve"> were also presented in a webinar</w:t>
      </w:r>
      <w:r w:rsidR="00DB72AB" w:rsidRPr="00DF1B0C">
        <w:rPr>
          <w:rStyle w:val="FootnoteReference"/>
        </w:rPr>
        <w:footnoteReference w:id="12"/>
      </w:r>
      <w:r w:rsidR="00DB72AB" w:rsidRPr="00DF1B0C">
        <w:t xml:space="preserve"> held on 20 May 2026</w:t>
      </w:r>
      <w:r w:rsidR="00F22BE3" w:rsidRPr="00DF1B0C">
        <w:t>.</w:t>
      </w:r>
      <w:r w:rsidR="006E38B4">
        <w:t xml:space="preserve"> </w:t>
      </w:r>
      <w:r w:rsidR="00D247BE" w:rsidRPr="00DF1B0C">
        <w:t xml:space="preserve">The conclusions from </w:t>
      </w:r>
      <w:r w:rsidR="0097650F" w:rsidRPr="00DF1B0C">
        <w:t>the</w:t>
      </w:r>
      <w:r w:rsidR="004A35D6">
        <w:t xml:space="preserve"> three</w:t>
      </w:r>
      <w:r w:rsidR="0097650F" w:rsidRPr="00DF1B0C">
        <w:t xml:space="preserve"> </w:t>
      </w:r>
      <w:r w:rsidR="00D247BE" w:rsidRPr="00DF1B0C">
        <w:t xml:space="preserve">documents </w:t>
      </w:r>
      <w:r w:rsidR="00FC44A8">
        <w:t xml:space="preserve">mentioned above </w:t>
      </w:r>
      <w:r w:rsidR="0075788A" w:rsidRPr="00DF1B0C">
        <w:t xml:space="preserve">were presented in </w:t>
      </w:r>
      <w:r w:rsidR="004D50C8">
        <w:t>the</w:t>
      </w:r>
      <w:r w:rsidR="003E6F1F">
        <w:t xml:space="preserve"> a</w:t>
      </w:r>
      <w:r w:rsidR="003E6F1F" w:rsidRPr="003E6F1F">
        <w:t>nalysis of information for the second assessment and review of the effectiveness of the Nagoya Protocol</w:t>
      </w:r>
      <w:r w:rsidR="00D00B55">
        <w:t>,</w:t>
      </w:r>
      <w:r w:rsidR="003E6F1F">
        <w:rPr>
          <w:rStyle w:val="FootnoteReference"/>
        </w:rPr>
        <w:footnoteReference w:id="13"/>
      </w:r>
      <w:r w:rsidR="003E6F1F" w:rsidRPr="003E6F1F">
        <w:t xml:space="preserve"> </w:t>
      </w:r>
      <w:r w:rsidR="001D7A12" w:rsidRPr="00604298">
        <w:t>which</w:t>
      </w:r>
      <w:r w:rsidR="001D7A12" w:rsidRPr="00DF1B0C">
        <w:t xml:space="preserve"> includes </w:t>
      </w:r>
      <w:r w:rsidR="00696248" w:rsidRPr="00DF1B0C">
        <w:t>update</w:t>
      </w:r>
      <w:r w:rsidR="00F22BE3" w:rsidRPr="00DF1B0C">
        <w:t>d</w:t>
      </w:r>
      <w:r w:rsidR="00696248" w:rsidRPr="00DF1B0C">
        <w:t xml:space="preserve"> data on the framework of indicators </w:t>
      </w:r>
      <w:r w:rsidR="001E78C5">
        <w:t>contained</w:t>
      </w:r>
      <w:r w:rsidR="001E78C5" w:rsidRPr="00DF1B0C">
        <w:t xml:space="preserve"> </w:t>
      </w:r>
      <w:r w:rsidR="00696248" w:rsidRPr="00DF1B0C">
        <w:t>in</w:t>
      </w:r>
      <w:r w:rsidR="001E78C5">
        <w:t xml:space="preserve"> annex II to</w:t>
      </w:r>
      <w:r w:rsidR="00696248" w:rsidRPr="00DF1B0C">
        <w:t xml:space="preserve"> decision </w:t>
      </w:r>
      <w:hyperlink r:id="rId34" w:history="1">
        <w:r w:rsidR="00696248" w:rsidRPr="00DF1B0C">
          <w:rPr>
            <w:rStyle w:val="Hyperlink"/>
          </w:rPr>
          <w:t>NP-3/1</w:t>
        </w:r>
      </w:hyperlink>
      <w:r w:rsidR="00696248" w:rsidRPr="00DF1B0C">
        <w:t xml:space="preserve">. </w:t>
      </w:r>
    </w:p>
    <w:p w14:paraId="21E3D928" w14:textId="4AFE36FB" w:rsidR="00FC75F2" w:rsidRPr="00DF1B0C" w:rsidRDefault="00D73C95" w:rsidP="00FC75F2">
      <w:pPr>
        <w:pStyle w:val="CBDNormalNumber"/>
        <w:numPr>
          <w:ilvl w:val="0"/>
          <w:numId w:val="8"/>
        </w:numPr>
      </w:pPr>
      <w:r>
        <w:t>In accordance with</w:t>
      </w:r>
      <w:r w:rsidR="00200343" w:rsidRPr="00DF1B0C">
        <w:t xml:space="preserve"> </w:t>
      </w:r>
      <w:r w:rsidR="00BC5400" w:rsidRPr="00DF1B0C">
        <w:t>the</w:t>
      </w:r>
      <w:r w:rsidR="00200343" w:rsidRPr="00DF1B0C">
        <w:t xml:space="preserve"> </w:t>
      </w:r>
      <w:r w:rsidR="004351D2" w:rsidRPr="00DF1B0C">
        <w:t>agreed</w:t>
      </w:r>
      <w:r w:rsidR="00200343" w:rsidRPr="00DF1B0C">
        <w:t xml:space="preserve"> allocation of tasks, t</w:t>
      </w:r>
      <w:r w:rsidR="00993CA2" w:rsidRPr="00DF1B0C">
        <w:t xml:space="preserve">he Compliance Committee </w:t>
      </w:r>
      <w:bookmarkStart w:id="18" w:name="_Hlk240978803"/>
      <w:r w:rsidRPr="006E38B4">
        <w:t xml:space="preserve">under the </w:t>
      </w:r>
      <w:r w:rsidRPr="00DB47F5">
        <w:t>Nagoya Protocol</w:t>
      </w:r>
      <w:r>
        <w:t xml:space="preserve"> </w:t>
      </w:r>
      <w:bookmarkEnd w:id="18"/>
      <w:r w:rsidR="00E33A50" w:rsidRPr="00565465">
        <w:t>on Access and Benefit-sharing</w:t>
      </w:r>
      <w:r w:rsidR="00E33A50">
        <w:t xml:space="preserve"> </w:t>
      </w:r>
      <w:r w:rsidR="00993CA2" w:rsidRPr="00DF1B0C">
        <w:t>provided input on progress made</w:t>
      </w:r>
      <w:r w:rsidR="004B6138" w:rsidRPr="00DF1B0C">
        <w:t xml:space="preserve"> in implementation</w:t>
      </w:r>
      <w:r w:rsidR="00993CA2" w:rsidRPr="00DF1B0C">
        <w:t>, challenges</w:t>
      </w:r>
      <w:r w:rsidR="00200343" w:rsidRPr="00DF1B0C">
        <w:t xml:space="preserve"> </w:t>
      </w:r>
      <w:r w:rsidR="009371D6" w:rsidRPr="00DF1B0C">
        <w:t>encountered</w:t>
      </w:r>
      <w:r w:rsidR="00993CA2" w:rsidRPr="00DF1B0C">
        <w:t xml:space="preserve"> and ways of enhancing </w:t>
      </w:r>
      <w:r w:rsidR="009371D6" w:rsidRPr="00DF1B0C">
        <w:t>the</w:t>
      </w:r>
      <w:r w:rsidR="00993CA2" w:rsidRPr="00DF1B0C">
        <w:t xml:space="preserve"> implementation of the Nagoya Protocol </w:t>
      </w:r>
      <w:r w:rsidR="00F65163" w:rsidRPr="00DF1B0C">
        <w:t>with</w:t>
      </w:r>
      <w:r w:rsidR="00993CA2" w:rsidRPr="00DF1B0C">
        <w:t xml:space="preserve"> re</w:t>
      </w:r>
      <w:r w:rsidR="00756E41" w:rsidRPr="00DF1B0C">
        <w:t xml:space="preserve">gard </w:t>
      </w:r>
      <w:r w:rsidR="006F6368" w:rsidRPr="00DF1B0C">
        <w:t>to the</w:t>
      </w:r>
      <w:r w:rsidR="00DA4B23" w:rsidRPr="00DF1B0C">
        <w:t xml:space="preserve"> publication of</w:t>
      </w:r>
      <w:r w:rsidR="00993CA2" w:rsidRPr="00DF1B0C">
        <w:t xml:space="preserve"> national records </w:t>
      </w:r>
      <w:r w:rsidR="00C010E4">
        <w:t>in</w:t>
      </w:r>
      <w:r w:rsidR="00E83384" w:rsidRPr="00DF1B0C">
        <w:t xml:space="preserve"> </w:t>
      </w:r>
      <w:r w:rsidR="00756E41" w:rsidRPr="00DF1B0C">
        <w:t xml:space="preserve">the </w:t>
      </w:r>
      <w:r w:rsidR="00562AC3" w:rsidRPr="00DF1B0C">
        <w:t xml:space="preserve">Access and Benefit-sharing </w:t>
      </w:r>
      <w:r w:rsidR="00756E41" w:rsidRPr="00DF1B0C">
        <w:t>Clearing-House</w:t>
      </w:r>
      <w:r w:rsidR="00200343" w:rsidRPr="00DF1B0C">
        <w:t>;</w:t>
      </w:r>
      <w:r w:rsidR="00756E41" w:rsidRPr="00DF1B0C">
        <w:t xml:space="preserve"> while the </w:t>
      </w:r>
      <w:bookmarkStart w:id="19" w:name="_Hlk240978008"/>
      <w:r w:rsidR="001D7A12" w:rsidRPr="00DF1B0C">
        <w:t>Informal Advi</w:t>
      </w:r>
      <w:r w:rsidR="00696248" w:rsidRPr="00DF1B0C">
        <w:t xml:space="preserve">sory </w:t>
      </w:r>
      <w:r w:rsidR="00993CA2" w:rsidRPr="00DF1B0C">
        <w:t>Committee</w:t>
      </w:r>
      <w:bookmarkEnd w:id="19"/>
      <w:r w:rsidR="00993CA2" w:rsidRPr="00DF1B0C">
        <w:t xml:space="preserve"> </w:t>
      </w:r>
      <w:r w:rsidRPr="00603AE2">
        <w:t>on Capacity-building for the Implementation of the Nagoya Protocol</w:t>
      </w:r>
      <w:r>
        <w:t xml:space="preserve"> </w:t>
      </w:r>
      <w:r w:rsidR="00756E41" w:rsidRPr="00DF1B0C">
        <w:t>examined the information related to the reference records.</w:t>
      </w:r>
      <w:r w:rsidR="009A2A40" w:rsidRPr="00DF1B0C">
        <w:t xml:space="preserve"> </w:t>
      </w:r>
    </w:p>
    <w:p w14:paraId="7FBA4522" w14:textId="4F17D666" w:rsidR="00A44182" w:rsidRPr="00DF1B0C" w:rsidRDefault="00302C52" w:rsidP="00A44182">
      <w:pPr>
        <w:pStyle w:val="CBDNormalNumber"/>
        <w:numPr>
          <w:ilvl w:val="0"/>
          <w:numId w:val="8"/>
        </w:numPr>
      </w:pPr>
      <w:r w:rsidRPr="00DF1B0C">
        <w:t xml:space="preserve">The </w:t>
      </w:r>
      <w:bookmarkStart w:id="20" w:name="_Hlk240978538"/>
      <w:r w:rsidRPr="00DF1B0C">
        <w:t xml:space="preserve">Informal Advisory Committee </w:t>
      </w:r>
      <w:r w:rsidR="00D73C95">
        <w:t>to</w:t>
      </w:r>
      <w:r w:rsidR="00D73C95" w:rsidRPr="00DF1B0C">
        <w:t xml:space="preserve"> </w:t>
      </w:r>
      <w:r w:rsidRPr="00DF1B0C">
        <w:t xml:space="preserve">the </w:t>
      </w:r>
      <w:r w:rsidR="00562AC3" w:rsidRPr="00DF1B0C">
        <w:t xml:space="preserve">Access and Benefit-sharing </w:t>
      </w:r>
      <w:r w:rsidRPr="00DF1B0C">
        <w:t xml:space="preserve">Clearing-House </w:t>
      </w:r>
      <w:bookmarkEnd w:id="20"/>
      <w:r w:rsidRPr="00DF1B0C">
        <w:t xml:space="preserve">was briefed on progress made </w:t>
      </w:r>
      <w:r w:rsidR="008A4048" w:rsidRPr="00DF1B0C">
        <w:t>and</w:t>
      </w:r>
      <w:r w:rsidRPr="00DF1B0C">
        <w:t xml:space="preserve"> the relevant documents and information resulting from the second assessment and review of the effectiveness of the Nagoya Protocol through two online preparatory sessions, held on 10 November 2025 and 3 February 2026</w:t>
      </w:r>
      <w:r w:rsidR="0012198E" w:rsidRPr="00DF1B0C">
        <w:t>.</w:t>
      </w:r>
      <w:r w:rsidR="005F004E" w:rsidRPr="00DF1B0C">
        <w:t xml:space="preserve"> </w:t>
      </w:r>
      <w:r w:rsidR="00E52B4D">
        <w:t>In addition</w:t>
      </w:r>
      <w:r w:rsidRPr="00DF1B0C">
        <w:t xml:space="preserve">, the Executive Secretary prepared a progress report on the development and administration of the </w:t>
      </w:r>
      <w:proofErr w:type="gramStart"/>
      <w:r w:rsidRPr="00DF1B0C">
        <w:t>Clearing-House</w:t>
      </w:r>
      <w:proofErr w:type="gramEnd"/>
      <w:r w:rsidRPr="00DF1B0C">
        <w:t xml:space="preserve">, made available as document </w:t>
      </w:r>
      <w:hyperlink r:id="rId35" w:history="1">
        <w:r w:rsidRPr="00DF1B0C">
          <w:rPr>
            <w:rStyle w:val="Hyperlink"/>
          </w:rPr>
          <w:t>CBD/NP/ABSCH-IAC/6/2.</w:t>
        </w:r>
      </w:hyperlink>
      <w:r w:rsidRPr="00DF1B0C">
        <w:t xml:space="preserve"> The document </w:t>
      </w:r>
      <w:r w:rsidR="00AB46BF">
        <w:t>provides an overview of</w:t>
      </w:r>
      <w:r w:rsidRPr="00DF1B0C">
        <w:t xml:space="preserve"> progress made </w:t>
      </w:r>
      <w:r w:rsidR="00E6320E" w:rsidRPr="00DF1B0C">
        <w:t>by the Secretariat</w:t>
      </w:r>
      <w:r w:rsidRPr="00DF1B0C">
        <w:t xml:space="preserve"> in the development and administration of the </w:t>
      </w:r>
      <w:proofErr w:type="gramStart"/>
      <w:r w:rsidRPr="00DF1B0C">
        <w:t>Clearing-House</w:t>
      </w:r>
      <w:proofErr w:type="gramEnd"/>
      <w:r w:rsidRPr="00DF1B0C">
        <w:t xml:space="preserve"> </w:t>
      </w:r>
      <w:r w:rsidR="0012198E" w:rsidRPr="00DF1B0C">
        <w:t xml:space="preserve">from </w:t>
      </w:r>
      <w:r w:rsidRPr="00DF1B0C">
        <w:t xml:space="preserve">November 2024 to April 2026. </w:t>
      </w:r>
    </w:p>
    <w:p w14:paraId="2314AABF" w14:textId="1B020355" w:rsidR="004A1CEA" w:rsidRPr="00DF1B0C" w:rsidRDefault="006D09C9" w:rsidP="008D37CA">
      <w:pPr>
        <w:pStyle w:val="CBDNormalNumber"/>
        <w:numPr>
          <w:ilvl w:val="0"/>
          <w:numId w:val="8"/>
        </w:numPr>
      </w:pPr>
      <w:r w:rsidRPr="00DF1B0C">
        <w:t xml:space="preserve">The </w:t>
      </w:r>
      <w:r w:rsidR="00A451B4" w:rsidRPr="00A451B4">
        <w:t xml:space="preserve">Informal Advisory Committee to the Access and Benefit-sharing </w:t>
      </w:r>
      <w:r w:rsidR="00A451B4">
        <w:t>C</w:t>
      </w:r>
      <w:r w:rsidR="00A451B4" w:rsidRPr="00A451B4">
        <w:t xml:space="preserve">learing-House </w:t>
      </w:r>
      <w:r w:rsidR="00A451B4">
        <w:t xml:space="preserve">held </w:t>
      </w:r>
      <w:r w:rsidR="001462A8">
        <w:t xml:space="preserve">its </w:t>
      </w:r>
      <w:r w:rsidR="00E6320E" w:rsidRPr="00DF1B0C">
        <w:t xml:space="preserve">sixth </w:t>
      </w:r>
      <w:r w:rsidRPr="00DF1B0C">
        <w:t>meeting</w:t>
      </w:r>
      <w:r w:rsidR="0012198E" w:rsidRPr="00DF1B0C">
        <w:t xml:space="preserve"> </w:t>
      </w:r>
      <w:r w:rsidRPr="00DF1B0C">
        <w:t>online</w:t>
      </w:r>
      <w:r w:rsidR="001462A8">
        <w:t>,</w:t>
      </w:r>
      <w:r w:rsidRPr="00DF1B0C">
        <w:t xml:space="preserve"> on 17 June 2026</w:t>
      </w:r>
      <w:r w:rsidR="0042509E">
        <w:t>.</w:t>
      </w:r>
      <w:r w:rsidR="00581F23">
        <w:t xml:space="preserve"> </w:t>
      </w:r>
      <w:r w:rsidR="0042509E">
        <w:t>T</w:t>
      </w:r>
      <w:r w:rsidR="00C95749">
        <w:t>he</w:t>
      </w:r>
      <w:r w:rsidR="00C95749" w:rsidRPr="00DF1B0C">
        <w:t xml:space="preserve"> </w:t>
      </w:r>
      <w:r w:rsidRPr="00DF1B0C">
        <w:t>report</w:t>
      </w:r>
      <w:r w:rsidR="00C95749">
        <w:t xml:space="preserve"> on th</w:t>
      </w:r>
      <w:r w:rsidR="0042509E">
        <w:t>e</w:t>
      </w:r>
      <w:r w:rsidR="00C95749">
        <w:t xml:space="preserve"> meeting</w:t>
      </w:r>
      <w:r w:rsidR="0042509E">
        <w:rPr>
          <w:rStyle w:val="FootnoteReference"/>
        </w:rPr>
        <w:footnoteReference w:id="14"/>
      </w:r>
      <w:r w:rsidRPr="00DF1B0C">
        <w:t xml:space="preserve"> </w:t>
      </w:r>
      <w:r w:rsidR="002B70A9" w:rsidRPr="00DF1B0C">
        <w:t xml:space="preserve">includes </w:t>
      </w:r>
      <w:r w:rsidR="003116FA" w:rsidRPr="00DF1B0C">
        <w:t>a revised list</w:t>
      </w:r>
      <w:r w:rsidR="00674D62" w:rsidRPr="00DF1B0C">
        <w:t xml:space="preserve"> of</w:t>
      </w:r>
      <w:r w:rsidR="001E1294" w:rsidRPr="00DF1B0C">
        <w:t xml:space="preserve"> </w:t>
      </w:r>
      <w:r w:rsidR="00674D62" w:rsidRPr="00DF1B0C">
        <w:t>g</w:t>
      </w:r>
      <w:r w:rsidR="001E1294" w:rsidRPr="00DF1B0C">
        <w:t xml:space="preserve">oals and priorities for the future </w:t>
      </w:r>
      <w:r w:rsidR="00843334">
        <w:t>implementation</w:t>
      </w:r>
      <w:r w:rsidR="00843334" w:rsidRPr="00DF1B0C">
        <w:t xml:space="preserve"> </w:t>
      </w:r>
      <w:r w:rsidR="001E1294" w:rsidRPr="00DF1B0C">
        <w:t xml:space="preserve">and administration of the </w:t>
      </w:r>
      <w:r w:rsidR="00562AC3" w:rsidRPr="00DF1B0C">
        <w:t xml:space="preserve">Access and Benefit-sharing </w:t>
      </w:r>
      <w:r w:rsidR="001E1294" w:rsidRPr="00DF1B0C">
        <w:t>Clearing-House</w:t>
      </w:r>
      <w:r w:rsidR="00DF490A">
        <w:t>,</w:t>
      </w:r>
      <w:r w:rsidR="00674D62" w:rsidRPr="00DF1B0C">
        <w:t xml:space="preserve"> </w:t>
      </w:r>
      <w:r w:rsidR="005F004E" w:rsidRPr="00DF1B0C">
        <w:t>which</w:t>
      </w:r>
      <w:r w:rsidR="00674D62" w:rsidRPr="00DF1B0C">
        <w:t xml:space="preserve"> take</w:t>
      </w:r>
      <w:r w:rsidR="003116FA" w:rsidRPr="00DF1B0C">
        <w:t>s</w:t>
      </w:r>
      <w:r w:rsidR="00674D62" w:rsidRPr="00DF1B0C">
        <w:t xml:space="preserve"> into account the </w:t>
      </w:r>
      <w:r w:rsidR="00AD7E74" w:rsidRPr="00DF1B0C">
        <w:t>relevant information</w:t>
      </w:r>
      <w:r w:rsidR="007F62DF" w:rsidRPr="00DF1B0C">
        <w:t xml:space="preserve"> prepared for the assessment and review a</w:t>
      </w:r>
      <w:r w:rsidR="00AD7E74" w:rsidRPr="00DF1B0C">
        <w:t xml:space="preserve">s well as </w:t>
      </w:r>
      <w:r w:rsidR="00674D62" w:rsidRPr="00DF1B0C">
        <w:t xml:space="preserve">the conclusions </w:t>
      </w:r>
      <w:r w:rsidR="007F16C7" w:rsidRPr="00DF1B0C">
        <w:t xml:space="preserve">and recommendations </w:t>
      </w:r>
      <w:r w:rsidR="007F62DF" w:rsidRPr="00DF1B0C">
        <w:t>made</w:t>
      </w:r>
      <w:r w:rsidR="00655193" w:rsidRPr="00DF1B0C">
        <w:t xml:space="preserve"> by the Compliance Committee </w:t>
      </w:r>
      <w:r w:rsidR="003A3505" w:rsidRPr="006E38B4">
        <w:t xml:space="preserve">under the </w:t>
      </w:r>
      <w:r w:rsidR="003A3505" w:rsidRPr="00DB47F5">
        <w:t>Nagoya Protocol</w:t>
      </w:r>
      <w:r w:rsidR="003A3505">
        <w:t xml:space="preserve"> </w:t>
      </w:r>
      <w:r w:rsidR="00E33A50" w:rsidRPr="00565465">
        <w:t>on Access and Benefit-sharing</w:t>
      </w:r>
      <w:r w:rsidR="00E33A50">
        <w:t xml:space="preserve"> </w:t>
      </w:r>
      <w:r w:rsidR="00655193" w:rsidRPr="00DF1B0C">
        <w:t xml:space="preserve">and the Informal Advisory Committee </w:t>
      </w:r>
      <w:r w:rsidR="00D43B49" w:rsidRPr="00603AE2">
        <w:t>on Capacity-building for the Implementation of the Nagoya Protocol</w:t>
      </w:r>
      <w:r w:rsidR="00D43B49">
        <w:t xml:space="preserve"> </w:t>
      </w:r>
      <w:r w:rsidR="00655193" w:rsidRPr="00DF1B0C">
        <w:t xml:space="preserve">resulting from the </w:t>
      </w:r>
      <w:bookmarkStart w:id="21" w:name="_Hlk240979066"/>
      <w:r w:rsidR="00655193" w:rsidRPr="00DF1B0C">
        <w:t xml:space="preserve">second </w:t>
      </w:r>
      <w:r w:rsidR="001506EA" w:rsidRPr="00DF1B0C">
        <w:t xml:space="preserve">assessment </w:t>
      </w:r>
      <w:bookmarkEnd w:id="21"/>
      <w:r w:rsidR="001506EA" w:rsidRPr="00DF1B0C">
        <w:t xml:space="preserve">and review </w:t>
      </w:r>
      <w:r w:rsidR="00655193" w:rsidRPr="00DF1B0C">
        <w:t xml:space="preserve">on actions to enhance implementation of the Protocol </w:t>
      </w:r>
      <w:r w:rsidR="003116FA" w:rsidRPr="00DF1B0C">
        <w:t>with</w:t>
      </w:r>
      <w:r w:rsidR="00655193" w:rsidRPr="00DF1B0C">
        <w:t xml:space="preserve"> regard to the Clearing-House</w:t>
      </w:r>
      <w:r w:rsidR="001506EA" w:rsidRPr="00DF1B0C">
        <w:t>.</w:t>
      </w:r>
      <w:r w:rsidR="004A1CEA" w:rsidRPr="00DF1B0C">
        <w:t xml:space="preserve"> </w:t>
      </w:r>
    </w:p>
    <w:p w14:paraId="2E32E642" w14:textId="5830F716" w:rsidR="006D09C9" w:rsidRPr="00DF1B0C" w:rsidRDefault="00D10A13" w:rsidP="00BE25C9">
      <w:pPr>
        <w:pStyle w:val="CBDNormalNumber"/>
        <w:numPr>
          <w:ilvl w:val="0"/>
          <w:numId w:val="8"/>
        </w:numPr>
      </w:pPr>
      <w:r w:rsidRPr="00DF1B0C">
        <w:t xml:space="preserve">Finally, </w:t>
      </w:r>
      <w:r w:rsidR="0027256E">
        <w:t xml:space="preserve">at its </w:t>
      </w:r>
      <w:r w:rsidR="004A1CEA" w:rsidRPr="00DF1B0C">
        <w:t>seventh meeting</w:t>
      </w:r>
      <w:r w:rsidR="0027256E">
        <w:t>,</w:t>
      </w:r>
      <w:r w:rsidR="004A1CEA" w:rsidRPr="00DF1B0C">
        <w:t xml:space="preserve"> the Subsidiary Body on Implementation considered document </w:t>
      </w:r>
      <w:hyperlink r:id="rId36" w:history="1">
        <w:r w:rsidR="004A1CEA" w:rsidRPr="004F3839">
          <w:rPr>
            <w:rStyle w:val="Hyperlink"/>
          </w:rPr>
          <w:t>CBD/SBI/7/7</w:t>
        </w:r>
      </w:hyperlink>
      <w:r w:rsidR="004F3839">
        <w:t>,</w:t>
      </w:r>
      <w:r w:rsidR="000167E1" w:rsidRPr="00DF1B0C">
        <w:t xml:space="preserve"> on the second assessment and review</w:t>
      </w:r>
      <w:r w:rsidR="004F3839">
        <w:t>,</w:t>
      </w:r>
      <w:r w:rsidR="004B6117" w:rsidRPr="00DF1B0C">
        <w:t xml:space="preserve"> </w:t>
      </w:r>
      <w:r w:rsidR="004A1CEA" w:rsidRPr="00DF1B0C">
        <w:t xml:space="preserve">and adopted recommendation </w:t>
      </w:r>
      <w:hyperlink r:id="rId37" w:history="1">
        <w:r w:rsidR="004A1CEA" w:rsidRPr="00DC4359">
          <w:rPr>
            <w:rStyle w:val="Hyperlink"/>
          </w:rPr>
          <w:t>7/6</w:t>
        </w:r>
      </w:hyperlink>
      <w:r w:rsidR="004A1CEA" w:rsidRPr="00DF1B0C">
        <w:t xml:space="preserve">, which includes recommendations on the Access and Benefit-sharing Clearing-House and </w:t>
      </w:r>
      <w:r w:rsidR="006E38B4">
        <w:t>information-sharing</w:t>
      </w:r>
      <w:r w:rsidR="004A1CEA" w:rsidRPr="00DF1B0C">
        <w:t xml:space="preserve"> in </w:t>
      </w:r>
      <w:r w:rsidR="00193588" w:rsidRPr="00193588">
        <w:t>sub</w:t>
      </w:r>
      <w:r w:rsidR="004A1CEA" w:rsidRPr="00193588">
        <w:t xml:space="preserve">section </w:t>
      </w:r>
      <w:proofErr w:type="gramStart"/>
      <w:r w:rsidR="004A1CEA" w:rsidRPr="00193588">
        <w:t>B.II.</w:t>
      </w:r>
      <w:proofErr w:type="gramEnd"/>
    </w:p>
    <w:p w14:paraId="4692FE58" w14:textId="416F4FE4" w:rsidR="00090374" w:rsidRPr="00DF1B0C" w:rsidDel="00475EF8" w:rsidRDefault="00090374" w:rsidP="001B737C">
      <w:pPr>
        <w:pStyle w:val="CBDH1"/>
      </w:pPr>
      <w:r w:rsidRPr="00DF1B0C">
        <w:lastRenderedPageBreak/>
        <w:t>IV.</w:t>
      </w:r>
      <w:r w:rsidR="00297C34" w:rsidRPr="00DF1B0C">
        <w:tab/>
      </w:r>
      <w:r w:rsidR="00590BA9" w:rsidRPr="00603C4F">
        <w:t xml:space="preserve">Nagoya </w:t>
      </w:r>
      <w:r w:rsidR="001B737C" w:rsidRPr="002C59E6">
        <w:t>Protocol in the</w:t>
      </w:r>
      <w:r w:rsidR="001B737C" w:rsidRPr="00DF1B0C">
        <w:t xml:space="preserve"> context of the Kunming-Montreal Global Biodiversity Framework</w:t>
      </w:r>
    </w:p>
    <w:p w14:paraId="115EF9E5" w14:textId="72DEA00F" w:rsidR="00AF44DA" w:rsidRPr="00DF1B0C" w:rsidRDefault="00AF44DA" w:rsidP="0035389E">
      <w:pPr>
        <w:pStyle w:val="CBDNormalNumber"/>
        <w:numPr>
          <w:ilvl w:val="0"/>
          <w:numId w:val="8"/>
        </w:numPr>
      </w:pPr>
      <w:r w:rsidRPr="00DF1B0C">
        <w:t xml:space="preserve">As the implementation of the Nagoya Protocol contributes directly to </w:t>
      </w:r>
      <w:r w:rsidR="00790120">
        <w:t xml:space="preserve">the achievement of </w:t>
      </w:r>
      <w:r w:rsidRPr="00DF1B0C">
        <w:t xml:space="preserve">Goal C and Target 13 of the Kunming-Montreal Global Biodiversity </w:t>
      </w:r>
      <w:r w:rsidR="00790120">
        <w:t>F</w:t>
      </w:r>
      <w:r w:rsidRPr="00DF1B0C">
        <w:t xml:space="preserve">ramework, information generated through the assessment and review process is also relevant to the global review </w:t>
      </w:r>
      <w:r w:rsidR="003B7FF5">
        <w:t xml:space="preserve">of </w:t>
      </w:r>
      <w:r w:rsidR="003B7FF5" w:rsidRPr="003B7FF5">
        <w:t xml:space="preserve">collective progress in the implementation of </w:t>
      </w:r>
      <w:r w:rsidRPr="00DF1B0C">
        <w:t>the Framework.</w:t>
      </w:r>
    </w:p>
    <w:p w14:paraId="4F884EA9" w14:textId="6214A140" w:rsidR="0035389E" w:rsidRPr="00DF1B0C" w:rsidRDefault="00E57498" w:rsidP="0035389E">
      <w:pPr>
        <w:pStyle w:val="CBDNormalNumber"/>
        <w:numPr>
          <w:ilvl w:val="0"/>
          <w:numId w:val="8"/>
        </w:numPr>
      </w:pPr>
      <w:r w:rsidRPr="00DF1B0C">
        <w:t>In d</w:t>
      </w:r>
      <w:r w:rsidR="002A344C" w:rsidRPr="00DF1B0C">
        <w:t xml:space="preserve">ecision </w:t>
      </w:r>
      <w:hyperlink r:id="rId38" w:history="1">
        <w:bookmarkStart w:id="22" w:name="_Hlk240981404"/>
        <w:r w:rsidR="002A344C" w:rsidRPr="00DF1B0C">
          <w:rPr>
            <w:rStyle w:val="Hyperlink"/>
          </w:rPr>
          <w:t>NP-3/4</w:t>
        </w:r>
        <w:bookmarkEnd w:id="22"/>
        <w:r w:rsidR="002A344C" w:rsidRPr="00DF1B0C">
          <w:rPr>
            <w:rStyle w:val="Hyperlink"/>
          </w:rPr>
          <w:t>,</w:t>
        </w:r>
      </w:hyperlink>
      <w:r w:rsidR="002A344C" w:rsidRPr="00DF1B0C">
        <w:t xml:space="preserve"> </w:t>
      </w:r>
      <w:bookmarkStart w:id="23" w:name="_Hlk240981886"/>
      <w:r w:rsidR="002A344C" w:rsidRPr="00DF1B0C">
        <w:t xml:space="preserve">the Conference of the Parties serving as the meeting of the Parties to the Nagoya Protocol </w:t>
      </w:r>
      <w:bookmarkEnd w:id="23"/>
      <w:r w:rsidR="002A344C" w:rsidRPr="00DF1B0C">
        <w:t>accepted the invitation of the Conference of the Parties to the Convention</w:t>
      </w:r>
      <w:r w:rsidR="0058404D">
        <w:t xml:space="preserve"> on Biological Diversity</w:t>
      </w:r>
      <w:r w:rsidR="002A344C" w:rsidRPr="00DF1B0C">
        <w:t xml:space="preserve"> contained in </w:t>
      </w:r>
      <w:r w:rsidR="00ED695D">
        <w:t xml:space="preserve">decision </w:t>
      </w:r>
      <w:hyperlink r:id="rId39" w:history="1">
        <w:r w:rsidR="00ED695D" w:rsidRPr="00ED695D">
          <w:rPr>
            <w:rStyle w:val="Hyperlink"/>
          </w:rPr>
          <w:t>14/27</w:t>
        </w:r>
      </w:hyperlink>
      <w:r w:rsidR="002A344C" w:rsidRPr="00DF1B0C">
        <w:t>, and agreed to have a synchronized national reporting cycle commencing in 2023</w:t>
      </w:r>
      <w:r w:rsidR="00F64413" w:rsidRPr="00DF1B0C">
        <w:t>. As a result</w:t>
      </w:r>
      <w:r w:rsidR="005238AF" w:rsidRPr="00DF1B0C">
        <w:t>,</w:t>
      </w:r>
      <w:r w:rsidR="00F64413" w:rsidRPr="00DF1B0C">
        <w:t xml:space="preserve"> </w:t>
      </w:r>
      <w:r w:rsidR="0087769B" w:rsidRPr="00DF1B0C">
        <w:t>the first national report under the Protocol and the seventh national report under the Convention were due at the same time</w:t>
      </w:r>
      <w:r w:rsidR="0011229F">
        <w:t>,</w:t>
      </w:r>
      <w:r w:rsidR="00292AFB" w:rsidRPr="00DF1B0C">
        <w:t xml:space="preserve"> on 28 February 2026. </w:t>
      </w:r>
    </w:p>
    <w:p w14:paraId="5A12562A" w14:textId="627C7634" w:rsidR="007C45B8" w:rsidRPr="00DF1B0C" w:rsidRDefault="0035389E" w:rsidP="0035389E">
      <w:pPr>
        <w:pStyle w:val="CBDNormalNumber"/>
        <w:numPr>
          <w:ilvl w:val="0"/>
          <w:numId w:val="8"/>
        </w:numPr>
      </w:pPr>
      <w:r w:rsidRPr="00DF1B0C">
        <w:t xml:space="preserve">Through its </w:t>
      </w:r>
      <w:hyperlink r:id="rId40" w:history="1"/>
      <w:r w:rsidR="00521AA9">
        <w:t xml:space="preserve">decision </w:t>
      </w:r>
      <w:hyperlink r:id="rId41" w:history="1">
        <w:r w:rsidR="00521AA9" w:rsidRPr="00521AA9">
          <w:rPr>
            <w:rStyle w:val="Hyperlink"/>
          </w:rPr>
          <w:t>15/5</w:t>
        </w:r>
      </w:hyperlink>
      <w:r w:rsidRPr="00DF1B0C">
        <w:t xml:space="preserve">, the Conference of the Parties </w:t>
      </w:r>
      <w:r w:rsidR="0093605F">
        <w:t>to the Convention</w:t>
      </w:r>
      <w:r w:rsidR="00FB185E">
        <w:t xml:space="preserve"> </w:t>
      </w:r>
      <w:r w:rsidRPr="00FB185E">
        <w:t>adopted the</w:t>
      </w:r>
      <w:r w:rsidRPr="00DF1B0C">
        <w:t xml:space="preserve"> monitoring framework for the Kunming-Montreal Global Biodiversity Framework. The monitoring framework comprises headline, binary, component and complementary indicators</w:t>
      </w:r>
      <w:r w:rsidR="007C45B8" w:rsidRPr="00DF1B0C">
        <w:t>, which are the basis for the</w:t>
      </w:r>
      <w:r w:rsidR="00675D3D" w:rsidRPr="00DF1B0C">
        <w:t xml:space="preserve"> template</w:t>
      </w:r>
      <w:r w:rsidR="007C45B8" w:rsidRPr="00DF1B0C">
        <w:t xml:space="preserve"> </w:t>
      </w:r>
      <w:r w:rsidR="006E2E78" w:rsidRPr="00DF1B0C">
        <w:t xml:space="preserve">for the </w:t>
      </w:r>
      <w:r w:rsidR="007C45B8" w:rsidRPr="00DF1B0C">
        <w:t>seventh national report under the C</w:t>
      </w:r>
      <w:r w:rsidR="00675D3D" w:rsidRPr="00DF1B0C">
        <w:t xml:space="preserve">onvention </w:t>
      </w:r>
      <w:r w:rsidR="00662D66">
        <w:t xml:space="preserve">contained </w:t>
      </w:r>
      <w:r w:rsidR="00663F23" w:rsidRPr="00DF1B0C">
        <w:t xml:space="preserve">in </w:t>
      </w:r>
      <w:r w:rsidR="00F934E3" w:rsidRPr="00DF1B0C">
        <w:t>a</w:t>
      </w:r>
      <w:r w:rsidR="00AA16B1" w:rsidRPr="00DF1B0C">
        <w:t xml:space="preserve">nnex I </w:t>
      </w:r>
      <w:r w:rsidR="00662D66">
        <w:t>to</w:t>
      </w:r>
      <w:r w:rsidR="00AA16B1" w:rsidRPr="00DF1B0C">
        <w:t xml:space="preserve"> decision </w:t>
      </w:r>
      <w:hyperlink r:id="rId42" w:history="1">
        <w:r w:rsidR="00AA16B1" w:rsidRPr="00DF1B0C">
          <w:rPr>
            <w:rStyle w:val="Hyperlink"/>
          </w:rPr>
          <w:t>16/32</w:t>
        </w:r>
      </w:hyperlink>
      <w:r w:rsidR="00675D3D" w:rsidRPr="00DF1B0C">
        <w:t>.</w:t>
      </w:r>
      <w:r w:rsidR="00B13476" w:rsidRPr="00DF1B0C">
        <w:t xml:space="preserve"> The format</w:t>
      </w:r>
      <w:r w:rsidR="00AD0355" w:rsidRPr="00DF1B0C">
        <w:t xml:space="preserve"> and guidelines</w:t>
      </w:r>
      <w:r w:rsidR="00B13476" w:rsidRPr="00DF1B0C">
        <w:t xml:space="preserve"> for submission of the first national report on the implementation of the Nagoya Protocol </w:t>
      </w:r>
      <w:r w:rsidR="00227F40" w:rsidRPr="00DF1B0C">
        <w:t>w</w:t>
      </w:r>
      <w:r w:rsidR="00654B39">
        <w:t>ere</w:t>
      </w:r>
      <w:r w:rsidR="00227F40" w:rsidRPr="00DF1B0C">
        <w:t xml:space="preserve"> adopted </w:t>
      </w:r>
      <w:r w:rsidR="008035A4" w:rsidRPr="00DF1B0C">
        <w:t>by the Conference of the Parties serving as the meeting of the Parties to the Protocol</w:t>
      </w:r>
      <w:r w:rsidR="008035A4">
        <w:t xml:space="preserve"> </w:t>
      </w:r>
      <w:r w:rsidR="00663F23" w:rsidRPr="00DF1B0C">
        <w:t>in</w:t>
      </w:r>
      <w:r w:rsidR="00AD0355" w:rsidRPr="00DF1B0C">
        <w:t xml:space="preserve"> </w:t>
      </w:r>
      <w:r w:rsidR="00B13476" w:rsidRPr="00DF1B0C">
        <w:t xml:space="preserve">decision </w:t>
      </w:r>
      <w:hyperlink r:id="rId43" w:history="1">
        <w:r w:rsidR="00903F7C" w:rsidRPr="00130C4D">
          <w:rPr>
            <w:rStyle w:val="Hyperlink"/>
          </w:rPr>
          <w:t>NP-4/3</w:t>
        </w:r>
      </w:hyperlink>
      <w:r w:rsidR="00AD0355" w:rsidRPr="00DF1B0C">
        <w:t>.</w:t>
      </w:r>
    </w:p>
    <w:p w14:paraId="299679A0" w14:textId="5BCF922A" w:rsidR="0035389E" w:rsidRPr="00DF1B0C" w:rsidRDefault="00292AFB" w:rsidP="0035389E">
      <w:pPr>
        <w:pStyle w:val="CBDNormalNumber"/>
        <w:numPr>
          <w:ilvl w:val="0"/>
          <w:numId w:val="8"/>
        </w:numPr>
      </w:pPr>
      <w:r w:rsidRPr="00DF1B0C">
        <w:t xml:space="preserve">The </w:t>
      </w:r>
      <w:r w:rsidR="00F36769" w:rsidRPr="00DF1B0C">
        <w:t xml:space="preserve">national </w:t>
      </w:r>
      <w:r w:rsidRPr="00DF1B0C">
        <w:t xml:space="preserve">reports informed the second assessment and review of the effectiveness of the Nagoya Protocol and the global review </w:t>
      </w:r>
      <w:r w:rsidR="00F2530D" w:rsidRPr="00DF1B0C">
        <w:t>of collective progress in the implementation of the Kunming-Montreal Global Biodiversity Framework</w:t>
      </w:r>
      <w:r w:rsidR="000F1A57" w:rsidRPr="00DF1B0C">
        <w:t>, respectively</w:t>
      </w:r>
      <w:r w:rsidR="003D181D" w:rsidRPr="00DF1B0C">
        <w:t>, in accordance with</w:t>
      </w:r>
      <w:r w:rsidR="0035389E" w:rsidRPr="00DF1B0C">
        <w:t xml:space="preserve"> the agreed methodologies</w:t>
      </w:r>
      <w:r w:rsidR="00D03CEA" w:rsidRPr="00DF1B0C">
        <w:t>.</w:t>
      </w:r>
      <w:r w:rsidR="0035389E" w:rsidRPr="00DF1B0C">
        <w:rPr>
          <w:rStyle w:val="FootnoteReference"/>
        </w:rPr>
        <w:footnoteReference w:id="15"/>
      </w:r>
      <w:r w:rsidR="0035389E" w:rsidRPr="00DF1B0C">
        <w:t xml:space="preserve"> </w:t>
      </w:r>
    </w:p>
    <w:p w14:paraId="4EB64E68" w14:textId="372B3C32" w:rsidR="00C57DC2" w:rsidRPr="00CD20D0" w:rsidRDefault="009E3436" w:rsidP="00843132">
      <w:pPr>
        <w:pStyle w:val="CBDNormalNumber"/>
        <w:numPr>
          <w:ilvl w:val="0"/>
          <w:numId w:val="8"/>
        </w:numPr>
      </w:pPr>
      <w:r>
        <w:t xml:space="preserve">Parties </w:t>
      </w:r>
      <w:r w:rsidR="0015279A">
        <w:t xml:space="preserve">to the Convention and Parties to the Nagoya Protocol </w:t>
      </w:r>
      <w:r>
        <w:t>were asked, i</w:t>
      </w:r>
      <w:r w:rsidR="00C628B6">
        <w:t>n b</w:t>
      </w:r>
      <w:r w:rsidR="00843132" w:rsidRPr="00DF1B0C">
        <w:t xml:space="preserve">oth the first national report </w:t>
      </w:r>
      <w:r w:rsidR="00B47C19">
        <w:t>under</w:t>
      </w:r>
      <w:r w:rsidR="00843132" w:rsidRPr="00DF1B0C">
        <w:t xml:space="preserve"> the Protocol and the seventh national report under the Convention</w:t>
      </w:r>
      <w:r w:rsidR="00AB2C86">
        <w:t>,</w:t>
      </w:r>
      <w:r w:rsidR="00843132" w:rsidRPr="00DF1B0C">
        <w:t xml:space="preserve"> to report on monetary and non-monetary </w:t>
      </w:r>
      <w:r w:rsidR="007976D0" w:rsidRPr="00DF1B0C">
        <w:t>benefits</w:t>
      </w:r>
      <w:r w:rsidR="00843132" w:rsidRPr="00DF1B0C">
        <w:t xml:space="preserve"> </w:t>
      </w:r>
      <w:r w:rsidR="00843132" w:rsidRPr="00CD20D0">
        <w:t>received.</w:t>
      </w:r>
    </w:p>
    <w:p w14:paraId="6C9336A8" w14:textId="30B5268B" w:rsidR="00A815F9" w:rsidRPr="00DF1B0C" w:rsidRDefault="00B11832" w:rsidP="00A815F9">
      <w:pPr>
        <w:pStyle w:val="CBDNormalNumber"/>
        <w:numPr>
          <w:ilvl w:val="0"/>
          <w:numId w:val="8"/>
        </w:numPr>
      </w:pPr>
      <w:r>
        <w:t xml:space="preserve">A revised draft version </w:t>
      </w:r>
      <w:r w:rsidR="00192DFF" w:rsidRPr="00DF1B0C">
        <w:t xml:space="preserve">of the </w:t>
      </w:r>
      <w:r w:rsidR="00696202" w:rsidRPr="00DF1B0C">
        <w:t xml:space="preserve">global report </w:t>
      </w:r>
      <w:r w:rsidR="003E6AF4" w:rsidRPr="00DF1B0C">
        <w:t>o</w:t>
      </w:r>
      <w:r w:rsidR="009F2CC4">
        <w:t>n</w:t>
      </w:r>
      <w:r w:rsidR="003E6AF4" w:rsidRPr="00DF1B0C">
        <w:t xml:space="preserve"> collective progress in the implementation of the Kunming-Montreal Global Biodiversity Framework </w:t>
      </w:r>
      <w:r w:rsidR="00696202" w:rsidRPr="00DF1B0C">
        <w:t xml:space="preserve">was made </w:t>
      </w:r>
      <w:r w:rsidR="003E6AF4" w:rsidRPr="00DF1B0C">
        <w:t>available to</w:t>
      </w:r>
      <w:r w:rsidR="00696202" w:rsidRPr="00DF1B0C">
        <w:t xml:space="preserve"> </w:t>
      </w:r>
      <w:r w:rsidR="00CA7A88" w:rsidRPr="00DF1B0C">
        <w:t xml:space="preserve">the </w:t>
      </w:r>
      <w:r w:rsidR="00696202" w:rsidRPr="00DF1B0C">
        <w:t>Subsidiary Body on Scientific, Technical and Technological Advice</w:t>
      </w:r>
      <w:r w:rsidR="00D36FEE">
        <w:t>,</w:t>
      </w:r>
      <w:r w:rsidR="00573093" w:rsidRPr="00DF1B0C">
        <w:rPr>
          <w:rStyle w:val="FootnoteReference"/>
        </w:rPr>
        <w:footnoteReference w:id="16"/>
      </w:r>
      <w:r w:rsidR="008411C6" w:rsidRPr="00DF1B0C">
        <w:t xml:space="preserve"> and </w:t>
      </w:r>
      <w:r w:rsidR="00D36FEE" w:rsidRPr="00D36FEE">
        <w:t xml:space="preserve">a final version of the global report will be made available for the seventeenth meeting </w:t>
      </w:r>
      <w:r w:rsidR="008411C6" w:rsidRPr="00DF1B0C">
        <w:t xml:space="preserve">of the Conference of the Parties </w:t>
      </w:r>
      <w:r w:rsidR="000E2B58">
        <w:t>to the Convention</w:t>
      </w:r>
      <w:r w:rsidR="00D36FEE">
        <w:t xml:space="preserve">. </w:t>
      </w:r>
      <w:r w:rsidR="00E617BA" w:rsidRPr="00DF1B0C">
        <w:t xml:space="preserve">It includes </w:t>
      </w:r>
      <w:r w:rsidR="004325D7" w:rsidRPr="00DF1B0C">
        <w:t xml:space="preserve">an analysis of the national targets associated with </w:t>
      </w:r>
      <w:r w:rsidR="008E4AA1" w:rsidRPr="00DF1B0C">
        <w:t>T</w:t>
      </w:r>
      <w:r w:rsidR="004325D7" w:rsidRPr="00DF1B0C">
        <w:t>arget 13</w:t>
      </w:r>
      <w:r w:rsidR="00DF41A7" w:rsidRPr="00DF1B0C">
        <w:t xml:space="preserve">, </w:t>
      </w:r>
      <w:r w:rsidR="00EC0C01">
        <w:t xml:space="preserve">of </w:t>
      </w:r>
      <w:r w:rsidR="00E71CC1">
        <w:t xml:space="preserve">the </w:t>
      </w:r>
      <w:r w:rsidR="00DF41A7" w:rsidRPr="00DF1B0C">
        <w:t>indicators</w:t>
      </w:r>
      <w:r w:rsidR="00E71CC1">
        <w:t xml:space="preserve"> used to assess progress in achieving</w:t>
      </w:r>
      <w:r w:rsidR="00043561" w:rsidRPr="00DF1B0C">
        <w:t xml:space="preserve"> Target 13 and Goal C</w:t>
      </w:r>
      <w:r w:rsidR="00DF41A7" w:rsidRPr="00DF1B0C">
        <w:t xml:space="preserve">, including </w:t>
      </w:r>
      <w:r w:rsidR="00EF719A">
        <w:t xml:space="preserve">those </w:t>
      </w:r>
      <w:r w:rsidR="00DF41A7" w:rsidRPr="00DF1B0C">
        <w:t>for monetary and non-monetary benefit-sharing</w:t>
      </w:r>
      <w:r w:rsidR="00992E97" w:rsidRPr="00DF1B0C">
        <w:t xml:space="preserve">, and </w:t>
      </w:r>
      <w:r w:rsidR="00EF719A">
        <w:t xml:space="preserve">of </w:t>
      </w:r>
      <w:r w:rsidR="00EF719A" w:rsidRPr="00DF1B0C">
        <w:t>a</w:t>
      </w:r>
      <w:r w:rsidR="00EF719A">
        <w:t>ctions</w:t>
      </w:r>
      <w:r w:rsidR="00992E97" w:rsidRPr="00DF1B0C">
        <w:t>, successes and challenges</w:t>
      </w:r>
      <w:r w:rsidR="00EF719A">
        <w:t xml:space="preserve"> in implementation</w:t>
      </w:r>
      <w:r w:rsidR="00992E97" w:rsidRPr="00DF1B0C">
        <w:t>.</w:t>
      </w:r>
      <w:r w:rsidR="00A815F9" w:rsidRPr="00DF1B0C">
        <w:t xml:space="preserve"> The summary, conclusions and </w:t>
      </w:r>
      <w:r w:rsidR="006E38B4" w:rsidRPr="00264904">
        <w:t>key</w:t>
      </w:r>
      <w:r w:rsidR="00A815F9" w:rsidRPr="00DF1B0C">
        <w:t xml:space="preserve"> messages of the global review were also made available to the mandated subsidiary bodies.</w:t>
      </w:r>
      <w:r w:rsidR="00A815F9" w:rsidRPr="00DF1B0C">
        <w:rPr>
          <w:rStyle w:val="FootnoteReference"/>
        </w:rPr>
        <w:footnoteReference w:id="17"/>
      </w:r>
      <w:r w:rsidR="00A815F9" w:rsidRPr="00DF1B0C">
        <w:t xml:space="preserve"> </w:t>
      </w:r>
    </w:p>
    <w:p w14:paraId="66A4C457" w14:textId="1C97CCC6" w:rsidR="00A815F9" w:rsidRPr="00DF1B0C" w:rsidRDefault="00F42997" w:rsidP="00A815F9">
      <w:pPr>
        <w:pStyle w:val="CBDNormalNumber"/>
        <w:numPr>
          <w:ilvl w:val="0"/>
          <w:numId w:val="8"/>
        </w:numPr>
      </w:pPr>
      <w:r w:rsidRPr="00DF1B0C">
        <w:t>The second assessment and re</w:t>
      </w:r>
      <w:r w:rsidR="00E96F66" w:rsidRPr="00DF1B0C">
        <w:t xml:space="preserve">view </w:t>
      </w:r>
      <w:r w:rsidR="0071459D" w:rsidRPr="00DF1B0C">
        <w:t xml:space="preserve">also addressed </w:t>
      </w:r>
      <w:r w:rsidR="006258C9" w:rsidRPr="00DF1B0C">
        <w:t xml:space="preserve">indicators </w:t>
      </w:r>
      <w:r w:rsidRPr="00DF1B0C">
        <w:t xml:space="preserve">on monetary and non-monetary benefits received </w:t>
      </w:r>
      <w:r w:rsidR="006258C9" w:rsidRPr="00020F14">
        <w:t>as part of element</w:t>
      </w:r>
      <w:r w:rsidR="006258C9" w:rsidRPr="00DF1B0C">
        <w:t xml:space="preserve"> (b)</w:t>
      </w:r>
      <w:r w:rsidR="00600F29" w:rsidRPr="00DF1B0C">
        <w:rPr>
          <w:rStyle w:val="FootnoteReference"/>
        </w:rPr>
        <w:footnoteReference w:id="18"/>
      </w:r>
      <w:r w:rsidR="0026007C">
        <w:t xml:space="preserve"> listed in the annex to</w:t>
      </w:r>
      <w:r w:rsidR="00683E0E">
        <w:t xml:space="preserve"> </w:t>
      </w:r>
      <w:r w:rsidR="00683E0E" w:rsidRPr="006E38B4">
        <w:t>decision </w:t>
      </w:r>
      <w:hyperlink r:id="rId44" w:history="1">
        <w:r w:rsidR="00683E0E" w:rsidRPr="006E38B4">
          <w:rPr>
            <w:rStyle w:val="Hyperlink"/>
          </w:rPr>
          <w:t>NP-5/5</w:t>
        </w:r>
      </w:hyperlink>
      <w:r w:rsidR="006258C9" w:rsidRPr="00DF1B0C">
        <w:t>.</w:t>
      </w:r>
      <w:r w:rsidR="00DA185C" w:rsidRPr="00DF1B0C">
        <w:t xml:space="preserve"> </w:t>
      </w:r>
      <w:r w:rsidR="009F4D27" w:rsidRPr="00DF1B0C">
        <w:t xml:space="preserve">The analysis </w:t>
      </w:r>
      <w:r w:rsidR="003F0BEE" w:rsidRPr="00DF1B0C">
        <w:t xml:space="preserve">on benefits </w:t>
      </w:r>
      <w:r w:rsidR="009F4D27" w:rsidRPr="00DF1B0C">
        <w:t xml:space="preserve">included </w:t>
      </w:r>
      <w:r w:rsidR="00CB7932" w:rsidRPr="00DF1B0C">
        <w:t xml:space="preserve">information </w:t>
      </w:r>
      <w:r w:rsidR="00D4489B">
        <w:t xml:space="preserve">drawn </w:t>
      </w:r>
      <w:r w:rsidR="009B760F">
        <w:t xml:space="preserve">from </w:t>
      </w:r>
      <w:r w:rsidR="00CB7932" w:rsidRPr="00DF1B0C">
        <w:t>the seventh national report</w:t>
      </w:r>
      <w:r w:rsidR="009B760F">
        <w:t>s</w:t>
      </w:r>
      <w:r w:rsidR="00CB7932" w:rsidRPr="00DF1B0C">
        <w:t xml:space="preserve"> under the Convention</w:t>
      </w:r>
      <w:r w:rsidR="009B760F">
        <w:t xml:space="preserve"> that were submitted by Parties to the Nagoya Protocol</w:t>
      </w:r>
      <w:r w:rsidR="00CB7932" w:rsidRPr="00DF1B0C">
        <w:t>.</w:t>
      </w:r>
      <w:r w:rsidR="00675295" w:rsidRPr="00DF1B0C">
        <w:t xml:space="preserve"> The </w:t>
      </w:r>
      <w:r w:rsidR="006E38B4" w:rsidRPr="00264904">
        <w:t>key</w:t>
      </w:r>
      <w:r w:rsidR="00675295" w:rsidRPr="0046676D">
        <w:t xml:space="preserve"> f</w:t>
      </w:r>
      <w:r w:rsidR="00675295" w:rsidRPr="00DF1B0C">
        <w:t xml:space="preserve">indings and messages </w:t>
      </w:r>
      <w:r w:rsidR="0046676D">
        <w:t>i</w:t>
      </w:r>
      <w:r w:rsidR="000E377F" w:rsidRPr="00DF1B0C">
        <w:t xml:space="preserve">n this regard are available in </w:t>
      </w:r>
      <w:r w:rsidR="007A72F0">
        <w:t xml:space="preserve">annex I to </w:t>
      </w:r>
      <w:r w:rsidR="000E377F" w:rsidRPr="00DF1B0C">
        <w:t xml:space="preserve">document </w:t>
      </w:r>
      <w:hyperlink r:id="rId45" w:history="1">
        <w:r w:rsidR="00CA125C" w:rsidRPr="00DF1B0C">
          <w:rPr>
            <w:rStyle w:val="Hyperlink"/>
          </w:rPr>
          <w:t>CBD/SBI/7/7</w:t>
        </w:r>
      </w:hyperlink>
      <w:r w:rsidR="00CA125C" w:rsidRPr="00DF1B0C">
        <w:t xml:space="preserve">, </w:t>
      </w:r>
      <w:r w:rsidR="004E4F79">
        <w:t>under the section entitled</w:t>
      </w:r>
      <w:r w:rsidR="00CA125C" w:rsidRPr="00DF1B0C">
        <w:t xml:space="preserve"> </w:t>
      </w:r>
      <w:r w:rsidR="004E4F79">
        <w:t>“</w:t>
      </w:r>
      <w:r w:rsidR="00B25864">
        <w:t>E</w:t>
      </w:r>
      <w:r w:rsidR="00CA125C" w:rsidRPr="00DF1B0C">
        <w:t xml:space="preserve">lement </w:t>
      </w:r>
      <w:r w:rsidR="004E4F79">
        <w:t>(b)</w:t>
      </w:r>
      <w:r w:rsidR="00B25864">
        <w:t xml:space="preserve">: </w:t>
      </w:r>
      <w:r w:rsidR="00B25864" w:rsidRPr="00B25864">
        <w:t>assessment of effectiveness</w:t>
      </w:r>
      <w:r w:rsidR="00B25864">
        <w:t>”</w:t>
      </w:r>
      <w:r w:rsidR="00CA125C" w:rsidRPr="00DF1B0C">
        <w:t>.</w:t>
      </w:r>
    </w:p>
    <w:p w14:paraId="757AE5EA" w14:textId="5B684ACA" w:rsidR="005D6BD0" w:rsidRPr="00DF1B0C" w:rsidRDefault="005D6BD0" w:rsidP="0018405E">
      <w:pPr>
        <w:pStyle w:val="CBDNormalNumber"/>
        <w:numPr>
          <w:ilvl w:val="0"/>
          <w:numId w:val="8"/>
        </w:numPr>
      </w:pPr>
      <w:r w:rsidRPr="00DF1B0C">
        <w:t xml:space="preserve">Additional and updated information on benefit-sharing </w:t>
      </w:r>
      <w:r w:rsidR="003E598F" w:rsidRPr="00DF1B0C">
        <w:t xml:space="preserve">can be found in </w:t>
      </w:r>
      <w:r w:rsidR="00D03CEA" w:rsidRPr="00DF1B0C">
        <w:t xml:space="preserve">an information </w:t>
      </w:r>
      <w:r w:rsidR="003E598F" w:rsidRPr="00264904">
        <w:t>document</w:t>
      </w:r>
      <w:r w:rsidR="0012080D" w:rsidRPr="00A11151">
        <w:t>.</w:t>
      </w:r>
      <w:r w:rsidR="00A11151" w:rsidRPr="00A11151">
        <w:rPr>
          <w:rStyle w:val="FootnoteReference"/>
        </w:rPr>
        <w:footnoteReference w:id="19"/>
      </w:r>
      <w:r w:rsidR="0012080D" w:rsidRPr="00DF1B0C">
        <w:t xml:space="preserve"> This includes consolidated information f</w:t>
      </w:r>
      <w:r w:rsidR="00F22A1D" w:rsidRPr="00DF1B0C">
        <w:t>rom</w:t>
      </w:r>
      <w:r w:rsidR="0012080D" w:rsidRPr="00DF1B0C">
        <w:t xml:space="preserve"> the reports submitted under the </w:t>
      </w:r>
      <w:r w:rsidR="00016A42">
        <w:t xml:space="preserve">Nagoya </w:t>
      </w:r>
      <w:r w:rsidR="0012080D" w:rsidRPr="00DF1B0C">
        <w:t>Protocol and the Convention</w:t>
      </w:r>
      <w:r w:rsidR="00016A42">
        <w:t xml:space="preserve"> by Parties to the Protocol</w:t>
      </w:r>
      <w:r w:rsidR="0012080D" w:rsidRPr="00DF1B0C">
        <w:t xml:space="preserve">, as well as </w:t>
      </w:r>
      <w:r w:rsidR="00686CAD" w:rsidRPr="00DF1B0C">
        <w:t xml:space="preserve">information coming from the </w:t>
      </w:r>
      <w:r w:rsidR="007D09E5" w:rsidRPr="00DF1B0C">
        <w:t xml:space="preserve">global methodology </w:t>
      </w:r>
      <w:r w:rsidR="00B269E3" w:rsidRPr="00DF1B0C">
        <w:t xml:space="preserve">for the collection of data on headline indicator C.2 of the monitoring framework for </w:t>
      </w:r>
      <w:r w:rsidR="00B269E3" w:rsidRPr="00DF1B0C">
        <w:lastRenderedPageBreak/>
        <w:t>the Kunming-Montreal Global Biodiversity Framework. Headline indicator C.2 addresses non-monetary benefits arising from applicable international access and benefit-sharing instruments.</w:t>
      </w:r>
      <w:r w:rsidR="006B7311" w:rsidRPr="00DF1B0C">
        <w:rPr>
          <w:rStyle w:val="FootnoteReference"/>
        </w:rPr>
        <w:footnoteReference w:id="20"/>
      </w:r>
    </w:p>
    <w:p w14:paraId="383F5BEA" w14:textId="5B47E915" w:rsidR="00422704" w:rsidRPr="00DF1B0C" w:rsidRDefault="00511FE6" w:rsidP="00954D5C">
      <w:pPr>
        <w:pStyle w:val="CBDNormalNumber"/>
        <w:numPr>
          <w:ilvl w:val="0"/>
          <w:numId w:val="8"/>
        </w:numPr>
      </w:pPr>
      <w:r w:rsidRPr="00DF1B0C">
        <w:t xml:space="preserve">Based on the recommendations from mandated subsidiary bodies, </w:t>
      </w:r>
      <w:r w:rsidR="00422704" w:rsidRPr="00DF1B0C">
        <w:t xml:space="preserve">the Conference of the Parties </w:t>
      </w:r>
      <w:r w:rsidR="00F00E5E">
        <w:t xml:space="preserve">to the Convention </w:t>
      </w:r>
      <w:r w:rsidR="00422704" w:rsidRPr="00DF1B0C">
        <w:t xml:space="preserve">decided that the global review would culminate in a decision or decisions by the Conference of the Parties, including, as necessary, any recommendations to identify and address challenges in collective progress in implementation, including on the means of implementation, in particular for developing country Parties, with a view to achieving the goals and targets of the </w:t>
      </w:r>
      <w:r w:rsidR="00715761" w:rsidRPr="00DF1B0C">
        <w:t xml:space="preserve">Kunming-Montreal Global Biodiversity </w:t>
      </w:r>
      <w:r w:rsidR="00422704" w:rsidRPr="00DF1B0C">
        <w:t>Framework</w:t>
      </w:r>
      <w:r w:rsidR="0007376A" w:rsidRPr="00DF1B0C">
        <w:t>.</w:t>
      </w:r>
      <w:r w:rsidR="004C7FFB">
        <w:rPr>
          <w:rStyle w:val="FootnoteReference"/>
        </w:rPr>
        <w:footnoteReference w:id="21"/>
      </w:r>
      <w:r w:rsidR="006E38B4">
        <w:t xml:space="preserve"> </w:t>
      </w:r>
      <w:r w:rsidR="002943A8" w:rsidRPr="00DF1B0C">
        <w:t xml:space="preserve">These are up for consideration by </w:t>
      </w:r>
      <w:r w:rsidR="00FB759B" w:rsidRPr="00DF1B0C">
        <w:t>the Con</w:t>
      </w:r>
      <w:r w:rsidR="00954D5C" w:rsidRPr="00DF1B0C">
        <w:t xml:space="preserve">ference of the Parties </w:t>
      </w:r>
      <w:r w:rsidR="00715761">
        <w:t>at its seventeenth meeting</w:t>
      </w:r>
      <w:r w:rsidR="00F00E5E">
        <w:t>,</w:t>
      </w:r>
      <w:r w:rsidR="00715761">
        <w:t xml:space="preserve"> </w:t>
      </w:r>
      <w:r w:rsidR="002943A8" w:rsidRPr="00DF1B0C">
        <w:t xml:space="preserve">under agenda item </w:t>
      </w:r>
      <w:r w:rsidR="00954D5C" w:rsidRPr="00DF1B0C">
        <w:t>9.</w:t>
      </w:r>
    </w:p>
    <w:p w14:paraId="38A68138" w14:textId="48C73DE0" w:rsidR="008B122C" w:rsidRPr="00DF1B0C" w:rsidRDefault="006F07F6" w:rsidP="008B122C">
      <w:pPr>
        <w:pStyle w:val="CBDNormalNumber"/>
        <w:numPr>
          <w:ilvl w:val="0"/>
          <w:numId w:val="8"/>
        </w:numPr>
      </w:pPr>
      <w:r>
        <w:t>At its</w:t>
      </w:r>
      <w:r w:rsidR="00531B67" w:rsidRPr="00DF1B0C">
        <w:t xml:space="preserve"> seventh meeting</w:t>
      </w:r>
      <w:r>
        <w:t>,</w:t>
      </w:r>
      <w:r w:rsidR="00531B67" w:rsidRPr="00DF1B0C">
        <w:t xml:space="preserve"> the Subsidiary Body on Implementation adopted recommendation </w:t>
      </w:r>
      <w:hyperlink r:id="rId46" w:history="1">
        <w:r w:rsidR="00531B67" w:rsidRPr="006F07F6">
          <w:rPr>
            <w:rStyle w:val="Hyperlink"/>
          </w:rPr>
          <w:t>7/6</w:t>
        </w:r>
      </w:hyperlink>
      <w:r>
        <w:t>,</w:t>
      </w:r>
      <w:r w:rsidR="00B80BB5" w:rsidRPr="00DF1B0C">
        <w:t xml:space="preserve"> on the second assessment and review</w:t>
      </w:r>
      <w:r w:rsidR="00531B67" w:rsidRPr="00DF1B0C">
        <w:t xml:space="preserve">, which includes recommendations on </w:t>
      </w:r>
      <w:r w:rsidR="008B122C" w:rsidRPr="00DF1B0C">
        <w:t>the Nagoya Protocol in the context of the Kunming-Montreal Global Biodiversity Framework</w:t>
      </w:r>
      <w:r w:rsidR="00D8274A" w:rsidRPr="00DF1B0C">
        <w:t xml:space="preserve"> </w:t>
      </w:r>
      <w:r w:rsidR="00D8274A" w:rsidRPr="00B70AE7">
        <w:t xml:space="preserve">in </w:t>
      </w:r>
      <w:r w:rsidR="00B70AE7" w:rsidRPr="00264904">
        <w:t>sub</w:t>
      </w:r>
      <w:r w:rsidR="00D8274A" w:rsidRPr="00B70AE7">
        <w:t>section B.III</w:t>
      </w:r>
      <w:r w:rsidR="00D8274A" w:rsidRPr="00DF1B0C">
        <w:t>.</w:t>
      </w:r>
    </w:p>
    <w:p w14:paraId="06B0C430" w14:textId="1E9DA0CE" w:rsidR="00CD7C07" w:rsidRPr="00DF1B0C" w:rsidRDefault="00EE61F6" w:rsidP="00EE61F6">
      <w:pPr>
        <w:pStyle w:val="CBDH1"/>
      </w:pPr>
      <w:r w:rsidRPr="00DF1B0C">
        <w:t>V.</w:t>
      </w:r>
      <w:r w:rsidR="00D03CEA" w:rsidRPr="00DF1B0C">
        <w:tab/>
      </w:r>
      <w:r w:rsidRPr="00C70DB5">
        <w:t>Issues for consideration</w:t>
      </w:r>
      <w:r w:rsidRPr="00DF1B0C">
        <w:t xml:space="preserve"> </w:t>
      </w:r>
    </w:p>
    <w:p w14:paraId="68CF6F3D" w14:textId="202EBDEE" w:rsidR="00F95632" w:rsidRPr="00DF1B0C" w:rsidRDefault="008657AA" w:rsidP="00797A94">
      <w:pPr>
        <w:pStyle w:val="CBDNormalNumber"/>
        <w:numPr>
          <w:ilvl w:val="0"/>
          <w:numId w:val="8"/>
        </w:numPr>
      </w:pPr>
      <w:r w:rsidRPr="00DF1B0C">
        <w:t xml:space="preserve">As </w:t>
      </w:r>
      <w:r w:rsidR="00AA70C2" w:rsidRPr="00DF1B0C">
        <w:t xml:space="preserve">outlined in the preceding sections, </w:t>
      </w:r>
      <w:r w:rsidR="00E83BB4" w:rsidRPr="00DF1B0C">
        <w:t xml:space="preserve">issues relating to </w:t>
      </w:r>
      <w:r w:rsidRPr="00DF1B0C">
        <w:t>capacity-building and development and awareness</w:t>
      </w:r>
      <w:r w:rsidR="00441146" w:rsidRPr="00DF1B0C">
        <w:t>-raising</w:t>
      </w:r>
      <w:r w:rsidRPr="00DF1B0C">
        <w:t xml:space="preserve">, the Access and Benefit-sharing Clearing-House and </w:t>
      </w:r>
      <w:r w:rsidR="00A17A03" w:rsidRPr="00DF1B0C">
        <w:t>the Nagoya Protocol in the context of</w:t>
      </w:r>
      <w:r w:rsidR="001F2E61" w:rsidRPr="00DF1B0C">
        <w:t xml:space="preserve"> the </w:t>
      </w:r>
      <w:r w:rsidR="00FF4B84" w:rsidRPr="00DF1B0C">
        <w:t>Kunming-Montreal Global Biodiversity Framework</w:t>
      </w:r>
      <w:r w:rsidR="0011023B" w:rsidRPr="00DF1B0C">
        <w:t xml:space="preserve"> were considered </w:t>
      </w:r>
      <w:r w:rsidR="00267EAE" w:rsidRPr="00DF1B0C">
        <w:t>during the second assessment and review of the effectiveness of the Protocol</w:t>
      </w:r>
      <w:r w:rsidR="00FF4B84" w:rsidRPr="00DF1B0C">
        <w:t>.</w:t>
      </w:r>
    </w:p>
    <w:p w14:paraId="159A357F" w14:textId="2989C698" w:rsidR="00EE0E8F" w:rsidRPr="00DF1B0C" w:rsidRDefault="00F95632" w:rsidP="00797A94">
      <w:pPr>
        <w:pStyle w:val="CBDNormalNumber"/>
        <w:numPr>
          <w:ilvl w:val="0"/>
          <w:numId w:val="8"/>
        </w:numPr>
      </w:pPr>
      <w:r w:rsidRPr="00DF1B0C">
        <w:t>The outcomes of that process were considered by the S</w:t>
      </w:r>
      <w:r w:rsidR="007662EF" w:rsidRPr="00DF1B0C">
        <w:t xml:space="preserve">ubsidiary Body on Implementation at its </w:t>
      </w:r>
      <w:r w:rsidR="00C42267" w:rsidRPr="00DF1B0C">
        <w:t xml:space="preserve">seventh </w:t>
      </w:r>
      <w:r w:rsidR="00A344F8" w:rsidRPr="00DF1B0C">
        <w:t>meeting</w:t>
      </w:r>
      <w:r w:rsidR="00D07581" w:rsidRPr="00DF1B0C">
        <w:t>, which</w:t>
      </w:r>
      <w:r w:rsidR="001D6AA8">
        <w:t xml:space="preserve"> culminated in recommendation</w:t>
      </w:r>
      <w:r w:rsidR="00D07581" w:rsidRPr="00DF1B0C">
        <w:t xml:space="preserve"> </w:t>
      </w:r>
      <w:hyperlink r:id="rId47" w:history="1">
        <w:r w:rsidR="00EE0E8F" w:rsidRPr="001D6AA8">
          <w:rPr>
            <w:rStyle w:val="Hyperlink"/>
          </w:rPr>
          <w:t>7/6</w:t>
        </w:r>
      </w:hyperlink>
      <w:r w:rsidR="00EE0E8F" w:rsidRPr="00DF1B0C">
        <w:t xml:space="preserve">, </w:t>
      </w:r>
      <w:r w:rsidR="00820E45" w:rsidRPr="00DF1B0C">
        <w:t xml:space="preserve">including </w:t>
      </w:r>
      <w:r w:rsidR="008D3A51">
        <w:t xml:space="preserve">elements of </w:t>
      </w:r>
      <w:r w:rsidR="00AA057E">
        <w:t xml:space="preserve">a </w:t>
      </w:r>
      <w:r w:rsidR="0047739E" w:rsidRPr="00DF1B0C">
        <w:t xml:space="preserve">draft decision on enhancing </w:t>
      </w:r>
      <w:r w:rsidR="00AA057E">
        <w:t xml:space="preserve">the </w:t>
      </w:r>
      <w:r w:rsidR="00113AD7" w:rsidRPr="00DF1B0C">
        <w:t>implementation of the Nagoya Protocol</w:t>
      </w:r>
      <w:r w:rsidR="00AF44DA" w:rsidRPr="00DF1B0C">
        <w:t xml:space="preserve">, </w:t>
      </w:r>
      <w:r w:rsidR="001A3F9A">
        <w:t xml:space="preserve">contained </w:t>
      </w:r>
      <w:r w:rsidR="00AF44DA" w:rsidRPr="00DF1B0C">
        <w:t xml:space="preserve">in </w:t>
      </w:r>
      <w:r w:rsidR="00AF44DA" w:rsidRPr="00B70AE7">
        <w:t>section B</w:t>
      </w:r>
      <w:r w:rsidR="00113AD7" w:rsidRPr="00B70AE7">
        <w:t>.</w:t>
      </w:r>
      <w:r w:rsidR="00113AD7" w:rsidRPr="00DF1B0C">
        <w:t xml:space="preserve"> Accordingly, no additional draft decision </w:t>
      </w:r>
      <w:r w:rsidR="00FD7CDA" w:rsidRPr="00DF1B0C">
        <w:t xml:space="preserve">elements are proposed </w:t>
      </w:r>
      <w:r w:rsidR="001A49F9" w:rsidRPr="00DF1B0C">
        <w:t xml:space="preserve">in the present document. </w:t>
      </w:r>
    </w:p>
    <w:p w14:paraId="653B804B" w14:textId="54958140" w:rsidR="00EE0E8F" w:rsidRPr="00DF1B0C" w:rsidRDefault="00FF471B" w:rsidP="00EE0E8F">
      <w:pPr>
        <w:pStyle w:val="CBDNormalNumber"/>
        <w:numPr>
          <w:ilvl w:val="0"/>
          <w:numId w:val="8"/>
        </w:numPr>
      </w:pPr>
      <w:r>
        <w:t>At its sixth meeting, t</w:t>
      </w:r>
      <w:r w:rsidR="00797A94" w:rsidRPr="00DF1B0C">
        <w:t xml:space="preserve">he Conference of the Parties serving as the meeting of the Parties to the </w:t>
      </w:r>
      <w:r w:rsidR="00042C48">
        <w:t xml:space="preserve">Nagoya </w:t>
      </w:r>
      <w:r w:rsidR="00797A94" w:rsidRPr="00DF1B0C">
        <w:t>Protoco</w:t>
      </w:r>
      <w:r w:rsidR="00EE0E8F" w:rsidRPr="00DF1B0C">
        <w:t xml:space="preserve">l may wish to consider the draft decision </w:t>
      </w:r>
      <w:r w:rsidR="001A49F9" w:rsidRPr="00DF1B0C">
        <w:t xml:space="preserve">contained in the </w:t>
      </w:r>
      <w:r w:rsidR="00EE0E8F" w:rsidRPr="00DF1B0C">
        <w:t>compilation of draft decisions,</w:t>
      </w:r>
      <w:r w:rsidR="008B6730" w:rsidRPr="00DF1B0C">
        <w:t xml:space="preserve"> based on recommendation </w:t>
      </w:r>
      <w:hyperlink r:id="rId48" w:history="1">
        <w:r w:rsidR="008B6730" w:rsidRPr="00651FB5">
          <w:rPr>
            <w:rStyle w:val="Hyperlink"/>
          </w:rPr>
          <w:t>7/6</w:t>
        </w:r>
      </w:hyperlink>
      <w:r w:rsidR="003C4A62" w:rsidRPr="00DF1B0C">
        <w:t>,</w:t>
      </w:r>
      <w:r w:rsidR="00EE0E8F" w:rsidRPr="00DF1B0C">
        <w:t xml:space="preserve"> with a view to its adoption</w:t>
      </w:r>
      <w:r w:rsidR="00D03CEA" w:rsidRPr="00DF1B0C">
        <w:t>.</w:t>
      </w:r>
    </w:p>
    <w:p w14:paraId="6C927F34" w14:textId="77777777" w:rsidR="00AA7725" w:rsidRPr="00DF1B0C" w:rsidRDefault="00AA7725" w:rsidP="00AA7725">
      <w:pPr>
        <w:pStyle w:val="Para1"/>
        <w:numPr>
          <w:ilvl w:val="0"/>
          <w:numId w:val="0"/>
        </w:numPr>
        <w:ind w:left="567"/>
        <w:jc w:val="center"/>
      </w:pPr>
      <w:r w:rsidRPr="00DF1B0C">
        <w:t>__________</w:t>
      </w:r>
    </w:p>
    <w:p w14:paraId="5AE76D2E" w14:textId="77777777" w:rsidR="00CD7C07" w:rsidRPr="00DF1B0C" w:rsidRDefault="00CD7C07" w:rsidP="00975047">
      <w:pPr>
        <w:pStyle w:val="Para1"/>
        <w:numPr>
          <w:ilvl w:val="0"/>
          <w:numId w:val="0"/>
        </w:numPr>
        <w:ind w:left="567"/>
        <w:jc w:val="center"/>
        <w:sectPr w:rsidR="00CD7C07" w:rsidRPr="00DF1B0C" w:rsidSect="00447F4A">
          <w:headerReference w:type="even" r:id="rId49"/>
          <w:headerReference w:type="default" r:id="rId50"/>
          <w:footerReference w:type="even" r:id="rId51"/>
          <w:footerReference w:type="default" r:id="rId52"/>
          <w:pgSz w:w="12240" w:h="15840"/>
          <w:pgMar w:top="567" w:right="1440" w:bottom="1134" w:left="1440" w:header="709" w:footer="709" w:gutter="0"/>
          <w:cols w:space="708"/>
          <w:titlePg/>
          <w:docGrid w:linePitch="360"/>
        </w:sectPr>
      </w:pPr>
    </w:p>
    <w:p w14:paraId="4BFB565B" w14:textId="068C62C6" w:rsidR="00FA2F28" w:rsidRPr="00DF1B0C" w:rsidRDefault="001B3CD0" w:rsidP="001B3CD0">
      <w:pPr>
        <w:pStyle w:val="CBDAnnex"/>
        <w:rPr>
          <w:bdr w:val="none" w:sz="0" w:space="0" w:color="auto" w:frame="1"/>
        </w:rPr>
      </w:pPr>
      <w:r w:rsidRPr="00E501EA">
        <w:rPr>
          <w:bdr w:val="none" w:sz="0" w:space="0" w:color="auto" w:frame="1"/>
        </w:rPr>
        <w:lastRenderedPageBreak/>
        <w:t>Annex</w:t>
      </w:r>
    </w:p>
    <w:p w14:paraId="1D24A8AB" w14:textId="13283204" w:rsidR="00DC1AC5" w:rsidRPr="00DF1B0C" w:rsidRDefault="00DC1AC5" w:rsidP="00DC1AC5">
      <w:pPr>
        <w:pStyle w:val="CBDTitle"/>
        <w:rPr>
          <w:lang w:bidi="ar-SY"/>
        </w:rPr>
      </w:pPr>
      <w:r w:rsidRPr="00DF1B0C">
        <w:rPr>
          <w:lang w:bidi="ar-SY"/>
        </w:rPr>
        <w:t xml:space="preserve">Capacity-building and development webinars </w:t>
      </w:r>
      <w:r w:rsidR="006E38B4">
        <w:rPr>
          <w:lang w:bidi="ar-SY"/>
        </w:rPr>
        <w:t>organize</w:t>
      </w:r>
      <w:r w:rsidR="002D44D3" w:rsidRPr="00DF1B0C">
        <w:rPr>
          <w:lang w:bidi="ar-SY"/>
        </w:rPr>
        <w:t xml:space="preserve">d by the Secretariat </w:t>
      </w:r>
      <w:r w:rsidR="00656F10" w:rsidRPr="00DF1B0C">
        <w:rPr>
          <w:lang w:bidi="ar-SY"/>
        </w:rPr>
        <w:t xml:space="preserve">during the </w:t>
      </w:r>
      <w:r w:rsidR="007D346B">
        <w:rPr>
          <w:lang w:bidi="ar-SY"/>
        </w:rPr>
        <w:t xml:space="preserve">period </w:t>
      </w:r>
      <w:r w:rsidR="00656F10" w:rsidRPr="00DF1B0C">
        <w:rPr>
          <w:lang w:bidi="ar-SY"/>
        </w:rPr>
        <w:t>2025/26</w:t>
      </w:r>
    </w:p>
    <w:tbl>
      <w:tblPr>
        <w:tblW w:w="12463" w:type="dxa"/>
        <w:tblInd w:w="715" w:type="dxa"/>
        <w:tblLook w:val="04A0" w:firstRow="1" w:lastRow="0" w:firstColumn="1" w:lastColumn="0" w:noHBand="0" w:noVBand="1"/>
      </w:tblPr>
      <w:tblGrid>
        <w:gridCol w:w="1260"/>
        <w:gridCol w:w="7943"/>
        <w:gridCol w:w="3260"/>
      </w:tblGrid>
      <w:tr w:rsidR="00EC33FA" w:rsidRPr="00DF1B0C" w14:paraId="03DDC95F" w14:textId="77777777" w:rsidTr="00264904">
        <w:trPr>
          <w:trHeight w:val="290"/>
          <w:tblHeader/>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A6876A"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i/>
                <w:iCs/>
                <w:sz w:val="18"/>
                <w:szCs w:val="18"/>
                <w:lang w:eastAsia="zh-CN"/>
              </w:rPr>
            </w:pPr>
            <w:r w:rsidRPr="00264904">
              <w:rPr>
                <w:rFonts w:asciiTheme="majorBidi" w:eastAsia="Times New Roman" w:hAnsiTheme="majorBidi" w:cstheme="majorBidi"/>
                <w:i/>
                <w:iCs/>
                <w:sz w:val="18"/>
                <w:szCs w:val="18"/>
                <w:lang w:eastAsia="zh-CN"/>
              </w:rPr>
              <w:t>Date</w:t>
            </w:r>
          </w:p>
        </w:tc>
        <w:tc>
          <w:tcPr>
            <w:tcW w:w="7943" w:type="dxa"/>
            <w:tcBorders>
              <w:top w:val="single" w:sz="4" w:space="0" w:color="auto"/>
              <w:left w:val="nil"/>
              <w:bottom w:val="single" w:sz="4" w:space="0" w:color="auto"/>
              <w:right w:val="single" w:sz="4" w:space="0" w:color="auto"/>
            </w:tcBorders>
            <w:shd w:val="clear" w:color="auto" w:fill="FFFFFF" w:themeFill="background1"/>
            <w:hideMark/>
          </w:tcPr>
          <w:p w14:paraId="1BA5F98D" w14:textId="08138252"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i/>
                <w:iCs/>
                <w:sz w:val="18"/>
                <w:szCs w:val="18"/>
                <w:lang w:eastAsia="zh-CN"/>
              </w:rPr>
            </w:pPr>
            <w:r w:rsidRPr="00264904">
              <w:rPr>
                <w:rFonts w:asciiTheme="majorBidi" w:eastAsia="Times New Roman" w:hAnsiTheme="majorBidi" w:cstheme="majorBidi"/>
                <w:i/>
                <w:iCs/>
                <w:sz w:val="18"/>
                <w:szCs w:val="18"/>
                <w:lang w:eastAsia="zh-CN"/>
              </w:rPr>
              <w:t>Topic (</w:t>
            </w:r>
            <w:r w:rsidR="00D035DA">
              <w:rPr>
                <w:rFonts w:asciiTheme="majorBidi" w:eastAsia="Times New Roman" w:hAnsiTheme="majorBidi" w:cstheme="majorBidi"/>
                <w:i/>
                <w:iCs/>
                <w:sz w:val="18"/>
                <w:szCs w:val="18"/>
                <w:lang w:eastAsia="zh-CN"/>
              </w:rPr>
              <w:t>r</w:t>
            </w:r>
            <w:r w:rsidRPr="00264904">
              <w:rPr>
                <w:rFonts w:asciiTheme="majorBidi" w:eastAsia="Times New Roman" w:hAnsiTheme="majorBidi" w:cstheme="majorBidi"/>
                <w:i/>
                <w:iCs/>
                <w:sz w:val="18"/>
                <w:szCs w:val="18"/>
                <w:lang w:eastAsia="zh-CN"/>
              </w:rPr>
              <w:t>ecording link)</w:t>
            </w:r>
          </w:p>
        </w:tc>
        <w:tc>
          <w:tcPr>
            <w:tcW w:w="3260" w:type="dxa"/>
            <w:tcBorders>
              <w:top w:val="single" w:sz="4" w:space="0" w:color="auto"/>
              <w:left w:val="nil"/>
              <w:bottom w:val="single" w:sz="4" w:space="0" w:color="auto"/>
              <w:right w:val="single" w:sz="4" w:space="0" w:color="auto"/>
            </w:tcBorders>
            <w:shd w:val="clear" w:color="auto" w:fill="FFFFFF" w:themeFill="background1"/>
            <w:hideMark/>
          </w:tcPr>
          <w:p w14:paraId="49635C6E"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i/>
                <w:iCs/>
                <w:sz w:val="18"/>
                <w:szCs w:val="18"/>
                <w:lang w:eastAsia="zh-CN"/>
              </w:rPr>
            </w:pPr>
            <w:r w:rsidRPr="00264904">
              <w:rPr>
                <w:rFonts w:asciiTheme="majorBidi" w:eastAsia="Times New Roman" w:hAnsiTheme="majorBidi" w:cstheme="majorBidi"/>
                <w:i/>
                <w:iCs/>
                <w:sz w:val="18"/>
                <w:szCs w:val="18"/>
                <w:lang w:eastAsia="zh-CN"/>
              </w:rPr>
              <w:t>Organizers</w:t>
            </w:r>
          </w:p>
        </w:tc>
      </w:tr>
      <w:tr w:rsidR="00EC33FA" w:rsidRPr="00DF1B0C" w14:paraId="76F3BA1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6E82FA14" w14:textId="674B831F"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29</w:t>
            </w:r>
            <w:r w:rsidR="00D035DA">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Jan</w:t>
            </w:r>
            <w:r w:rsidR="00547A3A">
              <w:rPr>
                <w:rFonts w:asciiTheme="majorBidi" w:eastAsia="Times New Roman" w:hAnsiTheme="majorBidi" w:cstheme="majorBidi"/>
                <w:color w:val="000000"/>
                <w:sz w:val="18"/>
                <w:szCs w:val="18"/>
                <w:lang w:eastAsia="zh-CN"/>
              </w:rPr>
              <w:t>.</w:t>
            </w:r>
            <w:r w:rsidR="00D035DA">
              <w:rPr>
                <w:rFonts w:asciiTheme="majorBidi" w:eastAsia="Times New Roman" w:hAnsiTheme="majorBidi" w:cstheme="majorBidi"/>
                <w:color w:val="000000"/>
                <w:sz w:val="18"/>
                <w:szCs w:val="18"/>
                <w:lang w:eastAsia="zh-CN"/>
              </w:rPr>
              <w:t xml:space="preserve">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1C0D6CA" w14:textId="2154E8F6"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3" w:history="1">
              <w:r w:rsidR="00530530">
                <w:rPr>
                  <w:rFonts w:asciiTheme="majorBidi" w:eastAsia="Times New Roman" w:hAnsiTheme="majorBidi" w:cstheme="majorBidi"/>
                  <w:color w:val="467886"/>
                  <w:sz w:val="18"/>
                  <w:szCs w:val="18"/>
                  <w:u w:val="single"/>
                  <w:lang w:eastAsia="zh-CN"/>
                </w:rPr>
                <w:t>New Year’s resolution: Get to know the basics of the Access and Benefit-sharing Clearing-House (English)</w:t>
              </w:r>
            </w:hyperlink>
          </w:p>
        </w:tc>
        <w:tc>
          <w:tcPr>
            <w:tcW w:w="3260" w:type="dxa"/>
            <w:tcBorders>
              <w:top w:val="nil"/>
              <w:left w:val="nil"/>
              <w:bottom w:val="single" w:sz="4" w:space="0" w:color="auto"/>
              <w:right w:val="single" w:sz="4" w:space="0" w:color="auto"/>
            </w:tcBorders>
            <w:hideMark/>
          </w:tcPr>
          <w:p w14:paraId="4DFCD13C" w14:textId="1A5E7462"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4708178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7F36251E" w14:textId="4F9F6D2B"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5</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Feb</w:t>
            </w:r>
            <w:r w:rsidR="00547A3A">
              <w:rPr>
                <w:rFonts w:asciiTheme="majorBidi" w:eastAsia="Times New Roman" w:hAnsiTheme="majorBidi" w:cstheme="majorBidi"/>
                <w:color w:val="000000"/>
                <w:sz w:val="18"/>
                <w:szCs w:val="18"/>
                <w:lang w:eastAsia="zh-CN"/>
              </w:rPr>
              <w:t xml:space="preserve">. </w:t>
            </w:r>
            <w:bookmarkStart w:id="27" w:name="_Hlk241046178"/>
            <w:r w:rsidR="00084703">
              <w:rPr>
                <w:rFonts w:asciiTheme="majorBidi" w:eastAsia="Times New Roman" w:hAnsiTheme="majorBidi" w:cstheme="majorBidi"/>
                <w:color w:val="000000"/>
                <w:sz w:val="18"/>
                <w:szCs w:val="18"/>
                <w:lang w:eastAsia="zh-CN"/>
              </w:rPr>
              <w:t>20</w:t>
            </w:r>
            <w:bookmarkEnd w:id="27"/>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5B3AF558" w14:textId="58EE1447"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4" w:history="1">
              <w:r w:rsidR="00530530">
                <w:rPr>
                  <w:rFonts w:asciiTheme="majorBidi" w:eastAsia="Times New Roman" w:hAnsiTheme="majorBidi" w:cstheme="majorBidi"/>
                  <w:color w:val="467886"/>
                  <w:sz w:val="18"/>
                  <w:szCs w:val="18"/>
                  <w:u w:val="single"/>
                  <w:lang w:eastAsia="zh-CN"/>
                </w:rPr>
                <w:t>New Year’s resolution: Get to know the basics of the Access and Benefit-sharing Clearing-House (French)</w:t>
              </w:r>
            </w:hyperlink>
          </w:p>
        </w:tc>
        <w:tc>
          <w:tcPr>
            <w:tcW w:w="3260" w:type="dxa"/>
            <w:tcBorders>
              <w:top w:val="nil"/>
              <w:left w:val="nil"/>
              <w:bottom w:val="single" w:sz="4" w:space="0" w:color="auto"/>
              <w:right w:val="single" w:sz="4" w:space="0" w:color="auto"/>
            </w:tcBorders>
            <w:hideMark/>
          </w:tcPr>
          <w:p w14:paraId="7FE31E23" w14:textId="6E99EE5F"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5D3E6880"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1C7A9432" w14:textId="775F824F"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5</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Feb</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2593FDF5" w14:textId="5AC5A422"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5" w:history="1">
              <w:r w:rsidR="00530530">
                <w:rPr>
                  <w:rFonts w:asciiTheme="majorBidi" w:eastAsia="Times New Roman" w:hAnsiTheme="majorBidi" w:cstheme="majorBidi"/>
                  <w:color w:val="467886"/>
                  <w:sz w:val="18"/>
                  <w:szCs w:val="18"/>
                  <w:u w:val="single"/>
                  <w:lang w:eastAsia="zh-CN"/>
                </w:rPr>
                <w:t>New Year’s resolution: Get to know the basics of the Access and Benefit-sharing Clearing-House (Spanish)</w:t>
              </w:r>
            </w:hyperlink>
          </w:p>
        </w:tc>
        <w:tc>
          <w:tcPr>
            <w:tcW w:w="3260" w:type="dxa"/>
            <w:tcBorders>
              <w:top w:val="nil"/>
              <w:left w:val="nil"/>
              <w:bottom w:val="single" w:sz="4" w:space="0" w:color="auto"/>
              <w:right w:val="single" w:sz="4" w:space="0" w:color="auto"/>
            </w:tcBorders>
            <w:hideMark/>
          </w:tcPr>
          <w:p w14:paraId="398277E5" w14:textId="0C1F6CE3"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3B0E9668" w14:textId="77777777" w:rsidTr="00BC439B">
        <w:trPr>
          <w:trHeight w:val="269"/>
        </w:trPr>
        <w:tc>
          <w:tcPr>
            <w:tcW w:w="1260" w:type="dxa"/>
            <w:tcBorders>
              <w:top w:val="nil"/>
              <w:left w:val="single" w:sz="4" w:space="0" w:color="auto"/>
              <w:bottom w:val="single" w:sz="4" w:space="0" w:color="auto"/>
              <w:right w:val="single" w:sz="4" w:space="0" w:color="auto"/>
            </w:tcBorders>
            <w:noWrap/>
            <w:hideMark/>
          </w:tcPr>
          <w:p w14:paraId="3E3BEE50" w14:textId="287018D3"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13</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Mar</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1C32378D" w14:textId="59AE2D36"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6" w:history="1">
              <w:r w:rsidR="005A3796">
                <w:rPr>
                  <w:rFonts w:asciiTheme="majorBidi" w:eastAsia="Times New Roman" w:hAnsiTheme="majorBidi" w:cstheme="majorBidi"/>
                  <w:color w:val="467886"/>
                  <w:sz w:val="18"/>
                  <w:szCs w:val="18"/>
                  <w:u w:val="single"/>
                  <w:lang w:eastAsia="zh-CN"/>
                </w:rPr>
                <w:t>Access and benefit-sharing in the Kunming-Montreal Global Biodiversity Framework: National biodiversity strategies and action plans and the monitoring framework</w:t>
              </w:r>
            </w:hyperlink>
          </w:p>
        </w:tc>
        <w:tc>
          <w:tcPr>
            <w:tcW w:w="3260" w:type="dxa"/>
            <w:tcBorders>
              <w:top w:val="nil"/>
              <w:left w:val="nil"/>
              <w:bottom w:val="single" w:sz="4" w:space="0" w:color="auto"/>
              <w:right w:val="single" w:sz="4" w:space="0" w:color="auto"/>
            </w:tcBorders>
            <w:hideMark/>
          </w:tcPr>
          <w:p w14:paraId="4D89D072" w14:textId="14336512"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Leibniz Institute</w:t>
            </w:r>
            <w:r w:rsidR="000602E0">
              <w:rPr>
                <w:rFonts w:asciiTheme="majorBidi" w:eastAsia="Times New Roman" w:hAnsiTheme="majorBidi" w:cstheme="majorBidi"/>
                <w:color w:val="000000"/>
                <w:sz w:val="18"/>
                <w:szCs w:val="18"/>
                <w:lang w:eastAsia="zh-CN"/>
              </w:rPr>
              <w:t xml:space="preserve"> </w:t>
            </w:r>
            <w:bookmarkStart w:id="28" w:name="_Hlk241046297"/>
            <w:r w:rsidR="000602E0">
              <w:rPr>
                <w:rFonts w:asciiTheme="majorBidi" w:eastAsia="Times New Roman" w:hAnsiTheme="majorBidi" w:cstheme="majorBidi"/>
                <w:color w:val="000000"/>
                <w:sz w:val="18"/>
                <w:szCs w:val="18"/>
                <w:lang w:eastAsia="zh-CN"/>
              </w:rPr>
              <w:t>DSMZ</w:t>
            </w:r>
            <w:bookmarkEnd w:id="28"/>
          </w:p>
        </w:tc>
      </w:tr>
      <w:tr w:rsidR="00EC33FA" w:rsidRPr="00DF1B0C" w14:paraId="4D214EC9"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39ACEA53" w14:textId="251AB268"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8</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Apr</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9A64420" w14:textId="4E3F4961"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7" w:history="1">
              <w:r w:rsidR="00D25DC4">
                <w:rPr>
                  <w:rFonts w:asciiTheme="majorBidi" w:eastAsia="Times New Roman" w:hAnsiTheme="majorBidi" w:cstheme="majorBidi"/>
                  <w:color w:val="467886"/>
                  <w:sz w:val="18"/>
                  <w:szCs w:val="18"/>
                  <w:u w:val="single"/>
                  <w:lang w:eastAsia="zh-CN"/>
                </w:rPr>
                <w:t xml:space="preserve">Improving access and benefit-sharing information management systems and standard operating procedures </w:t>
              </w:r>
            </w:hyperlink>
          </w:p>
        </w:tc>
        <w:tc>
          <w:tcPr>
            <w:tcW w:w="3260" w:type="dxa"/>
            <w:tcBorders>
              <w:top w:val="nil"/>
              <w:left w:val="nil"/>
              <w:bottom w:val="single" w:sz="4" w:space="0" w:color="auto"/>
              <w:right w:val="single" w:sz="4" w:space="0" w:color="auto"/>
            </w:tcBorders>
            <w:hideMark/>
          </w:tcPr>
          <w:p w14:paraId="3A904E86" w14:textId="2BF90DC5"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524203D5"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11D84246" w14:textId="24303A1A"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9</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Apr</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0733552" w14:textId="4DDEAA98"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8" w:history="1">
              <w:r w:rsidR="00864B6D">
                <w:rPr>
                  <w:rFonts w:asciiTheme="majorBidi" w:eastAsia="Times New Roman" w:hAnsiTheme="majorBidi" w:cstheme="majorBidi"/>
                  <w:color w:val="467886"/>
                  <w:sz w:val="18"/>
                  <w:szCs w:val="18"/>
                  <w:u w:val="single"/>
                  <w:lang w:eastAsia="zh-CN"/>
                </w:rPr>
                <w:t xml:space="preserve">Communicating user-friendly access and benefit-sharing procedures, in partnership with the German Nagoya Protocol </w:t>
              </w:r>
              <w:proofErr w:type="spellStart"/>
              <w:r w:rsidR="00864B6D">
                <w:rPr>
                  <w:rFonts w:asciiTheme="majorBidi" w:eastAsia="Times New Roman" w:hAnsiTheme="majorBidi" w:cstheme="majorBidi"/>
                  <w:color w:val="467886"/>
                  <w:sz w:val="18"/>
                  <w:szCs w:val="18"/>
                  <w:u w:val="single"/>
                  <w:lang w:eastAsia="zh-CN"/>
                </w:rPr>
                <w:t>HuB</w:t>
              </w:r>
              <w:proofErr w:type="spellEnd"/>
              <w:r w:rsidR="00864B6D">
                <w:rPr>
                  <w:rFonts w:asciiTheme="majorBidi" w:eastAsia="Times New Roman" w:hAnsiTheme="majorBidi" w:cstheme="majorBidi"/>
                  <w:color w:val="467886"/>
                  <w:sz w:val="18"/>
                  <w:szCs w:val="18"/>
                  <w:u w:val="single"/>
                  <w:lang w:eastAsia="zh-CN"/>
                </w:rPr>
                <w:t xml:space="preserve"> </w:t>
              </w:r>
            </w:hyperlink>
          </w:p>
        </w:tc>
        <w:tc>
          <w:tcPr>
            <w:tcW w:w="3260" w:type="dxa"/>
            <w:tcBorders>
              <w:top w:val="nil"/>
              <w:left w:val="nil"/>
              <w:bottom w:val="single" w:sz="4" w:space="0" w:color="auto"/>
              <w:right w:val="single" w:sz="4" w:space="0" w:color="auto"/>
            </w:tcBorders>
            <w:hideMark/>
          </w:tcPr>
          <w:p w14:paraId="4ED165FA" w14:textId="68164005"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Leibniz Institute</w:t>
            </w:r>
            <w:r w:rsidR="000602E0">
              <w:rPr>
                <w:rFonts w:asciiTheme="majorBidi" w:eastAsia="Times New Roman" w:hAnsiTheme="majorBidi" w:cstheme="majorBidi"/>
                <w:color w:val="000000"/>
                <w:sz w:val="18"/>
                <w:szCs w:val="18"/>
                <w:lang w:eastAsia="zh-CN"/>
              </w:rPr>
              <w:t xml:space="preserve"> DSMZ</w:t>
            </w:r>
          </w:p>
        </w:tc>
      </w:tr>
      <w:tr w:rsidR="00EC33FA" w:rsidRPr="00DF1B0C" w14:paraId="78BB0E5E"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4999DE51" w14:textId="2102082E"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10</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Apr</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2EF29E65" w14:textId="2B096CFA"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9" w:history="1">
              <w:r w:rsidR="00067246">
                <w:rPr>
                  <w:rFonts w:asciiTheme="majorBidi" w:eastAsia="Times New Roman" w:hAnsiTheme="majorBidi" w:cstheme="majorBidi"/>
                  <w:color w:val="467886"/>
                  <w:sz w:val="18"/>
                  <w:szCs w:val="18"/>
                  <w:u w:val="single"/>
                  <w:lang w:eastAsia="zh-CN"/>
                </w:rPr>
                <w:t>Developing and implementing community protocols and improving access to traditional knowledge associated with genetic resources and benefit-sharing (English)</w:t>
              </w:r>
            </w:hyperlink>
          </w:p>
        </w:tc>
        <w:tc>
          <w:tcPr>
            <w:tcW w:w="3260" w:type="dxa"/>
            <w:tcBorders>
              <w:top w:val="nil"/>
              <w:left w:val="nil"/>
              <w:bottom w:val="single" w:sz="4" w:space="0" w:color="auto"/>
              <w:right w:val="single" w:sz="4" w:space="0" w:color="auto"/>
            </w:tcBorders>
            <w:hideMark/>
          </w:tcPr>
          <w:p w14:paraId="2CB361C8" w14:textId="6AF9C831"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1681D9BD"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3B232EC0" w14:textId="4755223B"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10</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Apr</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4FC5464E" w14:textId="63EE3113"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0" w:history="1">
              <w:r w:rsidR="00067246">
                <w:rPr>
                  <w:rFonts w:asciiTheme="majorBidi" w:eastAsia="Times New Roman" w:hAnsiTheme="majorBidi" w:cstheme="majorBidi"/>
                  <w:color w:val="467886"/>
                  <w:sz w:val="18"/>
                  <w:szCs w:val="18"/>
                  <w:u w:val="single"/>
                  <w:lang w:eastAsia="zh-CN"/>
                </w:rPr>
                <w:t>Developing and implementing community protocols and improving access to traditional knowledge associated with genetic resources and benefit-sharing (Spanish)</w:t>
              </w:r>
            </w:hyperlink>
          </w:p>
        </w:tc>
        <w:tc>
          <w:tcPr>
            <w:tcW w:w="3260" w:type="dxa"/>
            <w:tcBorders>
              <w:top w:val="nil"/>
              <w:left w:val="nil"/>
              <w:bottom w:val="single" w:sz="4" w:space="0" w:color="auto"/>
              <w:right w:val="single" w:sz="4" w:space="0" w:color="auto"/>
            </w:tcBorders>
            <w:hideMark/>
          </w:tcPr>
          <w:p w14:paraId="5E26EDE9" w14:textId="1333301D"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028CF47D"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0E8AF630" w14:textId="261DEF4E"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11</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Apr</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041350B4" w14:textId="6DF4C9F5"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1" w:history="1">
              <w:r w:rsidR="000B6374">
                <w:rPr>
                  <w:rFonts w:asciiTheme="majorBidi" w:eastAsia="Times New Roman" w:hAnsiTheme="majorBidi" w:cstheme="majorBidi"/>
                  <w:color w:val="467886"/>
                  <w:sz w:val="18"/>
                  <w:szCs w:val="18"/>
                  <w:u w:val="single"/>
                  <w:lang w:eastAsia="zh-CN"/>
                </w:rPr>
                <w:t>Developing and implementing community protocols and improving access to traditional knowledge associated with genetic resources and benefit-sharing (French)</w:t>
              </w:r>
            </w:hyperlink>
          </w:p>
        </w:tc>
        <w:tc>
          <w:tcPr>
            <w:tcW w:w="3260" w:type="dxa"/>
            <w:tcBorders>
              <w:top w:val="nil"/>
              <w:left w:val="nil"/>
              <w:bottom w:val="single" w:sz="4" w:space="0" w:color="auto"/>
              <w:right w:val="single" w:sz="4" w:space="0" w:color="auto"/>
            </w:tcBorders>
            <w:hideMark/>
          </w:tcPr>
          <w:p w14:paraId="740BC4E1" w14:textId="26F1E1E4"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715075E3"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748BFF8D" w14:textId="623E2B11"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13</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May</w:t>
            </w:r>
            <w:r w:rsidR="00547A3A">
              <w:rPr>
                <w:rFonts w:asciiTheme="majorBidi" w:eastAsia="Times New Roman" w:hAnsiTheme="majorBidi" w:cstheme="majorBidi"/>
                <w:color w:val="000000"/>
                <w:sz w:val="18"/>
                <w:szCs w:val="18"/>
                <w:lang w:eastAsia="zh-CN"/>
              </w:rPr>
              <w:t xml:space="preserve"> </w:t>
            </w:r>
            <w:r w:rsidR="00084703">
              <w:rPr>
                <w:rFonts w:asciiTheme="majorBidi" w:eastAsia="Times New Roman" w:hAnsiTheme="majorBidi" w:cstheme="majorBidi"/>
                <w:color w:val="000000"/>
                <w:sz w:val="18"/>
                <w:szCs w:val="18"/>
                <w:lang w:eastAsia="zh-CN"/>
              </w:rPr>
              <w:t>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9D7C181" w14:textId="5677DAB4"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2" w:history="1">
              <w:r w:rsidR="00B962BE">
                <w:rPr>
                  <w:rFonts w:asciiTheme="majorBidi" w:eastAsia="Times New Roman" w:hAnsiTheme="majorBidi" w:cstheme="majorBidi"/>
                  <w:color w:val="467886"/>
                  <w:sz w:val="18"/>
                  <w:szCs w:val="18"/>
                  <w:u w:val="single"/>
                  <w:lang w:eastAsia="zh-CN"/>
                </w:rPr>
                <w:t>Navigating the path to ratifying the Nagoya Protocol on access and benefit-sharing: Challenges and opportunities</w:t>
              </w:r>
            </w:hyperlink>
          </w:p>
        </w:tc>
        <w:tc>
          <w:tcPr>
            <w:tcW w:w="3260" w:type="dxa"/>
            <w:tcBorders>
              <w:top w:val="nil"/>
              <w:left w:val="nil"/>
              <w:bottom w:val="single" w:sz="4" w:space="0" w:color="auto"/>
              <w:right w:val="single" w:sz="4" w:space="0" w:color="auto"/>
            </w:tcBorders>
            <w:hideMark/>
          </w:tcPr>
          <w:p w14:paraId="25275765" w14:textId="7995FA9A"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534469F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36C76825" w14:textId="66CEE6E8"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25</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Sep</w:t>
            </w:r>
            <w:r w:rsidR="00084703">
              <w:rPr>
                <w:rFonts w:asciiTheme="majorBidi" w:eastAsia="Times New Roman" w:hAnsiTheme="majorBidi" w:cstheme="majorBidi"/>
                <w:color w:val="000000"/>
                <w:sz w:val="18"/>
                <w:szCs w:val="18"/>
                <w:lang w:eastAsia="zh-CN"/>
              </w:rPr>
              <w:t>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1AF335D3" w14:textId="72DE91F0"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3" w:history="1">
              <w:r w:rsidR="003C3B43">
                <w:rPr>
                  <w:rFonts w:asciiTheme="majorBidi" w:eastAsia="Times New Roman" w:hAnsiTheme="majorBidi" w:cstheme="majorBidi"/>
                  <w:color w:val="467886"/>
                  <w:sz w:val="18"/>
                  <w:szCs w:val="18"/>
                  <w:u w:val="single"/>
                  <w:lang w:eastAsia="zh-CN"/>
                </w:rPr>
                <w:t>Webinar series on capacity-building for access and benefit-sharing</w:t>
              </w:r>
            </w:hyperlink>
            <w:r w:rsidR="00931195">
              <w:rPr>
                <w:rFonts w:asciiTheme="majorBidi" w:hAnsiTheme="majorBidi" w:cstheme="majorBidi"/>
                <w:sz w:val="18"/>
                <w:szCs w:val="18"/>
              </w:rPr>
              <w:t>:</w:t>
            </w:r>
            <w:r w:rsidRPr="00DF1B0C">
              <w:rPr>
                <w:rFonts w:asciiTheme="majorBidi" w:hAnsiTheme="majorBidi" w:cstheme="majorBidi"/>
                <w:sz w:val="18"/>
                <w:szCs w:val="18"/>
              </w:rPr>
              <w:t xml:space="preserve"> </w:t>
            </w:r>
            <w:r w:rsidR="00D53936">
              <w:rPr>
                <w:rFonts w:asciiTheme="majorBidi" w:hAnsiTheme="majorBidi" w:cstheme="majorBidi"/>
                <w:sz w:val="18"/>
                <w:szCs w:val="18"/>
              </w:rPr>
              <w:t>L</w:t>
            </w:r>
            <w:r w:rsidRPr="00DF1B0C">
              <w:rPr>
                <w:rFonts w:asciiTheme="majorBidi" w:hAnsiTheme="majorBidi" w:cstheme="majorBidi"/>
                <w:sz w:val="18"/>
                <w:szCs w:val="18"/>
              </w:rPr>
              <w:t xml:space="preserve">essons </w:t>
            </w:r>
            <w:r w:rsidR="00931195">
              <w:rPr>
                <w:rFonts w:asciiTheme="majorBidi" w:hAnsiTheme="majorBidi" w:cstheme="majorBidi"/>
                <w:sz w:val="18"/>
                <w:szCs w:val="18"/>
              </w:rPr>
              <w:t>l</w:t>
            </w:r>
            <w:r w:rsidRPr="00DF1B0C">
              <w:rPr>
                <w:rFonts w:asciiTheme="majorBidi" w:hAnsiTheme="majorBidi" w:cstheme="majorBidi"/>
                <w:sz w:val="18"/>
                <w:szCs w:val="18"/>
              </w:rPr>
              <w:t xml:space="preserve">earned from </w:t>
            </w:r>
            <w:r w:rsidR="00931195">
              <w:rPr>
                <w:rFonts w:asciiTheme="majorBidi" w:hAnsiTheme="majorBidi" w:cstheme="majorBidi"/>
                <w:sz w:val="18"/>
                <w:szCs w:val="18"/>
              </w:rPr>
              <w:t>t</w:t>
            </w:r>
            <w:r w:rsidRPr="00DF1B0C">
              <w:rPr>
                <w:rFonts w:asciiTheme="majorBidi" w:hAnsiTheme="majorBidi" w:cstheme="majorBidi"/>
                <w:sz w:val="18"/>
                <w:szCs w:val="18"/>
              </w:rPr>
              <w:t xml:space="preserve">wo </w:t>
            </w:r>
            <w:r w:rsidR="00931195">
              <w:rPr>
                <w:rFonts w:asciiTheme="majorBidi" w:hAnsiTheme="majorBidi" w:cstheme="majorBidi"/>
                <w:sz w:val="18"/>
                <w:szCs w:val="18"/>
              </w:rPr>
              <w:t>d</w:t>
            </w:r>
            <w:r w:rsidRPr="00DF1B0C">
              <w:rPr>
                <w:rFonts w:asciiTheme="majorBidi" w:hAnsiTheme="majorBidi" w:cstheme="majorBidi"/>
                <w:sz w:val="18"/>
                <w:szCs w:val="18"/>
              </w:rPr>
              <w:t xml:space="preserve">ecades of </w:t>
            </w:r>
            <w:r w:rsidR="00931195">
              <w:rPr>
                <w:rFonts w:asciiTheme="majorBidi" w:hAnsiTheme="majorBidi" w:cstheme="majorBidi"/>
                <w:sz w:val="18"/>
                <w:szCs w:val="18"/>
              </w:rPr>
              <w:t>i</w:t>
            </w:r>
            <w:r w:rsidRPr="00DF1B0C">
              <w:rPr>
                <w:rFonts w:asciiTheme="majorBidi" w:hAnsiTheme="majorBidi" w:cstheme="majorBidi"/>
                <w:sz w:val="18"/>
                <w:szCs w:val="18"/>
              </w:rPr>
              <w:t>mpact</w:t>
            </w:r>
            <w:r w:rsidR="000E3474">
              <w:rPr>
                <w:rFonts w:asciiTheme="majorBidi" w:hAnsiTheme="majorBidi" w:cstheme="majorBidi"/>
                <w:sz w:val="18"/>
                <w:szCs w:val="18"/>
              </w:rPr>
              <w:t xml:space="preserve"> –</w:t>
            </w:r>
            <w:r w:rsidRPr="00DF1B0C">
              <w:rPr>
                <w:rFonts w:asciiTheme="majorBidi" w:hAnsiTheme="majorBidi" w:cstheme="majorBidi"/>
                <w:sz w:val="18"/>
                <w:szCs w:val="18"/>
              </w:rPr>
              <w:t xml:space="preserve"> </w:t>
            </w:r>
            <w:r w:rsidR="00931195">
              <w:rPr>
                <w:rFonts w:asciiTheme="majorBidi" w:hAnsiTheme="majorBidi" w:cstheme="majorBidi"/>
                <w:sz w:val="18"/>
                <w:szCs w:val="18"/>
              </w:rPr>
              <w:t>a</w:t>
            </w:r>
            <w:r w:rsidRPr="00DF1B0C">
              <w:rPr>
                <w:rFonts w:asciiTheme="majorBidi" w:hAnsiTheme="majorBidi" w:cstheme="majorBidi"/>
                <w:sz w:val="18"/>
                <w:szCs w:val="18"/>
              </w:rPr>
              <w:t xml:space="preserve">dvancing </w:t>
            </w:r>
            <w:r w:rsidR="00931195">
              <w:rPr>
                <w:rFonts w:asciiTheme="majorBidi" w:hAnsiTheme="majorBidi" w:cstheme="majorBidi"/>
                <w:sz w:val="18"/>
                <w:szCs w:val="18"/>
              </w:rPr>
              <w:t>a</w:t>
            </w:r>
            <w:r w:rsidRPr="00DF1B0C">
              <w:rPr>
                <w:rFonts w:asciiTheme="majorBidi" w:hAnsiTheme="majorBidi" w:cstheme="majorBidi"/>
                <w:sz w:val="18"/>
                <w:szCs w:val="18"/>
              </w:rPr>
              <w:t xml:space="preserve">ccess and </w:t>
            </w:r>
            <w:r w:rsidR="00931195">
              <w:rPr>
                <w:rFonts w:asciiTheme="majorBidi" w:hAnsiTheme="majorBidi" w:cstheme="majorBidi"/>
                <w:sz w:val="18"/>
                <w:szCs w:val="18"/>
              </w:rPr>
              <w:t>b</w:t>
            </w:r>
            <w:r w:rsidRPr="00DF1B0C">
              <w:rPr>
                <w:rFonts w:asciiTheme="majorBidi" w:hAnsiTheme="majorBidi" w:cstheme="majorBidi"/>
                <w:sz w:val="18"/>
                <w:szCs w:val="18"/>
              </w:rPr>
              <w:t>enefit-</w:t>
            </w:r>
            <w:r w:rsidR="00931195">
              <w:rPr>
                <w:rFonts w:asciiTheme="majorBidi" w:hAnsiTheme="majorBidi" w:cstheme="majorBidi"/>
                <w:sz w:val="18"/>
                <w:szCs w:val="18"/>
              </w:rPr>
              <w:t>s</w:t>
            </w:r>
            <w:r w:rsidRPr="00DF1B0C">
              <w:rPr>
                <w:rFonts w:asciiTheme="majorBidi" w:hAnsiTheme="majorBidi" w:cstheme="majorBidi"/>
                <w:sz w:val="18"/>
                <w:szCs w:val="18"/>
              </w:rPr>
              <w:t xml:space="preserve">haring for </w:t>
            </w:r>
            <w:r w:rsidR="00931195">
              <w:rPr>
                <w:rFonts w:asciiTheme="majorBidi" w:hAnsiTheme="majorBidi" w:cstheme="majorBidi"/>
                <w:sz w:val="18"/>
                <w:szCs w:val="18"/>
              </w:rPr>
              <w:t>p</w:t>
            </w:r>
            <w:r w:rsidRPr="00DF1B0C">
              <w:rPr>
                <w:rFonts w:asciiTheme="majorBidi" w:hAnsiTheme="majorBidi" w:cstheme="majorBidi"/>
                <w:sz w:val="18"/>
                <w:szCs w:val="18"/>
              </w:rPr>
              <w:t xml:space="preserve">eople, </w:t>
            </w:r>
            <w:r w:rsidR="00931195">
              <w:rPr>
                <w:rFonts w:asciiTheme="majorBidi" w:hAnsiTheme="majorBidi" w:cstheme="majorBidi"/>
                <w:sz w:val="18"/>
                <w:szCs w:val="18"/>
              </w:rPr>
              <w:t>p</w:t>
            </w:r>
            <w:r w:rsidRPr="00DF1B0C">
              <w:rPr>
                <w:rFonts w:asciiTheme="majorBidi" w:hAnsiTheme="majorBidi" w:cstheme="majorBidi"/>
                <w:sz w:val="18"/>
                <w:szCs w:val="18"/>
              </w:rPr>
              <w:t xml:space="preserve">lanet and </w:t>
            </w:r>
            <w:r w:rsidR="00931195">
              <w:rPr>
                <w:rFonts w:asciiTheme="majorBidi" w:hAnsiTheme="majorBidi" w:cstheme="majorBidi"/>
                <w:sz w:val="18"/>
                <w:szCs w:val="18"/>
              </w:rPr>
              <w:t>p</w:t>
            </w:r>
            <w:r w:rsidRPr="00DF1B0C">
              <w:rPr>
                <w:rFonts w:asciiTheme="majorBidi" w:hAnsiTheme="majorBidi" w:cstheme="majorBidi"/>
                <w:sz w:val="18"/>
                <w:szCs w:val="18"/>
              </w:rPr>
              <w:t>artnerships</w:t>
            </w:r>
          </w:p>
        </w:tc>
        <w:tc>
          <w:tcPr>
            <w:tcW w:w="3260" w:type="dxa"/>
            <w:tcBorders>
              <w:top w:val="nil"/>
              <w:left w:val="nil"/>
              <w:bottom w:val="single" w:sz="4" w:space="0" w:color="auto"/>
              <w:right w:val="single" w:sz="4" w:space="0" w:color="auto"/>
            </w:tcBorders>
            <w:hideMark/>
          </w:tcPr>
          <w:p w14:paraId="7F64A615" w14:textId="5F9186B7"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xml:space="preserve">, </w:t>
            </w:r>
            <w:r w:rsidR="00180F64" w:rsidRPr="002E2575">
              <w:rPr>
                <w:rFonts w:asciiTheme="majorBidi" w:eastAsia="Times New Roman" w:hAnsiTheme="majorBidi" w:cstheme="majorBidi"/>
                <w:color w:val="000000"/>
                <w:sz w:val="18"/>
                <w:szCs w:val="18"/>
                <w:lang w:eastAsia="zh-CN"/>
              </w:rPr>
              <w:t>Access and Benefit</w:t>
            </w:r>
            <w:r w:rsidR="002E2575">
              <w:rPr>
                <w:rFonts w:asciiTheme="majorBidi" w:eastAsia="Times New Roman" w:hAnsiTheme="majorBidi" w:cstheme="majorBidi"/>
                <w:color w:val="000000"/>
                <w:sz w:val="18"/>
                <w:szCs w:val="18"/>
                <w:lang w:eastAsia="zh-CN"/>
              </w:rPr>
              <w:t>-</w:t>
            </w:r>
            <w:r w:rsidR="00180F64" w:rsidRPr="002E2575">
              <w:rPr>
                <w:rFonts w:asciiTheme="majorBidi" w:eastAsia="Times New Roman" w:hAnsiTheme="majorBidi" w:cstheme="majorBidi"/>
                <w:color w:val="000000"/>
                <w:sz w:val="18"/>
                <w:szCs w:val="18"/>
                <w:lang w:eastAsia="zh-CN"/>
              </w:rPr>
              <w:t>Sharing Capacity</w:t>
            </w:r>
            <w:r w:rsidR="00180F64" w:rsidRPr="00DF1B0C">
              <w:rPr>
                <w:rFonts w:asciiTheme="majorBidi" w:eastAsia="Times New Roman" w:hAnsiTheme="majorBidi" w:cstheme="majorBidi"/>
                <w:color w:val="000000"/>
                <w:sz w:val="18"/>
                <w:szCs w:val="18"/>
                <w:lang w:eastAsia="zh-CN"/>
              </w:rPr>
              <w:t xml:space="preserve"> Development Initiative</w:t>
            </w:r>
          </w:p>
        </w:tc>
      </w:tr>
      <w:tr w:rsidR="00EC33FA" w:rsidRPr="00DF1B0C" w14:paraId="1B4EED18"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02A11533" w14:textId="6B3F868E"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29</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Sep</w:t>
            </w:r>
            <w:r w:rsidR="00084703">
              <w:rPr>
                <w:rFonts w:asciiTheme="majorBidi" w:eastAsia="Times New Roman" w:hAnsiTheme="majorBidi" w:cstheme="majorBidi"/>
                <w:color w:val="000000"/>
                <w:sz w:val="18"/>
                <w:szCs w:val="18"/>
                <w:lang w:eastAsia="zh-CN"/>
              </w:rPr>
              <w:t>t</w:t>
            </w:r>
            <w:r w:rsidR="00547A3A">
              <w:rPr>
                <w:rFonts w:asciiTheme="majorBidi" w:eastAsia="Times New Roman" w:hAnsiTheme="majorBidi" w:cstheme="majorBidi"/>
                <w:color w:val="000000"/>
                <w:sz w:val="18"/>
                <w:szCs w:val="18"/>
                <w:lang w:eastAsia="zh-CN"/>
              </w:rPr>
              <w:t>.</w:t>
            </w:r>
            <w:r w:rsidR="00084703">
              <w:rPr>
                <w:rFonts w:asciiTheme="majorBidi" w:eastAsia="Times New Roman" w:hAnsiTheme="majorBidi" w:cstheme="majorBidi"/>
                <w:color w:val="000000"/>
                <w:sz w:val="18"/>
                <w:szCs w:val="18"/>
                <w:lang w:eastAsia="zh-CN"/>
              </w:rPr>
              <w:t xml:space="preserve">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78B7066A" w14:textId="77777777"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4" w:history="1">
              <w:r w:rsidRPr="00264904">
                <w:rPr>
                  <w:rFonts w:asciiTheme="majorBidi" w:eastAsia="Times New Roman" w:hAnsiTheme="majorBidi" w:cstheme="majorBidi"/>
                  <w:color w:val="467886"/>
                  <w:sz w:val="18"/>
                  <w:szCs w:val="18"/>
                  <w:u w:val="single"/>
                  <w:lang w:eastAsia="zh-CN"/>
                </w:rPr>
                <w:t>The deadline is approaching! Questions and answers on the first national report of the Nagoya Protocol</w:t>
              </w:r>
            </w:hyperlink>
          </w:p>
        </w:tc>
        <w:tc>
          <w:tcPr>
            <w:tcW w:w="3260" w:type="dxa"/>
            <w:tcBorders>
              <w:top w:val="nil"/>
              <w:left w:val="nil"/>
              <w:bottom w:val="single" w:sz="4" w:space="0" w:color="auto"/>
              <w:right w:val="single" w:sz="4" w:space="0" w:color="auto"/>
            </w:tcBorders>
            <w:hideMark/>
          </w:tcPr>
          <w:p w14:paraId="207DF5E4" w14:textId="0BC60FD9"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4BEBCB46" w14:textId="77777777" w:rsidTr="00BC439B">
        <w:trPr>
          <w:trHeight w:val="610"/>
        </w:trPr>
        <w:tc>
          <w:tcPr>
            <w:tcW w:w="1260" w:type="dxa"/>
            <w:tcBorders>
              <w:top w:val="nil"/>
              <w:left w:val="single" w:sz="4" w:space="0" w:color="auto"/>
              <w:bottom w:val="single" w:sz="4" w:space="0" w:color="auto"/>
              <w:right w:val="single" w:sz="4" w:space="0" w:color="auto"/>
            </w:tcBorders>
            <w:noWrap/>
            <w:hideMark/>
          </w:tcPr>
          <w:p w14:paraId="3DEA6D36" w14:textId="2064AA3D"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15</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Oct</w:t>
            </w:r>
            <w:r w:rsidR="00084703">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656C92FF" w14:textId="643169AE"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5" w:history="1">
              <w:r w:rsidR="00D53936">
                <w:rPr>
                  <w:rFonts w:asciiTheme="majorBidi" w:eastAsia="Times New Roman" w:hAnsiTheme="majorBidi" w:cstheme="majorBidi"/>
                  <w:color w:val="467886"/>
                  <w:sz w:val="18"/>
                  <w:szCs w:val="18"/>
                  <w:u w:val="single"/>
                  <w:lang w:eastAsia="zh-CN"/>
                </w:rPr>
                <w:t>Webinar series on capacity-building for access and benefit-sharing</w:t>
              </w:r>
            </w:hyperlink>
            <w:r w:rsidR="00D53936">
              <w:rPr>
                <w:rFonts w:asciiTheme="majorBidi" w:hAnsiTheme="majorBidi" w:cstheme="majorBidi"/>
                <w:sz w:val="18"/>
                <w:szCs w:val="18"/>
              </w:rPr>
              <w:t xml:space="preserve">: </w:t>
            </w:r>
            <w:r w:rsidRPr="00DF1B0C">
              <w:rPr>
                <w:rFonts w:asciiTheme="majorBidi" w:hAnsiTheme="majorBidi" w:cstheme="majorBidi"/>
                <w:sz w:val="18"/>
                <w:szCs w:val="18"/>
              </w:rPr>
              <w:t xml:space="preserve">Strengthening long-term capacities for </w:t>
            </w:r>
            <w:proofErr w:type="spellStart"/>
            <w:r w:rsidR="00D53936">
              <w:rPr>
                <w:rFonts w:asciiTheme="majorBidi" w:hAnsiTheme="majorBidi" w:cstheme="majorBidi"/>
                <w:sz w:val="18"/>
                <w:szCs w:val="18"/>
              </w:rPr>
              <w:t>b</w:t>
            </w:r>
            <w:r w:rsidRPr="00DF1B0C">
              <w:rPr>
                <w:rFonts w:asciiTheme="majorBidi" w:hAnsiTheme="majorBidi" w:cstheme="majorBidi"/>
                <w:sz w:val="18"/>
                <w:szCs w:val="18"/>
              </w:rPr>
              <w:t>iotrade</w:t>
            </w:r>
            <w:proofErr w:type="spellEnd"/>
            <w:r w:rsidRPr="00DF1B0C">
              <w:rPr>
                <w:rFonts w:asciiTheme="majorBidi" w:hAnsiTheme="majorBidi" w:cstheme="majorBidi"/>
                <w:sz w:val="18"/>
                <w:szCs w:val="18"/>
              </w:rPr>
              <w:t xml:space="preserve"> and the Nagoya Protocol implementation</w:t>
            </w:r>
          </w:p>
        </w:tc>
        <w:tc>
          <w:tcPr>
            <w:tcW w:w="3260" w:type="dxa"/>
            <w:tcBorders>
              <w:top w:val="nil"/>
              <w:left w:val="nil"/>
              <w:bottom w:val="single" w:sz="4" w:space="0" w:color="auto"/>
              <w:right w:val="single" w:sz="4" w:space="0" w:color="auto"/>
            </w:tcBorders>
            <w:hideMark/>
          </w:tcPr>
          <w:p w14:paraId="11502D70" w14:textId="56B02D9F"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xml:space="preserve">, </w:t>
            </w:r>
            <w:r w:rsidR="00180F64" w:rsidRPr="00DF1B0C">
              <w:rPr>
                <w:rFonts w:asciiTheme="majorBidi" w:eastAsia="Times New Roman" w:hAnsiTheme="majorBidi" w:cstheme="majorBidi"/>
                <w:color w:val="000000"/>
                <w:sz w:val="18"/>
                <w:szCs w:val="18"/>
                <w:lang w:eastAsia="zh-CN"/>
              </w:rPr>
              <w:t>Access and Benefit</w:t>
            </w:r>
            <w:r w:rsidR="002E2575">
              <w:rPr>
                <w:rFonts w:asciiTheme="majorBidi" w:eastAsia="Times New Roman" w:hAnsiTheme="majorBidi" w:cstheme="majorBidi"/>
                <w:color w:val="000000"/>
                <w:sz w:val="18"/>
                <w:szCs w:val="18"/>
                <w:lang w:eastAsia="zh-CN"/>
              </w:rPr>
              <w:t>-</w:t>
            </w:r>
            <w:r w:rsidR="00180F64" w:rsidRPr="00DF1B0C">
              <w:rPr>
                <w:rFonts w:asciiTheme="majorBidi" w:eastAsia="Times New Roman" w:hAnsiTheme="majorBidi" w:cstheme="majorBidi"/>
                <w:color w:val="000000"/>
                <w:sz w:val="18"/>
                <w:szCs w:val="18"/>
                <w:lang w:eastAsia="zh-CN"/>
              </w:rPr>
              <w:t>Sharing Capacity Development Initiative</w:t>
            </w:r>
          </w:p>
        </w:tc>
      </w:tr>
      <w:tr w:rsidR="00EC33FA" w:rsidRPr="00DF1B0C" w14:paraId="3DF22F48"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2FE20F01" w14:textId="215189D9"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6</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Nov</w:t>
            </w:r>
            <w:r w:rsidR="00084703">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0E665349" w14:textId="4E13CBF9"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6" w:history="1">
              <w:r w:rsidR="006B2B22">
                <w:rPr>
                  <w:rFonts w:asciiTheme="majorBidi" w:eastAsia="Times New Roman" w:hAnsiTheme="majorBidi" w:cstheme="majorBidi"/>
                  <w:color w:val="467886"/>
                  <w:sz w:val="18"/>
                  <w:szCs w:val="18"/>
                  <w:u w:val="single"/>
                  <w:lang w:eastAsia="zh-CN"/>
                </w:rPr>
                <w:t>Webinar series on capacity-building for access and benefit-sharing</w:t>
              </w:r>
            </w:hyperlink>
            <w:r w:rsidR="006B2B22">
              <w:rPr>
                <w:rFonts w:asciiTheme="majorBidi" w:hAnsiTheme="majorBidi" w:cstheme="majorBidi"/>
                <w:sz w:val="18"/>
                <w:szCs w:val="18"/>
              </w:rPr>
              <w:t xml:space="preserve">: </w:t>
            </w:r>
            <w:r w:rsidRPr="00DF1B0C">
              <w:rPr>
                <w:rFonts w:asciiTheme="majorBidi" w:hAnsiTheme="majorBidi" w:cstheme="majorBidi"/>
                <w:sz w:val="18"/>
                <w:szCs w:val="18"/>
              </w:rPr>
              <w:t xml:space="preserve">The </w:t>
            </w:r>
            <w:r w:rsidR="003D5DBE">
              <w:rPr>
                <w:rFonts w:asciiTheme="majorBidi" w:hAnsiTheme="majorBidi" w:cstheme="majorBidi"/>
                <w:sz w:val="18"/>
                <w:szCs w:val="18"/>
              </w:rPr>
              <w:t xml:space="preserve">Capacity-building and </w:t>
            </w:r>
            <w:r w:rsidRPr="00DF1B0C">
              <w:rPr>
                <w:rFonts w:asciiTheme="majorBidi" w:hAnsiTheme="majorBidi" w:cstheme="majorBidi"/>
                <w:sz w:val="18"/>
                <w:szCs w:val="18"/>
              </w:rPr>
              <w:t>Development Action Plan</w:t>
            </w:r>
          </w:p>
        </w:tc>
        <w:tc>
          <w:tcPr>
            <w:tcW w:w="3260" w:type="dxa"/>
            <w:tcBorders>
              <w:top w:val="nil"/>
              <w:left w:val="nil"/>
              <w:bottom w:val="single" w:sz="4" w:space="0" w:color="auto"/>
              <w:right w:val="single" w:sz="4" w:space="0" w:color="auto"/>
            </w:tcBorders>
            <w:hideMark/>
          </w:tcPr>
          <w:p w14:paraId="0695DAA9" w14:textId="343B171A"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4AEAC686"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0F0CA53E" w14:textId="50AE7AFC"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lastRenderedPageBreak/>
              <w:t>27</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Nov</w:t>
            </w:r>
            <w:r w:rsidR="00084703">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732BE4F5" w14:textId="40AF9E07"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7" w:history="1">
              <w:r w:rsidR="00CD0347">
                <w:rPr>
                  <w:rFonts w:asciiTheme="majorBidi" w:eastAsia="Times New Roman" w:hAnsiTheme="majorBidi" w:cstheme="majorBidi"/>
                  <w:color w:val="467886"/>
                  <w:sz w:val="18"/>
                  <w:szCs w:val="18"/>
                  <w:u w:val="single"/>
                  <w:lang w:eastAsia="zh-CN"/>
                </w:rPr>
                <w:t>Webinar series on capacity-building for access and benefit-sharing</w:t>
              </w:r>
            </w:hyperlink>
            <w:r w:rsidR="00CD0347">
              <w:rPr>
                <w:rFonts w:asciiTheme="majorBidi" w:hAnsiTheme="majorBidi" w:cstheme="majorBidi"/>
                <w:sz w:val="18"/>
                <w:szCs w:val="18"/>
              </w:rPr>
              <w:t xml:space="preserve">: </w:t>
            </w:r>
            <w:r w:rsidRPr="00DF1B0C">
              <w:rPr>
                <w:rFonts w:asciiTheme="majorBidi" w:hAnsiTheme="majorBidi" w:cstheme="majorBidi"/>
                <w:sz w:val="18"/>
                <w:szCs w:val="18"/>
              </w:rPr>
              <w:t xml:space="preserve">Financing </w:t>
            </w:r>
            <w:proofErr w:type="spellStart"/>
            <w:r w:rsidR="00CD0347">
              <w:rPr>
                <w:rFonts w:asciiTheme="majorBidi" w:hAnsiTheme="majorBidi" w:cstheme="majorBidi"/>
                <w:sz w:val="18"/>
                <w:szCs w:val="18"/>
              </w:rPr>
              <w:t>b</w:t>
            </w:r>
            <w:r w:rsidRPr="00DF1B0C">
              <w:rPr>
                <w:rFonts w:asciiTheme="majorBidi" w:hAnsiTheme="majorBidi" w:cstheme="majorBidi"/>
                <w:sz w:val="18"/>
                <w:szCs w:val="18"/>
              </w:rPr>
              <w:t>iotrade</w:t>
            </w:r>
            <w:proofErr w:type="spellEnd"/>
            <w:r w:rsidRPr="00DF1B0C">
              <w:rPr>
                <w:rFonts w:asciiTheme="majorBidi" w:hAnsiTheme="majorBidi" w:cstheme="majorBidi"/>
                <w:sz w:val="18"/>
                <w:szCs w:val="18"/>
              </w:rPr>
              <w:t xml:space="preserve"> and </w:t>
            </w:r>
            <w:r w:rsidR="00CD0347">
              <w:rPr>
                <w:rFonts w:asciiTheme="majorBidi" w:hAnsiTheme="majorBidi" w:cstheme="majorBidi"/>
                <w:sz w:val="18"/>
                <w:szCs w:val="18"/>
              </w:rPr>
              <w:t>access and benefit-sharing – b</w:t>
            </w:r>
            <w:r w:rsidRPr="00DF1B0C">
              <w:rPr>
                <w:rFonts w:asciiTheme="majorBidi" w:hAnsiTheme="majorBidi" w:cstheme="majorBidi"/>
                <w:sz w:val="18"/>
                <w:szCs w:val="18"/>
              </w:rPr>
              <w:t xml:space="preserve">lended </w:t>
            </w:r>
            <w:r w:rsidR="00CD0347">
              <w:rPr>
                <w:rFonts w:asciiTheme="majorBidi" w:hAnsiTheme="majorBidi" w:cstheme="majorBidi"/>
                <w:sz w:val="18"/>
                <w:szCs w:val="18"/>
              </w:rPr>
              <w:t>f</w:t>
            </w:r>
            <w:r w:rsidRPr="00DF1B0C">
              <w:rPr>
                <w:rFonts w:asciiTheme="majorBidi" w:hAnsiTheme="majorBidi" w:cstheme="majorBidi"/>
                <w:sz w:val="18"/>
                <w:szCs w:val="18"/>
              </w:rPr>
              <w:t xml:space="preserve">inance </w:t>
            </w:r>
            <w:r w:rsidR="00CD0347">
              <w:rPr>
                <w:rFonts w:asciiTheme="majorBidi" w:hAnsiTheme="majorBidi" w:cstheme="majorBidi"/>
                <w:sz w:val="18"/>
                <w:szCs w:val="18"/>
              </w:rPr>
              <w:t>t</w:t>
            </w:r>
            <w:r w:rsidRPr="00DF1B0C">
              <w:rPr>
                <w:rFonts w:asciiTheme="majorBidi" w:hAnsiTheme="majorBidi" w:cstheme="majorBidi"/>
                <w:sz w:val="18"/>
                <w:szCs w:val="18"/>
              </w:rPr>
              <w:t xml:space="preserve">ools and </w:t>
            </w:r>
            <w:r w:rsidR="00CD0347">
              <w:rPr>
                <w:rFonts w:asciiTheme="majorBidi" w:hAnsiTheme="majorBidi" w:cstheme="majorBidi"/>
                <w:sz w:val="18"/>
                <w:szCs w:val="18"/>
              </w:rPr>
              <w:t>p</w:t>
            </w:r>
            <w:r w:rsidRPr="00DF1B0C">
              <w:rPr>
                <w:rFonts w:asciiTheme="majorBidi" w:hAnsiTheme="majorBidi" w:cstheme="majorBidi"/>
                <w:sz w:val="18"/>
                <w:szCs w:val="18"/>
              </w:rPr>
              <w:t xml:space="preserve">ractical </w:t>
            </w:r>
            <w:r w:rsidR="00CD0347">
              <w:rPr>
                <w:rFonts w:asciiTheme="majorBidi" w:hAnsiTheme="majorBidi" w:cstheme="majorBidi"/>
                <w:sz w:val="18"/>
                <w:szCs w:val="18"/>
              </w:rPr>
              <w:t>i</w:t>
            </w:r>
            <w:r w:rsidRPr="00DF1B0C">
              <w:rPr>
                <w:rFonts w:asciiTheme="majorBidi" w:hAnsiTheme="majorBidi" w:cstheme="majorBidi"/>
                <w:sz w:val="18"/>
                <w:szCs w:val="18"/>
              </w:rPr>
              <w:t>nsights </w:t>
            </w:r>
          </w:p>
        </w:tc>
        <w:tc>
          <w:tcPr>
            <w:tcW w:w="3260" w:type="dxa"/>
            <w:tcBorders>
              <w:top w:val="nil"/>
              <w:left w:val="nil"/>
              <w:bottom w:val="single" w:sz="4" w:space="0" w:color="auto"/>
              <w:right w:val="single" w:sz="4" w:space="0" w:color="auto"/>
            </w:tcBorders>
            <w:hideMark/>
          </w:tcPr>
          <w:p w14:paraId="75FB7600" w14:textId="2C4E4018"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xml:space="preserve">, </w:t>
            </w:r>
            <w:r w:rsidR="00180F64" w:rsidRPr="00DF1B0C">
              <w:rPr>
                <w:rFonts w:asciiTheme="majorBidi" w:eastAsia="Times New Roman" w:hAnsiTheme="majorBidi" w:cstheme="majorBidi"/>
                <w:color w:val="000000"/>
                <w:sz w:val="18"/>
                <w:szCs w:val="18"/>
                <w:lang w:eastAsia="zh-CN"/>
              </w:rPr>
              <w:t>Access and Benefit</w:t>
            </w:r>
            <w:r w:rsidR="002F16D8">
              <w:rPr>
                <w:rFonts w:asciiTheme="majorBidi" w:eastAsia="Times New Roman" w:hAnsiTheme="majorBidi" w:cstheme="majorBidi"/>
                <w:color w:val="000000"/>
                <w:sz w:val="18"/>
                <w:szCs w:val="18"/>
                <w:lang w:eastAsia="zh-CN"/>
              </w:rPr>
              <w:t>-</w:t>
            </w:r>
            <w:r w:rsidR="00180F64" w:rsidRPr="00DF1B0C">
              <w:rPr>
                <w:rFonts w:asciiTheme="majorBidi" w:eastAsia="Times New Roman" w:hAnsiTheme="majorBidi" w:cstheme="majorBidi"/>
                <w:color w:val="000000"/>
                <w:sz w:val="18"/>
                <w:szCs w:val="18"/>
                <w:lang w:eastAsia="zh-CN"/>
              </w:rPr>
              <w:t>Sharing Capacity Development Initiative</w:t>
            </w:r>
          </w:p>
        </w:tc>
      </w:tr>
      <w:tr w:rsidR="00EC33FA" w:rsidRPr="00DF1B0C" w14:paraId="5EBD1AC0"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2BCEEB82" w14:textId="2FB509C0"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17</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Dec</w:t>
            </w:r>
            <w:r w:rsidR="00084703">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C2D9220" w14:textId="7B322030"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8" w:history="1">
              <w:r w:rsidR="004078E3">
                <w:rPr>
                  <w:rFonts w:asciiTheme="majorBidi" w:eastAsia="Times New Roman" w:hAnsiTheme="majorBidi" w:cstheme="majorBidi"/>
                  <w:color w:val="467886"/>
                  <w:sz w:val="18"/>
                  <w:szCs w:val="18"/>
                  <w:u w:val="single"/>
                  <w:lang w:eastAsia="zh-CN"/>
                </w:rPr>
                <w:t>Why internationally recognized certificates of compliance matter for reporting on non-monetary benefit-sharing</w:t>
              </w:r>
            </w:hyperlink>
          </w:p>
        </w:tc>
        <w:tc>
          <w:tcPr>
            <w:tcW w:w="3260" w:type="dxa"/>
            <w:tcBorders>
              <w:top w:val="nil"/>
              <w:left w:val="nil"/>
              <w:bottom w:val="single" w:sz="4" w:space="0" w:color="auto"/>
              <w:right w:val="single" w:sz="4" w:space="0" w:color="auto"/>
            </w:tcBorders>
            <w:hideMark/>
          </w:tcPr>
          <w:p w14:paraId="3B4B9C6F" w14:textId="719BFB4C"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Leibniz Institute</w:t>
            </w:r>
            <w:r w:rsidR="000602E0">
              <w:rPr>
                <w:rFonts w:asciiTheme="majorBidi" w:eastAsia="Times New Roman" w:hAnsiTheme="majorBidi" w:cstheme="majorBidi"/>
                <w:color w:val="000000"/>
                <w:sz w:val="18"/>
                <w:szCs w:val="18"/>
                <w:lang w:eastAsia="zh-CN"/>
              </w:rPr>
              <w:t xml:space="preserve"> DSMZ</w:t>
            </w:r>
          </w:p>
        </w:tc>
      </w:tr>
      <w:tr w:rsidR="00EC33FA" w:rsidRPr="00DF1B0C" w14:paraId="7BB467EF" w14:textId="77777777" w:rsidTr="00BC439B">
        <w:trPr>
          <w:trHeight w:val="870"/>
        </w:trPr>
        <w:tc>
          <w:tcPr>
            <w:tcW w:w="1260" w:type="dxa"/>
            <w:tcBorders>
              <w:top w:val="nil"/>
              <w:left w:val="single" w:sz="4" w:space="0" w:color="auto"/>
              <w:bottom w:val="single" w:sz="4" w:space="0" w:color="auto"/>
              <w:right w:val="single" w:sz="4" w:space="0" w:color="auto"/>
            </w:tcBorders>
            <w:noWrap/>
            <w:hideMark/>
          </w:tcPr>
          <w:p w14:paraId="17B81C15" w14:textId="72E9A7CB"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20</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Jan</w:t>
            </w:r>
            <w:r w:rsidR="00084703">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w:t>
            </w:r>
            <w:r w:rsidR="004D5355">
              <w:rPr>
                <w:rFonts w:asciiTheme="majorBidi" w:eastAsia="Times New Roman" w:hAnsiTheme="majorBidi" w:cstheme="majorBidi"/>
                <w:color w:val="000000"/>
                <w:sz w:val="18"/>
                <w:szCs w:val="18"/>
                <w:lang w:eastAsia="zh-CN"/>
              </w:rPr>
              <w:t>6</w:t>
            </w:r>
          </w:p>
        </w:tc>
        <w:tc>
          <w:tcPr>
            <w:tcW w:w="7943" w:type="dxa"/>
            <w:tcBorders>
              <w:top w:val="nil"/>
              <w:left w:val="nil"/>
              <w:bottom w:val="single" w:sz="4" w:space="0" w:color="auto"/>
              <w:right w:val="single" w:sz="4" w:space="0" w:color="auto"/>
            </w:tcBorders>
            <w:hideMark/>
          </w:tcPr>
          <w:p w14:paraId="0D1A0D6D" w14:textId="1A85410B"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69" w:history="1">
              <w:r w:rsidR="004078E3">
                <w:rPr>
                  <w:rFonts w:asciiTheme="majorBidi" w:eastAsia="Times New Roman" w:hAnsiTheme="majorBidi" w:cstheme="majorBidi"/>
                  <w:color w:val="467886"/>
                  <w:sz w:val="18"/>
                  <w:szCs w:val="18"/>
                  <w:u w:val="single"/>
                  <w:lang w:eastAsia="zh-CN"/>
                </w:rPr>
                <w:t>Webinar series on capacity-building for access and benefit-sharing</w:t>
              </w:r>
            </w:hyperlink>
            <w:r w:rsidR="004078E3">
              <w:rPr>
                <w:rFonts w:asciiTheme="majorBidi" w:hAnsiTheme="majorBidi" w:cstheme="majorBidi"/>
                <w:sz w:val="18"/>
                <w:szCs w:val="18"/>
              </w:rPr>
              <w:t xml:space="preserve">: </w:t>
            </w:r>
            <w:r w:rsidRPr="00DF1B0C">
              <w:rPr>
                <w:rFonts w:asciiTheme="majorBidi" w:hAnsiTheme="majorBidi" w:cstheme="majorBidi"/>
                <w:sz w:val="18"/>
                <w:szCs w:val="18"/>
              </w:rPr>
              <w:t xml:space="preserve">Accelerating </w:t>
            </w:r>
            <w:r w:rsidR="004D5355">
              <w:rPr>
                <w:rFonts w:asciiTheme="majorBidi" w:hAnsiTheme="majorBidi" w:cstheme="majorBidi"/>
                <w:sz w:val="18"/>
                <w:szCs w:val="18"/>
              </w:rPr>
              <w:t xml:space="preserve">implementation of national biodiversity strategies and actions plans </w:t>
            </w:r>
          </w:p>
        </w:tc>
        <w:tc>
          <w:tcPr>
            <w:tcW w:w="3260" w:type="dxa"/>
            <w:tcBorders>
              <w:top w:val="nil"/>
              <w:left w:val="nil"/>
              <w:bottom w:val="single" w:sz="4" w:space="0" w:color="auto"/>
              <w:right w:val="single" w:sz="4" w:space="0" w:color="auto"/>
            </w:tcBorders>
            <w:hideMark/>
          </w:tcPr>
          <w:p w14:paraId="3B81C020" w14:textId="201C1A25"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color w:val="000000"/>
                <w:sz w:val="18"/>
                <w:szCs w:val="18"/>
                <w:lang w:eastAsia="zh-CN"/>
              </w:rPr>
              <w:t xml:space="preserve">, </w:t>
            </w:r>
            <w:bookmarkStart w:id="29" w:name="_Hlk241048345"/>
            <w:r w:rsidR="00EC33FA" w:rsidRPr="00264904">
              <w:rPr>
                <w:rFonts w:asciiTheme="majorBidi" w:eastAsia="Times New Roman" w:hAnsiTheme="majorBidi" w:cstheme="majorBidi"/>
                <w:color w:val="000000"/>
                <w:sz w:val="18"/>
                <w:szCs w:val="18"/>
                <w:lang w:eastAsia="zh-CN"/>
              </w:rPr>
              <w:t>NBSAP Accelerator Partnership</w:t>
            </w:r>
            <w:bookmarkEnd w:id="29"/>
          </w:p>
        </w:tc>
      </w:tr>
      <w:tr w:rsidR="00EC33FA" w:rsidRPr="00DF1B0C" w14:paraId="0ED032EC"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530433A2" w14:textId="43AF6B8D"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19</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May</w:t>
            </w:r>
            <w:r w:rsidR="00084703">
              <w:rPr>
                <w:rFonts w:asciiTheme="majorBidi" w:eastAsia="Times New Roman" w:hAnsiTheme="majorBidi" w:cstheme="majorBidi"/>
                <w:color w:val="000000"/>
                <w:sz w:val="18"/>
                <w:szCs w:val="18"/>
                <w:lang w:eastAsia="zh-CN"/>
              </w:rPr>
              <w:t xml:space="preserve"> 20</w:t>
            </w:r>
            <w:r w:rsidRPr="00264904">
              <w:rPr>
                <w:rFonts w:asciiTheme="majorBidi" w:eastAsia="Times New Roman" w:hAnsiTheme="majorBidi" w:cstheme="majorBidi"/>
                <w:color w:val="000000"/>
                <w:sz w:val="18"/>
                <w:szCs w:val="18"/>
                <w:lang w:eastAsia="zh-CN"/>
              </w:rPr>
              <w:t>26</w:t>
            </w:r>
          </w:p>
        </w:tc>
        <w:tc>
          <w:tcPr>
            <w:tcW w:w="7943" w:type="dxa"/>
            <w:tcBorders>
              <w:top w:val="nil"/>
              <w:left w:val="nil"/>
              <w:bottom w:val="single" w:sz="4" w:space="0" w:color="auto"/>
              <w:right w:val="single" w:sz="4" w:space="0" w:color="auto"/>
            </w:tcBorders>
            <w:hideMark/>
          </w:tcPr>
          <w:p w14:paraId="633DB8C6" w14:textId="7D0A4D7D"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70" w:history="1">
              <w:r w:rsidR="0023653D">
                <w:rPr>
                  <w:rFonts w:asciiTheme="majorBidi" w:eastAsia="Times New Roman" w:hAnsiTheme="majorBidi" w:cstheme="majorBidi"/>
                  <w:color w:val="467886"/>
                  <w:sz w:val="18"/>
                  <w:szCs w:val="18"/>
                  <w:u w:val="single"/>
                  <w:lang w:eastAsia="zh-CN"/>
                </w:rPr>
                <w:t>Webinar on capacity-building and financial resources: Findings from the assessment and review of the Nagoya Protocol</w:t>
              </w:r>
            </w:hyperlink>
          </w:p>
        </w:tc>
        <w:tc>
          <w:tcPr>
            <w:tcW w:w="3260" w:type="dxa"/>
            <w:tcBorders>
              <w:top w:val="nil"/>
              <w:left w:val="nil"/>
              <w:bottom w:val="single" w:sz="4" w:space="0" w:color="auto"/>
              <w:right w:val="single" w:sz="4" w:space="0" w:color="auto"/>
            </w:tcBorders>
            <w:hideMark/>
          </w:tcPr>
          <w:p w14:paraId="51E6657C" w14:textId="1805268E"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3E885BBF"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643E3849" w14:textId="683147C6"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20</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May</w:t>
            </w:r>
            <w:r w:rsidR="00084703">
              <w:rPr>
                <w:rFonts w:asciiTheme="majorBidi" w:eastAsia="Times New Roman" w:hAnsiTheme="majorBidi" w:cstheme="majorBidi"/>
                <w:color w:val="000000"/>
                <w:sz w:val="18"/>
                <w:szCs w:val="18"/>
                <w:lang w:eastAsia="zh-CN"/>
              </w:rPr>
              <w:t xml:space="preserve"> 20</w:t>
            </w:r>
            <w:r w:rsidRPr="00264904">
              <w:rPr>
                <w:rFonts w:asciiTheme="majorBidi" w:eastAsia="Times New Roman" w:hAnsiTheme="majorBidi" w:cstheme="majorBidi"/>
                <w:color w:val="000000"/>
                <w:sz w:val="18"/>
                <w:szCs w:val="18"/>
                <w:lang w:eastAsia="zh-CN"/>
              </w:rPr>
              <w:t>26</w:t>
            </w:r>
          </w:p>
        </w:tc>
        <w:tc>
          <w:tcPr>
            <w:tcW w:w="7943" w:type="dxa"/>
            <w:tcBorders>
              <w:top w:val="nil"/>
              <w:left w:val="nil"/>
              <w:bottom w:val="single" w:sz="4" w:space="0" w:color="auto"/>
              <w:right w:val="single" w:sz="4" w:space="0" w:color="auto"/>
            </w:tcBorders>
            <w:hideMark/>
          </w:tcPr>
          <w:p w14:paraId="42023D55" w14:textId="774D4F7F"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71" w:history="1">
              <w:r w:rsidR="001874A9">
                <w:rPr>
                  <w:rFonts w:asciiTheme="majorBidi" w:eastAsia="Times New Roman" w:hAnsiTheme="majorBidi" w:cstheme="majorBidi"/>
                  <w:color w:val="467886"/>
                  <w:sz w:val="18"/>
                  <w:szCs w:val="18"/>
                  <w:u w:val="single"/>
                  <w:lang w:eastAsia="zh-CN"/>
                </w:rPr>
                <w:t>Webinar on the Access and Benefit-sharing Clearing-House: Findings from the assessment and review of the Nagoya Protocol</w:t>
              </w:r>
            </w:hyperlink>
          </w:p>
        </w:tc>
        <w:tc>
          <w:tcPr>
            <w:tcW w:w="3260" w:type="dxa"/>
            <w:tcBorders>
              <w:top w:val="nil"/>
              <w:left w:val="nil"/>
              <w:bottom w:val="single" w:sz="4" w:space="0" w:color="auto"/>
              <w:right w:val="single" w:sz="4" w:space="0" w:color="auto"/>
            </w:tcBorders>
            <w:hideMark/>
          </w:tcPr>
          <w:p w14:paraId="6AF7C689" w14:textId="32370823"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p>
        </w:tc>
      </w:tr>
      <w:tr w:rsidR="00EC33FA" w:rsidRPr="00DF1B0C" w14:paraId="1C39AB0A"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10349079" w14:textId="6529BED7"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16</w:t>
            </w:r>
            <w:r w:rsidR="00084703">
              <w:rPr>
                <w:rFonts w:asciiTheme="majorBidi" w:eastAsia="Times New Roman" w:hAnsiTheme="majorBidi" w:cstheme="majorBidi"/>
                <w:color w:val="000000"/>
                <w:sz w:val="18"/>
                <w:szCs w:val="18"/>
                <w:lang w:eastAsia="zh-CN"/>
              </w:rPr>
              <w:t xml:space="preserve"> </w:t>
            </w:r>
            <w:r w:rsidRPr="00264904">
              <w:rPr>
                <w:rFonts w:asciiTheme="majorBidi" w:eastAsia="Times New Roman" w:hAnsiTheme="majorBidi" w:cstheme="majorBidi"/>
                <w:color w:val="000000"/>
                <w:sz w:val="18"/>
                <w:szCs w:val="18"/>
                <w:lang w:eastAsia="zh-CN"/>
              </w:rPr>
              <w:t>Sep</w:t>
            </w:r>
            <w:r w:rsidR="00084703">
              <w:rPr>
                <w:rFonts w:asciiTheme="majorBidi" w:eastAsia="Times New Roman" w:hAnsiTheme="majorBidi" w:cstheme="majorBidi"/>
                <w:color w:val="000000"/>
                <w:sz w:val="18"/>
                <w:szCs w:val="18"/>
                <w:lang w:eastAsia="zh-CN"/>
              </w:rPr>
              <w:t>t. 20</w:t>
            </w:r>
            <w:r w:rsidRPr="00264904">
              <w:rPr>
                <w:rFonts w:asciiTheme="majorBidi" w:eastAsia="Times New Roman" w:hAnsiTheme="majorBidi" w:cstheme="majorBidi"/>
                <w:color w:val="000000"/>
                <w:sz w:val="18"/>
                <w:szCs w:val="18"/>
                <w:lang w:eastAsia="zh-CN"/>
              </w:rPr>
              <w:t>26</w:t>
            </w:r>
          </w:p>
        </w:tc>
        <w:tc>
          <w:tcPr>
            <w:tcW w:w="7943" w:type="dxa"/>
            <w:tcBorders>
              <w:top w:val="nil"/>
              <w:left w:val="nil"/>
              <w:bottom w:val="single" w:sz="4" w:space="0" w:color="auto"/>
              <w:right w:val="single" w:sz="4" w:space="0" w:color="auto"/>
            </w:tcBorders>
            <w:hideMark/>
          </w:tcPr>
          <w:p w14:paraId="4B971C84" w14:textId="2BF12391"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hyperlink r:id="rId72" w:history="1">
              <w:r w:rsidR="009C3D88">
                <w:rPr>
                  <w:rFonts w:asciiTheme="majorBidi" w:eastAsia="Times New Roman" w:hAnsiTheme="majorBidi" w:cstheme="majorBidi"/>
                  <w:color w:val="467886"/>
                  <w:sz w:val="18"/>
                  <w:szCs w:val="18"/>
                  <w:u w:val="single"/>
                  <w:lang w:eastAsia="zh-CN"/>
                </w:rPr>
                <w:t>Webinar series on capacity-building for access and benefit-sharing</w:t>
              </w:r>
            </w:hyperlink>
            <w:r w:rsidR="009C3D88">
              <w:rPr>
                <w:rFonts w:asciiTheme="majorBidi" w:hAnsiTheme="majorBidi" w:cstheme="majorBidi"/>
                <w:sz w:val="18"/>
                <w:szCs w:val="18"/>
              </w:rPr>
              <w:t xml:space="preserve">: </w:t>
            </w:r>
            <w:r w:rsidRPr="00264904">
              <w:rPr>
                <w:rFonts w:asciiTheme="majorBidi" w:eastAsia="Times New Roman" w:hAnsiTheme="majorBidi" w:cstheme="majorBidi"/>
                <w:color w:val="000000"/>
                <w:sz w:val="18"/>
                <w:szCs w:val="18"/>
                <w:lang w:eastAsia="zh-CN"/>
              </w:rPr>
              <w:t xml:space="preserve">Integrating </w:t>
            </w:r>
            <w:r w:rsidR="009C3D88">
              <w:rPr>
                <w:rFonts w:asciiTheme="majorBidi" w:eastAsia="Times New Roman" w:hAnsiTheme="majorBidi" w:cstheme="majorBidi"/>
                <w:color w:val="000000"/>
                <w:sz w:val="18"/>
                <w:szCs w:val="18"/>
                <w:lang w:eastAsia="zh-CN"/>
              </w:rPr>
              <w:t>a</w:t>
            </w:r>
            <w:r w:rsidRPr="00264904">
              <w:rPr>
                <w:rFonts w:asciiTheme="majorBidi" w:eastAsia="Times New Roman" w:hAnsiTheme="majorBidi" w:cstheme="majorBidi"/>
                <w:color w:val="000000"/>
                <w:sz w:val="18"/>
                <w:szCs w:val="18"/>
                <w:lang w:eastAsia="zh-CN"/>
              </w:rPr>
              <w:t xml:space="preserve">ccess and </w:t>
            </w:r>
            <w:r w:rsidR="009C3D88">
              <w:rPr>
                <w:rFonts w:asciiTheme="majorBidi" w:eastAsia="Times New Roman" w:hAnsiTheme="majorBidi" w:cstheme="majorBidi"/>
                <w:color w:val="000000"/>
                <w:sz w:val="18"/>
                <w:szCs w:val="18"/>
                <w:lang w:eastAsia="zh-CN"/>
              </w:rPr>
              <w:t>b</w:t>
            </w:r>
            <w:r w:rsidRPr="00264904">
              <w:rPr>
                <w:rFonts w:asciiTheme="majorBidi" w:eastAsia="Times New Roman" w:hAnsiTheme="majorBidi" w:cstheme="majorBidi"/>
                <w:color w:val="000000"/>
                <w:sz w:val="18"/>
                <w:szCs w:val="18"/>
                <w:lang w:eastAsia="zh-CN"/>
              </w:rPr>
              <w:t>enefit-</w:t>
            </w:r>
            <w:r w:rsidR="009C3D88">
              <w:rPr>
                <w:rFonts w:asciiTheme="majorBidi" w:eastAsia="Times New Roman" w:hAnsiTheme="majorBidi" w:cstheme="majorBidi"/>
                <w:color w:val="000000"/>
                <w:sz w:val="18"/>
                <w:szCs w:val="18"/>
                <w:lang w:eastAsia="zh-CN"/>
              </w:rPr>
              <w:t>s</w:t>
            </w:r>
            <w:r w:rsidRPr="00264904">
              <w:rPr>
                <w:rFonts w:asciiTheme="majorBidi" w:eastAsia="Times New Roman" w:hAnsiTheme="majorBidi" w:cstheme="majorBidi"/>
                <w:color w:val="000000"/>
                <w:sz w:val="18"/>
                <w:szCs w:val="18"/>
                <w:lang w:eastAsia="zh-CN"/>
              </w:rPr>
              <w:t xml:space="preserve">haring into </w:t>
            </w:r>
            <w:r w:rsidR="009C3D88">
              <w:rPr>
                <w:rFonts w:asciiTheme="majorBidi" w:eastAsia="Times New Roman" w:hAnsiTheme="majorBidi" w:cstheme="majorBidi"/>
                <w:color w:val="000000"/>
                <w:sz w:val="18"/>
                <w:szCs w:val="18"/>
                <w:lang w:eastAsia="zh-CN"/>
              </w:rPr>
              <w:t>b</w:t>
            </w:r>
            <w:r w:rsidRPr="00264904">
              <w:rPr>
                <w:rFonts w:asciiTheme="majorBidi" w:eastAsia="Times New Roman" w:hAnsiTheme="majorBidi" w:cstheme="majorBidi"/>
                <w:color w:val="000000"/>
                <w:sz w:val="18"/>
                <w:szCs w:val="18"/>
                <w:lang w:eastAsia="zh-CN"/>
              </w:rPr>
              <w:t xml:space="preserve">iodiversity </w:t>
            </w:r>
            <w:r w:rsidR="009C3D88">
              <w:rPr>
                <w:rFonts w:asciiTheme="majorBidi" w:eastAsia="Times New Roman" w:hAnsiTheme="majorBidi" w:cstheme="majorBidi"/>
                <w:color w:val="000000"/>
                <w:sz w:val="18"/>
                <w:szCs w:val="18"/>
                <w:lang w:eastAsia="zh-CN"/>
              </w:rPr>
              <w:t>f</w:t>
            </w:r>
            <w:r w:rsidRPr="00264904">
              <w:rPr>
                <w:rFonts w:asciiTheme="majorBidi" w:eastAsia="Times New Roman" w:hAnsiTheme="majorBidi" w:cstheme="majorBidi"/>
                <w:color w:val="000000"/>
                <w:sz w:val="18"/>
                <w:szCs w:val="18"/>
                <w:lang w:eastAsia="zh-CN"/>
              </w:rPr>
              <w:t xml:space="preserve">inance </w:t>
            </w:r>
          </w:p>
        </w:tc>
        <w:tc>
          <w:tcPr>
            <w:tcW w:w="3260" w:type="dxa"/>
            <w:tcBorders>
              <w:top w:val="nil"/>
              <w:left w:val="nil"/>
              <w:bottom w:val="single" w:sz="4" w:space="0" w:color="auto"/>
              <w:right w:val="single" w:sz="4" w:space="0" w:color="auto"/>
            </w:tcBorders>
            <w:hideMark/>
          </w:tcPr>
          <w:p w14:paraId="7F2DD462" w14:textId="41D2381A" w:rsidR="00EC33FA" w:rsidRPr="00264904" w:rsidRDefault="0052249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sz w:val="18"/>
                <w:szCs w:val="18"/>
                <w:lang w:eastAsia="zh-CN"/>
              </w:rPr>
              <w:t>Secretariat of the Convention on Biological Diversity</w:t>
            </w:r>
            <w:r w:rsidR="00EC33FA" w:rsidRPr="00264904">
              <w:rPr>
                <w:rFonts w:asciiTheme="majorBidi" w:eastAsia="Times New Roman" w:hAnsiTheme="majorBidi" w:cstheme="majorBidi"/>
                <w:sz w:val="18"/>
                <w:szCs w:val="18"/>
                <w:lang w:eastAsia="zh-CN"/>
              </w:rPr>
              <w:t xml:space="preserve">, </w:t>
            </w:r>
            <w:r w:rsidR="0095578F" w:rsidRPr="00264904">
              <w:rPr>
                <w:rFonts w:asciiTheme="majorBidi" w:eastAsia="Times New Roman" w:hAnsiTheme="majorBidi" w:cstheme="majorBidi"/>
                <w:sz w:val="18"/>
                <w:szCs w:val="18"/>
                <w:lang w:eastAsia="zh-CN"/>
              </w:rPr>
              <w:t>United Nations Develop</w:t>
            </w:r>
            <w:r w:rsidR="000602E0">
              <w:rPr>
                <w:rFonts w:asciiTheme="majorBidi" w:eastAsia="Times New Roman" w:hAnsiTheme="majorBidi" w:cstheme="majorBidi"/>
                <w:sz w:val="18"/>
                <w:szCs w:val="18"/>
                <w:lang w:eastAsia="zh-CN"/>
              </w:rPr>
              <w:t>ment</w:t>
            </w:r>
            <w:r w:rsidR="006E38B4">
              <w:rPr>
                <w:rFonts w:asciiTheme="majorBidi" w:eastAsia="Times New Roman" w:hAnsiTheme="majorBidi" w:cstheme="majorBidi"/>
                <w:sz w:val="18"/>
                <w:szCs w:val="18"/>
                <w:lang w:eastAsia="zh-CN"/>
              </w:rPr>
              <w:t xml:space="preserve"> </w:t>
            </w:r>
            <w:r w:rsidR="0095578F" w:rsidRPr="00264904">
              <w:rPr>
                <w:rFonts w:asciiTheme="majorBidi" w:eastAsia="Times New Roman" w:hAnsiTheme="majorBidi" w:cstheme="majorBidi"/>
                <w:sz w:val="18"/>
                <w:szCs w:val="18"/>
                <w:lang w:eastAsia="zh-CN"/>
              </w:rPr>
              <w:t>Programme</w:t>
            </w:r>
            <w:r w:rsidR="00EC33FA" w:rsidRPr="00264904">
              <w:rPr>
                <w:rFonts w:asciiTheme="majorBidi" w:eastAsia="Times New Roman" w:hAnsiTheme="majorBidi" w:cstheme="majorBidi"/>
                <w:sz w:val="18"/>
                <w:szCs w:val="18"/>
                <w:lang w:eastAsia="zh-CN"/>
              </w:rPr>
              <w:t xml:space="preserve">, </w:t>
            </w:r>
            <w:r w:rsidR="00C21AB4" w:rsidRPr="00DF1B0C">
              <w:rPr>
                <w:rFonts w:asciiTheme="majorBidi" w:eastAsia="Times New Roman" w:hAnsiTheme="majorBidi" w:cstheme="majorBidi"/>
                <w:sz w:val="18"/>
                <w:szCs w:val="18"/>
                <w:lang w:eastAsia="zh-CN"/>
              </w:rPr>
              <w:t>Biodiversity Finance Initiative</w:t>
            </w:r>
            <w:r w:rsidR="00EC33FA" w:rsidRPr="00264904">
              <w:rPr>
                <w:rFonts w:asciiTheme="majorBidi" w:eastAsia="Times New Roman" w:hAnsiTheme="majorBidi" w:cstheme="majorBidi"/>
                <w:sz w:val="18"/>
                <w:szCs w:val="18"/>
                <w:lang w:eastAsia="zh-CN"/>
              </w:rPr>
              <w:t xml:space="preserve">, </w:t>
            </w:r>
            <w:r w:rsidR="00683074" w:rsidRPr="00683074">
              <w:rPr>
                <w:rFonts w:asciiTheme="majorBidi" w:eastAsia="Times New Roman" w:hAnsiTheme="majorBidi" w:cstheme="majorBidi"/>
                <w:sz w:val="18"/>
                <w:szCs w:val="18"/>
                <w:lang w:eastAsia="zh-CN"/>
              </w:rPr>
              <w:t>German Agency for International Cooperation</w:t>
            </w:r>
            <w:r w:rsidR="00683074">
              <w:rPr>
                <w:rFonts w:asciiTheme="majorBidi" w:eastAsia="Times New Roman" w:hAnsiTheme="majorBidi" w:cstheme="majorBidi"/>
                <w:sz w:val="18"/>
                <w:szCs w:val="18"/>
                <w:lang w:eastAsia="zh-CN"/>
              </w:rPr>
              <w:t xml:space="preserve">, </w:t>
            </w:r>
            <w:r w:rsidR="00180F64" w:rsidRPr="00264904">
              <w:rPr>
                <w:rFonts w:asciiTheme="majorBidi" w:eastAsia="Times New Roman" w:hAnsiTheme="majorBidi" w:cstheme="majorBidi"/>
                <w:sz w:val="18"/>
                <w:szCs w:val="18"/>
                <w:lang w:eastAsia="zh-CN"/>
              </w:rPr>
              <w:t>Access</w:t>
            </w:r>
            <w:r w:rsidR="00180F64" w:rsidRPr="00DF1B0C">
              <w:rPr>
                <w:rFonts w:asciiTheme="majorBidi" w:eastAsia="Times New Roman" w:hAnsiTheme="majorBidi" w:cstheme="majorBidi"/>
                <w:color w:val="000000"/>
                <w:sz w:val="18"/>
                <w:szCs w:val="18"/>
                <w:lang w:eastAsia="zh-CN"/>
              </w:rPr>
              <w:t xml:space="preserve"> and Benefit</w:t>
            </w:r>
            <w:r w:rsidR="008409DC">
              <w:rPr>
                <w:rFonts w:asciiTheme="majorBidi" w:eastAsia="Times New Roman" w:hAnsiTheme="majorBidi" w:cstheme="majorBidi"/>
                <w:color w:val="000000"/>
                <w:sz w:val="18"/>
                <w:szCs w:val="18"/>
                <w:lang w:eastAsia="zh-CN"/>
              </w:rPr>
              <w:t>-</w:t>
            </w:r>
            <w:r w:rsidR="00180F64" w:rsidRPr="00DF1B0C">
              <w:rPr>
                <w:rFonts w:asciiTheme="majorBidi" w:eastAsia="Times New Roman" w:hAnsiTheme="majorBidi" w:cstheme="majorBidi"/>
                <w:color w:val="000000"/>
                <w:sz w:val="18"/>
                <w:szCs w:val="18"/>
                <w:lang w:eastAsia="zh-CN"/>
              </w:rPr>
              <w:t>Sharing Capacity Development Initiative</w:t>
            </w:r>
          </w:p>
        </w:tc>
      </w:tr>
      <w:tr w:rsidR="00EC33FA" w:rsidRPr="00DF1B0C" w14:paraId="12A3EDDB" w14:textId="77777777" w:rsidTr="00BC439B">
        <w:trPr>
          <w:trHeight w:val="290"/>
        </w:trPr>
        <w:tc>
          <w:tcPr>
            <w:tcW w:w="1260" w:type="dxa"/>
            <w:tcBorders>
              <w:top w:val="nil"/>
              <w:left w:val="nil"/>
              <w:bottom w:val="nil"/>
              <w:right w:val="nil"/>
            </w:tcBorders>
            <w:noWrap/>
            <w:hideMark/>
          </w:tcPr>
          <w:p w14:paraId="6B6366C9"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p>
        </w:tc>
        <w:tc>
          <w:tcPr>
            <w:tcW w:w="7943" w:type="dxa"/>
            <w:tcBorders>
              <w:top w:val="nil"/>
              <w:left w:val="nil"/>
              <w:bottom w:val="nil"/>
              <w:right w:val="nil"/>
            </w:tcBorders>
            <w:hideMark/>
          </w:tcPr>
          <w:p w14:paraId="5F6B2A26"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sz w:val="18"/>
                <w:szCs w:val="18"/>
                <w:lang w:eastAsia="zh-CN"/>
              </w:rPr>
            </w:pPr>
          </w:p>
        </w:tc>
        <w:tc>
          <w:tcPr>
            <w:tcW w:w="3260" w:type="dxa"/>
            <w:tcBorders>
              <w:top w:val="nil"/>
              <w:left w:val="nil"/>
              <w:bottom w:val="nil"/>
              <w:right w:val="nil"/>
            </w:tcBorders>
            <w:hideMark/>
          </w:tcPr>
          <w:p w14:paraId="2D3CDAD5"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sz w:val="18"/>
                <w:szCs w:val="18"/>
                <w:lang w:eastAsia="zh-CN"/>
              </w:rPr>
            </w:pPr>
          </w:p>
        </w:tc>
      </w:tr>
    </w:tbl>
    <w:p w14:paraId="4504C477" w14:textId="389AD80D" w:rsidR="00FA2F28" w:rsidRPr="00DF1B0C" w:rsidRDefault="00264904" w:rsidP="00264904">
      <w:pPr>
        <w:pStyle w:val="Para1"/>
        <w:numPr>
          <w:ilvl w:val="0"/>
          <w:numId w:val="0"/>
        </w:numPr>
        <w:tabs>
          <w:tab w:val="clear" w:pos="567"/>
        </w:tabs>
        <w:jc w:val="center"/>
      </w:pPr>
      <w:r>
        <w:t>__________</w:t>
      </w:r>
    </w:p>
    <w:sectPr w:rsidR="00FA2F28" w:rsidRPr="00DF1B0C" w:rsidSect="00FA2F28">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0057" w14:textId="77777777" w:rsidR="00CF718F" w:rsidRPr="00DF1B0C" w:rsidRDefault="00CF718F" w:rsidP="00CF1848">
      <w:r w:rsidRPr="00DF1B0C">
        <w:separator/>
      </w:r>
    </w:p>
  </w:endnote>
  <w:endnote w:type="continuationSeparator" w:id="0">
    <w:p w14:paraId="5B2738EA" w14:textId="77777777" w:rsidR="00CF718F" w:rsidRPr="00DF1B0C" w:rsidRDefault="00CF718F" w:rsidP="00CF1848">
      <w:r w:rsidRPr="00DF1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CEE5FE" w14:textId="77777777" w:rsidR="00D75CA6" w:rsidRPr="00DF1B0C" w:rsidRDefault="00D75CA6" w:rsidP="00D75CA6">
            <w:pPr>
              <w:pStyle w:val="Footer"/>
              <w:jc w:val="left"/>
            </w:pPr>
            <w:r w:rsidRPr="00CD20D0">
              <w:rPr>
                <w:szCs w:val="20"/>
              </w:rPr>
              <w:fldChar w:fldCharType="begin"/>
            </w:r>
            <w:r w:rsidRPr="00CD20D0">
              <w:rPr>
                <w:szCs w:val="20"/>
              </w:rPr>
              <w:instrText xml:space="preserve"> PAGE </w:instrText>
            </w:r>
            <w:r w:rsidRPr="00CD20D0">
              <w:rPr>
                <w:szCs w:val="20"/>
              </w:rPr>
              <w:fldChar w:fldCharType="separate"/>
            </w:r>
            <w:r w:rsidRPr="00CD20D0">
              <w:rPr>
                <w:noProof/>
                <w:szCs w:val="20"/>
              </w:rPr>
              <w:t>2</w:t>
            </w:r>
            <w:r w:rsidRPr="00CD20D0">
              <w:rPr>
                <w:szCs w:val="20"/>
              </w:rPr>
              <w:fldChar w:fldCharType="end"/>
            </w:r>
            <w:r w:rsidRPr="00CD20D0">
              <w:rPr>
                <w:szCs w:val="20"/>
              </w:rPr>
              <w:t>/</w:t>
            </w:r>
            <w:r w:rsidRPr="00CD20D0">
              <w:rPr>
                <w:szCs w:val="20"/>
              </w:rPr>
              <w:fldChar w:fldCharType="begin"/>
            </w:r>
            <w:r w:rsidRPr="00CD20D0">
              <w:rPr>
                <w:szCs w:val="20"/>
              </w:rPr>
              <w:instrText xml:space="preserve"> NUMPAGES  </w:instrText>
            </w:r>
            <w:r w:rsidRPr="00CD20D0">
              <w:rPr>
                <w:szCs w:val="20"/>
              </w:rPr>
              <w:fldChar w:fldCharType="separate"/>
            </w:r>
            <w:r w:rsidRPr="00CD20D0">
              <w:rPr>
                <w:noProof/>
                <w:szCs w:val="20"/>
              </w:rPr>
              <w:t>2</w:t>
            </w:r>
            <w:r w:rsidRPr="00CD20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A5E3036" w14:textId="77777777" w:rsidR="00D75CA6" w:rsidRPr="00CD20D0" w:rsidRDefault="00D75CA6" w:rsidP="00264904">
        <w:pPr>
          <w:pStyle w:val="Footer"/>
          <w:jc w:val="right"/>
        </w:pPr>
        <w:r w:rsidRPr="00CD20D0">
          <w:rPr>
            <w:szCs w:val="20"/>
          </w:rPr>
          <w:fldChar w:fldCharType="begin"/>
        </w:r>
        <w:r w:rsidRPr="00CD20D0">
          <w:rPr>
            <w:szCs w:val="20"/>
          </w:rPr>
          <w:instrText xml:space="preserve"> PAGE </w:instrText>
        </w:r>
        <w:r w:rsidRPr="00CD20D0">
          <w:rPr>
            <w:szCs w:val="20"/>
          </w:rPr>
          <w:fldChar w:fldCharType="separate"/>
        </w:r>
        <w:r w:rsidRPr="00CD20D0">
          <w:rPr>
            <w:szCs w:val="20"/>
          </w:rPr>
          <w:t>2</w:t>
        </w:r>
        <w:r w:rsidRPr="00CD20D0">
          <w:rPr>
            <w:szCs w:val="20"/>
          </w:rPr>
          <w:fldChar w:fldCharType="end"/>
        </w:r>
        <w:r w:rsidRPr="00CD20D0">
          <w:rPr>
            <w:szCs w:val="20"/>
          </w:rPr>
          <w:t>/</w:t>
        </w:r>
        <w:r w:rsidRPr="00CD20D0">
          <w:rPr>
            <w:szCs w:val="20"/>
          </w:rPr>
          <w:fldChar w:fldCharType="begin"/>
        </w:r>
        <w:r w:rsidRPr="00CD20D0">
          <w:rPr>
            <w:szCs w:val="20"/>
          </w:rPr>
          <w:instrText xml:space="preserve"> NUMPAGES  </w:instrText>
        </w:r>
        <w:r w:rsidRPr="00CD20D0">
          <w:rPr>
            <w:szCs w:val="20"/>
          </w:rPr>
          <w:fldChar w:fldCharType="separate"/>
        </w:r>
        <w:r w:rsidRPr="00CD20D0">
          <w:rPr>
            <w:szCs w:val="20"/>
          </w:rPr>
          <w:t>3</w:t>
        </w:r>
        <w:r w:rsidRPr="00CD20D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74E5" w14:textId="77777777" w:rsidR="00CF718F" w:rsidRPr="006E38B4" w:rsidRDefault="00CF718F" w:rsidP="00CF1848">
      <w:r w:rsidRPr="006E38B4">
        <w:separator/>
      </w:r>
    </w:p>
  </w:footnote>
  <w:footnote w:type="continuationSeparator" w:id="0">
    <w:p w14:paraId="4ECB12D9" w14:textId="77777777" w:rsidR="00CF718F" w:rsidRPr="00DF1B0C" w:rsidRDefault="00CF718F" w:rsidP="00CF1848">
      <w:r w:rsidRPr="00DF1B0C">
        <w:continuationSeparator/>
      </w:r>
    </w:p>
  </w:footnote>
  <w:footnote w:id="1">
    <w:p w14:paraId="4117CC6C" w14:textId="77777777" w:rsidR="008A1499" w:rsidRPr="006E38B4" w:rsidRDefault="008A1499">
      <w:pPr>
        <w:pStyle w:val="FootnoteText"/>
      </w:pPr>
      <w:r w:rsidRPr="006E38B4">
        <w:rPr>
          <w:rStyle w:val="FootnoteReference"/>
        </w:rPr>
        <w:t>*</w:t>
      </w:r>
      <w:r w:rsidRPr="006E38B4">
        <w:t xml:space="preserve"> </w:t>
      </w:r>
      <w:hyperlink r:id="rId1" w:history="1">
        <w:r w:rsidRPr="006E38B4">
          <w:rPr>
            <w:rStyle w:val="Hyperlink"/>
          </w:rPr>
          <w:t>CBD/</w:t>
        </w:r>
        <w:r w:rsidR="00975047" w:rsidRPr="006E38B4">
          <w:rPr>
            <w:rStyle w:val="Hyperlink"/>
          </w:rPr>
          <w:t>NP/MOP/6</w:t>
        </w:r>
        <w:r w:rsidRPr="006E38B4">
          <w:rPr>
            <w:rStyle w:val="Hyperlink"/>
          </w:rPr>
          <w:t>/1</w:t>
        </w:r>
      </w:hyperlink>
      <w:r w:rsidRPr="006E38B4">
        <w:t>.</w:t>
      </w:r>
    </w:p>
  </w:footnote>
  <w:footnote w:id="2">
    <w:p w14:paraId="3BFE25B1" w14:textId="2A7DA404" w:rsidR="009A7052" w:rsidRPr="00264904" w:rsidRDefault="009A7052">
      <w:pPr>
        <w:pStyle w:val="FootnoteText"/>
      </w:pPr>
      <w:r w:rsidRPr="006E38B4">
        <w:rPr>
          <w:rStyle w:val="FootnoteReference"/>
        </w:rPr>
        <w:footnoteRef/>
      </w:r>
      <w:r w:rsidRPr="006E38B4">
        <w:t xml:space="preserve"> </w:t>
      </w:r>
      <w:r w:rsidR="00874B0B" w:rsidRPr="00264904">
        <w:t xml:space="preserve">All </w:t>
      </w:r>
      <w:r w:rsidR="004678A0" w:rsidRPr="00264904">
        <w:t xml:space="preserve">official and information </w:t>
      </w:r>
      <w:r w:rsidR="00874B0B" w:rsidRPr="00264904">
        <w:t>documents are available a</w:t>
      </w:r>
      <w:r w:rsidR="004678A0" w:rsidRPr="00264904">
        <w:t xml:space="preserve">t </w:t>
      </w:r>
      <w:hyperlink r:id="rId2" w:history="1">
        <w:r w:rsidR="00FC2074" w:rsidRPr="00264904">
          <w:rPr>
            <w:rStyle w:val="Hyperlink"/>
          </w:rPr>
          <w:t>www.cbd.int/meetings/SBI-07</w:t>
        </w:r>
      </w:hyperlink>
      <w:r w:rsidR="004E6166">
        <w:t>.</w:t>
      </w:r>
      <w:r w:rsidR="00874B0B" w:rsidRPr="00264904">
        <w:t xml:space="preserve"> </w:t>
      </w:r>
    </w:p>
  </w:footnote>
  <w:footnote w:id="3">
    <w:p w14:paraId="32246BAB" w14:textId="75CAF9D1" w:rsidR="003410FA" w:rsidRPr="00264904" w:rsidRDefault="003410FA">
      <w:pPr>
        <w:pStyle w:val="FootnoteText"/>
      </w:pPr>
      <w:r w:rsidRPr="006E38B4">
        <w:rPr>
          <w:rStyle w:val="FootnoteReference"/>
        </w:rPr>
        <w:footnoteRef/>
      </w:r>
      <w:r w:rsidRPr="006E38B4">
        <w:t xml:space="preserve"> </w:t>
      </w:r>
      <w:r w:rsidR="00F00922" w:rsidRPr="00054800">
        <w:rPr>
          <w:lang w:val="en-CA"/>
        </w:rPr>
        <w:t xml:space="preserve">All </w:t>
      </w:r>
      <w:r w:rsidR="00CC5185">
        <w:rPr>
          <w:lang w:val="en-CA"/>
        </w:rPr>
        <w:t xml:space="preserve">official and </w:t>
      </w:r>
      <w:bookmarkStart w:id="2" w:name="_Hlk240978160"/>
      <w:r w:rsidR="00751161">
        <w:t xml:space="preserve">reference </w:t>
      </w:r>
      <w:r w:rsidR="00CC5185">
        <w:t>documents</w:t>
      </w:r>
      <w:r w:rsidR="00F00922" w:rsidRPr="00264904">
        <w:t xml:space="preserve"> </w:t>
      </w:r>
      <w:r w:rsidR="00CC5185">
        <w:t>are</w:t>
      </w:r>
      <w:r w:rsidR="004E6166">
        <w:t xml:space="preserve"> </w:t>
      </w:r>
      <w:bookmarkEnd w:id="2"/>
      <w:r w:rsidR="00F00922" w:rsidRPr="00264904">
        <w:t xml:space="preserve">available at </w:t>
      </w:r>
      <w:hyperlink r:id="rId3" w:history="1">
        <w:r w:rsidR="00FC2074" w:rsidRPr="00264904">
          <w:rPr>
            <w:rStyle w:val="Hyperlink"/>
          </w:rPr>
          <w:t>www.cbd.int/meetings/NP-CB-IAC-2026-01</w:t>
        </w:r>
      </w:hyperlink>
      <w:r w:rsidR="004E6166">
        <w:t>.</w:t>
      </w:r>
    </w:p>
  </w:footnote>
  <w:footnote w:id="4">
    <w:p w14:paraId="1F4CA338" w14:textId="59FD9ABA" w:rsidR="00F00922" w:rsidRPr="00264904" w:rsidRDefault="00F00922">
      <w:pPr>
        <w:pStyle w:val="FootnoteText"/>
      </w:pPr>
      <w:r w:rsidRPr="006E38B4">
        <w:rPr>
          <w:rStyle w:val="FootnoteReference"/>
        </w:rPr>
        <w:footnoteRef/>
      </w:r>
      <w:r w:rsidRPr="006E38B4">
        <w:t xml:space="preserve"> </w:t>
      </w:r>
      <w:r w:rsidR="00B46538" w:rsidRPr="006E38B4">
        <w:t xml:space="preserve">All </w:t>
      </w:r>
      <w:r w:rsidR="00CC5185">
        <w:t xml:space="preserve">official and </w:t>
      </w:r>
      <w:r w:rsidR="00A05481">
        <w:t>reference</w:t>
      </w:r>
      <w:r w:rsidR="00A05481" w:rsidRPr="006E38B4">
        <w:t xml:space="preserve"> </w:t>
      </w:r>
      <w:r w:rsidR="00CC5185">
        <w:t>documents</w:t>
      </w:r>
      <w:r w:rsidR="00CC5185" w:rsidRPr="005461E8">
        <w:t xml:space="preserve"> </w:t>
      </w:r>
      <w:r w:rsidR="00CC5185">
        <w:t xml:space="preserve">are </w:t>
      </w:r>
      <w:r w:rsidR="00B46538" w:rsidRPr="006E38B4">
        <w:t xml:space="preserve">available at </w:t>
      </w:r>
      <w:hyperlink r:id="rId4" w:history="1">
        <w:r w:rsidR="00FC2074" w:rsidRPr="00DF1B0C">
          <w:rPr>
            <w:rStyle w:val="Hyperlink"/>
          </w:rPr>
          <w:t>www.cbd.int/meetings/NP-CC-05</w:t>
        </w:r>
      </w:hyperlink>
      <w:r w:rsidR="004E6166">
        <w:t>.</w:t>
      </w:r>
    </w:p>
  </w:footnote>
  <w:footnote w:id="5">
    <w:p w14:paraId="5769551B" w14:textId="18C6558A" w:rsidR="00F649C8" w:rsidRPr="003D5A06" w:rsidRDefault="00F649C8" w:rsidP="0077145A">
      <w:pPr>
        <w:pStyle w:val="FootnoteText"/>
        <w:rPr>
          <w:lang w:val="es-ES"/>
        </w:rPr>
      </w:pPr>
      <w:r w:rsidRPr="00DF1B0C">
        <w:rPr>
          <w:rStyle w:val="FootnoteReference"/>
        </w:rPr>
        <w:footnoteRef/>
      </w:r>
      <w:r w:rsidRPr="003D5A06">
        <w:rPr>
          <w:lang w:val="es-ES"/>
        </w:rPr>
        <w:t xml:space="preserve"> Argentina, Benin, </w:t>
      </w:r>
      <w:proofErr w:type="spellStart"/>
      <w:r w:rsidRPr="003D5A06">
        <w:rPr>
          <w:lang w:val="es-ES"/>
        </w:rPr>
        <w:t>Bhutan</w:t>
      </w:r>
      <w:proofErr w:type="spellEnd"/>
      <w:r w:rsidRPr="003D5A06">
        <w:rPr>
          <w:lang w:val="es-ES"/>
        </w:rPr>
        <w:t xml:space="preserve">, Costa Rica, </w:t>
      </w:r>
      <w:proofErr w:type="spellStart"/>
      <w:r w:rsidRPr="003D5A06">
        <w:rPr>
          <w:lang w:val="es-ES"/>
        </w:rPr>
        <w:t>Côte</w:t>
      </w:r>
      <w:proofErr w:type="spellEnd"/>
      <w:r w:rsidRPr="003D5A06">
        <w:rPr>
          <w:lang w:val="es-ES"/>
        </w:rPr>
        <w:t xml:space="preserve"> </w:t>
      </w:r>
      <w:proofErr w:type="spellStart"/>
      <w:r w:rsidRPr="003D5A06">
        <w:rPr>
          <w:lang w:val="es-ES"/>
        </w:rPr>
        <w:t>d’Ivoire</w:t>
      </w:r>
      <w:proofErr w:type="spellEnd"/>
      <w:r w:rsidR="0077145A" w:rsidRPr="003D5A06">
        <w:rPr>
          <w:lang w:val="es-ES"/>
        </w:rPr>
        <w:t xml:space="preserve">, </w:t>
      </w:r>
      <w:proofErr w:type="spellStart"/>
      <w:r w:rsidRPr="003D5A06">
        <w:rPr>
          <w:lang w:val="es-ES"/>
        </w:rPr>
        <w:t>Ethiopia</w:t>
      </w:r>
      <w:proofErr w:type="spellEnd"/>
      <w:r w:rsidR="0077145A" w:rsidRPr="003D5A06">
        <w:rPr>
          <w:lang w:val="es-ES"/>
        </w:rPr>
        <w:t xml:space="preserve">, </w:t>
      </w:r>
      <w:r w:rsidRPr="003D5A06">
        <w:rPr>
          <w:lang w:val="es-ES"/>
        </w:rPr>
        <w:t>Kenya</w:t>
      </w:r>
      <w:r w:rsidR="0077145A" w:rsidRPr="003D5A06">
        <w:rPr>
          <w:lang w:val="es-ES"/>
        </w:rPr>
        <w:t xml:space="preserve">, </w:t>
      </w:r>
      <w:r w:rsidRPr="003D5A06">
        <w:rPr>
          <w:lang w:val="es-ES"/>
        </w:rPr>
        <w:t>Madagascar,</w:t>
      </w:r>
      <w:r w:rsidR="0077145A" w:rsidRPr="003D5A06">
        <w:rPr>
          <w:lang w:val="es-ES"/>
        </w:rPr>
        <w:t xml:space="preserve"> </w:t>
      </w:r>
      <w:r w:rsidRPr="003D5A06">
        <w:rPr>
          <w:lang w:val="es-ES"/>
        </w:rPr>
        <w:t>Malaysia</w:t>
      </w:r>
      <w:r w:rsidR="0077145A" w:rsidRPr="003D5A06">
        <w:rPr>
          <w:lang w:val="es-ES"/>
        </w:rPr>
        <w:t xml:space="preserve"> and </w:t>
      </w:r>
      <w:proofErr w:type="spellStart"/>
      <w:r w:rsidRPr="003D5A06">
        <w:rPr>
          <w:lang w:val="es-ES"/>
        </w:rPr>
        <w:t>Peru</w:t>
      </w:r>
      <w:proofErr w:type="spellEnd"/>
      <w:r w:rsidR="00EC44B5" w:rsidRPr="00264904">
        <w:rPr>
          <w:lang w:val="es-ES"/>
        </w:rPr>
        <w:t>.</w:t>
      </w:r>
    </w:p>
  </w:footnote>
  <w:footnote w:id="6">
    <w:p w14:paraId="58C4F748" w14:textId="4FDCB95F" w:rsidR="009F4C10" w:rsidRPr="00DF1B0C" w:rsidRDefault="009F4C10" w:rsidP="00E141E1">
      <w:pPr>
        <w:pStyle w:val="FootnoteText"/>
      </w:pPr>
      <w:r w:rsidRPr="00DF1B0C">
        <w:rPr>
          <w:rStyle w:val="FootnoteReference"/>
        </w:rPr>
        <w:footnoteRef/>
      </w:r>
      <w:r w:rsidRPr="00DF1B0C">
        <w:t xml:space="preserve"> For more information </w:t>
      </w:r>
      <w:r w:rsidR="00DF7D2C">
        <w:t xml:space="preserve">on </w:t>
      </w:r>
      <w:r w:rsidRPr="00DF1B0C">
        <w:t xml:space="preserve">and examples of the </w:t>
      </w:r>
      <w:r w:rsidR="00DF7D2C">
        <w:t>guides,</w:t>
      </w:r>
      <w:r w:rsidR="00123BF9" w:rsidRPr="00DF1B0C">
        <w:t xml:space="preserve"> see</w:t>
      </w:r>
      <w:r w:rsidR="00E142EA" w:rsidRPr="00DF1B0C">
        <w:t xml:space="preserve"> </w:t>
      </w:r>
      <w:bookmarkStart w:id="8" w:name="_Hlk240966646"/>
      <w:r w:rsidR="00DF7D2C">
        <w:fldChar w:fldCharType="begin"/>
      </w:r>
      <w:r w:rsidR="00DF7D2C">
        <w:instrText>HYPERLINK "https://nagoyaprotocol-hub.de/easy-abs-guides/"</w:instrText>
      </w:r>
      <w:r w:rsidR="00DF7D2C">
        <w:fldChar w:fldCharType="separate"/>
      </w:r>
      <w:r w:rsidR="00E142EA" w:rsidRPr="00DF7D2C">
        <w:rPr>
          <w:rStyle w:val="Hyperlink"/>
        </w:rPr>
        <w:t>https://nagoyaprotocol-hub.de/easy-abs-guides/</w:t>
      </w:r>
      <w:bookmarkEnd w:id="8"/>
      <w:r w:rsidR="00DF7D2C">
        <w:fldChar w:fldCharType="end"/>
      </w:r>
      <w:r w:rsidR="00DF7D2C">
        <w:t>.</w:t>
      </w:r>
    </w:p>
  </w:footnote>
  <w:footnote w:id="7">
    <w:p w14:paraId="5B9AD94F" w14:textId="29B88620" w:rsidR="00EF3E32" w:rsidRPr="00DF1B0C" w:rsidRDefault="00EF3E32" w:rsidP="00EF3E32">
      <w:pPr>
        <w:pStyle w:val="FootnoteText"/>
      </w:pPr>
      <w:r w:rsidRPr="00DF1B0C">
        <w:rPr>
          <w:rStyle w:val="FootnoteReference"/>
        </w:rPr>
        <w:footnoteRef/>
      </w:r>
      <w:r w:rsidRPr="00DF1B0C">
        <w:t xml:space="preserve"> </w:t>
      </w:r>
      <w:r w:rsidR="00B43B54">
        <w:t xml:space="preserve">See </w:t>
      </w:r>
      <w:hyperlink r:id="rId5" w:history="1">
        <w:r w:rsidR="00B43B54" w:rsidRPr="00E957DC">
          <w:rPr>
            <w:rStyle w:val="Hyperlink"/>
          </w:rPr>
          <w:t>https://absch.cbd.int/en/kb/tags/webinars/Recording-Webinar-on-Capacity-Building-and-Financial-Resources/69fe132a024bdd0128b95069</w:t>
        </w:r>
      </w:hyperlink>
      <w:r w:rsidR="00B43B54">
        <w:t>.</w:t>
      </w:r>
    </w:p>
  </w:footnote>
  <w:footnote w:id="8">
    <w:p w14:paraId="79F6F532" w14:textId="5BD98199" w:rsidR="00BD4ED8" w:rsidRPr="005461E8" w:rsidRDefault="00BD4ED8" w:rsidP="00BD4ED8">
      <w:pPr>
        <w:pStyle w:val="FootnoteText"/>
        <w:rPr>
          <w:lang w:val="en-US"/>
        </w:rPr>
      </w:pPr>
      <w:r w:rsidRPr="00B60200">
        <w:rPr>
          <w:rStyle w:val="FootnoteReference"/>
        </w:rPr>
        <w:footnoteRef/>
      </w:r>
      <w:r w:rsidRPr="00B60200">
        <w:t xml:space="preserve"> </w:t>
      </w:r>
      <w:hyperlink r:id="rId6" w:history="1">
        <w:r w:rsidR="00664AB5" w:rsidRPr="00264904">
          <w:rPr>
            <w:rStyle w:val="Hyperlink"/>
          </w:rPr>
          <w:t>CBD/NP/CC/5/4/Add.1-CBD/NP/CB-IAC/2026/1/3-CBD/SBI/7/7/Add.1</w:t>
        </w:r>
      </w:hyperlink>
      <w:r w:rsidR="00664AB5">
        <w:t>.</w:t>
      </w:r>
    </w:p>
  </w:footnote>
  <w:footnote w:id="9">
    <w:p w14:paraId="39B3E21A" w14:textId="3F1F8CAF" w:rsidR="000952CB" w:rsidRPr="00DF1B0C" w:rsidRDefault="000952CB">
      <w:pPr>
        <w:pStyle w:val="FootnoteText"/>
      </w:pPr>
      <w:r w:rsidRPr="00DF1B0C">
        <w:rPr>
          <w:rStyle w:val="FootnoteReference"/>
        </w:rPr>
        <w:footnoteRef/>
      </w:r>
      <w:r w:rsidRPr="00DF1B0C">
        <w:t xml:space="preserve"> Following the framework of indicators </w:t>
      </w:r>
      <w:r w:rsidR="00746E31">
        <w:t>contained in annex II to</w:t>
      </w:r>
      <w:r w:rsidR="00BB41A6">
        <w:t xml:space="preserve"> </w:t>
      </w:r>
      <w:r w:rsidRPr="00DF1B0C">
        <w:t xml:space="preserve">decision </w:t>
      </w:r>
      <w:hyperlink r:id="rId7" w:history="1">
        <w:r w:rsidR="006159C3" w:rsidRPr="006E38B4">
          <w:rPr>
            <w:rStyle w:val="Hyperlink"/>
          </w:rPr>
          <w:t>NP-3/1</w:t>
        </w:r>
      </w:hyperlink>
      <w:r w:rsidRPr="00DF1B0C">
        <w:t>.</w:t>
      </w:r>
    </w:p>
  </w:footnote>
  <w:footnote w:id="10">
    <w:p w14:paraId="477C5F00" w14:textId="3864F58F" w:rsidR="001D4E47" w:rsidRPr="00DF1B0C" w:rsidRDefault="001D4E47">
      <w:pPr>
        <w:pStyle w:val="FootnoteText"/>
      </w:pPr>
      <w:r w:rsidRPr="00DF1B0C">
        <w:rPr>
          <w:rStyle w:val="FootnoteReference"/>
        </w:rPr>
        <w:footnoteRef/>
      </w:r>
      <w:r w:rsidRPr="00DF1B0C">
        <w:t xml:space="preserve"> </w:t>
      </w:r>
      <w:hyperlink r:id="rId8" w:history="1">
        <w:r w:rsidR="006F42B0" w:rsidRPr="00DF1B0C">
          <w:rPr>
            <w:rStyle w:val="Hyperlink"/>
          </w:rPr>
          <w:t>CBD/NP/CB-IAC/2026/1/4</w:t>
        </w:r>
      </w:hyperlink>
      <w:r w:rsidR="006F5F38">
        <w:t>.</w:t>
      </w:r>
      <w:r w:rsidR="006F42B0" w:rsidRPr="00DF1B0C">
        <w:t xml:space="preserve"> </w:t>
      </w:r>
    </w:p>
  </w:footnote>
  <w:footnote w:id="11">
    <w:p w14:paraId="77A64A1E" w14:textId="1C39F6B9" w:rsidR="001C461D" w:rsidRPr="00DF1B0C" w:rsidRDefault="001C461D" w:rsidP="00AF2660">
      <w:pPr>
        <w:pStyle w:val="FootnoteText"/>
      </w:pPr>
      <w:r w:rsidRPr="00DF1B0C">
        <w:rPr>
          <w:rStyle w:val="FootnoteReference"/>
        </w:rPr>
        <w:footnoteRef/>
      </w:r>
      <w:r w:rsidRPr="00DF1B0C">
        <w:t xml:space="preserve"> </w:t>
      </w:r>
      <w:r w:rsidR="00AF2660" w:rsidRPr="00DF1B0C">
        <w:t xml:space="preserve">On 9 September 2025, the Executive Secretary issued notification </w:t>
      </w:r>
      <w:hyperlink r:id="rId9" w:history="1">
        <w:r w:rsidR="00AF2660" w:rsidRPr="00DF1B0C">
          <w:rPr>
            <w:rStyle w:val="Hyperlink"/>
          </w:rPr>
          <w:t>No. 2025-113</w:t>
        </w:r>
      </w:hyperlink>
      <w:r w:rsidR="00304490">
        <w:t>,</w:t>
      </w:r>
      <w:r w:rsidR="00AF2660" w:rsidRPr="00DF1B0C">
        <w:t xml:space="preserve"> inviting Parties, non-Parties, indigenous peoples and local communities,</w:t>
      </w:r>
      <w:r w:rsidR="00B87099" w:rsidRPr="00B87099">
        <w:t xml:space="preserve"> women and youth representatives </w:t>
      </w:r>
      <w:r w:rsidR="00AF2660" w:rsidRPr="00DF1B0C">
        <w:t>and</w:t>
      </w:r>
      <w:r w:rsidR="00B87099">
        <w:t xml:space="preserve"> </w:t>
      </w:r>
      <w:r w:rsidR="00AF2660" w:rsidRPr="00DF1B0C">
        <w:t xml:space="preserve">relevant </w:t>
      </w:r>
      <w:r w:rsidR="00B87099">
        <w:t xml:space="preserve">organizations and </w:t>
      </w:r>
      <w:r w:rsidR="00AF2660" w:rsidRPr="00DF1B0C">
        <w:t xml:space="preserve">stakeholders to provide feedback on the implementation and operation of the </w:t>
      </w:r>
      <w:r w:rsidR="002E5E15" w:rsidRPr="002E5E15">
        <w:t>Access and Benefit-sharing</w:t>
      </w:r>
      <w:r w:rsidR="00AF2660" w:rsidRPr="00DF1B0C">
        <w:t xml:space="preserve"> Clearing-House by completing an online survey.</w:t>
      </w:r>
      <w:r w:rsidR="0097650F" w:rsidRPr="00DF1B0C">
        <w:t xml:space="preserve"> </w:t>
      </w:r>
    </w:p>
  </w:footnote>
  <w:footnote w:id="12">
    <w:p w14:paraId="2B04690C" w14:textId="76F2EDC3" w:rsidR="00DB72AB" w:rsidRPr="00264904" w:rsidRDefault="00DB72AB" w:rsidP="00DB72AB">
      <w:pPr>
        <w:pStyle w:val="FootnoteText"/>
      </w:pPr>
      <w:r w:rsidRPr="00DF1B0C">
        <w:rPr>
          <w:rStyle w:val="FootnoteReference"/>
        </w:rPr>
        <w:footnoteRef/>
      </w:r>
      <w:r w:rsidRPr="00DF1B0C">
        <w:t xml:space="preserve"> </w:t>
      </w:r>
      <w:r w:rsidR="00FE5BC8">
        <w:t xml:space="preserve">See </w:t>
      </w:r>
      <w:hyperlink r:id="rId10" w:history="1">
        <w:r w:rsidR="00FE5BC8" w:rsidRPr="00FE5BC8">
          <w:rPr>
            <w:rStyle w:val="Hyperlink"/>
          </w:rPr>
          <w:t>https://absch.cbd.int/en/kb/tags/absch-announcement/Recording-Webinar-on-the-ABS-Clearing-House-Findings-from-the-Assessment-and-Review-of-the-Nagoya-Protocol/69fe0fc01329f5e500222c3a</w:t>
        </w:r>
      </w:hyperlink>
      <w:r w:rsidR="00FE5BC8">
        <w:t>.</w:t>
      </w:r>
    </w:p>
  </w:footnote>
  <w:footnote w:id="13">
    <w:p w14:paraId="3B330B8D" w14:textId="4E874CDF" w:rsidR="003E6F1F" w:rsidRPr="00264904" w:rsidRDefault="003E6F1F">
      <w:pPr>
        <w:pStyle w:val="FootnoteText"/>
        <w:rPr>
          <w:lang w:val="en-US"/>
        </w:rPr>
      </w:pPr>
      <w:r>
        <w:rPr>
          <w:rStyle w:val="FootnoteReference"/>
        </w:rPr>
        <w:footnoteRef/>
      </w:r>
      <w:r>
        <w:t xml:space="preserve"> </w:t>
      </w:r>
      <w:hyperlink r:id="rId11" w:history="1">
        <w:r w:rsidRPr="00604298">
          <w:rPr>
            <w:rStyle w:val="Hyperlink"/>
          </w:rPr>
          <w:t>CBD/NP/CC/5/4/Add.1-CBD/NP/CB-IAC/2026/1/3-CBD/SBI/7/7/Add.1</w:t>
        </w:r>
      </w:hyperlink>
      <w:r>
        <w:t>.</w:t>
      </w:r>
    </w:p>
  </w:footnote>
  <w:footnote w:id="14">
    <w:p w14:paraId="76BF8BF8" w14:textId="1667BC7F" w:rsidR="0042509E" w:rsidRPr="00264904" w:rsidRDefault="0042509E">
      <w:pPr>
        <w:pStyle w:val="FootnoteText"/>
        <w:rPr>
          <w:lang w:val="en-US"/>
        </w:rPr>
      </w:pPr>
      <w:r>
        <w:rPr>
          <w:rStyle w:val="FootnoteReference"/>
        </w:rPr>
        <w:footnoteRef/>
      </w:r>
      <w:r>
        <w:t xml:space="preserve"> </w:t>
      </w:r>
      <w:hyperlink r:id="rId12" w:history="1">
        <w:r w:rsidRPr="00DF1B0C">
          <w:rPr>
            <w:rStyle w:val="Hyperlink"/>
          </w:rPr>
          <w:t>CBD/NP/ABSCH-IAC/6/3</w:t>
        </w:r>
      </w:hyperlink>
      <w:r>
        <w:t>.</w:t>
      </w:r>
    </w:p>
  </w:footnote>
  <w:footnote w:id="15">
    <w:p w14:paraId="6EFDA6D9" w14:textId="0DCC86C0" w:rsidR="0035389E" w:rsidRPr="00374E0F" w:rsidRDefault="0035389E" w:rsidP="0035389E">
      <w:pPr>
        <w:pStyle w:val="FootnoteText"/>
      </w:pPr>
      <w:r w:rsidRPr="00DF1B0C">
        <w:rPr>
          <w:rStyle w:val="FootnoteReference"/>
        </w:rPr>
        <w:footnoteRef/>
      </w:r>
      <w:r w:rsidRPr="00DF1B0C">
        <w:t xml:space="preserve"> </w:t>
      </w:r>
      <w:r w:rsidR="00FB185E">
        <w:t>For the global review, s</w:t>
      </w:r>
      <w:r w:rsidR="008035A4">
        <w:t>ee d</w:t>
      </w:r>
      <w:r w:rsidRPr="00DF1B0C">
        <w:t xml:space="preserve">ecision </w:t>
      </w:r>
      <w:hyperlink r:id="rId13" w:history="1">
        <w:r w:rsidRPr="00FB185E">
          <w:rPr>
            <w:rStyle w:val="Hyperlink"/>
          </w:rPr>
          <w:t>16/3</w:t>
        </w:r>
        <w:r w:rsidR="00093BB3" w:rsidRPr="00FB185E">
          <w:rPr>
            <w:rStyle w:val="Hyperlink"/>
          </w:rPr>
          <w:t>2</w:t>
        </w:r>
      </w:hyperlink>
      <w:r w:rsidR="00FB185E">
        <w:t xml:space="preserve"> of the Conference of the Parties to the Convention; for the second assessment and review, see </w:t>
      </w:r>
      <w:r w:rsidRPr="00DF1B0C">
        <w:t xml:space="preserve">decision </w:t>
      </w:r>
      <w:hyperlink r:id="rId14" w:history="1">
        <w:r w:rsidRPr="00FB185E">
          <w:rPr>
            <w:rStyle w:val="Hyperlink"/>
          </w:rPr>
          <w:t>NP-5/5</w:t>
        </w:r>
      </w:hyperlink>
      <w:r w:rsidRPr="00DF1B0C">
        <w:t xml:space="preserve"> </w:t>
      </w:r>
      <w:r w:rsidR="00FB185E">
        <w:t xml:space="preserve">of </w:t>
      </w:r>
      <w:r w:rsidR="00FB185E" w:rsidRPr="00FB185E">
        <w:t xml:space="preserve">the Conference of the Parties serving as the meeting of the Parties to the Nagoya </w:t>
      </w:r>
      <w:r w:rsidR="00FB185E" w:rsidRPr="00374E0F">
        <w:t>Protocol</w:t>
      </w:r>
      <w:r w:rsidRPr="00374E0F">
        <w:t>.</w:t>
      </w:r>
    </w:p>
  </w:footnote>
  <w:footnote w:id="16">
    <w:p w14:paraId="2710D64F" w14:textId="057D7841" w:rsidR="00573093" w:rsidRPr="00264904" w:rsidRDefault="00573093">
      <w:pPr>
        <w:pStyle w:val="FootnoteText"/>
      </w:pPr>
      <w:r w:rsidRPr="00DF1B0C">
        <w:rPr>
          <w:rStyle w:val="FootnoteReference"/>
        </w:rPr>
        <w:footnoteRef/>
      </w:r>
      <w:r w:rsidRPr="00264904">
        <w:t xml:space="preserve"> </w:t>
      </w:r>
      <w:hyperlink r:id="rId15" w:history="1">
        <w:r w:rsidR="00E202CD" w:rsidRPr="00B60200">
          <w:rPr>
            <w:rStyle w:val="Hyperlink"/>
          </w:rPr>
          <w:t>CBD/SBSTTA/28/2/Add.1/Rev.1</w:t>
        </w:r>
      </w:hyperlink>
      <w:r w:rsidR="00E202CD" w:rsidRPr="00B60200">
        <w:t xml:space="preserve">. </w:t>
      </w:r>
    </w:p>
  </w:footnote>
  <w:footnote w:id="17">
    <w:p w14:paraId="43BC3CEA" w14:textId="4137FC18" w:rsidR="00A815F9" w:rsidRPr="00264904" w:rsidRDefault="00A815F9" w:rsidP="00A815F9">
      <w:pPr>
        <w:pStyle w:val="FootnoteText"/>
      </w:pPr>
      <w:r w:rsidRPr="00B60200">
        <w:rPr>
          <w:rStyle w:val="FootnoteReference"/>
        </w:rPr>
        <w:footnoteRef/>
      </w:r>
      <w:r w:rsidRPr="00264904">
        <w:t xml:space="preserve"> </w:t>
      </w:r>
      <w:hyperlink r:id="rId16" w:history="1">
        <w:r w:rsidRPr="00264904">
          <w:rPr>
            <w:rStyle w:val="Hyperlink"/>
          </w:rPr>
          <w:t>CBD/SBSTTA/28/2/Add.3-CBD/SBI/7/2/Add.1</w:t>
        </w:r>
      </w:hyperlink>
      <w:r w:rsidR="00B10A42" w:rsidRPr="00B60200">
        <w:t>.</w:t>
      </w:r>
    </w:p>
  </w:footnote>
  <w:footnote w:id="18">
    <w:p w14:paraId="4477836B" w14:textId="60F55C35" w:rsidR="00600F29" w:rsidRPr="00B60200" w:rsidRDefault="00600F29" w:rsidP="00600F29">
      <w:pPr>
        <w:pStyle w:val="FootnoteText"/>
      </w:pPr>
      <w:r w:rsidRPr="00B60200">
        <w:rPr>
          <w:rStyle w:val="FootnoteReference"/>
        </w:rPr>
        <w:footnoteRef/>
      </w:r>
      <w:r w:rsidRPr="00B60200">
        <w:t xml:space="preserve"> See </w:t>
      </w:r>
      <w:hyperlink r:id="rId17" w:history="1">
        <w:r w:rsidRPr="00264904">
          <w:rPr>
            <w:rStyle w:val="Hyperlink"/>
          </w:rPr>
          <w:t>CBD/NP/CC/5/4/Add.1-CBD/NP/CB-IAC/2026/1/3-CBD/SBI/7/7/Add.1</w:t>
        </w:r>
      </w:hyperlink>
      <w:r w:rsidRPr="00B60200">
        <w:t>.</w:t>
      </w:r>
    </w:p>
  </w:footnote>
  <w:footnote w:id="19">
    <w:p w14:paraId="15A39D15" w14:textId="7BCD3963" w:rsidR="00A11151" w:rsidRPr="00264904" w:rsidRDefault="00A11151">
      <w:pPr>
        <w:pStyle w:val="FootnoteText"/>
        <w:rPr>
          <w:lang w:val="en-US"/>
        </w:rPr>
      </w:pPr>
      <w:r>
        <w:rPr>
          <w:rStyle w:val="FootnoteReference"/>
        </w:rPr>
        <w:footnoteRef/>
      </w:r>
      <w:r>
        <w:t xml:space="preserve"> </w:t>
      </w:r>
      <w:r w:rsidRPr="00A11151">
        <w:t>CBD/NP/MOP/6/INF/3</w:t>
      </w:r>
      <w:r>
        <w:t>.</w:t>
      </w:r>
    </w:p>
  </w:footnote>
  <w:footnote w:id="20">
    <w:p w14:paraId="31C9515F" w14:textId="65E9D14D" w:rsidR="006B7311" w:rsidRPr="00264904" w:rsidRDefault="006B7311">
      <w:pPr>
        <w:pStyle w:val="FootnoteText"/>
      </w:pPr>
      <w:r w:rsidRPr="00DF1B0C">
        <w:rPr>
          <w:rStyle w:val="FootnoteReference"/>
        </w:rPr>
        <w:footnoteRef/>
      </w:r>
      <w:r w:rsidRPr="00DF1B0C">
        <w:t xml:space="preserve"> The project</w:t>
      </w:r>
      <w:r w:rsidR="00904156">
        <w:t xml:space="preserve"> entitled</w:t>
      </w:r>
      <w:r w:rsidRPr="00DF1B0C">
        <w:t xml:space="preserve"> “Examining </w:t>
      </w:r>
      <w:r w:rsidR="00904156">
        <w:t>t</w:t>
      </w:r>
      <w:r w:rsidRPr="00DF1B0C">
        <w:t xml:space="preserve">rends in </w:t>
      </w:r>
      <w:r w:rsidR="00904156">
        <w:t>n</w:t>
      </w:r>
      <w:r w:rsidRPr="00DF1B0C">
        <w:t>on-</w:t>
      </w:r>
      <w:r w:rsidR="00904156">
        <w:t>m</w:t>
      </w:r>
      <w:r w:rsidRPr="00DF1B0C">
        <w:t xml:space="preserve">onetary </w:t>
      </w:r>
      <w:r w:rsidR="00904156">
        <w:t>b</w:t>
      </w:r>
      <w:r w:rsidRPr="00DF1B0C">
        <w:t>enefit-</w:t>
      </w:r>
      <w:r w:rsidR="00904156">
        <w:t>s</w:t>
      </w:r>
      <w:r w:rsidRPr="00DF1B0C">
        <w:t>haring”</w:t>
      </w:r>
      <w:r w:rsidR="00904156">
        <w:t>,</w:t>
      </w:r>
      <w:r w:rsidRPr="00DF1B0C">
        <w:t xml:space="preserve"> implemented by the </w:t>
      </w:r>
      <w:bookmarkStart w:id="24" w:name="_Hlk240986552"/>
      <w:r w:rsidRPr="00DF1B0C">
        <w:t xml:space="preserve">Leibniz Institute DSMZ </w:t>
      </w:r>
      <w:bookmarkEnd w:id="24"/>
      <w:r w:rsidRPr="00DF1B0C">
        <w:t xml:space="preserve">and funded by the Federal Agency </w:t>
      </w:r>
      <w:r w:rsidR="000E1EAA">
        <w:t>for</w:t>
      </w:r>
      <w:r w:rsidRPr="00DF1B0C">
        <w:t xml:space="preserve"> Nature Conservation</w:t>
      </w:r>
      <w:r w:rsidR="00711D86">
        <w:t xml:space="preserve"> of Germany</w:t>
      </w:r>
      <w:r w:rsidRPr="00DF1B0C">
        <w:t xml:space="preserve"> and supported by the European Union, </w:t>
      </w:r>
      <w:r w:rsidR="002609BE">
        <w:t xml:space="preserve">resulted in the </w:t>
      </w:r>
      <w:r w:rsidRPr="00DF1B0C">
        <w:t>establish</w:t>
      </w:r>
      <w:r w:rsidR="002609BE">
        <w:t>ment of</w:t>
      </w:r>
      <w:r w:rsidRPr="00DF1B0C">
        <w:t xml:space="preserve"> a database (</w:t>
      </w:r>
      <w:bookmarkStart w:id="25" w:name="_Hlk240984363"/>
      <w:bookmarkStart w:id="26" w:name="_Hlk240984353"/>
      <w:r w:rsidR="00904156">
        <w:fldChar w:fldCharType="begin"/>
      </w:r>
      <w:r w:rsidR="00904156">
        <w:instrText>HYPERLINK "https://nmbs.dsmz.de/"</w:instrText>
      </w:r>
      <w:r w:rsidR="00904156">
        <w:fldChar w:fldCharType="separate"/>
      </w:r>
      <w:r w:rsidRPr="00904156">
        <w:rPr>
          <w:rStyle w:val="Hyperlink"/>
        </w:rPr>
        <w:t>https://nmbs.dsmz.de/</w:t>
      </w:r>
      <w:bookmarkEnd w:id="25"/>
      <w:r w:rsidR="00904156">
        <w:fldChar w:fldCharType="end"/>
      </w:r>
      <w:r w:rsidRPr="00DF1B0C">
        <w:t xml:space="preserve">) </w:t>
      </w:r>
      <w:bookmarkEnd w:id="26"/>
      <w:r w:rsidRPr="00DF1B0C">
        <w:t xml:space="preserve">of scientific publications that cite an access and benefit-sharing permit. In accordance with the agreed methodology for headline indicator C.2, Parties could include the information from the database in their national reports to report on several indicators on non-monetary benefit-sharing related to research and development results and scientific publications.  </w:t>
      </w:r>
    </w:p>
  </w:footnote>
  <w:footnote w:id="21">
    <w:p w14:paraId="733C8F61" w14:textId="67C063E9" w:rsidR="004C7FFB" w:rsidRPr="00264904" w:rsidRDefault="004C7FFB">
      <w:pPr>
        <w:pStyle w:val="FootnoteText"/>
        <w:rPr>
          <w:lang w:val="en-US"/>
        </w:rPr>
      </w:pPr>
      <w:r>
        <w:rPr>
          <w:rStyle w:val="FootnoteReference"/>
        </w:rPr>
        <w:footnoteRef/>
      </w:r>
      <w:r>
        <w:t xml:space="preserve"> </w:t>
      </w:r>
      <w:r>
        <w:rPr>
          <w:lang w:val="en-US"/>
        </w:rPr>
        <w:t xml:space="preserve">Decision </w:t>
      </w:r>
      <w:hyperlink r:id="rId18" w:history="1">
        <w:r w:rsidRPr="00430D6F">
          <w:rPr>
            <w:rStyle w:val="Hyperlink"/>
            <w:lang w:val="en-US"/>
          </w:rPr>
          <w:t>16/32</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35D140" w14:textId="27F48925" w:rsidR="00534681" w:rsidRPr="00DF1B0C" w:rsidRDefault="00975047" w:rsidP="007C4951">
        <w:pPr>
          <w:pStyle w:val="Header"/>
          <w:spacing w:after="240"/>
          <w:rPr>
            <w:szCs w:val="20"/>
          </w:rPr>
        </w:pPr>
        <w:r w:rsidRPr="00DF1B0C">
          <w:rPr>
            <w:szCs w:val="20"/>
          </w:rPr>
          <w:t>CBD/NP/MOP/6/</w:t>
        </w:r>
        <w:r w:rsidR="007323FB" w:rsidRPr="00DF1B0C">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CEAA83D" w14:textId="2232E5BF" w:rsidR="009505C9" w:rsidRPr="00DF1B0C" w:rsidRDefault="007323FB" w:rsidP="007C4951">
        <w:pPr>
          <w:pStyle w:val="Header"/>
          <w:spacing w:after="240"/>
          <w:jc w:val="right"/>
        </w:pPr>
        <w:r w:rsidRPr="00DF1B0C">
          <w:t>CBD/NP/MOP/6/7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49F3"/>
    <w:multiLevelType w:val="hybridMultilevel"/>
    <w:tmpl w:val="CF0EFFD8"/>
    <w:lvl w:ilvl="0" w:tplc="AF9226B2">
      <w:start w:val="1"/>
      <w:numFmt w:val="upperLetter"/>
      <w:lvlText w:val="%1."/>
      <w:lvlJc w:val="left"/>
      <w:pPr>
        <w:ind w:left="927" w:hanging="360"/>
      </w:pPr>
      <w:rPr>
        <w:rFonts w:hint="default"/>
        <w:b/>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5F9F25C0"/>
    <w:multiLevelType w:val="hybridMultilevel"/>
    <w:tmpl w:val="6C241694"/>
    <w:lvl w:ilvl="0" w:tplc="FFFFFFFF">
      <w:start w:val="1"/>
      <w:numFmt w:val="upp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68B70991"/>
    <w:multiLevelType w:val="hybridMultilevel"/>
    <w:tmpl w:val="8DD82640"/>
    <w:lvl w:ilvl="0" w:tplc="FFFFFFFF">
      <w:start w:val="1"/>
      <w:numFmt w:val="decimal"/>
      <w:pStyle w:val="Para10"/>
      <w:lvlText w:val="%1."/>
      <w:lvlJc w:val="left"/>
      <w:pPr>
        <w:ind w:left="927" w:hanging="360"/>
      </w:pPr>
      <w:rPr>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4"/>
  </w:num>
  <w:num w:numId="8" w16cid:durableId="1235508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9499237">
    <w:abstractNumId w:val="6"/>
  </w:num>
  <w:num w:numId="10" w16cid:durableId="12196544">
    <w:abstractNumId w:val="5"/>
  </w:num>
  <w:num w:numId="11" w16cid:durableId="132489116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0718"/>
    <w:rsid w:val="000016E1"/>
    <w:rsid w:val="00001847"/>
    <w:rsid w:val="00001FC9"/>
    <w:rsid w:val="0000296A"/>
    <w:rsid w:val="00002FAB"/>
    <w:rsid w:val="00003A01"/>
    <w:rsid w:val="00003DB2"/>
    <w:rsid w:val="00003F2E"/>
    <w:rsid w:val="00004563"/>
    <w:rsid w:val="00004D6E"/>
    <w:rsid w:val="0001068F"/>
    <w:rsid w:val="000129A8"/>
    <w:rsid w:val="00013AB8"/>
    <w:rsid w:val="00014002"/>
    <w:rsid w:val="00014139"/>
    <w:rsid w:val="000167E1"/>
    <w:rsid w:val="00016A42"/>
    <w:rsid w:val="00016D8A"/>
    <w:rsid w:val="00017D17"/>
    <w:rsid w:val="00020F14"/>
    <w:rsid w:val="00022229"/>
    <w:rsid w:val="0002255F"/>
    <w:rsid w:val="00022841"/>
    <w:rsid w:val="0002384E"/>
    <w:rsid w:val="00025358"/>
    <w:rsid w:val="00025447"/>
    <w:rsid w:val="00026097"/>
    <w:rsid w:val="000268E0"/>
    <w:rsid w:val="00026F1D"/>
    <w:rsid w:val="0002737D"/>
    <w:rsid w:val="00030BF9"/>
    <w:rsid w:val="00030E79"/>
    <w:rsid w:val="00030F2F"/>
    <w:rsid w:val="00031AE7"/>
    <w:rsid w:val="00032CA3"/>
    <w:rsid w:val="00033382"/>
    <w:rsid w:val="00033738"/>
    <w:rsid w:val="00033758"/>
    <w:rsid w:val="0003498A"/>
    <w:rsid w:val="00034BB3"/>
    <w:rsid w:val="00034DE8"/>
    <w:rsid w:val="00037E70"/>
    <w:rsid w:val="00041307"/>
    <w:rsid w:val="00041C27"/>
    <w:rsid w:val="0004219F"/>
    <w:rsid w:val="0004289E"/>
    <w:rsid w:val="00042C48"/>
    <w:rsid w:val="00043561"/>
    <w:rsid w:val="00043C15"/>
    <w:rsid w:val="0004465B"/>
    <w:rsid w:val="00044ED4"/>
    <w:rsid w:val="000458C8"/>
    <w:rsid w:val="000459BC"/>
    <w:rsid w:val="00045F90"/>
    <w:rsid w:val="00046D42"/>
    <w:rsid w:val="0004704B"/>
    <w:rsid w:val="000476FD"/>
    <w:rsid w:val="0004783A"/>
    <w:rsid w:val="00050515"/>
    <w:rsid w:val="00052CE1"/>
    <w:rsid w:val="000541B0"/>
    <w:rsid w:val="0005443A"/>
    <w:rsid w:val="00054800"/>
    <w:rsid w:val="000548D4"/>
    <w:rsid w:val="00054B29"/>
    <w:rsid w:val="000550E4"/>
    <w:rsid w:val="00055723"/>
    <w:rsid w:val="00055751"/>
    <w:rsid w:val="000560D0"/>
    <w:rsid w:val="00056563"/>
    <w:rsid w:val="000602E0"/>
    <w:rsid w:val="00061769"/>
    <w:rsid w:val="00061ED8"/>
    <w:rsid w:val="0006290B"/>
    <w:rsid w:val="00062A78"/>
    <w:rsid w:val="00063380"/>
    <w:rsid w:val="000642F9"/>
    <w:rsid w:val="00064732"/>
    <w:rsid w:val="00065AA0"/>
    <w:rsid w:val="00067246"/>
    <w:rsid w:val="0006774A"/>
    <w:rsid w:val="00070C4E"/>
    <w:rsid w:val="0007171B"/>
    <w:rsid w:val="00071950"/>
    <w:rsid w:val="00072C46"/>
    <w:rsid w:val="00072FB3"/>
    <w:rsid w:val="000735A7"/>
    <w:rsid w:val="0007376A"/>
    <w:rsid w:val="00074CAB"/>
    <w:rsid w:val="00074F23"/>
    <w:rsid w:val="00076A93"/>
    <w:rsid w:val="000815A8"/>
    <w:rsid w:val="000817A3"/>
    <w:rsid w:val="00081D87"/>
    <w:rsid w:val="000825AD"/>
    <w:rsid w:val="000826F4"/>
    <w:rsid w:val="00083BE2"/>
    <w:rsid w:val="00084703"/>
    <w:rsid w:val="0008556C"/>
    <w:rsid w:val="000858C2"/>
    <w:rsid w:val="00085A0D"/>
    <w:rsid w:val="00086F3D"/>
    <w:rsid w:val="00087063"/>
    <w:rsid w:val="000877C9"/>
    <w:rsid w:val="00087A88"/>
    <w:rsid w:val="00090374"/>
    <w:rsid w:val="00091225"/>
    <w:rsid w:val="0009143D"/>
    <w:rsid w:val="000915FA"/>
    <w:rsid w:val="000926BB"/>
    <w:rsid w:val="00093BB3"/>
    <w:rsid w:val="00094A24"/>
    <w:rsid w:val="000952CB"/>
    <w:rsid w:val="000A1654"/>
    <w:rsid w:val="000A3CAD"/>
    <w:rsid w:val="000A579D"/>
    <w:rsid w:val="000A686E"/>
    <w:rsid w:val="000A6C2C"/>
    <w:rsid w:val="000A7513"/>
    <w:rsid w:val="000A7D9E"/>
    <w:rsid w:val="000B0747"/>
    <w:rsid w:val="000B1716"/>
    <w:rsid w:val="000B1B2A"/>
    <w:rsid w:val="000B1F8B"/>
    <w:rsid w:val="000B4A46"/>
    <w:rsid w:val="000B6374"/>
    <w:rsid w:val="000B7664"/>
    <w:rsid w:val="000C066E"/>
    <w:rsid w:val="000C0928"/>
    <w:rsid w:val="000C1242"/>
    <w:rsid w:val="000C20CD"/>
    <w:rsid w:val="000C3048"/>
    <w:rsid w:val="000C3BF0"/>
    <w:rsid w:val="000C4D1E"/>
    <w:rsid w:val="000C547F"/>
    <w:rsid w:val="000C58CC"/>
    <w:rsid w:val="000C58D4"/>
    <w:rsid w:val="000C6909"/>
    <w:rsid w:val="000C6E03"/>
    <w:rsid w:val="000C7F49"/>
    <w:rsid w:val="000D042B"/>
    <w:rsid w:val="000D0F2F"/>
    <w:rsid w:val="000D0F68"/>
    <w:rsid w:val="000D1561"/>
    <w:rsid w:val="000D16AC"/>
    <w:rsid w:val="000D1BEE"/>
    <w:rsid w:val="000D2AD8"/>
    <w:rsid w:val="000D2E21"/>
    <w:rsid w:val="000D3349"/>
    <w:rsid w:val="000D3396"/>
    <w:rsid w:val="000D49AA"/>
    <w:rsid w:val="000D7272"/>
    <w:rsid w:val="000D7637"/>
    <w:rsid w:val="000D7638"/>
    <w:rsid w:val="000E0110"/>
    <w:rsid w:val="000E07B1"/>
    <w:rsid w:val="000E0EA0"/>
    <w:rsid w:val="000E1164"/>
    <w:rsid w:val="000E14DD"/>
    <w:rsid w:val="000E1B02"/>
    <w:rsid w:val="000E1EAA"/>
    <w:rsid w:val="000E23D5"/>
    <w:rsid w:val="000E2B58"/>
    <w:rsid w:val="000E321B"/>
    <w:rsid w:val="000E3474"/>
    <w:rsid w:val="000E377F"/>
    <w:rsid w:val="000E45C0"/>
    <w:rsid w:val="000E5356"/>
    <w:rsid w:val="000E53B5"/>
    <w:rsid w:val="000E5873"/>
    <w:rsid w:val="000E5E19"/>
    <w:rsid w:val="000E662E"/>
    <w:rsid w:val="000E673A"/>
    <w:rsid w:val="000E7BC9"/>
    <w:rsid w:val="000E7DD6"/>
    <w:rsid w:val="000F0B93"/>
    <w:rsid w:val="000F0C75"/>
    <w:rsid w:val="000F1A57"/>
    <w:rsid w:val="000F1A89"/>
    <w:rsid w:val="000F26ED"/>
    <w:rsid w:val="000F2F89"/>
    <w:rsid w:val="000F31C4"/>
    <w:rsid w:val="000F3423"/>
    <w:rsid w:val="000F57F1"/>
    <w:rsid w:val="000F6945"/>
    <w:rsid w:val="000F6BC2"/>
    <w:rsid w:val="000F6E3F"/>
    <w:rsid w:val="000F7414"/>
    <w:rsid w:val="000F74F5"/>
    <w:rsid w:val="000F77E7"/>
    <w:rsid w:val="000F78FC"/>
    <w:rsid w:val="001031DF"/>
    <w:rsid w:val="00105372"/>
    <w:rsid w:val="001053FE"/>
    <w:rsid w:val="001054A6"/>
    <w:rsid w:val="00105649"/>
    <w:rsid w:val="00105D80"/>
    <w:rsid w:val="00105E44"/>
    <w:rsid w:val="001068AB"/>
    <w:rsid w:val="001078A1"/>
    <w:rsid w:val="0011023B"/>
    <w:rsid w:val="0011140E"/>
    <w:rsid w:val="00111AB0"/>
    <w:rsid w:val="0011229F"/>
    <w:rsid w:val="001126FF"/>
    <w:rsid w:val="001127BE"/>
    <w:rsid w:val="00112A04"/>
    <w:rsid w:val="00112F44"/>
    <w:rsid w:val="00113064"/>
    <w:rsid w:val="0011360F"/>
    <w:rsid w:val="00113AD7"/>
    <w:rsid w:val="00114CD2"/>
    <w:rsid w:val="001172BD"/>
    <w:rsid w:val="001174C0"/>
    <w:rsid w:val="00117C24"/>
    <w:rsid w:val="00117D35"/>
    <w:rsid w:val="0012080D"/>
    <w:rsid w:val="00121207"/>
    <w:rsid w:val="0012183C"/>
    <w:rsid w:val="0012198E"/>
    <w:rsid w:val="00122880"/>
    <w:rsid w:val="001230B6"/>
    <w:rsid w:val="00123BF9"/>
    <w:rsid w:val="001259D5"/>
    <w:rsid w:val="00125D05"/>
    <w:rsid w:val="0012659B"/>
    <w:rsid w:val="0013041A"/>
    <w:rsid w:val="00130C4D"/>
    <w:rsid w:val="001312AD"/>
    <w:rsid w:val="00131E7A"/>
    <w:rsid w:val="00131FA6"/>
    <w:rsid w:val="00132530"/>
    <w:rsid w:val="00133FA6"/>
    <w:rsid w:val="00134846"/>
    <w:rsid w:val="00134867"/>
    <w:rsid w:val="00135D0A"/>
    <w:rsid w:val="00141164"/>
    <w:rsid w:val="001427C7"/>
    <w:rsid w:val="001429C1"/>
    <w:rsid w:val="00143399"/>
    <w:rsid w:val="00144BBB"/>
    <w:rsid w:val="00144F70"/>
    <w:rsid w:val="001462A8"/>
    <w:rsid w:val="001470B6"/>
    <w:rsid w:val="00147834"/>
    <w:rsid w:val="001506EA"/>
    <w:rsid w:val="00150EAB"/>
    <w:rsid w:val="00150F25"/>
    <w:rsid w:val="001510BA"/>
    <w:rsid w:val="0015279A"/>
    <w:rsid w:val="0015380C"/>
    <w:rsid w:val="00153FD9"/>
    <w:rsid w:val="0015430D"/>
    <w:rsid w:val="001561AE"/>
    <w:rsid w:val="0016054D"/>
    <w:rsid w:val="00160D4B"/>
    <w:rsid w:val="001616ED"/>
    <w:rsid w:val="00162C06"/>
    <w:rsid w:val="001645AB"/>
    <w:rsid w:val="001650AF"/>
    <w:rsid w:val="00165199"/>
    <w:rsid w:val="001653DA"/>
    <w:rsid w:val="00165B4A"/>
    <w:rsid w:val="00165F42"/>
    <w:rsid w:val="001661FF"/>
    <w:rsid w:val="0016693C"/>
    <w:rsid w:val="001674BF"/>
    <w:rsid w:val="00167712"/>
    <w:rsid w:val="00167D91"/>
    <w:rsid w:val="00167FE1"/>
    <w:rsid w:val="001704A2"/>
    <w:rsid w:val="00170AD2"/>
    <w:rsid w:val="00171220"/>
    <w:rsid w:val="0017174A"/>
    <w:rsid w:val="0017280C"/>
    <w:rsid w:val="00172AF6"/>
    <w:rsid w:val="001731EB"/>
    <w:rsid w:val="001736CE"/>
    <w:rsid w:val="00173FE0"/>
    <w:rsid w:val="00175658"/>
    <w:rsid w:val="00176CEE"/>
    <w:rsid w:val="00176DB6"/>
    <w:rsid w:val="00180F64"/>
    <w:rsid w:val="00181548"/>
    <w:rsid w:val="00183F45"/>
    <w:rsid w:val="0018405E"/>
    <w:rsid w:val="00185054"/>
    <w:rsid w:val="0018589A"/>
    <w:rsid w:val="00185D12"/>
    <w:rsid w:val="00186227"/>
    <w:rsid w:val="001863F7"/>
    <w:rsid w:val="00186752"/>
    <w:rsid w:val="00186DD8"/>
    <w:rsid w:val="001874A9"/>
    <w:rsid w:val="001903C6"/>
    <w:rsid w:val="00192DFF"/>
    <w:rsid w:val="00193588"/>
    <w:rsid w:val="00193981"/>
    <w:rsid w:val="001940D9"/>
    <w:rsid w:val="00194E48"/>
    <w:rsid w:val="00194E7F"/>
    <w:rsid w:val="0019561F"/>
    <w:rsid w:val="00195E66"/>
    <w:rsid w:val="001965DD"/>
    <w:rsid w:val="00196DF8"/>
    <w:rsid w:val="00196F7E"/>
    <w:rsid w:val="00197172"/>
    <w:rsid w:val="001A07C7"/>
    <w:rsid w:val="001A18EA"/>
    <w:rsid w:val="001A26E7"/>
    <w:rsid w:val="001A33E3"/>
    <w:rsid w:val="001A35EC"/>
    <w:rsid w:val="001A3F9A"/>
    <w:rsid w:val="001A421E"/>
    <w:rsid w:val="001A49F9"/>
    <w:rsid w:val="001A546E"/>
    <w:rsid w:val="001A58AF"/>
    <w:rsid w:val="001A6620"/>
    <w:rsid w:val="001B13FE"/>
    <w:rsid w:val="001B192F"/>
    <w:rsid w:val="001B2430"/>
    <w:rsid w:val="001B34C5"/>
    <w:rsid w:val="001B3CD0"/>
    <w:rsid w:val="001B50D1"/>
    <w:rsid w:val="001B6216"/>
    <w:rsid w:val="001B6D71"/>
    <w:rsid w:val="001B7303"/>
    <w:rsid w:val="001B737C"/>
    <w:rsid w:val="001B7BD1"/>
    <w:rsid w:val="001C013F"/>
    <w:rsid w:val="001C08C6"/>
    <w:rsid w:val="001C174C"/>
    <w:rsid w:val="001C1B1B"/>
    <w:rsid w:val="001C27DA"/>
    <w:rsid w:val="001C2911"/>
    <w:rsid w:val="001C2C3B"/>
    <w:rsid w:val="001C43F5"/>
    <w:rsid w:val="001C461D"/>
    <w:rsid w:val="001C4751"/>
    <w:rsid w:val="001C4FC5"/>
    <w:rsid w:val="001D1F18"/>
    <w:rsid w:val="001D3FB2"/>
    <w:rsid w:val="001D415D"/>
    <w:rsid w:val="001D4D22"/>
    <w:rsid w:val="001D4E47"/>
    <w:rsid w:val="001D5E79"/>
    <w:rsid w:val="001D6AA8"/>
    <w:rsid w:val="001D7013"/>
    <w:rsid w:val="001D7567"/>
    <w:rsid w:val="001D7A12"/>
    <w:rsid w:val="001D7B32"/>
    <w:rsid w:val="001E1294"/>
    <w:rsid w:val="001E20F9"/>
    <w:rsid w:val="001E23C9"/>
    <w:rsid w:val="001E3F66"/>
    <w:rsid w:val="001E4C66"/>
    <w:rsid w:val="001E5455"/>
    <w:rsid w:val="001E550D"/>
    <w:rsid w:val="001E78C5"/>
    <w:rsid w:val="001F046C"/>
    <w:rsid w:val="001F0A60"/>
    <w:rsid w:val="001F1C64"/>
    <w:rsid w:val="001F2E61"/>
    <w:rsid w:val="001F3381"/>
    <w:rsid w:val="001F3CB1"/>
    <w:rsid w:val="001F41B4"/>
    <w:rsid w:val="001F5CF5"/>
    <w:rsid w:val="001F6E68"/>
    <w:rsid w:val="001F72CE"/>
    <w:rsid w:val="00200343"/>
    <w:rsid w:val="0020160B"/>
    <w:rsid w:val="00202007"/>
    <w:rsid w:val="00203000"/>
    <w:rsid w:val="002046E6"/>
    <w:rsid w:val="002064C6"/>
    <w:rsid w:val="00207CDB"/>
    <w:rsid w:val="00207FB6"/>
    <w:rsid w:val="002136BD"/>
    <w:rsid w:val="0021430B"/>
    <w:rsid w:val="00215B6F"/>
    <w:rsid w:val="0021644D"/>
    <w:rsid w:val="002167EB"/>
    <w:rsid w:val="00216D02"/>
    <w:rsid w:val="002174F4"/>
    <w:rsid w:val="00217FE0"/>
    <w:rsid w:val="002204CA"/>
    <w:rsid w:val="0022118C"/>
    <w:rsid w:val="00221471"/>
    <w:rsid w:val="00221BD6"/>
    <w:rsid w:val="00221FF1"/>
    <w:rsid w:val="0022409B"/>
    <w:rsid w:val="002246F7"/>
    <w:rsid w:val="002262B1"/>
    <w:rsid w:val="002278FC"/>
    <w:rsid w:val="00227D0F"/>
    <w:rsid w:val="00227F40"/>
    <w:rsid w:val="00230332"/>
    <w:rsid w:val="00231288"/>
    <w:rsid w:val="002314EC"/>
    <w:rsid w:val="00231B54"/>
    <w:rsid w:val="00232BAB"/>
    <w:rsid w:val="002330FB"/>
    <w:rsid w:val="00234429"/>
    <w:rsid w:val="002351B6"/>
    <w:rsid w:val="002353BE"/>
    <w:rsid w:val="002359BC"/>
    <w:rsid w:val="0023653D"/>
    <w:rsid w:val="00237A9C"/>
    <w:rsid w:val="00237F12"/>
    <w:rsid w:val="002416CA"/>
    <w:rsid w:val="00241C3B"/>
    <w:rsid w:val="002421AD"/>
    <w:rsid w:val="00243012"/>
    <w:rsid w:val="00243815"/>
    <w:rsid w:val="00245095"/>
    <w:rsid w:val="0024590F"/>
    <w:rsid w:val="00247DDA"/>
    <w:rsid w:val="00250AE9"/>
    <w:rsid w:val="00250E56"/>
    <w:rsid w:val="0025175A"/>
    <w:rsid w:val="00251DA0"/>
    <w:rsid w:val="00251E06"/>
    <w:rsid w:val="00252FBE"/>
    <w:rsid w:val="00253D87"/>
    <w:rsid w:val="00254AF8"/>
    <w:rsid w:val="00256616"/>
    <w:rsid w:val="00256CD4"/>
    <w:rsid w:val="00257958"/>
    <w:rsid w:val="0026000D"/>
    <w:rsid w:val="0026007C"/>
    <w:rsid w:val="00260888"/>
    <w:rsid w:val="002609BE"/>
    <w:rsid w:val="002613D4"/>
    <w:rsid w:val="00262F25"/>
    <w:rsid w:val="00264904"/>
    <w:rsid w:val="00267091"/>
    <w:rsid w:val="00267A43"/>
    <w:rsid w:val="00267EAE"/>
    <w:rsid w:val="002703A2"/>
    <w:rsid w:val="00270802"/>
    <w:rsid w:val="00272141"/>
    <w:rsid w:val="0027216E"/>
    <w:rsid w:val="0027256E"/>
    <w:rsid w:val="002725B8"/>
    <w:rsid w:val="002726BF"/>
    <w:rsid w:val="00272968"/>
    <w:rsid w:val="00272F73"/>
    <w:rsid w:val="00274932"/>
    <w:rsid w:val="00276665"/>
    <w:rsid w:val="0027771B"/>
    <w:rsid w:val="00277D6E"/>
    <w:rsid w:val="002812AE"/>
    <w:rsid w:val="0028135B"/>
    <w:rsid w:val="00281E6A"/>
    <w:rsid w:val="00282251"/>
    <w:rsid w:val="00282846"/>
    <w:rsid w:val="00283DE6"/>
    <w:rsid w:val="00284DD9"/>
    <w:rsid w:val="00284FD7"/>
    <w:rsid w:val="002854EB"/>
    <w:rsid w:val="00285DBC"/>
    <w:rsid w:val="00286C32"/>
    <w:rsid w:val="00287F6D"/>
    <w:rsid w:val="00290CE2"/>
    <w:rsid w:val="00292AFB"/>
    <w:rsid w:val="0029307B"/>
    <w:rsid w:val="002937CB"/>
    <w:rsid w:val="00294252"/>
    <w:rsid w:val="002943A8"/>
    <w:rsid w:val="00294BB8"/>
    <w:rsid w:val="002951A1"/>
    <w:rsid w:val="002953F3"/>
    <w:rsid w:val="00297319"/>
    <w:rsid w:val="00297C34"/>
    <w:rsid w:val="002A2D0F"/>
    <w:rsid w:val="002A344C"/>
    <w:rsid w:val="002A39A9"/>
    <w:rsid w:val="002A51B0"/>
    <w:rsid w:val="002A63D1"/>
    <w:rsid w:val="002A7D21"/>
    <w:rsid w:val="002A7F64"/>
    <w:rsid w:val="002B586E"/>
    <w:rsid w:val="002B5D9F"/>
    <w:rsid w:val="002B70A9"/>
    <w:rsid w:val="002B78B6"/>
    <w:rsid w:val="002C0B97"/>
    <w:rsid w:val="002C1A41"/>
    <w:rsid w:val="002C253A"/>
    <w:rsid w:val="002C2944"/>
    <w:rsid w:val="002C416F"/>
    <w:rsid w:val="002C5360"/>
    <w:rsid w:val="002C59E6"/>
    <w:rsid w:val="002D0179"/>
    <w:rsid w:val="002D0B94"/>
    <w:rsid w:val="002D23D7"/>
    <w:rsid w:val="002D2542"/>
    <w:rsid w:val="002D44D3"/>
    <w:rsid w:val="002D4FBB"/>
    <w:rsid w:val="002D6576"/>
    <w:rsid w:val="002D7710"/>
    <w:rsid w:val="002E09F5"/>
    <w:rsid w:val="002E0D4A"/>
    <w:rsid w:val="002E0E25"/>
    <w:rsid w:val="002E217C"/>
    <w:rsid w:val="002E2575"/>
    <w:rsid w:val="002E3BE4"/>
    <w:rsid w:val="002E4B8B"/>
    <w:rsid w:val="002E5622"/>
    <w:rsid w:val="002E5E15"/>
    <w:rsid w:val="002E60A0"/>
    <w:rsid w:val="002E6273"/>
    <w:rsid w:val="002F0D6E"/>
    <w:rsid w:val="002F16D8"/>
    <w:rsid w:val="002F2D18"/>
    <w:rsid w:val="002F2D8A"/>
    <w:rsid w:val="002F30A8"/>
    <w:rsid w:val="002F3AE1"/>
    <w:rsid w:val="002F459A"/>
    <w:rsid w:val="002F48B4"/>
    <w:rsid w:val="002F57AE"/>
    <w:rsid w:val="003008FE"/>
    <w:rsid w:val="00301239"/>
    <w:rsid w:val="0030169D"/>
    <w:rsid w:val="00301B47"/>
    <w:rsid w:val="00301B55"/>
    <w:rsid w:val="00302866"/>
    <w:rsid w:val="00302C52"/>
    <w:rsid w:val="00303269"/>
    <w:rsid w:val="00303F08"/>
    <w:rsid w:val="00304490"/>
    <w:rsid w:val="00304D23"/>
    <w:rsid w:val="003054C4"/>
    <w:rsid w:val="00305A79"/>
    <w:rsid w:val="00305E6A"/>
    <w:rsid w:val="003060EB"/>
    <w:rsid w:val="00307422"/>
    <w:rsid w:val="003116FA"/>
    <w:rsid w:val="00311C1A"/>
    <w:rsid w:val="00312A69"/>
    <w:rsid w:val="003135E7"/>
    <w:rsid w:val="0031410A"/>
    <w:rsid w:val="003153EB"/>
    <w:rsid w:val="00316521"/>
    <w:rsid w:val="003167FE"/>
    <w:rsid w:val="00317872"/>
    <w:rsid w:val="0032059D"/>
    <w:rsid w:val="0032136E"/>
    <w:rsid w:val="00321985"/>
    <w:rsid w:val="00322E9C"/>
    <w:rsid w:val="003233E1"/>
    <w:rsid w:val="00324936"/>
    <w:rsid w:val="003267A2"/>
    <w:rsid w:val="00327F9B"/>
    <w:rsid w:val="00327FBC"/>
    <w:rsid w:val="003312EF"/>
    <w:rsid w:val="0033133A"/>
    <w:rsid w:val="00331D6A"/>
    <w:rsid w:val="0033340F"/>
    <w:rsid w:val="00333BB7"/>
    <w:rsid w:val="003358B2"/>
    <w:rsid w:val="00340165"/>
    <w:rsid w:val="003410FA"/>
    <w:rsid w:val="00342F38"/>
    <w:rsid w:val="0034397D"/>
    <w:rsid w:val="00343E29"/>
    <w:rsid w:val="0034433B"/>
    <w:rsid w:val="003454CA"/>
    <w:rsid w:val="00345BD2"/>
    <w:rsid w:val="003461D3"/>
    <w:rsid w:val="0034687C"/>
    <w:rsid w:val="00347E4E"/>
    <w:rsid w:val="00350812"/>
    <w:rsid w:val="00350C16"/>
    <w:rsid w:val="00350E52"/>
    <w:rsid w:val="00351205"/>
    <w:rsid w:val="0035389E"/>
    <w:rsid w:val="00355DF1"/>
    <w:rsid w:val="00355EAC"/>
    <w:rsid w:val="00357188"/>
    <w:rsid w:val="003571DE"/>
    <w:rsid w:val="003576E9"/>
    <w:rsid w:val="00360281"/>
    <w:rsid w:val="00360C24"/>
    <w:rsid w:val="00360F83"/>
    <w:rsid w:val="003620CD"/>
    <w:rsid w:val="00362DA0"/>
    <w:rsid w:val="0036391C"/>
    <w:rsid w:val="003639C7"/>
    <w:rsid w:val="003653E5"/>
    <w:rsid w:val="003662C3"/>
    <w:rsid w:val="00367EFB"/>
    <w:rsid w:val="00370398"/>
    <w:rsid w:val="00372532"/>
    <w:rsid w:val="00372F12"/>
    <w:rsid w:val="00372F74"/>
    <w:rsid w:val="0037355F"/>
    <w:rsid w:val="003736C8"/>
    <w:rsid w:val="003741E7"/>
    <w:rsid w:val="00374E0F"/>
    <w:rsid w:val="003758FA"/>
    <w:rsid w:val="0037640A"/>
    <w:rsid w:val="00380211"/>
    <w:rsid w:val="00382DE7"/>
    <w:rsid w:val="00383627"/>
    <w:rsid w:val="00383F06"/>
    <w:rsid w:val="00384458"/>
    <w:rsid w:val="003859DC"/>
    <w:rsid w:val="003869AA"/>
    <w:rsid w:val="00387D4F"/>
    <w:rsid w:val="0039087B"/>
    <w:rsid w:val="003912B7"/>
    <w:rsid w:val="0039265D"/>
    <w:rsid w:val="00394A55"/>
    <w:rsid w:val="003956F4"/>
    <w:rsid w:val="00395DD6"/>
    <w:rsid w:val="00395F1D"/>
    <w:rsid w:val="00396238"/>
    <w:rsid w:val="003968E4"/>
    <w:rsid w:val="0039719D"/>
    <w:rsid w:val="00397E8E"/>
    <w:rsid w:val="003A0E94"/>
    <w:rsid w:val="003A1FBA"/>
    <w:rsid w:val="003A206C"/>
    <w:rsid w:val="003A2A7D"/>
    <w:rsid w:val="003A32C3"/>
    <w:rsid w:val="003A3505"/>
    <w:rsid w:val="003A36D1"/>
    <w:rsid w:val="003A61EC"/>
    <w:rsid w:val="003A7454"/>
    <w:rsid w:val="003B03FA"/>
    <w:rsid w:val="003B0A83"/>
    <w:rsid w:val="003B4718"/>
    <w:rsid w:val="003B710C"/>
    <w:rsid w:val="003B73D3"/>
    <w:rsid w:val="003B7C29"/>
    <w:rsid w:val="003B7FF5"/>
    <w:rsid w:val="003C1278"/>
    <w:rsid w:val="003C24EF"/>
    <w:rsid w:val="003C3969"/>
    <w:rsid w:val="003C3AED"/>
    <w:rsid w:val="003C3B43"/>
    <w:rsid w:val="003C4262"/>
    <w:rsid w:val="003C4A62"/>
    <w:rsid w:val="003C65DD"/>
    <w:rsid w:val="003C694B"/>
    <w:rsid w:val="003C7EC0"/>
    <w:rsid w:val="003D0E44"/>
    <w:rsid w:val="003D181D"/>
    <w:rsid w:val="003D1871"/>
    <w:rsid w:val="003D2587"/>
    <w:rsid w:val="003D28FA"/>
    <w:rsid w:val="003D2FDF"/>
    <w:rsid w:val="003D326E"/>
    <w:rsid w:val="003D3D17"/>
    <w:rsid w:val="003D4562"/>
    <w:rsid w:val="003D5813"/>
    <w:rsid w:val="003D5847"/>
    <w:rsid w:val="003D5963"/>
    <w:rsid w:val="003D5A06"/>
    <w:rsid w:val="003D5DBE"/>
    <w:rsid w:val="003D6E79"/>
    <w:rsid w:val="003E1AC8"/>
    <w:rsid w:val="003E2307"/>
    <w:rsid w:val="003E2CCD"/>
    <w:rsid w:val="003E3FAA"/>
    <w:rsid w:val="003E52DF"/>
    <w:rsid w:val="003E5429"/>
    <w:rsid w:val="003E598F"/>
    <w:rsid w:val="003E6AF4"/>
    <w:rsid w:val="003E6B3A"/>
    <w:rsid w:val="003E6DA5"/>
    <w:rsid w:val="003E6F1F"/>
    <w:rsid w:val="003E7647"/>
    <w:rsid w:val="003E7A95"/>
    <w:rsid w:val="003F044C"/>
    <w:rsid w:val="003F0BEE"/>
    <w:rsid w:val="003F1A75"/>
    <w:rsid w:val="003F404B"/>
    <w:rsid w:val="003F43F5"/>
    <w:rsid w:val="003F47E4"/>
    <w:rsid w:val="003F61AB"/>
    <w:rsid w:val="003F63FD"/>
    <w:rsid w:val="003F677A"/>
    <w:rsid w:val="003F6863"/>
    <w:rsid w:val="003F6C58"/>
    <w:rsid w:val="003F6FCE"/>
    <w:rsid w:val="003F7224"/>
    <w:rsid w:val="003F784E"/>
    <w:rsid w:val="004022C2"/>
    <w:rsid w:val="00402514"/>
    <w:rsid w:val="00403696"/>
    <w:rsid w:val="004037E9"/>
    <w:rsid w:val="00404A5E"/>
    <w:rsid w:val="00404FE4"/>
    <w:rsid w:val="0040517A"/>
    <w:rsid w:val="004051D9"/>
    <w:rsid w:val="004078E3"/>
    <w:rsid w:val="00407DB2"/>
    <w:rsid w:val="004112C7"/>
    <w:rsid w:val="00411639"/>
    <w:rsid w:val="00413937"/>
    <w:rsid w:val="00413AD3"/>
    <w:rsid w:val="00413E08"/>
    <w:rsid w:val="0041476A"/>
    <w:rsid w:val="00414C5A"/>
    <w:rsid w:val="00415B2B"/>
    <w:rsid w:val="004161D7"/>
    <w:rsid w:val="0041730B"/>
    <w:rsid w:val="00421B9C"/>
    <w:rsid w:val="00422704"/>
    <w:rsid w:val="0042414A"/>
    <w:rsid w:val="004247A1"/>
    <w:rsid w:val="0042509E"/>
    <w:rsid w:val="00426298"/>
    <w:rsid w:val="00426A9E"/>
    <w:rsid w:val="0042728A"/>
    <w:rsid w:val="00427D21"/>
    <w:rsid w:val="00427D4D"/>
    <w:rsid w:val="0043003A"/>
    <w:rsid w:val="00430D6F"/>
    <w:rsid w:val="004325D7"/>
    <w:rsid w:val="00432969"/>
    <w:rsid w:val="00432B05"/>
    <w:rsid w:val="004341A4"/>
    <w:rsid w:val="0043477C"/>
    <w:rsid w:val="004351D2"/>
    <w:rsid w:val="0043551A"/>
    <w:rsid w:val="00437D3C"/>
    <w:rsid w:val="00437EF4"/>
    <w:rsid w:val="00440F53"/>
    <w:rsid w:val="00441124"/>
    <w:rsid w:val="00441146"/>
    <w:rsid w:val="00443ABF"/>
    <w:rsid w:val="00443BA6"/>
    <w:rsid w:val="00443E80"/>
    <w:rsid w:val="00444F08"/>
    <w:rsid w:val="00445186"/>
    <w:rsid w:val="00446185"/>
    <w:rsid w:val="00447F4A"/>
    <w:rsid w:val="00450BF8"/>
    <w:rsid w:val="00451A55"/>
    <w:rsid w:val="00452EEB"/>
    <w:rsid w:val="00453581"/>
    <w:rsid w:val="00453620"/>
    <w:rsid w:val="00453CCA"/>
    <w:rsid w:val="00456516"/>
    <w:rsid w:val="00456F67"/>
    <w:rsid w:val="00461CBF"/>
    <w:rsid w:val="00462DD5"/>
    <w:rsid w:val="00463254"/>
    <w:rsid w:val="004632EE"/>
    <w:rsid w:val="00463728"/>
    <w:rsid w:val="004644C2"/>
    <w:rsid w:val="00465E69"/>
    <w:rsid w:val="0046676D"/>
    <w:rsid w:val="004668DC"/>
    <w:rsid w:val="004678A0"/>
    <w:rsid w:val="00467F9C"/>
    <w:rsid w:val="004703E7"/>
    <w:rsid w:val="004712CE"/>
    <w:rsid w:val="004728D8"/>
    <w:rsid w:val="00472972"/>
    <w:rsid w:val="00472D79"/>
    <w:rsid w:val="00474D02"/>
    <w:rsid w:val="00475EF8"/>
    <w:rsid w:val="00476017"/>
    <w:rsid w:val="0047739E"/>
    <w:rsid w:val="00477BFC"/>
    <w:rsid w:val="004814C6"/>
    <w:rsid w:val="0048322C"/>
    <w:rsid w:val="00486E6E"/>
    <w:rsid w:val="00490F68"/>
    <w:rsid w:val="00492FAC"/>
    <w:rsid w:val="0049396E"/>
    <w:rsid w:val="0049548E"/>
    <w:rsid w:val="00495FC7"/>
    <w:rsid w:val="0049618D"/>
    <w:rsid w:val="00497741"/>
    <w:rsid w:val="0049797C"/>
    <w:rsid w:val="004A1CEA"/>
    <w:rsid w:val="004A35D6"/>
    <w:rsid w:val="004A4657"/>
    <w:rsid w:val="004A5C46"/>
    <w:rsid w:val="004A6635"/>
    <w:rsid w:val="004A66BD"/>
    <w:rsid w:val="004A7B4F"/>
    <w:rsid w:val="004B14E6"/>
    <w:rsid w:val="004B4532"/>
    <w:rsid w:val="004B48F0"/>
    <w:rsid w:val="004B5168"/>
    <w:rsid w:val="004B53F5"/>
    <w:rsid w:val="004B5FED"/>
    <w:rsid w:val="004B6117"/>
    <w:rsid w:val="004B6138"/>
    <w:rsid w:val="004B6BB2"/>
    <w:rsid w:val="004B6D3B"/>
    <w:rsid w:val="004B6D59"/>
    <w:rsid w:val="004B6D83"/>
    <w:rsid w:val="004B752D"/>
    <w:rsid w:val="004C1B17"/>
    <w:rsid w:val="004C2289"/>
    <w:rsid w:val="004C3239"/>
    <w:rsid w:val="004C3751"/>
    <w:rsid w:val="004C4A44"/>
    <w:rsid w:val="004C54C5"/>
    <w:rsid w:val="004C55B1"/>
    <w:rsid w:val="004C6366"/>
    <w:rsid w:val="004C6F42"/>
    <w:rsid w:val="004C7FFB"/>
    <w:rsid w:val="004D0C44"/>
    <w:rsid w:val="004D3537"/>
    <w:rsid w:val="004D36B8"/>
    <w:rsid w:val="004D445B"/>
    <w:rsid w:val="004D4776"/>
    <w:rsid w:val="004D50C8"/>
    <w:rsid w:val="004D51B4"/>
    <w:rsid w:val="004D5355"/>
    <w:rsid w:val="004D648D"/>
    <w:rsid w:val="004E15EF"/>
    <w:rsid w:val="004E2EF0"/>
    <w:rsid w:val="004E3A0C"/>
    <w:rsid w:val="004E44EA"/>
    <w:rsid w:val="004E4F79"/>
    <w:rsid w:val="004E5225"/>
    <w:rsid w:val="004E6166"/>
    <w:rsid w:val="004E6C84"/>
    <w:rsid w:val="004E7496"/>
    <w:rsid w:val="004F0562"/>
    <w:rsid w:val="004F1C78"/>
    <w:rsid w:val="004F2825"/>
    <w:rsid w:val="004F3839"/>
    <w:rsid w:val="004F3DCE"/>
    <w:rsid w:val="004F40A1"/>
    <w:rsid w:val="004F72F7"/>
    <w:rsid w:val="005014E4"/>
    <w:rsid w:val="00501BB3"/>
    <w:rsid w:val="005039AC"/>
    <w:rsid w:val="005055BB"/>
    <w:rsid w:val="00506BED"/>
    <w:rsid w:val="00506CA2"/>
    <w:rsid w:val="00507BEA"/>
    <w:rsid w:val="0051006C"/>
    <w:rsid w:val="00510E26"/>
    <w:rsid w:val="0051147D"/>
    <w:rsid w:val="00511FE6"/>
    <w:rsid w:val="00514F29"/>
    <w:rsid w:val="00515C44"/>
    <w:rsid w:val="00517B3C"/>
    <w:rsid w:val="005207AC"/>
    <w:rsid w:val="005212B6"/>
    <w:rsid w:val="00521648"/>
    <w:rsid w:val="00521AA9"/>
    <w:rsid w:val="00522496"/>
    <w:rsid w:val="005237A0"/>
    <w:rsid w:val="005238AF"/>
    <w:rsid w:val="00523E52"/>
    <w:rsid w:val="00525787"/>
    <w:rsid w:val="00526401"/>
    <w:rsid w:val="00527B6E"/>
    <w:rsid w:val="005304B7"/>
    <w:rsid w:val="00530530"/>
    <w:rsid w:val="005308C4"/>
    <w:rsid w:val="00531056"/>
    <w:rsid w:val="00531B67"/>
    <w:rsid w:val="00531FCD"/>
    <w:rsid w:val="0053396F"/>
    <w:rsid w:val="00533F59"/>
    <w:rsid w:val="00534681"/>
    <w:rsid w:val="00534CAD"/>
    <w:rsid w:val="005356F2"/>
    <w:rsid w:val="00535D2D"/>
    <w:rsid w:val="00537D64"/>
    <w:rsid w:val="00540471"/>
    <w:rsid w:val="00540660"/>
    <w:rsid w:val="005426D1"/>
    <w:rsid w:val="00543479"/>
    <w:rsid w:val="00545F8F"/>
    <w:rsid w:val="0054744A"/>
    <w:rsid w:val="005475EA"/>
    <w:rsid w:val="00547A3A"/>
    <w:rsid w:val="00547D05"/>
    <w:rsid w:val="0055014C"/>
    <w:rsid w:val="005504A1"/>
    <w:rsid w:val="005509F9"/>
    <w:rsid w:val="00551076"/>
    <w:rsid w:val="0055327A"/>
    <w:rsid w:val="005532A9"/>
    <w:rsid w:val="005537C5"/>
    <w:rsid w:val="005561D1"/>
    <w:rsid w:val="00556DF8"/>
    <w:rsid w:val="00557771"/>
    <w:rsid w:val="0056046B"/>
    <w:rsid w:val="0056068E"/>
    <w:rsid w:val="00561224"/>
    <w:rsid w:val="0056235F"/>
    <w:rsid w:val="0056237C"/>
    <w:rsid w:val="00562742"/>
    <w:rsid w:val="00562AC3"/>
    <w:rsid w:val="00563442"/>
    <w:rsid w:val="0056348E"/>
    <w:rsid w:val="0056395C"/>
    <w:rsid w:val="00563B04"/>
    <w:rsid w:val="00565027"/>
    <w:rsid w:val="00565465"/>
    <w:rsid w:val="00565B42"/>
    <w:rsid w:val="00565EE3"/>
    <w:rsid w:val="005674ED"/>
    <w:rsid w:val="00567B2A"/>
    <w:rsid w:val="00570998"/>
    <w:rsid w:val="00571364"/>
    <w:rsid w:val="00571C8F"/>
    <w:rsid w:val="00572088"/>
    <w:rsid w:val="0057305C"/>
    <w:rsid w:val="00573093"/>
    <w:rsid w:val="00573138"/>
    <w:rsid w:val="00574B4B"/>
    <w:rsid w:val="00574C32"/>
    <w:rsid w:val="00574CE2"/>
    <w:rsid w:val="005803C1"/>
    <w:rsid w:val="0058041A"/>
    <w:rsid w:val="00581F23"/>
    <w:rsid w:val="0058273D"/>
    <w:rsid w:val="00583BF8"/>
    <w:rsid w:val="0058404D"/>
    <w:rsid w:val="005854DC"/>
    <w:rsid w:val="00585888"/>
    <w:rsid w:val="005902EE"/>
    <w:rsid w:val="00590BA9"/>
    <w:rsid w:val="005911AC"/>
    <w:rsid w:val="00591D29"/>
    <w:rsid w:val="00593748"/>
    <w:rsid w:val="00596BEC"/>
    <w:rsid w:val="00597BAB"/>
    <w:rsid w:val="005A019E"/>
    <w:rsid w:val="005A042C"/>
    <w:rsid w:val="005A0A61"/>
    <w:rsid w:val="005A0AEA"/>
    <w:rsid w:val="005A0C98"/>
    <w:rsid w:val="005A1057"/>
    <w:rsid w:val="005A1C97"/>
    <w:rsid w:val="005A1D16"/>
    <w:rsid w:val="005A1FCA"/>
    <w:rsid w:val="005A2065"/>
    <w:rsid w:val="005A3796"/>
    <w:rsid w:val="005A6B25"/>
    <w:rsid w:val="005A6CA5"/>
    <w:rsid w:val="005B0A50"/>
    <w:rsid w:val="005B0C20"/>
    <w:rsid w:val="005B16F0"/>
    <w:rsid w:val="005B2A11"/>
    <w:rsid w:val="005B35E2"/>
    <w:rsid w:val="005B4844"/>
    <w:rsid w:val="005B721C"/>
    <w:rsid w:val="005C461B"/>
    <w:rsid w:val="005C4CE6"/>
    <w:rsid w:val="005C5F69"/>
    <w:rsid w:val="005C7EA2"/>
    <w:rsid w:val="005D061C"/>
    <w:rsid w:val="005D1B19"/>
    <w:rsid w:val="005D323E"/>
    <w:rsid w:val="005D3F4E"/>
    <w:rsid w:val="005D40EF"/>
    <w:rsid w:val="005D497F"/>
    <w:rsid w:val="005D5020"/>
    <w:rsid w:val="005D5151"/>
    <w:rsid w:val="005D629D"/>
    <w:rsid w:val="005D6BD0"/>
    <w:rsid w:val="005D72E8"/>
    <w:rsid w:val="005D7A00"/>
    <w:rsid w:val="005E3062"/>
    <w:rsid w:val="005E3750"/>
    <w:rsid w:val="005E3F5E"/>
    <w:rsid w:val="005E4100"/>
    <w:rsid w:val="005E42C2"/>
    <w:rsid w:val="005E4655"/>
    <w:rsid w:val="005E5B2A"/>
    <w:rsid w:val="005E6324"/>
    <w:rsid w:val="005E6CA2"/>
    <w:rsid w:val="005E6DF8"/>
    <w:rsid w:val="005F004E"/>
    <w:rsid w:val="005F0393"/>
    <w:rsid w:val="005F1273"/>
    <w:rsid w:val="005F3120"/>
    <w:rsid w:val="005F3576"/>
    <w:rsid w:val="005F396F"/>
    <w:rsid w:val="005F474C"/>
    <w:rsid w:val="005F4E80"/>
    <w:rsid w:val="005F5DC4"/>
    <w:rsid w:val="005F6B73"/>
    <w:rsid w:val="005F7091"/>
    <w:rsid w:val="005F781A"/>
    <w:rsid w:val="005F7CED"/>
    <w:rsid w:val="005F7E8B"/>
    <w:rsid w:val="00600F29"/>
    <w:rsid w:val="00603A34"/>
    <w:rsid w:val="00603AE2"/>
    <w:rsid w:val="00603C4F"/>
    <w:rsid w:val="00604298"/>
    <w:rsid w:val="0060482A"/>
    <w:rsid w:val="0060580D"/>
    <w:rsid w:val="006058CD"/>
    <w:rsid w:val="0060609E"/>
    <w:rsid w:val="0060711C"/>
    <w:rsid w:val="00607C94"/>
    <w:rsid w:val="00611977"/>
    <w:rsid w:val="00611D63"/>
    <w:rsid w:val="00611EAD"/>
    <w:rsid w:val="006120CF"/>
    <w:rsid w:val="006122BA"/>
    <w:rsid w:val="00612590"/>
    <w:rsid w:val="00612B40"/>
    <w:rsid w:val="00614B9A"/>
    <w:rsid w:val="006159C3"/>
    <w:rsid w:val="006167A6"/>
    <w:rsid w:val="00617352"/>
    <w:rsid w:val="006179FE"/>
    <w:rsid w:val="00617E2F"/>
    <w:rsid w:val="006208AD"/>
    <w:rsid w:val="0062173C"/>
    <w:rsid w:val="00623711"/>
    <w:rsid w:val="0062551A"/>
    <w:rsid w:val="006258C9"/>
    <w:rsid w:val="0062617B"/>
    <w:rsid w:val="006268E7"/>
    <w:rsid w:val="00630335"/>
    <w:rsid w:val="00631824"/>
    <w:rsid w:val="00633CEA"/>
    <w:rsid w:val="006344C3"/>
    <w:rsid w:val="00634582"/>
    <w:rsid w:val="00635122"/>
    <w:rsid w:val="00635846"/>
    <w:rsid w:val="00636DBE"/>
    <w:rsid w:val="006374A7"/>
    <w:rsid w:val="00637D8F"/>
    <w:rsid w:val="0064016A"/>
    <w:rsid w:val="0064392C"/>
    <w:rsid w:val="00643C7F"/>
    <w:rsid w:val="006462FC"/>
    <w:rsid w:val="006478BF"/>
    <w:rsid w:val="00647F29"/>
    <w:rsid w:val="00650755"/>
    <w:rsid w:val="0065159A"/>
    <w:rsid w:val="00651FB5"/>
    <w:rsid w:val="00652040"/>
    <w:rsid w:val="0065204F"/>
    <w:rsid w:val="00653166"/>
    <w:rsid w:val="00653A5C"/>
    <w:rsid w:val="00654B39"/>
    <w:rsid w:val="00654D61"/>
    <w:rsid w:val="00655193"/>
    <w:rsid w:val="00656F10"/>
    <w:rsid w:val="0066023B"/>
    <w:rsid w:val="00661360"/>
    <w:rsid w:val="00662D66"/>
    <w:rsid w:val="0066343F"/>
    <w:rsid w:val="00663678"/>
    <w:rsid w:val="00663F23"/>
    <w:rsid w:val="006644F2"/>
    <w:rsid w:val="00664AB5"/>
    <w:rsid w:val="00664ACA"/>
    <w:rsid w:val="00664CE6"/>
    <w:rsid w:val="0066551D"/>
    <w:rsid w:val="00666BA5"/>
    <w:rsid w:val="00666FD4"/>
    <w:rsid w:val="00671F12"/>
    <w:rsid w:val="00674D62"/>
    <w:rsid w:val="00675295"/>
    <w:rsid w:val="00675ADF"/>
    <w:rsid w:val="00675D3D"/>
    <w:rsid w:val="006778D5"/>
    <w:rsid w:val="006779A7"/>
    <w:rsid w:val="00677FF5"/>
    <w:rsid w:val="00680747"/>
    <w:rsid w:val="0068175C"/>
    <w:rsid w:val="00682405"/>
    <w:rsid w:val="00682B1E"/>
    <w:rsid w:val="00683074"/>
    <w:rsid w:val="006836DB"/>
    <w:rsid w:val="00683E0E"/>
    <w:rsid w:val="006841B9"/>
    <w:rsid w:val="0068443E"/>
    <w:rsid w:val="0068481E"/>
    <w:rsid w:val="00685B9F"/>
    <w:rsid w:val="00686B3E"/>
    <w:rsid w:val="00686CAD"/>
    <w:rsid w:val="00687E0C"/>
    <w:rsid w:val="00691087"/>
    <w:rsid w:val="00691B31"/>
    <w:rsid w:val="0069306A"/>
    <w:rsid w:val="00693943"/>
    <w:rsid w:val="00694B5D"/>
    <w:rsid w:val="00696202"/>
    <w:rsid w:val="00696248"/>
    <w:rsid w:val="00697C09"/>
    <w:rsid w:val="006A0024"/>
    <w:rsid w:val="006A09BD"/>
    <w:rsid w:val="006A2D29"/>
    <w:rsid w:val="006A34FD"/>
    <w:rsid w:val="006A3A6F"/>
    <w:rsid w:val="006A3AF7"/>
    <w:rsid w:val="006A408E"/>
    <w:rsid w:val="006A5EBD"/>
    <w:rsid w:val="006A6664"/>
    <w:rsid w:val="006A73C1"/>
    <w:rsid w:val="006B044F"/>
    <w:rsid w:val="006B108B"/>
    <w:rsid w:val="006B20FB"/>
    <w:rsid w:val="006B2231"/>
    <w:rsid w:val="006B2290"/>
    <w:rsid w:val="006B2B22"/>
    <w:rsid w:val="006B4155"/>
    <w:rsid w:val="006B4C6B"/>
    <w:rsid w:val="006B7311"/>
    <w:rsid w:val="006B7A73"/>
    <w:rsid w:val="006C03F2"/>
    <w:rsid w:val="006C077F"/>
    <w:rsid w:val="006C1685"/>
    <w:rsid w:val="006C2F8B"/>
    <w:rsid w:val="006C35F2"/>
    <w:rsid w:val="006C3985"/>
    <w:rsid w:val="006C4F67"/>
    <w:rsid w:val="006C5064"/>
    <w:rsid w:val="006C50E7"/>
    <w:rsid w:val="006C585F"/>
    <w:rsid w:val="006C6114"/>
    <w:rsid w:val="006C68F2"/>
    <w:rsid w:val="006C6C5F"/>
    <w:rsid w:val="006D09C9"/>
    <w:rsid w:val="006D137C"/>
    <w:rsid w:val="006D145D"/>
    <w:rsid w:val="006D2AE0"/>
    <w:rsid w:val="006D3000"/>
    <w:rsid w:val="006D30C3"/>
    <w:rsid w:val="006D3AA9"/>
    <w:rsid w:val="006D43FE"/>
    <w:rsid w:val="006D5962"/>
    <w:rsid w:val="006D7B19"/>
    <w:rsid w:val="006E2208"/>
    <w:rsid w:val="006E237F"/>
    <w:rsid w:val="006E2438"/>
    <w:rsid w:val="006E261B"/>
    <w:rsid w:val="006E2E78"/>
    <w:rsid w:val="006E38B4"/>
    <w:rsid w:val="006E4866"/>
    <w:rsid w:val="006E7211"/>
    <w:rsid w:val="006E7C4F"/>
    <w:rsid w:val="006E7F99"/>
    <w:rsid w:val="006F02DD"/>
    <w:rsid w:val="006F0525"/>
    <w:rsid w:val="006F07A1"/>
    <w:rsid w:val="006F07F6"/>
    <w:rsid w:val="006F17E3"/>
    <w:rsid w:val="006F1D0F"/>
    <w:rsid w:val="006F1FD7"/>
    <w:rsid w:val="006F230C"/>
    <w:rsid w:val="006F2D91"/>
    <w:rsid w:val="006F30C3"/>
    <w:rsid w:val="006F31FF"/>
    <w:rsid w:val="006F3ADE"/>
    <w:rsid w:val="006F3EC3"/>
    <w:rsid w:val="006F421A"/>
    <w:rsid w:val="006F42B0"/>
    <w:rsid w:val="006F5F38"/>
    <w:rsid w:val="006F6368"/>
    <w:rsid w:val="00701B99"/>
    <w:rsid w:val="00701CEE"/>
    <w:rsid w:val="00704266"/>
    <w:rsid w:val="00710018"/>
    <w:rsid w:val="00710FE1"/>
    <w:rsid w:val="00711D86"/>
    <w:rsid w:val="00711E0A"/>
    <w:rsid w:val="00712D81"/>
    <w:rsid w:val="007143CB"/>
    <w:rsid w:val="0071459D"/>
    <w:rsid w:val="00715761"/>
    <w:rsid w:val="007163C0"/>
    <w:rsid w:val="00716FFD"/>
    <w:rsid w:val="0071758C"/>
    <w:rsid w:val="00717D88"/>
    <w:rsid w:val="00720E54"/>
    <w:rsid w:val="0072153D"/>
    <w:rsid w:val="0072374C"/>
    <w:rsid w:val="00723955"/>
    <w:rsid w:val="00724E33"/>
    <w:rsid w:val="00725D07"/>
    <w:rsid w:val="00726301"/>
    <w:rsid w:val="00726A43"/>
    <w:rsid w:val="00727999"/>
    <w:rsid w:val="0073011A"/>
    <w:rsid w:val="00730C23"/>
    <w:rsid w:val="007323FB"/>
    <w:rsid w:val="00732950"/>
    <w:rsid w:val="00732C8F"/>
    <w:rsid w:val="007338CE"/>
    <w:rsid w:val="00734F1B"/>
    <w:rsid w:val="00735206"/>
    <w:rsid w:val="00735AC4"/>
    <w:rsid w:val="0073601A"/>
    <w:rsid w:val="007368FF"/>
    <w:rsid w:val="007373CB"/>
    <w:rsid w:val="00737DC0"/>
    <w:rsid w:val="0074304D"/>
    <w:rsid w:val="007432AE"/>
    <w:rsid w:val="0074381E"/>
    <w:rsid w:val="007438BD"/>
    <w:rsid w:val="00744668"/>
    <w:rsid w:val="00745177"/>
    <w:rsid w:val="00746E31"/>
    <w:rsid w:val="00750BEF"/>
    <w:rsid w:val="00751161"/>
    <w:rsid w:val="0075349B"/>
    <w:rsid w:val="00755E15"/>
    <w:rsid w:val="00756E41"/>
    <w:rsid w:val="0075788A"/>
    <w:rsid w:val="00760E5F"/>
    <w:rsid w:val="00762D0D"/>
    <w:rsid w:val="0076375B"/>
    <w:rsid w:val="00763BB7"/>
    <w:rsid w:val="00764525"/>
    <w:rsid w:val="00764D1A"/>
    <w:rsid w:val="00765098"/>
    <w:rsid w:val="00765596"/>
    <w:rsid w:val="00765B7F"/>
    <w:rsid w:val="00765C18"/>
    <w:rsid w:val="007662EF"/>
    <w:rsid w:val="00767F16"/>
    <w:rsid w:val="0077145A"/>
    <w:rsid w:val="00771711"/>
    <w:rsid w:val="007722CF"/>
    <w:rsid w:val="0077430D"/>
    <w:rsid w:val="007744FB"/>
    <w:rsid w:val="0077574F"/>
    <w:rsid w:val="00776500"/>
    <w:rsid w:val="007772D6"/>
    <w:rsid w:val="00780A8D"/>
    <w:rsid w:val="00780B85"/>
    <w:rsid w:val="00781B6D"/>
    <w:rsid w:val="0078213A"/>
    <w:rsid w:val="00783BE3"/>
    <w:rsid w:val="00784CA0"/>
    <w:rsid w:val="00786056"/>
    <w:rsid w:val="007862E7"/>
    <w:rsid w:val="00790120"/>
    <w:rsid w:val="00790645"/>
    <w:rsid w:val="00790930"/>
    <w:rsid w:val="00790EC1"/>
    <w:rsid w:val="00793494"/>
    <w:rsid w:val="00793F2D"/>
    <w:rsid w:val="007942D3"/>
    <w:rsid w:val="00794670"/>
    <w:rsid w:val="00794D7D"/>
    <w:rsid w:val="00795594"/>
    <w:rsid w:val="00795660"/>
    <w:rsid w:val="007957CA"/>
    <w:rsid w:val="007976D0"/>
    <w:rsid w:val="00797A94"/>
    <w:rsid w:val="00797E37"/>
    <w:rsid w:val="007A06F9"/>
    <w:rsid w:val="007A2A0A"/>
    <w:rsid w:val="007A2E61"/>
    <w:rsid w:val="007A61AC"/>
    <w:rsid w:val="007A72F0"/>
    <w:rsid w:val="007A743D"/>
    <w:rsid w:val="007B00E6"/>
    <w:rsid w:val="007B1112"/>
    <w:rsid w:val="007B2099"/>
    <w:rsid w:val="007B3EA8"/>
    <w:rsid w:val="007B4319"/>
    <w:rsid w:val="007B5C0E"/>
    <w:rsid w:val="007B62D3"/>
    <w:rsid w:val="007B6C09"/>
    <w:rsid w:val="007B7741"/>
    <w:rsid w:val="007C0F9D"/>
    <w:rsid w:val="007C1543"/>
    <w:rsid w:val="007C3868"/>
    <w:rsid w:val="007C45B8"/>
    <w:rsid w:val="007C4951"/>
    <w:rsid w:val="007C5D22"/>
    <w:rsid w:val="007C5E63"/>
    <w:rsid w:val="007C6FCD"/>
    <w:rsid w:val="007C7A24"/>
    <w:rsid w:val="007D09E5"/>
    <w:rsid w:val="007D193F"/>
    <w:rsid w:val="007D1F89"/>
    <w:rsid w:val="007D346B"/>
    <w:rsid w:val="007D4542"/>
    <w:rsid w:val="007D5CA6"/>
    <w:rsid w:val="007D6A2D"/>
    <w:rsid w:val="007D79BD"/>
    <w:rsid w:val="007D7D0D"/>
    <w:rsid w:val="007E09DA"/>
    <w:rsid w:val="007E0F8A"/>
    <w:rsid w:val="007E1C43"/>
    <w:rsid w:val="007E21FE"/>
    <w:rsid w:val="007E2286"/>
    <w:rsid w:val="007E23D0"/>
    <w:rsid w:val="007E28A0"/>
    <w:rsid w:val="007E344F"/>
    <w:rsid w:val="007E4FFD"/>
    <w:rsid w:val="007E64C1"/>
    <w:rsid w:val="007E7850"/>
    <w:rsid w:val="007F0CB3"/>
    <w:rsid w:val="007F16C7"/>
    <w:rsid w:val="007F263F"/>
    <w:rsid w:val="007F2764"/>
    <w:rsid w:val="007F3AFB"/>
    <w:rsid w:val="007F4403"/>
    <w:rsid w:val="007F55CA"/>
    <w:rsid w:val="007F62DF"/>
    <w:rsid w:val="007F660F"/>
    <w:rsid w:val="007F6A8A"/>
    <w:rsid w:val="007F718D"/>
    <w:rsid w:val="00800774"/>
    <w:rsid w:val="00801FAD"/>
    <w:rsid w:val="008035A4"/>
    <w:rsid w:val="00803B97"/>
    <w:rsid w:val="00803CEF"/>
    <w:rsid w:val="00805EEB"/>
    <w:rsid w:val="00807E0F"/>
    <w:rsid w:val="0081077F"/>
    <w:rsid w:val="00810B1F"/>
    <w:rsid w:val="008111B1"/>
    <w:rsid w:val="00811F41"/>
    <w:rsid w:val="008145AA"/>
    <w:rsid w:val="008150D6"/>
    <w:rsid w:val="008155D2"/>
    <w:rsid w:val="008178B6"/>
    <w:rsid w:val="008209BB"/>
    <w:rsid w:val="00820E45"/>
    <w:rsid w:val="008228AB"/>
    <w:rsid w:val="00823E4E"/>
    <w:rsid w:val="0082476A"/>
    <w:rsid w:val="00824E03"/>
    <w:rsid w:val="0082586E"/>
    <w:rsid w:val="00825CA3"/>
    <w:rsid w:val="008260AE"/>
    <w:rsid w:val="00827957"/>
    <w:rsid w:val="00827F8C"/>
    <w:rsid w:val="00827FFD"/>
    <w:rsid w:val="008300A7"/>
    <w:rsid w:val="008304E4"/>
    <w:rsid w:val="0083135B"/>
    <w:rsid w:val="00832E09"/>
    <w:rsid w:val="00834C90"/>
    <w:rsid w:val="00834CA1"/>
    <w:rsid w:val="008352B4"/>
    <w:rsid w:val="008352CE"/>
    <w:rsid w:val="00836E06"/>
    <w:rsid w:val="00837019"/>
    <w:rsid w:val="0083756D"/>
    <w:rsid w:val="00837782"/>
    <w:rsid w:val="00837858"/>
    <w:rsid w:val="00840919"/>
    <w:rsid w:val="008409DC"/>
    <w:rsid w:val="008411C6"/>
    <w:rsid w:val="00841626"/>
    <w:rsid w:val="00841B2B"/>
    <w:rsid w:val="00841D28"/>
    <w:rsid w:val="0084298E"/>
    <w:rsid w:val="00843132"/>
    <w:rsid w:val="00843334"/>
    <w:rsid w:val="00844877"/>
    <w:rsid w:val="00844D2B"/>
    <w:rsid w:val="0084506B"/>
    <w:rsid w:val="00845349"/>
    <w:rsid w:val="00846878"/>
    <w:rsid w:val="00846B34"/>
    <w:rsid w:val="00846F13"/>
    <w:rsid w:val="00847B5F"/>
    <w:rsid w:val="00847D45"/>
    <w:rsid w:val="00851888"/>
    <w:rsid w:val="0085289F"/>
    <w:rsid w:val="00854C4E"/>
    <w:rsid w:val="008554F1"/>
    <w:rsid w:val="008601E7"/>
    <w:rsid w:val="008603FA"/>
    <w:rsid w:val="00861526"/>
    <w:rsid w:val="008638A9"/>
    <w:rsid w:val="00864ADE"/>
    <w:rsid w:val="00864B42"/>
    <w:rsid w:val="00864B6D"/>
    <w:rsid w:val="008657AA"/>
    <w:rsid w:val="008659BA"/>
    <w:rsid w:val="00865B74"/>
    <w:rsid w:val="00866063"/>
    <w:rsid w:val="00867264"/>
    <w:rsid w:val="00871215"/>
    <w:rsid w:val="008723A8"/>
    <w:rsid w:val="0087295C"/>
    <w:rsid w:val="008732BD"/>
    <w:rsid w:val="008738F9"/>
    <w:rsid w:val="00873A0E"/>
    <w:rsid w:val="00874B0B"/>
    <w:rsid w:val="00875982"/>
    <w:rsid w:val="00876217"/>
    <w:rsid w:val="00876C10"/>
    <w:rsid w:val="0087769B"/>
    <w:rsid w:val="0088361A"/>
    <w:rsid w:val="0088398E"/>
    <w:rsid w:val="00884DBC"/>
    <w:rsid w:val="00885417"/>
    <w:rsid w:val="008858B4"/>
    <w:rsid w:val="00887A05"/>
    <w:rsid w:val="008904BD"/>
    <w:rsid w:val="00890623"/>
    <w:rsid w:val="00890C06"/>
    <w:rsid w:val="008928DF"/>
    <w:rsid w:val="00892D40"/>
    <w:rsid w:val="008932AD"/>
    <w:rsid w:val="008937AC"/>
    <w:rsid w:val="008941A6"/>
    <w:rsid w:val="0089581A"/>
    <w:rsid w:val="008964EC"/>
    <w:rsid w:val="008965DA"/>
    <w:rsid w:val="0089689D"/>
    <w:rsid w:val="00896DB9"/>
    <w:rsid w:val="008974F0"/>
    <w:rsid w:val="00897B8F"/>
    <w:rsid w:val="00897CDB"/>
    <w:rsid w:val="008A1499"/>
    <w:rsid w:val="008A1CDC"/>
    <w:rsid w:val="008A1EEE"/>
    <w:rsid w:val="008A235E"/>
    <w:rsid w:val="008A25A7"/>
    <w:rsid w:val="008A28E7"/>
    <w:rsid w:val="008A3121"/>
    <w:rsid w:val="008A4048"/>
    <w:rsid w:val="008A55E7"/>
    <w:rsid w:val="008A5EF1"/>
    <w:rsid w:val="008A75D2"/>
    <w:rsid w:val="008B012A"/>
    <w:rsid w:val="008B122C"/>
    <w:rsid w:val="008B1413"/>
    <w:rsid w:val="008B304A"/>
    <w:rsid w:val="008B3299"/>
    <w:rsid w:val="008B36FA"/>
    <w:rsid w:val="008B3938"/>
    <w:rsid w:val="008B5D3E"/>
    <w:rsid w:val="008B63CB"/>
    <w:rsid w:val="008B6730"/>
    <w:rsid w:val="008B7671"/>
    <w:rsid w:val="008B789A"/>
    <w:rsid w:val="008B7D0A"/>
    <w:rsid w:val="008C15EB"/>
    <w:rsid w:val="008C1CBE"/>
    <w:rsid w:val="008C2035"/>
    <w:rsid w:val="008C2C78"/>
    <w:rsid w:val="008C44BF"/>
    <w:rsid w:val="008C641B"/>
    <w:rsid w:val="008D1342"/>
    <w:rsid w:val="008D2D2B"/>
    <w:rsid w:val="008D37CA"/>
    <w:rsid w:val="008D3A51"/>
    <w:rsid w:val="008D5C71"/>
    <w:rsid w:val="008D6181"/>
    <w:rsid w:val="008D6A9D"/>
    <w:rsid w:val="008D6E47"/>
    <w:rsid w:val="008D727E"/>
    <w:rsid w:val="008E0713"/>
    <w:rsid w:val="008E1A83"/>
    <w:rsid w:val="008E1D14"/>
    <w:rsid w:val="008E223B"/>
    <w:rsid w:val="008E28C5"/>
    <w:rsid w:val="008E2E87"/>
    <w:rsid w:val="008E3231"/>
    <w:rsid w:val="008E32FD"/>
    <w:rsid w:val="008E3706"/>
    <w:rsid w:val="008E4AA1"/>
    <w:rsid w:val="008E4B20"/>
    <w:rsid w:val="008E4CB0"/>
    <w:rsid w:val="008E5294"/>
    <w:rsid w:val="008E5A29"/>
    <w:rsid w:val="008E6882"/>
    <w:rsid w:val="008E712C"/>
    <w:rsid w:val="008E7BD3"/>
    <w:rsid w:val="008F066E"/>
    <w:rsid w:val="008F0889"/>
    <w:rsid w:val="008F0C3E"/>
    <w:rsid w:val="008F0DF5"/>
    <w:rsid w:val="008F20DC"/>
    <w:rsid w:val="008F285D"/>
    <w:rsid w:val="008F3839"/>
    <w:rsid w:val="008F54D9"/>
    <w:rsid w:val="008F65A4"/>
    <w:rsid w:val="008F7322"/>
    <w:rsid w:val="00900E40"/>
    <w:rsid w:val="00901623"/>
    <w:rsid w:val="00901827"/>
    <w:rsid w:val="0090250E"/>
    <w:rsid w:val="0090276E"/>
    <w:rsid w:val="00902989"/>
    <w:rsid w:val="009039F7"/>
    <w:rsid w:val="00903F7C"/>
    <w:rsid w:val="00904156"/>
    <w:rsid w:val="00904BEE"/>
    <w:rsid w:val="00906D01"/>
    <w:rsid w:val="00906E17"/>
    <w:rsid w:val="00907915"/>
    <w:rsid w:val="00910335"/>
    <w:rsid w:val="009117F9"/>
    <w:rsid w:val="00915FF1"/>
    <w:rsid w:val="009169D2"/>
    <w:rsid w:val="00916E0A"/>
    <w:rsid w:val="009176B1"/>
    <w:rsid w:val="00920107"/>
    <w:rsid w:val="00921485"/>
    <w:rsid w:val="00926111"/>
    <w:rsid w:val="00927012"/>
    <w:rsid w:val="00927BC0"/>
    <w:rsid w:val="00930089"/>
    <w:rsid w:val="009308E7"/>
    <w:rsid w:val="00930BA1"/>
    <w:rsid w:val="00931195"/>
    <w:rsid w:val="0093169E"/>
    <w:rsid w:val="0093256E"/>
    <w:rsid w:val="00932633"/>
    <w:rsid w:val="009328B6"/>
    <w:rsid w:val="009328CA"/>
    <w:rsid w:val="00932E77"/>
    <w:rsid w:val="00933463"/>
    <w:rsid w:val="0093605F"/>
    <w:rsid w:val="009371D6"/>
    <w:rsid w:val="009426B1"/>
    <w:rsid w:val="009439D1"/>
    <w:rsid w:val="00943F50"/>
    <w:rsid w:val="00944320"/>
    <w:rsid w:val="00944979"/>
    <w:rsid w:val="00944F5B"/>
    <w:rsid w:val="0094551B"/>
    <w:rsid w:val="00945851"/>
    <w:rsid w:val="009467E1"/>
    <w:rsid w:val="00946924"/>
    <w:rsid w:val="00947834"/>
    <w:rsid w:val="009505C9"/>
    <w:rsid w:val="00950752"/>
    <w:rsid w:val="00952322"/>
    <w:rsid w:val="00953114"/>
    <w:rsid w:val="009535F9"/>
    <w:rsid w:val="0095444B"/>
    <w:rsid w:val="00954774"/>
    <w:rsid w:val="00954D5C"/>
    <w:rsid w:val="0095578F"/>
    <w:rsid w:val="00957E19"/>
    <w:rsid w:val="0096057A"/>
    <w:rsid w:val="009634A0"/>
    <w:rsid w:val="009642DF"/>
    <w:rsid w:val="009647F0"/>
    <w:rsid w:val="00964B80"/>
    <w:rsid w:val="00965162"/>
    <w:rsid w:val="00965DB5"/>
    <w:rsid w:val="00966424"/>
    <w:rsid w:val="00966D5E"/>
    <w:rsid w:val="0097002E"/>
    <w:rsid w:val="009700E4"/>
    <w:rsid w:val="0097047D"/>
    <w:rsid w:val="009712C7"/>
    <w:rsid w:val="00971BE3"/>
    <w:rsid w:val="00973296"/>
    <w:rsid w:val="00974921"/>
    <w:rsid w:val="00974CE2"/>
    <w:rsid w:val="00975047"/>
    <w:rsid w:val="00975EBC"/>
    <w:rsid w:val="0097650F"/>
    <w:rsid w:val="00980382"/>
    <w:rsid w:val="00980DC2"/>
    <w:rsid w:val="00981325"/>
    <w:rsid w:val="009816C2"/>
    <w:rsid w:val="009823E9"/>
    <w:rsid w:val="00982DEC"/>
    <w:rsid w:val="009833DD"/>
    <w:rsid w:val="00983646"/>
    <w:rsid w:val="00985C94"/>
    <w:rsid w:val="00985EC3"/>
    <w:rsid w:val="009877B1"/>
    <w:rsid w:val="009877F5"/>
    <w:rsid w:val="00992674"/>
    <w:rsid w:val="00992E97"/>
    <w:rsid w:val="00993CA2"/>
    <w:rsid w:val="00994783"/>
    <w:rsid w:val="00996394"/>
    <w:rsid w:val="009964E8"/>
    <w:rsid w:val="009969D9"/>
    <w:rsid w:val="00996E80"/>
    <w:rsid w:val="00997375"/>
    <w:rsid w:val="009974C4"/>
    <w:rsid w:val="0099781C"/>
    <w:rsid w:val="009A2A40"/>
    <w:rsid w:val="009A2EEC"/>
    <w:rsid w:val="009A554B"/>
    <w:rsid w:val="009A7052"/>
    <w:rsid w:val="009B09F5"/>
    <w:rsid w:val="009B24D5"/>
    <w:rsid w:val="009B5397"/>
    <w:rsid w:val="009B567A"/>
    <w:rsid w:val="009B6D22"/>
    <w:rsid w:val="009B7158"/>
    <w:rsid w:val="009B7417"/>
    <w:rsid w:val="009B75F0"/>
    <w:rsid w:val="009B760F"/>
    <w:rsid w:val="009B7C2D"/>
    <w:rsid w:val="009C069C"/>
    <w:rsid w:val="009C100E"/>
    <w:rsid w:val="009C1241"/>
    <w:rsid w:val="009C1312"/>
    <w:rsid w:val="009C1FDC"/>
    <w:rsid w:val="009C2DE6"/>
    <w:rsid w:val="009C3898"/>
    <w:rsid w:val="009C398F"/>
    <w:rsid w:val="009C3D88"/>
    <w:rsid w:val="009C4FD6"/>
    <w:rsid w:val="009C5754"/>
    <w:rsid w:val="009C62CF"/>
    <w:rsid w:val="009C6CF7"/>
    <w:rsid w:val="009D21DA"/>
    <w:rsid w:val="009D2ECA"/>
    <w:rsid w:val="009D30E8"/>
    <w:rsid w:val="009D36FE"/>
    <w:rsid w:val="009D3A06"/>
    <w:rsid w:val="009D3F69"/>
    <w:rsid w:val="009D4CAF"/>
    <w:rsid w:val="009D5DAF"/>
    <w:rsid w:val="009D62A2"/>
    <w:rsid w:val="009D65F1"/>
    <w:rsid w:val="009D7873"/>
    <w:rsid w:val="009E21A1"/>
    <w:rsid w:val="009E3436"/>
    <w:rsid w:val="009E34B9"/>
    <w:rsid w:val="009E381B"/>
    <w:rsid w:val="009E3B3F"/>
    <w:rsid w:val="009E3C73"/>
    <w:rsid w:val="009E3F7B"/>
    <w:rsid w:val="009E515A"/>
    <w:rsid w:val="009E58F6"/>
    <w:rsid w:val="009E6BDB"/>
    <w:rsid w:val="009E6C3C"/>
    <w:rsid w:val="009E6F0B"/>
    <w:rsid w:val="009E76C7"/>
    <w:rsid w:val="009F10C5"/>
    <w:rsid w:val="009F21A5"/>
    <w:rsid w:val="009F2401"/>
    <w:rsid w:val="009F2CC4"/>
    <w:rsid w:val="009F4C10"/>
    <w:rsid w:val="009F4D27"/>
    <w:rsid w:val="009F4F3A"/>
    <w:rsid w:val="009F7950"/>
    <w:rsid w:val="00A0085A"/>
    <w:rsid w:val="00A0135B"/>
    <w:rsid w:val="00A01B98"/>
    <w:rsid w:val="00A01F46"/>
    <w:rsid w:val="00A03695"/>
    <w:rsid w:val="00A05481"/>
    <w:rsid w:val="00A05D96"/>
    <w:rsid w:val="00A0735F"/>
    <w:rsid w:val="00A07974"/>
    <w:rsid w:val="00A11151"/>
    <w:rsid w:val="00A111D1"/>
    <w:rsid w:val="00A11270"/>
    <w:rsid w:val="00A11509"/>
    <w:rsid w:val="00A119F6"/>
    <w:rsid w:val="00A11A30"/>
    <w:rsid w:val="00A12148"/>
    <w:rsid w:val="00A12308"/>
    <w:rsid w:val="00A14246"/>
    <w:rsid w:val="00A14A5A"/>
    <w:rsid w:val="00A15648"/>
    <w:rsid w:val="00A1701A"/>
    <w:rsid w:val="00A17A03"/>
    <w:rsid w:val="00A17D3F"/>
    <w:rsid w:val="00A2213C"/>
    <w:rsid w:val="00A233E5"/>
    <w:rsid w:val="00A24F30"/>
    <w:rsid w:val="00A26845"/>
    <w:rsid w:val="00A276F4"/>
    <w:rsid w:val="00A314EF"/>
    <w:rsid w:val="00A31676"/>
    <w:rsid w:val="00A3250C"/>
    <w:rsid w:val="00A32B3F"/>
    <w:rsid w:val="00A33D88"/>
    <w:rsid w:val="00A344F8"/>
    <w:rsid w:val="00A34F7B"/>
    <w:rsid w:val="00A35842"/>
    <w:rsid w:val="00A37216"/>
    <w:rsid w:val="00A37858"/>
    <w:rsid w:val="00A43871"/>
    <w:rsid w:val="00A43876"/>
    <w:rsid w:val="00A43C64"/>
    <w:rsid w:val="00A43DB9"/>
    <w:rsid w:val="00A44182"/>
    <w:rsid w:val="00A44B25"/>
    <w:rsid w:val="00A44DD4"/>
    <w:rsid w:val="00A451B4"/>
    <w:rsid w:val="00A45DBF"/>
    <w:rsid w:val="00A463A5"/>
    <w:rsid w:val="00A466E0"/>
    <w:rsid w:val="00A46794"/>
    <w:rsid w:val="00A46A11"/>
    <w:rsid w:val="00A476B7"/>
    <w:rsid w:val="00A50234"/>
    <w:rsid w:val="00A51D31"/>
    <w:rsid w:val="00A52795"/>
    <w:rsid w:val="00A52B77"/>
    <w:rsid w:val="00A52F50"/>
    <w:rsid w:val="00A533C5"/>
    <w:rsid w:val="00A54503"/>
    <w:rsid w:val="00A569D3"/>
    <w:rsid w:val="00A56E0A"/>
    <w:rsid w:val="00A62B29"/>
    <w:rsid w:val="00A62CA6"/>
    <w:rsid w:val="00A6322C"/>
    <w:rsid w:val="00A63887"/>
    <w:rsid w:val="00A6404A"/>
    <w:rsid w:val="00A64C4D"/>
    <w:rsid w:val="00A64F3B"/>
    <w:rsid w:val="00A650C3"/>
    <w:rsid w:val="00A734E0"/>
    <w:rsid w:val="00A73B04"/>
    <w:rsid w:val="00A74B43"/>
    <w:rsid w:val="00A80C1F"/>
    <w:rsid w:val="00A810E7"/>
    <w:rsid w:val="00A811F5"/>
    <w:rsid w:val="00A815F9"/>
    <w:rsid w:val="00A819DE"/>
    <w:rsid w:val="00A831AC"/>
    <w:rsid w:val="00A83415"/>
    <w:rsid w:val="00A835F6"/>
    <w:rsid w:val="00A84B56"/>
    <w:rsid w:val="00A90F3D"/>
    <w:rsid w:val="00A91CBC"/>
    <w:rsid w:val="00A9206F"/>
    <w:rsid w:val="00A93487"/>
    <w:rsid w:val="00A95394"/>
    <w:rsid w:val="00AA02C1"/>
    <w:rsid w:val="00AA057E"/>
    <w:rsid w:val="00AA0DB7"/>
    <w:rsid w:val="00AA149A"/>
    <w:rsid w:val="00AA16B1"/>
    <w:rsid w:val="00AA2944"/>
    <w:rsid w:val="00AA2AC7"/>
    <w:rsid w:val="00AA2EF3"/>
    <w:rsid w:val="00AA3115"/>
    <w:rsid w:val="00AA4000"/>
    <w:rsid w:val="00AA65DC"/>
    <w:rsid w:val="00AA6645"/>
    <w:rsid w:val="00AA6695"/>
    <w:rsid w:val="00AA6D7C"/>
    <w:rsid w:val="00AA6F92"/>
    <w:rsid w:val="00AA70C2"/>
    <w:rsid w:val="00AA7357"/>
    <w:rsid w:val="00AA7725"/>
    <w:rsid w:val="00AA7C74"/>
    <w:rsid w:val="00AA7FB4"/>
    <w:rsid w:val="00AB0F6B"/>
    <w:rsid w:val="00AB109F"/>
    <w:rsid w:val="00AB192F"/>
    <w:rsid w:val="00AB1A64"/>
    <w:rsid w:val="00AB2529"/>
    <w:rsid w:val="00AB2821"/>
    <w:rsid w:val="00AB2C86"/>
    <w:rsid w:val="00AB323B"/>
    <w:rsid w:val="00AB46BF"/>
    <w:rsid w:val="00AB507A"/>
    <w:rsid w:val="00AB51AE"/>
    <w:rsid w:val="00AB538C"/>
    <w:rsid w:val="00AB6934"/>
    <w:rsid w:val="00AB6DC7"/>
    <w:rsid w:val="00AB70AD"/>
    <w:rsid w:val="00AB71D9"/>
    <w:rsid w:val="00AC33A3"/>
    <w:rsid w:val="00AC3D33"/>
    <w:rsid w:val="00AC4A56"/>
    <w:rsid w:val="00AC52C4"/>
    <w:rsid w:val="00AC6273"/>
    <w:rsid w:val="00AC6DE1"/>
    <w:rsid w:val="00AD029F"/>
    <w:rsid w:val="00AD0355"/>
    <w:rsid w:val="00AD38EF"/>
    <w:rsid w:val="00AD3E0B"/>
    <w:rsid w:val="00AD3FBA"/>
    <w:rsid w:val="00AD461D"/>
    <w:rsid w:val="00AD522A"/>
    <w:rsid w:val="00AD5B09"/>
    <w:rsid w:val="00AD6B09"/>
    <w:rsid w:val="00AD750E"/>
    <w:rsid w:val="00AD7E74"/>
    <w:rsid w:val="00AE09BC"/>
    <w:rsid w:val="00AE2DC8"/>
    <w:rsid w:val="00AE3546"/>
    <w:rsid w:val="00AE738B"/>
    <w:rsid w:val="00AF0736"/>
    <w:rsid w:val="00AF1623"/>
    <w:rsid w:val="00AF2660"/>
    <w:rsid w:val="00AF2ED4"/>
    <w:rsid w:val="00AF42DE"/>
    <w:rsid w:val="00AF44DA"/>
    <w:rsid w:val="00AF51D8"/>
    <w:rsid w:val="00AF5510"/>
    <w:rsid w:val="00AF5B9D"/>
    <w:rsid w:val="00AF5D05"/>
    <w:rsid w:val="00AF654B"/>
    <w:rsid w:val="00AF75C4"/>
    <w:rsid w:val="00B001D9"/>
    <w:rsid w:val="00B00991"/>
    <w:rsid w:val="00B01479"/>
    <w:rsid w:val="00B020FA"/>
    <w:rsid w:val="00B02D07"/>
    <w:rsid w:val="00B036FC"/>
    <w:rsid w:val="00B03910"/>
    <w:rsid w:val="00B03F69"/>
    <w:rsid w:val="00B04417"/>
    <w:rsid w:val="00B04D78"/>
    <w:rsid w:val="00B05FA1"/>
    <w:rsid w:val="00B06751"/>
    <w:rsid w:val="00B068D3"/>
    <w:rsid w:val="00B06EAB"/>
    <w:rsid w:val="00B10239"/>
    <w:rsid w:val="00B10A42"/>
    <w:rsid w:val="00B11832"/>
    <w:rsid w:val="00B1222D"/>
    <w:rsid w:val="00B12BD5"/>
    <w:rsid w:val="00B13476"/>
    <w:rsid w:val="00B13A87"/>
    <w:rsid w:val="00B13B2A"/>
    <w:rsid w:val="00B1471E"/>
    <w:rsid w:val="00B1705D"/>
    <w:rsid w:val="00B17C67"/>
    <w:rsid w:val="00B17CC7"/>
    <w:rsid w:val="00B2094E"/>
    <w:rsid w:val="00B20CFE"/>
    <w:rsid w:val="00B21391"/>
    <w:rsid w:val="00B22056"/>
    <w:rsid w:val="00B24B8A"/>
    <w:rsid w:val="00B25864"/>
    <w:rsid w:val="00B2597E"/>
    <w:rsid w:val="00B269E3"/>
    <w:rsid w:val="00B26BF9"/>
    <w:rsid w:val="00B27208"/>
    <w:rsid w:val="00B276CA"/>
    <w:rsid w:val="00B27E96"/>
    <w:rsid w:val="00B30C5C"/>
    <w:rsid w:val="00B30C69"/>
    <w:rsid w:val="00B319CB"/>
    <w:rsid w:val="00B31F32"/>
    <w:rsid w:val="00B320F8"/>
    <w:rsid w:val="00B3369F"/>
    <w:rsid w:val="00B33778"/>
    <w:rsid w:val="00B3444D"/>
    <w:rsid w:val="00B35A0B"/>
    <w:rsid w:val="00B36CB1"/>
    <w:rsid w:val="00B37757"/>
    <w:rsid w:val="00B4166F"/>
    <w:rsid w:val="00B43418"/>
    <w:rsid w:val="00B43B54"/>
    <w:rsid w:val="00B44529"/>
    <w:rsid w:val="00B45CF8"/>
    <w:rsid w:val="00B46399"/>
    <w:rsid w:val="00B46538"/>
    <w:rsid w:val="00B46DBE"/>
    <w:rsid w:val="00B47212"/>
    <w:rsid w:val="00B47C19"/>
    <w:rsid w:val="00B47E94"/>
    <w:rsid w:val="00B502B8"/>
    <w:rsid w:val="00B505CE"/>
    <w:rsid w:val="00B5116A"/>
    <w:rsid w:val="00B51FC6"/>
    <w:rsid w:val="00B522BB"/>
    <w:rsid w:val="00B52582"/>
    <w:rsid w:val="00B54113"/>
    <w:rsid w:val="00B55FA3"/>
    <w:rsid w:val="00B56056"/>
    <w:rsid w:val="00B56C8E"/>
    <w:rsid w:val="00B56DDA"/>
    <w:rsid w:val="00B56F4A"/>
    <w:rsid w:val="00B570B8"/>
    <w:rsid w:val="00B5796C"/>
    <w:rsid w:val="00B60200"/>
    <w:rsid w:val="00B60673"/>
    <w:rsid w:val="00B6084B"/>
    <w:rsid w:val="00B634B7"/>
    <w:rsid w:val="00B63A73"/>
    <w:rsid w:val="00B63CBF"/>
    <w:rsid w:val="00B63DF9"/>
    <w:rsid w:val="00B65F00"/>
    <w:rsid w:val="00B6602B"/>
    <w:rsid w:val="00B6685E"/>
    <w:rsid w:val="00B66CFC"/>
    <w:rsid w:val="00B673E5"/>
    <w:rsid w:val="00B67F79"/>
    <w:rsid w:val="00B70695"/>
    <w:rsid w:val="00B709DF"/>
    <w:rsid w:val="00B70AE7"/>
    <w:rsid w:val="00B71748"/>
    <w:rsid w:val="00B72997"/>
    <w:rsid w:val="00B72CB9"/>
    <w:rsid w:val="00B72CBB"/>
    <w:rsid w:val="00B7338B"/>
    <w:rsid w:val="00B74C33"/>
    <w:rsid w:val="00B80BB5"/>
    <w:rsid w:val="00B80FB2"/>
    <w:rsid w:val="00B814F4"/>
    <w:rsid w:val="00B8271C"/>
    <w:rsid w:val="00B83B92"/>
    <w:rsid w:val="00B84015"/>
    <w:rsid w:val="00B84901"/>
    <w:rsid w:val="00B866C3"/>
    <w:rsid w:val="00B86D28"/>
    <w:rsid w:val="00B87099"/>
    <w:rsid w:val="00B90FBC"/>
    <w:rsid w:val="00B9133D"/>
    <w:rsid w:val="00B91E9E"/>
    <w:rsid w:val="00B943C6"/>
    <w:rsid w:val="00B94E6C"/>
    <w:rsid w:val="00B95477"/>
    <w:rsid w:val="00B962BE"/>
    <w:rsid w:val="00BA0B21"/>
    <w:rsid w:val="00BA1FE6"/>
    <w:rsid w:val="00BA3C59"/>
    <w:rsid w:val="00BA4791"/>
    <w:rsid w:val="00BA6C08"/>
    <w:rsid w:val="00BA6E85"/>
    <w:rsid w:val="00BA737B"/>
    <w:rsid w:val="00BA75F4"/>
    <w:rsid w:val="00BA7A7F"/>
    <w:rsid w:val="00BA7B36"/>
    <w:rsid w:val="00BA7F01"/>
    <w:rsid w:val="00BB040F"/>
    <w:rsid w:val="00BB0DBB"/>
    <w:rsid w:val="00BB3A1B"/>
    <w:rsid w:val="00BB41A6"/>
    <w:rsid w:val="00BB4606"/>
    <w:rsid w:val="00BB522F"/>
    <w:rsid w:val="00BB5A22"/>
    <w:rsid w:val="00BB623E"/>
    <w:rsid w:val="00BB6F68"/>
    <w:rsid w:val="00BB72D0"/>
    <w:rsid w:val="00BB7ABB"/>
    <w:rsid w:val="00BB7FDB"/>
    <w:rsid w:val="00BC09E5"/>
    <w:rsid w:val="00BC276E"/>
    <w:rsid w:val="00BC2823"/>
    <w:rsid w:val="00BC439B"/>
    <w:rsid w:val="00BC4D5F"/>
    <w:rsid w:val="00BC513F"/>
    <w:rsid w:val="00BC5400"/>
    <w:rsid w:val="00BC5751"/>
    <w:rsid w:val="00BC6D24"/>
    <w:rsid w:val="00BC73BF"/>
    <w:rsid w:val="00BC789E"/>
    <w:rsid w:val="00BD053C"/>
    <w:rsid w:val="00BD0ECF"/>
    <w:rsid w:val="00BD1976"/>
    <w:rsid w:val="00BD1FF6"/>
    <w:rsid w:val="00BD2900"/>
    <w:rsid w:val="00BD427B"/>
    <w:rsid w:val="00BD4ED8"/>
    <w:rsid w:val="00BD4F5A"/>
    <w:rsid w:val="00BD67E1"/>
    <w:rsid w:val="00BD6846"/>
    <w:rsid w:val="00BD710D"/>
    <w:rsid w:val="00BD7FD8"/>
    <w:rsid w:val="00BE0BC9"/>
    <w:rsid w:val="00BE10A0"/>
    <w:rsid w:val="00BE25C9"/>
    <w:rsid w:val="00BE3C71"/>
    <w:rsid w:val="00BE3EB3"/>
    <w:rsid w:val="00BE40B1"/>
    <w:rsid w:val="00BE4865"/>
    <w:rsid w:val="00BE5084"/>
    <w:rsid w:val="00BE665A"/>
    <w:rsid w:val="00BF22AF"/>
    <w:rsid w:val="00BF3713"/>
    <w:rsid w:val="00BF418B"/>
    <w:rsid w:val="00BF5E06"/>
    <w:rsid w:val="00BF6118"/>
    <w:rsid w:val="00BF6B47"/>
    <w:rsid w:val="00BF7503"/>
    <w:rsid w:val="00BF7B40"/>
    <w:rsid w:val="00C002BD"/>
    <w:rsid w:val="00C00368"/>
    <w:rsid w:val="00C010E4"/>
    <w:rsid w:val="00C0252E"/>
    <w:rsid w:val="00C02F3B"/>
    <w:rsid w:val="00C03C12"/>
    <w:rsid w:val="00C057BE"/>
    <w:rsid w:val="00C05D1C"/>
    <w:rsid w:val="00C06B78"/>
    <w:rsid w:val="00C06DAA"/>
    <w:rsid w:val="00C06F45"/>
    <w:rsid w:val="00C10E3E"/>
    <w:rsid w:val="00C1141B"/>
    <w:rsid w:val="00C1142C"/>
    <w:rsid w:val="00C119F2"/>
    <w:rsid w:val="00C13D8D"/>
    <w:rsid w:val="00C149EE"/>
    <w:rsid w:val="00C16F61"/>
    <w:rsid w:val="00C17C7E"/>
    <w:rsid w:val="00C2014F"/>
    <w:rsid w:val="00C215D2"/>
    <w:rsid w:val="00C21AB4"/>
    <w:rsid w:val="00C22D7E"/>
    <w:rsid w:val="00C232DC"/>
    <w:rsid w:val="00C238EF"/>
    <w:rsid w:val="00C23D2F"/>
    <w:rsid w:val="00C24180"/>
    <w:rsid w:val="00C25CEA"/>
    <w:rsid w:val="00C264B8"/>
    <w:rsid w:val="00C27A91"/>
    <w:rsid w:val="00C32F45"/>
    <w:rsid w:val="00C33C52"/>
    <w:rsid w:val="00C34A5D"/>
    <w:rsid w:val="00C35BF6"/>
    <w:rsid w:val="00C36AFD"/>
    <w:rsid w:val="00C375D9"/>
    <w:rsid w:val="00C3790E"/>
    <w:rsid w:val="00C37F85"/>
    <w:rsid w:val="00C41AE7"/>
    <w:rsid w:val="00C41C28"/>
    <w:rsid w:val="00C42267"/>
    <w:rsid w:val="00C42B93"/>
    <w:rsid w:val="00C42C75"/>
    <w:rsid w:val="00C443BD"/>
    <w:rsid w:val="00C44FA6"/>
    <w:rsid w:val="00C451C5"/>
    <w:rsid w:val="00C459B9"/>
    <w:rsid w:val="00C45B6E"/>
    <w:rsid w:val="00C463F3"/>
    <w:rsid w:val="00C466C9"/>
    <w:rsid w:val="00C466FE"/>
    <w:rsid w:val="00C4748A"/>
    <w:rsid w:val="00C47A20"/>
    <w:rsid w:val="00C50848"/>
    <w:rsid w:val="00C50D2E"/>
    <w:rsid w:val="00C5188C"/>
    <w:rsid w:val="00C52EE4"/>
    <w:rsid w:val="00C531F7"/>
    <w:rsid w:val="00C53A3F"/>
    <w:rsid w:val="00C53C6C"/>
    <w:rsid w:val="00C546C2"/>
    <w:rsid w:val="00C55BEF"/>
    <w:rsid w:val="00C55CD9"/>
    <w:rsid w:val="00C574A2"/>
    <w:rsid w:val="00C574B1"/>
    <w:rsid w:val="00C574F4"/>
    <w:rsid w:val="00C57DC2"/>
    <w:rsid w:val="00C60084"/>
    <w:rsid w:val="00C608A1"/>
    <w:rsid w:val="00C6097D"/>
    <w:rsid w:val="00C6187C"/>
    <w:rsid w:val="00C628B6"/>
    <w:rsid w:val="00C654DD"/>
    <w:rsid w:val="00C6750A"/>
    <w:rsid w:val="00C703ED"/>
    <w:rsid w:val="00C70DB5"/>
    <w:rsid w:val="00C70FD8"/>
    <w:rsid w:val="00C72643"/>
    <w:rsid w:val="00C73396"/>
    <w:rsid w:val="00C73D9A"/>
    <w:rsid w:val="00C750DD"/>
    <w:rsid w:val="00C7535A"/>
    <w:rsid w:val="00C7658D"/>
    <w:rsid w:val="00C80703"/>
    <w:rsid w:val="00C80BFE"/>
    <w:rsid w:val="00C81786"/>
    <w:rsid w:val="00C84866"/>
    <w:rsid w:val="00C848D6"/>
    <w:rsid w:val="00C84AD5"/>
    <w:rsid w:val="00C85674"/>
    <w:rsid w:val="00C85D2D"/>
    <w:rsid w:val="00C8660D"/>
    <w:rsid w:val="00C91528"/>
    <w:rsid w:val="00C9161D"/>
    <w:rsid w:val="00C9278D"/>
    <w:rsid w:val="00C95749"/>
    <w:rsid w:val="00C95A1B"/>
    <w:rsid w:val="00C95C63"/>
    <w:rsid w:val="00C95DFA"/>
    <w:rsid w:val="00C96529"/>
    <w:rsid w:val="00C96A1D"/>
    <w:rsid w:val="00C9700C"/>
    <w:rsid w:val="00C9711C"/>
    <w:rsid w:val="00C9773B"/>
    <w:rsid w:val="00CA05BC"/>
    <w:rsid w:val="00CA060E"/>
    <w:rsid w:val="00CA0C1D"/>
    <w:rsid w:val="00CA125C"/>
    <w:rsid w:val="00CA315E"/>
    <w:rsid w:val="00CA3E73"/>
    <w:rsid w:val="00CA42EF"/>
    <w:rsid w:val="00CA7A88"/>
    <w:rsid w:val="00CB1DF8"/>
    <w:rsid w:val="00CB2A82"/>
    <w:rsid w:val="00CB4D60"/>
    <w:rsid w:val="00CB60A4"/>
    <w:rsid w:val="00CB7932"/>
    <w:rsid w:val="00CB7BEE"/>
    <w:rsid w:val="00CC0613"/>
    <w:rsid w:val="00CC2789"/>
    <w:rsid w:val="00CC2E69"/>
    <w:rsid w:val="00CC344A"/>
    <w:rsid w:val="00CC3D78"/>
    <w:rsid w:val="00CC4A1C"/>
    <w:rsid w:val="00CC5185"/>
    <w:rsid w:val="00CC5D39"/>
    <w:rsid w:val="00CD0347"/>
    <w:rsid w:val="00CD20D0"/>
    <w:rsid w:val="00CD2482"/>
    <w:rsid w:val="00CD270A"/>
    <w:rsid w:val="00CD35CC"/>
    <w:rsid w:val="00CD4912"/>
    <w:rsid w:val="00CD54F4"/>
    <w:rsid w:val="00CD5C7B"/>
    <w:rsid w:val="00CD5FB9"/>
    <w:rsid w:val="00CD7400"/>
    <w:rsid w:val="00CD79DA"/>
    <w:rsid w:val="00CD7C07"/>
    <w:rsid w:val="00CD7C3D"/>
    <w:rsid w:val="00CE0326"/>
    <w:rsid w:val="00CE1285"/>
    <w:rsid w:val="00CE1C8A"/>
    <w:rsid w:val="00CE3047"/>
    <w:rsid w:val="00CE4479"/>
    <w:rsid w:val="00CE5347"/>
    <w:rsid w:val="00CE55CF"/>
    <w:rsid w:val="00CE56DE"/>
    <w:rsid w:val="00CE61FC"/>
    <w:rsid w:val="00CE6592"/>
    <w:rsid w:val="00CE6EE2"/>
    <w:rsid w:val="00CE74BC"/>
    <w:rsid w:val="00CE7E33"/>
    <w:rsid w:val="00CF1848"/>
    <w:rsid w:val="00CF2341"/>
    <w:rsid w:val="00CF46B7"/>
    <w:rsid w:val="00CF718F"/>
    <w:rsid w:val="00CF7777"/>
    <w:rsid w:val="00D0016A"/>
    <w:rsid w:val="00D0080A"/>
    <w:rsid w:val="00D00B55"/>
    <w:rsid w:val="00D00EB9"/>
    <w:rsid w:val="00D00F52"/>
    <w:rsid w:val="00D01797"/>
    <w:rsid w:val="00D0295E"/>
    <w:rsid w:val="00D02F18"/>
    <w:rsid w:val="00D03258"/>
    <w:rsid w:val="00D035DA"/>
    <w:rsid w:val="00D03A76"/>
    <w:rsid w:val="00D03AD8"/>
    <w:rsid w:val="00D03CEA"/>
    <w:rsid w:val="00D06B44"/>
    <w:rsid w:val="00D07581"/>
    <w:rsid w:val="00D07BFB"/>
    <w:rsid w:val="00D07F0B"/>
    <w:rsid w:val="00D10A13"/>
    <w:rsid w:val="00D111C8"/>
    <w:rsid w:val="00D115BD"/>
    <w:rsid w:val="00D1168D"/>
    <w:rsid w:val="00D12044"/>
    <w:rsid w:val="00D132AF"/>
    <w:rsid w:val="00D1375D"/>
    <w:rsid w:val="00D143DB"/>
    <w:rsid w:val="00D153F8"/>
    <w:rsid w:val="00D159E1"/>
    <w:rsid w:val="00D170D9"/>
    <w:rsid w:val="00D171F3"/>
    <w:rsid w:val="00D17488"/>
    <w:rsid w:val="00D17C50"/>
    <w:rsid w:val="00D17EA6"/>
    <w:rsid w:val="00D20E0E"/>
    <w:rsid w:val="00D20E21"/>
    <w:rsid w:val="00D21846"/>
    <w:rsid w:val="00D21AD7"/>
    <w:rsid w:val="00D22462"/>
    <w:rsid w:val="00D22477"/>
    <w:rsid w:val="00D2441B"/>
    <w:rsid w:val="00D247BE"/>
    <w:rsid w:val="00D2492B"/>
    <w:rsid w:val="00D25DB5"/>
    <w:rsid w:val="00D25DC4"/>
    <w:rsid w:val="00D269DC"/>
    <w:rsid w:val="00D2774F"/>
    <w:rsid w:val="00D27BD2"/>
    <w:rsid w:val="00D308F4"/>
    <w:rsid w:val="00D31A1D"/>
    <w:rsid w:val="00D3326C"/>
    <w:rsid w:val="00D33EFC"/>
    <w:rsid w:val="00D344FF"/>
    <w:rsid w:val="00D34520"/>
    <w:rsid w:val="00D35736"/>
    <w:rsid w:val="00D36C70"/>
    <w:rsid w:val="00D36FEE"/>
    <w:rsid w:val="00D378BA"/>
    <w:rsid w:val="00D40DBC"/>
    <w:rsid w:val="00D410BA"/>
    <w:rsid w:val="00D43B49"/>
    <w:rsid w:val="00D4489B"/>
    <w:rsid w:val="00D44B26"/>
    <w:rsid w:val="00D46533"/>
    <w:rsid w:val="00D466A7"/>
    <w:rsid w:val="00D46FCA"/>
    <w:rsid w:val="00D473F9"/>
    <w:rsid w:val="00D47987"/>
    <w:rsid w:val="00D50D29"/>
    <w:rsid w:val="00D5194F"/>
    <w:rsid w:val="00D51CCE"/>
    <w:rsid w:val="00D52A77"/>
    <w:rsid w:val="00D53792"/>
    <w:rsid w:val="00D53926"/>
    <w:rsid w:val="00D53936"/>
    <w:rsid w:val="00D54DC5"/>
    <w:rsid w:val="00D558F0"/>
    <w:rsid w:val="00D5741A"/>
    <w:rsid w:val="00D60437"/>
    <w:rsid w:val="00D616BC"/>
    <w:rsid w:val="00D61C85"/>
    <w:rsid w:val="00D63002"/>
    <w:rsid w:val="00D64DE5"/>
    <w:rsid w:val="00D65018"/>
    <w:rsid w:val="00D72066"/>
    <w:rsid w:val="00D722C4"/>
    <w:rsid w:val="00D72E42"/>
    <w:rsid w:val="00D7359C"/>
    <w:rsid w:val="00D73C95"/>
    <w:rsid w:val="00D74BCC"/>
    <w:rsid w:val="00D751AF"/>
    <w:rsid w:val="00D7522C"/>
    <w:rsid w:val="00D75CA6"/>
    <w:rsid w:val="00D75EC7"/>
    <w:rsid w:val="00D76172"/>
    <w:rsid w:val="00D7639E"/>
    <w:rsid w:val="00D76981"/>
    <w:rsid w:val="00D76A18"/>
    <w:rsid w:val="00D76AA8"/>
    <w:rsid w:val="00D7740C"/>
    <w:rsid w:val="00D77A48"/>
    <w:rsid w:val="00D802AA"/>
    <w:rsid w:val="00D80849"/>
    <w:rsid w:val="00D8131F"/>
    <w:rsid w:val="00D818AA"/>
    <w:rsid w:val="00D826BB"/>
    <w:rsid w:val="00D8274A"/>
    <w:rsid w:val="00D82E8F"/>
    <w:rsid w:val="00D82F6E"/>
    <w:rsid w:val="00D8321F"/>
    <w:rsid w:val="00D83694"/>
    <w:rsid w:val="00D86328"/>
    <w:rsid w:val="00D864B6"/>
    <w:rsid w:val="00D86545"/>
    <w:rsid w:val="00D91591"/>
    <w:rsid w:val="00D917CA"/>
    <w:rsid w:val="00D919EF"/>
    <w:rsid w:val="00D91F5F"/>
    <w:rsid w:val="00D91FA3"/>
    <w:rsid w:val="00D931F2"/>
    <w:rsid w:val="00D93523"/>
    <w:rsid w:val="00D94416"/>
    <w:rsid w:val="00D9456D"/>
    <w:rsid w:val="00D94D5E"/>
    <w:rsid w:val="00D94E65"/>
    <w:rsid w:val="00D94FFF"/>
    <w:rsid w:val="00D95631"/>
    <w:rsid w:val="00D96A2D"/>
    <w:rsid w:val="00DA185C"/>
    <w:rsid w:val="00DA2135"/>
    <w:rsid w:val="00DA213F"/>
    <w:rsid w:val="00DA4B23"/>
    <w:rsid w:val="00DA4BC2"/>
    <w:rsid w:val="00DA53AE"/>
    <w:rsid w:val="00DA576B"/>
    <w:rsid w:val="00DA5BA4"/>
    <w:rsid w:val="00DA6229"/>
    <w:rsid w:val="00DA7187"/>
    <w:rsid w:val="00DA758D"/>
    <w:rsid w:val="00DA7EB2"/>
    <w:rsid w:val="00DB1EFA"/>
    <w:rsid w:val="00DB26D0"/>
    <w:rsid w:val="00DB2F14"/>
    <w:rsid w:val="00DB2F6F"/>
    <w:rsid w:val="00DB3155"/>
    <w:rsid w:val="00DB4288"/>
    <w:rsid w:val="00DB47F5"/>
    <w:rsid w:val="00DB5561"/>
    <w:rsid w:val="00DB5E0F"/>
    <w:rsid w:val="00DB624F"/>
    <w:rsid w:val="00DB6401"/>
    <w:rsid w:val="00DB66CC"/>
    <w:rsid w:val="00DB7159"/>
    <w:rsid w:val="00DB72AB"/>
    <w:rsid w:val="00DC057A"/>
    <w:rsid w:val="00DC0D7F"/>
    <w:rsid w:val="00DC170A"/>
    <w:rsid w:val="00DC18B1"/>
    <w:rsid w:val="00DC1AC5"/>
    <w:rsid w:val="00DC1BA7"/>
    <w:rsid w:val="00DC1C71"/>
    <w:rsid w:val="00DC1D28"/>
    <w:rsid w:val="00DC20EA"/>
    <w:rsid w:val="00DC21CC"/>
    <w:rsid w:val="00DC4074"/>
    <w:rsid w:val="00DC4359"/>
    <w:rsid w:val="00DC5A67"/>
    <w:rsid w:val="00DC667D"/>
    <w:rsid w:val="00DC7251"/>
    <w:rsid w:val="00DD118C"/>
    <w:rsid w:val="00DD1F7E"/>
    <w:rsid w:val="00DD2300"/>
    <w:rsid w:val="00DD2422"/>
    <w:rsid w:val="00DD272E"/>
    <w:rsid w:val="00DD5801"/>
    <w:rsid w:val="00DD5945"/>
    <w:rsid w:val="00DD60C4"/>
    <w:rsid w:val="00DD756C"/>
    <w:rsid w:val="00DE0850"/>
    <w:rsid w:val="00DE1D1B"/>
    <w:rsid w:val="00DE408A"/>
    <w:rsid w:val="00DE42ED"/>
    <w:rsid w:val="00DE632A"/>
    <w:rsid w:val="00DE6C09"/>
    <w:rsid w:val="00DE765C"/>
    <w:rsid w:val="00DF022C"/>
    <w:rsid w:val="00DF0836"/>
    <w:rsid w:val="00DF0CDF"/>
    <w:rsid w:val="00DF1B0C"/>
    <w:rsid w:val="00DF2D88"/>
    <w:rsid w:val="00DF3088"/>
    <w:rsid w:val="00DF3840"/>
    <w:rsid w:val="00DF3A49"/>
    <w:rsid w:val="00DF41A7"/>
    <w:rsid w:val="00DF44E2"/>
    <w:rsid w:val="00DF490A"/>
    <w:rsid w:val="00DF4BE5"/>
    <w:rsid w:val="00DF5BE7"/>
    <w:rsid w:val="00DF692F"/>
    <w:rsid w:val="00DF695D"/>
    <w:rsid w:val="00DF76EB"/>
    <w:rsid w:val="00DF7D2C"/>
    <w:rsid w:val="00E00DCD"/>
    <w:rsid w:val="00E0377E"/>
    <w:rsid w:val="00E03E49"/>
    <w:rsid w:val="00E040A1"/>
    <w:rsid w:val="00E041AD"/>
    <w:rsid w:val="00E04D59"/>
    <w:rsid w:val="00E060D1"/>
    <w:rsid w:val="00E105EA"/>
    <w:rsid w:val="00E1109D"/>
    <w:rsid w:val="00E11DA0"/>
    <w:rsid w:val="00E11FA1"/>
    <w:rsid w:val="00E13C2C"/>
    <w:rsid w:val="00E141E1"/>
    <w:rsid w:val="00E142EA"/>
    <w:rsid w:val="00E14321"/>
    <w:rsid w:val="00E15BBB"/>
    <w:rsid w:val="00E16D43"/>
    <w:rsid w:val="00E17705"/>
    <w:rsid w:val="00E17CCE"/>
    <w:rsid w:val="00E202CD"/>
    <w:rsid w:val="00E2204C"/>
    <w:rsid w:val="00E2359F"/>
    <w:rsid w:val="00E24D20"/>
    <w:rsid w:val="00E2537E"/>
    <w:rsid w:val="00E26619"/>
    <w:rsid w:val="00E26C0B"/>
    <w:rsid w:val="00E27432"/>
    <w:rsid w:val="00E27441"/>
    <w:rsid w:val="00E27A8A"/>
    <w:rsid w:val="00E3105C"/>
    <w:rsid w:val="00E31074"/>
    <w:rsid w:val="00E31A00"/>
    <w:rsid w:val="00E322D9"/>
    <w:rsid w:val="00E33A50"/>
    <w:rsid w:val="00E34314"/>
    <w:rsid w:val="00E358D8"/>
    <w:rsid w:val="00E35B54"/>
    <w:rsid w:val="00E36581"/>
    <w:rsid w:val="00E36A9C"/>
    <w:rsid w:val="00E3755C"/>
    <w:rsid w:val="00E40FFE"/>
    <w:rsid w:val="00E441AB"/>
    <w:rsid w:val="00E446F7"/>
    <w:rsid w:val="00E451E2"/>
    <w:rsid w:val="00E459A2"/>
    <w:rsid w:val="00E45C74"/>
    <w:rsid w:val="00E45E3B"/>
    <w:rsid w:val="00E46549"/>
    <w:rsid w:val="00E468A9"/>
    <w:rsid w:val="00E501EA"/>
    <w:rsid w:val="00E503BF"/>
    <w:rsid w:val="00E506F3"/>
    <w:rsid w:val="00E52B4D"/>
    <w:rsid w:val="00E52EF9"/>
    <w:rsid w:val="00E53368"/>
    <w:rsid w:val="00E540C2"/>
    <w:rsid w:val="00E554BC"/>
    <w:rsid w:val="00E5553B"/>
    <w:rsid w:val="00E558A8"/>
    <w:rsid w:val="00E5681B"/>
    <w:rsid w:val="00E56E75"/>
    <w:rsid w:val="00E573DD"/>
    <w:rsid w:val="00E57498"/>
    <w:rsid w:val="00E60058"/>
    <w:rsid w:val="00E61121"/>
    <w:rsid w:val="00E61360"/>
    <w:rsid w:val="00E61706"/>
    <w:rsid w:val="00E617BA"/>
    <w:rsid w:val="00E62304"/>
    <w:rsid w:val="00E6320E"/>
    <w:rsid w:val="00E6365E"/>
    <w:rsid w:val="00E64639"/>
    <w:rsid w:val="00E65D3B"/>
    <w:rsid w:val="00E66235"/>
    <w:rsid w:val="00E71CC1"/>
    <w:rsid w:val="00E72581"/>
    <w:rsid w:val="00E72B0E"/>
    <w:rsid w:val="00E72D89"/>
    <w:rsid w:val="00E72EE7"/>
    <w:rsid w:val="00E72F7D"/>
    <w:rsid w:val="00E732A0"/>
    <w:rsid w:val="00E736E7"/>
    <w:rsid w:val="00E73F17"/>
    <w:rsid w:val="00E75CF1"/>
    <w:rsid w:val="00E770AB"/>
    <w:rsid w:val="00E772EF"/>
    <w:rsid w:val="00E806C2"/>
    <w:rsid w:val="00E807D3"/>
    <w:rsid w:val="00E82D02"/>
    <w:rsid w:val="00E83384"/>
    <w:rsid w:val="00E83BB4"/>
    <w:rsid w:val="00E83C24"/>
    <w:rsid w:val="00E83FEB"/>
    <w:rsid w:val="00E87855"/>
    <w:rsid w:val="00E905F5"/>
    <w:rsid w:val="00E915C2"/>
    <w:rsid w:val="00E916F1"/>
    <w:rsid w:val="00E9273F"/>
    <w:rsid w:val="00E9318D"/>
    <w:rsid w:val="00E931D3"/>
    <w:rsid w:val="00E9326E"/>
    <w:rsid w:val="00E93F3E"/>
    <w:rsid w:val="00E94CF0"/>
    <w:rsid w:val="00E94DD9"/>
    <w:rsid w:val="00E957DC"/>
    <w:rsid w:val="00E96E79"/>
    <w:rsid w:val="00E96F2F"/>
    <w:rsid w:val="00E96F66"/>
    <w:rsid w:val="00E97DD5"/>
    <w:rsid w:val="00EA187D"/>
    <w:rsid w:val="00EA3BA5"/>
    <w:rsid w:val="00EA3DB9"/>
    <w:rsid w:val="00EA4210"/>
    <w:rsid w:val="00EA4C2B"/>
    <w:rsid w:val="00EA72D1"/>
    <w:rsid w:val="00EB075E"/>
    <w:rsid w:val="00EB1130"/>
    <w:rsid w:val="00EB1237"/>
    <w:rsid w:val="00EB1B34"/>
    <w:rsid w:val="00EB1C50"/>
    <w:rsid w:val="00EB1F8B"/>
    <w:rsid w:val="00EB2187"/>
    <w:rsid w:val="00EB236B"/>
    <w:rsid w:val="00EB2763"/>
    <w:rsid w:val="00EB27A9"/>
    <w:rsid w:val="00EB3516"/>
    <w:rsid w:val="00EB4453"/>
    <w:rsid w:val="00EB568E"/>
    <w:rsid w:val="00EB5C31"/>
    <w:rsid w:val="00EB6B32"/>
    <w:rsid w:val="00EB733A"/>
    <w:rsid w:val="00EB73B8"/>
    <w:rsid w:val="00EB7436"/>
    <w:rsid w:val="00EB77D8"/>
    <w:rsid w:val="00EC06BE"/>
    <w:rsid w:val="00EC0C01"/>
    <w:rsid w:val="00EC10EB"/>
    <w:rsid w:val="00EC1100"/>
    <w:rsid w:val="00EC1147"/>
    <w:rsid w:val="00EC2505"/>
    <w:rsid w:val="00EC2730"/>
    <w:rsid w:val="00EC2F2E"/>
    <w:rsid w:val="00EC33FA"/>
    <w:rsid w:val="00EC3449"/>
    <w:rsid w:val="00EC36A3"/>
    <w:rsid w:val="00EC422F"/>
    <w:rsid w:val="00EC42D2"/>
    <w:rsid w:val="00EC44B5"/>
    <w:rsid w:val="00EC4500"/>
    <w:rsid w:val="00EC5931"/>
    <w:rsid w:val="00EC5F36"/>
    <w:rsid w:val="00EC6939"/>
    <w:rsid w:val="00EC78CC"/>
    <w:rsid w:val="00ED0995"/>
    <w:rsid w:val="00ED1DCD"/>
    <w:rsid w:val="00ED1E5C"/>
    <w:rsid w:val="00ED2953"/>
    <w:rsid w:val="00ED335A"/>
    <w:rsid w:val="00ED461F"/>
    <w:rsid w:val="00ED4D7B"/>
    <w:rsid w:val="00ED5A82"/>
    <w:rsid w:val="00ED695D"/>
    <w:rsid w:val="00EE0B79"/>
    <w:rsid w:val="00EE0E8F"/>
    <w:rsid w:val="00EE1E1D"/>
    <w:rsid w:val="00EE24A0"/>
    <w:rsid w:val="00EE2E79"/>
    <w:rsid w:val="00EE2F2C"/>
    <w:rsid w:val="00EE3470"/>
    <w:rsid w:val="00EE3F2A"/>
    <w:rsid w:val="00EE41BD"/>
    <w:rsid w:val="00EE479D"/>
    <w:rsid w:val="00EE554D"/>
    <w:rsid w:val="00EE5B93"/>
    <w:rsid w:val="00EE61F6"/>
    <w:rsid w:val="00EE76FE"/>
    <w:rsid w:val="00EF33D7"/>
    <w:rsid w:val="00EF373E"/>
    <w:rsid w:val="00EF37FB"/>
    <w:rsid w:val="00EF3E32"/>
    <w:rsid w:val="00EF719A"/>
    <w:rsid w:val="00EF7323"/>
    <w:rsid w:val="00EF79B9"/>
    <w:rsid w:val="00F00922"/>
    <w:rsid w:val="00F00E5E"/>
    <w:rsid w:val="00F01893"/>
    <w:rsid w:val="00F03212"/>
    <w:rsid w:val="00F032AA"/>
    <w:rsid w:val="00F03556"/>
    <w:rsid w:val="00F06304"/>
    <w:rsid w:val="00F063C2"/>
    <w:rsid w:val="00F07615"/>
    <w:rsid w:val="00F11434"/>
    <w:rsid w:val="00F11E2D"/>
    <w:rsid w:val="00F134A1"/>
    <w:rsid w:val="00F15D0E"/>
    <w:rsid w:val="00F15F5A"/>
    <w:rsid w:val="00F20F6F"/>
    <w:rsid w:val="00F211A0"/>
    <w:rsid w:val="00F21655"/>
    <w:rsid w:val="00F22A1D"/>
    <w:rsid w:val="00F22BE3"/>
    <w:rsid w:val="00F2345F"/>
    <w:rsid w:val="00F23DC6"/>
    <w:rsid w:val="00F23E51"/>
    <w:rsid w:val="00F24195"/>
    <w:rsid w:val="00F24495"/>
    <w:rsid w:val="00F2530D"/>
    <w:rsid w:val="00F26F64"/>
    <w:rsid w:val="00F270C8"/>
    <w:rsid w:val="00F27571"/>
    <w:rsid w:val="00F275B5"/>
    <w:rsid w:val="00F304BA"/>
    <w:rsid w:val="00F30D19"/>
    <w:rsid w:val="00F320F6"/>
    <w:rsid w:val="00F32241"/>
    <w:rsid w:val="00F327C9"/>
    <w:rsid w:val="00F32BC4"/>
    <w:rsid w:val="00F32DB2"/>
    <w:rsid w:val="00F336CB"/>
    <w:rsid w:val="00F339AF"/>
    <w:rsid w:val="00F33D71"/>
    <w:rsid w:val="00F35A72"/>
    <w:rsid w:val="00F35DDC"/>
    <w:rsid w:val="00F360A5"/>
    <w:rsid w:val="00F360CB"/>
    <w:rsid w:val="00F36407"/>
    <w:rsid w:val="00F36769"/>
    <w:rsid w:val="00F36C67"/>
    <w:rsid w:val="00F406F3"/>
    <w:rsid w:val="00F40EAB"/>
    <w:rsid w:val="00F42010"/>
    <w:rsid w:val="00F423BD"/>
    <w:rsid w:val="00F42997"/>
    <w:rsid w:val="00F42A7D"/>
    <w:rsid w:val="00F43843"/>
    <w:rsid w:val="00F45EF5"/>
    <w:rsid w:val="00F46A5A"/>
    <w:rsid w:val="00F46BEF"/>
    <w:rsid w:val="00F4729C"/>
    <w:rsid w:val="00F5086E"/>
    <w:rsid w:val="00F52587"/>
    <w:rsid w:val="00F53193"/>
    <w:rsid w:val="00F5357E"/>
    <w:rsid w:val="00F53D52"/>
    <w:rsid w:val="00F53FDB"/>
    <w:rsid w:val="00F57BFE"/>
    <w:rsid w:val="00F60737"/>
    <w:rsid w:val="00F62A45"/>
    <w:rsid w:val="00F64413"/>
    <w:rsid w:val="00F64625"/>
    <w:rsid w:val="00F649A3"/>
    <w:rsid w:val="00F649C8"/>
    <w:rsid w:val="00F65163"/>
    <w:rsid w:val="00F6545E"/>
    <w:rsid w:val="00F6586C"/>
    <w:rsid w:val="00F67EDD"/>
    <w:rsid w:val="00F70197"/>
    <w:rsid w:val="00F7037B"/>
    <w:rsid w:val="00F70E6E"/>
    <w:rsid w:val="00F715D7"/>
    <w:rsid w:val="00F72A9D"/>
    <w:rsid w:val="00F72B68"/>
    <w:rsid w:val="00F72D39"/>
    <w:rsid w:val="00F73484"/>
    <w:rsid w:val="00F735F7"/>
    <w:rsid w:val="00F743AF"/>
    <w:rsid w:val="00F82BE4"/>
    <w:rsid w:val="00F833E1"/>
    <w:rsid w:val="00F85AC9"/>
    <w:rsid w:val="00F86BE0"/>
    <w:rsid w:val="00F875FF"/>
    <w:rsid w:val="00F87E72"/>
    <w:rsid w:val="00F9038B"/>
    <w:rsid w:val="00F905A6"/>
    <w:rsid w:val="00F90CE2"/>
    <w:rsid w:val="00F934E3"/>
    <w:rsid w:val="00F93630"/>
    <w:rsid w:val="00F93C40"/>
    <w:rsid w:val="00F94774"/>
    <w:rsid w:val="00F95154"/>
    <w:rsid w:val="00F95632"/>
    <w:rsid w:val="00F95F71"/>
    <w:rsid w:val="00F96C84"/>
    <w:rsid w:val="00F970E0"/>
    <w:rsid w:val="00F97B62"/>
    <w:rsid w:val="00FA0524"/>
    <w:rsid w:val="00FA2F28"/>
    <w:rsid w:val="00FA663B"/>
    <w:rsid w:val="00FB01FB"/>
    <w:rsid w:val="00FB0756"/>
    <w:rsid w:val="00FB185E"/>
    <w:rsid w:val="00FB2303"/>
    <w:rsid w:val="00FB2FF7"/>
    <w:rsid w:val="00FB4BD5"/>
    <w:rsid w:val="00FB5239"/>
    <w:rsid w:val="00FB66B7"/>
    <w:rsid w:val="00FB69F8"/>
    <w:rsid w:val="00FB7219"/>
    <w:rsid w:val="00FB7325"/>
    <w:rsid w:val="00FB759B"/>
    <w:rsid w:val="00FB7F9C"/>
    <w:rsid w:val="00FC0E90"/>
    <w:rsid w:val="00FC16FE"/>
    <w:rsid w:val="00FC2074"/>
    <w:rsid w:val="00FC2778"/>
    <w:rsid w:val="00FC2A3B"/>
    <w:rsid w:val="00FC3A84"/>
    <w:rsid w:val="00FC44A8"/>
    <w:rsid w:val="00FC4A4B"/>
    <w:rsid w:val="00FC519E"/>
    <w:rsid w:val="00FC53DB"/>
    <w:rsid w:val="00FC75F2"/>
    <w:rsid w:val="00FD16FF"/>
    <w:rsid w:val="00FD2087"/>
    <w:rsid w:val="00FD2DBA"/>
    <w:rsid w:val="00FD474D"/>
    <w:rsid w:val="00FD56EA"/>
    <w:rsid w:val="00FD6DB0"/>
    <w:rsid w:val="00FD70AA"/>
    <w:rsid w:val="00FD7CDA"/>
    <w:rsid w:val="00FE02E7"/>
    <w:rsid w:val="00FE20EF"/>
    <w:rsid w:val="00FE274B"/>
    <w:rsid w:val="00FE357A"/>
    <w:rsid w:val="00FE40E3"/>
    <w:rsid w:val="00FE436D"/>
    <w:rsid w:val="00FE475B"/>
    <w:rsid w:val="00FE4BED"/>
    <w:rsid w:val="00FE5BC8"/>
    <w:rsid w:val="00FE704E"/>
    <w:rsid w:val="00FE7C3A"/>
    <w:rsid w:val="00FF0E56"/>
    <w:rsid w:val="00FF313C"/>
    <w:rsid w:val="00FF3BF0"/>
    <w:rsid w:val="00FF471B"/>
    <w:rsid w:val="00FF4B84"/>
    <w:rsid w:val="00FF55B7"/>
    <w:rsid w:val="00FF5F4A"/>
    <w:rsid w:val="00FF6680"/>
    <w:rsid w:val="00FF7B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5A2C98D1-FEC8-4DDC-BA5D-6C823FC3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paragraph" w:customStyle="1" w:styleId="Para10">
    <w:name w:val="Para 1"/>
    <w:basedOn w:val="Normal"/>
    <w:qFormat/>
    <w:rsid w:val="00231288"/>
    <w:pPr>
      <w:numPr>
        <w:numId w:val="9"/>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recommendations/sbi/?m=sbi-07" TargetMode="External"/><Relationship Id="rId63" Type="http://schemas.openxmlformats.org/officeDocument/2006/relationships/hyperlink" Target="https://absch.cbd.int/en/kb/tags/abs/Webinar-Series-on-Capacity-Building-for-Access-and-Benefit-Sharing-September-December-2025-/68c427bcbf63f80e4068d091" TargetMode="External"/><Relationship Id="rId68" Type="http://schemas.openxmlformats.org/officeDocument/2006/relationships/hyperlink" Target="https://absch.cbd.int/en/kb/tags/absch-announcement/Webinar-Why-IRCCs-matter-for-reporting-on-non-monetary-benefit-sharing/6925dd3682d37a5b7f085cc5" TargetMode="Externa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9" Type="http://schemas.openxmlformats.org/officeDocument/2006/relationships/hyperlink" Target="https://www.cbd.int/decisions/np-mop/?m=np-mop-05" TargetMode="External"/><Relationship Id="rId11" Type="http://schemas.openxmlformats.org/officeDocument/2006/relationships/endnotes" Target="endnotes.xml"/><Relationship Id="rId24" Type="http://schemas.openxmlformats.org/officeDocument/2006/relationships/hyperlink" Target="https://www.cbd.int/recommendations/sbi/?m=sbi-07" TargetMode="External"/><Relationship Id="rId32" Type="http://schemas.openxmlformats.org/officeDocument/2006/relationships/hyperlink" Target="https://www.cbd.int/documents/CBD/SBI/7/INF/4" TargetMode="External"/><Relationship Id="rId37" Type="http://schemas.openxmlformats.org/officeDocument/2006/relationships/hyperlink" Target="https://www.cbd.int/recommendations/sbi/?m=sbi-07" TargetMode="External"/><Relationship Id="rId40" Type="http://schemas.openxmlformats.org/officeDocument/2006/relationships/hyperlink" Target="https://www.cbd.int/doc/decisions/cop-15/cop-15-dec-05-en.pdf" TargetMode="External"/><Relationship Id="rId45" Type="http://schemas.openxmlformats.org/officeDocument/2006/relationships/hyperlink" Target="https://www.cbd.int/documents/CBD/SBI/7/7" TargetMode="External"/><Relationship Id="rId53" Type="http://schemas.openxmlformats.org/officeDocument/2006/relationships/hyperlink" Target="https://absch.cbd.int/en/kb/tags/absch-announcement/Recording-of-webinars-ABSCH-introduction-available-in-all-languages-/678a965b7a50a6e8cdad8992" TargetMode="External"/><Relationship Id="rId58" Type="http://schemas.openxmlformats.org/officeDocument/2006/relationships/hyperlink" Target="https://absch.cbd.int/en/kb/tags/absch-announcement/ABS-Small-Grants-Project-User-Friendly-ABS-Procedures-Webinar-Recording-and-Presentations/680272b6ade0d34428dbc6a2" TargetMode="External"/><Relationship Id="rId66" Type="http://schemas.openxmlformats.org/officeDocument/2006/relationships/hyperlink" Target="https://absch.cbd.int/en/kb/tags/abs/Webinar-Series-on-Capacity-Building-for-Access-and-Benefit-Sharing-September-December-2025-/68c427bcbf63f80e4068d091" TargetMode="External"/><Relationship Id="rId74"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bsch.cbd.int/en/kb/tags/absch-announcement/ABS-Small-Grants-Projects-Community-Protocols-Webinar-Recordings-and-Presentations/6806a0581db307497fe9a573" TargetMode="External"/><Relationship Id="rId19" Type="http://schemas.openxmlformats.org/officeDocument/2006/relationships/hyperlink" Target="https://www.cbd.int/decisions/np-mop/?m=np-mop-05" TargetMode="External"/><Relationship Id="rId14" Type="http://schemas.openxmlformats.org/officeDocument/2006/relationships/image" Target="media/image3.png"/><Relationship Id="rId22" Type="http://schemas.openxmlformats.org/officeDocument/2006/relationships/hyperlink" Target="https://www.cbd.int/documents/CBD/SBI/7/INF/6" TargetMode="External"/><Relationship Id="rId27" Type="http://schemas.openxmlformats.org/officeDocument/2006/relationships/hyperlink" Target="https://www.cbd.int/decisions/np-mop?m=np-mop-01"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NP/ABSCH-IAC/6/2" TargetMode="External"/><Relationship Id="rId43" Type="http://schemas.openxmlformats.org/officeDocument/2006/relationships/hyperlink" Target="https://www.cbd.int/decisions/np-mop?m=np-mop-04" TargetMode="External"/><Relationship Id="rId48" Type="http://schemas.openxmlformats.org/officeDocument/2006/relationships/hyperlink" Target="https://www.cbd.int/recommendations/sbi/?m=sbi-07" TargetMode="External"/><Relationship Id="rId56" Type="http://schemas.openxmlformats.org/officeDocument/2006/relationships/hyperlink" Target="https://absch.cbd.int/en/kb/tags/absch-announcement/Webinar-Recording-ABS-in-the-Global-Biodiversity-Framework-NBSAPs-and-monitoring-framework/67d43b4f4d49ea3b9f795931" TargetMode="External"/><Relationship Id="rId64" Type="http://schemas.openxmlformats.org/officeDocument/2006/relationships/hyperlink" Target="https://absch.cbd.int/en/kb/tags/absch-announcement/Webinar-The-deadline-is-approaching-Questions-and-answers-on-the-first-national-report-of-the-Nagoya-Protocol-29-September-/68af80fabf63f80e4067eedc" TargetMode="External"/><Relationship Id="rId69" Type="http://schemas.openxmlformats.org/officeDocument/2006/relationships/hyperlink" Target="https://absch.cbd.int/en/kb/tags/abs/Webinar-Series-on-Capacity-Building-for-Access-and-Benefit-Sharing-September-December-2025-/68c427bcbf63f80e4068d091" TargetMode="External"/><Relationship Id="rId8" Type="http://schemas.openxmlformats.org/officeDocument/2006/relationships/settings" Target="settings.xml"/><Relationship Id="rId51" Type="http://schemas.openxmlformats.org/officeDocument/2006/relationships/footer" Target="footer1.xml"/><Relationship Id="rId72" Type="http://schemas.openxmlformats.org/officeDocument/2006/relationships/hyperlink" Target="https://absch.cbd.int/en/kb/tags/abs/Webinar-Series-on-Capacity-Building-for-Access-and-Benefit-Sharing-September-December-2025-/68c427bcbf63f80e4068d091"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absch.cbd.int" TargetMode="External"/><Relationship Id="rId33" Type="http://schemas.openxmlformats.org/officeDocument/2006/relationships/hyperlink" Target="https://www.cbd.int/documents/CBD/SBI/7/INF/5" TargetMode="External"/><Relationship Id="rId38" Type="http://schemas.openxmlformats.org/officeDocument/2006/relationships/hyperlink" Target="https://www.cbd.int/decisions/np-mop?m=np-mop-03" TargetMode="External"/><Relationship Id="rId46" Type="http://schemas.openxmlformats.org/officeDocument/2006/relationships/hyperlink" Target="https://www.cbd.int/recommendations/sbi/?m=sbi-07" TargetMode="External"/><Relationship Id="rId59" Type="http://schemas.openxmlformats.org/officeDocument/2006/relationships/hyperlink" Target="https://absch.cbd.int/en/kb/tags/absch-announcement/ABS-Small-Grants-Projects-Community-Protocols-Webinar-Recordings-and-Presentations/6806a0581db307497fe9a573" TargetMode="External"/><Relationship Id="rId67" Type="http://schemas.openxmlformats.org/officeDocument/2006/relationships/hyperlink" Target="https://absch.cbd.int/en/kb/tags/abs/Webinar-Series-on-Capacity-Building-for-Access-and-Benefit-Sharing-September-December-2025-/68c427bcbf63f80e4068d091" TargetMode="External"/><Relationship Id="rId20" Type="http://schemas.openxmlformats.org/officeDocument/2006/relationships/hyperlink" Target="https://www.cbd.int/decisions/np-mop/?m=np-mop-05" TargetMode="External"/><Relationship Id="rId41" Type="http://schemas.openxmlformats.org/officeDocument/2006/relationships/hyperlink" Target="https://www.cbd.int/decisions/cop/?m=cop-15" TargetMode="External"/><Relationship Id="rId54" Type="http://schemas.openxmlformats.org/officeDocument/2006/relationships/hyperlink" Target="https://absch.cbd.int/en/kb/tags/absch-announcement/Recording-of-webinars-ABSCH-introduction-available-in-all-languages-/678a965b7a50a6e8cdad8992" TargetMode="External"/><Relationship Id="rId62" Type="http://schemas.openxmlformats.org/officeDocument/2006/relationships/hyperlink" Target="https://absch.cbd.int/en/kb/tags/absch-announcement/Webinar-Recording-Ratification-process-for-the-Nagoya-Protocol/68193b5096dfb673b4cd87aa" TargetMode="External"/><Relationship Id="rId70" Type="http://schemas.openxmlformats.org/officeDocument/2006/relationships/hyperlink" Target="https://absch.cbd.int/en/kb/tags/webinars/Recording-Webinar-on-Capacity-Building-and-Financial-Resources-Findings-from-the-Assessment-and-Review-of-the-Nagoya-Protocol/69fe132a024bdd0128b95069"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 TargetMode="External"/><Relationship Id="rId28" Type="http://schemas.openxmlformats.org/officeDocument/2006/relationships/hyperlink" Target="https://www.cbd.int/notifications/2025-129" TargetMode="External"/><Relationship Id="rId36" Type="http://schemas.openxmlformats.org/officeDocument/2006/relationships/hyperlink" Target="https://www.cbd.int/documents/CBD/SBI/7/7" TargetMode="External"/><Relationship Id="rId49" Type="http://schemas.openxmlformats.org/officeDocument/2006/relationships/header" Target="header1.xml"/><Relationship Id="rId57" Type="http://schemas.openxmlformats.org/officeDocument/2006/relationships/hyperlink" Target="https://absch.cbd.int/en/kb/tags/absch-announcement/ABS-Small-Grants-Project-Information-Systems-Webinar-Recording-and-PowerPoint/67f92e6c829482ab161cb5ed" TargetMode="External"/><Relationship Id="rId10" Type="http://schemas.openxmlformats.org/officeDocument/2006/relationships/footnotes" Target="footnotes.xml"/><Relationship Id="rId31" Type="http://schemas.openxmlformats.org/officeDocument/2006/relationships/hyperlink" Target="https://www.cbd.int/documents/CBD/SBI/7/INF/5" TargetMode="External"/><Relationship Id="rId44" Type="http://schemas.openxmlformats.org/officeDocument/2006/relationships/hyperlink" Target="https://www.cbd.int/decisions/np-mop/?m=np-mop-05" TargetMode="External"/><Relationship Id="rId52" Type="http://schemas.openxmlformats.org/officeDocument/2006/relationships/footer" Target="footer2.xml"/><Relationship Id="rId60" Type="http://schemas.openxmlformats.org/officeDocument/2006/relationships/hyperlink" Target="https://absch.cbd.int/en/kb/tags/absch-announcement/ABS-Small-Grants-Projects-Community-Protocols-Webinar-Recordings-and-Presentations/6806a0581db307497fe9a573" TargetMode="External"/><Relationship Id="rId65" Type="http://schemas.openxmlformats.org/officeDocument/2006/relationships/hyperlink" Target="https://absch.cbd.int/en/kb/tags/abs/Webinar-Series-on-Capacity-Building-for-Access-and-Benefit-Sharing-September-December-2025-/68c427bcbf63f80e4068d091"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recommendations/sbi/?m=sbi-07" TargetMode="External"/><Relationship Id="rId39" Type="http://schemas.openxmlformats.org/officeDocument/2006/relationships/hyperlink" Target="https://www.cbd.int/decisions/cop?m=cop-14" TargetMode="External"/><Relationship Id="rId34" Type="http://schemas.openxmlformats.org/officeDocument/2006/relationships/hyperlink" Target="https://www.cbd.int/decisions/np-mop?m=np-mop-03" TargetMode="External"/><Relationship Id="rId50" Type="http://schemas.openxmlformats.org/officeDocument/2006/relationships/header" Target="header2.xml"/><Relationship Id="rId55" Type="http://schemas.openxmlformats.org/officeDocument/2006/relationships/hyperlink" Target="https://absch.cbd.int/en/kb/tags/absch-announcement/Recording-of-webinars-ABSCH-introduction-available-in-all-languages-/678a965b7a50a6e8cdad8992" TargetMode="External"/><Relationship Id="rId7" Type="http://schemas.openxmlformats.org/officeDocument/2006/relationships/styles" Target="styles.xml"/><Relationship Id="rId71" Type="http://schemas.openxmlformats.org/officeDocument/2006/relationships/hyperlink" Target="https://absch.cbd.int/en/kb/tags/webinars/Recording-Webinar-on-the-ABS-Clearing-House-Findings-from-the-Assessment-and-Review-of-the-Nagoya-Protocol/69fe0fc01329f5e500222c3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CB-IAC/2026/1/4" TargetMode="Externa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3" Type="http://schemas.openxmlformats.org/officeDocument/2006/relationships/hyperlink" Target="https://www.cbd.int/meetings/NP-CB-IAC-2026-01" TargetMode="External"/><Relationship Id="rId7" Type="http://schemas.openxmlformats.org/officeDocument/2006/relationships/hyperlink" Target="https://www.cbd.int/decisions/np-mop?m=np-mop-03" TargetMode="External"/><Relationship Id="rId12" Type="http://schemas.openxmlformats.org/officeDocument/2006/relationships/hyperlink" Target="https://www.cbd.int/documents/CBD/NP/ABSCH-IAC/6/3" TargetMode="External"/><Relationship Id="rId17" Type="http://schemas.openxmlformats.org/officeDocument/2006/relationships/hyperlink" Target="https://www.cbd.int/documents/CBD/SBI/7/7/ADD1" TargetMode="External"/><Relationship Id="rId2" Type="http://schemas.openxmlformats.org/officeDocument/2006/relationships/hyperlink" Target="https://www.cbd.int/meetings/SBI-07" TargetMode="External"/><Relationship Id="rId16" Type="http://schemas.openxmlformats.org/officeDocument/2006/relationships/hyperlink" Target="https://www.cbd.int/documents/CBD/SBI/7/2/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NP/CB-IAC/2026/1/3" TargetMode="External"/><Relationship Id="rId11" Type="http://schemas.openxmlformats.org/officeDocument/2006/relationships/hyperlink" Target="https://www.cbd.int/documents/CBD/SBI/7/7/ADD1" TargetMode="External"/><Relationship Id="rId5" Type="http://schemas.openxmlformats.org/officeDocument/2006/relationships/hyperlink" Target="https://absch.cbd.int/en/kb/tags/webinars/Recording-Webinar-on-Capacity-Building-and-Financial-Resources/69fe132a024bdd0128b95069" TargetMode="External"/><Relationship Id="rId15" Type="http://schemas.openxmlformats.org/officeDocument/2006/relationships/hyperlink" Target="https://www.cbd.int/documents/CBD/SBSTTA/28/2/ADD1/REV1" TargetMode="External"/><Relationship Id="rId10" Type="http://schemas.openxmlformats.org/officeDocument/2006/relationships/hyperlink" Target="https://absch.cbd.int/en/kb/tags/absch-announcement/Recording-Webinar-on-the-ABS-Clearing-House-Findings-from-the-Assessment-and-Review-of-the-Nagoya-Protocol/69fe0fc01329f5e500222c3a" TargetMode="External"/><Relationship Id="rId4" Type="http://schemas.openxmlformats.org/officeDocument/2006/relationships/hyperlink" Target="https://www.cbd.int/meetings/NP-CC-05" TargetMode="External"/><Relationship Id="rId9" Type="http://schemas.openxmlformats.org/officeDocument/2006/relationships/hyperlink" Target="https://www.cbd.int/notifications/2025-113" TargetMode="External"/><Relationship Id="rId1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1B37FF"/>
    <w:rsid w:val="001E027C"/>
    <w:rsid w:val="001F67E8"/>
    <w:rsid w:val="002262B1"/>
    <w:rsid w:val="00251DA0"/>
    <w:rsid w:val="00274932"/>
    <w:rsid w:val="00287F6D"/>
    <w:rsid w:val="003956F4"/>
    <w:rsid w:val="003A61D0"/>
    <w:rsid w:val="003E5429"/>
    <w:rsid w:val="003E6B3A"/>
    <w:rsid w:val="004037E9"/>
    <w:rsid w:val="004A51F7"/>
    <w:rsid w:val="004F7633"/>
    <w:rsid w:val="00565027"/>
    <w:rsid w:val="00601291"/>
    <w:rsid w:val="00664CE6"/>
    <w:rsid w:val="006B7574"/>
    <w:rsid w:val="006E6B78"/>
    <w:rsid w:val="00720254"/>
    <w:rsid w:val="00734885"/>
    <w:rsid w:val="007E161E"/>
    <w:rsid w:val="00827649"/>
    <w:rsid w:val="008B5896"/>
    <w:rsid w:val="008D6947"/>
    <w:rsid w:val="009626F5"/>
    <w:rsid w:val="0099003F"/>
    <w:rsid w:val="00A44B25"/>
    <w:rsid w:val="00AC3D33"/>
    <w:rsid w:val="00B223E8"/>
    <w:rsid w:val="00B4166F"/>
    <w:rsid w:val="00BA1F84"/>
    <w:rsid w:val="00BF6118"/>
    <w:rsid w:val="00C75BF0"/>
    <w:rsid w:val="00CA3E73"/>
    <w:rsid w:val="00CF2341"/>
    <w:rsid w:val="00D76A97"/>
    <w:rsid w:val="00D93FBD"/>
    <w:rsid w:val="00DF022C"/>
    <w:rsid w:val="00E0377E"/>
    <w:rsid w:val="00E2204C"/>
    <w:rsid w:val="00E323A8"/>
    <w:rsid w:val="00E9326E"/>
    <w:rsid w:val="00F05147"/>
    <w:rsid w:val="00F07326"/>
    <w:rsid w:val="00F47A1D"/>
    <w:rsid w:val="00F81A85"/>
    <w:rsid w:val="00FE40E3"/>
    <w:rsid w:val="00FF52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Timestamp xmlns="394bbfa8-7490-4a48-8e49-faa91c2d1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3" ma:contentTypeDescription="Create a new document." ma:contentTypeScope="" ma:versionID="b6b4c5ed8c3eba8c8cf10ef9c4db34cb">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44266fdbfc04ac5fa8a8019825a65d17"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element ref="ns2:Tim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stamp" ma:index="28" nillable="true" ma:displayName="Timestamp" ma:format="DateOnly" ma:internalName="Timestamp">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3.xml><?xml version="1.0" encoding="utf-8"?>
<ds:datastoreItem xmlns:ds="http://schemas.openxmlformats.org/officeDocument/2006/customXml" ds:itemID="{82A6705C-FC32-49B4-ABB1-E9B33E76A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6</TotalTime>
  <Pages>9</Pages>
  <Words>5067</Words>
  <Characters>28887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Enhancing implementation of the Nagoya Protocol</vt:lpstr>
    </vt:vector>
  </TitlesOfParts>
  <Company>SCBD</Company>
  <LinksUpToDate>false</LinksUpToDate>
  <CharactersWithSpaces>33887</CharactersWithSpaces>
  <SharedDoc>false</SharedDoc>
  <HLinks>
    <vt:vector size="456" baseType="variant">
      <vt:variant>
        <vt:i4>5111838</vt:i4>
      </vt:variant>
      <vt:variant>
        <vt:i4>186</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4456470</vt:i4>
      </vt:variant>
      <vt:variant>
        <vt:i4>183</vt:i4>
      </vt:variant>
      <vt:variant>
        <vt:i4>0</vt:i4>
      </vt:variant>
      <vt:variant>
        <vt:i4>5</vt:i4>
      </vt:variant>
      <vt:variant>
        <vt:lpwstr>https://absch.cbd.int/en/kb/tags/webinars/Recording-Webinar-on-the-ABS-Clearing-House-Findings-from-the-Assessment-and-Review-of-the-Nagoya-Protocol/69fe0fc01329f5e500222c3a</vt:lpwstr>
      </vt:variant>
      <vt:variant>
        <vt:lpwstr/>
      </vt:variant>
      <vt:variant>
        <vt:i4>1769563</vt:i4>
      </vt:variant>
      <vt:variant>
        <vt:i4>180</vt:i4>
      </vt:variant>
      <vt:variant>
        <vt:i4>0</vt:i4>
      </vt:variant>
      <vt:variant>
        <vt:i4>5</vt:i4>
      </vt:variant>
      <vt:variant>
        <vt:lpwstr>https://absch.cbd.int/en/kb/tags/webinars/Recording-Webinar-on-Capacity-Building-and-Financial-Resources-Findings-from-the-Assessment-and-Review-of-the-Nagoya-Protocol/69fe132a024bdd0128b95069</vt:lpwstr>
      </vt:variant>
      <vt:variant>
        <vt:lpwstr/>
      </vt:variant>
      <vt:variant>
        <vt:i4>5111838</vt:i4>
      </vt:variant>
      <vt:variant>
        <vt:i4>177</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3932267</vt:i4>
      </vt:variant>
      <vt:variant>
        <vt:i4>174</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5111838</vt:i4>
      </vt:variant>
      <vt:variant>
        <vt:i4>171</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168</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165</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852043</vt:i4>
      </vt:variant>
      <vt:variant>
        <vt:i4>162</vt:i4>
      </vt:variant>
      <vt:variant>
        <vt:i4>0</vt:i4>
      </vt:variant>
      <vt:variant>
        <vt:i4>5</vt:i4>
      </vt:variant>
      <vt:variant>
        <vt:lpwstr>https://absch.cbd.int/en/kb/tags/absch-announcement/Webinar-The-deadline-is-approaching-Questions-and-answers-on-the-first-national-report-of-the-Nagoya-Protocol-29-September-/68af80fabf63f80e4067eedc</vt:lpwstr>
      </vt:variant>
      <vt:variant>
        <vt:lpwstr/>
      </vt:variant>
      <vt:variant>
        <vt:i4>5111838</vt:i4>
      </vt:variant>
      <vt:variant>
        <vt:i4>159</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2555940</vt:i4>
      </vt:variant>
      <vt:variant>
        <vt:i4>156</vt:i4>
      </vt:variant>
      <vt:variant>
        <vt:i4>0</vt:i4>
      </vt:variant>
      <vt:variant>
        <vt:i4>5</vt:i4>
      </vt:variant>
      <vt:variant>
        <vt:lpwstr>https://absch.cbd.int/en/kb/tags/absch-announcement/Webinar-Recording-Ratification-process-for-the-Nagoya-Protocol/68193b5096dfb673b4cd87aa</vt:lpwstr>
      </vt:variant>
      <vt:variant>
        <vt:lpwstr/>
      </vt:variant>
      <vt:variant>
        <vt:i4>2162726</vt:i4>
      </vt:variant>
      <vt:variant>
        <vt:i4>153</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150</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147</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3080226</vt:i4>
      </vt:variant>
      <vt:variant>
        <vt:i4>144</vt:i4>
      </vt:variant>
      <vt:variant>
        <vt:i4>0</vt:i4>
      </vt:variant>
      <vt:variant>
        <vt:i4>5</vt:i4>
      </vt:variant>
      <vt:variant>
        <vt:lpwstr>https://absch.cbd.int/en/kb/tags/absch-announcement/ABS-Small-Grants-Project-User-Friendly-ABS-Procedures-Webinar-Recording-and-Presentations/680272b6ade0d34428dbc6a2</vt:lpwstr>
      </vt:variant>
      <vt:variant>
        <vt:lpwstr/>
      </vt:variant>
      <vt:variant>
        <vt:i4>2818099</vt:i4>
      </vt:variant>
      <vt:variant>
        <vt:i4>141</vt:i4>
      </vt:variant>
      <vt:variant>
        <vt:i4>0</vt:i4>
      </vt:variant>
      <vt:variant>
        <vt:i4>5</vt:i4>
      </vt:variant>
      <vt:variant>
        <vt:lpwstr>https://absch.cbd.int/en/kb/tags/absch-announcement/ABS-Small-Grants-Project-Information-Systems-Webinar-Recording-and-PowerPoint/67f92e6c829482ab161cb5ed</vt:lpwstr>
      </vt:variant>
      <vt:variant>
        <vt:lpwstr/>
      </vt:variant>
      <vt:variant>
        <vt:i4>2818099</vt:i4>
      </vt:variant>
      <vt:variant>
        <vt:i4>138</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6094861</vt:i4>
      </vt:variant>
      <vt:variant>
        <vt:i4>135</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132</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129</vt:i4>
      </vt:variant>
      <vt:variant>
        <vt:i4>0</vt:i4>
      </vt:variant>
      <vt:variant>
        <vt:i4>5</vt:i4>
      </vt:variant>
      <vt:variant>
        <vt:lpwstr>https://absch.cbd.int/en/kb/tags/absch-announcement/Recording-of-webinars-ABSCH-introduction-available-in-all-languages-/678a965b7a50a6e8cdad8992</vt:lpwstr>
      </vt:variant>
      <vt:variant>
        <vt:lpwstr/>
      </vt:variant>
      <vt:variant>
        <vt:i4>983064</vt:i4>
      </vt:variant>
      <vt:variant>
        <vt:i4>126</vt:i4>
      </vt:variant>
      <vt:variant>
        <vt:i4>0</vt:i4>
      </vt:variant>
      <vt:variant>
        <vt:i4>5</vt:i4>
      </vt:variant>
      <vt:variant>
        <vt:lpwstr>https://www.cbd.int/recommendations/sbi/?m=sbi-07</vt:lpwstr>
      </vt:variant>
      <vt:variant>
        <vt:lpwstr/>
      </vt:variant>
      <vt:variant>
        <vt:i4>983064</vt:i4>
      </vt:variant>
      <vt:variant>
        <vt:i4>123</vt:i4>
      </vt:variant>
      <vt:variant>
        <vt:i4>0</vt:i4>
      </vt:variant>
      <vt:variant>
        <vt:i4>5</vt:i4>
      </vt:variant>
      <vt:variant>
        <vt:lpwstr>https://www.cbd.int/recommendations/sbi/?m=sbi-07</vt:lpwstr>
      </vt:variant>
      <vt:variant>
        <vt:lpwstr/>
      </vt:variant>
      <vt:variant>
        <vt:i4>983064</vt:i4>
      </vt:variant>
      <vt:variant>
        <vt:i4>120</vt:i4>
      </vt:variant>
      <vt:variant>
        <vt:i4>0</vt:i4>
      </vt:variant>
      <vt:variant>
        <vt:i4>5</vt:i4>
      </vt:variant>
      <vt:variant>
        <vt:lpwstr>https://www.cbd.int/recommendations/sbi/?m=sbi-07</vt:lpwstr>
      </vt:variant>
      <vt:variant>
        <vt:lpwstr/>
      </vt:variant>
      <vt:variant>
        <vt:i4>5111815</vt:i4>
      </vt:variant>
      <vt:variant>
        <vt:i4>117</vt:i4>
      </vt:variant>
      <vt:variant>
        <vt:i4>0</vt:i4>
      </vt:variant>
      <vt:variant>
        <vt:i4>5</vt:i4>
      </vt:variant>
      <vt:variant>
        <vt:lpwstr>https://www.cbd.int/documents/CBD/SBI/7/7</vt:lpwstr>
      </vt:variant>
      <vt:variant>
        <vt:lpwstr/>
      </vt:variant>
      <vt:variant>
        <vt:i4>5439581</vt:i4>
      </vt:variant>
      <vt:variant>
        <vt:i4>114</vt:i4>
      </vt:variant>
      <vt:variant>
        <vt:i4>0</vt:i4>
      </vt:variant>
      <vt:variant>
        <vt:i4>5</vt:i4>
      </vt:variant>
      <vt:variant>
        <vt:lpwstr>https://www.cbd.int/decisions/np-mop/?m=np-mop-05</vt:lpwstr>
      </vt:variant>
      <vt:variant>
        <vt:lpwstr/>
      </vt:variant>
      <vt:variant>
        <vt:i4>5505089</vt:i4>
      </vt:variant>
      <vt:variant>
        <vt:i4>111</vt:i4>
      </vt:variant>
      <vt:variant>
        <vt:i4>0</vt:i4>
      </vt:variant>
      <vt:variant>
        <vt:i4>5</vt:i4>
      </vt:variant>
      <vt:variant>
        <vt:lpwstr>https://www.cbd.int/decisions/np-mop?m=np-mop-04</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720971</vt:i4>
      </vt:variant>
      <vt:variant>
        <vt:i4>102</vt:i4>
      </vt:variant>
      <vt:variant>
        <vt:i4>0</vt:i4>
      </vt:variant>
      <vt:variant>
        <vt:i4>5</vt:i4>
      </vt:variant>
      <vt:variant>
        <vt:lpwstr>https://www.cbd.int/doc/decisions/cop-15/cop-15-dec-05-en.pdf</vt:lpwstr>
      </vt:variant>
      <vt:variant>
        <vt:lpwstr/>
      </vt:variant>
      <vt:variant>
        <vt:i4>7995502</vt:i4>
      </vt:variant>
      <vt:variant>
        <vt:i4>96</vt:i4>
      </vt:variant>
      <vt:variant>
        <vt:i4>0</vt:i4>
      </vt:variant>
      <vt:variant>
        <vt:i4>5</vt:i4>
      </vt:variant>
      <vt:variant>
        <vt:lpwstr>https://www.cbd.int/decisions/cop?m=cop-14</vt:lpwstr>
      </vt:variant>
      <vt:variant>
        <vt:lpwstr/>
      </vt:variant>
      <vt:variant>
        <vt:i4>5439553</vt:i4>
      </vt:variant>
      <vt:variant>
        <vt:i4>93</vt:i4>
      </vt:variant>
      <vt:variant>
        <vt:i4>0</vt:i4>
      </vt:variant>
      <vt:variant>
        <vt:i4>5</vt:i4>
      </vt:variant>
      <vt:variant>
        <vt:lpwstr>https://www.cbd.int/decisions/np-mop?m=np-mop-03</vt:lpwstr>
      </vt:variant>
      <vt:variant>
        <vt:lpwstr/>
      </vt:variant>
      <vt:variant>
        <vt:i4>983064</vt:i4>
      </vt:variant>
      <vt:variant>
        <vt:i4>90</vt:i4>
      </vt:variant>
      <vt:variant>
        <vt:i4>0</vt:i4>
      </vt:variant>
      <vt:variant>
        <vt:i4>5</vt:i4>
      </vt:variant>
      <vt:variant>
        <vt:lpwstr>https://www.cbd.int/recommendations/sbi/?m=sbi-07</vt:lpwstr>
      </vt:variant>
      <vt:variant>
        <vt:lpwstr/>
      </vt:variant>
      <vt:variant>
        <vt:i4>5111815</vt:i4>
      </vt:variant>
      <vt:variant>
        <vt:i4>87</vt:i4>
      </vt:variant>
      <vt:variant>
        <vt:i4>0</vt:i4>
      </vt:variant>
      <vt:variant>
        <vt:i4>5</vt:i4>
      </vt:variant>
      <vt:variant>
        <vt:lpwstr>https://www.cbd.int/documents/CBD/SBI/7/7</vt:lpwstr>
      </vt:variant>
      <vt:variant>
        <vt:lpwstr/>
      </vt:variant>
      <vt:variant>
        <vt:i4>2621478</vt:i4>
      </vt:variant>
      <vt:variant>
        <vt:i4>81</vt:i4>
      </vt:variant>
      <vt:variant>
        <vt:i4>0</vt:i4>
      </vt:variant>
      <vt:variant>
        <vt:i4>5</vt:i4>
      </vt:variant>
      <vt:variant>
        <vt:lpwstr>https://www.cbd.int/documents/CBD/NP/ABSCH-IAC/6/2</vt:lpwstr>
      </vt:variant>
      <vt:variant>
        <vt:lpwstr/>
      </vt:variant>
      <vt:variant>
        <vt:i4>5439553</vt:i4>
      </vt:variant>
      <vt:variant>
        <vt:i4>78</vt:i4>
      </vt:variant>
      <vt:variant>
        <vt:i4>0</vt:i4>
      </vt:variant>
      <vt:variant>
        <vt:i4>5</vt:i4>
      </vt:variant>
      <vt:variant>
        <vt:lpwstr>https://www.cbd.int/decisions/np-mop?m=np-mop-03</vt:lpwstr>
      </vt:variant>
      <vt:variant>
        <vt:lpwstr/>
      </vt:variant>
      <vt:variant>
        <vt:i4>3407925</vt:i4>
      </vt:variant>
      <vt:variant>
        <vt:i4>72</vt:i4>
      </vt:variant>
      <vt:variant>
        <vt:i4>0</vt:i4>
      </vt:variant>
      <vt:variant>
        <vt:i4>5</vt:i4>
      </vt:variant>
      <vt:variant>
        <vt:lpwstr>https://www.cbd.int/documents/CBD/SBI/7/7/ADD1</vt:lpwstr>
      </vt:variant>
      <vt:variant>
        <vt:lpwstr/>
      </vt:variant>
      <vt:variant>
        <vt:i4>983048</vt:i4>
      </vt:variant>
      <vt:variant>
        <vt:i4>69</vt:i4>
      </vt:variant>
      <vt:variant>
        <vt:i4>0</vt:i4>
      </vt:variant>
      <vt:variant>
        <vt:i4>5</vt:i4>
      </vt:variant>
      <vt:variant>
        <vt:lpwstr>https://www.cbd.int/documents/CBD/SBI/7/INF/5</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https://www.cbd.int/documents/CBD/SBI/7/INF/5</vt:lpwstr>
      </vt:variant>
      <vt:variant>
        <vt:lpwstr/>
      </vt:variant>
      <vt:variant>
        <vt:i4>983048</vt:i4>
      </vt:variant>
      <vt:variant>
        <vt:i4>60</vt:i4>
      </vt:variant>
      <vt:variant>
        <vt:i4>0</vt:i4>
      </vt:variant>
      <vt:variant>
        <vt:i4>5</vt:i4>
      </vt:variant>
      <vt:variant>
        <vt:lpwstr>https://www.cbd.int/documents/CBD/SBI/7/INF/4</vt:lpwstr>
      </vt:variant>
      <vt:variant>
        <vt:lpwstr/>
      </vt:variant>
      <vt:variant>
        <vt:i4>983048</vt:i4>
      </vt:variant>
      <vt:variant>
        <vt:i4>57</vt:i4>
      </vt:variant>
      <vt:variant>
        <vt:i4>0</vt:i4>
      </vt:variant>
      <vt:variant>
        <vt:i4>5</vt:i4>
      </vt:variant>
      <vt:variant>
        <vt:lpwstr>https://www.cbd.int/documents/CBD/SBI/7/INF/2</vt:lpwstr>
      </vt:variant>
      <vt:variant>
        <vt:lpwstr/>
      </vt:variant>
      <vt:variant>
        <vt:i4>5439581</vt:i4>
      </vt:variant>
      <vt:variant>
        <vt:i4>54</vt:i4>
      </vt:variant>
      <vt:variant>
        <vt:i4>0</vt:i4>
      </vt:variant>
      <vt:variant>
        <vt:i4>5</vt:i4>
      </vt:variant>
      <vt:variant>
        <vt:lpwstr>https://www.cbd.int/decisions/np-mop/?m=np-mop-05</vt:lpwstr>
      </vt:variant>
      <vt:variant>
        <vt:lpwstr/>
      </vt:variant>
      <vt:variant>
        <vt:i4>7209010</vt:i4>
      </vt:variant>
      <vt:variant>
        <vt:i4>51</vt:i4>
      </vt:variant>
      <vt:variant>
        <vt:i4>0</vt:i4>
      </vt:variant>
      <vt:variant>
        <vt:i4>5</vt:i4>
      </vt:variant>
      <vt:variant>
        <vt:lpwstr>https://www.cbd.int/notifications/2025-129</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4915204</vt:i4>
      </vt:variant>
      <vt:variant>
        <vt:i4>42</vt:i4>
      </vt:variant>
      <vt:variant>
        <vt:i4>0</vt:i4>
      </vt:variant>
      <vt:variant>
        <vt:i4>5</vt:i4>
      </vt:variant>
      <vt:variant>
        <vt:lpwstr>http://absch.cbd.int/</vt:lpwstr>
      </vt:variant>
      <vt:variant>
        <vt:lpwstr/>
      </vt:variant>
      <vt:variant>
        <vt:i4>983064</vt:i4>
      </vt:variant>
      <vt:variant>
        <vt:i4>39</vt:i4>
      </vt:variant>
      <vt:variant>
        <vt:i4>0</vt:i4>
      </vt:variant>
      <vt:variant>
        <vt:i4>5</vt:i4>
      </vt:variant>
      <vt:variant>
        <vt:lpwstr>https://www.cbd.int/recommendations/sbi/?m=sbi-07</vt:lpwstr>
      </vt:variant>
      <vt:variant>
        <vt:lpwstr/>
      </vt:variant>
      <vt:variant>
        <vt:i4>5111815</vt:i4>
      </vt:variant>
      <vt:variant>
        <vt:i4>36</vt:i4>
      </vt:variant>
      <vt:variant>
        <vt:i4>0</vt:i4>
      </vt:variant>
      <vt:variant>
        <vt:i4>5</vt:i4>
      </vt:variant>
      <vt:variant>
        <vt:lpwstr>https://www.cbd.int/documents/CBD/SBI/7/7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983064</vt:i4>
      </vt:variant>
      <vt:variant>
        <vt:i4>9</vt:i4>
      </vt:variant>
      <vt:variant>
        <vt:i4>0</vt:i4>
      </vt:variant>
      <vt:variant>
        <vt:i4>5</vt:i4>
      </vt:variant>
      <vt:variant>
        <vt:lpwstr>https://www.cbd.int/recommendations/sbi/?m=sbi-07</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5046287</vt:i4>
      </vt:variant>
      <vt:variant>
        <vt:i4>63</vt:i4>
      </vt:variant>
      <vt:variant>
        <vt:i4>0</vt:i4>
      </vt:variant>
      <vt:variant>
        <vt:i4>5</vt:i4>
      </vt:variant>
      <vt:variant>
        <vt:lpwstr>https://nmbs.dsmz.de/</vt:lpwstr>
      </vt:variant>
      <vt:variant>
        <vt:lpwstr/>
      </vt:variant>
      <vt:variant>
        <vt:i4>3407925</vt:i4>
      </vt:variant>
      <vt:variant>
        <vt:i4>57</vt:i4>
      </vt:variant>
      <vt:variant>
        <vt:i4>0</vt:i4>
      </vt:variant>
      <vt:variant>
        <vt:i4>5</vt:i4>
      </vt:variant>
      <vt:variant>
        <vt:lpwstr>https://www.cbd.int/documents/CBD/SBI/7/7/ADD1</vt:lpwstr>
      </vt:variant>
      <vt:variant>
        <vt:lpwstr/>
      </vt:variant>
      <vt:variant>
        <vt:i4>3407920</vt:i4>
      </vt:variant>
      <vt:variant>
        <vt:i4>54</vt:i4>
      </vt:variant>
      <vt:variant>
        <vt:i4>0</vt:i4>
      </vt:variant>
      <vt:variant>
        <vt:i4>5</vt:i4>
      </vt:variant>
      <vt:variant>
        <vt:lpwstr>https://www.cbd.int/documents/CBD/SBI/7/2/ADD1</vt:lpwstr>
      </vt:variant>
      <vt:variant>
        <vt:lpwstr/>
      </vt:variant>
      <vt:variant>
        <vt:i4>3670068</vt:i4>
      </vt:variant>
      <vt:variant>
        <vt:i4>51</vt:i4>
      </vt:variant>
      <vt:variant>
        <vt:i4>0</vt:i4>
      </vt:variant>
      <vt:variant>
        <vt:i4>5</vt:i4>
      </vt:variant>
      <vt:variant>
        <vt:lpwstr>https://www.cbd.int/documents/CBD/SBSTTA/28/2/ADD1/REV1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2687014</vt:i4>
      </vt:variant>
      <vt:variant>
        <vt:i4>39</vt:i4>
      </vt:variant>
      <vt:variant>
        <vt:i4>0</vt:i4>
      </vt:variant>
      <vt:variant>
        <vt:i4>5</vt:i4>
      </vt:variant>
      <vt:variant>
        <vt:lpwstr>https://www.cbd.int/documents/CBD/NP/ABSCH-IAC/6/3</vt:lpwstr>
      </vt:variant>
      <vt:variant>
        <vt:lpwstr/>
      </vt:variant>
      <vt:variant>
        <vt:i4>2949183</vt:i4>
      </vt:variant>
      <vt:variant>
        <vt:i4>36</vt:i4>
      </vt:variant>
      <vt:variant>
        <vt:i4>0</vt:i4>
      </vt:variant>
      <vt:variant>
        <vt:i4>5</vt:i4>
      </vt:variant>
      <vt:variant>
        <vt:lpwstr>https://absch.cbd.int/en/kb/tags/absch-announcement/Recording-Webinar-on-the-ABS-Clearing-House-Findings-from-the-Assessment-and-Review-of-the-Nagoya-Protocol/69fe0fc01329f5e500222c3a</vt:lpwstr>
      </vt:variant>
      <vt:variant>
        <vt:lpwstr/>
      </vt:variant>
      <vt:variant>
        <vt:i4>6553649</vt:i4>
      </vt:variant>
      <vt:variant>
        <vt:i4>30</vt:i4>
      </vt:variant>
      <vt:variant>
        <vt:i4>0</vt:i4>
      </vt:variant>
      <vt:variant>
        <vt:i4>5</vt:i4>
      </vt:variant>
      <vt:variant>
        <vt:lpwstr>https://www.cbd.int/notifications/2025-113</vt:lpwstr>
      </vt:variant>
      <vt:variant>
        <vt:lpwstr/>
      </vt:variant>
      <vt:variant>
        <vt:i4>6225923</vt:i4>
      </vt:variant>
      <vt:variant>
        <vt:i4>27</vt:i4>
      </vt:variant>
      <vt:variant>
        <vt:i4>0</vt:i4>
      </vt:variant>
      <vt:variant>
        <vt:i4>5</vt:i4>
      </vt:variant>
      <vt:variant>
        <vt:lpwstr>https://www.cbd.int/documents/CBD/NP/CB-IAC/2026/1/4</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5767171</vt:i4>
      </vt:variant>
      <vt:variant>
        <vt:i4>21</vt:i4>
      </vt:variant>
      <vt:variant>
        <vt:i4>0</vt:i4>
      </vt:variant>
      <vt:variant>
        <vt:i4>5</vt:i4>
      </vt:variant>
      <vt:variant>
        <vt:lpwstr>https://www.cbd.int/documents/CBD/NP/CB-IAC/2026/1/3</vt:lpwstr>
      </vt:variant>
      <vt:variant>
        <vt:lpwstr/>
      </vt:variant>
      <vt:variant>
        <vt:i4>4325468</vt:i4>
      </vt:variant>
      <vt:variant>
        <vt:i4>18</vt:i4>
      </vt:variant>
      <vt:variant>
        <vt:i4>0</vt:i4>
      </vt:variant>
      <vt:variant>
        <vt:i4>5</vt:i4>
      </vt:variant>
      <vt:variant>
        <vt:lpwstr>https://absch.cbd.int/en/kb/tags/webinars/Recording-Webinar-on-Capacity-Building-and-Financial-Resources/69fe132a024bdd0128b95069</vt:lpwstr>
      </vt:variant>
      <vt:variant>
        <vt:lpwstr/>
      </vt:variant>
      <vt:variant>
        <vt:i4>7864362</vt:i4>
      </vt:variant>
      <vt:variant>
        <vt:i4>12</vt:i4>
      </vt:variant>
      <vt:variant>
        <vt:i4>0</vt:i4>
      </vt:variant>
      <vt:variant>
        <vt:i4>5</vt:i4>
      </vt:variant>
      <vt:variant>
        <vt:lpwstr>https://nagoyaprotocol-hub.de/easy-abs-guides/</vt:lpwstr>
      </vt:variant>
      <vt:variant>
        <vt:lpwstr/>
      </vt:variant>
      <vt:variant>
        <vt:i4>5832781</vt:i4>
      </vt:variant>
      <vt:variant>
        <vt:i4>9</vt:i4>
      </vt:variant>
      <vt:variant>
        <vt:i4>0</vt:i4>
      </vt:variant>
      <vt:variant>
        <vt:i4>5</vt:i4>
      </vt:variant>
      <vt:variant>
        <vt:lpwstr>https://www.cbd.int/meetings/NP-CC-05</vt:lpwstr>
      </vt:variant>
      <vt:variant>
        <vt:lpwstr/>
      </vt:variant>
      <vt:variant>
        <vt:i4>8257591</vt:i4>
      </vt:variant>
      <vt:variant>
        <vt:i4>6</vt:i4>
      </vt:variant>
      <vt:variant>
        <vt:i4>0</vt:i4>
      </vt:variant>
      <vt:variant>
        <vt:i4>5</vt:i4>
      </vt:variant>
      <vt:variant>
        <vt:lpwstr>https://www.cbd.int/meetings/NP-CB-IAC-2026-01</vt:lpwstr>
      </vt:variant>
      <vt:variant>
        <vt:lpwstr/>
      </vt:variant>
      <vt:variant>
        <vt:i4>6488124</vt:i4>
      </vt:variant>
      <vt:variant>
        <vt:i4>3</vt:i4>
      </vt:variant>
      <vt:variant>
        <vt:i4>0</vt:i4>
      </vt:variant>
      <vt:variant>
        <vt:i4>5</vt:i4>
      </vt:variant>
      <vt:variant>
        <vt:lpwstr>https://www.cbd.int/meetings/SBI-07</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2293777</vt:i4>
      </vt:variant>
      <vt:variant>
        <vt:i4>0</vt:i4>
      </vt:variant>
      <vt:variant>
        <vt:i4>0</vt:i4>
      </vt:variant>
      <vt:variant>
        <vt:i4>5</vt:i4>
      </vt:variant>
      <vt:variant>
        <vt:lpwstr>mailto:diasm@un.org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dc:title>
  <dc:subject>CBD/NP/MOP/6/7</dc:subject>
  <dc:creator>Beatriz Gomez Castro</dc:creator>
  <cp:keywords>Convention on Biological Diversity</cp:keywords>
  <cp:lastModifiedBy>Veronique Lefebvre</cp:lastModifiedBy>
  <cp:revision>8</cp:revision>
  <cp:lastPrinted>2026-09-03T04:16:00Z</cp:lastPrinted>
  <dcterms:created xsi:type="dcterms:W3CDTF">2026-09-24T18:46:00Z</dcterms:created>
  <dcterms:modified xsi:type="dcterms:W3CDTF">2026-09-24T18:50:00Z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0x010100D2DCE20B4A46324F91882C0B469D095E</vt:lpwstr>
  </property>
</Properties>
</file>