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127"/>
        <w:gridCol w:w="5244"/>
      </w:tblGrid>
      <w:tr w:rsidR="003809A2" w14:paraId="6453937F" w14:textId="77777777" w:rsidTr="00324E62">
        <w:trPr>
          <w:trHeight w:val="851"/>
        </w:trPr>
        <w:tc>
          <w:tcPr>
            <w:tcW w:w="472" w:type="pct"/>
            <w:tcBorders>
              <w:bottom w:val="single" w:sz="8" w:space="0" w:color="auto"/>
            </w:tcBorders>
            <w:vAlign w:val="bottom"/>
          </w:tcPr>
          <w:p w14:paraId="3413DFED" w14:textId="77777777" w:rsidR="00A96B21" w:rsidRPr="0062628C" w:rsidRDefault="00891A0A" w:rsidP="00695A97">
            <w:pPr>
              <w:spacing w:after="120"/>
              <w:jc w:val="left"/>
            </w:pPr>
            <w:bookmarkStart w:id="0" w:name="_Hlk137651738"/>
            <w:r w:rsidRPr="0062628C">
              <w:rPr>
                <w:noProof/>
              </w:rPr>
              <w:drawing>
                <wp:inline distT="0" distB="0" distL="0" distR="0" wp14:anchorId="0B5BEE6B" wp14:editId="60D6365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95443"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6494" cy="403200"/>
                          </a:xfrm>
                          <a:prstGeom prst="rect">
                            <a:avLst/>
                          </a:prstGeom>
                          <a:noFill/>
                          <a:ln>
                            <a:noFill/>
                          </a:ln>
                        </pic:spPr>
                      </pic:pic>
                    </a:graphicData>
                  </a:graphic>
                </wp:inline>
              </w:drawing>
            </w:r>
          </w:p>
        </w:tc>
        <w:tc>
          <w:tcPr>
            <w:tcW w:w="1994" w:type="pct"/>
            <w:tcBorders>
              <w:bottom w:val="single" w:sz="8" w:space="0" w:color="auto"/>
            </w:tcBorders>
            <w:tcFitText/>
            <w:vAlign w:val="bottom"/>
          </w:tcPr>
          <w:p w14:paraId="79825F6F" w14:textId="77777777" w:rsidR="00A96B21" w:rsidRPr="0062628C" w:rsidRDefault="000E44F0" w:rsidP="00695A97">
            <w:pPr>
              <w:spacing w:after="120"/>
              <w:jc w:val="left"/>
            </w:pPr>
            <w:r w:rsidRPr="00A66D96">
              <w:rPr>
                <w:noProof/>
                <w:lang w:eastAsia="ru-RU"/>
              </w:rPr>
              <w:drawing>
                <wp:inline distT="0" distB="0" distL="0" distR="0" wp14:anchorId="29A4BED3" wp14:editId="30396026">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p>
        </w:tc>
        <w:tc>
          <w:tcPr>
            <w:tcW w:w="2534" w:type="pct"/>
            <w:tcBorders>
              <w:bottom w:val="single" w:sz="8" w:space="0" w:color="auto"/>
            </w:tcBorders>
            <w:vAlign w:val="bottom"/>
          </w:tcPr>
          <w:p w14:paraId="19942B73" w14:textId="77777777" w:rsidR="00A96B21" w:rsidRPr="0062628C" w:rsidRDefault="00891A0A" w:rsidP="009477BD">
            <w:pPr>
              <w:pStyle w:val="ABSymbol"/>
              <w:tabs>
                <w:tab w:val="clear" w:pos="1871"/>
              </w:tabs>
              <w:ind w:left="0"/>
            </w:pPr>
            <w:r w:rsidRPr="00F07979">
              <w:rPr>
                <w:rFonts w:eastAsia="Times New Roman"/>
                <w:sz w:val="40"/>
                <w:szCs w:val="40"/>
              </w:rPr>
              <w:t>CBD</w:t>
            </w:r>
            <w:r w:rsidRPr="00F07979">
              <w:rPr>
                <w:rFonts w:eastAsia="Times New Roman"/>
              </w:rPr>
              <w:t>/NP/CC/5/4/Add.2-</w:t>
            </w:r>
            <w:r w:rsidRPr="00F07979">
              <w:rPr>
                <w:rFonts w:eastAsia="Times New Roman"/>
                <w:sz w:val="40"/>
                <w:szCs w:val="40"/>
              </w:rPr>
              <w:t>CBD</w:t>
            </w:r>
            <w:r w:rsidRPr="00F07979">
              <w:rPr>
                <w:rFonts w:eastAsia="Times New Roman"/>
              </w:rPr>
              <w:t>/SBI/7/7/Add.2</w:t>
            </w:r>
          </w:p>
        </w:tc>
      </w:tr>
      <w:tr w:rsidR="003809A2" w14:paraId="741DE798" w14:textId="77777777" w:rsidTr="00324E62">
        <w:tc>
          <w:tcPr>
            <w:tcW w:w="2466" w:type="pct"/>
            <w:gridSpan w:val="2"/>
            <w:tcBorders>
              <w:top w:val="single" w:sz="8" w:space="0" w:color="auto"/>
              <w:bottom w:val="single" w:sz="12" w:space="0" w:color="auto"/>
            </w:tcBorders>
          </w:tcPr>
          <w:p w14:paraId="754E5C3B" w14:textId="77777777" w:rsidR="00A96B21" w:rsidRPr="0062628C" w:rsidRDefault="000E44F0" w:rsidP="00695A97">
            <w:pPr>
              <w:pStyle w:val="Cornernotation"/>
              <w:suppressLineNumbers/>
              <w:suppressAutoHyphens/>
              <w:spacing w:before="120" w:after="120"/>
              <w:ind w:left="0" w:right="0" w:firstLine="0"/>
            </w:pPr>
            <w:r w:rsidRPr="001E2C8A">
              <w:rPr>
                <w:noProof/>
                <w:snapToGrid w:val="0"/>
                <w:kern w:val="22"/>
                <w:lang w:eastAsia="ru-RU"/>
              </w:rPr>
              <w:drawing>
                <wp:inline distT="0" distB="0" distL="0" distR="0" wp14:anchorId="4D9A7BED" wp14:editId="3A9105AB">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534" w:type="pct"/>
            <w:tcBorders>
              <w:top w:val="single" w:sz="8" w:space="0" w:color="auto"/>
              <w:bottom w:val="single" w:sz="12" w:space="0" w:color="auto"/>
            </w:tcBorders>
          </w:tcPr>
          <w:p w14:paraId="5A352F41" w14:textId="77777777" w:rsidR="00A96B21" w:rsidRPr="0062628C" w:rsidRDefault="00891A0A" w:rsidP="003C6F10">
            <w:pPr>
              <w:ind w:left="2584"/>
              <w:rPr>
                <w:sz w:val="22"/>
                <w:szCs w:val="22"/>
              </w:rPr>
            </w:pPr>
            <w:r w:rsidRPr="00F07979">
              <w:rPr>
                <w:rFonts w:eastAsia="Times New Roman"/>
                <w:sz w:val="22"/>
                <w:szCs w:val="22"/>
                <w:lang w:val="en-CA"/>
              </w:rPr>
              <w:t>Distr.: General</w:t>
            </w:r>
          </w:p>
          <w:p w14:paraId="4562B923" w14:textId="77777777" w:rsidR="00A96B21" w:rsidRPr="009477BD" w:rsidRDefault="00891A0A" w:rsidP="003C6F10">
            <w:pPr>
              <w:ind w:left="2584"/>
              <w:rPr>
                <w:sz w:val="22"/>
                <w:szCs w:val="22"/>
              </w:rPr>
            </w:pPr>
            <w:r w:rsidRPr="00F07979">
              <w:rPr>
                <w:rFonts w:eastAsia="Times New Roman"/>
                <w:sz w:val="22"/>
                <w:szCs w:val="22"/>
                <w:lang w:val="en-CA"/>
              </w:rPr>
              <w:t>20 April 2026</w:t>
            </w:r>
          </w:p>
          <w:p w14:paraId="77655C76" w14:textId="77777777" w:rsidR="00F07979" w:rsidRPr="00F07979" w:rsidRDefault="00891A0A" w:rsidP="003C6F10">
            <w:pPr>
              <w:ind w:left="2584"/>
              <w:rPr>
                <w:rFonts w:eastAsia="Times New Roman"/>
                <w:sz w:val="22"/>
                <w:szCs w:val="22"/>
                <w:lang w:val="en-CA"/>
              </w:rPr>
            </w:pPr>
            <w:r w:rsidRPr="00F07979">
              <w:rPr>
                <w:rFonts w:eastAsia="Times New Roman"/>
                <w:sz w:val="22"/>
                <w:szCs w:val="22"/>
                <w:lang w:val="en-CA"/>
              </w:rPr>
              <w:t xml:space="preserve">Russian </w:t>
            </w:r>
          </w:p>
          <w:p w14:paraId="06991887" w14:textId="77777777" w:rsidR="00A96B21" w:rsidRPr="0062628C" w:rsidRDefault="00891A0A" w:rsidP="003C6F10">
            <w:pPr>
              <w:ind w:left="2584"/>
              <w:rPr>
                <w:sz w:val="22"/>
                <w:szCs w:val="22"/>
              </w:rPr>
            </w:pPr>
            <w:r w:rsidRPr="00F07979">
              <w:rPr>
                <w:rFonts w:eastAsia="Times New Roman"/>
                <w:sz w:val="22"/>
                <w:szCs w:val="22"/>
                <w:lang w:val="en-CA"/>
              </w:rPr>
              <w:t>Original: English</w:t>
            </w:r>
          </w:p>
          <w:p w14:paraId="3A4E97AF" w14:textId="77777777" w:rsidR="00A96B21" w:rsidRPr="0062628C" w:rsidRDefault="00A96B21" w:rsidP="00695A97"/>
        </w:tc>
      </w:tr>
    </w:tbl>
    <w:p w14:paraId="3A4A95F3" w14:textId="77777777" w:rsidR="00B347D9" w:rsidRPr="009477BD" w:rsidRDefault="00B347D9" w:rsidP="009477BD">
      <w:pPr>
        <w:rPr>
          <w:sz w:val="4"/>
          <w:szCs w:val="4"/>
        </w:rPr>
      </w:pPr>
    </w:p>
    <w:tbl>
      <w:tblPr>
        <w:tblW w:w="10348" w:type="dxa"/>
        <w:tblInd w:w="-283" w:type="dxa"/>
        <w:tblLayout w:type="fixed"/>
        <w:tblCellMar>
          <w:left w:w="283" w:type="dxa"/>
        </w:tblCellMar>
        <w:tblLook w:val="0000" w:firstRow="0" w:lastRow="0" w:firstColumn="0" w:lastColumn="0" w:noHBand="0" w:noVBand="0"/>
      </w:tblPr>
      <w:tblGrid>
        <w:gridCol w:w="5103"/>
        <w:gridCol w:w="5245"/>
      </w:tblGrid>
      <w:tr w:rsidR="003809A2" w:rsidRPr="00AD492E" w14:paraId="31C58568" w14:textId="77777777" w:rsidTr="00324E62">
        <w:trPr>
          <w:trHeight w:val="57"/>
        </w:trPr>
        <w:tc>
          <w:tcPr>
            <w:tcW w:w="5103" w:type="dxa"/>
          </w:tcPr>
          <w:p w14:paraId="5A675C20" w14:textId="77777777" w:rsidR="0009745C" w:rsidRPr="00F07979" w:rsidRDefault="00891A0A" w:rsidP="009477BD">
            <w:pPr>
              <w:pStyle w:val="AFCorN12Bold"/>
              <w:rPr>
                <w:lang w:val="ru-RU"/>
              </w:rPr>
            </w:pPr>
            <w:r>
              <w:rPr>
                <w:rFonts w:eastAsia="Times New Roman"/>
                <w:bCs/>
                <w:szCs w:val="24"/>
                <w:lang w:val="ru-RU"/>
              </w:rPr>
              <w:t xml:space="preserve">Комитет по соблюдению в рамках </w:t>
            </w:r>
            <w:r>
              <w:rPr>
                <w:rFonts w:eastAsia="Times New Roman"/>
                <w:bCs/>
                <w:szCs w:val="24"/>
                <w:lang w:val="ru-RU"/>
              </w:rPr>
              <w:br/>
            </w:r>
            <w:proofErr w:type="spellStart"/>
            <w:r>
              <w:rPr>
                <w:rFonts w:eastAsia="Times New Roman"/>
                <w:bCs/>
                <w:szCs w:val="24"/>
                <w:lang w:val="ru-RU"/>
              </w:rPr>
              <w:t>Нагойского</w:t>
            </w:r>
            <w:proofErr w:type="spellEnd"/>
            <w:r>
              <w:rPr>
                <w:rFonts w:eastAsia="Times New Roman"/>
                <w:bCs/>
                <w:szCs w:val="24"/>
                <w:lang w:val="ru-RU"/>
              </w:rPr>
              <w:t xml:space="preserve"> протокола регулирования доступа к генетическим ресурсам и совместного использования выгод</w:t>
            </w:r>
          </w:p>
          <w:p w14:paraId="4A461117" w14:textId="77777777" w:rsidR="0009745C" w:rsidRPr="00F07979" w:rsidRDefault="00891A0A" w:rsidP="009477BD">
            <w:pPr>
              <w:pStyle w:val="AFCorNBold"/>
              <w:rPr>
                <w:lang w:val="ru-RU"/>
              </w:rPr>
            </w:pPr>
            <w:r>
              <w:rPr>
                <w:rFonts w:eastAsia="Times New Roman"/>
                <w:bCs/>
                <w:lang w:val="ru-RU"/>
              </w:rPr>
              <w:t>Пятое совещание</w:t>
            </w:r>
          </w:p>
          <w:p w14:paraId="7D0A748C" w14:textId="77777777" w:rsidR="0009745C" w:rsidRPr="00F07979" w:rsidRDefault="00891A0A" w:rsidP="009477BD">
            <w:pPr>
              <w:pStyle w:val="AFCorNNormal"/>
              <w:rPr>
                <w:lang w:val="ru-RU"/>
              </w:rPr>
            </w:pPr>
            <w:r>
              <w:rPr>
                <w:rFonts w:eastAsia="Times New Roman"/>
                <w:lang w:val="ru-RU"/>
              </w:rPr>
              <w:t>Монреаль, Канада, 27–29 мая 2026 года</w:t>
            </w:r>
          </w:p>
          <w:p w14:paraId="15260CDB" w14:textId="77777777" w:rsidR="00B347D9" w:rsidRPr="00F07979" w:rsidRDefault="00891A0A" w:rsidP="009477BD">
            <w:pPr>
              <w:pStyle w:val="AFCorNNormal"/>
              <w:rPr>
                <w:lang w:val="ru-RU"/>
              </w:rPr>
            </w:pPr>
            <w:r>
              <w:rPr>
                <w:rFonts w:eastAsia="Times New Roman"/>
                <w:lang w:val="ru-RU"/>
              </w:rPr>
              <w:t>Пункт 5 предварительной повестки дня</w:t>
            </w:r>
            <w:r w:rsidRPr="00F07979">
              <w:rPr>
                <w:rStyle w:val="FootnoteReference"/>
                <w:lang w:val="ru-RU"/>
              </w:rPr>
              <w:footnoteReference w:customMarkFollows="1" w:id="2"/>
              <w:t>*</w:t>
            </w:r>
          </w:p>
          <w:p w14:paraId="6FC7F9E8" w14:textId="77777777" w:rsidR="00345C00" w:rsidRPr="00AD492E" w:rsidRDefault="00891A0A" w:rsidP="00345C00">
            <w:pPr>
              <w:pStyle w:val="AFCorNBold"/>
              <w:rPr>
                <w:lang w:val="ru-RU"/>
              </w:rPr>
            </w:pPr>
            <w:r w:rsidRPr="00FB292D">
              <w:rPr>
                <w:rFonts w:eastAsia="Times New Roman"/>
                <w:bCs/>
                <w:lang w:val="ru-RU"/>
              </w:rPr>
              <w:t xml:space="preserve">Вклад во вторую оценку и обзор </w:t>
            </w:r>
            <w:r w:rsidRPr="00FB292D">
              <w:rPr>
                <w:rFonts w:eastAsia="Times New Roman"/>
                <w:bCs/>
                <w:lang w:val="ru-RU"/>
              </w:rPr>
              <w:br/>
            </w:r>
            <w:r w:rsidRPr="00FB292D">
              <w:rPr>
                <w:rFonts w:eastAsia="Times New Roman"/>
                <w:bCs/>
                <w:lang w:val="ru-RU"/>
              </w:rPr>
              <w:t xml:space="preserve">эффективности </w:t>
            </w:r>
            <w:proofErr w:type="spellStart"/>
            <w:r w:rsidRPr="00FB292D">
              <w:rPr>
                <w:rFonts w:eastAsia="Times New Roman"/>
                <w:bCs/>
                <w:lang w:val="ru-RU"/>
              </w:rPr>
              <w:t>Нагойского</w:t>
            </w:r>
            <w:proofErr w:type="spellEnd"/>
            <w:r w:rsidRPr="00FB292D">
              <w:rPr>
                <w:rFonts w:eastAsia="Times New Roman"/>
                <w:bCs/>
                <w:lang w:val="ru-RU"/>
              </w:rPr>
              <w:t xml:space="preserve"> протокола</w:t>
            </w:r>
          </w:p>
        </w:tc>
        <w:tc>
          <w:tcPr>
            <w:tcW w:w="5245" w:type="dxa"/>
          </w:tcPr>
          <w:p w14:paraId="65CB3D01" w14:textId="77777777" w:rsidR="000F0DBE" w:rsidRPr="00F07979" w:rsidRDefault="00891A0A" w:rsidP="009477BD">
            <w:pPr>
              <w:pStyle w:val="Cornernotation"/>
              <w:ind w:right="0"/>
              <w:rPr>
                <w:bCs/>
                <w:lang w:val="ru-RU"/>
              </w:rPr>
            </w:pPr>
            <w:r>
              <w:rPr>
                <w:rFonts w:eastAsia="Times New Roman"/>
                <w:bCs/>
                <w:szCs w:val="24"/>
                <w:lang w:val="ru-RU"/>
              </w:rPr>
              <w:t>Вспомогательный орган по осуществлению</w:t>
            </w:r>
          </w:p>
          <w:p w14:paraId="40F035A4" w14:textId="77777777" w:rsidR="000F0DBE" w:rsidRPr="00F07979" w:rsidRDefault="00891A0A" w:rsidP="000F0DBE">
            <w:pPr>
              <w:pStyle w:val="AFCorNBold"/>
              <w:rPr>
                <w:lang w:val="ru-RU"/>
              </w:rPr>
            </w:pPr>
            <w:r>
              <w:rPr>
                <w:rFonts w:eastAsia="Times New Roman"/>
                <w:bCs/>
                <w:lang w:val="ru-RU"/>
              </w:rPr>
              <w:t>Седьмое совещание</w:t>
            </w:r>
          </w:p>
          <w:p w14:paraId="5A46AC18" w14:textId="77777777" w:rsidR="000F0DBE" w:rsidRPr="00F07979" w:rsidRDefault="00891A0A" w:rsidP="000F0DBE">
            <w:pPr>
              <w:pStyle w:val="AFCorNNormal"/>
              <w:rPr>
                <w:lang w:val="ru-RU"/>
              </w:rPr>
            </w:pPr>
            <w:r>
              <w:rPr>
                <w:rFonts w:eastAsia="Times New Roman"/>
                <w:lang w:val="ru-RU"/>
              </w:rPr>
              <w:t>Найроби, 4–12 августа 2026 года</w:t>
            </w:r>
          </w:p>
          <w:p w14:paraId="6444F48D" w14:textId="77777777" w:rsidR="000F0DBE" w:rsidRPr="00F07979" w:rsidRDefault="00891A0A" w:rsidP="000F0DBE">
            <w:pPr>
              <w:pStyle w:val="AFCorNNormal"/>
              <w:rPr>
                <w:lang w:val="ru-RU"/>
              </w:rPr>
            </w:pPr>
            <w:r>
              <w:rPr>
                <w:rFonts w:eastAsia="Times New Roman"/>
                <w:lang w:val="ru-RU"/>
              </w:rPr>
              <w:t>Пункт 7 предварительной повестки дня</w:t>
            </w:r>
            <w:r>
              <w:rPr>
                <w:rFonts w:eastAsia="Times New Roman"/>
                <w:vertAlign w:val="superscript"/>
                <w:lang w:val="ru-RU"/>
              </w:rPr>
              <w:t>*</w:t>
            </w:r>
            <w:r w:rsidRPr="00F07979">
              <w:rPr>
                <w:rStyle w:val="FootnoteReference"/>
                <w:lang w:val="ru-RU"/>
              </w:rPr>
              <w:footnoteReference w:customMarkFollows="1" w:id="3"/>
              <w:t>*</w:t>
            </w:r>
            <w:r>
              <w:rPr>
                <w:rFonts w:eastAsia="Times New Roman"/>
                <w:lang w:val="ru-RU"/>
              </w:rPr>
              <w:t xml:space="preserve"> </w:t>
            </w:r>
          </w:p>
          <w:p w14:paraId="4466AB46" w14:textId="77777777" w:rsidR="00B347D9" w:rsidRPr="00F07979" w:rsidRDefault="00891A0A" w:rsidP="009477BD">
            <w:pPr>
              <w:pStyle w:val="AFCorNBold"/>
              <w:rPr>
                <w:lang w:val="ru-RU"/>
              </w:rPr>
            </w:pPr>
            <w:r>
              <w:rPr>
                <w:rFonts w:eastAsia="Times New Roman"/>
                <w:bCs/>
                <w:lang w:val="ru-RU"/>
              </w:rPr>
              <w:t xml:space="preserve">Вторая оценка и обзор эффективности </w:t>
            </w:r>
            <w:r>
              <w:rPr>
                <w:rFonts w:eastAsia="Times New Roman"/>
                <w:bCs/>
                <w:lang w:val="ru-RU"/>
              </w:rPr>
              <w:br/>
            </w:r>
            <w:proofErr w:type="spellStart"/>
            <w:r>
              <w:rPr>
                <w:rFonts w:eastAsia="Times New Roman"/>
                <w:bCs/>
                <w:lang w:val="ru-RU"/>
              </w:rPr>
              <w:t>Нагойского</w:t>
            </w:r>
            <w:proofErr w:type="spellEnd"/>
            <w:r>
              <w:rPr>
                <w:rFonts w:eastAsia="Times New Roman"/>
                <w:bCs/>
                <w:lang w:val="ru-RU"/>
              </w:rPr>
              <w:t xml:space="preserve"> протокола</w:t>
            </w:r>
          </w:p>
        </w:tc>
      </w:tr>
    </w:tbl>
    <w:p w14:paraId="019BAC9E" w14:textId="77777777" w:rsidR="00B347D9" w:rsidRPr="00F07979" w:rsidRDefault="00891A0A" w:rsidP="009477BD">
      <w:pPr>
        <w:pStyle w:val="CBDTitle"/>
        <w:rPr>
          <w:bCs/>
          <w:lang w:val="ru-RU"/>
        </w:rPr>
      </w:pPr>
      <w:sdt>
        <w:sdtPr>
          <w:alias w:val="Title"/>
          <w:id w:val="1293490635"/>
          <w:placeholder>
            <w:docPart w:val="06C935864A314DF8BDB799161515BB81"/>
          </w:placeholder>
          <w:dataBinding w:prefixMappings="xmlns:ns0='http://purl.org/dc/elements/1.1/' xmlns:ns1='http://schemas.openxmlformats.org/package/2006/metadata/core-properties' " w:xpath="/ns1:coreProperties[1]/ns0:title[1]" w:storeItemID="{6C3C8BC8-F283-45AE-878A-BAB7291924A1}"/>
          <w:text/>
        </w:sdtPr>
        <w:sdtEndPr/>
        <w:sdtContent>
          <w:r>
            <w:rPr>
              <w:rFonts w:eastAsia="Times New Roman"/>
              <w:bCs/>
              <w:szCs w:val="28"/>
              <w:lang w:val="ru-RU"/>
            </w:rPr>
            <w:t xml:space="preserve">Обобщение мнений для подготовки предварительного обзора процедур и механизмов обеспечения соблюдения </w:t>
          </w:r>
          <w:proofErr w:type="spellStart"/>
          <w:r>
            <w:rPr>
              <w:rFonts w:eastAsia="Times New Roman"/>
              <w:bCs/>
              <w:szCs w:val="28"/>
              <w:lang w:val="ru-RU"/>
            </w:rPr>
            <w:t>Нагойского</w:t>
          </w:r>
          <w:proofErr w:type="spellEnd"/>
          <w:r>
            <w:rPr>
              <w:rFonts w:eastAsia="Times New Roman"/>
              <w:bCs/>
              <w:szCs w:val="28"/>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sdtContent>
      </w:sdt>
    </w:p>
    <w:bookmarkEnd w:id="0"/>
    <w:p w14:paraId="4C39E7F7" w14:textId="77777777" w:rsidR="002219C2" w:rsidRPr="0062628C" w:rsidRDefault="00891A0A" w:rsidP="009477BD">
      <w:pPr>
        <w:pStyle w:val="CBDSubTitle"/>
      </w:pPr>
      <w:r>
        <w:rPr>
          <w:rFonts w:eastAsia="Times New Roman"/>
          <w:bCs/>
          <w:lang w:val="ru-RU"/>
        </w:rPr>
        <w:t>Записка секретариата</w:t>
      </w:r>
    </w:p>
    <w:p w14:paraId="6484BBE8" w14:textId="77777777" w:rsidR="004E1D61" w:rsidRPr="0062628C" w:rsidRDefault="00891A0A" w:rsidP="009477BD">
      <w:pPr>
        <w:pStyle w:val="CBDH1"/>
      </w:pPr>
      <w:r>
        <w:rPr>
          <w:rFonts w:eastAsia="Times New Roman"/>
          <w:bCs/>
          <w:szCs w:val="28"/>
          <w:lang w:val="ru-RU"/>
        </w:rPr>
        <w:t>I.</w:t>
      </w:r>
      <w:r>
        <w:rPr>
          <w:rFonts w:eastAsia="Times New Roman"/>
          <w:bCs/>
          <w:szCs w:val="28"/>
          <w:lang w:val="ru-RU"/>
        </w:rPr>
        <w:tab/>
        <w:t>Введение</w:t>
      </w:r>
    </w:p>
    <w:p w14:paraId="53299C08" w14:textId="77777777" w:rsidR="005770B6" w:rsidRPr="0062628C" w:rsidRDefault="00891A0A" w:rsidP="009477BD">
      <w:pPr>
        <w:pStyle w:val="CBDNormalNumber"/>
        <w:rPr>
          <w:rFonts w:eastAsia="Times New Roman"/>
          <w:lang w:val="ru-RU"/>
        </w:rPr>
      </w:pPr>
      <w:r>
        <w:rPr>
          <w:rFonts w:eastAsia="Times New Roman"/>
          <w:lang w:val="ru-RU"/>
        </w:rPr>
        <w:t>На своем пятом совещании в решении </w:t>
      </w:r>
      <w:hyperlink r:id="rId14" w:history="1">
        <w:r w:rsidR="005770B6">
          <w:rPr>
            <w:rFonts w:eastAsia="Times New Roman"/>
            <w:color w:val="0563C1"/>
            <w:u w:val="single"/>
            <w:lang w:val="ru-RU"/>
          </w:rPr>
          <w:t>NP-5/5</w:t>
        </w:r>
      </w:hyperlink>
      <w:r>
        <w:rPr>
          <w:rFonts w:eastAsia="Times New Roman"/>
          <w:lang w:val="ru-RU"/>
        </w:rPr>
        <w:t xml:space="preserve"> Конференция Сторон, выступающая в качестве совещания Сторон </w:t>
      </w:r>
      <w:proofErr w:type="spellStart"/>
      <w:r>
        <w:rPr>
          <w:rFonts w:eastAsia="Times New Roman"/>
          <w:lang w:val="ru-RU"/>
        </w:rPr>
        <w:t>Нагойского</w:t>
      </w:r>
      <w:proofErr w:type="spellEnd"/>
      <w:r>
        <w:rPr>
          <w:rFonts w:eastAsia="Times New Roman"/>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постановила провести вторую оценку и обзор эффективности Протокола на основе элементов, приведенных в приложении к данному решению. Элемент (j) в приложении относится к предварительному обзору процедур и механизмов обеспечения соблюдения. Источниками информации для подготовки предварительного обзора</w:t>
      </w:r>
      <w:r>
        <w:rPr>
          <w:rFonts w:eastAsia="Times New Roman"/>
          <w:lang w:val="ru-RU"/>
        </w:rPr>
        <w:t xml:space="preserve"> являются представленные мнения и доклад Комитета по соблюдению.</w:t>
      </w:r>
    </w:p>
    <w:p w14:paraId="7E53B632" w14:textId="77777777" w:rsidR="0085136F" w:rsidRPr="00F07979" w:rsidRDefault="00891A0A" w:rsidP="009477BD">
      <w:pPr>
        <w:pStyle w:val="CBDNormalNumber"/>
        <w:rPr>
          <w:kern w:val="22"/>
          <w:lang w:val="ru-RU"/>
        </w:rPr>
      </w:pPr>
      <w:r>
        <w:rPr>
          <w:rFonts w:eastAsia="Times New Roman"/>
          <w:lang w:val="ru-RU"/>
        </w:rPr>
        <w:t>В разделе II настоящего документа представлены справочная информация о разработке процедур и механизмов обеспечения соблюдения, а также краткое изложение работы Комитета по соблюдению, проделанной на сегодняшний день. В разделе III содержится обобщение мнений</w:t>
      </w:r>
      <w:r>
        <w:rPr>
          <w:rFonts w:eastAsia="Times New Roman"/>
          <w:color w:val="000000"/>
          <w:lang w:val="ru-RU"/>
        </w:rPr>
        <w:t>, представленных для подготовки предварительного обзора процедур и механизмов обеспечения соблюдения</w:t>
      </w:r>
      <w:r>
        <w:rPr>
          <w:rFonts w:eastAsia="Times New Roman"/>
          <w:lang w:val="ru-RU"/>
        </w:rPr>
        <w:t xml:space="preserve">. </w:t>
      </w:r>
    </w:p>
    <w:p w14:paraId="6C818D74" w14:textId="77777777" w:rsidR="00853A7B" w:rsidRPr="00F07979" w:rsidRDefault="00891A0A" w:rsidP="009477BD">
      <w:pPr>
        <w:pStyle w:val="CBDH1"/>
        <w:rPr>
          <w:rFonts w:eastAsia="Arial Unicode MS"/>
          <w:bCs/>
          <w:color w:val="000000"/>
          <w:kern w:val="22"/>
          <w:u w:color="000000"/>
          <w:bdr w:val="nil"/>
          <w:lang w:val="ru-RU"/>
        </w:rPr>
      </w:pPr>
      <w:bookmarkStart w:id="1" w:name="_Hlk153269236"/>
      <w:r>
        <w:rPr>
          <w:rFonts w:eastAsia="Times New Roman"/>
          <w:bCs/>
          <w:szCs w:val="28"/>
          <w:lang w:val="ru-RU"/>
        </w:rPr>
        <w:lastRenderedPageBreak/>
        <w:t>II.</w:t>
      </w:r>
      <w:r>
        <w:rPr>
          <w:rFonts w:eastAsia="Times New Roman"/>
          <w:bCs/>
          <w:szCs w:val="28"/>
          <w:lang w:val="ru-RU"/>
        </w:rPr>
        <w:tab/>
        <w:t>Справочная информация относительно процедур и механизмов обеспечения соблюдения, а также работа Комитета по соблюдению</w:t>
      </w:r>
    </w:p>
    <w:bookmarkEnd w:id="1"/>
    <w:p w14:paraId="411C8D8E" w14:textId="77777777" w:rsidR="00261A84" w:rsidRPr="00F07979" w:rsidRDefault="00891A0A" w:rsidP="009477BD">
      <w:pPr>
        <w:pStyle w:val="CBDNormalNumber"/>
        <w:rPr>
          <w:rFonts w:eastAsia="Arial Unicode MS"/>
          <w:color w:val="000000"/>
          <w:kern w:val="22"/>
          <w:u w:color="000000"/>
          <w:bdr w:val="nil"/>
          <w:lang w:val="ru-RU"/>
        </w:rPr>
      </w:pPr>
      <w:r>
        <w:rPr>
          <w:rFonts w:eastAsia="Times New Roman"/>
          <w:lang w:val="ru-RU"/>
        </w:rPr>
        <w:t xml:space="preserve">Как предусмотрено в статье 30 </w:t>
      </w:r>
      <w:proofErr w:type="spellStart"/>
      <w:r>
        <w:rPr>
          <w:rFonts w:eastAsia="Times New Roman"/>
          <w:lang w:val="ru-RU"/>
        </w:rPr>
        <w:t>Нагойского</w:t>
      </w:r>
      <w:proofErr w:type="spellEnd"/>
      <w:r>
        <w:rPr>
          <w:rFonts w:eastAsia="Times New Roman"/>
          <w:lang w:val="ru-RU"/>
        </w:rPr>
        <w:t xml:space="preserve"> протокола, на своем первом совещании Конференция Сторон, выступающая в качестве совещания Сторон Протокола, рассматривает и утверждает совместные процедуры и организационные механизмы для содействия соблюдению Сторонами положений Протокола, то есть обязательств, принятых странами при ратификации Протокола, а также </w:t>
      </w:r>
      <w:r w:rsidR="00A70C55">
        <w:rPr>
          <w:rFonts w:eastAsia="Times New Roman"/>
          <w:lang w:val="ru-RU"/>
        </w:rPr>
        <w:t xml:space="preserve">для </w:t>
      </w:r>
      <w:r>
        <w:rPr>
          <w:rFonts w:eastAsia="Times New Roman"/>
          <w:lang w:val="ru-RU"/>
        </w:rPr>
        <w:t>рассмотрения случаев несоблюдения.</w:t>
      </w:r>
    </w:p>
    <w:p w14:paraId="7F6F6882" w14:textId="77777777" w:rsidR="00AA7B79" w:rsidRPr="0062628C" w:rsidRDefault="00891A0A" w:rsidP="009477BD">
      <w:pPr>
        <w:pStyle w:val="CBDNormalNumber"/>
        <w:rPr>
          <w:rFonts w:eastAsia="Times New Roman"/>
          <w:kern w:val="22"/>
          <w:u w:color="000000"/>
          <w:bdr w:val="nil"/>
          <w:lang w:val="ru-RU"/>
        </w:rPr>
      </w:pPr>
      <w:r>
        <w:rPr>
          <w:rFonts w:eastAsia="Times New Roman"/>
          <w:lang w:val="ru-RU"/>
        </w:rPr>
        <w:t xml:space="preserve">На своем первом совещании </w:t>
      </w:r>
      <w:r>
        <w:rPr>
          <w:rFonts w:eastAsia="Times New Roman"/>
          <w:color w:val="000000"/>
          <w:lang w:val="ru-RU"/>
        </w:rPr>
        <w:t>Специальный межправительственный</w:t>
      </w:r>
      <w:r w:rsidR="00F07979" w:rsidRPr="00F07979">
        <w:rPr>
          <w:rFonts w:eastAsia="Times New Roman"/>
          <w:color w:val="000000"/>
          <w:lang w:val="ru-RU"/>
        </w:rPr>
        <w:t xml:space="preserve"> </w:t>
      </w:r>
      <w:r>
        <w:rPr>
          <w:rFonts w:eastAsia="Times New Roman"/>
          <w:lang w:val="ru-RU"/>
        </w:rPr>
        <w:t xml:space="preserve">комитет открытого состава для </w:t>
      </w:r>
      <w:proofErr w:type="spellStart"/>
      <w:r>
        <w:rPr>
          <w:rFonts w:eastAsia="Times New Roman"/>
          <w:lang w:val="ru-RU"/>
        </w:rPr>
        <w:t>Нагойского</w:t>
      </w:r>
      <w:proofErr w:type="spellEnd"/>
      <w:r>
        <w:rPr>
          <w:rFonts w:eastAsia="Times New Roman"/>
          <w:lang w:val="ru-RU"/>
        </w:rPr>
        <w:t xml:space="preserve"> протокола,</w:t>
      </w:r>
      <w:r>
        <w:rPr>
          <w:rFonts w:eastAsia="Times New Roman"/>
          <w:color w:val="000000"/>
          <w:lang w:val="ru-RU"/>
        </w:rPr>
        <w:t xml:space="preserve"> учрежденный Конференцией Сторон в ее решении </w:t>
      </w:r>
      <w:hyperlink r:id="rId15" w:history="1">
        <w:r w:rsidR="00AA7B79">
          <w:rPr>
            <w:rFonts w:eastAsia="Times New Roman"/>
            <w:color w:val="0563C1"/>
            <w:u w:val="single"/>
            <w:lang w:val="ru-RU"/>
          </w:rPr>
          <w:t>X/1</w:t>
        </w:r>
      </w:hyperlink>
      <w:r>
        <w:rPr>
          <w:rFonts w:eastAsia="Times New Roman"/>
          <w:color w:val="000000"/>
          <w:lang w:val="ru-RU"/>
        </w:rPr>
        <w:t>,</w:t>
      </w:r>
      <w:r>
        <w:rPr>
          <w:rFonts w:eastAsia="Times New Roman"/>
          <w:lang w:val="ru-RU"/>
        </w:rPr>
        <w:t xml:space="preserve"> рассмотрел вопрос о разработке процедур и механизмов обеспечения соблюдения. В своей рекомендации</w:t>
      </w:r>
      <w:r w:rsidR="00C84D06">
        <w:rPr>
          <w:rFonts w:eastAsia="Times New Roman"/>
          <w:lang w:val="ru-RU"/>
        </w:rPr>
        <w:t xml:space="preserve"> </w:t>
      </w:r>
      <w:hyperlink r:id="rId16" w:history="1">
        <w:r w:rsidR="00AA7B79">
          <w:rPr>
            <w:rFonts w:eastAsia="Times New Roman"/>
            <w:color w:val="0563C1"/>
            <w:u w:val="single"/>
            <w:lang w:val="ru-RU"/>
          </w:rPr>
          <w:t>1/4</w:t>
        </w:r>
      </w:hyperlink>
      <w:r w:rsidR="00C84D06">
        <w:rPr>
          <w:lang w:val="ru-RU"/>
        </w:rPr>
        <w:t xml:space="preserve"> </w:t>
      </w:r>
      <w:r>
        <w:rPr>
          <w:rFonts w:eastAsia="Times New Roman"/>
          <w:lang w:val="ru-RU"/>
        </w:rPr>
        <w:t>Комитет поручил Исполнительному секретарю, среди прочего: (а) разработать проект элементов и вариантов совместных процедур и организационных механизмов для содействия соблюдению; (b) созвать совещание экспертов для дальнейшего уточнения этих элементов и вариантов. Результаты работы совещания экспертов были представлены Комитету, который на своем втором и третьем совещаниях обсудил проект</w:t>
      </w:r>
      <w:r>
        <w:rPr>
          <w:rFonts w:eastAsia="Times New Roman"/>
          <w:u w:val="single"/>
          <w:lang w:val="ru-RU"/>
        </w:rPr>
        <w:t xml:space="preserve"> </w:t>
      </w:r>
      <w:r>
        <w:rPr>
          <w:rFonts w:eastAsia="Times New Roman"/>
          <w:lang w:val="ru-RU"/>
        </w:rPr>
        <w:t>процедур и механизмов.</w:t>
      </w:r>
    </w:p>
    <w:p w14:paraId="700940F4" w14:textId="77777777" w:rsidR="008D73B6" w:rsidRPr="00F07979" w:rsidRDefault="00891A0A" w:rsidP="009477BD">
      <w:pPr>
        <w:pStyle w:val="CBDNormalNumber"/>
        <w:rPr>
          <w:rFonts w:eastAsia="Arial Unicode MS"/>
          <w:color w:val="000000"/>
          <w:kern w:val="22"/>
          <w:u w:color="000000"/>
          <w:bdr w:val="nil"/>
          <w:lang w:val="ru-RU"/>
        </w:rPr>
      </w:pPr>
      <w:r>
        <w:rPr>
          <w:rFonts w:eastAsia="Times New Roman"/>
          <w:lang w:val="ru-RU"/>
        </w:rPr>
        <w:t xml:space="preserve">Обсуждения относительно разработки процедур и механизмов обеспечения соблюдения основывались на соответствующем опыте, полученном в рамках других многосторонних природоохранных соглашений, в частности </w:t>
      </w:r>
      <w:proofErr w:type="spellStart"/>
      <w:r>
        <w:rPr>
          <w:rFonts w:eastAsia="Times New Roman"/>
          <w:lang w:val="ru-RU"/>
        </w:rPr>
        <w:t>Картахенского</w:t>
      </w:r>
      <w:proofErr w:type="spellEnd"/>
      <w:r>
        <w:rPr>
          <w:rFonts w:eastAsia="Times New Roman"/>
          <w:lang w:val="ru-RU"/>
        </w:rPr>
        <w:t xml:space="preserve"> протокола по биобезопасности. Для первого совещания Межправительственного комитета по </w:t>
      </w:r>
      <w:proofErr w:type="spellStart"/>
      <w:r>
        <w:rPr>
          <w:rFonts w:eastAsia="Times New Roman"/>
          <w:lang w:val="ru-RU"/>
        </w:rPr>
        <w:t>Нагойскому</w:t>
      </w:r>
      <w:proofErr w:type="spellEnd"/>
      <w:r>
        <w:rPr>
          <w:rFonts w:eastAsia="Times New Roman"/>
          <w:lang w:val="ru-RU"/>
        </w:rPr>
        <w:t xml:space="preserve"> протоколу был подготовлен обзор процедур и механизмов обеспечения соблюдения, установленных в рамках других многосторонних природоохранных соглашений</w:t>
      </w:r>
      <w:r>
        <w:rPr>
          <w:rStyle w:val="FootnoteReference"/>
        </w:rPr>
        <w:footnoteReference w:id="4"/>
      </w:r>
      <w:r w:rsidR="00C84D06">
        <w:rPr>
          <w:rFonts w:eastAsia="Times New Roman"/>
          <w:lang w:val="ru-RU"/>
        </w:rPr>
        <w:t>,</w:t>
      </w:r>
      <w:r>
        <w:rPr>
          <w:rFonts w:eastAsia="Times New Roman"/>
          <w:lang w:val="ru-RU"/>
        </w:rPr>
        <w:t xml:space="preserve"> а на совещании экспертов были представлены доклады о различных режимах соблюдения. Для содействия </w:t>
      </w:r>
      <w:r w:rsidR="00C84D06">
        <w:rPr>
          <w:rFonts w:eastAsia="Times New Roman"/>
          <w:lang w:val="ru-RU"/>
        </w:rPr>
        <w:t>настоящим</w:t>
      </w:r>
      <w:r>
        <w:rPr>
          <w:rFonts w:eastAsia="Times New Roman"/>
          <w:lang w:val="ru-RU"/>
        </w:rPr>
        <w:t xml:space="preserve"> обсуждениям в приложении к </w:t>
      </w:r>
      <w:r w:rsidR="00C84D06">
        <w:rPr>
          <w:rFonts w:eastAsia="Times New Roman"/>
          <w:lang w:val="ru-RU"/>
        </w:rPr>
        <w:t>данной</w:t>
      </w:r>
      <w:r>
        <w:rPr>
          <w:rFonts w:eastAsia="Times New Roman"/>
          <w:lang w:val="ru-RU"/>
        </w:rPr>
        <w:t xml:space="preserve"> записке представлена информация об опыте</w:t>
      </w:r>
      <w:r w:rsidR="00C84D06">
        <w:rPr>
          <w:rFonts w:eastAsia="Times New Roman"/>
          <w:lang w:val="ru-RU"/>
        </w:rPr>
        <w:t xml:space="preserve">, связанном с </w:t>
      </w:r>
      <w:r>
        <w:rPr>
          <w:rFonts w:eastAsia="Times New Roman"/>
          <w:lang w:val="ru-RU"/>
        </w:rPr>
        <w:t>процедур</w:t>
      </w:r>
      <w:r w:rsidR="00C84D06">
        <w:rPr>
          <w:rFonts w:eastAsia="Times New Roman"/>
          <w:lang w:val="ru-RU"/>
        </w:rPr>
        <w:t>ами</w:t>
      </w:r>
      <w:r>
        <w:rPr>
          <w:rFonts w:eastAsia="Times New Roman"/>
          <w:lang w:val="ru-RU"/>
        </w:rPr>
        <w:t xml:space="preserve"> и механизм</w:t>
      </w:r>
      <w:r w:rsidR="00C84D06">
        <w:rPr>
          <w:rFonts w:eastAsia="Times New Roman"/>
          <w:lang w:val="ru-RU"/>
        </w:rPr>
        <w:t>ами</w:t>
      </w:r>
      <w:r>
        <w:rPr>
          <w:rFonts w:eastAsia="Times New Roman"/>
          <w:lang w:val="ru-RU"/>
        </w:rPr>
        <w:t xml:space="preserve"> обеспечения соблюдения </w:t>
      </w:r>
      <w:proofErr w:type="spellStart"/>
      <w:r>
        <w:rPr>
          <w:rFonts w:eastAsia="Times New Roman"/>
          <w:lang w:val="ru-RU"/>
        </w:rPr>
        <w:t>Картахенского</w:t>
      </w:r>
      <w:proofErr w:type="spellEnd"/>
      <w:r>
        <w:rPr>
          <w:rFonts w:eastAsia="Times New Roman"/>
          <w:lang w:val="ru-RU"/>
        </w:rPr>
        <w:t xml:space="preserve"> протокола, с особым акцентом на эволюцию работы</w:t>
      </w:r>
      <w:r w:rsidR="00C84D06">
        <w:rPr>
          <w:rFonts w:eastAsia="Times New Roman"/>
          <w:lang w:val="ru-RU"/>
        </w:rPr>
        <w:t xml:space="preserve"> его</w:t>
      </w:r>
      <w:r>
        <w:rPr>
          <w:rFonts w:eastAsia="Times New Roman"/>
          <w:lang w:val="ru-RU"/>
        </w:rPr>
        <w:t xml:space="preserve"> Комитета по соблюдению.</w:t>
      </w:r>
    </w:p>
    <w:p w14:paraId="2E0DC8E7" w14:textId="77777777" w:rsidR="002374B3" w:rsidRPr="0062628C" w:rsidRDefault="00891A0A" w:rsidP="009477BD">
      <w:pPr>
        <w:pStyle w:val="CBDNormalNumber"/>
        <w:rPr>
          <w:rFonts w:eastAsia="Times New Roman"/>
          <w:kern w:val="22"/>
          <w:u w:color="000000"/>
          <w:bdr w:val="nil"/>
          <w:lang w:val="ru-RU"/>
        </w:rPr>
      </w:pPr>
      <w:r>
        <w:rPr>
          <w:rFonts w:eastAsia="Times New Roman"/>
          <w:lang w:val="ru-RU"/>
        </w:rPr>
        <w:t>Своим решением</w:t>
      </w:r>
      <w:r w:rsidR="00C84D06">
        <w:rPr>
          <w:rFonts w:eastAsia="Times New Roman"/>
          <w:lang w:val="ru-RU"/>
        </w:rPr>
        <w:t xml:space="preserve"> </w:t>
      </w:r>
      <w:hyperlink r:id="rId17" w:history="1">
        <w:r w:rsidR="002374B3">
          <w:rPr>
            <w:rFonts w:eastAsia="Times New Roman"/>
            <w:color w:val="0563C1"/>
            <w:u w:val="single"/>
            <w:lang w:val="ru-RU"/>
          </w:rPr>
          <w:t>NP-1/4</w:t>
        </w:r>
      </w:hyperlink>
      <w:r w:rsidR="00C84D06">
        <w:rPr>
          <w:lang w:val="ru-RU"/>
        </w:rPr>
        <w:t xml:space="preserve"> </w:t>
      </w:r>
      <w:r>
        <w:rPr>
          <w:rFonts w:eastAsia="Times New Roman"/>
          <w:lang w:val="ru-RU"/>
        </w:rPr>
        <w:t xml:space="preserve">Конференция Сторон, выступающая в качестве совещания Сторон Протокола, приняла совместные процедуры и организационные механизмы для содействия соблюдению положений </w:t>
      </w:r>
      <w:proofErr w:type="spellStart"/>
      <w:r>
        <w:rPr>
          <w:rFonts w:eastAsia="Times New Roman"/>
          <w:lang w:val="ru-RU"/>
        </w:rPr>
        <w:t>Нагойского</w:t>
      </w:r>
      <w:proofErr w:type="spellEnd"/>
      <w:r>
        <w:rPr>
          <w:rFonts w:eastAsia="Times New Roman"/>
          <w:lang w:val="ru-RU"/>
        </w:rPr>
        <w:t xml:space="preserve"> протокола и рассмотрения случаев несоблюдения, как указано в приложении к решению, и учредила Комитет по соблюдению в рамках Протокола.</w:t>
      </w:r>
    </w:p>
    <w:p w14:paraId="61E10DEC" w14:textId="77777777" w:rsidR="007C7A5E" w:rsidRPr="00F07979" w:rsidRDefault="00891A0A" w:rsidP="009477BD">
      <w:pPr>
        <w:pStyle w:val="CBDNormalNumber"/>
        <w:rPr>
          <w:rFonts w:eastAsia="Arial Unicode MS"/>
          <w:color w:val="000000"/>
          <w:kern w:val="22"/>
          <w:u w:color="000000"/>
          <w:bdr w:val="nil"/>
          <w:lang w:val="ru-RU"/>
        </w:rPr>
      </w:pPr>
      <w:r>
        <w:rPr>
          <w:rFonts w:eastAsia="Times New Roman"/>
          <w:color w:val="000000"/>
          <w:kern w:val="22"/>
          <w:u w:color="000000"/>
          <w:lang w:val="ru-RU"/>
        </w:rPr>
        <w:t xml:space="preserve">Как предусматривают процедуры и механизмы обеспечения соблюдения, Комитет по соблюдению состоит из 15 членов (по </w:t>
      </w:r>
      <w:r w:rsidR="00C84D06">
        <w:rPr>
          <w:rFonts w:eastAsia="Times New Roman"/>
          <w:color w:val="000000"/>
          <w:kern w:val="22"/>
          <w:u w:color="000000"/>
          <w:lang w:val="ru-RU"/>
        </w:rPr>
        <w:t>три</w:t>
      </w:r>
      <w:r>
        <w:rPr>
          <w:rFonts w:eastAsia="Times New Roman"/>
          <w:color w:val="000000"/>
          <w:kern w:val="22"/>
          <w:u w:color="000000"/>
          <w:lang w:val="ru-RU"/>
        </w:rPr>
        <w:t xml:space="preserve"> от каждого региона) и двух представителей коренных народов и местных общин, выступающих в качестве наблюдателей. Члены назначаются своими регионами, а наблюдатели — коренными народами и местными общинами, и все кандидаты избираются Конференцией Сторон, выступающей в качестве совещания Сторон Протокола. Члены и наблюдатели выступают в своем личном качестве как эксперты.</w:t>
      </w:r>
    </w:p>
    <w:p w14:paraId="11E005EE" w14:textId="77777777" w:rsidR="00005570" w:rsidRPr="00F07979" w:rsidRDefault="00891A0A" w:rsidP="009477BD">
      <w:pPr>
        <w:pStyle w:val="CBDNormalNumber"/>
        <w:rPr>
          <w:rFonts w:eastAsia="Arial Unicode MS"/>
          <w:color w:val="000000"/>
          <w:kern w:val="22"/>
          <w:u w:color="000000"/>
          <w:bdr w:val="nil"/>
          <w:lang w:val="ru-RU"/>
        </w:rPr>
      </w:pPr>
      <w:r>
        <w:rPr>
          <w:rFonts w:eastAsia="Times New Roman"/>
          <w:color w:val="000000"/>
          <w:kern w:val="22"/>
          <w:u w:color="000000"/>
          <w:lang w:val="ru-RU"/>
        </w:rPr>
        <w:t>Кроме того, как предусматривают процедуры и механизмы обеспечения соблюдения, Комитет может получать материалы, касающиеся вопросов соблюдения и несоблюдения положений Протокола, от любой Стороны в отношении самой себя, от любой Стороны в отношении другой Стороны или от Конференции Сторон, выступающей в качестве совещания Сторон Протокола. Помимо этого, Комитет может рассматривать ситуации, когда Сторона не представ</w:t>
      </w:r>
      <w:r w:rsidR="00C84D06">
        <w:rPr>
          <w:rFonts w:eastAsia="Times New Roman"/>
          <w:color w:val="000000"/>
          <w:kern w:val="22"/>
          <w:u w:color="000000"/>
          <w:lang w:val="ru-RU"/>
        </w:rPr>
        <w:t>ила</w:t>
      </w:r>
      <w:r>
        <w:rPr>
          <w:rFonts w:eastAsia="Times New Roman"/>
          <w:color w:val="000000"/>
          <w:kern w:val="22"/>
          <w:u w:color="000000"/>
          <w:lang w:val="ru-RU"/>
        </w:rPr>
        <w:t xml:space="preserve"> свой национальный доклад или когда есть информация, указывающая на то, что соответствующая Сторона испытывает трудности с выполнением своих обязательств по Протоколу. </w:t>
      </w:r>
      <w:r w:rsidR="00C84D06">
        <w:rPr>
          <w:rFonts w:eastAsia="Times New Roman"/>
          <w:color w:val="000000"/>
          <w:kern w:val="22"/>
          <w:u w:color="000000"/>
          <w:lang w:val="ru-RU"/>
        </w:rPr>
        <w:t>Такая</w:t>
      </w:r>
      <w:r>
        <w:rPr>
          <w:rFonts w:eastAsia="Times New Roman"/>
          <w:color w:val="000000"/>
          <w:kern w:val="22"/>
          <w:u w:color="000000"/>
          <w:lang w:val="ru-RU"/>
        </w:rPr>
        <w:t xml:space="preserve"> информация может быть передана с помощью национального доклада, </w:t>
      </w:r>
      <w:r w:rsidR="00C84D06">
        <w:rPr>
          <w:rFonts w:eastAsia="Times New Roman"/>
          <w:color w:val="000000"/>
          <w:kern w:val="22"/>
          <w:u w:color="000000"/>
          <w:lang w:val="ru-RU"/>
        </w:rPr>
        <w:t xml:space="preserve">через </w:t>
      </w:r>
      <w:r>
        <w:rPr>
          <w:rFonts w:eastAsia="Times New Roman"/>
          <w:color w:val="000000"/>
          <w:kern w:val="22"/>
          <w:u w:color="000000"/>
          <w:lang w:val="ru-RU"/>
        </w:rPr>
        <w:t xml:space="preserve">Механизм посредничества для регулирования доступа к генетическим ресурсам и </w:t>
      </w:r>
      <w:r>
        <w:rPr>
          <w:rFonts w:eastAsia="Times New Roman"/>
          <w:color w:val="000000"/>
          <w:kern w:val="22"/>
          <w:u w:color="000000"/>
          <w:lang w:val="ru-RU"/>
        </w:rPr>
        <w:lastRenderedPageBreak/>
        <w:t>совместного использования выгод или от секретариата — на основе определенных категорий информации, предоставленной непосредственно затронутым коренным народ</w:t>
      </w:r>
      <w:r w:rsidR="004F3D3F">
        <w:rPr>
          <w:rFonts w:eastAsia="Times New Roman"/>
          <w:color w:val="000000"/>
          <w:kern w:val="22"/>
          <w:u w:color="000000"/>
          <w:lang w:val="ru-RU"/>
        </w:rPr>
        <w:t>ом</w:t>
      </w:r>
      <w:r>
        <w:rPr>
          <w:rFonts w:eastAsia="Times New Roman"/>
          <w:color w:val="000000"/>
          <w:kern w:val="22"/>
          <w:u w:color="000000"/>
          <w:lang w:val="ru-RU"/>
        </w:rPr>
        <w:t xml:space="preserve"> или местн</w:t>
      </w:r>
      <w:r w:rsidR="004F3D3F">
        <w:rPr>
          <w:rFonts w:eastAsia="Times New Roman"/>
          <w:color w:val="000000"/>
          <w:kern w:val="22"/>
          <w:u w:color="000000"/>
          <w:lang w:val="ru-RU"/>
        </w:rPr>
        <w:t xml:space="preserve">ой </w:t>
      </w:r>
      <w:r>
        <w:rPr>
          <w:rFonts w:eastAsia="Times New Roman"/>
          <w:color w:val="000000"/>
          <w:kern w:val="22"/>
          <w:u w:color="000000"/>
          <w:lang w:val="ru-RU"/>
        </w:rPr>
        <w:t>общин</w:t>
      </w:r>
      <w:r w:rsidR="004F3D3F">
        <w:rPr>
          <w:rFonts w:eastAsia="Times New Roman"/>
          <w:color w:val="000000"/>
          <w:kern w:val="22"/>
          <w:u w:color="000000"/>
          <w:lang w:val="ru-RU"/>
        </w:rPr>
        <w:t>ой</w:t>
      </w:r>
      <w:r>
        <w:rPr>
          <w:rFonts w:eastAsia="Times New Roman"/>
          <w:color w:val="000000"/>
          <w:kern w:val="22"/>
          <w:u w:color="000000"/>
          <w:lang w:val="ru-RU"/>
        </w:rPr>
        <w:t>.</w:t>
      </w:r>
    </w:p>
    <w:p w14:paraId="5A504437" w14:textId="77777777" w:rsidR="00FB7A1D" w:rsidRPr="00F07979" w:rsidRDefault="00891A0A" w:rsidP="009477BD">
      <w:pPr>
        <w:pStyle w:val="CBDNormalNumber"/>
        <w:rPr>
          <w:rFonts w:eastAsia="Arial Unicode MS"/>
          <w:color w:val="000000"/>
          <w:kern w:val="22"/>
          <w:u w:color="000000"/>
          <w:bdr w:val="nil"/>
          <w:lang w:val="ru-RU"/>
        </w:rPr>
      </w:pPr>
      <w:r>
        <w:rPr>
          <w:rFonts w:eastAsia="Times New Roman"/>
          <w:color w:val="000000"/>
          <w:kern w:val="22"/>
          <w:u w:color="000000"/>
          <w:lang w:val="ru-RU"/>
        </w:rPr>
        <w:t>В ходе переговоров о процедурах и механизмах обеспечения соблюдения рассматривалась возможность привлечения дополнительных субъектов, включая представителей общественности, для инициирования процедур обеспечения соблюдения</w:t>
      </w:r>
      <w:r w:rsidR="003D68DC">
        <w:rPr>
          <w:rFonts w:eastAsia="Times New Roman"/>
          <w:color w:val="000000"/>
          <w:kern w:val="22"/>
          <w:u w:color="000000"/>
          <w:lang w:val="ru-RU"/>
        </w:rPr>
        <w:t xml:space="preserve">, </w:t>
      </w:r>
      <w:r>
        <w:rPr>
          <w:rFonts w:eastAsia="Times New Roman"/>
          <w:color w:val="000000"/>
          <w:kern w:val="22"/>
          <w:u w:color="000000"/>
          <w:lang w:val="ru-RU"/>
        </w:rPr>
        <w:t xml:space="preserve">однако эта возможность не была включена в </w:t>
      </w:r>
      <w:r w:rsidR="003D68DC">
        <w:rPr>
          <w:rFonts w:eastAsia="Times New Roman"/>
          <w:color w:val="000000"/>
          <w:kern w:val="22"/>
          <w:u w:color="000000"/>
          <w:lang w:val="ru-RU"/>
        </w:rPr>
        <w:t>итоговой вариант</w:t>
      </w:r>
      <w:r>
        <w:rPr>
          <w:rFonts w:eastAsia="Times New Roman"/>
          <w:color w:val="000000"/>
          <w:kern w:val="22"/>
          <w:u w:color="000000"/>
          <w:lang w:val="ru-RU"/>
        </w:rPr>
        <w:t xml:space="preserve"> процедур и механизмов.</w:t>
      </w:r>
    </w:p>
    <w:p w14:paraId="5455DA21" w14:textId="77777777" w:rsidR="00F35C8E" w:rsidRPr="003D68DC" w:rsidRDefault="00891A0A" w:rsidP="009477BD">
      <w:pPr>
        <w:pStyle w:val="CBDNormalNumber"/>
        <w:rPr>
          <w:rFonts w:eastAsia="Arial Unicode MS"/>
          <w:color w:val="000000"/>
          <w:kern w:val="22"/>
          <w:u w:color="000000"/>
          <w:bdr w:val="nil"/>
          <w:lang w:val="ru-RU"/>
        </w:rPr>
      </w:pPr>
      <w:r>
        <w:rPr>
          <w:rFonts w:eastAsia="Times New Roman"/>
          <w:color w:val="000000"/>
          <w:kern w:val="22"/>
          <w:u w:color="000000"/>
          <w:lang w:val="ru-RU"/>
        </w:rPr>
        <w:t xml:space="preserve">Процедуры и механизмы обеспечения соблюдения предусматривают, что Комитет </w:t>
      </w:r>
      <w:r w:rsidR="003D68DC">
        <w:rPr>
          <w:rFonts w:eastAsia="Times New Roman"/>
          <w:color w:val="000000"/>
          <w:kern w:val="22"/>
          <w:u w:color="000000"/>
          <w:lang w:val="ru-RU"/>
        </w:rPr>
        <w:t>проводит совещания</w:t>
      </w:r>
      <w:r>
        <w:rPr>
          <w:rFonts w:eastAsia="Times New Roman"/>
          <w:color w:val="000000"/>
          <w:kern w:val="22"/>
          <w:u w:color="000000"/>
          <w:lang w:val="ru-RU"/>
        </w:rPr>
        <w:t xml:space="preserve"> не реже одного раза в каждый межсессионный период. Средства на эти цели предусмотрены в основном бюджете.</w:t>
      </w:r>
    </w:p>
    <w:p w14:paraId="7C9E1042" w14:textId="77777777" w:rsidR="00AA47C5" w:rsidRPr="00F07979" w:rsidRDefault="00891A0A" w:rsidP="009477BD">
      <w:pPr>
        <w:pStyle w:val="CBDNormalNumber"/>
        <w:rPr>
          <w:u w:color="000000"/>
          <w:bdr w:val="nil"/>
          <w:lang w:val="ru-RU"/>
        </w:rPr>
      </w:pPr>
      <w:r>
        <w:rPr>
          <w:rFonts w:eastAsia="Times New Roman"/>
          <w:u w:color="000000"/>
          <w:lang w:val="ru-RU"/>
        </w:rPr>
        <w:t>На своем первом совещании, состоявшемся в апреле 2016 года, Комитет по соблюдению направил свои усилия на разработку проекта правил процедуры, которы</w:t>
      </w:r>
      <w:r w:rsidR="003D68DC">
        <w:rPr>
          <w:rFonts w:eastAsia="Times New Roman"/>
          <w:u w:color="000000"/>
          <w:lang w:val="ru-RU"/>
        </w:rPr>
        <w:t>й</w:t>
      </w:r>
      <w:r>
        <w:rPr>
          <w:rFonts w:eastAsia="Times New Roman"/>
          <w:u w:color="000000"/>
          <w:lang w:val="ru-RU"/>
        </w:rPr>
        <w:t xml:space="preserve"> затем был представлен на втором совещании Конференции Сторон, выступающей в качестве совещания Сторон Протокола, и принят с несколькими поправками.</w:t>
      </w:r>
    </w:p>
    <w:p w14:paraId="56E29FDF" w14:textId="77777777" w:rsidR="00BD0585" w:rsidRPr="00F07979" w:rsidRDefault="00891A0A" w:rsidP="009477BD">
      <w:pPr>
        <w:pStyle w:val="CBDNormalNumber"/>
        <w:rPr>
          <w:rFonts w:eastAsia="Arial Unicode MS"/>
          <w:color w:val="000000"/>
          <w:kern w:val="22"/>
          <w:u w:color="000000"/>
          <w:bdr w:val="nil"/>
          <w:lang w:val="ru-RU"/>
        </w:rPr>
      </w:pPr>
      <w:r>
        <w:rPr>
          <w:rFonts w:eastAsia="Times New Roman"/>
          <w:color w:val="000000"/>
          <w:kern w:val="22"/>
          <w:u w:color="000000"/>
          <w:lang w:val="ru-RU"/>
        </w:rPr>
        <w:t xml:space="preserve">На своем втором совещании, состоявшемся в мае 2018 года, Комитет, помимо прочего, представил материалы для первой оценки и обзора Протокола в виде информации и выводов по общим вопросам соблюдения. Кроме того, он проанализировал показатели представления промежуточных национальных докладов, срок подачи которых истек в ноябре 2017 года. Комитет поручил Исполнительному секретарю письменно обратиться к </w:t>
      </w:r>
      <w:proofErr w:type="spellStart"/>
      <w:r>
        <w:rPr>
          <w:rFonts w:eastAsia="Times New Roman"/>
          <w:color w:val="000000"/>
          <w:kern w:val="22"/>
          <w:u w:color="000000"/>
          <w:lang w:val="ru-RU"/>
        </w:rPr>
        <w:t>Cторонам</w:t>
      </w:r>
      <w:proofErr w:type="spellEnd"/>
      <w:r>
        <w:rPr>
          <w:rFonts w:eastAsia="Times New Roman"/>
          <w:color w:val="000000"/>
          <w:kern w:val="22"/>
          <w:u w:color="000000"/>
          <w:lang w:val="ru-RU"/>
        </w:rPr>
        <w:t>, которые еще не представили свои доклады, с настоятельной просьбой сделать это как можно скорее.</w:t>
      </w:r>
    </w:p>
    <w:p w14:paraId="4F1C1D6E" w14:textId="77777777" w:rsidR="00E5440A" w:rsidRPr="00F07979" w:rsidRDefault="00891A0A" w:rsidP="009477BD">
      <w:pPr>
        <w:pStyle w:val="CBDNormalNumber"/>
        <w:rPr>
          <w:rFonts w:eastAsia="Arial Unicode MS"/>
          <w:color w:val="000000"/>
          <w:kern w:val="22"/>
          <w:u w:color="000000"/>
          <w:bdr w:val="nil"/>
          <w:lang w:val="ru-RU"/>
        </w:rPr>
      </w:pPr>
      <w:r>
        <w:rPr>
          <w:rFonts w:eastAsia="Times New Roman"/>
          <w:color w:val="000000"/>
          <w:kern w:val="22"/>
          <w:u w:color="000000"/>
          <w:lang w:val="ru-RU"/>
        </w:rPr>
        <w:t>В связи с началом глобальной пандемии коронавирусной болезни (COVID-19) третье совещание Комитета пришлось организовать в онлайновом формате, и оно состоялось в апреле 2020 года. На этом совещании Комитет рассмотрел общие вопросы соблюдения, такие как представление промежуточных национальных докладов и обязательство принять соответствующие законодательные, административные или политические меры для осуществления Протокола. Комитет поручил Исполнительному секретарю повторно связаться со Сторонами, которым бы</w:t>
      </w:r>
      <w:r>
        <w:rPr>
          <w:rFonts w:eastAsia="Times New Roman"/>
          <w:color w:val="000000"/>
          <w:kern w:val="22"/>
          <w:u w:color="000000"/>
          <w:lang w:val="ru-RU"/>
        </w:rPr>
        <w:t>ли направлены письменные обращения, в связи с непредставлением промежуточных национальных докладов. Он также поручил Исполнительному секретарю письменно обратиться к Сторонам, еще не разработавшим меры по обеспечению доступа к генетическим ресурсам и совместного использования выгод или организационные механизмы, или располагающим соответствующей информацией, которую необходимо предоставить через Механизм посредничества для регулирования доступа к генетическим ресурсам и совместного использования выгод, но е</w:t>
      </w:r>
      <w:r>
        <w:rPr>
          <w:rFonts w:eastAsia="Times New Roman"/>
          <w:color w:val="000000"/>
          <w:kern w:val="22"/>
          <w:u w:color="000000"/>
          <w:lang w:val="ru-RU"/>
        </w:rPr>
        <w:t>ще не представившим или не опубликовавшим такую информацию, с настоятельным призывом сделать это как можно скорее и предложить им предоставить информацию о трудностях, с которыми они столкнулись в своих усилиях по выполнению этих обязательств. Кроме того, Комитет внес свой вклад в разработку проекта формата первых национальных докладов об осуществлении Протокола.</w:t>
      </w:r>
    </w:p>
    <w:p w14:paraId="04A1E2A0" w14:textId="77777777" w:rsidR="00BB4805" w:rsidRPr="00F07979" w:rsidRDefault="00891A0A" w:rsidP="009477BD">
      <w:pPr>
        <w:pStyle w:val="CBDNormalNumber"/>
        <w:keepNext/>
        <w:rPr>
          <w:rFonts w:eastAsia="Arial Unicode MS"/>
          <w:color w:val="000000"/>
          <w:kern w:val="22"/>
          <w:u w:color="000000"/>
          <w:bdr w:val="nil"/>
          <w:lang w:val="ru-RU"/>
        </w:rPr>
      </w:pPr>
      <w:r>
        <w:rPr>
          <w:rFonts w:eastAsia="Times New Roman"/>
          <w:color w:val="000000"/>
          <w:kern w:val="22"/>
          <w:u w:color="000000"/>
          <w:lang w:val="ru-RU"/>
        </w:rPr>
        <w:t xml:space="preserve">Пандемия коронавирусной болезни (COVID-19) внесла сбои в график работы, проводимой в рамках Протокола, включая работу Комитета по соблюдению, со следующими последствиями: </w:t>
      </w:r>
    </w:p>
    <w:p w14:paraId="517FC98C" w14:textId="77777777" w:rsidR="00BB4805" w:rsidRPr="00F07979" w:rsidRDefault="00891A0A" w:rsidP="00E16AAB">
      <w:pPr>
        <w:pStyle w:val="CBDNormalNumber"/>
        <w:numPr>
          <w:ilvl w:val="1"/>
          <w:numId w:val="12"/>
        </w:numPr>
        <w:rPr>
          <w:u w:color="000000"/>
          <w:bdr w:val="nil"/>
          <w:lang w:val="ru-RU"/>
        </w:rPr>
      </w:pPr>
      <w:r>
        <w:rPr>
          <w:rFonts w:eastAsia="Times New Roman"/>
          <w:u w:color="000000"/>
          <w:lang w:val="ru-RU"/>
        </w:rPr>
        <w:t xml:space="preserve">четвертое совещание Конференции Сторон, выступающей в качестве совещания Сторон </w:t>
      </w:r>
      <w:proofErr w:type="spellStart"/>
      <w:r>
        <w:rPr>
          <w:rFonts w:eastAsia="Times New Roman"/>
          <w:u w:color="000000"/>
          <w:lang w:val="ru-RU"/>
        </w:rPr>
        <w:t>Нагойского</w:t>
      </w:r>
      <w:proofErr w:type="spellEnd"/>
      <w:r>
        <w:rPr>
          <w:rFonts w:eastAsia="Times New Roman"/>
          <w:u w:color="000000"/>
          <w:lang w:val="ru-RU"/>
        </w:rPr>
        <w:t xml:space="preserve"> протокола, первоначально запланированное на 2020 год, было отложено до 2022 года; </w:t>
      </w:r>
    </w:p>
    <w:p w14:paraId="2E63ED42" w14:textId="77777777" w:rsidR="00BB4805" w:rsidRPr="00F07979" w:rsidRDefault="00891A0A" w:rsidP="00E16AAB">
      <w:pPr>
        <w:pStyle w:val="CBDNormalNumber"/>
        <w:numPr>
          <w:ilvl w:val="1"/>
          <w:numId w:val="12"/>
        </w:numPr>
        <w:rPr>
          <w:u w:color="000000"/>
          <w:bdr w:val="nil"/>
          <w:lang w:val="ru-RU"/>
        </w:rPr>
      </w:pPr>
      <w:r>
        <w:rPr>
          <w:rFonts w:eastAsia="Times New Roman"/>
          <w:u w:color="000000"/>
          <w:lang w:val="ru-RU"/>
        </w:rPr>
        <w:t xml:space="preserve">год представления первых национальных докладов о выполнении Протокола был перенесен с 2021 на 2026 год, в том числе вследствие синхронизации циклов отчетности по Конвенции о биологическом разнообразии, </w:t>
      </w:r>
      <w:proofErr w:type="spellStart"/>
      <w:r>
        <w:rPr>
          <w:rFonts w:eastAsia="Times New Roman"/>
          <w:u w:color="000000"/>
          <w:lang w:val="ru-RU"/>
        </w:rPr>
        <w:t>Нагойскому</w:t>
      </w:r>
      <w:proofErr w:type="spellEnd"/>
      <w:r>
        <w:rPr>
          <w:rFonts w:eastAsia="Times New Roman"/>
          <w:u w:color="000000"/>
          <w:lang w:val="ru-RU"/>
        </w:rPr>
        <w:t xml:space="preserve"> протоколу и </w:t>
      </w:r>
      <w:proofErr w:type="spellStart"/>
      <w:r>
        <w:rPr>
          <w:rFonts w:eastAsia="Times New Roman"/>
          <w:u w:color="000000"/>
          <w:lang w:val="ru-RU"/>
        </w:rPr>
        <w:t>Картахенскому</w:t>
      </w:r>
      <w:proofErr w:type="spellEnd"/>
      <w:r>
        <w:rPr>
          <w:rFonts w:eastAsia="Times New Roman"/>
          <w:u w:color="000000"/>
          <w:lang w:val="ru-RU"/>
        </w:rPr>
        <w:t xml:space="preserve"> протоколу; </w:t>
      </w:r>
    </w:p>
    <w:p w14:paraId="4A91B7F2" w14:textId="77777777" w:rsidR="00BB4805" w:rsidRPr="00F07979" w:rsidRDefault="00106DF6" w:rsidP="00E16AAB">
      <w:pPr>
        <w:pStyle w:val="CBDNormalNumber"/>
        <w:numPr>
          <w:ilvl w:val="1"/>
          <w:numId w:val="12"/>
        </w:numPr>
        <w:rPr>
          <w:u w:color="000000"/>
          <w:bdr w:val="nil"/>
          <w:lang w:val="ru-RU"/>
        </w:rPr>
      </w:pPr>
      <w:r>
        <w:rPr>
          <w:rFonts w:eastAsia="Times New Roman"/>
          <w:u w:color="000000"/>
          <w:lang w:val="ru-RU"/>
        </w:rPr>
        <w:t xml:space="preserve">из-за переноса представления первых национальных докладов вторая оценка и обзор, первоначально запланированные на 2022 год, проводятся лишь в 2026 году; </w:t>
      </w:r>
    </w:p>
    <w:p w14:paraId="534A96E1" w14:textId="77777777" w:rsidR="00BC4AA9" w:rsidRPr="00F07979" w:rsidRDefault="00891A0A" w:rsidP="00E16AAB">
      <w:pPr>
        <w:pStyle w:val="CBDNormalNumber"/>
        <w:numPr>
          <w:ilvl w:val="1"/>
          <w:numId w:val="12"/>
        </w:numPr>
        <w:rPr>
          <w:u w:color="000000"/>
          <w:bdr w:val="nil"/>
          <w:lang w:val="ru-RU"/>
        </w:rPr>
      </w:pPr>
      <w:proofErr w:type="gramStart"/>
      <w:r>
        <w:rPr>
          <w:rFonts w:eastAsia="Times New Roman"/>
          <w:u w:color="000000"/>
          <w:lang w:val="ru-RU"/>
        </w:rPr>
        <w:lastRenderedPageBreak/>
        <w:t>согласно обычному графику</w:t>
      </w:r>
      <w:proofErr w:type="gramEnd"/>
      <w:r>
        <w:rPr>
          <w:rFonts w:eastAsia="Times New Roman"/>
          <w:u w:color="000000"/>
          <w:lang w:val="ru-RU"/>
        </w:rPr>
        <w:t xml:space="preserve"> Комитет по соблюдению должен был проводить совещание в 2022 году</w:t>
      </w:r>
      <w:r w:rsidR="00106DF6">
        <w:rPr>
          <w:rFonts w:eastAsia="Times New Roman"/>
          <w:u w:color="000000"/>
          <w:lang w:val="ru-RU"/>
        </w:rPr>
        <w:t>,</w:t>
      </w:r>
      <w:r>
        <w:rPr>
          <w:rFonts w:eastAsia="Times New Roman"/>
          <w:u w:color="000000"/>
          <w:lang w:val="ru-RU"/>
        </w:rPr>
        <w:t xml:space="preserve"> однако вместо этого между его третьим и четвертым совещаниями прошло четыре года, и в итоге оно состоялось в марте 2024 года.</w:t>
      </w:r>
    </w:p>
    <w:p w14:paraId="6F8B1904" w14:textId="77777777" w:rsidR="00345EFF" w:rsidRPr="00F07979" w:rsidRDefault="00891A0A" w:rsidP="009477BD">
      <w:pPr>
        <w:pStyle w:val="CBDNormalNumber"/>
        <w:rPr>
          <w:rFonts w:eastAsia="Arial Unicode MS"/>
          <w:color w:val="000000"/>
          <w:kern w:val="22"/>
          <w:u w:color="000000"/>
          <w:bdr w:val="nil"/>
          <w:lang w:val="ru-RU"/>
        </w:rPr>
      </w:pPr>
      <w:r>
        <w:rPr>
          <w:rFonts w:eastAsia="Times New Roman"/>
          <w:color w:val="000000"/>
          <w:kern w:val="22"/>
          <w:u w:color="000000"/>
          <w:lang w:val="ru-RU"/>
        </w:rPr>
        <w:t>На своем четвертом совещании Комитет, среди прочего, рассмотрел общие вопросы соблюдения, а именно: представление национальных докладов, прогресс в принятии мер, создание институциональных механизмов и публикацию информации в Механизме посредничества для регулирования доступа к генетическим ресурсам и совместного использования выгод.</w:t>
      </w:r>
    </w:p>
    <w:p w14:paraId="464BA224" w14:textId="77777777" w:rsidR="00173A73" w:rsidRPr="00F07979" w:rsidRDefault="00891A0A" w:rsidP="009477BD">
      <w:pPr>
        <w:pStyle w:val="CBDNormalNumber"/>
        <w:rPr>
          <w:rFonts w:eastAsia="Arial Unicode MS"/>
          <w:color w:val="000000"/>
          <w:kern w:val="22"/>
          <w:u w:color="000000"/>
          <w:bdr w:val="nil"/>
          <w:lang w:val="ru-RU"/>
        </w:rPr>
      </w:pPr>
      <w:r>
        <w:rPr>
          <w:rFonts w:eastAsia="Times New Roman"/>
          <w:color w:val="000000"/>
          <w:kern w:val="22"/>
          <w:u w:color="000000"/>
          <w:lang w:val="ru-RU"/>
        </w:rPr>
        <w:t>На сегодняшний день процедуры и механизмы обеспечения соблюдения ни разу не были инициированы по итогам представления материалов.</w:t>
      </w:r>
    </w:p>
    <w:p w14:paraId="5E982A4D" w14:textId="77777777" w:rsidR="00BC259F" w:rsidRPr="00F07979" w:rsidRDefault="00891A0A" w:rsidP="009477BD">
      <w:pPr>
        <w:pStyle w:val="CBDNormalNumber"/>
        <w:rPr>
          <w:rFonts w:eastAsia="Arial Unicode MS"/>
          <w:color w:val="000000"/>
          <w:kern w:val="22"/>
          <w:u w:color="000000"/>
          <w:bdr w:val="nil"/>
          <w:lang w:val="ru-RU"/>
        </w:rPr>
      </w:pPr>
      <w:r>
        <w:rPr>
          <w:rFonts w:eastAsia="Times New Roman"/>
          <w:color w:val="000000"/>
          <w:kern w:val="22"/>
          <w:u w:color="000000"/>
          <w:lang w:val="ru-RU"/>
        </w:rPr>
        <w:t xml:space="preserve">Сбои в графике работы в рамках Протокола привели к тому, что Стороны представляют исчерпывающую официальную информацию о состоянии выполнения Протокола впервые за более чем восемь лет. Ожидается, что полученная таким образом информация позволит Комитету более активно участвовать в проверке соблюдения Протокола. </w:t>
      </w:r>
    </w:p>
    <w:p w14:paraId="0E9BA30B" w14:textId="77777777" w:rsidR="0020478B" w:rsidRPr="0062628C" w:rsidRDefault="00891A0A" w:rsidP="009477BD">
      <w:pPr>
        <w:pStyle w:val="CBDH1"/>
        <w:rPr>
          <w:rFonts w:eastAsia="Arial Unicode MS"/>
          <w:bCs/>
          <w:color w:val="000000"/>
          <w:kern w:val="22"/>
          <w:u w:color="000000"/>
          <w:bdr w:val="nil"/>
        </w:rPr>
      </w:pPr>
      <w:r>
        <w:rPr>
          <w:rFonts w:eastAsia="Times New Roman"/>
          <w:bCs/>
          <w:szCs w:val="28"/>
          <w:lang w:val="ru-RU"/>
        </w:rPr>
        <w:t>III.</w:t>
      </w:r>
      <w:r>
        <w:rPr>
          <w:rFonts w:eastAsia="Times New Roman"/>
          <w:bCs/>
          <w:szCs w:val="28"/>
          <w:lang w:val="ru-RU"/>
        </w:rPr>
        <w:tab/>
        <w:t>Обобщение мнений</w:t>
      </w:r>
    </w:p>
    <w:p w14:paraId="03CA9306" w14:textId="77777777" w:rsidR="00E62EA1" w:rsidRPr="0062628C" w:rsidRDefault="00891A0A" w:rsidP="009477BD">
      <w:pPr>
        <w:pStyle w:val="CBDNormalNumber"/>
        <w:rPr>
          <w:rFonts w:eastAsia="Times New Roman"/>
          <w:color w:val="000000"/>
          <w:kern w:val="22"/>
          <w:u w:color="000000"/>
          <w:bdr w:val="nil"/>
          <w:lang w:val="ru-RU"/>
        </w:rPr>
      </w:pPr>
      <w:r>
        <w:rPr>
          <w:rFonts w:eastAsia="Times New Roman"/>
          <w:color w:val="000000"/>
          <w:kern w:val="22"/>
          <w:u w:color="000000"/>
          <w:lang w:val="ru-RU"/>
        </w:rPr>
        <w:t>В уведомлении №</w:t>
      </w:r>
      <w:r w:rsidR="00F4082F">
        <w:rPr>
          <w:rFonts w:eastAsia="Times New Roman"/>
          <w:color w:val="000000"/>
          <w:kern w:val="22"/>
          <w:u w:color="000000"/>
          <w:lang w:val="ru-RU"/>
        </w:rPr>
        <w:t xml:space="preserve"> </w:t>
      </w:r>
      <w:hyperlink r:id="rId18" w:history="1">
        <w:r w:rsidR="00E62EA1">
          <w:rPr>
            <w:rFonts w:eastAsia="Times New Roman"/>
            <w:color w:val="0563C1"/>
            <w:kern w:val="22"/>
            <w:u w:val="single" w:color="000000"/>
            <w:lang w:val="ru-RU"/>
          </w:rPr>
          <w:t>2025-080</w:t>
        </w:r>
      </w:hyperlink>
      <w:r>
        <w:rPr>
          <w:rFonts w:eastAsia="Times New Roman"/>
          <w:color w:val="000000"/>
          <w:kern w:val="22"/>
          <w:u w:color="000000"/>
          <w:lang w:val="ru-RU"/>
        </w:rPr>
        <w:t xml:space="preserve"> от 17 июня 2025 года Исполнительный секретарь предложил представить мнения для подготовки предварительного обзора процедур и механизмов обеспечения соблюдения. В ответ на предложение было получено пятнадцать материалов, шесть из которых поступили от Сторон Протокола</w:t>
      </w:r>
      <w:r w:rsidR="008372D7">
        <w:rPr>
          <w:rStyle w:val="FootnoteReference"/>
          <w:rFonts w:eastAsia="Arial Unicode MS"/>
          <w:color w:val="000000"/>
          <w:kern w:val="22"/>
          <w:u w:color="000000"/>
          <w:bdr w:val="nil"/>
        </w:rPr>
        <w:footnoteReference w:id="5"/>
      </w:r>
      <w:r>
        <w:rPr>
          <w:rFonts w:eastAsia="Times New Roman"/>
          <w:color w:val="000000"/>
          <w:kern w:val="22"/>
          <w:u w:color="000000"/>
          <w:lang w:val="ru-RU"/>
        </w:rPr>
        <w:t>, один — от государства, не являющегося Стороной Протокола</w:t>
      </w:r>
      <w:r w:rsidR="008372D7">
        <w:rPr>
          <w:rStyle w:val="FootnoteReference"/>
          <w:rFonts w:eastAsia="Arial Unicode MS"/>
          <w:color w:val="000000"/>
          <w:kern w:val="22"/>
          <w:u w:color="000000"/>
          <w:bdr w:val="nil"/>
        </w:rPr>
        <w:footnoteReference w:id="6"/>
      </w:r>
      <w:r>
        <w:rPr>
          <w:rFonts w:eastAsia="Times New Roman"/>
          <w:color w:val="000000"/>
          <w:kern w:val="22"/>
          <w:u w:color="000000"/>
          <w:lang w:val="ru-RU"/>
        </w:rPr>
        <w:t>, и восемь — от организаций</w:t>
      </w:r>
      <w:r w:rsidR="008372D7">
        <w:rPr>
          <w:rStyle w:val="FootnoteReference"/>
          <w:rFonts w:eastAsia="Arial Unicode MS"/>
          <w:color w:val="000000"/>
          <w:kern w:val="22"/>
          <w:u w:color="000000"/>
          <w:bdr w:val="nil"/>
        </w:rPr>
        <w:footnoteReference w:id="7"/>
      </w:r>
      <w:r>
        <w:rPr>
          <w:rFonts w:eastAsia="Times New Roman"/>
          <w:color w:val="000000"/>
          <w:kern w:val="22"/>
          <w:u w:color="000000"/>
          <w:lang w:val="ru-RU"/>
        </w:rPr>
        <w:t>. Все материалы размещены на странице уведомлени</w:t>
      </w:r>
      <w:r w:rsidR="008372D7">
        <w:rPr>
          <w:rFonts w:eastAsia="Times New Roman"/>
          <w:color w:val="000000"/>
          <w:kern w:val="22"/>
          <w:u w:color="000000"/>
          <w:lang w:val="ru-RU"/>
        </w:rPr>
        <w:t>я</w:t>
      </w:r>
      <w:r w:rsidR="00F4082F">
        <w:rPr>
          <w:rFonts w:eastAsia="Times New Roman"/>
          <w:color w:val="000000"/>
          <w:kern w:val="22"/>
          <w:u w:color="000000"/>
          <w:lang w:val="ru-RU"/>
        </w:rPr>
        <w:t>.</w:t>
      </w:r>
    </w:p>
    <w:p w14:paraId="0D76FF3C" w14:textId="77777777" w:rsidR="00657991" w:rsidRDefault="00891A0A" w:rsidP="00657991">
      <w:pPr>
        <w:pStyle w:val="CBDNormalNumber"/>
        <w:rPr>
          <w:rFonts w:eastAsia="Arial Unicode MS"/>
          <w:u w:color="000000"/>
          <w:bdr w:val="nil"/>
          <w:lang w:val="ru-RU"/>
        </w:rPr>
      </w:pPr>
      <w:r>
        <w:rPr>
          <w:u w:color="000000"/>
          <w:lang w:val="ru-RU"/>
        </w:rPr>
        <w:t>В ряде материалов их авторы рассматривали осуществление Протокола в широком контексте. Они выявили различные проблемы в связи с Протоколом и его осуществлением</w:t>
      </w:r>
      <w:r w:rsidR="008372D7">
        <w:rPr>
          <w:rStyle w:val="FootnoteReference"/>
          <w:rFonts w:eastAsia="Arial Unicode MS"/>
          <w:color w:val="000000"/>
          <w:kern w:val="22"/>
          <w:u w:color="000000"/>
          <w:bdr w:val="nil"/>
        </w:rPr>
        <w:footnoteReference w:id="8"/>
      </w:r>
      <w:r>
        <w:rPr>
          <w:u w:color="000000"/>
          <w:lang w:val="ru-RU"/>
        </w:rPr>
        <w:t>, предоставили информацию о шагах, которые они предпринимали для осуществления Протокола</w:t>
      </w:r>
      <w:r w:rsidR="008372D7">
        <w:rPr>
          <w:rStyle w:val="FootnoteReference"/>
          <w:rFonts w:eastAsia="Arial Unicode MS"/>
          <w:color w:val="000000"/>
          <w:kern w:val="22"/>
          <w:u w:color="000000"/>
          <w:bdr w:val="nil"/>
        </w:rPr>
        <w:footnoteReference w:id="9"/>
      </w:r>
      <w:r>
        <w:rPr>
          <w:u w:color="000000"/>
          <w:lang w:val="ru-RU"/>
        </w:rPr>
        <w:t>, и о возникших трудностях</w:t>
      </w:r>
      <w:r w:rsidR="008372D7">
        <w:rPr>
          <w:rStyle w:val="FootnoteReference"/>
          <w:rFonts w:eastAsia="Arial Unicode MS"/>
          <w:color w:val="000000"/>
          <w:kern w:val="22"/>
          <w:u w:color="000000"/>
          <w:bdr w:val="nil"/>
        </w:rPr>
        <w:footnoteReference w:id="10"/>
      </w:r>
      <w:r>
        <w:rPr>
          <w:u w:color="000000"/>
          <w:lang w:val="ru-RU"/>
        </w:rPr>
        <w:t>. Некоторые авторы обозначили ту деятельность, которую они реализовывали в поддержку осуществления Протокола</w:t>
      </w:r>
      <w:r w:rsidR="008372D7">
        <w:rPr>
          <w:rStyle w:val="FootnoteReference"/>
          <w:rFonts w:eastAsia="Arial Unicode MS"/>
          <w:color w:val="000000"/>
          <w:kern w:val="22"/>
          <w:u w:color="000000"/>
          <w:bdr w:val="nil"/>
        </w:rPr>
        <w:footnoteReference w:id="11"/>
      </w:r>
      <w:r>
        <w:rPr>
          <w:u w:color="000000"/>
          <w:lang w:val="ru-RU"/>
        </w:rPr>
        <w:t>. Авторы двух материалов</w:t>
      </w:r>
      <w:r>
        <w:rPr>
          <w:rStyle w:val="FootnoteReference"/>
          <w:rFonts w:eastAsia="Arial Unicode MS"/>
          <w:color w:val="000000"/>
          <w:kern w:val="22"/>
          <w:u w:color="000000"/>
          <w:bdr w:val="nil"/>
        </w:rPr>
        <w:footnoteReference w:id="12"/>
      </w:r>
      <w:r>
        <w:rPr>
          <w:u w:color="000000"/>
          <w:lang w:val="ru-RU"/>
        </w:rPr>
        <w:t xml:space="preserve"> внесли предложения относительно деятельности, направленной на поддержку соблюдения, и рекомендовали создать форумы, где заинтересованные стороны могли бы обмениваться опытом и обсуждать проблемы, связанные с доступом и совместным использованием выгод в разных странах. Все эти вопросы будут более подробно рассматриваться при анализе информации для второй оценки и обзора эффективности Протокола</w:t>
      </w:r>
      <w:r w:rsidR="008372D7">
        <w:rPr>
          <w:rStyle w:val="FootnoteReference"/>
          <w:rFonts w:eastAsia="Arial Unicode MS"/>
          <w:color w:val="000000"/>
          <w:kern w:val="22"/>
          <w:u w:color="000000"/>
          <w:bdr w:val="nil"/>
        </w:rPr>
        <w:footnoteReference w:id="13"/>
      </w:r>
      <w:r>
        <w:rPr>
          <w:u w:color="000000"/>
          <w:lang w:val="ru-RU"/>
        </w:rPr>
        <w:t>.</w:t>
      </w:r>
    </w:p>
    <w:p w14:paraId="292A6129" w14:textId="77777777" w:rsidR="0099216F" w:rsidRPr="00657991" w:rsidRDefault="00891A0A" w:rsidP="00657991">
      <w:pPr>
        <w:pStyle w:val="CBDNormalNumber"/>
        <w:rPr>
          <w:rFonts w:eastAsia="Arial Unicode MS"/>
          <w:u w:color="000000"/>
          <w:bdr w:val="nil"/>
          <w:lang w:val="ru-RU"/>
        </w:rPr>
      </w:pPr>
      <w:r w:rsidRPr="00657991">
        <w:rPr>
          <w:rFonts w:eastAsia="Times New Roman"/>
          <w:kern w:val="22"/>
          <w:u w:color="000000"/>
          <w:lang w:val="ru-RU"/>
        </w:rPr>
        <w:t xml:space="preserve">Некоторые авторы включили предложения, касающиеся работы Комитета, которые можно учесть без изменения процедур и механизмов обеспечения соблюдения. Например, </w:t>
      </w:r>
      <w:r w:rsidRPr="00657991">
        <w:rPr>
          <w:rFonts w:eastAsia="Times New Roman"/>
          <w:kern w:val="22"/>
          <w:u w:color="000000"/>
          <w:lang w:val="ru-RU"/>
        </w:rPr>
        <w:lastRenderedPageBreak/>
        <w:t>авторы одного из материалов</w:t>
      </w:r>
      <w:r>
        <w:rPr>
          <w:rStyle w:val="FootnoteReference"/>
          <w:rFonts w:eastAsia="Arial Unicode MS"/>
          <w:kern w:val="22"/>
          <w:u w:color="000000"/>
          <w:bdr w:val="nil"/>
        </w:rPr>
        <w:footnoteReference w:id="14"/>
      </w:r>
      <w:r w:rsidRPr="00657991">
        <w:rPr>
          <w:rFonts w:eastAsia="Times New Roman"/>
          <w:kern w:val="22"/>
          <w:u w:color="000000"/>
          <w:lang w:val="ru-RU"/>
        </w:rPr>
        <w:t xml:space="preserve"> предложили Комитету, при условии наличия финансирования, призвать секретариат проводить регулярные проверки Механизма посредничества для регулирования доступа к генетическим ресурсам и совместного использования выгод, с тем чтобы обеспечивать актуальность представленной в нем информации. Авторы другого материала</w:t>
      </w:r>
      <w:r>
        <w:rPr>
          <w:rStyle w:val="FootnoteReference"/>
          <w:rFonts w:eastAsia="Arial Unicode MS"/>
          <w:kern w:val="22"/>
          <w:u w:color="000000"/>
          <w:bdr w:val="nil"/>
        </w:rPr>
        <w:footnoteReference w:id="15"/>
      </w:r>
      <w:r w:rsidRPr="00657991">
        <w:rPr>
          <w:rFonts w:eastAsia="Times New Roman"/>
          <w:kern w:val="22"/>
          <w:u w:color="000000"/>
          <w:lang w:val="ru-RU"/>
        </w:rPr>
        <w:t xml:space="preserve"> предложили предпринять дальнейшие действия для повышения осведомленности и информированности о работе Комитета и провести для членов Комитета ознакомительные сессии о порядке его работы и мандате, чтобы предоставить им информацию, необходимую для выполнения своих функций.</w:t>
      </w:r>
    </w:p>
    <w:p w14:paraId="59DE3CDB" w14:textId="77777777" w:rsidR="000A5C42"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Авторы одного материала</w:t>
      </w:r>
      <w:r>
        <w:rPr>
          <w:rStyle w:val="FootnoteReference"/>
          <w:rFonts w:eastAsia="Arial Unicode MS"/>
          <w:kern w:val="22"/>
          <w:u w:color="000000"/>
          <w:bdr w:val="nil"/>
        </w:rPr>
        <w:footnoteReference w:id="16"/>
      </w:r>
      <w:r>
        <w:rPr>
          <w:rFonts w:eastAsia="Times New Roman"/>
          <w:kern w:val="22"/>
          <w:u w:color="000000"/>
          <w:lang w:val="ru-RU"/>
        </w:rPr>
        <w:t xml:space="preserve"> выразили поддержку многим аспектам существующих процедур и механизмов обеспечения соблюдения, в то время как другие предложили внести в них изменения.</w:t>
      </w:r>
    </w:p>
    <w:p w14:paraId="3DD18B07" w14:textId="77777777" w:rsidR="008D3C6F" w:rsidRPr="00F07979" w:rsidRDefault="00891A0A" w:rsidP="009477BD">
      <w:pPr>
        <w:pStyle w:val="CBDNormalNumber"/>
        <w:rPr>
          <w:rFonts w:eastAsia="Arial Unicode MS"/>
          <w:kern w:val="22"/>
          <w:u w:color="000000"/>
          <w:bdr w:val="nil"/>
          <w:lang w:val="ru-RU"/>
        </w:rPr>
      </w:pPr>
      <w:r>
        <w:rPr>
          <w:rFonts w:eastAsia="Times New Roman"/>
          <w:lang w:val="ru-RU"/>
        </w:rPr>
        <w:t>Авторы ряда материалов</w:t>
      </w:r>
      <w:r>
        <w:rPr>
          <w:rStyle w:val="FootnoteReference"/>
        </w:rPr>
        <w:footnoteReference w:id="17"/>
      </w:r>
      <w:r>
        <w:rPr>
          <w:rFonts w:eastAsia="Times New Roman"/>
          <w:lang w:val="ru-RU"/>
        </w:rPr>
        <w:t xml:space="preserve"> предложили расширить роль Комитета, предоставив ему возможность оказывать финансовую, техническую и юридическую помощь. В качестве примера была приведена Программа содействия соблюдению в рамках Конвенции о международной торговле видами дикой фауны и флоры, находящимися под угрозой исчезновения. Кроме того, авторы некоторых материалов</w:t>
      </w:r>
      <w:r>
        <w:rPr>
          <w:rStyle w:val="FootnoteReference"/>
        </w:rPr>
        <w:footnoteReference w:id="18"/>
      </w:r>
      <w:r>
        <w:rPr>
          <w:rFonts w:eastAsia="Times New Roman"/>
          <w:lang w:val="ru-RU"/>
        </w:rPr>
        <w:t xml:space="preserve"> предложили разрешить Комитету в случае необходимости проводить технические оценки или выезды на места для проверки соблюдения положений Протокола, особенно в ситуациях, когда имеются объективные признаки несоблюдения или </w:t>
      </w:r>
      <w:r w:rsidR="007F3587">
        <w:rPr>
          <w:rFonts w:eastAsia="Times New Roman"/>
          <w:lang w:val="ru-RU"/>
        </w:rPr>
        <w:t>нехватка</w:t>
      </w:r>
      <w:r>
        <w:rPr>
          <w:rFonts w:eastAsia="Times New Roman"/>
          <w:lang w:val="ru-RU"/>
        </w:rPr>
        <w:t xml:space="preserve"> информации. Авторы одного из материалов</w:t>
      </w:r>
      <w:r>
        <w:rPr>
          <w:rStyle w:val="FootnoteReference"/>
        </w:rPr>
        <w:footnoteReference w:id="19"/>
      </w:r>
      <w:r>
        <w:rPr>
          <w:rFonts w:eastAsia="Times New Roman"/>
          <w:lang w:val="ru-RU"/>
        </w:rPr>
        <w:t xml:space="preserve"> отметили наличие соответствующего опыта в рамках той же Конвенции, а также Конвенции об охране дикой фауны и </w:t>
      </w:r>
      <w:proofErr w:type="gramStart"/>
      <w:r>
        <w:rPr>
          <w:rFonts w:eastAsia="Times New Roman"/>
          <w:lang w:val="ru-RU"/>
        </w:rPr>
        <w:t>флоры</w:t>
      </w:r>
      <w:proofErr w:type="gramEnd"/>
      <w:r>
        <w:rPr>
          <w:rFonts w:eastAsia="Times New Roman"/>
          <w:lang w:val="ru-RU"/>
        </w:rPr>
        <w:t xml:space="preserve"> и природных сред обитания в Европе, но подчеркнули, что выезды на места могут быть сопряжены с бюджетными последствиями.</w:t>
      </w:r>
    </w:p>
    <w:p w14:paraId="2ACF73D8" w14:textId="77777777" w:rsidR="003E0626" w:rsidRPr="00F07979" w:rsidRDefault="00891A0A" w:rsidP="009477BD">
      <w:pPr>
        <w:pStyle w:val="CBDNormalNumber"/>
        <w:rPr>
          <w:rFonts w:eastAsia="Arial Unicode MS"/>
          <w:kern w:val="22"/>
          <w:u w:color="000000"/>
          <w:bdr w:val="nil"/>
          <w:lang w:val="ru-RU"/>
        </w:rPr>
      </w:pPr>
      <w:r>
        <w:rPr>
          <w:rFonts w:eastAsia="Times New Roman"/>
          <w:lang w:val="ru-RU"/>
        </w:rPr>
        <w:t>В ряде представленных материалов рассматривалась роль организаций в процедурах и механизмах обеспечения соблюдения. Авторы одного из материалов</w:t>
      </w:r>
      <w:r>
        <w:rPr>
          <w:rStyle w:val="FootnoteReference"/>
        </w:rPr>
        <w:footnoteReference w:id="20"/>
      </w:r>
      <w:r>
        <w:rPr>
          <w:rFonts w:eastAsia="Times New Roman"/>
          <w:lang w:val="ru-RU"/>
        </w:rPr>
        <w:t xml:space="preserve"> отметили, что в соответствии с разделом E процедур и механизмов обеспечения соблюдения, касающимся передачи информации Комитету и предоставления им консультаций после инициации процедур, к соответствующим источникам, из которых Комитет может запрашивать информацию, могут относиться затронутые организации и исследователи. Другие авторы</w:t>
      </w:r>
      <w:r>
        <w:rPr>
          <w:rStyle w:val="FootnoteReference"/>
        </w:rPr>
        <w:footnoteReference w:id="21"/>
      </w:r>
      <w:r>
        <w:rPr>
          <w:rFonts w:eastAsia="Times New Roman"/>
          <w:lang w:val="ru-RU"/>
        </w:rPr>
        <w:t xml:space="preserve"> предложили в соответствии с разделом B, посвященным организационным механизмам, включить в состав Комитета представителей гражданского общества, а также пользователей генетических ресурсов и связанных с ними традиционных знаний из частного и государственного секторов и разрешить им представлять в Комитет случаи несоблюдения требований в соответствии с разделом D, посвященным процедурам.</w:t>
      </w:r>
    </w:p>
    <w:p w14:paraId="739BF950" w14:textId="77777777" w:rsidR="000803F5" w:rsidRPr="0062628C" w:rsidRDefault="00891A0A" w:rsidP="009477BD">
      <w:pPr>
        <w:pStyle w:val="CBDNormalNumber"/>
        <w:rPr>
          <w:rFonts w:eastAsia="Times New Roman"/>
          <w:kern w:val="22"/>
          <w:u w:color="000000"/>
          <w:bdr w:val="nil"/>
          <w:lang w:val="ru-RU"/>
        </w:rPr>
      </w:pPr>
      <w:r>
        <w:rPr>
          <w:rFonts w:eastAsia="Times New Roman"/>
          <w:kern w:val="22"/>
          <w:u w:color="000000"/>
          <w:lang w:val="ru-RU"/>
        </w:rPr>
        <w:t>Авторы одного из материалов</w:t>
      </w:r>
      <w:r w:rsidR="00BD768B">
        <w:rPr>
          <w:rStyle w:val="FootnoteReference"/>
          <w:rFonts w:eastAsia="Arial Unicode MS"/>
          <w:kern w:val="22"/>
          <w:u w:color="000000"/>
          <w:bdr w:val="nil"/>
        </w:rPr>
        <w:footnoteReference w:id="22"/>
      </w:r>
      <w:r>
        <w:rPr>
          <w:rFonts w:eastAsia="Times New Roman"/>
          <w:kern w:val="22"/>
          <w:u w:color="000000"/>
          <w:lang w:val="ru-RU"/>
        </w:rPr>
        <w:t xml:space="preserve"> предложили рассмотреть возможность проведения совещаний Комитета в онлайновом и гибридном форматах. Следует отметить, что для этого потребуется изменить правила процедуры совещаний Комитета, которые были утверждены Конференцией Сторон, выступающей в качестве совещания Сторон Протокола, в решении </w:t>
      </w:r>
      <w:hyperlink r:id="rId19" w:history="1">
        <w:r w:rsidR="000803F5">
          <w:rPr>
            <w:rFonts w:eastAsia="Times New Roman"/>
            <w:color w:val="0563C1"/>
            <w:kern w:val="22"/>
            <w:u w:val="single" w:color="000000"/>
            <w:lang w:val="ru-RU"/>
          </w:rPr>
          <w:t>NP-2/3</w:t>
        </w:r>
      </w:hyperlink>
      <w:r>
        <w:rPr>
          <w:rFonts w:eastAsia="Times New Roman"/>
          <w:kern w:val="22"/>
          <w:u w:color="000000"/>
          <w:lang w:val="ru-RU"/>
        </w:rPr>
        <w:t xml:space="preserve">. В настоящее время, как предусматривает правило 14 правил процедуры, Комитет может использовать электронные средства связи для целей проведения неофициальных консультаций по рассматриваемым вопросам, а также для принятия решений, за исключением </w:t>
      </w:r>
      <w:r>
        <w:rPr>
          <w:rFonts w:eastAsia="Times New Roman"/>
          <w:kern w:val="22"/>
          <w:u w:color="000000"/>
          <w:lang w:val="ru-RU"/>
        </w:rPr>
        <w:lastRenderedPageBreak/>
        <w:t>существенных решений, таких как решения по представленным материалам, касающимся вопросов соблюдения и несоблюдения положений Протокола.</w:t>
      </w:r>
    </w:p>
    <w:p w14:paraId="41B855B8" w14:textId="77777777" w:rsidR="005F3BAC"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Авторы того же материала предложили внести поправки в положение о</w:t>
      </w:r>
      <w:r w:rsidR="00657991">
        <w:rPr>
          <w:rFonts w:eastAsia="Times New Roman"/>
          <w:kern w:val="22"/>
          <w:u w:color="000000"/>
          <w:lang w:val="ru-RU"/>
        </w:rPr>
        <w:t xml:space="preserve">б определении </w:t>
      </w:r>
      <w:r>
        <w:rPr>
          <w:rFonts w:eastAsia="Times New Roman"/>
          <w:kern w:val="22"/>
          <w:u w:color="000000"/>
          <w:lang w:val="ru-RU"/>
        </w:rPr>
        <w:t>кворум</w:t>
      </w:r>
      <w:r w:rsidR="00657991">
        <w:rPr>
          <w:rFonts w:eastAsia="Times New Roman"/>
          <w:kern w:val="22"/>
          <w:u w:color="000000"/>
          <w:lang w:val="ru-RU"/>
        </w:rPr>
        <w:t>а</w:t>
      </w:r>
      <w:r>
        <w:rPr>
          <w:rFonts w:eastAsia="Times New Roman"/>
          <w:kern w:val="22"/>
          <w:u w:color="000000"/>
          <w:lang w:val="ru-RU"/>
        </w:rPr>
        <w:t xml:space="preserve">, содержащееся в пункте 10 раздела B процедур и механизмов, чтобы в процессе принятия решений Комитетом обеспечить надлежащее региональное представительство. Текст пункта с поправками </w:t>
      </w:r>
      <w:r w:rsidR="00657991">
        <w:rPr>
          <w:rFonts w:eastAsia="Times New Roman"/>
          <w:kern w:val="22"/>
          <w:u w:color="000000"/>
          <w:lang w:val="ru-RU"/>
        </w:rPr>
        <w:t>представлен</w:t>
      </w:r>
      <w:r>
        <w:rPr>
          <w:rFonts w:eastAsia="Times New Roman"/>
          <w:kern w:val="22"/>
          <w:u w:color="000000"/>
          <w:lang w:val="ru-RU"/>
        </w:rPr>
        <w:t xml:space="preserve"> следующим образом (предлагаемый новый текст выделен подчеркиванием): «</w:t>
      </w:r>
      <w:r w:rsidR="00657991">
        <w:rPr>
          <w:rFonts w:eastAsia="Times New Roman"/>
          <w:kern w:val="22"/>
          <w:u w:color="000000"/>
          <w:lang w:val="ru-RU"/>
        </w:rPr>
        <w:t>Две трети членов Комитета составляют кворум</w:t>
      </w:r>
      <w:r w:rsidR="00657991" w:rsidRPr="00657991">
        <w:rPr>
          <w:rFonts w:eastAsia="Times New Roman"/>
          <w:kern w:val="22"/>
          <w:lang w:val="ru-RU"/>
        </w:rPr>
        <w:t xml:space="preserve"> </w:t>
      </w:r>
      <w:r w:rsidR="00657991">
        <w:rPr>
          <w:rFonts w:eastAsia="Times New Roman"/>
          <w:kern w:val="22"/>
          <w:u w:val="single"/>
          <w:lang w:val="ru-RU"/>
        </w:rPr>
        <w:t>п</w:t>
      </w:r>
      <w:r w:rsidRPr="00657991">
        <w:rPr>
          <w:rFonts w:eastAsia="Times New Roman"/>
          <w:kern w:val="22"/>
          <w:u w:val="single"/>
          <w:lang w:val="ru-RU"/>
        </w:rPr>
        <w:t xml:space="preserve">ри условии присутствия </w:t>
      </w:r>
      <w:r w:rsidR="00657991">
        <w:rPr>
          <w:rFonts w:eastAsia="Times New Roman"/>
          <w:kern w:val="22"/>
          <w:u w:val="single"/>
          <w:lang w:val="ru-RU"/>
        </w:rPr>
        <w:t>как минимум</w:t>
      </w:r>
      <w:r w:rsidRPr="00657991">
        <w:rPr>
          <w:rFonts w:eastAsia="Times New Roman"/>
          <w:kern w:val="22"/>
          <w:u w:val="single"/>
          <w:lang w:val="ru-RU"/>
        </w:rPr>
        <w:t xml:space="preserve"> одного представителя от каждой региональной группы</w:t>
      </w:r>
      <w:r>
        <w:rPr>
          <w:rFonts w:eastAsia="Times New Roman"/>
          <w:kern w:val="22"/>
          <w:u w:color="000000"/>
          <w:lang w:val="ru-RU"/>
        </w:rPr>
        <w:t>».</w:t>
      </w:r>
    </w:p>
    <w:p w14:paraId="57BD3DA6" w14:textId="77777777" w:rsidR="00A27F7A"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Кроме того, авторы того же материала внесли предложение по разделу F, касающемуся процедур и механизмов обеспечения соблюдения, о мерах по содействию соблюдению и рассмотрению случаев несоблюдения. Как предусмотрено в пункте 3 (d) раздела F, Конференция Сторон, выступающая в качестве совещания Сторон Протокола, по рекомендации Комитета может также в целях содействия соблюдению и рассмотрения случаев несоблюдения принимать решения о любых других мерах, если это целесообразно, в соответствии с пунктом 4 стать</w:t>
      </w:r>
      <w:r>
        <w:rPr>
          <w:rFonts w:eastAsia="Times New Roman"/>
          <w:kern w:val="22"/>
          <w:u w:color="000000"/>
          <w:lang w:val="ru-RU"/>
        </w:rPr>
        <w:t>и 26 Протокола и применимыми нормами международного права, принимая во внимание необходимость принятия серьезных мер в случаях серьезного или повторного несоблюдения. Как отметили авторы материала, данное положение не применялось, и предложили уточнить или удалить фразу «</w:t>
      </w:r>
      <w:r w:rsidR="00657991">
        <w:rPr>
          <w:rFonts w:eastAsia="Times New Roman"/>
          <w:kern w:val="22"/>
          <w:u w:color="000000"/>
          <w:lang w:val="ru-RU"/>
        </w:rPr>
        <w:t>принимая во внимание</w:t>
      </w:r>
      <w:r>
        <w:rPr>
          <w:rFonts w:eastAsia="Times New Roman"/>
          <w:kern w:val="22"/>
          <w:u w:color="000000"/>
          <w:lang w:val="ru-RU"/>
        </w:rPr>
        <w:t xml:space="preserve"> необходимость принятия серьезных мер в случаях серьезного или повторного несоблюдения».</w:t>
      </w:r>
    </w:p>
    <w:p w14:paraId="11F2DFED" w14:textId="77777777" w:rsidR="00CD1BA4" w:rsidRPr="00F07979" w:rsidRDefault="00891A0A">
      <w:pPr>
        <w:spacing w:after="160" w:line="259" w:lineRule="auto"/>
        <w:jc w:val="left"/>
        <w:rPr>
          <w:rFonts w:eastAsia="Arial Unicode MS"/>
          <w:snapToGrid w:val="0"/>
          <w:kern w:val="22"/>
          <w:u w:color="000000"/>
          <w:bdr w:val="nil"/>
          <w:lang w:val="ru-RU" w:eastAsia="x-none"/>
        </w:rPr>
      </w:pPr>
      <w:r w:rsidRPr="00F07979">
        <w:rPr>
          <w:rFonts w:eastAsia="Arial Unicode MS"/>
          <w:kern w:val="22"/>
          <w:u w:color="000000"/>
          <w:lang w:val="ru-RU"/>
        </w:rPr>
        <w:br w:type="page"/>
      </w:r>
    </w:p>
    <w:p w14:paraId="2D8539AD" w14:textId="77777777" w:rsidR="00CD1BA4" w:rsidRPr="00F07979" w:rsidRDefault="00891A0A" w:rsidP="009477BD">
      <w:pPr>
        <w:pStyle w:val="CBDAnnex"/>
        <w:rPr>
          <w:u w:color="000000"/>
          <w:bdr w:val="nil"/>
          <w:lang w:val="ru-RU"/>
        </w:rPr>
      </w:pPr>
      <w:r>
        <w:rPr>
          <w:rFonts w:eastAsia="Times New Roman"/>
          <w:bCs/>
          <w:szCs w:val="28"/>
          <w:u w:color="000000"/>
          <w:lang w:val="ru-RU"/>
        </w:rPr>
        <w:lastRenderedPageBreak/>
        <w:t>Приложение</w:t>
      </w:r>
    </w:p>
    <w:p w14:paraId="6B026CA0" w14:textId="77777777" w:rsidR="00CD1BA4" w:rsidRPr="00F07979" w:rsidRDefault="00891A0A" w:rsidP="009477BD">
      <w:pPr>
        <w:pStyle w:val="CBDTitle"/>
        <w:rPr>
          <w:u w:color="000000"/>
          <w:bdr w:val="nil"/>
          <w:lang w:val="ru-RU"/>
        </w:rPr>
      </w:pPr>
      <w:r>
        <w:rPr>
          <w:rFonts w:eastAsia="Times New Roman"/>
          <w:bCs/>
          <w:szCs w:val="28"/>
          <w:u w:color="000000"/>
          <w:lang w:val="ru-RU"/>
        </w:rPr>
        <w:t>Опыт</w:t>
      </w:r>
      <w:r w:rsidR="00655AF1">
        <w:rPr>
          <w:rFonts w:eastAsia="Times New Roman"/>
          <w:bCs/>
          <w:szCs w:val="28"/>
          <w:u w:color="000000"/>
          <w:lang w:val="ru-RU"/>
        </w:rPr>
        <w:t xml:space="preserve">, связанный </w:t>
      </w:r>
      <w:r>
        <w:rPr>
          <w:rFonts w:eastAsia="Times New Roman"/>
          <w:bCs/>
          <w:szCs w:val="28"/>
          <w:u w:color="000000"/>
          <w:lang w:val="ru-RU"/>
        </w:rPr>
        <w:t xml:space="preserve">с процедурами и механизмами обеспечения соблюдения, установленными в рамках </w:t>
      </w:r>
      <w:proofErr w:type="spellStart"/>
      <w:r>
        <w:rPr>
          <w:rFonts w:eastAsia="Times New Roman"/>
          <w:bCs/>
          <w:szCs w:val="28"/>
          <w:u w:color="000000"/>
          <w:lang w:val="ru-RU"/>
        </w:rPr>
        <w:t>Картахенского</w:t>
      </w:r>
      <w:proofErr w:type="spellEnd"/>
      <w:r>
        <w:rPr>
          <w:rFonts w:eastAsia="Times New Roman"/>
          <w:bCs/>
          <w:szCs w:val="28"/>
          <w:u w:color="000000"/>
          <w:lang w:val="ru-RU"/>
        </w:rPr>
        <w:t xml:space="preserve"> протокола по биобезопасности</w:t>
      </w:r>
    </w:p>
    <w:p w14:paraId="570E1A9A" w14:textId="77777777" w:rsidR="006C73F3" w:rsidRPr="00F07979" w:rsidRDefault="00891A0A" w:rsidP="00E16AAB">
      <w:pPr>
        <w:pStyle w:val="CBDNormalNumber"/>
        <w:numPr>
          <w:ilvl w:val="0"/>
          <w:numId w:val="19"/>
        </w:numPr>
        <w:rPr>
          <w:u w:color="000000"/>
          <w:bdr w:val="nil"/>
          <w:lang w:val="ru-RU"/>
        </w:rPr>
      </w:pPr>
      <w:r>
        <w:rPr>
          <w:rFonts w:eastAsia="Times New Roman"/>
          <w:u w:color="000000"/>
          <w:lang w:val="ru-RU"/>
        </w:rPr>
        <w:t xml:space="preserve">В настоящем приложении представлен краткий обзор ключевых изменений в </w:t>
      </w:r>
      <w:r w:rsidR="001B4487">
        <w:rPr>
          <w:rFonts w:eastAsia="Times New Roman"/>
          <w:u w:color="000000"/>
          <w:lang w:val="ru-RU"/>
        </w:rPr>
        <w:t xml:space="preserve">связи с </w:t>
      </w:r>
      <w:r>
        <w:rPr>
          <w:rFonts w:eastAsia="Times New Roman"/>
          <w:u w:color="000000"/>
          <w:lang w:val="ru-RU"/>
        </w:rPr>
        <w:t>процедура</w:t>
      </w:r>
      <w:r w:rsidR="001B4487">
        <w:rPr>
          <w:rFonts w:eastAsia="Times New Roman"/>
          <w:u w:color="000000"/>
          <w:lang w:val="ru-RU"/>
        </w:rPr>
        <w:t>ми</w:t>
      </w:r>
      <w:r>
        <w:rPr>
          <w:rFonts w:eastAsia="Times New Roman"/>
          <w:u w:color="000000"/>
          <w:lang w:val="ru-RU"/>
        </w:rPr>
        <w:t xml:space="preserve"> и механизма</w:t>
      </w:r>
      <w:r w:rsidR="001B4487">
        <w:rPr>
          <w:rFonts w:eastAsia="Times New Roman"/>
          <w:u w:color="000000"/>
          <w:lang w:val="ru-RU"/>
        </w:rPr>
        <w:t>ми</w:t>
      </w:r>
      <w:r>
        <w:rPr>
          <w:rFonts w:eastAsia="Times New Roman"/>
          <w:u w:color="000000"/>
          <w:lang w:val="ru-RU"/>
        </w:rPr>
        <w:t xml:space="preserve"> обеспечения соблюдения </w:t>
      </w:r>
      <w:proofErr w:type="spellStart"/>
      <w:r>
        <w:rPr>
          <w:rFonts w:eastAsia="Times New Roman"/>
          <w:u w:color="000000"/>
          <w:lang w:val="ru-RU"/>
        </w:rPr>
        <w:t>Картахенского</w:t>
      </w:r>
      <w:proofErr w:type="spellEnd"/>
      <w:r>
        <w:rPr>
          <w:rFonts w:eastAsia="Times New Roman"/>
          <w:u w:color="000000"/>
          <w:lang w:val="ru-RU"/>
        </w:rPr>
        <w:t xml:space="preserve"> протокола по биобезопасности. Вместе с тем, в нем освещаются не все области работы, и более подробная информация доступна на веб-сайте Протокола и в докладах Комитета по соблюдению в рамках Протокола</w:t>
      </w:r>
      <w:r w:rsidR="00655AF1">
        <w:rPr>
          <w:rStyle w:val="FootnoteReference"/>
          <w:u w:color="000000"/>
          <w:bdr w:val="nil"/>
        </w:rPr>
        <w:footnoteReference w:id="23"/>
      </w:r>
      <w:r>
        <w:rPr>
          <w:rFonts w:eastAsia="Times New Roman"/>
          <w:u w:color="000000"/>
          <w:lang w:val="ru-RU"/>
        </w:rPr>
        <w:t>.</w:t>
      </w:r>
    </w:p>
    <w:p w14:paraId="531F761D" w14:textId="77777777" w:rsidR="006F7257" w:rsidRPr="0062628C" w:rsidRDefault="00891A0A" w:rsidP="009477BD">
      <w:pPr>
        <w:pStyle w:val="CBDNormalNumber"/>
        <w:rPr>
          <w:rFonts w:eastAsia="Times New Roman"/>
          <w:kern w:val="22"/>
          <w:u w:color="000000"/>
          <w:bdr w:val="nil"/>
          <w:lang w:val="ru-RU"/>
        </w:rPr>
      </w:pPr>
      <w:r>
        <w:rPr>
          <w:rFonts w:eastAsia="Times New Roman"/>
          <w:kern w:val="22"/>
          <w:u w:color="000000"/>
          <w:lang w:val="ru-RU"/>
        </w:rPr>
        <w:t>В соответствии со статьей 34 Протокола Конференция Сторон, выступающая в качестве совещания Сторон Протокола, на своем первом совещании в феврале 2004 года в решении</w:t>
      </w:r>
      <w:r w:rsidR="001B4487">
        <w:rPr>
          <w:rFonts w:eastAsia="Times New Roman"/>
          <w:kern w:val="22"/>
          <w:u w:color="000000"/>
          <w:lang w:val="ru-RU"/>
        </w:rPr>
        <w:t xml:space="preserve"> </w:t>
      </w:r>
      <w:hyperlink r:id="rId20" w:anchor="mop1" w:history="1">
        <w:r w:rsidR="006F7257" w:rsidRPr="001B4487">
          <w:rPr>
            <w:rStyle w:val="Hyperlink"/>
            <w:rFonts w:eastAsia="Times New Roman"/>
            <w:kern w:val="22"/>
            <w:lang w:val="ru-RU"/>
          </w:rPr>
          <w:t>BS-I/7</w:t>
        </w:r>
      </w:hyperlink>
      <w:r w:rsidR="006F7257" w:rsidRPr="001B4487">
        <w:rPr>
          <w:rFonts w:eastAsia="Times New Roman"/>
          <w:color w:val="0563C1"/>
          <w:kern w:val="22"/>
          <w:lang w:val="ru-RU"/>
        </w:rPr>
        <w:t xml:space="preserve"> </w:t>
      </w:r>
      <w:r w:rsidR="006F7257" w:rsidRPr="001B4487">
        <w:rPr>
          <w:rFonts w:eastAsia="Times New Roman"/>
          <w:kern w:val="22"/>
          <w:lang w:val="ru-RU"/>
        </w:rPr>
        <w:t>приняла процедуры и механизмы обеспечения соблюдения</w:t>
      </w:r>
      <w:r>
        <w:rPr>
          <w:rFonts w:eastAsia="Times New Roman"/>
          <w:kern w:val="22"/>
          <w:u w:color="000000"/>
          <w:lang w:val="ru-RU"/>
        </w:rPr>
        <w:t>.</w:t>
      </w:r>
    </w:p>
    <w:p w14:paraId="79030D26" w14:textId="77777777" w:rsidR="004D4616"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 xml:space="preserve">Эти процедуры и механизмы включают создание комитета по соблюдению и предусматривают проведение совещаний комитета дважды в год, если не будет принято иного решения. На своем четвертом совещании Конференция Сторон, выступающая в качестве совещания Сторон Протокола, призвала Комитет собираться реже двух раз в год, если это будет сочтено достаточным, и </w:t>
      </w:r>
      <w:proofErr w:type="gramStart"/>
      <w:r>
        <w:rPr>
          <w:rFonts w:eastAsia="Times New Roman"/>
          <w:kern w:val="22"/>
          <w:u w:color="000000"/>
          <w:lang w:val="ru-RU"/>
        </w:rPr>
        <w:t>придерживаться  принятого</w:t>
      </w:r>
      <w:proofErr w:type="gramEnd"/>
      <w:r>
        <w:rPr>
          <w:rFonts w:eastAsia="Times New Roman"/>
          <w:kern w:val="22"/>
          <w:u w:color="000000"/>
          <w:lang w:val="ru-RU"/>
        </w:rPr>
        <w:t xml:space="preserve"> бюджета. Впоследствии в бюджете, принятом Конференцией Сторон, выступающей в качестве совещания Сторон, было предусмотрено одно совещание в год, и с 2008 года Комитет проводит совещания раз в год</w:t>
      </w:r>
      <w:r w:rsidR="001B4487">
        <w:rPr>
          <w:rStyle w:val="FootnoteReference"/>
          <w:rFonts w:eastAsia="Arial Unicode MS"/>
          <w:kern w:val="22"/>
          <w:u w:color="000000"/>
          <w:bdr w:val="nil"/>
        </w:rPr>
        <w:footnoteReference w:id="24"/>
      </w:r>
      <w:r>
        <w:rPr>
          <w:rFonts w:eastAsia="Times New Roman"/>
          <w:kern w:val="22"/>
          <w:u w:color="000000"/>
          <w:lang w:val="ru-RU"/>
        </w:rPr>
        <w:t>.</w:t>
      </w:r>
    </w:p>
    <w:p w14:paraId="051C6A1D" w14:textId="77777777" w:rsidR="000308B7" w:rsidRPr="0062628C" w:rsidRDefault="00891A0A" w:rsidP="009477BD">
      <w:pPr>
        <w:pStyle w:val="CBDNormalNumber"/>
        <w:rPr>
          <w:rFonts w:eastAsia="Times New Roman"/>
          <w:kern w:val="22"/>
          <w:u w:color="000000"/>
          <w:bdr w:val="nil"/>
          <w:lang w:val="ru-RU"/>
        </w:rPr>
      </w:pPr>
      <w:r>
        <w:rPr>
          <w:rFonts w:eastAsia="Times New Roman"/>
          <w:kern w:val="22"/>
          <w:u w:color="000000"/>
          <w:lang w:val="ru-RU"/>
        </w:rPr>
        <w:t xml:space="preserve">Решением </w:t>
      </w:r>
      <w:hyperlink r:id="rId21" w:anchor="mop2" w:history="1">
        <w:r w:rsidR="000308B7">
          <w:rPr>
            <w:rFonts w:eastAsia="Times New Roman"/>
            <w:color w:val="0563C1"/>
            <w:kern w:val="22"/>
            <w:u w:val="single" w:color="000000"/>
            <w:lang w:val="ru-RU"/>
          </w:rPr>
          <w:t>BS-II/1</w:t>
        </w:r>
      </w:hyperlink>
      <w:r w:rsidR="001B4487">
        <w:rPr>
          <w:lang w:val="ru-RU"/>
        </w:rPr>
        <w:t xml:space="preserve"> </w:t>
      </w:r>
      <w:r>
        <w:rPr>
          <w:rFonts w:eastAsia="Times New Roman"/>
          <w:kern w:val="22"/>
          <w:u w:color="000000"/>
          <w:lang w:val="ru-RU"/>
        </w:rPr>
        <w:t>Конференция Сторон, выступающая в качестве совещания Сторон Протокола, утвердила правила процедуры Комитета по соблюдению.</w:t>
      </w:r>
    </w:p>
    <w:p w14:paraId="2E1F7F07" w14:textId="77777777" w:rsidR="00C3055B"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К 2010 году, то есть за шесть лет после принятия процедур обеспечения соблюдения, ни одна из Сторон не представила на рассмотрение Комитета по соблюдению ни одного материала, касающегося соблюдения.</w:t>
      </w:r>
    </w:p>
    <w:p w14:paraId="0958F4A1" w14:textId="77777777" w:rsidR="00C3055B" w:rsidRPr="0062628C" w:rsidRDefault="00891A0A" w:rsidP="009477BD">
      <w:pPr>
        <w:pStyle w:val="CBDNormalNumber"/>
        <w:rPr>
          <w:rFonts w:eastAsia="Times New Roman"/>
          <w:kern w:val="22"/>
          <w:u w:color="000000"/>
          <w:bdr w:val="nil"/>
          <w:lang w:val="ru-RU"/>
        </w:rPr>
      </w:pPr>
      <w:r>
        <w:rPr>
          <w:rFonts w:eastAsia="Times New Roman"/>
          <w:u w:color="000000"/>
          <w:lang w:val="ru-RU"/>
        </w:rPr>
        <w:t>Признавая трудности, с которыми Стороны могут столкнуться при эффективном осуществлении Протокола, и в отсутствие представленных Сторонами материалов, Комитет провел оценку предполагаемых ограничений процедур в рамках общей оценки эффективности Протокола, проводимой в соответствии со статьей 35. На своем четвертом совещании в решении</w:t>
      </w:r>
      <w:r w:rsidR="001B4487">
        <w:rPr>
          <w:rFonts w:eastAsia="Times New Roman"/>
          <w:u w:color="000000"/>
          <w:lang w:val="ru-RU"/>
        </w:rPr>
        <w:t xml:space="preserve"> </w:t>
      </w:r>
      <w:hyperlink r:id="rId22" w:anchor="mop4" w:history="1">
        <w:r w:rsidR="00C3055B">
          <w:rPr>
            <w:rFonts w:eastAsia="Times New Roman"/>
            <w:color w:val="0563C1"/>
            <w:u w:val="single" w:color="000000"/>
            <w:lang w:val="ru-RU"/>
          </w:rPr>
          <w:t>BS-IV/1</w:t>
        </w:r>
      </w:hyperlink>
      <w:r>
        <w:rPr>
          <w:rFonts w:eastAsia="Times New Roman"/>
          <w:u w:color="000000"/>
          <w:lang w:val="ru-RU"/>
        </w:rPr>
        <w:t xml:space="preserve"> Конференция Сторон, выступающая в качестве совещания Сторон Протокола, предложила Сторонам представить свои мнения о том, как можно укрепить вспомогательную функцию Комитета по соблюдению.</w:t>
      </w:r>
    </w:p>
    <w:p w14:paraId="34AD8A19" w14:textId="77777777" w:rsidR="009B0AE2" w:rsidRPr="0062628C" w:rsidRDefault="00891A0A" w:rsidP="009477BD">
      <w:pPr>
        <w:pStyle w:val="CBDNormalNumber"/>
        <w:rPr>
          <w:rFonts w:eastAsia="Times New Roman"/>
          <w:kern w:val="22"/>
          <w:u w:color="000000"/>
          <w:bdr w:val="nil"/>
          <w:lang w:val="ru-RU"/>
        </w:rPr>
      </w:pPr>
      <w:r>
        <w:rPr>
          <w:rFonts w:eastAsia="Times New Roman"/>
          <w:u w:color="000000"/>
          <w:lang w:val="ru-RU"/>
        </w:rPr>
        <w:t>Впоследствии в решении</w:t>
      </w:r>
      <w:r w:rsidR="00655AF1">
        <w:rPr>
          <w:rFonts w:eastAsia="Times New Roman"/>
          <w:u w:color="000000"/>
          <w:lang w:val="ru-RU"/>
        </w:rPr>
        <w:t xml:space="preserve"> </w:t>
      </w:r>
      <w:hyperlink r:id="rId23" w:history="1">
        <w:r w:rsidR="009B0AE2">
          <w:rPr>
            <w:rFonts w:eastAsia="Times New Roman"/>
            <w:color w:val="0563C1"/>
            <w:u w:val="single" w:color="000000"/>
            <w:lang w:val="ru-RU"/>
          </w:rPr>
          <w:t>BS-V/1</w:t>
        </w:r>
      </w:hyperlink>
      <w:r>
        <w:rPr>
          <w:rFonts w:eastAsia="Times New Roman"/>
          <w:u w:color="000000"/>
          <w:lang w:val="ru-RU"/>
        </w:rPr>
        <w:t xml:space="preserve"> Конференция Сторон, выступающая в качестве совещания Сторон Протокола, постановила, что в случае получения материала касательно соблюдения, представленного Стороной в отношении самой себя, Комитет по соблюдению рассматривает возможность принятия только тех мер, которые касаются предоставления консультативной помощи или содействия и выработки рекомендаций относительно оказания финансовой и технической помощи, передачи технологий, подготовки кадров и других мер по созданию потенциала. </w:t>
      </w:r>
    </w:p>
    <w:p w14:paraId="0097B11C" w14:textId="77777777" w:rsidR="00BB2F21"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 xml:space="preserve">В том же самом решении Конференция Сторон, выступающая в качестве Совещания Сторон Протокола, также постановила, что Комитет по соблюдению может также изучать вопрос о принятии тех же самых мер в случаях, когда Сторона не представляет своего национального доклада или когда получена информация через национальный доклад или через секретариат на основе информации, размещенной в Механизме посредничества по </w:t>
      </w:r>
      <w:r>
        <w:rPr>
          <w:rFonts w:eastAsia="Times New Roman"/>
          <w:kern w:val="22"/>
          <w:u w:color="000000"/>
          <w:lang w:val="ru-RU"/>
        </w:rPr>
        <w:lastRenderedPageBreak/>
        <w:t>биобезопасности, в которой указывается, что соответствующая Сторона сталкивается с трудностями при соблюдении своих обязательств в рамках Протокола.</w:t>
      </w:r>
    </w:p>
    <w:p w14:paraId="56723259" w14:textId="77777777" w:rsidR="008542CA" w:rsidRPr="0062628C" w:rsidRDefault="00891A0A" w:rsidP="009477BD">
      <w:pPr>
        <w:pStyle w:val="CBDNormalNumber"/>
        <w:rPr>
          <w:rFonts w:eastAsia="Times New Roman"/>
          <w:kern w:val="22"/>
          <w:u w:color="000000"/>
          <w:bdr w:val="nil"/>
          <w:lang w:val="ru-RU"/>
        </w:rPr>
      </w:pPr>
      <w:r>
        <w:rPr>
          <w:rFonts w:eastAsia="Times New Roman"/>
          <w:kern w:val="22"/>
          <w:u w:color="000000"/>
          <w:lang w:val="ru-RU"/>
        </w:rPr>
        <w:t>На восьмом совещании в октябре 2011 года Комитет обсудил свой пересмотренный мандат и согласовал подход, определяющий его деятельность в контексте решения</w:t>
      </w:r>
      <w:r w:rsidR="001B4487">
        <w:rPr>
          <w:rFonts w:eastAsia="Times New Roman"/>
          <w:kern w:val="22"/>
          <w:u w:color="000000"/>
          <w:lang w:val="ru-RU"/>
        </w:rPr>
        <w:t xml:space="preserve"> </w:t>
      </w:r>
      <w:hyperlink r:id="rId24" w:history="1">
        <w:r w:rsidR="008542CA">
          <w:rPr>
            <w:rFonts w:eastAsia="Times New Roman"/>
            <w:color w:val="0563C1"/>
            <w:kern w:val="22"/>
            <w:u w:val="single" w:color="000000"/>
            <w:lang w:val="ru-RU"/>
          </w:rPr>
          <w:t>BS-V/1</w:t>
        </w:r>
      </w:hyperlink>
      <w:r>
        <w:rPr>
          <w:rStyle w:val="FootnoteReference"/>
          <w:rFonts w:eastAsia="Arial Unicode MS"/>
          <w:kern w:val="22"/>
          <w:u w:color="000000"/>
          <w:bdr w:val="nil"/>
        </w:rPr>
        <w:footnoteReference w:id="25"/>
      </w:r>
      <w:r>
        <w:rPr>
          <w:rFonts w:eastAsia="Times New Roman"/>
          <w:kern w:val="22"/>
          <w:u w:color="000000"/>
          <w:lang w:val="ru-RU"/>
        </w:rPr>
        <w:t xml:space="preserve">, а также организацию работы по выполнению этого решения. Организация работы соотносится с четырехлетним циклом отчетности, как показано на рисунке ниже. </w:t>
      </w:r>
    </w:p>
    <w:p w14:paraId="76025C7E" w14:textId="77777777" w:rsidR="00F91089" w:rsidRPr="00F07979" w:rsidRDefault="00891A0A" w:rsidP="0012709E">
      <w:pPr>
        <w:pStyle w:val="Para1"/>
        <w:keepNext/>
        <w:numPr>
          <w:ilvl w:val="0"/>
          <w:numId w:val="0"/>
        </w:numPr>
        <w:ind w:left="547"/>
        <w:jc w:val="left"/>
        <w:rPr>
          <w:rFonts w:eastAsia="Arial Unicode MS"/>
          <w:b/>
          <w:bCs/>
          <w:kern w:val="22"/>
          <w:szCs w:val="22"/>
          <w:u w:color="000000"/>
          <w:bdr w:val="nil"/>
          <w:lang w:val="ru-RU"/>
        </w:rPr>
      </w:pPr>
      <w:r>
        <w:rPr>
          <w:rFonts w:eastAsia="Times New Roman"/>
          <w:b/>
          <w:bCs/>
          <w:kern w:val="22"/>
          <w:szCs w:val="22"/>
          <w:u w:color="000000"/>
          <w:lang w:val="ru-RU"/>
        </w:rPr>
        <w:t xml:space="preserve">Циклический подход к организации работы </w:t>
      </w:r>
      <w:r>
        <w:rPr>
          <w:rFonts w:eastAsia="Times New Roman"/>
          <w:b/>
          <w:bCs/>
          <w:kern w:val="22"/>
          <w:szCs w:val="22"/>
          <w:u w:color="000000"/>
          <w:lang w:val="ru-RU"/>
        </w:rPr>
        <w:br/>
        <w:t xml:space="preserve">Комитета по соблюдению в рамках </w:t>
      </w:r>
      <w:proofErr w:type="spellStart"/>
      <w:r>
        <w:rPr>
          <w:rFonts w:eastAsia="Times New Roman"/>
          <w:b/>
          <w:bCs/>
          <w:kern w:val="22"/>
          <w:szCs w:val="22"/>
          <w:u w:color="000000"/>
          <w:lang w:val="ru-RU"/>
        </w:rPr>
        <w:t>Картахенского</w:t>
      </w:r>
      <w:proofErr w:type="spellEnd"/>
      <w:r>
        <w:rPr>
          <w:rFonts w:eastAsia="Times New Roman"/>
          <w:b/>
          <w:bCs/>
          <w:kern w:val="22"/>
          <w:szCs w:val="22"/>
          <w:u w:color="000000"/>
          <w:lang w:val="ru-RU"/>
        </w:rPr>
        <w:t xml:space="preserve"> протокола </w:t>
      </w:r>
    </w:p>
    <w:p w14:paraId="53A3431C" w14:textId="77777777" w:rsidR="00F91089" w:rsidRPr="009477BD" w:rsidRDefault="000E5BF8" w:rsidP="00565579">
      <w:pPr>
        <w:pStyle w:val="Para1"/>
        <w:keepNext/>
        <w:numPr>
          <w:ilvl w:val="0"/>
          <w:numId w:val="0"/>
        </w:numPr>
        <w:ind w:left="547"/>
        <w:rPr>
          <w:rFonts w:eastAsia="Arial Unicode MS"/>
          <w:kern w:val="22"/>
          <w:szCs w:val="22"/>
          <w:u w:color="000000"/>
          <w:bdr w:val="nil"/>
        </w:rPr>
      </w:pPr>
      <w:r>
        <w:rPr>
          <w:noProof/>
          <w14:ligatures w14:val="standardContextual"/>
        </w:rPr>
        <w:drawing>
          <wp:inline distT="0" distB="0" distL="0" distR="0" wp14:anchorId="14104E27" wp14:editId="6B3C5402">
            <wp:extent cx="5416684" cy="4121541"/>
            <wp:effectExtent l="0" t="0" r="0" b="6350"/>
            <wp:docPr id="534100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00257" name=""/>
                    <pic:cNvPicPr/>
                  </pic:nvPicPr>
                  <pic:blipFill>
                    <a:blip r:embed="rId25"/>
                    <a:stretch>
                      <a:fillRect/>
                    </a:stretch>
                  </pic:blipFill>
                  <pic:spPr>
                    <a:xfrm>
                      <a:off x="0" y="0"/>
                      <a:ext cx="5435820" cy="4136101"/>
                    </a:xfrm>
                    <a:prstGeom prst="rect">
                      <a:avLst/>
                    </a:prstGeom>
                  </pic:spPr>
                </pic:pic>
              </a:graphicData>
            </a:graphic>
          </wp:inline>
        </w:drawing>
      </w:r>
    </w:p>
    <w:p w14:paraId="3952743F" w14:textId="77777777" w:rsidR="00F91089" w:rsidRPr="0062628C" w:rsidRDefault="00F91089" w:rsidP="00360DAF">
      <w:pPr>
        <w:pStyle w:val="Para1"/>
        <w:numPr>
          <w:ilvl w:val="0"/>
          <w:numId w:val="0"/>
        </w:numPr>
        <w:ind w:left="540"/>
        <w:rPr>
          <w:rFonts w:eastAsia="Arial Unicode MS"/>
          <w:kern w:val="22"/>
          <w:szCs w:val="22"/>
          <w:u w:color="000000"/>
          <w:bdr w:val="nil"/>
        </w:rPr>
      </w:pPr>
    </w:p>
    <w:p w14:paraId="2B425E05" w14:textId="77777777" w:rsidR="00F91089" w:rsidRPr="00F07979" w:rsidRDefault="00891A0A" w:rsidP="009477BD">
      <w:pPr>
        <w:pStyle w:val="Para1"/>
        <w:numPr>
          <w:ilvl w:val="0"/>
          <w:numId w:val="0"/>
        </w:numPr>
        <w:ind w:left="1134"/>
        <w:rPr>
          <w:rFonts w:eastAsia="Arial Unicode MS"/>
          <w:kern w:val="22"/>
          <w:sz w:val="18"/>
          <w:u w:color="000000"/>
          <w:bdr w:val="nil"/>
          <w:lang w:val="ru-RU"/>
        </w:rPr>
      </w:pPr>
      <w:r>
        <w:rPr>
          <w:rFonts w:eastAsia="Times New Roman"/>
          <w:i/>
          <w:iCs/>
          <w:kern w:val="22"/>
          <w:sz w:val="18"/>
          <w:u w:color="000000"/>
          <w:lang w:val="ru-RU"/>
        </w:rPr>
        <w:t>Сокращение</w:t>
      </w:r>
      <w:r>
        <w:rPr>
          <w:rFonts w:eastAsia="Times New Roman"/>
          <w:kern w:val="22"/>
          <w:sz w:val="18"/>
          <w:u w:color="000000"/>
          <w:lang w:val="ru-RU"/>
        </w:rPr>
        <w:t xml:space="preserve">: </w:t>
      </w:r>
      <w:r w:rsidR="000E5BF8" w:rsidRPr="000E5BF8">
        <w:rPr>
          <w:rFonts w:eastAsia="Times New Roman"/>
          <w:kern w:val="22"/>
          <w:sz w:val="18"/>
          <w:u w:color="000000"/>
          <w:lang w:val="ru-RU"/>
        </w:rPr>
        <w:t>КС-ССП</w:t>
      </w:r>
      <w:r w:rsidR="000E5BF8">
        <w:rPr>
          <w:rFonts w:eastAsia="Times New Roman"/>
          <w:kern w:val="22"/>
          <w:sz w:val="18"/>
          <w:u w:color="000000"/>
          <w:lang w:val="ru-RU"/>
        </w:rPr>
        <w:t xml:space="preserve"> КП</w:t>
      </w:r>
      <w:r>
        <w:rPr>
          <w:rFonts w:eastAsia="Times New Roman"/>
          <w:kern w:val="22"/>
          <w:sz w:val="18"/>
          <w:u w:color="000000"/>
          <w:lang w:val="ru-RU"/>
        </w:rPr>
        <w:t xml:space="preserve">, Конференция Сторон, выступающая в качестве совещания Сторон </w:t>
      </w:r>
      <w:proofErr w:type="spellStart"/>
      <w:r>
        <w:rPr>
          <w:rFonts w:eastAsia="Times New Roman"/>
          <w:kern w:val="22"/>
          <w:sz w:val="18"/>
          <w:u w:color="000000"/>
          <w:lang w:val="ru-RU"/>
        </w:rPr>
        <w:t>Картахенского</w:t>
      </w:r>
      <w:proofErr w:type="spellEnd"/>
      <w:r>
        <w:rPr>
          <w:rFonts w:eastAsia="Times New Roman"/>
          <w:kern w:val="22"/>
          <w:sz w:val="18"/>
          <w:u w:color="000000"/>
          <w:lang w:val="ru-RU"/>
        </w:rPr>
        <w:t xml:space="preserve"> протокола.</w:t>
      </w:r>
    </w:p>
    <w:p w14:paraId="2C1DA415" w14:textId="77777777" w:rsidR="0056657D"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Представленный выше циклический подход к организации работы, применяемый с 2012 года, значительно упростил планирование совещаний Комитета и подготовку к ним.</w:t>
      </w:r>
    </w:p>
    <w:p w14:paraId="082C914C" w14:textId="77777777" w:rsidR="00F110DB" w:rsidRPr="0062628C" w:rsidRDefault="00891A0A" w:rsidP="009477BD">
      <w:pPr>
        <w:pStyle w:val="CBDNormalNumber"/>
        <w:rPr>
          <w:rFonts w:eastAsia="Times New Roman"/>
          <w:u w:color="000000"/>
          <w:bdr w:val="nil"/>
          <w:lang w:val="ru-RU"/>
        </w:rPr>
      </w:pPr>
      <w:r>
        <w:rPr>
          <w:rFonts w:eastAsia="Times New Roman"/>
          <w:u w:color="000000"/>
          <w:lang w:val="ru-RU"/>
        </w:rPr>
        <w:t>После принятия своего пересмотренного мандата в решении</w:t>
      </w:r>
      <w:r w:rsidR="00ED4AA9">
        <w:rPr>
          <w:rFonts w:eastAsia="Times New Roman"/>
          <w:u w:color="000000"/>
          <w:lang w:val="ru-RU"/>
        </w:rPr>
        <w:t xml:space="preserve"> </w:t>
      </w:r>
      <w:hyperlink r:id="rId26" w:history="1">
        <w:r w:rsidR="00F110DB">
          <w:rPr>
            <w:rFonts w:eastAsia="Times New Roman"/>
            <w:color w:val="0563C1"/>
            <w:u w:val="single" w:color="000000"/>
            <w:lang w:val="ru-RU"/>
          </w:rPr>
          <w:t>BS-V/1</w:t>
        </w:r>
      </w:hyperlink>
      <w:r w:rsidR="00ED4AA9">
        <w:rPr>
          <w:lang w:val="ru-RU"/>
        </w:rPr>
        <w:t xml:space="preserve"> </w:t>
      </w:r>
      <w:r>
        <w:rPr>
          <w:rFonts w:eastAsia="Times New Roman"/>
          <w:u w:color="000000"/>
          <w:lang w:val="ru-RU"/>
        </w:rPr>
        <w:t xml:space="preserve">Комитет </w:t>
      </w:r>
      <w:r w:rsidR="00ED4AA9">
        <w:rPr>
          <w:rFonts w:eastAsia="Times New Roman"/>
          <w:u w:color="000000"/>
          <w:lang w:val="ru-RU"/>
        </w:rPr>
        <w:t xml:space="preserve">поэтапно </w:t>
      </w:r>
      <w:r>
        <w:rPr>
          <w:rFonts w:eastAsia="Times New Roman"/>
          <w:u w:color="000000"/>
          <w:lang w:val="ru-RU"/>
        </w:rPr>
        <w:t xml:space="preserve">продвигается в решении различных вопросов соблюдения, которые возникают в ходе его обсуждений на разных этапах циклического подхода к организации работы. Во всех случаях работа основывается на официальной информации, предоставляемой Сторонами, или на отсутствии такой информации в случаях, когда требуется получение конкретных сведений. Комитет </w:t>
      </w:r>
      <w:r w:rsidR="00ED4AA9">
        <w:rPr>
          <w:rFonts w:eastAsia="Times New Roman"/>
          <w:u w:color="000000"/>
          <w:lang w:val="ru-RU"/>
        </w:rPr>
        <w:t>нередко</w:t>
      </w:r>
      <w:r>
        <w:rPr>
          <w:rFonts w:eastAsia="Times New Roman"/>
          <w:u w:color="000000"/>
          <w:lang w:val="ru-RU"/>
        </w:rPr>
        <w:t xml:space="preserve"> начинает свою работу с обращения к секретариату с просьбой продолжить взаимодействие со Сторонами по различным вопросам. Как правило, дальней</w:t>
      </w:r>
      <w:r>
        <w:rPr>
          <w:rFonts w:eastAsia="Times New Roman"/>
          <w:u w:color="000000"/>
          <w:lang w:val="ru-RU"/>
        </w:rPr>
        <w:t>шее взаимодействие осуществляется в форме направления секретариатом электронных писем Сторонам</w:t>
      </w:r>
      <w:r w:rsidR="00ED4AA9">
        <w:rPr>
          <w:rFonts w:eastAsia="Times New Roman"/>
          <w:u w:color="000000"/>
          <w:lang w:val="ru-RU"/>
        </w:rPr>
        <w:t xml:space="preserve"> с</w:t>
      </w:r>
      <w:r>
        <w:rPr>
          <w:rFonts w:eastAsia="Times New Roman"/>
          <w:u w:color="000000"/>
          <w:lang w:val="ru-RU"/>
        </w:rPr>
        <w:t xml:space="preserve"> призыв</w:t>
      </w:r>
      <w:r w:rsidR="00ED4AA9">
        <w:rPr>
          <w:rFonts w:eastAsia="Times New Roman"/>
          <w:u w:color="000000"/>
          <w:lang w:val="ru-RU"/>
        </w:rPr>
        <w:t>ом</w:t>
      </w:r>
      <w:r>
        <w:rPr>
          <w:rFonts w:eastAsia="Times New Roman"/>
          <w:u w:color="000000"/>
          <w:lang w:val="ru-RU"/>
        </w:rPr>
        <w:t xml:space="preserve"> их принять меры по конкретному вопросу. В качестве следующего шага </w:t>
      </w:r>
      <w:r>
        <w:rPr>
          <w:rFonts w:eastAsia="Times New Roman"/>
          <w:u w:color="000000"/>
          <w:lang w:val="ru-RU"/>
        </w:rPr>
        <w:lastRenderedPageBreak/>
        <w:t xml:space="preserve">Комитет может поручить Исполнительному секретарю письменно обратиться к </w:t>
      </w:r>
      <w:r w:rsidR="00ED4AA9">
        <w:rPr>
          <w:rFonts w:eastAsia="Times New Roman"/>
          <w:u w:color="000000"/>
          <w:lang w:val="ru-RU"/>
        </w:rPr>
        <w:t xml:space="preserve">соответствующим </w:t>
      </w:r>
      <w:r>
        <w:rPr>
          <w:rFonts w:eastAsia="Times New Roman"/>
          <w:u w:color="000000"/>
          <w:lang w:val="ru-RU"/>
        </w:rPr>
        <w:t>сторонам.</w:t>
      </w:r>
    </w:p>
    <w:p w14:paraId="30CED804" w14:textId="77777777" w:rsidR="0089098D"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 xml:space="preserve">Если эти шаги не приводят к необходимым действиям Сторон, Комитет </w:t>
      </w:r>
      <w:r w:rsidR="0026774E">
        <w:rPr>
          <w:rFonts w:eastAsia="Times New Roman"/>
          <w:kern w:val="22"/>
          <w:u w:color="000000"/>
          <w:lang w:val="ru-RU"/>
        </w:rPr>
        <w:t>нередко</w:t>
      </w:r>
      <w:r>
        <w:rPr>
          <w:rFonts w:eastAsia="Times New Roman"/>
          <w:kern w:val="22"/>
          <w:u w:color="000000"/>
          <w:lang w:val="ru-RU"/>
        </w:rPr>
        <w:t xml:space="preserve"> поручает своему Председателю письменно обратиться к соответствующим Сторонам с настоятельным призывом принять меры. Если это </w:t>
      </w:r>
      <w:r w:rsidR="0026774E">
        <w:rPr>
          <w:rFonts w:eastAsia="Times New Roman"/>
          <w:kern w:val="22"/>
          <w:u w:color="000000"/>
          <w:lang w:val="ru-RU"/>
        </w:rPr>
        <w:t>оказывается безрезультативным</w:t>
      </w:r>
      <w:r>
        <w:rPr>
          <w:rFonts w:eastAsia="Times New Roman"/>
          <w:kern w:val="22"/>
          <w:u w:color="000000"/>
          <w:lang w:val="ru-RU"/>
        </w:rPr>
        <w:t>, Комитет поручает своему Председателю в одних случаях письменно обратиться к министру, курирующему национальный координационный центр по Протоколу, а в других — к министру иностранных дел соответствующей Стороны.</w:t>
      </w:r>
    </w:p>
    <w:p w14:paraId="0A41EF44" w14:textId="77777777" w:rsidR="006D7B5A"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В случаях, когда Стороны не выполняют обязательство о представлении национальн</w:t>
      </w:r>
      <w:r w:rsidR="0026774E">
        <w:rPr>
          <w:rFonts w:eastAsia="Times New Roman"/>
          <w:kern w:val="22"/>
          <w:u w:color="000000"/>
          <w:lang w:val="ru-RU"/>
        </w:rPr>
        <w:t>ого</w:t>
      </w:r>
      <w:r>
        <w:rPr>
          <w:rFonts w:eastAsia="Times New Roman"/>
          <w:kern w:val="22"/>
          <w:u w:color="000000"/>
          <w:lang w:val="ru-RU"/>
        </w:rPr>
        <w:t xml:space="preserve"> доклад</w:t>
      </w:r>
      <w:r w:rsidR="0026774E">
        <w:rPr>
          <w:rFonts w:eastAsia="Times New Roman"/>
          <w:kern w:val="22"/>
          <w:u w:color="000000"/>
          <w:lang w:val="ru-RU"/>
        </w:rPr>
        <w:t>а</w:t>
      </w:r>
      <w:r>
        <w:rPr>
          <w:rFonts w:eastAsia="Times New Roman"/>
          <w:kern w:val="22"/>
          <w:u w:color="000000"/>
          <w:lang w:val="ru-RU"/>
        </w:rPr>
        <w:t xml:space="preserve"> в течение нескольких отчетных циклов, Комитет рекомендует Конференции Сторон, выступающей в качестве совещания Сторон Протокола, вынести </w:t>
      </w:r>
      <w:r w:rsidR="0026774E">
        <w:rPr>
          <w:rFonts w:eastAsia="Times New Roman"/>
          <w:kern w:val="22"/>
          <w:u w:color="000000"/>
          <w:lang w:val="ru-RU"/>
        </w:rPr>
        <w:t xml:space="preserve">соответствующим Сторонам </w:t>
      </w:r>
      <w:r>
        <w:rPr>
          <w:rFonts w:eastAsia="Times New Roman"/>
          <w:kern w:val="22"/>
          <w:u w:color="000000"/>
          <w:lang w:val="ru-RU"/>
        </w:rPr>
        <w:t xml:space="preserve">предупреждение. </w:t>
      </w:r>
      <w:r w:rsidR="0026774E">
        <w:rPr>
          <w:rFonts w:eastAsia="Times New Roman"/>
          <w:kern w:val="22"/>
          <w:u w:color="000000"/>
          <w:lang w:val="ru-RU"/>
        </w:rPr>
        <w:t>После</w:t>
      </w:r>
      <w:r>
        <w:rPr>
          <w:rFonts w:eastAsia="Times New Roman"/>
          <w:kern w:val="22"/>
          <w:u w:color="000000"/>
          <w:lang w:val="ru-RU"/>
        </w:rPr>
        <w:t xml:space="preserve"> так</w:t>
      </w:r>
      <w:r w:rsidR="0026774E">
        <w:rPr>
          <w:rFonts w:eastAsia="Times New Roman"/>
          <w:kern w:val="22"/>
          <w:u w:color="000000"/>
          <w:lang w:val="ru-RU"/>
        </w:rPr>
        <w:t>ой</w:t>
      </w:r>
      <w:r>
        <w:rPr>
          <w:rFonts w:eastAsia="Times New Roman"/>
          <w:kern w:val="22"/>
          <w:u w:color="000000"/>
          <w:lang w:val="ru-RU"/>
        </w:rPr>
        <w:t xml:space="preserve"> рекомендаци</w:t>
      </w:r>
      <w:r w:rsidR="0026774E">
        <w:rPr>
          <w:rFonts w:eastAsia="Times New Roman"/>
          <w:kern w:val="22"/>
          <w:u w:color="000000"/>
          <w:lang w:val="ru-RU"/>
        </w:rPr>
        <w:t xml:space="preserve">и </w:t>
      </w:r>
      <w:r>
        <w:rPr>
          <w:rFonts w:eastAsia="Times New Roman"/>
          <w:kern w:val="22"/>
          <w:u w:color="000000"/>
          <w:lang w:val="ru-RU"/>
        </w:rPr>
        <w:t xml:space="preserve">Комитет также поручает своему Председателю проинформировать о ней соответствующие Стороны и настоятельно призвать их как можно скорее представить национальный доклад. </w:t>
      </w:r>
      <w:r w:rsidR="0026774E">
        <w:rPr>
          <w:rFonts w:eastAsia="Times New Roman"/>
          <w:kern w:val="22"/>
          <w:u w:color="000000"/>
          <w:lang w:val="ru-RU"/>
        </w:rPr>
        <w:t>Таким образом, т</w:t>
      </w:r>
      <w:r>
        <w:rPr>
          <w:rFonts w:eastAsia="Times New Roman"/>
          <w:kern w:val="22"/>
          <w:u w:color="000000"/>
          <w:lang w:val="ru-RU"/>
        </w:rPr>
        <w:t xml:space="preserve">ри </w:t>
      </w:r>
      <w:r w:rsidR="0026774E">
        <w:rPr>
          <w:rFonts w:eastAsia="Times New Roman"/>
          <w:kern w:val="22"/>
          <w:u w:color="000000"/>
          <w:lang w:val="ru-RU"/>
        </w:rPr>
        <w:t xml:space="preserve">вынесенных </w:t>
      </w:r>
      <w:r>
        <w:rPr>
          <w:rFonts w:eastAsia="Times New Roman"/>
          <w:kern w:val="22"/>
          <w:u w:color="000000"/>
          <w:lang w:val="ru-RU"/>
        </w:rPr>
        <w:t xml:space="preserve">на данный момент </w:t>
      </w:r>
      <w:r w:rsidR="0026774E">
        <w:rPr>
          <w:rFonts w:eastAsia="Times New Roman"/>
          <w:kern w:val="22"/>
          <w:u w:color="000000"/>
          <w:lang w:val="ru-RU"/>
        </w:rPr>
        <w:t xml:space="preserve">рекомендации о </w:t>
      </w:r>
      <w:r>
        <w:rPr>
          <w:rFonts w:eastAsia="Times New Roman"/>
          <w:kern w:val="22"/>
          <w:u w:color="000000"/>
          <w:lang w:val="ru-RU"/>
        </w:rPr>
        <w:t>предупреждени</w:t>
      </w:r>
      <w:r w:rsidR="0026774E">
        <w:rPr>
          <w:rFonts w:eastAsia="Times New Roman"/>
          <w:kern w:val="22"/>
          <w:u w:color="000000"/>
          <w:lang w:val="ru-RU"/>
        </w:rPr>
        <w:t>и</w:t>
      </w:r>
      <w:r>
        <w:rPr>
          <w:rFonts w:eastAsia="Times New Roman"/>
          <w:kern w:val="22"/>
          <w:u w:color="000000"/>
          <w:lang w:val="ru-RU"/>
        </w:rPr>
        <w:t xml:space="preserve"> были адресованы в общей сложности 13 Сторонам. Впосле</w:t>
      </w:r>
      <w:r>
        <w:rPr>
          <w:rFonts w:eastAsia="Times New Roman"/>
          <w:kern w:val="22"/>
          <w:u w:color="000000"/>
          <w:lang w:val="ru-RU"/>
        </w:rPr>
        <w:t>дствии все эти Стороны, за исключением одной, представили национальный доклад.</w:t>
      </w:r>
    </w:p>
    <w:p w14:paraId="1E84C711" w14:textId="77777777" w:rsidR="00ED5A4C"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 xml:space="preserve">Кроме того, Комитет постепенно продвигается в рассмотрении вопроса о соблюдении обязательства по принятию мер для осуществления Протокола. Соблюдение обязательства по принятию мер для осуществления Протокола стало ключевым вопросом третьей оценки и обзора Протокола в 2016 году, и Комитет обсудил этот вопрос на своем 14-м совещании в мае 2017 года. </w:t>
      </w:r>
    </w:p>
    <w:p w14:paraId="66D595F7" w14:textId="77777777" w:rsidR="000E1D54"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Комитет поручил секретариату запросить информацию у Сторон, которые в своих третьих национальных докладах сообщили о наличии лишь предварительных, временных или частичных национальных механизмов обеспечения биобезопасности или о том, что они не ввели никаких правовых, административных или иных мер для осуществления Протокола, а также собрать информацию о трудностях, с которыми сталкиваются эти Стороны в данном отношении.</w:t>
      </w:r>
    </w:p>
    <w:p w14:paraId="2AE706D0" w14:textId="77777777" w:rsidR="000E1D54"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На своем 15-м совещании в мае 2018 года, с учетом собранной в таком порядке информации, Комитет рассмотрел то, какие дополнительные шаги могут быть предприняты для оказания помощи соответствующим Сторонам, и согласился попросить их разработать план действий по обеспечению соблюдения в согласно пункту 1 (c) раздела VI процедур и механизмов обеспечения соблюдения.</w:t>
      </w:r>
    </w:p>
    <w:p w14:paraId="7BFD2A7B" w14:textId="77777777" w:rsidR="008009A3"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 xml:space="preserve">После получения четвертых национальных докладов, которые подлежали представлению в 2019 году, были выявлены дополнительные Стороны, сообщившие либо о том, что они не приняли никаких мер по осуществлению Протокола, либо о том, что они приняли только предварительные или временные меры. Комитет попросил эти Стороны разработать план действий по обеспечению соблюдения или предоставить информацию, в зависимости от случая. </w:t>
      </w:r>
    </w:p>
    <w:p w14:paraId="3A53B77B" w14:textId="77777777" w:rsidR="004B4F77"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 xml:space="preserve">Таким образом, на сегодняшний день подготовить план действий по обеспечению соблюдения было предложено 34 Сторонам, 19 из которых эту просьбу выполнили. Одна из 19 Сторон успешно завершила выполнение мер, предусмотренных в ее плане. Остальные 18 планов находятся на стадии активного рассмотрения Комитетом. Из оставшихся 15 Сторон от семи больше не ожидается подготовки плана действий по обеспечению соблюдения, поскольку </w:t>
      </w:r>
      <w:r w:rsidR="00B84E48">
        <w:rPr>
          <w:rFonts w:eastAsia="Times New Roman"/>
          <w:kern w:val="22"/>
          <w:u w:color="000000"/>
          <w:lang w:val="ru-RU"/>
        </w:rPr>
        <w:t>представленная впоследствии</w:t>
      </w:r>
      <w:r>
        <w:rPr>
          <w:rFonts w:eastAsia="Times New Roman"/>
          <w:kern w:val="22"/>
          <w:u w:color="000000"/>
          <w:lang w:val="ru-RU"/>
        </w:rPr>
        <w:t xml:space="preserve"> информация указывает на прогресс, достигнутый в принятии мер. Остальные восемь Сторон все еще не представили план действий по обеспечению соблюдения.</w:t>
      </w:r>
    </w:p>
    <w:p w14:paraId="38B2BAD5" w14:textId="77777777" w:rsidR="00A60591"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 xml:space="preserve">Признавая представленные Сторонами планы действий по обеспечению соблюдения, Председатель от имени Комитета проинформировал Стороны о возможности получения технической помощи для содействия в выполнении их планов действий по обеспечению </w:t>
      </w:r>
      <w:r>
        <w:rPr>
          <w:rFonts w:eastAsia="Times New Roman"/>
          <w:kern w:val="22"/>
          <w:u w:color="000000"/>
          <w:lang w:val="ru-RU"/>
        </w:rPr>
        <w:lastRenderedPageBreak/>
        <w:t xml:space="preserve">соблюдения со стороны Платформы по оказанию помощи в области права и окружающей среды в рамках </w:t>
      </w:r>
      <w:proofErr w:type="spellStart"/>
      <w:r>
        <w:rPr>
          <w:rFonts w:eastAsia="Times New Roman"/>
          <w:kern w:val="22"/>
          <w:u w:color="000000"/>
          <w:lang w:val="ru-RU"/>
        </w:rPr>
        <w:t>Монтевидейской</w:t>
      </w:r>
      <w:proofErr w:type="spellEnd"/>
      <w:r>
        <w:rPr>
          <w:rFonts w:eastAsia="Times New Roman"/>
          <w:kern w:val="22"/>
          <w:u w:color="000000"/>
          <w:lang w:val="ru-RU"/>
        </w:rPr>
        <w:t xml:space="preserve"> программы по экологическому праву, </w:t>
      </w:r>
      <w:r w:rsidR="00B84E48">
        <w:rPr>
          <w:rFonts w:eastAsia="Times New Roman"/>
          <w:kern w:val="22"/>
          <w:u w:color="000000"/>
          <w:lang w:val="ru-RU"/>
        </w:rPr>
        <w:t xml:space="preserve">которая находится в ведении </w:t>
      </w:r>
      <w:r>
        <w:rPr>
          <w:rFonts w:eastAsia="Times New Roman"/>
          <w:kern w:val="22"/>
          <w:u w:color="000000"/>
          <w:lang w:val="ru-RU"/>
        </w:rPr>
        <w:t>Программ</w:t>
      </w:r>
      <w:r w:rsidR="00B84E48">
        <w:rPr>
          <w:rFonts w:eastAsia="Times New Roman"/>
          <w:kern w:val="22"/>
          <w:u w:color="000000"/>
          <w:lang w:val="ru-RU"/>
        </w:rPr>
        <w:t>ы</w:t>
      </w:r>
      <w:r>
        <w:rPr>
          <w:rFonts w:eastAsia="Times New Roman"/>
          <w:kern w:val="22"/>
          <w:u w:color="000000"/>
          <w:lang w:val="ru-RU"/>
        </w:rPr>
        <w:t xml:space="preserve"> ООН по окружающей среде. Некоторые Стороны подали заявки на получение финансирования от Платформы </w:t>
      </w:r>
      <w:r w:rsidR="00B84E48">
        <w:rPr>
          <w:rFonts w:eastAsia="Times New Roman"/>
          <w:kern w:val="22"/>
          <w:u w:color="000000"/>
          <w:lang w:val="ru-RU"/>
        </w:rPr>
        <w:t>в целях</w:t>
      </w:r>
      <w:r>
        <w:rPr>
          <w:rFonts w:eastAsia="Times New Roman"/>
          <w:kern w:val="22"/>
          <w:u w:color="000000"/>
          <w:lang w:val="ru-RU"/>
        </w:rPr>
        <w:t xml:space="preserve"> содействия в выполнении своих планов и получили его.</w:t>
      </w:r>
    </w:p>
    <w:p w14:paraId="3BB64C5B" w14:textId="77777777" w:rsidR="00CF278D"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 xml:space="preserve">Кроме того, Комитет ведет неофициальную электронную переписку с некоторыми Сторонами, которые подготовили планы действий по обеспечению соблюдения в рамках последующей деятельности по осуществлению мер, изложенных в планах. Комитет считает подобную неофициальную переписку полезной как для </w:t>
      </w:r>
      <w:r w:rsidR="00B84E48">
        <w:rPr>
          <w:rFonts w:eastAsia="Times New Roman"/>
          <w:kern w:val="22"/>
          <w:u w:color="000000"/>
          <w:lang w:val="ru-RU"/>
        </w:rPr>
        <w:t xml:space="preserve">него </w:t>
      </w:r>
      <w:r>
        <w:rPr>
          <w:rFonts w:eastAsia="Times New Roman"/>
          <w:kern w:val="22"/>
          <w:u w:color="000000"/>
          <w:lang w:val="ru-RU"/>
        </w:rPr>
        <w:t>самого, так и для соответствующих Сторон. Обмен мнениями позволяет Комитету лучше понять прогресс, достигнутый Сторонами в разработке мер по осуществлению Протокола, а также оставшиеся действия, которые им предстоит предпринять, и трудности, с которыми они сталкиваются в этом отношении. В то же время обмен мнениями позволяет соответствующим Сторонам обсудить свои планы и проблемы напрямую с Комитетом, а также запросить у Комитета дополнительные руководящие указания. Кроме того, обмен мнениями помога</w:t>
      </w:r>
      <w:r w:rsidR="00B84E48">
        <w:rPr>
          <w:rFonts w:eastAsia="Times New Roman"/>
          <w:kern w:val="22"/>
          <w:u w:color="000000"/>
          <w:lang w:val="ru-RU"/>
        </w:rPr>
        <w:t>е</w:t>
      </w:r>
      <w:r>
        <w:rPr>
          <w:rFonts w:eastAsia="Times New Roman"/>
          <w:kern w:val="22"/>
          <w:u w:color="000000"/>
          <w:lang w:val="ru-RU"/>
        </w:rPr>
        <w:t xml:space="preserve">т </w:t>
      </w:r>
      <w:r>
        <w:rPr>
          <w:rFonts w:eastAsia="Times New Roman"/>
          <w:kern w:val="22"/>
          <w:u w:color="000000"/>
          <w:lang w:val="ru-RU"/>
        </w:rPr>
        <w:t xml:space="preserve">установить прямой контакт между членами Комитета и ответственными национальными должностными лицами, что может способствовать упрощению последующей деятельности в отношении обеспечения соблюдения. </w:t>
      </w:r>
    </w:p>
    <w:p w14:paraId="5B9C03C4" w14:textId="77777777" w:rsidR="00C27FE3" w:rsidRPr="0062628C" w:rsidRDefault="00891A0A" w:rsidP="009477BD">
      <w:pPr>
        <w:pStyle w:val="Para1"/>
        <w:keepNext/>
        <w:numPr>
          <w:ilvl w:val="0"/>
          <w:numId w:val="0"/>
        </w:numPr>
        <w:rPr>
          <w:rFonts w:eastAsia="Arial Unicode MS"/>
          <w:i/>
          <w:iCs/>
          <w:kern w:val="22"/>
          <w:szCs w:val="22"/>
          <w:u w:color="000000"/>
          <w:bdr w:val="nil"/>
        </w:rPr>
      </w:pPr>
      <w:r>
        <w:rPr>
          <w:rFonts w:eastAsia="Times New Roman"/>
          <w:i/>
          <w:iCs/>
          <w:kern w:val="22"/>
          <w:szCs w:val="22"/>
          <w:u w:color="000000"/>
          <w:lang w:val="ru-RU"/>
        </w:rPr>
        <w:t>Дополнительные наблюдения</w:t>
      </w:r>
    </w:p>
    <w:p w14:paraId="0B4965B3" w14:textId="77777777" w:rsidR="00B82545"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 xml:space="preserve">Как уже упоминалось, Комитет по соблюдению </w:t>
      </w:r>
      <w:r w:rsidR="00B84E48">
        <w:rPr>
          <w:rFonts w:eastAsia="Times New Roman"/>
          <w:kern w:val="22"/>
          <w:u w:color="000000"/>
          <w:lang w:val="ru-RU"/>
        </w:rPr>
        <w:t xml:space="preserve">в рамках </w:t>
      </w:r>
      <w:proofErr w:type="spellStart"/>
      <w:r>
        <w:rPr>
          <w:rFonts w:eastAsia="Times New Roman"/>
          <w:kern w:val="22"/>
          <w:u w:color="000000"/>
          <w:lang w:val="ru-RU"/>
        </w:rPr>
        <w:t>Картахенского</w:t>
      </w:r>
      <w:proofErr w:type="spellEnd"/>
      <w:r>
        <w:rPr>
          <w:rFonts w:eastAsia="Times New Roman"/>
          <w:kern w:val="22"/>
          <w:u w:color="000000"/>
          <w:lang w:val="ru-RU"/>
        </w:rPr>
        <w:t xml:space="preserve"> протокола проводит совещания один раз в год. Такая частота позволяет Комитету регулярно возвращаться к рассматриваемым им вопросам и осуществлять последующую деятельность в их отношении, а также способствует поддержанию динамики работы. Меры, предложенные Комитетом на одном совещании, </w:t>
      </w:r>
      <w:r w:rsidR="00B84E48">
        <w:rPr>
          <w:rFonts w:eastAsia="Times New Roman"/>
          <w:kern w:val="22"/>
          <w:u w:color="000000"/>
          <w:lang w:val="ru-RU"/>
        </w:rPr>
        <w:t xml:space="preserve">повторно рассматриваются </w:t>
      </w:r>
      <w:r>
        <w:rPr>
          <w:rFonts w:eastAsia="Times New Roman"/>
          <w:kern w:val="22"/>
          <w:u w:color="000000"/>
          <w:lang w:val="ru-RU"/>
        </w:rPr>
        <w:t xml:space="preserve">на его последующем совещании, через год, </w:t>
      </w:r>
      <w:r w:rsidR="00B84E48">
        <w:rPr>
          <w:rFonts w:eastAsia="Times New Roman"/>
          <w:kern w:val="22"/>
          <w:u w:color="000000"/>
          <w:lang w:val="ru-RU"/>
        </w:rPr>
        <w:t>в целях</w:t>
      </w:r>
      <w:r>
        <w:rPr>
          <w:rFonts w:eastAsia="Times New Roman"/>
          <w:kern w:val="22"/>
          <w:u w:color="000000"/>
          <w:lang w:val="ru-RU"/>
        </w:rPr>
        <w:t xml:space="preserve"> принятия Комитетом решения о дальнейших действиях, если это необходимо. Кроме того, рекомендации Комитета для Конференции Сторон, выступаю</w:t>
      </w:r>
      <w:r>
        <w:rPr>
          <w:rFonts w:eastAsia="Times New Roman"/>
          <w:kern w:val="22"/>
          <w:u w:color="000000"/>
          <w:lang w:val="ru-RU"/>
        </w:rPr>
        <w:t xml:space="preserve">щей в качестве совещания Сторон Протокола, основаны на результатах обсуждений, проводимых на двух его межсессионных совещаниях. Наконец, проведение ежегодных совещаний Комитета способствует формированию среди его членов чувства </w:t>
      </w:r>
      <w:r w:rsidR="00B84E48">
        <w:rPr>
          <w:rFonts w:eastAsia="Times New Roman"/>
          <w:kern w:val="22"/>
          <w:u w:color="000000"/>
          <w:lang w:val="ru-RU"/>
        </w:rPr>
        <w:t>единства</w:t>
      </w:r>
      <w:r>
        <w:rPr>
          <w:rFonts w:eastAsia="Times New Roman"/>
          <w:kern w:val="22"/>
          <w:u w:color="000000"/>
          <w:lang w:val="ru-RU"/>
        </w:rPr>
        <w:t xml:space="preserve"> целей. </w:t>
      </w:r>
    </w:p>
    <w:p w14:paraId="19CF424C" w14:textId="77777777" w:rsidR="002B05D9" w:rsidRPr="00F07979" w:rsidRDefault="00891A0A" w:rsidP="009477BD">
      <w:pPr>
        <w:pStyle w:val="CBDNormalNumber"/>
        <w:rPr>
          <w:rFonts w:eastAsia="Arial Unicode MS"/>
          <w:kern w:val="22"/>
          <w:u w:color="000000"/>
          <w:bdr w:val="nil"/>
          <w:lang w:val="ru-RU"/>
        </w:rPr>
      </w:pPr>
      <w:r>
        <w:rPr>
          <w:rFonts w:eastAsia="Times New Roman"/>
          <w:kern w:val="22"/>
          <w:u w:color="000000"/>
          <w:lang w:val="ru-RU"/>
        </w:rPr>
        <w:t xml:space="preserve">Субстантивная работа Комитета осуществляется при помощи 2,5 штатных единиц из числа сотрудников секретариата: старшего помощника по управлению программами (О-7) и специалиста по правовым вопросам (С-3), которые работают полный рабочий день, оказывая поддержку в правовых вопросах в рамках </w:t>
      </w:r>
      <w:proofErr w:type="spellStart"/>
      <w:r>
        <w:rPr>
          <w:rFonts w:eastAsia="Times New Roman"/>
          <w:kern w:val="22"/>
          <w:u w:color="000000"/>
          <w:lang w:val="ru-RU"/>
        </w:rPr>
        <w:t>Картахенского</w:t>
      </w:r>
      <w:proofErr w:type="spellEnd"/>
      <w:r>
        <w:rPr>
          <w:rFonts w:eastAsia="Times New Roman"/>
          <w:kern w:val="22"/>
          <w:u w:color="000000"/>
          <w:lang w:val="ru-RU"/>
        </w:rPr>
        <w:t xml:space="preserve"> протокола. Два этих штатных сотрудника находятся в подчинении у специалиста по правовым вопросам (С-4), чей объем работы поровну распределен между </w:t>
      </w:r>
      <w:proofErr w:type="spellStart"/>
      <w:r>
        <w:rPr>
          <w:rFonts w:eastAsia="Times New Roman"/>
          <w:kern w:val="22"/>
          <w:u w:color="000000"/>
          <w:lang w:val="ru-RU"/>
        </w:rPr>
        <w:t>Картахенским</w:t>
      </w:r>
      <w:proofErr w:type="spellEnd"/>
      <w:r>
        <w:rPr>
          <w:rFonts w:eastAsia="Times New Roman"/>
          <w:kern w:val="22"/>
          <w:u w:color="000000"/>
          <w:lang w:val="ru-RU"/>
        </w:rPr>
        <w:t xml:space="preserve"> и </w:t>
      </w:r>
      <w:proofErr w:type="spellStart"/>
      <w:r>
        <w:rPr>
          <w:rFonts w:eastAsia="Times New Roman"/>
          <w:kern w:val="22"/>
          <w:u w:color="000000"/>
          <w:lang w:val="ru-RU"/>
        </w:rPr>
        <w:t>Нагойским</w:t>
      </w:r>
      <w:proofErr w:type="spellEnd"/>
      <w:r>
        <w:rPr>
          <w:rFonts w:eastAsia="Times New Roman"/>
          <w:kern w:val="22"/>
          <w:u w:color="000000"/>
          <w:lang w:val="ru-RU"/>
        </w:rPr>
        <w:t xml:space="preserve"> протоколами. </w:t>
      </w:r>
    </w:p>
    <w:p w14:paraId="3F2F0EEA" w14:textId="77777777" w:rsidR="00AB60EF" w:rsidRPr="0062628C" w:rsidRDefault="00891A0A" w:rsidP="00F00522">
      <w:pPr>
        <w:pStyle w:val="Para1"/>
        <w:numPr>
          <w:ilvl w:val="0"/>
          <w:numId w:val="0"/>
        </w:numPr>
        <w:tabs>
          <w:tab w:val="left" w:pos="1080"/>
        </w:tabs>
        <w:ind w:left="426"/>
        <w:jc w:val="center"/>
        <w:rPr>
          <w:bCs/>
          <w:caps/>
          <w:kern w:val="22"/>
        </w:rPr>
      </w:pPr>
      <w:r w:rsidRPr="0062628C">
        <w:rPr>
          <w:bCs/>
          <w:caps/>
          <w:kern w:val="22"/>
        </w:rPr>
        <w:t>__________</w:t>
      </w:r>
    </w:p>
    <w:sectPr w:rsidR="00AB60EF" w:rsidRPr="0062628C" w:rsidSect="00687928">
      <w:headerReference w:type="even" r:id="rId27"/>
      <w:headerReference w:type="default" r:id="rId28"/>
      <w:footerReference w:type="even" r:id="rId29"/>
      <w:footerReference w:type="default" r:id="rId30"/>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C10BE" w14:textId="77777777" w:rsidR="00891A0A" w:rsidRDefault="00891A0A">
      <w:r>
        <w:separator/>
      </w:r>
    </w:p>
  </w:endnote>
  <w:endnote w:type="continuationSeparator" w:id="0">
    <w:p w14:paraId="1C4B4183" w14:textId="77777777" w:rsidR="00891A0A" w:rsidRDefault="00891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CC"/>
    <w:family w:val="modern"/>
    <w:pitch w:val="fixed"/>
    <w:sig w:usb0="E10006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79D09" w14:textId="77777777" w:rsidR="002B559C" w:rsidRPr="00E561C8" w:rsidRDefault="00891A0A">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DE93576" w14:textId="77777777" w:rsidR="002B559C" w:rsidRPr="00E561C8" w:rsidRDefault="00891A0A"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1A3F2" w14:textId="77777777" w:rsidR="00891A0A" w:rsidRPr="00E561C8" w:rsidRDefault="00891A0A" w:rsidP="00A96B21">
      <w:r w:rsidRPr="00E561C8">
        <w:separator/>
      </w:r>
    </w:p>
  </w:footnote>
  <w:footnote w:type="continuationSeparator" w:id="0">
    <w:p w14:paraId="0C0B4E34" w14:textId="77777777" w:rsidR="00891A0A" w:rsidRPr="00E561C8" w:rsidRDefault="00891A0A" w:rsidP="00A96B21">
      <w:r w:rsidRPr="00E561C8">
        <w:continuationSeparator/>
      </w:r>
    </w:p>
  </w:footnote>
  <w:footnote w:type="continuationNotice" w:id="1">
    <w:p w14:paraId="7D7197E7" w14:textId="77777777" w:rsidR="00891A0A" w:rsidRPr="00E561C8" w:rsidRDefault="00891A0A"/>
  </w:footnote>
  <w:footnote w:id="2">
    <w:p w14:paraId="283044D6" w14:textId="77777777" w:rsidR="00ED5F58" w:rsidRPr="009477BD" w:rsidRDefault="00891A0A">
      <w:pPr>
        <w:pStyle w:val="FootnoteText"/>
        <w:rPr>
          <w:lang w:val="en-US"/>
        </w:rPr>
      </w:pPr>
      <w:r>
        <w:rPr>
          <w:rStyle w:val="FootnoteReference"/>
          <w:rFonts w:eastAsia="Times New Roman"/>
          <w:szCs w:val="18"/>
          <w:lang w:val="ru-RU"/>
        </w:rPr>
        <w:t>*</w:t>
      </w:r>
      <w:r>
        <w:rPr>
          <w:rStyle w:val="FootnoteReference"/>
          <w:rFonts w:eastAsia="Times New Roman"/>
          <w:szCs w:val="18"/>
          <w:vertAlign w:val="baseline"/>
          <w:lang w:val="ru-RU"/>
        </w:rPr>
        <w:t xml:space="preserve"> </w:t>
      </w:r>
      <w:hyperlink r:id="rId1" w:history="1">
        <w:r w:rsidR="00ED5F58">
          <w:rPr>
            <w:rStyle w:val="FootnoteReference"/>
            <w:rFonts w:eastAsia="Times New Roman"/>
            <w:color w:val="0563C1"/>
            <w:szCs w:val="18"/>
            <w:u w:val="single"/>
            <w:vertAlign w:val="baseline"/>
            <w:lang w:val="ru-RU"/>
          </w:rPr>
          <w:t>CBD/NP/CC/5/1</w:t>
        </w:r>
      </w:hyperlink>
      <w:r>
        <w:rPr>
          <w:rStyle w:val="FootnoteReference"/>
          <w:rFonts w:eastAsia="Times New Roman"/>
          <w:szCs w:val="18"/>
          <w:vertAlign w:val="baseline"/>
          <w:lang w:val="ru-RU"/>
        </w:rPr>
        <w:t>.</w:t>
      </w:r>
    </w:p>
  </w:footnote>
  <w:footnote w:id="3">
    <w:p w14:paraId="5ECD7BD7" w14:textId="77777777" w:rsidR="000F0DBE" w:rsidRPr="00866063" w:rsidRDefault="000F0DBE" w:rsidP="000F0DBE">
      <w:pPr>
        <w:pStyle w:val="FootnoteText"/>
      </w:pPr>
      <w:hyperlink r:id="rId2" w:history="1">
        <w:r w:rsidRPr="00F07979">
          <w:rPr>
            <w:rFonts w:eastAsia="Times New Roman"/>
            <w:color w:val="0563C1"/>
            <w:szCs w:val="18"/>
            <w:u w:val="single"/>
            <w:vertAlign w:val="superscript"/>
            <w:lang w:val="en-US"/>
          </w:rPr>
          <w:t>**</w:t>
        </w:r>
        <w:r w:rsidRPr="00F07979">
          <w:rPr>
            <w:rFonts w:eastAsia="Times New Roman"/>
            <w:color w:val="0563C1"/>
            <w:szCs w:val="18"/>
            <w:u w:val="single"/>
            <w:lang w:val="en-US"/>
          </w:rPr>
          <w:t xml:space="preserve"> CBD/SBI/7/1</w:t>
        </w:r>
      </w:hyperlink>
      <w:r w:rsidRPr="00F07979">
        <w:rPr>
          <w:rFonts w:eastAsia="Times New Roman"/>
          <w:szCs w:val="18"/>
          <w:lang w:val="en-US"/>
        </w:rPr>
        <w:t>.</w:t>
      </w:r>
    </w:p>
  </w:footnote>
  <w:footnote w:id="4">
    <w:p w14:paraId="0C14C67E" w14:textId="77777777" w:rsidR="005F3D03" w:rsidRPr="005F3D03" w:rsidRDefault="00891A0A">
      <w:pPr>
        <w:pStyle w:val="FootnoteText"/>
      </w:pPr>
      <w:r>
        <w:rPr>
          <w:rStyle w:val="FootnoteReference"/>
        </w:rPr>
        <w:footnoteRef/>
      </w:r>
      <w:r w:rsidRPr="00F07979">
        <w:rPr>
          <w:rFonts w:eastAsia="Times New Roman"/>
          <w:szCs w:val="18"/>
          <w:lang w:val="en-US"/>
        </w:rPr>
        <w:t xml:space="preserve"> </w:t>
      </w:r>
      <w:hyperlink r:id="rId3" w:history="1">
        <w:r w:rsidR="005F3D03" w:rsidRPr="00F07979">
          <w:rPr>
            <w:rFonts w:eastAsia="Times New Roman"/>
            <w:color w:val="0563C1"/>
            <w:szCs w:val="18"/>
            <w:u w:val="single"/>
            <w:lang w:val="en-US"/>
          </w:rPr>
          <w:t>UNEP/CBD/ICNP/1/INF/1</w:t>
        </w:r>
      </w:hyperlink>
      <w:r w:rsidRPr="00F07979">
        <w:rPr>
          <w:rFonts w:eastAsia="Times New Roman"/>
          <w:szCs w:val="18"/>
          <w:lang w:val="en-US"/>
        </w:rPr>
        <w:t>.</w:t>
      </w:r>
    </w:p>
  </w:footnote>
  <w:footnote w:id="5">
    <w:p w14:paraId="140F8C05" w14:textId="77777777" w:rsidR="008372D7" w:rsidRPr="00F07979" w:rsidRDefault="008372D7" w:rsidP="008372D7">
      <w:pPr>
        <w:pStyle w:val="FootnoteText"/>
        <w:rPr>
          <w:lang w:val="ru-RU"/>
        </w:rPr>
      </w:pPr>
      <w:r w:rsidRPr="00E561C8">
        <w:rPr>
          <w:rStyle w:val="FootnoteReference"/>
        </w:rPr>
        <w:footnoteRef/>
      </w:r>
      <w:r>
        <w:rPr>
          <w:rFonts w:eastAsia="Times New Roman"/>
          <w:szCs w:val="18"/>
          <w:lang w:val="ru-RU"/>
        </w:rPr>
        <w:t xml:space="preserve"> Доминиканская Республика, Европейский союз и его государства-члены, Индия, Нигерия, Перу и Соединенное Королевство Великобритании и Северной Ирландии. </w:t>
      </w:r>
    </w:p>
  </w:footnote>
  <w:footnote w:id="6">
    <w:p w14:paraId="337B50CB" w14:textId="77777777" w:rsidR="008372D7" w:rsidRPr="00F07979" w:rsidRDefault="008372D7" w:rsidP="008372D7">
      <w:pPr>
        <w:pStyle w:val="FootnoteText"/>
        <w:rPr>
          <w:lang w:val="ru-RU"/>
        </w:rPr>
      </w:pPr>
      <w:r w:rsidRPr="00E561C8">
        <w:rPr>
          <w:rStyle w:val="FootnoteReference"/>
        </w:rPr>
        <w:footnoteRef/>
      </w:r>
      <w:r>
        <w:rPr>
          <w:rFonts w:eastAsia="Times New Roman"/>
          <w:szCs w:val="18"/>
          <w:lang w:val="ru-RU"/>
        </w:rPr>
        <w:t xml:space="preserve"> Армения.</w:t>
      </w:r>
    </w:p>
  </w:footnote>
  <w:footnote w:id="7">
    <w:p w14:paraId="1CD73F55" w14:textId="77777777" w:rsidR="008372D7" w:rsidRPr="00F07979" w:rsidRDefault="008372D7" w:rsidP="008372D7">
      <w:pPr>
        <w:pStyle w:val="FootnoteText"/>
        <w:rPr>
          <w:lang w:val="ru-RU"/>
        </w:rPr>
      </w:pPr>
      <w:r w:rsidRPr="00E561C8">
        <w:rPr>
          <w:rStyle w:val="FootnoteReference"/>
        </w:rPr>
        <w:footnoteRef/>
      </w:r>
      <w:r>
        <w:rPr>
          <w:rFonts w:eastAsia="Times New Roman"/>
          <w:szCs w:val="18"/>
          <w:lang w:val="ru-RU"/>
        </w:rPr>
        <w:t xml:space="preserve"> Ассоциация коренных народов </w:t>
      </w:r>
      <w:proofErr w:type="spellStart"/>
      <w:r>
        <w:rPr>
          <w:rFonts w:eastAsia="Times New Roman"/>
          <w:szCs w:val="18"/>
          <w:lang w:val="ru-RU"/>
        </w:rPr>
        <w:t>Jieyuu</w:t>
      </w:r>
      <w:proofErr w:type="spellEnd"/>
      <w:r>
        <w:rPr>
          <w:rFonts w:eastAsia="Times New Roman"/>
          <w:szCs w:val="18"/>
          <w:lang w:val="ru-RU"/>
        </w:rPr>
        <w:t xml:space="preserve"> </w:t>
      </w:r>
      <w:proofErr w:type="spellStart"/>
      <w:r>
        <w:rPr>
          <w:rFonts w:eastAsia="Times New Roman"/>
          <w:szCs w:val="18"/>
          <w:lang w:val="ru-RU"/>
        </w:rPr>
        <w:t>Yala'yalaa</w:t>
      </w:r>
      <w:proofErr w:type="spellEnd"/>
      <w:r>
        <w:rPr>
          <w:rFonts w:eastAsia="Times New Roman"/>
          <w:szCs w:val="18"/>
          <w:lang w:val="ru-RU"/>
        </w:rPr>
        <w:t xml:space="preserve"> </w:t>
      </w:r>
      <w:proofErr w:type="spellStart"/>
      <w:r>
        <w:rPr>
          <w:rFonts w:eastAsia="Times New Roman"/>
          <w:szCs w:val="18"/>
          <w:lang w:val="ru-RU"/>
        </w:rPr>
        <w:t>A'inruu</w:t>
      </w:r>
      <w:proofErr w:type="spellEnd"/>
      <w:r>
        <w:rPr>
          <w:rFonts w:eastAsia="Times New Roman"/>
          <w:szCs w:val="18"/>
          <w:lang w:val="ru-RU"/>
        </w:rPr>
        <w:t xml:space="preserve">, Консультативная группа по международным сельскохозяйственным исследованиям, Международный научно-исследовательский центр лесоводства и Всемирный центр </w:t>
      </w:r>
      <w:proofErr w:type="spellStart"/>
      <w:r>
        <w:rPr>
          <w:rFonts w:eastAsia="Times New Roman"/>
          <w:szCs w:val="18"/>
          <w:lang w:val="ru-RU"/>
        </w:rPr>
        <w:t>агролесоводства</w:t>
      </w:r>
      <w:proofErr w:type="spellEnd"/>
      <w:r>
        <w:rPr>
          <w:rFonts w:eastAsia="Times New Roman"/>
          <w:szCs w:val="18"/>
          <w:lang w:val="ru-RU"/>
        </w:rPr>
        <w:t xml:space="preserve">, Международная торговая палата, INGRECOS, Международная федерация фармацевтических производителей и ассоциаций, </w:t>
      </w:r>
      <w:r>
        <w:rPr>
          <w:rFonts w:eastAsia="Times New Roman"/>
          <w:color w:val="000000"/>
          <w:szCs w:val="18"/>
          <w:lang w:val="ru-RU"/>
        </w:rPr>
        <w:t>Институт Лейбница - Немецкая коллекция микроорганизмов и клеточных культур (DSMZ)</w:t>
      </w:r>
      <w:r>
        <w:rPr>
          <w:rFonts w:eastAsia="Times New Roman"/>
          <w:szCs w:val="18"/>
          <w:lang w:val="ru-RU"/>
        </w:rPr>
        <w:t xml:space="preserve"> и Институт </w:t>
      </w:r>
      <w:proofErr w:type="spellStart"/>
      <w:r>
        <w:rPr>
          <w:rFonts w:eastAsia="Times New Roman"/>
          <w:szCs w:val="18"/>
          <w:lang w:val="ru-RU"/>
        </w:rPr>
        <w:t>Веллкома-Сенгера</w:t>
      </w:r>
      <w:proofErr w:type="spellEnd"/>
      <w:r>
        <w:rPr>
          <w:rFonts w:eastAsia="Times New Roman"/>
          <w:szCs w:val="18"/>
          <w:lang w:val="ru-RU"/>
        </w:rPr>
        <w:t>.</w:t>
      </w:r>
    </w:p>
  </w:footnote>
  <w:footnote w:id="8">
    <w:p w14:paraId="08A57394" w14:textId="77777777" w:rsidR="008372D7" w:rsidRPr="00F07979" w:rsidRDefault="008372D7" w:rsidP="008372D7">
      <w:pPr>
        <w:pStyle w:val="FootnoteText"/>
        <w:rPr>
          <w:lang w:val="ru-RU"/>
        </w:rPr>
      </w:pPr>
      <w:r w:rsidRPr="00835D4C">
        <w:rPr>
          <w:rStyle w:val="FootnoteReference"/>
        </w:rPr>
        <w:footnoteRef/>
      </w:r>
      <w:r>
        <w:rPr>
          <w:rFonts w:eastAsia="Times New Roman"/>
          <w:szCs w:val="18"/>
          <w:lang w:val="ru-RU"/>
        </w:rPr>
        <w:t xml:space="preserve"> </w:t>
      </w:r>
      <w:r>
        <w:rPr>
          <w:rFonts w:eastAsia="Times New Roman"/>
          <w:color w:val="000000"/>
          <w:szCs w:val="18"/>
          <w:lang w:val="ru-RU"/>
        </w:rPr>
        <w:t xml:space="preserve">Европейский союз </w:t>
      </w:r>
      <w:r>
        <w:rPr>
          <w:rFonts w:eastAsia="Times New Roman"/>
          <w:szCs w:val="18"/>
          <w:lang w:val="ru-RU"/>
        </w:rPr>
        <w:t>и его государства-члены</w:t>
      </w:r>
      <w:r>
        <w:rPr>
          <w:rFonts w:eastAsia="Times New Roman"/>
          <w:color w:val="000000"/>
          <w:szCs w:val="18"/>
          <w:lang w:val="ru-RU"/>
        </w:rPr>
        <w:t xml:space="preserve">, Нигерия, </w:t>
      </w:r>
      <w:r>
        <w:rPr>
          <w:rFonts w:eastAsia="Times New Roman"/>
          <w:szCs w:val="18"/>
          <w:lang w:val="ru-RU"/>
        </w:rPr>
        <w:t xml:space="preserve">Ассоциация коренных народов </w:t>
      </w:r>
      <w:proofErr w:type="spellStart"/>
      <w:r>
        <w:rPr>
          <w:rFonts w:eastAsia="Times New Roman"/>
          <w:szCs w:val="18"/>
          <w:lang w:val="ru-RU"/>
        </w:rPr>
        <w:t>Jieyuu</w:t>
      </w:r>
      <w:proofErr w:type="spellEnd"/>
      <w:r>
        <w:rPr>
          <w:rFonts w:eastAsia="Times New Roman"/>
          <w:szCs w:val="18"/>
          <w:lang w:val="ru-RU"/>
        </w:rPr>
        <w:t xml:space="preserve"> </w:t>
      </w:r>
      <w:proofErr w:type="spellStart"/>
      <w:r>
        <w:rPr>
          <w:rFonts w:eastAsia="Times New Roman"/>
          <w:szCs w:val="18"/>
          <w:lang w:val="ru-RU"/>
        </w:rPr>
        <w:t>Yala'yalaa</w:t>
      </w:r>
      <w:proofErr w:type="spellEnd"/>
      <w:r>
        <w:rPr>
          <w:rFonts w:eastAsia="Times New Roman"/>
          <w:szCs w:val="18"/>
          <w:lang w:val="ru-RU"/>
        </w:rPr>
        <w:t xml:space="preserve"> </w:t>
      </w:r>
      <w:proofErr w:type="spellStart"/>
      <w:r>
        <w:rPr>
          <w:rFonts w:eastAsia="Times New Roman"/>
          <w:szCs w:val="18"/>
          <w:lang w:val="ru-RU"/>
        </w:rPr>
        <w:t>A'inruu</w:t>
      </w:r>
      <w:proofErr w:type="spellEnd"/>
      <w:r>
        <w:rPr>
          <w:rFonts w:eastAsia="Times New Roman"/>
          <w:szCs w:val="18"/>
          <w:lang w:val="ru-RU"/>
        </w:rPr>
        <w:t xml:space="preserve">, Международный научно-исследовательский центр лесоводства и Всемирный центр </w:t>
      </w:r>
      <w:proofErr w:type="spellStart"/>
      <w:r>
        <w:rPr>
          <w:rFonts w:eastAsia="Times New Roman"/>
          <w:szCs w:val="18"/>
          <w:lang w:val="ru-RU"/>
        </w:rPr>
        <w:t>агролесоводства</w:t>
      </w:r>
      <w:proofErr w:type="spellEnd"/>
      <w:r>
        <w:rPr>
          <w:rFonts w:eastAsia="Times New Roman"/>
          <w:color w:val="000000"/>
          <w:szCs w:val="18"/>
          <w:lang w:val="ru-RU"/>
        </w:rPr>
        <w:t xml:space="preserve">, INGRECOS, Международная торговая палата, </w:t>
      </w:r>
      <w:r>
        <w:rPr>
          <w:rFonts w:eastAsia="Times New Roman"/>
          <w:szCs w:val="18"/>
          <w:lang w:val="ru-RU"/>
        </w:rPr>
        <w:t>Международная федерация фармацевтических производителей и ассоциаций</w:t>
      </w:r>
      <w:r>
        <w:rPr>
          <w:rFonts w:eastAsia="Times New Roman"/>
          <w:color w:val="000000"/>
          <w:szCs w:val="18"/>
          <w:lang w:val="ru-RU"/>
        </w:rPr>
        <w:t xml:space="preserve"> и Институт Лейбница DSMZ</w:t>
      </w:r>
      <w:r>
        <w:rPr>
          <w:rFonts w:eastAsia="Times New Roman"/>
          <w:szCs w:val="18"/>
          <w:lang w:val="ru-RU"/>
        </w:rPr>
        <w:t>.</w:t>
      </w:r>
    </w:p>
  </w:footnote>
  <w:footnote w:id="9">
    <w:p w14:paraId="4E4FA41F" w14:textId="77777777" w:rsidR="008372D7" w:rsidRPr="00F07979" w:rsidRDefault="008372D7" w:rsidP="008372D7">
      <w:pPr>
        <w:pStyle w:val="FootnoteText"/>
        <w:rPr>
          <w:lang w:val="ru-RU"/>
        </w:rPr>
      </w:pPr>
      <w:r w:rsidRPr="00835D4C">
        <w:rPr>
          <w:rStyle w:val="FootnoteReference"/>
        </w:rPr>
        <w:footnoteRef/>
      </w:r>
      <w:r>
        <w:rPr>
          <w:rFonts w:eastAsia="Times New Roman"/>
          <w:szCs w:val="18"/>
          <w:lang w:val="ru-RU"/>
        </w:rPr>
        <w:t xml:space="preserve"> Доминиканская Республика, Индия и Перу.</w:t>
      </w:r>
    </w:p>
  </w:footnote>
  <w:footnote w:id="10">
    <w:p w14:paraId="60580B4E" w14:textId="77777777" w:rsidR="008372D7" w:rsidRPr="00F07979" w:rsidRDefault="008372D7" w:rsidP="008372D7">
      <w:pPr>
        <w:pStyle w:val="FootnoteText"/>
        <w:rPr>
          <w:lang w:val="ru-RU"/>
        </w:rPr>
      </w:pPr>
      <w:r w:rsidRPr="00835D4C">
        <w:rPr>
          <w:rStyle w:val="FootnoteReference"/>
        </w:rPr>
        <w:footnoteRef/>
      </w:r>
      <w:r>
        <w:rPr>
          <w:rFonts w:eastAsia="Times New Roman"/>
          <w:szCs w:val="18"/>
          <w:lang w:val="ru-RU"/>
        </w:rPr>
        <w:t xml:space="preserve"> Индия.</w:t>
      </w:r>
    </w:p>
  </w:footnote>
  <w:footnote w:id="11">
    <w:p w14:paraId="2CB6AB92" w14:textId="77777777" w:rsidR="008372D7" w:rsidRPr="00F07979" w:rsidRDefault="008372D7" w:rsidP="008372D7">
      <w:pPr>
        <w:pStyle w:val="FootnoteText"/>
        <w:rPr>
          <w:lang w:val="ru-RU"/>
        </w:rPr>
      </w:pPr>
      <w:r w:rsidRPr="00835D4C">
        <w:rPr>
          <w:rStyle w:val="FootnoteReference"/>
        </w:rPr>
        <w:footnoteRef/>
      </w:r>
      <w:r>
        <w:rPr>
          <w:rFonts w:eastAsia="Times New Roman"/>
          <w:szCs w:val="18"/>
          <w:lang w:val="ru-RU"/>
        </w:rPr>
        <w:t xml:space="preserve"> Консультативная группа по международным сельскохозяйственным исследованиям</w:t>
      </w:r>
      <w:r>
        <w:rPr>
          <w:rFonts w:eastAsia="Times New Roman"/>
          <w:color w:val="000000"/>
          <w:szCs w:val="18"/>
          <w:lang w:val="ru-RU"/>
        </w:rPr>
        <w:t xml:space="preserve"> и Институт Лейбница DSMZ.</w:t>
      </w:r>
    </w:p>
  </w:footnote>
  <w:footnote w:id="12">
    <w:p w14:paraId="76E0B9A8" w14:textId="77777777" w:rsidR="00C06351" w:rsidRPr="00F07979" w:rsidRDefault="00891A0A">
      <w:pPr>
        <w:pStyle w:val="FootnoteText"/>
        <w:rPr>
          <w:lang w:val="ru-RU"/>
        </w:rPr>
      </w:pPr>
      <w:r w:rsidRPr="00835D4C">
        <w:rPr>
          <w:rStyle w:val="FootnoteReference"/>
        </w:rPr>
        <w:footnoteRef/>
      </w:r>
      <w:r>
        <w:rPr>
          <w:rFonts w:eastAsia="Times New Roman"/>
          <w:szCs w:val="18"/>
          <w:lang w:val="ru-RU"/>
        </w:rPr>
        <w:t xml:space="preserve"> Соединенное Королевство и Институт </w:t>
      </w:r>
      <w:proofErr w:type="spellStart"/>
      <w:r>
        <w:rPr>
          <w:rFonts w:eastAsia="Times New Roman"/>
          <w:szCs w:val="18"/>
          <w:lang w:val="ru-RU"/>
        </w:rPr>
        <w:t>Веллкома-Сенгера</w:t>
      </w:r>
      <w:proofErr w:type="spellEnd"/>
      <w:r>
        <w:rPr>
          <w:rFonts w:eastAsia="Times New Roman"/>
          <w:szCs w:val="18"/>
          <w:lang w:val="ru-RU"/>
        </w:rPr>
        <w:t>.</w:t>
      </w:r>
    </w:p>
  </w:footnote>
  <w:footnote w:id="13">
    <w:p w14:paraId="263F5606" w14:textId="77777777" w:rsidR="008372D7" w:rsidRPr="00F07979" w:rsidRDefault="008372D7" w:rsidP="008372D7">
      <w:pPr>
        <w:pStyle w:val="FootnoteText"/>
        <w:rPr>
          <w:lang w:val="ru-RU"/>
        </w:rPr>
      </w:pPr>
      <w:r>
        <w:rPr>
          <w:rStyle w:val="FootnoteReference"/>
        </w:rPr>
        <w:footnoteRef/>
      </w:r>
      <w:r>
        <w:rPr>
          <w:rFonts w:eastAsia="Times New Roman"/>
          <w:szCs w:val="18"/>
          <w:lang w:val="ru-RU"/>
        </w:rPr>
        <w:t xml:space="preserve"> </w:t>
      </w:r>
      <w:r>
        <w:rPr>
          <w:rFonts w:eastAsia="Times New Roman"/>
          <w:color w:val="000000"/>
          <w:szCs w:val="18"/>
          <w:lang w:val="ru-RU"/>
        </w:rPr>
        <w:t>CBD/SBI/7/7/Add.1.</w:t>
      </w:r>
    </w:p>
  </w:footnote>
  <w:footnote w:id="14">
    <w:p w14:paraId="66D3DE8C" w14:textId="77777777" w:rsidR="0099216F" w:rsidRPr="00F07979" w:rsidRDefault="00891A0A" w:rsidP="0099216F">
      <w:pPr>
        <w:pStyle w:val="FootnoteText"/>
        <w:rPr>
          <w:lang w:val="ru-RU"/>
        </w:rPr>
      </w:pPr>
      <w:r w:rsidRPr="00835D4C">
        <w:rPr>
          <w:rStyle w:val="FootnoteReference"/>
        </w:rPr>
        <w:footnoteRef/>
      </w:r>
      <w:r>
        <w:rPr>
          <w:rFonts w:eastAsia="Times New Roman"/>
          <w:szCs w:val="18"/>
          <w:lang w:val="ru-RU"/>
        </w:rPr>
        <w:t xml:space="preserve"> Соединенное Королевство.</w:t>
      </w:r>
    </w:p>
  </w:footnote>
  <w:footnote w:id="15">
    <w:p w14:paraId="690D8DCE" w14:textId="77777777" w:rsidR="00D3261A" w:rsidRPr="00F07979" w:rsidRDefault="00891A0A">
      <w:pPr>
        <w:pStyle w:val="FootnoteText"/>
        <w:rPr>
          <w:lang w:val="ru-RU"/>
        </w:rPr>
      </w:pPr>
      <w:r w:rsidRPr="00835D4C">
        <w:rPr>
          <w:rStyle w:val="FootnoteReference"/>
        </w:rPr>
        <w:footnoteRef/>
      </w:r>
      <w:r>
        <w:rPr>
          <w:rFonts w:eastAsia="Times New Roman"/>
          <w:szCs w:val="18"/>
          <w:lang w:val="ru-RU"/>
        </w:rPr>
        <w:t xml:space="preserve"> </w:t>
      </w:r>
      <w:r>
        <w:rPr>
          <w:rFonts w:eastAsia="Times New Roman"/>
          <w:color w:val="000000"/>
          <w:szCs w:val="18"/>
          <w:lang w:val="ru-RU"/>
        </w:rPr>
        <w:t>Европейский союз</w:t>
      </w:r>
      <w:r>
        <w:rPr>
          <w:rFonts w:eastAsia="Times New Roman"/>
          <w:szCs w:val="18"/>
          <w:lang w:val="ru-RU"/>
        </w:rPr>
        <w:t xml:space="preserve"> и его государства-члены.</w:t>
      </w:r>
    </w:p>
  </w:footnote>
  <w:footnote w:id="16">
    <w:p w14:paraId="4805F5B9" w14:textId="77777777" w:rsidR="00FB58F4" w:rsidRPr="00F07979" w:rsidRDefault="00891A0A" w:rsidP="00FB58F4">
      <w:pPr>
        <w:pStyle w:val="FootnoteText"/>
        <w:rPr>
          <w:lang w:val="ru-RU"/>
        </w:rPr>
      </w:pPr>
      <w:r w:rsidRPr="00E561C8">
        <w:rPr>
          <w:rStyle w:val="FootnoteReference"/>
        </w:rPr>
        <w:footnoteRef/>
      </w:r>
      <w:r>
        <w:rPr>
          <w:rFonts w:eastAsia="Times New Roman"/>
          <w:szCs w:val="18"/>
          <w:lang w:val="ru-RU"/>
        </w:rPr>
        <w:t xml:space="preserve"> Доминиканская Республика.</w:t>
      </w:r>
    </w:p>
  </w:footnote>
  <w:footnote w:id="17">
    <w:p w14:paraId="27B0848A" w14:textId="77777777" w:rsidR="00DE48E7" w:rsidRPr="00F07979" w:rsidRDefault="00891A0A">
      <w:pPr>
        <w:pStyle w:val="FootnoteText"/>
        <w:rPr>
          <w:lang w:val="ru-RU"/>
        </w:rPr>
      </w:pPr>
      <w:r w:rsidRPr="00E561C8">
        <w:rPr>
          <w:rStyle w:val="FootnoteReference"/>
        </w:rPr>
        <w:footnoteRef/>
      </w:r>
      <w:r>
        <w:rPr>
          <w:rFonts w:eastAsia="Times New Roman"/>
          <w:szCs w:val="18"/>
          <w:lang w:val="ru-RU"/>
        </w:rPr>
        <w:t xml:space="preserve"> </w:t>
      </w:r>
      <w:r>
        <w:rPr>
          <w:rFonts w:eastAsia="Times New Roman"/>
          <w:color w:val="000000"/>
          <w:szCs w:val="18"/>
          <w:lang w:val="ru-RU"/>
        </w:rPr>
        <w:t xml:space="preserve">Европейский союз </w:t>
      </w:r>
      <w:r>
        <w:rPr>
          <w:rFonts w:eastAsia="Times New Roman"/>
          <w:szCs w:val="18"/>
          <w:lang w:val="ru-RU"/>
        </w:rPr>
        <w:t>и его государства-члены, Индия и Перу.</w:t>
      </w:r>
    </w:p>
  </w:footnote>
  <w:footnote w:id="18">
    <w:p w14:paraId="39D95CCD" w14:textId="77777777" w:rsidR="00CB646A" w:rsidRPr="00F07979" w:rsidRDefault="00891A0A" w:rsidP="00CB646A">
      <w:pPr>
        <w:pStyle w:val="FootnoteText"/>
        <w:rPr>
          <w:lang w:val="ru-RU"/>
        </w:rPr>
      </w:pPr>
      <w:r w:rsidRPr="00E561C8">
        <w:rPr>
          <w:rStyle w:val="FootnoteReference"/>
        </w:rPr>
        <w:footnoteRef/>
      </w:r>
      <w:r>
        <w:rPr>
          <w:rFonts w:eastAsia="Times New Roman"/>
          <w:szCs w:val="18"/>
          <w:lang w:val="ru-RU"/>
        </w:rPr>
        <w:t xml:space="preserve"> Доминиканская Республика и </w:t>
      </w:r>
      <w:r>
        <w:rPr>
          <w:rFonts w:eastAsia="Times New Roman"/>
          <w:color w:val="000000"/>
          <w:szCs w:val="18"/>
          <w:lang w:val="ru-RU"/>
        </w:rPr>
        <w:t xml:space="preserve">Европейский союз </w:t>
      </w:r>
      <w:r>
        <w:rPr>
          <w:rFonts w:eastAsia="Times New Roman"/>
          <w:szCs w:val="18"/>
          <w:lang w:val="ru-RU"/>
        </w:rPr>
        <w:t>и его государства-члены.</w:t>
      </w:r>
    </w:p>
  </w:footnote>
  <w:footnote w:id="19">
    <w:p w14:paraId="62CA06ED" w14:textId="77777777" w:rsidR="000C5F76" w:rsidRPr="00F07979" w:rsidRDefault="00891A0A" w:rsidP="000C5F76">
      <w:pPr>
        <w:pStyle w:val="FootnoteText"/>
        <w:rPr>
          <w:lang w:val="ru-RU"/>
        </w:rPr>
      </w:pPr>
      <w:r w:rsidRPr="00E561C8">
        <w:rPr>
          <w:rStyle w:val="FootnoteReference"/>
        </w:rPr>
        <w:footnoteRef/>
      </w:r>
      <w:r>
        <w:rPr>
          <w:rFonts w:eastAsia="Times New Roman"/>
          <w:szCs w:val="18"/>
          <w:lang w:val="ru-RU"/>
        </w:rPr>
        <w:t xml:space="preserve"> </w:t>
      </w:r>
      <w:r>
        <w:rPr>
          <w:rFonts w:eastAsia="Times New Roman"/>
          <w:color w:val="000000"/>
          <w:szCs w:val="18"/>
          <w:lang w:val="ru-RU"/>
        </w:rPr>
        <w:t>Европейский союз</w:t>
      </w:r>
      <w:r>
        <w:rPr>
          <w:rFonts w:eastAsia="Times New Roman"/>
          <w:szCs w:val="18"/>
          <w:lang w:val="ru-RU"/>
        </w:rPr>
        <w:t xml:space="preserve"> и его государства-члены.</w:t>
      </w:r>
    </w:p>
  </w:footnote>
  <w:footnote w:id="20">
    <w:p w14:paraId="7B78A5DC" w14:textId="77777777" w:rsidR="003E0626" w:rsidRPr="00F07979" w:rsidRDefault="00891A0A" w:rsidP="003E0626">
      <w:pPr>
        <w:pStyle w:val="FootnoteText"/>
        <w:rPr>
          <w:lang w:val="ru-RU"/>
        </w:rPr>
      </w:pPr>
      <w:r w:rsidRPr="00E561C8">
        <w:rPr>
          <w:rStyle w:val="FootnoteReference"/>
        </w:rPr>
        <w:footnoteRef/>
      </w:r>
      <w:r>
        <w:rPr>
          <w:rFonts w:eastAsia="Times New Roman"/>
          <w:szCs w:val="18"/>
          <w:lang w:val="ru-RU"/>
        </w:rPr>
        <w:t xml:space="preserve"> Доминиканская Республика.</w:t>
      </w:r>
    </w:p>
  </w:footnote>
  <w:footnote w:id="21">
    <w:p w14:paraId="5E7FDB1C" w14:textId="77777777" w:rsidR="003E0626" w:rsidRPr="00F07979" w:rsidRDefault="00891A0A" w:rsidP="003E0626">
      <w:pPr>
        <w:pStyle w:val="FootnoteText"/>
        <w:rPr>
          <w:lang w:val="ru-RU"/>
        </w:rPr>
      </w:pPr>
      <w:r w:rsidRPr="00E561C8">
        <w:rPr>
          <w:rStyle w:val="FootnoteReference"/>
        </w:rPr>
        <w:footnoteRef/>
      </w:r>
      <w:r>
        <w:rPr>
          <w:rFonts w:eastAsia="Times New Roman"/>
          <w:szCs w:val="18"/>
          <w:lang w:val="ru-RU"/>
        </w:rPr>
        <w:t xml:space="preserve"> Европейский союз и его государства-члены, Институт Лейбница DSMZ, Международная торговая палата и Международная федерация фармацевтических производителей и ассоциаций.</w:t>
      </w:r>
    </w:p>
  </w:footnote>
  <w:footnote w:id="22">
    <w:p w14:paraId="6A05BA7B" w14:textId="77777777" w:rsidR="00BD768B" w:rsidRPr="00F07979" w:rsidRDefault="00BD768B" w:rsidP="00BD768B">
      <w:pPr>
        <w:pStyle w:val="FootnoteText"/>
        <w:rPr>
          <w:lang w:val="ru-RU"/>
        </w:rPr>
      </w:pPr>
      <w:r w:rsidRPr="00E561C8">
        <w:rPr>
          <w:rStyle w:val="FootnoteReference"/>
        </w:rPr>
        <w:footnoteRef/>
      </w:r>
      <w:r>
        <w:rPr>
          <w:rFonts w:eastAsia="Times New Roman"/>
          <w:szCs w:val="18"/>
          <w:lang w:val="ru-RU"/>
        </w:rPr>
        <w:t xml:space="preserve"> Европейский союз и его государства-члены.</w:t>
      </w:r>
    </w:p>
  </w:footnote>
  <w:footnote w:id="23">
    <w:p w14:paraId="78CFDD71" w14:textId="77777777" w:rsidR="00655AF1" w:rsidRPr="00F07979" w:rsidRDefault="00655AF1" w:rsidP="00655AF1">
      <w:pPr>
        <w:pStyle w:val="FootnoteText"/>
        <w:rPr>
          <w:lang w:val="ru-RU"/>
        </w:rPr>
      </w:pPr>
      <w:r>
        <w:rPr>
          <w:rStyle w:val="FootnoteReference"/>
        </w:rPr>
        <w:footnoteRef/>
      </w:r>
      <w:r>
        <w:rPr>
          <w:rFonts w:eastAsia="Times New Roman"/>
          <w:szCs w:val="18"/>
          <w:lang w:val="ru-RU"/>
        </w:rPr>
        <w:t xml:space="preserve"> См. </w:t>
      </w:r>
      <w:hyperlink r:id="rId4" w:history="1">
        <w:r>
          <w:rPr>
            <w:rFonts w:eastAsia="Times New Roman"/>
            <w:color w:val="0563C1"/>
            <w:szCs w:val="18"/>
            <w:u w:val="single"/>
            <w:lang w:val="ru-RU"/>
          </w:rPr>
          <w:t>https://bch.cbd.int/protocol/cpb_art34_info.shtml</w:t>
        </w:r>
      </w:hyperlink>
      <w:r>
        <w:rPr>
          <w:rFonts w:eastAsia="Times New Roman"/>
          <w:szCs w:val="18"/>
          <w:lang w:val="ru-RU"/>
        </w:rPr>
        <w:t xml:space="preserve">. </w:t>
      </w:r>
    </w:p>
  </w:footnote>
  <w:footnote w:id="24">
    <w:p w14:paraId="596F334E" w14:textId="77777777" w:rsidR="001B4487" w:rsidRPr="00F07979" w:rsidRDefault="001B4487" w:rsidP="001B4487">
      <w:pPr>
        <w:pStyle w:val="FootnoteText"/>
        <w:rPr>
          <w:lang w:val="ru-RU"/>
        </w:rPr>
      </w:pPr>
      <w:r w:rsidRPr="00E561C8">
        <w:rPr>
          <w:rStyle w:val="FootnoteReference"/>
        </w:rPr>
        <w:footnoteRef/>
      </w:r>
      <w:r>
        <w:rPr>
          <w:rFonts w:eastAsia="Times New Roman"/>
          <w:szCs w:val="18"/>
          <w:lang w:val="ru-RU"/>
        </w:rPr>
        <w:t xml:space="preserve"> За исключением 2021 и 2022 годов, когда во время пандемии коронавирусной болезни (COVID-19) не было проведено ни одного совещания.</w:t>
      </w:r>
    </w:p>
  </w:footnote>
  <w:footnote w:id="25">
    <w:p w14:paraId="1A102FE6" w14:textId="77777777" w:rsidR="007B780C" w:rsidRPr="00F07979" w:rsidRDefault="00891A0A">
      <w:pPr>
        <w:pStyle w:val="FootnoteText"/>
        <w:rPr>
          <w:lang w:val="ru-RU"/>
        </w:rPr>
      </w:pPr>
      <w:r w:rsidRPr="00E561C8">
        <w:rPr>
          <w:rStyle w:val="FootnoteReference"/>
        </w:rPr>
        <w:footnoteRef/>
      </w:r>
      <w:r>
        <w:rPr>
          <w:rFonts w:eastAsia="Times New Roman"/>
          <w:szCs w:val="18"/>
          <w:lang w:val="ru-RU"/>
        </w:rPr>
        <w:t xml:space="preserve"> См. </w:t>
      </w:r>
      <w:hyperlink r:id="rId5" w:history="1">
        <w:r w:rsidR="007B780C">
          <w:rPr>
            <w:rFonts w:eastAsia="Times New Roman"/>
            <w:color w:val="0563C1"/>
            <w:szCs w:val="18"/>
            <w:u w:val="single"/>
            <w:lang w:val="ru-RU"/>
          </w:rPr>
          <w:t>UNEP/CBD/BS/CC/8/3</w:t>
        </w:r>
      </w:hyperlink>
      <w:r>
        <w:rPr>
          <w:rFonts w:eastAsia="Times New Roman"/>
          <w:szCs w:val="18"/>
          <w:lang w:val="ru-RU"/>
        </w:rPr>
        <w:t>, рисунок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3BD239A6" w14:textId="77777777" w:rsidR="002B559C" w:rsidRPr="009477BD" w:rsidRDefault="00891A0A" w:rsidP="009477BD">
    <w:pPr>
      <w:pStyle w:val="CBDHeader"/>
      <w:spacing w:after="240"/>
    </w:pPr>
    <w:sdt>
      <w:sdtPr>
        <w:alias w:val="Subject"/>
        <w:id w:val="967328729"/>
        <w:dataBinding w:prefixMappings="xmlns:ns0='http://purl.org/dc/elements/1.1/' xmlns:ns1='http://schemas.openxmlformats.org/package/2006/metadata/core-properties' " w:xpath="/ns1:coreProperties[1]/ns0:subject[1]" w:storeItemID="{6C3C8BC8-F283-45AE-878A-BAB7291924A1}"/>
        <w:text/>
      </w:sdtPr>
      <w:sdtEndPr/>
      <w:sdtContent>
        <w:r>
          <w:rPr>
            <w:rFonts w:eastAsia="Times New Roman"/>
            <w:lang w:val="ru-RU"/>
          </w:rPr>
          <w:t>CBD/NP/CC/5/4/Add.2-CBD/SBI/7/7/Add.2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1BDD030" w14:textId="77777777" w:rsidR="003809A2" w:rsidRDefault="00891A0A" w:rsidP="009477BD">
        <w:pPr>
          <w:pStyle w:val="CBDHeader"/>
          <w:spacing w:after="240"/>
          <w:jc w:val="right"/>
          <w:rPr>
            <w:rFonts w:eastAsia="Times New Roman"/>
            <w:lang w:val="ru-RU"/>
          </w:rPr>
        </w:pPr>
        <w:r>
          <w:rPr>
            <w:rFonts w:eastAsia="Times New Roman"/>
            <w:lang w:val="ru-RU"/>
          </w:rPr>
          <w:t>CBD/NP/CC/5/4/Add.2-CBD/SBI/7/7/Add.2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5E180578"/>
    <w:multiLevelType w:val="hybridMultilevel"/>
    <w:tmpl w:val="251AB796"/>
    <w:lvl w:ilvl="0" w:tplc="D7987B8C">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31B0BBE0" w:tentative="1">
      <w:start w:val="1"/>
      <w:numFmt w:val="lowerLetter"/>
      <w:lvlText w:val="%2."/>
      <w:lvlJc w:val="left"/>
      <w:pPr>
        <w:ind w:left="2466" w:hanging="360"/>
      </w:pPr>
    </w:lvl>
    <w:lvl w:ilvl="2" w:tplc="3AFE8F26" w:tentative="1">
      <w:start w:val="1"/>
      <w:numFmt w:val="lowerRoman"/>
      <w:lvlText w:val="%3."/>
      <w:lvlJc w:val="right"/>
      <w:pPr>
        <w:ind w:left="3186" w:hanging="180"/>
      </w:pPr>
    </w:lvl>
    <w:lvl w:ilvl="3" w:tplc="51AA7240" w:tentative="1">
      <w:start w:val="1"/>
      <w:numFmt w:val="decimal"/>
      <w:lvlText w:val="%4."/>
      <w:lvlJc w:val="left"/>
      <w:pPr>
        <w:ind w:left="3906" w:hanging="360"/>
      </w:pPr>
    </w:lvl>
    <w:lvl w:ilvl="4" w:tplc="8ABE42E6" w:tentative="1">
      <w:start w:val="1"/>
      <w:numFmt w:val="lowerLetter"/>
      <w:lvlText w:val="%5."/>
      <w:lvlJc w:val="left"/>
      <w:pPr>
        <w:ind w:left="4626" w:hanging="360"/>
      </w:pPr>
    </w:lvl>
    <w:lvl w:ilvl="5" w:tplc="E3722058" w:tentative="1">
      <w:start w:val="1"/>
      <w:numFmt w:val="lowerRoman"/>
      <w:lvlText w:val="%6."/>
      <w:lvlJc w:val="right"/>
      <w:pPr>
        <w:ind w:left="5346" w:hanging="180"/>
      </w:pPr>
    </w:lvl>
    <w:lvl w:ilvl="6" w:tplc="162E392A" w:tentative="1">
      <w:start w:val="1"/>
      <w:numFmt w:val="decimal"/>
      <w:lvlText w:val="%7."/>
      <w:lvlJc w:val="left"/>
      <w:pPr>
        <w:ind w:left="6066" w:hanging="360"/>
      </w:pPr>
    </w:lvl>
    <w:lvl w:ilvl="7" w:tplc="53B82802" w:tentative="1">
      <w:start w:val="1"/>
      <w:numFmt w:val="lowerLetter"/>
      <w:lvlText w:val="%8."/>
      <w:lvlJc w:val="left"/>
      <w:pPr>
        <w:ind w:left="6786" w:hanging="360"/>
      </w:pPr>
    </w:lvl>
    <w:lvl w:ilvl="8" w:tplc="22B6E62E" w:tentative="1">
      <w:start w:val="1"/>
      <w:numFmt w:val="lowerRoman"/>
      <w:lvlText w:val="%9."/>
      <w:lvlJc w:val="right"/>
      <w:pPr>
        <w:ind w:left="7506"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BFF494A"/>
    <w:multiLevelType w:val="hybridMultilevel"/>
    <w:tmpl w:val="B8C27F8A"/>
    <w:lvl w:ilvl="0" w:tplc="300A3466">
      <w:start w:val="1"/>
      <w:numFmt w:val="lowerRoman"/>
      <w:pStyle w:val="Para30"/>
      <w:lvlText w:val="(%1)"/>
      <w:lvlJc w:val="left"/>
      <w:pPr>
        <w:ind w:left="720" w:hanging="360"/>
      </w:pPr>
      <w:rPr>
        <w:rFonts w:hint="default"/>
      </w:rPr>
    </w:lvl>
    <w:lvl w:ilvl="1" w:tplc="A47E07EC" w:tentative="1">
      <w:start w:val="1"/>
      <w:numFmt w:val="lowerLetter"/>
      <w:lvlText w:val="%2."/>
      <w:lvlJc w:val="left"/>
      <w:pPr>
        <w:ind w:left="1440" w:hanging="360"/>
      </w:pPr>
    </w:lvl>
    <w:lvl w:ilvl="2" w:tplc="3EEE9D56" w:tentative="1">
      <w:start w:val="1"/>
      <w:numFmt w:val="lowerRoman"/>
      <w:lvlText w:val="%3."/>
      <w:lvlJc w:val="right"/>
      <w:pPr>
        <w:ind w:left="2160" w:hanging="180"/>
      </w:pPr>
    </w:lvl>
    <w:lvl w:ilvl="3" w:tplc="7806FFA0" w:tentative="1">
      <w:start w:val="1"/>
      <w:numFmt w:val="decimal"/>
      <w:lvlText w:val="%4."/>
      <w:lvlJc w:val="left"/>
      <w:pPr>
        <w:ind w:left="2880" w:hanging="360"/>
      </w:pPr>
    </w:lvl>
    <w:lvl w:ilvl="4" w:tplc="5D7CE126" w:tentative="1">
      <w:start w:val="1"/>
      <w:numFmt w:val="lowerLetter"/>
      <w:lvlText w:val="%5."/>
      <w:lvlJc w:val="left"/>
      <w:pPr>
        <w:ind w:left="3600" w:hanging="360"/>
      </w:pPr>
    </w:lvl>
    <w:lvl w:ilvl="5" w:tplc="1D161E3C" w:tentative="1">
      <w:start w:val="1"/>
      <w:numFmt w:val="lowerRoman"/>
      <w:lvlText w:val="%6."/>
      <w:lvlJc w:val="right"/>
      <w:pPr>
        <w:ind w:left="4320" w:hanging="180"/>
      </w:pPr>
    </w:lvl>
    <w:lvl w:ilvl="6" w:tplc="45BA484C" w:tentative="1">
      <w:start w:val="1"/>
      <w:numFmt w:val="decimal"/>
      <w:lvlText w:val="%7."/>
      <w:lvlJc w:val="left"/>
      <w:pPr>
        <w:ind w:left="5040" w:hanging="360"/>
      </w:pPr>
    </w:lvl>
    <w:lvl w:ilvl="7" w:tplc="19C26CCA" w:tentative="1">
      <w:start w:val="1"/>
      <w:numFmt w:val="lowerLetter"/>
      <w:lvlText w:val="%8."/>
      <w:lvlJc w:val="left"/>
      <w:pPr>
        <w:ind w:left="5760" w:hanging="360"/>
      </w:pPr>
    </w:lvl>
    <w:lvl w:ilvl="8" w:tplc="11E29302" w:tentative="1">
      <w:start w:val="1"/>
      <w:numFmt w:val="lowerRoman"/>
      <w:lvlText w:val="%9."/>
      <w:lvlJc w:val="right"/>
      <w:pPr>
        <w:ind w:left="6480" w:hanging="180"/>
      </w:pPr>
    </w:lvl>
  </w:abstractNum>
  <w:num w:numId="1" w16cid:durableId="199586161">
    <w:abstractNumId w:val="14"/>
  </w:num>
  <w:num w:numId="2" w16cid:durableId="1480611021">
    <w:abstractNumId w:val="17"/>
  </w:num>
  <w:num w:numId="3" w16cid:durableId="611476475">
    <w:abstractNumId w:val="12"/>
  </w:num>
  <w:num w:numId="4" w16cid:durableId="1072390599">
    <w:abstractNumId w:val="16"/>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1"/>
  </w:num>
  <w:num w:numId="11" w16cid:durableId="893932166">
    <w:abstractNumId w:val="15"/>
  </w:num>
  <w:num w:numId="12" w16cid:durableId="323945383">
    <w:abstractNumId w:val="13"/>
  </w:num>
  <w:num w:numId="13" w16cid:durableId="832600068">
    <w:abstractNumId w:val="8"/>
  </w:num>
  <w:num w:numId="14" w16cid:durableId="412044794">
    <w:abstractNumId w:val="3"/>
  </w:num>
  <w:num w:numId="15" w16cid:durableId="1799450351">
    <w:abstractNumId w:val="2"/>
  </w:num>
  <w:num w:numId="16" w16cid:durableId="489177677">
    <w:abstractNumId w:val="1"/>
  </w:num>
  <w:num w:numId="17" w16cid:durableId="1445804023">
    <w:abstractNumId w:val="0"/>
  </w:num>
  <w:num w:numId="18" w16cid:durableId="1858829">
    <w:abstractNumId w:val="10"/>
  </w:num>
  <w:num w:numId="19" w16cid:durableId="1326934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1504"/>
    <w:rsid w:val="00001B91"/>
    <w:rsid w:val="00001E0C"/>
    <w:rsid w:val="00005570"/>
    <w:rsid w:val="000061A0"/>
    <w:rsid w:val="00006631"/>
    <w:rsid w:val="00006A52"/>
    <w:rsid w:val="00006DD6"/>
    <w:rsid w:val="0000754D"/>
    <w:rsid w:val="0001034C"/>
    <w:rsid w:val="00010B2E"/>
    <w:rsid w:val="00010CF1"/>
    <w:rsid w:val="00011C67"/>
    <w:rsid w:val="00011DB4"/>
    <w:rsid w:val="00011F10"/>
    <w:rsid w:val="00012077"/>
    <w:rsid w:val="0001294D"/>
    <w:rsid w:val="0001364A"/>
    <w:rsid w:val="0001365F"/>
    <w:rsid w:val="000139C8"/>
    <w:rsid w:val="0001481E"/>
    <w:rsid w:val="00014C3F"/>
    <w:rsid w:val="000170E0"/>
    <w:rsid w:val="0001725E"/>
    <w:rsid w:val="00017B01"/>
    <w:rsid w:val="000204C0"/>
    <w:rsid w:val="000207FF"/>
    <w:rsid w:val="000210B6"/>
    <w:rsid w:val="00021274"/>
    <w:rsid w:val="000218E7"/>
    <w:rsid w:val="00021D0E"/>
    <w:rsid w:val="00022497"/>
    <w:rsid w:val="00023ECD"/>
    <w:rsid w:val="00024160"/>
    <w:rsid w:val="00024505"/>
    <w:rsid w:val="00024FF9"/>
    <w:rsid w:val="00025173"/>
    <w:rsid w:val="000255C4"/>
    <w:rsid w:val="00025A88"/>
    <w:rsid w:val="0002604F"/>
    <w:rsid w:val="00026B9D"/>
    <w:rsid w:val="00026D10"/>
    <w:rsid w:val="00030363"/>
    <w:rsid w:val="0003049A"/>
    <w:rsid w:val="0003063A"/>
    <w:rsid w:val="000308B5"/>
    <w:rsid w:val="000308B7"/>
    <w:rsid w:val="00031493"/>
    <w:rsid w:val="00033E27"/>
    <w:rsid w:val="00034589"/>
    <w:rsid w:val="000349E1"/>
    <w:rsid w:val="00034AF1"/>
    <w:rsid w:val="00034E1E"/>
    <w:rsid w:val="00034EA9"/>
    <w:rsid w:val="0003513F"/>
    <w:rsid w:val="000353D3"/>
    <w:rsid w:val="000356FE"/>
    <w:rsid w:val="0003652C"/>
    <w:rsid w:val="0003655F"/>
    <w:rsid w:val="000369B0"/>
    <w:rsid w:val="00036A7E"/>
    <w:rsid w:val="00036B7F"/>
    <w:rsid w:val="00036CA3"/>
    <w:rsid w:val="00037185"/>
    <w:rsid w:val="00037244"/>
    <w:rsid w:val="00037412"/>
    <w:rsid w:val="00040598"/>
    <w:rsid w:val="0004099B"/>
    <w:rsid w:val="00041850"/>
    <w:rsid w:val="000419E8"/>
    <w:rsid w:val="00041D4F"/>
    <w:rsid w:val="0004294D"/>
    <w:rsid w:val="0004297D"/>
    <w:rsid w:val="00042DF7"/>
    <w:rsid w:val="00042E00"/>
    <w:rsid w:val="00043766"/>
    <w:rsid w:val="00044124"/>
    <w:rsid w:val="00044E11"/>
    <w:rsid w:val="00045A22"/>
    <w:rsid w:val="00046065"/>
    <w:rsid w:val="000473CD"/>
    <w:rsid w:val="00047760"/>
    <w:rsid w:val="000506D3"/>
    <w:rsid w:val="00050C58"/>
    <w:rsid w:val="00051004"/>
    <w:rsid w:val="000510A6"/>
    <w:rsid w:val="00051399"/>
    <w:rsid w:val="00051803"/>
    <w:rsid w:val="00051996"/>
    <w:rsid w:val="00051E62"/>
    <w:rsid w:val="00052A01"/>
    <w:rsid w:val="00053226"/>
    <w:rsid w:val="00053512"/>
    <w:rsid w:val="00053968"/>
    <w:rsid w:val="00053F7D"/>
    <w:rsid w:val="000544B8"/>
    <w:rsid w:val="00054B26"/>
    <w:rsid w:val="0005570A"/>
    <w:rsid w:val="000576E7"/>
    <w:rsid w:val="000577C2"/>
    <w:rsid w:val="0006005D"/>
    <w:rsid w:val="0006007F"/>
    <w:rsid w:val="00060098"/>
    <w:rsid w:val="00060759"/>
    <w:rsid w:val="0006395F"/>
    <w:rsid w:val="00063BB3"/>
    <w:rsid w:val="00063DB4"/>
    <w:rsid w:val="00063F2A"/>
    <w:rsid w:val="00065686"/>
    <w:rsid w:val="00065789"/>
    <w:rsid w:val="000658B4"/>
    <w:rsid w:val="00065B07"/>
    <w:rsid w:val="00066BEA"/>
    <w:rsid w:val="00066F48"/>
    <w:rsid w:val="000674E3"/>
    <w:rsid w:val="00070029"/>
    <w:rsid w:val="0007005B"/>
    <w:rsid w:val="00070410"/>
    <w:rsid w:val="00070B0D"/>
    <w:rsid w:val="00070CFA"/>
    <w:rsid w:val="0007143F"/>
    <w:rsid w:val="00071883"/>
    <w:rsid w:val="00071E9E"/>
    <w:rsid w:val="00072A0C"/>
    <w:rsid w:val="0007413A"/>
    <w:rsid w:val="00074779"/>
    <w:rsid w:val="000747A6"/>
    <w:rsid w:val="000747DE"/>
    <w:rsid w:val="00075257"/>
    <w:rsid w:val="0007577C"/>
    <w:rsid w:val="000758B8"/>
    <w:rsid w:val="00075E6A"/>
    <w:rsid w:val="00075F29"/>
    <w:rsid w:val="00076326"/>
    <w:rsid w:val="00077304"/>
    <w:rsid w:val="000774CB"/>
    <w:rsid w:val="000776D9"/>
    <w:rsid w:val="0007793E"/>
    <w:rsid w:val="00077E28"/>
    <w:rsid w:val="0008007F"/>
    <w:rsid w:val="000802CE"/>
    <w:rsid w:val="00080361"/>
    <w:rsid w:val="000803F5"/>
    <w:rsid w:val="00080A20"/>
    <w:rsid w:val="000816A7"/>
    <w:rsid w:val="0008199D"/>
    <w:rsid w:val="00082029"/>
    <w:rsid w:val="0008359F"/>
    <w:rsid w:val="00083FA1"/>
    <w:rsid w:val="000851E1"/>
    <w:rsid w:val="00085AB3"/>
    <w:rsid w:val="00085BB8"/>
    <w:rsid w:val="00085F04"/>
    <w:rsid w:val="00086876"/>
    <w:rsid w:val="0008693F"/>
    <w:rsid w:val="00087018"/>
    <w:rsid w:val="00087326"/>
    <w:rsid w:val="000879AE"/>
    <w:rsid w:val="00090592"/>
    <w:rsid w:val="000910D1"/>
    <w:rsid w:val="00092EAD"/>
    <w:rsid w:val="0009342D"/>
    <w:rsid w:val="00094A17"/>
    <w:rsid w:val="00095C22"/>
    <w:rsid w:val="00096B23"/>
    <w:rsid w:val="00096B29"/>
    <w:rsid w:val="0009745C"/>
    <w:rsid w:val="000976BF"/>
    <w:rsid w:val="00097F8F"/>
    <w:rsid w:val="000A0095"/>
    <w:rsid w:val="000A0259"/>
    <w:rsid w:val="000A0E17"/>
    <w:rsid w:val="000A14E3"/>
    <w:rsid w:val="000A1875"/>
    <w:rsid w:val="000A1A4F"/>
    <w:rsid w:val="000A27F6"/>
    <w:rsid w:val="000A3C1D"/>
    <w:rsid w:val="000A3C73"/>
    <w:rsid w:val="000A45E0"/>
    <w:rsid w:val="000A4817"/>
    <w:rsid w:val="000A4A91"/>
    <w:rsid w:val="000A4B92"/>
    <w:rsid w:val="000A4ECA"/>
    <w:rsid w:val="000A50A4"/>
    <w:rsid w:val="000A5602"/>
    <w:rsid w:val="000A58D2"/>
    <w:rsid w:val="000A5C42"/>
    <w:rsid w:val="000A6556"/>
    <w:rsid w:val="000A78A3"/>
    <w:rsid w:val="000A7C3A"/>
    <w:rsid w:val="000A7DAA"/>
    <w:rsid w:val="000A7F5E"/>
    <w:rsid w:val="000B0341"/>
    <w:rsid w:val="000B1874"/>
    <w:rsid w:val="000B1ED2"/>
    <w:rsid w:val="000B225C"/>
    <w:rsid w:val="000B2260"/>
    <w:rsid w:val="000B3E44"/>
    <w:rsid w:val="000B3E58"/>
    <w:rsid w:val="000B429E"/>
    <w:rsid w:val="000B43B6"/>
    <w:rsid w:val="000B4588"/>
    <w:rsid w:val="000B4706"/>
    <w:rsid w:val="000B4D24"/>
    <w:rsid w:val="000B58C5"/>
    <w:rsid w:val="000B5D35"/>
    <w:rsid w:val="000B628B"/>
    <w:rsid w:val="000B77E7"/>
    <w:rsid w:val="000B78DF"/>
    <w:rsid w:val="000C0868"/>
    <w:rsid w:val="000C0F75"/>
    <w:rsid w:val="000C173A"/>
    <w:rsid w:val="000C182C"/>
    <w:rsid w:val="000C1D13"/>
    <w:rsid w:val="000C223F"/>
    <w:rsid w:val="000C24B0"/>
    <w:rsid w:val="000C28CE"/>
    <w:rsid w:val="000C4245"/>
    <w:rsid w:val="000C5F76"/>
    <w:rsid w:val="000C65DA"/>
    <w:rsid w:val="000C6B2C"/>
    <w:rsid w:val="000C7131"/>
    <w:rsid w:val="000D00B4"/>
    <w:rsid w:val="000D02E6"/>
    <w:rsid w:val="000D1989"/>
    <w:rsid w:val="000D1A5A"/>
    <w:rsid w:val="000D1A62"/>
    <w:rsid w:val="000D1D3F"/>
    <w:rsid w:val="000D2CA8"/>
    <w:rsid w:val="000D3042"/>
    <w:rsid w:val="000D410D"/>
    <w:rsid w:val="000D5344"/>
    <w:rsid w:val="000D5AFA"/>
    <w:rsid w:val="000D5EC8"/>
    <w:rsid w:val="000D7092"/>
    <w:rsid w:val="000E1541"/>
    <w:rsid w:val="000E1D54"/>
    <w:rsid w:val="000E2007"/>
    <w:rsid w:val="000E22E0"/>
    <w:rsid w:val="000E2531"/>
    <w:rsid w:val="000E2822"/>
    <w:rsid w:val="000E300F"/>
    <w:rsid w:val="000E363E"/>
    <w:rsid w:val="000E44F0"/>
    <w:rsid w:val="000E4D78"/>
    <w:rsid w:val="000E5635"/>
    <w:rsid w:val="000E5BF8"/>
    <w:rsid w:val="000E62C8"/>
    <w:rsid w:val="000E634C"/>
    <w:rsid w:val="000E6A83"/>
    <w:rsid w:val="000E72C0"/>
    <w:rsid w:val="000E7BFC"/>
    <w:rsid w:val="000F020D"/>
    <w:rsid w:val="000F0DBE"/>
    <w:rsid w:val="000F1803"/>
    <w:rsid w:val="000F1E55"/>
    <w:rsid w:val="000F220E"/>
    <w:rsid w:val="000F22D1"/>
    <w:rsid w:val="000F3C52"/>
    <w:rsid w:val="000F3EFD"/>
    <w:rsid w:val="000F45F4"/>
    <w:rsid w:val="000F5059"/>
    <w:rsid w:val="000F5256"/>
    <w:rsid w:val="000F5866"/>
    <w:rsid w:val="000F5C50"/>
    <w:rsid w:val="000F61F5"/>
    <w:rsid w:val="000F6626"/>
    <w:rsid w:val="000F69A0"/>
    <w:rsid w:val="000F7AB8"/>
    <w:rsid w:val="00100784"/>
    <w:rsid w:val="00100C29"/>
    <w:rsid w:val="001015D3"/>
    <w:rsid w:val="00101700"/>
    <w:rsid w:val="00101E4E"/>
    <w:rsid w:val="00102401"/>
    <w:rsid w:val="0010285C"/>
    <w:rsid w:val="00102A35"/>
    <w:rsid w:val="00103CEF"/>
    <w:rsid w:val="00103E1B"/>
    <w:rsid w:val="00104649"/>
    <w:rsid w:val="0010473A"/>
    <w:rsid w:val="00104991"/>
    <w:rsid w:val="00104E4F"/>
    <w:rsid w:val="00105C4F"/>
    <w:rsid w:val="00105DD2"/>
    <w:rsid w:val="00106DF6"/>
    <w:rsid w:val="00107136"/>
    <w:rsid w:val="00110FEF"/>
    <w:rsid w:val="001116B1"/>
    <w:rsid w:val="00111BA3"/>
    <w:rsid w:val="001124FA"/>
    <w:rsid w:val="00112A51"/>
    <w:rsid w:val="001138EB"/>
    <w:rsid w:val="00113E98"/>
    <w:rsid w:val="00114F69"/>
    <w:rsid w:val="001151AF"/>
    <w:rsid w:val="0011536A"/>
    <w:rsid w:val="00115480"/>
    <w:rsid w:val="00115685"/>
    <w:rsid w:val="00116322"/>
    <w:rsid w:val="00116FB2"/>
    <w:rsid w:val="00117DE9"/>
    <w:rsid w:val="001213E8"/>
    <w:rsid w:val="00121430"/>
    <w:rsid w:val="0012166C"/>
    <w:rsid w:val="00121B43"/>
    <w:rsid w:val="00122924"/>
    <w:rsid w:val="00123173"/>
    <w:rsid w:val="00123ACE"/>
    <w:rsid w:val="00125224"/>
    <w:rsid w:val="00125590"/>
    <w:rsid w:val="001257E3"/>
    <w:rsid w:val="00125A04"/>
    <w:rsid w:val="00126817"/>
    <w:rsid w:val="00126ECC"/>
    <w:rsid w:val="00126F18"/>
    <w:rsid w:val="0012709E"/>
    <w:rsid w:val="001274C9"/>
    <w:rsid w:val="0012770E"/>
    <w:rsid w:val="00127CD0"/>
    <w:rsid w:val="00127D96"/>
    <w:rsid w:val="00130B44"/>
    <w:rsid w:val="0013141F"/>
    <w:rsid w:val="00131B04"/>
    <w:rsid w:val="00131F59"/>
    <w:rsid w:val="00132581"/>
    <w:rsid w:val="00132F07"/>
    <w:rsid w:val="0013322A"/>
    <w:rsid w:val="001341A1"/>
    <w:rsid w:val="001341F2"/>
    <w:rsid w:val="00134AA9"/>
    <w:rsid w:val="0013524E"/>
    <w:rsid w:val="00135B02"/>
    <w:rsid w:val="00135E2F"/>
    <w:rsid w:val="001362C4"/>
    <w:rsid w:val="001363D6"/>
    <w:rsid w:val="0013727E"/>
    <w:rsid w:val="00137581"/>
    <w:rsid w:val="00137799"/>
    <w:rsid w:val="00137B00"/>
    <w:rsid w:val="001412B4"/>
    <w:rsid w:val="0014195A"/>
    <w:rsid w:val="001426A8"/>
    <w:rsid w:val="00142F4A"/>
    <w:rsid w:val="0014335A"/>
    <w:rsid w:val="00143452"/>
    <w:rsid w:val="001434D9"/>
    <w:rsid w:val="00144703"/>
    <w:rsid w:val="0014516B"/>
    <w:rsid w:val="001460C5"/>
    <w:rsid w:val="001466CC"/>
    <w:rsid w:val="00146E5A"/>
    <w:rsid w:val="0014749C"/>
    <w:rsid w:val="00147530"/>
    <w:rsid w:val="00147926"/>
    <w:rsid w:val="001506C4"/>
    <w:rsid w:val="001518CF"/>
    <w:rsid w:val="00151D3D"/>
    <w:rsid w:val="00152322"/>
    <w:rsid w:val="0015238F"/>
    <w:rsid w:val="00152694"/>
    <w:rsid w:val="00154145"/>
    <w:rsid w:val="001551AE"/>
    <w:rsid w:val="001558DE"/>
    <w:rsid w:val="00155A44"/>
    <w:rsid w:val="001572C4"/>
    <w:rsid w:val="001575FF"/>
    <w:rsid w:val="00157C89"/>
    <w:rsid w:val="001601B9"/>
    <w:rsid w:val="00160248"/>
    <w:rsid w:val="0016043B"/>
    <w:rsid w:val="00161E66"/>
    <w:rsid w:val="001626EE"/>
    <w:rsid w:val="00162A4E"/>
    <w:rsid w:val="001637C0"/>
    <w:rsid w:val="00163C15"/>
    <w:rsid w:val="001645CC"/>
    <w:rsid w:val="00164FE5"/>
    <w:rsid w:val="001650AE"/>
    <w:rsid w:val="00165495"/>
    <w:rsid w:val="0016778D"/>
    <w:rsid w:val="00167CB7"/>
    <w:rsid w:val="00167D0A"/>
    <w:rsid w:val="001700D8"/>
    <w:rsid w:val="00170694"/>
    <w:rsid w:val="001712BC"/>
    <w:rsid w:val="00171921"/>
    <w:rsid w:val="00171A01"/>
    <w:rsid w:val="00171CB3"/>
    <w:rsid w:val="0017288E"/>
    <w:rsid w:val="00172E69"/>
    <w:rsid w:val="00172E95"/>
    <w:rsid w:val="00173659"/>
    <w:rsid w:val="00173A73"/>
    <w:rsid w:val="00174875"/>
    <w:rsid w:val="00174D20"/>
    <w:rsid w:val="0017587C"/>
    <w:rsid w:val="00175B58"/>
    <w:rsid w:val="00175BAF"/>
    <w:rsid w:val="00176F0E"/>
    <w:rsid w:val="00177C9E"/>
    <w:rsid w:val="00180197"/>
    <w:rsid w:val="00180EEF"/>
    <w:rsid w:val="00181692"/>
    <w:rsid w:val="00181898"/>
    <w:rsid w:val="00182369"/>
    <w:rsid w:val="00184241"/>
    <w:rsid w:val="001846E2"/>
    <w:rsid w:val="00184909"/>
    <w:rsid w:val="001852E6"/>
    <w:rsid w:val="00185D2B"/>
    <w:rsid w:val="00186D61"/>
    <w:rsid w:val="00187959"/>
    <w:rsid w:val="001903A0"/>
    <w:rsid w:val="001907D3"/>
    <w:rsid w:val="00190CEB"/>
    <w:rsid w:val="0019129D"/>
    <w:rsid w:val="00191957"/>
    <w:rsid w:val="00191965"/>
    <w:rsid w:val="00191980"/>
    <w:rsid w:val="00192447"/>
    <w:rsid w:val="001924EC"/>
    <w:rsid w:val="00192724"/>
    <w:rsid w:val="001929B8"/>
    <w:rsid w:val="00192D05"/>
    <w:rsid w:val="00192D5F"/>
    <w:rsid w:val="001934A2"/>
    <w:rsid w:val="00193A7C"/>
    <w:rsid w:val="001941DA"/>
    <w:rsid w:val="001942F8"/>
    <w:rsid w:val="001969EC"/>
    <w:rsid w:val="00196B76"/>
    <w:rsid w:val="001970CB"/>
    <w:rsid w:val="0019745A"/>
    <w:rsid w:val="001976BD"/>
    <w:rsid w:val="0019787E"/>
    <w:rsid w:val="001A0136"/>
    <w:rsid w:val="001A0349"/>
    <w:rsid w:val="001A0C6A"/>
    <w:rsid w:val="001A24E9"/>
    <w:rsid w:val="001A2FD4"/>
    <w:rsid w:val="001A3D5F"/>
    <w:rsid w:val="001A4D5C"/>
    <w:rsid w:val="001A5386"/>
    <w:rsid w:val="001A616E"/>
    <w:rsid w:val="001A6D79"/>
    <w:rsid w:val="001A7781"/>
    <w:rsid w:val="001A7E1C"/>
    <w:rsid w:val="001B08F5"/>
    <w:rsid w:val="001B0E91"/>
    <w:rsid w:val="001B11C7"/>
    <w:rsid w:val="001B177A"/>
    <w:rsid w:val="001B191D"/>
    <w:rsid w:val="001B1993"/>
    <w:rsid w:val="001B32D3"/>
    <w:rsid w:val="001B386E"/>
    <w:rsid w:val="001B3B34"/>
    <w:rsid w:val="001B3E96"/>
    <w:rsid w:val="001B40BF"/>
    <w:rsid w:val="001B4487"/>
    <w:rsid w:val="001B5520"/>
    <w:rsid w:val="001B57AC"/>
    <w:rsid w:val="001B6131"/>
    <w:rsid w:val="001B67F2"/>
    <w:rsid w:val="001B6A9D"/>
    <w:rsid w:val="001B7C56"/>
    <w:rsid w:val="001C0328"/>
    <w:rsid w:val="001C053E"/>
    <w:rsid w:val="001C0C30"/>
    <w:rsid w:val="001C138E"/>
    <w:rsid w:val="001C1D59"/>
    <w:rsid w:val="001C26BA"/>
    <w:rsid w:val="001C2D42"/>
    <w:rsid w:val="001C3860"/>
    <w:rsid w:val="001C3BCF"/>
    <w:rsid w:val="001C41D1"/>
    <w:rsid w:val="001C41E6"/>
    <w:rsid w:val="001C45BF"/>
    <w:rsid w:val="001C5680"/>
    <w:rsid w:val="001C6C63"/>
    <w:rsid w:val="001C7211"/>
    <w:rsid w:val="001C7221"/>
    <w:rsid w:val="001C7900"/>
    <w:rsid w:val="001C7ACF"/>
    <w:rsid w:val="001D11E0"/>
    <w:rsid w:val="001D11E5"/>
    <w:rsid w:val="001D136A"/>
    <w:rsid w:val="001D1B43"/>
    <w:rsid w:val="001D2836"/>
    <w:rsid w:val="001D28F2"/>
    <w:rsid w:val="001D32AB"/>
    <w:rsid w:val="001D33B1"/>
    <w:rsid w:val="001D3561"/>
    <w:rsid w:val="001D3BA2"/>
    <w:rsid w:val="001D4228"/>
    <w:rsid w:val="001D44C9"/>
    <w:rsid w:val="001D44DC"/>
    <w:rsid w:val="001D4ADF"/>
    <w:rsid w:val="001D5505"/>
    <w:rsid w:val="001D5AA2"/>
    <w:rsid w:val="001D6592"/>
    <w:rsid w:val="001D69B7"/>
    <w:rsid w:val="001D72CE"/>
    <w:rsid w:val="001E05D1"/>
    <w:rsid w:val="001E09DC"/>
    <w:rsid w:val="001E1363"/>
    <w:rsid w:val="001E14E7"/>
    <w:rsid w:val="001E155D"/>
    <w:rsid w:val="001E223D"/>
    <w:rsid w:val="001E3726"/>
    <w:rsid w:val="001E3BAD"/>
    <w:rsid w:val="001E73D4"/>
    <w:rsid w:val="001E7F50"/>
    <w:rsid w:val="001F0C12"/>
    <w:rsid w:val="001F164F"/>
    <w:rsid w:val="001F1D5C"/>
    <w:rsid w:val="001F1F98"/>
    <w:rsid w:val="001F222B"/>
    <w:rsid w:val="001F248E"/>
    <w:rsid w:val="001F286D"/>
    <w:rsid w:val="001F2BD8"/>
    <w:rsid w:val="001F3E06"/>
    <w:rsid w:val="001F58EC"/>
    <w:rsid w:val="001F7D54"/>
    <w:rsid w:val="002006FA"/>
    <w:rsid w:val="00200E47"/>
    <w:rsid w:val="00201B05"/>
    <w:rsid w:val="002027C2"/>
    <w:rsid w:val="00202809"/>
    <w:rsid w:val="00203013"/>
    <w:rsid w:val="00203764"/>
    <w:rsid w:val="00203B86"/>
    <w:rsid w:val="0020478B"/>
    <w:rsid w:val="002060CF"/>
    <w:rsid w:val="002068E5"/>
    <w:rsid w:val="002074A7"/>
    <w:rsid w:val="00210987"/>
    <w:rsid w:val="00210B93"/>
    <w:rsid w:val="002116D0"/>
    <w:rsid w:val="00211FF4"/>
    <w:rsid w:val="00212932"/>
    <w:rsid w:val="00213D63"/>
    <w:rsid w:val="0021401F"/>
    <w:rsid w:val="00214AFA"/>
    <w:rsid w:val="00214CED"/>
    <w:rsid w:val="00214EFC"/>
    <w:rsid w:val="00214F81"/>
    <w:rsid w:val="002155E9"/>
    <w:rsid w:val="00215F63"/>
    <w:rsid w:val="002163A4"/>
    <w:rsid w:val="00216900"/>
    <w:rsid w:val="0021755A"/>
    <w:rsid w:val="00217ECC"/>
    <w:rsid w:val="00217EFD"/>
    <w:rsid w:val="00220046"/>
    <w:rsid w:val="00220798"/>
    <w:rsid w:val="00220950"/>
    <w:rsid w:val="002219C2"/>
    <w:rsid w:val="00221AE3"/>
    <w:rsid w:val="00222EEB"/>
    <w:rsid w:val="00223258"/>
    <w:rsid w:val="002237A4"/>
    <w:rsid w:val="002237B7"/>
    <w:rsid w:val="00224215"/>
    <w:rsid w:val="0022428C"/>
    <w:rsid w:val="002242BC"/>
    <w:rsid w:val="00226193"/>
    <w:rsid w:val="00226463"/>
    <w:rsid w:val="002264B0"/>
    <w:rsid w:val="0022684E"/>
    <w:rsid w:val="00226B10"/>
    <w:rsid w:val="00227A37"/>
    <w:rsid w:val="00227D6F"/>
    <w:rsid w:val="002316DC"/>
    <w:rsid w:val="002317B6"/>
    <w:rsid w:val="00231F38"/>
    <w:rsid w:val="00232466"/>
    <w:rsid w:val="00233227"/>
    <w:rsid w:val="00233DE8"/>
    <w:rsid w:val="002340DE"/>
    <w:rsid w:val="002341CD"/>
    <w:rsid w:val="00234B3F"/>
    <w:rsid w:val="00234DD6"/>
    <w:rsid w:val="00235749"/>
    <w:rsid w:val="002364BD"/>
    <w:rsid w:val="002366DA"/>
    <w:rsid w:val="00236F38"/>
    <w:rsid w:val="00237274"/>
    <w:rsid w:val="002374B3"/>
    <w:rsid w:val="00237EDF"/>
    <w:rsid w:val="002403C1"/>
    <w:rsid w:val="00240DC1"/>
    <w:rsid w:val="00241D18"/>
    <w:rsid w:val="00241E41"/>
    <w:rsid w:val="00241ED3"/>
    <w:rsid w:val="002421A1"/>
    <w:rsid w:val="0024369A"/>
    <w:rsid w:val="002437AC"/>
    <w:rsid w:val="00243AA3"/>
    <w:rsid w:val="00243E5D"/>
    <w:rsid w:val="00244932"/>
    <w:rsid w:val="00245256"/>
    <w:rsid w:val="00245279"/>
    <w:rsid w:val="0024535B"/>
    <w:rsid w:val="00245A2B"/>
    <w:rsid w:val="00245DC7"/>
    <w:rsid w:val="00246685"/>
    <w:rsid w:val="002466A4"/>
    <w:rsid w:val="0024680D"/>
    <w:rsid w:val="00246D90"/>
    <w:rsid w:val="00247137"/>
    <w:rsid w:val="002471F5"/>
    <w:rsid w:val="002475DE"/>
    <w:rsid w:val="00247CAB"/>
    <w:rsid w:val="00250266"/>
    <w:rsid w:val="0025052C"/>
    <w:rsid w:val="00251597"/>
    <w:rsid w:val="00251C4D"/>
    <w:rsid w:val="0025490A"/>
    <w:rsid w:val="00254FB5"/>
    <w:rsid w:val="00255500"/>
    <w:rsid w:val="002562B7"/>
    <w:rsid w:val="00256791"/>
    <w:rsid w:val="00256A54"/>
    <w:rsid w:val="00256D53"/>
    <w:rsid w:val="00256FD7"/>
    <w:rsid w:val="002579DA"/>
    <w:rsid w:val="0026006F"/>
    <w:rsid w:val="00260A20"/>
    <w:rsid w:val="0026155B"/>
    <w:rsid w:val="00261A84"/>
    <w:rsid w:val="00261FB4"/>
    <w:rsid w:val="002627D8"/>
    <w:rsid w:val="00262999"/>
    <w:rsid w:val="00262BBF"/>
    <w:rsid w:val="002634AA"/>
    <w:rsid w:val="00263663"/>
    <w:rsid w:val="002638B8"/>
    <w:rsid w:val="002652DA"/>
    <w:rsid w:val="0026542C"/>
    <w:rsid w:val="0026552C"/>
    <w:rsid w:val="002666FF"/>
    <w:rsid w:val="00266FAE"/>
    <w:rsid w:val="00267668"/>
    <w:rsid w:val="0026774E"/>
    <w:rsid w:val="002677C6"/>
    <w:rsid w:val="002677DF"/>
    <w:rsid w:val="00267CBB"/>
    <w:rsid w:val="00270141"/>
    <w:rsid w:val="002707C5"/>
    <w:rsid w:val="00271733"/>
    <w:rsid w:val="00271A55"/>
    <w:rsid w:val="002725AA"/>
    <w:rsid w:val="00273153"/>
    <w:rsid w:val="00276469"/>
    <w:rsid w:val="002772ED"/>
    <w:rsid w:val="00280A7C"/>
    <w:rsid w:val="0028180B"/>
    <w:rsid w:val="00281948"/>
    <w:rsid w:val="00281A00"/>
    <w:rsid w:val="00281A86"/>
    <w:rsid w:val="00281AF8"/>
    <w:rsid w:val="00282097"/>
    <w:rsid w:val="002822BB"/>
    <w:rsid w:val="00283A3F"/>
    <w:rsid w:val="00283ACC"/>
    <w:rsid w:val="00284FA3"/>
    <w:rsid w:val="0028525A"/>
    <w:rsid w:val="00285706"/>
    <w:rsid w:val="0028579C"/>
    <w:rsid w:val="00285D2B"/>
    <w:rsid w:val="00287E57"/>
    <w:rsid w:val="002913F6"/>
    <w:rsid w:val="002917D4"/>
    <w:rsid w:val="00291C8D"/>
    <w:rsid w:val="00291CAB"/>
    <w:rsid w:val="00292966"/>
    <w:rsid w:val="00292EBA"/>
    <w:rsid w:val="00292EE7"/>
    <w:rsid w:val="00293248"/>
    <w:rsid w:val="0029333D"/>
    <w:rsid w:val="00293625"/>
    <w:rsid w:val="00293784"/>
    <w:rsid w:val="002937C9"/>
    <w:rsid w:val="0029387C"/>
    <w:rsid w:val="00294440"/>
    <w:rsid w:val="00294773"/>
    <w:rsid w:val="00295445"/>
    <w:rsid w:val="00295ED5"/>
    <w:rsid w:val="00296221"/>
    <w:rsid w:val="00296D1F"/>
    <w:rsid w:val="002972E7"/>
    <w:rsid w:val="0029739C"/>
    <w:rsid w:val="002974E4"/>
    <w:rsid w:val="00297A0D"/>
    <w:rsid w:val="00297F5A"/>
    <w:rsid w:val="002A0239"/>
    <w:rsid w:val="002A1478"/>
    <w:rsid w:val="002A161C"/>
    <w:rsid w:val="002A1AD9"/>
    <w:rsid w:val="002A1C52"/>
    <w:rsid w:val="002A2EC0"/>
    <w:rsid w:val="002A3445"/>
    <w:rsid w:val="002A479B"/>
    <w:rsid w:val="002A4A74"/>
    <w:rsid w:val="002A4FC2"/>
    <w:rsid w:val="002A5BC8"/>
    <w:rsid w:val="002A5CEB"/>
    <w:rsid w:val="002A66D0"/>
    <w:rsid w:val="002A6A29"/>
    <w:rsid w:val="002A6CD1"/>
    <w:rsid w:val="002A6FB9"/>
    <w:rsid w:val="002A6FE8"/>
    <w:rsid w:val="002A701B"/>
    <w:rsid w:val="002B00CA"/>
    <w:rsid w:val="002B05D9"/>
    <w:rsid w:val="002B0F8F"/>
    <w:rsid w:val="002B1697"/>
    <w:rsid w:val="002B1AFF"/>
    <w:rsid w:val="002B1F13"/>
    <w:rsid w:val="002B1FA9"/>
    <w:rsid w:val="002B3311"/>
    <w:rsid w:val="002B3B37"/>
    <w:rsid w:val="002B3C12"/>
    <w:rsid w:val="002B3F77"/>
    <w:rsid w:val="002B46A5"/>
    <w:rsid w:val="002B4ADC"/>
    <w:rsid w:val="002B552E"/>
    <w:rsid w:val="002B559C"/>
    <w:rsid w:val="002B5912"/>
    <w:rsid w:val="002B6306"/>
    <w:rsid w:val="002B6AA4"/>
    <w:rsid w:val="002B6F2A"/>
    <w:rsid w:val="002C01F4"/>
    <w:rsid w:val="002C0624"/>
    <w:rsid w:val="002C099D"/>
    <w:rsid w:val="002C16F6"/>
    <w:rsid w:val="002C21C0"/>
    <w:rsid w:val="002C3195"/>
    <w:rsid w:val="002C32FB"/>
    <w:rsid w:val="002C3AAC"/>
    <w:rsid w:val="002C3BC5"/>
    <w:rsid w:val="002C3D6C"/>
    <w:rsid w:val="002C47AF"/>
    <w:rsid w:val="002C49D3"/>
    <w:rsid w:val="002C5211"/>
    <w:rsid w:val="002C53F1"/>
    <w:rsid w:val="002C54EB"/>
    <w:rsid w:val="002C5502"/>
    <w:rsid w:val="002C56B8"/>
    <w:rsid w:val="002C637B"/>
    <w:rsid w:val="002C6418"/>
    <w:rsid w:val="002C6845"/>
    <w:rsid w:val="002C6C6D"/>
    <w:rsid w:val="002D03B2"/>
    <w:rsid w:val="002D0973"/>
    <w:rsid w:val="002D1819"/>
    <w:rsid w:val="002D1DDE"/>
    <w:rsid w:val="002D1FF5"/>
    <w:rsid w:val="002D27A8"/>
    <w:rsid w:val="002D2BB2"/>
    <w:rsid w:val="002D312F"/>
    <w:rsid w:val="002D3937"/>
    <w:rsid w:val="002D3CCD"/>
    <w:rsid w:val="002D3D95"/>
    <w:rsid w:val="002D3E31"/>
    <w:rsid w:val="002D4A72"/>
    <w:rsid w:val="002D4B2F"/>
    <w:rsid w:val="002D4BD0"/>
    <w:rsid w:val="002D6BFF"/>
    <w:rsid w:val="002D6FDC"/>
    <w:rsid w:val="002D70E4"/>
    <w:rsid w:val="002D723A"/>
    <w:rsid w:val="002D7F16"/>
    <w:rsid w:val="002E123B"/>
    <w:rsid w:val="002E1F06"/>
    <w:rsid w:val="002E2B88"/>
    <w:rsid w:val="002E2D3F"/>
    <w:rsid w:val="002E477C"/>
    <w:rsid w:val="002E47CE"/>
    <w:rsid w:val="002E535F"/>
    <w:rsid w:val="002E606B"/>
    <w:rsid w:val="002E6EA6"/>
    <w:rsid w:val="002E7306"/>
    <w:rsid w:val="002E798B"/>
    <w:rsid w:val="002E7E68"/>
    <w:rsid w:val="002F0014"/>
    <w:rsid w:val="002F1860"/>
    <w:rsid w:val="002F2567"/>
    <w:rsid w:val="002F2761"/>
    <w:rsid w:val="002F2C0C"/>
    <w:rsid w:val="002F2F1B"/>
    <w:rsid w:val="002F3B30"/>
    <w:rsid w:val="002F41E0"/>
    <w:rsid w:val="002F444D"/>
    <w:rsid w:val="002F4A2B"/>
    <w:rsid w:val="002F5B33"/>
    <w:rsid w:val="002F6491"/>
    <w:rsid w:val="002F66A4"/>
    <w:rsid w:val="002F6F7C"/>
    <w:rsid w:val="002F751C"/>
    <w:rsid w:val="002F7646"/>
    <w:rsid w:val="002F7745"/>
    <w:rsid w:val="002F7B7E"/>
    <w:rsid w:val="00300FE3"/>
    <w:rsid w:val="003014C1"/>
    <w:rsid w:val="0030161F"/>
    <w:rsid w:val="00301D73"/>
    <w:rsid w:val="003024A4"/>
    <w:rsid w:val="0030260F"/>
    <w:rsid w:val="00302AA6"/>
    <w:rsid w:val="00302B3F"/>
    <w:rsid w:val="00302CAF"/>
    <w:rsid w:val="00302D80"/>
    <w:rsid w:val="003038F0"/>
    <w:rsid w:val="00303DE3"/>
    <w:rsid w:val="00303F2A"/>
    <w:rsid w:val="0030413A"/>
    <w:rsid w:val="003055C7"/>
    <w:rsid w:val="00305812"/>
    <w:rsid w:val="00305AC9"/>
    <w:rsid w:val="003064A3"/>
    <w:rsid w:val="00306A49"/>
    <w:rsid w:val="00306DBF"/>
    <w:rsid w:val="003071B6"/>
    <w:rsid w:val="00307E19"/>
    <w:rsid w:val="003105E2"/>
    <w:rsid w:val="00310608"/>
    <w:rsid w:val="00310B98"/>
    <w:rsid w:val="00310DE4"/>
    <w:rsid w:val="00310F83"/>
    <w:rsid w:val="00312831"/>
    <w:rsid w:val="0031338C"/>
    <w:rsid w:val="00313F9A"/>
    <w:rsid w:val="00314C28"/>
    <w:rsid w:val="003153CA"/>
    <w:rsid w:val="003156B1"/>
    <w:rsid w:val="00316249"/>
    <w:rsid w:val="0031689A"/>
    <w:rsid w:val="00316D77"/>
    <w:rsid w:val="00321701"/>
    <w:rsid w:val="0032330D"/>
    <w:rsid w:val="00323534"/>
    <w:rsid w:val="00323F22"/>
    <w:rsid w:val="003249D0"/>
    <w:rsid w:val="00324E62"/>
    <w:rsid w:val="00325B22"/>
    <w:rsid w:val="00325D4E"/>
    <w:rsid w:val="00326195"/>
    <w:rsid w:val="00326196"/>
    <w:rsid w:val="00326AFB"/>
    <w:rsid w:val="003303BA"/>
    <w:rsid w:val="00330F55"/>
    <w:rsid w:val="00331D48"/>
    <w:rsid w:val="003323A3"/>
    <w:rsid w:val="00332DB5"/>
    <w:rsid w:val="0033306C"/>
    <w:rsid w:val="00333C3B"/>
    <w:rsid w:val="00333EBA"/>
    <w:rsid w:val="003347F5"/>
    <w:rsid w:val="0033503B"/>
    <w:rsid w:val="00335C0F"/>
    <w:rsid w:val="00335D7D"/>
    <w:rsid w:val="00336346"/>
    <w:rsid w:val="0033779A"/>
    <w:rsid w:val="003405C7"/>
    <w:rsid w:val="003413DE"/>
    <w:rsid w:val="00341868"/>
    <w:rsid w:val="003424C8"/>
    <w:rsid w:val="00342FD0"/>
    <w:rsid w:val="00343152"/>
    <w:rsid w:val="003432DD"/>
    <w:rsid w:val="003437DF"/>
    <w:rsid w:val="003441DE"/>
    <w:rsid w:val="003447A8"/>
    <w:rsid w:val="003450EF"/>
    <w:rsid w:val="003453FA"/>
    <w:rsid w:val="00345AAF"/>
    <w:rsid w:val="00345C00"/>
    <w:rsid w:val="00345D20"/>
    <w:rsid w:val="00345EFF"/>
    <w:rsid w:val="003460D8"/>
    <w:rsid w:val="0034680E"/>
    <w:rsid w:val="0034701E"/>
    <w:rsid w:val="00347020"/>
    <w:rsid w:val="00347357"/>
    <w:rsid w:val="00347579"/>
    <w:rsid w:val="003476A9"/>
    <w:rsid w:val="003479A3"/>
    <w:rsid w:val="00347DC3"/>
    <w:rsid w:val="00350433"/>
    <w:rsid w:val="00351357"/>
    <w:rsid w:val="003514EE"/>
    <w:rsid w:val="003517CD"/>
    <w:rsid w:val="0035189E"/>
    <w:rsid w:val="003518C8"/>
    <w:rsid w:val="0035274A"/>
    <w:rsid w:val="00353160"/>
    <w:rsid w:val="00353982"/>
    <w:rsid w:val="00353B08"/>
    <w:rsid w:val="0035417F"/>
    <w:rsid w:val="003542F2"/>
    <w:rsid w:val="003544DC"/>
    <w:rsid w:val="003548B4"/>
    <w:rsid w:val="00355DF2"/>
    <w:rsid w:val="00356524"/>
    <w:rsid w:val="0035698C"/>
    <w:rsid w:val="003576EA"/>
    <w:rsid w:val="00357D0E"/>
    <w:rsid w:val="00360DAF"/>
    <w:rsid w:val="003614AA"/>
    <w:rsid w:val="00361DBF"/>
    <w:rsid w:val="0036224C"/>
    <w:rsid w:val="003626F0"/>
    <w:rsid w:val="003629F2"/>
    <w:rsid w:val="00362B2F"/>
    <w:rsid w:val="0036380F"/>
    <w:rsid w:val="00364D5A"/>
    <w:rsid w:val="003659CB"/>
    <w:rsid w:val="00365AB1"/>
    <w:rsid w:val="00366935"/>
    <w:rsid w:val="00366A93"/>
    <w:rsid w:val="00366AE1"/>
    <w:rsid w:val="00366D5E"/>
    <w:rsid w:val="003705E0"/>
    <w:rsid w:val="0037147D"/>
    <w:rsid w:val="00371AAA"/>
    <w:rsid w:val="00373E31"/>
    <w:rsid w:val="00374D4A"/>
    <w:rsid w:val="00376459"/>
    <w:rsid w:val="00376C81"/>
    <w:rsid w:val="00376DEA"/>
    <w:rsid w:val="003777EB"/>
    <w:rsid w:val="00377E7E"/>
    <w:rsid w:val="003800B2"/>
    <w:rsid w:val="003803E6"/>
    <w:rsid w:val="00380657"/>
    <w:rsid w:val="003806C7"/>
    <w:rsid w:val="0038079C"/>
    <w:rsid w:val="003809A2"/>
    <w:rsid w:val="00380A8C"/>
    <w:rsid w:val="003811B8"/>
    <w:rsid w:val="003812C1"/>
    <w:rsid w:val="003816B7"/>
    <w:rsid w:val="00381BB4"/>
    <w:rsid w:val="00383441"/>
    <w:rsid w:val="00383D96"/>
    <w:rsid w:val="0038431B"/>
    <w:rsid w:val="00384418"/>
    <w:rsid w:val="00384CFA"/>
    <w:rsid w:val="003850A3"/>
    <w:rsid w:val="00385C7D"/>
    <w:rsid w:val="003867EC"/>
    <w:rsid w:val="00386F98"/>
    <w:rsid w:val="0038708F"/>
    <w:rsid w:val="00390759"/>
    <w:rsid w:val="00390885"/>
    <w:rsid w:val="00390FA5"/>
    <w:rsid w:val="00391D52"/>
    <w:rsid w:val="00392163"/>
    <w:rsid w:val="0039236B"/>
    <w:rsid w:val="00393433"/>
    <w:rsid w:val="0039370A"/>
    <w:rsid w:val="0039580B"/>
    <w:rsid w:val="00395D5F"/>
    <w:rsid w:val="00396307"/>
    <w:rsid w:val="003973FA"/>
    <w:rsid w:val="00397613"/>
    <w:rsid w:val="003A1AE7"/>
    <w:rsid w:val="003A290E"/>
    <w:rsid w:val="003A5132"/>
    <w:rsid w:val="003A67B1"/>
    <w:rsid w:val="003A68FF"/>
    <w:rsid w:val="003A699A"/>
    <w:rsid w:val="003A6F30"/>
    <w:rsid w:val="003A794F"/>
    <w:rsid w:val="003B0853"/>
    <w:rsid w:val="003B1062"/>
    <w:rsid w:val="003B1435"/>
    <w:rsid w:val="003B1946"/>
    <w:rsid w:val="003B1E1E"/>
    <w:rsid w:val="003B2BFA"/>
    <w:rsid w:val="003B336C"/>
    <w:rsid w:val="003B34CD"/>
    <w:rsid w:val="003B4330"/>
    <w:rsid w:val="003B439E"/>
    <w:rsid w:val="003B46B7"/>
    <w:rsid w:val="003B4C2D"/>
    <w:rsid w:val="003B51AD"/>
    <w:rsid w:val="003B5BF9"/>
    <w:rsid w:val="003B5C6F"/>
    <w:rsid w:val="003B6971"/>
    <w:rsid w:val="003B69B4"/>
    <w:rsid w:val="003B7EBD"/>
    <w:rsid w:val="003C068E"/>
    <w:rsid w:val="003C1F46"/>
    <w:rsid w:val="003C2A89"/>
    <w:rsid w:val="003C2B53"/>
    <w:rsid w:val="003C2F77"/>
    <w:rsid w:val="003C4937"/>
    <w:rsid w:val="003C4F02"/>
    <w:rsid w:val="003C5095"/>
    <w:rsid w:val="003C5543"/>
    <w:rsid w:val="003C5B1A"/>
    <w:rsid w:val="003C6110"/>
    <w:rsid w:val="003C694B"/>
    <w:rsid w:val="003C6963"/>
    <w:rsid w:val="003C6C19"/>
    <w:rsid w:val="003C6F10"/>
    <w:rsid w:val="003C6FA5"/>
    <w:rsid w:val="003C712B"/>
    <w:rsid w:val="003C7C8D"/>
    <w:rsid w:val="003D025B"/>
    <w:rsid w:val="003D0C84"/>
    <w:rsid w:val="003D0F4D"/>
    <w:rsid w:val="003D0FE3"/>
    <w:rsid w:val="003D1060"/>
    <w:rsid w:val="003D1322"/>
    <w:rsid w:val="003D2119"/>
    <w:rsid w:val="003D23A4"/>
    <w:rsid w:val="003D3C91"/>
    <w:rsid w:val="003D4DAA"/>
    <w:rsid w:val="003D5D1D"/>
    <w:rsid w:val="003D5ED8"/>
    <w:rsid w:val="003D6896"/>
    <w:rsid w:val="003D68DC"/>
    <w:rsid w:val="003D6AA2"/>
    <w:rsid w:val="003D74A2"/>
    <w:rsid w:val="003E0146"/>
    <w:rsid w:val="003E01F4"/>
    <w:rsid w:val="003E0626"/>
    <w:rsid w:val="003E12E1"/>
    <w:rsid w:val="003E1417"/>
    <w:rsid w:val="003E1C5A"/>
    <w:rsid w:val="003E3074"/>
    <w:rsid w:val="003E402E"/>
    <w:rsid w:val="003E41AA"/>
    <w:rsid w:val="003E46A0"/>
    <w:rsid w:val="003E481E"/>
    <w:rsid w:val="003E5C8C"/>
    <w:rsid w:val="003E6027"/>
    <w:rsid w:val="003E6F1A"/>
    <w:rsid w:val="003E793F"/>
    <w:rsid w:val="003F0DBE"/>
    <w:rsid w:val="003F1410"/>
    <w:rsid w:val="003F15B2"/>
    <w:rsid w:val="003F2216"/>
    <w:rsid w:val="003F300E"/>
    <w:rsid w:val="003F3117"/>
    <w:rsid w:val="003F3EC9"/>
    <w:rsid w:val="003F4BA7"/>
    <w:rsid w:val="003F58CE"/>
    <w:rsid w:val="003F59F1"/>
    <w:rsid w:val="003F68DA"/>
    <w:rsid w:val="003F748D"/>
    <w:rsid w:val="00400308"/>
    <w:rsid w:val="0040110B"/>
    <w:rsid w:val="0040250A"/>
    <w:rsid w:val="004025EE"/>
    <w:rsid w:val="004028B5"/>
    <w:rsid w:val="00402924"/>
    <w:rsid w:val="00402AFA"/>
    <w:rsid w:val="00402D12"/>
    <w:rsid w:val="004034B2"/>
    <w:rsid w:val="00404EC1"/>
    <w:rsid w:val="00405CAE"/>
    <w:rsid w:val="00405CEA"/>
    <w:rsid w:val="0041025A"/>
    <w:rsid w:val="00410D35"/>
    <w:rsid w:val="004113DE"/>
    <w:rsid w:val="0041197A"/>
    <w:rsid w:val="004127CD"/>
    <w:rsid w:val="00413675"/>
    <w:rsid w:val="00413C97"/>
    <w:rsid w:val="00413D04"/>
    <w:rsid w:val="004143B0"/>
    <w:rsid w:val="00414627"/>
    <w:rsid w:val="00414BEF"/>
    <w:rsid w:val="00415E55"/>
    <w:rsid w:val="00416894"/>
    <w:rsid w:val="00416939"/>
    <w:rsid w:val="00416A96"/>
    <w:rsid w:val="00416B7A"/>
    <w:rsid w:val="00416BC6"/>
    <w:rsid w:val="00416E3E"/>
    <w:rsid w:val="004178AD"/>
    <w:rsid w:val="00417989"/>
    <w:rsid w:val="00420811"/>
    <w:rsid w:val="00421C94"/>
    <w:rsid w:val="004220D7"/>
    <w:rsid w:val="00422C7D"/>
    <w:rsid w:val="00422F62"/>
    <w:rsid w:val="00423ACE"/>
    <w:rsid w:val="00423F60"/>
    <w:rsid w:val="00424B75"/>
    <w:rsid w:val="004250FC"/>
    <w:rsid w:val="0042554D"/>
    <w:rsid w:val="004255EC"/>
    <w:rsid w:val="00425864"/>
    <w:rsid w:val="00425EB3"/>
    <w:rsid w:val="00426A5F"/>
    <w:rsid w:val="004274F4"/>
    <w:rsid w:val="004300FA"/>
    <w:rsid w:val="0043016A"/>
    <w:rsid w:val="004322E0"/>
    <w:rsid w:val="00432C98"/>
    <w:rsid w:val="00433855"/>
    <w:rsid w:val="0043412F"/>
    <w:rsid w:val="0043488A"/>
    <w:rsid w:val="0043525D"/>
    <w:rsid w:val="00435825"/>
    <w:rsid w:val="004358E7"/>
    <w:rsid w:val="004364B8"/>
    <w:rsid w:val="0043669C"/>
    <w:rsid w:val="0043699E"/>
    <w:rsid w:val="00436B80"/>
    <w:rsid w:val="00437880"/>
    <w:rsid w:val="004403C0"/>
    <w:rsid w:val="00442870"/>
    <w:rsid w:val="0044360D"/>
    <w:rsid w:val="00443687"/>
    <w:rsid w:val="004437CD"/>
    <w:rsid w:val="00443966"/>
    <w:rsid w:val="0044553D"/>
    <w:rsid w:val="0044554C"/>
    <w:rsid w:val="004458DF"/>
    <w:rsid w:val="004466C0"/>
    <w:rsid w:val="00446F75"/>
    <w:rsid w:val="00447C39"/>
    <w:rsid w:val="00447E2C"/>
    <w:rsid w:val="0045024F"/>
    <w:rsid w:val="00450490"/>
    <w:rsid w:val="00450A4C"/>
    <w:rsid w:val="00450CD1"/>
    <w:rsid w:val="00450D91"/>
    <w:rsid w:val="00450F5C"/>
    <w:rsid w:val="004515F5"/>
    <w:rsid w:val="004516AC"/>
    <w:rsid w:val="00451B65"/>
    <w:rsid w:val="004529B5"/>
    <w:rsid w:val="004530DC"/>
    <w:rsid w:val="00454295"/>
    <w:rsid w:val="004546D1"/>
    <w:rsid w:val="004556BE"/>
    <w:rsid w:val="00456F8B"/>
    <w:rsid w:val="0045780E"/>
    <w:rsid w:val="00460038"/>
    <w:rsid w:val="00460C15"/>
    <w:rsid w:val="00460E21"/>
    <w:rsid w:val="00461295"/>
    <w:rsid w:val="004627DC"/>
    <w:rsid w:val="00462C0B"/>
    <w:rsid w:val="00463791"/>
    <w:rsid w:val="00463E47"/>
    <w:rsid w:val="00463FF4"/>
    <w:rsid w:val="004647E8"/>
    <w:rsid w:val="00464B29"/>
    <w:rsid w:val="0046620F"/>
    <w:rsid w:val="004663CA"/>
    <w:rsid w:val="004678CC"/>
    <w:rsid w:val="00467B25"/>
    <w:rsid w:val="004701EE"/>
    <w:rsid w:val="0047038F"/>
    <w:rsid w:val="00470777"/>
    <w:rsid w:val="00470B27"/>
    <w:rsid w:val="00470B92"/>
    <w:rsid w:val="00470DD8"/>
    <w:rsid w:val="004715E6"/>
    <w:rsid w:val="004716A4"/>
    <w:rsid w:val="00471A6B"/>
    <w:rsid w:val="004728FD"/>
    <w:rsid w:val="00472A18"/>
    <w:rsid w:val="00472CB1"/>
    <w:rsid w:val="00473382"/>
    <w:rsid w:val="004745F9"/>
    <w:rsid w:val="00477013"/>
    <w:rsid w:val="00477222"/>
    <w:rsid w:val="0048055E"/>
    <w:rsid w:val="004805AA"/>
    <w:rsid w:val="00480F9B"/>
    <w:rsid w:val="0048161B"/>
    <w:rsid w:val="00485F3A"/>
    <w:rsid w:val="004863A0"/>
    <w:rsid w:val="00486484"/>
    <w:rsid w:val="004868FE"/>
    <w:rsid w:val="00486AE9"/>
    <w:rsid w:val="00487613"/>
    <w:rsid w:val="004908B0"/>
    <w:rsid w:val="004911C1"/>
    <w:rsid w:val="00491EEA"/>
    <w:rsid w:val="00492AA1"/>
    <w:rsid w:val="00492BBD"/>
    <w:rsid w:val="004941EE"/>
    <w:rsid w:val="004946BD"/>
    <w:rsid w:val="00495391"/>
    <w:rsid w:val="00496196"/>
    <w:rsid w:val="00496A82"/>
    <w:rsid w:val="00496F12"/>
    <w:rsid w:val="00497B39"/>
    <w:rsid w:val="004A0201"/>
    <w:rsid w:val="004A0610"/>
    <w:rsid w:val="004A0CF8"/>
    <w:rsid w:val="004A1027"/>
    <w:rsid w:val="004A14E4"/>
    <w:rsid w:val="004A17ED"/>
    <w:rsid w:val="004A1B9E"/>
    <w:rsid w:val="004A26FB"/>
    <w:rsid w:val="004A2A2D"/>
    <w:rsid w:val="004A2F6E"/>
    <w:rsid w:val="004A36A0"/>
    <w:rsid w:val="004A4120"/>
    <w:rsid w:val="004A429C"/>
    <w:rsid w:val="004A45B1"/>
    <w:rsid w:val="004A473B"/>
    <w:rsid w:val="004A51F9"/>
    <w:rsid w:val="004A5909"/>
    <w:rsid w:val="004A6097"/>
    <w:rsid w:val="004A7A7C"/>
    <w:rsid w:val="004A7B91"/>
    <w:rsid w:val="004A7B94"/>
    <w:rsid w:val="004A7D05"/>
    <w:rsid w:val="004B102E"/>
    <w:rsid w:val="004B222E"/>
    <w:rsid w:val="004B2EDD"/>
    <w:rsid w:val="004B3016"/>
    <w:rsid w:val="004B3051"/>
    <w:rsid w:val="004B489B"/>
    <w:rsid w:val="004B4F77"/>
    <w:rsid w:val="004B5E73"/>
    <w:rsid w:val="004B61E1"/>
    <w:rsid w:val="004B6428"/>
    <w:rsid w:val="004B7290"/>
    <w:rsid w:val="004B7AE4"/>
    <w:rsid w:val="004B7DAF"/>
    <w:rsid w:val="004C02CC"/>
    <w:rsid w:val="004C07F8"/>
    <w:rsid w:val="004C0DE1"/>
    <w:rsid w:val="004C1060"/>
    <w:rsid w:val="004C171B"/>
    <w:rsid w:val="004C18B9"/>
    <w:rsid w:val="004C29E7"/>
    <w:rsid w:val="004C3700"/>
    <w:rsid w:val="004C396C"/>
    <w:rsid w:val="004C39B7"/>
    <w:rsid w:val="004C3C23"/>
    <w:rsid w:val="004C4A05"/>
    <w:rsid w:val="004C4C2B"/>
    <w:rsid w:val="004C4D67"/>
    <w:rsid w:val="004C57CC"/>
    <w:rsid w:val="004C6DDA"/>
    <w:rsid w:val="004C74FE"/>
    <w:rsid w:val="004C7F9B"/>
    <w:rsid w:val="004D070E"/>
    <w:rsid w:val="004D0A07"/>
    <w:rsid w:val="004D23F5"/>
    <w:rsid w:val="004D29A0"/>
    <w:rsid w:val="004D2C02"/>
    <w:rsid w:val="004D33F7"/>
    <w:rsid w:val="004D3771"/>
    <w:rsid w:val="004D42F8"/>
    <w:rsid w:val="004D4616"/>
    <w:rsid w:val="004D46D6"/>
    <w:rsid w:val="004D539C"/>
    <w:rsid w:val="004D5532"/>
    <w:rsid w:val="004D5D36"/>
    <w:rsid w:val="004D605B"/>
    <w:rsid w:val="004D6CFC"/>
    <w:rsid w:val="004D7109"/>
    <w:rsid w:val="004D76D3"/>
    <w:rsid w:val="004D7748"/>
    <w:rsid w:val="004D7771"/>
    <w:rsid w:val="004D795C"/>
    <w:rsid w:val="004E0370"/>
    <w:rsid w:val="004E1093"/>
    <w:rsid w:val="004E18D9"/>
    <w:rsid w:val="004E1C93"/>
    <w:rsid w:val="004E1D61"/>
    <w:rsid w:val="004E1E55"/>
    <w:rsid w:val="004E2538"/>
    <w:rsid w:val="004E2891"/>
    <w:rsid w:val="004E28C1"/>
    <w:rsid w:val="004E323C"/>
    <w:rsid w:val="004E38DD"/>
    <w:rsid w:val="004E4893"/>
    <w:rsid w:val="004E48FE"/>
    <w:rsid w:val="004E5B84"/>
    <w:rsid w:val="004E5C6C"/>
    <w:rsid w:val="004E6416"/>
    <w:rsid w:val="004E66D4"/>
    <w:rsid w:val="004E770B"/>
    <w:rsid w:val="004E77D9"/>
    <w:rsid w:val="004F0A29"/>
    <w:rsid w:val="004F0FF7"/>
    <w:rsid w:val="004F202E"/>
    <w:rsid w:val="004F2779"/>
    <w:rsid w:val="004F2EF3"/>
    <w:rsid w:val="004F38E4"/>
    <w:rsid w:val="004F3D3F"/>
    <w:rsid w:val="004F5E42"/>
    <w:rsid w:val="004F6813"/>
    <w:rsid w:val="004F6E9D"/>
    <w:rsid w:val="004F71C4"/>
    <w:rsid w:val="004F788C"/>
    <w:rsid w:val="004F78D0"/>
    <w:rsid w:val="004F7E72"/>
    <w:rsid w:val="004F7FEB"/>
    <w:rsid w:val="00502557"/>
    <w:rsid w:val="0050329C"/>
    <w:rsid w:val="00503719"/>
    <w:rsid w:val="00503960"/>
    <w:rsid w:val="00503CD7"/>
    <w:rsid w:val="00505129"/>
    <w:rsid w:val="0050518C"/>
    <w:rsid w:val="00505261"/>
    <w:rsid w:val="00505431"/>
    <w:rsid w:val="00505904"/>
    <w:rsid w:val="00505A74"/>
    <w:rsid w:val="00505B5E"/>
    <w:rsid w:val="00510791"/>
    <w:rsid w:val="005108EE"/>
    <w:rsid w:val="00511867"/>
    <w:rsid w:val="00511EE2"/>
    <w:rsid w:val="0051216C"/>
    <w:rsid w:val="00512BB0"/>
    <w:rsid w:val="005131E7"/>
    <w:rsid w:val="005132D4"/>
    <w:rsid w:val="00513623"/>
    <w:rsid w:val="00513D0C"/>
    <w:rsid w:val="005147A4"/>
    <w:rsid w:val="00515999"/>
    <w:rsid w:val="00516138"/>
    <w:rsid w:val="005169CE"/>
    <w:rsid w:val="00516B35"/>
    <w:rsid w:val="00516B83"/>
    <w:rsid w:val="005177D5"/>
    <w:rsid w:val="00520FF3"/>
    <w:rsid w:val="00521A08"/>
    <w:rsid w:val="00521F81"/>
    <w:rsid w:val="005222B2"/>
    <w:rsid w:val="005225A4"/>
    <w:rsid w:val="005225D5"/>
    <w:rsid w:val="005228F0"/>
    <w:rsid w:val="00523489"/>
    <w:rsid w:val="005242A8"/>
    <w:rsid w:val="00524466"/>
    <w:rsid w:val="00525177"/>
    <w:rsid w:val="0052555A"/>
    <w:rsid w:val="00526C19"/>
    <w:rsid w:val="00530A35"/>
    <w:rsid w:val="00530C53"/>
    <w:rsid w:val="00530D6D"/>
    <w:rsid w:val="00530DDA"/>
    <w:rsid w:val="0053114B"/>
    <w:rsid w:val="00532B57"/>
    <w:rsid w:val="005334A9"/>
    <w:rsid w:val="005340E5"/>
    <w:rsid w:val="00534EB0"/>
    <w:rsid w:val="00535EDB"/>
    <w:rsid w:val="00536296"/>
    <w:rsid w:val="005365FC"/>
    <w:rsid w:val="00537248"/>
    <w:rsid w:val="005376CD"/>
    <w:rsid w:val="005405BE"/>
    <w:rsid w:val="00540A30"/>
    <w:rsid w:val="005414B5"/>
    <w:rsid w:val="00541BA4"/>
    <w:rsid w:val="00543BD8"/>
    <w:rsid w:val="0054406A"/>
    <w:rsid w:val="005440B6"/>
    <w:rsid w:val="0054538A"/>
    <w:rsid w:val="00545E48"/>
    <w:rsid w:val="005464B9"/>
    <w:rsid w:val="00546C82"/>
    <w:rsid w:val="005472E1"/>
    <w:rsid w:val="005476E8"/>
    <w:rsid w:val="00550026"/>
    <w:rsid w:val="0055038C"/>
    <w:rsid w:val="005508AD"/>
    <w:rsid w:val="00550EF2"/>
    <w:rsid w:val="005510A3"/>
    <w:rsid w:val="005514D0"/>
    <w:rsid w:val="00551671"/>
    <w:rsid w:val="005520E4"/>
    <w:rsid w:val="005529B5"/>
    <w:rsid w:val="00553794"/>
    <w:rsid w:val="00553A94"/>
    <w:rsid w:val="00553D69"/>
    <w:rsid w:val="00554657"/>
    <w:rsid w:val="00554FA2"/>
    <w:rsid w:val="005550F3"/>
    <w:rsid w:val="005552BD"/>
    <w:rsid w:val="00555B6E"/>
    <w:rsid w:val="00555D91"/>
    <w:rsid w:val="00556676"/>
    <w:rsid w:val="005573D6"/>
    <w:rsid w:val="00557C90"/>
    <w:rsid w:val="00557E37"/>
    <w:rsid w:val="0056029B"/>
    <w:rsid w:val="00560E83"/>
    <w:rsid w:val="00560F26"/>
    <w:rsid w:val="005626DA"/>
    <w:rsid w:val="0056432E"/>
    <w:rsid w:val="00564E90"/>
    <w:rsid w:val="00565198"/>
    <w:rsid w:val="0056538C"/>
    <w:rsid w:val="00565579"/>
    <w:rsid w:val="00565A0C"/>
    <w:rsid w:val="00565DFC"/>
    <w:rsid w:val="00565FE1"/>
    <w:rsid w:val="005660D3"/>
    <w:rsid w:val="0056657D"/>
    <w:rsid w:val="00566588"/>
    <w:rsid w:val="00566A78"/>
    <w:rsid w:val="00566CC5"/>
    <w:rsid w:val="00567F85"/>
    <w:rsid w:val="005704BA"/>
    <w:rsid w:val="0057107C"/>
    <w:rsid w:val="005717E1"/>
    <w:rsid w:val="005719BA"/>
    <w:rsid w:val="00571A7C"/>
    <w:rsid w:val="00572356"/>
    <w:rsid w:val="0057280F"/>
    <w:rsid w:val="005732B2"/>
    <w:rsid w:val="00573A53"/>
    <w:rsid w:val="005746E5"/>
    <w:rsid w:val="00574ED2"/>
    <w:rsid w:val="00575293"/>
    <w:rsid w:val="005752C0"/>
    <w:rsid w:val="0057542E"/>
    <w:rsid w:val="00575BD4"/>
    <w:rsid w:val="00576950"/>
    <w:rsid w:val="005770B6"/>
    <w:rsid w:val="0057730B"/>
    <w:rsid w:val="005773DA"/>
    <w:rsid w:val="005779D7"/>
    <w:rsid w:val="00580122"/>
    <w:rsid w:val="00581186"/>
    <w:rsid w:val="0058137D"/>
    <w:rsid w:val="005814C9"/>
    <w:rsid w:val="005818BE"/>
    <w:rsid w:val="00582489"/>
    <w:rsid w:val="005829BB"/>
    <w:rsid w:val="00583518"/>
    <w:rsid w:val="00583DAA"/>
    <w:rsid w:val="00584F50"/>
    <w:rsid w:val="00585250"/>
    <w:rsid w:val="0058544C"/>
    <w:rsid w:val="00585ECA"/>
    <w:rsid w:val="00586149"/>
    <w:rsid w:val="0058678E"/>
    <w:rsid w:val="00586A05"/>
    <w:rsid w:val="0058761F"/>
    <w:rsid w:val="005904CC"/>
    <w:rsid w:val="00590812"/>
    <w:rsid w:val="00590FE1"/>
    <w:rsid w:val="00591ADC"/>
    <w:rsid w:val="00591BB5"/>
    <w:rsid w:val="00591D7E"/>
    <w:rsid w:val="00592A2E"/>
    <w:rsid w:val="00592CAC"/>
    <w:rsid w:val="0059327F"/>
    <w:rsid w:val="00594552"/>
    <w:rsid w:val="00594703"/>
    <w:rsid w:val="0059531E"/>
    <w:rsid w:val="005956AC"/>
    <w:rsid w:val="00595EFB"/>
    <w:rsid w:val="00596493"/>
    <w:rsid w:val="00597108"/>
    <w:rsid w:val="0059741E"/>
    <w:rsid w:val="005979E3"/>
    <w:rsid w:val="00597D14"/>
    <w:rsid w:val="005A0D77"/>
    <w:rsid w:val="005A1F7D"/>
    <w:rsid w:val="005A206E"/>
    <w:rsid w:val="005A2942"/>
    <w:rsid w:val="005A2982"/>
    <w:rsid w:val="005A2A2C"/>
    <w:rsid w:val="005A40F9"/>
    <w:rsid w:val="005A484C"/>
    <w:rsid w:val="005A5171"/>
    <w:rsid w:val="005A59AB"/>
    <w:rsid w:val="005A6919"/>
    <w:rsid w:val="005B0349"/>
    <w:rsid w:val="005B117D"/>
    <w:rsid w:val="005B15E2"/>
    <w:rsid w:val="005B1BD3"/>
    <w:rsid w:val="005B2A66"/>
    <w:rsid w:val="005B3069"/>
    <w:rsid w:val="005B31F0"/>
    <w:rsid w:val="005B3880"/>
    <w:rsid w:val="005B4373"/>
    <w:rsid w:val="005B5354"/>
    <w:rsid w:val="005B5C71"/>
    <w:rsid w:val="005B6163"/>
    <w:rsid w:val="005B69AC"/>
    <w:rsid w:val="005B7512"/>
    <w:rsid w:val="005C041A"/>
    <w:rsid w:val="005C0735"/>
    <w:rsid w:val="005C0750"/>
    <w:rsid w:val="005C0D28"/>
    <w:rsid w:val="005C1D2E"/>
    <w:rsid w:val="005C2026"/>
    <w:rsid w:val="005C2076"/>
    <w:rsid w:val="005C3844"/>
    <w:rsid w:val="005C39BC"/>
    <w:rsid w:val="005C3CB8"/>
    <w:rsid w:val="005C5AE3"/>
    <w:rsid w:val="005C5B46"/>
    <w:rsid w:val="005C5F34"/>
    <w:rsid w:val="005C617F"/>
    <w:rsid w:val="005C6920"/>
    <w:rsid w:val="005C6F5E"/>
    <w:rsid w:val="005C70A8"/>
    <w:rsid w:val="005C7A14"/>
    <w:rsid w:val="005C7ADA"/>
    <w:rsid w:val="005D0651"/>
    <w:rsid w:val="005D08AF"/>
    <w:rsid w:val="005D0FA2"/>
    <w:rsid w:val="005D1D8B"/>
    <w:rsid w:val="005D1F59"/>
    <w:rsid w:val="005D3023"/>
    <w:rsid w:val="005D37A9"/>
    <w:rsid w:val="005D4787"/>
    <w:rsid w:val="005D4952"/>
    <w:rsid w:val="005D4C63"/>
    <w:rsid w:val="005D53E3"/>
    <w:rsid w:val="005D5FB1"/>
    <w:rsid w:val="005D77A0"/>
    <w:rsid w:val="005D7FB9"/>
    <w:rsid w:val="005E07A3"/>
    <w:rsid w:val="005E12DC"/>
    <w:rsid w:val="005E14AB"/>
    <w:rsid w:val="005E1919"/>
    <w:rsid w:val="005E2605"/>
    <w:rsid w:val="005E262A"/>
    <w:rsid w:val="005E6D57"/>
    <w:rsid w:val="005E6ED2"/>
    <w:rsid w:val="005E7051"/>
    <w:rsid w:val="005E784A"/>
    <w:rsid w:val="005E7E9A"/>
    <w:rsid w:val="005F06A4"/>
    <w:rsid w:val="005F0C79"/>
    <w:rsid w:val="005F100A"/>
    <w:rsid w:val="005F12A9"/>
    <w:rsid w:val="005F1838"/>
    <w:rsid w:val="005F1C63"/>
    <w:rsid w:val="005F2586"/>
    <w:rsid w:val="005F2F6B"/>
    <w:rsid w:val="005F3BAC"/>
    <w:rsid w:val="005F3D03"/>
    <w:rsid w:val="005F3F53"/>
    <w:rsid w:val="005F571A"/>
    <w:rsid w:val="005F5F8C"/>
    <w:rsid w:val="005F6436"/>
    <w:rsid w:val="005F728C"/>
    <w:rsid w:val="0060016C"/>
    <w:rsid w:val="00600CF4"/>
    <w:rsid w:val="006018D3"/>
    <w:rsid w:val="00601B2A"/>
    <w:rsid w:val="00602780"/>
    <w:rsid w:val="00602AC1"/>
    <w:rsid w:val="00604ACD"/>
    <w:rsid w:val="006052D1"/>
    <w:rsid w:val="00605409"/>
    <w:rsid w:val="006056E4"/>
    <w:rsid w:val="00605C52"/>
    <w:rsid w:val="006069C1"/>
    <w:rsid w:val="0060780C"/>
    <w:rsid w:val="00607989"/>
    <w:rsid w:val="00607AC6"/>
    <w:rsid w:val="00607E0D"/>
    <w:rsid w:val="00607F02"/>
    <w:rsid w:val="00610049"/>
    <w:rsid w:val="0061058C"/>
    <w:rsid w:val="00610AA3"/>
    <w:rsid w:val="00612171"/>
    <w:rsid w:val="00612BAD"/>
    <w:rsid w:val="00612C3C"/>
    <w:rsid w:val="00612CDD"/>
    <w:rsid w:val="006134E8"/>
    <w:rsid w:val="00614115"/>
    <w:rsid w:val="00614764"/>
    <w:rsid w:val="00614B72"/>
    <w:rsid w:val="00614B8C"/>
    <w:rsid w:val="006161AE"/>
    <w:rsid w:val="00616288"/>
    <w:rsid w:val="0061695F"/>
    <w:rsid w:val="00616D45"/>
    <w:rsid w:val="006173D7"/>
    <w:rsid w:val="00617D92"/>
    <w:rsid w:val="00620B73"/>
    <w:rsid w:val="00620BC2"/>
    <w:rsid w:val="006213B8"/>
    <w:rsid w:val="0062155A"/>
    <w:rsid w:val="00622928"/>
    <w:rsid w:val="00623577"/>
    <w:rsid w:val="0062529F"/>
    <w:rsid w:val="00625A52"/>
    <w:rsid w:val="00626267"/>
    <w:rsid w:val="0062628C"/>
    <w:rsid w:val="006262DA"/>
    <w:rsid w:val="00627339"/>
    <w:rsid w:val="00630730"/>
    <w:rsid w:val="00630A18"/>
    <w:rsid w:val="00630DB8"/>
    <w:rsid w:val="0063142F"/>
    <w:rsid w:val="006318D8"/>
    <w:rsid w:val="006322EA"/>
    <w:rsid w:val="006326CB"/>
    <w:rsid w:val="006327E0"/>
    <w:rsid w:val="00633360"/>
    <w:rsid w:val="00633610"/>
    <w:rsid w:val="006340D3"/>
    <w:rsid w:val="00635748"/>
    <w:rsid w:val="0063629B"/>
    <w:rsid w:val="006365CA"/>
    <w:rsid w:val="00637307"/>
    <w:rsid w:val="006402F8"/>
    <w:rsid w:val="00642988"/>
    <w:rsid w:val="00643B12"/>
    <w:rsid w:val="0064428B"/>
    <w:rsid w:val="0064565B"/>
    <w:rsid w:val="00645A43"/>
    <w:rsid w:val="00646A0E"/>
    <w:rsid w:val="00646CF3"/>
    <w:rsid w:val="00647283"/>
    <w:rsid w:val="006478E0"/>
    <w:rsid w:val="006501C8"/>
    <w:rsid w:val="006504A3"/>
    <w:rsid w:val="00650B3B"/>
    <w:rsid w:val="006510A6"/>
    <w:rsid w:val="00651E62"/>
    <w:rsid w:val="006520BB"/>
    <w:rsid w:val="006529B9"/>
    <w:rsid w:val="006539F5"/>
    <w:rsid w:val="00654FFB"/>
    <w:rsid w:val="00655932"/>
    <w:rsid w:val="00655AF1"/>
    <w:rsid w:val="0065655F"/>
    <w:rsid w:val="00656F3B"/>
    <w:rsid w:val="00657230"/>
    <w:rsid w:val="0065743C"/>
    <w:rsid w:val="00657991"/>
    <w:rsid w:val="00657ED6"/>
    <w:rsid w:val="0066030B"/>
    <w:rsid w:val="00660931"/>
    <w:rsid w:val="00660DB8"/>
    <w:rsid w:val="00661F81"/>
    <w:rsid w:val="00662B96"/>
    <w:rsid w:val="00663724"/>
    <w:rsid w:val="006639B9"/>
    <w:rsid w:val="0066429C"/>
    <w:rsid w:val="006649EE"/>
    <w:rsid w:val="006657AD"/>
    <w:rsid w:val="00665FDC"/>
    <w:rsid w:val="0066665D"/>
    <w:rsid w:val="00666711"/>
    <w:rsid w:val="006668FD"/>
    <w:rsid w:val="006672BB"/>
    <w:rsid w:val="00670AFB"/>
    <w:rsid w:val="00670D05"/>
    <w:rsid w:val="006717E0"/>
    <w:rsid w:val="00671FCC"/>
    <w:rsid w:val="006721FB"/>
    <w:rsid w:val="00672470"/>
    <w:rsid w:val="00673475"/>
    <w:rsid w:val="00674265"/>
    <w:rsid w:val="00674B48"/>
    <w:rsid w:val="006753EF"/>
    <w:rsid w:val="00675466"/>
    <w:rsid w:val="00675B50"/>
    <w:rsid w:val="00676560"/>
    <w:rsid w:val="00676A41"/>
    <w:rsid w:val="00677D3C"/>
    <w:rsid w:val="00682E81"/>
    <w:rsid w:val="00682EE5"/>
    <w:rsid w:val="006834C8"/>
    <w:rsid w:val="0068461E"/>
    <w:rsid w:val="00684640"/>
    <w:rsid w:val="00684910"/>
    <w:rsid w:val="006854D5"/>
    <w:rsid w:val="00687928"/>
    <w:rsid w:val="00687FE0"/>
    <w:rsid w:val="00690A7A"/>
    <w:rsid w:val="00690A96"/>
    <w:rsid w:val="00691581"/>
    <w:rsid w:val="006927B9"/>
    <w:rsid w:val="006927F4"/>
    <w:rsid w:val="006928B0"/>
    <w:rsid w:val="006942D7"/>
    <w:rsid w:val="0069543B"/>
    <w:rsid w:val="00695602"/>
    <w:rsid w:val="00695A97"/>
    <w:rsid w:val="00696BD7"/>
    <w:rsid w:val="00697379"/>
    <w:rsid w:val="00697724"/>
    <w:rsid w:val="00697732"/>
    <w:rsid w:val="00697FE2"/>
    <w:rsid w:val="006A1087"/>
    <w:rsid w:val="006A18ED"/>
    <w:rsid w:val="006A31F2"/>
    <w:rsid w:val="006A3D7C"/>
    <w:rsid w:val="006A46C7"/>
    <w:rsid w:val="006A5066"/>
    <w:rsid w:val="006A57B0"/>
    <w:rsid w:val="006A5C6F"/>
    <w:rsid w:val="006A5DDE"/>
    <w:rsid w:val="006A6930"/>
    <w:rsid w:val="006A6C9D"/>
    <w:rsid w:val="006A6D2D"/>
    <w:rsid w:val="006A7318"/>
    <w:rsid w:val="006B0544"/>
    <w:rsid w:val="006B0A0D"/>
    <w:rsid w:val="006B1203"/>
    <w:rsid w:val="006B2897"/>
    <w:rsid w:val="006B293D"/>
    <w:rsid w:val="006B494E"/>
    <w:rsid w:val="006B4A0E"/>
    <w:rsid w:val="006B5F89"/>
    <w:rsid w:val="006B662C"/>
    <w:rsid w:val="006B7245"/>
    <w:rsid w:val="006C142C"/>
    <w:rsid w:val="006C14B7"/>
    <w:rsid w:val="006C1D4B"/>
    <w:rsid w:val="006C39B3"/>
    <w:rsid w:val="006C4542"/>
    <w:rsid w:val="006C46DC"/>
    <w:rsid w:val="006C5844"/>
    <w:rsid w:val="006C5C10"/>
    <w:rsid w:val="006C6F57"/>
    <w:rsid w:val="006C73F3"/>
    <w:rsid w:val="006C7595"/>
    <w:rsid w:val="006C770F"/>
    <w:rsid w:val="006C7F3E"/>
    <w:rsid w:val="006D0F94"/>
    <w:rsid w:val="006D1528"/>
    <w:rsid w:val="006D16EB"/>
    <w:rsid w:val="006D2C5C"/>
    <w:rsid w:val="006D30F7"/>
    <w:rsid w:val="006D3167"/>
    <w:rsid w:val="006D402F"/>
    <w:rsid w:val="006D42A3"/>
    <w:rsid w:val="006D4D32"/>
    <w:rsid w:val="006D4E98"/>
    <w:rsid w:val="006D5113"/>
    <w:rsid w:val="006D55E1"/>
    <w:rsid w:val="006D5816"/>
    <w:rsid w:val="006D6948"/>
    <w:rsid w:val="006D7621"/>
    <w:rsid w:val="006D7B5A"/>
    <w:rsid w:val="006E03C3"/>
    <w:rsid w:val="006E067E"/>
    <w:rsid w:val="006E0E56"/>
    <w:rsid w:val="006E12C6"/>
    <w:rsid w:val="006E1869"/>
    <w:rsid w:val="006E20CD"/>
    <w:rsid w:val="006E2E25"/>
    <w:rsid w:val="006E3034"/>
    <w:rsid w:val="006E3218"/>
    <w:rsid w:val="006E334A"/>
    <w:rsid w:val="006E3A41"/>
    <w:rsid w:val="006E48E0"/>
    <w:rsid w:val="006E4CC8"/>
    <w:rsid w:val="006E554C"/>
    <w:rsid w:val="006E5E7E"/>
    <w:rsid w:val="006E5F7C"/>
    <w:rsid w:val="006E6231"/>
    <w:rsid w:val="006E63A1"/>
    <w:rsid w:val="006E65F1"/>
    <w:rsid w:val="006E68E4"/>
    <w:rsid w:val="006E6922"/>
    <w:rsid w:val="006E6CDC"/>
    <w:rsid w:val="006E76EC"/>
    <w:rsid w:val="006F0C12"/>
    <w:rsid w:val="006F0EB8"/>
    <w:rsid w:val="006F1848"/>
    <w:rsid w:val="006F18B2"/>
    <w:rsid w:val="006F1D59"/>
    <w:rsid w:val="006F2824"/>
    <w:rsid w:val="006F3571"/>
    <w:rsid w:val="006F4DFF"/>
    <w:rsid w:val="006F4E1E"/>
    <w:rsid w:val="006F51D6"/>
    <w:rsid w:val="006F5396"/>
    <w:rsid w:val="006F5496"/>
    <w:rsid w:val="006F5703"/>
    <w:rsid w:val="006F5745"/>
    <w:rsid w:val="006F5A87"/>
    <w:rsid w:val="006F5CF3"/>
    <w:rsid w:val="006F6D29"/>
    <w:rsid w:val="006F6F10"/>
    <w:rsid w:val="006F7257"/>
    <w:rsid w:val="006F77B3"/>
    <w:rsid w:val="006F7923"/>
    <w:rsid w:val="006F7F55"/>
    <w:rsid w:val="0070053B"/>
    <w:rsid w:val="00700B93"/>
    <w:rsid w:val="00701AE0"/>
    <w:rsid w:val="007020BB"/>
    <w:rsid w:val="00702B4F"/>
    <w:rsid w:val="00702E1B"/>
    <w:rsid w:val="00703958"/>
    <w:rsid w:val="00703991"/>
    <w:rsid w:val="00703A14"/>
    <w:rsid w:val="00704685"/>
    <w:rsid w:val="00704CD9"/>
    <w:rsid w:val="00705158"/>
    <w:rsid w:val="007056BA"/>
    <w:rsid w:val="007064C5"/>
    <w:rsid w:val="00706CEA"/>
    <w:rsid w:val="00706F31"/>
    <w:rsid w:val="0070718F"/>
    <w:rsid w:val="00707913"/>
    <w:rsid w:val="00707AD7"/>
    <w:rsid w:val="00707D2F"/>
    <w:rsid w:val="00710281"/>
    <w:rsid w:val="00711760"/>
    <w:rsid w:val="00713E45"/>
    <w:rsid w:val="00715755"/>
    <w:rsid w:val="00715F34"/>
    <w:rsid w:val="00715FB5"/>
    <w:rsid w:val="00716D24"/>
    <w:rsid w:val="00716D39"/>
    <w:rsid w:val="00716E47"/>
    <w:rsid w:val="00716EBF"/>
    <w:rsid w:val="00717363"/>
    <w:rsid w:val="0071755F"/>
    <w:rsid w:val="00717829"/>
    <w:rsid w:val="00717EC4"/>
    <w:rsid w:val="0072001E"/>
    <w:rsid w:val="00720F34"/>
    <w:rsid w:val="00720F99"/>
    <w:rsid w:val="0072202B"/>
    <w:rsid w:val="00722A5A"/>
    <w:rsid w:val="00722BD7"/>
    <w:rsid w:val="00723040"/>
    <w:rsid w:val="00723BA4"/>
    <w:rsid w:val="00723F17"/>
    <w:rsid w:val="00724E6C"/>
    <w:rsid w:val="00725030"/>
    <w:rsid w:val="00725FFA"/>
    <w:rsid w:val="007261D7"/>
    <w:rsid w:val="0072652E"/>
    <w:rsid w:val="00726A6F"/>
    <w:rsid w:val="007273DA"/>
    <w:rsid w:val="007277B0"/>
    <w:rsid w:val="00727E66"/>
    <w:rsid w:val="00727F47"/>
    <w:rsid w:val="00730290"/>
    <w:rsid w:val="0073048E"/>
    <w:rsid w:val="007329E0"/>
    <w:rsid w:val="007341B2"/>
    <w:rsid w:val="0073497B"/>
    <w:rsid w:val="0073503F"/>
    <w:rsid w:val="007357AA"/>
    <w:rsid w:val="007360D3"/>
    <w:rsid w:val="007363D3"/>
    <w:rsid w:val="0073684D"/>
    <w:rsid w:val="00736BA1"/>
    <w:rsid w:val="00736FC4"/>
    <w:rsid w:val="00737131"/>
    <w:rsid w:val="007372ED"/>
    <w:rsid w:val="0073746C"/>
    <w:rsid w:val="00737671"/>
    <w:rsid w:val="00741106"/>
    <w:rsid w:val="007413B5"/>
    <w:rsid w:val="00741F0A"/>
    <w:rsid w:val="00741F51"/>
    <w:rsid w:val="00742442"/>
    <w:rsid w:val="007426ED"/>
    <w:rsid w:val="0074338E"/>
    <w:rsid w:val="00743C1A"/>
    <w:rsid w:val="00744578"/>
    <w:rsid w:val="007462EE"/>
    <w:rsid w:val="00746406"/>
    <w:rsid w:val="007500EE"/>
    <w:rsid w:val="0075072B"/>
    <w:rsid w:val="0075117C"/>
    <w:rsid w:val="007532C4"/>
    <w:rsid w:val="00753DA0"/>
    <w:rsid w:val="00753DB4"/>
    <w:rsid w:val="00754366"/>
    <w:rsid w:val="00754688"/>
    <w:rsid w:val="0075685D"/>
    <w:rsid w:val="00757024"/>
    <w:rsid w:val="007578E1"/>
    <w:rsid w:val="007579B5"/>
    <w:rsid w:val="00760274"/>
    <w:rsid w:val="00760ED0"/>
    <w:rsid w:val="00760FCD"/>
    <w:rsid w:val="007612AA"/>
    <w:rsid w:val="007612C8"/>
    <w:rsid w:val="00761C9E"/>
    <w:rsid w:val="0076230F"/>
    <w:rsid w:val="0076284A"/>
    <w:rsid w:val="00763E4A"/>
    <w:rsid w:val="007646B4"/>
    <w:rsid w:val="007655C0"/>
    <w:rsid w:val="00765663"/>
    <w:rsid w:val="00765692"/>
    <w:rsid w:val="007657D5"/>
    <w:rsid w:val="00766840"/>
    <w:rsid w:val="00767368"/>
    <w:rsid w:val="00767569"/>
    <w:rsid w:val="007678BD"/>
    <w:rsid w:val="00767F39"/>
    <w:rsid w:val="00767FE1"/>
    <w:rsid w:val="0077023C"/>
    <w:rsid w:val="007715C6"/>
    <w:rsid w:val="007716D5"/>
    <w:rsid w:val="00771E3D"/>
    <w:rsid w:val="0077262F"/>
    <w:rsid w:val="007729AA"/>
    <w:rsid w:val="00772C1D"/>
    <w:rsid w:val="00772C2A"/>
    <w:rsid w:val="007731A1"/>
    <w:rsid w:val="00773588"/>
    <w:rsid w:val="00773F88"/>
    <w:rsid w:val="00774059"/>
    <w:rsid w:val="0077428C"/>
    <w:rsid w:val="00774563"/>
    <w:rsid w:val="00774AAC"/>
    <w:rsid w:val="00775E5E"/>
    <w:rsid w:val="00776DA4"/>
    <w:rsid w:val="007771A5"/>
    <w:rsid w:val="007771D9"/>
    <w:rsid w:val="00780604"/>
    <w:rsid w:val="00780FB9"/>
    <w:rsid w:val="0078196A"/>
    <w:rsid w:val="00781D5C"/>
    <w:rsid w:val="0078267F"/>
    <w:rsid w:val="00782F31"/>
    <w:rsid w:val="00783065"/>
    <w:rsid w:val="00783818"/>
    <w:rsid w:val="00784754"/>
    <w:rsid w:val="00784EF6"/>
    <w:rsid w:val="00785B2F"/>
    <w:rsid w:val="00785D58"/>
    <w:rsid w:val="007873B2"/>
    <w:rsid w:val="00790DB7"/>
    <w:rsid w:val="00791090"/>
    <w:rsid w:val="00791562"/>
    <w:rsid w:val="007917B6"/>
    <w:rsid w:val="00791D4E"/>
    <w:rsid w:val="007921E6"/>
    <w:rsid w:val="007927FE"/>
    <w:rsid w:val="00792DE5"/>
    <w:rsid w:val="00793CE1"/>
    <w:rsid w:val="00794019"/>
    <w:rsid w:val="007956D1"/>
    <w:rsid w:val="00795E49"/>
    <w:rsid w:val="00795FFC"/>
    <w:rsid w:val="00797104"/>
    <w:rsid w:val="007973F2"/>
    <w:rsid w:val="00797403"/>
    <w:rsid w:val="007975CB"/>
    <w:rsid w:val="007A03BA"/>
    <w:rsid w:val="007A07DD"/>
    <w:rsid w:val="007A1138"/>
    <w:rsid w:val="007A13E4"/>
    <w:rsid w:val="007A1813"/>
    <w:rsid w:val="007A3E4B"/>
    <w:rsid w:val="007A4067"/>
    <w:rsid w:val="007A450B"/>
    <w:rsid w:val="007A4761"/>
    <w:rsid w:val="007A505E"/>
    <w:rsid w:val="007A58AF"/>
    <w:rsid w:val="007A5C7F"/>
    <w:rsid w:val="007A5D80"/>
    <w:rsid w:val="007A62AB"/>
    <w:rsid w:val="007A6E32"/>
    <w:rsid w:val="007A7306"/>
    <w:rsid w:val="007A7BC0"/>
    <w:rsid w:val="007A7CA1"/>
    <w:rsid w:val="007B0F83"/>
    <w:rsid w:val="007B19F1"/>
    <w:rsid w:val="007B3407"/>
    <w:rsid w:val="007B389E"/>
    <w:rsid w:val="007B4AAA"/>
    <w:rsid w:val="007B545E"/>
    <w:rsid w:val="007B780C"/>
    <w:rsid w:val="007C0418"/>
    <w:rsid w:val="007C0812"/>
    <w:rsid w:val="007C1A58"/>
    <w:rsid w:val="007C2549"/>
    <w:rsid w:val="007C338B"/>
    <w:rsid w:val="007C4C5A"/>
    <w:rsid w:val="007C5358"/>
    <w:rsid w:val="007C5528"/>
    <w:rsid w:val="007C55AF"/>
    <w:rsid w:val="007C5691"/>
    <w:rsid w:val="007C70CE"/>
    <w:rsid w:val="007C7573"/>
    <w:rsid w:val="007C77BC"/>
    <w:rsid w:val="007C7A5E"/>
    <w:rsid w:val="007C7C11"/>
    <w:rsid w:val="007D0032"/>
    <w:rsid w:val="007D0165"/>
    <w:rsid w:val="007D079E"/>
    <w:rsid w:val="007D0AC1"/>
    <w:rsid w:val="007D15C5"/>
    <w:rsid w:val="007D17F5"/>
    <w:rsid w:val="007D2AA6"/>
    <w:rsid w:val="007D2BA3"/>
    <w:rsid w:val="007D302A"/>
    <w:rsid w:val="007D3119"/>
    <w:rsid w:val="007D3558"/>
    <w:rsid w:val="007D36BA"/>
    <w:rsid w:val="007D371C"/>
    <w:rsid w:val="007D453E"/>
    <w:rsid w:val="007D4A46"/>
    <w:rsid w:val="007D4D0C"/>
    <w:rsid w:val="007D608B"/>
    <w:rsid w:val="007D6833"/>
    <w:rsid w:val="007D7055"/>
    <w:rsid w:val="007D73EF"/>
    <w:rsid w:val="007D7685"/>
    <w:rsid w:val="007D78D0"/>
    <w:rsid w:val="007E225C"/>
    <w:rsid w:val="007E4033"/>
    <w:rsid w:val="007E464C"/>
    <w:rsid w:val="007E48AD"/>
    <w:rsid w:val="007E4918"/>
    <w:rsid w:val="007E4F3F"/>
    <w:rsid w:val="007E5151"/>
    <w:rsid w:val="007E5C5A"/>
    <w:rsid w:val="007E6181"/>
    <w:rsid w:val="007E6344"/>
    <w:rsid w:val="007E6C15"/>
    <w:rsid w:val="007E6F02"/>
    <w:rsid w:val="007E7183"/>
    <w:rsid w:val="007E7545"/>
    <w:rsid w:val="007E7A13"/>
    <w:rsid w:val="007E7FBF"/>
    <w:rsid w:val="007F0230"/>
    <w:rsid w:val="007F0751"/>
    <w:rsid w:val="007F0864"/>
    <w:rsid w:val="007F16CB"/>
    <w:rsid w:val="007F188D"/>
    <w:rsid w:val="007F2656"/>
    <w:rsid w:val="007F26C4"/>
    <w:rsid w:val="007F3587"/>
    <w:rsid w:val="007F3B96"/>
    <w:rsid w:val="007F3D87"/>
    <w:rsid w:val="007F3EC6"/>
    <w:rsid w:val="007F464F"/>
    <w:rsid w:val="007F4669"/>
    <w:rsid w:val="007F48A0"/>
    <w:rsid w:val="007F49D8"/>
    <w:rsid w:val="007F65DA"/>
    <w:rsid w:val="007F6CCB"/>
    <w:rsid w:val="007F73F2"/>
    <w:rsid w:val="007F75FF"/>
    <w:rsid w:val="007F7829"/>
    <w:rsid w:val="007F79EB"/>
    <w:rsid w:val="007F7D0F"/>
    <w:rsid w:val="008003B7"/>
    <w:rsid w:val="008009A3"/>
    <w:rsid w:val="00800C3C"/>
    <w:rsid w:val="0080162F"/>
    <w:rsid w:val="00801AD7"/>
    <w:rsid w:val="008023FE"/>
    <w:rsid w:val="0080246D"/>
    <w:rsid w:val="00802AFD"/>
    <w:rsid w:val="00802B14"/>
    <w:rsid w:val="00803663"/>
    <w:rsid w:val="00803A01"/>
    <w:rsid w:val="008042C3"/>
    <w:rsid w:val="00804B13"/>
    <w:rsid w:val="00804C22"/>
    <w:rsid w:val="00806BDE"/>
    <w:rsid w:val="00810E6F"/>
    <w:rsid w:val="00810F2B"/>
    <w:rsid w:val="008116D6"/>
    <w:rsid w:val="00811D0A"/>
    <w:rsid w:val="00812895"/>
    <w:rsid w:val="008128DF"/>
    <w:rsid w:val="00813C7E"/>
    <w:rsid w:val="00815496"/>
    <w:rsid w:val="00815942"/>
    <w:rsid w:val="00816E0F"/>
    <w:rsid w:val="00817B4A"/>
    <w:rsid w:val="00820368"/>
    <w:rsid w:val="00821ACE"/>
    <w:rsid w:val="00821E75"/>
    <w:rsid w:val="00821FF8"/>
    <w:rsid w:val="0082389C"/>
    <w:rsid w:val="0082396C"/>
    <w:rsid w:val="00827AE5"/>
    <w:rsid w:val="00827B70"/>
    <w:rsid w:val="00830BBA"/>
    <w:rsid w:val="00830FED"/>
    <w:rsid w:val="0083150E"/>
    <w:rsid w:val="00833055"/>
    <w:rsid w:val="008339E5"/>
    <w:rsid w:val="00833FC5"/>
    <w:rsid w:val="008342D0"/>
    <w:rsid w:val="008346BF"/>
    <w:rsid w:val="00834C66"/>
    <w:rsid w:val="00835997"/>
    <w:rsid w:val="00835D4C"/>
    <w:rsid w:val="0083691A"/>
    <w:rsid w:val="00836A53"/>
    <w:rsid w:val="00836AB8"/>
    <w:rsid w:val="008372D7"/>
    <w:rsid w:val="008377C8"/>
    <w:rsid w:val="00837D08"/>
    <w:rsid w:val="0084191C"/>
    <w:rsid w:val="00841AF6"/>
    <w:rsid w:val="00841B8A"/>
    <w:rsid w:val="008426E9"/>
    <w:rsid w:val="00842724"/>
    <w:rsid w:val="0084659D"/>
    <w:rsid w:val="00846732"/>
    <w:rsid w:val="00846CB1"/>
    <w:rsid w:val="00846E95"/>
    <w:rsid w:val="00847DB0"/>
    <w:rsid w:val="00847E24"/>
    <w:rsid w:val="008503C1"/>
    <w:rsid w:val="00850829"/>
    <w:rsid w:val="0085084D"/>
    <w:rsid w:val="00850ED9"/>
    <w:rsid w:val="00850FEF"/>
    <w:rsid w:val="008512D4"/>
    <w:rsid w:val="0085136F"/>
    <w:rsid w:val="008521B3"/>
    <w:rsid w:val="00853A24"/>
    <w:rsid w:val="00853A7B"/>
    <w:rsid w:val="008542CA"/>
    <w:rsid w:val="00854A32"/>
    <w:rsid w:val="00854AE9"/>
    <w:rsid w:val="008550FF"/>
    <w:rsid w:val="00855F4B"/>
    <w:rsid w:val="0085695E"/>
    <w:rsid w:val="00856A2B"/>
    <w:rsid w:val="00861407"/>
    <w:rsid w:val="00861F27"/>
    <w:rsid w:val="008628C1"/>
    <w:rsid w:val="00863033"/>
    <w:rsid w:val="00863421"/>
    <w:rsid w:val="0086378C"/>
    <w:rsid w:val="00863A0E"/>
    <w:rsid w:val="00863F4A"/>
    <w:rsid w:val="00864868"/>
    <w:rsid w:val="00864887"/>
    <w:rsid w:val="00864938"/>
    <w:rsid w:val="00865337"/>
    <w:rsid w:val="008653B5"/>
    <w:rsid w:val="00865755"/>
    <w:rsid w:val="00866063"/>
    <w:rsid w:val="008666C5"/>
    <w:rsid w:val="00867155"/>
    <w:rsid w:val="00867298"/>
    <w:rsid w:val="00867361"/>
    <w:rsid w:val="00867769"/>
    <w:rsid w:val="00867BF8"/>
    <w:rsid w:val="00867C5D"/>
    <w:rsid w:val="00870165"/>
    <w:rsid w:val="008708B0"/>
    <w:rsid w:val="008730D1"/>
    <w:rsid w:val="00873115"/>
    <w:rsid w:val="00873EF9"/>
    <w:rsid w:val="00874541"/>
    <w:rsid w:val="008750BC"/>
    <w:rsid w:val="008752F9"/>
    <w:rsid w:val="008757D8"/>
    <w:rsid w:val="0087667B"/>
    <w:rsid w:val="00876A25"/>
    <w:rsid w:val="00876DB4"/>
    <w:rsid w:val="0087730F"/>
    <w:rsid w:val="00877AE4"/>
    <w:rsid w:val="0088020D"/>
    <w:rsid w:val="00880278"/>
    <w:rsid w:val="008805A8"/>
    <w:rsid w:val="0088100E"/>
    <w:rsid w:val="00881078"/>
    <w:rsid w:val="008810ED"/>
    <w:rsid w:val="008818D0"/>
    <w:rsid w:val="00882299"/>
    <w:rsid w:val="00883335"/>
    <w:rsid w:val="008844F8"/>
    <w:rsid w:val="00884684"/>
    <w:rsid w:val="00884C67"/>
    <w:rsid w:val="0088508A"/>
    <w:rsid w:val="00885C65"/>
    <w:rsid w:val="00886226"/>
    <w:rsid w:val="00886B09"/>
    <w:rsid w:val="00886CB7"/>
    <w:rsid w:val="008870BE"/>
    <w:rsid w:val="0089098D"/>
    <w:rsid w:val="0089105B"/>
    <w:rsid w:val="008913EE"/>
    <w:rsid w:val="00891A0A"/>
    <w:rsid w:val="00891A3B"/>
    <w:rsid w:val="00893124"/>
    <w:rsid w:val="008931AB"/>
    <w:rsid w:val="008934AD"/>
    <w:rsid w:val="0089383D"/>
    <w:rsid w:val="00893F92"/>
    <w:rsid w:val="00894759"/>
    <w:rsid w:val="00894862"/>
    <w:rsid w:val="008953E5"/>
    <w:rsid w:val="008956EB"/>
    <w:rsid w:val="008958F4"/>
    <w:rsid w:val="008959D3"/>
    <w:rsid w:val="008965B8"/>
    <w:rsid w:val="008966F4"/>
    <w:rsid w:val="00896A17"/>
    <w:rsid w:val="00896D91"/>
    <w:rsid w:val="00897E9F"/>
    <w:rsid w:val="008A0179"/>
    <w:rsid w:val="008A0344"/>
    <w:rsid w:val="008A0A21"/>
    <w:rsid w:val="008A1A7E"/>
    <w:rsid w:val="008A1F5B"/>
    <w:rsid w:val="008A2993"/>
    <w:rsid w:val="008A323F"/>
    <w:rsid w:val="008A40E4"/>
    <w:rsid w:val="008A4291"/>
    <w:rsid w:val="008A48E6"/>
    <w:rsid w:val="008A4F3D"/>
    <w:rsid w:val="008A532F"/>
    <w:rsid w:val="008A677C"/>
    <w:rsid w:val="008A67E5"/>
    <w:rsid w:val="008A6D6D"/>
    <w:rsid w:val="008A75C8"/>
    <w:rsid w:val="008A78D2"/>
    <w:rsid w:val="008A7B28"/>
    <w:rsid w:val="008B0444"/>
    <w:rsid w:val="008B0648"/>
    <w:rsid w:val="008B0A6E"/>
    <w:rsid w:val="008B0BBD"/>
    <w:rsid w:val="008B10E3"/>
    <w:rsid w:val="008B1446"/>
    <w:rsid w:val="008B14E7"/>
    <w:rsid w:val="008B1ECD"/>
    <w:rsid w:val="008B29F5"/>
    <w:rsid w:val="008B410A"/>
    <w:rsid w:val="008B4656"/>
    <w:rsid w:val="008B4B0E"/>
    <w:rsid w:val="008B53CC"/>
    <w:rsid w:val="008B5631"/>
    <w:rsid w:val="008B565F"/>
    <w:rsid w:val="008B599F"/>
    <w:rsid w:val="008B7A2B"/>
    <w:rsid w:val="008B7AE3"/>
    <w:rsid w:val="008C01D7"/>
    <w:rsid w:val="008C158C"/>
    <w:rsid w:val="008C1FB5"/>
    <w:rsid w:val="008C4885"/>
    <w:rsid w:val="008C4ED2"/>
    <w:rsid w:val="008C5353"/>
    <w:rsid w:val="008C5DF1"/>
    <w:rsid w:val="008C6112"/>
    <w:rsid w:val="008C66E4"/>
    <w:rsid w:val="008C685F"/>
    <w:rsid w:val="008C70F4"/>
    <w:rsid w:val="008C73A9"/>
    <w:rsid w:val="008D048A"/>
    <w:rsid w:val="008D068B"/>
    <w:rsid w:val="008D18E6"/>
    <w:rsid w:val="008D285D"/>
    <w:rsid w:val="008D2886"/>
    <w:rsid w:val="008D2961"/>
    <w:rsid w:val="008D2F1A"/>
    <w:rsid w:val="008D3A61"/>
    <w:rsid w:val="008D3C6F"/>
    <w:rsid w:val="008D3CCE"/>
    <w:rsid w:val="008D5620"/>
    <w:rsid w:val="008D5BFF"/>
    <w:rsid w:val="008D5C74"/>
    <w:rsid w:val="008D6452"/>
    <w:rsid w:val="008D6A56"/>
    <w:rsid w:val="008D73B6"/>
    <w:rsid w:val="008E01C1"/>
    <w:rsid w:val="008E0581"/>
    <w:rsid w:val="008E0955"/>
    <w:rsid w:val="008E1452"/>
    <w:rsid w:val="008E1AF1"/>
    <w:rsid w:val="008E1C11"/>
    <w:rsid w:val="008E3408"/>
    <w:rsid w:val="008E36E1"/>
    <w:rsid w:val="008E3DE1"/>
    <w:rsid w:val="008E4A68"/>
    <w:rsid w:val="008E4E0B"/>
    <w:rsid w:val="008E52FA"/>
    <w:rsid w:val="008E7B32"/>
    <w:rsid w:val="008F11BA"/>
    <w:rsid w:val="008F1BC3"/>
    <w:rsid w:val="008F2083"/>
    <w:rsid w:val="008F20F0"/>
    <w:rsid w:val="008F273F"/>
    <w:rsid w:val="008F2E84"/>
    <w:rsid w:val="008F302E"/>
    <w:rsid w:val="008F30D3"/>
    <w:rsid w:val="008F4702"/>
    <w:rsid w:val="008F4770"/>
    <w:rsid w:val="008F55C8"/>
    <w:rsid w:val="008F589D"/>
    <w:rsid w:val="008F65BB"/>
    <w:rsid w:val="008F671D"/>
    <w:rsid w:val="008F6A18"/>
    <w:rsid w:val="008F73C4"/>
    <w:rsid w:val="008F7CDC"/>
    <w:rsid w:val="0090063E"/>
    <w:rsid w:val="00901AB4"/>
    <w:rsid w:val="009026FE"/>
    <w:rsid w:val="009034FA"/>
    <w:rsid w:val="00904156"/>
    <w:rsid w:val="00905B42"/>
    <w:rsid w:val="00906500"/>
    <w:rsid w:val="00906C42"/>
    <w:rsid w:val="00907298"/>
    <w:rsid w:val="00910DF6"/>
    <w:rsid w:val="00911BE1"/>
    <w:rsid w:val="00912332"/>
    <w:rsid w:val="009124C5"/>
    <w:rsid w:val="0091284B"/>
    <w:rsid w:val="00912E7C"/>
    <w:rsid w:val="00913269"/>
    <w:rsid w:val="00913864"/>
    <w:rsid w:val="00913EB5"/>
    <w:rsid w:val="00914786"/>
    <w:rsid w:val="009151A1"/>
    <w:rsid w:val="0091533C"/>
    <w:rsid w:val="00915CB1"/>
    <w:rsid w:val="00915D42"/>
    <w:rsid w:val="00915F32"/>
    <w:rsid w:val="00916220"/>
    <w:rsid w:val="00917259"/>
    <w:rsid w:val="00917693"/>
    <w:rsid w:val="009200C4"/>
    <w:rsid w:val="0092106E"/>
    <w:rsid w:val="00921243"/>
    <w:rsid w:val="00921332"/>
    <w:rsid w:val="009217B8"/>
    <w:rsid w:val="00922466"/>
    <w:rsid w:val="0092380F"/>
    <w:rsid w:val="00924488"/>
    <w:rsid w:val="0092466E"/>
    <w:rsid w:val="00924FF9"/>
    <w:rsid w:val="0092587E"/>
    <w:rsid w:val="00925DEB"/>
    <w:rsid w:val="00926C74"/>
    <w:rsid w:val="009272EE"/>
    <w:rsid w:val="00931019"/>
    <w:rsid w:val="00933891"/>
    <w:rsid w:val="0093398D"/>
    <w:rsid w:val="00933C90"/>
    <w:rsid w:val="00934AD9"/>
    <w:rsid w:val="00934BD7"/>
    <w:rsid w:val="009352CF"/>
    <w:rsid w:val="00935461"/>
    <w:rsid w:val="0093772F"/>
    <w:rsid w:val="0094047D"/>
    <w:rsid w:val="00940A65"/>
    <w:rsid w:val="00940B1C"/>
    <w:rsid w:val="009410A9"/>
    <w:rsid w:val="00941EBE"/>
    <w:rsid w:val="00941FB5"/>
    <w:rsid w:val="009426D1"/>
    <w:rsid w:val="0094292A"/>
    <w:rsid w:val="00943C45"/>
    <w:rsid w:val="00943CA8"/>
    <w:rsid w:val="009441B3"/>
    <w:rsid w:val="0094425A"/>
    <w:rsid w:val="009443F3"/>
    <w:rsid w:val="00945074"/>
    <w:rsid w:val="0094523B"/>
    <w:rsid w:val="00945BB1"/>
    <w:rsid w:val="009463A2"/>
    <w:rsid w:val="009463A9"/>
    <w:rsid w:val="00947403"/>
    <w:rsid w:val="00947766"/>
    <w:rsid w:val="009477BD"/>
    <w:rsid w:val="00947AB3"/>
    <w:rsid w:val="00950F4B"/>
    <w:rsid w:val="0095155C"/>
    <w:rsid w:val="009520F1"/>
    <w:rsid w:val="00952863"/>
    <w:rsid w:val="00953D1B"/>
    <w:rsid w:val="00954082"/>
    <w:rsid w:val="00954BC4"/>
    <w:rsid w:val="00954CD8"/>
    <w:rsid w:val="00955745"/>
    <w:rsid w:val="00956732"/>
    <w:rsid w:val="009568CD"/>
    <w:rsid w:val="00957E96"/>
    <w:rsid w:val="00960BF0"/>
    <w:rsid w:val="00961348"/>
    <w:rsid w:val="009613B8"/>
    <w:rsid w:val="0096154C"/>
    <w:rsid w:val="00961B70"/>
    <w:rsid w:val="00961D05"/>
    <w:rsid w:val="00962814"/>
    <w:rsid w:val="00962B93"/>
    <w:rsid w:val="00962EFD"/>
    <w:rsid w:val="009633FC"/>
    <w:rsid w:val="0096356F"/>
    <w:rsid w:val="009635DF"/>
    <w:rsid w:val="00963DB9"/>
    <w:rsid w:val="009644E6"/>
    <w:rsid w:val="00964F6D"/>
    <w:rsid w:val="0096547D"/>
    <w:rsid w:val="009655B3"/>
    <w:rsid w:val="0096565F"/>
    <w:rsid w:val="00965D38"/>
    <w:rsid w:val="00965FD9"/>
    <w:rsid w:val="00966E3C"/>
    <w:rsid w:val="00966FAF"/>
    <w:rsid w:val="009676E2"/>
    <w:rsid w:val="009679FE"/>
    <w:rsid w:val="00967E7B"/>
    <w:rsid w:val="00970B42"/>
    <w:rsid w:val="00972757"/>
    <w:rsid w:val="0097334C"/>
    <w:rsid w:val="00973667"/>
    <w:rsid w:val="00974585"/>
    <w:rsid w:val="009749D5"/>
    <w:rsid w:val="00975CBF"/>
    <w:rsid w:val="00976A6D"/>
    <w:rsid w:val="00976B82"/>
    <w:rsid w:val="0097747D"/>
    <w:rsid w:val="009774A5"/>
    <w:rsid w:val="00977711"/>
    <w:rsid w:val="009779B4"/>
    <w:rsid w:val="009805E1"/>
    <w:rsid w:val="009807AA"/>
    <w:rsid w:val="00980F9D"/>
    <w:rsid w:val="00981EFE"/>
    <w:rsid w:val="009821D2"/>
    <w:rsid w:val="00982D77"/>
    <w:rsid w:val="009834B6"/>
    <w:rsid w:val="00984291"/>
    <w:rsid w:val="00984F93"/>
    <w:rsid w:val="00986420"/>
    <w:rsid w:val="0098666C"/>
    <w:rsid w:val="00986B0B"/>
    <w:rsid w:val="00987B39"/>
    <w:rsid w:val="00990208"/>
    <w:rsid w:val="00990ED8"/>
    <w:rsid w:val="0099111A"/>
    <w:rsid w:val="0099216F"/>
    <w:rsid w:val="00992D15"/>
    <w:rsid w:val="009936B4"/>
    <w:rsid w:val="00993B57"/>
    <w:rsid w:val="00993E18"/>
    <w:rsid w:val="00993EBB"/>
    <w:rsid w:val="00994218"/>
    <w:rsid w:val="0099595E"/>
    <w:rsid w:val="00995DDC"/>
    <w:rsid w:val="009962C2"/>
    <w:rsid w:val="0099637A"/>
    <w:rsid w:val="00996F86"/>
    <w:rsid w:val="009977F0"/>
    <w:rsid w:val="00997DD9"/>
    <w:rsid w:val="009A04D6"/>
    <w:rsid w:val="009A0F5C"/>
    <w:rsid w:val="009A1882"/>
    <w:rsid w:val="009A1E33"/>
    <w:rsid w:val="009A379C"/>
    <w:rsid w:val="009A3EAE"/>
    <w:rsid w:val="009A68E5"/>
    <w:rsid w:val="009A6C5D"/>
    <w:rsid w:val="009A70FB"/>
    <w:rsid w:val="009A724A"/>
    <w:rsid w:val="009A73F4"/>
    <w:rsid w:val="009A761F"/>
    <w:rsid w:val="009A7995"/>
    <w:rsid w:val="009B0AE2"/>
    <w:rsid w:val="009B13DB"/>
    <w:rsid w:val="009B169A"/>
    <w:rsid w:val="009B1E49"/>
    <w:rsid w:val="009B1F0E"/>
    <w:rsid w:val="009B2471"/>
    <w:rsid w:val="009B24DF"/>
    <w:rsid w:val="009B28E9"/>
    <w:rsid w:val="009B399B"/>
    <w:rsid w:val="009B48E5"/>
    <w:rsid w:val="009B4A86"/>
    <w:rsid w:val="009B5C7F"/>
    <w:rsid w:val="009B694E"/>
    <w:rsid w:val="009B6AB0"/>
    <w:rsid w:val="009B6CA5"/>
    <w:rsid w:val="009B7B42"/>
    <w:rsid w:val="009C084D"/>
    <w:rsid w:val="009C1114"/>
    <w:rsid w:val="009C1773"/>
    <w:rsid w:val="009C1A1F"/>
    <w:rsid w:val="009C1B4E"/>
    <w:rsid w:val="009C1D89"/>
    <w:rsid w:val="009C35BF"/>
    <w:rsid w:val="009C3DCC"/>
    <w:rsid w:val="009C53A0"/>
    <w:rsid w:val="009C5ACB"/>
    <w:rsid w:val="009C5B65"/>
    <w:rsid w:val="009C673E"/>
    <w:rsid w:val="009C6A2F"/>
    <w:rsid w:val="009C7407"/>
    <w:rsid w:val="009D067F"/>
    <w:rsid w:val="009D070B"/>
    <w:rsid w:val="009D0D98"/>
    <w:rsid w:val="009D155B"/>
    <w:rsid w:val="009D1C3C"/>
    <w:rsid w:val="009D1CA4"/>
    <w:rsid w:val="009D226D"/>
    <w:rsid w:val="009D29D3"/>
    <w:rsid w:val="009D2A2C"/>
    <w:rsid w:val="009D2C3E"/>
    <w:rsid w:val="009D2CA0"/>
    <w:rsid w:val="009D2E0E"/>
    <w:rsid w:val="009D30DA"/>
    <w:rsid w:val="009D3174"/>
    <w:rsid w:val="009D3316"/>
    <w:rsid w:val="009D370F"/>
    <w:rsid w:val="009D3C6D"/>
    <w:rsid w:val="009D408A"/>
    <w:rsid w:val="009D429C"/>
    <w:rsid w:val="009D50F3"/>
    <w:rsid w:val="009D5824"/>
    <w:rsid w:val="009D6025"/>
    <w:rsid w:val="009D6D36"/>
    <w:rsid w:val="009D7408"/>
    <w:rsid w:val="009D7961"/>
    <w:rsid w:val="009E0290"/>
    <w:rsid w:val="009E0B00"/>
    <w:rsid w:val="009E0F10"/>
    <w:rsid w:val="009E11B4"/>
    <w:rsid w:val="009E1230"/>
    <w:rsid w:val="009E139E"/>
    <w:rsid w:val="009E1782"/>
    <w:rsid w:val="009E1C92"/>
    <w:rsid w:val="009E21C6"/>
    <w:rsid w:val="009E36FD"/>
    <w:rsid w:val="009E4EF6"/>
    <w:rsid w:val="009E52E8"/>
    <w:rsid w:val="009E56D4"/>
    <w:rsid w:val="009E5CBB"/>
    <w:rsid w:val="009E5F47"/>
    <w:rsid w:val="009F0003"/>
    <w:rsid w:val="009F019A"/>
    <w:rsid w:val="009F1C54"/>
    <w:rsid w:val="009F1F59"/>
    <w:rsid w:val="009F377A"/>
    <w:rsid w:val="009F3856"/>
    <w:rsid w:val="009F39B5"/>
    <w:rsid w:val="009F3FCC"/>
    <w:rsid w:val="009F4141"/>
    <w:rsid w:val="009F43DB"/>
    <w:rsid w:val="009F4CD8"/>
    <w:rsid w:val="009F52A5"/>
    <w:rsid w:val="009F5BFB"/>
    <w:rsid w:val="009F65A1"/>
    <w:rsid w:val="009F7118"/>
    <w:rsid w:val="009F71CE"/>
    <w:rsid w:val="009F7728"/>
    <w:rsid w:val="009F78FF"/>
    <w:rsid w:val="00A001CE"/>
    <w:rsid w:val="00A00360"/>
    <w:rsid w:val="00A0067B"/>
    <w:rsid w:val="00A007E6"/>
    <w:rsid w:val="00A01EF4"/>
    <w:rsid w:val="00A026FF"/>
    <w:rsid w:val="00A02C4C"/>
    <w:rsid w:val="00A03A6F"/>
    <w:rsid w:val="00A03C7F"/>
    <w:rsid w:val="00A054F3"/>
    <w:rsid w:val="00A05A3A"/>
    <w:rsid w:val="00A05E79"/>
    <w:rsid w:val="00A0636A"/>
    <w:rsid w:val="00A0708C"/>
    <w:rsid w:val="00A07408"/>
    <w:rsid w:val="00A10BA6"/>
    <w:rsid w:val="00A115B2"/>
    <w:rsid w:val="00A12EBB"/>
    <w:rsid w:val="00A14418"/>
    <w:rsid w:val="00A14495"/>
    <w:rsid w:val="00A163D2"/>
    <w:rsid w:val="00A16B98"/>
    <w:rsid w:val="00A16D99"/>
    <w:rsid w:val="00A170C8"/>
    <w:rsid w:val="00A173A8"/>
    <w:rsid w:val="00A201F8"/>
    <w:rsid w:val="00A20288"/>
    <w:rsid w:val="00A20753"/>
    <w:rsid w:val="00A20B38"/>
    <w:rsid w:val="00A21988"/>
    <w:rsid w:val="00A21CE7"/>
    <w:rsid w:val="00A21D1C"/>
    <w:rsid w:val="00A21F08"/>
    <w:rsid w:val="00A22621"/>
    <w:rsid w:val="00A22C38"/>
    <w:rsid w:val="00A235C2"/>
    <w:rsid w:val="00A23729"/>
    <w:rsid w:val="00A23AF1"/>
    <w:rsid w:val="00A240FB"/>
    <w:rsid w:val="00A24477"/>
    <w:rsid w:val="00A2489C"/>
    <w:rsid w:val="00A249E1"/>
    <w:rsid w:val="00A24B66"/>
    <w:rsid w:val="00A24C01"/>
    <w:rsid w:val="00A25589"/>
    <w:rsid w:val="00A25F57"/>
    <w:rsid w:val="00A27879"/>
    <w:rsid w:val="00A27F7A"/>
    <w:rsid w:val="00A30C09"/>
    <w:rsid w:val="00A3112A"/>
    <w:rsid w:val="00A3166D"/>
    <w:rsid w:val="00A317D3"/>
    <w:rsid w:val="00A339A8"/>
    <w:rsid w:val="00A33F50"/>
    <w:rsid w:val="00A3506D"/>
    <w:rsid w:val="00A35794"/>
    <w:rsid w:val="00A366FE"/>
    <w:rsid w:val="00A36834"/>
    <w:rsid w:val="00A36CA7"/>
    <w:rsid w:val="00A36F7B"/>
    <w:rsid w:val="00A37706"/>
    <w:rsid w:val="00A40AD4"/>
    <w:rsid w:val="00A41355"/>
    <w:rsid w:val="00A41D5F"/>
    <w:rsid w:val="00A42356"/>
    <w:rsid w:val="00A478FF"/>
    <w:rsid w:val="00A479E7"/>
    <w:rsid w:val="00A5032C"/>
    <w:rsid w:val="00A50EDB"/>
    <w:rsid w:val="00A517EB"/>
    <w:rsid w:val="00A51C62"/>
    <w:rsid w:val="00A51DD3"/>
    <w:rsid w:val="00A51F88"/>
    <w:rsid w:val="00A52D30"/>
    <w:rsid w:val="00A52D38"/>
    <w:rsid w:val="00A538D2"/>
    <w:rsid w:val="00A53C81"/>
    <w:rsid w:val="00A53EEA"/>
    <w:rsid w:val="00A5418F"/>
    <w:rsid w:val="00A541DB"/>
    <w:rsid w:val="00A5430A"/>
    <w:rsid w:val="00A54694"/>
    <w:rsid w:val="00A54FA0"/>
    <w:rsid w:val="00A555B5"/>
    <w:rsid w:val="00A55960"/>
    <w:rsid w:val="00A55B4E"/>
    <w:rsid w:val="00A55EB6"/>
    <w:rsid w:val="00A56513"/>
    <w:rsid w:val="00A568A5"/>
    <w:rsid w:val="00A57218"/>
    <w:rsid w:val="00A578AF"/>
    <w:rsid w:val="00A600C5"/>
    <w:rsid w:val="00A60591"/>
    <w:rsid w:val="00A60C7C"/>
    <w:rsid w:val="00A61C60"/>
    <w:rsid w:val="00A6205F"/>
    <w:rsid w:val="00A62F3D"/>
    <w:rsid w:val="00A63B95"/>
    <w:rsid w:val="00A644B7"/>
    <w:rsid w:val="00A65B21"/>
    <w:rsid w:val="00A6647D"/>
    <w:rsid w:val="00A66CC2"/>
    <w:rsid w:val="00A66D96"/>
    <w:rsid w:val="00A675FC"/>
    <w:rsid w:val="00A700E9"/>
    <w:rsid w:val="00A70253"/>
    <w:rsid w:val="00A70C55"/>
    <w:rsid w:val="00A717BB"/>
    <w:rsid w:val="00A71EA2"/>
    <w:rsid w:val="00A73923"/>
    <w:rsid w:val="00A73DB2"/>
    <w:rsid w:val="00A751F3"/>
    <w:rsid w:val="00A762B7"/>
    <w:rsid w:val="00A77A15"/>
    <w:rsid w:val="00A80A9D"/>
    <w:rsid w:val="00A80C09"/>
    <w:rsid w:val="00A8255C"/>
    <w:rsid w:val="00A82903"/>
    <w:rsid w:val="00A837AA"/>
    <w:rsid w:val="00A83D0A"/>
    <w:rsid w:val="00A84667"/>
    <w:rsid w:val="00A84AFC"/>
    <w:rsid w:val="00A84D4D"/>
    <w:rsid w:val="00A87E93"/>
    <w:rsid w:val="00A90675"/>
    <w:rsid w:val="00A90702"/>
    <w:rsid w:val="00A909C5"/>
    <w:rsid w:val="00A91797"/>
    <w:rsid w:val="00A91C27"/>
    <w:rsid w:val="00A92293"/>
    <w:rsid w:val="00A929F3"/>
    <w:rsid w:val="00A93D72"/>
    <w:rsid w:val="00A940C6"/>
    <w:rsid w:val="00A942B9"/>
    <w:rsid w:val="00A94BAB"/>
    <w:rsid w:val="00A94FC4"/>
    <w:rsid w:val="00A955F3"/>
    <w:rsid w:val="00A957BB"/>
    <w:rsid w:val="00A9665D"/>
    <w:rsid w:val="00A967A2"/>
    <w:rsid w:val="00A96B21"/>
    <w:rsid w:val="00A96BA0"/>
    <w:rsid w:val="00AA02DC"/>
    <w:rsid w:val="00AA0C01"/>
    <w:rsid w:val="00AA0C13"/>
    <w:rsid w:val="00AA11F9"/>
    <w:rsid w:val="00AA22C1"/>
    <w:rsid w:val="00AA2ABD"/>
    <w:rsid w:val="00AA2C82"/>
    <w:rsid w:val="00AA2FA7"/>
    <w:rsid w:val="00AA333D"/>
    <w:rsid w:val="00AA3558"/>
    <w:rsid w:val="00AA36DD"/>
    <w:rsid w:val="00AA3B85"/>
    <w:rsid w:val="00AA47C5"/>
    <w:rsid w:val="00AA4EE7"/>
    <w:rsid w:val="00AA5321"/>
    <w:rsid w:val="00AA55AB"/>
    <w:rsid w:val="00AA5B72"/>
    <w:rsid w:val="00AA5DBB"/>
    <w:rsid w:val="00AA5EDC"/>
    <w:rsid w:val="00AA60D8"/>
    <w:rsid w:val="00AA6D3E"/>
    <w:rsid w:val="00AA70BE"/>
    <w:rsid w:val="00AA7790"/>
    <w:rsid w:val="00AA7B79"/>
    <w:rsid w:val="00AB0940"/>
    <w:rsid w:val="00AB0D7F"/>
    <w:rsid w:val="00AB1CF2"/>
    <w:rsid w:val="00AB27A8"/>
    <w:rsid w:val="00AB32CD"/>
    <w:rsid w:val="00AB342B"/>
    <w:rsid w:val="00AB3DF1"/>
    <w:rsid w:val="00AB3EFB"/>
    <w:rsid w:val="00AB48A6"/>
    <w:rsid w:val="00AB4EA4"/>
    <w:rsid w:val="00AB60EF"/>
    <w:rsid w:val="00AB6D3E"/>
    <w:rsid w:val="00AB6EB0"/>
    <w:rsid w:val="00AB75BC"/>
    <w:rsid w:val="00AC0123"/>
    <w:rsid w:val="00AC0797"/>
    <w:rsid w:val="00AC1709"/>
    <w:rsid w:val="00AC1875"/>
    <w:rsid w:val="00AC1BA0"/>
    <w:rsid w:val="00AC2333"/>
    <w:rsid w:val="00AC2394"/>
    <w:rsid w:val="00AC24DA"/>
    <w:rsid w:val="00AC2FCF"/>
    <w:rsid w:val="00AC3192"/>
    <w:rsid w:val="00AC357F"/>
    <w:rsid w:val="00AC3730"/>
    <w:rsid w:val="00AC3ACC"/>
    <w:rsid w:val="00AC4034"/>
    <w:rsid w:val="00AC487B"/>
    <w:rsid w:val="00AC5D59"/>
    <w:rsid w:val="00AC5DCE"/>
    <w:rsid w:val="00AC62CD"/>
    <w:rsid w:val="00AC641A"/>
    <w:rsid w:val="00AC69AB"/>
    <w:rsid w:val="00AC7C0E"/>
    <w:rsid w:val="00AC7E62"/>
    <w:rsid w:val="00AC7FCB"/>
    <w:rsid w:val="00AD0294"/>
    <w:rsid w:val="00AD07EF"/>
    <w:rsid w:val="00AD0B9A"/>
    <w:rsid w:val="00AD12D3"/>
    <w:rsid w:val="00AD1FE8"/>
    <w:rsid w:val="00AD2D0D"/>
    <w:rsid w:val="00AD315B"/>
    <w:rsid w:val="00AD492E"/>
    <w:rsid w:val="00AD581E"/>
    <w:rsid w:val="00AD60D6"/>
    <w:rsid w:val="00AD66BC"/>
    <w:rsid w:val="00AD6AF9"/>
    <w:rsid w:val="00AD7EFD"/>
    <w:rsid w:val="00AE0886"/>
    <w:rsid w:val="00AE1A95"/>
    <w:rsid w:val="00AE1C22"/>
    <w:rsid w:val="00AE1F1A"/>
    <w:rsid w:val="00AE2174"/>
    <w:rsid w:val="00AE2513"/>
    <w:rsid w:val="00AE2D8C"/>
    <w:rsid w:val="00AE31A5"/>
    <w:rsid w:val="00AE398F"/>
    <w:rsid w:val="00AE40D9"/>
    <w:rsid w:val="00AE5965"/>
    <w:rsid w:val="00AE596A"/>
    <w:rsid w:val="00AE5F6A"/>
    <w:rsid w:val="00AE6716"/>
    <w:rsid w:val="00AE6D93"/>
    <w:rsid w:val="00AE72FA"/>
    <w:rsid w:val="00AE75AA"/>
    <w:rsid w:val="00AE7C2E"/>
    <w:rsid w:val="00AE7F14"/>
    <w:rsid w:val="00AF0B20"/>
    <w:rsid w:val="00AF184D"/>
    <w:rsid w:val="00AF1B4F"/>
    <w:rsid w:val="00AF24F6"/>
    <w:rsid w:val="00AF34F1"/>
    <w:rsid w:val="00AF36A7"/>
    <w:rsid w:val="00AF379F"/>
    <w:rsid w:val="00AF3BF5"/>
    <w:rsid w:val="00AF40E7"/>
    <w:rsid w:val="00AF4108"/>
    <w:rsid w:val="00AF456E"/>
    <w:rsid w:val="00AF4CC9"/>
    <w:rsid w:val="00AF4E3F"/>
    <w:rsid w:val="00AF6897"/>
    <w:rsid w:val="00AF6BA2"/>
    <w:rsid w:val="00AF7779"/>
    <w:rsid w:val="00AF7B0E"/>
    <w:rsid w:val="00B00A6C"/>
    <w:rsid w:val="00B01AF7"/>
    <w:rsid w:val="00B01D4C"/>
    <w:rsid w:val="00B027F5"/>
    <w:rsid w:val="00B030E9"/>
    <w:rsid w:val="00B0364E"/>
    <w:rsid w:val="00B03826"/>
    <w:rsid w:val="00B039FD"/>
    <w:rsid w:val="00B03DA6"/>
    <w:rsid w:val="00B04043"/>
    <w:rsid w:val="00B04254"/>
    <w:rsid w:val="00B044EE"/>
    <w:rsid w:val="00B05298"/>
    <w:rsid w:val="00B05F0F"/>
    <w:rsid w:val="00B0627C"/>
    <w:rsid w:val="00B06DB0"/>
    <w:rsid w:val="00B06F48"/>
    <w:rsid w:val="00B070D5"/>
    <w:rsid w:val="00B0734F"/>
    <w:rsid w:val="00B10F67"/>
    <w:rsid w:val="00B1189E"/>
    <w:rsid w:val="00B12591"/>
    <w:rsid w:val="00B13520"/>
    <w:rsid w:val="00B14452"/>
    <w:rsid w:val="00B1457F"/>
    <w:rsid w:val="00B14727"/>
    <w:rsid w:val="00B1604B"/>
    <w:rsid w:val="00B166EB"/>
    <w:rsid w:val="00B170EF"/>
    <w:rsid w:val="00B1721C"/>
    <w:rsid w:val="00B2014A"/>
    <w:rsid w:val="00B20C82"/>
    <w:rsid w:val="00B21252"/>
    <w:rsid w:val="00B2174F"/>
    <w:rsid w:val="00B233B0"/>
    <w:rsid w:val="00B23E98"/>
    <w:rsid w:val="00B24A64"/>
    <w:rsid w:val="00B250CE"/>
    <w:rsid w:val="00B2527C"/>
    <w:rsid w:val="00B25454"/>
    <w:rsid w:val="00B25A9D"/>
    <w:rsid w:val="00B27977"/>
    <w:rsid w:val="00B3013A"/>
    <w:rsid w:val="00B30757"/>
    <w:rsid w:val="00B30B5C"/>
    <w:rsid w:val="00B31A72"/>
    <w:rsid w:val="00B320F5"/>
    <w:rsid w:val="00B326EA"/>
    <w:rsid w:val="00B32AC3"/>
    <w:rsid w:val="00B32CA1"/>
    <w:rsid w:val="00B32D41"/>
    <w:rsid w:val="00B342F6"/>
    <w:rsid w:val="00B34690"/>
    <w:rsid w:val="00B347D9"/>
    <w:rsid w:val="00B3498B"/>
    <w:rsid w:val="00B36EA9"/>
    <w:rsid w:val="00B37017"/>
    <w:rsid w:val="00B37284"/>
    <w:rsid w:val="00B372C0"/>
    <w:rsid w:val="00B3734B"/>
    <w:rsid w:val="00B3765A"/>
    <w:rsid w:val="00B37B75"/>
    <w:rsid w:val="00B37C13"/>
    <w:rsid w:val="00B40B1F"/>
    <w:rsid w:val="00B42663"/>
    <w:rsid w:val="00B42D49"/>
    <w:rsid w:val="00B444DE"/>
    <w:rsid w:val="00B44DE2"/>
    <w:rsid w:val="00B44EDB"/>
    <w:rsid w:val="00B45807"/>
    <w:rsid w:val="00B463B1"/>
    <w:rsid w:val="00B47A3E"/>
    <w:rsid w:val="00B510BE"/>
    <w:rsid w:val="00B512AB"/>
    <w:rsid w:val="00B51426"/>
    <w:rsid w:val="00B517D8"/>
    <w:rsid w:val="00B5192E"/>
    <w:rsid w:val="00B51C11"/>
    <w:rsid w:val="00B5276B"/>
    <w:rsid w:val="00B53186"/>
    <w:rsid w:val="00B54A6C"/>
    <w:rsid w:val="00B55771"/>
    <w:rsid w:val="00B55BE7"/>
    <w:rsid w:val="00B56041"/>
    <w:rsid w:val="00B56094"/>
    <w:rsid w:val="00B60136"/>
    <w:rsid w:val="00B602B2"/>
    <w:rsid w:val="00B6133F"/>
    <w:rsid w:val="00B6380A"/>
    <w:rsid w:val="00B64696"/>
    <w:rsid w:val="00B64C65"/>
    <w:rsid w:val="00B64DBC"/>
    <w:rsid w:val="00B66981"/>
    <w:rsid w:val="00B67418"/>
    <w:rsid w:val="00B67F82"/>
    <w:rsid w:val="00B70049"/>
    <w:rsid w:val="00B70BE3"/>
    <w:rsid w:val="00B71314"/>
    <w:rsid w:val="00B71EA8"/>
    <w:rsid w:val="00B72308"/>
    <w:rsid w:val="00B74061"/>
    <w:rsid w:val="00B75FFC"/>
    <w:rsid w:val="00B767F2"/>
    <w:rsid w:val="00B768DC"/>
    <w:rsid w:val="00B76C64"/>
    <w:rsid w:val="00B77BAA"/>
    <w:rsid w:val="00B80982"/>
    <w:rsid w:val="00B80AF9"/>
    <w:rsid w:val="00B82472"/>
    <w:rsid w:val="00B82545"/>
    <w:rsid w:val="00B827F3"/>
    <w:rsid w:val="00B83616"/>
    <w:rsid w:val="00B83F6D"/>
    <w:rsid w:val="00B84022"/>
    <w:rsid w:val="00B8431F"/>
    <w:rsid w:val="00B84970"/>
    <w:rsid w:val="00B84AB2"/>
    <w:rsid w:val="00B84E48"/>
    <w:rsid w:val="00B85686"/>
    <w:rsid w:val="00B85E6A"/>
    <w:rsid w:val="00B86001"/>
    <w:rsid w:val="00B8602C"/>
    <w:rsid w:val="00B8774E"/>
    <w:rsid w:val="00B90A26"/>
    <w:rsid w:val="00B91237"/>
    <w:rsid w:val="00B91631"/>
    <w:rsid w:val="00B91B0E"/>
    <w:rsid w:val="00B91EF8"/>
    <w:rsid w:val="00B923A1"/>
    <w:rsid w:val="00B92C05"/>
    <w:rsid w:val="00B93596"/>
    <w:rsid w:val="00B93CD5"/>
    <w:rsid w:val="00B94309"/>
    <w:rsid w:val="00B948D9"/>
    <w:rsid w:val="00B94DAC"/>
    <w:rsid w:val="00B958FB"/>
    <w:rsid w:val="00B966EA"/>
    <w:rsid w:val="00B96C1C"/>
    <w:rsid w:val="00B9753B"/>
    <w:rsid w:val="00BA0A33"/>
    <w:rsid w:val="00BA11AC"/>
    <w:rsid w:val="00BA1285"/>
    <w:rsid w:val="00BA1617"/>
    <w:rsid w:val="00BA2E2D"/>
    <w:rsid w:val="00BA3248"/>
    <w:rsid w:val="00BA3B30"/>
    <w:rsid w:val="00BA3DBD"/>
    <w:rsid w:val="00BA3F31"/>
    <w:rsid w:val="00BA45E4"/>
    <w:rsid w:val="00BA49CF"/>
    <w:rsid w:val="00BA4EEC"/>
    <w:rsid w:val="00BA5C18"/>
    <w:rsid w:val="00BA5E1C"/>
    <w:rsid w:val="00BA6C0F"/>
    <w:rsid w:val="00BA6C44"/>
    <w:rsid w:val="00BA772D"/>
    <w:rsid w:val="00BB0204"/>
    <w:rsid w:val="00BB118B"/>
    <w:rsid w:val="00BB174D"/>
    <w:rsid w:val="00BB2299"/>
    <w:rsid w:val="00BB2968"/>
    <w:rsid w:val="00BB2F21"/>
    <w:rsid w:val="00BB2FFD"/>
    <w:rsid w:val="00BB3813"/>
    <w:rsid w:val="00BB3CAA"/>
    <w:rsid w:val="00BB3CEA"/>
    <w:rsid w:val="00BB3D0E"/>
    <w:rsid w:val="00BB3D3E"/>
    <w:rsid w:val="00BB3FEB"/>
    <w:rsid w:val="00BB4003"/>
    <w:rsid w:val="00BB442C"/>
    <w:rsid w:val="00BB4736"/>
    <w:rsid w:val="00BB4805"/>
    <w:rsid w:val="00BB630B"/>
    <w:rsid w:val="00BB6B52"/>
    <w:rsid w:val="00BB711F"/>
    <w:rsid w:val="00BC0079"/>
    <w:rsid w:val="00BC02B9"/>
    <w:rsid w:val="00BC02C4"/>
    <w:rsid w:val="00BC030F"/>
    <w:rsid w:val="00BC0CD5"/>
    <w:rsid w:val="00BC0FC0"/>
    <w:rsid w:val="00BC14D4"/>
    <w:rsid w:val="00BC1695"/>
    <w:rsid w:val="00BC1EEB"/>
    <w:rsid w:val="00BC259F"/>
    <w:rsid w:val="00BC2681"/>
    <w:rsid w:val="00BC3233"/>
    <w:rsid w:val="00BC3A2A"/>
    <w:rsid w:val="00BC3CB2"/>
    <w:rsid w:val="00BC461C"/>
    <w:rsid w:val="00BC4629"/>
    <w:rsid w:val="00BC478F"/>
    <w:rsid w:val="00BC4AA9"/>
    <w:rsid w:val="00BC4E53"/>
    <w:rsid w:val="00BC52EA"/>
    <w:rsid w:val="00BC5B75"/>
    <w:rsid w:val="00BC5DEF"/>
    <w:rsid w:val="00BC66D5"/>
    <w:rsid w:val="00BC6C9B"/>
    <w:rsid w:val="00BC6D8E"/>
    <w:rsid w:val="00BC79A5"/>
    <w:rsid w:val="00BC7B8E"/>
    <w:rsid w:val="00BD0585"/>
    <w:rsid w:val="00BD0614"/>
    <w:rsid w:val="00BD0BCA"/>
    <w:rsid w:val="00BD0BD9"/>
    <w:rsid w:val="00BD1176"/>
    <w:rsid w:val="00BD13B8"/>
    <w:rsid w:val="00BD2C57"/>
    <w:rsid w:val="00BD2EC7"/>
    <w:rsid w:val="00BD3755"/>
    <w:rsid w:val="00BD507D"/>
    <w:rsid w:val="00BD5A45"/>
    <w:rsid w:val="00BD5C7B"/>
    <w:rsid w:val="00BD5FA7"/>
    <w:rsid w:val="00BD7313"/>
    <w:rsid w:val="00BD74DB"/>
    <w:rsid w:val="00BD768B"/>
    <w:rsid w:val="00BE01A4"/>
    <w:rsid w:val="00BE05FC"/>
    <w:rsid w:val="00BE0994"/>
    <w:rsid w:val="00BE0BE4"/>
    <w:rsid w:val="00BE0C94"/>
    <w:rsid w:val="00BE1261"/>
    <w:rsid w:val="00BE255B"/>
    <w:rsid w:val="00BE2AE8"/>
    <w:rsid w:val="00BE3C56"/>
    <w:rsid w:val="00BE51F9"/>
    <w:rsid w:val="00BE5EAE"/>
    <w:rsid w:val="00BE623E"/>
    <w:rsid w:val="00BE6702"/>
    <w:rsid w:val="00BE67A2"/>
    <w:rsid w:val="00BE67E3"/>
    <w:rsid w:val="00BE7030"/>
    <w:rsid w:val="00BE7E75"/>
    <w:rsid w:val="00BE7FDB"/>
    <w:rsid w:val="00BF0D98"/>
    <w:rsid w:val="00BF1E65"/>
    <w:rsid w:val="00BF238A"/>
    <w:rsid w:val="00BF2687"/>
    <w:rsid w:val="00BF34B4"/>
    <w:rsid w:val="00BF35BB"/>
    <w:rsid w:val="00BF46CC"/>
    <w:rsid w:val="00BF533A"/>
    <w:rsid w:val="00BF55E4"/>
    <w:rsid w:val="00BF673F"/>
    <w:rsid w:val="00BF70F5"/>
    <w:rsid w:val="00BF73E3"/>
    <w:rsid w:val="00BF7548"/>
    <w:rsid w:val="00BF75F1"/>
    <w:rsid w:val="00BF79F9"/>
    <w:rsid w:val="00BF7B6A"/>
    <w:rsid w:val="00C000B8"/>
    <w:rsid w:val="00C00C00"/>
    <w:rsid w:val="00C00EB4"/>
    <w:rsid w:val="00C01D5B"/>
    <w:rsid w:val="00C02FBE"/>
    <w:rsid w:val="00C032BD"/>
    <w:rsid w:val="00C037DE"/>
    <w:rsid w:val="00C039B7"/>
    <w:rsid w:val="00C04A99"/>
    <w:rsid w:val="00C04B36"/>
    <w:rsid w:val="00C04B78"/>
    <w:rsid w:val="00C053D9"/>
    <w:rsid w:val="00C05565"/>
    <w:rsid w:val="00C05774"/>
    <w:rsid w:val="00C05B27"/>
    <w:rsid w:val="00C05D55"/>
    <w:rsid w:val="00C06351"/>
    <w:rsid w:val="00C06784"/>
    <w:rsid w:val="00C06BEF"/>
    <w:rsid w:val="00C06C49"/>
    <w:rsid w:val="00C07160"/>
    <w:rsid w:val="00C07681"/>
    <w:rsid w:val="00C07A60"/>
    <w:rsid w:val="00C07CB7"/>
    <w:rsid w:val="00C106DC"/>
    <w:rsid w:val="00C1089E"/>
    <w:rsid w:val="00C10979"/>
    <w:rsid w:val="00C10C24"/>
    <w:rsid w:val="00C11B23"/>
    <w:rsid w:val="00C11C42"/>
    <w:rsid w:val="00C11DDA"/>
    <w:rsid w:val="00C13197"/>
    <w:rsid w:val="00C135E0"/>
    <w:rsid w:val="00C137D9"/>
    <w:rsid w:val="00C1459E"/>
    <w:rsid w:val="00C145DF"/>
    <w:rsid w:val="00C14886"/>
    <w:rsid w:val="00C1523D"/>
    <w:rsid w:val="00C155DA"/>
    <w:rsid w:val="00C16166"/>
    <w:rsid w:val="00C1635C"/>
    <w:rsid w:val="00C171F7"/>
    <w:rsid w:val="00C1779B"/>
    <w:rsid w:val="00C20AF2"/>
    <w:rsid w:val="00C20E68"/>
    <w:rsid w:val="00C2354A"/>
    <w:rsid w:val="00C248A7"/>
    <w:rsid w:val="00C24DD3"/>
    <w:rsid w:val="00C25857"/>
    <w:rsid w:val="00C25E90"/>
    <w:rsid w:val="00C2735A"/>
    <w:rsid w:val="00C27D28"/>
    <w:rsid w:val="00C27FB5"/>
    <w:rsid w:val="00C27FE3"/>
    <w:rsid w:val="00C3055B"/>
    <w:rsid w:val="00C30D6F"/>
    <w:rsid w:val="00C322B8"/>
    <w:rsid w:val="00C328A7"/>
    <w:rsid w:val="00C32A74"/>
    <w:rsid w:val="00C3312D"/>
    <w:rsid w:val="00C333B7"/>
    <w:rsid w:val="00C33EFB"/>
    <w:rsid w:val="00C34216"/>
    <w:rsid w:val="00C348C3"/>
    <w:rsid w:val="00C36ED7"/>
    <w:rsid w:val="00C37098"/>
    <w:rsid w:val="00C3799D"/>
    <w:rsid w:val="00C41074"/>
    <w:rsid w:val="00C4157D"/>
    <w:rsid w:val="00C41E66"/>
    <w:rsid w:val="00C42711"/>
    <w:rsid w:val="00C43438"/>
    <w:rsid w:val="00C443E5"/>
    <w:rsid w:val="00C44BFD"/>
    <w:rsid w:val="00C44CC6"/>
    <w:rsid w:val="00C45A09"/>
    <w:rsid w:val="00C4606C"/>
    <w:rsid w:val="00C46167"/>
    <w:rsid w:val="00C472A5"/>
    <w:rsid w:val="00C47E44"/>
    <w:rsid w:val="00C47F29"/>
    <w:rsid w:val="00C50C01"/>
    <w:rsid w:val="00C50F22"/>
    <w:rsid w:val="00C511A2"/>
    <w:rsid w:val="00C51C49"/>
    <w:rsid w:val="00C51D69"/>
    <w:rsid w:val="00C52340"/>
    <w:rsid w:val="00C52F1F"/>
    <w:rsid w:val="00C531E5"/>
    <w:rsid w:val="00C53A99"/>
    <w:rsid w:val="00C53CA4"/>
    <w:rsid w:val="00C54AC9"/>
    <w:rsid w:val="00C5548B"/>
    <w:rsid w:val="00C556D4"/>
    <w:rsid w:val="00C5596E"/>
    <w:rsid w:val="00C55B14"/>
    <w:rsid w:val="00C5677E"/>
    <w:rsid w:val="00C56B83"/>
    <w:rsid w:val="00C57B55"/>
    <w:rsid w:val="00C6033C"/>
    <w:rsid w:val="00C625F7"/>
    <w:rsid w:val="00C630EA"/>
    <w:rsid w:val="00C6355C"/>
    <w:rsid w:val="00C63F76"/>
    <w:rsid w:val="00C63FFB"/>
    <w:rsid w:val="00C652E9"/>
    <w:rsid w:val="00C675BA"/>
    <w:rsid w:val="00C715FB"/>
    <w:rsid w:val="00C71723"/>
    <w:rsid w:val="00C71903"/>
    <w:rsid w:val="00C71960"/>
    <w:rsid w:val="00C719C3"/>
    <w:rsid w:val="00C71B91"/>
    <w:rsid w:val="00C71E2D"/>
    <w:rsid w:val="00C72013"/>
    <w:rsid w:val="00C72563"/>
    <w:rsid w:val="00C72F7C"/>
    <w:rsid w:val="00C73289"/>
    <w:rsid w:val="00C74BC5"/>
    <w:rsid w:val="00C74EE7"/>
    <w:rsid w:val="00C756F7"/>
    <w:rsid w:val="00C75F5C"/>
    <w:rsid w:val="00C766C8"/>
    <w:rsid w:val="00C766E1"/>
    <w:rsid w:val="00C77156"/>
    <w:rsid w:val="00C80ECA"/>
    <w:rsid w:val="00C81595"/>
    <w:rsid w:val="00C81CC7"/>
    <w:rsid w:val="00C81CD5"/>
    <w:rsid w:val="00C8267A"/>
    <w:rsid w:val="00C8423F"/>
    <w:rsid w:val="00C84D06"/>
    <w:rsid w:val="00C84FD5"/>
    <w:rsid w:val="00C84FD6"/>
    <w:rsid w:val="00C852AA"/>
    <w:rsid w:val="00C86216"/>
    <w:rsid w:val="00C86CEE"/>
    <w:rsid w:val="00C86E21"/>
    <w:rsid w:val="00C877AF"/>
    <w:rsid w:val="00C90336"/>
    <w:rsid w:val="00C909C8"/>
    <w:rsid w:val="00C90E84"/>
    <w:rsid w:val="00C912D4"/>
    <w:rsid w:val="00C915DE"/>
    <w:rsid w:val="00C921F6"/>
    <w:rsid w:val="00C92571"/>
    <w:rsid w:val="00C92DAD"/>
    <w:rsid w:val="00C92E5B"/>
    <w:rsid w:val="00C92F8E"/>
    <w:rsid w:val="00C93DDA"/>
    <w:rsid w:val="00C93E1B"/>
    <w:rsid w:val="00C94056"/>
    <w:rsid w:val="00C94156"/>
    <w:rsid w:val="00C94FBC"/>
    <w:rsid w:val="00C9599A"/>
    <w:rsid w:val="00C96734"/>
    <w:rsid w:val="00C96CCA"/>
    <w:rsid w:val="00C9712F"/>
    <w:rsid w:val="00C97F1D"/>
    <w:rsid w:val="00CA0513"/>
    <w:rsid w:val="00CA1521"/>
    <w:rsid w:val="00CA204C"/>
    <w:rsid w:val="00CA2467"/>
    <w:rsid w:val="00CA25AB"/>
    <w:rsid w:val="00CA2D5B"/>
    <w:rsid w:val="00CA30D6"/>
    <w:rsid w:val="00CA3B25"/>
    <w:rsid w:val="00CA443B"/>
    <w:rsid w:val="00CA47B9"/>
    <w:rsid w:val="00CA4A58"/>
    <w:rsid w:val="00CA5506"/>
    <w:rsid w:val="00CA6014"/>
    <w:rsid w:val="00CA65AA"/>
    <w:rsid w:val="00CB0099"/>
    <w:rsid w:val="00CB0236"/>
    <w:rsid w:val="00CB0243"/>
    <w:rsid w:val="00CB13FB"/>
    <w:rsid w:val="00CB1CC6"/>
    <w:rsid w:val="00CB23AA"/>
    <w:rsid w:val="00CB2EE3"/>
    <w:rsid w:val="00CB3E07"/>
    <w:rsid w:val="00CB402C"/>
    <w:rsid w:val="00CB4366"/>
    <w:rsid w:val="00CB453F"/>
    <w:rsid w:val="00CB4F5C"/>
    <w:rsid w:val="00CB5643"/>
    <w:rsid w:val="00CB5858"/>
    <w:rsid w:val="00CB5C7C"/>
    <w:rsid w:val="00CB646A"/>
    <w:rsid w:val="00CB65C7"/>
    <w:rsid w:val="00CB7118"/>
    <w:rsid w:val="00CC09CB"/>
    <w:rsid w:val="00CC14D1"/>
    <w:rsid w:val="00CC2142"/>
    <w:rsid w:val="00CC24D9"/>
    <w:rsid w:val="00CC2826"/>
    <w:rsid w:val="00CC2D6E"/>
    <w:rsid w:val="00CC3241"/>
    <w:rsid w:val="00CC397E"/>
    <w:rsid w:val="00CC50CC"/>
    <w:rsid w:val="00CC5BF6"/>
    <w:rsid w:val="00CC5E41"/>
    <w:rsid w:val="00CC5EA0"/>
    <w:rsid w:val="00CC6328"/>
    <w:rsid w:val="00CC6FF6"/>
    <w:rsid w:val="00CC75D6"/>
    <w:rsid w:val="00CC788E"/>
    <w:rsid w:val="00CC78A8"/>
    <w:rsid w:val="00CD0465"/>
    <w:rsid w:val="00CD0CA0"/>
    <w:rsid w:val="00CD0DBA"/>
    <w:rsid w:val="00CD1713"/>
    <w:rsid w:val="00CD1BA4"/>
    <w:rsid w:val="00CD2099"/>
    <w:rsid w:val="00CD2288"/>
    <w:rsid w:val="00CD33DD"/>
    <w:rsid w:val="00CD39B0"/>
    <w:rsid w:val="00CD4CCD"/>
    <w:rsid w:val="00CD5D4C"/>
    <w:rsid w:val="00CD60E5"/>
    <w:rsid w:val="00CD611E"/>
    <w:rsid w:val="00CD77AA"/>
    <w:rsid w:val="00CE00CF"/>
    <w:rsid w:val="00CE0989"/>
    <w:rsid w:val="00CE0F8A"/>
    <w:rsid w:val="00CE1641"/>
    <w:rsid w:val="00CE1DFE"/>
    <w:rsid w:val="00CE2627"/>
    <w:rsid w:val="00CE2CF9"/>
    <w:rsid w:val="00CE397D"/>
    <w:rsid w:val="00CE3E8F"/>
    <w:rsid w:val="00CE3F3D"/>
    <w:rsid w:val="00CE4B76"/>
    <w:rsid w:val="00CE4E56"/>
    <w:rsid w:val="00CE586D"/>
    <w:rsid w:val="00CE6690"/>
    <w:rsid w:val="00CE675F"/>
    <w:rsid w:val="00CE697D"/>
    <w:rsid w:val="00CF273E"/>
    <w:rsid w:val="00CF278D"/>
    <w:rsid w:val="00CF2D96"/>
    <w:rsid w:val="00CF300E"/>
    <w:rsid w:val="00CF30F1"/>
    <w:rsid w:val="00CF3796"/>
    <w:rsid w:val="00CF4330"/>
    <w:rsid w:val="00CF44F8"/>
    <w:rsid w:val="00CF561E"/>
    <w:rsid w:val="00CF57A6"/>
    <w:rsid w:val="00CF5A03"/>
    <w:rsid w:val="00CF68AA"/>
    <w:rsid w:val="00CF70AB"/>
    <w:rsid w:val="00CF70F0"/>
    <w:rsid w:val="00CF7173"/>
    <w:rsid w:val="00CF7431"/>
    <w:rsid w:val="00CF780D"/>
    <w:rsid w:val="00D007C6"/>
    <w:rsid w:val="00D00945"/>
    <w:rsid w:val="00D00A52"/>
    <w:rsid w:val="00D015BA"/>
    <w:rsid w:val="00D029D8"/>
    <w:rsid w:val="00D02DC6"/>
    <w:rsid w:val="00D030F1"/>
    <w:rsid w:val="00D03831"/>
    <w:rsid w:val="00D03B2F"/>
    <w:rsid w:val="00D04319"/>
    <w:rsid w:val="00D049E9"/>
    <w:rsid w:val="00D04BD0"/>
    <w:rsid w:val="00D04CDB"/>
    <w:rsid w:val="00D04D89"/>
    <w:rsid w:val="00D062C2"/>
    <w:rsid w:val="00D06E55"/>
    <w:rsid w:val="00D0751F"/>
    <w:rsid w:val="00D1048F"/>
    <w:rsid w:val="00D10901"/>
    <w:rsid w:val="00D1105B"/>
    <w:rsid w:val="00D11989"/>
    <w:rsid w:val="00D12407"/>
    <w:rsid w:val="00D129FF"/>
    <w:rsid w:val="00D12B10"/>
    <w:rsid w:val="00D12D9C"/>
    <w:rsid w:val="00D12E2B"/>
    <w:rsid w:val="00D1366F"/>
    <w:rsid w:val="00D141D9"/>
    <w:rsid w:val="00D15BBF"/>
    <w:rsid w:val="00D16177"/>
    <w:rsid w:val="00D1638A"/>
    <w:rsid w:val="00D165F6"/>
    <w:rsid w:val="00D173DC"/>
    <w:rsid w:val="00D17CA1"/>
    <w:rsid w:val="00D2020A"/>
    <w:rsid w:val="00D21481"/>
    <w:rsid w:val="00D2194D"/>
    <w:rsid w:val="00D21EDA"/>
    <w:rsid w:val="00D22091"/>
    <w:rsid w:val="00D222DE"/>
    <w:rsid w:val="00D2254B"/>
    <w:rsid w:val="00D22B81"/>
    <w:rsid w:val="00D231F9"/>
    <w:rsid w:val="00D235FF"/>
    <w:rsid w:val="00D238FA"/>
    <w:rsid w:val="00D23C2B"/>
    <w:rsid w:val="00D23CC4"/>
    <w:rsid w:val="00D23F67"/>
    <w:rsid w:val="00D260C2"/>
    <w:rsid w:val="00D263A9"/>
    <w:rsid w:val="00D276DF"/>
    <w:rsid w:val="00D277B7"/>
    <w:rsid w:val="00D27A44"/>
    <w:rsid w:val="00D27ED1"/>
    <w:rsid w:val="00D3059B"/>
    <w:rsid w:val="00D31E63"/>
    <w:rsid w:val="00D3261A"/>
    <w:rsid w:val="00D32757"/>
    <w:rsid w:val="00D32765"/>
    <w:rsid w:val="00D3352F"/>
    <w:rsid w:val="00D349E4"/>
    <w:rsid w:val="00D35B81"/>
    <w:rsid w:val="00D378A2"/>
    <w:rsid w:val="00D4044D"/>
    <w:rsid w:val="00D40739"/>
    <w:rsid w:val="00D4080B"/>
    <w:rsid w:val="00D40E72"/>
    <w:rsid w:val="00D41696"/>
    <w:rsid w:val="00D425ED"/>
    <w:rsid w:val="00D43DB5"/>
    <w:rsid w:val="00D4447D"/>
    <w:rsid w:val="00D44559"/>
    <w:rsid w:val="00D449CC"/>
    <w:rsid w:val="00D44B2F"/>
    <w:rsid w:val="00D44E0B"/>
    <w:rsid w:val="00D45149"/>
    <w:rsid w:val="00D45B56"/>
    <w:rsid w:val="00D462C9"/>
    <w:rsid w:val="00D46591"/>
    <w:rsid w:val="00D479E9"/>
    <w:rsid w:val="00D50148"/>
    <w:rsid w:val="00D53A59"/>
    <w:rsid w:val="00D53EB6"/>
    <w:rsid w:val="00D5455D"/>
    <w:rsid w:val="00D54CA4"/>
    <w:rsid w:val="00D55E86"/>
    <w:rsid w:val="00D567D7"/>
    <w:rsid w:val="00D56D7A"/>
    <w:rsid w:val="00D57AA5"/>
    <w:rsid w:val="00D57B5E"/>
    <w:rsid w:val="00D60046"/>
    <w:rsid w:val="00D6033C"/>
    <w:rsid w:val="00D60DD1"/>
    <w:rsid w:val="00D616B1"/>
    <w:rsid w:val="00D618FF"/>
    <w:rsid w:val="00D61DAD"/>
    <w:rsid w:val="00D6282E"/>
    <w:rsid w:val="00D629FC"/>
    <w:rsid w:val="00D62E77"/>
    <w:rsid w:val="00D63564"/>
    <w:rsid w:val="00D65383"/>
    <w:rsid w:val="00D657D1"/>
    <w:rsid w:val="00D66F54"/>
    <w:rsid w:val="00D66FAC"/>
    <w:rsid w:val="00D6708F"/>
    <w:rsid w:val="00D67192"/>
    <w:rsid w:val="00D67EA3"/>
    <w:rsid w:val="00D70F77"/>
    <w:rsid w:val="00D717F6"/>
    <w:rsid w:val="00D71CDA"/>
    <w:rsid w:val="00D71E25"/>
    <w:rsid w:val="00D71FE3"/>
    <w:rsid w:val="00D71FFB"/>
    <w:rsid w:val="00D73D83"/>
    <w:rsid w:val="00D73F71"/>
    <w:rsid w:val="00D746A6"/>
    <w:rsid w:val="00D7489F"/>
    <w:rsid w:val="00D74C53"/>
    <w:rsid w:val="00D752C9"/>
    <w:rsid w:val="00D758C4"/>
    <w:rsid w:val="00D75962"/>
    <w:rsid w:val="00D75AC9"/>
    <w:rsid w:val="00D77996"/>
    <w:rsid w:val="00D77B94"/>
    <w:rsid w:val="00D77FD5"/>
    <w:rsid w:val="00D805CA"/>
    <w:rsid w:val="00D806BC"/>
    <w:rsid w:val="00D80F33"/>
    <w:rsid w:val="00D82049"/>
    <w:rsid w:val="00D82A04"/>
    <w:rsid w:val="00D8300A"/>
    <w:rsid w:val="00D83782"/>
    <w:rsid w:val="00D83A13"/>
    <w:rsid w:val="00D83E39"/>
    <w:rsid w:val="00D8414A"/>
    <w:rsid w:val="00D84AC6"/>
    <w:rsid w:val="00D85059"/>
    <w:rsid w:val="00D8576D"/>
    <w:rsid w:val="00D85873"/>
    <w:rsid w:val="00D858CA"/>
    <w:rsid w:val="00D873F6"/>
    <w:rsid w:val="00D90460"/>
    <w:rsid w:val="00D91878"/>
    <w:rsid w:val="00D91DA0"/>
    <w:rsid w:val="00D92C6A"/>
    <w:rsid w:val="00D92E21"/>
    <w:rsid w:val="00D933C4"/>
    <w:rsid w:val="00D93AAB"/>
    <w:rsid w:val="00D93C52"/>
    <w:rsid w:val="00D93C9E"/>
    <w:rsid w:val="00D93DF2"/>
    <w:rsid w:val="00D94378"/>
    <w:rsid w:val="00D94701"/>
    <w:rsid w:val="00D947C6"/>
    <w:rsid w:val="00D94EA1"/>
    <w:rsid w:val="00D950BE"/>
    <w:rsid w:val="00D950FE"/>
    <w:rsid w:val="00D96062"/>
    <w:rsid w:val="00D971D1"/>
    <w:rsid w:val="00D9783D"/>
    <w:rsid w:val="00D97987"/>
    <w:rsid w:val="00D97AEB"/>
    <w:rsid w:val="00DA01FE"/>
    <w:rsid w:val="00DA0460"/>
    <w:rsid w:val="00DA0893"/>
    <w:rsid w:val="00DA10FE"/>
    <w:rsid w:val="00DA2518"/>
    <w:rsid w:val="00DA2B97"/>
    <w:rsid w:val="00DA3268"/>
    <w:rsid w:val="00DA3BEF"/>
    <w:rsid w:val="00DA4AD5"/>
    <w:rsid w:val="00DA4FCB"/>
    <w:rsid w:val="00DA537A"/>
    <w:rsid w:val="00DA5516"/>
    <w:rsid w:val="00DA599C"/>
    <w:rsid w:val="00DA6034"/>
    <w:rsid w:val="00DA637B"/>
    <w:rsid w:val="00DA6529"/>
    <w:rsid w:val="00DA69F6"/>
    <w:rsid w:val="00DA6E78"/>
    <w:rsid w:val="00DA71A1"/>
    <w:rsid w:val="00DB0A93"/>
    <w:rsid w:val="00DB0BAD"/>
    <w:rsid w:val="00DB0CD5"/>
    <w:rsid w:val="00DB1169"/>
    <w:rsid w:val="00DB1315"/>
    <w:rsid w:val="00DB1397"/>
    <w:rsid w:val="00DB1803"/>
    <w:rsid w:val="00DB25F8"/>
    <w:rsid w:val="00DB3388"/>
    <w:rsid w:val="00DB35CD"/>
    <w:rsid w:val="00DB3613"/>
    <w:rsid w:val="00DB39CB"/>
    <w:rsid w:val="00DB407A"/>
    <w:rsid w:val="00DB5110"/>
    <w:rsid w:val="00DB6680"/>
    <w:rsid w:val="00DB6712"/>
    <w:rsid w:val="00DB6BA0"/>
    <w:rsid w:val="00DB7158"/>
    <w:rsid w:val="00DB7331"/>
    <w:rsid w:val="00DB7CA4"/>
    <w:rsid w:val="00DC0756"/>
    <w:rsid w:val="00DC0EEC"/>
    <w:rsid w:val="00DC1B0D"/>
    <w:rsid w:val="00DC2C15"/>
    <w:rsid w:val="00DC3763"/>
    <w:rsid w:val="00DC3F0B"/>
    <w:rsid w:val="00DC50A4"/>
    <w:rsid w:val="00DC5110"/>
    <w:rsid w:val="00DC51AC"/>
    <w:rsid w:val="00DC634F"/>
    <w:rsid w:val="00DC6742"/>
    <w:rsid w:val="00DC7382"/>
    <w:rsid w:val="00DC7BC1"/>
    <w:rsid w:val="00DC7F87"/>
    <w:rsid w:val="00DD0CA6"/>
    <w:rsid w:val="00DD10BF"/>
    <w:rsid w:val="00DD15C8"/>
    <w:rsid w:val="00DD17CF"/>
    <w:rsid w:val="00DD1C0F"/>
    <w:rsid w:val="00DD2242"/>
    <w:rsid w:val="00DD2640"/>
    <w:rsid w:val="00DD2D7E"/>
    <w:rsid w:val="00DD371D"/>
    <w:rsid w:val="00DD4E20"/>
    <w:rsid w:val="00DD51D3"/>
    <w:rsid w:val="00DD5298"/>
    <w:rsid w:val="00DD5678"/>
    <w:rsid w:val="00DD5E40"/>
    <w:rsid w:val="00DD6478"/>
    <w:rsid w:val="00DD6BF5"/>
    <w:rsid w:val="00DD771E"/>
    <w:rsid w:val="00DD7850"/>
    <w:rsid w:val="00DD7AF1"/>
    <w:rsid w:val="00DD7E92"/>
    <w:rsid w:val="00DE0B67"/>
    <w:rsid w:val="00DE3228"/>
    <w:rsid w:val="00DE3334"/>
    <w:rsid w:val="00DE35E7"/>
    <w:rsid w:val="00DE3914"/>
    <w:rsid w:val="00DE40D7"/>
    <w:rsid w:val="00DE48E7"/>
    <w:rsid w:val="00DE5CDE"/>
    <w:rsid w:val="00DE7A4D"/>
    <w:rsid w:val="00DF062D"/>
    <w:rsid w:val="00DF07FE"/>
    <w:rsid w:val="00DF17D6"/>
    <w:rsid w:val="00DF21AF"/>
    <w:rsid w:val="00DF22DB"/>
    <w:rsid w:val="00DF237F"/>
    <w:rsid w:val="00DF2D15"/>
    <w:rsid w:val="00DF343A"/>
    <w:rsid w:val="00DF36F2"/>
    <w:rsid w:val="00DF6002"/>
    <w:rsid w:val="00DF7600"/>
    <w:rsid w:val="00E011C1"/>
    <w:rsid w:val="00E014FE"/>
    <w:rsid w:val="00E01845"/>
    <w:rsid w:val="00E019B6"/>
    <w:rsid w:val="00E02D9E"/>
    <w:rsid w:val="00E02DAB"/>
    <w:rsid w:val="00E03032"/>
    <w:rsid w:val="00E03521"/>
    <w:rsid w:val="00E03744"/>
    <w:rsid w:val="00E037DF"/>
    <w:rsid w:val="00E03BDA"/>
    <w:rsid w:val="00E04201"/>
    <w:rsid w:val="00E0443B"/>
    <w:rsid w:val="00E0449C"/>
    <w:rsid w:val="00E05740"/>
    <w:rsid w:val="00E0681D"/>
    <w:rsid w:val="00E06C49"/>
    <w:rsid w:val="00E06C79"/>
    <w:rsid w:val="00E07685"/>
    <w:rsid w:val="00E07B41"/>
    <w:rsid w:val="00E07C8C"/>
    <w:rsid w:val="00E10626"/>
    <w:rsid w:val="00E10F45"/>
    <w:rsid w:val="00E113C8"/>
    <w:rsid w:val="00E125D2"/>
    <w:rsid w:val="00E125EF"/>
    <w:rsid w:val="00E13DC1"/>
    <w:rsid w:val="00E13ECB"/>
    <w:rsid w:val="00E14E90"/>
    <w:rsid w:val="00E150E9"/>
    <w:rsid w:val="00E1521B"/>
    <w:rsid w:val="00E1597C"/>
    <w:rsid w:val="00E160EE"/>
    <w:rsid w:val="00E16AAB"/>
    <w:rsid w:val="00E20277"/>
    <w:rsid w:val="00E214E1"/>
    <w:rsid w:val="00E21A54"/>
    <w:rsid w:val="00E22146"/>
    <w:rsid w:val="00E22551"/>
    <w:rsid w:val="00E25118"/>
    <w:rsid w:val="00E25B06"/>
    <w:rsid w:val="00E25E30"/>
    <w:rsid w:val="00E26532"/>
    <w:rsid w:val="00E26A54"/>
    <w:rsid w:val="00E26D1F"/>
    <w:rsid w:val="00E27A63"/>
    <w:rsid w:val="00E300C4"/>
    <w:rsid w:val="00E309F2"/>
    <w:rsid w:val="00E30B25"/>
    <w:rsid w:val="00E30C5D"/>
    <w:rsid w:val="00E30D63"/>
    <w:rsid w:val="00E310F3"/>
    <w:rsid w:val="00E31CE9"/>
    <w:rsid w:val="00E32F88"/>
    <w:rsid w:val="00E3335C"/>
    <w:rsid w:val="00E3347A"/>
    <w:rsid w:val="00E33649"/>
    <w:rsid w:val="00E34029"/>
    <w:rsid w:val="00E34462"/>
    <w:rsid w:val="00E34FE0"/>
    <w:rsid w:val="00E35212"/>
    <w:rsid w:val="00E361FC"/>
    <w:rsid w:val="00E36C71"/>
    <w:rsid w:val="00E36D22"/>
    <w:rsid w:val="00E36DBC"/>
    <w:rsid w:val="00E377F4"/>
    <w:rsid w:val="00E4064E"/>
    <w:rsid w:val="00E40CE3"/>
    <w:rsid w:val="00E41F1E"/>
    <w:rsid w:val="00E4230C"/>
    <w:rsid w:val="00E42933"/>
    <w:rsid w:val="00E42A90"/>
    <w:rsid w:val="00E42B74"/>
    <w:rsid w:val="00E443C4"/>
    <w:rsid w:val="00E44BA9"/>
    <w:rsid w:val="00E4566A"/>
    <w:rsid w:val="00E457AC"/>
    <w:rsid w:val="00E45DFD"/>
    <w:rsid w:val="00E460C7"/>
    <w:rsid w:val="00E46658"/>
    <w:rsid w:val="00E46AAE"/>
    <w:rsid w:val="00E4717A"/>
    <w:rsid w:val="00E474E6"/>
    <w:rsid w:val="00E47564"/>
    <w:rsid w:val="00E50533"/>
    <w:rsid w:val="00E51A8F"/>
    <w:rsid w:val="00E52D72"/>
    <w:rsid w:val="00E5440A"/>
    <w:rsid w:val="00E54599"/>
    <w:rsid w:val="00E54632"/>
    <w:rsid w:val="00E547B5"/>
    <w:rsid w:val="00E54FA2"/>
    <w:rsid w:val="00E5564A"/>
    <w:rsid w:val="00E55C43"/>
    <w:rsid w:val="00E55FCF"/>
    <w:rsid w:val="00E560C6"/>
    <w:rsid w:val="00E561C8"/>
    <w:rsid w:val="00E57555"/>
    <w:rsid w:val="00E57A89"/>
    <w:rsid w:val="00E610AD"/>
    <w:rsid w:val="00E61998"/>
    <w:rsid w:val="00E61DE8"/>
    <w:rsid w:val="00E62EA1"/>
    <w:rsid w:val="00E63694"/>
    <w:rsid w:val="00E63DFC"/>
    <w:rsid w:val="00E63E52"/>
    <w:rsid w:val="00E64FD6"/>
    <w:rsid w:val="00E67469"/>
    <w:rsid w:val="00E67833"/>
    <w:rsid w:val="00E67F2D"/>
    <w:rsid w:val="00E7049A"/>
    <w:rsid w:val="00E709DC"/>
    <w:rsid w:val="00E70BAD"/>
    <w:rsid w:val="00E70D5A"/>
    <w:rsid w:val="00E71197"/>
    <w:rsid w:val="00E71E65"/>
    <w:rsid w:val="00E728DC"/>
    <w:rsid w:val="00E72F45"/>
    <w:rsid w:val="00E74397"/>
    <w:rsid w:val="00E7527D"/>
    <w:rsid w:val="00E7544A"/>
    <w:rsid w:val="00E75792"/>
    <w:rsid w:val="00E759ED"/>
    <w:rsid w:val="00E76B2D"/>
    <w:rsid w:val="00E76E68"/>
    <w:rsid w:val="00E77152"/>
    <w:rsid w:val="00E7741B"/>
    <w:rsid w:val="00E77742"/>
    <w:rsid w:val="00E77A81"/>
    <w:rsid w:val="00E80493"/>
    <w:rsid w:val="00E8084A"/>
    <w:rsid w:val="00E80C7C"/>
    <w:rsid w:val="00E80FF0"/>
    <w:rsid w:val="00E8107E"/>
    <w:rsid w:val="00E811C0"/>
    <w:rsid w:val="00E81863"/>
    <w:rsid w:val="00E822D9"/>
    <w:rsid w:val="00E83123"/>
    <w:rsid w:val="00E845CD"/>
    <w:rsid w:val="00E850EA"/>
    <w:rsid w:val="00E858F6"/>
    <w:rsid w:val="00E85CC2"/>
    <w:rsid w:val="00E85E74"/>
    <w:rsid w:val="00E86BF3"/>
    <w:rsid w:val="00E8718C"/>
    <w:rsid w:val="00E87523"/>
    <w:rsid w:val="00E90412"/>
    <w:rsid w:val="00E9098A"/>
    <w:rsid w:val="00E90DA3"/>
    <w:rsid w:val="00E91771"/>
    <w:rsid w:val="00E920FA"/>
    <w:rsid w:val="00E92CB5"/>
    <w:rsid w:val="00E93126"/>
    <w:rsid w:val="00E9316F"/>
    <w:rsid w:val="00E93281"/>
    <w:rsid w:val="00E939FF"/>
    <w:rsid w:val="00E93D8E"/>
    <w:rsid w:val="00E93F80"/>
    <w:rsid w:val="00E94176"/>
    <w:rsid w:val="00E94AA1"/>
    <w:rsid w:val="00E94FB9"/>
    <w:rsid w:val="00E967C2"/>
    <w:rsid w:val="00E96A97"/>
    <w:rsid w:val="00E96B53"/>
    <w:rsid w:val="00E96C23"/>
    <w:rsid w:val="00E96C32"/>
    <w:rsid w:val="00E97D45"/>
    <w:rsid w:val="00E97DBE"/>
    <w:rsid w:val="00E97F4B"/>
    <w:rsid w:val="00EA02CC"/>
    <w:rsid w:val="00EA058D"/>
    <w:rsid w:val="00EA142D"/>
    <w:rsid w:val="00EA2DF9"/>
    <w:rsid w:val="00EA4740"/>
    <w:rsid w:val="00EA4BFE"/>
    <w:rsid w:val="00EA4CD0"/>
    <w:rsid w:val="00EA4CEE"/>
    <w:rsid w:val="00EA51BA"/>
    <w:rsid w:val="00EA6AE5"/>
    <w:rsid w:val="00EA6DC5"/>
    <w:rsid w:val="00EA76F6"/>
    <w:rsid w:val="00EB18A9"/>
    <w:rsid w:val="00EB1A92"/>
    <w:rsid w:val="00EB2164"/>
    <w:rsid w:val="00EB2215"/>
    <w:rsid w:val="00EB2AA2"/>
    <w:rsid w:val="00EB2AE5"/>
    <w:rsid w:val="00EB3216"/>
    <w:rsid w:val="00EB431F"/>
    <w:rsid w:val="00EB4671"/>
    <w:rsid w:val="00EB4F85"/>
    <w:rsid w:val="00EB4FD4"/>
    <w:rsid w:val="00EB5172"/>
    <w:rsid w:val="00EB534E"/>
    <w:rsid w:val="00EB5D04"/>
    <w:rsid w:val="00EB6260"/>
    <w:rsid w:val="00EB634C"/>
    <w:rsid w:val="00EB6ED3"/>
    <w:rsid w:val="00EB74ED"/>
    <w:rsid w:val="00EC0230"/>
    <w:rsid w:val="00EC02BD"/>
    <w:rsid w:val="00EC05A8"/>
    <w:rsid w:val="00EC067E"/>
    <w:rsid w:val="00EC0A93"/>
    <w:rsid w:val="00EC0B43"/>
    <w:rsid w:val="00EC0CA1"/>
    <w:rsid w:val="00EC0DCA"/>
    <w:rsid w:val="00EC1065"/>
    <w:rsid w:val="00EC3001"/>
    <w:rsid w:val="00EC31DF"/>
    <w:rsid w:val="00EC367A"/>
    <w:rsid w:val="00EC3E6B"/>
    <w:rsid w:val="00EC42CE"/>
    <w:rsid w:val="00EC43DA"/>
    <w:rsid w:val="00EC46B8"/>
    <w:rsid w:val="00EC4F37"/>
    <w:rsid w:val="00EC521D"/>
    <w:rsid w:val="00EC5847"/>
    <w:rsid w:val="00EC59AF"/>
    <w:rsid w:val="00EC610E"/>
    <w:rsid w:val="00EC68F0"/>
    <w:rsid w:val="00EC6CD0"/>
    <w:rsid w:val="00EC6EA6"/>
    <w:rsid w:val="00EC7576"/>
    <w:rsid w:val="00EC7FD6"/>
    <w:rsid w:val="00ED07AF"/>
    <w:rsid w:val="00ED0824"/>
    <w:rsid w:val="00ED185B"/>
    <w:rsid w:val="00ED1D0C"/>
    <w:rsid w:val="00ED1EC8"/>
    <w:rsid w:val="00ED2B4C"/>
    <w:rsid w:val="00ED31FF"/>
    <w:rsid w:val="00ED329F"/>
    <w:rsid w:val="00ED34CD"/>
    <w:rsid w:val="00ED378B"/>
    <w:rsid w:val="00ED3849"/>
    <w:rsid w:val="00ED3AB0"/>
    <w:rsid w:val="00ED3F0A"/>
    <w:rsid w:val="00ED4542"/>
    <w:rsid w:val="00ED4AA9"/>
    <w:rsid w:val="00ED4F80"/>
    <w:rsid w:val="00ED5797"/>
    <w:rsid w:val="00ED5A4C"/>
    <w:rsid w:val="00ED5BF8"/>
    <w:rsid w:val="00ED5C87"/>
    <w:rsid w:val="00ED5D13"/>
    <w:rsid w:val="00ED5E0C"/>
    <w:rsid w:val="00ED5E6D"/>
    <w:rsid w:val="00ED5F58"/>
    <w:rsid w:val="00ED60C8"/>
    <w:rsid w:val="00ED6272"/>
    <w:rsid w:val="00ED718C"/>
    <w:rsid w:val="00ED7D11"/>
    <w:rsid w:val="00EE035D"/>
    <w:rsid w:val="00EE0463"/>
    <w:rsid w:val="00EE0B91"/>
    <w:rsid w:val="00EE0ED4"/>
    <w:rsid w:val="00EE15AC"/>
    <w:rsid w:val="00EE1F79"/>
    <w:rsid w:val="00EE2203"/>
    <w:rsid w:val="00EE2E9C"/>
    <w:rsid w:val="00EE30DE"/>
    <w:rsid w:val="00EE31F0"/>
    <w:rsid w:val="00EE3AC2"/>
    <w:rsid w:val="00EE3D81"/>
    <w:rsid w:val="00EE4C7D"/>
    <w:rsid w:val="00EE4D9D"/>
    <w:rsid w:val="00EE51FC"/>
    <w:rsid w:val="00EE5981"/>
    <w:rsid w:val="00EE5FED"/>
    <w:rsid w:val="00EE6508"/>
    <w:rsid w:val="00EE69CC"/>
    <w:rsid w:val="00EE6D78"/>
    <w:rsid w:val="00EE6E77"/>
    <w:rsid w:val="00EE7039"/>
    <w:rsid w:val="00EE75C3"/>
    <w:rsid w:val="00EE7951"/>
    <w:rsid w:val="00EF00B6"/>
    <w:rsid w:val="00EF02C5"/>
    <w:rsid w:val="00EF2215"/>
    <w:rsid w:val="00EF2B02"/>
    <w:rsid w:val="00EF2FC9"/>
    <w:rsid w:val="00EF3B1F"/>
    <w:rsid w:val="00EF3B2F"/>
    <w:rsid w:val="00EF3F97"/>
    <w:rsid w:val="00EF4173"/>
    <w:rsid w:val="00EF4428"/>
    <w:rsid w:val="00EF45BE"/>
    <w:rsid w:val="00EF4923"/>
    <w:rsid w:val="00EF4A88"/>
    <w:rsid w:val="00EF4AB3"/>
    <w:rsid w:val="00EF4DE4"/>
    <w:rsid w:val="00EF5685"/>
    <w:rsid w:val="00EF5902"/>
    <w:rsid w:val="00EF60BC"/>
    <w:rsid w:val="00EF6660"/>
    <w:rsid w:val="00EF7390"/>
    <w:rsid w:val="00EF79AB"/>
    <w:rsid w:val="00F002B4"/>
    <w:rsid w:val="00F00522"/>
    <w:rsid w:val="00F0087A"/>
    <w:rsid w:val="00F021F7"/>
    <w:rsid w:val="00F02EB9"/>
    <w:rsid w:val="00F032FA"/>
    <w:rsid w:val="00F03C1C"/>
    <w:rsid w:val="00F04E3D"/>
    <w:rsid w:val="00F04E90"/>
    <w:rsid w:val="00F063B8"/>
    <w:rsid w:val="00F0665D"/>
    <w:rsid w:val="00F06916"/>
    <w:rsid w:val="00F070F8"/>
    <w:rsid w:val="00F07448"/>
    <w:rsid w:val="00F07979"/>
    <w:rsid w:val="00F110DB"/>
    <w:rsid w:val="00F11106"/>
    <w:rsid w:val="00F11545"/>
    <w:rsid w:val="00F11743"/>
    <w:rsid w:val="00F11A62"/>
    <w:rsid w:val="00F123E1"/>
    <w:rsid w:val="00F12873"/>
    <w:rsid w:val="00F136A3"/>
    <w:rsid w:val="00F1377B"/>
    <w:rsid w:val="00F140F0"/>
    <w:rsid w:val="00F15DA8"/>
    <w:rsid w:val="00F15F64"/>
    <w:rsid w:val="00F15FA3"/>
    <w:rsid w:val="00F164B3"/>
    <w:rsid w:val="00F1651E"/>
    <w:rsid w:val="00F169C6"/>
    <w:rsid w:val="00F2022A"/>
    <w:rsid w:val="00F203E7"/>
    <w:rsid w:val="00F210E2"/>
    <w:rsid w:val="00F2151F"/>
    <w:rsid w:val="00F21E39"/>
    <w:rsid w:val="00F2254D"/>
    <w:rsid w:val="00F22D93"/>
    <w:rsid w:val="00F22F5D"/>
    <w:rsid w:val="00F234F2"/>
    <w:rsid w:val="00F237F1"/>
    <w:rsid w:val="00F254FF"/>
    <w:rsid w:val="00F25686"/>
    <w:rsid w:val="00F258FB"/>
    <w:rsid w:val="00F25FD5"/>
    <w:rsid w:val="00F2692A"/>
    <w:rsid w:val="00F2723A"/>
    <w:rsid w:val="00F274BC"/>
    <w:rsid w:val="00F301E2"/>
    <w:rsid w:val="00F308C9"/>
    <w:rsid w:val="00F30EDC"/>
    <w:rsid w:val="00F319A6"/>
    <w:rsid w:val="00F31CB9"/>
    <w:rsid w:val="00F31D50"/>
    <w:rsid w:val="00F32452"/>
    <w:rsid w:val="00F3256F"/>
    <w:rsid w:val="00F32F47"/>
    <w:rsid w:val="00F33788"/>
    <w:rsid w:val="00F34904"/>
    <w:rsid w:val="00F34E2E"/>
    <w:rsid w:val="00F350EA"/>
    <w:rsid w:val="00F35180"/>
    <w:rsid w:val="00F35197"/>
    <w:rsid w:val="00F35292"/>
    <w:rsid w:val="00F353B9"/>
    <w:rsid w:val="00F35AB5"/>
    <w:rsid w:val="00F35C8E"/>
    <w:rsid w:val="00F4082A"/>
    <w:rsid w:val="00F4082F"/>
    <w:rsid w:val="00F4179F"/>
    <w:rsid w:val="00F41E04"/>
    <w:rsid w:val="00F42A06"/>
    <w:rsid w:val="00F433F6"/>
    <w:rsid w:val="00F439D2"/>
    <w:rsid w:val="00F45FFA"/>
    <w:rsid w:val="00F471A4"/>
    <w:rsid w:val="00F500DA"/>
    <w:rsid w:val="00F50282"/>
    <w:rsid w:val="00F50C8E"/>
    <w:rsid w:val="00F51270"/>
    <w:rsid w:val="00F518F9"/>
    <w:rsid w:val="00F51FF3"/>
    <w:rsid w:val="00F53730"/>
    <w:rsid w:val="00F53EC6"/>
    <w:rsid w:val="00F5465B"/>
    <w:rsid w:val="00F5482D"/>
    <w:rsid w:val="00F54B48"/>
    <w:rsid w:val="00F54C11"/>
    <w:rsid w:val="00F55062"/>
    <w:rsid w:val="00F57C05"/>
    <w:rsid w:val="00F60AD6"/>
    <w:rsid w:val="00F60E1E"/>
    <w:rsid w:val="00F61FD6"/>
    <w:rsid w:val="00F62F8F"/>
    <w:rsid w:val="00F63270"/>
    <w:rsid w:val="00F632EF"/>
    <w:rsid w:val="00F63943"/>
    <w:rsid w:val="00F64906"/>
    <w:rsid w:val="00F668DA"/>
    <w:rsid w:val="00F66E8A"/>
    <w:rsid w:val="00F67459"/>
    <w:rsid w:val="00F675AB"/>
    <w:rsid w:val="00F67803"/>
    <w:rsid w:val="00F678E7"/>
    <w:rsid w:val="00F7017B"/>
    <w:rsid w:val="00F72338"/>
    <w:rsid w:val="00F72C3D"/>
    <w:rsid w:val="00F738D5"/>
    <w:rsid w:val="00F73979"/>
    <w:rsid w:val="00F74E27"/>
    <w:rsid w:val="00F7534E"/>
    <w:rsid w:val="00F75492"/>
    <w:rsid w:val="00F771EE"/>
    <w:rsid w:val="00F77831"/>
    <w:rsid w:val="00F77E6B"/>
    <w:rsid w:val="00F8073D"/>
    <w:rsid w:val="00F80C48"/>
    <w:rsid w:val="00F81AA3"/>
    <w:rsid w:val="00F81D86"/>
    <w:rsid w:val="00F82C18"/>
    <w:rsid w:val="00F84070"/>
    <w:rsid w:val="00F84687"/>
    <w:rsid w:val="00F84735"/>
    <w:rsid w:val="00F85F05"/>
    <w:rsid w:val="00F864D9"/>
    <w:rsid w:val="00F870B1"/>
    <w:rsid w:val="00F87F31"/>
    <w:rsid w:val="00F87F6E"/>
    <w:rsid w:val="00F90273"/>
    <w:rsid w:val="00F90829"/>
    <w:rsid w:val="00F9095F"/>
    <w:rsid w:val="00F91089"/>
    <w:rsid w:val="00F912E0"/>
    <w:rsid w:val="00F9179B"/>
    <w:rsid w:val="00F918E0"/>
    <w:rsid w:val="00F92626"/>
    <w:rsid w:val="00F9309C"/>
    <w:rsid w:val="00F931ED"/>
    <w:rsid w:val="00F935A0"/>
    <w:rsid w:val="00F93941"/>
    <w:rsid w:val="00F939F3"/>
    <w:rsid w:val="00F93BBA"/>
    <w:rsid w:val="00F93C0E"/>
    <w:rsid w:val="00F94CD1"/>
    <w:rsid w:val="00F9577D"/>
    <w:rsid w:val="00F95FA6"/>
    <w:rsid w:val="00F97421"/>
    <w:rsid w:val="00FA0329"/>
    <w:rsid w:val="00FA18C9"/>
    <w:rsid w:val="00FA1C85"/>
    <w:rsid w:val="00FA1FCE"/>
    <w:rsid w:val="00FA25FA"/>
    <w:rsid w:val="00FA27BB"/>
    <w:rsid w:val="00FA27D4"/>
    <w:rsid w:val="00FA389C"/>
    <w:rsid w:val="00FA45EF"/>
    <w:rsid w:val="00FA48F7"/>
    <w:rsid w:val="00FA50C4"/>
    <w:rsid w:val="00FA53E7"/>
    <w:rsid w:val="00FA581F"/>
    <w:rsid w:val="00FA6BA7"/>
    <w:rsid w:val="00FA6D07"/>
    <w:rsid w:val="00FA7EAE"/>
    <w:rsid w:val="00FA7F93"/>
    <w:rsid w:val="00FB0BC7"/>
    <w:rsid w:val="00FB14EA"/>
    <w:rsid w:val="00FB1B61"/>
    <w:rsid w:val="00FB1FF2"/>
    <w:rsid w:val="00FB215E"/>
    <w:rsid w:val="00FB292D"/>
    <w:rsid w:val="00FB2D47"/>
    <w:rsid w:val="00FB31EB"/>
    <w:rsid w:val="00FB38FA"/>
    <w:rsid w:val="00FB402B"/>
    <w:rsid w:val="00FB4511"/>
    <w:rsid w:val="00FB5169"/>
    <w:rsid w:val="00FB534A"/>
    <w:rsid w:val="00FB586D"/>
    <w:rsid w:val="00FB58F4"/>
    <w:rsid w:val="00FB5A03"/>
    <w:rsid w:val="00FB5C3F"/>
    <w:rsid w:val="00FB5D59"/>
    <w:rsid w:val="00FB5DFF"/>
    <w:rsid w:val="00FB64B1"/>
    <w:rsid w:val="00FB6794"/>
    <w:rsid w:val="00FB7A1D"/>
    <w:rsid w:val="00FC0719"/>
    <w:rsid w:val="00FC13D6"/>
    <w:rsid w:val="00FC1CD7"/>
    <w:rsid w:val="00FC1E5D"/>
    <w:rsid w:val="00FC2329"/>
    <w:rsid w:val="00FC286F"/>
    <w:rsid w:val="00FC2C68"/>
    <w:rsid w:val="00FC3254"/>
    <w:rsid w:val="00FC34CC"/>
    <w:rsid w:val="00FC484E"/>
    <w:rsid w:val="00FC5F7E"/>
    <w:rsid w:val="00FC627A"/>
    <w:rsid w:val="00FC6B31"/>
    <w:rsid w:val="00FC7967"/>
    <w:rsid w:val="00FC79E4"/>
    <w:rsid w:val="00FD0079"/>
    <w:rsid w:val="00FD014B"/>
    <w:rsid w:val="00FD0874"/>
    <w:rsid w:val="00FD10FF"/>
    <w:rsid w:val="00FD14AD"/>
    <w:rsid w:val="00FD2CA0"/>
    <w:rsid w:val="00FD2DEB"/>
    <w:rsid w:val="00FD323F"/>
    <w:rsid w:val="00FD385C"/>
    <w:rsid w:val="00FD58DF"/>
    <w:rsid w:val="00FD70BB"/>
    <w:rsid w:val="00FD737B"/>
    <w:rsid w:val="00FD7733"/>
    <w:rsid w:val="00FD7BAA"/>
    <w:rsid w:val="00FD7F2A"/>
    <w:rsid w:val="00FE0484"/>
    <w:rsid w:val="00FE0FDC"/>
    <w:rsid w:val="00FE1218"/>
    <w:rsid w:val="00FE1468"/>
    <w:rsid w:val="00FE251F"/>
    <w:rsid w:val="00FE3036"/>
    <w:rsid w:val="00FE33EF"/>
    <w:rsid w:val="00FE34B5"/>
    <w:rsid w:val="00FE384E"/>
    <w:rsid w:val="00FE3FB6"/>
    <w:rsid w:val="00FE47EF"/>
    <w:rsid w:val="00FE50F2"/>
    <w:rsid w:val="00FE6239"/>
    <w:rsid w:val="00FE655D"/>
    <w:rsid w:val="00FE6735"/>
    <w:rsid w:val="00FE6BF3"/>
    <w:rsid w:val="00FE73A7"/>
    <w:rsid w:val="00FE7785"/>
    <w:rsid w:val="00FE7E1C"/>
    <w:rsid w:val="00FF0301"/>
    <w:rsid w:val="00FF06DD"/>
    <w:rsid w:val="00FF1625"/>
    <w:rsid w:val="00FF1DCA"/>
    <w:rsid w:val="00FF1E2D"/>
    <w:rsid w:val="00FF1F8D"/>
    <w:rsid w:val="00FF20E9"/>
    <w:rsid w:val="00FF3579"/>
    <w:rsid w:val="00FF3E45"/>
    <w:rsid w:val="00FF4CA1"/>
    <w:rsid w:val="00FF4EEB"/>
    <w:rsid w:val="00FF50CE"/>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53E11"/>
  <w15:chartTrackingRefBased/>
  <w15:docId w15:val="{7E3CC69D-3C1F-4037-90AF-BD4E45D6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ADB,ADB1,ADB2,Boston 10,FOOTNOTES,FOOTNOTES1,FOOTNOTES2,Font: Geneva 9,Fotnotstext Char,Geneva 9,f,fn,fn1,fn2,fn3,footnote text,footnote text1,footnote text2,footnote text3,ft,ft Char,single space,single space1,single space2,single space3"/>
    <w:basedOn w:val="Normal"/>
    <w:link w:val="FootnoteTextChar"/>
    <w:uiPriority w:val="99"/>
    <w:unhideWhenUsed/>
    <w:rsid w:val="00E561C8"/>
    <w:pPr>
      <w:jc w:val="left"/>
    </w:pPr>
    <w:rPr>
      <w:sz w:val="18"/>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rsid w:val="00E561C8"/>
    <w:rPr>
      <w:rFonts w:ascii="Times New Roman" w:eastAsia="SimSun" w:hAnsi="Times New Roman" w:cs="Times New Roman"/>
      <w:kern w:val="0"/>
      <w:sz w:val="18"/>
      <w:szCs w:val="20"/>
      <w:lang w:val="en-GB"/>
      <w14:ligatures w14:val="none"/>
    </w:rPr>
  </w:style>
  <w:style w:type="character" w:styleId="FootnoteReference">
    <w:name w:val="footnote reference"/>
    <w:aliases w:val="BVI fnr Car Car Car Car Car Char Char,BVI fnr Car Car Car Car Char Char Char,BVI fnr Car Car Car Car Char Char1,BVI fnr Car Car Car Char Char,BVI fnr Car Car Char Char,BVI fnr Car Char Char,BVI fnr Char Char"/>
    <w:basedOn w:val="DefaultParagraphFont"/>
    <w:link w:val="BVIfnrChar"/>
    <w:uiPriority w:val="99"/>
    <w:unhideWhenUsed/>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2"/>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3"/>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ar Car Car Char,BVI fnr Car Car Car Car Char,BVI fnr Car Car Car Car Char Char,BVI fnr Car Car Car Char,BVI fnr Car Car Char,BVI fnr Car Char"/>
    <w:basedOn w:val="Normal"/>
    <w:link w:val="FootnoteReference"/>
    <w:uiPriority w:val="99"/>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SimSun"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numPr>
        <w:numId w:val="12"/>
      </w:num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10"/>
      </w:numPr>
    </w:pPr>
  </w:style>
  <w:style w:type="numbering" w:customStyle="1" w:styleId="CBDHeadings">
    <w:name w:val="CBD_Headings"/>
    <w:basedOn w:val="ListCBD"/>
    <w:uiPriority w:val="99"/>
    <w:rsid w:val="00E561C8"/>
    <w:pPr>
      <w:numPr>
        <w:numId w:val="11"/>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5"/>
      </w:numPr>
      <w:contextualSpacing/>
    </w:pPr>
  </w:style>
  <w:style w:type="paragraph" w:styleId="ListBullet2">
    <w:name w:val="List Bullet 2"/>
    <w:basedOn w:val="Normal"/>
    <w:uiPriority w:val="99"/>
    <w:semiHidden/>
    <w:unhideWhenUsed/>
    <w:rsid w:val="00E561C8"/>
    <w:pPr>
      <w:numPr>
        <w:numId w:val="6"/>
      </w:numPr>
      <w:contextualSpacing/>
    </w:pPr>
  </w:style>
  <w:style w:type="paragraph" w:styleId="ListBullet3">
    <w:name w:val="List Bullet 3"/>
    <w:basedOn w:val="Normal"/>
    <w:uiPriority w:val="99"/>
    <w:semiHidden/>
    <w:unhideWhenUsed/>
    <w:rsid w:val="00E561C8"/>
    <w:pPr>
      <w:numPr>
        <w:numId w:val="7"/>
      </w:numPr>
      <w:contextualSpacing/>
    </w:pPr>
  </w:style>
  <w:style w:type="paragraph" w:styleId="ListBullet4">
    <w:name w:val="List Bullet 4"/>
    <w:basedOn w:val="Normal"/>
    <w:uiPriority w:val="99"/>
    <w:semiHidden/>
    <w:unhideWhenUsed/>
    <w:rsid w:val="00E561C8"/>
    <w:pPr>
      <w:numPr>
        <w:numId w:val="8"/>
      </w:numPr>
      <w:contextualSpacing/>
    </w:pPr>
  </w:style>
  <w:style w:type="paragraph" w:styleId="ListBullet5">
    <w:name w:val="List Bullet 5"/>
    <w:basedOn w:val="Normal"/>
    <w:uiPriority w:val="99"/>
    <w:semiHidden/>
    <w:unhideWhenUsed/>
    <w:rsid w:val="00E561C8"/>
    <w:pPr>
      <w:numPr>
        <w:numId w:val="9"/>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3"/>
      </w:numPr>
      <w:contextualSpacing/>
    </w:pPr>
  </w:style>
  <w:style w:type="paragraph" w:styleId="ListNumber2">
    <w:name w:val="List Number 2"/>
    <w:basedOn w:val="Normal"/>
    <w:uiPriority w:val="99"/>
    <w:semiHidden/>
    <w:unhideWhenUsed/>
    <w:rsid w:val="00E561C8"/>
    <w:pPr>
      <w:numPr>
        <w:numId w:val="14"/>
      </w:numPr>
      <w:contextualSpacing/>
    </w:pPr>
  </w:style>
  <w:style w:type="paragraph" w:styleId="ListNumber3">
    <w:name w:val="List Number 3"/>
    <w:basedOn w:val="Normal"/>
    <w:uiPriority w:val="99"/>
    <w:semiHidden/>
    <w:unhideWhenUsed/>
    <w:rsid w:val="00E561C8"/>
    <w:pPr>
      <w:numPr>
        <w:numId w:val="15"/>
      </w:numPr>
      <w:contextualSpacing/>
    </w:pPr>
  </w:style>
  <w:style w:type="paragraph" w:styleId="ListNumber4">
    <w:name w:val="List Number 4"/>
    <w:basedOn w:val="Normal"/>
    <w:uiPriority w:val="99"/>
    <w:semiHidden/>
    <w:unhideWhenUsed/>
    <w:rsid w:val="00E561C8"/>
    <w:pPr>
      <w:numPr>
        <w:numId w:val="16"/>
      </w:numPr>
      <w:contextualSpacing/>
    </w:pPr>
  </w:style>
  <w:style w:type="paragraph" w:styleId="ListNumber5">
    <w:name w:val="List Number 5"/>
    <w:basedOn w:val="Normal"/>
    <w:uiPriority w:val="99"/>
    <w:semiHidden/>
    <w:unhideWhenUsed/>
    <w:rsid w:val="00E561C8"/>
    <w:pPr>
      <w:numPr>
        <w:numId w:val="17"/>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SimSun"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61C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404040" w:themeColor="text1" w:themeTint="BF"/>
      <w:lang w:val="en-GB"/>
    </w:rPr>
  </w:style>
  <w:style w:type="character" w:styleId="SubtleReference">
    <w:name w:val="Subtle Reference"/>
    <w:basedOn w:val="DefaultParagraphFont"/>
    <w:uiPriority w:val="31"/>
    <w:qFormat/>
    <w:rsid w:val="00E561C8"/>
    <w:rPr>
      <w:smallCaps/>
      <w:color w:val="5A5A5A"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8"/>
      </w:numPr>
      <w:tabs>
        <w:tab w:val="left" w:pos="1980"/>
      </w:tabs>
      <w:spacing w:before="80" w:after="8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5-080" TargetMode="External"/><Relationship Id="rId26" Type="http://schemas.openxmlformats.org/officeDocument/2006/relationships/hyperlink" Target="https://s3.amazonaws.com/km.documents.attachments/ef38/ecb7/731744ec79c1991c675f7423" TargetMode="External"/><Relationship Id="rId3" Type="http://schemas.openxmlformats.org/officeDocument/2006/relationships/customXml" Target="../customXml/item3.xml"/><Relationship Id="rId21" Type="http://schemas.openxmlformats.org/officeDocument/2006/relationships/hyperlink" Target="https://bch.cbd.int/protocol/cpb_mopmeetings.shtm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NP-MOP-01" TargetMode="External"/><Relationship Id="rId25" Type="http://schemas.openxmlformats.org/officeDocument/2006/relationships/image" Target="media/image4.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recommendations/?id=12893" TargetMode="External"/><Relationship Id="rId20" Type="http://schemas.openxmlformats.org/officeDocument/2006/relationships/hyperlink" Target="https://bch.cbd.int/protocol/cpb_mopmeetings.s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s3.amazonaws.com/km.documents.attachments/ef38/ecb7/731744ec79c1991c675f7423"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meetings/COP-10" TargetMode="External"/><Relationship Id="rId23" Type="http://schemas.openxmlformats.org/officeDocument/2006/relationships/hyperlink" Target="https://s3.amazonaws.com/km.documents.attachments/ef38/ecb7/731744ec79c1991c675f7423"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np-mop-03/np-mop-03-dec-15-ru.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bch.cbd.int/protocol/cpb_mopmeetings.shtml"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UNEP/CBD/ICNP/1/INF/1"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NP/CC/5/1" TargetMode="External"/><Relationship Id="rId5" Type="http://schemas.openxmlformats.org/officeDocument/2006/relationships/hyperlink" Target="https://www.cbd.int/doc/meetings/bs/bscc-08/official/bscc-08-03-en.pdf" TargetMode="External"/><Relationship Id="rId4" Type="http://schemas.openxmlformats.org/officeDocument/2006/relationships/hyperlink" Target="https://bch.cbd.int/protocol/cpb_art34_info.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C935864A314DF8BDB799161515BB81"/>
        <w:category>
          <w:name w:val="General"/>
          <w:gallery w:val="placeholder"/>
        </w:category>
        <w:types>
          <w:type w:val="bbPlcHdr"/>
        </w:types>
        <w:behaviors>
          <w:behavior w:val="content"/>
        </w:behaviors>
        <w:guid w:val="{F1BBEDD9-AD01-408D-A8A9-609CE92D6F8A}"/>
      </w:docPartPr>
      <w:docPartBody>
        <w:p w:rsidR="005C6920" w:rsidRDefault="00053B28">
          <w:r w:rsidRPr="002317B6">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3B28" w:rsidRDefault="00053B28">
      <w:pPr>
        <w:spacing w:after="0" w:line="240" w:lineRule="auto"/>
      </w:pPr>
      <w:r>
        <w:separator/>
      </w:r>
    </w:p>
  </w:endnote>
  <w:endnote w:type="continuationSeparator" w:id="0">
    <w:p w:rsidR="00053B28" w:rsidRDefault="00053B28">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CC"/>
    <w:family w:val="modern"/>
    <w:pitch w:val="fixed"/>
    <w:sig w:usb0="E10006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3B28" w:rsidRDefault="00053B28">
      <w:pPr>
        <w:spacing w:after="0" w:line="240" w:lineRule="auto"/>
      </w:pPr>
      <w:r>
        <w:separator/>
      </w:r>
    </w:p>
  </w:footnote>
  <w:footnote w:type="continuationSeparator" w:id="0">
    <w:p w:rsidR="00053B28" w:rsidRDefault="00053B28">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6A52"/>
    <w:rsid w:val="0003118F"/>
    <w:rsid w:val="00053B28"/>
    <w:rsid w:val="00074024"/>
    <w:rsid w:val="00095437"/>
    <w:rsid w:val="0011441E"/>
    <w:rsid w:val="00116FB2"/>
    <w:rsid w:val="00131B04"/>
    <w:rsid w:val="0013524E"/>
    <w:rsid w:val="0014032F"/>
    <w:rsid w:val="00147530"/>
    <w:rsid w:val="001C57C1"/>
    <w:rsid w:val="001D1F05"/>
    <w:rsid w:val="002D4E2C"/>
    <w:rsid w:val="002E312C"/>
    <w:rsid w:val="00302AA6"/>
    <w:rsid w:val="00396F2B"/>
    <w:rsid w:val="003B3C04"/>
    <w:rsid w:val="004001E5"/>
    <w:rsid w:val="00401F79"/>
    <w:rsid w:val="004025EE"/>
    <w:rsid w:val="00434D5F"/>
    <w:rsid w:val="004458A2"/>
    <w:rsid w:val="004826DC"/>
    <w:rsid w:val="00495C96"/>
    <w:rsid w:val="004C1567"/>
    <w:rsid w:val="004D2899"/>
    <w:rsid w:val="00502A1C"/>
    <w:rsid w:val="005258AC"/>
    <w:rsid w:val="00533BA0"/>
    <w:rsid w:val="005C6920"/>
    <w:rsid w:val="005F11D1"/>
    <w:rsid w:val="00605409"/>
    <w:rsid w:val="00662C8C"/>
    <w:rsid w:val="00664CC4"/>
    <w:rsid w:val="00667527"/>
    <w:rsid w:val="00691581"/>
    <w:rsid w:val="006A18ED"/>
    <w:rsid w:val="007013E8"/>
    <w:rsid w:val="007235BE"/>
    <w:rsid w:val="007426ED"/>
    <w:rsid w:val="00763F7F"/>
    <w:rsid w:val="0079654E"/>
    <w:rsid w:val="007A6E1D"/>
    <w:rsid w:val="007C33FB"/>
    <w:rsid w:val="00825270"/>
    <w:rsid w:val="00855EAA"/>
    <w:rsid w:val="00877048"/>
    <w:rsid w:val="008C70F4"/>
    <w:rsid w:val="008F7E8E"/>
    <w:rsid w:val="00957796"/>
    <w:rsid w:val="00960515"/>
    <w:rsid w:val="009B7B42"/>
    <w:rsid w:val="009C3CF7"/>
    <w:rsid w:val="009F5A20"/>
    <w:rsid w:val="00A538D2"/>
    <w:rsid w:val="00A84D4D"/>
    <w:rsid w:val="00B7548F"/>
    <w:rsid w:val="00B8774E"/>
    <w:rsid w:val="00BC52EA"/>
    <w:rsid w:val="00C603C1"/>
    <w:rsid w:val="00CC66FE"/>
    <w:rsid w:val="00CE3F3D"/>
    <w:rsid w:val="00D1105B"/>
    <w:rsid w:val="00D33EE7"/>
    <w:rsid w:val="00D349E4"/>
    <w:rsid w:val="00D40588"/>
    <w:rsid w:val="00D8122F"/>
    <w:rsid w:val="00D86E52"/>
    <w:rsid w:val="00DB3388"/>
    <w:rsid w:val="00DD7E92"/>
    <w:rsid w:val="00E019B6"/>
    <w:rsid w:val="00E24B29"/>
    <w:rsid w:val="00E358A5"/>
    <w:rsid w:val="00E67AB8"/>
    <w:rsid w:val="00F552B3"/>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B2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D04177-DEC5-4721-8FC3-E9C9FF0B2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111</TotalTime>
  <Pages>10</Pages>
  <Words>3550</Words>
  <Characters>24396</Characters>
  <Application>Microsoft Office Word</Application>
  <DocSecurity>0</DocSecurity>
  <Lines>399</Lines>
  <Paragraphs>91</Paragraphs>
  <ScaleCrop>false</ScaleCrop>
  <HeadingPairs>
    <vt:vector size="2" baseType="variant">
      <vt:variant>
        <vt:lpstr>Title</vt:lpstr>
      </vt:variant>
      <vt:variant>
        <vt:i4>1</vt:i4>
      </vt:variant>
    </vt:vector>
  </HeadingPairs>
  <TitlesOfParts>
    <vt:vector size="1" baseType="lpstr">
      <vt:lpstr>Обобщение мнений для подготовки предварительного обзора процедур и механизмов обеспечения соблюдения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vt:lpstr>
    </vt:vector>
  </TitlesOfParts>
  <Company/>
  <LinksUpToDate>false</LinksUpToDate>
  <CharactersWithSpaces>27855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Обобщение мнений для подготовки предварительного обзора процедур и механизмов обеспечения соблюдения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dc:title>
  <dc:subject>CBD/NP/CC/5/4/Add.2-CBD/SBI/7/7/Add.2</dc:subject>
  <dc:creator>scbd</dc:creator>
  <cp:keywords>Eighteenth meeting of the Compliance Committee under the Cartagena Protocol on Biosafety</cp:keywords>
  <cp:lastModifiedBy>Nikolas Diallo</cp:lastModifiedBy>
  <cp:revision>15</cp:revision>
  <dcterms:created xsi:type="dcterms:W3CDTF">2026-05-04T17:41:00Z</dcterms:created>
  <dcterms:modified xsi:type="dcterms:W3CDTF">2026-05-06T17:34:00Z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Generator">
    <vt:lpwstr>0</vt:lpwstr>
  </property>
  <property fmtid="{D5CDD505-2E9C-101B-9397-08002B2CF9AE}" pid="4" name="CBD-Language">
    <vt:lpwstr>EN</vt:lpwstr>
  </property>
  <property fmtid="{D5CDD505-2E9C-101B-9397-08002B2CF9AE}" pid="5" name="ContentTypeId">
    <vt:lpwstr>0x0101007A328EB00E67F346B6174BE96D327B2B</vt:lpwstr>
  </property>
  <property fmtid="{D5CDD505-2E9C-101B-9397-08002B2CF9AE}" pid="6" name="MediaServiceImageTags">
    <vt:lpwstr/>
  </property>
</Properties>
</file>