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604" w:type="pct"/>
        <w:tblInd w:w="-284" w:type="dxa"/>
        <w:tblLayout w:type="fixed"/>
        <w:tblLook w:val="00A0" w:firstRow="1" w:lastRow="0" w:firstColumn="1" w:lastColumn="0" w:noHBand="0" w:noVBand="0"/>
      </w:tblPr>
      <w:tblGrid>
        <w:gridCol w:w="953"/>
        <w:gridCol w:w="3890"/>
        <w:gridCol w:w="5648"/>
      </w:tblGrid>
      <w:tr w:rsidR="00365C2A" w:rsidRPr="00B21F88" w14:paraId="2E3DEF8E" w14:textId="77777777" w:rsidTr="00907507">
        <w:trPr>
          <w:trHeight w:val="851"/>
        </w:trPr>
        <w:tc>
          <w:tcPr>
            <w:tcW w:w="454" w:type="pct"/>
            <w:tcBorders>
              <w:bottom w:val="single" w:sz="8" w:space="0" w:color="auto"/>
            </w:tcBorders>
            <w:vAlign w:val="bottom"/>
          </w:tcPr>
          <w:p w14:paraId="616CE294" w14:textId="310B2F1A" w:rsidR="00365C2A" w:rsidRPr="00907507" w:rsidRDefault="00D2324A" w:rsidP="00907507">
            <w:pPr>
              <w:tabs>
                <w:tab w:val="clear" w:pos="567"/>
                <w:tab w:val="clear" w:pos="1134"/>
                <w:tab w:val="clear" w:pos="1701"/>
                <w:tab w:val="clear" w:pos="2268"/>
              </w:tabs>
              <w:spacing w:after="120"/>
              <w:rPr>
                <w:rFonts w:eastAsia="Times New Roman"/>
                <w:sz w:val="24"/>
                <w:szCs w:val="24"/>
                <w:lang w:val="en-GB"/>
              </w:rPr>
            </w:pPr>
            <w:bookmarkStart w:id="0" w:name="_Hlk137044360"/>
            <w:bookmarkStart w:id="1" w:name="_Hlk137217151"/>
            <w:r>
              <w:rPr>
                <w:rFonts w:eastAsia="Times New Roman"/>
                <w:noProof/>
                <w:sz w:val="24"/>
                <w:szCs w:val="20"/>
                <w:lang w:eastAsia="zh-CN"/>
              </w:rPr>
              <w:drawing>
                <wp:inline distT="0" distB="0" distL="0" distR="0" wp14:anchorId="33C83691" wp14:editId="315F534B">
                  <wp:extent cx="425450" cy="361950"/>
                  <wp:effectExtent l="0" t="0" r="0" b="0"/>
                  <wp:docPr id="1" name="Picture 1173017620"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3017620" descr="Macintosh HD:Users:bilodeau:Desktop:logos:template 2017:un.em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25450" cy="361950"/>
                          </a:xfrm>
                          <a:prstGeom prst="rect">
                            <a:avLst/>
                          </a:prstGeom>
                          <a:noFill/>
                          <a:ln>
                            <a:noFill/>
                          </a:ln>
                        </pic:spPr>
                      </pic:pic>
                    </a:graphicData>
                  </a:graphic>
                </wp:inline>
              </w:drawing>
            </w:r>
          </w:p>
        </w:tc>
        <w:tc>
          <w:tcPr>
            <w:tcW w:w="1854" w:type="pct"/>
            <w:tcBorders>
              <w:top w:val="nil"/>
              <w:left w:val="nil"/>
              <w:bottom w:val="single" w:sz="6" w:space="0" w:color="auto"/>
              <w:right w:val="nil"/>
            </w:tcBorders>
          </w:tcPr>
          <w:p w14:paraId="293D3AB5" w14:textId="3F6C5216" w:rsidR="00365C2A" w:rsidRPr="00907507" w:rsidRDefault="00D2324A" w:rsidP="00907507">
            <w:pPr>
              <w:tabs>
                <w:tab w:val="clear" w:pos="567"/>
                <w:tab w:val="clear" w:pos="1134"/>
                <w:tab w:val="clear" w:pos="1701"/>
                <w:tab w:val="clear" w:pos="2268"/>
              </w:tabs>
              <w:spacing w:before="60"/>
              <w:rPr>
                <w:rFonts w:eastAsia="Times New Roman"/>
                <w:sz w:val="24"/>
                <w:szCs w:val="20"/>
                <w:lang w:val="en-GB" w:eastAsia="zh-CN"/>
              </w:rPr>
            </w:pPr>
            <w:r>
              <w:rPr>
                <w:noProof/>
                <w:lang w:eastAsia="zh-CN"/>
              </w:rPr>
              <w:drawing>
                <wp:anchor distT="0" distB="0" distL="114300" distR="114300" simplePos="0" relativeHeight="251657728" behindDoc="0" locked="0" layoutInCell="1" allowOverlap="1" wp14:anchorId="22E2392F" wp14:editId="609496DC">
                  <wp:simplePos x="0" y="0"/>
                  <wp:positionH relativeFrom="column">
                    <wp:posOffset>465455</wp:posOffset>
                  </wp:positionH>
                  <wp:positionV relativeFrom="paragraph">
                    <wp:posOffset>43180</wp:posOffset>
                  </wp:positionV>
                  <wp:extent cx="180975" cy="191770"/>
                  <wp:effectExtent l="0" t="0" r="0" b="0"/>
                  <wp:wrapNone/>
                  <wp:docPr id="16677922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0975" cy="191770"/>
                          </a:xfrm>
                          <a:prstGeom prst="rect">
                            <a:avLst/>
                          </a:prstGeom>
                          <a:noFill/>
                        </pic:spPr>
                      </pic:pic>
                    </a:graphicData>
                  </a:graphic>
                  <wp14:sizeRelH relativeFrom="page">
                    <wp14:pctWidth>0</wp14:pctWidth>
                  </wp14:sizeRelH>
                  <wp14:sizeRelV relativeFrom="page">
                    <wp14:pctHeight>0</wp14:pctHeight>
                  </wp14:sizeRelV>
                </wp:anchor>
              </w:drawing>
            </w:r>
            <w:r w:rsidR="00365C2A" w:rsidRPr="00907507">
              <w:rPr>
                <w:rFonts w:ascii="SimSun" w:hAnsi="SimSun" w:cs="SimSun" w:hint="eastAsia"/>
                <w:sz w:val="24"/>
                <w:szCs w:val="20"/>
                <w:lang w:val="en-GB" w:eastAsia="zh-CN"/>
              </w:rPr>
              <w:t>联合国</w:t>
            </w:r>
          </w:p>
          <w:p w14:paraId="2D01FDA8" w14:textId="77777777" w:rsidR="00365C2A" w:rsidRPr="00907507" w:rsidRDefault="00365C2A" w:rsidP="00907507">
            <w:pPr>
              <w:tabs>
                <w:tab w:val="clear" w:pos="567"/>
                <w:tab w:val="clear" w:pos="1134"/>
                <w:tab w:val="clear" w:pos="1701"/>
                <w:tab w:val="clear" w:pos="2268"/>
              </w:tabs>
              <w:rPr>
                <w:rFonts w:eastAsia="Times New Roman"/>
                <w:sz w:val="24"/>
                <w:szCs w:val="20"/>
                <w:lang w:val="en-GB" w:eastAsia="zh-CN"/>
              </w:rPr>
            </w:pPr>
            <w:r w:rsidRPr="00907507">
              <w:rPr>
                <w:rFonts w:ascii="SimSun" w:hAnsi="SimSun" w:cs="SimSun" w:hint="eastAsia"/>
                <w:sz w:val="24"/>
                <w:szCs w:val="20"/>
                <w:lang w:val="en-GB" w:eastAsia="zh-CN"/>
              </w:rPr>
              <w:t>环境规划署</w:t>
            </w:r>
          </w:p>
        </w:tc>
        <w:tc>
          <w:tcPr>
            <w:tcW w:w="2692" w:type="pct"/>
            <w:tcBorders>
              <w:bottom w:val="single" w:sz="8" w:space="0" w:color="auto"/>
            </w:tcBorders>
            <w:vAlign w:val="bottom"/>
          </w:tcPr>
          <w:p w14:paraId="406CEFF2" w14:textId="4FB7A419" w:rsidR="00365C2A" w:rsidRPr="00907507" w:rsidRDefault="00365C2A" w:rsidP="00907507">
            <w:pPr>
              <w:tabs>
                <w:tab w:val="clear" w:pos="567"/>
                <w:tab w:val="clear" w:pos="1134"/>
                <w:tab w:val="clear" w:pos="1701"/>
                <w:tab w:val="clear" w:pos="2268"/>
              </w:tabs>
              <w:spacing w:after="120"/>
              <w:ind w:left="2021"/>
              <w:jc w:val="right"/>
              <w:rPr>
                <w:rFonts w:eastAsia="DengXian"/>
                <w:szCs w:val="20"/>
                <w:lang w:val="en-GB" w:eastAsia="zh-CN"/>
              </w:rPr>
            </w:pPr>
            <w:r w:rsidRPr="00907507">
              <w:rPr>
                <w:rFonts w:eastAsia="Times New Roman"/>
                <w:sz w:val="40"/>
                <w:szCs w:val="40"/>
                <w:lang w:val="en-GB"/>
              </w:rPr>
              <w:t>CBD</w:t>
            </w:r>
            <w:r w:rsidRPr="00907507">
              <w:rPr>
                <w:rFonts w:eastAsia="Times New Roman"/>
                <w:sz w:val="24"/>
              </w:rPr>
              <w:t>/COP/16/</w:t>
            </w:r>
            <w:r w:rsidR="004617C6" w:rsidRPr="00C9255D">
              <w:rPr>
                <w:rFonts w:eastAsia="Times New Roman" w:hint="eastAsia"/>
                <w:sz w:val="24"/>
              </w:rPr>
              <w:t>L.2</w:t>
            </w:r>
            <w:r w:rsidR="004617C6">
              <w:rPr>
                <w:rFonts w:eastAsiaTheme="minorEastAsia" w:hint="eastAsia"/>
                <w:sz w:val="24"/>
                <w:lang w:eastAsia="zh-CN"/>
              </w:rPr>
              <w:t>3</w:t>
            </w:r>
          </w:p>
        </w:tc>
      </w:tr>
      <w:tr w:rsidR="00365C2A" w:rsidRPr="00B21F88" w14:paraId="5ADB6D35" w14:textId="77777777" w:rsidTr="00907507">
        <w:tc>
          <w:tcPr>
            <w:tcW w:w="2308" w:type="pct"/>
            <w:gridSpan w:val="2"/>
            <w:tcBorders>
              <w:top w:val="single" w:sz="8" w:space="0" w:color="auto"/>
              <w:bottom w:val="single" w:sz="12" w:space="0" w:color="auto"/>
            </w:tcBorders>
          </w:tcPr>
          <w:p w14:paraId="191BEFDB" w14:textId="11B7E8C6" w:rsidR="00365C2A" w:rsidRPr="00907507" w:rsidRDefault="00D2324A" w:rsidP="00907507">
            <w:pPr>
              <w:suppressLineNumbers/>
              <w:tabs>
                <w:tab w:val="clear" w:pos="567"/>
                <w:tab w:val="clear" w:pos="1134"/>
                <w:tab w:val="clear" w:pos="1701"/>
                <w:tab w:val="clear" w:pos="2268"/>
              </w:tabs>
              <w:suppressAutoHyphens/>
              <w:spacing w:before="120" w:after="120"/>
              <w:jc w:val="left"/>
              <w:rPr>
                <w:rFonts w:eastAsia="Times New Roman"/>
                <w:sz w:val="24"/>
                <w:szCs w:val="20"/>
                <w:lang w:val="en-GB"/>
              </w:rPr>
            </w:pPr>
            <w:r>
              <w:rPr>
                <w:rFonts w:eastAsia="DengXian"/>
                <w:b/>
                <w:noProof/>
                <w:sz w:val="24"/>
                <w:szCs w:val="20"/>
                <w:lang w:eastAsia="zh-CN"/>
              </w:rPr>
              <w:drawing>
                <wp:inline distT="0" distB="0" distL="0" distR="0" wp14:anchorId="5BB8981D" wp14:editId="5D8D530C">
                  <wp:extent cx="2978150" cy="1066800"/>
                  <wp:effectExtent l="0" t="0" r="0" b="0"/>
                  <wp:docPr id="2"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978150" cy="1066800"/>
                          </a:xfrm>
                          <a:prstGeom prst="rect">
                            <a:avLst/>
                          </a:prstGeom>
                          <a:noFill/>
                          <a:ln>
                            <a:noFill/>
                          </a:ln>
                        </pic:spPr>
                      </pic:pic>
                    </a:graphicData>
                  </a:graphic>
                </wp:inline>
              </w:drawing>
            </w:r>
          </w:p>
        </w:tc>
        <w:tc>
          <w:tcPr>
            <w:tcW w:w="2692" w:type="pct"/>
            <w:tcBorders>
              <w:top w:val="single" w:sz="8" w:space="0" w:color="auto"/>
              <w:bottom w:val="single" w:sz="12" w:space="0" w:color="auto"/>
            </w:tcBorders>
          </w:tcPr>
          <w:p w14:paraId="5FCD7328" w14:textId="6C4A2663" w:rsidR="00365C2A" w:rsidRDefault="00365C2A" w:rsidP="00907507">
            <w:pPr>
              <w:tabs>
                <w:tab w:val="clear" w:pos="567"/>
                <w:tab w:val="clear" w:pos="1134"/>
                <w:tab w:val="clear" w:pos="1701"/>
                <w:tab w:val="clear" w:pos="2268"/>
              </w:tabs>
              <w:ind w:left="2021"/>
              <w:rPr>
                <w:sz w:val="24"/>
                <w:szCs w:val="20"/>
                <w:lang w:val="en-GB" w:eastAsia="zh-CN"/>
              </w:rPr>
            </w:pPr>
            <w:r w:rsidRPr="00972C4F">
              <w:rPr>
                <w:rFonts w:eastAsia="Times New Roman"/>
                <w:sz w:val="24"/>
                <w:szCs w:val="20"/>
                <w:lang w:val="en-GB"/>
              </w:rPr>
              <w:t xml:space="preserve">Distr.: </w:t>
            </w:r>
            <w:r w:rsidR="00972C4F">
              <w:rPr>
                <w:sz w:val="24"/>
                <w:szCs w:val="20"/>
                <w:lang w:val="en-GB" w:eastAsia="zh-CN"/>
              </w:rPr>
              <w:t>Limited</w:t>
            </w:r>
          </w:p>
          <w:p w14:paraId="67C7B420" w14:textId="55E48AFE" w:rsidR="00365C2A" w:rsidRPr="00972C4F" w:rsidRDefault="004617C6" w:rsidP="00907507">
            <w:pPr>
              <w:tabs>
                <w:tab w:val="clear" w:pos="567"/>
                <w:tab w:val="clear" w:pos="1134"/>
                <w:tab w:val="clear" w:pos="1701"/>
                <w:tab w:val="clear" w:pos="2268"/>
              </w:tabs>
              <w:ind w:left="2021"/>
              <w:rPr>
                <w:rFonts w:eastAsia="Times New Roman"/>
                <w:sz w:val="24"/>
                <w:szCs w:val="20"/>
                <w:lang w:val="en-GB"/>
              </w:rPr>
            </w:pPr>
            <w:r>
              <w:rPr>
                <w:rFonts w:eastAsia="DengXian" w:hint="eastAsia"/>
                <w:sz w:val="24"/>
                <w:szCs w:val="20"/>
                <w:lang w:eastAsia="zh-CN"/>
              </w:rPr>
              <w:t>1</w:t>
            </w:r>
            <w:r w:rsidR="007A6CDA">
              <w:rPr>
                <w:rFonts w:eastAsia="DengXian" w:hint="eastAsia"/>
                <w:sz w:val="24"/>
                <w:szCs w:val="20"/>
                <w:lang w:eastAsia="zh-CN"/>
              </w:rPr>
              <w:t>7</w:t>
            </w:r>
            <w:r>
              <w:rPr>
                <w:rFonts w:eastAsia="DengXian" w:hint="eastAsia"/>
                <w:sz w:val="24"/>
                <w:szCs w:val="20"/>
                <w:lang w:eastAsia="zh-CN"/>
              </w:rPr>
              <w:t xml:space="preserve"> </w:t>
            </w:r>
            <w:r w:rsidR="00D4686C">
              <w:rPr>
                <w:rFonts w:eastAsia="MS Mincho" w:hint="eastAsia"/>
                <w:sz w:val="24"/>
                <w:szCs w:val="20"/>
                <w:lang w:eastAsia="ja-JP"/>
              </w:rPr>
              <w:t>De</w:t>
            </w:r>
            <w:r w:rsidR="007A6CDA">
              <w:rPr>
                <w:rFonts w:eastAsiaTheme="minorEastAsia" w:hint="eastAsia"/>
                <w:sz w:val="24"/>
                <w:szCs w:val="20"/>
                <w:lang w:eastAsia="zh-CN"/>
              </w:rPr>
              <w:t>c</w:t>
            </w:r>
            <w:r w:rsidR="007A6CDA">
              <w:rPr>
                <w:rFonts w:eastAsia="DengXian" w:hint="eastAsia"/>
                <w:sz w:val="24"/>
                <w:szCs w:val="20"/>
                <w:lang w:eastAsia="zh-CN"/>
              </w:rPr>
              <w:t>ember</w:t>
            </w:r>
            <w:r w:rsidR="007A6CDA" w:rsidRPr="00972C4F">
              <w:rPr>
                <w:rFonts w:eastAsia="Times New Roman"/>
                <w:sz w:val="24"/>
                <w:szCs w:val="20"/>
              </w:rPr>
              <w:t xml:space="preserve"> </w:t>
            </w:r>
            <w:r w:rsidR="00365C2A" w:rsidRPr="00972C4F">
              <w:rPr>
                <w:rFonts w:eastAsia="Times New Roman"/>
                <w:sz w:val="24"/>
                <w:szCs w:val="20"/>
              </w:rPr>
              <w:t>2024</w:t>
            </w:r>
          </w:p>
          <w:p w14:paraId="73560D5C" w14:textId="77777777" w:rsidR="00365C2A" w:rsidRPr="00972C4F" w:rsidRDefault="00365C2A" w:rsidP="00907507">
            <w:pPr>
              <w:tabs>
                <w:tab w:val="clear" w:pos="567"/>
                <w:tab w:val="clear" w:pos="1134"/>
                <w:tab w:val="clear" w:pos="1701"/>
                <w:tab w:val="clear" w:pos="2268"/>
              </w:tabs>
              <w:ind w:left="2021"/>
              <w:rPr>
                <w:rFonts w:eastAsia="Times New Roman"/>
                <w:sz w:val="24"/>
                <w:szCs w:val="20"/>
                <w:lang w:val="en-GB"/>
              </w:rPr>
            </w:pPr>
            <w:r w:rsidRPr="00972C4F">
              <w:rPr>
                <w:rFonts w:eastAsia="Times New Roman"/>
                <w:sz w:val="24"/>
                <w:szCs w:val="20"/>
                <w:lang w:val="en-GB"/>
              </w:rPr>
              <w:t>Chinese</w:t>
            </w:r>
          </w:p>
          <w:p w14:paraId="474B652D" w14:textId="77777777" w:rsidR="00365C2A" w:rsidRPr="00907507" w:rsidRDefault="00365C2A" w:rsidP="00907507">
            <w:pPr>
              <w:tabs>
                <w:tab w:val="clear" w:pos="567"/>
                <w:tab w:val="clear" w:pos="1134"/>
                <w:tab w:val="clear" w:pos="1701"/>
                <w:tab w:val="clear" w:pos="2268"/>
              </w:tabs>
              <w:ind w:left="2021"/>
              <w:rPr>
                <w:rFonts w:eastAsia="Times New Roman"/>
                <w:sz w:val="24"/>
                <w:szCs w:val="20"/>
                <w:lang w:val="en-GB"/>
              </w:rPr>
            </w:pPr>
            <w:r w:rsidRPr="00972C4F">
              <w:rPr>
                <w:rFonts w:eastAsia="Times New Roman"/>
                <w:sz w:val="24"/>
                <w:szCs w:val="20"/>
                <w:lang w:val="en-GB"/>
              </w:rPr>
              <w:t>Original: English</w:t>
            </w:r>
          </w:p>
          <w:p w14:paraId="327558C6" w14:textId="77777777" w:rsidR="00365C2A" w:rsidRPr="00907507" w:rsidRDefault="00365C2A" w:rsidP="00907507">
            <w:pPr>
              <w:tabs>
                <w:tab w:val="clear" w:pos="567"/>
                <w:tab w:val="clear" w:pos="1134"/>
                <w:tab w:val="clear" w:pos="1701"/>
                <w:tab w:val="clear" w:pos="2268"/>
              </w:tabs>
              <w:rPr>
                <w:rFonts w:eastAsia="Times New Roman"/>
                <w:sz w:val="24"/>
                <w:szCs w:val="24"/>
                <w:lang w:val="en-GB"/>
              </w:rPr>
            </w:pPr>
          </w:p>
        </w:tc>
      </w:tr>
    </w:tbl>
    <w:bookmarkEnd w:id="0"/>
    <w:bookmarkEnd w:id="1"/>
    <w:p w14:paraId="2EF97CD2" w14:textId="77777777" w:rsidR="00365C2A" w:rsidRPr="00094684" w:rsidRDefault="00365C2A" w:rsidP="0058717B">
      <w:pPr>
        <w:pStyle w:val="Cornernotation"/>
        <w:spacing w:before="120"/>
        <w:ind w:left="0" w:right="0" w:firstLine="0"/>
        <w:rPr>
          <w:bCs/>
          <w:szCs w:val="24"/>
          <w:lang w:val="en-GB" w:eastAsia="zh-CN"/>
        </w:rPr>
      </w:pPr>
      <w:r w:rsidRPr="00094684">
        <w:rPr>
          <w:rFonts w:ascii="SimSun" w:hAnsi="SimSun" w:cs="SimSun" w:hint="eastAsia"/>
          <w:bCs/>
          <w:szCs w:val="24"/>
          <w:lang w:val="en-GB" w:eastAsia="zh-CN"/>
        </w:rPr>
        <w:t>生物多样性公约缔约方大会</w:t>
      </w:r>
    </w:p>
    <w:p w14:paraId="343653B7" w14:textId="447A561E" w:rsidR="00365C2A" w:rsidRPr="00094684" w:rsidRDefault="00365C2A" w:rsidP="0058717B">
      <w:pPr>
        <w:pStyle w:val="Cornernotation"/>
        <w:ind w:left="0" w:right="0" w:firstLine="0"/>
        <w:rPr>
          <w:bCs/>
          <w:szCs w:val="24"/>
          <w:lang w:eastAsia="zh-CN"/>
        </w:rPr>
      </w:pPr>
      <w:r w:rsidRPr="00094684">
        <w:rPr>
          <w:rFonts w:ascii="SimSun" w:hAnsi="SimSun" w:cs="SimSun" w:hint="eastAsia"/>
          <w:bCs/>
          <w:szCs w:val="24"/>
          <w:lang w:eastAsia="zh-CN"/>
        </w:rPr>
        <w:t>第十六届会议</w:t>
      </w:r>
      <w:r w:rsidR="007A6CDA">
        <w:rPr>
          <w:rFonts w:ascii="SimSun" w:hAnsi="SimSun" w:cs="SimSun" w:hint="eastAsia"/>
          <w:bCs/>
          <w:szCs w:val="24"/>
          <w:lang w:eastAsia="zh-CN"/>
        </w:rPr>
        <w:t>第二次续会</w:t>
      </w:r>
    </w:p>
    <w:p w14:paraId="23365BA3" w14:textId="2E206B42" w:rsidR="00365C2A" w:rsidRDefault="007A6CDA" w:rsidP="0058717B">
      <w:pPr>
        <w:pStyle w:val="Cornernotation"/>
        <w:ind w:left="0" w:right="0" w:firstLine="0"/>
        <w:rPr>
          <w:b w:val="0"/>
          <w:szCs w:val="24"/>
          <w:lang w:eastAsia="zh-CN"/>
        </w:rPr>
      </w:pPr>
      <w:r w:rsidRPr="00094684">
        <w:rPr>
          <w:b w:val="0"/>
          <w:szCs w:val="24"/>
          <w:lang w:eastAsia="zh-CN"/>
        </w:rPr>
        <w:t>202</w:t>
      </w:r>
      <w:r>
        <w:rPr>
          <w:rFonts w:hint="eastAsia"/>
          <w:b w:val="0"/>
          <w:szCs w:val="24"/>
          <w:lang w:eastAsia="zh-CN"/>
        </w:rPr>
        <w:t>5</w:t>
      </w:r>
      <w:r w:rsidR="00365C2A" w:rsidRPr="00094684">
        <w:rPr>
          <w:rFonts w:ascii="SimSun" w:hAnsi="SimSun" w:cs="SimSun" w:hint="eastAsia"/>
          <w:b w:val="0"/>
          <w:szCs w:val="24"/>
          <w:lang w:eastAsia="zh-CN"/>
        </w:rPr>
        <w:t>年</w:t>
      </w:r>
      <w:r>
        <w:rPr>
          <w:rFonts w:hint="eastAsia"/>
          <w:b w:val="0"/>
          <w:szCs w:val="24"/>
          <w:lang w:eastAsia="zh-CN"/>
        </w:rPr>
        <w:t>2</w:t>
      </w:r>
      <w:r w:rsidR="00365C2A" w:rsidRPr="00094684">
        <w:rPr>
          <w:rFonts w:ascii="SimSun" w:hAnsi="SimSun" w:cs="SimSun" w:hint="eastAsia"/>
          <w:b w:val="0"/>
          <w:szCs w:val="24"/>
          <w:lang w:eastAsia="zh-CN"/>
        </w:rPr>
        <w:t>月</w:t>
      </w:r>
      <w:r w:rsidRPr="00094684">
        <w:rPr>
          <w:b w:val="0"/>
          <w:szCs w:val="24"/>
          <w:lang w:eastAsia="zh-CN"/>
        </w:rPr>
        <w:t>2</w:t>
      </w:r>
      <w:r>
        <w:rPr>
          <w:rFonts w:hint="eastAsia"/>
          <w:b w:val="0"/>
          <w:szCs w:val="24"/>
          <w:lang w:eastAsia="zh-CN"/>
        </w:rPr>
        <w:t>5</w:t>
      </w:r>
      <w:r w:rsidR="00365C2A" w:rsidRPr="00094684">
        <w:rPr>
          <w:rFonts w:ascii="SimSun" w:hAnsi="SimSun" w:cs="SimSun" w:hint="eastAsia"/>
          <w:b w:val="0"/>
          <w:szCs w:val="24"/>
          <w:lang w:eastAsia="zh-CN"/>
        </w:rPr>
        <w:t>日至</w:t>
      </w:r>
      <w:r>
        <w:rPr>
          <w:rFonts w:hint="eastAsia"/>
          <w:b w:val="0"/>
          <w:szCs w:val="24"/>
          <w:lang w:eastAsia="zh-CN"/>
        </w:rPr>
        <w:t>27</w:t>
      </w:r>
      <w:r w:rsidR="00365C2A" w:rsidRPr="00094684">
        <w:rPr>
          <w:rFonts w:ascii="SimSun" w:hAnsi="SimSun" w:cs="SimSun" w:hint="eastAsia"/>
          <w:b w:val="0"/>
          <w:szCs w:val="24"/>
          <w:lang w:eastAsia="zh-CN"/>
        </w:rPr>
        <w:t>日，</w:t>
      </w:r>
      <w:r>
        <w:rPr>
          <w:rFonts w:ascii="SimSun" w:hAnsi="SimSun" w:cs="SimSun" w:hint="eastAsia"/>
          <w:b w:val="0"/>
          <w:szCs w:val="24"/>
          <w:lang w:eastAsia="zh-CN"/>
        </w:rPr>
        <w:t>罗马</w:t>
      </w:r>
    </w:p>
    <w:p w14:paraId="776652FB" w14:textId="4E8A8181" w:rsidR="00365C2A" w:rsidRDefault="00365C2A" w:rsidP="0058717B">
      <w:pPr>
        <w:pStyle w:val="Cornernotation"/>
        <w:ind w:left="0" w:right="0" w:firstLine="0"/>
        <w:rPr>
          <w:b w:val="0"/>
          <w:szCs w:val="24"/>
          <w:lang w:eastAsia="zh-CN"/>
        </w:rPr>
      </w:pPr>
      <w:r w:rsidRPr="0058717B">
        <w:rPr>
          <w:rFonts w:ascii="SimSun" w:hAnsi="SimSun" w:cs="SimSun" w:hint="eastAsia"/>
          <w:b w:val="0"/>
          <w:szCs w:val="24"/>
          <w:lang w:eastAsia="zh-CN"/>
        </w:rPr>
        <w:t>议程</w:t>
      </w:r>
      <w:r>
        <w:rPr>
          <w:rFonts w:ascii="SimSun" w:hAnsi="SimSun" w:cs="SimSun" w:hint="eastAsia"/>
          <w:b w:val="0"/>
          <w:szCs w:val="24"/>
          <w:lang w:eastAsia="zh-CN"/>
        </w:rPr>
        <w:t>项目</w:t>
      </w:r>
      <w:r w:rsidR="00D652CE">
        <w:rPr>
          <w:rFonts w:hint="eastAsia"/>
          <w:b w:val="0"/>
          <w:szCs w:val="24"/>
          <w:lang w:eastAsia="zh-CN"/>
        </w:rPr>
        <w:t>28</w:t>
      </w:r>
    </w:p>
    <w:p w14:paraId="2B8A4E10" w14:textId="154F8068" w:rsidR="00365C2A" w:rsidRPr="00B05AE3" w:rsidRDefault="00D652CE" w:rsidP="0058717B">
      <w:pPr>
        <w:pStyle w:val="Cornernotation"/>
        <w:ind w:left="0" w:right="0" w:firstLine="0"/>
        <w:rPr>
          <w:szCs w:val="24"/>
          <w:lang w:eastAsia="zh-CN"/>
        </w:rPr>
      </w:pPr>
      <w:r w:rsidRPr="00D652CE">
        <w:rPr>
          <w:rFonts w:ascii="SimSun" w:hAnsi="SimSun" w:cs="SimSun" w:hint="eastAsia"/>
          <w:szCs w:val="24"/>
          <w:lang w:eastAsia="zh-CN"/>
        </w:rPr>
        <w:t>缔约方大会多年期工作方案</w:t>
      </w:r>
      <w:r w:rsidR="0074179D">
        <w:rPr>
          <w:rFonts w:ascii="SimSun" w:hAnsi="SimSun" w:cs="SimSun" w:hint="eastAsia"/>
          <w:szCs w:val="24"/>
          <w:lang w:eastAsia="zh-CN"/>
        </w:rPr>
        <w:t xml:space="preserve"> </w:t>
      </w:r>
      <w:r w:rsidR="005539AA">
        <w:rPr>
          <w:rFonts w:ascii="SimSun" w:hAnsi="SimSun" w:cs="SimSun" w:hint="eastAsia"/>
          <w:szCs w:val="24"/>
          <w:lang w:eastAsia="zh-CN"/>
        </w:rPr>
        <w:t xml:space="preserve"> </w:t>
      </w:r>
    </w:p>
    <w:p w14:paraId="73E17E6C" w14:textId="3AA5A620" w:rsidR="00365C2A" w:rsidRPr="00B05AE3" w:rsidRDefault="00365C2A">
      <w:pPr>
        <w:rPr>
          <w:sz w:val="24"/>
          <w:lang w:eastAsia="zh-CN"/>
        </w:rPr>
      </w:pPr>
    </w:p>
    <w:p w14:paraId="3EC41DE4" w14:textId="3ACA7970" w:rsidR="00365C2A" w:rsidRPr="005539AA" w:rsidRDefault="007E7A81" w:rsidP="00814888">
      <w:pPr>
        <w:pStyle w:val="Item"/>
        <w:keepNext/>
        <w:tabs>
          <w:tab w:val="clear" w:pos="567"/>
          <w:tab w:val="clear" w:pos="1134"/>
          <w:tab w:val="clear" w:pos="1701"/>
          <w:tab w:val="clear" w:pos="2268"/>
        </w:tabs>
        <w:spacing w:before="360"/>
        <w:ind w:left="490"/>
        <w:outlineLvl w:val="0"/>
        <w:rPr>
          <w:rFonts w:ascii="SimSun" w:eastAsia="SimHei" w:hAnsi="SimSun"/>
          <w:b w:val="0"/>
          <w:bCs/>
          <w:sz w:val="28"/>
          <w:szCs w:val="28"/>
          <w:lang w:eastAsia="zh-CN"/>
        </w:rPr>
      </w:pPr>
      <w:r w:rsidRPr="00F00078">
        <w:rPr>
          <w:rFonts w:ascii="SimSun" w:eastAsia="SimSun" w:hAnsi="SimSun" w:cs="SimSun"/>
          <w:sz w:val="28"/>
          <w:szCs w:val="28"/>
          <w:lang w:val="en-US" w:eastAsia="zh-CN"/>
        </w:rPr>
        <w:t>缔约方大会多年期工作方案</w:t>
      </w:r>
      <w:r w:rsidR="007A6CDA" w:rsidRPr="00C634A5">
        <w:rPr>
          <w:rStyle w:val="FootnoteReference"/>
          <w:lang w:eastAsia="zh-CN"/>
        </w:rPr>
        <w:footnoteReference w:customMarkFollows="1" w:id="2"/>
        <w:t>*</w:t>
      </w:r>
    </w:p>
    <w:p w14:paraId="2850E0A7" w14:textId="77777777" w:rsidR="00365C2A" w:rsidRPr="0094051E" w:rsidRDefault="00365C2A" w:rsidP="00814888">
      <w:pPr>
        <w:tabs>
          <w:tab w:val="clear" w:pos="567"/>
          <w:tab w:val="clear" w:pos="1134"/>
          <w:tab w:val="clear" w:pos="1701"/>
          <w:tab w:val="clear" w:pos="2268"/>
        </w:tabs>
        <w:topLinePunct/>
        <w:snapToGrid w:val="0"/>
        <w:spacing w:before="120" w:after="240"/>
        <w:ind w:left="490"/>
        <w:rPr>
          <w:b/>
          <w:bCs/>
          <w:sz w:val="24"/>
          <w:szCs w:val="24"/>
          <w:lang w:eastAsia="zh-CN"/>
        </w:rPr>
      </w:pPr>
      <w:r w:rsidRPr="0094051E">
        <w:rPr>
          <w:rFonts w:hint="eastAsia"/>
          <w:b/>
          <w:bCs/>
          <w:sz w:val="24"/>
          <w:szCs w:val="24"/>
          <w:lang w:eastAsia="zh-CN"/>
        </w:rPr>
        <w:t>第二工作组主席提交的决定草案</w:t>
      </w:r>
    </w:p>
    <w:p w14:paraId="2816D847" w14:textId="2CBF8391" w:rsidR="00D652CE" w:rsidRPr="00D652CE" w:rsidRDefault="007E7A81" w:rsidP="00D652CE">
      <w:pPr>
        <w:suppressLineNumbers/>
        <w:tabs>
          <w:tab w:val="clear" w:pos="567"/>
          <w:tab w:val="clear" w:pos="1134"/>
          <w:tab w:val="clear" w:pos="1701"/>
          <w:tab w:val="clear" w:pos="2268"/>
        </w:tabs>
        <w:suppressAutoHyphens/>
        <w:adjustRightInd w:val="0"/>
        <w:snapToGrid w:val="0"/>
        <w:spacing w:before="120" w:after="120"/>
        <w:ind w:left="490" w:firstLine="562"/>
        <w:rPr>
          <w:kern w:val="22"/>
          <w:sz w:val="24"/>
          <w:szCs w:val="24"/>
          <w:lang w:eastAsia="zh-CN"/>
        </w:rPr>
      </w:pPr>
      <w:r w:rsidRPr="00D652CE" w:rsidDel="007E7A81">
        <w:rPr>
          <w:iCs/>
          <w:kern w:val="22"/>
          <w:sz w:val="24"/>
          <w:szCs w:val="24"/>
          <w:vertAlign w:val="superscript"/>
          <w:lang w:val="en-GB" w:eastAsia="zh-CN"/>
        </w:rPr>
        <w:t xml:space="preserve"> </w:t>
      </w:r>
      <w:r w:rsidR="00D652CE" w:rsidRPr="00D652CE">
        <w:rPr>
          <w:rFonts w:eastAsia="KaiTi"/>
          <w:iCs/>
          <w:kern w:val="22"/>
          <w:sz w:val="24"/>
          <w:szCs w:val="24"/>
          <w:lang w:val="en-GB" w:eastAsia="zh-CN"/>
        </w:rPr>
        <w:t>缔约方大会，</w:t>
      </w:r>
      <w:r w:rsidR="00D652CE" w:rsidRPr="00D652CE">
        <w:rPr>
          <w:kern w:val="22"/>
          <w:sz w:val="24"/>
          <w:szCs w:val="24"/>
          <w:lang w:eastAsia="zh-CN"/>
        </w:rPr>
        <w:t xml:space="preserve"> </w:t>
      </w:r>
    </w:p>
    <w:p w14:paraId="0F73EE4B" w14:textId="77777777" w:rsidR="00D652CE" w:rsidRPr="00D652CE" w:rsidRDefault="00D652CE" w:rsidP="00D652CE">
      <w:pPr>
        <w:suppressLineNumbers/>
        <w:tabs>
          <w:tab w:val="clear" w:pos="567"/>
          <w:tab w:val="clear" w:pos="1134"/>
          <w:tab w:val="clear" w:pos="1701"/>
          <w:tab w:val="clear" w:pos="2268"/>
        </w:tabs>
        <w:suppressAutoHyphens/>
        <w:adjustRightInd w:val="0"/>
        <w:snapToGrid w:val="0"/>
        <w:spacing w:before="120" w:after="120"/>
        <w:ind w:left="490" w:firstLine="562"/>
        <w:rPr>
          <w:kern w:val="22"/>
          <w:sz w:val="24"/>
          <w:szCs w:val="24"/>
          <w:lang w:eastAsia="zh-CN"/>
        </w:rPr>
      </w:pPr>
      <w:r w:rsidRPr="00D652CE">
        <w:rPr>
          <w:rFonts w:eastAsia="KaiTi"/>
          <w:iCs/>
          <w:kern w:val="22"/>
          <w:sz w:val="24"/>
          <w:szCs w:val="24"/>
          <w:lang w:val="en-GB" w:eastAsia="zh-CN"/>
        </w:rPr>
        <w:t>回顾</w:t>
      </w:r>
      <w:r w:rsidRPr="00D652CE">
        <w:rPr>
          <w:kern w:val="22"/>
          <w:sz w:val="24"/>
          <w:szCs w:val="24"/>
          <w:lang w:eastAsia="zh-CN"/>
        </w:rPr>
        <w:t>其</w:t>
      </w:r>
      <w:r w:rsidRPr="00D652CE">
        <w:rPr>
          <w:kern w:val="22"/>
          <w:sz w:val="24"/>
          <w:szCs w:val="24"/>
          <w:lang w:eastAsia="zh-CN"/>
        </w:rPr>
        <w:t>2022</w:t>
      </w:r>
      <w:r w:rsidRPr="00D652CE">
        <w:rPr>
          <w:kern w:val="22"/>
          <w:sz w:val="24"/>
          <w:szCs w:val="24"/>
          <w:lang w:eastAsia="zh-CN"/>
        </w:rPr>
        <w:t>年</w:t>
      </w:r>
      <w:r w:rsidRPr="00D652CE">
        <w:rPr>
          <w:kern w:val="22"/>
          <w:sz w:val="24"/>
          <w:szCs w:val="24"/>
          <w:lang w:eastAsia="zh-CN"/>
        </w:rPr>
        <w:t>12</w:t>
      </w:r>
      <w:r w:rsidRPr="00D652CE">
        <w:rPr>
          <w:kern w:val="22"/>
          <w:sz w:val="24"/>
          <w:szCs w:val="24"/>
          <w:lang w:eastAsia="zh-CN"/>
        </w:rPr>
        <w:t>月</w:t>
      </w:r>
      <w:r w:rsidRPr="00D652CE">
        <w:rPr>
          <w:kern w:val="22"/>
          <w:sz w:val="24"/>
          <w:szCs w:val="24"/>
          <w:lang w:eastAsia="zh-CN"/>
        </w:rPr>
        <w:t>19</w:t>
      </w:r>
      <w:r w:rsidRPr="00D652CE">
        <w:rPr>
          <w:kern w:val="22"/>
          <w:sz w:val="24"/>
          <w:szCs w:val="24"/>
          <w:lang w:eastAsia="zh-CN"/>
        </w:rPr>
        <w:t>日第</w:t>
      </w:r>
      <w:hyperlink r:id="rId10" w:history="1">
        <w:r w:rsidRPr="00D652CE">
          <w:rPr>
            <w:color w:val="0000FF"/>
            <w:sz w:val="24"/>
            <w:szCs w:val="24"/>
            <w:u w:val="single"/>
            <w:lang w:val="en-CA" w:eastAsia="zh-CN"/>
          </w:rPr>
          <w:t>15/4</w:t>
        </w:r>
      </w:hyperlink>
      <w:r w:rsidRPr="00D652CE">
        <w:rPr>
          <w:kern w:val="22"/>
          <w:sz w:val="24"/>
          <w:szCs w:val="24"/>
          <w:lang w:eastAsia="zh-CN"/>
        </w:rPr>
        <w:t>号决定，其中决定《昆明</w:t>
      </w:r>
      <w:r w:rsidRPr="00D652CE">
        <w:rPr>
          <w:kern w:val="22"/>
          <w:sz w:val="24"/>
          <w:szCs w:val="24"/>
          <w:lang w:eastAsia="zh-CN"/>
        </w:rPr>
        <w:t>-</w:t>
      </w:r>
      <w:r w:rsidRPr="00D652CE">
        <w:rPr>
          <w:kern w:val="22"/>
          <w:sz w:val="24"/>
          <w:szCs w:val="24"/>
          <w:lang w:eastAsia="zh-CN"/>
        </w:rPr>
        <w:t>蒙特利尔全球生物多样性框架》</w:t>
      </w:r>
      <w:r w:rsidRPr="00D652CE">
        <w:rPr>
          <w:kern w:val="22"/>
          <w:sz w:val="24"/>
          <w:szCs w:val="24"/>
          <w:vertAlign w:val="superscript"/>
          <w:lang w:val="en-CA" w:eastAsia="zh-CN"/>
        </w:rPr>
        <w:footnoteReference w:id="3"/>
      </w:r>
      <w:r w:rsidRPr="00D652CE">
        <w:rPr>
          <w:kern w:val="22"/>
          <w:sz w:val="24"/>
          <w:szCs w:val="24"/>
          <w:vertAlign w:val="superscript"/>
          <w:lang w:val="en-CA" w:eastAsia="zh-CN"/>
        </w:rPr>
        <w:t xml:space="preserve"> </w:t>
      </w:r>
      <w:r w:rsidRPr="00D652CE">
        <w:rPr>
          <w:kern w:val="22"/>
          <w:sz w:val="24"/>
          <w:szCs w:val="24"/>
          <w:lang w:eastAsia="zh-CN"/>
        </w:rPr>
        <w:t>应作为</w:t>
      </w:r>
      <w:r w:rsidRPr="00D652CE">
        <w:rPr>
          <w:kern w:val="22"/>
          <w:sz w:val="24"/>
          <w:szCs w:val="24"/>
          <w:lang w:eastAsia="zh-CN"/>
        </w:rPr>
        <w:t>2022-2030</w:t>
      </w:r>
      <w:r w:rsidRPr="00D652CE">
        <w:rPr>
          <w:kern w:val="22"/>
          <w:sz w:val="24"/>
          <w:szCs w:val="24"/>
          <w:lang w:eastAsia="zh-CN"/>
        </w:rPr>
        <w:t>年期间执行《生物多样性公约》</w:t>
      </w:r>
      <w:r w:rsidRPr="00D652CE">
        <w:rPr>
          <w:iCs/>
          <w:kern w:val="22"/>
          <w:sz w:val="24"/>
          <w:szCs w:val="24"/>
          <w:vertAlign w:val="superscript"/>
          <w:lang w:val="en-CA" w:eastAsia="zh-CN"/>
        </w:rPr>
        <w:footnoteReference w:id="4"/>
      </w:r>
      <w:r w:rsidRPr="00D652CE">
        <w:rPr>
          <w:kern w:val="22"/>
          <w:sz w:val="24"/>
          <w:szCs w:val="24"/>
          <w:lang w:eastAsia="zh-CN"/>
        </w:rPr>
        <w:t>及其议定书</w:t>
      </w:r>
      <w:r w:rsidRPr="00D652CE">
        <w:rPr>
          <w:kern w:val="22"/>
          <w:sz w:val="24"/>
          <w:szCs w:val="24"/>
          <w:lang w:val="en-CA" w:eastAsia="zh-CN"/>
        </w:rPr>
        <w:t>执行工作以及各</w:t>
      </w:r>
      <w:r w:rsidRPr="00D652CE">
        <w:rPr>
          <w:kern w:val="22"/>
          <w:sz w:val="24"/>
          <w:szCs w:val="24"/>
          <w:lang w:eastAsia="zh-CN"/>
        </w:rPr>
        <w:t>机构和秘书处的战略计划</w:t>
      </w:r>
      <w:r w:rsidRPr="00D652CE">
        <w:rPr>
          <w:kern w:val="22"/>
          <w:sz w:val="24"/>
          <w:szCs w:val="24"/>
          <w:lang w:val="en-CA" w:eastAsia="zh-CN"/>
        </w:rPr>
        <w:t>。</w:t>
      </w:r>
    </w:p>
    <w:p w14:paraId="6D896632" w14:textId="316235FE" w:rsidR="00D652CE" w:rsidRPr="00D652CE" w:rsidRDefault="00D652CE" w:rsidP="00D652CE">
      <w:pPr>
        <w:suppressLineNumbers/>
        <w:tabs>
          <w:tab w:val="clear" w:pos="567"/>
          <w:tab w:val="clear" w:pos="1134"/>
          <w:tab w:val="clear" w:pos="1701"/>
          <w:tab w:val="clear" w:pos="2268"/>
        </w:tabs>
        <w:suppressAutoHyphens/>
        <w:adjustRightInd w:val="0"/>
        <w:snapToGrid w:val="0"/>
        <w:spacing w:before="120" w:after="120"/>
        <w:ind w:left="490" w:firstLine="562"/>
        <w:rPr>
          <w:kern w:val="22"/>
          <w:sz w:val="24"/>
          <w:szCs w:val="24"/>
          <w:lang w:eastAsia="zh-CN"/>
        </w:rPr>
      </w:pPr>
      <w:r w:rsidRPr="00D652CE">
        <w:rPr>
          <w:rFonts w:eastAsia="KaiTi"/>
          <w:iCs/>
          <w:kern w:val="22"/>
          <w:sz w:val="24"/>
          <w:szCs w:val="24"/>
          <w:lang w:val="en-GB" w:eastAsia="zh-CN"/>
        </w:rPr>
        <w:t>又回顾</w:t>
      </w:r>
      <w:r w:rsidRPr="00D652CE">
        <w:rPr>
          <w:kern w:val="22"/>
          <w:sz w:val="24"/>
          <w:szCs w:val="24"/>
          <w:lang w:eastAsia="zh-CN"/>
        </w:rPr>
        <w:t>其</w:t>
      </w:r>
      <w:r w:rsidRPr="00D652CE">
        <w:rPr>
          <w:kern w:val="22"/>
          <w:sz w:val="24"/>
          <w:szCs w:val="24"/>
          <w:lang w:eastAsia="zh-CN"/>
        </w:rPr>
        <w:t>2022</w:t>
      </w:r>
      <w:r w:rsidRPr="00D652CE">
        <w:rPr>
          <w:kern w:val="22"/>
          <w:sz w:val="24"/>
          <w:szCs w:val="24"/>
          <w:lang w:eastAsia="zh-CN"/>
        </w:rPr>
        <w:t>年</w:t>
      </w:r>
      <w:r w:rsidRPr="00D652CE">
        <w:rPr>
          <w:kern w:val="22"/>
          <w:sz w:val="24"/>
          <w:szCs w:val="24"/>
          <w:lang w:eastAsia="zh-CN"/>
        </w:rPr>
        <w:t>12</w:t>
      </w:r>
      <w:r w:rsidRPr="00D652CE">
        <w:rPr>
          <w:kern w:val="22"/>
          <w:sz w:val="24"/>
          <w:szCs w:val="24"/>
          <w:lang w:eastAsia="zh-CN"/>
        </w:rPr>
        <w:t>月</w:t>
      </w:r>
      <w:r w:rsidRPr="00D652CE">
        <w:rPr>
          <w:kern w:val="22"/>
          <w:sz w:val="24"/>
          <w:szCs w:val="24"/>
          <w:lang w:eastAsia="zh-CN"/>
        </w:rPr>
        <w:t>19</w:t>
      </w:r>
      <w:r w:rsidRPr="00D652CE">
        <w:rPr>
          <w:kern w:val="22"/>
          <w:sz w:val="24"/>
          <w:szCs w:val="24"/>
          <w:lang w:eastAsia="zh-CN"/>
        </w:rPr>
        <w:t>日第</w:t>
      </w:r>
      <w:hyperlink r:id="rId11" w:history="1">
        <w:r w:rsidRPr="00D652CE">
          <w:rPr>
            <w:color w:val="0000FF"/>
            <w:sz w:val="24"/>
            <w:szCs w:val="24"/>
            <w:u w:val="single"/>
            <w:lang w:val="en-CA" w:eastAsia="zh-CN"/>
          </w:rPr>
          <w:t>15/33</w:t>
        </w:r>
      </w:hyperlink>
      <w:r w:rsidRPr="00D652CE">
        <w:rPr>
          <w:kern w:val="22"/>
          <w:sz w:val="24"/>
          <w:szCs w:val="24"/>
          <w:lang w:eastAsia="zh-CN"/>
        </w:rPr>
        <w:t>号决定，其中指出，</w:t>
      </w:r>
      <w:r w:rsidR="00F85992">
        <w:rPr>
          <w:rFonts w:hint="eastAsia"/>
          <w:kern w:val="22"/>
          <w:sz w:val="24"/>
          <w:szCs w:val="24"/>
          <w:lang w:eastAsia="zh-CN"/>
        </w:rPr>
        <w:t>缔约方</w:t>
      </w:r>
      <w:r w:rsidRPr="00D652CE">
        <w:rPr>
          <w:kern w:val="22"/>
          <w:sz w:val="24"/>
          <w:szCs w:val="24"/>
          <w:lang w:eastAsia="zh-CN"/>
        </w:rPr>
        <w:t>大会将在</w:t>
      </w:r>
      <w:r w:rsidR="007A6CDA">
        <w:rPr>
          <w:rFonts w:hint="eastAsia"/>
          <w:kern w:val="22"/>
          <w:sz w:val="24"/>
          <w:szCs w:val="24"/>
          <w:lang w:eastAsia="zh-CN"/>
        </w:rPr>
        <w:t>到</w:t>
      </w:r>
      <w:r w:rsidRPr="00D652CE">
        <w:rPr>
          <w:kern w:val="22"/>
          <w:sz w:val="24"/>
          <w:szCs w:val="24"/>
          <w:lang w:val="en-GB" w:eastAsia="zh-CN"/>
        </w:rPr>
        <w:t>2030</w:t>
      </w:r>
      <w:r w:rsidRPr="00D652CE">
        <w:rPr>
          <w:kern w:val="22"/>
          <w:sz w:val="24"/>
          <w:szCs w:val="24"/>
          <w:lang w:eastAsia="zh-CN"/>
        </w:rPr>
        <w:t>年的每一届会议审查《公约》和</w:t>
      </w:r>
      <w:r w:rsidR="007A6CDA">
        <w:rPr>
          <w:kern w:val="22"/>
          <w:sz w:val="24"/>
          <w:szCs w:val="24"/>
          <w:lang w:eastAsia="zh-CN"/>
        </w:rPr>
        <w:t>《昆蒙框架》</w:t>
      </w:r>
      <w:r w:rsidRPr="00D652CE">
        <w:rPr>
          <w:kern w:val="22"/>
          <w:sz w:val="24"/>
          <w:szCs w:val="24"/>
          <w:lang w:eastAsia="zh-CN"/>
        </w:rPr>
        <w:t>的执行进展情况，并决定为政策</w:t>
      </w:r>
      <w:r w:rsidR="007A6CDA">
        <w:rPr>
          <w:rFonts w:hint="eastAsia"/>
          <w:kern w:val="22"/>
          <w:sz w:val="24"/>
          <w:szCs w:val="24"/>
          <w:lang w:eastAsia="zh-CN"/>
        </w:rPr>
        <w:t>的</w:t>
      </w:r>
      <w:r w:rsidRPr="00D652CE">
        <w:rPr>
          <w:kern w:val="22"/>
          <w:sz w:val="24"/>
          <w:szCs w:val="24"/>
          <w:lang w:eastAsia="zh-CN"/>
        </w:rPr>
        <w:t>拟定和执行制定</w:t>
      </w:r>
      <w:r w:rsidR="007A6CDA">
        <w:rPr>
          <w:rFonts w:hint="eastAsia"/>
          <w:kern w:val="22"/>
          <w:sz w:val="24"/>
          <w:szCs w:val="24"/>
          <w:lang w:eastAsia="zh-CN"/>
        </w:rPr>
        <w:t>进一步</w:t>
      </w:r>
      <w:r w:rsidRPr="00D652CE">
        <w:rPr>
          <w:kern w:val="22"/>
          <w:sz w:val="24"/>
          <w:szCs w:val="24"/>
          <w:lang w:eastAsia="zh-CN"/>
        </w:rPr>
        <w:t>指导意见应有助于实现</w:t>
      </w:r>
      <w:r w:rsidR="007A6CDA">
        <w:rPr>
          <w:kern w:val="22"/>
          <w:sz w:val="24"/>
          <w:szCs w:val="24"/>
          <w:lang w:eastAsia="zh-CN"/>
        </w:rPr>
        <w:t>《昆蒙框架》</w:t>
      </w:r>
      <w:r w:rsidRPr="00D652CE">
        <w:rPr>
          <w:kern w:val="22"/>
          <w:sz w:val="24"/>
          <w:szCs w:val="24"/>
          <w:lang w:eastAsia="zh-CN"/>
        </w:rPr>
        <w:t>的各项长期目标和行动目标</w:t>
      </w:r>
      <w:r w:rsidR="007A6CDA">
        <w:rPr>
          <w:rFonts w:hint="eastAsia"/>
          <w:kern w:val="22"/>
          <w:sz w:val="24"/>
          <w:szCs w:val="24"/>
          <w:lang w:eastAsia="zh-CN"/>
        </w:rPr>
        <w:t>，</w:t>
      </w:r>
      <w:r w:rsidRPr="00D652CE">
        <w:rPr>
          <w:kern w:val="22"/>
          <w:sz w:val="24"/>
          <w:szCs w:val="24"/>
          <w:lang w:eastAsia="zh-CN"/>
        </w:rPr>
        <w:t>对国家生物多样性战略和行动计划</w:t>
      </w:r>
      <w:r w:rsidR="007A6CDA">
        <w:rPr>
          <w:rFonts w:hint="eastAsia"/>
          <w:kern w:val="22"/>
          <w:sz w:val="24"/>
          <w:szCs w:val="24"/>
          <w:lang w:eastAsia="zh-CN"/>
        </w:rPr>
        <w:t>的</w:t>
      </w:r>
      <w:r w:rsidR="007A6CDA" w:rsidRPr="00D652CE">
        <w:rPr>
          <w:kern w:val="22"/>
          <w:sz w:val="24"/>
          <w:szCs w:val="24"/>
          <w:lang w:eastAsia="zh-CN"/>
        </w:rPr>
        <w:t>全球审查</w:t>
      </w:r>
      <w:r w:rsidR="007A6CDA">
        <w:rPr>
          <w:rFonts w:hint="eastAsia"/>
          <w:kern w:val="22"/>
          <w:sz w:val="24"/>
          <w:szCs w:val="24"/>
          <w:lang w:eastAsia="zh-CN"/>
        </w:rPr>
        <w:t>的</w:t>
      </w:r>
      <w:r w:rsidR="007A6CDA" w:rsidRPr="00D652CE">
        <w:rPr>
          <w:kern w:val="22"/>
          <w:sz w:val="24"/>
          <w:szCs w:val="24"/>
          <w:lang w:eastAsia="zh-CN"/>
        </w:rPr>
        <w:t>成果</w:t>
      </w:r>
      <w:r w:rsidRPr="00D652CE">
        <w:rPr>
          <w:kern w:val="22"/>
          <w:sz w:val="24"/>
          <w:szCs w:val="24"/>
          <w:lang w:eastAsia="zh-CN"/>
        </w:rPr>
        <w:t>，包括国家目标，</w:t>
      </w:r>
      <w:r w:rsidR="007A6CDA" w:rsidRPr="007A6CDA">
        <w:rPr>
          <w:kern w:val="22"/>
          <w:sz w:val="24"/>
          <w:szCs w:val="24"/>
          <w:lang w:eastAsia="zh-CN"/>
        </w:rPr>
        <w:t>对</w:t>
      </w:r>
      <w:r w:rsidR="007A6CDA">
        <w:rPr>
          <w:rFonts w:hint="eastAsia"/>
          <w:kern w:val="22"/>
          <w:sz w:val="24"/>
          <w:szCs w:val="24"/>
          <w:lang w:eastAsia="zh-CN"/>
        </w:rPr>
        <w:t>共同</w:t>
      </w:r>
      <w:r w:rsidR="007A6CDA" w:rsidRPr="007A6CDA">
        <w:rPr>
          <w:kern w:val="22"/>
          <w:sz w:val="24"/>
          <w:szCs w:val="24"/>
          <w:lang w:eastAsia="zh-CN"/>
        </w:rPr>
        <w:t>执行</w:t>
      </w:r>
      <w:r w:rsidR="00EC00C7">
        <w:rPr>
          <w:rFonts w:hint="eastAsia"/>
          <w:kern w:val="22"/>
          <w:sz w:val="24"/>
          <w:szCs w:val="24"/>
          <w:lang w:eastAsia="zh-CN"/>
        </w:rPr>
        <w:t>进展情况</w:t>
      </w:r>
      <w:r w:rsidR="007A6CDA" w:rsidRPr="007A6CDA">
        <w:rPr>
          <w:kern w:val="22"/>
          <w:sz w:val="24"/>
          <w:szCs w:val="24"/>
          <w:lang w:eastAsia="zh-CN"/>
        </w:rPr>
        <w:t>的全球审查</w:t>
      </w:r>
      <w:r w:rsidR="007A6CDA">
        <w:rPr>
          <w:rFonts w:hint="eastAsia"/>
          <w:kern w:val="22"/>
          <w:sz w:val="24"/>
          <w:szCs w:val="24"/>
          <w:lang w:eastAsia="zh-CN"/>
        </w:rPr>
        <w:t>，</w:t>
      </w:r>
      <w:r w:rsidRPr="00D652CE">
        <w:rPr>
          <w:kern w:val="22"/>
          <w:sz w:val="24"/>
          <w:szCs w:val="24"/>
          <w:lang w:eastAsia="zh-CN"/>
        </w:rPr>
        <w:t>以及可能获得的新信息，包括从科学评估中获得的新信息，</w:t>
      </w:r>
    </w:p>
    <w:p w14:paraId="4B2279C9" w14:textId="2CC89BCD" w:rsidR="00D652CE" w:rsidRPr="00D652CE" w:rsidRDefault="00D652CE" w:rsidP="00D652CE">
      <w:pPr>
        <w:suppressLineNumbers/>
        <w:tabs>
          <w:tab w:val="clear" w:pos="567"/>
          <w:tab w:val="clear" w:pos="1134"/>
          <w:tab w:val="clear" w:pos="1701"/>
          <w:tab w:val="clear" w:pos="2268"/>
        </w:tabs>
        <w:suppressAutoHyphens/>
        <w:adjustRightInd w:val="0"/>
        <w:snapToGrid w:val="0"/>
        <w:spacing w:before="120" w:after="120"/>
        <w:ind w:left="490" w:firstLine="562"/>
        <w:rPr>
          <w:kern w:val="22"/>
          <w:sz w:val="24"/>
          <w:szCs w:val="24"/>
          <w:lang w:val="en-GB" w:eastAsia="zh-CN"/>
        </w:rPr>
      </w:pPr>
      <w:r w:rsidRPr="00D652CE">
        <w:rPr>
          <w:kern w:val="22"/>
          <w:sz w:val="24"/>
          <w:szCs w:val="24"/>
          <w:lang w:eastAsia="zh-CN"/>
        </w:rPr>
        <w:t>1.</w:t>
      </w:r>
      <w:r w:rsidR="00F00078">
        <w:rPr>
          <w:kern w:val="22"/>
          <w:sz w:val="24"/>
          <w:szCs w:val="24"/>
          <w:lang w:eastAsia="zh-CN"/>
        </w:rPr>
        <w:tab/>
      </w:r>
      <w:proofErr w:type="gramStart"/>
      <w:r w:rsidRPr="00D652CE">
        <w:rPr>
          <w:rFonts w:eastAsia="KaiTi"/>
          <w:iCs/>
          <w:kern w:val="22"/>
          <w:sz w:val="24"/>
          <w:szCs w:val="24"/>
          <w:lang w:val="en-GB" w:eastAsia="zh-CN"/>
        </w:rPr>
        <w:t>决定</w:t>
      </w:r>
      <w:r w:rsidRPr="00D652CE">
        <w:rPr>
          <w:kern w:val="22"/>
          <w:sz w:val="24"/>
          <w:szCs w:val="24"/>
          <w:lang w:eastAsia="zh-CN"/>
        </w:rPr>
        <w:t>根据本决定附件所载议题清单更新</w:t>
      </w:r>
      <w:r w:rsidRPr="00D652CE">
        <w:rPr>
          <w:kern w:val="22"/>
          <w:sz w:val="24"/>
          <w:szCs w:val="24"/>
          <w:lang w:val="en-GB" w:eastAsia="zh-CN"/>
        </w:rPr>
        <w:t>到</w:t>
      </w:r>
      <w:r w:rsidRPr="00D652CE">
        <w:rPr>
          <w:kern w:val="22"/>
          <w:sz w:val="24"/>
          <w:szCs w:val="24"/>
          <w:lang w:eastAsia="zh-CN"/>
        </w:rPr>
        <w:t>2030</w:t>
      </w:r>
      <w:r w:rsidRPr="00D652CE">
        <w:rPr>
          <w:kern w:val="22"/>
          <w:sz w:val="24"/>
          <w:szCs w:val="24"/>
          <w:lang w:eastAsia="zh-CN"/>
        </w:rPr>
        <w:t>年的多年期工作方案</w:t>
      </w:r>
      <w:r w:rsidRPr="00D652CE">
        <w:rPr>
          <w:kern w:val="22"/>
          <w:sz w:val="24"/>
          <w:szCs w:val="24"/>
          <w:lang w:val="en-GB" w:eastAsia="zh-CN"/>
        </w:rPr>
        <w:t>;</w:t>
      </w:r>
      <w:proofErr w:type="gramEnd"/>
    </w:p>
    <w:p w14:paraId="04A6E3F9" w14:textId="330F7FE0" w:rsidR="00D652CE" w:rsidRPr="00D652CE" w:rsidRDefault="00D652CE" w:rsidP="00D652CE">
      <w:pPr>
        <w:suppressLineNumbers/>
        <w:tabs>
          <w:tab w:val="clear" w:pos="567"/>
          <w:tab w:val="clear" w:pos="1134"/>
          <w:tab w:val="clear" w:pos="1701"/>
          <w:tab w:val="clear" w:pos="2268"/>
        </w:tabs>
        <w:suppressAutoHyphens/>
        <w:adjustRightInd w:val="0"/>
        <w:snapToGrid w:val="0"/>
        <w:spacing w:before="120" w:after="120"/>
        <w:ind w:left="490" w:firstLine="562"/>
        <w:rPr>
          <w:iCs/>
          <w:kern w:val="22"/>
          <w:sz w:val="24"/>
          <w:szCs w:val="24"/>
          <w:lang w:eastAsia="zh-CN"/>
        </w:rPr>
      </w:pPr>
      <w:r w:rsidRPr="00D652CE">
        <w:rPr>
          <w:kern w:val="22"/>
          <w:sz w:val="24"/>
          <w:szCs w:val="24"/>
          <w:lang w:val="en-GB" w:eastAsia="zh-CN"/>
        </w:rPr>
        <w:t>2</w:t>
      </w:r>
      <w:r w:rsidRPr="00D652CE">
        <w:rPr>
          <w:i/>
          <w:iCs/>
          <w:kern w:val="22"/>
          <w:sz w:val="24"/>
          <w:szCs w:val="24"/>
          <w:lang w:val="en-GB" w:eastAsia="zh-CN"/>
        </w:rPr>
        <w:t>.</w:t>
      </w:r>
      <w:r w:rsidRPr="00D652CE">
        <w:rPr>
          <w:i/>
          <w:iCs/>
          <w:kern w:val="22"/>
          <w:sz w:val="24"/>
          <w:szCs w:val="24"/>
          <w:lang w:val="en-GB" w:eastAsia="zh-CN"/>
        </w:rPr>
        <w:tab/>
      </w:r>
      <w:r w:rsidRPr="00D652CE">
        <w:rPr>
          <w:rFonts w:eastAsia="KaiTi"/>
          <w:iCs/>
          <w:kern w:val="22"/>
          <w:sz w:val="24"/>
          <w:szCs w:val="24"/>
          <w:lang w:val="en-GB" w:eastAsia="zh-CN"/>
        </w:rPr>
        <w:t>又决定</w:t>
      </w:r>
      <w:r w:rsidRPr="00D652CE">
        <w:rPr>
          <w:kern w:val="22"/>
          <w:sz w:val="24"/>
          <w:szCs w:val="24"/>
          <w:lang w:val="en-GB" w:eastAsia="zh-CN"/>
        </w:rPr>
        <w:t>在其第十七</w:t>
      </w:r>
      <w:r w:rsidR="00E62632">
        <w:rPr>
          <w:rFonts w:hint="eastAsia"/>
          <w:kern w:val="22"/>
          <w:sz w:val="24"/>
          <w:szCs w:val="24"/>
          <w:lang w:val="en-GB" w:eastAsia="zh-CN"/>
        </w:rPr>
        <w:t>届</w:t>
      </w:r>
      <w:r w:rsidRPr="00D652CE">
        <w:rPr>
          <w:kern w:val="22"/>
          <w:sz w:val="24"/>
          <w:szCs w:val="24"/>
          <w:lang w:val="en-GB" w:eastAsia="zh-CN"/>
        </w:rPr>
        <w:t>和第十八届会议上审查和更新《</w:t>
      </w:r>
      <w:r w:rsidRPr="00D652CE">
        <w:rPr>
          <w:rFonts w:hint="eastAsia"/>
          <w:kern w:val="22"/>
          <w:sz w:val="24"/>
          <w:szCs w:val="24"/>
          <w:lang w:val="en-GB" w:eastAsia="zh-CN"/>
        </w:rPr>
        <w:t>生物多样性</w:t>
      </w:r>
      <w:r w:rsidRPr="00D652CE">
        <w:rPr>
          <w:kern w:val="22"/>
          <w:sz w:val="24"/>
          <w:szCs w:val="24"/>
          <w:lang w:val="en-GB" w:eastAsia="zh-CN"/>
        </w:rPr>
        <w:t>公约》工作方案和跨领域问题，重点关注与《</w:t>
      </w:r>
      <w:r w:rsidRPr="00D652CE">
        <w:rPr>
          <w:rFonts w:hint="eastAsia"/>
          <w:kern w:val="22"/>
          <w:sz w:val="24"/>
          <w:szCs w:val="24"/>
          <w:lang w:val="en-GB" w:eastAsia="zh-CN"/>
        </w:rPr>
        <w:t>昆明</w:t>
      </w:r>
      <w:r w:rsidRPr="00D652CE">
        <w:rPr>
          <w:rFonts w:hint="eastAsia"/>
          <w:kern w:val="22"/>
          <w:sz w:val="24"/>
          <w:szCs w:val="24"/>
          <w:lang w:val="en-GB" w:eastAsia="zh-CN"/>
        </w:rPr>
        <w:t>-</w:t>
      </w:r>
      <w:r w:rsidRPr="00D652CE">
        <w:rPr>
          <w:rFonts w:hint="eastAsia"/>
          <w:kern w:val="22"/>
          <w:sz w:val="24"/>
          <w:szCs w:val="24"/>
          <w:lang w:val="en-GB" w:eastAsia="zh-CN"/>
        </w:rPr>
        <w:t>蒙特利尔全球生物多样性</w:t>
      </w:r>
      <w:r w:rsidRPr="00D652CE">
        <w:rPr>
          <w:kern w:val="22"/>
          <w:sz w:val="24"/>
          <w:szCs w:val="24"/>
          <w:lang w:val="en-GB" w:eastAsia="zh-CN"/>
        </w:rPr>
        <w:t>框架》的一致性，</w:t>
      </w:r>
      <w:proofErr w:type="gramStart"/>
      <w:r w:rsidRPr="00D652CE">
        <w:rPr>
          <w:kern w:val="22"/>
          <w:sz w:val="24"/>
          <w:szCs w:val="24"/>
          <w:lang w:val="en-GB" w:eastAsia="zh-CN"/>
        </w:rPr>
        <w:t>并在每届会议上讨论</w:t>
      </w:r>
      <w:r w:rsidR="00E62632">
        <w:rPr>
          <w:rFonts w:hint="eastAsia"/>
          <w:kern w:val="22"/>
          <w:sz w:val="24"/>
          <w:szCs w:val="24"/>
          <w:lang w:val="en-GB" w:eastAsia="zh-CN"/>
        </w:rPr>
        <w:t>其中有限数目的</w:t>
      </w:r>
      <w:r w:rsidRPr="00D652CE">
        <w:rPr>
          <w:kern w:val="22"/>
          <w:sz w:val="24"/>
          <w:szCs w:val="24"/>
          <w:lang w:val="en-GB" w:eastAsia="zh-CN"/>
        </w:rPr>
        <w:t>方案和问题</w:t>
      </w:r>
      <w:r w:rsidRPr="00D652CE">
        <w:rPr>
          <w:kern w:val="22"/>
          <w:sz w:val="24"/>
          <w:szCs w:val="24"/>
          <w:lang w:val="en-GB" w:eastAsia="zh-CN"/>
        </w:rPr>
        <w:t>;</w:t>
      </w:r>
      <w:proofErr w:type="gramEnd"/>
    </w:p>
    <w:p w14:paraId="118473AB" w14:textId="2F1DEF7A" w:rsidR="00D652CE" w:rsidRDefault="00D652CE" w:rsidP="00D652CE">
      <w:pPr>
        <w:suppressLineNumbers/>
        <w:tabs>
          <w:tab w:val="clear" w:pos="567"/>
          <w:tab w:val="clear" w:pos="1134"/>
          <w:tab w:val="clear" w:pos="1701"/>
          <w:tab w:val="clear" w:pos="2268"/>
        </w:tabs>
        <w:suppressAutoHyphens/>
        <w:adjustRightInd w:val="0"/>
        <w:snapToGrid w:val="0"/>
        <w:spacing w:before="120" w:after="120"/>
        <w:ind w:left="490" w:firstLine="562"/>
        <w:rPr>
          <w:iCs/>
          <w:kern w:val="22"/>
          <w:sz w:val="24"/>
          <w:szCs w:val="24"/>
          <w:lang w:val="en-GB" w:eastAsia="zh-CN"/>
        </w:rPr>
      </w:pPr>
      <w:r w:rsidRPr="00D652CE">
        <w:rPr>
          <w:kern w:val="22"/>
          <w:sz w:val="24"/>
          <w:szCs w:val="24"/>
          <w:lang w:val="en-GB" w:eastAsia="zh-CN"/>
        </w:rPr>
        <w:t>3.</w:t>
      </w:r>
      <w:r w:rsidRPr="00D652CE">
        <w:rPr>
          <w:kern w:val="22"/>
          <w:sz w:val="24"/>
          <w:szCs w:val="24"/>
          <w:lang w:val="en-GB" w:eastAsia="zh-CN"/>
        </w:rPr>
        <w:tab/>
      </w:r>
      <w:r w:rsidRPr="00D652CE">
        <w:rPr>
          <w:rFonts w:eastAsia="KaiTi"/>
          <w:iCs/>
          <w:kern w:val="22"/>
          <w:sz w:val="24"/>
          <w:szCs w:val="24"/>
          <w:lang w:val="en-GB" w:eastAsia="zh-CN"/>
        </w:rPr>
        <w:t>还决定</w:t>
      </w:r>
      <w:r w:rsidRPr="00D652CE">
        <w:rPr>
          <w:kern w:val="22"/>
          <w:sz w:val="24"/>
          <w:szCs w:val="24"/>
          <w:lang w:val="en-GB" w:eastAsia="zh-CN"/>
        </w:rPr>
        <w:t>在其每届会议上</w:t>
      </w:r>
      <w:r w:rsidR="00A2064B">
        <w:rPr>
          <w:rFonts w:hint="eastAsia"/>
          <w:kern w:val="22"/>
          <w:sz w:val="24"/>
          <w:szCs w:val="24"/>
          <w:lang w:val="en-GB" w:eastAsia="zh-CN"/>
        </w:rPr>
        <w:t>，</w:t>
      </w:r>
      <w:r w:rsidRPr="00D652CE">
        <w:rPr>
          <w:kern w:val="22"/>
          <w:sz w:val="24"/>
          <w:szCs w:val="24"/>
          <w:lang w:val="en-GB" w:eastAsia="zh-CN"/>
        </w:rPr>
        <w:t>按其以往决定</w:t>
      </w:r>
      <w:r w:rsidR="00A2064B">
        <w:rPr>
          <w:rFonts w:hint="eastAsia"/>
          <w:kern w:val="22"/>
          <w:sz w:val="24"/>
          <w:szCs w:val="24"/>
          <w:lang w:val="en-GB" w:eastAsia="zh-CN"/>
        </w:rPr>
        <w:t>，</w:t>
      </w:r>
      <w:r w:rsidRPr="00D652CE">
        <w:rPr>
          <w:kern w:val="22"/>
          <w:sz w:val="24"/>
          <w:szCs w:val="24"/>
          <w:lang w:val="en-GB" w:eastAsia="zh-CN"/>
        </w:rPr>
        <w:t>处理常设项目以及与特定工作方案相关的决定引起的其他问题和跨领域问题，在其多年期工作方案中保持足够的灵</w:t>
      </w:r>
      <w:r w:rsidRPr="00D652CE">
        <w:rPr>
          <w:kern w:val="22"/>
          <w:sz w:val="24"/>
          <w:szCs w:val="24"/>
          <w:lang w:val="en-GB" w:eastAsia="zh-CN"/>
        </w:rPr>
        <w:lastRenderedPageBreak/>
        <w:t>活性，以</w:t>
      </w:r>
      <w:r w:rsidR="00A2064B">
        <w:rPr>
          <w:rFonts w:hint="eastAsia"/>
          <w:kern w:val="22"/>
          <w:sz w:val="24"/>
          <w:szCs w:val="24"/>
          <w:lang w:val="en-GB" w:eastAsia="zh-CN"/>
        </w:rPr>
        <w:t>利处理</w:t>
      </w:r>
      <w:r w:rsidR="00F85992">
        <w:rPr>
          <w:rFonts w:hint="eastAsia"/>
          <w:kern w:val="22"/>
          <w:sz w:val="24"/>
          <w:szCs w:val="24"/>
          <w:lang w:val="en-GB" w:eastAsia="zh-CN"/>
        </w:rPr>
        <w:t>缔约方</w:t>
      </w:r>
      <w:r w:rsidRPr="00D652CE">
        <w:rPr>
          <w:kern w:val="22"/>
          <w:sz w:val="24"/>
          <w:szCs w:val="24"/>
          <w:lang w:val="en-GB" w:eastAsia="zh-CN"/>
        </w:rPr>
        <w:t>大会可能发现的新问题或机会，并为此在其第十七</w:t>
      </w:r>
      <w:r w:rsidR="00A2064B">
        <w:rPr>
          <w:rFonts w:hint="eastAsia"/>
          <w:kern w:val="22"/>
          <w:sz w:val="24"/>
          <w:szCs w:val="24"/>
          <w:lang w:val="en-GB" w:eastAsia="zh-CN"/>
        </w:rPr>
        <w:t>届</w:t>
      </w:r>
      <w:r w:rsidRPr="00D652CE">
        <w:rPr>
          <w:kern w:val="22"/>
          <w:sz w:val="24"/>
          <w:szCs w:val="24"/>
          <w:lang w:val="en-GB" w:eastAsia="zh-CN"/>
        </w:rPr>
        <w:t>和第十八届会议上审查其多年期工作计划，以便能够作出任何必要的调整</w:t>
      </w:r>
      <w:r w:rsidRPr="00D652CE">
        <w:rPr>
          <w:iCs/>
          <w:kern w:val="22"/>
          <w:sz w:val="24"/>
          <w:szCs w:val="24"/>
          <w:lang w:val="en-GB" w:eastAsia="zh-CN"/>
        </w:rPr>
        <w:t>。</w:t>
      </w:r>
    </w:p>
    <w:p w14:paraId="3BB7CF63" w14:textId="69A13EEA" w:rsidR="007E7A81" w:rsidRDefault="007E7A81" w:rsidP="00D652CE">
      <w:pPr>
        <w:suppressLineNumbers/>
        <w:tabs>
          <w:tab w:val="clear" w:pos="567"/>
          <w:tab w:val="clear" w:pos="1134"/>
          <w:tab w:val="clear" w:pos="1701"/>
          <w:tab w:val="clear" w:pos="2268"/>
        </w:tabs>
        <w:suppressAutoHyphens/>
        <w:adjustRightInd w:val="0"/>
        <w:snapToGrid w:val="0"/>
        <w:spacing w:before="120" w:after="120"/>
        <w:ind w:left="490" w:firstLine="562"/>
        <w:rPr>
          <w:iCs/>
          <w:kern w:val="22"/>
          <w:sz w:val="24"/>
          <w:szCs w:val="24"/>
          <w:lang w:eastAsia="zh-CN"/>
        </w:rPr>
      </w:pPr>
      <w:r w:rsidRPr="007E7A81">
        <w:rPr>
          <w:iCs/>
          <w:kern w:val="22"/>
          <w:sz w:val="24"/>
          <w:szCs w:val="24"/>
          <w:lang w:eastAsia="zh-CN"/>
        </w:rPr>
        <w:t>[4.</w:t>
      </w:r>
      <w:r w:rsidR="005539AA">
        <w:rPr>
          <w:rFonts w:hint="eastAsia"/>
          <w:iCs/>
          <w:kern w:val="22"/>
          <w:sz w:val="24"/>
          <w:szCs w:val="24"/>
          <w:lang w:eastAsia="zh-CN"/>
        </w:rPr>
        <w:t xml:space="preserve">    </w:t>
      </w:r>
      <w:r w:rsidRPr="00C9255D">
        <w:rPr>
          <w:rFonts w:ascii="KaiTi" w:eastAsia="KaiTi" w:hAnsi="KaiTi"/>
          <w:iCs/>
          <w:kern w:val="22"/>
          <w:sz w:val="24"/>
          <w:szCs w:val="24"/>
          <w:lang w:eastAsia="zh-CN"/>
        </w:rPr>
        <w:t>请</w:t>
      </w:r>
      <w:r w:rsidRPr="007E7A81">
        <w:rPr>
          <w:iCs/>
          <w:kern w:val="22"/>
          <w:sz w:val="24"/>
          <w:szCs w:val="24"/>
          <w:lang w:eastAsia="zh-CN"/>
        </w:rPr>
        <w:t>执行秘书</w:t>
      </w:r>
      <w:r w:rsidR="005539AA">
        <w:rPr>
          <w:rFonts w:hint="eastAsia"/>
          <w:iCs/>
          <w:kern w:val="22"/>
          <w:sz w:val="24"/>
          <w:szCs w:val="24"/>
          <w:lang w:eastAsia="zh-CN"/>
        </w:rPr>
        <w:t>：</w:t>
      </w:r>
    </w:p>
    <w:p w14:paraId="2444C279" w14:textId="175E1637" w:rsidR="007E7A81" w:rsidRDefault="007E7A81" w:rsidP="00D652CE">
      <w:pPr>
        <w:suppressLineNumbers/>
        <w:tabs>
          <w:tab w:val="clear" w:pos="567"/>
          <w:tab w:val="clear" w:pos="1134"/>
          <w:tab w:val="clear" w:pos="1701"/>
          <w:tab w:val="clear" w:pos="2268"/>
        </w:tabs>
        <w:suppressAutoHyphens/>
        <w:adjustRightInd w:val="0"/>
        <w:snapToGrid w:val="0"/>
        <w:spacing w:before="120" w:after="120"/>
        <w:ind w:left="490" w:firstLine="562"/>
        <w:rPr>
          <w:iCs/>
          <w:kern w:val="22"/>
          <w:sz w:val="24"/>
          <w:szCs w:val="24"/>
          <w:lang w:eastAsia="zh-CN"/>
        </w:rPr>
      </w:pPr>
      <w:r w:rsidRPr="007E7A81">
        <w:rPr>
          <w:iCs/>
          <w:kern w:val="22"/>
          <w:sz w:val="24"/>
          <w:szCs w:val="24"/>
          <w:lang w:eastAsia="zh-CN"/>
        </w:rPr>
        <w:t>(a)</w:t>
      </w:r>
      <w:r w:rsidR="005539AA">
        <w:rPr>
          <w:rFonts w:hint="eastAsia"/>
          <w:iCs/>
          <w:kern w:val="22"/>
          <w:sz w:val="24"/>
          <w:szCs w:val="24"/>
          <w:lang w:eastAsia="zh-CN"/>
        </w:rPr>
        <w:t xml:space="preserve">   </w:t>
      </w:r>
      <w:r w:rsidRPr="007E7A81">
        <w:rPr>
          <w:iCs/>
          <w:kern w:val="22"/>
          <w:sz w:val="24"/>
          <w:szCs w:val="24"/>
          <w:lang w:eastAsia="zh-CN"/>
        </w:rPr>
        <w:t>提供缔约方大会第十八</w:t>
      </w:r>
      <w:r>
        <w:rPr>
          <w:iCs/>
          <w:kern w:val="22"/>
          <w:sz w:val="24"/>
          <w:szCs w:val="24"/>
          <w:lang w:eastAsia="zh-CN"/>
        </w:rPr>
        <w:t>届</w:t>
      </w:r>
      <w:r w:rsidRPr="007E7A81">
        <w:rPr>
          <w:iCs/>
          <w:kern w:val="22"/>
          <w:sz w:val="24"/>
          <w:szCs w:val="24"/>
          <w:lang w:eastAsia="zh-CN"/>
        </w:rPr>
        <w:t>和第十九</w:t>
      </w:r>
      <w:r>
        <w:rPr>
          <w:iCs/>
          <w:kern w:val="22"/>
          <w:sz w:val="24"/>
          <w:szCs w:val="24"/>
          <w:lang w:eastAsia="zh-CN"/>
        </w:rPr>
        <w:t>届</w:t>
      </w:r>
      <w:r w:rsidRPr="007E7A81">
        <w:rPr>
          <w:iCs/>
          <w:kern w:val="22"/>
          <w:sz w:val="24"/>
          <w:szCs w:val="24"/>
          <w:lang w:eastAsia="zh-CN"/>
        </w:rPr>
        <w:t>会议议程上的常设项目清单，以利</w:t>
      </w:r>
      <w:r w:rsidR="00A2064B" w:rsidRPr="007E7A81">
        <w:rPr>
          <w:iCs/>
          <w:kern w:val="22"/>
          <w:sz w:val="24"/>
          <w:szCs w:val="24"/>
          <w:lang w:eastAsia="zh-CN"/>
        </w:rPr>
        <w:t>缔约方大会</w:t>
      </w:r>
      <w:r w:rsidRPr="007E7A81">
        <w:rPr>
          <w:iCs/>
          <w:kern w:val="22"/>
          <w:sz w:val="24"/>
          <w:szCs w:val="24"/>
          <w:lang w:eastAsia="zh-CN"/>
        </w:rPr>
        <w:t>审查多年期工作方案，</w:t>
      </w:r>
      <w:proofErr w:type="gramStart"/>
      <w:r w:rsidRPr="007E7A81">
        <w:rPr>
          <w:iCs/>
          <w:kern w:val="22"/>
          <w:sz w:val="24"/>
          <w:szCs w:val="24"/>
          <w:lang w:eastAsia="zh-CN"/>
        </w:rPr>
        <w:t>供</w:t>
      </w:r>
      <w:r w:rsidR="00A2064B">
        <w:rPr>
          <w:rFonts w:hint="eastAsia"/>
          <w:iCs/>
          <w:kern w:val="22"/>
          <w:sz w:val="24"/>
          <w:szCs w:val="24"/>
          <w:lang w:eastAsia="zh-CN"/>
        </w:rPr>
        <w:t>其</w:t>
      </w:r>
      <w:r w:rsidRPr="007E7A81">
        <w:rPr>
          <w:iCs/>
          <w:kern w:val="22"/>
          <w:sz w:val="24"/>
          <w:szCs w:val="24"/>
          <w:lang w:eastAsia="zh-CN"/>
        </w:rPr>
        <w:t>第十七</w:t>
      </w:r>
      <w:r>
        <w:rPr>
          <w:iCs/>
          <w:kern w:val="22"/>
          <w:sz w:val="24"/>
          <w:szCs w:val="24"/>
          <w:lang w:eastAsia="zh-CN"/>
        </w:rPr>
        <w:t>届</w:t>
      </w:r>
      <w:r w:rsidRPr="007E7A81">
        <w:rPr>
          <w:iCs/>
          <w:kern w:val="22"/>
          <w:sz w:val="24"/>
          <w:szCs w:val="24"/>
          <w:lang w:eastAsia="zh-CN"/>
        </w:rPr>
        <w:t>会议审议；</w:t>
      </w:r>
      <w:proofErr w:type="gramEnd"/>
      <w:r w:rsidRPr="007E7A81">
        <w:rPr>
          <w:iCs/>
          <w:kern w:val="22"/>
          <w:sz w:val="24"/>
          <w:szCs w:val="24"/>
          <w:lang w:eastAsia="zh-CN"/>
        </w:rPr>
        <w:t xml:space="preserve"> </w:t>
      </w:r>
    </w:p>
    <w:p w14:paraId="4C56B879" w14:textId="4CF0CFB8" w:rsidR="007E7A81" w:rsidRDefault="007E7A81" w:rsidP="00D652CE">
      <w:pPr>
        <w:suppressLineNumbers/>
        <w:tabs>
          <w:tab w:val="clear" w:pos="567"/>
          <w:tab w:val="clear" w:pos="1134"/>
          <w:tab w:val="clear" w:pos="1701"/>
          <w:tab w:val="clear" w:pos="2268"/>
        </w:tabs>
        <w:suppressAutoHyphens/>
        <w:adjustRightInd w:val="0"/>
        <w:snapToGrid w:val="0"/>
        <w:spacing w:before="120" w:after="120"/>
        <w:ind w:left="490" w:firstLine="562"/>
        <w:rPr>
          <w:iCs/>
          <w:kern w:val="22"/>
          <w:sz w:val="24"/>
          <w:szCs w:val="24"/>
          <w:lang w:eastAsia="zh-CN"/>
        </w:rPr>
      </w:pPr>
      <w:r w:rsidRPr="007E7A81">
        <w:rPr>
          <w:iCs/>
          <w:kern w:val="22"/>
          <w:sz w:val="24"/>
          <w:szCs w:val="24"/>
          <w:lang w:eastAsia="zh-CN"/>
        </w:rPr>
        <w:t>(b)</w:t>
      </w:r>
      <w:r w:rsidR="005539AA">
        <w:rPr>
          <w:rFonts w:hint="eastAsia"/>
          <w:iCs/>
          <w:kern w:val="22"/>
          <w:sz w:val="24"/>
          <w:szCs w:val="24"/>
          <w:lang w:eastAsia="zh-CN"/>
        </w:rPr>
        <w:t xml:space="preserve">   </w:t>
      </w:r>
      <w:r w:rsidRPr="007E7A81">
        <w:rPr>
          <w:iCs/>
          <w:kern w:val="22"/>
          <w:sz w:val="24"/>
          <w:szCs w:val="24"/>
          <w:lang w:eastAsia="zh-CN"/>
        </w:rPr>
        <w:t>与缔约方</w:t>
      </w:r>
      <w:r w:rsidR="00076D6C">
        <w:rPr>
          <w:rFonts w:hint="eastAsia"/>
          <w:iCs/>
          <w:kern w:val="22"/>
          <w:sz w:val="24"/>
          <w:szCs w:val="24"/>
          <w:lang w:eastAsia="zh-CN"/>
        </w:rPr>
        <w:t>大会</w:t>
      </w:r>
      <w:r w:rsidRPr="007E7A81">
        <w:rPr>
          <w:iCs/>
          <w:kern w:val="22"/>
          <w:sz w:val="24"/>
          <w:szCs w:val="24"/>
          <w:lang w:eastAsia="zh-CN"/>
        </w:rPr>
        <w:t>主席团和科学、技术和工艺咨询附属机构主席团磋商，编写一份关于工作方案或与缔约方</w:t>
      </w:r>
      <w:r w:rsidR="00076D6C">
        <w:rPr>
          <w:rFonts w:hint="eastAsia"/>
          <w:iCs/>
          <w:kern w:val="22"/>
          <w:sz w:val="24"/>
          <w:szCs w:val="24"/>
          <w:lang w:eastAsia="zh-CN"/>
        </w:rPr>
        <w:t>大会</w:t>
      </w:r>
      <w:r w:rsidRPr="007E7A81">
        <w:rPr>
          <w:iCs/>
          <w:kern w:val="22"/>
          <w:sz w:val="24"/>
          <w:szCs w:val="24"/>
          <w:lang w:eastAsia="zh-CN"/>
        </w:rPr>
        <w:t>第十七</w:t>
      </w:r>
      <w:r>
        <w:rPr>
          <w:iCs/>
          <w:kern w:val="22"/>
          <w:sz w:val="24"/>
          <w:szCs w:val="24"/>
          <w:lang w:eastAsia="zh-CN"/>
        </w:rPr>
        <w:t>届</w:t>
      </w:r>
      <w:r w:rsidRPr="007E7A81">
        <w:rPr>
          <w:iCs/>
          <w:kern w:val="22"/>
          <w:sz w:val="24"/>
          <w:szCs w:val="24"/>
          <w:lang w:eastAsia="zh-CN"/>
        </w:rPr>
        <w:t>和第十八</w:t>
      </w:r>
      <w:r>
        <w:rPr>
          <w:iCs/>
          <w:kern w:val="22"/>
          <w:sz w:val="24"/>
          <w:szCs w:val="24"/>
          <w:lang w:eastAsia="zh-CN"/>
        </w:rPr>
        <w:t>届</w:t>
      </w:r>
      <w:r w:rsidRPr="007E7A81">
        <w:rPr>
          <w:iCs/>
          <w:kern w:val="22"/>
          <w:sz w:val="24"/>
          <w:szCs w:val="24"/>
          <w:lang w:eastAsia="zh-CN"/>
        </w:rPr>
        <w:t>会议议程常设项目有关的跨领域问题</w:t>
      </w:r>
      <w:r w:rsidR="00076D6C">
        <w:rPr>
          <w:rFonts w:hint="eastAsia"/>
          <w:iCs/>
          <w:kern w:val="22"/>
          <w:sz w:val="24"/>
          <w:szCs w:val="24"/>
          <w:lang w:eastAsia="zh-CN"/>
        </w:rPr>
        <w:t>的</w:t>
      </w:r>
      <w:r w:rsidRPr="007E7A81">
        <w:rPr>
          <w:iCs/>
          <w:kern w:val="22"/>
          <w:sz w:val="24"/>
          <w:szCs w:val="24"/>
          <w:lang w:eastAsia="zh-CN"/>
        </w:rPr>
        <w:t>分析报告，并酌情编写一份使其与</w:t>
      </w:r>
      <w:r w:rsidR="007A6CDA">
        <w:rPr>
          <w:rFonts w:hint="eastAsia"/>
          <w:iCs/>
          <w:kern w:val="22"/>
          <w:sz w:val="24"/>
          <w:szCs w:val="24"/>
          <w:lang w:eastAsia="zh-CN"/>
        </w:rPr>
        <w:t>《昆蒙框架》</w:t>
      </w:r>
      <w:r w:rsidRPr="007E7A81">
        <w:rPr>
          <w:iCs/>
          <w:kern w:val="22"/>
          <w:sz w:val="24"/>
          <w:szCs w:val="24"/>
          <w:lang w:eastAsia="zh-CN"/>
        </w:rPr>
        <w:t>相一致的提案，供相关附属机构分别在缔约方</w:t>
      </w:r>
      <w:r w:rsidR="00076D6C">
        <w:rPr>
          <w:rFonts w:hint="eastAsia"/>
          <w:iCs/>
          <w:kern w:val="22"/>
          <w:sz w:val="24"/>
          <w:szCs w:val="24"/>
          <w:lang w:eastAsia="zh-CN"/>
        </w:rPr>
        <w:t>大会</w:t>
      </w:r>
      <w:r w:rsidRPr="007E7A81">
        <w:rPr>
          <w:iCs/>
          <w:kern w:val="22"/>
          <w:sz w:val="24"/>
          <w:szCs w:val="24"/>
          <w:lang w:eastAsia="zh-CN"/>
        </w:rPr>
        <w:t>第十七</w:t>
      </w:r>
      <w:r>
        <w:rPr>
          <w:iCs/>
          <w:kern w:val="22"/>
          <w:sz w:val="24"/>
          <w:szCs w:val="24"/>
          <w:lang w:eastAsia="zh-CN"/>
        </w:rPr>
        <w:t>届</w:t>
      </w:r>
      <w:r w:rsidRPr="007E7A81">
        <w:rPr>
          <w:iCs/>
          <w:kern w:val="22"/>
          <w:sz w:val="24"/>
          <w:szCs w:val="24"/>
          <w:lang w:eastAsia="zh-CN"/>
        </w:rPr>
        <w:t>和第十八</w:t>
      </w:r>
      <w:r>
        <w:rPr>
          <w:iCs/>
          <w:kern w:val="22"/>
          <w:sz w:val="24"/>
          <w:szCs w:val="24"/>
          <w:lang w:eastAsia="zh-CN"/>
        </w:rPr>
        <w:t>届</w:t>
      </w:r>
      <w:r w:rsidRPr="007E7A81">
        <w:rPr>
          <w:iCs/>
          <w:kern w:val="22"/>
          <w:sz w:val="24"/>
          <w:szCs w:val="24"/>
          <w:lang w:eastAsia="zh-CN"/>
        </w:rPr>
        <w:t>会议之前审议</w:t>
      </w:r>
      <w:r w:rsidR="00F85992" w:rsidRPr="007E7A81">
        <w:rPr>
          <w:iCs/>
          <w:kern w:val="22"/>
          <w:sz w:val="24"/>
          <w:szCs w:val="24"/>
          <w:lang w:eastAsia="zh-CN"/>
        </w:rPr>
        <w:t>。</w:t>
      </w:r>
      <w:r w:rsidRPr="007E7A81">
        <w:rPr>
          <w:iCs/>
          <w:kern w:val="22"/>
          <w:sz w:val="24"/>
          <w:szCs w:val="24"/>
          <w:lang w:eastAsia="zh-CN"/>
        </w:rPr>
        <w:t xml:space="preserve">] </w:t>
      </w:r>
    </w:p>
    <w:p w14:paraId="5C58D603" w14:textId="270DC0B9" w:rsidR="007E7A81" w:rsidRPr="00D652CE" w:rsidRDefault="007E7A81" w:rsidP="00D652CE">
      <w:pPr>
        <w:suppressLineNumbers/>
        <w:tabs>
          <w:tab w:val="clear" w:pos="567"/>
          <w:tab w:val="clear" w:pos="1134"/>
          <w:tab w:val="clear" w:pos="1701"/>
          <w:tab w:val="clear" w:pos="2268"/>
        </w:tabs>
        <w:suppressAutoHyphens/>
        <w:adjustRightInd w:val="0"/>
        <w:snapToGrid w:val="0"/>
        <w:spacing w:before="120" w:after="120"/>
        <w:ind w:left="490" w:firstLine="562"/>
        <w:rPr>
          <w:iCs/>
          <w:kern w:val="22"/>
          <w:sz w:val="24"/>
          <w:szCs w:val="24"/>
          <w:lang w:val="en-GB" w:eastAsia="zh-CN"/>
        </w:rPr>
      </w:pPr>
      <w:r w:rsidRPr="007E7A81">
        <w:rPr>
          <w:iCs/>
          <w:kern w:val="22"/>
          <w:sz w:val="24"/>
          <w:szCs w:val="24"/>
          <w:lang w:eastAsia="zh-CN"/>
        </w:rPr>
        <w:t>[</w:t>
      </w:r>
      <w:r w:rsidR="00647814">
        <w:rPr>
          <w:rFonts w:hint="eastAsia"/>
          <w:iCs/>
          <w:kern w:val="22"/>
          <w:sz w:val="24"/>
          <w:szCs w:val="24"/>
          <w:lang w:eastAsia="zh-CN"/>
        </w:rPr>
        <w:t>2</w:t>
      </w:r>
      <w:r w:rsidR="00647814">
        <w:rPr>
          <w:rFonts w:hint="eastAsia"/>
          <w:iCs/>
          <w:kern w:val="22"/>
          <w:sz w:val="24"/>
          <w:szCs w:val="24"/>
          <w:lang w:eastAsia="zh-CN"/>
        </w:rPr>
        <w:t>和</w:t>
      </w:r>
      <w:r w:rsidRPr="007E7A81">
        <w:rPr>
          <w:iCs/>
          <w:kern w:val="22"/>
          <w:sz w:val="24"/>
          <w:szCs w:val="24"/>
          <w:lang w:eastAsia="zh-CN"/>
        </w:rPr>
        <w:t>4</w:t>
      </w:r>
      <w:r w:rsidR="00647814" w:rsidRPr="007E7A81">
        <w:rPr>
          <w:iCs/>
          <w:kern w:val="22"/>
          <w:sz w:val="24"/>
          <w:szCs w:val="24"/>
          <w:lang w:eastAsia="zh-CN"/>
        </w:rPr>
        <w:t>(b</w:t>
      </w:r>
      <w:proofErr w:type="gramStart"/>
      <w:r w:rsidR="00647814" w:rsidRPr="007E7A81">
        <w:rPr>
          <w:iCs/>
          <w:kern w:val="22"/>
          <w:sz w:val="24"/>
          <w:szCs w:val="24"/>
          <w:lang w:eastAsia="zh-CN"/>
        </w:rPr>
        <w:t>)</w:t>
      </w:r>
      <w:r w:rsidRPr="007E7A81">
        <w:rPr>
          <w:iCs/>
          <w:kern w:val="22"/>
          <w:sz w:val="24"/>
          <w:szCs w:val="24"/>
          <w:lang w:eastAsia="zh-CN"/>
        </w:rPr>
        <w:t>.</w:t>
      </w:r>
      <w:r w:rsidRPr="007E7A81">
        <w:rPr>
          <w:iCs/>
          <w:kern w:val="22"/>
          <w:sz w:val="24"/>
          <w:szCs w:val="24"/>
          <w:lang w:eastAsia="zh-CN"/>
        </w:rPr>
        <w:t>备选案文</w:t>
      </w:r>
      <w:proofErr w:type="gramEnd"/>
      <w:r w:rsidR="00F00078">
        <w:rPr>
          <w:rFonts w:hint="eastAsia"/>
          <w:iCs/>
          <w:kern w:val="22"/>
          <w:sz w:val="24"/>
          <w:szCs w:val="24"/>
          <w:lang w:eastAsia="zh-CN"/>
        </w:rPr>
        <w:t xml:space="preserve"> </w:t>
      </w:r>
      <w:r w:rsidR="004617C6">
        <w:rPr>
          <w:rFonts w:hint="eastAsia"/>
          <w:iCs/>
          <w:kern w:val="22"/>
          <w:sz w:val="24"/>
          <w:szCs w:val="24"/>
          <w:lang w:eastAsia="zh-CN"/>
        </w:rPr>
        <w:t xml:space="preserve">  </w:t>
      </w:r>
      <w:r w:rsidRPr="00C9255D">
        <w:rPr>
          <w:rFonts w:ascii="KaiTi" w:eastAsia="KaiTi" w:hAnsi="KaiTi"/>
          <w:iCs/>
          <w:kern w:val="22"/>
          <w:sz w:val="24"/>
          <w:szCs w:val="24"/>
          <w:lang w:eastAsia="zh-CN"/>
        </w:rPr>
        <w:t>决定</w:t>
      </w:r>
      <w:r w:rsidRPr="007E7A81">
        <w:rPr>
          <w:iCs/>
          <w:kern w:val="22"/>
          <w:sz w:val="24"/>
          <w:szCs w:val="24"/>
          <w:lang w:eastAsia="zh-CN"/>
        </w:rPr>
        <w:t>2030</w:t>
      </w:r>
      <w:r w:rsidRPr="007E7A81">
        <w:rPr>
          <w:iCs/>
          <w:kern w:val="22"/>
          <w:sz w:val="24"/>
          <w:szCs w:val="24"/>
          <w:lang w:eastAsia="zh-CN"/>
        </w:rPr>
        <w:t>年前不更新</w:t>
      </w:r>
      <w:r w:rsidR="00647814" w:rsidRPr="007E7A81">
        <w:rPr>
          <w:iCs/>
          <w:kern w:val="22"/>
          <w:sz w:val="24"/>
          <w:szCs w:val="24"/>
          <w:lang w:eastAsia="zh-CN"/>
        </w:rPr>
        <w:t>工作方案</w:t>
      </w:r>
      <w:r w:rsidR="00647814">
        <w:rPr>
          <w:rFonts w:hint="eastAsia"/>
          <w:iCs/>
          <w:kern w:val="22"/>
          <w:sz w:val="24"/>
          <w:szCs w:val="24"/>
          <w:lang w:eastAsia="zh-CN"/>
        </w:rPr>
        <w:t>。</w:t>
      </w:r>
      <w:r w:rsidRPr="007E7A81">
        <w:rPr>
          <w:iCs/>
          <w:kern w:val="22"/>
          <w:sz w:val="24"/>
          <w:szCs w:val="24"/>
          <w:lang w:eastAsia="zh-CN"/>
        </w:rPr>
        <w:t>]</w:t>
      </w:r>
      <w:r w:rsidR="00647814" w:rsidRPr="007E7A81" w:rsidDel="00647814">
        <w:rPr>
          <w:iCs/>
          <w:kern w:val="22"/>
          <w:sz w:val="24"/>
          <w:szCs w:val="24"/>
          <w:lang w:eastAsia="zh-CN"/>
        </w:rPr>
        <w:t xml:space="preserve"> </w:t>
      </w:r>
    </w:p>
    <w:p w14:paraId="2156210B" w14:textId="77777777" w:rsidR="00D652CE" w:rsidRPr="00D652CE" w:rsidRDefault="00D652CE" w:rsidP="00D652CE">
      <w:pPr>
        <w:suppressLineNumbers/>
        <w:tabs>
          <w:tab w:val="clear" w:pos="567"/>
          <w:tab w:val="clear" w:pos="1134"/>
          <w:tab w:val="clear" w:pos="1701"/>
          <w:tab w:val="clear" w:pos="2268"/>
        </w:tabs>
        <w:suppressAutoHyphens/>
        <w:adjustRightInd w:val="0"/>
        <w:snapToGrid w:val="0"/>
        <w:spacing w:before="120" w:after="120"/>
        <w:ind w:left="490"/>
        <w:rPr>
          <w:b/>
          <w:bCs/>
          <w:iCs/>
          <w:kern w:val="22"/>
          <w:sz w:val="24"/>
          <w:szCs w:val="24"/>
          <w:lang w:val="en-GB" w:eastAsia="zh-CN"/>
        </w:rPr>
      </w:pPr>
    </w:p>
    <w:p w14:paraId="003E6623" w14:textId="77777777" w:rsidR="00D652CE" w:rsidRPr="00D652CE" w:rsidRDefault="00D652CE" w:rsidP="00D652CE">
      <w:pPr>
        <w:suppressLineNumbers/>
        <w:tabs>
          <w:tab w:val="clear" w:pos="567"/>
          <w:tab w:val="clear" w:pos="1134"/>
          <w:tab w:val="clear" w:pos="1701"/>
          <w:tab w:val="clear" w:pos="2268"/>
        </w:tabs>
        <w:suppressAutoHyphens/>
        <w:adjustRightInd w:val="0"/>
        <w:snapToGrid w:val="0"/>
        <w:ind w:firstLine="489"/>
        <w:rPr>
          <w:iCs/>
          <w:kern w:val="22"/>
          <w:sz w:val="24"/>
          <w:szCs w:val="24"/>
          <w:lang w:val="en-GB" w:eastAsia="zh-CN"/>
        </w:rPr>
      </w:pPr>
      <w:r w:rsidRPr="00D652CE">
        <w:rPr>
          <w:rFonts w:hint="eastAsia"/>
          <w:b/>
          <w:bCs/>
          <w:iCs/>
          <w:kern w:val="22"/>
          <w:sz w:val="24"/>
          <w:szCs w:val="24"/>
          <w:lang w:val="en-GB" w:eastAsia="zh-CN"/>
        </w:rPr>
        <w:t>附件</w:t>
      </w:r>
      <w:r w:rsidRPr="00D652CE">
        <w:rPr>
          <w:rFonts w:hint="eastAsia"/>
          <w:b/>
          <w:bCs/>
          <w:iCs/>
          <w:kern w:val="22"/>
          <w:sz w:val="24"/>
          <w:szCs w:val="24"/>
          <w:lang w:val="en-GB" w:eastAsia="zh-CN"/>
        </w:rPr>
        <w:t xml:space="preserve"> </w:t>
      </w:r>
    </w:p>
    <w:p w14:paraId="74E0F699" w14:textId="4D149438" w:rsidR="00D652CE" w:rsidRPr="00D652CE" w:rsidRDefault="00647814" w:rsidP="00D652CE">
      <w:pPr>
        <w:tabs>
          <w:tab w:val="clear" w:pos="567"/>
          <w:tab w:val="clear" w:pos="1134"/>
          <w:tab w:val="clear" w:pos="1701"/>
          <w:tab w:val="clear" w:pos="2268"/>
        </w:tabs>
        <w:adjustRightInd w:val="0"/>
        <w:snapToGrid w:val="0"/>
        <w:ind w:firstLine="489"/>
        <w:jc w:val="left"/>
        <w:rPr>
          <w:rFonts w:ascii="SimSun" w:hAnsi="SimSun" w:cs="SimSun"/>
          <w:b/>
          <w:sz w:val="24"/>
          <w:szCs w:val="24"/>
          <w:lang w:val="en-CA" w:eastAsia="zh-CN"/>
        </w:rPr>
      </w:pPr>
      <w:r w:rsidRPr="00D652CE">
        <w:rPr>
          <w:b/>
          <w:sz w:val="24"/>
          <w:szCs w:val="24"/>
          <w:lang w:val="en-CA" w:eastAsia="zh-CN"/>
        </w:rPr>
        <w:t>202</w:t>
      </w:r>
      <w:r>
        <w:rPr>
          <w:rFonts w:hint="eastAsia"/>
          <w:b/>
          <w:sz w:val="24"/>
          <w:szCs w:val="24"/>
          <w:lang w:val="en-CA" w:eastAsia="zh-CN"/>
        </w:rPr>
        <w:t>5</w:t>
      </w:r>
      <w:r w:rsidR="00D652CE" w:rsidRPr="00D652CE">
        <w:rPr>
          <w:b/>
          <w:sz w:val="24"/>
          <w:szCs w:val="24"/>
          <w:lang w:val="en-CA" w:eastAsia="zh-CN"/>
        </w:rPr>
        <w:t>-2030</w:t>
      </w:r>
      <w:r w:rsidR="00D652CE" w:rsidRPr="00D652CE">
        <w:rPr>
          <w:rFonts w:ascii="SimSun" w:hAnsi="SimSun" w:cs="SimSun" w:hint="eastAsia"/>
          <w:b/>
          <w:sz w:val="24"/>
          <w:szCs w:val="24"/>
          <w:lang w:val="en-CA" w:eastAsia="zh-CN"/>
        </w:rPr>
        <w:t>年期间生物多样性</w:t>
      </w:r>
      <w:r w:rsidR="00D652CE" w:rsidRPr="00D652CE">
        <w:rPr>
          <w:rFonts w:ascii="SimSun" w:hAnsi="SimSun" w:cs="SimSun"/>
          <w:b/>
          <w:sz w:val="24"/>
          <w:szCs w:val="24"/>
          <w:lang w:val="en-CA" w:eastAsia="zh-CN"/>
        </w:rPr>
        <w:t>缔约方大会各届会议将处理的主要议</w:t>
      </w:r>
      <w:r w:rsidR="00D652CE" w:rsidRPr="00D652CE">
        <w:rPr>
          <w:rFonts w:ascii="SimSun" w:hAnsi="SimSun" w:cs="SimSun" w:hint="eastAsia"/>
          <w:b/>
          <w:sz w:val="24"/>
          <w:szCs w:val="24"/>
          <w:lang w:val="en-CA" w:eastAsia="zh-CN"/>
        </w:rPr>
        <w:t>题清单</w:t>
      </w:r>
    </w:p>
    <w:tbl>
      <w:tblPr>
        <w:tblpPr w:leftFromText="180" w:rightFromText="180" w:vertAnchor="text" w:horzAnchor="margin" w:tblpY="29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7370"/>
      </w:tblGrid>
      <w:tr w:rsidR="00D652CE" w:rsidRPr="00F00078" w14:paraId="371B51D9" w14:textId="77777777" w:rsidTr="00F85992">
        <w:trPr>
          <w:tblHeader/>
        </w:trPr>
        <w:tc>
          <w:tcPr>
            <w:tcW w:w="1980" w:type="dxa"/>
            <w:tcBorders>
              <w:top w:val="single" w:sz="4" w:space="0" w:color="auto"/>
              <w:left w:val="single" w:sz="4" w:space="0" w:color="auto"/>
              <w:bottom w:val="single" w:sz="4" w:space="0" w:color="auto"/>
              <w:right w:val="single" w:sz="4" w:space="0" w:color="auto"/>
            </w:tcBorders>
            <w:hideMark/>
          </w:tcPr>
          <w:p w14:paraId="75613A06" w14:textId="77777777" w:rsidR="00D652CE" w:rsidRPr="00F00078" w:rsidRDefault="00D652CE" w:rsidP="00D652CE">
            <w:pPr>
              <w:keepNext/>
              <w:tabs>
                <w:tab w:val="clear" w:pos="567"/>
                <w:tab w:val="clear" w:pos="1134"/>
                <w:tab w:val="clear" w:pos="1701"/>
                <w:tab w:val="clear" w:pos="2268"/>
              </w:tabs>
              <w:spacing w:before="40" w:after="40"/>
              <w:jc w:val="left"/>
              <w:rPr>
                <w:rFonts w:eastAsia="KaiTi"/>
                <w:bCs/>
                <w:sz w:val="24"/>
                <w:szCs w:val="24"/>
                <w:lang w:val="en-CA"/>
              </w:rPr>
            </w:pPr>
            <w:r w:rsidRPr="00F00078">
              <w:rPr>
                <w:rFonts w:ascii="SimSun" w:eastAsia="KaiTi" w:hAnsi="SimSun" w:cs="SimSun" w:hint="eastAsia"/>
                <w:bCs/>
                <w:sz w:val="24"/>
                <w:szCs w:val="24"/>
                <w:lang w:val="en-CA" w:eastAsia="zh-CN"/>
              </w:rPr>
              <w:t>缔约方大会会议</w:t>
            </w:r>
          </w:p>
        </w:tc>
        <w:tc>
          <w:tcPr>
            <w:tcW w:w="7370" w:type="dxa"/>
            <w:tcBorders>
              <w:top w:val="single" w:sz="4" w:space="0" w:color="auto"/>
              <w:left w:val="single" w:sz="4" w:space="0" w:color="auto"/>
              <w:bottom w:val="single" w:sz="4" w:space="0" w:color="auto"/>
              <w:right w:val="single" w:sz="4" w:space="0" w:color="auto"/>
            </w:tcBorders>
            <w:hideMark/>
          </w:tcPr>
          <w:p w14:paraId="2DFBFCBB" w14:textId="77777777" w:rsidR="00D652CE" w:rsidRPr="00F00078" w:rsidRDefault="00D652CE" w:rsidP="00D652CE">
            <w:pPr>
              <w:keepNext/>
              <w:tabs>
                <w:tab w:val="clear" w:pos="567"/>
                <w:tab w:val="clear" w:pos="1134"/>
                <w:tab w:val="clear" w:pos="1701"/>
                <w:tab w:val="clear" w:pos="2268"/>
              </w:tabs>
              <w:spacing w:before="40" w:after="40"/>
              <w:jc w:val="left"/>
              <w:rPr>
                <w:rFonts w:eastAsia="KaiTi"/>
                <w:bCs/>
                <w:sz w:val="24"/>
                <w:szCs w:val="24"/>
                <w:lang w:val="en-CA"/>
              </w:rPr>
            </w:pPr>
            <w:r w:rsidRPr="00F00078">
              <w:rPr>
                <w:rFonts w:ascii="SimSun" w:eastAsia="KaiTi" w:hAnsi="SimSun" w:cs="SimSun" w:hint="eastAsia"/>
                <w:bCs/>
                <w:sz w:val="24"/>
                <w:szCs w:val="24"/>
                <w:lang w:val="en-CA" w:eastAsia="zh-CN"/>
              </w:rPr>
              <w:t>战略问题</w:t>
            </w:r>
          </w:p>
        </w:tc>
      </w:tr>
      <w:tr w:rsidR="00D652CE" w:rsidRPr="00F00078" w14:paraId="41810B65" w14:textId="77777777" w:rsidTr="00F85992">
        <w:tc>
          <w:tcPr>
            <w:tcW w:w="1980" w:type="dxa"/>
            <w:tcBorders>
              <w:top w:val="single" w:sz="4" w:space="0" w:color="auto"/>
              <w:left w:val="single" w:sz="4" w:space="0" w:color="auto"/>
              <w:bottom w:val="single" w:sz="4" w:space="0" w:color="auto"/>
              <w:right w:val="single" w:sz="4" w:space="0" w:color="auto"/>
            </w:tcBorders>
          </w:tcPr>
          <w:p w14:paraId="2E1FC95A" w14:textId="77777777" w:rsidR="00D652CE" w:rsidRPr="00F00078" w:rsidRDefault="00D652CE" w:rsidP="00D652CE">
            <w:pPr>
              <w:keepNext/>
              <w:tabs>
                <w:tab w:val="clear" w:pos="567"/>
                <w:tab w:val="clear" w:pos="1134"/>
                <w:tab w:val="clear" w:pos="1701"/>
                <w:tab w:val="clear" w:pos="2268"/>
              </w:tabs>
              <w:spacing w:before="40" w:after="40"/>
              <w:jc w:val="left"/>
              <w:rPr>
                <w:rFonts w:eastAsia="Times New Roman"/>
                <w:sz w:val="24"/>
                <w:szCs w:val="24"/>
                <w:lang w:val="en-CA"/>
              </w:rPr>
            </w:pPr>
            <w:r w:rsidRPr="00F00078">
              <w:rPr>
                <w:rFonts w:ascii="SimSun" w:hAnsi="SimSun"/>
                <w:sz w:val="24"/>
                <w:szCs w:val="24"/>
                <w:lang w:val="en-CA" w:eastAsia="zh-CN"/>
              </w:rPr>
              <w:t>第十</w:t>
            </w:r>
            <w:r w:rsidRPr="00F00078">
              <w:rPr>
                <w:rFonts w:ascii="SimSun" w:hAnsi="SimSun" w:cs="SimSun" w:hint="eastAsia"/>
                <w:sz w:val="24"/>
                <w:szCs w:val="24"/>
                <w:lang w:val="en-CA" w:eastAsia="zh-CN"/>
              </w:rPr>
              <w:t>七</w:t>
            </w:r>
            <w:r w:rsidRPr="00F00078">
              <w:rPr>
                <w:rFonts w:ascii="SimSun" w:hAnsi="SimSun"/>
                <w:sz w:val="24"/>
                <w:szCs w:val="24"/>
                <w:lang w:val="en-CA" w:eastAsia="zh-CN"/>
              </w:rPr>
              <w:t>届会</w:t>
            </w:r>
            <w:r w:rsidRPr="00F00078">
              <w:rPr>
                <w:rFonts w:ascii="SimSun" w:hAnsi="SimSun" w:cs="SimSun" w:hint="eastAsia"/>
                <w:sz w:val="24"/>
                <w:szCs w:val="24"/>
                <w:lang w:val="en-CA" w:eastAsia="zh-CN"/>
              </w:rPr>
              <w:t>议</w:t>
            </w:r>
            <w:r w:rsidRPr="00F00078">
              <w:rPr>
                <w:rFonts w:eastAsia="Times New Roman"/>
                <w:sz w:val="24"/>
                <w:szCs w:val="24"/>
                <w:lang w:val="en-CA" w:eastAsia="zh-CN"/>
              </w:rPr>
              <w:t>(202</w:t>
            </w:r>
            <w:r w:rsidRPr="00F00078">
              <w:rPr>
                <w:rFonts w:eastAsia="DengXian" w:hint="eastAsia"/>
                <w:sz w:val="24"/>
                <w:szCs w:val="24"/>
                <w:lang w:val="en-CA" w:eastAsia="zh-CN"/>
              </w:rPr>
              <w:t>6</w:t>
            </w:r>
            <w:r w:rsidRPr="00F00078">
              <w:rPr>
                <w:rFonts w:ascii="SimSun" w:hAnsi="SimSun" w:cs="SimSun" w:hint="eastAsia"/>
                <w:sz w:val="24"/>
                <w:szCs w:val="24"/>
                <w:lang w:val="en-CA" w:eastAsia="zh-CN"/>
              </w:rPr>
              <w:t>年</w:t>
            </w:r>
            <w:r w:rsidRPr="00F00078">
              <w:rPr>
                <w:rFonts w:eastAsia="Times New Roman"/>
                <w:sz w:val="24"/>
                <w:szCs w:val="24"/>
                <w:lang w:val="en-CA" w:eastAsia="zh-CN"/>
              </w:rPr>
              <w:t>)</w:t>
            </w:r>
          </w:p>
        </w:tc>
        <w:tc>
          <w:tcPr>
            <w:tcW w:w="7370" w:type="dxa"/>
            <w:tcBorders>
              <w:top w:val="single" w:sz="4" w:space="0" w:color="auto"/>
              <w:left w:val="single" w:sz="4" w:space="0" w:color="auto"/>
              <w:bottom w:val="single" w:sz="4" w:space="0" w:color="auto"/>
              <w:right w:val="single" w:sz="4" w:space="0" w:color="auto"/>
            </w:tcBorders>
          </w:tcPr>
          <w:p w14:paraId="147C3B2B" w14:textId="77777777" w:rsidR="00D652CE" w:rsidRPr="00F00078" w:rsidRDefault="00D652CE" w:rsidP="00D652CE">
            <w:pPr>
              <w:keepNext/>
              <w:tabs>
                <w:tab w:val="clear" w:pos="567"/>
                <w:tab w:val="clear" w:pos="1134"/>
                <w:tab w:val="clear" w:pos="1701"/>
                <w:tab w:val="clear" w:pos="2268"/>
                <w:tab w:val="left" w:pos="414"/>
              </w:tabs>
              <w:spacing w:before="40" w:after="40"/>
              <w:ind w:left="360" w:hanging="360"/>
              <w:jc w:val="left"/>
              <w:rPr>
                <w:snapToGrid w:val="0"/>
                <w:sz w:val="24"/>
                <w:szCs w:val="24"/>
                <w:lang w:val="en-CA" w:eastAsia="zh-CN"/>
              </w:rPr>
            </w:pPr>
            <w:r w:rsidRPr="00F00078">
              <w:rPr>
                <w:sz w:val="24"/>
                <w:szCs w:val="24"/>
                <w:lang w:val="en-CA" w:eastAsia="zh-CN"/>
              </w:rPr>
              <w:t>(a)</w:t>
            </w:r>
            <w:r w:rsidRPr="00F00078">
              <w:rPr>
                <w:sz w:val="24"/>
                <w:szCs w:val="24"/>
                <w:lang w:val="en-CA" w:eastAsia="zh-CN"/>
              </w:rPr>
              <w:tab/>
            </w:r>
            <w:r w:rsidRPr="00F00078">
              <w:rPr>
                <w:sz w:val="24"/>
                <w:szCs w:val="24"/>
                <w:lang w:val="en-CA" w:eastAsia="zh-CN"/>
              </w:rPr>
              <w:t>对国家生物多样性战略和行动计划中的信息进行全球分析，包括国家目标，以评估对《昆明</w:t>
            </w:r>
            <w:r w:rsidRPr="00F00078">
              <w:rPr>
                <w:sz w:val="24"/>
                <w:szCs w:val="24"/>
                <w:lang w:val="en-CA" w:eastAsia="zh-CN"/>
              </w:rPr>
              <w:t>-</w:t>
            </w:r>
            <w:r w:rsidRPr="00F00078">
              <w:rPr>
                <w:sz w:val="24"/>
                <w:szCs w:val="24"/>
                <w:lang w:val="en-CA" w:eastAsia="zh-CN"/>
              </w:rPr>
              <w:t>蒙特利尔全球生物多样性框架》</w:t>
            </w:r>
            <w:proofErr w:type="gramStart"/>
            <w:r w:rsidRPr="00F00078">
              <w:rPr>
                <w:rFonts w:hint="eastAsia"/>
                <w:sz w:val="24"/>
                <w:szCs w:val="24"/>
                <w:lang w:val="en-CA" w:eastAsia="zh-CN"/>
              </w:rPr>
              <w:t>执行工作</w:t>
            </w:r>
            <w:r w:rsidRPr="00F00078">
              <w:rPr>
                <w:sz w:val="24"/>
                <w:szCs w:val="24"/>
                <w:lang w:val="en-CA" w:eastAsia="zh-CN"/>
              </w:rPr>
              <w:t>的贡献；</w:t>
            </w:r>
            <w:proofErr w:type="gramEnd"/>
          </w:p>
          <w:p w14:paraId="7CF6A04F" w14:textId="571A3C21" w:rsidR="00D652CE" w:rsidRPr="00F00078" w:rsidRDefault="00D652CE" w:rsidP="00D652CE">
            <w:pPr>
              <w:keepNext/>
              <w:tabs>
                <w:tab w:val="clear" w:pos="567"/>
                <w:tab w:val="clear" w:pos="1134"/>
                <w:tab w:val="clear" w:pos="1701"/>
                <w:tab w:val="clear" w:pos="2268"/>
                <w:tab w:val="left" w:pos="414"/>
              </w:tabs>
              <w:spacing w:before="40" w:after="40"/>
              <w:ind w:left="360" w:hanging="360"/>
              <w:jc w:val="left"/>
              <w:rPr>
                <w:snapToGrid w:val="0"/>
                <w:sz w:val="24"/>
                <w:szCs w:val="24"/>
                <w:lang w:val="en-CA" w:eastAsia="zh-CN"/>
              </w:rPr>
            </w:pPr>
            <w:r w:rsidRPr="00F00078">
              <w:rPr>
                <w:rFonts w:hint="eastAsia"/>
                <w:snapToGrid w:val="0"/>
                <w:sz w:val="24"/>
                <w:szCs w:val="24"/>
                <w:lang w:val="en-CA" w:eastAsia="zh-CN"/>
              </w:rPr>
              <w:t>[</w:t>
            </w:r>
            <w:r w:rsidRPr="00F00078">
              <w:rPr>
                <w:snapToGrid w:val="0"/>
                <w:sz w:val="24"/>
                <w:szCs w:val="24"/>
                <w:lang w:val="en-CA" w:eastAsia="zh-CN"/>
              </w:rPr>
              <w:t>(b)</w:t>
            </w:r>
            <w:r w:rsidR="00F00078" w:rsidRPr="00F00078">
              <w:rPr>
                <w:snapToGrid w:val="0"/>
                <w:sz w:val="24"/>
                <w:szCs w:val="24"/>
                <w:lang w:val="en-CA" w:eastAsia="zh-CN"/>
              </w:rPr>
              <w:tab/>
            </w:r>
            <w:r w:rsidRPr="00F00078">
              <w:rPr>
                <w:sz w:val="24"/>
                <w:szCs w:val="24"/>
                <w:lang w:val="en-CA" w:eastAsia="zh-CN"/>
              </w:rPr>
              <w:t>根据国家报告</w:t>
            </w:r>
            <w:r w:rsidRPr="00F00078">
              <w:rPr>
                <w:sz w:val="24"/>
                <w:szCs w:val="24"/>
                <w:lang w:eastAsia="zh-CN"/>
              </w:rPr>
              <w:t>，并酌情根据</w:t>
            </w:r>
            <w:r w:rsidRPr="00F00078">
              <w:rPr>
                <w:sz w:val="24"/>
                <w:szCs w:val="24"/>
                <w:lang w:val="en-CA" w:eastAsia="zh-CN"/>
              </w:rPr>
              <w:t>其他信息</w:t>
            </w:r>
            <w:r w:rsidRPr="00F00078">
              <w:rPr>
                <w:sz w:val="24"/>
                <w:szCs w:val="24"/>
                <w:lang w:eastAsia="zh-CN"/>
              </w:rPr>
              <w:t>来源，</w:t>
            </w:r>
            <w:r w:rsidRPr="00F00078">
              <w:rPr>
                <w:sz w:val="24"/>
                <w:szCs w:val="24"/>
                <w:lang w:val="en-CA" w:eastAsia="zh-CN"/>
              </w:rPr>
              <w:t>对</w:t>
            </w:r>
            <w:r w:rsidR="007A6CDA" w:rsidRPr="00F00078">
              <w:rPr>
                <w:sz w:val="24"/>
                <w:szCs w:val="24"/>
                <w:lang w:val="en-CA" w:eastAsia="zh-CN"/>
              </w:rPr>
              <w:t>《昆蒙框架》</w:t>
            </w:r>
            <w:r w:rsidRPr="00F00078">
              <w:rPr>
                <w:sz w:val="24"/>
                <w:szCs w:val="24"/>
                <w:lang w:val="en-CA" w:eastAsia="zh-CN"/>
              </w:rPr>
              <w:t>的执行</w:t>
            </w:r>
            <w:r w:rsidRPr="00F00078">
              <w:rPr>
                <w:rFonts w:hint="eastAsia"/>
                <w:sz w:val="24"/>
                <w:szCs w:val="24"/>
                <w:lang w:val="en-CA" w:eastAsia="zh-CN"/>
              </w:rPr>
              <w:t>工作包括</w:t>
            </w:r>
            <w:r w:rsidRPr="00F00078">
              <w:rPr>
                <w:sz w:val="24"/>
                <w:szCs w:val="24"/>
                <w:lang w:val="en-CA" w:eastAsia="zh-CN"/>
              </w:rPr>
              <w:t>执行手段</w:t>
            </w:r>
            <w:r w:rsidRPr="00F00078">
              <w:rPr>
                <w:rFonts w:hint="eastAsia"/>
                <w:sz w:val="24"/>
                <w:szCs w:val="24"/>
                <w:lang w:val="en-CA" w:eastAsia="zh-CN"/>
              </w:rPr>
              <w:t>的</w:t>
            </w:r>
            <w:r w:rsidR="00F85992">
              <w:rPr>
                <w:rFonts w:hint="eastAsia"/>
                <w:sz w:val="24"/>
                <w:szCs w:val="24"/>
                <w:lang w:val="en-CA" w:eastAsia="zh-CN"/>
              </w:rPr>
              <w:t>共同</w:t>
            </w:r>
            <w:r w:rsidRPr="00F00078">
              <w:rPr>
                <w:sz w:val="24"/>
                <w:szCs w:val="24"/>
                <w:lang w:eastAsia="zh-CN"/>
              </w:rPr>
              <w:t>进展</w:t>
            </w:r>
            <w:r w:rsidRPr="00F00078">
              <w:rPr>
                <w:sz w:val="24"/>
                <w:szCs w:val="24"/>
                <w:lang w:val="en-CA" w:eastAsia="zh-CN"/>
              </w:rPr>
              <w:t>情况进行全球审查；</w:t>
            </w:r>
            <w:r w:rsidR="00647814" w:rsidRPr="00F00078">
              <w:rPr>
                <w:rStyle w:val="FootnoteReference"/>
                <w:rFonts w:eastAsia="Times New Roman"/>
                <w:snapToGrid w:val="0"/>
                <w:sz w:val="24"/>
                <w:szCs w:val="24"/>
              </w:rPr>
              <w:footnoteReference w:id="5"/>
            </w:r>
            <w:r w:rsidR="00647814" w:rsidRPr="00F00078">
              <w:rPr>
                <w:rFonts w:eastAsia="Times New Roman"/>
                <w:snapToGrid w:val="0"/>
                <w:sz w:val="24"/>
                <w:szCs w:val="24"/>
                <w:lang w:eastAsia="zh-CN"/>
              </w:rPr>
              <w:t>]</w:t>
            </w:r>
            <w:r w:rsidR="00647814" w:rsidRPr="00F00078">
              <w:rPr>
                <w:rStyle w:val="FootnoteReference"/>
                <w:rFonts w:eastAsia="Times New Roman"/>
                <w:snapToGrid w:val="0"/>
                <w:sz w:val="24"/>
                <w:szCs w:val="24"/>
              </w:rPr>
              <w:footnoteReference w:id="6"/>
            </w:r>
          </w:p>
          <w:p w14:paraId="3141B5C2" w14:textId="17748A7A" w:rsidR="00D652CE" w:rsidRPr="00F00078" w:rsidRDefault="00D652CE" w:rsidP="00C634A5">
            <w:pPr>
              <w:keepNext/>
              <w:tabs>
                <w:tab w:val="clear" w:pos="567"/>
                <w:tab w:val="clear" w:pos="1134"/>
                <w:tab w:val="clear" w:pos="1701"/>
                <w:tab w:val="clear" w:pos="2268"/>
              </w:tabs>
              <w:spacing w:before="40" w:after="40"/>
              <w:ind w:left="360" w:hanging="360"/>
              <w:jc w:val="left"/>
              <w:rPr>
                <w:snapToGrid w:val="0"/>
                <w:sz w:val="24"/>
                <w:szCs w:val="24"/>
                <w:lang w:eastAsia="zh-CN"/>
              </w:rPr>
            </w:pPr>
            <w:r w:rsidRPr="00F00078">
              <w:rPr>
                <w:snapToGrid w:val="0"/>
                <w:sz w:val="24"/>
                <w:szCs w:val="24"/>
                <w:lang w:val="en-CA" w:eastAsia="zh-CN"/>
              </w:rPr>
              <w:t>(c)</w:t>
            </w:r>
            <w:r w:rsidRPr="00F00078">
              <w:rPr>
                <w:snapToGrid w:val="0"/>
                <w:sz w:val="24"/>
                <w:szCs w:val="24"/>
                <w:lang w:val="en-CA" w:eastAsia="zh-CN"/>
              </w:rPr>
              <w:tab/>
            </w:r>
            <w:r w:rsidRPr="00F00078">
              <w:rPr>
                <w:sz w:val="24"/>
                <w:szCs w:val="24"/>
                <w:lang w:eastAsia="zh-CN"/>
              </w:rPr>
              <w:t>审查《昆明</w:t>
            </w:r>
            <w:r w:rsidRPr="00F00078">
              <w:rPr>
                <w:sz w:val="24"/>
                <w:szCs w:val="24"/>
                <w:lang w:eastAsia="zh-CN"/>
              </w:rPr>
              <w:t>-</w:t>
            </w:r>
            <w:r w:rsidRPr="00F00078">
              <w:rPr>
                <w:sz w:val="24"/>
                <w:szCs w:val="24"/>
                <w:lang w:eastAsia="zh-CN"/>
              </w:rPr>
              <w:t>蒙特利尔全球生物多样性框架</w:t>
            </w:r>
            <w:r w:rsidR="00647814" w:rsidRPr="00F00078">
              <w:rPr>
                <w:sz w:val="24"/>
                <w:szCs w:val="24"/>
                <w:lang w:eastAsia="zh-CN"/>
              </w:rPr>
              <w:t>》</w:t>
            </w:r>
            <w:r w:rsidR="00647814" w:rsidRPr="00F00078">
              <w:rPr>
                <w:rFonts w:hint="eastAsia"/>
                <w:sz w:val="24"/>
                <w:szCs w:val="24"/>
                <w:lang w:eastAsia="zh-CN"/>
              </w:rPr>
              <w:t>的</w:t>
            </w:r>
            <w:r w:rsidRPr="00F00078">
              <w:rPr>
                <w:sz w:val="24"/>
                <w:szCs w:val="24"/>
                <w:lang w:eastAsia="zh-CN"/>
              </w:rPr>
              <w:t>监测框架</w:t>
            </w:r>
            <w:r w:rsidR="00647814" w:rsidRPr="00F00078">
              <w:rPr>
                <w:rStyle w:val="FootnoteReference"/>
                <w:rFonts w:eastAsia="Times New Roman"/>
                <w:color w:val="000000"/>
                <w:sz w:val="24"/>
                <w:szCs w:val="24"/>
              </w:rPr>
              <w:footnoteReference w:id="7"/>
            </w:r>
            <w:r w:rsidRPr="00F00078">
              <w:rPr>
                <w:sz w:val="24"/>
                <w:szCs w:val="24"/>
                <w:lang w:eastAsia="zh-CN"/>
              </w:rPr>
              <w:t>；</w:t>
            </w:r>
          </w:p>
          <w:p w14:paraId="40E69903" w14:textId="56A2DD13" w:rsidR="00D652CE" w:rsidRPr="00F00078" w:rsidRDefault="00D652CE" w:rsidP="00D652CE">
            <w:pPr>
              <w:keepNext/>
              <w:tabs>
                <w:tab w:val="clear" w:pos="567"/>
                <w:tab w:val="clear" w:pos="1134"/>
                <w:tab w:val="clear" w:pos="1701"/>
                <w:tab w:val="clear" w:pos="2268"/>
                <w:tab w:val="left" w:pos="414"/>
              </w:tabs>
              <w:spacing w:before="40" w:after="40"/>
              <w:ind w:left="360" w:hanging="360"/>
              <w:jc w:val="left"/>
              <w:rPr>
                <w:sz w:val="24"/>
                <w:szCs w:val="24"/>
                <w:lang w:eastAsia="zh-CN"/>
              </w:rPr>
            </w:pPr>
            <w:r w:rsidRPr="00F00078">
              <w:rPr>
                <w:sz w:val="24"/>
                <w:szCs w:val="24"/>
                <w:lang w:eastAsia="zh-CN"/>
              </w:rPr>
              <w:t>(</w:t>
            </w:r>
            <w:r w:rsidRPr="00F00078">
              <w:rPr>
                <w:rFonts w:hint="eastAsia"/>
                <w:sz w:val="24"/>
                <w:szCs w:val="24"/>
                <w:lang w:eastAsia="zh-CN"/>
              </w:rPr>
              <w:t>d</w:t>
            </w:r>
            <w:r w:rsidRPr="00F00078">
              <w:rPr>
                <w:sz w:val="24"/>
                <w:szCs w:val="24"/>
                <w:lang w:eastAsia="zh-CN"/>
              </w:rPr>
              <w:t>)</w:t>
            </w:r>
            <w:r w:rsidR="00F00078" w:rsidRPr="00F00078">
              <w:rPr>
                <w:snapToGrid w:val="0"/>
                <w:sz w:val="24"/>
                <w:szCs w:val="24"/>
                <w:lang w:val="en-CA" w:eastAsia="zh-CN"/>
              </w:rPr>
              <w:tab/>
            </w:r>
            <w:r w:rsidRPr="00F00078">
              <w:rPr>
                <w:sz w:val="24"/>
                <w:szCs w:val="24"/>
                <w:lang w:val="en-CA" w:eastAsia="zh-CN"/>
              </w:rPr>
              <w:t>生物多样性和生态系统服务政府间科学与政策平台的</w:t>
            </w:r>
            <w:r w:rsidRPr="00F00078">
              <w:rPr>
                <w:sz w:val="24"/>
                <w:szCs w:val="24"/>
                <w:lang w:eastAsia="zh-CN"/>
              </w:rPr>
              <w:t>可交付成果</w:t>
            </w:r>
            <w:r w:rsidRPr="00F00078">
              <w:rPr>
                <w:sz w:val="24"/>
                <w:szCs w:val="24"/>
                <w:lang w:val="en-CA" w:eastAsia="zh-CN"/>
              </w:rPr>
              <w:t>对《公约》工作的影响，包括</w:t>
            </w:r>
            <w:r w:rsidRPr="00F00078">
              <w:rPr>
                <w:rFonts w:hint="eastAsia"/>
                <w:sz w:val="24"/>
                <w:szCs w:val="24"/>
                <w:lang w:val="en-CA" w:eastAsia="zh-CN"/>
              </w:rPr>
              <w:t>：</w:t>
            </w:r>
          </w:p>
          <w:p w14:paraId="6988D125" w14:textId="77777777" w:rsidR="00D652CE" w:rsidRPr="00F00078" w:rsidRDefault="00D652CE" w:rsidP="00D652CE">
            <w:pPr>
              <w:numPr>
                <w:ilvl w:val="0"/>
                <w:numId w:val="42"/>
              </w:numPr>
              <w:tabs>
                <w:tab w:val="clear" w:pos="567"/>
                <w:tab w:val="clear" w:pos="1134"/>
                <w:tab w:val="clear" w:pos="1701"/>
                <w:tab w:val="clear" w:pos="2268"/>
              </w:tabs>
              <w:spacing w:before="40" w:after="40"/>
              <w:ind w:left="927" w:hanging="567"/>
              <w:jc w:val="left"/>
              <w:rPr>
                <w:bCs/>
                <w:sz w:val="24"/>
                <w:szCs w:val="24"/>
                <w:lang w:val="en-CA" w:eastAsia="zh-CN"/>
              </w:rPr>
            </w:pPr>
            <w:r w:rsidRPr="00F00078">
              <w:rPr>
                <w:bCs/>
                <w:sz w:val="24"/>
                <w:szCs w:val="24"/>
                <w:lang w:val="en-CA" w:eastAsia="zh-CN"/>
              </w:rPr>
              <w:t>关于生物多样性、水、粮食和健康之间相互关系的专题评估（</w:t>
            </w:r>
            <w:r w:rsidRPr="00F00078">
              <w:rPr>
                <w:bCs/>
                <w:sz w:val="24"/>
                <w:szCs w:val="24"/>
                <w:lang w:val="en-CA" w:eastAsia="zh-CN"/>
              </w:rPr>
              <w:t>“</w:t>
            </w:r>
            <w:r w:rsidRPr="00F00078">
              <w:rPr>
                <w:bCs/>
                <w:sz w:val="24"/>
                <w:szCs w:val="24"/>
                <w:lang w:val="en-CA" w:eastAsia="zh-CN"/>
              </w:rPr>
              <w:t>关系评估</w:t>
            </w:r>
            <w:r w:rsidRPr="00F00078">
              <w:rPr>
                <w:bCs/>
                <w:sz w:val="24"/>
                <w:szCs w:val="24"/>
                <w:lang w:val="en-CA" w:eastAsia="zh-CN"/>
              </w:rPr>
              <w:t>”</w:t>
            </w:r>
            <w:r w:rsidRPr="00F00078">
              <w:rPr>
                <w:bCs/>
                <w:sz w:val="24"/>
                <w:szCs w:val="24"/>
                <w:lang w:val="en-CA" w:eastAsia="zh-CN"/>
              </w:rPr>
              <w:t>）；</w:t>
            </w:r>
          </w:p>
          <w:p w14:paraId="40CC561A" w14:textId="0912BB7F" w:rsidR="00D652CE" w:rsidRPr="00F00078" w:rsidRDefault="00D652CE" w:rsidP="00D652CE">
            <w:pPr>
              <w:numPr>
                <w:ilvl w:val="0"/>
                <w:numId w:val="42"/>
              </w:numPr>
              <w:tabs>
                <w:tab w:val="clear" w:pos="567"/>
                <w:tab w:val="clear" w:pos="1134"/>
                <w:tab w:val="clear" w:pos="1701"/>
                <w:tab w:val="clear" w:pos="2268"/>
              </w:tabs>
              <w:spacing w:before="40" w:after="40"/>
              <w:ind w:left="927" w:hanging="567"/>
              <w:jc w:val="left"/>
              <w:rPr>
                <w:bCs/>
                <w:sz w:val="24"/>
                <w:szCs w:val="24"/>
                <w:lang w:val="en-CA" w:eastAsia="zh-CN"/>
              </w:rPr>
            </w:pPr>
            <w:r w:rsidRPr="00F00078">
              <w:rPr>
                <w:bCs/>
                <w:sz w:val="24"/>
                <w:szCs w:val="24"/>
                <w:lang w:val="en-CA" w:eastAsia="zh-CN"/>
              </w:rPr>
              <w:t>关于导致生物多样性丧失的根本原因、</w:t>
            </w:r>
            <w:r w:rsidR="00647814" w:rsidRPr="00F00078">
              <w:rPr>
                <w:rFonts w:hint="eastAsia"/>
                <w:bCs/>
                <w:sz w:val="24"/>
                <w:szCs w:val="24"/>
                <w:lang w:val="en-CA" w:eastAsia="zh-CN"/>
              </w:rPr>
              <w:t>根本变化</w:t>
            </w:r>
            <w:r w:rsidRPr="00F00078">
              <w:rPr>
                <w:bCs/>
                <w:sz w:val="24"/>
                <w:szCs w:val="24"/>
                <w:lang w:val="en-CA" w:eastAsia="zh-CN"/>
              </w:rPr>
              <w:t>的决定因素和实现</w:t>
            </w:r>
            <w:r w:rsidRPr="00F00078">
              <w:rPr>
                <w:bCs/>
                <w:sz w:val="24"/>
                <w:szCs w:val="24"/>
                <w:lang w:val="en-CA" w:eastAsia="zh-CN"/>
              </w:rPr>
              <w:t>2050</w:t>
            </w:r>
            <w:r w:rsidRPr="00F00078">
              <w:rPr>
                <w:bCs/>
                <w:sz w:val="24"/>
                <w:szCs w:val="24"/>
                <w:lang w:val="en-CA" w:eastAsia="zh-CN"/>
              </w:rPr>
              <w:t>年生物多样性</w:t>
            </w:r>
            <w:proofErr w:type="gramStart"/>
            <w:r w:rsidRPr="00F00078">
              <w:rPr>
                <w:bCs/>
                <w:sz w:val="24"/>
                <w:szCs w:val="24"/>
                <w:lang w:val="en-CA" w:eastAsia="zh-CN"/>
              </w:rPr>
              <w:t>愿景各种</w:t>
            </w:r>
            <w:proofErr w:type="gramEnd"/>
            <w:r w:rsidRPr="00F00078">
              <w:rPr>
                <w:bCs/>
                <w:sz w:val="24"/>
                <w:szCs w:val="24"/>
                <w:lang w:val="en-CA" w:eastAsia="zh-CN"/>
              </w:rPr>
              <w:t>选项的专题评估；</w:t>
            </w:r>
          </w:p>
          <w:p w14:paraId="7A0FFF3B" w14:textId="124A80DF" w:rsidR="00D652CE" w:rsidRPr="00F00078" w:rsidRDefault="00D652CE" w:rsidP="00D652CE">
            <w:pPr>
              <w:numPr>
                <w:ilvl w:val="0"/>
                <w:numId w:val="42"/>
              </w:numPr>
              <w:tabs>
                <w:tab w:val="clear" w:pos="567"/>
                <w:tab w:val="clear" w:pos="1134"/>
                <w:tab w:val="clear" w:pos="1701"/>
                <w:tab w:val="clear" w:pos="2268"/>
              </w:tabs>
              <w:spacing w:before="40" w:after="40"/>
              <w:ind w:left="927" w:hanging="567"/>
              <w:jc w:val="left"/>
              <w:rPr>
                <w:bCs/>
                <w:sz w:val="24"/>
                <w:szCs w:val="24"/>
                <w:lang w:val="en-CA" w:eastAsia="zh-CN"/>
              </w:rPr>
            </w:pPr>
            <w:r w:rsidRPr="00F00078">
              <w:rPr>
                <w:bCs/>
                <w:sz w:val="24"/>
                <w:szCs w:val="24"/>
                <w:lang w:val="en-CA" w:eastAsia="zh-CN"/>
              </w:rPr>
              <w:t>关于企业对生物多样性的影响和依赖以及自然对人类的贡献的方法评估</w:t>
            </w:r>
            <w:r w:rsidR="00F85992" w:rsidRPr="00F85992">
              <w:rPr>
                <w:rStyle w:val="FootnoteReference"/>
                <w:rFonts w:eastAsia="Times New Roman"/>
                <w:snapToGrid w:val="0"/>
                <w:sz w:val="24"/>
                <w:szCs w:val="24"/>
              </w:rPr>
              <w:footnoteReference w:id="8"/>
            </w:r>
            <w:r w:rsidRPr="00F00078">
              <w:rPr>
                <w:bCs/>
                <w:sz w:val="24"/>
                <w:szCs w:val="24"/>
                <w:lang w:val="en-CA" w:eastAsia="zh-CN"/>
              </w:rPr>
              <w:t>；</w:t>
            </w:r>
          </w:p>
          <w:p w14:paraId="52BF67D4" w14:textId="2522F1B8" w:rsidR="00D652CE" w:rsidRPr="00F00078" w:rsidRDefault="00D652CE" w:rsidP="00D652CE">
            <w:pPr>
              <w:keepNext/>
              <w:tabs>
                <w:tab w:val="clear" w:pos="567"/>
                <w:tab w:val="clear" w:pos="1134"/>
                <w:tab w:val="clear" w:pos="1701"/>
                <w:tab w:val="clear" w:pos="2268"/>
              </w:tabs>
              <w:spacing w:before="40" w:after="40"/>
              <w:ind w:left="360" w:hanging="360"/>
              <w:jc w:val="left"/>
              <w:rPr>
                <w:snapToGrid w:val="0"/>
                <w:sz w:val="24"/>
                <w:szCs w:val="24"/>
                <w:lang w:val="en-CA" w:eastAsia="zh-CN"/>
              </w:rPr>
            </w:pPr>
            <w:r w:rsidRPr="00F00078">
              <w:rPr>
                <w:snapToGrid w:val="0"/>
                <w:sz w:val="24"/>
                <w:szCs w:val="24"/>
                <w:lang w:val="en-CA" w:eastAsia="zh-CN"/>
              </w:rPr>
              <w:t>(</w:t>
            </w:r>
            <w:r w:rsidRPr="00F00078">
              <w:rPr>
                <w:rFonts w:hint="eastAsia"/>
                <w:snapToGrid w:val="0"/>
                <w:sz w:val="24"/>
                <w:szCs w:val="24"/>
                <w:lang w:val="en-CA" w:eastAsia="zh-CN"/>
              </w:rPr>
              <w:t>e</w:t>
            </w:r>
            <w:r w:rsidRPr="00F00078">
              <w:rPr>
                <w:snapToGrid w:val="0"/>
                <w:sz w:val="24"/>
                <w:szCs w:val="24"/>
                <w:lang w:val="en-CA" w:eastAsia="zh-CN"/>
              </w:rPr>
              <w:t>)</w:t>
            </w:r>
            <w:r w:rsidRPr="00F00078">
              <w:rPr>
                <w:snapToGrid w:val="0"/>
                <w:sz w:val="24"/>
                <w:szCs w:val="24"/>
                <w:lang w:val="en-CA" w:eastAsia="zh-CN"/>
              </w:rPr>
              <w:tab/>
            </w:r>
            <w:r w:rsidRPr="00F00078">
              <w:rPr>
                <w:sz w:val="24"/>
                <w:szCs w:val="24"/>
                <w:lang w:val="en-CA" w:eastAsia="zh-CN"/>
              </w:rPr>
              <w:t>协助执行</w:t>
            </w:r>
            <w:r w:rsidR="007A6CDA" w:rsidRPr="00F00078">
              <w:rPr>
                <w:sz w:val="24"/>
                <w:szCs w:val="24"/>
                <w:lang w:val="en-CA" w:eastAsia="zh-CN"/>
              </w:rPr>
              <w:t>《昆蒙框架》</w:t>
            </w:r>
            <w:r w:rsidRPr="00F00078">
              <w:rPr>
                <w:sz w:val="24"/>
                <w:szCs w:val="24"/>
                <w:lang w:val="en-CA" w:eastAsia="zh-CN"/>
              </w:rPr>
              <w:t>的工具和指导</w:t>
            </w:r>
            <w:r w:rsidRPr="00F00078">
              <w:rPr>
                <w:rFonts w:hint="eastAsia"/>
                <w:sz w:val="24"/>
                <w:szCs w:val="24"/>
                <w:lang w:val="en-CA" w:eastAsia="zh-CN"/>
              </w:rPr>
              <w:t>，包括</w:t>
            </w:r>
            <w:r w:rsidR="00647814" w:rsidRPr="00F00078">
              <w:rPr>
                <w:rFonts w:hint="eastAsia"/>
                <w:sz w:val="24"/>
                <w:szCs w:val="24"/>
                <w:lang w:val="en-CA" w:eastAsia="zh-CN"/>
              </w:rPr>
              <w:t>部门内和跨部门</w:t>
            </w:r>
            <w:r w:rsidRPr="00F00078">
              <w:rPr>
                <w:rFonts w:hint="eastAsia"/>
                <w:sz w:val="24"/>
                <w:szCs w:val="24"/>
                <w:lang w:val="en-CA" w:eastAsia="zh-CN"/>
              </w:rPr>
              <w:t>与</w:t>
            </w:r>
            <w:r w:rsidRPr="00F00078">
              <w:rPr>
                <w:sz w:val="24"/>
                <w:szCs w:val="24"/>
                <w:lang w:eastAsia="zh-CN"/>
              </w:rPr>
              <w:t>生物多样性主流</w:t>
            </w:r>
            <w:r w:rsidRPr="00F00078">
              <w:rPr>
                <w:rFonts w:hint="eastAsia"/>
                <w:sz w:val="24"/>
                <w:szCs w:val="24"/>
                <w:lang w:eastAsia="zh-CN"/>
              </w:rPr>
              <w:t>化</w:t>
            </w:r>
            <w:r w:rsidRPr="00F00078">
              <w:rPr>
                <w:sz w:val="24"/>
                <w:szCs w:val="24"/>
                <w:lang w:eastAsia="zh-CN"/>
              </w:rPr>
              <w:t>有关的</w:t>
            </w:r>
            <w:r w:rsidRPr="00F00078">
              <w:rPr>
                <w:sz w:val="24"/>
                <w:szCs w:val="24"/>
                <w:lang w:val="en-CA" w:eastAsia="zh-CN"/>
              </w:rPr>
              <w:t>工具和指导</w:t>
            </w:r>
            <w:r w:rsidR="00F85992" w:rsidRPr="00F00078">
              <w:rPr>
                <w:rStyle w:val="FootnoteReference"/>
                <w:rFonts w:eastAsia="Times New Roman"/>
                <w:sz w:val="24"/>
                <w:szCs w:val="24"/>
              </w:rPr>
              <w:footnoteReference w:id="9"/>
            </w:r>
            <w:r w:rsidR="00647814" w:rsidRPr="00F00078">
              <w:rPr>
                <w:rFonts w:hint="eastAsia"/>
                <w:sz w:val="24"/>
                <w:szCs w:val="24"/>
                <w:lang w:val="en-CA" w:eastAsia="zh-CN"/>
              </w:rPr>
              <w:t>；</w:t>
            </w:r>
          </w:p>
          <w:p w14:paraId="3B495B4C" w14:textId="1D26390E" w:rsidR="00D652CE" w:rsidRPr="00F00078" w:rsidRDefault="00D652CE" w:rsidP="00D652CE">
            <w:pPr>
              <w:tabs>
                <w:tab w:val="clear" w:pos="567"/>
                <w:tab w:val="clear" w:pos="1134"/>
                <w:tab w:val="clear" w:pos="1701"/>
              </w:tabs>
              <w:spacing w:before="40" w:after="40"/>
              <w:jc w:val="left"/>
              <w:rPr>
                <w:bCs/>
                <w:sz w:val="24"/>
                <w:szCs w:val="24"/>
                <w:lang w:eastAsia="zh-CN"/>
              </w:rPr>
            </w:pPr>
            <w:r w:rsidRPr="00F00078">
              <w:rPr>
                <w:bCs/>
                <w:sz w:val="24"/>
                <w:szCs w:val="24"/>
                <w:lang w:eastAsia="zh-CN"/>
              </w:rPr>
              <w:lastRenderedPageBreak/>
              <w:t>(</w:t>
            </w:r>
            <w:r w:rsidRPr="00F00078">
              <w:rPr>
                <w:rFonts w:hint="eastAsia"/>
                <w:bCs/>
                <w:sz w:val="24"/>
                <w:szCs w:val="24"/>
                <w:lang w:eastAsia="zh-CN"/>
              </w:rPr>
              <w:t>f</w:t>
            </w:r>
            <w:r w:rsidRPr="00F00078">
              <w:rPr>
                <w:bCs/>
                <w:sz w:val="24"/>
                <w:szCs w:val="24"/>
                <w:lang w:eastAsia="zh-CN"/>
              </w:rPr>
              <w:t>)</w:t>
            </w:r>
            <w:r w:rsidR="00F00078" w:rsidRPr="00F00078">
              <w:rPr>
                <w:rFonts w:hint="eastAsia"/>
                <w:bCs/>
                <w:sz w:val="24"/>
                <w:szCs w:val="24"/>
                <w:lang w:eastAsia="zh-CN"/>
              </w:rPr>
              <w:t xml:space="preserve"> </w:t>
            </w:r>
            <w:r w:rsidRPr="00F00078">
              <w:rPr>
                <w:rFonts w:hint="eastAsia"/>
                <w:bCs/>
                <w:sz w:val="24"/>
                <w:szCs w:val="24"/>
                <w:lang w:eastAsia="zh-CN"/>
              </w:rPr>
              <w:t>《</w:t>
            </w:r>
            <w:r w:rsidRPr="00F00078">
              <w:rPr>
                <w:bCs/>
                <w:sz w:val="24"/>
                <w:szCs w:val="24"/>
                <w:lang w:eastAsia="zh-CN"/>
              </w:rPr>
              <w:t>性别平等行动计划</w:t>
            </w:r>
            <w:r w:rsidRPr="00F00078">
              <w:rPr>
                <w:rFonts w:hint="eastAsia"/>
                <w:bCs/>
                <w:sz w:val="24"/>
                <w:szCs w:val="24"/>
                <w:lang w:eastAsia="zh-CN"/>
              </w:rPr>
              <w:t>（</w:t>
            </w:r>
            <w:r w:rsidRPr="00F00078">
              <w:rPr>
                <w:bCs/>
                <w:sz w:val="24"/>
                <w:szCs w:val="24"/>
                <w:lang w:eastAsia="zh-CN"/>
              </w:rPr>
              <w:t>2023-2030</w:t>
            </w:r>
            <w:r w:rsidRPr="00F00078">
              <w:rPr>
                <w:bCs/>
                <w:sz w:val="24"/>
                <w:szCs w:val="24"/>
                <w:lang w:eastAsia="zh-CN"/>
              </w:rPr>
              <w:t>年</w:t>
            </w:r>
            <w:r w:rsidRPr="00F00078">
              <w:rPr>
                <w:rFonts w:hint="eastAsia"/>
                <w:bCs/>
                <w:sz w:val="24"/>
                <w:szCs w:val="24"/>
                <w:lang w:eastAsia="zh-CN"/>
              </w:rPr>
              <w:t>）》</w:t>
            </w:r>
            <w:proofErr w:type="gramStart"/>
            <w:r w:rsidRPr="00F00078">
              <w:rPr>
                <w:bCs/>
                <w:sz w:val="24"/>
                <w:szCs w:val="24"/>
                <w:lang w:eastAsia="zh-CN"/>
              </w:rPr>
              <w:t>的中期审查</w:t>
            </w:r>
            <w:r w:rsidR="00647814" w:rsidRPr="00F00078">
              <w:rPr>
                <w:rFonts w:hint="eastAsia"/>
                <w:bCs/>
                <w:sz w:val="24"/>
                <w:szCs w:val="24"/>
                <w:lang w:eastAsia="zh-CN"/>
              </w:rPr>
              <w:t>；</w:t>
            </w:r>
            <w:proofErr w:type="gramEnd"/>
            <w:r w:rsidRPr="00F00078">
              <w:rPr>
                <w:bCs/>
                <w:sz w:val="24"/>
                <w:szCs w:val="24"/>
                <w:lang w:eastAsia="zh-CN"/>
              </w:rPr>
              <w:t xml:space="preserve"> </w:t>
            </w:r>
          </w:p>
          <w:p w14:paraId="1CEAE76F" w14:textId="0A761390" w:rsidR="00F00078" w:rsidRDefault="00D652CE" w:rsidP="00C634A5">
            <w:pPr>
              <w:tabs>
                <w:tab w:val="clear" w:pos="567"/>
                <w:tab w:val="clear" w:pos="1134"/>
                <w:tab w:val="clear" w:pos="1701"/>
              </w:tabs>
              <w:spacing w:before="40" w:after="40"/>
              <w:jc w:val="left"/>
              <w:rPr>
                <w:bCs/>
                <w:sz w:val="24"/>
                <w:szCs w:val="24"/>
                <w:lang w:eastAsia="zh-CN"/>
              </w:rPr>
            </w:pPr>
            <w:r w:rsidRPr="00F00078">
              <w:rPr>
                <w:bCs/>
                <w:sz w:val="24"/>
                <w:szCs w:val="24"/>
                <w:lang w:eastAsia="zh-CN"/>
              </w:rPr>
              <w:t>(</w:t>
            </w:r>
            <w:r w:rsidR="007E7A81" w:rsidRPr="00F00078">
              <w:rPr>
                <w:rFonts w:hint="eastAsia"/>
                <w:bCs/>
                <w:sz w:val="24"/>
                <w:szCs w:val="24"/>
                <w:lang w:eastAsia="zh-CN"/>
              </w:rPr>
              <w:t>g</w:t>
            </w:r>
            <w:r w:rsidRPr="00F00078">
              <w:rPr>
                <w:bCs/>
                <w:sz w:val="24"/>
                <w:szCs w:val="24"/>
                <w:lang w:eastAsia="zh-CN"/>
              </w:rPr>
              <w:t>)</w:t>
            </w:r>
            <w:r w:rsidRPr="00F00078">
              <w:rPr>
                <w:rFonts w:hint="eastAsia"/>
                <w:bCs/>
                <w:sz w:val="24"/>
                <w:szCs w:val="24"/>
                <w:lang w:eastAsia="zh-CN"/>
              </w:rPr>
              <w:t xml:space="preserve"> </w:t>
            </w:r>
            <w:r w:rsidR="00F00078" w:rsidRPr="00F00078">
              <w:rPr>
                <w:rFonts w:hint="eastAsia"/>
                <w:bCs/>
                <w:sz w:val="24"/>
                <w:szCs w:val="24"/>
                <w:lang w:eastAsia="zh-CN"/>
              </w:rPr>
              <w:t xml:space="preserve"> </w:t>
            </w:r>
            <w:r w:rsidR="00647814" w:rsidRPr="00F00078">
              <w:rPr>
                <w:bCs/>
                <w:sz w:val="24"/>
                <w:szCs w:val="24"/>
                <w:lang w:eastAsia="zh-CN"/>
              </w:rPr>
              <w:t>关于遗传资源数字序列信息的第</w:t>
            </w:r>
            <w:r w:rsidR="00647814" w:rsidRPr="00F00078">
              <w:rPr>
                <w:bCs/>
                <w:sz w:val="24"/>
                <w:szCs w:val="24"/>
                <w:lang w:eastAsia="zh-CN"/>
              </w:rPr>
              <w:t>16/2</w:t>
            </w:r>
            <w:r w:rsidR="00647814" w:rsidRPr="00F00078">
              <w:rPr>
                <w:bCs/>
                <w:sz w:val="24"/>
                <w:szCs w:val="24"/>
                <w:lang w:eastAsia="zh-CN"/>
              </w:rPr>
              <w:t>号决定的后续行动</w:t>
            </w:r>
            <w:r w:rsidR="00F00078" w:rsidRPr="00490013">
              <w:rPr>
                <w:rStyle w:val="FootnoteReference"/>
                <w:rFonts w:eastAsia="Times New Roman"/>
                <w:sz w:val="24"/>
                <w:szCs w:val="24"/>
              </w:rPr>
              <w:footnoteReference w:id="10"/>
            </w:r>
            <w:r w:rsidR="00647814" w:rsidRPr="00F00078">
              <w:rPr>
                <w:rFonts w:hint="eastAsia"/>
                <w:bCs/>
                <w:sz w:val="24"/>
                <w:szCs w:val="24"/>
                <w:lang w:eastAsia="zh-CN"/>
              </w:rPr>
              <w:t>；</w:t>
            </w:r>
          </w:p>
          <w:p w14:paraId="58369864" w14:textId="2AA1D165" w:rsidR="00D652CE" w:rsidRPr="00F00078" w:rsidRDefault="00D652CE" w:rsidP="00C634A5">
            <w:pPr>
              <w:tabs>
                <w:tab w:val="clear" w:pos="567"/>
                <w:tab w:val="clear" w:pos="1134"/>
                <w:tab w:val="clear" w:pos="1701"/>
              </w:tabs>
              <w:spacing w:before="40" w:after="40"/>
              <w:jc w:val="left"/>
              <w:rPr>
                <w:snapToGrid w:val="0"/>
                <w:sz w:val="24"/>
                <w:szCs w:val="24"/>
                <w:lang w:val="en-CA" w:eastAsia="zh-CN"/>
              </w:rPr>
            </w:pPr>
            <w:r w:rsidRPr="00F00078">
              <w:rPr>
                <w:rFonts w:hint="eastAsia"/>
                <w:bCs/>
                <w:sz w:val="24"/>
                <w:szCs w:val="24"/>
                <w:lang w:eastAsia="zh-CN"/>
              </w:rPr>
              <w:t>[</w:t>
            </w:r>
            <w:r w:rsidRPr="00F00078">
              <w:rPr>
                <w:bCs/>
                <w:sz w:val="24"/>
                <w:szCs w:val="24"/>
                <w:lang w:eastAsia="zh-CN"/>
              </w:rPr>
              <w:t>(</w:t>
            </w:r>
            <w:r w:rsidR="007E7A81" w:rsidRPr="00F00078">
              <w:rPr>
                <w:rFonts w:hint="eastAsia"/>
                <w:bCs/>
                <w:sz w:val="24"/>
                <w:szCs w:val="24"/>
                <w:lang w:eastAsia="zh-CN"/>
              </w:rPr>
              <w:t>h</w:t>
            </w:r>
            <w:r w:rsidRPr="00F00078">
              <w:rPr>
                <w:bCs/>
                <w:sz w:val="24"/>
                <w:szCs w:val="24"/>
                <w:lang w:eastAsia="zh-CN"/>
              </w:rPr>
              <w:t>)</w:t>
            </w:r>
            <w:r w:rsidRPr="00F00078">
              <w:rPr>
                <w:rFonts w:hint="eastAsia"/>
                <w:bCs/>
                <w:sz w:val="24"/>
                <w:szCs w:val="24"/>
                <w:lang w:eastAsia="zh-CN"/>
              </w:rPr>
              <w:t xml:space="preserve"> </w:t>
            </w:r>
            <w:r w:rsidR="00647814" w:rsidRPr="00F00078">
              <w:rPr>
                <w:rFonts w:hint="eastAsia"/>
                <w:bCs/>
                <w:sz w:val="24"/>
                <w:szCs w:val="24"/>
                <w:lang w:eastAsia="zh-CN"/>
              </w:rPr>
              <w:t>其他项目待定。</w:t>
            </w:r>
            <w:r w:rsidR="00647814" w:rsidRPr="00F00078">
              <w:rPr>
                <w:rFonts w:hint="eastAsia"/>
                <w:bCs/>
                <w:sz w:val="24"/>
                <w:szCs w:val="24"/>
                <w:lang w:eastAsia="zh-CN"/>
              </w:rPr>
              <w:t>]</w:t>
            </w:r>
          </w:p>
        </w:tc>
      </w:tr>
      <w:tr w:rsidR="00D652CE" w:rsidRPr="00F00078" w14:paraId="5E7CB2D1" w14:textId="77777777" w:rsidTr="00F85992">
        <w:tc>
          <w:tcPr>
            <w:tcW w:w="1980" w:type="dxa"/>
            <w:tcBorders>
              <w:top w:val="single" w:sz="4" w:space="0" w:color="auto"/>
              <w:left w:val="single" w:sz="4" w:space="0" w:color="auto"/>
              <w:bottom w:val="single" w:sz="4" w:space="0" w:color="auto"/>
              <w:right w:val="single" w:sz="4" w:space="0" w:color="auto"/>
            </w:tcBorders>
          </w:tcPr>
          <w:p w14:paraId="0E9EFE15" w14:textId="77777777" w:rsidR="00D652CE" w:rsidRPr="00F00078" w:rsidRDefault="00D652CE" w:rsidP="00D652CE">
            <w:pPr>
              <w:keepNext/>
              <w:tabs>
                <w:tab w:val="clear" w:pos="567"/>
                <w:tab w:val="clear" w:pos="1134"/>
                <w:tab w:val="clear" w:pos="1701"/>
                <w:tab w:val="clear" w:pos="2268"/>
              </w:tabs>
              <w:spacing w:before="40" w:after="40"/>
              <w:jc w:val="left"/>
              <w:rPr>
                <w:rFonts w:eastAsia="Times New Roman"/>
                <w:sz w:val="24"/>
                <w:szCs w:val="24"/>
                <w:lang w:val="en-CA"/>
              </w:rPr>
            </w:pPr>
            <w:r w:rsidRPr="00F00078">
              <w:rPr>
                <w:rFonts w:ascii="SimSun" w:hAnsi="SimSun"/>
                <w:sz w:val="24"/>
                <w:szCs w:val="24"/>
                <w:lang w:val="en-CA" w:eastAsia="zh-CN"/>
              </w:rPr>
              <w:lastRenderedPageBreak/>
              <w:t>第十</w:t>
            </w:r>
            <w:r w:rsidRPr="00F00078">
              <w:rPr>
                <w:rFonts w:ascii="SimSun" w:hAnsi="SimSun" w:cs="SimSun" w:hint="eastAsia"/>
                <w:sz w:val="24"/>
                <w:szCs w:val="24"/>
                <w:lang w:val="en-CA" w:eastAsia="zh-CN"/>
              </w:rPr>
              <w:t>八</w:t>
            </w:r>
            <w:r w:rsidRPr="00F00078">
              <w:rPr>
                <w:rFonts w:ascii="SimSun" w:hAnsi="SimSun"/>
                <w:sz w:val="24"/>
                <w:szCs w:val="24"/>
                <w:lang w:val="en-CA" w:eastAsia="zh-CN"/>
              </w:rPr>
              <w:t>届会</w:t>
            </w:r>
            <w:r w:rsidRPr="00F00078">
              <w:rPr>
                <w:rFonts w:ascii="SimSun" w:hAnsi="SimSun" w:cs="SimSun" w:hint="eastAsia"/>
                <w:sz w:val="24"/>
                <w:szCs w:val="24"/>
                <w:lang w:val="en-CA" w:eastAsia="zh-CN"/>
              </w:rPr>
              <w:t>议</w:t>
            </w:r>
            <w:r w:rsidRPr="00F00078">
              <w:rPr>
                <w:rFonts w:eastAsia="Times New Roman"/>
                <w:sz w:val="24"/>
                <w:szCs w:val="24"/>
                <w:lang w:val="en-CA" w:eastAsia="zh-CN"/>
              </w:rPr>
              <w:t>(202</w:t>
            </w:r>
            <w:r w:rsidRPr="00F00078">
              <w:rPr>
                <w:rFonts w:eastAsia="DengXian" w:hint="eastAsia"/>
                <w:sz w:val="24"/>
                <w:szCs w:val="24"/>
                <w:lang w:val="en-CA" w:eastAsia="zh-CN"/>
              </w:rPr>
              <w:t>8</w:t>
            </w:r>
            <w:r w:rsidRPr="00F00078">
              <w:rPr>
                <w:rFonts w:ascii="SimSun" w:hAnsi="SimSun" w:cs="SimSun" w:hint="eastAsia"/>
                <w:sz w:val="24"/>
                <w:szCs w:val="24"/>
                <w:lang w:val="en-CA" w:eastAsia="zh-CN"/>
              </w:rPr>
              <w:t>年</w:t>
            </w:r>
            <w:r w:rsidRPr="00F00078">
              <w:rPr>
                <w:rFonts w:eastAsia="Times New Roman"/>
                <w:sz w:val="24"/>
                <w:szCs w:val="24"/>
                <w:lang w:val="en-CA" w:eastAsia="zh-CN"/>
              </w:rPr>
              <w:t>)</w:t>
            </w:r>
          </w:p>
        </w:tc>
        <w:tc>
          <w:tcPr>
            <w:tcW w:w="7370" w:type="dxa"/>
            <w:tcBorders>
              <w:top w:val="single" w:sz="4" w:space="0" w:color="auto"/>
              <w:left w:val="single" w:sz="4" w:space="0" w:color="auto"/>
              <w:bottom w:val="single" w:sz="4" w:space="0" w:color="auto"/>
              <w:right w:val="single" w:sz="4" w:space="0" w:color="auto"/>
            </w:tcBorders>
          </w:tcPr>
          <w:p w14:paraId="282D82F0" w14:textId="4D0CA5B3" w:rsidR="00D652CE" w:rsidRPr="00F00078" w:rsidRDefault="00D652CE" w:rsidP="00D652CE">
            <w:pPr>
              <w:keepNext/>
              <w:tabs>
                <w:tab w:val="clear" w:pos="567"/>
                <w:tab w:val="clear" w:pos="1134"/>
                <w:tab w:val="clear" w:pos="1701"/>
                <w:tab w:val="clear" w:pos="2268"/>
                <w:tab w:val="left" w:pos="414"/>
              </w:tabs>
              <w:spacing w:before="40" w:after="40"/>
              <w:ind w:left="360" w:hanging="360"/>
              <w:rPr>
                <w:rFonts w:eastAsia="DengXian"/>
                <w:sz w:val="24"/>
                <w:szCs w:val="24"/>
                <w:lang w:val="en-CA" w:eastAsia="zh-CN"/>
              </w:rPr>
            </w:pPr>
            <w:r w:rsidRPr="00F00078">
              <w:rPr>
                <w:rFonts w:eastAsia="Times New Roman"/>
                <w:snapToGrid w:val="0"/>
                <w:sz w:val="24"/>
                <w:szCs w:val="24"/>
                <w:lang w:val="en-CA" w:eastAsia="zh-CN"/>
              </w:rPr>
              <w:t>(</w:t>
            </w:r>
            <w:r w:rsidRPr="00F00078">
              <w:rPr>
                <w:rFonts w:eastAsia="DengXian" w:hint="eastAsia"/>
                <w:snapToGrid w:val="0"/>
                <w:sz w:val="24"/>
                <w:szCs w:val="24"/>
                <w:lang w:val="en-CA" w:eastAsia="zh-CN"/>
              </w:rPr>
              <w:t>a</w:t>
            </w:r>
            <w:r w:rsidRPr="00F00078">
              <w:rPr>
                <w:rFonts w:eastAsia="Times New Roman"/>
                <w:snapToGrid w:val="0"/>
                <w:sz w:val="24"/>
                <w:szCs w:val="24"/>
                <w:lang w:val="en-CA" w:eastAsia="zh-CN"/>
              </w:rPr>
              <w:t>)</w:t>
            </w:r>
            <w:proofErr w:type="gramStart"/>
            <w:r w:rsidRPr="00F00078">
              <w:rPr>
                <w:rFonts w:eastAsia="Times New Roman"/>
                <w:snapToGrid w:val="0"/>
                <w:sz w:val="24"/>
                <w:szCs w:val="24"/>
                <w:lang w:val="en-CA" w:eastAsia="zh-CN"/>
              </w:rPr>
              <w:tab/>
            </w:r>
            <w:r w:rsidR="00F85992">
              <w:rPr>
                <w:rFonts w:eastAsiaTheme="minorEastAsia" w:hint="eastAsia"/>
                <w:snapToGrid w:val="0"/>
                <w:sz w:val="24"/>
                <w:szCs w:val="24"/>
                <w:lang w:val="en-CA" w:eastAsia="zh-CN"/>
              </w:rPr>
              <w:t xml:space="preserve">  </w:t>
            </w:r>
            <w:r w:rsidRPr="00F85992">
              <w:rPr>
                <w:rFonts w:hint="eastAsia"/>
                <w:spacing w:val="-20"/>
                <w:sz w:val="24"/>
                <w:szCs w:val="24"/>
                <w:lang w:eastAsia="zh-CN"/>
              </w:rPr>
              <w:t>审查全球生物多样性框架基金的运作</w:t>
            </w:r>
            <w:proofErr w:type="gramEnd"/>
            <w:r w:rsidRPr="00F85992">
              <w:rPr>
                <w:rFonts w:hint="eastAsia"/>
                <w:spacing w:val="-20"/>
                <w:sz w:val="24"/>
                <w:szCs w:val="24"/>
                <w:lang w:eastAsia="zh-CN"/>
              </w:rPr>
              <w:t>、业绩和成果以及今后安排</w:t>
            </w:r>
            <w:r w:rsidR="00647814" w:rsidRPr="00F85992">
              <w:rPr>
                <w:rStyle w:val="FootnoteReference"/>
                <w:rFonts w:eastAsia="Times New Roman"/>
                <w:spacing w:val="-20"/>
                <w:sz w:val="24"/>
                <w:szCs w:val="24"/>
              </w:rPr>
              <w:footnoteReference w:id="11"/>
            </w:r>
            <w:r w:rsidRPr="00F85992">
              <w:rPr>
                <w:rFonts w:hint="eastAsia"/>
                <w:spacing w:val="-20"/>
                <w:sz w:val="24"/>
                <w:szCs w:val="24"/>
                <w:lang w:eastAsia="zh-CN"/>
              </w:rPr>
              <w:t>；</w:t>
            </w:r>
          </w:p>
          <w:p w14:paraId="75050C26" w14:textId="61D8A2FC" w:rsidR="00D652CE" w:rsidRPr="00F00078" w:rsidRDefault="00D652CE" w:rsidP="00D652CE">
            <w:pPr>
              <w:keepNext/>
              <w:tabs>
                <w:tab w:val="clear" w:pos="567"/>
                <w:tab w:val="clear" w:pos="1134"/>
                <w:tab w:val="clear" w:pos="1701"/>
                <w:tab w:val="clear" w:pos="2268"/>
              </w:tabs>
              <w:spacing w:before="40" w:after="40"/>
              <w:ind w:left="360" w:hanging="360"/>
              <w:jc w:val="left"/>
              <w:rPr>
                <w:rFonts w:eastAsia="Times New Roman"/>
                <w:sz w:val="24"/>
                <w:szCs w:val="24"/>
                <w:lang w:val="en-CA" w:eastAsia="zh-CN"/>
              </w:rPr>
            </w:pPr>
            <w:r w:rsidRPr="00F00078">
              <w:rPr>
                <w:rFonts w:eastAsia="Times New Roman"/>
                <w:snapToGrid w:val="0"/>
                <w:sz w:val="24"/>
                <w:szCs w:val="24"/>
                <w:lang w:val="en-CA" w:eastAsia="zh-CN"/>
              </w:rPr>
              <w:t>(</w:t>
            </w:r>
            <w:r w:rsidRPr="00F00078">
              <w:rPr>
                <w:rFonts w:eastAsia="DengXian" w:hint="eastAsia"/>
                <w:snapToGrid w:val="0"/>
                <w:sz w:val="24"/>
                <w:szCs w:val="24"/>
                <w:lang w:val="en-CA" w:eastAsia="zh-CN"/>
              </w:rPr>
              <w:t>b</w:t>
            </w:r>
            <w:r w:rsidRPr="00F00078">
              <w:rPr>
                <w:rFonts w:eastAsia="Times New Roman"/>
                <w:snapToGrid w:val="0"/>
                <w:sz w:val="24"/>
                <w:szCs w:val="24"/>
                <w:lang w:val="en-CA" w:eastAsia="zh-CN"/>
              </w:rPr>
              <w:t>)</w:t>
            </w:r>
            <w:r w:rsidRPr="00F00078">
              <w:rPr>
                <w:rFonts w:eastAsia="Times New Roman"/>
                <w:snapToGrid w:val="0"/>
                <w:sz w:val="24"/>
                <w:szCs w:val="24"/>
                <w:lang w:val="en-CA" w:eastAsia="zh-CN"/>
              </w:rPr>
              <w:tab/>
            </w:r>
            <w:r w:rsidRPr="00F00078">
              <w:rPr>
                <w:rFonts w:hint="eastAsia"/>
                <w:sz w:val="24"/>
                <w:szCs w:val="24"/>
                <w:lang w:eastAsia="zh-CN"/>
              </w:rPr>
              <w:t>成果导向四年期方案</w:t>
            </w:r>
            <w:r w:rsidR="00647814" w:rsidRPr="00F00078">
              <w:rPr>
                <w:rFonts w:hint="eastAsia"/>
                <w:sz w:val="24"/>
                <w:szCs w:val="24"/>
                <w:lang w:eastAsia="zh-CN"/>
              </w:rPr>
              <w:t>生物多样性方案重点框架</w:t>
            </w:r>
            <w:r w:rsidRPr="00F00078">
              <w:rPr>
                <w:rFonts w:hint="eastAsia"/>
                <w:sz w:val="24"/>
                <w:szCs w:val="24"/>
                <w:lang w:eastAsia="zh-CN"/>
              </w:rPr>
              <w:t>和资金需求评估为全球环境基金信托基金第十</w:t>
            </w:r>
            <w:r w:rsidR="00647814" w:rsidRPr="00F00078">
              <w:rPr>
                <w:rFonts w:hint="eastAsia"/>
                <w:sz w:val="24"/>
                <w:szCs w:val="24"/>
                <w:lang w:eastAsia="zh-CN"/>
              </w:rPr>
              <w:t>次</w:t>
            </w:r>
            <w:r w:rsidRPr="00F00078">
              <w:rPr>
                <w:rFonts w:hint="eastAsia"/>
                <w:sz w:val="24"/>
                <w:szCs w:val="24"/>
                <w:lang w:eastAsia="zh-CN"/>
              </w:rPr>
              <w:t>增资（</w:t>
            </w:r>
            <w:r w:rsidRPr="00F00078">
              <w:rPr>
                <w:sz w:val="24"/>
                <w:szCs w:val="24"/>
                <w:lang w:eastAsia="zh-CN"/>
              </w:rPr>
              <w:t>2030</w:t>
            </w:r>
            <w:r w:rsidR="00647814" w:rsidRPr="00F00078">
              <w:rPr>
                <w:rFonts w:hint="eastAsia"/>
                <w:sz w:val="24"/>
                <w:szCs w:val="24"/>
                <w:lang w:eastAsia="zh-CN"/>
              </w:rPr>
              <w:t>年</w:t>
            </w:r>
            <w:r w:rsidR="00647814" w:rsidRPr="00F00078">
              <w:rPr>
                <w:rFonts w:hint="eastAsia"/>
                <w:sz w:val="24"/>
                <w:szCs w:val="24"/>
                <w:lang w:eastAsia="zh-CN"/>
              </w:rPr>
              <w:t>7</w:t>
            </w:r>
            <w:r w:rsidR="00647814" w:rsidRPr="00F00078">
              <w:rPr>
                <w:rFonts w:hint="eastAsia"/>
                <w:sz w:val="24"/>
                <w:szCs w:val="24"/>
                <w:lang w:eastAsia="zh-CN"/>
              </w:rPr>
              <w:t>月</w:t>
            </w:r>
            <w:r w:rsidRPr="00F00078">
              <w:rPr>
                <w:sz w:val="24"/>
                <w:szCs w:val="24"/>
                <w:lang w:eastAsia="zh-CN"/>
              </w:rPr>
              <w:t>-2034</w:t>
            </w:r>
            <w:r w:rsidRPr="00F00078">
              <w:rPr>
                <w:rFonts w:hint="eastAsia"/>
                <w:sz w:val="24"/>
                <w:szCs w:val="24"/>
                <w:lang w:eastAsia="zh-CN"/>
              </w:rPr>
              <w:t>年</w:t>
            </w:r>
            <w:r w:rsidR="00647814" w:rsidRPr="00F00078">
              <w:rPr>
                <w:rFonts w:hint="eastAsia"/>
                <w:sz w:val="24"/>
                <w:szCs w:val="24"/>
                <w:lang w:eastAsia="zh-CN"/>
              </w:rPr>
              <w:t>6</w:t>
            </w:r>
            <w:r w:rsidR="00647814" w:rsidRPr="00F00078">
              <w:rPr>
                <w:rFonts w:hint="eastAsia"/>
                <w:sz w:val="24"/>
                <w:szCs w:val="24"/>
                <w:lang w:eastAsia="zh-CN"/>
              </w:rPr>
              <w:t>月</w:t>
            </w:r>
            <w:r w:rsidRPr="00F00078">
              <w:rPr>
                <w:rFonts w:hint="eastAsia"/>
                <w:sz w:val="24"/>
                <w:szCs w:val="24"/>
                <w:lang w:eastAsia="zh-CN"/>
              </w:rPr>
              <w:t>）</w:t>
            </w:r>
            <w:proofErr w:type="gramStart"/>
            <w:r w:rsidRPr="00F00078">
              <w:rPr>
                <w:rFonts w:hint="eastAsia"/>
                <w:sz w:val="24"/>
                <w:szCs w:val="24"/>
                <w:lang w:eastAsia="zh-CN"/>
              </w:rPr>
              <w:t>提供信息；</w:t>
            </w:r>
            <w:proofErr w:type="gramEnd"/>
          </w:p>
          <w:p w14:paraId="5DAFFB46" w14:textId="051C8258" w:rsidR="00D652CE" w:rsidRPr="00F00078" w:rsidRDefault="00D652CE" w:rsidP="00D652CE">
            <w:pPr>
              <w:keepNext/>
              <w:tabs>
                <w:tab w:val="clear" w:pos="567"/>
                <w:tab w:val="clear" w:pos="1134"/>
                <w:tab w:val="clear" w:pos="1701"/>
                <w:tab w:val="clear" w:pos="2268"/>
                <w:tab w:val="left" w:pos="414"/>
              </w:tabs>
              <w:spacing w:before="40" w:after="40"/>
              <w:ind w:left="360" w:hanging="360"/>
              <w:rPr>
                <w:rFonts w:eastAsia="DengXian"/>
                <w:snapToGrid w:val="0"/>
                <w:sz w:val="24"/>
                <w:szCs w:val="24"/>
                <w:lang w:val="en-CA" w:eastAsia="zh-CN"/>
              </w:rPr>
            </w:pPr>
            <w:r w:rsidRPr="00F00078">
              <w:rPr>
                <w:rFonts w:eastAsia="Times New Roman"/>
                <w:snapToGrid w:val="0"/>
                <w:sz w:val="24"/>
                <w:szCs w:val="24"/>
                <w:lang w:val="en-CA" w:eastAsia="zh-CN"/>
              </w:rPr>
              <w:t>(</w:t>
            </w:r>
            <w:r w:rsidRPr="00F00078">
              <w:rPr>
                <w:rFonts w:eastAsia="DengXian" w:hint="eastAsia"/>
                <w:snapToGrid w:val="0"/>
                <w:sz w:val="24"/>
                <w:szCs w:val="24"/>
                <w:lang w:val="en-CA" w:eastAsia="zh-CN"/>
              </w:rPr>
              <w:t>c</w:t>
            </w:r>
            <w:r w:rsidRPr="00F00078">
              <w:rPr>
                <w:rFonts w:eastAsia="Times New Roman"/>
                <w:snapToGrid w:val="0"/>
                <w:sz w:val="24"/>
                <w:szCs w:val="24"/>
                <w:lang w:val="en-CA" w:eastAsia="zh-CN"/>
              </w:rPr>
              <w:t>)</w:t>
            </w:r>
            <w:r w:rsidRPr="00F00078">
              <w:rPr>
                <w:rFonts w:eastAsiaTheme="minorEastAsia"/>
                <w:snapToGrid w:val="0"/>
                <w:sz w:val="24"/>
                <w:szCs w:val="24"/>
                <w:lang w:val="en-CA" w:eastAsia="zh-CN"/>
              </w:rPr>
              <w:tab/>
            </w:r>
            <w:r w:rsidRPr="00F00078">
              <w:rPr>
                <w:rFonts w:hint="eastAsia"/>
                <w:sz w:val="24"/>
                <w:szCs w:val="24"/>
                <w:lang w:eastAsia="zh-CN"/>
              </w:rPr>
              <w:t>审查财务机制的有效性</w:t>
            </w:r>
            <w:r w:rsidR="00647814" w:rsidRPr="00F00078">
              <w:rPr>
                <w:rStyle w:val="FootnoteReference"/>
                <w:rFonts w:eastAsia="Times New Roman"/>
                <w:snapToGrid w:val="0"/>
                <w:sz w:val="24"/>
                <w:szCs w:val="24"/>
              </w:rPr>
              <w:footnoteReference w:id="12"/>
            </w:r>
            <w:r w:rsidRPr="00F00078">
              <w:rPr>
                <w:rFonts w:hint="eastAsia"/>
                <w:sz w:val="24"/>
                <w:szCs w:val="24"/>
                <w:lang w:eastAsia="zh-CN"/>
              </w:rPr>
              <w:t>；</w:t>
            </w:r>
            <w:r w:rsidRPr="00F00078">
              <w:rPr>
                <w:rFonts w:eastAsia="DengXian" w:hint="eastAsia"/>
                <w:i/>
                <w:iCs/>
                <w:sz w:val="24"/>
                <w:szCs w:val="24"/>
                <w:vertAlign w:val="superscript"/>
                <w:lang w:val="en-CA" w:eastAsia="zh-CN"/>
              </w:rPr>
              <w:t xml:space="preserve"> </w:t>
            </w:r>
          </w:p>
          <w:p w14:paraId="434794CE" w14:textId="4E699FD3" w:rsidR="00D652CE" w:rsidRPr="00F00078" w:rsidRDefault="00D652CE" w:rsidP="00D652CE">
            <w:pPr>
              <w:keepNext/>
              <w:tabs>
                <w:tab w:val="clear" w:pos="567"/>
                <w:tab w:val="clear" w:pos="1134"/>
                <w:tab w:val="clear" w:pos="1701"/>
                <w:tab w:val="clear" w:pos="2268"/>
                <w:tab w:val="left" w:pos="414"/>
              </w:tabs>
              <w:spacing w:before="40" w:after="40"/>
              <w:ind w:left="360" w:hanging="360"/>
              <w:rPr>
                <w:sz w:val="24"/>
                <w:szCs w:val="24"/>
                <w:lang w:val="en-CA" w:eastAsia="zh-CN"/>
              </w:rPr>
            </w:pPr>
            <w:r w:rsidRPr="00F00078">
              <w:rPr>
                <w:rFonts w:eastAsia="Times New Roman"/>
                <w:sz w:val="24"/>
                <w:szCs w:val="24"/>
                <w:lang w:val="en-CA" w:eastAsia="zh-CN"/>
              </w:rPr>
              <w:t>(</w:t>
            </w:r>
            <w:r w:rsidRPr="00F00078">
              <w:rPr>
                <w:rFonts w:eastAsia="DengXian" w:hint="eastAsia"/>
                <w:sz w:val="24"/>
                <w:szCs w:val="24"/>
                <w:lang w:val="en-CA" w:eastAsia="zh-CN"/>
              </w:rPr>
              <w:t>d</w:t>
            </w:r>
            <w:r w:rsidRPr="00F00078">
              <w:rPr>
                <w:rFonts w:eastAsia="Times New Roman"/>
                <w:sz w:val="24"/>
                <w:szCs w:val="24"/>
                <w:lang w:val="en-CA" w:eastAsia="zh-CN"/>
              </w:rPr>
              <w:t>)</w:t>
            </w:r>
            <w:r w:rsidRPr="00F00078">
              <w:rPr>
                <w:rFonts w:eastAsiaTheme="minorEastAsia"/>
                <w:sz w:val="24"/>
                <w:szCs w:val="24"/>
                <w:lang w:val="en-CA" w:eastAsia="zh-CN"/>
              </w:rPr>
              <w:tab/>
            </w:r>
            <w:r w:rsidRPr="00F00078">
              <w:rPr>
                <w:rFonts w:hint="eastAsia"/>
                <w:sz w:val="24"/>
                <w:szCs w:val="24"/>
                <w:lang w:eastAsia="zh-CN"/>
              </w:rPr>
              <w:t>生物样性和生态系统服务政府间科学与政策平台的</w:t>
            </w:r>
            <w:r w:rsidRPr="00F00078">
              <w:rPr>
                <w:sz w:val="24"/>
                <w:szCs w:val="24"/>
                <w:lang w:eastAsia="zh-CN"/>
              </w:rPr>
              <w:t>可交付成果</w:t>
            </w:r>
            <w:r w:rsidRPr="00F00078">
              <w:rPr>
                <w:rFonts w:hint="eastAsia"/>
                <w:sz w:val="24"/>
                <w:szCs w:val="24"/>
                <w:lang w:eastAsia="zh-CN"/>
              </w:rPr>
              <w:t>对《公约》工作的影响，包括：</w:t>
            </w:r>
          </w:p>
          <w:p w14:paraId="2C247DA7" w14:textId="254C2B4A" w:rsidR="00D652CE" w:rsidRPr="00F00078" w:rsidRDefault="00D652CE" w:rsidP="00D652CE">
            <w:pPr>
              <w:numPr>
                <w:ilvl w:val="0"/>
                <w:numId w:val="43"/>
              </w:numPr>
              <w:tabs>
                <w:tab w:val="clear" w:pos="567"/>
                <w:tab w:val="clear" w:pos="1134"/>
                <w:tab w:val="clear" w:pos="1701"/>
                <w:tab w:val="clear" w:pos="2268"/>
              </w:tabs>
              <w:spacing w:before="40" w:after="40"/>
              <w:jc w:val="left"/>
              <w:rPr>
                <w:rFonts w:eastAsia="MS Mincho"/>
                <w:bCs/>
                <w:sz w:val="24"/>
                <w:szCs w:val="24"/>
                <w:lang w:val="en-CA" w:eastAsia="zh-CN"/>
              </w:rPr>
            </w:pPr>
            <w:r w:rsidRPr="00F00078">
              <w:rPr>
                <w:rFonts w:hint="eastAsia"/>
                <w:bCs/>
                <w:sz w:val="24"/>
                <w:szCs w:val="24"/>
                <w:lang w:eastAsia="zh-CN"/>
              </w:rPr>
              <w:t>关于监测生物多样性和自然对人类贡献的方法评估；</w:t>
            </w:r>
          </w:p>
          <w:p w14:paraId="0EF528D7" w14:textId="77777777" w:rsidR="00D652CE" w:rsidRPr="00F00078" w:rsidRDefault="00D652CE" w:rsidP="00D652CE">
            <w:pPr>
              <w:numPr>
                <w:ilvl w:val="0"/>
                <w:numId w:val="43"/>
              </w:numPr>
              <w:tabs>
                <w:tab w:val="clear" w:pos="567"/>
                <w:tab w:val="clear" w:pos="1134"/>
                <w:tab w:val="clear" w:pos="1701"/>
                <w:tab w:val="clear" w:pos="2268"/>
              </w:tabs>
              <w:spacing w:before="40" w:after="40"/>
              <w:jc w:val="left"/>
              <w:rPr>
                <w:rFonts w:eastAsia="MS Mincho"/>
                <w:bCs/>
                <w:sz w:val="24"/>
                <w:szCs w:val="24"/>
                <w:lang w:val="en-CA" w:eastAsia="zh-CN"/>
              </w:rPr>
            </w:pPr>
            <w:r w:rsidRPr="00F00078">
              <w:rPr>
                <w:rFonts w:hint="eastAsia"/>
                <w:bCs/>
                <w:sz w:val="24"/>
                <w:szCs w:val="24"/>
                <w:lang w:eastAsia="zh-CN"/>
              </w:rPr>
              <w:t>包容生物多样性的综合空间规划和生态连通性的方法评估；</w:t>
            </w:r>
            <w:r w:rsidRPr="00F00078">
              <w:rPr>
                <w:bCs/>
                <w:sz w:val="24"/>
                <w:szCs w:val="24"/>
                <w:lang w:eastAsia="zh-CN"/>
              </w:rPr>
              <w:t xml:space="preserve"> </w:t>
            </w:r>
          </w:p>
          <w:p w14:paraId="3DC1E59E" w14:textId="43886305" w:rsidR="00D652CE" w:rsidRPr="00F00078" w:rsidRDefault="00D652CE" w:rsidP="00C9255D">
            <w:pPr>
              <w:keepNext/>
              <w:tabs>
                <w:tab w:val="clear" w:pos="567"/>
                <w:tab w:val="clear" w:pos="1134"/>
                <w:tab w:val="clear" w:pos="1701"/>
                <w:tab w:val="clear" w:pos="2268"/>
              </w:tabs>
              <w:spacing w:before="40" w:after="40"/>
              <w:ind w:left="360" w:hanging="360"/>
              <w:jc w:val="left"/>
              <w:rPr>
                <w:sz w:val="24"/>
                <w:szCs w:val="24"/>
                <w:lang w:eastAsia="zh-CN"/>
              </w:rPr>
            </w:pPr>
            <w:r w:rsidRPr="00F00078">
              <w:rPr>
                <w:rFonts w:eastAsia="Times New Roman"/>
                <w:sz w:val="24"/>
                <w:szCs w:val="24"/>
                <w:lang w:val="en-CA" w:eastAsia="zh-CN"/>
              </w:rPr>
              <w:t>(</w:t>
            </w:r>
            <w:r w:rsidRPr="00F00078">
              <w:rPr>
                <w:rFonts w:eastAsia="DengXian" w:hint="eastAsia"/>
                <w:sz w:val="24"/>
                <w:szCs w:val="24"/>
                <w:lang w:val="en-CA" w:eastAsia="zh-CN"/>
              </w:rPr>
              <w:t>e</w:t>
            </w:r>
            <w:r w:rsidRPr="00F00078">
              <w:rPr>
                <w:rFonts w:eastAsia="Times New Roman"/>
                <w:sz w:val="24"/>
                <w:szCs w:val="24"/>
                <w:lang w:val="en-CA" w:eastAsia="zh-CN"/>
              </w:rPr>
              <w:t>)</w:t>
            </w:r>
            <w:r w:rsidRPr="00F00078">
              <w:rPr>
                <w:rFonts w:eastAsia="Times New Roman"/>
                <w:sz w:val="24"/>
                <w:szCs w:val="24"/>
                <w:lang w:val="en-CA" w:eastAsia="zh-CN"/>
              </w:rPr>
              <w:tab/>
            </w:r>
            <w:r w:rsidR="007A6CDA" w:rsidRPr="00F00078">
              <w:rPr>
                <w:rFonts w:hint="eastAsia"/>
                <w:sz w:val="24"/>
                <w:szCs w:val="24"/>
                <w:lang w:eastAsia="zh-CN"/>
              </w:rPr>
              <w:t>《昆蒙框架》</w:t>
            </w:r>
            <w:r w:rsidRPr="00F00078">
              <w:rPr>
                <w:rFonts w:hint="eastAsia"/>
                <w:sz w:val="24"/>
                <w:szCs w:val="24"/>
                <w:lang w:eastAsia="zh-CN"/>
              </w:rPr>
              <w:t>的后续行动，包括审查根据《公约》</w:t>
            </w:r>
            <w:proofErr w:type="gramStart"/>
            <w:r w:rsidR="00EC00C7" w:rsidRPr="00F00078">
              <w:rPr>
                <w:rFonts w:hint="eastAsia"/>
                <w:sz w:val="24"/>
                <w:szCs w:val="24"/>
                <w:lang w:eastAsia="zh-CN"/>
              </w:rPr>
              <w:t>条款</w:t>
            </w:r>
            <w:r w:rsidRPr="00F00078">
              <w:rPr>
                <w:rFonts w:hint="eastAsia"/>
                <w:sz w:val="24"/>
                <w:szCs w:val="24"/>
                <w:lang w:eastAsia="zh-CN"/>
              </w:rPr>
              <w:t>落实其</w:t>
            </w:r>
            <w:r w:rsidR="00EC00C7" w:rsidRPr="00F00078">
              <w:rPr>
                <w:rFonts w:hint="eastAsia"/>
                <w:sz w:val="24"/>
                <w:szCs w:val="24"/>
                <w:lang w:eastAsia="zh-CN"/>
              </w:rPr>
              <w:t>长期</w:t>
            </w:r>
            <w:r w:rsidRPr="00F00078">
              <w:rPr>
                <w:rFonts w:hint="eastAsia"/>
                <w:sz w:val="24"/>
                <w:szCs w:val="24"/>
                <w:lang w:eastAsia="zh-CN"/>
              </w:rPr>
              <w:t>目标和</w:t>
            </w:r>
            <w:r w:rsidR="00EC00C7" w:rsidRPr="00F00078">
              <w:rPr>
                <w:rFonts w:hint="eastAsia"/>
                <w:sz w:val="24"/>
                <w:szCs w:val="24"/>
                <w:lang w:eastAsia="zh-CN"/>
              </w:rPr>
              <w:t>行动目标</w:t>
            </w:r>
            <w:r w:rsidRPr="00F00078">
              <w:rPr>
                <w:rFonts w:hint="eastAsia"/>
                <w:sz w:val="24"/>
                <w:szCs w:val="24"/>
                <w:lang w:eastAsia="zh-CN"/>
              </w:rPr>
              <w:t>措施的有效性；</w:t>
            </w:r>
            <w:proofErr w:type="gramEnd"/>
            <w:r w:rsidRPr="00F00078">
              <w:rPr>
                <w:sz w:val="24"/>
                <w:szCs w:val="24"/>
                <w:lang w:eastAsia="zh-CN"/>
              </w:rPr>
              <w:t xml:space="preserve"> </w:t>
            </w:r>
          </w:p>
          <w:p w14:paraId="426A60FB" w14:textId="624BA09D" w:rsidR="00EC00C7" w:rsidRPr="00F00078" w:rsidRDefault="00D652CE" w:rsidP="00D652CE">
            <w:pPr>
              <w:keepNext/>
              <w:tabs>
                <w:tab w:val="clear" w:pos="567"/>
                <w:tab w:val="clear" w:pos="1134"/>
                <w:tab w:val="clear" w:pos="1701"/>
                <w:tab w:val="clear" w:pos="2268"/>
              </w:tabs>
              <w:spacing w:before="40" w:after="40"/>
              <w:ind w:left="360" w:hanging="360"/>
              <w:jc w:val="left"/>
              <w:rPr>
                <w:sz w:val="24"/>
                <w:szCs w:val="24"/>
                <w:lang w:eastAsia="zh-CN"/>
              </w:rPr>
            </w:pPr>
            <w:r w:rsidRPr="00F00078">
              <w:rPr>
                <w:sz w:val="24"/>
                <w:szCs w:val="24"/>
                <w:lang w:eastAsia="zh-CN"/>
              </w:rPr>
              <w:t>(</w:t>
            </w:r>
            <w:r w:rsidR="007E7A81" w:rsidRPr="00F00078">
              <w:rPr>
                <w:rFonts w:hint="eastAsia"/>
                <w:sz w:val="24"/>
                <w:szCs w:val="24"/>
                <w:lang w:eastAsia="zh-CN"/>
              </w:rPr>
              <w:t>f</w:t>
            </w:r>
            <w:r w:rsidRPr="00F00078">
              <w:rPr>
                <w:sz w:val="24"/>
                <w:szCs w:val="24"/>
                <w:lang w:eastAsia="zh-CN"/>
              </w:rPr>
              <w:t>)</w:t>
            </w:r>
            <w:r w:rsidRPr="00F00078">
              <w:rPr>
                <w:rFonts w:hint="eastAsia"/>
                <w:sz w:val="24"/>
                <w:szCs w:val="24"/>
                <w:lang w:eastAsia="zh-CN"/>
              </w:rPr>
              <w:t xml:space="preserve">  </w:t>
            </w:r>
            <w:r w:rsidR="00EC00C7" w:rsidRPr="00F00078">
              <w:rPr>
                <w:sz w:val="24"/>
                <w:szCs w:val="24"/>
                <w:lang w:eastAsia="zh-CN"/>
              </w:rPr>
              <w:t>审查公正和公平分享利用遗传资源数字序列信息所产生惠益的多边机制的有效性</w:t>
            </w:r>
            <w:r w:rsidR="00EC00C7" w:rsidRPr="00F00078">
              <w:rPr>
                <w:rStyle w:val="FootnoteReference"/>
                <w:rFonts w:eastAsia="Times New Roman"/>
                <w:color w:val="000000" w:themeColor="text1"/>
                <w:sz w:val="24"/>
                <w:szCs w:val="24"/>
              </w:rPr>
              <w:footnoteReference w:id="13"/>
            </w:r>
            <w:r w:rsidR="00EC00C7" w:rsidRPr="00F00078">
              <w:rPr>
                <w:rFonts w:hint="eastAsia"/>
                <w:sz w:val="24"/>
                <w:szCs w:val="24"/>
                <w:lang w:eastAsia="zh-CN"/>
              </w:rPr>
              <w:t>；</w:t>
            </w:r>
          </w:p>
          <w:p w14:paraId="5292A2CF" w14:textId="2A3E1795" w:rsidR="00D652CE" w:rsidRPr="00F00078" w:rsidRDefault="00EC00C7" w:rsidP="00D652CE">
            <w:pPr>
              <w:keepNext/>
              <w:tabs>
                <w:tab w:val="clear" w:pos="567"/>
                <w:tab w:val="clear" w:pos="1134"/>
                <w:tab w:val="clear" w:pos="1701"/>
                <w:tab w:val="clear" w:pos="2268"/>
              </w:tabs>
              <w:spacing w:before="40" w:after="40"/>
              <w:ind w:left="360" w:hanging="360"/>
              <w:jc w:val="left"/>
              <w:rPr>
                <w:rFonts w:eastAsia="Times New Roman"/>
                <w:sz w:val="24"/>
                <w:szCs w:val="24"/>
                <w:lang w:val="en-CA" w:eastAsia="zh-CN"/>
              </w:rPr>
            </w:pPr>
            <w:r w:rsidRPr="00F00078">
              <w:rPr>
                <w:rFonts w:ascii="SimSun" w:eastAsia="KaiTi" w:hAnsi="SimSun" w:hint="eastAsia"/>
                <w:sz w:val="24"/>
                <w:szCs w:val="24"/>
                <w:lang w:val="en-CA" w:eastAsia="zh-CN"/>
              </w:rPr>
              <w:t>[</w:t>
            </w:r>
            <w:r w:rsidRPr="00F00078">
              <w:rPr>
                <w:rFonts w:eastAsia="Times New Roman" w:hint="eastAsia"/>
                <w:snapToGrid w:val="0"/>
                <w:sz w:val="24"/>
                <w:szCs w:val="24"/>
                <w:lang w:val="en-CA" w:eastAsia="zh-CN"/>
              </w:rPr>
              <w:t>(g)</w:t>
            </w:r>
            <w:r w:rsidR="00F00078" w:rsidRPr="00F00078">
              <w:rPr>
                <w:rFonts w:eastAsiaTheme="minorEastAsia" w:hint="eastAsia"/>
                <w:snapToGrid w:val="0"/>
                <w:sz w:val="24"/>
                <w:szCs w:val="24"/>
                <w:lang w:val="en-CA" w:eastAsia="zh-CN"/>
              </w:rPr>
              <w:t xml:space="preserve"> </w:t>
            </w:r>
            <w:r w:rsidRPr="00F00078">
              <w:rPr>
                <w:rFonts w:ascii="SimSun" w:eastAsia="KaiTi" w:hAnsi="SimSun" w:hint="eastAsia"/>
                <w:sz w:val="24"/>
                <w:szCs w:val="24"/>
                <w:lang w:val="en-CA" w:eastAsia="zh-CN"/>
              </w:rPr>
              <w:t>其他项目</w:t>
            </w:r>
            <w:r w:rsidR="00D652CE" w:rsidRPr="00F00078">
              <w:rPr>
                <w:rFonts w:ascii="SimSun" w:eastAsia="KaiTi" w:hAnsi="SimSun" w:hint="eastAsia"/>
                <w:sz w:val="24"/>
                <w:szCs w:val="24"/>
                <w:lang w:val="en-CA" w:eastAsia="zh-CN"/>
              </w:rPr>
              <w:t>待定</w:t>
            </w:r>
            <w:r w:rsidR="00D652CE" w:rsidRPr="00F00078">
              <w:rPr>
                <w:rFonts w:ascii="SimSun" w:hAnsi="SimSun" w:cs="SimSun" w:hint="eastAsia"/>
                <w:sz w:val="24"/>
                <w:szCs w:val="24"/>
                <w:lang w:val="en-CA" w:eastAsia="zh-CN"/>
              </w:rPr>
              <w:t>。]</w:t>
            </w:r>
          </w:p>
        </w:tc>
      </w:tr>
      <w:tr w:rsidR="00D652CE" w:rsidRPr="00F00078" w14:paraId="75698DCE" w14:textId="77777777" w:rsidTr="00F85992">
        <w:tc>
          <w:tcPr>
            <w:tcW w:w="1980" w:type="dxa"/>
            <w:tcBorders>
              <w:top w:val="single" w:sz="4" w:space="0" w:color="auto"/>
              <w:left w:val="single" w:sz="4" w:space="0" w:color="auto"/>
              <w:bottom w:val="single" w:sz="4" w:space="0" w:color="auto"/>
              <w:right w:val="single" w:sz="4" w:space="0" w:color="auto"/>
            </w:tcBorders>
          </w:tcPr>
          <w:p w14:paraId="70E4F109" w14:textId="77777777" w:rsidR="00D652CE" w:rsidRPr="00F00078" w:rsidRDefault="00D652CE" w:rsidP="00D652CE">
            <w:pPr>
              <w:keepNext/>
              <w:tabs>
                <w:tab w:val="clear" w:pos="567"/>
                <w:tab w:val="clear" w:pos="1134"/>
                <w:tab w:val="clear" w:pos="1701"/>
                <w:tab w:val="clear" w:pos="2268"/>
              </w:tabs>
              <w:spacing w:before="40" w:after="40"/>
              <w:jc w:val="left"/>
              <w:rPr>
                <w:rFonts w:eastAsia="Times New Roman"/>
                <w:sz w:val="24"/>
                <w:szCs w:val="24"/>
                <w:lang w:val="en-CA"/>
              </w:rPr>
            </w:pPr>
            <w:r w:rsidRPr="00F00078">
              <w:rPr>
                <w:rFonts w:ascii="SimSun" w:hAnsi="SimSun"/>
                <w:sz w:val="24"/>
                <w:szCs w:val="24"/>
                <w:lang w:val="en-CA" w:eastAsia="zh-CN"/>
              </w:rPr>
              <w:t>第十</w:t>
            </w:r>
            <w:r w:rsidRPr="00F00078">
              <w:rPr>
                <w:rFonts w:ascii="SimSun" w:hAnsi="SimSun" w:hint="eastAsia"/>
                <w:sz w:val="24"/>
                <w:szCs w:val="24"/>
                <w:lang w:val="en-CA" w:eastAsia="zh-CN"/>
              </w:rPr>
              <w:t>九</w:t>
            </w:r>
            <w:r w:rsidRPr="00F00078">
              <w:rPr>
                <w:rFonts w:ascii="SimSun" w:hAnsi="SimSun"/>
                <w:sz w:val="24"/>
                <w:szCs w:val="24"/>
                <w:lang w:val="en-CA" w:eastAsia="zh-CN"/>
              </w:rPr>
              <w:t>届会</w:t>
            </w:r>
            <w:r w:rsidRPr="00F00078">
              <w:rPr>
                <w:rFonts w:ascii="SimSun" w:hAnsi="SimSun" w:cs="SimSun" w:hint="eastAsia"/>
                <w:sz w:val="24"/>
                <w:szCs w:val="24"/>
                <w:lang w:val="en-CA" w:eastAsia="zh-CN"/>
              </w:rPr>
              <w:t>议</w:t>
            </w:r>
            <w:r w:rsidRPr="00F00078">
              <w:rPr>
                <w:rFonts w:eastAsia="Times New Roman"/>
                <w:sz w:val="24"/>
                <w:szCs w:val="24"/>
                <w:lang w:val="en-CA" w:eastAsia="zh-CN"/>
              </w:rPr>
              <w:t>(20</w:t>
            </w:r>
            <w:r w:rsidRPr="00F00078">
              <w:rPr>
                <w:rFonts w:eastAsia="DengXian" w:hint="eastAsia"/>
                <w:sz w:val="24"/>
                <w:szCs w:val="24"/>
                <w:lang w:val="en-CA" w:eastAsia="zh-CN"/>
              </w:rPr>
              <w:t>30</w:t>
            </w:r>
            <w:r w:rsidRPr="00F00078">
              <w:rPr>
                <w:rFonts w:ascii="SimSun" w:hAnsi="SimSun" w:cs="SimSun" w:hint="eastAsia"/>
                <w:sz w:val="24"/>
                <w:szCs w:val="24"/>
                <w:lang w:val="en-CA" w:eastAsia="zh-CN"/>
              </w:rPr>
              <w:t>年</w:t>
            </w:r>
            <w:r w:rsidRPr="00F00078">
              <w:rPr>
                <w:rFonts w:eastAsia="Times New Roman"/>
                <w:sz w:val="24"/>
                <w:szCs w:val="24"/>
                <w:lang w:val="en-CA" w:eastAsia="zh-CN"/>
              </w:rPr>
              <w:t>)</w:t>
            </w:r>
          </w:p>
        </w:tc>
        <w:tc>
          <w:tcPr>
            <w:tcW w:w="7370" w:type="dxa"/>
            <w:tcBorders>
              <w:top w:val="single" w:sz="4" w:space="0" w:color="auto"/>
              <w:left w:val="single" w:sz="4" w:space="0" w:color="auto"/>
              <w:bottom w:val="single" w:sz="4" w:space="0" w:color="auto"/>
              <w:right w:val="single" w:sz="4" w:space="0" w:color="auto"/>
            </w:tcBorders>
          </w:tcPr>
          <w:p w14:paraId="19FFE2CE" w14:textId="71E3D316" w:rsidR="00D652CE" w:rsidRPr="00F00078" w:rsidRDefault="00D652CE" w:rsidP="00D652CE">
            <w:pPr>
              <w:keepNext/>
              <w:tabs>
                <w:tab w:val="clear" w:pos="567"/>
                <w:tab w:val="clear" w:pos="1134"/>
                <w:tab w:val="clear" w:pos="1701"/>
                <w:tab w:val="clear" w:pos="2268"/>
              </w:tabs>
              <w:spacing w:before="40" w:after="40"/>
              <w:ind w:left="360" w:hanging="360"/>
              <w:jc w:val="left"/>
              <w:rPr>
                <w:rFonts w:eastAsia="DengXian"/>
                <w:sz w:val="24"/>
                <w:szCs w:val="24"/>
                <w:lang w:val="en-CA" w:eastAsia="zh-CN"/>
              </w:rPr>
            </w:pPr>
            <w:r w:rsidRPr="00F00078">
              <w:rPr>
                <w:rFonts w:eastAsia="Times New Roman"/>
                <w:snapToGrid w:val="0"/>
                <w:sz w:val="24"/>
                <w:szCs w:val="24"/>
                <w:lang w:val="en-CA" w:eastAsia="zh-CN"/>
              </w:rPr>
              <w:t>(</w:t>
            </w:r>
            <w:r w:rsidRPr="00F00078">
              <w:rPr>
                <w:rFonts w:eastAsia="DengXian" w:hint="eastAsia"/>
                <w:snapToGrid w:val="0"/>
                <w:sz w:val="24"/>
                <w:szCs w:val="24"/>
                <w:lang w:val="en-CA" w:eastAsia="zh-CN"/>
              </w:rPr>
              <w:t>a</w:t>
            </w:r>
            <w:r w:rsidRPr="00F00078">
              <w:rPr>
                <w:rFonts w:eastAsia="Times New Roman"/>
                <w:snapToGrid w:val="0"/>
                <w:sz w:val="24"/>
                <w:szCs w:val="24"/>
                <w:lang w:val="en-CA" w:eastAsia="zh-CN"/>
              </w:rPr>
              <w:t>)</w:t>
            </w:r>
            <w:r w:rsidRPr="00F00078">
              <w:rPr>
                <w:rFonts w:eastAsia="Times New Roman"/>
                <w:snapToGrid w:val="0"/>
                <w:sz w:val="24"/>
                <w:szCs w:val="24"/>
                <w:lang w:val="en-CA" w:eastAsia="zh-CN"/>
              </w:rPr>
              <w:tab/>
            </w:r>
            <w:r w:rsidRPr="00F00078">
              <w:rPr>
                <w:sz w:val="24"/>
                <w:szCs w:val="24"/>
                <w:lang w:val="en-CA" w:eastAsia="zh-CN"/>
              </w:rPr>
              <w:t>根据国家报告</w:t>
            </w:r>
            <w:r w:rsidRPr="00F00078">
              <w:rPr>
                <w:sz w:val="24"/>
                <w:szCs w:val="24"/>
                <w:lang w:eastAsia="zh-CN"/>
              </w:rPr>
              <w:t>，并酌情根据</w:t>
            </w:r>
            <w:r w:rsidRPr="00F00078">
              <w:rPr>
                <w:sz w:val="24"/>
                <w:szCs w:val="24"/>
                <w:lang w:val="en-CA" w:eastAsia="zh-CN"/>
              </w:rPr>
              <w:t>其他</w:t>
            </w:r>
            <w:r w:rsidRPr="00F00078">
              <w:rPr>
                <w:sz w:val="24"/>
                <w:szCs w:val="24"/>
                <w:lang w:eastAsia="zh-CN"/>
              </w:rPr>
              <w:t>来源</w:t>
            </w:r>
            <w:r w:rsidR="00BC5F65" w:rsidRPr="00490013">
              <w:rPr>
                <w:rStyle w:val="FootnoteReference"/>
                <w:rFonts w:eastAsia="Times New Roman"/>
                <w:sz w:val="24"/>
                <w:szCs w:val="24"/>
              </w:rPr>
              <w:footnoteReference w:id="14"/>
            </w:r>
            <w:r w:rsidRPr="00F00078">
              <w:rPr>
                <w:sz w:val="24"/>
                <w:szCs w:val="24"/>
                <w:lang w:eastAsia="zh-CN"/>
              </w:rPr>
              <w:t>，</w:t>
            </w:r>
            <w:r w:rsidRPr="00F00078">
              <w:rPr>
                <w:sz w:val="24"/>
                <w:szCs w:val="24"/>
                <w:lang w:val="en-CA" w:eastAsia="zh-CN"/>
              </w:rPr>
              <w:t>对《</w:t>
            </w:r>
            <w:r w:rsidRPr="00F00078">
              <w:rPr>
                <w:sz w:val="24"/>
                <w:szCs w:val="24"/>
                <w:lang w:eastAsia="zh-CN"/>
              </w:rPr>
              <w:t>昆明</w:t>
            </w:r>
            <w:r w:rsidR="00F85992">
              <w:rPr>
                <w:rFonts w:hint="eastAsia"/>
                <w:sz w:val="24"/>
                <w:szCs w:val="24"/>
                <w:lang w:eastAsia="zh-CN"/>
              </w:rPr>
              <w:t>-</w:t>
            </w:r>
            <w:r w:rsidRPr="00F00078">
              <w:rPr>
                <w:sz w:val="24"/>
                <w:szCs w:val="24"/>
                <w:lang w:eastAsia="zh-CN"/>
              </w:rPr>
              <w:t>蒙特利尔全球生物多样性</w:t>
            </w:r>
            <w:r w:rsidRPr="00F00078">
              <w:rPr>
                <w:sz w:val="24"/>
                <w:szCs w:val="24"/>
                <w:lang w:val="en-CA" w:eastAsia="zh-CN"/>
              </w:rPr>
              <w:t>框架》</w:t>
            </w:r>
            <w:proofErr w:type="gramStart"/>
            <w:r w:rsidRPr="00F00078">
              <w:rPr>
                <w:sz w:val="24"/>
                <w:szCs w:val="24"/>
                <w:lang w:val="en-CA" w:eastAsia="zh-CN"/>
              </w:rPr>
              <w:t>的执行</w:t>
            </w:r>
            <w:r w:rsidRPr="00F00078">
              <w:rPr>
                <w:rFonts w:hint="eastAsia"/>
                <w:sz w:val="24"/>
                <w:szCs w:val="24"/>
                <w:lang w:val="en-CA" w:eastAsia="zh-CN"/>
              </w:rPr>
              <w:t>工作包括</w:t>
            </w:r>
            <w:r w:rsidRPr="00F00078">
              <w:rPr>
                <w:sz w:val="24"/>
                <w:szCs w:val="24"/>
                <w:lang w:val="en-CA" w:eastAsia="zh-CN"/>
              </w:rPr>
              <w:t>执行手段</w:t>
            </w:r>
            <w:r w:rsidRPr="00F00078">
              <w:rPr>
                <w:rFonts w:hint="eastAsia"/>
                <w:sz w:val="24"/>
                <w:szCs w:val="24"/>
                <w:lang w:val="en-CA" w:eastAsia="zh-CN"/>
              </w:rPr>
              <w:t>的</w:t>
            </w:r>
            <w:r w:rsidR="00EC00C7" w:rsidRPr="00F00078">
              <w:rPr>
                <w:rFonts w:hint="eastAsia"/>
                <w:sz w:val="24"/>
                <w:szCs w:val="24"/>
                <w:lang w:eastAsia="zh-CN"/>
              </w:rPr>
              <w:t>共同</w:t>
            </w:r>
            <w:r w:rsidRPr="00F00078">
              <w:rPr>
                <w:sz w:val="24"/>
                <w:szCs w:val="24"/>
                <w:lang w:eastAsia="zh-CN"/>
              </w:rPr>
              <w:t>进展</w:t>
            </w:r>
            <w:r w:rsidRPr="00F00078">
              <w:rPr>
                <w:sz w:val="24"/>
                <w:szCs w:val="24"/>
                <w:lang w:val="en-CA" w:eastAsia="zh-CN"/>
              </w:rPr>
              <w:t>情况进行全球审查；</w:t>
            </w:r>
            <w:proofErr w:type="gramEnd"/>
          </w:p>
          <w:p w14:paraId="08ACA81F" w14:textId="77777777" w:rsidR="00D652CE" w:rsidRPr="00F00078" w:rsidRDefault="00D652CE" w:rsidP="00D652CE">
            <w:pPr>
              <w:keepNext/>
              <w:tabs>
                <w:tab w:val="clear" w:pos="567"/>
                <w:tab w:val="clear" w:pos="1134"/>
                <w:tab w:val="clear" w:pos="1701"/>
                <w:tab w:val="clear" w:pos="2268"/>
              </w:tabs>
              <w:spacing w:before="40" w:after="40"/>
              <w:ind w:left="360" w:hanging="360"/>
              <w:jc w:val="left"/>
              <w:rPr>
                <w:sz w:val="24"/>
                <w:szCs w:val="24"/>
                <w:lang w:eastAsia="zh-CN"/>
              </w:rPr>
            </w:pPr>
            <w:r w:rsidRPr="00F00078">
              <w:rPr>
                <w:sz w:val="24"/>
                <w:szCs w:val="24"/>
                <w:lang w:eastAsia="zh-CN"/>
              </w:rPr>
              <w:t>(</w:t>
            </w:r>
            <w:r w:rsidRPr="00F00078">
              <w:rPr>
                <w:rFonts w:hint="eastAsia"/>
                <w:sz w:val="24"/>
                <w:szCs w:val="24"/>
                <w:lang w:eastAsia="zh-CN"/>
              </w:rPr>
              <w:t>b</w:t>
            </w:r>
            <w:r w:rsidRPr="00F00078">
              <w:rPr>
                <w:sz w:val="24"/>
                <w:szCs w:val="24"/>
                <w:lang w:eastAsia="zh-CN"/>
              </w:rPr>
              <w:t>)</w:t>
            </w:r>
            <w:r w:rsidRPr="00F00078">
              <w:rPr>
                <w:rFonts w:hint="eastAsia"/>
                <w:sz w:val="24"/>
                <w:szCs w:val="24"/>
                <w:lang w:eastAsia="zh-CN"/>
              </w:rPr>
              <w:t xml:space="preserve">   </w:t>
            </w:r>
            <w:r w:rsidRPr="00F00078">
              <w:rPr>
                <w:rFonts w:hint="eastAsia"/>
                <w:sz w:val="24"/>
                <w:szCs w:val="24"/>
                <w:lang w:eastAsia="zh-CN"/>
              </w:rPr>
              <w:t>生物多样性和生态系统服务政府间科学与政策平台</w:t>
            </w:r>
            <w:r w:rsidRPr="00F00078">
              <w:rPr>
                <w:sz w:val="24"/>
                <w:szCs w:val="24"/>
                <w:lang w:eastAsia="zh-CN"/>
              </w:rPr>
              <w:t>可交付成果</w:t>
            </w:r>
            <w:r w:rsidRPr="00F00078">
              <w:rPr>
                <w:rFonts w:hint="eastAsia"/>
                <w:sz w:val="24"/>
                <w:szCs w:val="24"/>
                <w:lang w:eastAsia="zh-CN"/>
              </w:rPr>
              <w:t>对《公约》</w:t>
            </w:r>
            <w:proofErr w:type="gramStart"/>
            <w:r w:rsidRPr="00F00078">
              <w:rPr>
                <w:rFonts w:hint="eastAsia"/>
                <w:sz w:val="24"/>
                <w:szCs w:val="24"/>
                <w:lang w:eastAsia="zh-CN"/>
              </w:rPr>
              <w:t>工作的影响；</w:t>
            </w:r>
            <w:proofErr w:type="gramEnd"/>
            <w:r w:rsidRPr="00F00078">
              <w:rPr>
                <w:sz w:val="24"/>
                <w:szCs w:val="24"/>
                <w:lang w:eastAsia="zh-CN"/>
              </w:rPr>
              <w:t xml:space="preserve"> </w:t>
            </w:r>
          </w:p>
          <w:p w14:paraId="62BA51FA" w14:textId="6BD4A3AD" w:rsidR="00D652CE" w:rsidRPr="00F00078" w:rsidRDefault="00D652CE" w:rsidP="00D652CE">
            <w:pPr>
              <w:keepNext/>
              <w:tabs>
                <w:tab w:val="clear" w:pos="567"/>
                <w:tab w:val="clear" w:pos="1134"/>
                <w:tab w:val="clear" w:pos="1701"/>
                <w:tab w:val="clear" w:pos="2268"/>
              </w:tabs>
              <w:spacing w:before="40" w:after="40"/>
              <w:ind w:left="360" w:hanging="360"/>
              <w:jc w:val="left"/>
              <w:rPr>
                <w:rFonts w:eastAsia="DengXian"/>
                <w:snapToGrid w:val="0"/>
                <w:sz w:val="24"/>
                <w:szCs w:val="24"/>
                <w:lang w:val="en-CA" w:eastAsia="zh-CN"/>
              </w:rPr>
            </w:pPr>
            <w:r w:rsidRPr="00F00078">
              <w:rPr>
                <w:sz w:val="24"/>
                <w:szCs w:val="24"/>
                <w:lang w:eastAsia="zh-CN"/>
              </w:rPr>
              <w:t>(</w:t>
            </w:r>
            <w:r w:rsidRPr="00F00078">
              <w:rPr>
                <w:rFonts w:hint="eastAsia"/>
                <w:sz w:val="24"/>
                <w:szCs w:val="24"/>
                <w:lang w:eastAsia="zh-CN"/>
              </w:rPr>
              <w:t>c</w:t>
            </w:r>
            <w:r w:rsidRPr="00F00078">
              <w:rPr>
                <w:sz w:val="24"/>
                <w:szCs w:val="24"/>
                <w:lang w:eastAsia="zh-CN"/>
              </w:rPr>
              <w:t>)</w:t>
            </w:r>
            <w:r w:rsidRPr="00F00078">
              <w:rPr>
                <w:rFonts w:hint="eastAsia"/>
                <w:sz w:val="24"/>
                <w:szCs w:val="24"/>
                <w:lang w:eastAsia="zh-CN"/>
              </w:rPr>
              <w:t xml:space="preserve">   </w:t>
            </w:r>
            <w:r w:rsidR="007A6CDA" w:rsidRPr="00F00078">
              <w:rPr>
                <w:rFonts w:ascii="SimSun" w:hAnsi="SimSun" w:cs="SimSun" w:hint="eastAsia"/>
                <w:snapToGrid w:val="0"/>
                <w:sz w:val="24"/>
                <w:szCs w:val="24"/>
                <w:lang w:val="en-CA" w:eastAsia="zh-CN"/>
              </w:rPr>
              <w:t>《昆蒙框架》</w:t>
            </w:r>
            <w:r w:rsidRPr="00F00078">
              <w:rPr>
                <w:rFonts w:hint="eastAsia"/>
                <w:sz w:val="24"/>
                <w:szCs w:val="24"/>
                <w:lang w:eastAsia="zh-CN"/>
              </w:rPr>
              <w:t>的更新和后续行动，以及性别行动计划</w:t>
            </w:r>
            <w:r w:rsidRPr="00F00078">
              <w:rPr>
                <w:sz w:val="24"/>
                <w:szCs w:val="24"/>
                <w:lang w:eastAsia="zh-CN"/>
              </w:rPr>
              <w:t>(2023</w:t>
            </w:r>
            <w:r w:rsidRPr="00F00078">
              <w:rPr>
                <w:sz w:val="24"/>
                <w:szCs w:val="24"/>
                <w:lang w:eastAsia="zh-CN"/>
              </w:rPr>
              <w:sym w:font="Symbol" w:char="F02D"/>
            </w:r>
            <w:r w:rsidRPr="00F00078">
              <w:rPr>
                <w:sz w:val="24"/>
                <w:szCs w:val="24"/>
                <w:lang w:eastAsia="zh-CN"/>
              </w:rPr>
              <w:t>2030</w:t>
            </w:r>
            <w:proofErr w:type="gramStart"/>
            <w:r w:rsidRPr="00F00078">
              <w:rPr>
                <w:rFonts w:hint="eastAsia"/>
                <w:sz w:val="24"/>
                <w:szCs w:val="24"/>
                <w:lang w:eastAsia="zh-CN"/>
              </w:rPr>
              <w:t>年</w:t>
            </w:r>
            <w:r w:rsidRPr="00F00078">
              <w:rPr>
                <w:sz w:val="24"/>
                <w:szCs w:val="24"/>
                <w:lang w:eastAsia="zh-CN"/>
              </w:rPr>
              <w:t>)</w:t>
            </w:r>
            <w:r w:rsidRPr="00F00078">
              <w:rPr>
                <w:rFonts w:hint="eastAsia"/>
                <w:sz w:val="24"/>
                <w:szCs w:val="24"/>
                <w:lang w:eastAsia="zh-CN"/>
              </w:rPr>
              <w:t>后续行动和</w:t>
            </w:r>
            <w:r w:rsidR="00617888" w:rsidRPr="00F00078">
              <w:rPr>
                <w:rFonts w:hint="eastAsia"/>
                <w:sz w:val="24"/>
                <w:szCs w:val="24"/>
                <w:lang w:eastAsia="zh-CN"/>
              </w:rPr>
              <w:t>订正</w:t>
            </w:r>
            <w:r w:rsidRPr="00F00078">
              <w:rPr>
                <w:rFonts w:hint="eastAsia"/>
                <w:sz w:val="24"/>
                <w:szCs w:val="24"/>
                <w:lang w:eastAsia="zh-CN"/>
              </w:rPr>
              <w:t>资源调动战略</w:t>
            </w:r>
            <w:proofErr w:type="gramEnd"/>
            <w:r w:rsidR="00617888" w:rsidRPr="00490013">
              <w:rPr>
                <w:rStyle w:val="FootnoteReference"/>
                <w:rFonts w:eastAsia="Times New Roman"/>
                <w:sz w:val="24"/>
                <w:szCs w:val="24"/>
              </w:rPr>
              <w:footnoteReference w:id="15"/>
            </w:r>
            <w:r w:rsidRPr="00F00078">
              <w:rPr>
                <w:rFonts w:hint="eastAsia"/>
                <w:sz w:val="24"/>
                <w:szCs w:val="24"/>
                <w:lang w:eastAsia="zh-CN"/>
              </w:rPr>
              <w:t>；</w:t>
            </w:r>
          </w:p>
          <w:p w14:paraId="20E7BDD0" w14:textId="57981AE8" w:rsidR="00D652CE" w:rsidRPr="00F00078" w:rsidRDefault="00D652CE" w:rsidP="00D652CE">
            <w:pPr>
              <w:keepNext/>
              <w:tabs>
                <w:tab w:val="clear" w:pos="567"/>
                <w:tab w:val="clear" w:pos="1134"/>
                <w:tab w:val="clear" w:pos="1701"/>
                <w:tab w:val="clear" w:pos="2268"/>
              </w:tabs>
              <w:spacing w:before="40" w:after="40"/>
              <w:ind w:left="360" w:hanging="360"/>
              <w:jc w:val="left"/>
              <w:rPr>
                <w:rFonts w:eastAsia="Times New Roman"/>
                <w:sz w:val="24"/>
                <w:szCs w:val="24"/>
                <w:lang w:val="en-CA" w:eastAsia="zh-CN"/>
              </w:rPr>
            </w:pPr>
            <w:r w:rsidRPr="00F00078">
              <w:rPr>
                <w:rFonts w:eastAsia="Times New Roman"/>
                <w:snapToGrid w:val="0"/>
                <w:sz w:val="24"/>
                <w:szCs w:val="24"/>
                <w:lang w:val="en-CA" w:eastAsia="zh-CN"/>
              </w:rPr>
              <w:t>(</w:t>
            </w:r>
            <w:r w:rsidRPr="00F00078">
              <w:rPr>
                <w:rFonts w:eastAsia="DengXian" w:hint="eastAsia"/>
                <w:snapToGrid w:val="0"/>
                <w:sz w:val="24"/>
                <w:szCs w:val="24"/>
                <w:lang w:val="en-CA" w:eastAsia="zh-CN"/>
              </w:rPr>
              <w:t>d</w:t>
            </w:r>
            <w:r w:rsidRPr="00F00078">
              <w:rPr>
                <w:rFonts w:eastAsia="Times New Roman"/>
                <w:snapToGrid w:val="0"/>
                <w:sz w:val="24"/>
                <w:szCs w:val="24"/>
                <w:lang w:val="en-CA" w:eastAsia="zh-CN"/>
              </w:rPr>
              <w:t>)</w:t>
            </w:r>
            <w:r w:rsidRPr="00F00078">
              <w:rPr>
                <w:rFonts w:eastAsia="Times New Roman"/>
                <w:snapToGrid w:val="0"/>
                <w:sz w:val="24"/>
                <w:szCs w:val="24"/>
                <w:lang w:val="en-CA" w:eastAsia="zh-CN"/>
              </w:rPr>
              <w:tab/>
            </w:r>
            <w:r w:rsidRPr="00F00078">
              <w:rPr>
                <w:rFonts w:eastAsia="DengXian" w:hint="eastAsia"/>
                <w:snapToGrid w:val="0"/>
                <w:sz w:val="24"/>
                <w:szCs w:val="24"/>
                <w:lang w:val="en-CA" w:eastAsia="zh-CN"/>
              </w:rPr>
              <w:t>[</w:t>
            </w:r>
            <w:r w:rsidRPr="00F00078">
              <w:rPr>
                <w:rFonts w:ascii="SimSun" w:eastAsia="KaiTi" w:hAnsi="SimSun" w:hint="eastAsia"/>
                <w:sz w:val="24"/>
                <w:szCs w:val="24"/>
                <w:lang w:val="en-CA" w:eastAsia="zh-CN"/>
              </w:rPr>
              <w:t>其他项目</w:t>
            </w:r>
            <w:r w:rsidR="00617888" w:rsidRPr="00F00078">
              <w:rPr>
                <w:rFonts w:ascii="SimSun" w:eastAsia="KaiTi" w:hAnsi="SimSun" w:hint="eastAsia"/>
                <w:sz w:val="24"/>
                <w:szCs w:val="24"/>
                <w:lang w:val="en-CA" w:eastAsia="zh-CN"/>
              </w:rPr>
              <w:t>待定</w:t>
            </w:r>
            <w:r w:rsidRPr="00F00078">
              <w:rPr>
                <w:rFonts w:ascii="SimSun" w:hAnsi="SimSun" w:hint="eastAsia"/>
                <w:sz w:val="24"/>
                <w:szCs w:val="24"/>
                <w:lang w:val="en-CA" w:eastAsia="zh-CN"/>
              </w:rPr>
              <w:t>]。</w:t>
            </w:r>
          </w:p>
        </w:tc>
      </w:tr>
    </w:tbl>
    <w:p w14:paraId="23291DBF" w14:textId="64187DEC" w:rsidR="00C965AF" w:rsidRDefault="00C965AF" w:rsidP="00D652CE">
      <w:pPr>
        <w:pBdr>
          <w:top w:val="nil"/>
          <w:left w:val="nil"/>
          <w:bottom w:val="nil"/>
          <w:right w:val="nil"/>
          <w:between w:val="nil"/>
        </w:pBdr>
        <w:tabs>
          <w:tab w:val="clear" w:pos="567"/>
          <w:tab w:val="clear" w:pos="1134"/>
          <w:tab w:val="clear" w:pos="1701"/>
          <w:tab w:val="clear" w:pos="2268"/>
        </w:tabs>
        <w:spacing w:before="120" w:after="120"/>
        <w:ind w:left="980"/>
        <w:jc w:val="left"/>
        <w:rPr>
          <w:rFonts w:ascii="SimSun" w:hAnsi="SimSun" w:cs="SimSun"/>
          <w:sz w:val="24"/>
          <w:szCs w:val="24"/>
          <w:lang w:eastAsia="zh-CN"/>
        </w:rPr>
      </w:pPr>
      <w:r>
        <w:rPr>
          <w:rFonts w:ascii="Gungsuh" w:eastAsia="Gungsuh" w:hAnsi="Gungsuh" w:cs="Gungsuh"/>
          <w:sz w:val="24"/>
          <w:szCs w:val="24"/>
          <w:lang w:eastAsia="zh-CN"/>
        </w:rPr>
        <w:br/>
      </w:r>
    </w:p>
    <w:p w14:paraId="6A46A8D7" w14:textId="77777777" w:rsidR="00365C2A" w:rsidRPr="0094051E" w:rsidRDefault="00365C2A" w:rsidP="0058717B">
      <w:pPr>
        <w:tabs>
          <w:tab w:val="clear" w:pos="567"/>
          <w:tab w:val="clear" w:pos="1134"/>
          <w:tab w:val="clear" w:pos="1701"/>
          <w:tab w:val="clear" w:pos="2268"/>
        </w:tabs>
        <w:spacing w:line="276" w:lineRule="auto"/>
        <w:ind w:left="490"/>
        <w:jc w:val="center"/>
        <w:rPr>
          <w:b/>
          <w:bCs/>
          <w:sz w:val="24"/>
          <w:szCs w:val="24"/>
        </w:rPr>
      </w:pPr>
      <w:r w:rsidRPr="00DF2E65">
        <w:rPr>
          <w:sz w:val="24"/>
          <w:szCs w:val="24"/>
        </w:rPr>
        <w:t>__________</w:t>
      </w:r>
    </w:p>
    <w:sectPr w:rsidR="00365C2A" w:rsidRPr="0094051E" w:rsidSect="00644286">
      <w:headerReference w:type="even" r:id="rId12"/>
      <w:headerReference w:type="default" r:id="rId13"/>
      <w:footerReference w:type="even" r:id="rId14"/>
      <w:footerReference w:type="default" r:id="rId15"/>
      <w:headerReference w:type="first" r:id="rId16"/>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49E27A" w14:textId="77777777" w:rsidR="00B75C1B" w:rsidRDefault="00B75C1B" w:rsidP="00A96B21">
      <w:r>
        <w:separator/>
      </w:r>
    </w:p>
  </w:endnote>
  <w:endnote w:type="continuationSeparator" w:id="0">
    <w:p w14:paraId="37FA1AAE" w14:textId="77777777" w:rsidR="00B75C1B" w:rsidRDefault="00B75C1B" w:rsidP="00A96B21">
      <w:r>
        <w:continuationSeparator/>
      </w:r>
    </w:p>
  </w:endnote>
  <w:endnote w:type="continuationNotice" w:id="1">
    <w:p w14:paraId="3AB56CA4" w14:textId="77777777" w:rsidR="00B75C1B" w:rsidRDefault="00B75C1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imHei">
    <w:altName w:val="黑体"/>
    <w:panose1 w:val="02010600030101010101"/>
    <w:charset w:val="86"/>
    <w:family w:val="modern"/>
    <w:pitch w:val="fixed"/>
    <w:sig w:usb0="800002BF" w:usb1="38CF7CFA" w:usb2="00000016" w:usb3="00000000" w:csb0="00040001" w:csb1="00000000"/>
  </w:font>
  <w:font w:name="KaiTi">
    <w:altName w:val="楷体"/>
    <w:charset w:val="86"/>
    <w:family w:val="modern"/>
    <w:pitch w:val="fixed"/>
    <w:sig w:usb0="800002BF" w:usb1="38CF7CFA" w:usb2="00000016" w:usb3="00000000" w:csb0="00040001" w:csb1="00000000"/>
  </w:font>
  <w:font w:name="Gungsuh">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A9F44" w14:textId="77777777" w:rsidR="00365C2A" w:rsidRDefault="00365C2A">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D8E415" w14:textId="77777777" w:rsidR="00365C2A" w:rsidRDefault="00365C2A"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052395" w14:textId="77777777" w:rsidR="00B75C1B" w:rsidRDefault="00B75C1B" w:rsidP="00A96B21">
      <w:r>
        <w:separator/>
      </w:r>
    </w:p>
  </w:footnote>
  <w:footnote w:type="continuationSeparator" w:id="0">
    <w:p w14:paraId="6E94D819" w14:textId="77777777" w:rsidR="00B75C1B" w:rsidRDefault="00B75C1B" w:rsidP="00A96B21">
      <w:r>
        <w:continuationSeparator/>
      </w:r>
    </w:p>
  </w:footnote>
  <w:footnote w:type="continuationNotice" w:id="1">
    <w:p w14:paraId="4702C98D" w14:textId="77777777" w:rsidR="00B75C1B" w:rsidRDefault="00B75C1B"/>
  </w:footnote>
  <w:footnote w:id="2">
    <w:p w14:paraId="04A191FC" w14:textId="7BEE01D1" w:rsidR="007A6CDA" w:rsidRPr="00CA2AF3" w:rsidRDefault="007A6CDA" w:rsidP="00F00078">
      <w:pPr>
        <w:pStyle w:val="FootnoteText"/>
        <w:spacing w:after="60"/>
        <w:rPr>
          <w:lang w:eastAsia="zh-CN"/>
        </w:rPr>
      </w:pPr>
      <w:r w:rsidRPr="00C634A5">
        <w:rPr>
          <w:rStyle w:val="FootnoteReference"/>
          <w:lang w:eastAsia="zh-CN"/>
        </w:rPr>
        <w:t>*</w:t>
      </w:r>
      <w:r w:rsidRPr="00C634A5">
        <w:rPr>
          <w:lang w:eastAsia="zh-CN"/>
        </w:rPr>
        <w:t xml:space="preserve"> </w:t>
      </w:r>
      <w:r w:rsidR="00617888" w:rsidRPr="00C634A5">
        <w:rPr>
          <w:rFonts w:ascii="SimSun" w:hAnsi="SimSun" w:cs="SimSun" w:hint="eastAsia"/>
          <w:sz w:val="20"/>
          <w:lang w:eastAsia="zh-CN"/>
        </w:rPr>
        <w:t>本文件最初</w:t>
      </w:r>
      <w:r w:rsidR="00617888" w:rsidRPr="00C634A5">
        <w:rPr>
          <w:rFonts w:hint="eastAsia"/>
          <w:color w:val="000000"/>
          <w:sz w:val="20"/>
          <w:lang w:eastAsia="zh-CN"/>
        </w:rPr>
        <w:t>于</w:t>
      </w:r>
      <w:r w:rsidR="00617888" w:rsidRPr="00C634A5">
        <w:rPr>
          <w:rFonts w:hint="eastAsia"/>
          <w:color w:val="000000"/>
          <w:sz w:val="20"/>
          <w:lang w:eastAsia="zh-CN"/>
        </w:rPr>
        <w:t>2024</w:t>
      </w:r>
      <w:r w:rsidR="00617888" w:rsidRPr="00C634A5">
        <w:rPr>
          <w:rFonts w:hint="eastAsia"/>
          <w:color w:val="000000"/>
          <w:sz w:val="20"/>
          <w:lang w:eastAsia="zh-CN"/>
        </w:rPr>
        <w:t>年</w:t>
      </w:r>
      <w:r w:rsidR="00617888" w:rsidRPr="00C634A5">
        <w:rPr>
          <w:rFonts w:hint="eastAsia"/>
          <w:color w:val="000000"/>
          <w:sz w:val="20"/>
          <w:lang w:eastAsia="zh-CN"/>
        </w:rPr>
        <w:t>11</w:t>
      </w:r>
      <w:r w:rsidR="00617888" w:rsidRPr="00C634A5">
        <w:rPr>
          <w:rFonts w:hint="eastAsia"/>
          <w:color w:val="000000"/>
          <w:sz w:val="20"/>
          <w:lang w:eastAsia="zh-CN"/>
        </w:rPr>
        <w:t>月</w:t>
      </w:r>
      <w:r w:rsidR="00617888" w:rsidRPr="00C634A5">
        <w:rPr>
          <w:rFonts w:hint="eastAsia"/>
          <w:color w:val="000000"/>
          <w:sz w:val="20"/>
          <w:lang w:eastAsia="zh-CN"/>
        </w:rPr>
        <w:t>1</w:t>
      </w:r>
      <w:r w:rsidR="00617888" w:rsidRPr="00C634A5">
        <w:rPr>
          <w:rFonts w:hint="eastAsia"/>
          <w:color w:val="000000"/>
          <w:sz w:val="20"/>
          <w:lang w:eastAsia="zh-CN"/>
        </w:rPr>
        <w:t>日</w:t>
      </w:r>
      <w:r w:rsidR="00617888" w:rsidRPr="00C634A5">
        <w:rPr>
          <w:color w:val="000000"/>
          <w:sz w:val="20"/>
          <w:lang w:eastAsia="zh-CN"/>
        </w:rPr>
        <w:t>未</w:t>
      </w:r>
      <w:r w:rsidR="00617888" w:rsidRPr="00C634A5">
        <w:rPr>
          <w:rFonts w:ascii="SimSun" w:hAnsi="SimSun" w:cs="SimSun"/>
          <w:sz w:val="20"/>
          <w:lang w:eastAsia="zh-CN"/>
        </w:rPr>
        <w:t>经正式编辑印发</w:t>
      </w:r>
      <w:r w:rsidR="00617888">
        <w:rPr>
          <w:rFonts w:ascii="SimSun" w:hAnsi="SimSun" w:cs="SimSun" w:hint="eastAsia"/>
          <w:sz w:val="20"/>
          <w:lang w:eastAsia="zh-CN"/>
        </w:rPr>
        <w:t>。</w:t>
      </w:r>
    </w:p>
  </w:footnote>
  <w:footnote w:id="3">
    <w:p w14:paraId="0E518995" w14:textId="77777777" w:rsidR="00D652CE" w:rsidRPr="001A4F3F" w:rsidRDefault="00D652CE" w:rsidP="00F00078">
      <w:pPr>
        <w:pStyle w:val="FootnoteText"/>
        <w:spacing w:after="60"/>
        <w:rPr>
          <w:sz w:val="20"/>
          <w:lang w:eastAsia="zh-CN"/>
        </w:rPr>
      </w:pPr>
      <w:r w:rsidRPr="001A4F3F">
        <w:rPr>
          <w:rStyle w:val="FootnoteReference"/>
          <w:sz w:val="20"/>
        </w:rPr>
        <w:footnoteRef/>
      </w:r>
      <w:r w:rsidRPr="001A4F3F">
        <w:rPr>
          <w:rStyle w:val="FootnoteReference"/>
          <w:sz w:val="20"/>
          <w:lang w:eastAsia="zh-CN"/>
        </w:rPr>
        <w:t xml:space="preserve"> </w:t>
      </w:r>
      <w:r w:rsidRPr="001A4F3F">
        <w:rPr>
          <w:rFonts w:hint="eastAsia"/>
          <w:sz w:val="20"/>
          <w:vertAlign w:val="superscript"/>
          <w:lang w:eastAsia="zh-CN"/>
        </w:rPr>
        <w:t xml:space="preserve"> </w:t>
      </w:r>
      <w:r w:rsidRPr="001A4F3F">
        <w:rPr>
          <w:rFonts w:ascii="SimSun" w:hAnsi="SimSun" w:cs="SimSun" w:hint="eastAsia"/>
          <w:sz w:val="20"/>
          <w:lang w:eastAsia="zh-CN"/>
        </w:rPr>
        <w:t>第</w:t>
      </w:r>
      <w:r>
        <w:fldChar w:fldCharType="begin"/>
      </w:r>
      <w:r>
        <w:rPr>
          <w:lang w:eastAsia="zh-CN"/>
        </w:rPr>
        <w:instrText>HYPERLINK "https://www.cbd.int/doc/decisions/cop-15/cop-15-dec-04-zh.pdf"</w:instrText>
      </w:r>
      <w:r>
        <w:fldChar w:fldCharType="separate"/>
      </w:r>
      <w:r w:rsidRPr="001A4F3F">
        <w:rPr>
          <w:rStyle w:val="Hyperlink"/>
          <w:sz w:val="20"/>
          <w:lang w:eastAsia="zh-CN"/>
        </w:rPr>
        <w:t>15/4</w:t>
      </w:r>
      <w:r>
        <w:fldChar w:fldCharType="end"/>
      </w:r>
      <w:r w:rsidRPr="001A4F3F">
        <w:rPr>
          <w:rFonts w:hint="eastAsia"/>
          <w:sz w:val="20"/>
          <w:lang w:eastAsia="zh-CN"/>
        </w:rPr>
        <w:t>号决定</w:t>
      </w:r>
      <w:r w:rsidRPr="001A4F3F">
        <w:rPr>
          <w:rFonts w:ascii="SimSun" w:hAnsi="SimSun" w:cs="SimSun" w:hint="eastAsia"/>
          <w:sz w:val="20"/>
          <w:lang w:eastAsia="zh-CN"/>
        </w:rPr>
        <w:t>，附件。</w:t>
      </w:r>
    </w:p>
  </w:footnote>
  <w:footnote w:id="4">
    <w:p w14:paraId="6917E434" w14:textId="77777777" w:rsidR="00D652CE" w:rsidRPr="00D652CE" w:rsidRDefault="00D652CE" w:rsidP="00F00078">
      <w:pPr>
        <w:pStyle w:val="FootnoteText"/>
        <w:spacing w:after="60"/>
        <w:rPr>
          <w:rFonts w:eastAsia="DengXian"/>
          <w:sz w:val="20"/>
          <w:lang w:eastAsia="zh-CN"/>
        </w:rPr>
      </w:pPr>
      <w:r w:rsidRPr="001A4F3F">
        <w:rPr>
          <w:rStyle w:val="FootnoteReference"/>
          <w:sz w:val="20"/>
        </w:rPr>
        <w:footnoteRef/>
      </w:r>
      <w:r w:rsidRPr="001A4F3F">
        <w:rPr>
          <w:sz w:val="20"/>
          <w:lang w:eastAsia="zh-CN"/>
        </w:rPr>
        <w:t xml:space="preserve"> </w:t>
      </w:r>
      <w:r w:rsidRPr="001A4F3F">
        <w:rPr>
          <w:rFonts w:ascii="SimSun" w:hAnsi="SimSun" w:cs="SimSun" w:hint="eastAsia"/>
          <w:sz w:val="20"/>
          <w:lang w:eastAsia="zh-CN"/>
        </w:rPr>
        <w:t>联合国,《条约汇编》,第</w:t>
      </w:r>
      <w:r w:rsidRPr="001A4F3F">
        <w:rPr>
          <w:color w:val="000000"/>
          <w:sz w:val="20"/>
          <w:lang w:eastAsia="zh-CN"/>
        </w:rPr>
        <w:t>1760</w:t>
      </w:r>
      <w:r w:rsidRPr="001A4F3F">
        <w:rPr>
          <w:rFonts w:ascii="SimSun" w:hAnsi="SimSun" w:cs="SimSun" w:hint="eastAsia"/>
          <w:color w:val="000000"/>
          <w:sz w:val="20"/>
          <w:lang w:eastAsia="zh-CN"/>
        </w:rPr>
        <w:t>卷</w:t>
      </w:r>
      <w:r w:rsidRPr="001A4F3F">
        <w:rPr>
          <w:color w:val="000000"/>
          <w:sz w:val="20"/>
          <w:lang w:eastAsia="zh-CN"/>
        </w:rPr>
        <w:t xml:space="preserve">, </w:t>
      </w:r>
      <w:r w:rsidRPr="001A4F3F">
        <w:rPr>
          <w:rFonts w:ascii="SimSun" w:hAnsi="SimSun" w:cs="SimSun" w:hint="eastAsia"/>
          <w:color w:val="000000"/>
          <w:sz w:val="20"/>
          <w:lang w:eastAsia="zh-CN"/>
        </w:rPr>
        <w:t>第</w:t>
      </w:r>
      <w:r w:rsidRPr="001A4F3F">
        <w:rPr>
          <w:color w:val="000000"/>
          <w:sz w:val="20"/>
          <w:lang w:eastAsia="zh-CN"/>
        </w:rPr>
        <w:t>30619</w:t>
      </w:r>
      <w:r w:rsidRPr="001A4F3F">
        <w:rPr>
          <w:rFonts w:ascii="SimSun" w:hAnsi="SimSun" w:cs="SimSun" w:hint="eastAsia"/>
          <w:color w:val="000000"/>
          <w:sz w:val="20"/>
          <w:lang w:eastAsia="zh-CN"/>
        </w:rPr>
        <w:t>号。</w:t>
      </w:r>
    </w:p>
  </w:footnote>
  <w:footnote w:id="5">
    <w:p w14:paraId="7C84ADDD" w14:textId="5E1AE90D" w:rsidR="00647814" w:rsidRPr="00F00078" w:rsidRDefault="00647814" w:rsidP="00F00078">
      <w:pPr>
        <w:pStyle w:val="FootnoteText"/>
        <w:spacing w:after="60"/>
        <w:rPr>
          <w:rFonts w:eastAsiaTheme="minorEastAsia"/>
          <w:sz w:val="20"/>
          <w:lang w:eastAsia="zh-CN"/>
        </w:rPr>
      </w:pPr>
      <w:r w:rsidRPr="0004418C">
        <w:rPr>
          <w:rStyle w:val="FootnoteReference"/>
        </w:rPr>
        <w:footnoteRef/>
      </w:r>
      <w:r w:rsidRPr="0004418C">
        <w:rPr>
          <w:lang w:eastAsia="zh-CN"/>
        </w:rPr>
        <w:t xml:space="preserve"> </w:t>
      </w:r>
      <w:r w:rsidR="00617888" w:rsidRPr="00F00078">
        <w:rPr>
          <w:rFonts w:eastAsiaTheme="minorEastAsia"/>
          <w:sz w:val="20"/>
          <w:lang w:eastAsia="zh-CN"/>
        </w:rPr>
        <w:t>一起进行</w:t>
      </w:r>
      <w:r w:rsidR="00617888" w:rsidRPr="00F00078">
        <w:rPr>
          <w:rFonts w:eastAsiaTheme="minorEastAsia" w:hint="eastAsia"/>
          <w:sz w:val="20"/>
          <w:lang w:eastAsia="zh-CN"/>
        </w:rPr>
        <w:t>的审查有：</w:t>
      </w:r>
      <w:r w:rsidR="00C634A5" w:rsidRPr="00F00078">
        <w:rPr>
          <w:rFonts w:eastAsiaTheme="minorEastAsia" w:hint="eastAsia"/>
          <w:sz w:val="20"/>
          <w:lang w:eastAsia="zh-CN"/>
        </w:rPr>
        <w:t>对</w:t>
      </w:r>
      <w:r w:rsidR="00617888" w:rsidRPr="00F00078">
        <w:rPr>
          <w:rFonts w:eastAsiaTheme="minorEastAsia"/>
          <w:sz w:val="20"/>
          <w:lang w:eastAsia="zh-CN"/>
        </w:rPr>
        <w:t>资源调动战略</w:t>
      </w:r>
      <w:r w:rsidR="00C634A5" w:rsidRPr="00F00078">
        <w:rPr>
          <w:rFonts w:eastAsiaTheme="minorEastAsia" w:hint="eastAsia"/>
          <w:sz w:val="20"/>
          <w:lang w:eastAsia="zh-CN"/>
        </w:rPr>
        <w:t>的</w:t>
      </w:r>
      <w:r w:rsidR="00617888" w:rsidRPr="00F00078">
        <w:rPr>
          <w:rFonts w:eastAsiaTheme="minorEastAsia"/>
          <w:sz w:val="20"/>
          <w:lang w:eastAsia="zh-CN"/>
        </w:rPr>
        <w:t>审查</w:t>
      </w:r>
      <w:r w:rsidR="00617888" w:rsidRPr="00F00078">
        <w:rPr>
          <w:rFonts w:eastAsiaTheme="minorEastAsia"/>
          <w:sz w:val="20"/>
          <w:lang w:eastAsia="zh-CN"/>
        </w:rPr>
        <w:t xml:space="preserve"> (</w:t>
      </w:r>
      <w:r w:rsidR="00617888" w:rsidRPr="00F00078">
        <w:rPr>
          <w:rFonts w:eastAsiaTheme="minorEastAsia"/>
          <w:sz w:val="20"/>
          <w:lang w:eastAsia="zh-CN"/>
        </w:rPr>
        <w:t>第</w:t>
      </w:r>
      <w:r w:rsidR="00C634A5" w:rsidRPr="00F00078">
        <w:rPr>
          <w:rFonts w:eastAsiaTheme="minorEastAsia"/>
          <w:sz w:val="20"/>
          <w:lang w:eastAsia="zh-CN"/>
        </w:rPr>
        <w:fldChar w:fldCharType="begin"/>
      </w:r>
      <w:r w:rsidR="00C634A5" w:rsidRPr="00F00078">
        <w:rPr>
          <w:rFonts w:eastAsiaTheme="minorEastAsia"/>
          <w:sz w:val="20"/>
          <w:lang w:eastAsia="zh-CN"/>
        </w:rPr>
        <w:instrText>HYPERLINK "https://www.cbd.int/doc/decisions/cop-15/cop-15-dec-07-zh.pdf"</w:instrText>
      </w:r>
      <w:r w:rsidR="00C634A5" w:rsidRPr="00F00078">
        <w:rPr>
          <w:rFonts w:eastAsiaTheme="minorEastAsia"/>
          <w:sz w:val="20"/>
          <w:lang w:eastAsia="zh-CN"/>
        </w:rPr>
      </w:r>
      <w:r w:rsidR="00C634A5" w:rsidRPr="00F00078">
        <w:rPr>
          <w:rFonts w:eastAsiaTheme="minorEastAsia"/>
          <w:sz w:val="20"/>
          <w:lang w:eastAsia="zh-CN"/>
        </w:rPr>
        <w:fldChar w:fldCharType="separate"/>
      </w:r>
      <w:r w:rsidR="00617888" w:rsidRPr="00F00078">
        <w:rPr>
          <w:rStyle w:val="Hyperlink"/>
          <w:rFonts w:eastAsiaTheme="minorEastAsia"/>
          <w:sz w:val="20"/>
          <w:lang w:eastAsia="zh-CN"/>
        </w:rPr>
        <w:t>15/7</w:t>
      </w:r>
      <w:r w:rsidR="00C634A5" w:rsidRPr="00F00078">
        <w:rPr>
          <w:rFonts w:eastAsiaTheme="minorEastAsia"/>
          <w:sz w:val="20"/>
          <w:lang w:eastAsia="zh-CN"/>
        </w:rPr>
        <w:fldChar w:fldCharType="end"/>
      </w:r>
      <w:r w:rsidR="00617888" w:rsidRPr="00F00078">
        <w:rPr>
          <w:rFonts w:eastAsiaTheme="minorEastAsia"/>
          <w:sz w:val="20"/>
          <w:lang w:eastAsia="zh-CN"/>
        </w:rPr>
        <w:t>号决定，第</w:t>
      </w:r>
      <w:r w:rsidR="00617888" w:rsidRPr="00F00078">
        <w:rPr>
          <w:rFonts w:eastAsiaTheme="minorEastAsia" w:hint="eastAsia"/>
          <w:sz w:val="20"/>
          <w:lang w:eastAsia="zh-CN"/>
        </w:rPr>
        <w:t>46</w:t>
      </w:r>
      <w:r w:rsidR="00617888" w:rsidRPr="00F00078">
        <w:rPr>
          <w:rFonts w:eastAsiaTheme="minorEastAsia"/>
          <w:sz w:val="20"/>
          <w:lang w:eastAsia="zh-CN"/>
        </w:rPr>
        <w:t>段</w:t>
      </w:r>
      <w:r w:rsidR="00617888" w:rsidRPr="00F00078">
        <w:rPr>
          <w:rFonts w:eastAsiaTheme="minorEastAsia" w:hint="eastAsia"/>
          <w:sz w:val="20"/>
          <w:lang w:eastAsia="zh-CN"/>
        </w:rPr>
        <w:t>，以及第</w:t>
      </w:r>
      <w:r w:rsidR="00617888" w:rsidRPr="00F00078">
        <w:rPr>
          <w:rFonts w:eastAsiaTheme="minorEastAsia" w:hint="eastAsia"/>
          <w:sz w:val="20"/>
          <w:lang w:eastAsia="zh-CN"/>
        </w:rPr>
        <w:t>16/--</w:t>
      </w:r>
      <w:proofErr w:type="gramStart"/>
      <w:r w:rsidR="00617888" w:rsidRPr="00F00078">
        <w:rPr>
          <w:rFonts w:eastAsiaTheme="minorEastAsia" w:hint="eastAsia"/>
          <w:sz w:val="20"/>
          <w:lang w:eastAsia="zh-CN"/>
        </w:rPr>
        <w:t>号决定</w:t>
      </w:r>
      <w:proofErr w:type="gramEnd"/>
      <w:r w:rsidR="00617888" w:rsidRPr="00F00078">
        <w:rPr>
          <w:rFonts w:eastAsiaTheme="minorEastAsia"/>
          <w:sz w:val="20"/>
          <w:lang w:eastAsia="zh-CN"/>
        </w:rPr>
        <w:t>)</w:t>
      </w:r>
      <w:r w:rsidR="00617888" w:rsidRPr="00F00078">
        <w:rPr>
          <w:rFonts w:eastAsiaTheme="minorEastAsia" w:hint="eastAsia"/>
          <w:sz w:val="20"/>
          <w:lang w:eastAsia="zh-CN"/>
        </w:rPr>
        <w:t>、</w:t>
      </w:r>
      <w:r w:rsidR="00617888" w:rsidRPr="00F00078">
        <w:rPr>
          <w:rFonts w:eastAsiaTheme="minorEastAsia"/>
          <w:sz w:val="20"/>
          <w:lang w:eastAsia="zh-CN"/>
        </w:rPr>
        <w:t>《性别平等行动计划</w:t>
      </w:r>
      <w:r w:rsidR="00617888" w:rsidRPr="00F00078">
        <w:rPr>
          <w:rFonts w:eastAsiaTheme="minorEastAsia"/>
          <w:sz w:val="20"/>
          <w:lang w:eastAsia="zh-CN"/>
        </w:rPr>
        <w:t>(2023-2030</w:t>
      </w:r>
      <w:r w:rsidR="00617888" w:rsidRPr="00F00078">
        <w:rPr>
          <w:rFonts w:eastAsiaTheme="minorEastAsia"/>
          <w:sz w:val="20"/>
          <w:lang w:eastAsia="zh-CN"/>
        </w:rPr>
        <w:t>年</w:t>
      </w:r>
      <w:r w:rsidR="00617888" w:rsidRPr="00F00078">
        <w:rPr>
          <w:rFonts w:eastAsiaTheme="minorEastAsia"/>
          <w:sz w:val="20"/>
          <w:lang w:eastAsia="zh-CN"/>
        </w:rPr>
        <w:t>)</w:t>
      </w:r>
      <w:r w:rsidR="00617888" w:rsidRPr="00F00078">
        <w:rPr>
          <w:rFonts w:eastAsiaTheme="minorEastAsia"/>
          <w:sz w:val="20"/>
          <w:lang w:eastAsia="zh-CN"/>
        </w:rPr>
        <w:t>》执行情况</w:t>
      </w:r>
      <w:r w:rsidR="00C634A5" w:rsidRPr="00F00078">
        <w:rPr>
          <w:rFonts w:eastAsiaTheme="minorEastAsia" w:hint="eastAsia"/>
          <w:sz w:val="20"/>
          <w:lang w:eastAsia="zh-CN"/>
        </w:rPr>
        <w:t>的</w:t>
      </w:r>
      <w:r w:rsidR="00617888" w:rsidRPr="00F00078">
        <w:rPr>
          <w:rFonts w:eastAsiaTheme="minorEastAsia"/>
          <w:sz w:val="20"/>
          <w:lang w:eastAsia="zh-CN"/>
        </w:rPr>
        <w:t>中期审查</w:t>
      </w:r>
      <w:r w:rsidR="00617888" w:rsidRPr="00F00078">
        <w:rPr>
          <w:rFonts w:eastAsiaTheme="minorEastAsia"/>
          <w:sz w:val="20"/>
          <w:lang w:eastAsia="zh-CN"/>
        </w:rPr>
        <w:t>(</w:t>
      </w:r>
      <w:r w:rsidR="00617888" w:rsidRPr="00F00078">
        <w:rPr>
          <w:rFonts w:eastAsiaTheme="minorEastAsia"/>
          <w:sz w:val="20"/>
          <w:lang w:eastAsia="zh-CN"/>
        </w:rPr>
        <w:t>第</w:t>
      </w:r>
      <w:r w:rsidR="00AE775B" w:rsidRPr="00F00078">
        <w:rPr>
          <w:rFonts w:eastAsiaTheme="minorEastAsia"/>
          <w:sz w:val="20"/>
          <w:lang w:eastAsia="zh-CN"/>
        </w:rPr>
        <w:fldChar w:fldCharType="begin"/>
      </w:r>
      <w:r w:rsidR="00AE775B" w:rsidRPr="00F00078">
        <w:rPr>
          <w:rFonts w:eastAsiaTheme="minorEastAsia"/>
          <w:sz w:val="20"/>
          <w:lang w:eastAsia="zh-CN"/>
        </w:rPr>
        <w:instrText>HYPERLINK "https://www.cbd.int/doc/decisions/cop-15/cop-15-dec-11-zh.pdf"</w:instrText>
      </w:r>
      <w:r w:rsidR="00AE775B" w:rsidRPr="00F00078">
        <w:rPr>
          <w:rFonts w:eastAsiaTheme="minorEastAsia"/>
          <w:sz w:val="20"/>
          <w:lang w:eastAsia="zh-CN"/>
        </w:rPr>
      </w:r>
      <w:r w:rsidR="00AE775B" w:rsidRPr="00F00078">
        <w:rPr>
          <w:rFonts w:eastAsiaTheme="minorEastAsia"/>
          <w:sz w:val="20"/>
          <w:lang w:eastAsia="zh-CN"/>
        </w:rPr>
        <w:fldChar w:fldCharType="separate"/>
      </w:r>
      <w:r w:rsidR="00617888" w:rsidRPr="00F00078">
        <w:rPr>
          <w:rStyle w:val="Hyperlink"/>
          <w:rFonts w:eastAsiaTheme="minorEastAsia"/>
          <w:sz w:val="20"/>
          <w:lang w:eastAsia="zh-CN"/>
        </w:rPr>
        <w:t>15/11</w:t>
      </w:r>
      <w:r w:rsidR="00AE775B" w:rsidRPr="00F00078">
        <w:rPr>
          <w:rFonts w:eastAsiaTheme="minorEastAsia"/>
          <w:sz w:val="20"/>
          <w:lang w:eastAsia="zh-CN"/>
        </w:rPr>
        <w:fldChar w:fldCharType="end"/>
      </w:r>
      <w:r w:rsidR="00617888" w:rsidRPr="00F00078">
        <w:rPr>
          <w:rFonts w:eastAsiaTheme="minorEastAsia"/>
          <w:sz w:val="20"/>
          <w:lang w:eastAsia="zh-CN"/>
        </w:rPr>
        <w:t>号决定，第</w:t>
      </w:r>
      <w:r w:rsidR="00617888" w:rsidRPr="00F00078">
        <w:rPr>
          <w:rFonts w:eastAsiaTheme="minorEastAsia" w:hint="eastAsia"/>
          <w:sz w:val="20"/>
          <w:lang w:eastAsia="zh-CN"/>
        </w:rPr>
        <w:t>9</w:t>
      </w:r>
      <w:r w:rsidR="00617888" w:rsidRPr="00F00078">
        <w:rPr>
          <w:rFonts w:eastAsiaTheme="minorEastAsia"/>
          <w:sz w:val="20"/>
          <w:lang w:eastAsia="zh-CN"/>
        </w:rPr>
        <w:t>段</w:t>
      </w:r>
      <w:r w:rsidR="00617888" w:rsidRPr="00F00078">
        <w:rPr>
          <w:rFonts w:eastAsiaTheme="minorEastAsia"/>
          <w:sz w:val="20"/>
          <w:lang w:eastAsia="zh-CN"/>
        </w:rPr>
        <w:t>)</w:t>
      </w:r>
      <w:r w:rsidR="00617888" w:rsidRPr="00F00078">
        <w:rPr>
          <w:rFonts w:eastAsiaTheme="minorEastAsia" w:hint="eastAsia"/>
          <w:sz w:val="20"/>
          <w:lang w:eastAsia="zh-CN"/>
        </w:rPr>
        <w:t>、</w:t>
      </w:r>
      <w:r w:rsidR="00C634A5" w:rsidRPr="00F00078">
        <w:rPr>
          <w:rFonts w:eastAsiaTheme="minorEastAsia" w:hint="eastAsia"/>
          <w:sz w:val="20"/>
          <w:lang w:eastAsia="zh-CN"/>
        </w:rPr>
        <w:t>对科技</w:t>
      </w:r>
      <w:r w:rsidR="00617888" w:rsidRPr="00F00078">
        <w:rPr>
          <w:rFonts w:eastAsiaTheme="minorEastAsia"/>
          <w:sz w:val="20"/>
          <w:lang w:eastAsia="zh-CN"/>
        </w:rPr>
        <w:t>合作机制</w:t>
      </w:r>
      <w:r w:rsidR="00C634A5" w:rsidRPr="00F00078">
        <w:rPr>
          <w:rFonts w:eastAsiaTheme="minorEastAsia" w:hint="eastAsia"/>
          <w:sz w:val="20"/>
          <w:lang w:eastAsia="zh-CN"/>
        </w:rPr>
        <w:t>的</w:t>
      </w:r>
      <w:r w:rsidR="00617888" w:rsidRPr="00F00078">
        <w:rPr>
          <w:rFonts w:eastAsiaTheme="minorEastAsia"/>
          <w:sz w:val="20"/>
          <w:lang w:eastAsia="zh-CN"/>
        </w:rPr>
        <w:t>审查</w:t>
      </w:r>
      <w:r w:rsidR="00617888" w:rsidRPr="00F00078">
        <w:rPr>
          <w:rFonts w:eastAsiaTheme="minorEastAsia"/>
          <w:sz w:val="20"/>
          <w:lang w:eastAsia="zh-CN"/>
        </w:rPr>
        <w:t>(</w:t>
      </w:r>
      <w:r w:rsidR="00617888" w:rsidRPr="00F00078">
        <w:rPr>
          <w:rFonts w:eastAsiaTheme="minorEastAsia"/>
          <w:sz w:val="20"/>
          <w:lang w:eastAsia="zh-CN"/>
        </w:rPr>
        <w:t>第</w:t>
      </w:r>
      <w:r w:rsidR="00AE775B" w:rsidRPr="00F00078">
        <w:rPr>
          <w:rFonts w:eastAsiaTheme="minorEastAsia"/>
          <w:sz w:val="20"/>
          <w:lang w:eastAsia="zh-CN"/>
        </w:rPr>
        <w:fldChar w:fldCharType="begin"/>
      </w:r>
      <w:r w:rsidR="00AE775B" w:rsidRPr="00F00078">
        <w:rPr>
          <w:rFonts w:eastAsiaTheme="minorEastAsia"/>
          <w:sz w:val="20"/>
          <w:lang w:eastAsia="zh-CN"/>
        </w:rPr>
        <w:instrText>HYPERLINK "https://www.cbd.int/doc/decisions/cop-15/cop-15-dec-08-zh.pdf"</w:instrText>
      </w:r>
      <w:r w:rsidR="00AE775B" w:rsidRPr="00F00078">
        <w:rPr>
          <w:rFonts w:eastAsiaTheme="minorEastAsia"/>
          <w:sz w:val="20"/>
          <w:lang w:eastAsia="zh-CN"/>
        </w:rPr>
      </w:r>
      <w:r w:rsidR="00AE775B" w:rsidRPr="00F00078">
        <w:rPr>
          <w:rFonts w:eastAsiaTheme="minorEastAsia"/>
          <w:sz w:val="20"/>
          <w:lang w:eastAsia="zh-CN"/>
        </w:rPr>
        <w:fldChar w:fldCharType="separate"/>
      </w:r>
      <w:r w:rsidR="00617888" w:rsidRPr="00F00078">
        <w:rPr>
          <w:rStyle w:val="Hyperlink"/>
          <w:rFonts w:eastAsiaTheme="minorEastAsia"/>
          <w:sz w:val="20"/>
          <w:lang w:eastAsia="zh-CN"/>
        </w:rPr>
        <w:t>15/8</w:t>
      </w:r>
      <w:r w:rsidR="00AE775B" w:rsidRPr="00F00078">
        <w:rPr>
          <w:rFonts w:eastAsiaTheme="minorEastAsia"/>
          <w:sz w:val="20"/>
          <w:lang w:eastAsia="zh-CN"/>
        </w:rPr>
        <w:fldChar w:fldCharType="end"/>
      </w:r>
      <w:r w:rsidR="00617888" w:rsidRPr="00F00078">
        <w:rPr>
          <w:rFonts w:eastAsiaTheme="minorEastAsia"/>
          <w:sz w:val="20"/>
          <w:lang w:eastAsia="zh-CN"/>
        </w:rPr>
        <w:t>号决定，第</w:t>
      </w:r>
      <w:r w:rsidR="00617888" w:rsidRPr="00F00078">
        <w:rPr>
          <w:rFonts w:eastAsia="Times New Roman"/>
          <w:sz w:val="20"/>
          <w:lang w:eastAsia="zh-CN"/>
        </w:rPr>
        <w:t>32 (j)</w:t>
      </w:r>
      <w:r w:rsidR="00617888" w:rsidRPr="00F00078">
        <w:rPr>
          <w:rFonts w:eastAsiaTheme="minorEastAsia"/>
          <w:sz w:val="20"/>
          <w:lang w:eastAsia="zh-CN"/>
        </w:rPr>
        <w:t>段</w:t>
      </w:r>
      <w:r w:rsidR="00617888" w:rsidRPr="00F00078">
        <w:rPr>
          <w:rFonts w:eastAsiaTheme="minorEastAsia" w:hint="eastAsia"/>
          <w:sz w:val="20"/>
          <w:lang w:eastAsia="zh-CN"/>
        </w:rPr>
        <w:t>，以及第</w:t>
      </w:r>
      <w:r w:rsidR="00617888">
        <w:fldChar w:fldCharType="begin"/>
      </w:r>
      <w:r w:rsidR="00617888">
        <w:rPr>
          <w:lang w:eastAsia="zh-CN"/>
        </w:rPr>
        <w:instrText>HYPERLINK "https://www.cbd.int/doc/decisions/cop-16/cop-16-dec-03-zh.pdf"</w:instrText>
      </w:r>
      <w:r w:rsidR="00617888">
        <w:fldChar w:fldCharType="separate"/>
      </w:r>
      <w:r w:rsidR="00617888" w:rsidRPr="00F00078">
        <w:rPr>
          <w:rStyle w:val="Hyperlink"/>
          <w:rFonts w:eastAsiaTheme="minorEastAsia" w:hint="eastAsia"/>
          <w:sz w:val="20"/>
          <w:lang w:eastAsia="zh-CN"/>
        </w:rPr>
        <w:t>16/3</w:t>
      </w:r>
      <w:r w:rsidR="00617888">
        <w:fldChar w:fldCharType="end"/>
      </w:r>
      <w:proofErr w:type="gramStart"/>
      <w:r w:rsidR="00617888" w:rsidRPr="00F00078">
        <w:rPr>
          <w:rFonts w:eastAsiaTheme="minorEastAsia" w:hint="eastAsia"/>
          <w:sz w:val="20"/>
          <w:lang w:eastAsia="zh-CN"/>
        </w:rPr>
        <w:t>号决定</w:t>
      </w:r>
      <w:proofErr w:type="gramEnd"/>
      <w:r w:rsidR="00617888" w:rsidRPr="00F00078">
        <w:rPr>
          <w:rFonts w:eastAsiaTheme="minorEastAsia" w:hint="eastAsia"/>
          <w:sz w:val="20"/>
          <w:lang w:eastAsia="zh-CN"/>
        </w:rPr>
        <w:t>第</w:t>
      </w:r>
      <w:r w:rsidR="00617888" w:rsidRPr="00F00078">
        <w:rPr>
          <w:rFonts w:eastAsiaTheme="minorEastAsia" w:hint="eastAsia"/>
          <w:sz w:val="20"/>
          <w:lang w:eastAsia="zh-CN"/>
        </w:rPr>
        <w:t>7</w:t>
      </w:r>
      <w:r w:rsidR="00617888" w:rsidRPr="00F00078">
        <w:rPr>
          <w:rFonts w:eastAsiaTheme="minorEastAsia" w:hint="eastAsia"/>
          <w:sz w:val="20"/>
          <w:lang w:eastAsia="zh-CN"/>
        </w:rPr>
        <w:t>段</w:t>
      </w:r>
      <w:r w:rsidR="00617888" w:rsidRPr="00F00078">
        <w:rPr>
          <w:rFonts w:eastAsiaTheme="minorEastAsia"/>
          <w:sz w:val="20"/>
          <w:lang w:eastAsia="zh-CN"/>
        </w:rPr>
        <w:t>)</w:t>
      </w:r>
      <w:r w:rsidR="00617888" w:rsidRPr="00F00078">
        <w:rPr>
          <w:rFonts w:eastAsiaTheme="minorEastAsia" w:hint="eastAsia"/>
          <w:sz w:val="20"/>
          <w:lang w:eastAsia="zh-CN"/>
        </w:rPr>
        <w:t>，</w:t>
      </w:r>
      <w:r w:rsidR="00617888" w:rsidRPr="00F00078">
        <w:rPr>
          <w:rFonts w:eastAsiaTheme="minorEastAsia"/>
          <w:sz w:val="20"/>
          <w:lang w:eastAsia="zh-CN"/>
        </w:rPr>
        <w:t>以及</w:t>
      </w:r>
      <w:r w:rsidR="00C634A5" w:rsidRPr="00F00078">
        <w:rPr>
          <w:rFonts w:eastAsiaTheme="minorEastAsia" w:hint="eastAsia"/>
          <w:sz w:val="20"/>
          <w:lang w:eastAsia="zh-CN"/>
        </w:rPr>
        <w:t>对</w:t>
      </w:r>
      <w:r w:rsidR="00617888" w:rsidRPr="00F00078">
        <w:rPr>
          <w:rFonts w:eastAsiaTheme="minorEastAsia" w:hint="eastAsia"/>
          <w:sz w:val="20"/>
          <w:lang w:eastAsia="zh-CN"/>
        </w:rPr>
        <w:t>次国家级</w:t>
      </w:r>
      <w:r w:rsidR="00617888" w:rsidRPr="00F00078">
        <w:rPr>
          <w:rFonts w:eastAsiaTheme="minorEastAsia"/>
          <w:sz w:val="20"/>
          <w:lang w:eastAsia="zh-CN"/>
        </w:rPr>
        <w:t>政府、城市和其他地方当局在</w:t>
      </w:r>
      <w:r w:rsidR="00C634A5" w:rsidRPr="00F00078">
        <w:rPr>
          <w:rFonts w:eastAsiaTheme="minorEastAsia" w:hint="eastAsia"/>
          <w:sz w:val="20"/>
          <w:lang w:eastAsia="zh-CN"/>
        </w:rPr>
        <w:t>落实</w:t>
      </w:r>
      <w:r w:rsidR="00617888" w:rsidRPr="00F00078">
        <w:rPr>
          <w:rFonts w:eastAsiaTheme="minorEastAsia"/>
          <w:sz w:val="20"/>
          <w:lang w:eastAsia="zh-CN"/>
        </w:rPr>
        <w:t>《公约》及其议定书和</w:t>
      </w:r>
      <w:r w:rsidR="00617888" w:rsidRPr="00F00078">
        <w:rPr>
          <w:rFonts w:eastAsiaTheme="minorEastAsia" w:hint="eastAsia"/>
          <w:sz w:val="20"/>
          <w:lang w:eastAsia="zh-CN"/>
        </w:rPr>
        <w:t>《昆蒙</w:t>
      </w:r>
      <w:r w:rsidR="00617888" w:rsidRPr="00F00078">
        <w:rPr>
          <w:rFonts w:eastAsiaTheme="minorEastAsia"/>
          <w:sz w:val="20"/>
          <w:lang w:eastAsia="zh-CN"/>
        </w:rPr>
        <w:t>框架</w:t>
      </w:r>
      <w:r w:rsidR="00617888" w:rsidRPr="00F00078">
        <w:rPr>
          <w:rFonts w:eastAsiaTheme="minorEastAsia" w:hint="eastAsia"/>
          <w:sz w:val="20"/>
          <w:lang w:eastAsia="zh-CN"/>
        </w:rPr>
        <w:t>》</w:t>
      </w:r>
      <w:r w:rsidR="00617888" w:rsidRPr="00F00078">
        <w:rPr>
          <w:rFonts w:eastAsiaTheme="minorEastAsia"/>
          <w:sz w:val="20"/>
          <w:lang w:eastAsia="zh-CN"/>
        </w:rPr>
        <w:t>目标方面的作用</w:t>
      </w:r>
      <w:r w:rsidR="00C634A5" w:rsidRPr="00F00078">
        <w:rPr>
          <w:rFonts w:eastAsiaTheme="minorEastAsia" w:hint="eastAsia"/>
          <w:sz w:val="20"/>
          <w:lang w:eastAsia="zh-CN"/>
        </w:rPr>
        <w:t>的审查</w:t>
      </w:r>
      <w:r w:rsidR="00617888" w:rsidRPr="00F00078">
        <w:rPr>
          <w:rFonts w:eastAsiaTheme="minorEastAsia"/>
          <w:sz w:val="20"/>
          <w:lang w:eastAsia="zh-CN"/>
        </w:rPr>
        <w:t>(</w:t>
      </w:r>
      <w:r w:rsidR="00617888" w:rsidRPr="00F00078">
        <w:rPr>
          <w:rFonts w:eastAsiaTheme="minorEastAsia"/>
          <w:sz w:val="20"/>
          <w:lang w:eastAsia="zh-CN"/>
        </w:rPr>
        <w:t>第</w:t>
      </w:r>
      <w:r w:rsidR="00AE775B" w:rsidRPr="00F00078">
        <w:rPr>
          <w:rFonts w:eastAsiaTheme="minorEastAsia"/>
          <w:sz w:val="20"/>
          <w:lang w:eastAsia="zh-CN"/>
        </w:rPr>
        <w:fldChar w:fldCharType="begin"/>
      </w:r>
      <w:r w:rsidR="00AE775B" w:rsidRPr="00F00078">
        <w:rPr>
          <w:rFonts w:eastAsiaTheme="minorEastAsia"/>
          <w:sz w:val="20"/>
          <w:lang w:eastAsia="zh-CN"/>
        </w:rPr>
        <w:instrText>HYPERLINK "https://www.cbd.int/doc/decisions/cop-15/cop-15-dec-12-zh.pdf"</w:instrText>
      </w:r>
      <w:r w:rsidR="00AE775B" w:rsidRPr="00F00078">
        <w:rPr>
          <w:rFonts w:eastAsiaTheme="minorEastAsia"/>
          <w:sz w:val="20"/>
          <w:lang w:eastAsia="zh-CN"/>
        </w:rPr>
      </w:r>
      <w:r w:rsidR="00AE775B" w:rsidRPr="00F00078">
        <w:rPr>
          <w:rFonts w:eastAsiaTheme="minorEastAsia"/>
          <w:sz w:val="20"/>
          <w:lang w:eastAsia="zh-CN"/>
        </w:rPr>
        <w:fldChar w:fldCharType="separate"/>
      </w:r>
      <w:r w:rsidR="00617888" w:rsidRPr="00F00078">
        <w:rPr>
          <w:rStyle w:val="Hyperlink"/>
          <w:rFonts w:eastAsiaTheme="minorEastAsia"/>
          <w:sz w:val="20"/>
          <w:lang w:eastAsia="zh-CN"/>
        </w:rPr>
        <w:t>15/12</w:t>
      </w:r>
      <w:r w:rsidR="00AE775B" w:rsidRPr="00F00078">
        <w:rPr>
          <w:rFonts w:eastAsiaTheme="minorEastAsia"/>
          <w:sz w:val="20"/>
          <w:lang w:eastAsia="zh-CN"/>
        </w:rPr>
        <w:fldChar w:fldCharType="end"/>
      </w:r>
      <w:r w:rsidR="00617888" w:rsidRPr="00F00078">
        <w:rPr>
          <w:rFonts w:eastAsiaTheme="minorEastAsia"/>
          <w:sz w:val="20"/>
          <w:lang w:eastAsia="zh-CN"/>
        </w:rPr>
        <w:t>号决定，第</w:t>
      </w:r>
      <w:r w:rsidR="00617888" w:rsidRPr="00F00078">
        <w:rPr>
          <w:rFonts w:eastAsiaTheme="minorEastAsia" w:hint="eastAsia"/>
          <w:sz w:val="20"/>
          <w:lang w:eastAsia="zh-CN"/>
        </w:rPr>
        <w:t>7</w:t>
      </w:r>
      <w:r w:rsidR="00617888" w:rsidRPr="00F00078">
        <w:rPr>
          <w:rFonts w:eastAsiaTheme="minorEastAsia"/>
          <w:sz w:val="20"/>
          <w:lang w:eastAsia="zh-CN"/>
        </w:rPr>
        <w:t>段</w:t>
      </w:r>
      <w:r w:rsidR="00617888" w:rsidRPr="00F00078">
        <w:rPr>
          <w:rFonts w:eastAsiaTheme="minorEastAsia"/>
          <w:sz w:val="20"/>
          <w:lang w:eastAsia="zh-CN"/>
        </w:rPr>
        <w:t>)</w:t>
      </w:r>
      <w:r w:rsidR="00617888" w:rsidRPr="00F00078">
        <w:rPr>
          <w:rFonts w:eastAsiaTheme="minorEastAsia" w:hint="eastAsia"/>
          <w:sz w:val="20"/>
          <w:lang w:eastAsia="zh-CN"/>
        </w:rPr>
        <w:t xml:space="preserve"> </w:t>
      </w:r>
      <w:r w:rsidR="00C634A5" w:rsidRPr="00F00078">
        <w:rPr>
          <w:rFonts w:eastAsiaTheme="minorEastAsia" w:hint="eastAsia"/>
          <w:sz w:val="20"/>
          <w:lang w:eastAsia="zh-CN"/>
        </w:rPr>
        <w:t>。</w:t>
      </w:r>
    </w:p>
  </w:footnote>
  <w:footnote w:id="6">
    <w:p w14:paraId="090F0115" w14:textId="3CE51C55" w:rsidR="00647814" w:rsidRPr="00F00078" w:rsidRDefault="00647814" w:rsidP="00F00078">
      <w:pPr>
        <w:pStyle w:val="FootnoteText"/>
        <w:spacing w:after="60"/>
        <w:rPr>
          <w:sz w:val="20"/>
          <w:lang w:eastAsia="zh-CN"/>
        </w:rPr>
      </w:pPr>
      <w:r w:rsidRPr="00F00078">
        <w:rPr>
          <w:rStyle w:val="FootnoteReference"/>
          <w:sz w:val="20"/>
        </w:rPr>
        <w:footnoteRef/>
      </w:r>
      <w:r w:rsidRPr="00F00078">
        <w:rPr>
          <w:sz w:val="20"/>
          <w:lang w:eastAsia="zh-CN"/>
        </w:rPr>
        <w:t xml:space="preserve"> </w:t>
      </w:r>
      <w:r w:rsidR="00617888" w:rsidRPr="00F00078">
        <w:rPr>
          <w:sz w:val="20"/>
          <w:lang w:eastAsia="zh-CN"/>
        </w:rPr>
        <w:t>方括号内案文</w:t>
      </w:r>
      <w:r w:rsidR="00617888" w:rsidRPr="00F00078">
        <w:rPr>
          <w:rFonts w:hint="eastAsia"/>
          <w:sz w:val="20"/>
          <w:lang w:eastAsia="zh-CN"/>
        </w:rPr>
        <w:t>有待</w:t>
      </w:r>
      <w:r w:rsidR="00617888" w:rsidRPr="00F00078">
        <w:rPr>
          <w:sz w:val="20"/>
          <w:lang w:eastAsia="zh-CN"/>
        </w:rPr>
        <w:t>关于规划、监测、报告和审查机制的决定中全球审查程序</w:t>
      </w:r>
      <w:r w:rsidR="00617888" w:rsidRPr="00F00078">
        <w:rPr>
          <w:rFonts w:hint="eastAsia"/>
          <w:sz w:val="20"/>
          <w:lang w:eastAsia="zh-CN"/>
        </w:rPr>
        <w:t>的通过。</w:t>
      </w:r>
    </w:p>
  </w:footnote>
  <w:footnote w:id="7">
    <w:p w14:paraId="7225F9A2" w14:textId="4016389E" w:rsidR="00647814" w:rsidRPr="00F00078" w:rsidRDefault="00647814" w:rsidP="00F00078">
      <w:pPr>
        <w:pStyle w:val="FootnoteText"/>
        <w:spacing w:after="60"/>
        <w:rPr>
          <w:sz w:val="20"/>
          <w:lang w:eastAsia="zh-CN"/>
        </w:rPr>
      </w:pPr>
      <w:r w:rsidRPr="00F00078">
        <w:rPr>
          <w:rStyle w:val="FootnoteReference"/>
          <w:sz w:val="20"/>
        </w:rPr>
        <w:footnoteRef/>
      </w:r>
      <w:r w:rsidRPr="00F00078">
        <w:rPr>
          <w:sz w:val="20"/>
          <w:lang w:eastAsia="zh-CN"/>
        </w:rPr>
        <w:t xml:space="preserve"> </w:t>
      </w:r>
      <w:r w:rsidR="00DA340C" w:rsidRPr="00F00078">
        <w:rPr>
          <w:rFonts w:ascii="SimSun" w:hAnsi="SimSun" w:cs="SimSun" w:hint="eastAsia"/>
          <w:sz w:val="20"/>
          <w:lang w:eastAsia="zh-CN"/>
        </w:rPr>
        <w:t>第</w:t>
      </w:r>
      <w:r w:rsidRPr="00F00078">
        <w:rPr>
          <w:rFonts w:eastAsia="Times New Roman"/>
          <w:sz w:val="20"/>
        </w:rPr>
        <w:fldChar w:fldCharType="begin"/>
      </w:r>
      <w:r w:rsidRPr="00F00078">
        <w:rPr>
          <w:rFonts w:eastAsia="Times New Roman"/>
          <w:sz w:val="20"/>
          <w:lang w:eastAsia="zh-CN"/>
        </w:rPr>
        <w:instrText>HYPERLINK "https://www.cbd.int/decisions/cop/?m=cop-15"</w:instrText>
      </w:r>
      <w:r w:rsidRPr="00F00078">
        <w:rPr>
          <w:rFonts w:eastAsia="Times New Roman"/>
          <w:sz w:val="20"/>
        </w:rPr>
      </w:r>
      <w:r w:rsidRPr="00F00078">
        <w:rPr>
          <w:rFonts w:eastAsia="Times New Roman"/>
          <w:sz w:val="20"/>
        </w:rPr>
        <w:fldChar w:fldCharType="separate"/>
      </w:r>
      <w:r w:rsidRPr="00F00078">
        <w:rPr>
          <w:rStyle w:val="Hyperlink"/>
          <w:rFonts w:eastAsia="Times New Roman"/>
          <w:sz w:val="20"/>
          <w:lang w:eastAsia="zh-CN"/>
        </w:rPr>
        <w:t>15/5</w:t>
      </w:r>
      <w:r w:rsidRPr="00F00078">
        <w:rPr>
          <w:rFonts w:eastAsia="Times New Roman"/>
          <w:sz w:val="20"/>
        </w:rPr>
        <w:fldChar w:fldCharType="end"/>
      </w:r>
      <w:r w:rsidR="00DA340C" w:rsidRPr="00F00078">
        <w:rPr>
          <w:rFonts w:ascii="SimSun" w:hAnsi="SimSun" w:cs="SimSun" w:hint="eastAsia"/>
          <w:sz w:val="20"/>
          <w:lang w:eastAsia="zh-CN"/>
        </w:rPr>
        <w:t>号决定，附件一。</w:t>
      </w:r>
    </w:p>
  </w:footnote>
  <w:footnote w:id="8">
    <w:p w14:paraId="4F3EA023" w14:textId="00416EED" w:rsidR="00F85992" w:rsidRPr="00D30910" w:rsidRDefault="00F85992" w:rsidP="00F85992">
      <w:pPr>
        <w:pStyle w:val="FootnoteText"/>
        <w:rPr>
          <w:lang w:eastAsia="zh-CN"/>
        </w:rPr>
      </w:pPr>
      <w:r>
        <w:rPr>
          <w:rStyle w:val="FootnoteReference"/>
        </w:rPr>
        <w:footnoteRef/>
      </w:r>
      <w:r>
        <w:rPr>
          <w:lang w:eastAsia="zh-CN"/>
        </w:rPr>
        <w:t xml:space="preserve"> </w:t>
      </w:r>
      <w:r w:rsidRPr="00F00078">
        <w:rPr>
          <w:rFonts w:ascii="SimSun" w:hAnsi="SimSun" w:cs="SimSun" w:hint="eastAsia"/>
          <w:sz w:val="20"/>
          <w:lang w:eastAsia="zh-CN"/>
        </w:rPr>
        <w:t>第</w:t>
      </w:r>
      <w:hyperlink r:id="rId1" w:history="1">
        <w:r w:rsidRPr="00F00078">
          <w:rPr>
            <w:rStyle w:val="Hyperlink"/>
            <w:rFonts w:eastAsia="Times New Roman"/>
            <w:sz w:val="20"/>
            <w:lang w:eastAsia="zh-CN"/>
          </w:rPr>
          <w:t>16/13</w:t>
        </w:r>
      </w:hyperlink>
      <w:r w:rsidRPr="00F00078">
        <w:rPr>
          <w:rFonts w:ascii="SimSun" w:hAnsi="SimSun" w:cs="SimSun" w:hint="eastAsia"/>
          <w:sz w:val="20"/>
          <w:lang w:eastAsia="zh-CN"/>
        </w:rPr>
        <w:t>号决定</w:t>
      </w:r>
      <w:r>
        <w:rPr>
          <w:rFonts w:ascii="SimSun" w:hAnsi="SimSun" w:cs="SimSun" w:hint="eastAsia"/>
          <w:sz w:val="20"/>
          <w:lang w:eastAsia="zh-CN"/>
        </w:rPr>
        <w:t>。</w:t>
      </w:r>
    </w:p>
  </w:footnote>
  <w:footnote w:id="9">
    <w:p w14:paraId="43300B01" w14:textId="77777777" w:rsidR="00F85992" w:rsidRPr="00F00078" w:rsidRDefault="00F85992" w:rsidP="00F85992">
      <w:pPr>
        <w:pStyle w:val="FootnoteText"/>
        <w:spacing w:after="60"/>
        <w:rPr>
          <w:sz w:val="20"/>
          <w:lang w:eastAsia="zh-CN"/>
        </w:rPr>
      </w:pPr>
      <w:r>
        <w:rPr>
          <w:rStyle w:val="FootnoteReference"/>
        </w:rPr>
        <w:footnoteRef/>
      </w:r>
      <w:r>
        <w:rPr>
          <w:lang w:eastAsia="zh-CN"/>
        </w:rPr>
        <w:t xml:space="preserve"> </w:t>
      </w:r>
      <w:r w:rsidRPr="00F00078">
        <w:rPr>
          <w:rFonts w:ascii="SimSun" w:hAnsi="SimSun" w:cs="SimSun" w:hint="eastAsia"/>
          <w:sz w:val="20"/>
          <w:lang w:eastAsia="zh-CN"/>
        </w:rPr>
        <w:t>第</w:t>
      </w:r>
      <w:r w:rsidRPr="00F00078">
        <w:rPr>
          <w:rFonts w:eastAsia="Times New Roman"/>
          <w:sz w:val="20"/>
        </w:rPr>
        <w:fldChar w:fldCharType="begin"/>
      </w:r>
      <w:r w:rsidRPr="00F00078">
        <w:rPr>
          <w:rFonts w:eastAsia="Times New Roman"/>
          <w:sz w:val="20"/>
          <w:lang w:eastAsia="zh-CN"/>
        </w:rPr>
        <w:instrText>HYPERLINK "https://www.cbd.int/decisions/cop/?m=cop-15"</w:instrText>
      </w:r>
      <w:r w:rsidRPr="00F00078">
        <w:rPr>
          <w:rFonts w:eastAsia="Times New Roman"/>
          <w:sz w:val="20"/>
        </w:rPr>
      </w:r>
      <w:r w:rsidRPr="00F00078">
        <w:rPr>
          <w:rFonts w:eastAsia="Times New Roman"/>
          <w:sz w:val="20"/>
        </w:rPr>
        <w:fldChar w:fldCharType="separate"/>
      </w:r>
      <w:r w:rsidRPr="00F00078">
        <w:rPr>
          <w:rStyle w:val="Hyperlink"/>
          <w:rFonts w:eastAsia="Times New Roman"/>
          <w:sz w:val="20"/>
          <w:lang w:eastAsia="zh-CN"/>
        </w:rPr>
        <w:t>15/11</w:t>
      </w:r>
      <w:r w:rsidRPr="00F00078">
        <w:rPr>
          <w:rFonts w:eastAsia="Times New Roman"/>
          <w:sz w:val="20"/>
        </w:rPr>
        <w:fldChar w:fldCharType="end"/>
      </w:r>
      <w:r w:rsidRPr="00F00078">
        <w:rPr>
          <w:rFonts w:ascii="SimSun" w:hAnsi="SimSun" w:cs="SimSun" w:hint="eastAsia"/>
          <w:sz w:val="20"/>
          <w:lang w:eastAsia="zh-CN"/>
        </w:rPr>
        <w:t>号决定，附件。</w:t>
      </w:r>
    </w:p>
  </w:footnote>
  <w:footnote w:id="10">
    <w:p w14:paraId="6ED944E4" w14:textId="3D5A062F" w:rsidR="00F00078" w:rsidRPr="00290522" w:rsidRDefault="00F00078" w:rsidP="00F85992">
      <w:pPr>
        <w:pStyle w:val="FootnoteText"/>
        <w:spacing w:after="60"/>
        <w:rPr>
          <w:lang w:eastAsia="zh-CN"/>
        </w:rPr>
      </w:pPr>
      <w:r>
        <w:rPr>
          <w:rStyle w:val="FootnoteReference"/>
        </w:rPr>
        <w:footnoteRef/>
      </w:r>
      <w:r>
        <w:rPr>
          <w:lang w:eastAsia="zh-CN"/>
        </w:rPr>
        <w:t xml:space="preserve"> </w:t>
      </w:r>
      <w:r w:rsidRPr="00F00078">
        <w:rPr>
          <w:sz w:val="20"/>
          <w:lang w:eastAsia="zh-CN"/>
        </w:rPr>
        <w:t>根据第</w:t>
      </w:r>
      <w:hyperlink r:id="rId2" w:history="1">
        <w:r w:rsidRPr="00BC5F65">
          <w:rPr>
            <w:rStyle w:val="Hyperlink"/>
            <w:sz w:val="20"/>
            <w:lang w:eastAsia="zh-CN"/>
          </w:rPr>
          <w:t>16/2</w:t>
        </w:r>
      </w:hyperlink>
      <w:proofErr w:type="gramStart"/>
      <w:r w:rsidRPr="00F00078">
        <w:rPr>
          <w:sz w:val="20"/>
          <w:lang w:eastAsia="zh-CN"/>
        </w:rPr>
        <w:t>号决定</w:t>
      </w:r>
      <w:proofErr w:type="gramEnd"/>
      <w:r w:rsidRPr="00F00078">
        <w:rPr>
          <w:sz w:val="20"/>
          <w:lang w:eastAsia="zh-CN"/>
        </w:rPr>
        <w:t>更新，替换括号中先前的占位文字</w:t>
      </w:r>
      <w:r w:rsidRPr="00F00078">
        <w:rPr>
          <w:rFonts w:hint="eastAsia"/>
          <w:sz w:val="20"/>
          <w:lang w:eastAsia="zh-CN"/>
        </w:rPr>
        <w:t>。</w:t>
      </w:r>
    </w:p>
  </w:footnote>
  <w:footnote w:id="11">
    <w:p w14:paraId="79638DF5" w14:textId="31BBC52B" w:rsidR="00647814" w:rsidRPr="00F00078" w:rsidRDefault="00647814" w:rsidP="00F85992">
      <w:pPr>
        <w:pStyle w:val="FootnoteText"/>
        <w:spacing w:after="60"/>
        <w:rPr>
          <w:sz w:val="20"/>
          <w:lang w:eastAsia="zh-CN"/>
        </w:rPr>
      </w:pPr>
      <w:r w:rsidRPr="00F00078">
        <w:rPr>
          <w:rStyle w:val="FootnoteReference"/>
          <w:sz w:val="20"/>
        </w:rPr>
        <w:footnoteRef/>
      </w:r>
      <w:r w:rsidRPr="00F00078">
        <w:rPr>
          <w:sz w:val="20"/>
          <w:lang w:eastAsia="zh-CN"/>
        </w:rPr>
        <w:t xml:space="preserve"> </w:t>
      </w:r>
      <w:r w:rsidR="00DA340C" w:rsidRPr="00F00078">
        <w:rPr>
          <w:rFonts w:ascii="SimSun" w:hAnsi="SimSun" w:cs="SimSun" w:hint="eastAsia"/>
          <w:sz w:val="20"/>
          <w:lang w:eastAsia="zh-CN"/>
        </w:rPr>
        <w:t>第</w:t>
      </w:r>
      <w:r w:rsidRPr="00F00078">
        <w:rPr>
          <w:rFonts w:eastAsia="Times New Roman"/>
          <w:sz w:val="20"/>
        </w:rPr>
        <w:fldChar w:fldCharType="begin"/>
      </w:r>
      <w:r w:rsidRPr="00F00078">
        <w:rPr>
          <w:rFonts w:eastAsia="Times New Roman"/>
          <w:sz w:val="20"/>
          <w:lang w:eastAsia="zh-CN"/>
        </w:rPr>
        <w:instrText>HYPERLINK "https://www.cbd.int/decisions/cop/?m=cop-15"</w:instrText>
      </w:r>
      <w:r w:rsidRPr="00F00078">
        <w:rPr>
          <w:rFonts w:eastAsia="Times New Roman"/>
          <w:sz w:val="20"/>
        </w:rPr>
      </w:r>
      <w:r w:rsidRPr="00F00078">
        <w:rPr>
          <w:rFonts w:eastAsia="Times New Roman"/>
          <w:sz w:val="20"/>
        </w:rPr>
        <w:fldChar w:fldCharType="separate"/>
      </w:r>
      <w:r w:rsidRPr="00F00078">
        <w:rPr>
          <w:rStyle w:val="Hyperlink"/>
          <w:rFonts w:eastAsia="Times New Roman"/>
          <w:sz w:val="20"/>
          <w:lang w:eastAsia="zh-CN"/>
        </w:rPr>
        <w:t>15/15</w:t>
      </w:r>
      <w:r w:rsidRPr="00F00078">
        <w:rPr>
          <w:rFonts w:eastAsia="Times New Roman"/>
          <w:sz w:val="20"/>
        </w:rPr>
        <w:fldChar w:fldCharType="end"/>
      </w:r>
      <w:r w:rsidR="00DA340C" w:rsidRPr="00F00078">
        <w:rPr>
          <w:rFonts w:ascii="SimSun" w:hAnsi="SimSun" w:cs="SimSun" w:hint="eastAsia"/>
          <w:sz w:val="20"/>
          <w:lang w:eastAsia="zh-CN"/>
        </w:rPr>
        <w:t>号决定，第</w:t>
      </w:r>
      <w:r w:rsidRPr="00F00078">
        <w:rPr>
          <w:rFonts w:eastAsia="Times New Roman"/>
          <w:sz w:val="20"/>
          <w:lang w:eastAsia="zh-CN"/>
        </w:rPr>
        <w:t>29</w:t>
      </w:r>
      <w:r w:rsidR="00DA340C" w:rsidRPr="00F00078">
        <w:rPr>
          <w:rFonts w:ascii="SimSun" w:hAnsi="SimSun" w:cs="SimSun" w:hint="eastAsia"/>
          <w:sz w:val="20"/>
          <w:lang w:eastAsia="zh-CN"/>
        </w:rPr>
        <w:t>段。</w:t>
      </w:r>
    </w:p>
  </w:footnote>
  <w:footnote w:id="12">
    <w:p w14:paraId="50AC35C8" w14:textId="77CCD4C4" w:rsidR="00647814" w:rsidRPr="00F00078" w:rsidRDefault="00647814" w:rsidP="00F85992">
      <w:pPr>
        <w:pStyle w:val="FootnoteText"/>
        <w:spacing w:after="60"/>
        <w:rPr>
          <w:sz w:val="20"/>
          <w:lang w:eastAsia="zh-CN"/>
        </w:rPr>
      </w:pPr>
      <w:r w:rsidRPr="00F00078">
        <w:rPr>
          <w:rStyle w:val="FootnoteReference"/>
          <w:sz w:val="20"/>
        </w:rPr>
        <w:footnoteRef/>
      </w:r>
      <w:r w:rsidRPr="00F00078">
        <w:rPr>
          <w:sz w:val="20"/>
          <w:lang w:eastAsia="zh-CN"/>
        </w:rPr>
        <w:t xml:space="preserve"> </w:t>
      </w:r>
      <w:r w:rsidR="00F00078">
        <w:rPr>
          <w:rFonts w:ascii="SimSun" w:hAnsi="SimSun" w:cs="SimSun" w:hint="eastAsia"/>
          <w:sz w:val="20"/>
          <w:lang w:eastAsia="zh-CN"/>
        </w:rPr>
        <w:t>第</w:t>
      </w:r>
      <w:r w:rsidRPr="00F00078">
        <w:rPr>
          <w:rFonts w:eastAsia="Times New Roman"/>
          <w:sz w:val="20"/>
          <w:lang w:eastAsia="zh-CN"/>
        </w:rPr>
        <w:t>16/--</w:t>
      </w:r>
      <w:r w:rsidR="00F00078">
        <w:rPr>
          <w:rFonts w:ascii="SimSun" w:hAnsi="SimSun" w:cs="SimSun" w:hint="eastAsia"/>
          <w:sz w:val="20"/>
          <w:lang w:eastAsia="zh-CN"/>
        </w:rPr>
        <w:t>号决定。</w:t>
      </w:r>
    </w:p>
  </w:footnote>
  <w:footnote w:id="13">
    <w:p w14:paraId="408EB6C3" w14:textId="169AE22D" w:rsidR="00EC00C7" w:rsidRPr="00F00078" w:rsidRDefault="00EC00C7" w:rsidP="00F85992">
      <w:pPr>
        <w:pStyle w:val="FootnoteText"/>
        <w:spacing w:after="60"/>
        <w:rPr>
          <w:sz w:val="20"/>
          <w:lang w:eastAsia="zh-CN"/>
        </w:rPr>
      </w:pPr>
      <w:r w:rsidRPr="00F00078">
        <w:rPr>
          <w:rStyle w:val="FootnoteReference"/>
          <w:sz w:val="20"/>
        </w:rPr>
        <w:footnoteRef/>
      </w:r>
      <w:r w:rsidRPr="00F00078">
        <w:rPr>
          <w:sz w:val="20"/>
          <w:lang w:eastAsia="zh-CN"/>
        </w:rPr>
        <w:t xml:space="preserve"> </w:t>
      </w:r>
      <w:r w:rsidR="00F00078" w:rsidRPr="00F00078">
        <w:rPr>
          <w:sz w:val="20"/>
          <w:lang w:eastAsia="zh-CN"/>
        </w:rPr>
        <w:t>根据第</w:t>
      </w:r>
      <w:r w:rsidR="00F00078">
        <w:fldChar w:fldCharType="begin"/>
      </w:r>
      <w:r w:rsidR="00F00078">
        <w:rPr>
          <w:lang w:eastAsia="zh-CN"/>
        </w:rPr>
        <w:instrText>HYPERLINK "https://www.cbd.int/doc/decisions/cop-16/cop-16-dec-02-zh.pdf"</w:instrText>
      </w:r>
      <w:r w:rsidR="00F00078">
        <w:fldChar w:fldCharType="separate"/>
      </w:r>
      <w:r w:rsidR="00F00078" w:rsidRPr="00BC5F65">
        <w:rPr>
          <w:rStyle w:val="Hyperlink"/>
          <w:sz w:val="20"/>
          <w:lang w:eastAsia="zh-CN"/>
        </w:rPr>
        <w:t>16/2</w:t>
      </w:r>
      <w:r w:rsidR="00F00078">
        <w:fldChar w:fldCharType="end"/>
      </w:r>
      <w:proofErr w:type="gramStart"/>
      <w:r w:rsidR="00F00078" w:rsidRPr="00F00078">
        <w:rPr>
          <w:sz w:val="20"/>
          <w:lang w:eastAsia="zh-CN"/>
        </w:rPr>
        <w:t>号决定</w:t>
      </w:r>
      <w:proofErr w:type="gramEnd"/>
      <w:r w:rsidR="00F00078" w:rsidRPr="00F00078">
        <w:rPr>
          <w:sz w:val="20"/>
          <w:lang w:eastAsia="zh-CN"/>
        </w:rPr>
        <w:t>更新</w:t>
      </w:r>
      <w:r w:rsidR="00F00078">
        <w:rPr>
          <w:rFonts w:hint="eastAsia"/>
          <w:sz w:val="20"/>
          <w:lang w:eastAsia="zh-CN"/>
        </w:rPr>
        <w:t>。</w:t>
      </w:r>
    </w:p>
  </w:footnote>
  <w:footnote w:id="14">
    <w:p w14:paraId="46A20E32" w14:textId="6CBB809A" w:rsidR="00BC5F65" w:rsidRPr="00D30910" w:rsidRDefault="00BC5F65" w:rsidP="00F85992">
      <w:pPr>
        <w:pStyle w:val="FootnoteText"/>
        <w:spacing w:after="60"/>
        <w:rPr>
          <w:lang w:eastAsia="zh-CN"/>
        </w:rPr>
      </w:pPr>
      <w:r w:rsidRPr="00AC3D7E">
        <w:rPr>
          <w:rStyle w:val="FootnoteReference"/>
        </w:rPr>
        <w:footnoteRef/>
      </w:r>
      <w:r w:rsidR="00F85992">
        <w:rPr>
          <w:rFonts w:hint="eastAsia"/>
          <w:sz w:val="20"/>
          <w:lang w:eastAsia="zh-CN"/>
        </w:rPr>
        <w:t xml:space="preserve"> </w:t>
      </w:r>
      <w:r w:rsidR="00F85992">
        <w:rPr>
          <w:rFonts w:hint="eastAsia"/>
          <w:sz w:val="20"/>
          <w:lang w:eastAsia="zh-CN"/>
        </w:rPr>
        <w:t>与</w:t>
      </w:r>
      <w:r w:rsidRPr="00BC5F65">
        <w:rPr>
          <w:sz w:val="20"/>
          <w:lang w:eastAsia="zh-CN"/>
        </w:rPr>
        <w:t>能力建设和发展长期战略框架独立评价</w:t>
      </w:r>
      <w:r w:rsidRPr="00BC5F65">
        <w:rPr>
          <w:rFonts w:hint="eastAsia"/>
          <w:sz w:val="20"/>
          <w:lang w:eastAsia="zh-CN"/>
        </w:rPr>
        <w:t>（第</w:t>
      </w:r>
      <w:r>
        <w:rPr>
          <w:sz w:val="20"/>
          <w:lang w:eastAsia="zh-CN"/>
        </w:rPr>
        <w:fldChar w:fldCharType="begin"/>
      </w:r>
      <w:r>
        <w:rPr>
          <w:rFonts w:hint="eastAsia"/>
          <w:sz w:val="20"/>
          <w:lang w:eastAsia="zh-CN"/>
        </w:rPr>
        <w:instrText>HYPERLINK "https://www.cbd.int/doc/decisions/cop-15/cop-15-dec-08-zh.pdf"</w:instrText>
      </w:r>
      <w:r>
        <w:rPr>
          <w:sz w:val="20"/>
          <w:lang w:eastAsia="zh-CN"/>
        </w:rPr>
      </w:r>
      <w:r>
        <w:rPr>
          <w:sz w:val="20"/>
          <w:lang w:eastAsia="zh-CN"/>
        </w:rPr>
        <w:fldChar w:fldCharType="separate"/>
      </w:r>
      <w:r w:rsidRPr="00BC5F65">
        <w:rPr>
          <w:rStyle w:val="Hyperlink"/>
          <w:rFonts w:hint="eastAsia"/>
          <w:sz w:val="20"/>
          <w:lang w:eastAsia="zh-CN"/>
        </w:rPr>
        <w:t>15/8</w:t>
      </w:r>
      <w:r>
        <w:rPr>
          <w:sz w:val="20"/>
          <w:lang w:eastAsia="zh-CN"/>
        </w:rPr>
        <w:fldChar w:fldCharType="end"/>
      </w:r>
      <w:r w:rsidRPr="00BC5F65">
        <w:rPr>
          <w:rFonts w:hint="eastAsia"/>
          <w:sz w:val="20"/>
          <w:lang w:eastAsia="zh-CN"/>
        </w:rPr>
        <w:t>号决定，第</w:t>
      </w:r>
      <w:r w:rsidRPr="00BC5F65">
        <w:rPr>
          <w:sz w:val="20"/>
          <w:lang w:eastAsia="zh-CN"/>
        </w:rPr>
        <w:t>16 (</w:t>
      </w:r>
      <w:proofErr w:type="spellStart"/>
      <w:r w:rsidRPr="00BC5F65">
        <w:rPr>
          <w:sz w:val="20"/>
          <w:lang w:eastAsia="zh-CN"/>
        </w:rPr>
        <w:t>i</w:t>
      </w:r>
      <w:proofErr w:type="spellEnd"/>
      <w:r w:rsidRPr="00BC5F65">
        <w:rPr>
          <w:sz w:val="20"/>
          <w:lang w:eastAsia="zh-CN"/>
        </w:rPr>
        <w:t>)</w:t>
      </w:r>
      <w:r w:rsidRPr="00BC5F65">
        <w:rPr>
          <w:rFonts w:hint="eastAsia"/>
          <w:sz w:val="20"/>
          <w:lang w:eastAsia="zh-CN"/>
        </w:rPr>
        <w:t>段）以及缔约方大会为支持执行手段通过的其他机制</w:t>
      </w:r>
      <w:r w:rsidR="00F85992" w:rsidRPr="00BC5F65">
        <w:rPr>
          <w:rFonts w:hint="eastAsia"/>
          <w:sz w:val="20"/>
          <w:lang w:eastAsia="zh-CN"/>
        </w:rPr>
        <w:t>一起进行</w:t>
      </w:r>
      <w:r w:rsidRPr="00BC5F65">
        <w:rPr>
          <w:rFonts w:hint="eastAsia"/>
          <w:sz w:val="20"/>
          <w:lang w:eastAsia="zh-CN"/>
        </w:rPr>
        <w:t>。</w:t>
      </w:r>
    </w:p>
  </w:footnote>
  <w:footnote w:id="15">
    <w:p w14:paraId="76C0DD77" w14:textId="0DF32A90" w:rsidR="00617888" w:rsidRPr="00617888" w:rsidRDefault="00617888" w:rsidP="00F85992">
      <w:pPr>
        <w:pStyle w:val="FootnoteText"/>
        <w:spacing w:after="60"/>
        <w:rPr>
          <w:lang w:eastAsia="zh-CN"/>
        </w:rPr>
      </w:pPr>
      <w:r w:rsidRPr="00F00078">
        <w:rPr>
          <w:rStyle w:val="FootnoteReference"/>
          <w:sz w:val="20"/>
        </w:rPr>
        <w:footnoteRef/>
      </w:r>
      <w:r w:rsidRPr="00F00078">
        <w:rPr>
          <w:sz w:val="20"/>
          <w:lang w:eastAsia="zh-CN"/>
        </w:rPr>
        <w:t xml:space="preserve"> </w:t>
      </w:r>
      <w:r w:rsidR="00F00078">
        <w:rPr>
          <w:rFonts w:hint="eastAsia"/>
          <w:sz w:val="20"/>
          <w:lang w:eastAsia="zh-CN"/>
        </w:rPr>
        <w:t>第</w:t>
      </w:r>
      <w:r>
        <w:fldChar w:fldCharType="begin"/>
      </w:r>
      <w:r>
        <w:rPr>
          <w:lang w:eastAsia="zh-CN"/>
        </w:rPr>
        <w:instrText>HYPERLINK "https://www.cbd.int/doc/decisions/cop-15/cop-15-dec-07-zh.pdf"</w:instrText>
      </w:r>
      <w:r>
        <w:fldChar w:fldCharType="separate"/>
      </w:r>
      <w:r w:rsidRPr="00BC5F65">
        <w:rPr>
          <w:rStyle w:val="Hyperlink"/>
          <w:sz w:val="20"/>
          <w:lang w:eastAsia="zh-CN"/>
        </w:rPr>
        <w:t>15/7</w:t>
      </w:r>
      <w:r>
        <w:fldChar w:fldCharType="end"/>
      </w:r>
      <w:r w:rsidR="00F00078">
        <w:rPr>
          <w:rFonts w:hint="eastAsia"/>
          <w:sz w:val="20"/>
          <w:lang w:eastAsia="zh-CN"/>
        </w:rPr>
        <w:t>号决定，第</w:t>
      </w:r>
      <w:r w:rsidRPr="00F00078">
        <w:rPr>
          <w:sz w:val="20"/>
          <w:lang w:eastAsia="zh-CN"/>
        </w:rPr>
        <w:t>46</w:t>
      </w:r>
      <w:r w:rsidR="00F00078">
        <w:rPr>
          <w:rFonts w:hint="eastAsia"/>
          <w:sz w:val="20"/>
          <w:lang w:eastAsia="zh-CN"/>
        </w:rPr>
        <w:t>段，以及第</w:t>
      </w:r>
      <w:r w:rsidRPr="00F00078">
        <w:rPr>
          <w:sz w:val="20"/>
          <w:lang w:eastAsia="zh-CN"/>
        </w:rPr>
        <w:t>16/--</w:t>
      </w:r>
      <w:r w:rsidR="00F00078">
        <w:rPr>
          <w:rFonts w:hint="eastAsia"/>
          <w:sz w:val="20"/>
          <w:lang w:eastAsia="zh-CN"/>
        </w:rPr>
        <w:t>号决定。</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8D3319" w14:textId="5D46F6A8" w:rsidR="00365C2A" w:rsidRPr="002B559C" w:rsidRDefault="00365C2A" w:rsidP="002B559C">
    <w:pPr>
      <w:pStyle w:val="Header"/>
      <w:spacing w:after="240"/>
      <w:rPr>
        <w:szCs w:val="20"/>
        <w:lang w:val="fr-FR"/>
      </w:rPr>
    </w:pPr>
    <w:bookmarkStart w:id="2" w:name="_Hlk137802784"/>
    <w:bookmarkStart w:id="3" w:name="_Hlk137802785"/>
    <w:r>
      <w:rPr>
        <w:szCs w:val="20"/>
        <w:lang w:val="fr-FR" w:eastAsia="zh-CN"/>
      </w:rPr>
      <w:t>CBD/COP/16/</w:t>
    </w:r>
    <w:bookmarkEnd w:id="2"/>
    <w:bookmarkEnd w:id="3"/>
    <w:r w:rsidR="005539AA">
      <w:rPr>
        <w:rFonts w:hint="eastAsia"/>
        <w:szCs w:val="20"/>
        <w:lang w:val="fr-FR" w:eastAsia="zh-CN"/>
      </w:rPr>
      <w:t>L.23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BA884E" w14:textId="4BF779FA" w:rsidR="00365C2A" w:rsidRDefault="00365C2A" w:rsidP="00A73CBC">
    <w:pPr>
      <w:pStyle w:val="Header"/>
      <w:jc w:val="right"/>
      <w:rPr>
        <w:lang w:eastAsia="zh-CN"/>
      </w:rPr>
    </w:pPr>
    <w:r>
      <w:t>CBD/COP/16/</w:t>
    </w:r>
    <w:r w:rsidR="005539AA">
      <w:rPr>
        <w:rFonts w:hint="eastAsia"/>
        <w:lang w:eastAsia="zh-CN"/>
      </w:rPr>
      <w:t>L.23</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EEF9C" w14:textId="77777777" w:rsidR="00365C2A" w:rsidRDefault="00365C2A" w:rsidP="000E327C">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A716C"/>
    <w:multiLevelType w:val="hybridMultilevel"/>
    <w:tmpl w:val="4DCC1AA2"/>
    <w:lvl w:ilvl="0" w:tplc="0C685ED6">
      <w:start w:val="1"/>
      <w:numFmt w:val="decimal"/>
      <w:lvlText w:val="%1."/>
      <w:lvlJc w:val="left"/>
      <w:pPr>
        <w:ind w:left="2189" w:hanging="360"/>
      </w:pPr>
      <w:rPr>
        <w:rFonts w:ascii="Times New Roman" w:hAnsi="Times New Roman" w:cs="Times New Roman" w:hint="default"/>
        <w:b w:val="0"/>
      </w:rPr>
    </w:lvl>
    <w:lvl w:ilvl="1" w:tplc="04090019">
      <w:start w:val="1"/>
      <w:numFmt w:val="lowerLetter"/>
      <w:lvlText w:val="%2."/>
      <w:lvlJc w:val="left"/>
      <w:pPr>
        <w:ind w:left="2909" w:hanging="360"/>
      </w:pPr>
      <w:rPr>
        <w:rFonts w:cs="Times New Roman"/>
      </w:rPr>
    </w:lvl>
    <w:lvl w:ilvl="2" w:tplc="0409001B" w:tentative="1">
      <w:start w:val="1"/>
      <w:numFmt w:val="lowerRoman"/>
      <w:lvlText w:val="%3."/>
      <w:lvlJc w:val="right"/>
      <w:pPr>
        <w:ind w:left="3629" w:hanging="180"/>
      </w:pPr>
      <w:rPr>
        <w:rFonts w:cs="Times New Roman"/>
      </w:rPr>
    </w:lvl>
    <w:lvl w:ilvl="3" w:tplc="0409000F" w:tentative="1">
      <w:start w:val="1"/>
      <w:numFmt w:val="decimal"/>
      <w:lvlText w:val="%4."/>
      <w:lvlJc w:val="left"/>
      <w:pPr>
        <w:ind w:left="4349" w:hanging="360"/>
      </w:pPr>
      <w:rPr>
        <w:rFonts w:cs="Times New Roman"/>
      </w:rPr>
    </w:lvl>
    <w:lvl w:ilvl="4" w:tplc="04090019" w:tentative="1">
      <w:start w:val="1"/>
      <w:numFmt w:val="lowerLetter"/>
      <w:lvlText w:val="%5."/>
      <w:lvlJc w:val="left"/>
      <w:pPr>
        <w:ind w:left="5069" w:hanging="360"/>
      </w:pPr>
      <w:rPr>
        <w:rFonts w:cs="Times New Roman"/>
      </w:rPr>
    </w:lvl>
    <w:lvl w:ilvl="5" w:tplc="0409001B" w:tentative="1">
      <w:start w:val="1"/>
      <w:numFmt w:val="lowerRoman"/>
      <w:lvlText w:val="%6."/>
      <w:lvlJc w:val="right"/>
      <w:pPr>
        <w:ind w:left="5789" w:hanging="180"/>
      </w:pPr>
      <w:rPr>
        <w:rFonts w:cs="Times New Roman"/>
      </w:rPr>
    </w:lvl>
    <w:lvl w:ilvl="6" w:tplc="0409000F" w:tentative="1">
      <w:start w:val="1"/>
      <w:numFmt w:val="decimal"/>
      <w:lvlText w:val="%7."/>
      <w:lvlJc w:val="left"/>
      <w:pPr>
        <w:ind w:left="6509" w:hanging="360"/>
      </w:pPr>
      <w:rPr>
        <w:rFonts w:cs="Times New Roman"/>
      </w:rPr>
    </w:lvl>
    <w:lvl w:ilvl="7" w:tplc="04090019" w:tentative="1">
      <w:start w:val="1"/>
      <w:numFmt w:val="lowerLetter"/>
      <w:lvlText w:val="%8."/>
      <w:lvlJc w:val="left"/>
      <w:pPr>
        <w:ind w:left="7229" w:hanging="360"/>
      </w:pPr>
      <w:rPr>
        <w:rFonts w:cs="Times New Roman"/>
      </w:rPr>
    </w:lvl>
    <w:lvl w:ilvl="8" w:tplc="0409001B" w:tentative="1">
      <w:start w:val="1"/>
      <w:numFmt w:val="lowerRoman"/>
      <w:lvlText w:val="%9."/>
      <w:lvlJc w:val="right"/>
      <w:pPr>
        <w:ind w:left="7949" w:hanging="180"/>
      </w:pPr>
      <w:rPr>
        <w:rFonts w:cs="Times New Roman"/>
      </w:rPr>
    </w:lvl>
  </w:abstractNum>
  <w:abstractNum w:abstractNumId="1" w15:restartNumberingAfterBreak="0">
    <w:nsid w:val="050677E1"/>
    <w:multiLevelType w:val="multilevel"/>
    <w:tmpl w:val="AC3AB6DE"/>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2" w15:restartNumberingAfterBreak="0">
    <w:nsid w:val="17042A69"/>
    <w:multiLevelType w:val="hybridMultilevel"/>
    <w:tmpl w:val="5FBC2D48"/>
    <w:lvl w:ilvl="0" w:tplc="0C685ED6">
      <w:start w:val="1"/>
      <w:numFmt w:val="decimal"/>
      <w:lvlText w:val="%1."/>
      <w:lvlJc w:val="left"/>
      <w:pPr>
        <w:ind w:left="3169" w:hanging="360"/>
      </w:pPr>
      <w:rPr>
        <w:rFonts w:ascii="Times New Roman" w:hAnsi="Times New Roman" w:cs="Times New Roman" w:hint="default"/>
        <w:b w:val="0"/>
      </w:rPr>
    </w:lvl>
    <w:lvl w:ilvl="1" w:tplc="04090019" w:tentative="1">
      <w:start w:val="1"/>
      <w:numFmt w:val="lowerLetter"/>
      <w:lvlText w:val="%2)"/>
      <w:lvlJc w:val="left"/>
      <w:pPr>
        <w:tabs>
          <w:tab w:val="num" w:pos="1820"/>
        </w:tabs>
        <w:ind w:left="1820" w:hanging="420"/>
      </w:pPr>
      <w:rPr>
        <w:rFonts w:cs="Times New Roman"/>
      </w:rPr>
    </w:lvl>
    <w:lvl w:ilvl="2" w:tplc="0409001B" w:tentative="1">
      <w:start w:val="1"/>
      <w:numFmt w:val="lowerRoman"/>
      <w:lvlText w:val="%3."/>
      <w:lvlJc w:val="right"/>
      <w:pPr>
        <w:tabs>
          <w:tab w:val="num" w:pos="2240"/>
        </w:tabs>
        <w:ind w:left="2240" w:hanging="420"/>
      </w:pPr>
      <w:rPr>
        <w:rFonts w:cs="Times New Roman"/>
      </w:rPr>
    </w:lvl>
    <w:lvl w:ilvl="3" w:tplc="0409000F" w:tentative="1">
      <w:start w:val="1"/>
      <w:numFmt w:val="decimal"/>
      <w:lvlText w:val="%4."/>
      <w:lvlJc w:val="left"/>
      <w:pPr>
        <w:tabs>
          <w:tab w:val="num" w:pos="2660"/>
        </w:tabs>
        <w:ind w:left="2660" w:hanging="420"/>
      </w:pPr>
      <w:rPr>
        <w:rFonts w:cs="Times New Roman"/>
      </w:rPr>
    </w:lvl>
    <w:lvl w:ilvl="4" w:tplc="04090019" w:tentative="1">
      <w:start w:val="1"/>
      <w:numFmt w:val="lowerLetter"/>
      <w:lvlText w:val="%5)"/>
      <w:lvlJc w:val="left"/>
      <w:pPr>
        <w:tabs>
          <w:tab w:val="num" w:pos="3080"/>
        </w:tabs>
        <w:ind w:left="3080" w:hanging="420"/>
      </w:pPr>
      <w:rPr>
        <w:rFonts w:cs="Times New Roman"/>
      </w:rPr>
    </w:lvl>
    <w:lvl w:ilvl="5" w:tplc="0409001B" w:tentative="1">
      <w:start w:val="1"/>
      <w:numFmt w:val="lowerRoman"/>
      <w:lvlText w:val="%6."/>
      <w:lvlJc w:val="right"/>
      <w:pPr>
        <w:tabs>
          <w:tab w:val="num" w:pos="3500"/>
        </w:tabs>
        <w:ind w:left="3500" w:hanging="420"/>
      </w:pPr>
      <w:rPr>
        <w:rFonts w:cs="Times New Roman"/>
      </w:rPr>
    </w:lvl>
    <w:lvl w:ilvl="6" w:tplc="0409000F" w:tentative="1">
      <w:start w:val="1"/>
      <w:numFmt w:val="decimal"/>
      <w:lvlText w:val="%7."/>
      <w:lvlJc w:val="left"/>
      <w:pPr>
        <w:tabs>
          <w:tab w:val="num" w:pos="3920"/>
        </w:tabs>
        <w:ind w:left="3920" w:hanging="420"/>
      </w:pPr>
      <w:rPr>
        <w:rFonts w:cs="Times New Roman"/>
      </w:rPr>
    </w:lvl>
    <w:lvl w:ilvl="7" w:tplc="04090019" w:tentative="1">
      <w:start w:val="1"/>
      <w:numFmt w:val="lowerLetter"/>
      <w:lvlText w:val="%8)"/>
      <w:lvlJc w:val="left"/>
      <w:pPr>
        <w:tabs>
          <w:tab w:val="num" w:pos="4340"/>
        </w:tabs>
        <w:ind w:left="4340" w:hanging="420"/>
      </w:pPr>
      <w:rPr>
        <w:rFonts w:cs="Times New Roman"/>
      </w:rPr>
    </w:lvl>
    <w:lvl w:ilvl="8" w:tplc="0409001B" w:tentative="1">
      <w:start w:val="1"/>
      <w:numFmt w:val="lowerRoman"/>
      <w:lvlText w:val="%9."/>
      <w:lvlJc w:val="right"/>
      <w:pPr>
        <w:tabs>
          <w:tab w:val="num" w:pos="4760"/>
        </w:tabs>
        <w:ind w:left="4760" w:hanging="420"/>
      </w:pPr>
      <w:rPr>
        <w:rFonts w:cs="Times New Roman"/>
      </w:rPr>
    </w:lvl>
  </w:abstractNum>
  <w:abstractNum w:abstractNumId="3" w15:restartNumberingAfterBreak="0">
    <w:nsid w:val="190B6779"/>
    <w:multiLevelType w:val="hybridMultilevel"/>
    <w:tmpl w:val="BD5C1116"/>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3DF5E90"/>
    <w:multiLevelType w:val="hybridMultilevel"/>
    <w:tmpl w:val="CA0CA7B6"/>
    <w:lvl w:ilvl="0" w:tplc="CAD03DB8">
      <w:start w:val="1"/>
      <w:numFmt w:val="upperLetter"/>
      <w:lvlText w:val="%1."/>
      <w:lvlJc w:val="left"/>
      <w:pPr>
        <w:ind w:left="1689" w:hanging="555"/>
      </w:pPr>
      <w:rPr>
        <w:rFonts w:ascii="Times New Roman" w:eastAsia="Times New Roman" w:hAnsi="Times New Roman" w:cs="Times New Roman" w:hint="default"/>
      </w:rPr>
    </w:lvl>
    <w:lvl w:ilvl="1" w:tplc="90769EA6">
      <w:start w:val="1"/>
      <w:numFmt w:val="decimal"/>
      <w:lvlText w:val="%2."/>
      <w:lvlJc w:val="left"/>
      <w:pPr>
        <w:ind w:left="1991" w:hanging="437"/>
      </w:pPr>
      <w:rPr>
        <w:rFonts w:cs="Times New Roman" w:hint="default"/>
      </w:rPr>
    </w:lvl>
    <w:lvl w:ilvl="2" w:tplc="0409001B" w:tentative="1">
      <w:start w:val="1"/>
      <w:numFmt w:val="lowerRoman"/>
      <w:lvlText w:val="%3."/>
      <w:lvlJc w:val="right"/>
      <w:pPr>
        <w:ind w:left="2394" w:hanging="420"/>
      </w:pPr>
      <w:rPr>
        <w:rFonts w:cs="Times New Roman"/>
      </w:rPr>
    </w:lvl>
    <w:lvl w:ilvl="3" w:tplc="0409000F" w:tentative="1">
      <w:start w:val="1"/>
      <w:numFmt w:val="decimal"/>
      <w:lvlText w:val="%4."/>
      <w:lvlJc w:val="left"/>
      <w:pPr>
        <w:ind w:left="2814" w:hanging="420"/>
      </w:pPr>
      <w:rPr>
        <w:rFonts w:cs="Times New Roman"/>
      </w:rPr>
    </w:lvl>
    <w:lvl w:ilvl="4" w:tplc="04090019" w:tentative="1">
      <w:start w:val="1"/>
      <w:numFmt w:val="lowerLetter"/>
      <w:lvlText w:val="%5)"/>
      <w:lvlJc w:val="left"/>
      <w:pPr>
        <w:ind w:left="3234" w:hanging="420"/>
      </w:pPr>
      <w:rPr>
        <w:rFonts w:cs="Times New Roman"/>
      </w:rPr>
    </w:lvl>
    <w:lvl w:ilvl="5" w:tplc="0409001B" w:tentative="1">
      <w:start w:val="1"/>
      <w:numFmt w:val="lowerRoman"/>
      <w:lvlText w:val="%6."/>
      <w:lvlJc w:val="right"/>
      <w:pPr>
        <w:ind w:left="3654" w:hanging="420"/>
      </w:pPr>
      <w:rPr>
        <w:rFonts w:cs="Times New Roman"/>
      </w:rPr>
    </w:lvl>
    <w:lvl w:ilvl="6" w:tplc="0409000F" w:tentative="1">
      <w:start w:val="1"/>
      <w:numFmt w:val="decimal"/>
      <w:lvlText w:val="%7."/>
      <w:lvlJc w:val="left"/>
      <w:pPr>
        <w:ind w:left="4074" w:hanging="420"/>
      </w:pPr>
      <w:rPr>
        <w:rFonts w:cs="Times New Roman"/>
      </w:rPr>
    </w:lvl>
    <w:lvl w:ilvl="7" w:tplc="04090019" w:tentative="1">
      <w:start w:val="1"/>
      <w:numFmt w:val="lowerLetter"/>
      <w:lvlText w:val="%8)"/>
      <w:lvlJc w:val="left"/>
      <w:pPr>
        <w:ind w:left="4494" w:hanging="420"/>
      </w:pPr>
      <w:rPr>
        <w:rFonts w:cs="Times New Roman"/>
      </w:rPr>
    </w:lvl>
    <w:lvl w:ilvl="8" w:tplc="0409001B" w:tentative="1">
      <w:start w:val="1"/>
      <w:numFmt w:val="lowerRoman"/>
      <w:lvlText w:val="%9."/>
      <w:lvlJc w:val="right"/>
      <w:pPr>
        <w:ind w:left="4914" w:hanging="420"/>
      </w:pPr>
      <w:rPr>
        <w:rFonts w:cs="Times New Roman"/>
      </w:rPr>
    </w:lvl>
  </w:abstractNum>
  <w:abstractNum w:abstractNumId="5" w15:restartNumberingAfterBreak="0">
    <w:nsid w:val="27452CDE"/>
    <w:multiLevelType w:val="hybridMultilevel"/>
    <w:tmpl w:val="1D603E22"/>
    <w:lvl w:ilvl="0" w:tplc="28D83798">
      <w:start w:val="1"/>
      <w:numFmt w:val="chineseCountingThousand"/>
      <w:lvlText w:val="(%1)"/>
      <w:lvlJc w:val="left"/>
      <w:pPr>
        <w:ind w:left="726" w:hanging="360"/>
      </w:pPr>
      <w:rPr>
        <w:rFonts w:ascii="SimSun" w:eastAsia="SimSun" w:hAnsi="SimSun" w:hint="default"/>
        <w:b w:val="0"/>
        <w:bCs/>
        <w:color w:val="auto"/>
      </w:rPr>
    </w:lvl>
    <w:lvl w:ilvl="1" w:tplc="FFFFFFFF" w:tentative="1">
      <w:start w:val="1"/>
      <w:numFmt w:val="lowerLetter"/>
      <w:lvlText w:val="%2."/>
      <w:lvlJc w:val="left"/>
      <w:pPr>
        <w:ind w:left="1446" w:hanging="360"/>
      </w:pPr>
    </w:lvl>
    <w:lvl w:ilvl="2" w:tplc="FFFFFFFF" w:tentative="1">
      <w:start w:val="1"/>
      <w:numFmt w:val="lowerRoman"/>
      <w:lvlText w:val="%3."/>
      <w:lvlJc w:val="right"/>
      <w:pPr>
        <w:ind w:left="2166" w:hanging="180"/>
      </w:pPr>
    </w:lvl>
    <w:lvl w:ilvl="3" w:tplc="FFFFFFFF" w:tentative="1">
      <w:start w:val="1"/>
      <w:numFmt w:val="decimal"/>
      <w:lvlText w:val="%4."/>
      <w:lvlJc w:val="left"/>
      <w:pPr>
        <w:ind w:left="2886" w:hanging="360"/>
      </w:pPr>
    </w:lvl>
    <w:lvl w:ilvl="4" w:tplc="FFFFFFFF" w:tentative="1">
      <w:start w:val="1"/>
      <w:numFmt w:val="lowerLetter"/>
      <w:lvlText w:val="%5."/>
      <w:lvlJc w:val="left"/>
      <w:pPr>
        <w:ind w:left="3606" w:hanging="360"/>
      </w:pPr>
    </w:lvl>
    <w:lvl w:ilvl="5" w:tplc="FFFFFFFF" w:tentative="1">
      <w:start w:val="1"/>
      <w:numFmt w:val="lowerRoman"/>
      <w:lvlText w:val="%6."/>
      <w:lvlJc w:val="right"/>
      <w:pPr>
        <w:ind w:left="4326" w:hanging="180"/>
      </w:pPr>
    </w:lvl>
    <w:lvl w:ilvl="6" w:tplc="FFFFFFFF" w:tentative="1">
      <w:start w:val="1"/>
      <w:numFmt w:val="decimal"/>
      <w:lvlText w:val="%7."/>
      <w:lvlJc w:val="left"/>
      <w:pPr>
        <w:ind w:left="5046" w:hanging="360"/>
      </w:pPr>
    </w:lvl>
    <w:lvl w:ilvl="7" w:tplc="FFFFFFFF" w:tentative="1">
      <w:start w:val="1"/>
      <w:numFmt w:val="lowerLetter"/>
      <w:lvlText w:val="%8."/>
      <w:lvlJc w:val="left"/>
      <w:pPr>
        <w:ind w:left="5766" w:hanging="360"/>
      </w:pPr>
    </w:lvl>
    <w:lvl w:ilvl="8" w:tplc="FFFFFFFF" w:tentative="1">
      <w:start w:val="1"/>
      <w:numFmt w:val="lowerRoman"/>
      <w:lvlText w:val="%9."/>
      <w:lvlJc w:val="right"/>
      <w:pPr>
        <w:ind w:left="6486" w:hanging="180"/>
      </w:pPr>
    </w:lvl>
  </w:abstractNum>
  <w:abstractNum w:abstractNumId="6" w15:restartNumberingAfterBreak="0">
    <w:nsid w:val="43AF5F33"/>
    <w:multiLevelType w:val="hybridMultilevel"/>
    <w:tmpl w:val="07A8136A"/>
    <w:lvl w:ilvl="0" w:tplc="579C6FDA">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3D15A25"/>
    <w:multiLevelType w:val="hybridMultilevel"/>
    <w:tmpl w:val="F24CD7E0"/>
    <w:lvl w:ilvl="0" w:tplc="04090017">
      <w:start w:val="1"/>
      <w:numFmt w:val="lowerLetter"/>
      <w:lvlText w:val="%1)"/>
      <w:lvlJc w:val="left"/>
      <w:pPr>
        <w:tabs>
          <w:tab w:val="num" w:pos="1647"/>
        </w:tabs>
        <w:ind w:left="1287"/>
      </w:pPr>
      <w:rPr>
        <w:rFonts w:cs="Times New Roman"/>
        <w:b w:val="0"/>
        <w:i w:val="0"/>
        <w:sz w:val="22"/>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8" w15:restartNumberingAfterBreak="0">
    <w:nsid w:val="467961CE"/>
    <w:multiLevelType w:val="hybridMultilevel"/>
    <w:tmpl w:val="C046EEE2"/>
    <w:lvl w:ilvl="0" w:tplc="0E12390A">
      <w:start w:val="1"/>
      <w:numFmt w:val="upperRoman"/>
      <w:lvlText w:val="%1."/>
      <w:lvlJc w:val="left"/>
      <w:pPr>
        <w:ind w:left="1080" w:hanging="720"/>
      </w:pPr>
      <w:rPr>
        <w:rFonts w:cs="Times New Roman" w:hint="default"/>
        <w:b/>
        <w:bCs w:val="0"/>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9" w15:restartNumberingAfterBreak="0">
    <w:nsid w:val="495932A4"/>
    <w:multiLevelType w:val="hybridMultilevel"/>
    <w:tmpl w:val="9A7892DA"/>
    <w:lvl w:ilvl="0" w:tplc="579C6FDA">
      <w:start w:val="1"/>
      <w:numFmt w:val="lowerLetter"/>
      <w:lvlText w:val="（%1）"/>
      <w:lvlJc w:val="left"/>
      <w:pPr>
        <w:ind w:left="2070" w:hanging="360"/>
      </w:pPr>
      <w:rPr>
        <w:rFonts w:cs="Times New Roman" w:hint="default"/>
      </w:rPr>
    </w:lvl>
    <w:lvl w:ilvl="1" w:tplc="FFFFFFFF" w:tentative="1">
      <w:start w:val="1"/>
      <w:numFmt w:val="lowerLetter"/>
      <w:lvlText w:val="%2."/>
      <w:lvlJc w:val="left"/>
      <w:pPr>
        <w:ind w:left="2909" w:hanging="360"/>
      </w:pPr>
      <w:rPr>
        <w:rFonts w:cs="Times New Roman"/>
      </w:rPr>
    </w:lvl>
    <w:lvl w:ilvl="2" w:tplc="FFFFFFFF" w:tentative="1">
      <w:start w:val="1"/>
      <w:numFmt w:val="lowerRoman"/>
      <w:lvlText w:val="%3."/>
      <w:lvlJc w:val="right"/>
      <w:pPr>
        <w:ind w:left="3629" w:hanging="180"/>
      </w:pPr>
      <w:rPr>
        <w:rFonts w:cs="Times New Roman"/>
      </w:rPr>
    </w:lvl>
    <w:lvl w:ilvl="3" w:tplc="FFFFFFFF" w:tentative="1">
      <w:start w:val="1"/>
      <w:numFmt w:val="decimal"/>
      <w:lvlText w:val="%4."/>
      <w:lvlJc w:val="left"/>
      <w:pPr>
        <w:ind w:left="4349" w:hanging="360"/>
      </w:pPr>
      <w:rPr>
        <w:rFonts w:cs="Times New Roman"/>
      </w:rPr>
    </w:lvl>
    <w:lvl w:ilvl="4" w:tplc="FFFFFFFF" w:tentative="1">
      <w:start w:val="1"/>
      <w:numFmt w:val="lowerLetter"/>
      <w:lvlText w:val="%5."/>
      <w:lvlJc w:val="left"/>
      <w:pPr>
        <w:ind w:left="5069" w:hanging="360"/>
      </w:pPr>
      <w:rPr>
        <w:rFonts w:cs="Times New Roman"/>
      </w:rPr>
    </w:lvl>
    <w:lvl w:ilvl="5" w:tplc="FFFFFFFF" w:tentative="1">
      <w:start w:val="1"/>
      <w:numFmt w:val="lowerRoman"/>
      <w:lvlText w:val="%6."/>
      <w:lvlJc w:val="right"/>
      <w:pPr>
        <w:ind w:left="5789" w:hanging="180"/>
      </w:pPr>
      <w:rPr>
        <w:rFonts w:cs="Times New Roman"/>
      </w:rPr>
    </w:lvl>
    <w:lvl w:ilvl="6" w:tplc="FFFFFFFF" w:tentative="1">
      <w:start w:val="1"/>
      <w:numFmt w:val="decimal"/>
      <w:lvlText w:val="%7."/>
      <w:lvlJc w:val="left"/>
      <w:pPr>
        <w:ind w:left="6509" w:hanging="360"/>
      </w:pPr>
      <w:rPr>
        <w:rFonts w:cs="Times New Roman"/>
      </w:rPr>
    </w:lvl>
    <w:lvl w:ilvl="7" w:tplc="FFFFFFFF" w:tentative="1">
      <w:start w:val="1"/>
      <w:numFmt w:val="lowerLetter"/>
      <w:lvlText w:val="%8."/>
      <w:lvlJc w:val="left"/>
      <w:pPr>
        <w:ind w:left="7229" w:hanging="360"/>
      </w:pPr>
      <w:rPr>
        <w:rFonts w:cs="Times New Roman"/>
      </w:rPr>
    </w:lvl>
    <w:lvl w:ilvl="8" w:tplc="FFFFFFFF" w:tentative="1">
      <w:start w:val="1"/>
      <w:numFmt w:val="lowerRoman"/>
      <w:lvlText w:val="%9."/>
      <w:lvlJc w:val="right"/>
      <w:pPr>
        <w:ind w:left="7949" w:hanging="180"/>
      </w:pPr>
      <w:rPr>
        <w:rFonts w:cs="Times New Roman"/>
      </w:rPr>
    </w:lvl>
  </w:abstractNum>
  <w:abstractNum w:abstractNumId="10" w15:restartNumberingAfterBreak="0">
    <w:nsid w:val="499D5F66"/>
    <w:multiLevelType w:val="multilevel"/>
    <w:tmpl w:val="222A08B4"/>
    <w:styleLink w:val="ListCBD"/>
    <w:lvl w:ilvl="0">
      <w:start w:val="1"/>
      <w:numFmt w:val="decimal"/>
      <w:pStyle w:val="CBDNormalNumber"/>
      <w:lvlText w:val="%1."/>
      <w:lvlJc w:val="left"/>
      <w:pPr>
        <w:ind w:left="567"/>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cs="Times New Roman" w:hint="default"/>
        <w:b w:val="0"/>
        <w:i w:val="0"/>
        <w:sz w:val="22"/>
      </w:rPr>
    </w:lvl>
    <w:lvl w:ilvl="2">
      <w:start w:val="1"/>
      <w:numFmt w:val="lowerRoman"/>
      <w:lvlText w:val="(%3)"/>
      <w:lvlJc w:val="left"/>
      <w:pPr>
        <w:ind w:left="2268" w:hanging="567"/>
      </w:pPr>
      <w:rPr>
        <w:rFonts w:ascii="Times New Roman" w:hAnsi="Times New Roman" w:cs="Times New Roman" w:hint="default"/>
        <w:sz w:val="22"/>
      </w:rPr>
    </w:lvl>
    <w:lvl w:ilvl="3">
      <w:start w:val="1"/>
      <w:numFmt w:val="decimal"/>
      <w:lvlText w:val="(%4)"/>
      <w:lvlJc w:val="left"/>
      <w:pPr>
        <w:ind w:left="2835" w:hanging="567"/>
      </w:pPr>
      <w:rPr>
        <w:rFonts w:ascii="Times New Roman" w:hAnsi="Times New Roman" w:cs="Times New Roman" w:hint="default"/>
        <w:sz w:val="22"/>
      </w:rPr>
    </w:lvl>
    <w:lvl w:ilvl="4">
      <w:start w:val="1"/>
      <w:numFmt w:val="lowerLetter"/>
      <w:lvlText w:val="(%5)"/>
      <w:lvlJc w:val="left"/>
      <w:pPr>
        <w:ind w:left="3402" w:hanging="567"/>
      </w:pPr>
      <w:rPr>
        <w:rFonts w:cs="Times New Roman" w:hint="default"/>
      </w:rPr>
    </w:lvl>
    <w:lvl w:ilvl="5">
      <w:start w:val="1"/>
      <w:numFmt w:val="lowerRoman"/>
      <w:lvlText w:val="(%6)"/>
      <w:lvlJc w:val="left"/>
      <w:pPr>
        <w:ind w:left="2826" w:hanging="360"/>
      </w:pPr>
      <w:rPr>
        <w:rFonts w:cs="Times New Roman" w:hint="default"/>
      </w:rPr>
    </w:lvl>
    <w:lvl w:ilvl="6">
      <w:start w:val="1"/>
      <w:numFmt w:val="decimal"/>
      <w:lvlText w:val="%7."/>
      <w:lvlJc w:val="left"/>
      <w:pPr>
        <w:ind w:left="3186" w:hanging="360"/>
      </w:pPr>
      <w:rPr>
        <w:rFonts w:cs="Times New Roman" w:hint="default"/>
      </w:rPr>
    </w:lvl>
    <w:lvl w:ilvl="7">
      <w:start w:val="1"/>
      <w:numFmt w:val="lowerLetter"/>
      <w:lvlText w:val="%8."/>
      <w:lvlJc w:val="left"/>
      <w:pPr>
        <w:ind w:left="3546" w:hanging="360"/>
      </w:pPr>
      <w:rPr>
        <w:rFonts w:cs="Times New Roman" w:hint="default"/>
      </w:rPr>
    </w:lvl>
    <w:lvl w:ilvl="8">
      <w:start w:val="1"/>
      <w:numFmt w:val="lowerRoman"/>
      <w:lvlText w:val="%9."/>
      <w:lvlJc w:val="left"/>
      <w:pPr>
        <w:ind w:left="3906" w:hanging="360"/>
      </w:pPr>
      <w:rPr>
        <w:rFonts w:cs="Times New Roman" w:hint="default"/>
      </w:rPr>
    </w:lvl>
  </w:abstractNum>
  <w:abstractNum w:abstractNumId="11" w15:restartNumberingAfterBreak="0">
    <w:nsid w:val="4C7F7768"/>
    <w:multiLevelType w:val="hybridMultilevel"/>
    <w:tmpl w:val="A000C54E"/>
    <w:lvl w:ilvl="0" w:tplc="579C6FDA">
      <w:start w:val="1"/>
      <w:numFmt w:val="lowerLetter"/>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E01633E6">
      <w:start w:val="1"/>
      <w:numFmt w:val="lowerRoman"/>
      <w:lvlText w:val="(%4)"/>
      <w:lvlJc w:val="left"/>
      <w:pPr>
        <w:ind w:left="2880" w:hanging="720"/>
      </w:pPr>
      <w:rPr>
        <w:rFonts w:hint="default"/>
      </w:r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4E0442B4"/>
    <w:multiLevelType w:val="hybridMultilevel"/>
    <w:tmpl w:val="32486718"/>
    <w:lvl w:ilvl="0" w:tplc="FFFFFFFF">
      <w:start w:val="1"/>
      <w:numFmt w:val="decimal"/>
      <w:lvlText w:val="%1."/>
      <w:lvlJc w:val="left"/>
      <w:pPr>
        <w:tabs>
          <w:tab w:val="num" w:pos="927"/>
        </w:tabs>
        <w:ind w:left="567"/>
      </w:pPr>
      <w:rPr>
        <w:rFonts w:cs="Times New Roman"/>
        <w:b w:val="0"/>
        <w:i w:val="0"/>
        <w:sz w:val="22"/>
      </w:rPr>
    </w:lvl>
    <w:lvl w:ilvl="1" w:tplc="3A2AC39C">
      <w:start w:val="1"/>
      <w:numFmt w:val="lowerLetter"/>
      <w:lvlText w:val="(%2)"/>
      <w:lvlJc w:val="left"/>
      <w:pPr>
        <w:tabs>
          <w:tab w:val="num" w:pos="2007"/>
        </w:tabs>
        <w:ind w:left="567" w:firstLine="720"/>
      </w:pPr>
      <w:rPr>
        <w:rFonts w:cs="Times New Roman"/>
        <w:b w:val="0"/>
        <w:bCs w:val="0"/>
        <w:i w:val="0"/>
      </w:rPr>
    </w:lvl>
    <w:lvl w:ilvl="2" w:tplc="EB06FBA2">
      <w:start w:val="1"/>
      <w:numFmt w:val="lowerRoman"/>
      <w:lvlText w:val="(%3)"/>
      <w:lvlJc w:val="right"/>
      <w:pPr>
        <w:tabs>
          <w:tab w:val="num" w:pos="2007"/>
        </w:tabs>
        <w:ind w:left="2007" w:hanging="360"/>
      </w:pPr>
      <w:rPr>
        <w:rFonts w:cs="Times New Roman"/>
      </w:rPr>
    </w:lvl>
    <w:lvl w:ilvl="3" w:tplc="111CAEFC">
      <w:start w:val="1"/>
      <w:numFmt w:val="bullet"/>
      <w:lvlText w:val=""/>
      <w:lvlJc w:val="left"/>
      <w:pPr>
        <w:tabs>
          <w:tab w:val="num" w:pos="2727"/>
        </w:tabs>
        <w:ind w:left="2727" w:hanging="720"/>
      </w:pPr>
      <w:rPr>
        <w:rFonts w:ascii="Symbol" w:hAnsi="Symbol" w:hint="default"/>
        <w:color w:val="auto"/>
        <w:sz w:val="28"/>
      </w:rPr>
    </w:lvl>
    <w:lvl w:ilvl="4" w:tplc="9702AD62">
      <w:start w:val="1"/>
      <w:numFmt w:val="lowerLetter"/>
      <w:lvlText w:val="(%5)"/>
      <w:lvlJc w:val="left"/>
      <w:pPr>
        <w:tabs>
          <w:tab w:val="num" w:pos="2367"/>
        </w:tabs>
        <w:ind w:left="2367" w:hanging="360"/>
      </w:pPr>
      <w:rPr>
        <w:rFonts w:cs="Times New Roman"/>
      </w:rPr>
    </w:lvl>
    <w:lvl w:ilvl="5" w:tplc="3416AC0C">
      <w:start w:val="1"/>
      <w:numFmt w:val="lowerRoman"/>
      <w:lvlText w:val="(%6)"/>
      <w:lvlJc w:val="left"/>
      <w:pPr>
        <w:tabs>
          <w:tab w:val="num" w:pos="2727"/>
        </w:tabs>
        <w:ind w:left="2727" w:hanging="360"/>
      </w:pPr>
      <w:rPr>
        <w:rFonts w:cs="Times New Roman"/>
      </w:rPr>
    </w:lvl>
    <w:lvl w:ilvl="6" w:tplc="E4D67B90">
      <w:start w:val="1"/>
      <w:numFmt w:val="decimal"/>
      <w:lvlText w:val="%7."/>
      <w:lvlJc w:val="left"/>
      <w:pPr>
        <w:tabs>
          <w:tab w:val="num" w:pos="3087"/>
        </w:tabs>
        <w:ind w:left="3087" w:hanging="360"/>
      </w:pPr>
      <w:rPr>
        <w:rFonts w:cs="Times New Roman"/>
      </w:rPr>
    </w:lvl>
    <w:lvl w:ilvl="7" w:tplc="D104091C">
      <w:start w:val="1"/>
      <w:numFmt w:val="lowerLetter"/>
      <w:lvlText w:val="%8."/>
      <w:lvlJc w:val="left"/>
      <w:pPr>
        <w:tabs>
          <w:tab w:val="num" w:pos="3447"/>
        </w:tabs>
        <w:ind w:left="3447" w:hanging="360"/>
      </w:pPr>
      <w:rPr>
        <w:rFonts w:cs="Times New Roman"/>
      </w:rPr>
    </w:lvl>
    <w:lvl w:ilvl="8" w:tplc="B18240A4">
      <w:start w:val="1"/>
      <w:numFmt w:val="lowerRoman"/>
      <w:lvlText w:val="%9."/>
      <w:lvlJc w:val="left"/>
      <w:pPr>
        <w:tabs>
          <w:tab w:val="num" w:pos="3807"/>
        </w:tabs>
        <w:ind w:left="3807" w:hanging="360"/>
      </w:pPr>
      <w:rPr>
        <w:rFonts w:cs="Times New Roman"/>
      </w:rPr>
    </w:lvl>
  </w:abstractNum>
  <w:abstractNum w:abstractNumId="13" w15:restartNumberingAfterBreak="0">
    <w:nsid w:val="4F93062B"/>
    <w:multiLevelType w:val="hybridMultilevel"/>
    <w:tmpl w:val="7FA41C22"/>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64B3762"/>
    <w:multiLevelType w:val="hybridMultilevel"/>
    <w:tmpl w:val="E3548B9A"/>
    <w:lvl w:ilvl="0" w:tplc="9842BC54">
      <w:start w:val="3"/>
      <w:numFmt w:val="lowerLetter"/>
      <w:lvlText w:val="（%1）"/>
      <w:lvlJc w:val="left"/>
      <w:pPr>
        <w:ind w:left="720" w:hanging="360"/>
      </w:pPr>
      <w:rPr>
        <w:rFonts w:hint="default"/>
      </w:rPr>
    </w:lvl>
    <w:lvl w:ilvl="1" w:tplc="21A2CA76">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99F7710"/>
    <w:multiLevelType w:val="hybridMultilevel"/>
    <w:tmpl w:val="DB0E4F3E"/>
    <w:lvl w:ilvl="0" w:tplc="3DF4418A">
      <w:start w:val="1"/>
      <w:numFmt w:val="decimal"/>
      <w:lvlText w:val="%1."/>
      <w:lvlJc w:val="left"/>
      <w:pPr>
        <w:ind w:left="720" w:hanging="360"/>
      </w:pPr>
      <w:rPr>
        <w:rFonts w:cs="Times New Roman" w:hint="default"/>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16" w15:restartNumberingAfterBreak="0">
    <w:nsid w:val="5D943BEE"/>
    <w:multiLevelType w:val="multilevel"/>
    <w:tmpl w:val="E7BC9A78"/>
    <w:lvl w:ilvl="0">
      <w:start w:val="1"/>
      <w:numFmt w:val="decimal"/>
      <w:lvlText w:val="%1."/>
      <w:lvlJc w:val="left"/>
      <w:pPr>
        <w:ind w:left="567"/>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cs="Times New Roman" w:hint="default"/>
        <w:b w:val="0"/>
        <w:i w:val="0"/>
        <w:sz w:val="22"/>
      </w:rPr>
    </w:lvl>
    <w:lvl w:ilvl="2">
      <w:start w:val="1"/>
      <w:numFmt w:val="lowerRoman"/>
      <w:lvlText w:val="(%3)"/>
      <w:lvlJc w:val="left"/>
      <w:pPr>
        <w:ind w:left="2268" w:hanging="567"/>
      </w:pPr>
      <w:rPr>
        <w:rFonts w:ascii="Times New Roman" w:hAnsi="Times New Roman" w:cs="Times New Roman" w:hint="default"/>
        <w:sz w:val="22"/>
      </w:rPr>
    </w:lvl>
    <w:lvl w:ilvl="3">
      <w:start w:val="1"/>
      <w:numFmt w:val="decimal"/>
      <w:lvlText w:val="(%4)"/>
      <w:lvlJc w:val="left"/>
      <w:pPr>
        <w:ind w:left="2835" w:hanging="567"/>
      </w:pPr>
      <w:rPr>
        <w:rFonts w:ascii="Times New Roman" w:hAnsi="Times New Roman" w:cs="Times New Roman" w:hint="default"/>
        <w:sz w:val="22"/>
      </w:rPr>
    </w:lvl>
    <w:lvl w:ilvl="4">
      <w:start w:val="1"/>
      <w:numFmt w:val="lowerLetter"/>
      <w:lvlText w:val="(%5)"/>
      <w:lvlJc w:val="left"/>
      <w:pPr>
        <w:ind w:left="3402" w:hanging="567"/>
      </w:pPr>
      <w:rPr>
        <w:rFonts w:cs="Times New Roman" w:hint="default"/>
      </w:rPr>
    </w:lvl>
    <w:lvl w:ilvl="5">
      <w:start w:val="1"/>
      <w:numFmt w:val="lowerRoman"/>
      <w:lvlText w:val="(%6)"/>
      <w:lvlJc w:val="left"/>
      <w:pPr>
        <w:ind w:left="2826" w:hanging="360"/>
      </w:pPr>
      <w:rPr>
        <w:rFonts w:cs="Times New Roman" w:hint="default"/>
      </w:rPr>
    </w:lvl>
    <w:lvl w:ilvl="6">
      <w:start w:val="1"/>
      <w:numFmt w:val="decimal"/>
      <w:lvlText w:val="%7."/>
      <w:lvlJc w:val="left"/>
      <w:pPr>
        <w:ind w:left="3186" w:hanging="360"/>
      </w:pPr>
      <w:rPr>
        <w:rFonts w:cs="Times New Roman" w:hint="default"/>
      </w:rPr>
    </w:lvl>
    <w:lvl w:ilvl="7">
      <w:start w:val="1"/>
      <w:numFmt w:val="lowerLetter"/>
      <w:lvlText w:val="%8."/>
      <w:lvlJc w:val="left"/>
      <w:pPr>
        <w:ind w:left="3546" w:hanging="360"/>
      </w:pPr>
      <w:rPr>
        <w:rFonts w:cs="Times New Roman" w:hint="default"/>
      </w:rPr>
    </w:lvl>
    <w:lvl w:ilvl="8">
      <w:start w:val="1"/>
      <w:numFmt w:val="lowerRoman"/>
      <w:lvlText w:val="%9."/>
      <w:lvlJc w:val="left"/>
      <w:pPr>
        <w:ind w:left="3906" w:hanging="360"/>
      </w:pPr>
      <w:rPr>
        <w:rFonts w:cs="Times New Roman" w:hint="default"/>
      </w:rPr>
    </w:lvl>
  </w:abstractNum>
  <w:abstractNum w:abstractNumId="17" w15:restartNumberingAfterBreak="0">
    <w:nsid w:val="65ED0129"/>
    <w:multiLevelType w:val="hybridMultilevel"/>
    <w:tmpl w:val="D2DE3D16"/>
    <w:lvl w:ilvl="0" w:tplc="D9C87B2E">
      <w:start w:val="1"/>
      <w:numFmt w:val="chineseCountingThousand"/>
      <w:lvlText w:val="(%1)"/>
      <w:lvlJc w:val="left"/>
      <w:pPr>
        <w:ind w:left="1138" w:hanging="640"/>
      </w:pPr>
      <w:rPr>
        <w:rFonts w:ascii="SimSun" w:eastAsia="SimSun" w:hAnsi="SimSun" w:hint="default"/>
        <w:color w:val="auto"/>
        <w:sz w:val="20"/>
      </w:rPr>
    </w:lvl>
    <w:lvl w:ilvl="1" w:tplc="FFFFFFFF" w:tentative="1">
      <w:start w:val="1"/>
      <w:numFmt w:val="lowerLetter"/>
      <w:lvlText w:val="%2."/>
      <w:lvlJc w:val="left"/>
      <w:pPr>
        <w:ind w:left="1578" w:hanging="360"/>
      </w:pPr>
    </w:lvl>
    <w:lvl w:ilvl="2" w:tplc="FFFFFFFF" w:tentative="1">
      <w:start w:val="1"/>
      <w:numFmt w:val="lowerRoman"/>
      <w:lvlText w:val="%3."/>
      <w:lvlJc w:val="right"/>
      <w:pPr>
        <w:ind w:left="2298" w:hanging="180"/>
      </w:pPr>
    </w:lvl>
    <w:lvl w:ilvl="3" w:tplc="FFFFFFFF" w:tentative="1">
      <w:start w:val="1"/>
      <w:numFmt w:val="decimal"/>
      <w:lvlText w:val="%4."/>
      <w:lvlJc w:val="left"/>
      <w:pPr>
        <w:ind w:left="3018" w:hanging="360"/>
      </w:pPr>
    </w:lvl>
    <w:lvl w:ilvl="4" w:tplc="FFFFFFFF" w:tentative="1">
      <w:start w:val="1"/>
      <w:numFmt w:val="lowerLetter"/>
      <w:lvlText w:val="%5."/>
      <w:lvlJc w:val="left"/>
      <w:pPr>
        <w:ind w:left="3738" w:hanging="360"/>
      </w:pPr>
    </w:lvl>
    <w:lvl w:ilvl="5" w:tplc="FFFFFFFF" w:tentative="1">
      <w:start w:val="1"/>
      <w:numFmt w:val="lowerRoman"/>
      <w:lvlText w:val="%6."/>
      <w:lvlJc w:val="right"/>
      <w:pPr>
        <w:ind w:left="4458" w:hanging="180"/>
      </w:pPr>
    </w:lvl>
    <w:lvl w:ilvl="6" w:tplc="FFFFFFFF" w:tentative="1">
      <w:start w:val="1"/>
      <w:numFmt w:val="decimal"/>
      <w:lvlText w:val="%7."/>
      <w:lvlJc w:val="left"/>
      <w:pPr>
        <w:ind w:left="5178" w:hanging="360"/>
      </w:pPr>
    </w:lvl>
    <w:lvl w:ilvl="7" w:tplc="FFFFFFFF" w:tentative="1">
      <w:start w:val="1"/>
      <w:numFmt w:val="lowerLetter"/>
      <w:lvlText w:val="%8."/>
      <w:lvlJc w:val="left"/>
      <w:pPr>
        <w:ind w:left="5898" w:hanging="360"/>
      </w:pPr>
    </w:lvl>
    <w:lvl w:ilvl="8" w:tplc="FFFFFFFF" w:tentative="1">
      <w:start w:val="1"/>
      <w:numFmt w:val="lowerRoman"/>
      <w:lvlText w:val="%9."/>
      <w:lvlJc w:val="right"/>
      <w:pPr>
        <w:ind w:left="6618" w:hanging="180"/>
      </w:pPr>
    </w:lvl>
  </w:abstractNum>
  <w:abstractNum w:abstractNumId="18" w15:restartNumberingAfterBreak="0">
    <w:nsid w:val="68B70991"/>
    <w:multiLevelType w:val="hybridMultilevel"/>
    <w:tmpl w:val="DD2C9D5C"/>
    <w:lvl w:ilvl="0" w:tplc="77C89DD4">
      <w:start w:val="1"/>
      <w:numFmt w:val="decimal"/>
      <w:pStyle w:val="Para1"/>
      <w:lvlText w:val="%1."/>
      <w:lvlJc w:val="left"/>
      <w:pPr>
        <w:ind w:left="927" w:hanging="360"/>
      </w:pPr>
      <w:rPr>
        <w:rFonts w:cs="Times New Roman" w:hint="default"/>
        <w:b w:val="0"/>
        <w:bCs/>
        <w:i w:val="0"/>
        <w:iCs w:val="0"/>
      </w:rPr>
    </w:lvl>
    <w:lvl w:ilvl="1" w:tplc="10090019" w:tentative="1">
      <w:start w:val="1"/>
      <w:numFmt w:val="lowerLetter"/>
      <w:lvlText w:val="%2."/>
      <w:lvlJc w:val="left"/>
      <w:pPr>
        <w:ind w:left="1647" w:hanging="360"/>
      </w:pPr>
      <w:rPr>
        <w:rFonts w:cs="Times New Roman"/>
      </w:rPr>
    </w:lvl>
    <w:lvl w:ilvl="2" w:tplc="1009001B" w:tentative="1">
      <w:start w:val="1"/>
      <w:numFmt w:val="lowerRoman"/>
      <w:lvlText w:val="%3."/>
      <w:lvlJc w:val="right"/>
      <w:pPr>
        <w:ind w:left="2367" w:hanging="180"/>
      </w:pPr>
      <w:rPr>
        <w:rFonts w:cs="Times New Roman"/>
      </w:rPr>
    </w:lvl>
    <w:lvl w:ilvl="3" w:tplc="1009000F" w:tentative="1">
      <w:start w:val="1"/>
      <w:numFmt w:val="decimal"/>
      <w:lvlText w:val="%4."/>
      <w:lvlJc w:val="left"/>
      <w:pPr>
        <w:ind w:left="3087" w:hanging="360"/>
      </w:pPr>
      <w:rPr>
        <w:rFonts w:cs="Times New Roman"/>
      </w:rPr>
    </w:lvl>
    <w:lvl w:ilvl="4" w:tplc="10090019" w:tentative="1">
      <w:start w:val="1"/>
      <w:numFmt w:val="lowerLetter"/>
      <w:lvlText w:val="%5."/>
      <w:lvlJc w:val="left"/>
      <w:pPr>
        <w:ind w:left="3807" w:hanging="360"/>
      </w:pPr>
      <w:rPr>
        <w:rFonts w:cs="Times New Roman"/>
      </w:rPr>
    </w:lvl>
    <w:lvl w:ilvl="5" w:tplc="1009001B" w:tentative="1">
      <w:start w:val="1"/>
      <w:numFmt w:val="lowerRoman"/>
      <w:lvlText w:val="%6."/>
      <w:lvlJc w:val="right"/>
      <w:pPr>
        <w:ind w:left="4527" w:hanging="180"/>
      </w:pPr>
      <w:rPr>
        <w:rFonts w:cs="Times New Roman"/>
      </w:rPr>
    </w:lvl>
    <w:lvl w:ilvl="6" w:tplc="1009000F" w:tentative="1">
      <w:start w:val="1"/>
      <w:numFmt w:val="decimal"/>
      <w:lvlText w:val="%7."/>
      <w:lvlJc w:val="left"/>
      <w:pPr>
        <w:ind w:left="5247" w:hanging="360"/>
      </w:pPr>
      <w:rPr>
        <w:rFonts w:cs="Times New Roman"/>
      </w:rPr>
    </w:lvl>
    <w:lvl w:ilvl="7" w:tplc="10090019" w:tentative="1">
      <w:start w:val="1"/>
      <w:numFmt w:val="lowerLetter"/>
      <w:lvlText w:val="%8."/>
      <w:lvlJc w:val="left"/>
      <w:pPr>
        <w:ind w:left="5967" w:hanging="360"/>
      </w:pPr>
      <w:rPr>
        <w:rFonts w:cs="Times New Roman"/>
      </w:rPr>
    </w:lvl>
    <w:lvl w:ilvl="8" w:tplc="1009001B" w:tentative="1">
      <w:start w:val="1"/>
      <w:numFmt w:val="lowerRoman"/>
      <w:lvlText w:val="%9."/>
      <w:lvlJc w:val="right"/>
      <w:pPr>
        <w:ind w:left="6687" w:hanging="180"/>
      </w:pPr>
      <w:rPr>
        <w:rFonts w:cs="Times New Roman"/>
      </w:rPr>
    </w:lvl>
  </w:abstractNum>
  <w:abstractNum w:abstractNumId="19" w15:restartNumberingAfterBreak="0">
    <w:nsid w:val="6D191DF4"/>
    <w:multiLevelType w:val="multilevel"/>
    <w:tmpl w:val="A5645EA6"/>
    <w:styleLink w:val="CBDHeadings"/>
    <w:lvl w:ilvl="0">
      <w:start w:val="1"/>
      <w:numFmt w:val="chineseCountingThousand"/>
      <w:pStyle w:val="Heading1"/>
      <w:lvlText w:val="%1."/>
      <w:lvlJc w:val="left"/>
      <w:pPr>
        <w:tabs>
          <w:tab w:val="num" w:pos="567"/>
        </w:tabs>
        <w:ind w:left="567" w:hanging="567"/>
      </w:pPr>
      <w:rPr>
        <w:rFonts w:cs="Times New Roman" w:hint="eastAsia"/>
        <w:sz w:val="28"/>
      </w:rPr>
    </w:lvl>
    <w:lvl w:ilvl="1">
      <w:start w:val="1"/>
      <w:numFmt w:val="upperLetter"/>
      <w:pStyle w:val="Heading2"/>
      <w:lvlText w:val="%2."/>
      <w:lvlJc w:val="left"/>
      <w:pPr>
        <w:tabs>
          <w:tab w:val="num" w:pos="567"/>
        </w:tabs>
        <w:ind w:left="567" w:hanging="567"/>
      </w:pPr>
      <w:rPr>
        <w:rFonts w:ascii="Times New Roman Bold" w:hAnsi="Times New Roman Bold" w:cs="Times New Roman"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cs="Times New Roman"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cs="Times New Roman" w:hint="default"/>
        <w:b/>
        <w:i w:val="0"/>
        <w:sz w:val="22"/>
      </w:rPr>
    </w:lvl>
    <w:lvl w:ilvl="4">
      <w:start w:val="1"/>
      <w:numFmt w:val="lowerRoman"/>
      <w:pStyle w:val="Heading5"/>
      <w:lvlText w:val="(%5)"/>
      <w:lvlJc w:val="left"/>
      <w:pPr>
        <w:tabs>
          <w:tab w:val="num" w:pos="567"/>
        </w:tabs>
        <w:ind w:left="567" w:hanging="567"/>
      </w:pPr>
      <w:rPr>
        <w:rFonts w:ascii="Times New Roman" w:hAnsi="Times New Roman" w:cs="Times New Roman" w:hint="default"/>
        <w:b w:val="0"/>
        <w:i/>
        <w:sz w:val="22"/>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20" w15:restartNumberingAfterBreak="0">
    <w:nsid w:val="6FF7321D"/>
    <w:multiLevelType w:val="multilevel"/>
    <w:tmpl w:val="035AFA5E"/>
    <w:lvl w:ilvl="0">
      <w:start w:val="1"/>
      <w:numFmt w:val="upperRoman"/>
      <w:lvlText w:val="%1."/>
      <w:lvlJc w:val="right"/>
      <w:pPr>
        <w:tabs>
          <w:tab w:val="num" w:pos="1247"/>
        </w:tabs>
        <w:ind w:left="1247" w:hanging="396"/>
      </w:pPr>
      <w:rPr>
        <w:rFonts w:cs="Times New Roman" w:hint="default"/>
      </w:rPr>
    </w:lvl>
    <w:lvl w:ilvl="1">
      <w:start w:val="1"/>
      <w:numFmt w:val="decimalZero"/>
      <w:isLgl/>
      <w:lvlText w:val="Section %1.%2"/>
      <w:lvlJc w:val="left"/>
      <w:rPr>
        <w:rFonts w:cs="Times New Roman" w:hint="default"/>
      </w:rPr>
    </w:lvl>
    <w:lvl w:ilvl="2">
      <w:start w:val="1"/>
      <w:numFmt w:val="lowerLetter"/>
      <w:lvlText w:val="(%3)"/>
      <w:lvlJc w:val="left"/>
      <w:pPr>
        <w:ind w:left="720" w:hanging="432"/>
      </w:pPr>
      <w:rPr>
        <w:rFonts w:cs="Times New Roman" w:hint="default"/>
      </w:rPr>
    </w:lvl>
    <w:lvl w:ilvl="3">
      <w:start w:val="1"/>
      <w:numFmt w:val="lowerLetter"/>
      <w:lvlText w:val="(%4)"/>
      <w:lvlJc w:val="right"/>
      <w:pPr>
        <w:tabs>
          <w:tab w:val="num" w:pos="1247"/>
        </w:tabs>
        <w:ind w:left="1247" w:hanging="396"/>
      </w:pPr>
      <w:rPr>
        <w:rFonts w:cs="Times New Roman" w:hint="default"/>
      </w:rPr>
    </w:lvl>
    <w:lvl w:ilvl="4">
      <w:start w:val="1"/>
      <w:numFmt w:val="decimal"/>
      <w:lvlText w:val="%5)"/>
      <w:lvlJc w:val="left"/>
      <w:pPr>
        <w:ind w:left="1008" w:hanging="432"/>
      </w:pPr>
      <w:rPr>
        <w:rFonts w:cs="Times New Roman" w:hint="default"/>
      </w:rPr>
    </w:lvl>
    <w:lvl w:ilvl="5">
      <w:start w:val="1"/>
      <w:numFmt w:val="lowerLetter"/>
      <w:pStyle w:val="Heading6"/>
      <w:lvlText w:val="%6)"/>
      <w:lvlJc w:val="left"/>
      <w:pPr>
        <w:ind w:left="1152" w:hanging="432"/>
      </w:pPr>
      <w:rPr>
        <w:rFonts w:cs="Times New Roman" w:hint="default"/>
      </w:rPr>
    </w:lvl>
    <w:lvl w:ilvl="6">
      <w:start w:val="1"/>
      <w:numFmt w:val="lowerRoman"/>
      <w:pStyle w:val="Heading7"/>
      <w:lvlText w:val="%7)"/>
      <w:lvlJc w:val="right"/>
      <w:pPr>
        <w:ind w:left="1296" w:hanging="288"/>
      </w:pPr>
      <w:rPr>
        <w:rFonts w:cs="Times New Roman" w:hint="default"/>
      </w:rPr>
    </w:lvl>
    <w:lvl w:ilvl="7">
      <w:start w:val="1"/>
      <w:numFmt w:val="lowerLetter"/>
      <w:pStyle w:val="Heading8"/>
      <w:lvlText w:val="%8."/>
      <w:lvlJc w:val="left"/>
      <w:pPr>
        <w:ind w:left="1440" w:hanging="432"/>
      </w:pPr>
      <w:rPr>
        <w:rFonts w:cs="Times New Roman" w:hint="default"/>
      </w:rPr>
    </w:lvl>
    <w:lvl w:ilvl="8">
      <w:start w:val="1"/>
      <w:numFmt w:val="lowerRoman"/>
      <w:pStyle w:val="Heading9"/>
      <w:lvlText w:val="%9."/>
      <w:lvlJc w:val="right"/>
      <w:pPr>
        <w:ind w:left="1584" w:hanging="144"/>
      </w:pPr>
      <w:rPr>
        <w:rFonts w:cs="Times New Roman" w:hint="default"/>
      </w:rPr>
    </w:lvl>
  </w:abstractNum>
  <w:abstractNum w:abstractNumId="21" w15:restartNumberingAfterBreak="0">
    <w:nsid w:val="7BFF494A"/>
    <w:multiLevelType w:val="hybridMultilevel"/>
    <w:tmpl w:val="B8C27F8A"/>
    <w:lvl w:ilvl="0" w:tplc="48DEED9E">
      <w:start w:val="1"/>
      <w:numFmt w:val="lowerRoman"/>
      <w:pStyle w:val="Para3"/>
      <w:lvlText w:val="(%1)"/>
      <w:lvlJc w:val="left"/>
      <w:pPr>
        <w:ind w:left="720" w:hanging="360"/>
      </w:pPr>
      <w:rPr>
        <w:rFonts w:cs="Times New Roman" w:hint="default"/>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num w:numId="1" w16cid:durableId="567303542">
    <w:abstractNumId w:val="8"/>
  </w:num>
  <w:num w:numId="2" w16cid:durableId="771172224">
    <w:abstractNumId w:val="18"/>
  </w:num>
  <w:num w:numId="3" w16cid:durableId="1372264375">
    <w:abstractNumId w:val="15"/>
  </w:num>
  <w:num w:numId="4" w16cid:durableId="1814591382">
    <w:abstractNumId w:val="21"/>
  </w:num>
  <w:num w:numId="5" w16cid:durableId="1861891327">
    <w:abstractNumId w:val="12"/>
  </w:num>
  <w:num w:numId="6" w16cid:durableId="577591114">
    <w:abstractNumId w:val="7"/>
  </w:num>
  <w:num w:numId="7" w16cid:durableId="2003921981">
    <w:abstractNumId w:val="16"/>
  </w:num>
  <w:num w:numId="8" w16cid:durableId="732313984">
    <w:abstractNumId w:val="10"/>
  </w:num>
  <w:num w:numId="9" w16cid:durableId="1561359943">
    <w:abstractNumId w:val="19"/>
  </w:num>
  <w:num w:numId="10" w16cid:durableId="389772423">
    <w:abstractNumId w:val="19"/>
  </w:num>
  <w:num w:numId="11" w16cid:durableId="992559968">
    <w:abstractNumId w:val="19"/>
  </w:num>
  <w:num w:numId="12" w16cid:durableId="156581788">
    <w:abstractNumId w:val="19"/>
  </w:num>
  <w:num w:numId="13" w16cid:durableId="521820989">
    <w:abstractNumId w:val="19"/>
  </w:num>
  <w:num w:numId="14" w16cid:durableId="756753462">
    <w:abstractNumId w:val="19"/>
    <w:lvlOverride w:ilvl="0">
      <w:lvl w:ilvl="0">
        <w:start w:val="1"/>
        <w:numFmt w:val="chineseCountingThousand"/>
        <w:pStyle w:val="Heading1"/>
        <w:lvlText w:val="%1."/>
        <w:lvlJc w:val="left"/>
        <w:pPr>
          <w:tabs>
            <w:tab w:val="num" w:pos="567"/>
          </w:tabs>
          <w:ind w:left="567" w:hanging="567"/>
        </w:pPr>
        <w:rPr>
          <w:rFonts w:ascii="SimSun" w:eastAsia="Times New Roman" w:hAnsi="SimSun" w:cs="Times New Roman" w:hint="eastAsia"/>
          <w:sz w:val="28"/>
        </w:rPr>
      </w:lvl>
    </w:lvlOverride>
  </w:num>
  <w:num w:numId="15" w16cid:durableId="1802262314">
    <w:abstractNumId w:val="20"/>
  </w:num>
  <w:num w:numId="16" w16cid:durableId="2049985352">
    <w:abstractNumId w:val="20"/>
  </w:num>
  <w:num w:numId="17" w16cid:durableId="1882402930">
    <w:abstractNumId w:val="20"/>
  </w:num>
  <w:num w:numId="18" w16cid:durableId="1077484509">
    <w:abstractNumId w:val="20"/>
  </w:num>
  <w:num w:numId="19" w16cid:durableId="198708905">
    <w:abstractNumId w:val="10"/>
  </w:num>
  <w:num w:numId="20" w16cid:durableId="1188059525">
    <w:abstractNumId w:val="10"/>
  </w:num>
  <w:num w:numId="21" w16cid:durableId="877164434">
    <w:abstractNumId w:val="10"/>
  </w:num>
  <w:num w:numId="22" w16cid:durableId="1829319681">
    <w:abstractNumId w:val="10"/>
  </w:num>
  <w:num w:numId="23" w16cid:durableId="1301152793">
    <w:abstractNumId w:val="10"/>
  </w:num>
  <w:num w:numId="24" w16cid:durableId="1536187604">
    <w:abstractNumId w:val="10"/>
  </w:num>
  <w:num w:numId="25" w16cid:durableId="1894848442">
    <w:abstractNumId w:val="10"/>
  </w:num>
  <w:num w:numId="26" w16cid:durableId="1546212561">
    <w:abstractNumId w:val="10"/>
  </w:num>
  <w:num w:numId="27" w16cid:durableId="942611095">
    <w:abstractNumId w:val="10"/>
  </w:num>
  <w:num w:numId="28" w16cid:durableId="638538700">
    <w:abstractNumId w:val="10"/>
  </w:num>
  <w:num w:numId="29" w16cid:durableId="81032201">
    <w:abstractNumId w:val="10"/>
  </w:num>
  <w:num w:numId="30" w16cid:durableId="1636332412">
    <w:abstractNumId w:val="10"/>
  </w:num>
  <w:num w:numId="31" w16cid:durableId="1573931957">
    <w:abstractNumId w:val="10"/>
  </w:num>
  <w:num w:numId="32" w16cid:durableId="56319667">
    <w:abstractNumId w:val="4"/>
  </w:num>
  <w:num w:numId="33" w16cid:durableId="1960642261">
    <w:abstractNumId w:val="0"/>
  </w:num>
  <w:num w:numId="34" w16cid:durableId="699626621">
    <w:abstractNumId w:val="9"/>
  </w:num>
  <w:num w:numId="35" w16cid:durableId="369182501">
    <w:abstractNumId w:val="2"/>
  </w:num>
  <w:num w:numId="36" w16cid:durableId="1008672978">
    <w:abstractNumId w:val="1"/>
  </w:num>
  <w:num w:numId="37" w16cid:durableId="2145541548">
    <w:abstractNumId w:val="11"/>
  </w:num>
  <w:num w:numId="38" w16cid:durableId="990401967">
    <w:abstractNumId w:val="13"/>
  </w:num>
  <w:num w:numId="39" w16cid:durableId="1232160450">
    <w:abstractNumId w:val="14"/>
  </w:num>
  <w:num w:numId="40" w16cid:durableId="2110543562">
    <w:abstractNumId w:val="6"/>
  </w:num>
  <w:num w:numId="41" w16cid:durableId="2084914280">
    <w:abstractNumId w:val="3"/>
  </w:num>
  <w:num w:numId="42" w16cid:durableId="1040203830">
    <w:abstractNumId w:val="17"/>
  </w:num>
  <w:num w:numId="43" w16cid:durableId="29191859">
    <w:abstractNumId w:val="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49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4C8E"/>
    <w:rsid w:val="00001E72"/>
    <w:rsid w:val="0000295A"/>
    <w:rsid w:val="00002C64"/>
    <w:rsid w:val="000061A1"/>
    <w:rsid w:val="000067D0"/>
    <w:rsid w:val="00006D3A"/>
    <w:rsid w:val="000103FD"/>
    <w:rsid w:val="000119D6"/>
    <w:rsid w:val="00012FFA"/>
    <w:rsid w:val="000176CB"/>
    <w:rsid w:val="000206F5"/>
    <w:rsid w:val="00021D18"/>
    <w:rsid w:val="000253FA"/>
    <w:rsid w:val="0002615E"/>
    <w:rsid w:val="0002698B"/>
    <w:rsid w:val="000269D8"/>
    <w:rsid w:val="00030F4C"/>
    <w:rsid w:val="0003114A"/>
    <w:rsid w:val="00032006"/>
    <w:rsid w:val="00032D9F"/>
    <w:rsid w:val="00034038"/>
    <w:rsid w:val="0003669D"/>
    <w:rsid w:val="00036FDF"/>
    <w:rsid w:val="00037473"/>
    <w:rsid w:val="000374D5"/>
    <w:rsid w:val="000378FC"/>
    <w:rsid w:val="00040598"/>
    <w:rsid w:val="0004133B"/>
    <w:rsid w:val="00045772"/>
    <w:rsid w:val="000509CC"/>
    <w:rsid w:val="00051841"/>
    <w:rsid w:val="00051A1A"/>
    <w:rsid w:val="0005215B"/>
    <w:rsid w:val="0005451E"/>
    <w:rsid w:val="00054C39"/>
    <w:rsid w:val="00054FCF"/>
    <w:rsid w:val="000567BA"/>
    <w:rsid w:val="000650BD"/>
    <w:rsid w:val="000710EC"/>
    <w:rsid w:val="00073A72"/>
    <w:rsid w:val="00074C7F"/>
    <w:rsid w:val="00076D6C"/>
    <w:rsid w:val="00076F1E"/>
    <w:rsid w:val="00077BF7"/>
    <w:rsid w:val="00077E34"/>
    <w:rsid w:val="00080060"/>
    <w:rsid w:val="00080605"/>
    <w:rsid w:val="00080ABB"/>
    <w:rsid w:val="00090FB0"/>
    <w:rsid w:val="00092605"/>
    <w:rsid w:val="00093021"/>
    <w:rsid w:val="00093A2D"/>
    <w:rsid w:val="00094684"/>
    <w:rsid w:val="00095EEA"/>
    <w:rsid w:val="000960AA"/>
    <w:rsid w:val="000A0C2F"/>
    <w:rsid w:val="000A1CC3"/>
    <w:rsid w:val="000A20B8"/>
    <w:rsid w:val="000A33E7"/>
    <w:rsid w:val="000A43AC"/>
    <w:rsid w:val="000A5BDE"/>
    <w:rsid w:val="000A6503"/>
    <w:rsid w:val="000A65E2"/>
    <w:rsid w:val="000A7D12"/>
    <w:rsid w:val="000B313A"/>
    <w:rsid w:val="000B332B"/>
    <w:rsid w:val="000B3D8D"/>
    <w:rsid w:val="000B6372"/>
    <w:rsid w:val="000B7FFB"/>
    <w:rsid w:val="000C0B75"/>
    <w:rsid w:val="000C2CD6"/>
    <w:rsid w:val="000C33D9"/>
    <w:rsid w:val="000C37AD"/>
    <w:rsid w:val="000C5478"/>
    <w:rsid w:val="000C5963"/>
    <w:rsid w:val="000D3659"/>
    <w:rsid w:val="000D7EED"/>
    <w:rsid w:val="000E0761"/>
    <w:rsid w:val="000E121E"/>
    <w:rsid w:val="000E16F3"/>
    <w:rsid w:val="000E327C"/>
    <w:rsid w:val="000F0E7D"/>
    <w:rsid w:val="000F229B"/>
    <w:rsid w:val="000F3DD4"/>
    <w:rsid w:val="000F535D"/>
    <w:rsid w:val="000F716A"/>
    <w:rsid w:val="000F75DD"/>
    <w:rsid w:val="0010175B"/>
    <w:rsid w:val="00102554"/>
    <w:rsid w:val="001051B1"/>
    <w:rsid w:val="00105953"/>
    <w:rsid w:val="001067D3"/>
    <w:rsid w:val="00110637"/>
    <w:rsid w:val="00110D67"/>
    <w:rsid w:val="0011128D"/>
    <w:rsid w:val="00112C9D"/>
    <w:rsid w:val="00112FA1"/>
    <w:rsid w:val="00113B18"/>
    <w:rsid w:val="00115826"/>
    <w:rsid w:val="001170DA"/>
    <w:rsid w:val="001208CC"/>
    <w:rsid w:val="00120FEA"/>
    <w:rsid w:val="0012150A"/>
    <w:rsid w:val="00121516"/>
    <w:rsid w:val="0012333B"/>
    <w:rsid w:val="001244F4"/>
    <w:rsid w:val="00124ED4"/>
    <w:rsid w:val="00127407"/>
    <w:rsid w:val="00130993"/>
    <w:rsid w:val="00132581"/>
    <w:rsid w:val="001325BA"/>
    <w:rsid w:val="00132EB4"/>
    <w:rsid w:val="0013387A"/>
    <w:rsid w:val="00136924"/>
    <w:rsid w:val="0014069C"/>
    <w:rsid w:val="00140FE9"/>
    <w:rsid w:val="00141756"/>
    <w:rsid w:val="00144A97"/>
    <w:rsid w:val="001466A1"/>
    <w:rsid w:val="00146FF9"/>
    <w:rsid w:val="00151393"/>
    <w:rsid w:val="00152DAC"/>
    <w:rsid w:val="001537FB"/>
    <w:rsid w:val="001550EF"/>
    <w:rsid w:val="00156BA9"/>
    <w:rsid w:val="00162B23"/>
    <w:rsid w:val="00163403"/>
    <w:rsid w:val="00166349"/>
    <w:rsid w:val="00167EB5"/>
    <w:rsid w:val="0017029B"/>
    <w:rsid w:val="001703FB"/>
    <w:rsid w:val="0017319B"/>
    <w:rsid w:val="00177A57"/>
    <w:rsid w:val="0018124D"/>
    <w:rsid w:val="0018322D"/>
    <w:rsid w:val="00184820"/>
    <w:rsid w:val="00184909"/>
    <w:rsid w:val="00185688"/>
    <w:rsid w:val="00193C43"/>
    <w:rsid w:val="00197CFE"/>
    <w:rsid w:val="001A0E22"/>
    <w:rsid w:val="001A44C5"/>
    <w:rsid w:val="001A51A5"/>
    <w:rsid w:val="001A6A1B"/>
    <w:rsid w:val="001B178C"/>
    <w:rsid w:val="001B2446"/>
    <w:rsid w:val="001B5B99"/>
    <w:rsid w:val="001B6974"/>
    <w:rsid w:val="001B78D6"/>
    <w:rsid w:val="001C3766"/>
    <w:rsid w:val="001C3BE0"/>
    <w:rsid w:val="001C4ADC"/>
    <w:rsid w:val="001C5D86"/>
    <w:rsid w:val="001C5ED8"/>
    <w:rsid w:val="001C5F52"/>
    <w:rsid w:val="001D1BE0"/>
    <w:rsid w:val="001D22BB"/>
    <w:rsid w:val="001D28B4"/>
    <w:rsid w:val="001D3F32"/>
    <w:rsid w:val="001D42EE"/>
    <w:rsid w:val="001D59EA"/>
    <w:rsid w:val="001D6735"/>
    <w:rsid w:val="001D7501"/>
    <w:rsid w:val="001E1F24"/>
    <w:rsid w:val="001E3AA6"/>
    <w:rsid w:val="001E3F8B"/>
    <w:rsid w:val="001E4CC2"/>
    <w:rsid w:val="001E4EF0"/>
    <w:rsid w:val="001E6D37"/>
    <w:rsid w:val="001E6D41"/>
    <w:rsid w:val="001E710A"/>
    <w:rsid w:val="001E7854"/>
    <w:rsid w:val="001F2811"/>
    <w:rsid w:val="001F7BC1"/>
    <w:rsid w:val="001F7D23"/>
    <w:rsid w:val="00202741"/>
    <w:rsid w:val="00203CEC"/>
    <w:rsid w:val="00204C65"/>
    <w:rsid w:val="00205123"/>
    <w:rsid w:val="00205727"/>
    <w:rsid w:val="00210DE2"/>
    <w:rsid w:val="00211181"/>
    <w:rsid w:val="00214981"/>
    <w:rsid w:val="00214CBB"/>
    <w:rsid w:val="00215D53"/>
    <w:rsid w:val="00222B03"/>
    <w:rsid w:val="002255C9"/>
    <w:rsid w:val="0022601D"/>
    <w:rsid w:val="0022665E"/>
    <w:rsid w:val="00227F82"/>
    <w:rsid w:val="002312CD"/>
    <w:rsid w:val="002316ED"/>
    <w:rsid w:val="00232160"/>
    <w:rsid w:val="00235776"/>
    <w:rsid w:val="002369B0"/>
    <w:rsid w:val="00240128"/>
    <w:rsid w:val="00240D2C"/>
    <w:rsid w:val="002412BF"/>
    <w:rsid w:val="0024205C"/>
    <w:rsid w:val="002427B6"/>
    <w:rsid w:val="0024453E"/>
    <w:rsid w:val="00245187"/>
    <w:rsid w:val="00245C1E"/>
    <w:rsid w:val="00247473"/>
    <w:rsid w:val="00252756"/>
    <w:rsid w:val="0025303A"/>
    <w:rsid w:val="00254EE1"/>
    <w:rsid w:val="00255BC7"/>
    <w:rsid w:val="0026057F"/>
    <w:rsid w:val="00261B8F"/>
    <w:rsid w:val="00262ECE"/>
    <w:rsid w:val="00263E03"/>
    <w:rsid w:val="0026696D"/>
    <w:rsid w:val="00267C04"/>
    <w:rsid w:val="00271D71"/>
    <w:rsid w:val="00271DF4"/>
    <w:rsid w:val="0027324D"/>
    <w:rsid w:val="0027440A"/>
    <w:rsid w:val="00277C98"/>
    <w:rsid w:val="002820D4"/>
    <w:rsid w:val="00282B80"/>
    <w:rsid w:val="00284DA1"/>
    <w:rsid w:val="00286F54"/>
    <w:rsid w:val="00290762"/>
    <w:rsid w:val="002912FE"/>
    <w:rsid w:val="00296B3A"/>
    <w:rsid w:val="00297704"/>
    <w:rsid w:val="002A653E"/>
    <w:rsid w:val="002B00CA"/>
    <w:rsid w:val="002B2B67"/>
    <w:rsid w:val="002B2EC6"/>
    <w:rsid w:val="002B3CEB"/>
    <w:rsid w:val="002B53A6"/>
    <w:rsid w:val="002B559C"/>
    <w:rsid w:val="002B65E6"/>
    <w:rsid w:val="002B731E"/>
    <w:rsid w:val="002C0212"/>
    <w:rsid w:val="002C022A"/>
    <w:rsid w:val="002C22FA"/>
    <w:rsid w:val="002C370B"/>
    <w:rsid w:val="002C38DC"/>
    <w:rsid w:val="002C614B"/>
    <w:rsid w:val="002C64BC"/>
    <w:rsid w:val="002C677E"/>
    <w:rsid w:val="002C6970"/>
    <w:rsid w:val="002D2565"/>
    <w:rsid w:val="002D38D9"/>
    <w:rsid w:val="002D4309"/>
    <w:rsid w:val="002D4FF7"/>
    <w:rsid w:val="002D687B"/>
    <w:rsid w:val="002E0FE6"/>
    <w:rsid w:val="002E1437"/>
    <w:rsid w:val="002E1913"/>
    <w:rsid w:val="002E22E7"/>
    <w:rsid w:val="002E2757"/>
    <w:rsid w:val="002E2C7A"/>
    <w:rsid w:val="002E5831"/>
    <w:rsid w:val="002E58E0"/>
    <w:rsid w:val="002F2523"/>
    <w:rsid w:val="002F67C9"/>
    <w:rsid w:val="003005FC"/>
    <w:rsid w:val="0030086E"/>
    <w:rsid w:val="00300F0D"/>
    <w:rsid w:val="0030131E"/>
    <w:rsid w:val="00303079"/>
    <w:rsid w:val="00303142"/>
    <w:rsid w:val="003035F0"/>
    <w:rsid w:val="003042B5"/>
    <w:rsid w:val="00305E80"/>
    <w:rsid w:val="00310608"/>
    <w:rsid w:val="00314924"/>
    <w:rsid w:val="003153DD"/>
    <w:rsid w:val="00315F89"/>
    <w:rsid w:val="00316C22"/>
    <w:rsid w:val="00323E97"/>
    <w:rsid w:val="00323F22"/>
    <w:rsid w:val="003247F0"/>
    <w:rsid w:val="00324F5C"/>
    <w:rsid w:val="00327473"/>
    <w:rsid w:val="00327F5A"/>
    <w:rsid w:val="003325EA"/>
    <w:rsid w:val="003332E4"/>
    <w:rsid w:val="00335968"/>
    <w:rsid w:val="00337D8B"/>
    <w:rsid w:val="00337F28"/>
    <w:rsid w:val="003435F6"/>
    <w:rsid w:val="003476A9"/>
    <w:rsid w:val="00351EAA"/>
    <w:rsid w:val="003524B6"/>
    <w:rsid w:val="00357022"/>
    <w:rsid w:val="003624EF"/>
    <w:rsid w:val="0036499E"/>
    <w:rsid w:val="00365C2A"/>
    <w:rsid w:val="00366A14"/>
    <w:rsid w:val="0037153F"/>
    <w:rsid w:val="00372AD1"/>
    <w:rsid w:val="00375767"/>
    <w:rsid w:val="0037705B"/>
    <w:rsid w:val="003805F9"/>
    <w:rsid w:val="00381390"/>
    <w:rsid w:val="00381C18"/>
    <w:rsid w:val="00383572"/>
    <w:rsid w:val="00383C1D"/>
    <w:rsid w:val="003858A2"/>
    <w:rsid w:val="00385958"/>
    <w:rsid w:val="00386A2A"/>
    <w:rsid w:val="00386F7C"/>
    <w:rsid w:val="003878FD"/>
    <w:rsid w:val="00390642"/>
    <w:rsid w:val="0039462D"/>
    <w:rsid w:val="00394E79"/>
    <w:rsid w:val="003973D9"/>
    <w:rsid w:val="003A1B11"/>
    <w:rsid w:val="003A2F78"/>
    <w:rsid w:val="003A38AD"/>
    <w:rsid w:val="003A3DE1"/>
    <w:rsid w:val="003A3F9C"/>
    <w:rsid w:val="003A4A3E"/>
    <w:rsid w:val="003A5ABC"/>
    <w:rsid w:val="003A66D0"/>
    <w:rsid w:val="003A71AA"/>
    <w:rsid w:val="003B5783"/>
    <w:rsid w:val="003C077E"/>
    <w:rsid w:val="003C08E5"/>
    <w:rsid w:val="003C1CD9"/>
    <w:rsid w:val="003C6F10"/>
    <w:rsid w:val="003D2419"/>
    <w:rsid w:val="003D48DA"/>
    <w:rsid w:val="003D5352"/>
    <w:rsid w:val="003D54B8"/>
    <w:rsid w:val="003D6410"/>
    <w:rsid w:val="003D7042"/>
    <w:rsid w:val="003E0A26"/>
    <w:rsid w:val="003E2D61"/>
    <w:rsid w:val="003E3124"/>
    <w:rsid w:val="003E3481"/>
    <w:rsid w:val="003E3E57"/>
    <w:rsid w:val="003F0042"/>
    <w:rsid w:val="003F0E0E"/>
    <w:rsid w:val="003F43BD"/>
    <w:rsid w:val="003F5A95"/>
    <w:rsid w:val="003F6070"/>
    <w:rsid w:val="003F7AD1"/>
    <w:rsid w:val="003F7B1D"/>
    <w:rsid w:val="004005C2"/>
    <w:rsid w:val="00400F3E"/>
    <w:rsid w:val="00401ECE"/>
    <w:rsid w:val="00402CFC"/>
    <w:rsid w:val="004065F8"/>
    <w:rsid w:val="00407BA9"/>
    <w:rsid w:val="0041047D"/>
    <w:rsid w:val="0041216A"/>
    <w:rsid w:val="00413DD0"/>
    <w:rsid w:val="00414511"/>
    <w:rsid w:val="00414623"/>
    <w:rsid w:val="00414D32"/>
    <w:rsid w:val="004160CB"/>
    <w:rsid w:val="00416844"/>
    <w:rsid w:val="004168D0"/>
    <w:rsid w:val="00416F25"/>
    <w:rsid w:val="00420761"/>
    <w:rsid w:val="00423DFD"/>
    <w:rsid w:val="00432EA0"/>
    <w:rsid w:val="0043322A"/>
    <w:rsid w:val="004332CC"/>
    <w:rsid w:val="00433481"/>
    <w:rsid w:val="00434037"/>
    <w:rsid w:val="004400AB"/>
    <w:rsid w:val="004413FE"/>
    <w:rsid w:val="00441498"/>
    <w:rsid w:val="004414A5"/>
    <w:rsid w:val="0044181A"/>
    <w:rsid w:val="00441FCE"/>
    <w:rsid w:val="004420C2"/>
    <w:rsid w:val="00442473"/>
    <w:rsid w:val="00443A7B"/>
    <w:rsid w:val="00447F2A"/>
    <w:rsid w:val="00450121"/>
    <w:rsid w:val="0045211E"/>
    <w:rsid w:val="0045270A"/>
    <w:rsid w:val="004527F7"/>
    <w:rsid w:val="00454111"/>
    <w:rsid w:val="00454DA2"/>
    <w:rsid w:val="00457A32"/>
    <w:rsid w:val="004617C6"/>
    <w:rsid w:val="00462F2F"/>
    <w:rsid w:val="00463A6B"/>
    <w:rsid w:val="00464C78"/>
    <w:rsid w:val="00465FDE"/>
    <w:rsid w:val="004662B1"/>
    <w:rsid w:val="004701EE"/>
    <w:rsid w:val="00471051"/>
    <w:rsid w:val="00471284"/>
    <w:rsid w:val="00474941"/>
    <w:rsid w:val="0047694A"/>
    <w:rsid w:val="0047745C"/>
    <w:rsid w:val="00480A8D"/>
    <w:rsid w:val="00483192"/>
    <w:rsid w:val="00490013"/>
    <w:rsid w:val="00491277"/>
    <w:rsid w:val="00493F8C"/>
    <w:rsid w:val="00495CF0"/>
    <w:rsid w:val="00497088"/>
    <w:rsid w:val="004A0C12"/>
    <w:rsid w:val="004A27D7"/>
    <w:rsid w:val="004A2A2D"/>
    <w:rsid w:val="004A321D"/>
    <w:rsid w:val="004A3AF0"/>
    <w:rsid w:val="004A50D0"/>
    <w:rsid w:val="004A7688"/>
    <w:rsid w:val="004B055C"/>
    <w:rsid w:val="004B1AFD"/>
    <w:rsid w:val="004B1EDF"/>
    <w:rsid w:val="004B20CB"/>
    <w:rsid w:val="004B4D2F"/>
    <w:rsid w:val="004C3F5D"/>
    <w:rsid w:val="004C5FD9"/>
    <w:rsid w:val="004C646E"/>
    <w:rsid w:val="004C66D9"/>
    <w:rsid w:val="004D09C3"/>
    <w:rsid w:val="004D0DBC"/>
    <w:rsid w:val="004D0FDF"/>
    <w:rsid w:val="004D10D6"/>
    <w:rsid w:val="004D14F7"/>
    <w:rsid w:val="004D22D1"/>
    <w:rsid w:val="004D238E"/>
    <w:rsid w:val="004D25B6"/>
    <w:rsid w:val="004D304B"/>
    <w:rsid w:val="004D3226"/>
    <w:rsid w:val="004D40B6"/>
    <w:rsid w:val="004D467A"/>
    <w:rsid w:val="004D4FFE"/>
    <w:rsid w:val="004D5C32"/>
    <w:rsid w:val="004D653E"/>
    <w:rsid w:val="004D658B"/>
    <w:rsid w:val="004E0102"/>
    <w:rsid w:val="004E387C"/>
    <w:rsid w:val="004E3971"/>
    <w:rsid w:val="004E3ECC"/>
    <w:rsid w:val="004E420E"/>
    <w:rsid w:val="004E5544"/>
    <w:rsid w:val="004F127A"/>
    <w:rsid w:val="004F1514"/>
    <w:rsid w:val="004F1E94"/>
    <w:rsid w:val="004F2CD4"/>
    <w:rsid w:val="004F54C4"/>
    <w:rsid w:val="005024B4"/>
    <w:rsid w:val="00502F51"/>
    <w:rsid w:val="005034E5"/>
    <w:rsid w:val="00504391"/>
    <w:rsid w:val="00504AE5"/>
    <w:rsid w:val="005068AD"/>
    <w:rsid w:val="005103EC"/>
    <w:rsid w:val="005145B9"/>
    <w:rsid w:val="005179B5"/>
    <w:rsid w:val="005200E8"/>
    <w:rsid w:val="0052142C"/>
    <w:rsid w:val="005217F5"/>
    <w:rsid w:val="00522B2B"/>
    <w:rsid w:val="00523179"/>
    <w:rsid w:val="0052578C"/>
    <w:rsid w:val="00527D7E"/>
    <w:rsid w:val="005324A2"/>
    <w:rsid w:val="005326CA"/>
    <w:rsid w:val="00534440"/>
    <w:rsid w:val="005349BE"/>
    <w:rsid w:val="00534F9C"/>
    <w:rsid w:val="00535D1A"/>
    <w:rsid w:val="00537248"/>
    <w:rsid w:val="005379BC"/>
    <w:rsid w:val="005442DB"/>
    <w:rsid w:val="00551C64"/>
    <w:rsid w:val="005539AA"/>
    <w:rsid w:val="00554C8E"/>
    <w:rsid w:val="00557EDA"/>
    <w:rsid w:val="00562440"/>
    <w:rsid w:val="00565274"/>
    <w:rsid w:val="00565712"/>
    <w:rsid w:val="00566216"/>
    <w:rsid w:val="005664E0"/>
    <w:rsid w:val="005670A1"/>
    <w:rsid w:val="005670BD"/>
    <w:rsid w:val="00570346"/>
    <w:rsid w:val="00573855"/>
    <w:rsid w:val="00573D55"/>
    <w:rsid w:val="0057606D"/>
    <w:rsid w:val="00585DB5"/>
    <w:rsid w:val="00586346"/>
    <w:rsid w:val="0058717B"/>
    <w:rsid w:val="00590622"/>
    <w:rsid w:val="00593077"/>
    <w:rsid w:val="005954CA"/>
    <w:rsid w:val="0059599A"/>
    <w:rsid w:val="005A206E"/>
    <w:rsid w:val="005A291B"/>
    <w:rsid w:val="005A3798"/>
    <w:rsid w:val="005A3EA0"/>
    <w:rsid w:val="005A3F9B"/>
    <w:rsid w:val="005A7453"/>
    <w:rsid w:val="005A7A57"/>
    <w:rsid w:val="005B1B1D"/>
    <w:rsid w:val="005B2516"/>
    <w:rsid w:val="005B2988"/>
    <w:rsid w:val="005B2A8E"/>
    <w:rsid w:val="005B2F04"/>
    <w:rsid w:val="005B38B5"/>
    <w:rsid w:val="005B3963"/>
    <w:rsid w:val="005B4710"/>
    <w:rsid w:val="005B4CD4"/>
    <w:rsid w:val="005B5FD2"/>
    <w:rsid w:val="005B7C78"/>
    <w:rsid w:val="005C613C"/>
    <w:rsid w:val="005D29E1"/>
    <w:rsid w:val="005D4E37"/>
    <w:rsid w:val="005D4EED"/>
    <w:rsid w:val="005D511C"/>
    <w:rsid w:val="005D57C7"/>
    <w:rsid w:val="005D658E"/>
    <w:rsid w:val="005E0DF7"/>
    <w:rsid w:val="005E2605"/>
    <w:rsid w:val="005E2C89"/>
    <w:rsid w:val="005E2EDE"/>
    <w:rsid w:val="005E6F29"/>
    <w:rsid w:val="005F06BE"/>
    <w:rsid w:val="005F0E61"/>
    <w:rsid w:val="005F344F"/>
    <w:rsid w:val="005F4059"/>
    <w:rsid w:val="005F4636"/>
    <w:rsid w:val="005F4FBF"/>
    <w:rsid w:val="005F5B98"/>
    <w:rsid w:val="005F764A"/>
    <w:rsid w:val="005F7B60"/>
    <w:rsid w:val="00605620"/>
    <w:rsid w:val="00607985"/>
    <w:rsid w:val="00613F45"/>
    <w:rsid w:val="00615415"/>
    <w:rsid w:val="00615DDA"/>
    <w:rsid w:val="00617131"/>
    <w:rsid w:val="00617888"/>
    <w:rsid w:val="00624106"/>
    <w:rsid w:val="006241C2"/>
    <w:rsid w:val="006258AF"/>
    <w:rsid w:val="006267F3"/>
    <w:rsid w:val="00626EC8"/>
    <w:rsid w:val="00627D5D"/>
    <w:rsid w:val="0063243E"/>
    <w:rsid w:val="00632CFC"/>
    <w:rsid w:val="006355B2"/>
    <w:rsid w:val="00635F47"/>
    <w:rsid w:val="0063742F"/>
    <w:rsid w:val="0064111F"/>
    <w:rsid w:val="00641314"/>
    <w:rsid w:val="00641DE4"/>
    <w:rsid w:val="00642920"/>
    <w:rsid w:val="00643439"/>
    <w:rsid w:val="00644286"/>
    <w:rsid w:val="00644BD7"/>
    <w:rsid w:val="006461B9"/>
    <w:rsid w:val="00646CCD"/>
    <w:rsid w:val="0064703D"/>
    <w:rsid w:val="00647814"/>
    <w:rsid w:val="0065002C"/>
    <w:rsid w:val="00651BF4"/>
    <w:rsid w:val="0065549C"/>
    <w:rsid w:val="00656328"/>
    <w:rsid w:val="00657ED6"/>
    <w:rsid w:val="00660661"/>
    <w:rsid w:val="00662A6F"/>
    <w:rsid w:val="006659F7"/>
    <w:rsid w:val="00673109"/>
    <w:rsid w:val="00673677"/>
    <w:rsid w:val="006757CC"/>
    <w:rsid w:val="00675C51"/>
    <w:rsid w:val="00677C9D"/>
    <w:rsid w:val="00681B12"/>
    <w:rsid w:val="0068257E"/>
    <w:rsid w:val="00684829"/>
    <w:rsid w:val="00685183"/>
    <w:rsid w:val="00690790"/>
    <w:rsid w:val="0069353E"/>
    <w:rsid w:val="00693B2F"/>
    <w:rsid w:val="00696A84"/>
    <w:rsid w:val="006A1DDC"/>
    <w:rsid w:val="006A47AA"/>
    <w:rsid w:val="006A615C"/>
    <w:rsid w:val="006A7D54"/>
    <w:rsid w:val="006B070D"/>
    <w:rsid w:val="006B0E4F"/>
    <w:rsid w:val="006B0F5D"/>
    <w:rsid w:val="006B293D"/>
    <w:rsid w:val="006B46E9"/>
    <w:rsid w:val="006B7D50"/>
    <w:rsid w:val="006C1386"/>
    <w:rsid w:val="006C3C92"/>
    <w:rsid w:val="006C46BA"/>
    <w:rsid w:val="006D0999"/>
    <w:rsid w:val="006D1700"/>
    <w:rsid w:val="006D2211"/>
    <w:rsid w:val="006D3C99"/>
    <w:rsid w:val="006D3CF4"/>
    <w:rsid w:val="006D4AB7"/>
    <w:rsid w:val="006D761D"/>
    <w:rsid w:val="006E242D"/>
    <w:rsid w:val="006E2940"/>
    <w:rsid w:val="006E30BC"/>
    <w:rsid w:val="006E3589"/>
    <w:rsid w:val="006E3DB9"/>
    <w:rsid w:val="006E62CF"/>
    <w:rsid w:val="006F396E"/>
    <w:rsid w:val="006F3CB1"/>
    <w:rsid w:val="00700376"/>
    <w:rsid w:val="007004B5"/>
    <w:rsid w:val="007016F8"/>
    <w:rsid w:val="00703E3F"/>
    <w:rsid w:val="00704C91"/>
    <w:rsid w:val="00706247"/>
    <w:rsid w:val="00710042"/>
    <w:rsid w:val="00722283"/>
    <w:rsid w:val="00723BE1"/>
    <w:rsid w:val="00723F38"/>
    <w:rsid w:val="00725B40"/>
    <w:rsid w:val="007337CC"/>
    <w:rsid w:val="00733C33"/>
    <w:rsid w:val="00733D0C"/>
    <w:rsid w:val="00733E3C"/>
    <w:rsid w:val="0073493D"/>
    <w:rsid w:val="007349CB"/>
    <w:rsid w:val="00736D64"/>
    <w:rsid w:val="00740559"/>
    <w:rsid w:val="0074179D"/>
    <w:rsid w:val="00741CD8"/>
    <w:rsid w:val="007425B0"/>
    <w:rsid w:val="007432F0"/>
    <w:rsid w:val="00744433"/>
    <w:rsid w:val="00745B11"/>
    <w:rsid w:val="00747096"/>
    <w:rsid w:val="007501D4"/>
    <w:rsid w:val="00751441"/>
    <w:rsid w:val="00756883"/>
    <w:rsid w:val="00757765"/>
    <w:rsid w:val="007609DD"/>
    <w:rsid w:val="007624C0"/>
    <w:rsid w:val="00762EE2"/>
    <w:rsid w:val="00770282"/>
    <w:rsid w:val="00770A98"/>
    <w:rsid w:val="00772F49"/>
    <w:rsid w:val="00773B13"/>
    <w:rsid w:val="00774160"/>
    <w:rsid w:val="00774AAF"/>
    <w:rsid w:val="00774AD8"/>
    <w:rsid w:val="00776DE9"/>
    <w:rsid w:val="00777B20"/>
    <w:rsid w:val="00777EBB"/>
    <w:rsid w:val="007928DC"/>
    <w:rsid w:val="0079325E"/>
    <w:rsid w:val="00793AD6"/>
    <w:rsid w:val="00793B26"/>
    <w:rsid w:val="00794278"/>
    <w:rsid w:val="0079518B"/>
    <w:rsid w:val="00796CD7"/>
    <w:rsid w:val="00797BA0"/>
    <w:rsid w:val="007A0475"/>
    <w:rsid w:val="007A2964"/>
    <w:rsid w:val="007A3761"/>
    <w:rsid w:val="007A5197"/>
    <w:rsid w:val="007A6CDA"/>
    <w:rsid w:val="007B0B27"/>
    <w:rsid w:val="007B3CE6"/>
    <w:rsid w:val="007B3EE5"/>
    <w:rsid w:val="007C0205"/>
    <w:rsid w:val="007C29A2"/>
    <w:rsid w:val="007C2D89"/>
    <w:rsid w:val="007C3FB3"/>
    <w:rsid w:val="007C4220"/>
    <w:rsid w:val="007C6176"/>
    <w:rsid w:val="007C6344"/>
    <w:rsid w:val="007C6420"/>
    <w:rsid w:val="007C77BC"/>
    <w:rsid w:val="007C784A"/>
    <w:rsid w:val="007C784F"/>
    <w:rsid w:val="007D47A0"/>
    <w:rsid w:val="007D47F6"/>
    <w:rsid w:val="007D4E09"/>
    <w:rsid w:val="007D5D59"/>
    <w:rsid w:val="007D6EEA"/>
    <w:rsid w:val="007E045E"/>
    <w:rsid w:val="007E3711"/>
    <w:rsid w:val="007E3F85"/>
    <w:rsid w:val="007E7A81"/>
    <w:rsid w:val="007F04B9"/>
    <w:rsid w:val="007F14F2"/>
    <w:rsid w:val="007F3428"/>
    <w:rsid w:val="007F55E0"/>
    <w:rsid w:val="007F5D7B"/>
    <w:rsid w:val="007F7807"/>
    <w:rsid w:val="00802313"/>
    <w:rsid w:val="00811883"/>
    <w:rsid w:val="008121ED"/>
    <w:rsid w:val="00812211"/>
    <w:rsid w:val="00814467"/>
    <w:rsid w:val="00814888"/>
    <w:rsid w:val="00815DD3"/>
    <w:rsid w:val="008219BC"/>
    <w:rsid w:val="00823273"/>
    <w:rsid w:val="00823C96"/>
    <w:rsid w:val="008242C6"/>
    <w:rsid w:val="00824706"/>
    <w:rsid w:val="00825593"/>
    <w:rsid w:val="00826547"/>
    <w:rsid w:val="008275BD"/>
    <w:rsid w:val="00831DF0"/>
    <w:rsid w:val="00832112"/>
    <w:rsid w:val="0083451A"/>
    <w:rsid w:val="00840AEA"/>
    <w:rsid w:val="00840D6D"/>
    <w:rsid w:val="008416EC"/>
    <w:rsid w:val="00842522"/>
    <w:rsid w:val="00860221"/>
    <w:rsid w:val="00863313"/>
    <w:rsid w:val="00867776"/>
    <w:rsid w:val="00867F2C"/>
    <w:rsid w:val="00871E8B"/>
    <w:rsid w:val="00873AB2"/>
    <w:rsid w:val="00874541"/>
    <w:rsid w:val="0087518A"/>
    <w:rsid w:val="00875227"/>
    <w:rsid w:val="0087642C"/>
    <w:rsid w:val="0087735E"/>
    <w:rsid w:val="008809E4"/>
    <w:rsid w:val="0088160C"/>
    <w:rsid w:val="00883035"/>
    <w:rsid w:val="0088344E"/>
    <w:rsid w:val="0088414C"/>
    <w:rsid w:val="0088777B"/>
    <w:rsid w:val="008908C1"/>
    <w:rsid w:val="00890A00"/>
    <w:rsid w:val="00892338"/>
    <w:rsid w:val="00893B19"/>
    <w:rsid w:val="0089575F"/>
    <w:rsid w:val="00895B1D"/>
    <w:rsid w:val="008A08E3"/>
    <w:rsid w:val="008A09F1"/>
    <w:rsid w:val="008A0F5C"/>
    <w:rsid w:val="008A1A50"/>
    <w:rsid w:val="008A31E3"/>
    <w:rsid w:val="008A3432"/>
    <w:rsid w:val="008A3ECE"/>
    <w:rsid w:val="008A4D9A"/>
    <w:rsid w:val="008B49B6"/>
    <w:rsid w:val="008B7768"/>
    <w:rsid w:val="008C080B"/>
    <w:rsid w:val="008C705B"/>
    <w:rsid w:val="008D2CF6"/>
    <w:rsid w:val="008D2D3F"/>
    <w:rsid w:val="008D4C55"/>
    <w:rsid w:val="008D4F32"/>
    <w:rsid w:val="008D7C2D"/>
    <w:rsid w:val="008E0581"/>
    <w:rsid w:val="008E1470"/>
    <w:rsid w:val="008E16A5"/>
    <w:rsid w:val="008E26DB"/>
    <w:rsid w:val="008E29C6"/>
    <w:rsid w:val="008E669F"/>
    <w:rsid w:val="008E79BD"/>
    <w:rsid w:val="008F1BC0"/>
    <w:rsid w:val="008F3EF9"/>
    <w:rsid w:val="008F5EF0"/>
    <w:rsid w:val="008F6A04"/>
    <w:rsid w:val="008F7749"/>
    <w:rsid w:val="00902574"/>
    <w:rsid w:val="00902DC2"/>
    <w:rsid w:val="00904F30"/>
    <w:rsid w:val="009059F3"/>
    <w:rsid w:val="009062D6"/>
    <w:rsid w:val="00907507"/>
    <w:rsid w:val="00907DB9"/>
    <w:rsid w:val="009108CF"/>
    <w:rsid w:val="009120AA"/>
    <w:rsid w:val="00912FD5"/>
    <w:rsid w:val="009160C0"/>
    <w:rsid w:val="00920E18"/>
    <w:rsid w:val="009215E8"/>
    <w:rsid w:val="009223A0"/>
    <w:rsid w:val="00922AD0"/>
    <w:rsid w:val="0092346F"/>
    <w:rsid w:val="009255D9"/>
    <w:rsid w:val="00932FAD"/>
    <w:rsid w:val="00935461"/>
    <w:rsid w:val="00935CBD"/>
    <w:rsid w:val="0094013E"/>
    <w:rsid w:val="0094051E"/>
    <w:rsid w:val="009411AF"/>
    <w:rsid w:val="00942E36"/>
    <w:rsid w:val="009432BF"/>
    <w:rsid w:val="009450DA"/>
    <w:rsid w:val="009459E3"/>
    <w:rsid w:val="00946516"/>
    <w:rsid w:val="00951787"/>
    <w:rsid w:val="00953B9A"/>
    <w:rsid w:val="00955588"/>
    <w:rsid w:val="00956148"/>
    <w:rsid w:val="009570F0"/>
    <w:rsid w:val="00963D3C"/>
    <w:rsid w:val="009640CF"/>
    <w:rsid w:val="009650C0"/>
    <w:rsid w:val="00965569"/>
    <w:rsid w:val="00970EE6"/>
    <w:rsid w:val="00971A27"/>
    <w:rsid w:val="00972C4F"/>
    <w:rsid w:val="00972F47"/>
    <w:rsid w:val="00974130"/>
    <w:rsid w:val="00974A44"/>
    <w:rsid w:val="00975AD6"/>
    <w:rsid w:val="00976245"/>
    <w:rsid w:val="00982279"/>
    <w:rsid w:val="0098256D"/>
    <w:rsid w:val="00985B9C"/>
    <w:rsid w:val="00987276"/>
    <w:rsid w:val="00987388"/>
    <w:rsid w:val="009924BF"/>
    <w:rsid w:val="00992EEA"/>
    <w:rsid w:val="00994352"/>
    <w:rsid w:val="00995DDC"/>
    <w:rsid w:val="00996BD8"/>
    <w:rsid w:val="009A04CD"/>
    <w:rsid w:val="009A06C5"/>
    <w:rsid w:val="009A16AE"/>
    <w:rsid w:val="009A255F"/>
    <w:rsid w:val="009A3EA1"/>
    <w:rsid w:val="009A5D7A"/>
    <w:rsid w:val="009A6A70"/>
    <w:rsid w:val="009A6B77"/>
    <w:rsid w:val="009A7125"/>
    <w:rsid w:val="009A7651"/>
    <w:rsid w:val="009A7C82"/>
    <w:rsid w:val="009B24F2"/>
    <w:rsid w:val="009B44BF"/>
    <w:rsid w:val="009B6068"/>
    <w:rsid w:val="009B627C"/>
    <w:rsid w:val="009C1084"/>
    <w:rsid w:val="009C1114"/>
    <w:rsid w:val="009C23DB"/>
    <w:rsid w:val="009C3794"/>
    <w:rsid w:val="009C46E7"/>
    <w:rsid w:val="009C554A"/>
    <w:rsid w:val="009C5556"/>
    <w:rsid w:val="009D007C"/>
    <w:rsid w:val="009D0718"/>
    <w:rsid w:val="009D22DD"/>
    <w:rsid w:val="009D6311"/>
    <w:rsid w:val="009D71C3"/>
    <w:rsid w:val="009E06A1"/>
    <w:rsid w:val="009E21FD"/>
    <w:rsid w:val="009E27D2"/>
    <w:rsid w:val="009E4E24"/>
    <w:rsid w:val="009F0F9F"/>
    <w:rsid w:val="009F19C0"/>
    <w:rsid w:val="009F40F3"/>
    <w:rsid w:val="009F617D"/>
    <w:rsid w:val="00A017C6"/>
    <w:rsid w:val="00A020F8"/>
    <w:rsid w:val="00A02BE5"/>
    <w:rsid w:val="00A04952"/>
    <w:rsid w:val="00A10242"/>
    <w:rsid w:val="00A162DE"/>
    <w:rsid w:val="00A16314"/>
    <w:rsid w:val="00A1689F"/>
    <w:rsid w:val="00A179C3"/>
    <w:rsid w:val="00A17D56"/>
    <w:rsid w:val="00A202FB"/>
    <w:rsid w:val="00A2064B"/>
    <w:rsid w:val="00A24589"/>
    <w:rsid w:val="00A24675"/>
    <w:rsid w:val="00A26141"/>
    <w:rsid w:val="00A303E1"/>
    <w:rsid w:val="00A30C87"/>
    <w:rsid w:val="00A31A4F"/>
    <w:rsid w:val="00A326D6"/>
    <w:rsid w:val="00A33150"/>
    <w:rsid w:val="00A34178"/>
    <w:rsid w:val="00A35A4E"/>
    <w:rsid w:val="00A35DC7"/>
    <w:rsid w:val="00A37E79"/>
    <w:rsid w:val="00A40FC7"/>
    <w:rsid w:val="00A42B37"/>
    <w:rsid w:val="00A43196"/>
    <w:rsid w:val="00A44797"/>
    <w:rsid w:val="00A464FE"/>
    <w:rsid w:val="00A47A95"/>
    <w:rsid w:val="00A53489"/>
    <w:rsid w:val="00A54FA0"/>
    <w:rsid w:val="00A55F80"/>
    <w:rsid w:val="00A56001"/>
    <w:rsid w:val="00A56648"/>
    <w:rsid w:val="00A60BDA"/>
    <w:rsid w:val="00A626B6"/>
    <w:rsid w:val="00A7186F"/>
    <w:rsid w:val="00A73274"/>
    <w:rsid w:val="00A73CBC"/>
    <w:rsid w:val="00A74B57"/>
    <w:rsid w:val="00A81743"/>
    <w:rsid w:val="00A92C1B"/>
    <w:rsid w:val="00A94187"/>
    <w:rsid w:val="00A95181"/>
    <w:rsid w:val="00A96B21"/>
    <w:rsid w:val="00AA07E8"/>
    <w:rsid w:val="00AA1C1B"/>
    <w:rsid w:val="00AA20F4"/>
    <w:rsid w:val="00AA708C"/>
    <w:rsid w:val="00AA7F88"/>
    <w:rsid w:val="00AB10E9"/>
    <w:rsid w:val="00AB20A3"/>
    <w:rsid w:val="00AB2F5D"/>
    <w:rsid w:val="00AB388D"/>
    <w:rsid w:val="00AB563E"/>
    <w:rsid w:val="00AB578A"/>
    <w:rsid w:val="00AC4869"/>
    <w:rsid w:val="00AD0215"/>
    <w:rsid w:val="00AD504F"/>
    <w:rsid w:val="00AD6199"/>
    <w:rsid w:val="00AE1208"/>
    <w:rsid w:val="00AE1A95"/>
    <w:rsid w:val="00AE76FD"/>
    <w:rsid w:val="00AE775B"/>
    <w:rsid w:val="00AF2BE0"/>
    <w:rsid w:val="00AF3664"/>
    <w:rsid w:val="00AF4B54"/>
    <w:rsid w:val="00B00493"/>
    <w:rsid w:val="00B008D7"/>
    <w:rsid w:val="00B02190"/>
    <w:rsid w:val="00B055C8"/>
    <w:rsid w:val="00B05AE3"/>
    <w:rsid w:val="00B05E9E"/>
    <w:rsid w:val="00B07B0D"/>
    <w:rsid w:val="00B1273C"/>
    <w:rsid w:val="00B12A3D"/>
    <w:rsid w:val="00B138ED"/>
    <w:rsid w:val="00B15F12"/>
    <w:rsid w:val="00B21920"/>
    <w:rsid w:val="00B21F88"/>
    <w:rsid w:val="00B227C0"/>
    <w:rsid w:val="00B22C98"/>
    <w:rsid w:val="00B24EAA"/>
    <w:rsid w:val="00B24F21"/>
    <w:rsid w:val="00B26237"/>
    <w:rsid w:val="00B30DC1"/>
    <w:rsid w:val="00B312EA"/>
    <w:rsid w:val="00B3256D"/>
    <w:rsid w:val="00B3307D"/>
    <w:rsid w:val="00B341B3"/>
    <w:rsid w:val="00B34DE2"/>
    <w:rsid w:val="00B36EA9"/>
    <w:rsid w:val="00B410AA"/>
    <w:rsid w:val="00B41309"/>
    <w:rsid w:val="00B41628"/>
    <w:rsid w:val="00B42065"/>
    <w:rsid w:val="00B46685"/>
    <w:rsid w:val="00B4796D"/>
    <w:rsid w:val="00B5003E"/>
    <w:rsid w:val="00B5044D"/>
    <w:rsid w:val="00B5054E"/>
    <w:rsid w:val="00B5250B"/>
    <w:rsid w:val="00B552DA"/>
    <w:rsid w:val="00B6000A"/>
    <w:rsid w:val="00B6057D"/>
    <w:rsid w:val="00B627A8"/>
    <w:rsid w:val="00B63FC4"/>
    <w:rsid w:val="00B64239"/>
    <w:rsid w:val="00B64E37"/>
    <w:rsid w:val="00B65E94"/>
    <w:rsid w:val="00B667F6"/>
    <w:rsid w:val="00B6757F"/>
    <w:rsid w:val="00B715B6"/>
    <w:rsid w:val="00B71801"/>
    <w:rsid w:val="00B72A5B"/>
    <w:rsid w:val="00B734AE"/>
    <w:rsid w:val="00B73951"/>
    <w:rsid w:val="00B74546"/>
    <w:rsid w:val="00B74D4B"/>
    <w:rsid w:val="00B75C1B"/>
    <w:rsid w:val="00B76C09"/>
    <w:rsid w:val="00B81268"/>
    <w:rsid w:val="00B82735"/>
    <w:rsid w:val="00B8273B"/>
    <w:rsid w:val="00B847A1"/>
    <w:rsid w:val="00B86626"/>
    <w:rsid w:val="00B87292"/>
    <w:rsid w:val="00B879DB"/>
    <w:rsid w:val="00B90C45"/>
    <w:rsid w:val="00B90FCD"/>
    <w:rsid w:val="00B925CC"/>
    <w:rsid w:val="00B92750"/>
    <w:rsid w:val="00BA328C"/>
    <w:rsid w:val="00BA3AF9"/>
    <w:rsid w:val="00BA445D"/>
    <w:rsid w:val="00BA491C"/>
    <w:rsid w:val="00BA4B45"/>
    <w:rsid w:val="00BA5FF8"/>
    <w:rsid w:val="00BA615B"/>
    <w:rsid w:val="00BA7FA7"/>
    <w:rsid w:val="00BB0394"/>
    <w:rsid w:val="00BB18F4"/>
    <w:rsid w:val="00BB2041"/>
    <w:rsid w:val="00BB341B"/>
    <w:rsid w:val="00BB5A34"/>
    <w:rsid w:val="00BB6DE0"/>
    <w:rsid w:val="00BC0762"/>
    <w:rsid w:val="00BC0B21"/>
    <w:rsid w:val="00BC5C2C"/>
    <w:rsid w:val="00BC5F65"/>
    <w:rsid w:val="00BD0982"/>
    <w:rsid w:val="00BD237A"/>
    <w:rsid w:val="00BD40D8"/>
    <w:rsid w:val="00BD52E6"/>
    <w:rsid w:val="00BD6560"/>
    <w:rsid w:val="00BD6FD8"/>
    <w:rsid w:val="00BE03C7"/>
    <w:rsid w:val="00BE0982"/>
    <w:rsid w:val="00BE2036"/>
    <w:rsid w:val="00BE25B7"/>
    <w:rsid w:val="00BE25F6"/>
    <w:rsid w:val="00BE3AA5"/>
    <w:rsid w:val="00BE5019"/>
    <w:rsid w:val="00BE51D1"/>
    <w:rsid w:val="00BF5159"/>
    <w:rsid w:val="00BF5F93"/>
    <w:rsid w:val="00BF7787"/>
    <w:rsid w:val="00C0280D"/>
    <w:rsid w:val="00C02926"/>
    <w:rsid w:val="00C02BB1"/>
    <w:rsid w:val="00C03365"/>
    <w:rsid w:val="00C04D14"/>
    <w:rsid w:val="00C05FD5"/>
    <w:rsid w:val="00C0759D"/>
    <w:rsid w:val="00C07840"/>
    <w:rsid w:val="00C13276"/>
    <w:rsid w:val="00C1340E"/>
    <w:rsid w:val="00C13B55"/>
    <w:rsid w:val="00C13D6B"/>
    <w:rsid w:val="00C16665"/>
    <w:rsid w:val="00C176E0"/>
    <w:rsid w:val="00C20B53"/>
    <w:rsid w:val="00C22F05"/>
    <w:rsid w:val="00C2354A"/>
    <w:rsid w:val="00C237EF"/>
    <w:rsid w:val="00C30DF5"/>
    <w:rsid w:val="00C30F3D"/>
    <w:rsid w:val="00C33825"/>
    <w:rsid w:val="00C360C3"/>
    <w:rsid w:val="00C3647B"/>
    <w:rsid w:val="00C3671D"/>
    <w:rsid w:val="00C37890"/>
    <w:rsid w:val="00C402AF"/>
    <w:rsid w:val="00C44032"/>
    <w:rsid w:val="00C453A1"/>
    <w:rsid w:val="00C461EC"/>
    <w:rsid w:val="00C46C2F"/>
    <w:rsid w:val="00C47F7B"/>
    <w:rsid w:val="00C5329F"/>
    <w:rsid w:val="00C5370E"/>
    <w:rsid w:val="00C60361"/>
    <w:rsid w:val="00C60ED0"/>
    <w:rsid w:val="00C634A5"/>
    <w:rsid w:val="00C6598D"/>
    <w:rsid w:val="00C67139"/>
    <w:rsid w:val="00C706A4"/>
    <w:rsid w:val="00C7253B"/>
    <w:rsid w:val="00C7288D"/>
    <w:rsid w:val="00C745F5"/>
    <w:rsid w:val="00C769F3"/>
    <w:rsid w:val="00C77E6E"/>
    <w:rsid w:val="00C82482"/>
    <w:rsid w:val="00C86555"/>
    <w:rsid w:val="00C90FAB"/>
    <w:rsid w:val="00C91D63"/>
    <w:rsid w:val="00C9255D"/>
    <w:rsid w:val="00C94392"/>
    <w:rsid w:val="00C965AF"/>
    <w:rsid w:val="00C97556"/>
    <w:rsid w:val="00CA1CEE"/>
    <w:rsid w:val="00CA549E"/>
    <w:rsid w:val="00CB29D0"/>
    <w:rsid w:val="00CB34F2"/>
    <w:rsid w:val="00CB7655"/>
    <w:rsid w:val="00CB7F9D"/>
    <w:rsid w:val="00CC0BCF"/>
    <w:rsid w:val="00CC1FE6"/>
    <w:rsid w:val="00CC34B9"/>
    <w:rsid w:val="00CC4695"/>
    <w:rsid w:val="00CD035B"/>
    <w:rsid w:val="00CD0628"/>
    <w:rsid w:val="00CD1A07"/>
    <w:rsid w:val="00CD2E05"/>
    <w:rsid w:val="00CD7578"/>
    <w:rsid w:val="00CD7FE7"/>
    <w:rsid w:val="00CE5842"/>
    <w:rsid w:val="00CE67E0"/>
    <w:rsid w:val="00CF1E81"/>
    <w:rsid w:val="00CF3EF8"/>
    <w:rsid w:val="00CF6A30"/>
    <w:rsid w:val="00CF70AB"/>
    <w:rsid w:val="00CF7FA2"/>
    <w:rsid w:val="00D02090"/>
    <w:rsid w:val="00D027D3"/>
    <w:rsid w:val="00D02EE1"/>
    <w:rsid w:val="00D0425E"/>
    <w:rsid w:val="00D068DA"/>
    <w:rsid w:val="00D11B5E"/>
    <w:rsid w:val="00D12AA9"/>
    <w:rsid w:val="00D1594B"/>
    <w:rsid w:val="00D20C3A"/>
    <w:rsid w:val="00D2215E"/>
    <w:rsid w:val="00D22762"/>
    <w:rsid w:val="00D2324A"/>
    <w:rsid w:val="00D2505F"/>
    <w:rsid w:val="00D2650D"/>
    <w:rsid w:val="00D27342"/>
    <w:rsid w:val="00D3059B"/>
    <w:rsid w:val="00D30FBB"/>
    <w:rsid w:val="00D36CDB"/>
    <w:rsid w:val="00D41F25"/>
    <w:rsid w:val="00D437F2"/>
    <w:rsid w:val="00D45FB3"/>
    <w:rsid w:val="00D4686C"/>
    <w:rsid w:val="00D47FC3"/>
    <w:rsid w:val="00D53680"/>
    <w:rsid w:val="00D53717"/>
    <w:rsid w:val="00D54388"/>
    <w:rsid w:val="00D54AB5"/>
    <w:rsid w:val="00D560E6"/>
    <w:rsid w:val="00D60046"/>
    <w:rsid w:val="00D602C2"/>
    <w:rsid w:val="00D6095E"/>
    <w:rsid w:val="00D619FA"/>
    <w:rsid w:val="00D62ED0"/>
    <w:rsid w:val="00D62F6E"/>
    <w:rsid w:val="00D630E7"/>
    <w:rsid w:val="00D64A5D"/>
    <w:rsid w:val="00D652CE"/>
    <w:rsid w:val="00D657CF"/>
    <w:rsid w:val="00D6663C"/>
    <w:rsid w:val="00D66B80"/>
    <w:rsid w:val="00D7174E"/>
    <w:rsid w:val="00D71C28"/>
    <w:rsid w:val="00D71FFB"/>
    <w:rsid w:val="00D729B4"/>
    <w:rsid w:val="00D74C38"/>
    <w:rsid w:val="00D76274"/>
    <w:rsid w:val="00D77482"/>
    <w:rsid w:val="00D82295"/>
    <w:rsid w:val="00D87776"/>
    <w:rsid w:val="00D90590"/>
    <w:rsid w:val="00D92EE7"/>
    <w:rsid w:val="00D97D57"/>
    <w:rsid w:val="00DA0D3B"/>
    <w:rsid w:val="00DA21C9"/>
    <w:rsid w:val="00DA340C"/>
    <w:rsid w:val="00DA40F9"/>
    <w:rsid w:val="00DA48A2"/>
    <w:rsid w:val="00DA5736"/>
    <w:rsid w:val="00DB4AF8"/>
    <w:rsid w:val="00DB52CE"/>
    <w:rsid w:val="00DB5D88"/>
    <w:rsid w:val="00DB7956"/>
    <w:rsid w:val="00DC2210"/>
    <w:rsid w:val="00DC3E49"/>
    <w:rsid w:val="00DC486A"/>
    <w:rsid w:val="00DC749D"/>
    <w:rsid w:val="00DD0FA0"/>
    <w:rsid w:val="00DD428D"/>
    <w:rsid w:val="00DD48E5"/>
    <w:rsid w:val="00DD518E"/>
    <w:rsid w:val="00DE33FE"/>
    <w:rsid w:val="00DE7C2B"/>
    <w:rsid w:val="00DF2E65"/>
    <w:rsid w:val="00DF5694"/>
    <w:rsid w:val="00DF7816"/>
    <w:rsid w:val="00E0079F"/>
    <w:rsid w:val="00E12054"/>
    <w:rsid w:val="00E1597C"/>
    <w:rsid w:val="00E209B5"/>
    <w:rsid w:val="00E2225A"/>
    <w:rsid w:val="00E22269"/>
    <w:rsid w:val="00E23619"/>
    <w:rsid w:val="00E2623D"/>
    <w:rsid w:val="00E26464"/>
    <w:rsid w:val="00E335B5"/>
    <w:rsid w:val="00E34528"/>
    <w:rsid w:val="00E34972"/>
    <w:rsid w:val="00E37614"/>
    <w:rsid w:val="00E37865"/>
    <w:rsid w:val="00E432EB"/>
    <w:rsid w:val="00E44949"/>
    <w:rsid w:val="00E45030"/>
    <w:rsid w:val="00E4541B"/>
    <w:rsid w:val="00E47252"/>
    <w:rsid w:val="00E47E20"/>
    <w:rsid w:val="00E50AA0"/>
    <w:rsid w:val="00E51122"/>
    <w:rsid w:val="00E51443"/>
    <w:rsid w:val="00E51DF7"/>
    <w:rsid w:val="00E530CD"/>
    <w:rsid w:val="00E53A21"/>
    <w:rsid w:val="00E53C48"/>
    <w:rsid w:val="00E5410F"/>
    <w:rsid w:val="00E54765"/>
    <w:rsid w:val="00E56C33"/>
    <w:rsid w:val="00E56F7F"/>
    <w:rsid w:val="00E57C34"/>
    <w:rsid w:val="00E602E9"/>
    <w:rsid w:val="00E61FB2"/>
    <w:rsid w:val="00E62632"/>
    <w:rsid w:val="00E6271F"/>
    <w:rsid w:val="00E63284"/>
    <w:rsid w:val="00E664B3"/>
    <w:rsid w:val="00E672A3"/>
    <w:rsid w:val="00E76040"/>
    <w:rsid w:val="00E763D0"/>
    <w:rsid w:val="00E80300"/>
    <w:rsid w:val="00E80AE4"/>
    <w:rsid w:val="00E81B60"/>
    <w:rsid w:val="00E830ED"/>
    <w:rsid w:val="00E857CE"/>
    <w:rsid w:val="00E878D3"/>
    <w:rsid w:val="00E929A0"/>
    <w:rsid w:val="00E93D5A"/>
    <w:rsid w:val="00E940D9"/>
    <w:rsid w:val="00E94821"/>
    <w:rsid w:val="00E9538A"/>
    <w:rsid w:val="00E95521"/>
    <w:rsid w:val="00E9564D"/>
    <w:rsid w:val="00E96474"/>
    <w:rsid w:val="00E977AB"/>
    <w:rsid w:val="00EA0656"/>
    <w:rsid w:val="00EA0E16"/>
    <w:rsid w:val="00EA16DA"/>
    <w:rsid w:val="00EA2375"/>
    <w:rsid w:val="00EA2E5D"/>
    <w:rsid w:val="00EA4364"/>
    <w:rsid w:val="00EB3D20"/>
    <w:rsid w:val="00EB454C"/>
    <w:rsid w:val="00EB559B"/>
    <w:rsid w:val="00EB5AD4"/>
    <w:rsid w:val="00EB642E"/>
    <w:rsid w:val="00EB6C6F"/>
    <w:rsid w:val="00EB77C7"/>
    <w:rsid w:val="00EB7C8A"/>
    <w:rsid w:val="00EC00C7"/>
    <w:rsid w:val="00EC0110"/>
    <w:rsid w:val="00EC035A"/>
    <w:rsid w:val="00EC102E"/>
    <w:rsid w:val="00EC2935"/>
    <w:rsid w:val="00EC3892"/>
    <w:rsid w:val="00EC41E8"/>
    <w:rsid w:val="00EC5E2C"/>
    <w:rsid w:val="00EC6E05"/>
    <w:rsid w:val="00EC7399"/>
    <w:rsid w:val="00ED1CEB"/>
    <w:rsid w:val="00ED1F01"/>
    <w:rsid w:val="00ED3849"/>
    <w:rsid w:val="00ED41E5"/>
    <w:rsid w:val="00ED43AA"/>
    <w:rsid w:val="00ED58BB"/>
    <w:rsid w:val="00EE1300"/>
    <w:rsid w:val="00EE1951"/>
    <w:rsid w:val="00EE1DDB"/>
    <w:rsid w:val="00EE2CEB"/>
    <w:rsid w:val="00EE3BBA"/>
    <w:rsid w:val="00EE4CD4"/>
    <w:rsid w:val="00EE6285"/>
    <w:rsid w:val="00EE6D6F"/>
    <w:rsid w:val="00EF0ED7"/>
    <w:rsid w:val="00EF274D"/>
    <w:rsid w:val="00EF2AAA"/>
    <w:rsid w:val="00EF49D9"/>
    <w:rsid w:val="00EF5B8A"/>
    <w:rsid w:val="00EF5FD8"/>
    <w:rsid w:val="00EF7032"/>
    <w:rsid w:val="00EF7961"/>
    <w:rsid w:val="00F00078"/>
    <w:rsid w:val="00F012A1"/>
    <w:rsid w:val="00F01658"/>
    <w:rsid w:val="00F0252E"/>
    <w:rsid w:val="00F0365C"/>
    <w:rsid w:val="00F03771"/>
    <w:rsid w:val="00F0478F"/>
    <w:rsid w:val="00F04AD0"/>
    <w:rsid w:val="00F06290"/>
    <w:rsid w:val="00F072EA"/>
    <w:rsid w:val="00F07CAD"/>
    <w:rsid w:val="00F1001F"/>
    <w:rsid w:val="00F11844"/>
    <w:rsid w:val="00F12784"/>
    <w:rsid w:val="00F14323"/>
    <w:rsid w:val="00F173F2"/>
    <w:rsid w:val="00F20D1E"/>
    <w:rsid w:val="00F258FB"/>
    <w:rsid w:val="00F274D0"/>
    <w:rsid w:val="00F27C19"/>
    <w:rsid w:val="00F27F65"/>
    <w:rsid w:val="00F31F75"/>
    <w:rsid w:val="00F324D7"/>
    <w:rsid w:val="00F35097"/>
    <w:rsid w:val="00F3568E"/>
    <w:rsid w:val="00F3619A"/>
    <w:rsid w:val="00F36D3F"/>
    <w:rsid w:val="00F4034A"/>
    <w:rsid w:val="00F42E9E"/>
    <w:rsid w:val="00F44BBB"/>
    <w:rsid w:val="00F45AB8"/>
    <w:rsid w:val="00F47F34"/>
    <w:rsid w:val="00F523B9"/>
    <w:rsid w:val="00F53308"/>
    <w:rsid w:val="00F534B8"/>
    <w:rsid w:val="00F53729"/>
    <w:rsid w:val="00F54237"/>
    <w:rsid w:val="00F54528"/>
    <w:rsid w:val="00F60EEC"/>
    <w:rsid w:val="00F6127F"/>
    <w:rsid w:val="00F61944"/>
    <w:rsid w:val="00F61D93"/>
    <w:rsid w:val="00F6299F"/>
    <w:rsid w:val="00F6334D"/>
    <w:rsid w:val="00F637A3"/>
    <w:rsid w:val="00F64E96"/>
    <w:rsid w:val="00F66889"/>
    <w:rsid w:val="00F67050"/>
    <w:rsid w:val="00F74587"/>
    <w:rsid w:val="00F74DEB"/>
    <w:rsid w:val="00F75F90"/>
    <w:rsid w:val="00F77FB1"/>
    <w:rsid w:val="00F82179"/>
    <w:rsid w:val="00F824EA"/>
    <w:rsid w:val="00F83A2B"/>
    <w:rsid w:val="00F850A4"/>
    <w:rsid w:val="00F85313"/>
    <w:rsid w:val="00F85992"/>
    <w:rsid w:val="00F85A04"/>
    <w:rsid w:val="00F8610E"/>
    <w:rsid w:val="00F871BC"/>
    <w:rsid w:val="00F90E5E"/>
    <w:rsid w:val="00F964B2"/>
    <w:rsid w:val="00FA18C9"/>
    <w:rsid w:val="00FA4056"/>
    <w:rsid w:val="00FB0662"/>
    <w:rsid w:val="00FB0791"/>
    <w:rsid w:val="00FB22B3"/>
    <w:rsid w:val="00FB2A23"/>
    <w:rsid w:val="00FB33CF"/>
    <w:rsid w:val="00FB3B15"/>
    <w:rsid w:val="00FB3D92"/>
    <w:rsid w:val="00FC3879"/>
    <w:rsid w:val="00FC4AEA"/>
    <w:rsid w:val="00FC730F"/>
    <w:rsid w:val="00FD2A21"/>
    <w:rsid w:val="00FD3188"/>
    <w:rsid w:val="00FD350F"/>
    <w:rsid w:val="00FD3B60"/>
    <w:rsid w:val="00FD40BE"/>
    <w:rsid w:val="00FD4C29"/>
    <w:rsid w:val="00FD5C95"/>
    <w:rsid w:val="00FE279A"/>
    <w:rsid w:val="00FE2C21"/>
    <w:rsid w:val="00FE3E37"/>
    <w:rsid w:val="00FE42B8"/>
    <w:rsid w:val="00FE4526"/>
    <w:rsid w:val="00FE46D1"/>
    <w:rsid w:val="00FE4B02"/>
    <w:rsid w:val="00FF0ED5"/>
    <w:rsid w:val="00FF22B7"/>
    <w:rsid w:val="00FF2948"/>
    <w:rsid w:val="00FF4D32"/>
    <w:rsid w:val="00FF5C6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6E4AD18"/>
  <w15:docId w15:val="{2BF3A052-756D-432A-AC7D-E334F36BEE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Arial"/>
        <w:lang w:val="en-US" w:eastAsia="zh-CN"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locked="1" w:uiPriority="0" w:qFormat="1"/>
    <w:lsdException w:name="annotation text" w:semiHidden="1" w:unhideWhenUsed="1"/>
    <w:lsdException w:name="header" w:locked="1" w:uiPriority="0"/>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uiPriority="0"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1"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6F1E"/>
    <w:pPr>
      <w:tabs>
        <w:tab w:val="left" w:pos="567"/>
        <w:tab w:val="left" w:pos="1134"/>
        <w:tab w:val="left" w:pos="1701"/>
        <w:tab w:val="left" w:pos="2268"/>
      </w:tabs>
      <w:jc w:val="both"/>
    </w:pPr>
    <w:rPr>
      <w:rFonts w:ascii="Times New Roman" w:hAnsi="Times New Roman" w:cs="Times New Roman"/>
      <w:sz w:val="22"/>
      <w:szCs w:val="22"/>
      <w:lang w:eastAsia="en-US"/>
    </w:rPr>
  </w:style>
  <w:style w:type="paragraph" w:styleId="Heading1">
    <w:name w:val="heading 1"/>
    <w:basedOn w:val="Normal"/>
    <w:next w:val="Heading2"/>
    <w:link w:val="Heading1Char"/>
    <w:uiPriority w:val="99"/>
    <w:qFormat/>
    <w:rsid w:val="00076F1E"/>
    <w:pPr>
      <w:keepNext/>
      <w:keepLines/>
      <w:numPr>
        <w:numId w:val="14"/>
      </w:numPr>
      <w:tabs>
        <w:tab w:val="clear" w:pos="567"/>
      </w:tabs>
      <w:spacing w:before="240" w:after="120"/>
      <w:jc w:val="left"/>
      <w:outlineLvl w:val="0"/>
    </w:pPr>
    <w:rPr>
      <w:rFonts w:eastAsia="DengXian Light"/>
      <w:b/>
      <w:bCs/>
      <w:kern w:val="2"/>
      <w:sz w:val="28"/>
      <w:szCs w:val="32"/>
      <w:lang w:val="en-CA"/>
    </w:rPr>
  </w:style>
  <w:style w:type="paragraph" w:styleId="Heading2">
    <w:name w:val="heading 2"/>
    <w:basedOn w:val="Normal"/>
    <w:next w:val="CBDNormalNumber"/>
    <w:link w:val="Heading2Char"/>
    <w:uiPriority w:val="99"/>
    <w:qFormat/>
    <w:rsid w:val="00076F1E"/>
    <w:pPr>
      <w:keepNext/>
      <w:keepLines/>
      <w:numPr>
        <w:ilvl w:val="1"/>
        <w:numId w:val="14"/>
      </w:numPr>
      <w:tabs>
        <w:tab w:val="clear" w:pos="567"/>
      </w:tabs>
      <w:spacing w:before="120" w:after="120"/>
      <w:jc w:val="left"/>
      <w:outlineLvl w:val="1"/>
    </w:pPr>
    <w:rPr>
      <w:rFonts w:ascii="Times New Roman Bold" w:eastAsia="DengXian Light" w:hAnsi="Times New Roman Bold"/>
      <w:b/>
      <w:sz w:val="24"/>
      <w:szCs w:val="26"/>
    </w:rPr>
  </w:style>
  <w:style w:type="paragraph" w:styleId="Heading3">
    <w:name w:val="heading 3"/>
    <w:basedOn w:val="Normal"/>
    <w:next w:val="CBDNormalNumber"/>
    <w:link w:val="Heading3Char"/>
    <w:uiPriority w:val="99"/>
    <w:qFormat/>
    <w:rsid w:val="00076F1E"/>
    <w:pPr>
      <w:keepNext/>
      <w:keepLines/>
      <w:numPr>
        <w:ilvl w:val="2"/>
        <w:numId w:val="14"/>
      </w:numPr>
      <w:tabs>
        <w:tab w:val="clear" w:pos="567"/>
      </w:tabs>
      <w:spacing w:before="120" w:after="120"/>
      <w:jc w:val="left"/>
      <w:outlineLvl w:val="2"/>
    </w:pPr>
    <w:rPr>
      <w:rFonts w:eastAsia="DengXian Light"/>
      <w:b/>
      <w:bCs/>
    </w:rPr>
  </w:style>
  <w:style w:type="paragraph" w:styleId="Heading4">
    <w:name w:val="heading 4"/>
    <w:basedOn w:val="Normal"/>
    <w:next w:val="CBDNormalNumber"/>
    <w:link w:val="Heading4Char"/>
    <w:uiPriority w:val="99"/>
    <w:qFormat/>
    <w:rsid w:val="00076F1E"/>
    <w:pPr>
      <w:keepNext/>
      <w:numPr>
        <w:ilvl w:val="3"/>
        <w:numId w:val="14"/>
      </w:numPr>
      <w:tabs>
        <w:tab w:val="clear" w:pos="567"/>
      </w:tabs>
      <w:spacing w:before="120" w:after="120"/>
      <w:jc w:val="left"/>
      <w:outlineLvl w:val="3"/>
    </w:pPr>
    <w:rPr>
      <w:rFonts w:eastAsia="DengXian Light"/>
      <w:b/>
      <w:bCs/>
    </w:rPr>
  </w:style>
  <w:style w:type="paragraph" w:styleId="Heading5">
    <w:name w:val="heading 5"/>
    <w:basedOn w:val="Normal"/>
    <w:next w:val="Normal"/>
    <w:link w:val="Heading5Char"/>
    <w:uiPriority w:val="99"/>
    <w:qFormat/>
    <w:rsid w:val="00076F1E"/>
    <w:pPr>
      <w:keepNext/>
      <w:numPr>
        <w:ilvl w:val="4"/>
        <w:numId w:val="14"/>
      </w:numPr>
      <w:spacing w:before="120" w:after="120"/>
      <w:jc w:val="left"/>
      <w:outlineLvl w:val="4"/>
    </w:pPr>
    <w:rPr>
      <w:rFonts w:eastAsia="DengXian Light"/>
      <w:i/>
      <w:iCs/>
    </w:rPr>
  </w:style>
  <w:style w:type="paragraph" w:styleId="Heading6">
    <w:name w:val="heading 6"/>
    <w:basedOn w:val="Normal"/>
    <w:next w:val="Normal"/>
    <w:link w:val="Heading6Char"/>
    <w:uiPriority w:val="99"/>
    <w:qFormat/>
    <w:rsid w:val="00076F1E"/>
    <w:pPr>
      <w:keepNext/>
      <w:keepLines/>
      <w:numPr>
        <w:ilvl w:val="5"/>
        <w:numId w:val="18"/>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uiPriority w:val="99"/>
    <w:qFormat/>
    <w:rsid w:val="00076F1E"/>
    <w:pPr>
      <w:keepNext/>
      <w:keepLines/>
      <w:widowControl w:val="0"/>
      <w:numPr>
        <w:ilvl w:val="6"/>
        <w:numId w:val="18"/>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u w:val="single"/>
    </w:rPr>
  </w:style>
  <w:style w:type="paragraph" w:styleId="Heading8">
    <w:name w:val="heading 8"/>
    <w:basedOn w:val="Normal"/>
    <w:next w:val="Normal"/>
    <w:link w:val="Heading8Char"/>
    <w:uiPriority w:val="99"/>
    <w:qFormat/>
    <w:rsid w:val="00076F1E"/>
    <w:pPr>
      <w:keepNext/>
      <w:keepLines/>
      <w:widowControl w:val="0"/>
      <w:numPr>
        <w:ilvl w:val="7"/>
        <w:numId w:val="18"/>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u w:val="single"/>
    </w:rPr>
  </w:style>
  <w:style w:type="paragraph" w:styleId="Heading9">
    <w:name w:val="heading 9"/>
    <w:basedOn w:val="Normal"/>
    <w:next w:val="Normal"/>
    <w:link w:val="Heading9Char"/>
    <w:uiPriority w:val="99"/>
    <w:qFormat/>
    <w:rsid w:val="00076F1E"/>
    <w:pPr>
      <w:keepNext/>
      <w:widowControl w:val="0"/>
      <w:numPr>
        <w:ilvl w:val="8"/>
        <w:numId w:val="18"/>
      </w:numPr>
      <w:suppressAutoHyphens/>
      <w:jc w:val="left"/>
      <w:outlineLvl w:val="8"/>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076F1E"/>
    <w:rPr>
      <w:rFonts w:ascii="Times New Roman" w:eastAsia="DengXian Light" w:hAnsi="Times New Roman" w:cs="Times New Roman"/>
      <w:b/>
      <w:bCs/>
      <w:sz w:val="32"/>
      <w:szCs w:val="32"/>
    </w:rPr>
  </w:style>
  <w:style w:type="character" w:customStyle="1" w:styleId="Heading2Char">
    <w:name w:val="Heading 2 Char"/>
    <w:link w:val="Heading2"/>
    <w:uiPriority w:val="99"/>
    <w:locked/>
    <w:rsid w:val="00076F1E"/>
    <w:rPr>
      <w:rFonts w:ascii="Times New Roman Bold" w:eastAsia="DengXian Light" w:hAnsi="Times New Roman Bold" w:cs="Times New Roman"/>
      <w:b/>
      <w:kern w:val="0"/>
      <w:sz w:val="26"/>
      <w:szCs w:val="26"/>
      <w:lang w:val="en-US"/>
    </w:rPr>
  </w:style>
  <w:style w:type="character" w:customStyle="1" w:styleId="Heading3Char">
    <w:name w:val="Heading 3 Char"/>
    <w:link w:val="Heading3"/>
    <w:uiPriority w:val="99"/>
    <w:locked/>
    <w:rsid w:val="00076F1E"/>
    <w:rPr>
      <w:rFonts w:ascii="Times New Roman" w:eastAsia="DengXian Light" w:hAnsi="Times New Roman" w:cs="Times New Roman"/>
      <w:b/>
      <w:bCs/>
      <w:kern w:val="0"/>
      <w:lang w:val="en-US"/>
    </w:rPr>
  </w:style>
  <w:style w:type="character" w:customStyle="1" w:styleId="Heading4Char">
    <w:name w:val="Heading 4 Char"/>
    <w:link w:val="Heading4"/>
    <w:uiPriority w:val="99"/>
    <w:locked/>
    <w:rsid w:val="00076F1E"/>
    <w:rPr>
      <w:rFonts w:ascii="Times New Roman" w:eastAsia="DengXian Light" w:hAnsi="Times New Roman" w:cs="Times New Roman"/>
      <w:b/>
      <w:bCs/>
      <w:kern w:val="0"/>
      <w:lang w:val="en-US"/>
    </w:rPr>
  </w:style>
  <w:style w:type="character" w:customStyle="1" w:styleId="Heading5Char">
    <w:name w:val="Heading 5 Char"/>
    <w:link w:val="Heading5"/>
    <w:uiPriority w:val="99"/>
    <w:locked/>
    <w:rsid w:val="00076F1E"/>
    <w:rPr>
      <w:rFonts w:ascii="Times New Roman" w:eastAsia="DengXian Light" w:hAnsi="Times New Roman" w:cs="Times New Roman"/>
      <w:i/>
      <w:iCs/>
      <w:kern w:val="0"/>
      <w:lang w:val="en-US"/>
    </w:rPr>
  </w:style>
  <w:style w:type="character" w:customStyle="1" w:styleId="Heading6Char">
    <w:name w:val="Heading 6 Char"/>
    <w:link w:val="Heading6"/>
    <w:uiPriority w:val="99"/>
    <w:semiHidden/>
    <w:locked/>
    <w:rsid w:val="00076F1E"/>
    <w:rPr>
      <w:rFonts w:ascii="Times New Roman" w:eastAsia="Times New Roman" w:hAnsi="Times New Roman" w:cs="Times New Roman"/>
      <w:bCs/>
      <w:kern w:val="0"/>
      <w:sz w:val="24"/>
      <w:lang w:val="en-US"/>
    </w:rPr>
  </w:style>
  <w:style w:type="character" w:customStyle="1" w:styleId="Heading7Char">
    <w:name w:val="Heading 7 Char"/>
    <w:link w:val="Heading7"/>
    <w:uiPriority w:val="99"/>
    <w:semiHidden/>
    <w:locked/>
    <w:rsid w:val="00076F1E"/>
    <w:rPr>
      <w:rFonts w:ascii="Times New Roman" w:eastAsia="Times New Roman" w:hAnsi="Times New Roman" w:cs="Times New Roman"/>
      <w:b/>
      <w:snapToGrid w:val="0"/>
      <w:kern w:val="0"/>
      <w:u w:val="single"/>
      <w:lang w:val="en-US"/>
    </w:rPr>
  </w:style>
  <w:style w:type="character" w:customStyle="1" w:styleId="Heading8Char">
    <w:name w:val="Heading 8 Char"/>
    <w:link w:val="Heading8"/>
    <w:uiPriority w:val="99"/>
    <w:semiHidden/>
    <w:locked/>
    <w:rsid w:val="00076F1E"/>
    <w:rPr>
      <w:rFonts w:ascii="Times New Roman" w:eastAsia="Times New Roman" w:hAnsi="Times New Roman" w:cs="Times New Roman"/>
      <w:b/>
      <w:snapToGrid w:val="0"/>
      <w:kern w:val="0"/>
      <w:u w:val="single"/>
      <w:lang w:val="en-US"/>
    </w:rPr>
  </w:style>
  <w:style w:type="character" w:customStyle="1" w:styleId="Heading9Char">
    <w:name w:val="Heading 9 Char"/>
    <w:link w:val="Heading9"/>
    <w:uiPriority w:val="99"/>
    <w:semiHidden/>
    <w:locked/>
    <w:rsid w:val="00076F1E"/>
    <w:rPr>
      <w:rFonts w:ascii="Times New Roman" w:eastAsia="Times New Roman" w:hAnsi="Times New Roman" w:cs="Times New Roman"/>
      <w:snapToGrid w:val="0"/>
      <w:kern w:val="0"/>
      <w:u w:val="single"/>
      <w:lang w:val="en-US"/>
    </w:rPr>
  </w:style>
  <w:style w:type="paragraph" w:customStyle="1" w:styleId="Item">
    <w:name w:val="Item"/>
    <w:basedOn w:val="Normal"/>
    <w:uiPriority w:val="99"/>
    <w:rsid w:val="00076F1E"/>
    <w:pPr>
      <w:suppressLineNumbers/>
      <w:suppressAutoHyphens/>
      <w:spacing w:before="240" w:after="120"/>
      <w:jc w:val="left"/>
    </w:pPr>
    <w:rPr>
      <w:rFonts w:eastAsia="Times New Roman"/>
      <w:b/>
      <w:iCs/>
      <w:kern w:val="22"/>
      <w:sz w:val="24"/>
      <w:lang w:val="en-GB"/>
    </w:rPr>
  </w:style>
  <w:style w:type="paragraph" w:styleId="BodyText">
    <w:name w:val="Body Text"/>
    <w:basedOn w:val="Normal"/>
    <w:link w:val="BodyTextChar"/>
    <w:uiPriority w:val="99"/>
    <w:semiHidden/>
    <w:rsid w:val="00076F1E"/>
    <w:pPr>
      <w:spacing w:after="120" w:line="259" w:lineRule="auto"/>
      <w:jc w:val="left"/>
    </w:pPr>
    <w:rPr>
      <w:rFonts w:ascii="Calibri" w:hAnsi="Calibri" w:cs="Arial"/>
      <w:kern w:val="2"/>
      <w:lang w:val="en-CA"/>
    </w:rPr>
  </w:style>
  <w:style w:type="character" w:customStyle="1" w:styleId="BodyTextChar">
    <w:name w:val="Body Text Char"/>
    <w:link w:val="BodyText"/>
    <w:uiPriority w:val="99"/>
    <w:semiHidden/>
    <w:locked/>
    <w:rsid w:val="00076F1E"/>
    <w:rPr>
      <w:rFonts w:cs="Times New Roman"/>
    </w:rPr>
  </w:style>
  <w:style w:type="paragraph" w:styleId="Title">
    <w:name w:val="Title"/>
    <w:basedOn w:val="Normal"/>
    <w:next w:val="Normal"/>
    <w:link w:val="TitleChar"/>
    <w:uiPriority w:val="99"/>
    <w:qFormat/>
    <w:rsid w:val="00ED3849"/>
    <w:pPr>
      <w:keepNext/>
      <w:spacing w:before="240" w:after="240"/>
      <w:ind w:left="567"/>
    </w:pPr>
    <w:rPr>
      <w:rFonts w:ascii="Times New Roman Bold" w:eastAsia="DengXian Light" w:hAnsi="Times New Roman Bold"/>
      <w:b/>
      <w:bCs/>
      <w:spacing w:val="5"/>
      <w:kern w:val="28"/>
      <w:sz w:val="28"/>
      <w:szCs w:val="28"/>
    </w:rPr>
  </w:style>
  <w:style w:type="character" w:customStyle="1" w:styleId="TitleChar">
    <w:name w:val="Title Char"/>
    <w:link w:val="Title"/>
    <w:uiPriority w:val="99"/>
    <w:locked/>
    <w:rsid w:val="00ED3849"/>
    <w:rPr>
      <w:rFonts w:ascii="Times New Roman Bold" w:eastAsia="DengXian Light" w:hAnsi="Times New Roman Bold" w:cs="Times New Roman"/>
      <w:b/>
      <w:bCs/>
      <w:spacing w:val="5"/>
      <w:kern w:val="28"/>
      <w:sz w:val="28"/>
      <w:szCs w:val="28"/>
      <w:lang w:val="en-GB"/>
    </w:rPr>
  </w:style>
  <w:style w:type="paragraph" w:customStyle="1" w:styleId="Cornernotation">
    <w:name w:val="Corner notation"/>
    <w:basedOn w:val="Normal"/>
    <w:uiPriority w:val="99"/>
    <w:rsid w:val="00A96B21"/>
    <w:pPr>
      <w:ind w:left="170" w:right="3119" w:hanging="170"/>
      <w:jc w:val="left"/>
    </w:pPr>
    <w:rPr>
      <w:b/>
      <w:sz w:val="24"/>
    </w:rPr>
  </w:style>
  <w:style w:type="table" w:customStyle="1" w:styleId="TableGrid1">
    <w:name w:val="Table Grid1"/>
    <w:uiPriority w:val="99"/>
    <w:rsid w:val="00A96B21"/>
    <w:rPr>
      <w:rFonts w:eastAsia="DengXi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
    <w:name w:val="Table Grid"/>
    <w:basedOn w:val="TableNormal"/>
    <w:uiPriority w:val="99"/>
    <w:rsid w:val="00A96B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uiPriority w:val="99"/>
    <w:rsid w:val="00A96B21"/>
    <w:rPr>
      <w:b w:val="0"/>
      <w:bCs/>
      <w:sz w:val="22"/>
    </w:rPr>
  </w:style>
  <w:style w:type="paragraph" w:styleId="FootnoteText">
    <w:name w:val="footnote text"/>
    <w:aliases w:val="Geneva 9,Font: Geneva 9,Boston 10,f,ft,Fotnotstext Char,ft Char,single space,FOOTNOTES,ADB,single space1,footnote text1,FOOTNOTES1,fn1,ADB1,single space2,footnote text2,FOOTNOTES2,fn2,ADB2,single space3,footnote text3,fn3,fn,footnote text"/>
    <w:basedOn w:val="Normal"/>
    <w:link w:val="FootnoteTextChar1"/>
    <w:uiPriority w:val="99"/>
    <w:qFormat/>
    <w:rsid w:val="00076F1E"/>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S Char,ADB Char,single space1 Char,footnote text1 Char,FOOTNOTES1 Char,fn1 Char,ADB1 Char,single space2 Char"/>
    <w:uiPriority w:val="99"/>
    <w:qFormat/>
    <w:rsid w:val="00EC70F1"/>
    <w:rPr>
      <w:rFonts w:ascii="Times New Roman" w:hAnsi="Times New Roman" w:cs="Times New Roman"/>
      <w:sz w:val="20"/>
      <w:szCs w:val="20"/>
      <w:lang w:eastAsia="en-US"/>
    </w:rPr>
  </w:style>
  <w:style w:type="character" w:customStyle="1" w:styleId="FootnoteTextChar1">
    <w:name w:val="Footnote Text Char1"/>
    <w:aliases w:val="Geneva 9 Char1,Font: Geneva 9 Char1,Boston 10 Char1,f Char1,ft Char2,Fotnotstext Char Char1,ft Char Char1,single space Char1,FOOTNOTES Char1,ADB Char1,single space1 Char1,footnote text1 Char1,FOOTNOTES1 Char1,fn1 Char1,ADB1 Char1"/>
    <w:link w:val="FootnoteText"/>
    <w:uiPriority w:val="99"/>
    <w:locked/>
    <w:rsid w:val="00076F1E"/>
    <w:rPr>
      <w:rFonts w:ascii="Times New Roman" w:eastAsia="Times New Roman" w:hAnsi="Times New Roman" w:cs="Times New Roman"/>
      <w:kern w:val="0"/>
      <w:sz w:val="20"/>
      <w:szCs w:val="20"/>
      <w:lang w:val="en-US"/>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
    <w:link w:val="BVIfnrChar"/>
    <w:uiPriority w:val="99"/>
    <w:qFormat/>
    <w:locked/>
    <w:rsid w:val="00076F1E"/>
    <w:rPr>
      <w:rFonts w:cs="Times New Roman"/>
      <w:vertAlign w:val="superscript"/>
    </w:rPr>
  </w:style>
  <w:style w:type="paragraph" w:customStyle="1" w:styleId="Footnote">
    <w:name w:val="Footnote"/>
    <w:basedOn w:val="FootnoteText"/>
    <w:uiPriority w:val="99"/>
    <w:rsid w:val="00076F1E"/>
    <w:rPr>
      <w:szCs w:val="18"/>
      <w:lang w:val="en-CA"/>
    </w:rPr>
  </w:style>
  <w:style w:type="paragraph" w:customStyle="1" w:styleId="Cornernotation-Item">
    <w:name w:val="Corner notation - Item"/>
    <w:basedOn w:val="Venuedate"/>
    <w:uiPriority w:val="99"/>
    <w:rsid w:val="00A96B21"/>
    <w:rPr>
      <w:b/>
    </w:rPr>
  </w:style>
  <w:style w:type="paragraph" w:styleId="Subtitle">
    <w:name w:val="Subtitle"/>
    <w:basedOn w:val="Normal"/>
    <w:next w:val="Normal"/>
    <w:link w:val="SubtitleChar"/>
    <w:uiPriority w:val="99"/>
    <w:qFormat/>
    <w:rsid w:val="00A96B21"/>
    <w:pPr>
      <w:numPr>
        <w:ilvl w:val="1"/>
      </w:numPr>
      <w:spacing w:after="160"/>
    </w:pPr>
    <w:rPr>
      <w:rFonts w:ascii="Times New Roman Bold" w:eastAsia="DengXian" w:hAnsi="Times New Roman Bold" w:cs="Arial"/>
      <w:b/>
      <w:color w:val="5A5A5A"/>
    </w:rPr>
  </w:style>
  <w:style w:type="character" w:customStyle="1" w:styleId="SubtitleChar">
    <w:name w:val="Subtitle Char"/>
    <w:link w:val="Subtitle"/>
    <w:uiPriority w:val="99"/>
    <w:locked/>
    <w:rsid w:val="00A96B21"/>
    <w:rPr>
      <w:rFonts w:ascii="Times New Roman Bold" w:eastAsia="DengXian" w:hAnsi="Times New Roman Bold" w:cs="Times New Roman"/>
      <w:b/>
      <w:color w:val="5A5A5A"/>
      <w:kern w:val="0"/>
      <w:lang w:val="en-GB"/>
    </w:rPr>
  </w:style>
  <w:style w:type="paragraph" w:customStyle="1" w:styleId="Para1">
    <w:name w:val="Para 1"/>
    <w:basedOn w:val="Normal"/>
    <w:uiPriority w:val="99"/>
    <w:rsid w:val="00480A8D"/>
    <w:pPr>
      <w:numPr>
        <w:numId w:val="2"/>
      </w:numPr>
      <w:spacing w:before="120" w:after="120"/>
    </w:pPr>
    <w:rPr>
      <w:lang w:val="en-CA"/>
    </w:rPr>
  </w:style>
  <w:style w:type="character" w:styleId="PlaceholderText">
    <w:name w:val="Placeholder Text"/>
    <w:uiPriority w:val="99"/>
    <w:semiHidden/>
    <w:rsid w:val="00995DDC"/>
    <w:rPr>
      <w:rFonts w:cs="Times New Roman"/>
      <w:color w:val="808080"/>
    </w:rPr>
  </w:style>
  <w:style w:type="paragraph" w:styleId="Header">
    <w:name w:val="header"/>
    <w:basedOn w:val="Normal"/>
    <w:link w:val="HeaderChar"/>
    <w:uiPriority w:val="99"/>
    <w:rsid w:val="00076F1E"/>
    <w:pPr>
      <w:pBdr>
        <w:bottom w:val="single" w:sz="4" w:space="1" w:color="auto"/>
      </w:pBdr>
      <w:tabs>
        <w:tab w:val="center" w:pos="4680"/>
        <w:tab w:val="right" w:pos="9360"/>
      </w:tabs>
      <w:jc w:val="left"/>
    </w:pPr>
    <w:rPr>
      <w:sz w:val="20"/>
    </w:rPr>
  </w:style>
  <w:style w:type="character" w:customStyle="1" w:styleId="HeaderChar">
    <w:name w:val="Header Char"/>
    <w:link w:val="Header"/>
    <w:uiPriority w:val="99"/>
    <w:locked/>
    <w:rsid w:val="00076F1E"/>
    <w:rPr>
      <w:rFonts w:ascii="Times New Roman" w:eastAsia="Times New Roman" w:hAnsi="Times New Roman" w:cs="Times New Roman"/>
      <w:kern w:val="0"/>
      <w:sz w:val="20"/>
      <w:lang w:val="en-US"/>
    </w:rPr>
  </w:style>
  <w:style w:type="paragraph" w:styleId="Footer">
    <w:name w:val="footer"/>
    <w:basedOn w:val="Normal"/>
    <w:link w:val="FooterChar"/>
    <w:uiPriority w:val="99"/>
    <w:rsid w:val="00076F1E"/>
    <w:pPr>
      <w:tabs>
        <w:tab w:val="center" w:pos="4680"/>
        <w:tab w:val="right" w:pos="9360"/>
      </w:tabs>
    </w:pPr>
    <w:rPr>
      <w:sz w:val="20"/>
    </w:rPr>
  </w:style>
  <w:style w:type="character" w:customStyle="1" w:styleId="FooterChar">
    <w:name w:val="Footer Char"/>
    <w:link w:val="Footer"/>
    <w:uiPriority w:val="99"/>
    <w:locked/>
    <w:rsid w:val="00076F1E"/>
    <w:rPr>
      <w:rFonts w:ascii="Times New Roman" w:eastAsia="Times New Roman" w:hAnsi="Times New Roman" w:cs="Times New Roman"/>
      <w:kern w:val="0"/>
      <w:sz w:val="20"/>
      <w:lang w:val="en-US"/>
    </w:rPr>
  </w:style>
  <w:style w:type="paragraph" w:customStyle="1" w:styleId="Para2">
    <w:name w:val="Para 2"/>
    <w:uiPriority w:val="99"/>
    <w:rsid w:val="003E0A26"/>
    <w:pPr>
      <w:tabs>
        <w:tab w:val="left" w:pos="1701"/>
      </w:tabs>
      <w:spacing w:before="120" w:after="120"/>
      <w:ind w:left="567" w:firstLine="567"/>
      <w:jc w:val="both"/>
    </w:pPr>
    <w:rPr>
      <w:rFonts w:ascii="Times New Roman" w:hAnsi="Times New Roman" w:cs="Times New Roman"/>
      <w:sz w:val="22"/>
      <w:szCs w:val="24"/>
      <w:lang w:val="en-CA" w:eastAsia="en-US"/>
    </w:rPr>
  </w:style>
  <w:style w:type="paragraph" w:customStyle="1" w:styleId="Annex">
    <w:name w:val="Annex"/>
    <w:basedOn w:val="Normal"/>
    <w:uiPriority w:val="99"/>
    <w:rsid w:val="00076F1E"/>
    <w:pPr>
      <w:spacing w:after="240"/>
    </w:pPr>
    <w:rPr>
      <w:b/>
      <w:sz w:val="28"/>
    </w:rPr>
  </w:style>
  <w:style w:type="paragraph" w:customStyle="1" w:styleId="Para3">
    <w:name w:val="Para 3"/>
    <w:basedOn w:val="Normal"/>
    <w:uiPriority w:val="99"/>
    <w:rsid w:val="002B00CA"/>
    <w:pPr>
      <w:numPr>
        <w:numId w:val="4"/>
      </w:numPr>
      <w:spacing w:before="120" w:after="120"/>
      <w:ind w:left="1134"/>
    </w:pPr>
  </w:style>
  <w:style w:type="character" w:styleId="CommentReference">
    <w:name w:val="annotation reference"/>
    <w:uiPriority w:val="99"/>
    <w:rsid w:val="00076F1E"/>
    <w:rPr>
      <w:rFonts w:cs="Times New Roman"/>
      <w:sz w:val="16"/>
      <w:szCs w:val="16"/>
    </w:rPr>
  </w:style>
  <w:style w:type="paragraph" w:styleId="CommentText">
    <w:name w:val="annotation text"/>
    <w:basedOn w:val="Normal"/>
    <w:link w:val="CommentTextChar"/>
    <w:uiPriority w:val="99"/>
    <w:rsid w:val="00076F1E"/>
    <w:rPr>
      <w:sz w:val="20"/>
      <w:szCs w:val="20"/>
    </w:rPr>
  </w:style>
  <w:style w:type="character" w:customStyle="1" w:styleId="CommentTextChar">
    <w:name w:val="Comment Text Char"/>
    <w:link w:val="CommentText"/>
    <w:uiPriority w:val="99"/>
    <w:locked/>
    <w:rsid w:val="00076F1E"/>
    <w:rPr>
      <w:rFonts w:ascii="Times New Roman" w:eastAsia="Times New Roman" w:hAnsi="Times New Roman" w:cs="Times New Roman"/>
      <w:kern w:val="0"/>
      <w:sz w:val="20"/>
      <w:szCs w:val="20"/>
      <w:lang w:val="en-US"/>
    </w:rPr>
  </w:style>
  <w:style w:type="paragraph" w:styleId="CommentSubject">
    <w:name w:val="annotation subject"/>
    <w:basedOn w:val="CommentText"/>
    <w:next w:val="CommentText"/>
    <w:link w:val="CommentSubjectChar"/>
    <w:uiPriority w:val="99"/>
    <w:semiHidden/>
    <w:rsid w:val="00076F1E"/>
    <w:rPr>
      <w:b/>
      <w:bCs/>
    </w:rPr>
  </w:style>
  <w:style w:type="character" w:customStyle="1" w:styleId="CommentSubjectChar">
    <w:name w:val="Comment Subject Char"/>
    <w:link w:val="CommentSubject"/>
    <w:uiPriority w:val="99"/>
    <w:semiHidden/>
    <w:locked/>
    <w:rsid w:val="00076F1E"/>
    <w:rPr>
      <w:rFonts w:ascii="Times New Roman" w:eastAsia="Times New Roman" w:hAnsi="Times New Roman" w:cs="Times New Roman"/>
      <w:b/>
      <w:bCs/>
      <w:kern w:val="0"/>
      <w:sz w:val="20"/>
      <w:szCs w:val="20"/>
      <w:lang w:val="en-US"/>
    </w:rPr>
  </w:style>
  <w:style w:type="paragraph" w:customStyle="1" w:styleId="Para10">
    <w:name w:val="Para1"/>
    <w:basedOn w:val="Normal"/>
    <w:link w:val="Para1Char"/>
    <w:uiPriority w:val="99"/>
    <w:rsid w:val="00554C8E"/>
    <w:pPr>
      <w:spacing w:before="120" w:after="120"/>
    </w:pPr>
    <w:rPr>
      <w:rFonts w:eastAsia="Times New Roman"/>
      <w:sz w:val="20"/>
      <w:szCs w:val="18"/>
      <w:lang w:val="en-GB" w:eastAsia="zh-CN"/>
    </w:rPr>
  </w:style>
  <w:style w:type="character" w:customStyle="1" w:styleId="Para1Char">
    <w:name w:val="Para1 Char"/>
    <w:link w:val="Para10"/>
    <w:uiPriority w:val="99"/>
    <w:locked/>
    <w:rsid w:val="00554C8E"/>
    <w:rPr>
      <w:rFonts w:ascii="Times New Roman" w:hAnsi="Times New Roman"/>
      <w:snapToGrid w:val="0"/>
      <w:kern w:val="0"/>
      <w:sz w:val="18"/>
      <w:lang w:val="en-GB"/>
    </w:rPr>
  </w:style>
  <w:style w:type="paragraph" w:styleId="ListParagraph">
    <w:name w:val="List Paragraph"/>
    <w:basedOn w:val="Normal"/>
    <w:link w:val="ListParagraphChar"/>
    <w:uiPriority w:val="99"/>
    <w:qFormat/>
    <w:rsid w:val="00076F1E"/>
    <w:pPr>
      <w:ind w:left="720"/>
      <w:contextualSpacing/>
    </w:pPr>
    <w:rPr>
      <w:sz w:val="20"/>
      <w:szCs w:val="20"/>
      <w:lang w:eastAsia="zh-CN"/>
    </w:rPr>
  </w:style>
  <w:style w:type="character" w:styleId="Hyperlink">
    <w:name w:val="Hyperlink"/>
    <w:uiPriority w:val="99"/>
    <w:rsid w:val="00076F1E"/>
    <w:rPr>
      <w:rFonts w:ascii="Times New Roman" w:hAnsi="Times New Roman" w:cs="Times New Roman"/>
      <w:color w:val="0563C1"/>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080ABB"/>
    <w:pPr>
      <w:spacing w:after="160" w:line="240" w:lineRule="exact"/>
    </w:pPr>
    <w:rPr>
      <w:rFonts w:ascii="Calibri" w:hAnsi="Calibri" w:cs="Arial"/>
      <w:kern w:val="2"/>
      <w:vertAlign w:val="superscript"/>
      <w:lang w:val="en-CA"/>
    </w:rPr>
  </w:style>
  <w:style w:type="paragraph" w:customStyle="1" w:styleId="pf0">
    <w:name w:val="pf0"/>
    <w:basedOn w:val="Normal"/>
    <w:uiPriority w:val="99"/>
    <w:rsid w:val="00E50AA0"/>
    <w:pPr>
      <w:spacing w:before="100" w:beforeAutospacing="1" w:after="100" w:afterAutospacing="1"/>
      <w:jc w:val="left"/>
    </w:pPr>
    <w:rPr>
      <w:sz w:val="24"/>
      <w:lang w:val="nl-BE" w:eastAsia="nl-BE"/>
    </w:rPr>
  </w:style>
  <w:style w:type="paragraph" w:styleId="BalloonText">
    <w:name w:val="Balloon Text"/>
    <w:basedOn w:val="Normal"/>
    <w:link w:val="BalloonTextChar"/>
    <w:uiPriority w:val="99"/>
    <w:semiHidden/>
    <w:rsid w:val="00EF5B8A"/>
    <w:rPr>
      <w:rFonts w:ascii="Segoe UI" w:hAnsi="Segoe UI" w:cs="Segoe UI"/>
      <w:sz w:val="18"/>
      <w:szCs w:val="18"/>
    </w:rPr>
  </w:style>
  <w:style w:type="character" w:customStyle="1" w:styleId="BalloonTextChar">
    <w:name w:val="Balloon Text Char"/>
    <w:link w:val="BalloonText"/>
    <w:uiPriority w:val="99"/>
    <w:semiHidden/>
    <w:locked/>
    <w:rsid w:val="00EF5B8A"/>
    <w:rPr>
      <w:rFonts w:ascii="Segoe UI" w:hAnsi="Segoe UI" w:cs="Segoe UI"/>
      <w:kern w:val="0"/>
      <w:sz w:val="18"/>
      <w:szCs w:val="18"/>
      <w:lang w:val="en-GB"/>
    </w:rPr>
  </w:style>
  <w:style w:type="paragraph" w:styleId="Revision">
    <w:name w:val="Revision"/>
    <w:hidden/>
    <w:uiPriority w:val="99"/>
    <w:semiHidden/>
    <w:rsid w:val="005B4710"/>
    <w:rPr>
      <w:rFonts w:ascii="Times New Roman" w:hAnsi="Times New Roman" w:cs="Times New Roman"/>
      <w:sz w:val="22"/>
      <w:szCs w:val="24"/>
      <w:lang w:val="en-GB" w:eastAsia="en-US"/>
    </w:rPr>
  </w:style>
  <w:style w:type="character" w:customStyle="1" w:styleId="UnresolvedMention1">
    <w:name w:val="Unresolved Mention1"/>
    <w:uiPriority w:val="99"/>
    <w:semiHidden/>
    <w:rsid w:val="00423DFD"/>
    <w:rPr>
      <w:rFonts w:cs="Times New Roman"/>
      <w:color w:val="605E5C"/>
      <w:shd w:val="clear" w:color="auto" w:fill="E1DFDD"/>
    </w:rPr>
  </w:style>
  <w:style w:type="character" w:customStyle="1" w:styleId="normaltextrun">
    <w:name w:val="normaltextrun"/>
    <w:uiPriority w:val="99"/>
    <w:rsid w:val="00074C7F"/>
    <w:rPr>
      <w:rFonts w:cs="Times New Roman"/>
    </w:rPr>
  </w:style>
  <w:style w:type="character" w:customStyle="1" w:styleId="ListParagraphChar">
    <w:name w:val="List Paragraph Char"/>
    <w:link w:val="ListParagraph"/>
    <w:uiPriority w:val="99"/>
    <w:locked/>
    <w:rsid w:val="00074C7F"/>
    <w:rPr>
      <w:rFonts w:ascii="Times New Roman" w:eastAsia="Times New Roman" w:hAnsi="Times New Roman"/>
      <w:kern w:val="0"/>
      <w:lang w:val="en-US"/>
    </w:rPr>
  </w:style>
  <w:style w:type="paragraph" w:customStyle="1" w:styleId="Default">
    <w:name w:val="Default"/>
    <w:uiPriority w:val="99"/>
    <w:rsid w:val="00741CD8"/>
    <w:pPr>
      <w:autoSpaceDE w:val="0"/>
      <w:autoSpaceDN w:val="0"/>
      <w:adjustRightInd w:val="0"/>
    </w:pPr>
    <w:rPr>
      <w:rFonts w:ascii="Times New Roman" w:eastAsia="DengXian" w:hAnsi="Times New Roman" w:cs="Times New Roman"/>
      <w:color w:val="000000"/>
      <w:sz w:val="24"/>
      <w:szCs w:val="24"/>
      <w:lang w:val="nl-BE" w:eastAsia="en-US"/>
    </w:rPr>
  </w:style>
  <w:style w:type="character" w:styleId="FollowedHyperlink">
    <w:name w:val="FollowedHyperlink"/>
    <w:uiPriority w:val="99"/>
    <w:semiHidden/>
    <w:rsid w:val="00985B9C"/>
    <w:rPr>
      <w:rFonts w:cs="Times New Roman"/>
      <w:color w:val="954F72"/>
      <w:u w:val="single"/>
    </w:rPr>
  </w:style>
  <w:style w:type="character" w:customStyle="1" w:styleId="ui-provider">
    <w:name w:val="ui-provider"/>
    <w:uiPriority w:val="99"/>
    <w:rsid w:val="00262ECE"/>
    <w:rPr>
      <w:rFonts w:cs="Times New Roman"/>
    </w:rPr>
  </w:style>
  <w:style w:type="paragraph" w:customStyle="1" w:styleId="AEDistrNormal">
    <w:name w:val="AE_DistrNormal"/>
    <w:basedOn w:val="Normal"/>
    <w:uiPriority w:val="99"/>
    <w:rsid w:val="00076F1E"/>
    <w:pPr>
      <w:jc w:val="left"/>
    </w:pPr>
    <w:rPr>
      <w:lang w:val="en-GB"/>
    </w:rPr>
  </w:style>
  <w:style w:type="paragraph" w:customStyle="1" w:styleId="AASmallLogo">
    <w:name w:val="AA_SmallLogo"/>
    <w:basedOn w:val="AEDistrNormal"/>
    <w:uiPriority w:val="99"/>
    <w:rsid w:val="00076F1E"/>
    <w:pPr>
      <w:spacing w:before="40"/>
    </w:pPr>
    <w:rPr>
      <w:sz w:val="4"/>
    </w:rPr>
  </w:style>
  <w:style w:type="paragraph" w:customStyle="1" w:styleId="ABSymbol">
    <w:name w:val="AB_Symbol"/>
    <w:basedOn w:val="Normal"/>
    <w:uiPriority w:val="99"/>
    <w:rsid w:val="00076F1E"/>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iPriority w:val="99"/>
    <w:rsid w:val="00076F1E"/>
    <w:rPr>
      <w:lang w:val="en-GB"/>
    </w:rPr>
  </w:style>
  <w:style w:type="paragraph" w:customStyle="1" w:styleId="ACLargeLogo">
    <w:name w:val="AC_LargeLogo"/>
    <w:basedOn w:val="AFCorNotNormal"/>
    <w:next w:val="Normal"/>
    <w:uiPriority w:val="99"/>
    <w:rsid w:val="00076F1E"/>
    <w:pPr>
      <w:spacing w:before="120"/>
      <w:contextualSpacing/>
      <w:jc w:val="left"/>
    </w:pPr>
    <w:rPr>
      <w:sz w:val="8"/>
    </w:rPr>
  </w:style>
  <w:style w:type="paragraph" w:customStyle="1" w:styleId="AEDistrNormal6pt">
    <w:name w:val="AE_DistrNormal6pt"/>
    <w:basedOn w:val="AEDistrNormal"/>
    <w:next w:val="AFCorNotNormal"/>
    <w:uiPriority w:val="99"/>
    <w:rsid w:val="00076F1E"/>
    <w:pPr>
      <w:spacing w:before="120"/>
    </w:pPr>
  </w:style>
  <w:style w:type="paragraph" w:customStyle="1" w:styleId="AENormal">
    <w:name w:val="AE_Normal"/>
    <w:basedOn w:val="Normal"/>
    <w:uiPriority w:val="99"/>
    <w:rsid w:val="00076F1E"/>
    <w:rPr>
      <w:lang w:val="en-GB"/>
    </w:rPr>
  </w:style>
  <w:style w:type="paragraph" w:customStyle="1" w:styleId="AFCorNot12Bold">
    <w:name w:val="AF_CorNot12Bold"/>
    <w:basedOn w:val="AFCorNotNormal"/>
    <w:next w:val="AFCorNotNormal"/>
    <w:uiPriority w:val="99"/>
    <w:rsid w:val="00076F1E"/>
    <w:pPr>
      <w:jc w:val="left"/>
    </w:pPr>
    <w:rPr>
      <w:b/>
      <w:sz w:val="24"/>
    </w:rPr>
  </w:style>
  <w:style w:type="paragraph" w:customStyle="1" w:styleId="AFCorNotBold">
    <w:name w:val="AF_CorNotBold"/>
    <w:basedOn w:val="AFCorNotNormal"/>
    <w:next w:val="AFCorNotNormal"/>
    <w:uiPriority w:val="99"/>
    <w:rsid w:val="00076F1E"/>
    <w:rPr>
      <w:b/>
    </w:rPr>
  </w:style>
  <w:style w:type="paragraph" w:customStyle="1" w:styleId="AISpacer">
    <w:name w:val="AI_Spacer"/>
    <w:next w:val="Normal"/>
    <w:uiPriority w:val="99"/>
    <w:rsid w:val="00076F1E"/>
    <w:rPr>
      <w:rFonts w:ascii="Times New Roman" w:hAnsi="Times New Roman" w:cs="Times New Roman"/>
      <w:sz w:val="2"/>
      <w:szCs w:val="22"/>
      <w:lang w:val="en-GB" w:eastAsia="en-US"/>
    </w:rPr>
  </w:style>
  <w:style w:type="paragraph" w:customStyle="1" w:styleId="CBDAgendaItem">
    <w:name w:val="CBD_AgendaItem"/>
    <w:basedOn w:val="Normal"/>
    <w:uiPriority w:val="99"/>
    <w:rsid w:val="00076F1E"/>
    <w:pPr>
      <w:keepNext/>
      <w:keepLines/>
      <w:spacing w:before="240" w:after="120"/>
      <w:jc w:val="left"/>
    </w:pPr>
    <w:rPr>
      <w:b/>
      <w:sz w:val="24"/>
    </w:rPr>
  </w:style>
  <w:style w:type="paragraph" w:customStyle="1" w:styleId="CBDNormal">
    <w:name w:val="CBD_Normal"/>
    <w:uiPriority w:val="99"/>
    <w:rsid w:val="00076F1E"/>
    <w:pPr>
      <w:tabs>
        <w:tab w:val="left" w:pos="567"/>
        <w:tab w:val="left" w:pos="1134"/>
        <w:tab w:val="left" w:pos="1701"/>
        <w:tab w:val="left" w:pos="2268"/>
        <w:tab w:val="left" w:pos="2835"/>
        <w:tab w:val="left" w:pos="3402"/>
      </w:tabs>
      <w:jc w:val="both"/>
    </w:pPr>
    <w:rPr>
      <w:rFonts w:ascii="Times New Roman" w:hAnsi="Times New Roman" w:cs="Times New Roman"/>
      <w:sz w:val="22"/>
      <w:szCs w:val="22"/>
      <w:lang w:eastAsia="en-US"/>
    </w:rPr>
  </w:style>
  <w:style w:type="paragraph" w:customStyle="1" w:styleId="CBDAnnex">
    <w:name w:val="CBD_Annex"/>
    <w:basedOn w:val="CBDNormal"/>
    <w:next w:val="Normal"/>
    <w:uiPriority w:val="99"/>
    <w:rsid w:val="00076F1E"/>
    <w:pPr>
      <w:keepNext/>
      <w:keepLines/>
      <w:spacing w:after="240"/>
      <w:jc w:val="left"/>
    </w:pPr>
    <w:rPr>
      <w:b/>
      <w:sz w:val="28"/>
      <w:lang w:val="en-GB" w:bidi="ar-SY"/>
    </w:rPr>
  </w:style>
  <w:style w:type="paragraph" w:customStyle="1" w:styleId="CBDDesicionAnnex">
    <w:name w:val="CBD_DesicionAnnex"/>
    <w:basedOn w:val="CBDNormal"/>
    <w:next w:val="Normal"/>
    <w:uiPriority w:val="99"/>
    <w:rsid w:val="00076F1E"/>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uiPriority w:val="99"/>
    <w:rsid w:val="00076F1E"/>
    <w:pPr>
      <w:spacing w:after="120"/>
      <w:ind w:left="567"/>
    </w:pPr>
  </w:style>
  <w:style w:type="paragraph" w:customStyle="1" w:styleId="CBDFigureTitle">
    <w:name w:val="CBD_FigureTitle"/>
    <w:basedOn w:val="CBDNormal"/>
    <w:next w:val="Normal"/>
    <w:uiPriority w:val="99"/>
    <w:rsid w:val="00076F1E"/>
    <w:pPr>
      <w:keepNext/>
      <w:keepLines/>
      <w:spacing w:before="120" w:after="60"/>
      <w:ind w:left="567"/>
      <w:jc w:val="left"/>
    </w:pPr>
    <w:rPr>
      <w:b/>
    </w:rPr>
  </w:style>
  <w:style w:type="paragraph" w:customStyle="1" w:styleId="CBDFooter">
    <w:name w:val="CBD_Footer"/>
    <w:basedOn w:val="CBDNormal"/>
    <w:uiPriority w:val="99"/>
    <w:rsid w:val="00076F1E"/>
    <w:rPr>
      <w:sz w:val="20"/>
    </w:rPr>
  </w:style>
  <w:style w:type="paragraph" w:customStyle="1" w:styleId="CBDFootnoteText">
    <w:name w:val="CBD_Footnote_Text"/>
    <w:basedOn w:val="CBDNormal"/>
    <w:uiPriority w:val="99"/>
    <w:rsid w:val="00076F1E"/>
    <w:pPr>
      <w:jc w:val="left"/>
    </w:pPr>
    <w:rPr>
      <w:sz w:val="18"/>
    </w:rPr>
  </w:style>
  <w:style w:type="paragraph" w:customStyle="1" w:styleId="CBDH1">
    <w:name w:val="CBD_H1"/>
    <w:basedOn w:val="CBDNormal"/>
    <w:uiPriority w:val="99"/>
    <w:rsid w:val="00076F1E"/>
    <w:pPr>
      <w:keepNext/>
      <w:keepLines/>
      <w:spacing w:before="240" w:after="120"/>
      <w:ind w:left="567" w:hanging="567"/>
      <w:jc w:val="left"/>
      <w:outlineLvl w:val="0"/>
    </w:pPr>
    <w:rPr>
      <w:b/>
      <w:sz w:val="28"/>
      <w:lang w:val="en-GB"/>
    </w:rPr>
  </w:style>
  <w:style w:type="paragraph" w:customStyle="1" w:styleId="CBDNormalNumber">
    <w:name w:val="CBD_Normal_Number"/>
    <w:basedOn w:val="CBDNormal"/>
    <w:uiPriority w:val="99"/>
    <w:rsid w:val="00076F1E"/>
    <w:pPr>
      <w:numPr>
        <w:numId w:val="8"/>
      </w:numPr>
      <w:tabs>
        <w:tab w:val="left" w:pos="3969"/>
      </w:tabs>
      <w:spacing w:before="120" w:after="120"/>
    </w:pPr>
    <w:rPr>
      <w:lang w:val="en-GB"/>
    </w:rPr>
  </w:style>
  <w:style w:type="paragraph" w:customStyle="1" w:styleId="CBDH2">
    <w:name w:val="CBD_H2"/>
    <w:basedOn w:val="CBDNormalNumber"/>
    <w:uiPriority w:val="99"/>
    <w:rsid w:val="00076F1E"/>
    <w:pPr>
      <w:keepNext/>
      <w:keepLines/>
      <w:numPr>
        <w:numId w:val="0"/>
      </w:numPr>
      <w:ind w:left="567" w:hanging="567"/>
    </w:pPr>
    <w:rPr>
      <w:b/>
      <w:sz w:val="24"/>
    </w:rPr>
  </w:style>
  <w:style w:type="paragraph" w:customStyle="1" w:styleId="CBDH3">
    <w:name w:val="CBD_H3"/>
    <w:basedOn w:val="CBDNormal"/>
    <w:uiPriority w:val="99"/>
    <w:rsid w:val="00076F1E"/>
    <w:pPr>
      <w:keepNext/>
      <w:keepLines/>
      <w:spacing w:before="120" w:after="120"/>
      <w:ind w:left="567" w:hanging="567"/>
      <w:jc w:val="left"/>
    </w:pPr>
    <w:rPr>
      <w:b/>
    </w:rPr>
  </w:style>
  <w:style w:type="paragraph" w:customStyle="1" w:styleId="CBDH4">
    <w:name w:val="CBD_H4"/>
    <w:basedOn w:val="CBDNormal"/>
    <w:uiPriority w:val="99"/>
    <w:rsid w:val="00076F1E"/>
    <w:pPr>
      <w:keepNext/>
      <w:keepLines/>
      <w:spacing w:before="120" w:after="120"/>
      <w:ind w:left="567" w:hanging="567"/>
      <w:jc w:val="left"/>
    </w:pPr>
    <w:rPr>
      <w:b/>
    </w:rPr>
  </w:style>
  <w:style w:type="paragraph" w:customStyle="1" w:styleId="CBDH5">
    <w:name w:val="CBD_H5"/>
    <w:basedOn w:val="CBDNormal"/>
    <w:uiPriority w:val="99"/>
    <w:rsid w:val="00076F1E"/>
    <w:pPr>
      <w:keepNext/>
      <w:keepLines/>
      <w:spacing w:before="120" w:after="120"/>
      <w:ind w:left="567" w:hanging="567"/>
      <w:jc w:val="left"/>
    </w:pPr>
    <w:rPr>
      <w:i/>
    </w:rPr>
  </w:style>
  <w:style w:type="paragraph" w:customStyle="1" w:styleId="CBDHeader">
    <w:name w:val="CBD_Header"/>
    <w:basedOn w:val="CBDNormal"/>
    <w:next w:val="CBDFooter"/>
    <w:uiPriority w:val="99"/>
    <w:rsid w:val="00076F1E"/>
    <w:pPr>
      <w:pBdr>
        <w:bottom w:val="single" w:sz="4" w:space="1" w:color="auto"/>
      </w:pBdr>
      <w:tabs>
        <w:tab w:val="center" w:pos="4678"/>
        <w:tab w:val="right" w:pos="9361"/>
      </w:tabs>
      <w:jc w:val="left"/>
    </w:pPr>
    <w:rPr>
      <w:sz w:val="20"/>
      <w:szCs w:val="20"/>
    </w:rPr>
  </w:style>
  <w:style w:type="paragraph" w:customStyle="1" w:styleId="CBDNormalNoNumber">
    <w:name w:val="CBD_Normal_NoNumber"/>
    <w:basedOn w:val="CBDNormal"/>
    <w:uiPriority w:val="99"/>
    <w:rsid w:val="00076F1E"/>
    <w:pPr>
      <w:spacing w:after="120"/>
      <w:ind w:left="567"/>
    </w:pPr>
  </w:style>
  <w:style w:type="paragraph" w:customStyle="1" w:styleId="CBDSubTitle">
    <w:name w:val="CBD_SubTitle"/>
    <w:basedOn w:val="CBDNormal"/>
    <w:uiPriority w:val="99"/>
    <w:rsid w:val="00076F1E"/>
    <w:pPr>
      <w:keepNext/>
      <w:keepLines/>
      <w:spacing w:before="240" w:after="240"/>
      <w:ind w:left="567"/>
      <w:jc w:val="left"/>
    </w:pPr>
    <w:rPr>
      <w:b/>
      <w:lang w:val="en-GB"/>
    </w:rPr>
  </w:style>
  <w:style w:type="paragraph" w:customStyle="1" w:styleId="CBDTableNormal">
    <w:name w:val="CBD_TableNormal"/>
    <w:basedOn w:val="CBDNormal"/>
    <w:uiPriority w:val="99"/>
    <w:rsid w:val="00076F1E"/>
    <w:pPr>
      <w:spacing w:before="40" w:after="80"/>
      <w:jc w:val="left"/>
    </w:pPr>
    <w:rPr>
      <w:sz w:val="20"/>
    </w:rPr>
  </w:style>
  <w:style w:type="paragraph" w:customStyle="1" w:styleId="CBDTableTitle">
    <w:name w:val="CBD_TableTitle"/>
    <w:basedOn w:val="CBDNormal"/>
    <w:uiPriority w:val="99"/>
    <w:rsid w:val="00076F1E"/>
    <w:pPr>
      <w:keepNext/>
      <w:keepLines/>
      <w:spacing w:before="120" w:after="60"/>
      <w:ind w:left="567"/>
      <w:jc w:val="left"/>
    </w:pPr>
    <w:rPr>
      <w:b/>
    </w:rPr>
  </w:style>
  <w:style w:type="paragraph" w:customStyle="1" w:styleId="CBDTitle">
    <w:name w:val="CBD_Title"/>
    <w:basedOn w:val="CBDNormal"/>
    <w:next w:val="CBDSubTitle"/>
    <w:uiPriority w:val="99"/>
    <w:rsid w:val="00076F1E"/>
    <w:pPr>
      <w:keepNext/>
      <w:keepLines/>
      <w:spacing w:before="240" w:after="240"/>
      <w:ind w:left="567"/>
      <w:jc w:val="left"/>
    </w:pPr>
    <w:rPr>
      <w:b/>
      <w:sz w:val="28"/>
      <w:lang w:val="en-GB"/>
    </w:rPr>
  </w:style>
  <w:style w:type="paragraph" w:styleId="List">
    <w:name w:val="List"/>
    <w:basedOn w:val="Normal"/>
    <w:uiPriority w:val="99"/>
    <w:semiHidden/>
    <w:rsid w:val="00076F1E"/>
    <w:pPr>
      <w:contextualSpacing/>
    </w:pPr>
  </w:style>
  <w:style w:type="numbering" w:customStyle="1" w:styleId="ListCBD">
    <w:name w:val="ListCBD"/>
    <w:rsid w:val="00EC70F1"/>
    <w:pPr>
      <w:numPr>
        <w:numId w:val="8"/>
      </w:numPr>
    </w:pPr>
  </w:style>
  <w:style w:type="numbering" w:customStyle="1" w:styleId="CBDHeadings">
    <w:name w:val="CBD_Headings"/>
    <w:rsid w:val="00EC70F1"/>
    <w:pPr>
      <w:numPr>
        <w:numId w:val="9"/>
      </w:numPr>
    </w:pPr>
  </w:style>
  <w:style w:type="character" w:styleId="UnresolvedMention">
    <w:name w:val="Unresolved Mention"/>
    <w:uiPriority w:val="99"/>
    <w:semiHidden/>
    <w:unhideWhenUsed/>
    <w:rsid w:val="00D8777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720161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bd.int/doc/decisions/cop-15/cop-15-dec-33-zh.pdf"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s://www.cbd.int/doc/decisions/cop-15/cop-15-dec-04-zh.pdf"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oc/decisions/cop-16/cop-16-dec-02-zh.pdf" TargetMode="External"/><Relationship Id="rId1" Type="http://schemas.openxmlformats.org/officeDocument/2006/relationships/hyperlink" Target="https://www.cbd.int/decisions/cop/?m=cop-1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1755</Words>
  <Characters>496</Characters>
  <Application>Microsoft Office Word</Application>
  <DocSecurity>0</DocSecurity>
  <Lines>4</Lines>
  <Paragraphs>4</Paragraphs>
  <ScaleCrop>false</ScaleCrop>
  <Company/>
  <LinksUpToDate>false</LinksUpToDate>
  <CharactersWithSpaces>2247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Bing</dc:creator>
  <cp:keywords/>
  <dc:description/>
  <cp:lastModifiedBy>Mariko Nishi</cp:lastModifiedBy>
  <cp:revision>5</cp:revision>
  <cp:lastPrinted>2025-01-16T14:16:00Z</cp:lastPrinted>
  <dcterms:created xsi:type="dcterms:W3CDTF">2025-01-16T14:15:00Z</dcterms:created>
  <dcterms:modified xsi:type="dcterms:W3CDTF">2025-01-17T15:43:00Z</dcterms:modified>
</cp:coreProperties>
</file>