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14:paraId="2FD00814" w14:textId="77777777" w:rsidTr="00CF1848">
        <w:trPr>
          <w:trHeight w:val="709"/>
        </w:trPr>
        <w:tc>
          <w:tcPr>
            <w:tcW w:w="976" w:type="dxa"/>
            <w:tcBorders>
              <w:bottom w:val="single" w:sz="12" w:space="0" w:color="auto"/>
            </w:tcBorders>
          </w:tcPr>
          <w:p w14:paraId="2FD00811" w14:textId="77777777" w:rsidR="00C9161D" w:rsidRDefault="00C9161D">
            <w:r>
              <w:rPr>
                <w:noProof/>
                <w:lang w:val="en-US"/>
              </w:rPr>
              <w:drawing>
                <wp:inline distT="0" distB="0" distL="0" distR="0" wp14:anchorId="2FD00828" wp14:editId="2FD00829">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2FD00812" w14:textId="77777777" w:rsidR="00C9161D" w:rsidRDefault="00C9161D">
            <w:r>
              <w:rPr>
                <w:noProof/>
                <w:lang w:val="en-US"/>
              </w:rPr>
              <w:drawing>
                <wp:inline distT="0" distB="0" distL="0" distR="0" wp14:anchorId="2FD0082A" wp14:editId="2FD0082B">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FD00813" w14:textId="77777777" w:rsidR="00C9161D" w:rsidRPr="00C9161D" w:rsidRDefault="00C9161D" w:rsidP="00C9161D">
            <w:pPr>
              <w:jc w:val="right"/>
              <w:rPr>
                <w:rFonts w:ascii="Arial" w:hAnsi="Arial" w:cs="Arial"/>
                <w:b/>
                <w:sz w:val="32"/>
                <w:szCs w:val="32"/>
              </w:rPr>
            </w:pPr>
            <w:r w:rsidRPr="00C9161D">
              <w:rPr>
                <w:rFonts w:ascii="Arial" w:hAnsi="Arial" w:cs="Arial"/>
                <w:b/>
                <w:sz w:val="32"/>
                <w:szCs w:val="32"/>
              </w:rPr>
              <w:t>CBD</w:t>
            </w:r>
          </w:p>
        </w:tc>
      </w:tr>
      <w:tr w:rsidR="00C9161D" w:rsidRPr="001D0C85" w14:paraId="2FD0081E" w14:textId="77777777" w:rsidTr="00CF1848">
        <w:tc>
          <w:tcPr>
            <w:tcW w:w="6117" w:type="dxa"/>
            <w:gridSpan w:val="2"/>
            <w:tcBorders>
              <w:top w:val="single" w:sz="12" w:space="0" w:color="auto"/>
              <w:bottom w:val="single" w:sz="36" w:space="0" w:color="auto"/>
            </w:tcBorders>
            <w:vAlign w:val="center"/>
          </w:tcPr>
          <w:p w14:paraId="2FD00815" w14:textId="0DB48A51" w:rsidR="00C9161D" w:rsidRDefault="001D5E03" w:rsidP="00C9161D">
            <w:r w:rsidRPr="008D1AD1">
              <w:rPr>
                <w:noProof/>
                <w:snapToGrid w:val="0"/>
                <w:lang w:val="en-US"/>
              </w:rPr>
              <w:drawing>
                <wp:inline distT="0" distB="0" distL="0" distR="0" wp14:anchorId="622B0EA1" wp14:editId="28DD2216">
                  <wp:extent cx="2910205" cy="1081405"/>
                  <wp:effectExtent l="0" t="0" r="4445" b="444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10205" cy="108140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2FD00816" w14:textId="77777777" w:rsidR="00C9161D" w:rsidRPr="00C9161D" w:rsidRDefault="00C9161D" w:rsidP="00176CEE">
            <w:pPr>
              <w:ind w:left="1215"/>
              <w:rPr>
                <w:szCs w:val="22"/>
              </w:rPr>
            </w:pPr>
            <w:r w:rsidRPr="00C9161D">
              <w:rPr>
                <w:szCs w:val="22"/>
              </w:rPr>
              <w:t>Distr.</w:t>
            </w:r>
          </w:p>
          <w:p w14:paraId="2FD00817" w14:textId="77777777" w:rsidR="00C9161D" w:rsidRPr="00C9161D" w:rsidRDefault="00FC042C" w:rsidP="00176CEE">
            <w:pPr>
              <w:ind w:left="1215"/>
              <w:rPr>
                <w:szCs w:val="22"/>
              </w:rPr>
            </w:pPr>
            <w:sdt>
              <w:sdtPr>
                <w:rPr>
                  <w:caps/>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F6586C">
                  <w:rPr>
                    <w:caps/>
                    <w:szCs w:val="22"/>
                  </w:rPr>
                  <w:t>LIMITED</w:t>
                </w:r>
              </w:sdtContent>
            </w:sdt>
          </w:p>
          <w:p w14:paraId="2FD00818" w14:textId="77777777" w:rsidR="00C9161D" w:rsidRPr="00C9161D" w:rsidRDefault="00C9161D" w:rsidP="00176CEE">
            <w:pPr>
              <w:ind w:left="1215"/>
              <w:rPr>
                <w:szCs w:val="22"/>
              </w:rPr>
            </w:pPr>
          </w:p>
          <w:p w14:paraId="2FD00819" w14:textId="31A4CBBE" w:rsidR="00C9161D" w:rsidRPr="00324B34" w:rsidRDefault="00FC042C" w:rsidP="00176CEE">
            <w:pPr>
              <w:ind w:left="1215"/>
              <w:rPr>
                <w:szCs w:val="22"/>
                <w:lang w:val="es-MX"/>
              </w:rPr>
            </w:pPr>
            <w:sdt>
              <w:sdtPr>
                <w:rPr>
                  <w:lang w:val="es-MX"/>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ED72FA" w:rsidRPr="00324B34">
                  <w:rPr>
                    <w:lang w:val="es-MX"/>
                  </w:rPr>
                  <w:t>CBD/</w:t>
                </w:r>
                <w:r w:rsidR="008002B5" w:rsidRPr="00324B34">
                  <w:rPr>
                    <w:lang w:val="es-MX"/>
                  </w:rPr>
                  <w:t>N</w:t>
                </w:r>
                <w:r w:rsidR="00273079" w:rsidRPr="00324B34">
                  <w:rPr>
                    <w:lang w:val="es-MX"/>
                  </w:rPr>
                  <w:t>P</w:t>
                </w:r>
                <w:r w:rsidR="00324B34" w:rsidRPr="00324B34">
                  <w:rPr>
                    <w:lang w:val="es-MX"/>
                  </w:rPr>
                  <w:t>-</w:t>
                </w:r>
                <w:r w:rsidR="008002B5" w:rsidRPr="00324B34">
                  <w:rPr>
                    <w:lang w:val="es-MX"/>
                  </w:rPr>
                  <w:t>MOP</w:t>
                </w:r>
                <w:r w:rsidR="00F6586C" w:rsidRPr="00324B34">
                  <w:rPr>
                    <w:lang w:val="es-MX"/>
                  </w:rPr>
                  <w:t>/</w:t>
                </w:r>
                <w:r w:rsidR="008002B5" w:rsidRPr="00324B34">
                  <w:rPr>
                    <w:lang w:val="es-MX"/>
                  </w:rPr>
                  <w:t>3/</w:t>
                </w:r>
                <w:r w:rsidR="00F6586C" w:rsidRPr="00324B34">
                  <w:rPr>
                    <w:lang w:val="es-MX"/>
                  </w:rPr>
                  <w:t>L.</w:t>
                </w:r>
                <w:r w:rsidR="008002B5" w:rsidRPr="00324B34">
                  <w:rPr>
                    <w:lang w:val="es-MX"/>
                  </w:rPr>
                  <w:t>1</w:t>
                </w:r>
                <w:r w:rsidR="00324B34" w:rsidRPr="00324B34">
                  <w:rPr>
                    <w:lang w:val="es-MX"/>
                  </w:rPr>
                  <w:t>4</w:t>
                </w:r>
              </w:sdtContent>
            </w:sdt>
          </w:p>
          <w:p w14:paraId="2FD0081A" w14:textId="2AE34B0F" w:rsidR="00C9161D" w:rsidRPr="001D5E03" w:rsidRDefault="00314C28" w:rsidP="00176CEE">
            <w:pPr>
              <w:ind w:left="1215"/>
              <w:rPr>
                <w:szCs w:val="22"/>
                <w:lang w:val="es-MX"/>
              </w:rPr>
            </w:pPr>
            <w:r w:rsidRPr="001D5E03">
              <w:rPr>
                <w:szCs w:val="22"/>
                <w:lang w:val="es-MX"/>
              </w:rPr>
              <w:t>2</w:t>
            </w:r>
            <w:r w:rsidR="00324B34">
              <w:rPr>
                <w:szCs w:val="22"/>
                <w:lang w:val="es-MX"/>
              </w:rPr>
              <w:t>9</w:t>
            </w:r>
            <w:r w:rsidR="00F6586C" w:rsidRPr="001D5E03">
              <w:rPr>
                <w:szCs w:val="22"/>
                <w:lang w:val="es-MX"/>
              </w:rPr>
              <w:t xml:space="preserve"> </w:t>
            </w:r>
            <w:r w:rsidR="001D5E03" w:rsidRPr="001D5E03">
              <w:rPr>
                <w:szCs w:val="22"/>
                <w:lang w:val="es-MX"/>
              </w:rPr>
              <w:t xml:space="preserve">de noviembre de </w:t>
            </w:r>
            <w:r w:rsidR="00F6586C" w:rsidRPr="001D5E03">
              <w:rPr>
                <w:szCs w:val="22"/>
                <w:lang w:val="es-MX"/>
              </w:rPr>
              <w:t>2018</w:t>
            </w:r>
          </w:p>
          <w:p w14:paraId="7D29C9C0" w14:textId="77777777" w:rsidR="001D5E03" w:rsidRDefault="001D5E03" w:rsidP="00176CEE">
            <w:pPr>
              <w:ind w:left="1215"/>
              <w:rPr>
                <w:szCs w:val="22"/>
                <w:lang w:val="es-MX"/>
              </w:rPr>
            </w:pPr>
          </w:p>
          <w:p w14:paraId="2FD0081B" w14:textId="1FCFACED" w:rsidR="00C9161D" w:rsidRPr="001D5E03" w:rsidRDefault="001D5E03" w:rsidP="00176CEE">
            <w:pPr>
              <w:ind w:left="1215"/>
              <w:rPr>
                <w:szCs w:val="22"/>
                <w:lang w:val="es-MX"/>
              </w:rPr>
            </w:pPr>
            <w:r>
              <w:rPr>
                <w:szCs w:val="22"/>
                <w:lang w:val="es-MX"/>
              </w:rPr>
              <w:t>ESPAÑOL</w:t>
            </w:r>
          </w:p>
          <w:p w14:paraId="2FD0081C" w14:textId="76D3E04E" w:rsidR="00C9161D" w:rsidRPr="001D5E03" w:rsidRDefault="006B2290" w:rsidP="00176CEE">
            <w:pPr>
              <w:ind w:left="1215"/>
              <w:rPr>
                <w:szCs w:val="22"/>
                <w:lang w:val="es-MX"/>
              </w:rPr>
            </w:pPr>
            <w:r w:rsidRPr="001D5E03">
              <w:rPr>
                <w:szCs w:val="22"/>
                <w:lang w:val="es-MX"/>
              </w:rPr>
              <w:t xml:space="preserve">ORIGINAL: </w:t>
            </w:r>
            <w:r w:rsidR="008A360E">
              <w:rPr>
                <w:szCs w:val="22"/>
                <w:lang w:val="es-MX"/>
              </w:rPr>
              <w:t xml:space="preserve">INGLÉS </w:t>
            </w:r>
          </w:p>
          <w:p w14:paraId="2FD0081D" w14:textId="77777777" w:rsidR="00C9161D" w:rsidRPr="001D5E03" w:rsidRDefault="00C9161D">
            <w:pPr>
              <w:rPr>
                <w:lang w:val="es-MX"/>
              </w:rPr>
            </w:pPr>
          </w:p>
        </w:tc>
      </w:tr>
    </w:tbl>
    <w:p w14:paraId="4DA5614C" w14:textId="77777777" w:rsidR="008002B5" w:rsidRPr="00F70294" w:rsidRDefault="008002B5" w:rsidP="008002B5">
      <w:pPr>
        <w:suppressLineNumbers/>
        <w:tabs>
          <w:tab w:val="left" w:pos="5580"/>
        </w:tabs>
        <w:suppressAutoHyphens/>
        <w:kinsoku w:val="0"/>
        <w:overflowPunct w:val="0"/>
        <w:autoSpaceDE w:val="0"/>
        <w:autoSpaceDN w:val="0"/>
        <w:ind w:left="170" w:right="3938" w:hanging="170"/>
        <w:jc w:val="left"/>
        <w:rPr>
          <w:rFonts w:eastAsia="Batang"/>
          <w:snapToGrid w:val="0"/>
          <w:kern w:val="22"/>
          <w:lang w:val="es-ES"/>
        </w:rPr>
      </w:pPr>
      <w:r w:rsidRPr="00F70294">
        <w:rPr>
          <w:rFonts w:eastAsia="Batang"/>
          <w:snapToGrid w:val="0"/>
          <w:kern w:val="22"/>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5C927C18" w14:textId="77777777" w:rsidR="008002B5" w:rsidRPr="00F70294" w:rsidRDefault="008002B5" w:rsidP="008002B5">
      <w:pPr>
        <w:suppressLineNumbers/>
        <w:suppressAutoHyphens/>
        <w:kinsoku w:val="0"/>
        <w:overflowPunct w:val="0"/>
        <w:autoSpaceDE w:val="0"/>
        <w:autoSpaceDN w:val="0"/>
        <w:ind w:left="170" w:right="3119" w:hanging="170"/>
        <w:jc w:val="left"/>
        <w:rPr>
          <w:rFonts w:eastAsia="Batang"/>
          <w:snapToGrid w:val="0"/>
          <w:kern w:val="22"/>
          <w:lang w:val="es-ES"/>
        </w:rPr>
      </w:pPr>
      <w:r w:rsidRPr="00F70294">
        <w:rPr>
          <w:rFonts w:eastAsia="Batang"/>
          <w:snapToGrid w:val="0"/>
          <w:kern w:val="22"/>
          <w:lang w:val="es-ES"/>
        </w:rPr>
        <w:t>Tercera reunión</w:t>
      </w:r>
    </w:p>
    <w:p w14:paraId="7AAF9C9A" w14:textId="77777777" w:rsidR="008002B5" w:rsidRPr="00F70294" w:rsidRDefault="008002B5" w:rsidP="008002B5">
      <w:pPr>
        <w:suppressLineNumbers/>
        <w:suppressAutoHyphens/>
        <w:kinsoku w:val="0"/>
        <w:overflowPunct w:val="0"/>
        <w:autoSpaceDE w:val="0"/>
        <w:autoSpaceDN w:val="0"/>
        <w:rPr>
          <w:snapToGrid w:val="0"/>
          <w:kern w:val="22"/>
          <w:szCs w:val="22"/>
          <w:lang w:val="es-ES" w:eastAsia="nb-NO"/>
        </w:rPr>
      </w:pPr>
      <w:r w:rsidRPr="00F70294">
        <w:rPr>
          <w:snapToGrid w:val="0"/>
          <w:kern w:val="22"/>
          <w:szCs w:val="22"/>
          <w:lang w:val="es-ES" w:eastAsia="nb-NO"/>
        </w:rPr>
        <w:t>Sharm El-</w:t>
      </w:r>
      <w:proofErr w:type="spellStart"/>
      <w:r w:rsidRPr="00F70294">
        <w:rPr>
          <w:snapToGrid w:val="0"/>
          <w:kern w:val="22"/>
          <w:szCs w:val="22"/>
          <w:lang w:val="es-ES" w:eastAsia="nb-NO"/>
        </w:rPr>
        <w:t>Sheikh</w:t>
      </w:r>
      <w:proofErr w:type="spellEnd"/>
      <w:r w:rsidRPr="00F70294">
        <w:rPr>
          <w:snapToGrid w:val="0"/>
          <w:kern w:val="22"/>
          <w:szCs w:val="22"/>
          <w:lang w:val="es-ES" w:eastAsia="nb-NO"/>
        </w:rPr>
        <w:t>, Egipto, 17-29 de noviembre de 2018</w:t>
      </w:r>
    </w:p>
    <w:p w14:paraId="3E17B1C3" w14:textId="1D557E1A" w:rsidR="008002B5" w:rsidRPr="00F70294" w:rsidRDefault="008002B5" w:rsidP="008002B5">
      <w:pPr>
        <w:rPr>
          <w:kern w:val="22"/>
          <w:lang w:val="es-ES"/>
        </w:rPr>
      </w:pPr>
      <w:r w:rsidRPr="00F70294">
        <w:rPr>
          <w:kern w:val="22"/>
          <w:lang w:val="es-ES"/>
        </w:rPr>
        <w:t>Tema 1</w:t>
      </w:r>
      <w:r w:rsidR="00324B34">
        <w:rPr>
          <w:kern w:val="22"/>
          <w:lang w:val="es-ES"/>
        </w:rPr>
        <w:t>4</w:t>
      </w:r>
      <w:r w:rsidRPr="00F70294">
        <w:rPr>
          <w:kern w:val="22"/>
          <w:lang w:val="es-ES"/>
        </w:rPr>
        <w:t xml:space="preserve"> del programa</w:t>
      </w:r>
    </w:p>
    <w:p w14:paraId="1CD7D136" w14:textId="4F3A2B8A" w:rsidR="008002B5" w:rsidRPr="00F70294" w:rsidRDefault="00FC042C" w:rsidP="008002B5">
      <w:pPr>
        <w:spacing w:before="240" w:after="120"/>
        <w:jc w:val="center"/>
        <w:rPr>
          <w:kern w:val="22"/>
          <w:szCs w:val="22"/>
          <w:lang w:val="es-ES"/>
        </w:rPr>
      </w:pPr>
      <w:sdt>
        <w:sdtPr>
          <w:rPr>
            <w:rFonts w:ascii="Times New Roman Bold" w:hAnsi="Times New Roman Bold"/>
            <w:b/>
            <w:bCs/>
            <w:iCs/>
            <w:caps/>
            <w:lang w:val="es-ES"/>
          </w:rPr>
          <w:alias w:val="Title"/>
          <w:tag w:val=""/>
          <w:id w:val="772832786"/>
          <w:placeholder>
            <w:docPart w:val="92331565AA1F4E8480952254905A1A73"/>
          </w:placeholder>
          <w:dataBinding w:prefixMappings="xmlns:ns0='http://purl.org/dc/elements/1.1/' xmlns:ns1='http://schemas.openxmlformats.org/package/2006/metadata/core-properties' " w:xpath="/ns1:coreProperties[1]/ns0:title[1]" w:storeItemID="{6C3C8BC8-F283-45AE-878A-BAB7291924A1}"/>
          <w:text/>
        </w:sdtPr>
        <w:sdtEndPr/>
        <w:sdtContent>
          <w:r w:rsidR="00324B34">
            <w:rPr>
              <w:rFonts w:ascii="Times New Roman Bold" w:hAnsi="Times New Roman Bold"/>
              <w:b/>
              <w:bCs/>
              <w:iCs/>
              <w:caps/>
              <w:lang w:val="es-ES"/>
            </w:rPr>
            <w:t xml:space="preserve">COOPERACIÓN CON OTROS CONVENIOS, ORGANIZACIONES E INICIATIVAS INTERNACIONALES </w:t>
          </w:r>
        </w:sdtContent>
      </w:sdt>
    </w:p>
    <w:p w14:paraId="1E81B972" w14:textId="77777777" w:rsidR="008002B5" w:rsidRPr="00F70294" w:rsidRDefault="008002B5" w:rsidP="008002B5">
      <w:pPr>
        <w:rPr>
          <w:kern w:val="22"/>
          <w:szCs w:val="22"/>
          <w:lang w:val="es-ES"/>
        </w:rPr>
      </w:pPr>
    </w:p>
    <w:p w14:paraId="2DAC201C" w14:textId="6F596276" w:rsidR="000127B1" w:rsidRPr="00292E45" w:rsidRDefault="00324B34" w:rsidP="000127B1">
      <w:pPr>
        <w:spacing w:before="240" w:after="120"/>
        <w:jc w:val="center"/>
        <w:rPr>
          <w:b/>
          <w:caps/>
          <w:lang w:val="es-ES"/>
        </w:rPr>
      </w:pPr>
      <w:sdt>
        <w:sdtPr>
          <w:rPr>
            <w:rStyle w:val="TableGrid"/>
            <w:b/>
            <w:bCs/>
            <w:iCs/>
            <w:caps/>
            <w:lang w:val="es-ES"/>
          </w:rPr>
          <w:alias w:val="Title"/>
          <w:tag w:val=""/>
          <w:id w:val="-128404521"/>
          <w:placeholder>
            <w:docPart w:val="C083638184F649C598C59163FCFB28C2"/>
          </w:placeholder>
          <w:dataBinding w:prefixMappings="xmlns:ns0='http://purl.org/dc/elements/1.1/' xmlns:ns1='http://schemas.openxmlformats.org/package/2006/metadata/core-properties' " w:xpath="/ns1:coreProperties[1]/ns0:title[1]" w:storeItemID="{6C3C8BC8-F283-45AE-878A-BAB7291924A1}"/>
          <w:text/>
        </w:sdtPr>
        <w:sdtContent>
          <w:r w:rsidRPr="00324B34">
            <w:rPr>
              <w:rStyle w:val="TableGrid"/>
              <w:b/>
              <w:bCs/>
              <w:iCs/>
              <w:caps/>
              <w:lang w:val="es-ES"/>
            </w:rPr>
            <w:t xml:space="preserve">COOPERACIÓN CON OTROS CONVENIOS, ORGANIZACIONES E INICIATIVAS INTERNACIONALES </w:t>
          </w:r>
        </w:sdtContent>
      </w:sdt>
    </w:p>
    <w:p w14:paraId="3F589828" w14:textId="77777777" w:rsidR="000127B1" w:rsidRPr="00292E45" w:rsidRDefault="000127B1" w:rsidP="000127B1">
      <w:pPr>
        <w:spacing w:before="120" w:after="240"/>
        <w:jc w:val="center"/>
        <w:rPr>
          <w:b/>
          <w:caps/>
          <w:lang w:val="es-ES"/>
        </w:rPr>
      </w:pPr>
      <w:r w:rsidRPr="00292E45">
        <w:rPr>
          <w:b/>
          <w:szCs w:val="22"/>
          <w:lang w:val="es-ES"/>
        </w:rPr>
        <w:t>Proyecto de decisión presentado por el Presidente del Grupo de Trabajo I</w:t>
      </w:r>
    </w:p>
    <w:p w14:paraId="44D20308" w14:textId="77777777" w:rsidR="000127B1" w:rsidRPr="00292E45" w:rsidRDefault="000127B1" w:rsidP="000127B1">
      <w:pPr>
        <w:pStyle w:val="Para1"/>
        <w:numPr>
          <w:ilvl w:val="0"/>
          <w:numId w:val="0"/>
        </w:numPr>
        <w:ind w:firstLine="720"/>
        <w:rPr>
          <w:lang w:val="es-ES"/>
        </w:rPr>
      </w:pPr>
      <w:r w:rsidRPr="002B7EA9">
        <w:rPr>
          <w:i/>
          <w:iCs/>
          <w:kern w:val="22"/>
          <w:lang w:val="es-ES"/>
        </w:rPr>
        <w:t>La Conferencia de las Partes que actúa como reunión de las Partes en el Protocolo de Nagoya</w:t>
      </w:r>
      <w:r w:rsidRPr="00292E45">
        <w:rPr>
          <w:lang w:val="es-ES"/>
        </w:rPr>
        <w:t xml:space="preserve">, </w:t>
      </w:r>
    </w:p>
    <w:p w14:paraId="47CB3534" w14:textId="77777777" w:rsidR="000127B1" w:rsidRPr="00292E45" w:rsidRDefault="000127B1" w:rsidP="000127B1">
      <w:pPr>
        <w:pStyle w:val="Para1"/>
        <w:numPr>
          <w:ilvl w:val="0"/>
          <w:numId w:val="0"/>
        </w:numPr>
        <w:ind w:firstLine="720"/>
        <w:rPr>
          <w:lang w:val="es-ES"/>
        </w:rPr>
      </w:pPr>
      <w:r w:rsidRPr="00292E45">
        <w:rPr>
          <w:i/>
          <w:lang w:val="es-ES"/>
        </w:rPr>
        <w:t>Reconociendo</w:t>
      </w:r>
      <w:r w:rsidRPr="00292E45">
        <w:rPr>
          <w:lang w:val="es-ES"/>
        </w:rPr>
        <w:t xml:space="preserve"> la importancia de la cooperación con otras organizaciones, convenios e iniciativas en cuestiones relacionadas con el acceso y la participación en los beneficios, </w:t>
      </w:r>
      <w:r>
        <w:rPr>
          <w:lang w:val="es-ES"/>
        </w:rPr>
        <w:t>y</w:t>
      </w:r>
      <w:r w:rsidRPr="00292E45">
        <w:rPr>
          <w:lang w:val="es-ES"/>
        </w:rPr>
        <w:t xml:space="preserve"> </w:t>
      </w:r>
      <w:r>
        <w:rPr>
          <w:i/>
          <w:lang w:val="es-ES"/>
        </w:rPr>
        <w:t xml:space="preserve">acogiendo con beneplácito </w:t>
      </w:r>
      <w:r>
        <w:rPr>
          <w:lang w:val="es-ES"/>
        </w:rPr>
        <w:t>las actividades de cooperación emprendidas por la Secretaria Ejecutiva</w:t>
      </w:r>
      <w:r w:rsidRPr="00292E45">
        <w:rPr>
          <w:lang w:val="es-ES"/>
        </w:rPr>
        <w:t>,</w:t>
      </w:r>
    </w:p>
    <w:p w14:paraId="59C4E9ED" w14:textId="77777777" w:rsidR="000127B1" w:rsidRPr="00292E45" w:rsidRDefault="000127B1" w:rsidP="000127B1">
      <w:pPr>
        <w:pStyle w:val="Para1"/>
        <w:numPr>
          <w:ilvl w:val="0"/>
          <w:numId w:val="0"/>
        </w:numPr>
        <w:ind w:firstLine="720"/>
        <w:rPr>
          <w:lang w:val="es-ES"/>
        </w:rPr>
      </w:pPr>
      <w:r w:rsidRPr="00292E45">
        <w:rPr>
          <w:i/>
          <w:lang w:val="es-ES"/>
        </w:rPr>
        <w:t xml:space="preserve">Recordando </w:t>
      </w:r>
      <w:r w:rsidRPr="00292E45">
        <w:rPr>
          <w:lang w:val="es-ES"/>
        </w:rPr>
        <w:t>el preámbulo del Protocolo de Nagoya, en el que las Partes en el Protocolo reconocen que los instrumentos internacionales relacionados con el acceso y la participaci</w:t>
      </w:r>
      <w:r>
        <w:rPr>
          <w:lang w:val="es-ES"/>
        </w:rPr>
        <w:t>ón en los beneficios deberían apoyarse mutuamente con el fin de lograr los objetivos del Convenio</w:t>
      </w:r>
      <w:r w:rsidRPr="00292E45">
        <w:rPr>
          <w:i/>
          <w:lang w:val="es-ES"/>
        </w:rPr>
        <w:t>,</w:t>
      </w:r>
      <w:r w:rsidRPr="00292E45">
        <w:rPr>
          <w:lang w:val="es-ES"/>
        </w:rPr>
        <w:t xml:space="preserve"> </w:t>
      </w:r>
    </w:p>
    <w:p w14:paraId="724F015C" w14:textId="77777777" w:rsidR="000127B1" w:rsidRPr="000378C9" w:rsidRDefault="000127B1" w:rsidP="000127B1">
      <w:pPr>
        <w:pStyle w:val="Para1"/>
        <w:numPr>
          <w:ilvl w:val="0"/>
          <w:numId w:val="0"/>
        </w:numPr>
        <w:ind w:firstLine="720"/>
        <w:rPr>
          <w:lang w:val="es-ES"/>
        </w:rPr>
      </w:pPr>
      <w:r w:rsidRPr="000378C9">
        <w:rPr>
          <w:i/>
          <w:lang w:val="es-ES"/>
        </w:rPr>
        <w:t xml:space="preserve">Recordando asimismo </w:t>
      </w:r>
      <w:r w:rsidRPr="000378C9">
        <w:rPr>
          <w:lang w:val="es-ES"/>
        </w:rPr>
        <w:t xml:space="preserve">que el preámbulo del Protocolo de Nagoya hace referencia al Tratado Internacional sobre </w:t>
      </w:r>
      <w:r>
        <w:rPr>
          <w:lang w:val="es-ES"/>
        </w:rPr>
        <w:t xml:space="preserve">los </w:t>
      </w:r>
      <w:r w:rsidRPr="000378C9">
        <w:rPr>
          <w:lang w:val="es-ES"/>
        </w:rPr>
        <w:t xml:space="preserve">Recursos </w:t>
      </w:r>
      <w:proofErr w:type="spellStart"/>
      <w:r>
        <w:rPr>
          <w:lang w:val="es-ES"/>
        </w:rPr>
        <w:t>F</w:t>
      </w:r>
      <w:r w:rsidRPr="000378C9">
        <w:rPr>
          <w:lang w:val="es-ES"/>
        </w:rPr>
        <w:t>itogenéticos</w:t>
      </w:r>
      <w:proofErr w:type="spellEnd"/>
      <w:r w:rsidRPr="000378C9">
        <w:rPr>
          <w:lang w:val="es-ES"/>
        </w:rPr>
        <w:t xml:space="preserve"> para la Alimentación y la Agricultura, la Comisión </w:t>
      </w:r>
      <w:r>
        <w:rPr>
          <w:lang w:val="es-ES"/>
        </w:rPr>
        <w:t xml:space="preserve">de </w:t>
      </w:r>
      <w:r w:rsidRPr="000378C9">
        <w:rPr>
          <w:lang w:val="es-ES"/>
        </w:rPr>
        <w:t>Recursos Gen</w:t>
      </w:r>
      <w:r>
        <w:rPr>
          <w:lang w:val="es-ES"/>
        </w:rPr>
        <w:t>éticos para la Alimentación y la Agricultura</w:t>
      </w:r>
      <w:r w:rsidRPr="000378C9">
        <w:rPr>
          <w:lang w:val="es-ES"/>
        </w:rPr>
        <w:t xml:space="preserve"> </w:t>
      </w:r>
      <w:r>
        <w:rPr>
          <w:lang w:val="es-ES"/>
        </w:rPr>
        <w:t>de la Organización de las Naciones Unidas para la Alimentación y la Agricultura</w:t>
      </w:r>
      <w:r w:rsidRPr="000378C9">
        <w:rPr>
          <w:lang w:val="es-ES"/>
        </w:rPr>
        <w:t xml:space="preserve">, </w:t>
      </w:r>
      <w:r>
        <w:rPr>
          <w:lang w:val="es-ES"/>
        </w:rPr>
        <w:t>y la Organización Mundial de la Salud</w:t>
      </w:r>
      <w:r w:rsidRPr="000378C9">
        <w:rPr>
          <w:lang w:val="es-ES"/>
        </w:rPr>
        <w:t>,</w:t>
      </w:r>
    </w:p>
    <w:p w14:paraId="5BF42593" w14:textId="383E35FE" w:rsidR="000127B1" w:rsidRPr="00324B34" w:rsidRDefault="00324B34" w:rsidP="000127B1">
      <w:pPr>
        <w:pStyle w:val="Para1"/>
        <w:numPr>
          <w:ilvl w:val="0"/>
          <w:numId w:val="0"/>
        </w:numPr>
        <w:ind w:firstLine="720"/>
        <w:rPr>
          <w:lang w:val="es-MX"/>
        </w:rPr>
      </w:pPr>
      <w:r w:rsidRPr="00324B34">
        <w:rPr>
          <w:lang w:val="es-MX"/>
        </w:rPr>
        <w:t>[</w:t>
      </w:r>
      <w:r w:rsidR="000127B1" w:rsidRPr="000378C9">
        <w:rPr>
          <w:i/>
          <w:lang w:val="es-ES"/>
        </w:rPr>
        <w:t>Reconociendo</w:t>
      </w:r>
      <w:r w:rsidR="000127B1" w:rsidRPr="000378C9">
        <w:rPr>
          <w:lang w:val="es-ES"/>
        </w:rPr>
        <w:t xml:space="preserve"> que el interés por la información </w:t>
      </w:r>
      <w:r w:rsidR="000127B1">
        <w:rPr>
          <w:lang w:val="es-ES"/>
        </w:rPr>
        <w:t xml:space="preserve">digital sobre </w:t>
      </w:r>
      <w:r w:rsidR="000127B1" w:rsidRPr="000378C9">
        <w:rPr>
          <w:lang w:val="es-ES"/>
        </w:rPr>
        <w:t>secuencias est</w:t>
      </w:r>
      <w:r w:rsidR="000127B1">
        <w:rPr>
          <w:lang w:val="es-ES"/>
        </w:rPr>
        <w:t>á creciendo en el marco de distintas organizaciones y convenios internacionales</w:t>
      </w:r>
      <w:proofErr w:type="gramStart"/>
      <w:r w:rsidR="000127B1" w:rsidRPr="000378C9">
        <w:rPr>
          <w:lang w:val="es-ES"/>
        </w:rPr>
        <w:t>,</w:t>
      </w:r>
      <w:r w:rsidRPr="00324B34">
        <w:rPr>
          <w:lang w:val="es-MX"/>
        </w:rPr>
        <w:t xml:space="preserve"> </w:t>
      </w:r>
      <w:r w:rsidRPr="00324B34">
        <w:rPr>
          <w:lang w:val="es-MX"/>
        </w:rPr>
        <w:t>]</w:t>
      </w:r>
      <w:proofErr w:type="gramEnd"/>
    </w:p>
    <w:p w14:paraId="40525BAF" w14:textId="77777777" w:rsidR="000127B1" w:rsidRPr="00D73131" w:rsidRDefault="000127B1" w:rsidP="000127B1">
      <w:pPr>
        <w:pStyle w:val="Para1"/>
        <w:numPr>
          <w:ilvl w:val="0"/>
          <w:numId w:val="2"/>
        </w:numPr>
        <w:tabs>
          <w:tab w:val="clear" w:pos="360"/>
          <w:tab w:val="num" w:pos="1440"/>
        </w:tabs>
        <w:ind w:firstLine="720"/>
        <w:rPr>
          <w:lang w:val="es-ES"/>
        </w:rPr>
      </w:pPr>
      <w:r w:rsidRPr="00D73131">
        <w:rPr>
          <w:i/>
          <w:lang w:val="es-ES"/>
        </w:rPr>
        <w:t>Toma</w:t>
      </w:r>
      <w:r w:rsidRPr="00D73131">
        <w:rPr>
          <w:lang w:val="es-ES"/>
        </w:rPr>
        <w:t xml:space="preserve"> nota de las actividades de cooperación sobre acceso y participación en los beneficios llevadas a cabo por la Secretaria Ejecutiva;</w:t>
      </w:r>
    </w:p>
    <w:p w14:paraId="329415E7" w14:textId="4D2BD8EB" w:rsidR="000127B1" w:rsidRPr="00D73131" w:rsidRDefault="000127B1" w:rsidP="000127B1">
      <w:pPr>
        <w:pStyle w:val="Para1"/>
        <w:numPr>
          <w:ilvl w:val="0"/>
          <w:numId w:val="2"/>
        </w:numPr>
        <w:tabs>
          <w:tab w:val="clear" w:pos="360"/>
          <w:tab w:val="num" w:pos="1440"/>
        </w:tabs>
        <w:ind w:firstLine="720"/>
        <w:rPr>
          <w:lang w:val="es-ES"/>
        </w:rPr>
      </w:pPr>
      <w:r w:rsidRPr="00D73131">
        <w:rPr>
          <w:i/>
          <w:lang w:val="es-ES"/>
        </w:rPr>
        <w:t>Pide</w:t>
      </w:r>
      <w:r w:rsidRPr="00D73131">
        <w:rPr>
          <w:lang w:val="es-ES"/>
        </w:rPr>
        <w:t xml:space="preserve"> a la Secretaria Ejecutiva que siga colaborando en los procesos y debates sobre políticas pertinentes en curso, y que establezca enlaces con otros convenios, organizaciones e iniciativas internacionales, según proceda, </w:t>
      </w:r>
      <w:r w:rsidR="00324B34">
        <w:rPr>
          <w:lang w:val="es-ES"/>
        </w:rPr>
        <w:t>para suministrar y</w:t>
      </w:r>
      <w:r w:rsidRPr="00D73131">
        <w:rPr>
          <w:lang w:val="es-ES"/>
        </w:rPr>
        <w:t xml:space="preserve"> recopilar información </w:t>
      </w:r>
      <w:r>
        <w:rPr>
          <w:lang w:val="es-ES"/>
        </w:rPr>
        <w:t>de</w:t>
      </w:r>
      <w:r w:rsidRPr="00D73131">
        <w:rPr>
          <w:lang w:val="es-ES"/>
        </w:rPr>
        <w:t xml:space="preserve"> los debates actuales sobre cuestiones relacionadas con el acceso y la participaci</w:t>
      </w:r>
      <w:r>
        <w:rPr>
          <w:lang w:val="es-ES"/>
        </w:rPr>
        <w:t>ón en los beneficios</w:t>
      </w:r>
      <w:r w:rsidRPr="00D73131">
        <w:rPr>
          <w:lang w:val="es-ES"/>
        </w:rPr>
        <w:t xml:space="preserve">, </w:t>
      </w:r>
      <w:r>
        <w:rPr>
          <w:lang w:val="es-ES"/>
        </w:rPr>
        <w:t xml:space="preserve">y en particular, sobre cuestiones de salud pública, </w:t>
      </w:r>
      <w:r w:rsidR="00324B34" w:rsidRPr="00324B34">
        <w:rPr>
          <w:lang w:val="es-MX"/>
        </w:rPr>
        <w:t>[</w:t>
      </w:r>
      <w:r>
        <w:rPr>
          <w:lang w:val="es-ES"/>
        </w:rPr>
        <w:t xml:space="preserve">así como la relación entre el uso de la información digital sobre secuencias de recursos </w:t>
      </w:r>
      <w:r>
        <w:rPr>
          <w:lang w:val="es-ES"/>
        </w:rPr>
        <w:lastRenderedPageBreak/>
        <w:t>genéticos</w:t>
      </w:r>
      <w:r w:rsidRPr="00D73131">
        <w:rPr>
          <w:lang w:val="es-ES"/>
        </w:rPr>
        <w:t xml:space="preserve"> </w:t>
      </w:r>
      <w:r>
        <w:rPr>
          <w:lang w:val="es-ES"/>
        </w:rPr>
        <w:t>y el acceso y la participación en los beneficios que se deriven de la utilización de los recursos genéticos</w:t>
      </w:r>
      <w:r w:rsidR="00324B34" w:rsidRPr="00324B34">
        <w:rPr>
          <w:lang w:val="es-MX"/>
        </w:rPr>
        <w:t>]</w:t>
      </w:r>
      <w:r w:rsidRPr="00D73131">
        <w:rPr>
          <w:lang w:val="es-ES"/>
        </w:rPr>
        <w:t>;</w:t>
      </w:r>
    </w:p>
    <w:p w14:paraId="06CC2F6C" w14:textId="1057221B" w:rsidR="00324B34" w:rsidRPr="00324B34" w:rsidRDefault="000127B1" w:rsidP="00324B34">
      <w:pPr>
        <w:pStyle w:val="Para1"/>
        <w:numPr>
          <w:ilvl w:val="0"/>
          <w:numId w:val="2"/>
        </w:numPr>
        <w:suppressLineNumbers/>
        <w:tabs>
          <w:tab w:val="clear" w:pos="360"/>
          <w:tab w:val="num" w:pos="1440"/>
          <w:tab w:val="left" w:pos="2526"/>
        </w:tabs>
        <w:suppressAutoHyphens/>
        <w:kinsoku w:val="0"/>
        <w:overflowPunct w:val="0"/>
        <w:autoSpaceDE w:val="0"/>
        <w:autoSpaceDN w:val="0"/>
        <w:adjustRightInd w:val="0"/>
        <w:snapToGrid w:val="0"/>
        <w:ind w:firstLine="720"/>
        <w:rPr>
          <w:i/>
          <w:lang w:val="es-ES"/>
        </w:rPr>
      </w:pPr>
      <w:r w:rsidRPr="00324B34">
        <w:rPr>
          <w:i/>
          <w:lang w:val="es-ES"/>
        </w:rPr>
        <w:t>Pide también</w:t>
      </w:r>
      <w:r w:rsidRPr="00324B34">
        <w:rPr>
          <w:lang w:val="es-ES"/>
        </w:rPr>
        <w:t xml:space="preserve"> a la Secretaria Ejecutiva que prepare un informe de las actividades realizadas con arreglo al párrafo 2 </w:t>
      </w:r>
      <w:r w:rsidRPr="00324B34">
        <w:rPr>
          <w:i/>
          <w:lang w:val="es-ES"/>
        </w:rPr>
        <w:t>supra</w:t>
      </w:r>
      <w:r w:rsidRPr="00324B34">
        <w:rPr>
          <w:lang w:val="es-ES"/>
        </w:rPr>
        <w:t>, que incluya las principales novedades con arreglo a los acuerdos e instrumentos internacionales de importancia para la aplicación del Protocolo de Nagoya para someterlo al examen de la Conferencia de las Partes que actúa como reunión de las Partes en su cuarta reunión;</w:t>
      </w:r>
    </w:p>
    <w:p w14:paraId="7E67A363" w14:textId="435D8679" w:rsidR="00324B34" w:rsidRDefault="000127B1" w:rsidP="003C24AE">
      <w:pPr>
        <w:pStyle w:val="Para1"/>
        <w:ind w:firstLine="720"/>
        <w:rPr>
          <w:lang w:val="es-ES"/>
        </w:rPr>
      </w:pPr>
      <w:r w:rsidRPr="0099382B">
        <w:rPr>
          <w:i/>
          <w:lang w:val="es-ES"/>
        </w:rPr>
        <w:t>Pide asimismo</w:t>
      </w:r>
      <w:r w:rsidRPr="0099382B">
        <w:rPr>
          <w:lang w:val="es-ES"/>
        </w:rPr>
        <w:t xml:space="preserve"> a la Secretaria Ejecutiva que siga participando en actividades de cooperación y en proyectos que apoyen mutuamente la aplicaci</w:t>
      </w:r>
      <w:r>
        <w:rPr>
          <w:lang w:val="es-ES"/>
        </w:rPr>
        <w:t xml:space="preserve">ón del Protocolo de </w:t>
      </w:r>
      <w:r w:rsidRPr="0099382B">
        <w:rPr>
          <w:lang w:val="es-ES"/>
        </w:rPr>
        <w:t xml:space="preserve">Nagoya </w:t>
      </w:r>
      <w:r>
        <w:rPr>
          <w:lang w:val="es-ES"/>
        </w:rPr>
        <w:t xml:space="preserve">y el Tratado Internacional sobre los Recursos </w:t>
      </w:r>
      <w:proofErr w:type="spellStart"/>
      <w:r>
        <w:rPr>
          <w:lang w:val="es-ES"/>
        </w:rPr>
        <w:t>Fitogenéticos</w:t>
      </w:r>
      <w:proofErr w:type="spellEnd"/>
      <w:r>
        <w:rPr>
          <w:lang w:val="es-ES"/>
        </w:rPr>
        <w:t xml:space="preserve"> para la Alimentación y la Agricultura</w:t>
      </w:r>
      <w:r w:rsidR="003C24AE">
        <w:rPr>
          <w:lang w:val="es-ES"/>
        </w:rPr>
        <w:t>;</w:t>
      </w:r>
      <w:bookmarkStart w:id="0" w:name="_GoBack"/>
      <w:bookmarkEnd w:id="0"/>
    </w:p>
    <w:p w14:paraId="35530399" w14:textId="03C8DC7D" w:rsidR="003C24AE" w:rsidRPr="003C24AE" w:rsidRDefault="003C24AE" w:rsidP="003C24AE">
      <w:pPr>
        <w:pStyle w:val="Para1"/>
        <w:ind w:firstLine="720"/>
        <w:rPr>
          <w:b/>
          <w:lang w:val="es-ES"/>
        </w:rPr>
      </w:pPr>
      <w:r w:rsidRPr="003C24AE">
        <w:rPr>
          <w:i/>
          <w:lang w:val="es-ES"/>
        </w:rPr>
        <w:t>Pide t</w:t>
      </w:r>
      <w:r w:rsidR="00324B34" w:rsidRPr="003C24AE">
        <w:rPr>
          <w:i/>
          <w:lang w:val="es-ES"/>
        </w:rPr>
        <w:t>ambién</w:t>
      </w:r>
      <w:r w:rsidR="00324B34" w:rsidRPr="00324B34">
        <w:rPr>
          <w:lang w:val="es-ES"/>
        </w:rPr>
        <w:t xml:space="preserve"> a</w:t>
      </w:r>
      <w:r>
        <w:rPr>
          <w:lang w:val="es-ES"/>
        </w:rPr>
        <w:t xml:space="preserve"> </w:t>
      </w:r>
      <w:r w:rsidR="00324B34" w:rsidRPr="00324B34">
        <w:rPr>
          <w:lang w:val="es-ES"/>
        </w:rPr>
        <w:t>l</w:t>
      </w:r>
      <w:r>
        <w:rPr>
          <w:lang w:val="es-ES"/>
        </w:rPr>
        <w:t>a</w:t>
      </w:r>
      <w:r w:rsidR="00324B34" w:rsidRPr="00324B34">
        <w:rPr>
          <w:lang w:val="es-ES"/>
        </w:rPr>
        <w:t xml:space="preserve"> </w:t>
      </w:r>
      <w:r>
        <w:rPr>
          <w:lang w:val="es-ES"/>
        </w:rPr>
        <w:t>S</w:t>
      </w:r>
      <w:r w:rsidR="00324B34" w:rsidRPr="00324B34">
        <w:rPr>
          <w:lang w:val="es-ES"/>
        </w:rPr>
        <w:t>ecretari</w:t>
      </w:r>
      <w:r>
        <w:rPr>
          <w:lang w:val="es-ES"/>
        </w:rPr>
        <w:t>a</w:t>
      </w:r>
      <w:r w:rsidR="00324B34" w:rsidRPr="00324B34">
        <w:rPr>
          <w:lang w:val="es-ES"/>
        </w:rPr>
        <w:t xml:space="preserve"> </w:t>
      </w:r>
      <w:r>
        <w:rPr>
          <w:lang w:val="es-ES"/>
        </w:rPr>
        <w:t>E</w:t>
      </w:r>
      <w:r w:rsidR="00324B34" w:rsidRPr="00324B34">
        <w:rPr>
          <w:lang w:val="es-ES"/>
        </w:rPr>
        <w:t>jecutiv</w:t>
      </w:r>
      <w:r>
        <w:rPr>
          <w:lang w:val="es-ES"/>
        </w:rPr>
        <w:t>a</w:t>
      </w:r>
      <w:r w:rsidR="00324B34" w:rsidRPr="00324B34">
        <w:rPr>
          <w:lang w:val="es-ES"/>
        </w:rPr>
        <w:t xml:space="preserve"> </w:t>
      </w:r>
      <w:r>
        <w:rPr>
          <w:lang w:val="es-ES"/>
        </w:rPr>
        <w:t xml:space="preserve">que comparta </w:t>
      </w:r>
      <w:r w:rsidR="00324B34" w:rsidRPr="00324B34">
        <w:rPr>
          <w:lang w:val="es-ES"/>
        </w:rPr>
        <w:t>la decisión NP-3/--</w:t>
      </w:r>
      <w:r>
        <w:rPr>
          <w:rStyle w:val="FootnoteReference"/>
        </w:rPr>
        <w:footnoteReference w:id="1"/>
      </w:r>
      <w:r w:rsidR="00324B34" w:rsidRPr="00324B34">
        <w:rPr>
          <w:lang w:val="es-ES"/>
        </w:rPr>
        <w:t xml:space="preserve">  con la Organización Mundial de la Salud, el Tratado Internacional sobre los Recursos </w:t>
      </w:r>
      <w:proofErr w:type="spellStart"/>
      <w:r w:rsidR="00324B34" w:rsidRPr="00324B34">
        <w:rPr>
          <w:lang w:val="es-ES"/>
        </w:rPr>
        <w:t>Fitogenéticos</w:t>
      </w:r>
      <w:proofErr w:type="spellEnd"/>
      <w:r w:rsidR="00324B34" w:rsidRPr="00324B34">
        <w:rPr>
          <w:lang w:val="es-ES"/>
        </w:rPr>
        <w:t xml:space="preserve"> para la Alimentación y la Agricultura, la Comisión en </w:t>
      </w:r>
      <w:r>
        <w:rPr>
          <w:lang w:val="es-ES"/>
        </w:rPr>
        <w:t>R</w:t>
      </w:r>
      <w:r w:rsidR="00324B34" w:rsidRPr="00324B34">
        <w:rPr>
          <w:lang w:val="es-ES"/>
        </w:rPr>
        <w:t xml:space="preserve">ecursos </w:t>
      </w:r>
      <w:r>
        <w:rPr>
          <w:lang w:val="es-ES"/>
        </w:rPr>
        <w:t>G</w:t>
      </w:r>
      <w:r w:rsidR="00324B34" w:rsidRPr="00324B34">
        <w:rPr>
          <w:lang w:val="es-ES"/>
        </w:rPr>
        <w:t xml:space="preserve">enéticos para la </w:t>
      </w:r>
      <w:r>
        <w:rPr>
          <w:lang w:val="es-ES"/>
        </w:rPr>
        <w:t xml:space="preserve">Alimentación </w:t>
      </w:r>
      <w:r w:rsidR="00324B34" w:rsidRPr="00324B34">
        <w:rPr>
          <w:lang w:val="es-ES"/>
        </w:rPr>
        <w:t xml:space="preserve">y </w:t>
      </w:r>
      <w:r>
        <w:rPr>
          <w:lang w:val="es-ES"/>
        </w:rPr>
        <w:t>la A</w:t>
      </w:r>
      <w:r w:rsidR="00324B34" w:rsidRPr="00324B34">
        <w:rPr>
          <w:lang w:val="es-ES"/>
        </w:rPr>
        <w:t>gricultura de</w:t>
      </w:r>
      <w:r>
        <w:rPr>
          <w:lang w:val="es-ES"/>
        </w:rPr>
        <w:t xml:space="preserve"> </w:t>
      </w:r>
      <w:r w:rsidR="00324B34" w:rsidRPr="00324B34">
        <w:rPr>
          <w:lang w:val="es-ES"/>
        </w:rPr>
        <w:t xml:space="preserve">la Organización de las Naciones Unidas para la Agricultura y la Alimentación y otros convenios y </w:t>
      </w:r>
      <w:r>
        <w:rPr>
          <w:lang w:val="es-ES"/>
        </w:rPr>
        <w:t>órganos pertinentes</w:t>
      </w:r>
      <w:r w:rsidR="00324B34" w:rsidRPr="00324B34">
        <w:rPr>
          <w:lang w:val="es-ES"/>
        </w:rPr>
        <w:t>.</w:t>
      </w:r>
    </w:p>
    <w:p w14:paraId="462163FE" w14:textId="69D54207" w:rsidR="00E51B21" w:rsidRPr="00E51B21" w:rsidRDefault="00D64580" w:rsidP="003C24AE">
      <w:pPr>
        <w:pStyle w:val="Para1"/>
        <w:numPr>
          <w:ilvl w:val="0"/>
          <w:numId w:val="0"/>
        </w:numPr>
        <w:ind w:left="720"/>
        <w:jc w:val="center"/>
        <w:rPr>
          <w:b/>
          <w:lang w:val="es-ES"/>
        </w:rPr>
      </w:pPr>
      <w:r w:rsidRPr="00DC4B04">
        <w:rPr>
          <w:lang w:val="es-ES"/>
        </w:rPr>
        <w:t>_____</w:t>
      </w:r>
    </w:p>
    <w:sectPr w:rsidR="00E51B21" w:rsidRPr="00E51B21" w:rsidSect="00EC7AA8">
      <w:headerReference w:type="even" r:id="rId12"/>
      <w:headerReference w:type="default" r:id="rId13"/>
      <w:footerReference w:type="even" r:id="rId14"/>
      <w:footerReference w:type="default" r:id="rId15"/>
      <w:headerReference w:type="first" r:id="rId16"/>
      <w:footerReference w:type="first" r:id="rId17"/>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B3F1C4" w14:textId="77777777" w:rsidR="00FC042C" w:rsidRDefault="00FC042C" w:rsidP="00CF1848">
      <w:r>
        <w:separator/>
      </w:r>
    </w:p>
  </w:endnote>
  <w:endnote w:type="continuationSeparator" w:id="0">
    <w:p w14:paraId="54747EAF" w14:textId="77777777" w:rsidR="00FC042C" w:rsidRDefault="00FC042C"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73CA4" w14:textId="77777777" w:rsidR="007F3120" w:rsidRDefault="007F3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57DD1" w14:textId="77777777" w:rsidR="007F3120" w:rsidRDefault="007F31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B01B7" w14:textId="77777777" w:rsidR="007F3120" w:rsidRDefault="007F31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0FBD52" w14:textId="77777777" w:rsidR="00FC042C" w:rsidRDefault="00FC042C" w:rsidP="00CF1848">
      <w:r>
        <w:separator/>
      </w:r>
    </w:p>
  </w:footnote>
  <w:footnote w:type="continuationSeparator" w:id="0">
    <w:p w14:paraId="1F14DA60" w14:textId="77777777" w:rsidR="00FC042C" w:rsidRDefault="00FC042C" w:rsidP="00CF1848">
      <w:r>
        <w:continuationSeparator/>
      </w:r>
    </w:p>
  </w:footnote>
  <w:footnote w:id="1">
    <w:p w14:paraId="06C81A96" w14:textId="77777777" w:rsidR="003C24AE" w:rsidRPr="00323DF8" w:rsidRDefault="003C24AE" w:rsidP="003C24AE">
      <w:pPr>
        <w:pStyle w:val="FootnoteText"/>
        <w:ind w:firstLine="0"/>
        <w:rPr>
          <w:lang w:val="en-US"/>
        </w:rPr>
      </w:pPr>
      <w:r>
        <w:rPr>
          <w:rStyle w:val="FootnoteReference"/>
        </w:rPr>
        <w:footnoteRef/>
      </w:r>
      <w:r>
        <w:t xml:space="preserve"> A reference to the decision on specialized international access and benefit-sharing instruments in the context of Article 4, paragraph 4 of the Nagoya Protocol (agenda item 18 of the COP-MOP 3) will be included.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2" w14:textId="32DBD143" w:rsidR="00534681" w:rsidRPr="007B078D" w:rsidRDefault="00324B34" w:rsidP="00534681">
        <w:pPr>
          <w:pStyle w:val="Header"/>
          <w:rPr>
            <w:lang w:val="fr-FR"/>
          </w:rPr>
        </w:pPr>
        <w:r>
          <w:rPr>
            <w:lang w:val="fr-FR"/>
          </w:rPr>
          <w:t>CBD/NP-MOP/3/L.14</w:t>
        </w:r>
      </w:p>
    </w:sdtContent>
  </w:sdt>
  <w:p w14:paraId="2FD00833" w14:textId="0070B46F" w:rsidR="00534681" w:rsidRPr="007B078D" w:rsidRDefault="00534681" w:rsidP="00534681">
    <w:pPr>
      <w:pStyle w:val="Header"/>
      <w:rPr>
        <w:lang w:val="fr-FR"/>
      </w:rPr>
    </w:pPr>
    <w:r w:rsidRPr="007B078D">
      <w:rPr>
        <w:lang w:val="fr-FR"/>
      </w:rPr>
      <w:t>P</w:t>
    </w:r>
    <w:r w:rsidR="007F3120">
      <w:rPr>
        <w:lang w:val="fr-FR"/>
      </w:rPr>
      <w:t>ágina</w:t>
    </w:r>
    <w:r w:rsidRPr="007B078D">
      <w:rPr>
        <w:lang w:val="fr-FR"/>
      </w:rPr>
      <w:t xml:space="preserve"> </w:t>
    </w:r>
    <w:r>
      <w:fldChar w:fldCharType="begin"/>
    </w:r>
    <w:r w:rsidRPr="007B078D">
      <w:rPr>
        <w:lang w:val="fr-FR"/>
      </w:rPr>
      <w:instrText xml:space="preserve"> PAGE   \* MERGEFORMAT </w:instrText>
    </w:r>
    <w:r>
      <w:fldChar w:fldCharType="separate"/>
    </w:r>
    <w:r w:rsidR="00D31F75">
      <w:rPr>
        <w:noProof/>
        <w:lang w:val="fr-FR"/>
      </w:rPr>
      <w:t>2</w:t>
    </w:r>
    <w:r>
      <w:rPr>
        <w:noProof/>
      </w:rPr>
      <w:fldChar w:fldCharType="end"/>
    </w:r>
  </w:p>
  <w:p w14:paraId="2FD00834" w14:textId="77777777" w:rsidR="00534681" w:rsidRPr="007B078D" w:rsidRDefault="00534681">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FD00835" w14:textId="7E490D14" w:rsidR="009505C9" w:rsidRPr="007B078D" w:rsidRDefault="00324B34" w:rsidP="009505C9">
        <w:pPr>
          <w:pStyle w:val="Header"/>
          <w:jc w:val="right"/>
          <w:rPr>
            <w:lang w:val="fr-FR"/>
          </w:rPr>
        </w:pPr>
        <w:r>
          <w:rPr>
            <w:lang w:val="fr-FR"/>
          </w:rPr>
          <w:t>CBD/NP-MOP/3/L.14</w:t>
        </w:r>
      </w:p>
    </w:sdtContent>
  </w:sdt>
  <w:p w14:paraId="2FD00836" w14:textId="77777777" w:rsidR="009505C9" w:rsidRPr="007B078D" w:rsidRDefault="009505C9" w:rsidP="009505C9">
    <w:pPr>
      <w:pStyle w:val="Header"/>
      <w:jc w:val="right"/>
      <w:rPr>
        <w:lang w:val="fr-FR"/>
      </w:rPr>
    </w:pPr>
    <w:r w:rsidRPr="007B078D">
      <w:rPr>
        <w:lang w:val="fr-FR"/>
      </w:rPr>
      <w:t xml:space="preserve">Page </w:t>
    </w:r>
    <w:r>
      <w:fldChar w:fldCharType="begin"/>
    </w:r>
    <w:r w:rsidRPr="007B078D">
      <w:rPr>
        <w:lang w:val="fr-FR"/>
      </w:rPr>
      <w:instrText xml:space="preserve"> PAGE   \* MERGEFORMAT </w:instrText>
    </w:r>
    <w:r>
      <w:fldChar w:fldCharType="separate"/>
    </w:r>
    <w:r w:rsidR="007B078D">
      <w:rPr>
        <w:noProof/>
        <w:lang w:val="fr-FR"/>
      </w:rPr>
      <w:t>1</w:t>
    </w:r>
    <w:r>
      <w:rPr>
        <w:noProof/>
      </w:rPr>
      <w:fldChar w:fldCharType="end"/>
    </w:r>
  </w:p>
  <w:p w14:paraId="2FD00837" w14:textId="77777777" w:rsidR="009505C9" w:rsidRPr="007B078D" w:rsidRDefault="009505C9">
    <w:pPr>
      <w:pStyle w:val="Header"/>
      <w:rPr>
        <w:lang w:val="fr-FR"/>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5988FF" w14:textId="77777777" w:rsidR="007F3120" w:rsidRDefault="007F31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67868"/>
    <w:multiLevelType w:val="hybridMultilevel"/>
    <w:tmpl w:val="A5AA06B8"/>
    <w:lvl w:ilvl="0" w:tplc="2456457E">
      <w:start w:val="1"/>
      <w:numFmt w:val="decimal"/>
      <w:lvlText w:val="%1."/>
      <w:lvlJc w:val="left"/>
      <w:pPr>
        <w:ind w:left="644" w:hanging="360"/>
      </w:pPr>
      <w:rPr>
        <w:rFonts w:ascii="Times New Roman" w:eastAsia="Times New Roman" w:hAnsi="Times New Roman" w:cs="Times New Roman"/>
        <w:i w:val="0"/>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3E6D84"/>
    <w:multiLevelType w:val="hybridMultilevel"/>
    <w:tmpl w:val="7D2C9D96"/>
    <w:lvl w:ilvl="0" w:tplc="C458EBAA">
      <w:start w:val="1"/>
      <w:numFmt w:val="lowerLetter"/>
      <w:lvlText w:val="(%1)"/>
      <w:lvlJc w:val="left"/>
      <w:pPr>
        <w:ind w:left="450" w:hanging="360"/>
      </w:pPr>
      <w:rPr>
        <w:rFonts w:hint="default"/>
      </w:rPr>
    </w:lvl>
    <w:lvl w:ilvl="1" w:tplc="10090019" w:tentative="1">
      <w:start w:val="1"/>
      <w:numFmt w:val="lowerLetter"/>
      <w:lvlText w:val="%2."/>
      <w:lvlJc w:val="left"/>
      <w:pPr>
        <w:ind w:left="1170" w:hanging="360"/>
      </w:pPr>
    </w:lvl>
    <w:lvl w:ilvl="2" w:tplc="1009001B" w:tentative="1">
      <w:start w:val="1"/>
      <w:numFmt w:val="lowerRoman"/>
      <w:lvlText w:val="%3."/>
      <w:lvlJc w:val="right"/>
      <w:pPr>
        <w:ind w:left="1890" w:hanging="180"/>
      </w:pPr>
    </w:lvl>
    <w:lvl w:ilvl="3" w:tplc="1009000F" w:tentative="1">
      <w:start w:val="1"/>
      <w:numFmt w:val="decimal"/>
      <w:lvlText w:val="%4."/>
      <w:lvlJc w:val="left"/>
      <w:pPr>
        <w:ind w:left="2610" w:hanging="360"/>
      </w:pPr>
    </w:lvl>
    <w:lvl w:ilvl="4" w:tplc="10090019" w:tentative="1">
      <w:start w:val="1"/>
      <w:numFmt w:val="lowerLetter"/>
      <w:lvlText w:val="%5."/>
      <w:lvlJc w:val="left"/>
      <w:pPr>
        <w:ind w:left="3330" w:hanging="360"/>
      </w:pPr>
    </w:lvl>
    <w:lvl w:ilvl="5" w:tplc="1009001B" w:tentative="1">
      <w:start w:val="1"/>
      <w:numFmt w:val="lowerRoman"/>
      <w:lvlText w:val="%6."/>
      <w:lvlJc w:val="right"/>
      <w:pPr>
        <w:ind w:left="4050" w:hanging="180"/>
      </w:pPr>
    </w:lvl>
    <w:lvl w:ilvl="6" w:tplc="1009000F" w:tentative="1">
      <w:start w:val="1"/>
      <w:numFmt w:val="decimal"/>
      <w:lvlText w:val="%7."/>
      <w:lvlJc w:val="left"/>
      <w:pPr>
        <w:ind w:left="4770" w:hanging="360"/>
      </w:pPr>
    </w:lvl>
    <w:lvl w:ilvl="7" w:tplc="10090019" w:tentative="1">
      <w:start w:val="1"/>
      <w:numFmt w:val="lowerLetter"/>
      <w:lvlText w:val="%8."/>
      <w:lvlJc w:val="left"/>
      <w:pPr>
        <w:ind w:left="5490" w:hanging="360"/>
      </w:pPr>
    </w:lvl>
    <w:lvl w:ilvl="8" w:tplc="1009001B" w:tentative="1">
      <w:start w:val="1"/>
      <w:numFmt w:val="lowerRoman"/>
      <w:lvlText w:val="%9."/>
      <w:lvlJc w:val="right"/>
      <w:pPr>
        <w:ind w:left="6210" w:hanging="180"/>
      </w:pPr>
    </w:lvl>
  </w:abstractNum>
  <w:abstractNum w:abstractNumId="4"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D013CB1"/>
    <w:multiLevelType w:val="hybridMultilevel"/>
    <w:tmpl w:val="1F020262"/>
    <w:lvl w:ilvl="0" w:tplc="0F3858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A905C9D"/>
    <w:multiLevelType w:val="hybridMultilevel"/>
    <w:tmpl w:val="893AF154"/>
    <w:lvl w:ilvl="0" w:tplc="A47EDF1C">
      <w:start w:val="1"/>
      <w:numFmt w:val="lowerLetter"/>
      <w:lvlText w:val="(%1)"/>
      <w:lvlJc w:val="left"/>
      <w:pPr>
        <w:ind w:left="1004" w:hanging="360"/>
      </w:pPr>
      <w:rPr>
        <w:i w:val="0"/>
      </w:rPr>
    </w:lvl>
    <w:lvl w:ilvl="1" w:tplc="10090019">
      <w:start w:val="1"/>
      <w:numFmt w:val="lowerLetter"/>
      <w:lvlText w:val="%2."/>
      <w:lvlJc w:val="left"/>
      <w:pPr>
        <w:ind w:left="1724" w:hanging="360"/>
      </w:pPr>
    </w:lvl>
    <w:lvl w:ilvl="2" w:tplc="1009001B">
      <w:start w:val="1"/>
      <w:numFmt w:val="lowerRoman"/>
      <w:lvlText w:val="%3."/>
      <w:lvlJc w:val="right"/>
      <w:pPr>
        <w:ind w:left="2444" w:hanging="180"/>
      </w:pPr>
    </w:lvl>
    <w:lvl w:ilvl="3" w:tplc="1009000F">
      <w:start w:val="1"/>
      <w:numFmt w:val="decimal"/>
      <w:lvlText w:val="%4."/>
      <w:lvlJc w:val="left"/>
      <w:pPr>
        <w:ind w:left="3164" w:hanging="360"/>
      </w:pPr>
    </w:lvl>
    <w:lvl w:ilvl="4" w:tplc="10090019">
      <w:start w:val="1"/>
      <w:numFmt w:val="lowerLetter"/>
      <w:lvlText w:val="%5."/>
      <w:lvlJc w:val="left"/>
      <w:pPr>
        <w:ind w:left="3884" w:hanging="360"/>
      </w:pPr>
    </w:lvl>
    <w:lvl w:ilvl="5" w:tplc="1009001B">
      <w:start w:val="1"/>
      <w:numFmt w:val="lowerRoman"/>
      <w:lvlText w:val="%6."/>
      <w:lvlJc w:val="right"/>
      <w:pPr>
        <w:ind w:left="4604" w:hanging="180"/>
      </w:pPr>
    </w:lvl>
    <w:lvl w:ilvl="6" w:tplc="1009000F">
      <w:start w:val="1"/>
      <w:numFmt w:val="decimal"/>
      <w:lvlText w:val="%7."/>
      <w:lvlJc w:val="left"/>
      <w:pPr>
        <w:ind w:left="5324" w:hanging="360"/>
      </w:pPr>
    </w:lvl>
    <w:lvl w:ilvl="7" w:tplc="10090019">
      <w:start w:val="1"/>
      <w:numFmt w:val="lowerLetter"/>
      <w:lvlText w:val="%8."/>
      <w:lvlJc w:val="left"/>
      <w:pPr>
        <w:ind w:left="6044" w:hanging="360"/>
      </w:pPr>
    </w:lvl>
    <w:lvl w:ilvl="8" w:tplc="1009001B">
      <w:start w:val="1"/>
      <w:numFmt w:val="lowerRoman"/>
      <w:lvlText w:val="%9."/>
      <w:lvlJc w:val="right"/>
      <w:pPr>
        <w:ind w:left="6764" w:hanging="180"/>
      </w:pPr>
    </w:lvl>
  </w:abstractNum>
  <w:abstractNum w:abstractNumId="8"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53A50A7"/>
    <w:multiLevelType w:val="hybridMultilevel"/>
    <w:tmpl w:val="DE2251FA"/>
    <w:lvl w:ilvl="0" w:tplc="B1463A4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AA6875"/>
    <w:multiLevelType w:val="hybridMultilevel"/>
    <w:tmpl w:val="59E88662"/>
    <w:lvl w:ilvl="0" w:tplc="380A0017">
      <w:start w:val="1"/>
      <w:numFmt w:val="lowerLetter"/>
      <w:lvlText w:val="%1)"/>
      <w:lvlJc w:val="left"/>
      <w:pPr>
        <w:ind w:left="1004" w:hanging="360"/>
      </w:pPr>
      <w:rPr>
        <w:i w:val="0"/>
      </w:rPr>
    </w:lvl>
    <w:lvl w:ilvl="1" w:tplc="10090019">
      <w:start w:val="1"/>
      <w:numFmt w:val="lowerLetter"/>
      <w:lvlText w:val="%2."/>
      <w:lvlJc w:val="left"/>
      <w:pPr>
        <w:ind w:left="1724" w:hanging="360"/>
      </w:pPr>
    </w:lvl>
    <w:lvl w:ilvl="2" w:tplc="1009001B">
      <w:start w:val="1"/>
      <w:numFmt w:val="lowerRoman"/>
      <w:lvlText w:val="%3."/>
      <w:lvlJc w:val="right"/>
      <w:pPr>
        <w:ind w:left="2444" w:hanging="180"/>
      </w:pPr>
    </w:lvl>
    <w:lvl w:ilvl="3" w:tplc="1009000F">
      <w:start w:val="1"/>
      <w:numFmt w:val="decimal"/>
      <w:lvlText w:val="%4."/>
      <w:lvlJc w:val="left"/>
      <w:pPr>
        <w:ind w:left="3164" w:hanging="360"/>
      </w:pPr>
    </w:lvl>
    <w:lvl w:ilvl="4" w:tplc="10090019">
      <w:start w:val="1"/>
      <w:numFmt w:val="lowerLetter"/>
      <w:lvlText w:val="%5."/>
      <w:lvlJc w:val="left"/>
      <w:pPr>
        <w:ind w:left="3884" w:hanging="360"/>
      </w:pPr>
    </w:lvl>
    <w:lvl w:ilvl="5" w:tplc="1009001B">
      <w:start w:val="1"/>
      <w:numFmt w:val="lowerRoman"/>
      <w:lvlText w:val="%6."/>
      <w:lvlJc w:val="right"/>
      <w:pPr>
        <w:ind w:left="4604" w:hanging="180"/>
      </w:pPr>
    </w:lvl>
    <w:lvl w:ilvl="6" w:tplc="1009000F">
      <w:start w:val="1"/>
      <w:numFmt w:val="decimal"/>
      <w:lvlText w:val="%7."/>
      <w:lvlJc w:val="left"/>
      <w:pPr>
        <w:ind w:left="5324" w:hanging="360"/>
      </w:pPr>
    </w:lvl>
    <w:lvl w:ilvl="7" w:tplc="10090019">
      <w:start w:val="1"/>
      <w:numFmt w:val="lowerLetter"/>
      <w:lvlText w:val="%8."/>
      <w:lvlJc w:val="left"/>
      <w:pPr>
        <w:ind w:left="6044" w:hanging="360"/>
      </w:pPr>
    </w:lvl>
    <w:lvl w:ilvl="8" w:tplc="1009001B">
      <w:start w:val="1"/>
      <w:numFmt w:val="lowerRoman"/>
      <w:lvlText w:val="%9."/>
      <w:lvlJc w:val="right"/>
      <w:pPr>
        <w:ind w:left="6764" w:hanging="180"/>
      </w:pPr>
    </w:lvl>
  </w:abstractNum>
  <w:abstractNum w:abstractNumId="1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21D0A61"/>
    <w:multiLevelType w:val="hybridMultilevel"/>
    <w:tmpl w:val="68366342"/>
    <w:lvl w:ilvl="0" w:tplc="ABA20132">
      <w:start w:val="4"/>
      <w:numFmt w:val="decimal"/>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0"/>
  </w:num>
  <w:num w:numId="3">
    <w:abstractNumId w:val="8"/>
  </w:num>
  <w:num w:numId="4">
    <w:abstractNumId w:val="10"/>
  </w:num>
  <w:num w:numId="5">
    <w:abstractNumId w:val="9"/>
  </w:num>
  <w:num w:numId="6">
    <w:abstractNumId w:val="1"/>
  </w:num>
  <w:num w:numId="7">
    <w:abstractNumId w:val="4"/>
  </w:num>
  <w:num w:numId="8">
    <w:abstractNumId w:val="8"/>
    <w:lvlOverride w:ilvl="0">
      <w:startOverride w:val="1"/>
    </w:lvlOverride>
  </w:num>
  <w:num w:numId="9">
    <w:abstractNumId w:val="15"/>
  </w:num>
  <w:num w:numId="10">
    <w:abstractNumId w:val="8"/>
    <w:lvlOverride w:ilvl="0">
      <w:startOverride w:val="1"/>
    </w:lvlOverride>
  </w:num>
  <w:num w:numId="11">
    <w:abstractNumId w:val="8"/>
    <w:lvlOverride w:ilvl="0">
      <w:startOverride w:val="1"/>
    </w:lvlOverride>
  </w:num>
  <w:num w:numId="12">
    <w:abstractNumId w:val="8"/>
    <w:lvlOverride w:ilvl="0">
      <w:startOverride w:val="1"/>
    </w:lvlOverride>
  </w:num>
  <w:num w:numId="13">
    <w:abstractNumId w:val="8"/>
    <w:lvlOverride w:ilvl="0">
      <w:startOverride w:val="1"/>
    </w:lvlOverride>
  </w:num>
  <w:num w:numId="14">
    <w:abstractNumId w:val="13"/>
  </w:num>
  <w:num w:numId="15">
    <w:abstractNumId w:val="12"/>
  </w:num>
  <w:num w:numId="16">
    <w:abstractNumId w:val="2"/>
  </w:num>
  <w:num w:numId="17">
    <w:abstractNumId w:val="17"/>
  </w:num>
  <w:num w:numId="18">
    <w:abstractNumId w:val="18"/>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num>
  <w:num w:numId="22">
    <w:abstractNumId w:val="14"/>
  </w:num>
  <w:num w:numId="23">
    <w:abstractNumId w:val="16"/>
  </w:num>
  <w:num w:numId="24">
    <w:abstractNumId w:val="5"/>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fr-FR" w:vendorID="64" w:dllVersion="131078" w:nlCheck="1" w:checkStyle="0"/>
  <w:activeWritingStyle w:appName="MSWord" w:lang="en-GB" w:vendorID="64" w:dllVersion="131078" w:nlCheck="1" w:checkStyle="1"/>
  <w:activeWritingStyle w:appName="MSWord" w:lang="es-ES" w:vendorID="64" w:dllVersion="131078" w:nlCheck="1" w:checkStyle="0"/>
  <w:activeWritingStyle w:appName="MSWord" w:lang="en-US" w:vendorID="64" w:dllVersion="131078" w:nlCheck="1" w:checkStyle="1"/>
  <w:activeWritingStyle w:appName="MSWord" w:lang="es-MX" w:vendorID="64" w:dllVersion="131078" w:nlCheck="1" w:checkStyle="0"/>
  <w:proofState w:spelling="clean" w:grammar="clean"/>
  <w:revisionView w:markup="0"/>
  <w:defaultTabStop w:val="720"/>
  <w:evenAndOddHeaders/>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127B1"/>
    <w:rsid w:val="000557F9"/>
    <w:rsid w:val="00057D20"/>
    <w:rsid w:val="000D4564"/>
    <w:rsid w:val="000E673A"/>
    <w:rsid w:val="000F4914"/>
    <w:rsid w:val="000F74F5"/>
    <w:rsid w:val="00105372"/>
    <w:rsid w:val="00131E7A"/>
    <w:rsid w:val="00172AF6"/>
    <w:rsid w:val="00176CEE"/>
    <w:rsid w:val="00186DD8"/>
    <w:rsid w:val="001D0C85"/>
    <w:rsid w:val="001D5E03"/>
    <w:rsid w:val="001E6FA4"/>
    <w:rsid w:val="001F628B"/>
    <w:rsid w:val="00240D4F"/>
    <w:rsid w:val="00273079"/>
    <w:rsid w:val="00286EFC"/>
    <w:rsid w:val="0028792C"/>
    <w:rsid w:val="00314C28"/>
    <w:rsid w:val="00324B34"/>
    <w:rsid w:val="00372F74"/>
    <w:rsid w:val="0037379E"/>
    <w:rsid w:val="003A0639"/>
    <w:rsid w:val="003A0F80"/>
    <w:rsid w:val="003C24AE"/>
    <w:rsid w:val="003D6DF7"/>
    <w:rsid w:val="003F7224"/>
    <w:rsid w:val="00427D21"/>
    <w:rsid w:val="004433E6"/>
    <w:rsid w:val="004644C2"/>
    <w:rsid w:val="00467F9C"/>
    <w:rsid w:val="004709D8"/>
    <w:rsid w:val="004A536A"/>
    <w:rsid w:val="0051051A"/>
    <w:rsid w:val="00534681"/>
    <w:rsid w:val="005806E1"/>
    <w:rsid w:val="005F693C"/>
    <w:rsid w:val="006122BA"/>
    <w:rsid w:val="006476B7"/>
    <w:rsid w:val="0068672C"/>
    <w:rsid w:val="0068792F"/>
    <w:rsid w:val="006B2290"/>
    <w:rsid w:val="006C7FD5"/>
    <w:rsid w:val="00717D88"/>
    <w:rsid w:val="00726BFA"/>
    <w:rsid w:val="007942D3"/>
    <w:rsid w:val="007B078D"/>
    <w:rsid w:val="007B6C09"/>
    <w:rsid w:val="007C33B6"/>
    <w:rsid w:val="007D4823"/>
    <w:rsid w:val="007E09DA"/>
    <w:rsid w:val="007E1D30"/>
    <w:rsid w:val="007F0FB2"/>
    <w:rsid w:val="007F3120"/>
    <w:rsid w:val="008002B5"/>
    <w:rsid w:val="008178B6"/>
    <w:rsid w:val="00865B74"/>
    <w:rsid w:val="00873956"/>
    <w:rsid w:val="008A360E"/>
    <w:rsid w:val="00930BA1"/>
    <w:rsid w:val="0093169E"/>
    <w:rsid w:val="009505C9"/>
    <w:rsid w:val="009811AA"/>
    <w:rsid w:val="009E4A71"/>
    <w:rsid w:val="00A35CFE"/>
    <w:rsid w:val="00AA01AF"/>
    <w:rsid w:val="00AB4518"/>
    <w:rsid w:val="00AC3393"/>
    <w:rsid w:val="00B00AA6"/>
    <w:rsid w:val="00B07F35"/>
    <w:rsid w:val="00B21BE4"/>
    <w:rsid w:val="00B3369F"/>
    <w:rsid w:val="00B40D6D"/>
    <w:rsid w:val="00B668BC"/>
    <w:rsid w:val="00BD6D25"/>
    <w:rsid w:val="00BF11B5"/>
    <w:rsid w:val="00C20C62"/>
    <w:rsid w:val="00C443BD"/>
    <w:rsid w:val="00C81229"/>
    <w:rsid w:val="00C9161D"/>
    <w:rsid w:val="00C92A02"/>
    <w:rsid w:val="00CF1848"/>
    <w:rsid w:val="00D12044"/>
    <w:rsid w:val="00D31F75"/>
    <w:rsid w:val="00D41918"/>
    <w:rsid w:val="00D62610"/>
    <w:rsid w:val="00D64580"/>
    <w:rsid w:val="00D66660"/>
    <w:rsid w:val="00D76A18"/>
    <w:rsid w:val="00DC4AC7"/>
    <w:rsid w:val="00DD118C"/>
    <w:rsid w:val="00E51B21"/>
    <w:rsid w:val="00E66235"/>
    <w:rsid w:val="00E67BAF"/>
    <w:rsid w:val="00E70C0A"/>
    <w:rsid w:val="00E76838"/>
    <w:rsid w:val="00E83C24"/>
    <w:rsid w:val="00E9318D"/>
    <w:rsid w:val="00EC7AA8"/>
    <w:rsid w:val="00ED72FA"/>
    <w:rsid w:val="00F050E4"/>
    <w:rsid w:val="00F4412C"/>
    <w:rsid w:val="00F56661"/>
    <w:rsid w:val="00F6586C"/>
    <w:rsid w:val="00F94774"/>
    <w:rsid w:val="00FB0408"/>
    <w:rsid w:val="00FC042C"/>
    <w:rsid w:val="00FC53DB"/>
    <w:rsid w:val="00FF3E99"/>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FD00811"/>
  <w15:docId w15:val="{0F1C5702-D8D6-4005-9695-DD0E17D2E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aliases w:val=" Car,Car"/>
    <w:basedOn w:val="Normal"/>
    <w:link w:val="BodyTextChar"/>
    <w:rsid w:val="007E09DA"/>
    <w:pPr>
      <w:spacing w:before="120" w:after="120"/>
      <w:ind w:firstLine="720"/>
    </w:pPr>
    <w:rPr>
      <w:iCs/>
    </w:rPr>
  </w:style>
  <w:style w:type="character" w:customStyle="1" w:styleId="BodyTextChar">
    <w:name w:val="Body Text Char"/>
    <w:aliases w:val=" Car Char,Car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NoSpacing">
    <w:name w:val="No Spacing"/>
    <w:link w:val="NoSpacingChar"/>
    <w:uiPriority w:val="1"/>
    <w:qFormat/>
    <w:rsid w:val="00273079"/>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273079"/>
    <w:rPr>
      <w:rFonts w:ascii="Calibri" w:eastAsia="Calibri" w:hAnsi="Calibri" w:cs="Times New Roman"/>
      <w:sz w:val="22"/>
      <w:szCs w:val="22"/>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B668BC"/>
    <w:pPr>
      <w:spacing w:after="160" w:line="240" w:lineRule="exact"/>
      <w:jc w:val="left"/>
    </w:pPr>
    <w:rPr>
      <w:rFonts w:asciiTheme="minorHAnsi" w:eastAsiaTheme="minorEastAsia" w:hAnsiTheme="minorHAnsi" w:cstheme="minorBidi"/>
      <w:vertAlign w:val="superscript"/>
      <w:lang w:val="fr-CA"/>
    </w:rPr>
  </w:style>
  <w:style w:type="paragraph" w:styleId="CommentSubject">
    <w:name w:val="annotation subject"/>
    <w:basedOn w:val="CommentText"/>
    <w:next w:val="CommentText"/>
    <w:link w:val="CommentSubjectChar"/>
    <w:uiPriority w:val="99"/>
    <w:semiHidden/>
    <w:unhideWhenUsed/>
    <w:rsid w:val="00AB4518"/>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AB4518"/>
    <w:rPr>
      <w:rFonts w:ascii="Times New Roman" w:eastAsia="Times New Roman" w:hAnsi="Times New Roman" w:cs="Times New Roman"/>
      <w:b/>
      <w:bCs/>
      <w:sz w:val="20"/>
      <w:szCs w:val="20"/>
      <w:lang w:val="en-GB"/>
    </w:rPr>
  </w:style>
  <w:style w:type="paragraph" w:customStyle="1" w:styleId="item-compilation">
    <w:name w:val="item-compilation"/>
    <w:basedOn w:val="Normal"/>
    <w:qFormat/>
    <w:rsid w:val="001D5E03"/>
    <w:pPr>
      <w:spacing w:after="120"/>
      <w:jc w:val="center"/>
    </w:pPr>
    <w:rPr>
      <w:rFonts w:eastAsia="Malgun Gothic"/>
      <w:b/>
    </w:rPr>
  </w:style>
  <w:style w:type="character" w:customStyle="1" w:styleId="ListParagraphChar">
    <w:name w:val="List Paragraph Char"/>
    <w:basedOn w:val="DefaultParagraphFont"/>
    <w:link w:val="ListParagraph"/>
    <w:uiPriority w:val="34"/>
    <w:qFormat/>
    <w:locked/>
    <w:rsid w:val="00E51B21"/>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3018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emf"/><Relationship Id="rId19"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92331565AA1F4E8480952254905A1A73"/>
        <w:category>
          <w:name w:val="General"/>
          <w:gallery w:val="placeholder"/>
        </w:category>
        <w:types>
          <w:type w:val="bbPlcHdr"/>
        </w:types>
        <w:behaviors>
          <w:behavior w:val="content"/>
        </w:behaviors>
        <w:guid w:val="{976229DF-6D9C-452D-AC5F-9A14B10D402D}"/>
      </w:docPartPr>
      <w:docPartBody>
        <w:p w:rsidR="00D763E4" w:rsidRDefault="0021667F" w:rsidP="0021667F">
          <w:pPr>
            <w:pStyle w:val="92331565AA1F4E8480952254905A1A73"/>
          </w:pPr>
          <w:r w:rsidRPr="007E02EB">
            <w:rPr>
              <w:rStyle w:val="PlaceholderText"/>
            </w:rPr>
            <w:t>[Title]</w:t>
          </w:r>
        </w:p>
      </w:docPartBody>
    </w:docPart>
    <w:docPart>
      <w:docPartPr>
        <w:name w:val="C083638184F649C598C59163FCFB28C2"/>
        <w:category>
          <w:name w:val="General"/>
          <w:gallery w:val="placeholder"/>
        </w:category>
        <w:types>
          <w:type w:val="bbPlcHdr"/>
        </w:types>
        <w:behaviors>
          <w:behavior w:val="content"/>
        </w:behaviors>
        <w:guid w:val="{4CBA7A7F-0035-45B2-8019-BEE4382C2143}"/>
      </w:docPartPr>
      <w:docPartBody>
        <w:p w:rsidR="00000000" w:rsidRDefault="004A4AB6" w:rsidP="004A4AB6">
          <w:pPr>
            <w:pStyle w:val="C083638184F649C598C59163FCFB28C2"/>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auto"/>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154AD8"/>
    <w:rsid w:val="0021667F"/>
    <w:rsid w:val="002C1063"/>
    <w:rsid w:val="004A4AB6"/>
    <w:rsid w:val="00500A2B"/>
    <w:rsid w:val="0058288D"/>
    <w:rsid w:val="006801B3"/>
    <w:rsid w:val="006B2898"/>
    <w:rsid w:val="00810A55"/>
    <w:rsid w:val="008407E0"/>
    <w:rsid w:val="008C6619"/>
    <w:rsid w:val="008D420E"/>
    <w:rsid w:val="0098642F"/>
    <w:rsid w:val="009A707A"/>
    <w:rsid w:val="00A367FF"/>
    <w:rsid w:val="00CD3E3C"/>
    <w:rsid w:val="00D46D16"/>
    <w:rsid w:val="00D763E4"/>
    <w:rsid w:val="00D95EEE"/>
    <w:rsid w:val="00F27A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A4AB6"/>
  </w:style>
  <w:style w:type="paragraph" w:customStyle="1" w:styleId="92331565AA1F4E8480952254905A1A73">
    <w:name w:val="92331565AA1F4E8480952254905A1A73"/>
    <w:rsid w:val="0021667F"/>
    <w:pPr>
      <w:spacing w:after="160" w:line="259" w:lineRule="auto"/>
    </w:pPr>
  </w:style>
  <w:style w:type="paragraph" w:customStyle="1" w:styleId="C083638184F649C598C59163FCFB28C2">
    <w:name w:val="C083638184F649C598C59163FCFB28C2"/>
    <w:rsid w:val="004A4AB6"/>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BCD6559-1325-4116-B17E-C176AAD86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551</Words>
  <Characters>3143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PREPARACIÓN PARA EL SEGUIMIENTO DEL PLAN ESTRATÉGICO PARA LA DIVERSIDAD BIOLÓGICA DE 2011-2020</vt:lpstr>
    </vt:vector>
  </TitlesOfParts>
  <Company>SCBD</Company>
  <LinksUpToDate>false</LinksUpToDate>
  <CharactersWithSpaces>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COOPERACIÓN CON OTROS CONVENIOS, ORGANIZACIONES E INICIATIVAS INTERNACIONALES</dc:title>
  <dc:subject>CBD/NP-MOP/3/L.14</dc:subject>
  <dc:creator>SCBD</dc:creator>
  <cp:lastModifiedBy>User</cp:lastModifiedBy>
  <cp:revision>2</cp:revision>
  <dcterms:created xsi:type="dcterms:W3CDTF">2018-11-29T01:14:00Z</dcterms:created>
  <dcterms:modified xsi:type="dcterms:W3CDTF">2018-11-29T01:14:00Z</dcterms:modified>
  <cp:contentStatus>LIMITED</cp:contentStatus>
</cp:coreProperties>
</file>