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F81D64" w:rsidRPr="00735655" w14:paraId="7AC0F159" w14:textId="77777777" w:rsidTr="00F81D64">
        <w:trPr>
          <w:trHeight w:val="709"/>
        </w:trPr>
        <w:tc>
          <w:tcPr>
            <w:tcW w:w="976" w:type="dxa"/>
            <w:tcBorders>
              <w:bottom w:val="single" w:sz="12" w:space="0" w:color="auto"/>
            </w:tcBorders>
            <w:shd w:val="clear" w:color="auto" w:fill="auto"/>
          </w:tcPr>
          <w:p w14:paraId="7F07966B" w14:textId="77777777" w:rsidR="00F81D64" w:rsidRPr="00735655" w:rsidRDefault="00501370" w:rsidP="00F81D64">
            <w:pPr>
              <w:jc w:val="left"/>
              <w:rPr>
                <w:rFonts w:eastAsia="MS Mincho"/>
                <w:snapToGrid w:val="0"/>
                <w:kern w:val="22"/>
              </w:rPr>
            </w:pPr>
            <w:r>
              <w:rPr>
                <w:rFonts w:eastAsia="MS Mincho"/>
                <w:noProof/>
                <w:snapToGrid w:val="0"/>
                <w:kern w:val="22"/>
              </w:rPr>
              <w:drawing>
                <wp:inline distT="0" distB="0" distL="0" distR="0" wp14:anchorId="32D63E2A" wp14:editId="601B9105">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61228CC4" w14:textId="77777777" w:rsidR="00F81D64" w:rsidRPr="00735655" w:rsidRDefault="00501370" w:rsidP="00F81D64">
            <w:pPr>
              <w:jc w:val="left"/>
              <w:rPr>
                <w:rFonts w:eastAsia="MS Mincho"/>
                <w:snapToGrid w:val="0"/>
                <w:kern w:val="22"/>
              </w:rPr>
            </w:pPr>
            <w:r>
              <w:rPr>
                <w:rFonts w:eastAsia="MS Mincho"/>
                <w:noProof/>
                <w:snapToGrid w:val="0"/>
                <w:kern w:val="22"/>
              </w:rPr>
              <w:drawing>
                <wp:inline distT="0" distB="0" distL="0" distR="0" wp14:anchorId="1C975CC3" wp14:editId="75CE668D">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057F2BD3" w14:textId="77777777" w:rsidR="00F81D64" w:rsidRPr="00735655" w:rsidRDefault="00F81D64" w:rsidP="00F81D64">
            <w:pPr>
              <w:jc w:val="right"/>
              <w:rPr>
                <w:rFonts w:ascii="Arial" w:eastAsia="MS Mincho" w:hAnsi="Arial" w:cs="Arial"/>
                <w:b/>
                <w:snapToGrid w:val="0"/>
                <w:kern w:val="22"/>
                <w:sz w:val="32"/>
                <w:szCs w:val="32"/>
              </w:rPr>
            </w:pPr>
            <w:r w:rsidRPr="00735655">
              <w:rPr>
                <w:rFonts w:ascii="Arial" w:eastAsia="MS Mincho" w:hAnsi="Arial" w:cs="Arial"/>
                <w:b/>
                <w:snapToGrid w:val="0"/>
                <w:kern w:val="22"/>
                <w:sz w:val="32"/>
                <w:szCs w:val="32"/>
              </w:rPr>
              <w:t>CBD</w:t>
            </w:r>
          </w:p>
        </w:tc>
      </w:tr>
    </w:tbl>
    <w:p w14:paraId="56F7F045" w14:textId="77777777" w:rsidR="00E919FA" w:rsidRPr="00735655" w:rsidRDefault="00E919FA" w:rsidP="00E919FA">
      <w:pPr>
        <w:rPr>
          <w:snapToGrid w:val="0"/>
          <w:vanish/>
          <w:kern w:val="22"/>
        </w:rPr>
      </w:pPr>
    </w:p>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735655" w14:paraId="756E388E" w14:textId="77777777" w:rsidTr="00363BAD">
        <w:trPr>
          <w:trHeight w:val="1693"/>
        </w:trPr>
        <w:tc>
          <w:tcPr>
            <w:tcW w:w="5003" w:type="dxa"/>
            <w:tcBorders>
              <w:top w:val="nil"/>
              <w:bottom w:val="single" w:sz="36" w:space="0" w:color="000000"/>
            </w:tcBorders>
          </w:tcPr>
          <w:p w14:paraId="00C97A89" w14:textId="77777777" w:rsidR="008B32AF" w:rsidRPr="00735655" w:rsidRDefault="00501370" w:rsidP="004304AD">
            <w:pPr>
              <w:suppressLineNumbers/>
              <w:suppressAutoHyphens/>
              <w:rPr>
                <w:snapToGrid w:val="0"/>
                <w:kern w:val="22"/>
              </w:rPr>
            </w:pPr>
            <w:r>
              <w:rPr>
                <w:noProof/>
                <w:szCs w:val="22"/>
                <w:lang w:val="fr-FR" w:eastAsia="fr-FR"/>
              </w:rPr>
              <w:drawing>
                <wp:inline distT="0" distB="0" distL="0" distR="0" wp14:anchorId="0A411488" wp14:editId="7DBD48B2">
                  <wp:extent cx="2857500" cy="1076325"/>
                  <wp:effectExtent l="0" t="0" r="0" b="0"/>
                  <wp:docPr id="3"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14:paraId="4C6E89B9" w14:textId="77777777" w:rsidR="00736BC2" w:rsidRPr="00735655" w:rsidRDefault="00736BC2" w:rsidP="004304AD">
            <w:pPr>
              <w:suppressLineNumbers/>
              <w:suppressAutoHyphens/>
              <w:rPr>
                <w:snapToGrid w:val="0"/>
                <w:kern w:val="22"/>
              </w:rPr>
            </w:pPr>
          </w:p>
        </w:tc>
        <w:tc>
          <w:tcPr>
            <w:tcW w:w="425" w:type="dxa"/>
            <w:tcBorders>
              <w:top w:val="nil"/>
              <w:bottom w:val="single" w:sz="36" w:space="0" w:color="000000"/>
            </w:tcBorders>
          </w:tcPr>
          <w:p w14:paraId="47A661A3" w14:textId="77777777" w:rsidR="00736BC2" w:rsidRPr="00735655" w:rsidRDefault="00736BC2" w:rsidP="004304AD">
            <w:pPr>
              <w:pStyle w:val="Header"/>
              <w:suppressLineNumbers/>
              <w:tabs>
                <w:tab w:val="clear" w:pos="4320"/>
                <w:tab w:val="clear" w:pos="8640"/>
              </w:tabs>
              <w:suppressAutoHyphens/>
              <w:rPr>
                <w:b/>
                <w:snapToGrid w:val="0"/>
                <w:kern w:val="22"/>
                <w:szCs w:val="32"/>
              </w:rPr>
            </w:pPr>
          </w:p>
        </w:tc>
        <w:tc>
          <w:tcPr>
            <w:tcW w:w="4820" w:type="dxa"/>
            <w:tcBorders>
              <w:top w:val="nil"/>
              <w:bottom w:val="single" w:sz="36" w:space="0" w:color="000000"/>
            </w:tcBorders>
          </w:tcPr>
          <w:p w14:paraId="54FC90F1" w14:textId="77777777" w:rsidR="00736BC2" w:rsidRPr="0012768D" w:rsidRDefault="00736BC2" w:rsidP="00F81D64">
            <w:pPr>
              <w:suppressLineNumbers/>
              <w:suppressAutoHyphens/>
              <w:ind w:left="1593"/>
              <w:rPr>
                <w:snapToGrid w:val="0"/>
                <w:kern w:val="22"/>
                <w:szCs w:val="22"/>
                <w:lang w:val="en-CA"/>
              </w:rPr>
            </w:pPr>
            <w:r w:rsidRPr="0012768D">
              <w:rPr>
                <w:snapToGrid w:val="0"/>
                <w:kern w:val="22"/>
                <w:szCs w:val="22"/>
                <w:lang w:val="en-CA"/>
              </w:rPr>
              <w:t>Distr.</w:t>
            </w:r>
          </w:p>
          <w:p w14:paraId="78514883" w14:textId="77777777" w:rsidR="008C79D7" w:rsidRPr="0012768D" w:rsidRDefault="00F8623F" w:rsidP="00F81D64">
            <w:pPr>
              <w:ind w:left="1593"/>
              <w:rPr>
                <w:snapToGrid w:val="0"/>
                <w:kern w:val="22"/>
                <w:szCs w:val="22"/>
                <w:lang w:val="en-CA"/>
              </w:rPr>
            </w:pPr>
            <w:r w:rsidRPr="0012768D">
              <w:rPr>
                <w:snapToGrid w:val="0"/>
                <w:kern w:val="22"/>
                <w:szCs w:val="22"/>
                <w:lang w:val="en-CA"/>
              </w:rPr>
              <w:t>GENERAL</w:t>
            </w:r>
            <w:r w:rsidR="008B32AF" w:rsidRPr="0012768D">
              <w:rPr>
                <w:snapToGrid w:val="0"/>
                <w:kern w:val="22"/>
                <w:szCs w:val="22"/>
                <w:lang w:val="en-CA"/>
              </w:rPr>
              <w:t>E</w:t>
            </w:r>
          </w:p>
          <w:p w14:paraId="6157B70F" w14:textId="77777777" w:rsidR="00736BC2" w:rsidRPr="0012768D" w:rsidRDefault="00736BC2" w:rsidP="00F81D64">
            <w:pPr>
              <w:suppressLineNumbers/>
              <w:suppressAutoHyphens/>
              <w:ind w:left="1593"/>
              <w:rPr>
                <w:snapToGrid w:val="0"/>
                <w:kern w:val="22"/>
                <w:szCs w:val="22"/>
                <w:lang w:val="en-CA"/>
              </w:rPr>
            </w:pPr>
          </w:p>
          <w:p w14:paraId="7D16A2D2" w14:textId="6123BB53" w:rsidR="00715809" w:rsidRPr="0012768D" w:rsidRDefault="00715809" w:rsidP="00F81D64">
            <w:pPr>
              <w:suppressLineNumbers/>
              <w:suppressAutoHyphens/>
              <w:ind w:left="1593"/>
              <w:rPr>
                <w:snapToGrid w:val="0"/>
                <w:kern w:val="22"/>
                <w:szCs w:val="22"/>
                <w:lang w:val="en-CA"/>
              </w:rPr>
            </w:pPr>
            <w:r w:rsidRPr="00715809">
              <w:rPr>
                <w:snapToGrid w:val="0"/>
                <w:kern w:val="22"/>
                <w:szCs w:val="22"/>
              </w:rPr>
              <w:t>CBD/POST2020/WS/2019/12</w:t>
            </w:r>
            <w:r w:rsidR="00CF3611">
              <w:rPr>
                <w:snapToGrid w:val="0"/>
                <w:kern w:val="22"/>
                <w:szCs w:val="22"/>
              </w:rPr>
              <w:t>/1</w:t>
            </w:r>
            <w:bookmarkStart w:id="0" w:name="_GoBack"/>
            <w:bookmarkEnd w:id="0"/>
            <w:r w:rsidR="00684910" w:rsidRPr="0012768D">
              <w:rPr>
                <w:snapToGrid w:val="0"/>
                <w:kern w:val="22"/>
                <w:szCs w:val="22"/>
                <w:lang w:val="en-CA"/>
              </w:rPr>
              <w:t xml:space="preserve"> </w:t>
            </w:r>
          </w:p>
          <w:p w14:paraId="68715377" w14:textId="77777777" w:rsidR="00684910" w:rsidRPr="008B32AF" w:rsidRDefault="00715809" w:rsidP="00F81D64">
            <w:pPr>
              <w:suppressLineNumbers/>
              <w:suppressAutoHyphens/>
              <w:ind w:left="1593"/>
              <w:rPr>
                <w:snapToGrid w:val="0"/>
                <w:kern w:val="22"/>
                <w:szCs w:val="22"/>
                <w:lang w:val="fr-FR"/>
              </w:rPr>
            </w:pPr>
            <w:r w:rsidRPr="0012768D">
              <w:rPr>
                <w:snapToGrid w:val="0"/>
                <w:kern w:val="22"/>
                <w:szCs w:val="22"/>
                <w:lang w:val="fr-FR"/>
              </w:rPr>
              <w:t>3 Octobre</w:t>
            </w:r>
            <w:r w:rsidR="008B32AF" w:rsidRPr="0012768D">
              <w:rPr>
                <w:snapToGrid w:val="0"/>
                <w:kern w:val="22"/>
                <w:szCs w:val="22"/>
                <w:lang w:val="fr-FR"/>
              </w:rPr>
              <w:t xml:space="preserve"> </w:t>
            </w:r>
            <w:r w:rsidR="00684910" w:rsidRPr="0012768D">
              <w:rPr>
                <w:snapToGrid w:val="0"/>
                <w:kern w:val="22"/>
                <w:szCs w:val="22"/>
                <w:lang w:val="fr-FR"/>
              </w:rPr>
              <w:t>2019</w:t>
            </w:r>
          </w:p>
          <w:p w14:paraId="5E9BDBC3" w14:textId="77777777" w:rsidR="00736BC2" w:rsidRDefault="00736BC2" w:rsidP="00F81D64">
            <w:pPr>
              <w:suppressLineNumbers/>
              <w:suppressAutoHyphens/>
              <w:ind w:left="1593"/>
              <w:rPr>
                <w:snapToGrid w:val="0"/>
                <w:kern w:val="22"/>
                <w:szCs w:val="22"/>
                <w:lang w:val="fr-FR"/>
              </w:rPr>
            </w:pPr>
          </w:p>
          <w:p w14:paraId="1C4AB862" w14:textId="77777777" w:rsidR="008B32AF" w:rsidRPr="008B32AF" w:rsidRDefault="008B32AF" w:rsidP="00F81D64">
            <w:pPr>
              <w:suppressLineNumbers/>
              <w:suppressAutoHyphens/>
              <w:ind w:left="1593"/>
              <w:rPr>
                <w:snapToGrid w:val="0"/>
                <w:kern w:val="22"/>
                <w:szCs w:val="22"/>
                <w:lang w:val="fr-FR"/>
              </w:rPr>
            </w:pPr>
            <w:r>
              <w:rPr>
                <w:snapToGrid w:val="0"/>
                <w:kern w:val="22"/>
                <w:szCs w:val="22"/>
                <w:lang w:val="fr-FR"/>
              </w:rPr>
              <w:t>FRANÇAIS</w:t>
            </w:r>
            <w:r w:rsidR="0012768D" w:rsidRPr="0012768D">
              <w:rPr>
                <w:rStyle w:val="FootnoteReference"/>
                <w:kern w:val="22"/>
                <w:u w:val="none"/>
                <w:lang w:val="fr-FR"/>
              </w:rPr>
              <w:footnoteReference w:customMarkFollows="1" w:id="2"/>
              <w:t>*</w:t>
            </w:r>
          </w:p>
          <w:p w14:paraId="03AF4171" w14:textId="77777777" w:rsidR="00736BC2" w:rsidRPr="00735655" w:rsidRDefault="00736BC2" w:rsidP="00F81D64">
            <w:pPr>
              <w:suppressLineNumbers/>
              <w:suppressAutoHyphens/>
              <w:ind w:left="1593"/>
              <w:rPr>
                <w:b/>
                <w:bCs/>
                <w:snapToGrid w:val="0"/>
                <w:kern w:val="22"/>
                <w:szCs w:val="22"/>
                <w:u w:val="single"/>
              </w:rPr>
            </w:pPr>
            <w:r w:rsidRPr="00735655">
              <w:rPr>
                <w:snapToGrid w:val="0"/>
                <w:kern w:val="22"/>
                <w:szCs w:val="22"/>
              </w:rPr>
              <w:t>ORIGINAL</w:t>
            </w:r>
            <w:r w:rsidR="008B32AF">
              <w:rPr>
                <w:snapToGrid w:val="0"/>
                <w:kern w:val="22"/>
                <w:szCs w:val="22"/>
              </w:rPr>
              <w:t>: A</w:t>
            </w:r>
            <w:r w:rsidRPr="00735655">
              <w:rPr>
                <w:snapToGrid w:val="0"/>
                <w:kern w:val="22"/>
                <w:szCs w:val="22"/>
              </w:rPr>
              <w:t>NGL</w:t>
            </w:r>
            <w:r w:rsidR="008B32AF">
              <w:rPr>
                <w:snapToGrid w:val="0"/>
                <w:kern w:val="22"/>
                <w:szCs w:val="22"/>
              </w:rPr>
              <w:t>A</w:t>
            </w:r>
            <w:r w:rsidRPr="00735655">
              <w:rPr>
                <w:snapToGrid w:val="0"/>
                <w:kern w:val="22"/>
                <w:szCs w:val="22"/>
              </w:rPr>
              <w:t>IS</w:t>
            </w:r>
          </w:p>
        </w:tc>
      </w:tr>
    </w:tbl>
    <w:p w14:paraId="207C9BBF" w14:textId="77777777" w:rsidR="00F50E29" w:rsidRPr="0012768D" w:rsidRDefault="00F50E29" w:rsidP="0012768D">
      <w:pPr>
        <w:pStyle w:val="Cornernotation"/>
        <w:suppressLineNumbers/>
        <w:suppressAutoHyphens/>
        <w:ind w:right="4740"/>
        <w:rPr>
          <w:snapToGrid w:val="0"/>
          <w:kern w:val="22"/>
          <w:szCs w:val="22"/>
          <w:lang w:val="fr-FR"/>
        </w:rPr>
      </w:pPr>
      <w:r w:rsidRPr="0012768D">
        <w:rPr>
          <w:snapToGrid w:val="0"/>
          <w:kern w:val="22"/>
          <w:szCs w:val="22"/>
          <w:lang w:val="fr-FR"/>
        </w:rPr>
        <w:t>DIALOGUE THÉMATIQUE GLOBAL POUR</w:t>
      </w:r>
      <w:r w:rsidR="0012768D" w:rsidRPr="0012768D">
        <w:rPr>
          <w:snapToGrid w:val="0"/>
          <w:kern w:val="22"/>
          <w:szCs w:val="22"/>
          <w:lang w:val="fr-FR"/>
        </w:rPr>
        <w:t xml:space="preserve"> </w:t>
      </w:r>
      <w:r w:rsidRPr="0012768D">
        <w:rPr>
          <w:snapToGrid w:val="0"/>
          <w:kern w:val="22"/>
          <w:szCs w:val="22"/>
          <w:lang w:val="fr-FR"/>
        </w:rPr>
        <w:t>LES COMMUNAUTÉS AUTOCHTONES ET</w:t>
      </w:r>
      <w:r w:rsidR="0012768D">
        <w:rPr>
          <w:snapToGrid w:val="0"/>
          <w:kern w:val="22"/>
          <w:szCs w:val="22"/>
          <w:lang w:val="fr-FR"/>
        </w:rPr>
        <w:t xml:space="preserve"> </w:t>
      </w:r>
      <w:r w:rsidRPr="0012768D">
        <w:rPr>
          <w:snapToGrid w:val="0"/>
          <w:kern w:val="22"/>
          <w:szCs w:val="22"/>
          <w:lang w:val="fr-FR"/>
        </w:rPr>
        <w:t>LOCALES DANS LE CADRE MONDIAL POST</w:t>
      </w:r>
      <w:r w:rsidR="0012768D">
        <w:rPr>
          <w:snapToGrid w:val="0"/>
          <w:kern w:val="22"/>
          <w:szCs w:val="22"/>
          <w:lang w:val="fr-FR"/>
        </w:rPr>
        <w:noBreakHyphen/>
      </w:r>
      <w:r w:rsidRPr="0012768D">
        <w:rPr>
          <w:snapToGrid w:val="0"/>
          <w:kern w:val="22"/>
          <w:szCs w:val="22"/>
          <w:lang w:val="fr-FR"/>
        </w:rPr>
        <w:t>2020 DE LA BIODIVERSITÉ</w:t>
      </w:r>
    </w:p>
    <w:p w14:paraId="676FA11C" w14:textId="77777777" w:rsidR="00F50E29" w:rsidRPr="00CF3611" w:rsidRDefault="00F50E29" w:rsidP="00F50E29">
      <w:pPr>
        <w:pStyle w:val="Cornernotation"/>
        <w:suppressLineNumbers/>
        <w:suppressAutoHyphens/>
        <w:ind w:right="4740"/>
        <w:rPr>
          <w:snapToGrid w:val="0"/>
          <w:kern w:val="22"/>
          <w:szCs w:val="22"/>
          <w:lang w:val="fr-FR"/>
        </w:rPr>
      </w:pPr>
      <w:r w:rsidRPr="00CF3611">
        <w:rPr>
          <w:snapToGrid w:val="0"/>
          <w:kern w:val="22"/>
          <w:szCs w:val="22"/>
          <w:lang w:val="fr-FR"/>
        </w:rPr>
        <w:t>Montréal, Canada, 17-18 Novembre 2019</w:t>
      </w:r>
    </w:p>
    <w:p w14:paraId="4084AE40" w14:textId="77777777" w:rsidR="00887C18" w:rsidRPr="008B32AF" w:rsidRDefault="008B32AF" w:rsidP="008B4E2C">
      <w:pPr>
        <w:pStyle w:val="Heading2"/>
        <w:suppressLineNumbers/>
        <w:tabs>
          <w:tab w:val="clear" w:pos="720"/>
        </w:tabs>
        <w:suppressAutoHyphens/>
        <w:spacing w:before="240"/>
        <w:rPr>
          <w:i w:val="0"/>
          <w:caps/>
          <w:snapToGrid w:val="0"/>
          <w:kern w:val="22"/>
          <w:szCs w:val="22"/>
          <w:lang w:val="fr-FR"/>
        </w:rPr>
      </w:pPr>
      <w:r>
        <w:rPr>
          <w:i w:val="0"/>
          <w:caps/>
          <w:snapToGrid w:val="0"/>
          <w:kern w:val="22"/>
          <w:szCs w:val="22"/>
          <w:lang w:val="fr-FR"/>
        </w:rPr>
        <w:t>ordre du jour provisoire</w:t>
      </w:r>
    </w:p>
    <w:p w14:paraId="3D1DA97D" w14:textId="77777777" w:rsidR="00887C18" w:rsidRDefault="00025ECC" w:rsidP="00A415A8">
      <w:pPr>
        <w:numPr>
          <w:ilvl w:val="0"/>
          <w:numId w:val="38"/>
        </w:numPr>
        <w:spacing w:after="120"/>
        <w:ind w:left="709" w:hanging="709"/>
      </w:pPr>
      <w:proofErr w:type="spellStart"/>
      <w:r>
        <w:t>Ouverture</w:t>
      </w:r>
      <w:proofErr w:type="spellEnd"/>
      <w:r>
        <w:t xml:space="preserve"> </w:t>
      </w:r>
      <w:r w:rsidR="008B32AF">
        <w:t xml:space="preserve">de la </w:t>
      </w:r>
      <w:proofErr w:type="spellStart"/>
      <w:r w:rsidR="008B32AF">
        <w:t>réunion</w:t>
      </w:r>
      <w:proofErr w:type="spellEnd"/>
      <w:r w:rsidR="00A415A8">
        <w:t>.</w:t>
      </w:r>
    </w:p>
    <w:p w14:paraId="35FBEAE4" w14:textId="77777777" w:rsidR="00A415A8" w:rsidRDefault="008B32AF" w:rsidP="00A415A8">
      <w:pPr>
        <w:numPr>
          <w:ilvl w:val="0"/>
          <w:numId w:val="38"/>
        </w:numPr>
        <w:spacing w:after="120"/>
        <w:ind w:left="709" w:hanging="709"/>
      </w:pPr>
      <w:r>
        <w:t>Questions d’organisation</w:t>
      </w:r>
      <w:r w:rsidR="00187947">
        <w:t> </w:t>
      </w:r>
      <w:r w:rsidR="00187947">
        <w:rPr>
          <w:lang w:val="fr-FR"/>
        </w:rPr>
        <w:t>:</w:t>
      </w:r>
    </w:p>
    <w:p w14:paraId="1C6EF570" w14:textId="77777777" w:rsidR="00B56775" w:rsidRDefault="00187947" w:rsidP="00B56775">
      <w:pPr>
        <w:numPr>
          <w:ilvl w:val="1"/>
          <w:numId w:val="38"/>
        </w:numPr>
        <w:spacing w:after="120"/>
      </w:pPr>
      <w:r>
        <w:t xml:space="preserve">  </w:t>
      </w:r>
      <w:r w:rsidR="00B56775">
        <w:t xml:space="preserve">Election du </w:t>
      </w:r>
      <w:proofErr w:type="spellStart"/>
      <w:r w:rsidR="00715809">
        <w:t>officiers</w:t>
      </w:r>
      <w:proofErr w:type="spellEnd"/>
    </w:p>
    <w:p w14:paraId="67CA7D89" w14:textId="77777777" w:rsidR="00B56775" w:rsidRPr="00187947" w:rsidRDefault="00187947" w:rsidP="00B56775">
      <w:pPr>
        <w:numPr>
          <w:ilvl w:val="1"/>
          <w:numId w:val="38"/>
        </w:numPr>
        <w:spacing w:after="120"/>
        <w:rPr>
          <w:lang w:val="fr-FR"/>
        </w:rPr>
      </w:pPr>
      <w:r>
        <w:rPr>
          <w:lang w:val="fr-FR"/>
        </w:rPr>
        <w:t xml:space="preserve">  </w:t>
      </w:r>
      <w:r w:rsidR="00B56775" w:rsidRPr="00187947">
        <w:rPr>
          <w:lang w:val="fr-FR"/>
        </w:rPr>
        <w:t>Adoption de l’ordre du jour</w:t>
      </w:r>
    </w:p>
    <w:p w14:paraId="5E3EE548" w14:textId="77777777" w:rsidR="00B56775" w:rsidRDefault="00187947" w:rsidP="00B56775">
      <w:pPr>
        <w:numPr>
          <w:ilvl w:val="1"/>
          <w:numId w:val="38"/>
        </w:numPr>
        <w:spacing w:after="120"/>
      </w:pPr>
      <w:r w:rsidRPr="00715809">
        <w:rPr>
          <w:lang w:val="fr-CA"/>
        </w:rPr>
        <w:t xml:space="preserve">  </w:t>
      </w:r>
      <w:r w:rsidR="00025ECC">
        <w:t>Organ</w:t>
      </w:r>
      <w:r w:rsidR="00B56775">
        <w:t>isation des travaux</w:t>
      </w:r>
      <w:r>
        <w:t>.</w:t>
      </w:r>
    </w:p>
    <w:p w14:paraId="2DEEE64E" w14:textId="77777777" w:rsidR="00715809" w:rsidRPr="00715809" w:rsidRDefault="00715809" w:rsidP="00715809">
      <w:pPr>
        <w:numPr>
          <w:ilvl w:val="0"/>
          <w:numId w:val="38"/>
        </w:numPr>
        <w:spacing w:after="200" w:line="276" w:lineRule="auto"/>
        <w:jc w:val="left"/>
        <w:rPr>
          <w:szCs w:val="22"/>
          <w:lang w:val="fr-CA" w:eastAsia="en-CA"/>
        </w:rPr>
      </w:pPr>
      <w:r w:rsidRPr="00715809">
        <w:rPr>
          <w:lang w:val="fr-CA"/>
        </w:rPr>
        <w:t>Construire à partir du progrès accompli dans la réalisation des Objectifs d’Aichi pour la biodiversité, avec une focalisation particulière sur l’Objectif 18 et les implications pour le processus post-2020.</w:t>
      </w:r>
    </w:p>
    <w:p w14:paraId="41060E6F" w14:textId="77777777" w:rsidR="00715809" w:rsidRPr="00715809" w:rsidRDefault="00715809" w:rsidP="00715809">
      <w:pPr>
        <w:numPr>
          <w:ilvl w:val="0"/>
          <w:numId w:val="38"/>
        </w:numPr>
        <w:spacing w:line="276" w:lineRule="auto"/>
        <w:jc w:val="left"/>
        <w:rPr>
          <w:lang w:val="fr-CA"/>
        </w:rPr>
      </w:pPr>
      <w:r w:rsidRPr="00715809">
        <w:rPr>
          <w:lang w:val="fr-CA"/>
        </w:rPr>
        <w:t>Les communautés autochtones et locales et le Cadre Mondial post-2020 de la biodiversité.</w:t>
      </w:r>
    </w:p>
    <w:p w14:paraId="206498D6" w14:textId="77777777" w:rsidR="00715809" w:rsidRPr="00715809" w:rsidRDefault="00715809" w:rsidP="00715809">
      <w:pPr>
        <w:numPr>
          <w:ilvl w:val="1"/>
          <w:numId w:val="38"/>
        </w:numPr>
        <w:spacing w:line="276" w:lineRule="auto"/>
        <w:jc w:val="left"/>
        <w:rPr>
          <w:lang w:val="fr-CA"/>
        </w:rPr>
      </w:pPr>
      <w:r w:rsidRPr="00715809">
        <w:rPr>
          <w:lang w:val="fr-CA"/>
        </w:rPr>
        <w:t>Priorités pour les communautés autochtones et locales relatives à l’ensemble du Cadre Mondial post-2020 de la biodiversité;</w:t>
      </w:r>
    </w:p>
    <w:p w14:paraId="4E47FB6B" w14:textId="77777777" w:rsidR="00715809" w:rsidRPr="00715809" w:rsidRDefault="00715809" w:rsidP="00715809">
      <w:pPr>
        <w:numPr>
          <w:ilvl w:val="1"/>
          <w:numId w:val="38"/>
        </w:numPr>
        <w:spacing w:line="276" w:lineRule="auto"/>
        <w:jc w:val="left"/>
        <w:rPr>
          <w:lang w:val="fr-CA"/>
        </w:rPr>
      </w:pPr>
      <w:r w:rsidRPr="00715809">
        <w:rPr>
          <w:lang w:val="fr-CA"/>
        </w:rPr>
        <w:t>Éléments de travail identifiés comme prioritaires par les communautés autochtones et locales;</w:t>
      </w:r>
    </w:p>
    <w:p w14:paraId="3A85221F" w14:textId="77777777" w:rsidR="00715809" w:rsidRPr="00715809" w:rsidRDefault="00715809" w:rsidP="00715809">
      <w:pPr>
        <w:numPr>
          <w:ilvl w:val="1"/>
          <w:numId w:val="38"/>
        </w:numPr>
        <w:spacing w:line="276" w:lineRule="auto"/>
        <w:jc w:val="left"/>
        <w:rPr>
          <w:lang w:val="fr-CA"/>
        </w:rPr>
      </w:pPr>
      <w:r w:rsidRPr="00715809">
        <w:rPr>
          <w:lang w:val="fr-CA"/>
        </w:rPr>
        <w:t>Éléments de travail prioritaires sur les liens entre nature et culture, et méthodologies pour l’intégration des leçons tirées du passé</w:t>
      </w:r>
      <w:r w:rsidR="0012768D">
        <w:rPr>
          <w:lang w:val="fr-CA"/>
        </w:rPr>
        <w:t>;</w:t>
      </w:r>
    </w:p>
    <w:p w14:paraId="207AC878" w14:textId="77777777" w:rsidR="00715809" w:rsidRPr="00715809" w:rsidRDefault="00715809" w:rsidP="00715809">
      <w:pPr>
        <w:numPr>
          <w:ilvl w:val="1"/>
          <w:numId w:val="38"/>
        </w:numPr>
        <w:spacing w:after="200" w:line="276" w:lineRule="auto"/>
        <w:jc w:val="left"/>
        <w:rPr>
          <w:lang w:val="fr-CA"/>
        </w:rPr>
      </w:pPr>
      <w:r w:rsidRPr="00715809">
        <w:rPr>
          <w:lang w:val="fr-CA"/>
        </w:rPr>
        <w:t>Cadre de garanties et accès aux ressources financières.</w:t>
      </w:r>
    </w:p>
    <w:p w14:paraId="216968D4" w14:textId="77777777" w:rsidR="00715809" w:rsidRPr="00715809" w:rsidRDefault="00715809" w:rsidP="00715809">
      <w:pPr>
        <w:numPr>
          <w:ilvl w:val="0"/>
          <w:numId w:val="38"/>
        </w:numPr>
        <w:spacing w:after="200" w:line="276" w:lineRule="auto"/>
        <w:jc w:val="left"/>
        <w:rPr>
          <w:lang w:val="fr-CA"/>
        </w:rPr>
      </w:pPr>
      <w:r w:rsidRPr="00715809">
        <w:rPr>
          <w:lang w:val="fr-CA"/>
        </w:rPr>
        <w:t>Dialogue avec les Régions, Partis et autres Gouvernements.</w:t>
      </w:r>
    </w:p>
    <w:p w14:paraId="63E7608F" w14:textId="77777777" w:rsidR="00701F21" w:rsidRPr="00187947" w:rsidRDefault="008B32AF" w:rsidP="00187947">
      <w:pPr>
        <w:numPr>
          <w:ilvl w:val="0"/>
          <w:numId w:val="38"/>
        </w:numPr>
        <w:spacing w:after="120"/>
        <w:ind w:left="709" w:hanging="709"/>
      </w:pPr>
      <w:proofErr w:type="spellStart"/>
      <w:r>
        <w:t>Clôture</w:t>
      </w:r>
      <w:proofErr w:type="spellEnd"/>
      <w:r>
        <w:t xml:space="preserve"> de la </w:t>
      </w:r>
      <w:proofErr w:type="spellStart"/>
      <w:r>
        <w:t>réunion</w:t>
      </w:r>
      <w:proofErr w:type="spellEnd"/>
      <w:r w:rsidR="00A415A8">
        <w:t>.</w:t>
      </w:r>
    </w:p>
    <w:p w14:paraId="3E703C18" w14:textId="77777777" w:rsidR="00C05649" w:rsidRPr="00735655" w:rsidRDefault="00303BDF" w:rsidP="00701F21">
      <w:pPr>
        <w:jc w:val="center"/>
        <w:rPr>
          <w:rFonts w:eastAsia="SimSun"/>
          <w:snapToGrid w:val="0"/>
          <w:kern w:val="22"/>
          <w:szCs w:val="22"/>
          <w:lang w:eastAsia="zh-CN"/>
        </w:rPr>
      </w:pPr>
      <w:r w:rsidRPr="00735655">
        <w:rPr>
          <w:rFonts w:eastAsia="SimSun"/>
          <w:snapToGrid w:val="0"/>
          <w:kern w:val="22"/>
          <w:szCs w:val="22"/>
          <w:lang w:eastAsia="zh-CN"/>
        </w:rPr>
        <w:t>_________</w:t>
      </w:r>
    </w:p>
    <w:sectPr w:rsidR="00C05649" w:rsidRPr="00735655" w:rsidSect="00F81D6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22" w:right="1325" w:bottom="1138" w:left="1418"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6B3C" w14:textId="77777777" w:rsidR="00CA0578" w:rsidRDefault="00CA0578">
      <w:r>
        <w:separator/>
      </w:r>
    </w:p>
  </w:endnote>
  <w:endnote w:type="continuationSeparator" w:id="0">
    <w:p w14:paraId="3481BFEE" w14:textId="77777777" w:rsidR="00CA0578" w:rsidRDefault="00CA0578">
      <w:r>
        <w:continuationSeparator/>
      </w:r>
    </w:p>
  </w:endnote>
  <w:endnote w:type="continuationNotice" w:id="1">
    <w:p w14:paraId="66FB67F7" w14:textId="77777777" w:rsidR="00CA0578" w:rsidRDefault="00CA0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15C0" w14:textId="77777777" w:rsidR="008B4E2C" w:rsidRDefault="008B4E2C" w:rsidP="008B4E2C">
    <w:pPr>
      <w:pStyle w:val="Footer"/>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66D5" w14:textId="77777777" w:rsidR="003918DF" w:rsidRDefault="003918DF" w:rsidP="003918DF">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9C7C" w14:textId="77777777" w:rsidR="008B4E2C" w:rsidRPr="008B4E2C" w:rsidRDefault="008B4E2C" w:rsidP="008B4E2C">
    <w:pPr>
      <w:pStyle w:val="Footer"/>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2EBE" w14:textId="77777777" w:rsidR="00CA0578" w:rsidRDefault="00CA0578">
      <w:r>
        <w:separator/>
      </w:r>
    </w:p>
  </w:footnote>
  <w:footnote w:type="continuationSeparator" w:id="0">
    <w:p w14:paraId="2ED305DE" w14:textId="77777777" w:rsidR="00CA0578" w:rsidRDefault="00CA0578">
      <w:r>
        <w:continuationSeparator/>
      </w:r>
    </w:p>
  </w:footnote>
  <w:footnote w:type="continuationNotice" w:id="1">
    <w:p w14:paraId="457387E1" w14:textId="77777777" w:rsidR="00CA0578" w:rsidRDefault="00CA0578"/>
  </w:footnote>
  <w:footnote w:id="2">
    <w:p w14:paraId="7C30AF3B" w14:textId="77777777" w:rsidR="0012768D" w:rsidRPr="00E05316" w:rsidRDefault="0012768D" w:rsidP="0012768D">
      <w:pPr>
        <w:pStyle w:val="FootnoteText"/>
        <w:ind w:firstLine="0"/>
        <w:rPr>
          <w:lang w:val="fr-FR"/>
        </w:rPr>
      </w:pPr>
      <w:r w:rsidRPr="0012768D">
        <w:rPr>
          <w:rStyle w:val="FootnoteReference"/>
          <w:u w:val="none"/>
          <w:lang w:val="fr-FR"/>
        </w:rPr>
        <w:t>*</w:t>
      </w:r>
      <w:r w:rsidRPr="00E05316">
        <w:rPr>
          <w:lang w:val="fr-FR"/>
        </w:rPr>
        <w:t xml:space="preserve"> Traduction non officielle.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04D9" w14:textId="77777777" w:rsidR="00BF537D" w:rsidRDefault="00BF537D" w:rsidP="008B4E2C">
    <w:pPr>
      <w:pStyle w:val="Header"/>
      <w:tabs>
        <w:tab w:val="clear" w:pos="4320"/>
        <w:tab w:val="clear" w:pos="8640"/>
      </w:tabs>
      <w:jc w:val="left"/>
      <w:rPr>
        <w:noProof/>
        <w:kern w:val="22"/>
      </w:rPr>
    </w:pPr>
    <w:r>
      <w:rPr>
        <w:noProof/>
        <w:kern w:val="22"/>
      </w:rPr>
      <w:t>CBD/WG8J/1</w:t>
    </w:r>
    <w:r w:rsidR="00C53471">
      <w:rPr>
        <w:noProof/>
        <w:kern w:val="22"/>
      </w:rPr>
      <w:t>1</w:t>
    </w:r>
    <w:r w:rsidRPr="00416462">
      <w:rPr>
        <w:noProof/>
        <w:kern w:val="22"/>
      </w:rPr>
      <w:t>/1/Add.1</w:t>
    </w:r>
  </w:p>
  <w:p w14:paraId="6EBAB97E" w14:textId="77777777" w:rsidR="00BF537D" w:rsidRDefault="00BF537D" w:rsidP="008B4E2C">
    <w:pPr>
      <w:pStyle w:val="Header"/>
      <w:tabs>
        <w:tab w:val="clear" w:pos="4320"/>
        <w:tab w:val="clear" w:pos="8640"/>
      </w:tabs>
      <w:jc w:val="lef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2</w:t>
    </w:r>
    <w:r w:rsidRPr="00C63A63">
      <w:rPr>
        <w:noProof/>
        <w:kern w:val="22"/>
      </w:rPr>
      <w:fldChar w:fldCharType="end"/>
    </w:r>
  </w:p>
  <w:p w14:paraId="0C6B0D9D" w14:textId="77777777" w:rsidR="00BF537D" w:rsidRPr="00C63A63" w:rsidRDefault="00BF537D" w:rsidP="008B4E2C">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3492" w14:textId="77777777" w:rsidR="00BF537D" w:rsidRDefault="00BF537D" w:rsidP="008B4E2C">
    <w:pPr>
      <w:pStyle w:val="Header"/>
      <w:tabs>
        <w:tab w:val="clear" w:pos="4320"/>
        <w:tab w:val="clear" w:pos="8640"/>
      </w:tabs>
      <w:jc w:val="right"/>
      <w:rPr>
        <w:noProof/>
        <w:kern w:val="22"/>
      </w:rPr>
    </w:pPr>
    <w:r w:rsidRPr="00416462">
      <w:rPr>
        <w:noProof/>
        <w:kern w:val="22"/>
      </w:rPr>
      <w:t>CBD/WG8J/</w:t>
    </w:r>
    <w:r w:rsidR="00A77557">
      <w:rPr>
        <w:noProof/>
        <w:kern w:val="22"/>
      </w:rPr>
      <w:t>1</w:t>
    </w:r>
    <w:r w:rsidR="00C53471">
      <w:rPr>
        <w:noProof/>
        <w:kern w:val="22"/>
      </w:rPr>
      <w:t>1</w:t>
    </w:r>
    <w:r w:rsidRPr="00416462">
      <w:rPr>
        <w:noProof/>
        <w:kern w:val="22"/>
      </w:rPr>
      <w:t>/1/Add.1</w:t>
    </w:r>
  </w:p>
  <w:p w14:paraId="268FA8EC" w14:textId="77777777" w:rsidR="00BF537D" w:rsidRDefault="00BF537D" w:rsidP="008B4E2C">
    <w:pPr>
      <w:pStyle w:val="Header"/>
      <w:tabs>
        <w:tab w:val="clear" w:pos="4320"/>
        <w:tab w:val="clear" w:pos="8640"/>
      </w:tabs>
      <w:jc w:val="righ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3</w:t>
    </w:r>
    <w:r w:rsidRPr="00C63A63">
      <w:rPr>
        <w:noProof/>
        <w:kern w:val="22"/>
      </w:rPr>
      <w:fldChar w:fldCharType="end"/>
    </w:r>
  </w:p>
  <w:p w14:paraId="70503515" w14:textId="77777777" w:rsidR="00BF537D" w:rsidRDefault="00BF537D" w:rsidP="008B4E2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46B7" w14:textId="77777777" w:rsidR="003918DF" w:rsidRDefault="003918DF" w:rsidP="003918D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D313E"/>
    <w:multiLevelType w:val="multilevel"/>
    <w:tmpl w:val="C1F6A470"/>
    <w:lvl w:ilvl="0">
      <w:start w:val="1"/>
      <w:numFmt w:val="decimal"/>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CF2E19"/>
    <w:multiLevelType w:val="multilevel"/>
    <w:tmpl w:val="91B0A7B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 w15:restartNumberingAfterBreak="0">
    <w:nsid w:val="2B15797B"/>
    <w:multiLevelType w:val="multilevel"/>
    <w:tmpl w:val="55CCC9F2"/>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5"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5AD0FE7"/>
    <w:multiLevelType w:val="hybridMultilevel"/>
    <w:tmpl w:val="8B187F98"/>
    <w:lvl w:ilvl="0" w:tplc="CAB40D4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1A7659"/>
    <w:multiLevelType w:val="hybridMultilevel"/>
    <w:tmpl w:val="3A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8"/>
  </w:num>
  <w:num w:numId="5">
    <w:abstractNumId w:val="9"/>
  </w:num>
  <w:num w:numId="6">
    <w:abstractNumId w:val="12"/>
  </w:num>
  <w:num w:numId="7">
    <w:abstractNumId w:val="1"/>
  </w:num>
  <w:num w:numId="8">
    <w:abstractNumId w:val="13"/>
  </w:num>
  <w:num w:numId="9">
    <w:abstractNumId w:val="0"/>
  </w:num>
  <w:num w:numId="10">
    <w:abstractNumId w:val="7"/>
  </w:num>
  <w:num w:numId="11">
    <w:abstractNumId w:val="14"/>
  </w:num>
  <w:num w:numId="12">
    <w:abstractNumId w:val="10"/>
    <w:lvlOverride w:ilvl="0">
      <w:startOverride w:val="1"/>
    </w:lvlOverride>
  </w:num>
  <w:num w:numId="13">
    <w:abstractNumId w:val="2"/>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2595"/>
    <w:rsid w:val="0002310D"/>
    <w:rsid w:val="000235BC"/>
    <w:rsid w:val="0002371B"/>
    <w:rsid w:val="00025ECC"/>
    <w:rsid w:val="0002708F"/>
    <w:rsid w:val="0003139B"/>
    <w:rsid w:val="000327BF"/>
    <w:rsid w:val="0003448A"/>
    <w:rsid w:val="00034971"/>
    <w:rsid w:val="000356DD"/>
    <w:rsid w:val="00035D1E"/>
    <w:rsid w:val="00037127"/>
    <w:rsid w:val="00037408"/>
    <w:rsid w:val="00040D62"/>
    <w:rsid w:val="00040D68"/>
    <w:rsid w:val="0004108A"/>
    <w:rsid w:val="00041F0E"/>
    <w:rsid w:val="00042808"/>
    <w:rsid w:val="00042BBD"/>
    <w:rsid w:val="00043831"/>
    <w:rsid w:val="000438D8"/>
    <w:rsid w:val="000438DF"/>
    <w:rsid w:val="00047529"/>
    <w:rsid w:val="0004786D"/>
    <w:rsid w:val="000511C0"/>
    <w:rsid w:val="000525EE"/>
    <w:rsid w:val="00052BEA"/>
    <w:rsid w:val="00054361"/>
    <w:rsid w:val="00057A39"/>
    <w:rsid w:val="00057C23"/>
    <w:rsid w:val="00057F13"/>
    <w:rsid w:val="000600B3"/>
    <w:rsid w:val="00062BBF"/>
    <w:rsid w:val="000634F7"/>
    <w:rsid w:val="00063551"/>
    <w:rsid w:val="000644CF"/>
    <w:rsid w:val="00067C95"/>
    <w:rsid w:val="000705C5"/>
    <w:rsid w:val="000712CE"/>
    <w:rsid w:val="00071E37"/>
    <w:rsid w:val="00072558"/>
    <w:rsid w:val="00073F23"/>
    <w:rsid w:val="00076A3C"/>
    <w:rsid w:val="00076CEE"/>
    <w:rsid w:val="00076E69"/>
    <w:rsid w:val="0008278B"/>
    <w:rsid w:val="000848C2"/>
    <w:rsid w:val="00085398"/>
    <w:rsid w:val="00087492"/>
    <w:rsid w:val="00091ABF"/>
    <w:rsid w:val="00091B7B"/>
    <w:rsid w:val="00091FA4"/>
    <w:rsid w:val="000923D7"/>
    <w:rsid w:val="00092FFF"/>
    <w:rsid w:val="00097731"/>
    <w:rsid w:val="000A2BBC"/>
    <w:rsid w:val="000A2EDB"/>
    <w:rsid w:val="000A54B5"/>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ABD"/>
    <w:rsid w:val="000D7B93"/>
    <w:rsid w:val="000E3ECF"/>
    <w:rsid w:val="000E444E"/>
    <w:rsid w:val="000F0B55"/>
    <w:rsid w:val="000F1008"/>
    <w:rsid w:val="000F1B07"/>
    <w:rsid w:val="000F2B0A"/>
    <w:rsid w:val="000F63D0"/>
    <w:rsid w:val="000F749E"/>
    <w:rsid w:val="0010203B"/>
    <w:rsid w:val="00103262"/>
    <w:rsid w:val="00103BB2"/>
    <w:rsid w:val="00106F6B"/>
    <w:rsid w:val="001076F8"/>
    <w:rsid w:val="001128EA"/>
    <w:rsid w:val="00113615"/>
    <w:rsid w:val="00116E2F"/>
    <w:rsid w:val="001205A5"/>
    <w:rsid w:val="00121143"/>
    <w:rsid w:val="00121ACC"/>
    <w:rsid w:val="00121EB1"/>
    <w:rsid w:val="00122665"/>
    <w:rsid w:val="0012502E"/>
    <w:rsid w:val="00126B0E"/>
    <w:rsid w:val="001270D1"/>
    <w:rsid w:val="001272B2"/>
    <w:rsid w:val="0012768D"/>
    <w:rsid w:val="0012770C"/>
    <w:rsid w:val="00130D80"/>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6C5C"/>
    <w:rsid w:val="001808D1"/>
    <w:rsid w:val="00180C54"/>
    <w:rsid w:val="001813E4"/>
    <w:rsid w:val="00181939"/>
    <w:rsid w:val="001857A3"/>
    <w:rsid w:val="00187947"/>
    <w:rsid w:val="00191955"/>
    <w:rsid w:val="0019289D"/>
    <w:rsid w:val="00192B15"/>
    <w:rsid w:val="00193F77"/>
    <w:rsid w:val="00195C74"/>
    <w:rsid w:val="00196F3C"/>
    <w:rsid w:val="001A1264"/>
    <w:rsid w:val="001A1B90"/>
    <w:rsid w:val="001A1FEE"/>
    <w:rsid w:val="001A20AA"/>
    <w:rsid w:val="001A3773"/>
    <w:rsid w:val="001A3E67"/>
    <w:rsid w:val="001A40E8"/>
    <w:rsid w:val="001B1854"/>
    <w:rsid w:val="001B1BBC"/>
    <w:rsid w:val="001B2BA1"/>
    <w:rsid w:val="001B381B"/>
    <w:rsid w:val="001B3CB7"/>
    <w:rsid w:val="001B44C4"/>
    <w:rsid w:val="001B495C"/>
    <w:rsid w:val="001B52D1"/>
    <w:rsid w:val="001B59C7"/>
    <w:rsid w:val="001C055A"/>
    <w:rsid w:val="001C08A7"/>
    <w:rsid w:val="001C1B5F"/>
    <w:rsid w:val="001C3352"/>
    <w:rsid w:val="001C404C"/>
    <w:rsid w:val="001C5410"/>
    <w:rsid w:val="001C5479"/>
    <w:rsid w:val="001C547B"/>
    <w:rsid w:val="001D0FF7"/>
    <w:rsid w:val="001D10D3"/>
    <w:rsid w:val="001D2FA6"/>
    <w:rsid w:val="001D3E1F"/>
    <w:rsid w:val="001D6BAA"/>
    <w:rsid w:val="001D6EFC"/>
    <w:rsid w:val="001D70E6"/>
    <w:rsid w:val="001E058E"/>
    <w:rsid w:val="001E153E"/>
    <w:rsid w:val="001E1B91"/>
    <w:rsid w:val="001E43BC"/>
    <w:rsid w:val="001E68CB"/>
    <w:rsid w:val="001E7118"/>
    <w:rsid w:val="001F0869"/>
    <w:rsid w:val="001F3E2F"/>
    <w:rsid w:val="001F5613"/>
    <w:rsid w:val="001F595F"/>
    <w:rsid w:val="001F663E"/>
    <w:rsid w:val="001F7FB5"/>
    <w:rsid w:val="002013E7"/>
    <w:rsid w:val="0020216C"/>
    <w:rsid w:val="002034A5"/>
    <w:rsid w:val="002037EA"/>
    <w:rsid w:val="00203D5B"/>
    <w:rsid w:val="00204713"/>
    <w:rsid w:val="00205F1F"/>
    <w:rsid w:val="0020781C"/>
    <w:rsid w:val="002107F6"/>
    <w:rsid w:val="00212881"/>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4189"/>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1518"/>
    <w:rsid w:val="00282262"/>
    <w:rsid w:val="00283E96"/>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38D8"/>
    <w:rsid w:val="002C4C1E"/>
    <w:rsid w:val="002C55FF"/>
    <w:rsid w:val="002D2274"/>
    <w:rsid w:val="002D4793"/>
    <w:rsid w:val="002D5B40"/>
    <w:rsid w:val="002D6F45"/>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D6"/>
    <w:rsid w:val="003141F1"/>
    <w:rsid w:val="00314381"/>
    <w:rsid w:val="00317AC7"/>
    <w:rsid w:val="00320FC9"/>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42D"/>
    <w:rsid w:val="00400CB8"/>
    <w:rsid w:val="00400D15"/>
    <w:rsid w:val="00400F53"/>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46AC"/>
    <w:rsid w:val="00485E32"/>
    <w:rsid w:val="00486549"/>
    <w:rsid w:val="00490D5A"/>
    <w:rsid w:val="004916AC"/>
    <w:rsid w:val="004919DE"/>
    <w:rsid w:val="00491E7F"/>
    <w:rsid w:val="00493BFE"/>
    <w:rsid w:val="00494121"/>
    <w:rsid w:val="00494687"/>
    <w:rsid w:val="0049495B"/>
    <w:rsid w:val="00495397"/>
    <w:rsid w:val="00495BF1"/>
    <w:rsid w:val="00497C0D"/>
    <w:rsid w:val="004A11C8"/>
    <w:rsid w:val="004A17E2"/>
    <w:rsid w:val="004A2798"/>
    <w:rsid w:val="004A61C5"/>
    <w:rsid w:val="004A6386"/>
    <w:rsid w:val="004A65DF"/>
    <w:rsid w:val="004A6C7B"/>
    <w:rsid w:val="004A7594"/>
    <w:rsid w:val="004B0755"/>
    <w:rsid w:val="004B0EC0"/>
    <w:rsid w:val="004B20DD"/>
    <w:rsid w:val="004B4237"/>
    <w:rsid w:val="004B50EC"/>
    <w:rsid w:val="004B6960"/>
    <w:rsid w:val="004C189C"/>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5289"/>
    <w:rsid w:val="004E78E9"/>
    <w:rsid w:val="004F04BF"/>
    <w:rsid w:val="004F0597"/>
    <w:rsid w:val="004F40B9"/>
    <w:rsid w:val="004F502B"/>
    <w:rsid w:val="004F56A9"/>
    <w:rsid w:val="004F5F12"/>
    <w:rsid w:val="004F6494"/>
    <w:rsid w:val="004F6706"/>
    <w:rsid w:val="00500B67"/>
    <w:rsid w:val="00500BC3"/>
    <w:rsid w:val="00500D30"/>
    <w:rsid w:val="0050137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6765"/>
    <w:rsid w:val="005A683A"/>
    <w:rsid w:val="005A6966"/>
    <w:rsid w:val="005A6B19"/>
    <w:rsid w:val="005B2832"/>
    <w:rsid w:val="005B49B5"/>
    <w:rsid w:val="005B4B42"/>
    <w:rsid w:val="005B4EC2"/>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8B6"/>
    <w:rsid w:val="006536CA"/>
    <w:rsid w:val="00655380"/>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7554"/>
    <w:rsid w:val="00687D3C"/>
    <w:rsid w:val="006924E8"/>
    <w:rsid w:val="00692704"/>
    <w:rsid w:val="0069345A"/>
    <w:rsid w:val="0069376B"/>
    <w:rsid w:val="00693862"/>
    <w:rsid w:val="00693B6F"/>
    <w:rsid w:val="006943BF"/>
    <w:rsid w:val="00694444"/>
    <w:rsid w:val="0069530E"/>
    <w:rsid w:val="00695E74"/>
    <w:rsid w:val="00696869"/>
    <w:rsid w:val="006976D9"/>
    <w:rsid w:val="006A07EA"/>
    <w:rsid w:val="006A092D"/>
    <w:rsid w:val="006A1EB6"/>
    <w:rsid w:val="006A4434"/>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280"/>
    <w:rsid w:val="0071334A"/>
    <w:rsid w:val="00714402"/>
    <w:rsid w:val="0071446F"/>
    <w:rsid w:val="0071547E"/>
    <w:rsid w:val="00715809"/>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19CC"/>
    <w:rsid w:val="00751E28"/>
    <w:rsid w:val="00753FDF"/>
    <w:rsid w:val="00754DEF"/>
    <w:rsid w:val="00757005"/>
    <w:rsid w:val="007574C5"/>
    <w:rsid w:val="007602D0"/>
    <w:rsid w:val="00760422"/>
    <w:rsid w:val="007627ED"/>
    <w:rsid w:val="007639FF"/>
    <w:rsid w:val="00764197"/>
    <w:rsid w:val="00765E92"/>
    <w:rsid w:val="007672D3"/>
    <w:rsid w:val="007675DD"/>
    <w:rsid w:val="007714A8"/>
    <w:rsid w:val="00771B3F"/>
    <w:rsid w:val="0077289F"/>
    <w:rsid w:val="00772ECF"/>
    <w:rsid w:val="007760B4"/>
    <w:rsid w:val="00776546"/>
    <w:rsid w:val="00780BCB"/>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F071B"/>
    <w:rsid w:val="007F092A"/>
    <w:rsid w:val="007F0DFB"/>
    <w:rsid w:val="007F0F84"/>
    <w:rsid w:val="007F148A"/>
    <w:rsid w:val="007F2E4E"/>
    <w:rsid w:val="007F41E3"/>
    <w:rsid w:val="007F42AE"/>
    <w:rsid w:val="007F44B1"/>
    <w:rsid w:val="007F4D66"/>
    <w:rsid w:val="00800697"/>
    <w:rsid w:val="008016CD"/>
    <w:rsid w:val="00801AAA"/>
    <w:rsid w:val="00802727"/>
    <w:rsid w:val="008037B3"/>
    <w:rsid w:val="00803F33"/>
    <w:rsid w:val="0080539D"/>
    <w:rsid w:val="00805AC6"/>
    <w:rsid w:val="00806F31"/>
    <w:rsid w:val="008075F5"/>
    <w:rsid w:val="00813962"/>
    <w:rsid w:val="00813F45"/>
    <w:rsid w:val="00814313"/>
    <w:rsid w:val="00814520"/>
    <w:rsid w:val="0081572E"/>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23F"/>
    <w:rsid w:val="008777AF"/>
    <w:rsid w:val="00877CF6"/>
    <w:rsid w:val="00880DFD"/>
    <w:rsid w:val="00881E00"/>
    <w:rsid w:val="008848D2"/>
    <w:rsid w:val="0088529E"/>
    <w:rsid w:val="008870BB"/>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32AF"/>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4EBC"/>
    <w:rsid w:val="008E5B90"/>
    <w:rsid w:val="008E7465"/>
    <w:rsid w:val="008F134B"/>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7605"/>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2F4A"/>
    <w:rsid w:val="009730AD"/>
    <w:rsid w:val="0097316A"/>
    <w:rsid w:val="009734C5"/>
    <w:rsid w:val="00973CF1"/>
    <w:rsid w:val="00974007"/>
    <w:rsid w:val="00977100"/>
    <w:rsid w:val="0098026D"/>
    <w:rsid w:val="009807B8"/>
    <w:rsid w:val="00982082"/>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420D"/>
    <w:rsid w:val="009B42DD"/>
    <w:rsid w:val="009B450B"/>
    <w:rsid w:val="009B4582"/>
    <w:rsid w:val="009B5A4C"/>
    <w:rsid w:val="009B5D7E"/>
    <w:rsid w:val="009B7249"/>
    <w:rsid w:val="009B7C5C"/>
    <w:rsid w:val="009B7E29"/>
    <w:rsid w:val="009C21FC"/>
    <w:rsid w:val="009C25A9"/>
    <w:rsid w:val="009C6A68"/>
    <w:rsid w:val="009C6D72"/>
    <w:rsid w:val="009C7A5C"/>
    <w:rsid w:val="009D1068"/>
    <w:rsid w:val="009D27E0"/>
    <w:rsid w:val="009D313A"/>
    <w:rsid w:val="009D371A"/>
    <w:rsid w:val="009D3837"/>
    <w:rsid w:val="009D4B55"/>
    <w:rsid w:val="009D6900"/>
    <w:rsid w:val="009D6AA1"/>
    <w:rsid w:val="009E0851"/>
    <w:rsid w:val="009E0D7D"/>
    <w:rsid w:val="009E28B0"/>
    <w:rsid w:val="009E2E46"/>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37EAF"/>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922"/>
    <w:rsid w:val="00A61C70"/>
    <w:rsid w:val="00A6245A"/>
    <w:rsid w:val="00A63AD9"/>
    <w:rsid w:val="00A65B68"/>
    <w:rsid w:val="00A679C9"/>
    <w:rsid w:val="00A67A89"/>
    <w:rsid w:val="00A70222"/>
    <w:rsid w:val="00A71626"/>
    <w:rsid w:val="00A736EC"/>
    <w:rsid w:val="00A77557"/>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656B"/>
    <w:rsid w:val="00AB7D17"/>
    <w:rsid w:val="00AB7EF5"/>
    <w:rsid w:val="00AC187F"/>
    <w:rsid w:val="00AC2233"/>
    <w:rsid w:val="00AC2581"/>
    <w:rsid w:val="00AC752A"/>
    <w:rsid w:val="00AD0980"/>
    <w:rsid w:val="00AD19B5"/>
    <w:rsid w:val="00AD4519"/>
    <w:rsid w:val="00AD4C70"/>
    <w:rsid w:val="00AD52F4"/>
    <w:rsid w:val="00AD5938"/>
    <w:rsid w:val="00AE0EA6"/>
    <w:rsid w:val="00AE2EFE"/>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3591"/>
    <w:rsid w:val="00B239AD"/>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6775"/>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2739"/>
    <w:rsid w:val="00B83500"/>
    <w:rsid w:val="00B91879"/>
    <w:rsid w:val="00B919C2"/>
    <w:rsid w:val="00B91E68"/>
    <w:rsid w:val="00B940F6"/>
    <w:rsid w:val="00B942B0"/>
    <w:rsid w:val="00B943B2"/>
    <w:rsid w:val="00B95303"/>
    <w:rsid w:val="00BA0348"/>
    <w:rsid w:val="00BA0636"/>
    <w:rsid w:val="00BA10C9"/>
    <w:rsid w:val="00BA1155"/>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578"/>
    <w:rsid w:val="00CA0D53"/>
    <w:rsid w:val="00CA0E83"/>
    <w:rsid w:val="00CA167F"/>
    <w:rsid w:val="00CA1D57"/>
    <w:rsid w:val="00CA3F12"/>
    <w:rsid w:val="00CA49AD"/>
    <w:rsid w:val="00CA635A"/>
    <w:rsid w:val="00CA6AB3"/>
    <w:rsid w:val="00CB088C"/>
    <w:rsid w:val="00CB1A83"/>
    <w:rsid w:val="00CB28A9"/>
    <w:rsid w:val="00CB4FE7"/>
    <w:rsid w:val="00CB566A"/>
    <w:rsid w:val="00CB6ED8"/>
    <w:rsid w:val="00CB7683"/>
    <w:rsid w:val="00CB7E80"/>
    <w:rsid w:val="00CC0B93"/>
    <w:rsid w:val="00CC3E65"/>
    <w:rsid w:val="00CC6B65"/>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7A57"/>
    <w:rsid w:val="00CE7CB1"/>
    <w:rsid w:val="00CF09D1"/>
    <w:rsid w:val="00CF10E5"/>
    <w:rsid w:val="00CF1B9D"/>
    <w:rsid w:val="00CF257D"/>
    <w:rsid w:val="00CF25C9"/>
    <w:rsid w:val="00CF2EC1"/>
    <w:rsid w:val="00CF33E9"/>
    <w:rsid w:val="00CF3611"/>
    <w:rsid w:val="00CF461F"/>
    <w:rsid w:val="00CF4E31"/>
    <w:rsid w:val="00CF5428"/>
    <w:rsid w:val="00CF74D9"/>
    <w:rsid w:val="00D00980"/>
    <w:rsid w:val="00D01EFE"/>
    <w:rsid w:val="00D0220C"/>
    <w:rsid w:val="00D03695"/>
    <w:rsid w:val="00D04100"/>
    <w:rsid w:val="00D079E9"/>
    <w:rsid w:val="00D07CBA"/>
    <w:rsid w:val="00D07CF0"/>
    <w:rsid w:val="00D07E46"/>
    <w:rsid w:val="00D1152B"/>
    <w:rsid w:val="00D141F2"/>
    <w:rsid w:val="00D14898"/>
    <w:rsid w:val="00D150DE"/>
    <w:rsid w:val="00D16A97"/>
    <w:rsid w:val="00D175BD"/>
    <w:rsid w:val="00D21C8C"/>
    <w:rsid w:val="00D277B0"/>
    <w:rsid w:val="00D27A34"/>
    <w:rsid w:val="00D326F0"/>
    <w:rsid w:val="00D331C2"/>
    <w:rsid w:val="00D332C4"/>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C85"/>
    <w:rsid w:val="00D90478"/>
    <w:rsid w:val="00D90767"/>
    <w:rsid w:val="00D926C8"/>
    <w:rsid w:val="00D93A97"/>
    <w:rsid w:val="00D94C56"/>
    <w:rsid w:val="00D953D8"/>
    <w:rsid w:val="00D965C6"/>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1E98"/>
    <w:rsid w:val="00DC1FB6"/>
    <w:rsid w:val="00DC249B"/>
    <w:rsid w:val="00DC2C0E"/>
    <w:rsid w:val="00DC3139"/>
    <w:rsid w:val="00DC3369"/>
    <w:rsid w:val="00DC4786"/>
    <w:rsid w:val="00DC5851"/>
    <w:rsid w:val="00DC5E5C"/>
    <w:rsid w:val="00DC6149"/>
    <w:rsid w:val="00DC6F57"/>
    <w:rsid w:val="00DD09EF"/>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449D"/>
    <w:rsid w:val="00E04C98"/>
    <w:rsid w:val="00E05851"/>
    <w:rsid w:val="00E05BC6"/>
    <w:rsid w:val="00E05DDD"/>
    <w:rsid w:val="00E069EF"/>
    <w:rsid w:val="00E10DCD"/>
    <w:rsid w:val="00E1499F"/>
    <w:rsid w:val="00E20035"/>
    <w:rsid w:val="00E20256"/>
    <w:rsid w:val="00E20ED2"/>
    <w:rsid w:val="00E2266F"/>
    <w:rsid w:val="00E244C8"/>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7056"/>
    <w:rsid w:val="00E67424"/>
    <w:rsid w:val="00E70DC3"/>
    <w:rsid w:val="00E717E9"/>
    <w:rsid w:val="00E71E48"/>
    <w:rsid w:val="00E72467"/>
    <w:rsid w:val="00E731E2"/>
    <w:rsid w:val="00E74CAA"/>
    <w:rsid w:val="00E7598F"/>
    <w:rsid w:val="00E75BB0"/>
    <w:rsid w:val="00E7735A"/>
    <w:rsid w:val="00E8095D"/>
    <w:rsid w:val="00E81EEC"/>
    <w:rsid w:val="00E84774"/>
    <w:rsid w:val="00E84E60"/>
    <w:rsid w:val="00E86113"/>
    <w:rsid w:val="00E919FA"/>
    <w:rsid w:val="00E94375"/>
    <w:rsid w:val="00E94C18"/>
    <w:rsid w:val="00E94F47"/>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6277"/>
    <w:rsid w:val="00F279E6"/>
    <w:rsid w:val="00F307B7"/>
    <w:rsid w:val="00F308D1"/>
    <w:rsid w:val="00F31534"/>
    <w:rsid w:val="00F3226F"/>
    <w:rsid w:val="00F34605"/>
    <w:rsid w:val="00F3527E"/>
    <w:rsid w:val="00F35638"/>
    <w:rsid w:val="00F35F28"/>
    <w:rsid w:val="00F360D1"/>
    <w:rsid w:val="00F36788"/>
    <w:rsid w:val="00F453AD"/>
    <w:rsid w:val="00F45983"/>
    <w:rsid w:val="00F46B15"/>
    <w:rsid w:val="00F5014B"/>
    <w:rsid w:val="00F50E29"/>
    <w:rsid w:val="00F51364"/>
    <w:rsid w:val="00F513E4"/>
    <w:rsid w:val="00F51640"/>
    <w:rsid w:val="00F52AA2"/>
    <w:rsid w:val="00F55189"/>
    <w:rsid w:val="00F55BF9"/>
    <w:rsid w:val="00F56E1B"/>
    <w:rsid w:val="00F57000"/>
    <w:rsid w:val="00F57C3F"/>
    <w:rsid w:val="00F60637"/>
    <w:rsid w:val="00F608D4"/>
    <w:rsid w:val="00F60A96"/>
    <w:rsid w:val="00F60B08"/>
    <w:rsid w:val="00F60FEB"/>
    <w:rsid w:val="00F61279"/>
    <w:rsid w:val="00F63E36"/>
    <w:rsid w:val="00F67204"/>
    <w:rsid w:val="00F67578"/>
    <w:rsid w:val="00F7002B"/>
    <w:rsid w:val="00F718C8"/>
    <w:rsid w:val="00F71BAE"/>
    <w:rsid w:val="00F738E8"/>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43C0"/>
    <w:rsid w:val="00FE6A7B"/>
    <w:rsid w:val="00FF0213"/>
    <w:rsid w:val="00FF288B"/>
    <w:rsid w:val="00FF29FC"/>
    <w:rsid w:val="00FF33D0"/>
    <w:rsid w:val="00FF3403"/>
    <w:rsid w:val="00FF399E"/>
    <w:rsid w:val="00FF6481"/>
    <w:rsid w:val="00FF6678"/>
    <w:rsid w:val="00FF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B502B3"/>
  <w15:chartTrackingRefBased/>
  <w15:docId w15:val="{766E0679-E9FF-4752-8F4B-2B48BC13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8"/>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10"/>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customStyle="1" w:styleId="UnresolvedMention1">
    <w:name w:val="Unresolved Mention1"/>
    <w:uiPriority w:val="99"/>
    <w:semiHidden/>
    <w:unhideWhenUsed/>
    <w:rsid w:val="00767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084483">
      <w:bodyDiv w:val="1"/>
      <w:marLeft w:val="0"/>
      <w:marRight w:val="0"/>
      <w:marTop w:val="0"/>
      <w:marBottom w:val="0"/>
      <w:divBdr>
        <w:top w:val="none" w:sz="0" w:space="0" w:color="auto"/>
        <w:left w:val="none" w:sz="0" w:space="0" w:color="auto"/>
        <w:bottom w:val="none" w:sz="0" w:space="0" w:color="auto"/>
        <w:right w:val="none" w:sz="0" w:space="0" w:color="auto"/>
      </w:divBdr>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276929">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92C3-2945-4A9E-BEAD-6F462393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420F8-BBA8-43E0-957A-228F456363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90DE77-31C1-426C-AA97-97B954C4EE45}">
  <ds:schemaRefs>
    <ds:schemaRef ds:uri="http://schemas.microsoft.com/sharepoint/v3/contenttype/forms"/>
  </ds:schemaRefs>
</ds:datastoreItem>
</file>

<file path=customXml/itemProps4.xml><?xml version="1.0" encoding="utf-8"?>
<ds:datastoreItem xmlns:ds="http://schemas.openxmlformats.org/officeDocument/2006/customXml" ds:itemID="{914A5FD4-EE2E-4EED-AF20-40A30DBD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
  <dc:creator>SCBD</dc:creator>
  <cp:keywords/>
  <cp:lastModifiedBy>Veronique Lefebvre</cp:lastModifiedBy>
  <cp:revision>5</cp:revision>
  <cp:lastPrinted>2019-04-12T20:09:00Z</cp:lastPrinted>
  <dcterms:created xsi:type="dcterms:W3CDTF">2019-10-04T14:04:00Z</dcterms:created>
  <dcterms:modified xsi:type="dcterms:W3CDTF">2019-11-04T16:46:00Z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