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E72034" w:rsidRPr="003F1A75" w14:paraId="00C427C9" w14:textId="77777777" w:rsidTr="008A1499">
        <w:trPr>
          <w:trHeight w:val="850"/>
        </w:trPr>
        <w:tc>
          <w:tcPr>
            <w:tcW w:w="975" w:type="dxa"/>
            <w:vAlign w:val="bottom"/>
          </w:tcPr>
          <w:p w14:paraId="00C427C4" w14:textId="77777777" w:rsidR="00E72034" w:rsidRPr="003F1A75" w:rsidRDefault="00000000" w:rsidP="008A1499">
            <w:pPr>
              <w:pStyle w:val="AASmallLogo"/>
            </w:pPr>
            <w:r>
              <w:rPr>
                <w:noProof/>
                <w:lang w:val="en-US"/>
              </w:rPr>
              <w:pict w14:anchorId="00C428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0.75pt;visibility:visible">
                  <v:imagedata r:id="rId10" o:title=""/>
                </v:shape>
              </w:pict>
            </w:r>
            <w:r w:rsidR="00E72034" w:rsidRPr="003F1A75">
              <w:t xml:space="preserve"> </w:t>
            </w:r>
          </w:p>
          <w:p w14:paraId="00C427C5" w14:textId="77777777" w:rsidR="00E72034" w:rsidRPr="003F1A75" w:rsidRDefault="00E72034" w:rsidP="008A1499">
            <w:pPr>
              <w:pStyle w:val="AASmallLogo"/>
            </w:pPr>
          </w:p>
        </w:tc>
        <w:tc>
          <w:tcPr>
            <w:tcW w:w="1434" w:type="dxa"/>
            <w:noWrap/>
            <w:vAlign w:val="bottom"/>
          </w:tcPr>
          <w:p w14:paraId="00C427C6" w14:textId="77777777" w:rsidR="00E72034" w:rsidRPr="003F1A75" w:rsidRDefault="00E72034" w:rsidP="008A1499">
            <w:pPr>
              <w:pStyle w:val="AASmallLogo"/>
            </w:pPr>
            <w:r w:rsidRPr="003F1A75">
              <w:t xml:space="preserve"> </w:t>
            </w:r>
            <w:r>
              <w:rPr>
                <w:noProof/>
                <w:lang w:val="en-US"/>
              </w:rPr>
              <w:t xml:space="preserve"> </w:t>
            </w:r>
            <w:r w:rsidR="00000000">
              <w:rPr>
                <w:noProof/>
                <w:lang w:val="en-US"/>
              </w:rPr>
              <w:pict w14:anchorId="00C42807">
                <v:shape id="Рисунок 2" o:spid="_x0000_i1026" type="#_x0000_t75" alt="unep-2017-ru-blk-sm2" style="width:51.75pt;height:21.75pt;visibility:visible">
                  <v:imagedata r:id="rId11" o:title="" cropbottom="26909f"/>
                </v:shape>
              </w:pict>
            </w:r>
          </w:p>
          <w:p w14:paraId="00C427C7" w14:textId="77777777" w:rsidR="00E72034" w:rsidRPr="003F1A75" w:rsidRDefault="00E72034" w:rsidP="008A1499">
            <w:pPr>
              <w:pStyle w:val="AASmallLogo"/>
            </w:pPr>
          </w:p>
        </w:tc>
        <w:tc>
          <w:tcPr>
            <w:tcW w:w="8073" w:type="dxa"/>
            <w:vAlign w:val="bottom"/>
          </w:tcPr>
          <w:p w14:paraId="00C427C8" w14:textId="77777777" w:rsidR="00E72034" w:rsidRPr="00253DCE" w:rsidRDefault="00E72034" w:rsidP="003F1A75">
            <w:pPr>
              <w:pStyle w:val="ABSymbol"/>
              <w:rPr>
                <w:lang w:val="en-US"/>
              </w:rPr>
            </w:pPr>
            <w:r w:rsidRPr="003F1A75">
              <w:rPr>
                <w:sz w:val="40"/>
              </w:rPr>
              <w:t>CBD</w:t>
            </w:r>
            <w:r w:rsidRPr="003F1A75">
              <w:t>/</w:t>
            </w:r>
            <w:r>
              <w:t>COP</w:t>
            </w:r>
            <w:r w:rsidRPr="003F1A75">
              <w:t>/</w:t>
            </w:r>
            <w:r>
              <w:t>17/</w:t>
            </w:r>
            <w:proofErr w:type="gramStart"/>
            <w:r>
              <w:t>WG.I</w:t>
            </w:r>
            <w:proofErr w:type="gramEnd"/>
            <w:r>
              <w:t>/CRP.9</w:t>
            </w:r>
            <w:r>
              <w:rPr>
                <w:lang w:val="en-US"/>
              </w:rPr>
              <w:t>/Rev.1</w:t>
            </w:r>
          </w:p>
        </w:tc>
      </w:tr>
    </w:tbl>
    <w:p w14:paraId="00C427CA" w14:textId="77777777" w:rsidR="00E72034" w:rsidRPr="003F1A75" w:rsidRDefault="00E72034"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72034" w:rsidRPr="003F1A75" w14:paraId="00C427D4" w14:textId="77777777" w:rsidTr="008A1499">
        <w:trPr>
          <w:trHeight w:val="1814"/>
        </w:trPr>
        <w:tc>
          <w:tcPr>
            <w:tcW w:w="7370" w:type="dxa"/>
            <w:tcBorders>
              <w:top w:val="single" w:sz="8" w:space="0" w:color="auto"/>
              <w:bottom w:val="single" w:sz="12" w:space="0" w:color="auto"/>
            </w:tcBorders>
          </w:tcPr>
          <w:p w14:paraId="00C427CB" w14:textId="77777777" w:rsidR="00E72034" w:rsidRPr="003F1A75" w:rsidRDefault="00E72034" w:rsidP="008A1499">
            <w:pPr>
              <w:pStyle w:val="ACLargeLogo"/>
            </w:pPr>
            <w:r w:rsidRPr="003F1A75">
              <w:t xml:space="preserve"> </w:t>
            </w:r>
          </w:p>
          <w:p w14:paraId="00C427CC" w14:textId="77777777" w:rsidR="00E72034" w:rsidRPr="003F1A75" w:rsidRDefault="00000000" w:rsidP="008A1499">
            <w:pPr>
              <w:pStyle w:val="ACLargeLogo"/>
            </w:pPr>
            <w:r>
              <w:rPr>
                <w:noProof/>
                <w:lang w:val="en-US"/>
              </w:rPr>
              <w:pict w14:anchorId="00C42808">
                <v:shape id="_x0000_i1027" type="#_x0000_t75" style="width:206.25pt;height:85.5pt;visibility:visible">
                  <v:imagedata r:id="rId12" o:title=""/>
                </v:shape>
              </w:pict>
            </w:r>
          </w:p>
        </w:tc>
        <w:tc>
          <w:tcPr>
            <w:tcW w:w="3112" w:type="dxa"/>
            <w:tcBorders>
              <w:top w:val="single" w:sz="8" w:space="0" w:color="auto"/>
              <w:bottom w:val="single" w:sz="12" w:space="0" w:color="auto"/>
            </w:tcBorders>
          </w:tcPr>
          <w:p w14:paraId="00C427CD" w14:textId="77777777" w:rsidR="00E72034" w:rsidRPr="003F1A75" w:rsidRDefault="00E72034" w:rsidP="008A1499">
            <w:pPr>
              <w:pStyle w:val="AEDistrNormal"/>
            </w:pPr>
            <w:r w:rsidRPr="003F1A75">
              <w:t xml:space="preserve">Distr.: </w:t>
            </w:r>
            <w:r>
              <w:t>Limited</w:t>
            </w:r>
            <w:r w:rsidRPr="003F1A75">
              <w:t xml:space="preserve"> </w:t>
            </w:r>
          </w:p>
          <w:p w14:paraId="00C427CE" w14:textId="77777777" w:rsidR="00E72034" w:rsidRPr="003F1A75" w:rsidRDefault="00E72034" w:rsidP="008A1499">
            <w:pPr>
              <w:pStyle w:val="AEDistrNormal"/>
            </w:pPr>
            <w:r>
              <w:t>28 October 2026</w:t>
            </w:r>
          </w:p>
          <w:p w14:paraId="00C427CF" w14:textId="77777777" w:rsidR="00E72034" w:rsidRDefault="00E72034" w:rsidP="00A155D1">
            <w:pPr>
              <w:pStyle w:val="AEDistrNormal"/>
            </w:pPr>
          </w:p>
          <w:p w14:paraId="00C427D0" w14:textId="77777777" w:rsidR="00E72034" w:rsidRDefault="00E72034" w:rsidP="00A155D1">
            <w:pPr>
              <w:pStyle w:val="AEDistrNormal"/>
            </w:pPr>
          </w:p>
          <w:p w14:paraId="00C427D1" w14:textId="77777777" w:rsidR="00E72034" w:rsidRDefault="00E72034" w:rsidP="00A155D1">
            <w:pPr>
              <w:pStyle w:val="AEDistrNormal"/>
            </w:pPr>
            <w:r>
              <w:t>Russian</w:t>
            </w:r>
          </w:p>
          <w:p w14:paraId="00C427D2" w14:textId="77777777" w:rsidR="00E72034" w:rsidRPr="003F1A75" w:rsidRDefault="00E72034" w:rsidP="00A155D1">
            <w:pPr>
              <w:pStyle w:val="AEDistrNormal"/>
            </w:pPr>
            <w:r w:rsidRPr="003F1A75">
              <w:t xml:space="preserve">Original: English </w:t>
            </w:r>
          </w:p>
          <w:p w14:paraId="00C427D3" w14:textId="77777777" w:rsidR="00E72034" w:rsidRPr="003F1A75" w:rsidRDefault="00E72034" w:rsidP="008A1499">
            <w:pPr>
              <w:pStyle w:val="AEDistrNormal6pt"/>
            </w:pPr>
          </w:p>
        </w:tc>
      </w:tr>
    </w:tbl>
    <w:p w14:paraId="00C427D5" w14:textId="77777777" w:rsidR="00E72034" w:rsidRPr="003F1A75" w:rsidRDefault="00E72034"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72034" w:rsidRPr="003F1A75" w14:paraId="00C427E0" w14:textId="77777777" w:rsidTr="008A1499">
        <w:trPr>
          <w:trHeight w:val="57"/>
        </w:trPr>
        <w:tc>
          <w:tcPr>
            <w:tcW w:w="6094" w:type="dxa"/>
          </w:tcPr>
          <w:p w14:paraId="00C427D6" w14:textId="77777777" w:rsidR="00E72034" w:rsidRPr="00A155D1" w:rsidRDefault="00E72034" w:rsidP="008A1499">
            <w:pPr>
              <w:pStyle w:val="AFCorN12Bold"/>
              <w:rPr>
                <w:lang w:val="ru-RU"/>
              </w:rPr>
            </w:pPr>
            <w:r w:rsidRPr="00A155D1">
              <w:rPr>
                <w:lang w:val="ru-RU"/>
              </w:rPr>
              <w:t xml:space="preserve">Конференция Сторон Конвенции </w:t>
            </w:r>
          </w:p>
          <w:p w14:paraId="00C427D7" w14:textId="77777777" w:rsidR="00E72034" w:rsidRPr="00A155D1" w:rsidRDefault="00E72034" w:rsidP="008A1499">
            <w:pPr>
              <w:pStyle w:val="AFCorN12Bold"/>
              <w:rPr>
                <w:lang w:val="ru-RU"/>
              </w:rPr>
            </w:pPr>
            <w:r w:rsidRPr="00A155D1">
              <w:rPr>
                <w:lang w:val="ru-RU"/>
              </w:rPr>
              <w:t xml:space="preserve">о биологическом разнообразии </w:t>
            </w:r>
          </w:p>
          <w:p w14:paraId="00C427D8" w14:textId="77777777" w:rsidR="00E72034" w:rsidRPr="00A155D1" w:rsidRDefault="00E72034" w:rsidP="008A1499">
            <w:pPr>
              <w:pStyle w:val="AFCorNBold"/>
              <w:rPr>
                <w:lang w:val="ru-RU"/>
              </w:rPr>
            </w:pPr>
            <w:r>
              <w:rPr>
                <w:lang w:val="ru-RU"/>
              </w:rPr>
              <w:t>Семнадцатое совещание</w:t>
            </w:r>
            <w:r w:rsidRPr="00A155D1">
              <w:rPr>
                <w:lang w:val="ru-RU"/>
              </w:rPr>
              <w:t xml:space="preserve"> </w:t>
            </w:r>
          </w:p>
          <w:p w14:paraId="00C427D9" w14:textId="77777777" w:rsidR="00E72034" w:rsidRPr="00B3542E" w:rsidRDefault="00E72034" w:rsidP="008A1499">
            <w:pPr>
              <w:pStyle w:val="AFCorNNormal"/>
              <w:rPr>
                <w:lang w:val="ru-RU"/>
              </w:rPr>
            </w:pPr>
            <w:r>
              <w:rPr>
                <w:lang w:val="ru-RU"/>
              </w:rPr>
              <w:t>Ереван</w:t>
            </w:r>
            <w:r w:rsidRPr="00A155D1">
              <w:rPr>
                <w:lang w:val="ru-RU"/>
              </w:rPr>
              <w:t xml:space="preserve">, </w:t>
            </w:r>
            <w:r w:rsidRPr="00A155D1">
              <w:rPr>
                <w:snapToGrid w:val="0"/>
                <w:kern w:val="22"/>
                <w:lang w:val="ru-RU"/>
              </w:rPr>
              <w:t xml:space="preserve">19–30 </w:t>
            </w:r>
            <w:r>
              <w:rPr>
                <w:snapToGrid w:val="0"/>
                <w:kern w:val="22"/>
                <w:lang w:val="ru-RU"/>
              </w:rPr>
              <w:t xml:space="preserve">октября </w:t>
            </w:r>
            <w:r w:rsidRPr="00A155D1">
              <w:rPr>
                <w:snapToGrid w:val="0"/>
                <w:kern w:val="22"/>
                <w:lang w:val="ru-RU"/>
              </w:rPr>
              <w:t>2026</w:t>
            </w:r>
            <w:r>
              <w:rPr>
                <w:snapToGrid w:val="0"/>
                <w:kern w:val="22"/>
                <w:lang w:val="ru-RU"/>
              </w:rPr>
              <w:t xml:space="preserve"> года</w:t>
            </w:r>
          </w:p>
          <w:p w14:paraId="00C427DA" w14:textId="77777777" w:rsidR="00E72034" w:rsidRPr="00B3542E" w:rsidRDefault="00E72034" w:rsidP="00137278">
            <w:pPr>
              <w:pStyle w:val="AFCorNNormal"/>
              <w:rPr>
                <w:lang w:val="ru-RU"/>
              </w:rPr>
            </w:pPr>
            <w:r>
              <w:rPr>
                <w:lang w:val="ru-RU"/>
              </w:rPr>
              <w:t xml:space="preserve">Пункт </w:t>
            </w:r>
            <w:r w:rsidRPr="00A155D1">
              <w:rPr>
                <w:lang w:val="ru-RU"/>
              </w:rPr>
              <w:t>14 (</w:t>
            </w:r>
            <w:r>
              <w:t>a</w:t>
            </w:r>
            <w:r w:rsidRPr="00A155D1">
              <w:rPr>
                <w:lang w:val="ru-RU"/>
              </w:rPr>
              <w:t>)</w:t>
            </w:r>
            <w:r>
              <w:rPr>
                <w:lang w:val="ru-RU"/>
              </w:rPr>
              <w:t xml:space="preserve"> повестки дня</w:t>
            </w:r>
          </w:p>
          <w:p w14:paraId="00C427DB" w14:textId="77777777" w:rsidR="00E72034" w:rsidRDefault="00E72034" w:rsidP="00137278">
            <w:pPr>
              <w:pStyle w:val="AFCorNNormal"/>
              <w:rPr>
                <w:b/>
                <w:bCs/>
                <w:lang w:val="ru-RU"/>
              </w:rPr>
            </w:pPr>
            <w:r w:rsidRPr="00A155D1">
              <w:rPr>
                <w:b/>
                <w:bCs/>
                <w:lang w:val="ru-RU"/>
              </w:rPr>
              <w:t xml:space="preserve">Учет проблематики биоразнообразия </w:t>
            </w:r>
          </w:p>
          <w:p w14:paraId="00C427DC" w14:textId="77777777" w:rsidR="00E72034" w:rsidRDefault="00E72034" w:rsidP="00137278">
            <w:pPr>
              <w:pStyle w:val="AFCorNNormal"/>
              <w:rPr>
                <w:b/>
                <w:bCs/>
                <w:lang w:val="ru-RU"/>
              </w:rPr>
            </w:pPr>
            <w:r w:rsidRPr="00A155D1">
              <w:rPr>
                <w:b/>
                <w:bCs/>
                <w:lang w:val="ru-RU"/>
              </w:rPr>
              <w:t xml:space="preserve">и взаимодействие с субнациональными правительствами: </w:t>
            </w:r>
            <w:r>
              <w:rPr>
                <w:b/>
                <w:bCs/>
                <w:lang w:val="ru-RU"/>
              </w:rPr>
              <w:t>у</w:t>
            </w:r>
            <w:r w:rsidRPr="00A155D1">
              <w:rPr>
                <w:b/>
                <w:bCs/>
                <w:lang w:val="ru-RU"/>
              </w:rPr>
              <w:t xml:space="preserve">чет проблематики </w:t>
            </w:r>
          </w:p>
          <w:p w14:paraId="00C427DD" w14:textId="77777777" w:rsidR="00E72034" w:rsidRPr="00A155D1" w:rsidRDefault="00E72034" w:rsidP="00137278">
            <w:pPr>
              <w:pStyle w:val="AFCorNNormal"/>
              <w:rPr>
                <w:b/>
                <w:bCs/>
                <w:lang w:val="ru-RU"/>
              </w:rPr>
            </w:pPr>
            <w:r w:rsidRPr="00A155D1">
              <w:rPr>
                <w:b/>
                <w:bCs/>
                <w:lang w:val="ru-RU"/>
              </w:rPr>
              <w:t>биоразнообразия внутри и на уровне секторов</w:t>
            </w:r>
          </w:p>
          <w:p w14:paraId="00C427DE" w14:textId="77777777" w:rsidR="00E72034" w:rsidRPr="003B41F7" w:rsidRDefault="00E72034" w:rsidP="008A1499">
            <w:pPr>
              <w:pStyle w:val="AFCorNBold"/>
              <w:rPr>
                <w:b w:val="0"/>
                <w:bCs/>
              </w:rPr>
            </w:pPr>
            <w:r>
              <w:rPr>
                <w:b w:val="0"/>
                <w:bCs/>
                <w:lang w:val="ru-RU"/>
              </w:rPr>
              <w:t>Рабочая группа</w:t>
            </w:r>
            <w:r w:rsidRPr="003B41F7">
              <w:rPr>
                <w:b w:val="0"/>
                <w:bCs/>
              </w:rPr>
              <w:t xml:space="preserve"> I</w:t>
            </w:r>
          </w:p>
        </w:tc>
        <w:tc>
          <w:tcPr>
            <w:tcW w:w="4388" w:type="dxa"/>
          </w:tcPr>
          <w:p w14:paraId="00C427DF" w14:textId="77777777" w:rsidR="00E72034" w:rsidRPr="003F1A75" w:rsidRDefault="00E72034" w:rsidP="008A1499">
            <w:pPr>
              <w:pStyle w:val="CBDNormal"/>
              <w:jc w:val="left"/>
            </w:pPr>
          </w:p>
        </w:tc>
      </w:tr>
    </w:tbl>
    <w:p w14:paraId="00C427E1" w14:textId="77777777" w:rsidR="00E72034" w:rsidRPr="00A155D1" w:rsidRDefault="00E72034" w:rsidP="00F14692">
      <w:pPr>
        <w:pStyle w:val="CBDTitle"/>
        <w:rPr>
          <w:caps/>
          <w:lang w:val="ru-RU"/>
        </w:rPr>
      </w:pPr>
      <w:r>
        <w:rPr>
          <w:lang w:val="ru-RU"/>
        </w:rPr>
        <w:t>У</w:t>
      </w:r>
      <w:r w:rsidRPr="00A155D1">
        <w:rPr>
          <w:lang w:val="ru-RU"/>
        </w:rPr>
        <w:t>чет проблематики биоразнообразия внутри и на уровне секторов</w:t>
      </w:r>
      <w:r w:rsidRPr="00A155D1">
        <w:rPr>
          <w:caps/>
          <w:lang w:val="ru-RU"/>
        </w:rPr>
        <w:t xml:space="preserve"> </w:t>
      </w:r>
    </w:p>
    <w:p w14:paraId="00C427E2" w14:textId="77777777" w:rsidR="00E72034" w:rsidRPr="00A155D1" w:rsidRDefault="00E72034" w:rsidP="00E51951">
      <w:pPr>
        <w:pStyle w:val="CBDSubTitle"/>
        <w:rPr>
          <w:lang w:val="ru-RU"/>
        </w:rPr>
      </w:pPr>
      <w:r w:rsidRPr="00A155D1">
        <w:rPr>
          <w:lang w:val="ru-RU"/>
        </w:rPr>
        <w:t xml:space="preserve">Проект решения, представленный Председателем Рабочей группы </w:t>
      </w:r>
      <w:r>
        <w:t>I</w:t>
      </w:r>
    </w:p>
    <w:p w14:paraId="00C427E3" w14:textId="77777777" w:rsidR="00E72034" w:rsidRPr="00A155D1" w:rsidRDefault="00E72034">
      <w:pPr>
        <w:pStyle w:val="Para10"/>
        <w:numPr>
          <w:ilvl w:val="0"/>
          <w:numId w:val="0"/>
        </w:numPr>
        <w:tabs>
          <w:tab w:val="clear" w:pos="1134"/>
          <w:tab w:val="left" w:pos="1701"/>
        </w:tabs>
        <w:ind w:left="567" w:firstLine="567"/>
        <w:rPr>
          <w:i/>
          <w:iCs/>
          <w:lang w:val="ru-RU"/>
        </w:rPr>
      </w:pPr>
      <w:r>
        <w:rPr>
          <w:i/>
          <w:iCs/>
          <w:lang w:val="ru-RU"/>
        </w:rPr>
        <w:t>Конференция Сторон</w:t>
      </w:r>
      <w:r w:rsidRPr="00A155D1">
        <w:rPr>
          <w:lang w:val="ru-RU"/>
        </w:rPr>
        <w:t>,</w:t>
      </w:r>
    </w:p>
    <w:p w14:paraId="00C427E4" w14:textId="77777777" w:rsidR="00E72034" w:rsidRPr="00A155D1" w:rsidRDefault="00E72034" w:rsidP="00245D7E">
      <w:pPr>
        <w:spacing w:before="120" w:after="120"/>
        <w:ind w:left="562" w:firstLine="567"/>
        <w:rPr>
          <w:lang w:val="ru-RU"/>
        </w:rPr>
      </w:pPr>
      <w:r w:rsidRPr="00B52E59">
        <w:rPr>
          <w:i/>
          <w:szCs w:val="24"/>
          <w:lang w:val="ru-RU"/>
        </w:rPr>
        <w:t>ссылаясь</w:t>
      </w:r>
      <w:r w:rsidRPr="00B52E59">
        <w:rPr>
          <w:szCs w:val="24"/>
          <w:lang w:val="ru-RU"/>
        </w:rPr>
        <w:t xml:space="preserve"> на свое решение </w:t>
      </w:r>
      <w:hyperlink r:id="rId13" w:history="1">
        <w:r w:rsidRPr="00245D7E">
          <w:rPr>
            <w:rFonts w:eastAsia="Times New Roman"/>
            <w:color w:val="0000FF"/>
            <w:szCs w:val="24"/>
            <w:u w:val="single"/>
            <w:lang w:val="ru-RU"/>
          </w:rPr>
          <w:t>16/13</w:t>
        </w:r>
      </w:hyperlink>
      <w:r w:rsidRPr="00B52E59">
        <w:rPr>
          <w:szCs w:val="24"/>
          <w:lang w:val="ru-RU"/>
        </w:rPr>
        <w:t xml:space="preserve"> от 1</w:t>
      </w:r>
      <w:r w:rsidRPr="00B52E59">
        <w:rPr>
          <w:rFonts w:eastAsia="Times New Roman"/>
          <w:szCs w:val="24"/>
          <w:lang w:val="en-CA"/>
        </w:rPr>
        <w:t> </w:t>
      </w:r>
      <w:r w:rsidRPr="00B52E59">
        <w:rPr>
          <w:szCs w:val="24"/>
          <w:lang w:val="ru-RU"/>
        </w:rPr>
        <w:t xml:space="preserve">ноября 2024 года, в котором она вновь подтвердила критически важную роль учета проблематики биоразнообразия в рамках общегосударственного подхода с участием всего общества и признала, что </w:t>
      </w:r>
      <w:proofErr w:type="spellStart"/>
      <w:r w:rsidRPr="00B52E59">
        <w:rPr>
          <w:szCs w:val="24"/>
          <w:lang w:val="ru-RU"/>
        </w:rPr>
        <w:t>Куньминско</w:t>
      </w:r>
      <w:proofErr w:type="spellEnd"/>
      <w:r w:rsidRPr="00B52E59">
        <w:rPr>
          <w:szCs w:val="24"/>
          <w:lang w:val="ru-RU"/>
        </w:rPr>
        <w:t>-Монреальская глобальная рамочная программа в области биоразнообразия</w:t>
      </w:r>
      <w:r w:rsidRPr="00B52E59">
        <w:rPr>
          <w:rFonts w:eastAsia="Times New Roman"/>
          <w:szCs w:val="24"/>
          <w:vertAlign w:val="superscript"/>
        </w:rPr>
        <w:footnoteReference w:id="1"/>
      </w:r>
      <w:r w:rsidRPr="00B52E59">
        <w:rPr>
          <w:szCs w:val="24"/>
          <w:lang w:val="ru-RU"/>
        </w:rPr>
        <w:t xml:space="preserve"> отражает учет проблематики биоразнообразия и предлагает широкий спектр вариантов учета проблематики биоразнообразия,</w:t>
      </w:r>
    </w:p>
    <w:p w14:paraId="00C427E5" w14:textId="77777777" w:rsidR="00E72034" w:rsidRPr="00A155D1" w:rsidRDefault="00E72034">
      <w:pPr>
        <w:pStyle w:val="Para10"/>
        <w:numPr>
          <w:ilvl w:val="0"/>
          <w:numId w:val="0"/>
        </w:numPr>
        <w:tabs>
          <w:tab w:val="clear" w:pos="1134"/>
          <w:tab w:val="left" w:pos="1701"/>
        </w:tabs>
        <w:ind w:left="567" w:firstLine="567"/>
        <w:rPr>
          <w:lang w:val="ru-RU"/>
        </w:rPr>
      </w:pPr>
      <w:r w:rsidRPr="00B52E59">
        <w:rPr>
          <w:i/>
          <w:iCs/>
          <w:lang w:val="ru-RU"/>
        </w:rPr>
        <w:t>ссылаясь также</w:t>
      </w:r>
      <w:r w:rsidRPr="00B52E59">
        <w:rPr>
          <w:lang w:val="ru-RU"/>
        </w:rPr>
        <w:t xml:space="preserve"> на свои решения </w:t>
      </w:r>
      <w:hyperlink r:id="rId14" w:history="1">
        <w:r w:rsidRPr="00245D7E">
          <w:rPr>
            <w:color w:val="0000FF"/>
            <w:u w:val="single"/>
            <w:lang w:val="ru-RU"/>
          </w:rPr>
          <w:t>14/3</w:t>
        </w:r>
      </w:hyperlink>
      <w:r w:rsidRPr="00B52E59">
        <w:rPr>
          <w:lang w:val="ru-RU"/>
        </w:rPr>
        <w:t xml:space="preserve"> от 29 ноября 2018 года и </w:t>
      </w:r>
      <w:hyperlink r:id="rId15" w:history="1">
        <w:r w:rsidRPr="00245D7E">
          <w:rPr>
            <w:color w:val="0000FF"/>
            <w:u w:val="single"/>
            <w:lang w:val="ru-RU"/>
          </w:rPr>
          <w:t>16/17</w:t>
        </w:r>
      </w:hyperlink>
      <w:r w:rsidRPr="00B52E59">
        <w:rPr>
          <w:lang w:val="ru-RU"/>
        </w:rPr>
        <w:t xml:space="preserve"> и </w:t>
      </w:r>
      <w:hyperlink r:id="rId16" w:history="1">
        <w:r w:rsidRPr="00245D7E">
          <w:rPr>
            <w:color w:val="0000FF"/>
            <w:u w:val="single"/>
            <w:lang w:val="ru-RU"/>
          </w:rPr>
          <w:t>16/19</w:t>
        </w:r>
      </w:hyperlink>
      <w:r>
        <w:rPr>
          <w:lang w:val="ru-RU"/>
        </w:rPr>
        <w:t xml:space="preserve"> от 1 ноября 2024 года,</w:t>
      </w:r>
    </w:p>
    <w:p w14:paraId="00C427E6" w14:textId="77777777" w:rsidR="00E72034" w:rsidRDefault="00E72034" w:rsidP="0068004E">
      <w:pPr>
        <w:spacing w:before="120" w:after="120"/>
        <w:ind w:left="562" w:firstLine="567"/>
        <w:rPr>
          <w:lang w:val="ru-RU"/>
        </w:rPr>
      </w:pPr>
      <w:r w:rsidRPr="00B52E59">
        <w:rPr>
          <w:i/>
          <w:iCs/>
          <w:szCs w:val="24"/>
          <w:lang w:val="ru-RU"/>
        </w:rPr>
        <w:t>признавая</w:t>
      </w:r>
      <w:r w:rsidRPr="00B52E59">
        <w:rPr>
          <w:szCs w:val="24"/>
          <w:lang w:val="ru-RU"/>
        </w:rPr>
        <w:t xml:space="preserve">, что прогресс в деле учета проблематики биоразнообразия по-прежнему недостаточен для достижения целей и задач Рамочной программы и что </w:t>
      </w:r>
      <w:r w:rsidRPr="00A155D1">
        <w:rPr>
          <w:lang w:val="ru-RU"/>
        </w:rPr>
        <w:t xml:space="preserve">необходимо активизировать усилия для устранения существующих пробелов [в уровне </w:t>
      </w:r>
      <w:proofErr w:type="gramStart"/>
      <w:r w:rsidRPr="00A155D1">
        <w:rPr>
          <w:lang w:val="ru-RU"/>
        </w:rPr>
        <w:t>амбициозности][</w:t>
      </w:r>
      <w:proofErr w:type="gramEnd"/>
      <w:r w:rsidRPr="00A155D1">
        <w:rPr>
          <w:lang w:val="ru-RU"/>
        </w:rPr>
        <w:t>в охвате, масштабах и] осуществлени</w:t>
      </w:r>
      <w:r>
        <w:rPr>
          <w:lang w:val="ru-RU"/>
        </w:rPr>
        <w:t xml:space="preserve">я, </w:t>
      </w:r>
    </w:p>
    <w:p w14:paraId="00C427E7" w14:textId="77777777" w:rsidR="00E72034" w:rsidRPr="00A25E27" w:rsidRDefault="00E72034" w:rsidP="001D0718">
      <w:pPr>
        <w:tabs>
          <w:tab w:val="clear" w:pos="567"/>
        </w:tabs>
        <w:spacing w:before="120" w:after="120"/>
        <w:ind w:left="562" w:firstLine="572"/>
        <w:rPr>
          <w:rFonts w:eastAsia="Times New Roman"/>
          <w:szCs w:val="24"/>
          <w:lang w:val="ru-RU"/>
        </w:rPr>
      </w:pPr>
      <w:r w:rsidRPr="00A25E27">
        <w:rPr>
          <w:i/>
          <w:iCs/>
          <w:szCs w:val="24"/>
          <w:lang w:val="ru-RU"/>
        </w:rPr>
        <w:t>отмечая</w:t>
      </w:r>
      <w:r w:rsidRPr="00A25E27">
        <w:rPr>
          <w:szCs w:val="24"/>
          <w:lang w:val="ru-RU"/>
        </w:rPr>
        <w:t xml:space="preserve">, что настоящее решение дополняется решениями 17/-- о глобальном обзоре коллективного прогресса в осуществлении Рамочной программы, проведенном на 17-м совещании Конференции Сторон, и 17/-- о дальнейшем укреплении механизмов планирования, мониторинга, представления отчетности и обзора, включая механизм мониторинга </w:t>
      </w:r>
      <w:proofErr w:type="spellStart"/>
      <w:r w:rsidRPr="00A25E27">
        <w:rPr>
          <w:szCs w:val="24"/>
          <w:lang w:val="ru-RU"/>
        </w:rPr>
        <w:t>Куньминско</w:t>
      </w:r>
      <w:proofErr w:type="spellEnd"/>
      <w:r w:rsidRPr="00A25E27">
        <w:rPr>
          <w:szCs w:val="24"/>
          <w:lang w:val="ru-RU"/>
        </w:rPr>
        <w:t xml:space="preserve">-Монреальской глобальной рамочной программы в области биоразнообразия, </w:t>
      </w:r>
    </w:p>
    <w:p w14:paraId="00C427E8" w14:textId="77777777" w:rsidR="00E72034" w:rsidRPr="00A25E27" w:rsidRDefault="00E72034" w:rsidP="00A25E27">
      <w:pPr>
        <w:ind w:left="562" w:firstLine="714"/>
        <w:rPr>
          <w:lang w:val="ru-RU"/>
        </w:rPr>
      </w:pPr>
      <w:r w:rsidRPr="00A25E27">
        <w:rPr>
          <w:lang w:val="ru-RU"/>
        </w:rPr>
        <w:t>1.</w:t>
      </w:r>
      <w:r w:rsidRPr="00A25E27">
        <w:rPr>
          <w:lang w:val="ru-RU"/>
        </w:rPr>
        <w:tab/>
      </w:r>
      <w:r w:rsidRPr="00A25E27">
        <w:rPr>
          <w:i/>
          <w:iCs/>
          <w:lang w:val="ru-RU"/>
        </w:rPr>
        <w:t>признает</w:t>
      </w:r>
      <w:r w:rsidRPr="00A25E27">
        <w:rPr>
          <w:lang w:val="ru-RU"/>
        </w:rPr>
        <w:t xml:space="preserve"> важность инклюзивных подходов к оценке и отчетности о прогрессе в деле учета проблематики биоразнообразия;</w:t>
      </w:r>
    </w:p>
    <w:p w14:paraId="00C427E9" w14:textId="77777777" w:rsidR="00E72034" w:rsidRPr="00A25E27" w:rsidRDefault="00E72034" w:rsidP="00A25E27">
      <w:pPr>
        <w:spacing w:before="120" w:after="120"/>
        <w:ind w:left="562" w:firstLine="714"/>
        <w:rPr>
          <w:lang w:val="ru-RU"/>
        </w:rPr>
      </w:pPr>
      <w:r w:rsidRPr="00A25E27">
        <w:rPr>
          <w:lang w:val="ru-RU"/>
        </w:rPr>
        <w:t>2.</w:t>
      </w:r>
      <w:r w:rsidRPr="00A25E27">
        <w:rPr>
          <w:lang w:val="ru-RU"/>
        </w:rPr>
        <w:tab/>
      </w:r>
      <w:r w:rsidRPr="00A25E27">
        <w:rPr>
          <w:i/>
          <w:iCs/>
          <w:lang w:val="ru-RU"/>
        </w:rPr>
        <w:t>также признает</w:t>
      </w:r>
      <w:r w:rsidRPr="00A25E27">
        <w:rPr>
          <w:lang w:val="ru-RU"/>
        </w:rPr>
        <w:t xml:space="preserve"> важность укрепления механизмов научно-политического взаимодействия в целях учета проблематики биоразнообразия и содействия обмену и внедрению примеров передовой практики, инструментов, механизмов, руководств и </w:t>
      </w:r>
      <w:r w:rsidRPr="00A25E27">
        <w:rPr>
          <w:lang w:val="ru-RU"/>
        </w:rPr>
        <w:lastRenderedPageBreak/>
        <w:t xml:space="preserve">соответствующих решений, связанных с учетом проблематики биоразнообразия, в том числе сотрудничества Юг-Юг, Север-Юг и трехстороннего сотрудничества, в поддержку осуществления </w:t>
      </w:r>
      <w:proofErr w:type="spellStart"/>
      <w:r w:rsidRPr="00A25E27">
        <w:rPr>
          <w:lang w:val="ru-RU"/>
        </w:rPr>
        <w:t>Куньминско</w:t>
      </w:r>
      <w:proofErr w:type="spellEnd"/>
      <w:r w:rsidRPr="00A25E27">
        <w:rPr>
          <w:lang w:val="ru-RU"/>
        </w:rPr>
        <w:t>-Монреальской глобальной рамочной программы в области биоразнообразия с учетом национальных условий и приоритетов;</w:t>
      </w:r>
    </w:p>
    <w:p w14:paraId="00C427EA" w14:textId="77777777" w:rsidR="00E72034" w:rsidRPr="00A25E27" w:rsidRDefault="00E72034" w:rsidP="0024303E">
      <w:pPr>
        <w:spacing w:before="120" w:after="120"/>
        <w:ind w:left="562" w:firstLine="572"/>
        <w:rPr>
          <w:lang w:val="ru-RU"/>
        </w:rPr>
      </w:pPr>
      <w:r w:rsidRPr="00A25E27">
        <w:rPr>
          <w:lang w:val="ru-RU"/>
        </w:rPr>
        <w:t>3.</w:t>
      </w:r>
      <w:r w:rsidRPr="00A25E27">
        <w:rPr>
          <w:lang w:val="ru-RU"/>
        </w:rPr>
        <w:tab/>
      </w:r>
      <w:r w:rsidRPr="00A25E27">
        <w:rPr>
          <w:i/>
          <w:iCs/>
          <w:lang w:val="ru-RU"/>
        </w:rPr>
        <w:t>далее признает</w:t>
      </w:r>
      <w:r w:rsidRPr="00A25E27">
        <w:rPr>
          <w:lang w:val="ru-RU"/>
        </w:rPr>
        <w:t xml:space="preserve"> важность укрепления координации между секторами и уровнями управления, институционального потенциала, научно-технического сотрудничества, а также мобилизации ресурсов, необходимых для эффективного учета вопросов биоразнообразия внутри и на уровне секторов;</w:t>
      </w:r>
    </w:p>
    <w:p w14:paraId="00C427EB" w14:textId="77777777" w:rsidR="00E72034" w:rsidRDefault="00E72034" w:rsidP="0024303E">
      <w:pPr>
        <w:spacing w:before="120" w:after="120"/>
        <w:ind w:left="562" w:firstLine="572"/>
        <w:rPr>
          <w:lang w:val="ru-RU"/>
        </w:rPr>
      </w:pPr>
      <w:r w:rsidRPr="00A25E27">
        <w:rPr>
          <w:lang w:val="ru-RU"/>
        </w:rPr>
        <w:t>4.</w:t>
      </w:r>
      <w:r w:rsidRPr="00A25E27">
        <w:rPr>
          <w:lang w:val="ru-RU"/>
        </w:rPr>
        <w:tab/>
      </w:r>
      <w:r w:rsidRPr="00A25E27">
        <w:rPr>
          <w:i/>
          <w:iCs/>
          <w:lang w:val="ru-RU"/>
        </w:rPr>
        <w:t>призывает</w:t>
      </w:r>
      <w:r w:rsidRPr="00A25E27">
        <w:rPr>
          <w:lang w:val="ru-RU"/>
        </w:rPr>
        <w:t xml:space="preserve"> Стороны с учетом национальных условий, приоритетов, потенциала и возможностей активизировать и ускорить усилия по интеграции аспектов биоразнообразия и его многогранных ценностей внутри и на уровне секторов в соответствии с Рамочной программой;</w:t>
      </w:r>
    </w:p>
    <w:p w14:paraId="00C427EC" w14:textId="77777777" w:rsidR="00E72034" w:rsidRDefault="00E72034" w:rsidP="0024303E">
      <w:pPr>
        <w:spacing w:before="120" w:after="120"/>
        <w:ind w:left="562" w:firstLine="572"/>
        <w:rPr>
          <w:lang w:val="ru-RU"/>
        </w:rPr>
      </w:pPr>
      <w:r w:rsidRPr="00A155D1">
        <w:rPr>
          <w:lang w:val="ru-RU"/>
        </w:rPr>
        <w:t>5.</w:t>
      </w:r>
      <w:r w:rsidRPr="00253DCE">
        <w:rPr>
          <w:lang w:val="ru-RU"/>
        </w:rPr>
        <w:tab/>
      </w:r>
      <w:r w:rsidRPr="00C57975">
        <w:rPr>
          <w:i/>
          <w:lang w:val="ru-RU"/>
        </w:rPr>
        <w:t>пр</w:t>
      </w:r>
      <w:r w:rsidRPr="00A155D1">
        <w:rPr>
          <w:i/>
          <w:lang w:val="ru-RU"/>
        </w:rPr>
        <w:t>изывает</w:t>
      </w:r>
      <w:r w:rsidRPr="00C57975">
        <w:rPr>
          <w:i/>
          <w:lang w:val="ru-RU"/>
        </w:rPr>
        <w:t xml:space="preserve"> также</w:t>
      </w:r>
      <w:r w:rsidRPr="00A155D1">
        <w:rPr>
          <w:lang w:val="ru-RU"/>
        </w:rPr>
        <w:t xml:space="preserve"> Стороны</w:t>
      </w:r>
      <w:r>
        <w:rPr>
          <w:lang w:val="ru-RU"/>
        </w:rPr>
        <w:t xml:space="preserve"> и </w:t>
      </w:r>
      <w:r w:rsidRPr="00A155D1">
        <w:rPr>
          <w:lang w:val="ru-RU"/>
        </w:rPr>
        <w:t xml:space="preserve">предлагает </w:t>
      </w:r>
      <w:r w:rsidRPr="00B52E59">
        <w:rPr>
          <w:lang w:val="ru-RU"/>
        </w:rPr>
        <w:t>правительства</w:t>
      </w:r>
      <w:r>
        <w:rPr>
          <w:lang w:val="ru-RU"/>
        </w:rPr>
        <w:t>м</w:t>
      </w:r>
      <w:r w:rsidRPr="00B52E59">
        <w:rPr>
          <w:lang w:val="ru-RU"/>
        </w:rPr>
        <w:t xml:space="preserve"> других стран и субъект</w:t>
      </w:r>
      <w:r>
        <w:rPr>
          <w:lang w:val="ru-RU"/>
        </w:rPr>
        <w:t>ам</w:t>
      </w:r>
      <w:r w:rsidRPr="00B52E59">
        <w:rPr>
          <w:lang w:val="ru-RU"/>
        </w:rPr>
        <w:t>, не являющи</w:t>
      </w:r>
      <w:r>
        <w:rPr>
          <w:lang w:val="ru-RU"/>
        </w:rPr>
        <w:t>м</w:t>
      </w:r>
      <w:r w:rsidRPr="00B52E59">
        <w:rPr>
          <w:lang w:val="ru-RU"/>
        </w:rPr>
        <w:t>ся национальными правительств</w:t>
      </w:r>
      <w:r>
        <w:rPr>
          <w:lang w:val="ru-RU"/>
        </w:rPr>
        <w:t>ами</w:t>
      </w:r>
      <w:r>
        <w:rPr>
          <w:rStyle w:val="FootnoteReference"/>
        </w:rPr>
        <w:footnoteReference w:id="2"/>
      </w:r>
      <w:r w:rsidRPr="00A155D1">
        <w:rPr>
          <w:lang w:val="ru-RU"/>
        </w:rPr>
        <w:t xml:space="preserve">, в соответствии с пунктом 26 решения </w:t>
      </w:r>
      <w:hyperlink r:id="rId17" w:history="1">
        <w:r w:rsidRPr="00A155D1">
          <w:rPr>
            <w:color w:val="0000FF"/>
            <w:u w:val="single"/>
            <w:lang w:val="ru-RU"/>
          </w:rPr>
          <w:t>15/6</w:t>
        </w:r>
      </w:hyperlink>
      <w:r w:rsidRPr="00A155D1">
        <w:rPr>
          <w:lang w:val="ru-RU"/>
        </w:rPr>
        <w:t xml:space="preserve"> от 19 декабря 2022 года и пунктом 3 решения </w:t>
      </w:r>
      <w:hyperlink r:id="rId18" w:history="1">
        <w:r w:rsidRPr="00A155D1">
          <w:rPr>
            <w:color w:val="0000FF"/>
            <w:u w:val="single"/>
            <w:lang w:val="ru-RU"/>
          </w:rPr>
          <w:t>16/32</w:t>
        </w:r>
      </w:hyperlink>
      <w:r w:rsidRPr="00A155D1">
        <w:rPr>
          <w:lang w:val="ru-RU"/>
        </w:rPr>
        <w:t xml:space="preserve"> от 27 февраля 2025 года ускорить обмен соответствующими примерами </w:t>
      </w:r>
      <w:r w:rsidRPr="00B52E59">
        <w:rPr>
          <w:lang w:val="ru-RU"/>
        </w:rPr>
        <w:t>передовой практики, инструментов, механизмов, руководств и соответствующих решений, связанных с учетом проблематики биоразнообразия, включая те, которые вытекают из соответствующих программ работы и сквозных инициатив в рамках Конвенции о биологическом разнообрази</w:t>
      </w:r>
      <w:r>
        <w:rPr>
          <w:lang w:val="ru-RU"/>
        </w:rPr>
        <w:t>и</w:t>
      </w:r>
      <w:r>
        <w:rPr>
          <w:rStyle w:val="FootnoteReference"/>
        </w:rPr>
        <w:footnoteReference w:id="3"/>
      </w:r>
      <w:r>
        <w:rPr>
          <w:lang w:val="ru-RU"/>
        </w:rPr>
        <w:t xml:space="preserve">, </w:t>
      </w:r>
      <w:r w:rsidRPr="00A155D1">
        <w:rPr>
          <w:lang w:val="ru-RU"/>
        </w:rPr>
        <w:t xml:space="preserve">посредством существующих механизмов </w:t>
      </w:r>
      <w:r>
        <w:rPr>
          <w:lang w:val="ru-RU"/>
        </w:rPr>
        <w:t>отчетности</w:t>
      </w:r>
      <w:r w:rsidRPr="00A155D1">
        <w:rPr>
          <w:lang w:val="ru-RU"/>
        </w:rPr>
        <w:t>, обмена знаниями и сотрудничества, в</w:t>
      </w:r>
      <w:r>
        <w:rPr>
          <w:lang w:val="ru-RU"/>
        </w:rPr>
        <w:t>ключая М</w:t>
      </w:r>
      <w:r w:rsidRPr="00A155D1">
        <w:rPr>
          <w:lang w:val="ru-RU"/>
        </w:rPr>
        <w:t xml:space="preserve">еханизм посредничества;] </w:t>
      </w:r>
    </w:p>
    <w:p w14:paraId="00C427ED" w14:textId="77777777" w:rsidR="00E72034" w:rsidRPr="003224AF" w:rsidRDefault="00E72034" w:rsidP="003224AF">
      <w:pPr>
        <w:spacing w:before="120" w:after="120"/>
        <w:ind w:left="562" w:firstLine="567"/>
        <w:rPr>
          <w:lang w:val="ru-RU"/>
        </w:rPr>
      </w:pPr>
      <w:r w:rsidRPr="003224AF">
        <w:rPr>
          <w:lang w:val="ru-RU"/>
        </w:rPr>
        <w:t>6.</w:t>
      </w:r>
      <w:r w:rsidRPr="003224AF">
        <w:rPr>
          <w:lang w:val="ru-RU"/>
        </w:rPr>
        <w:tab/>
      </w:r>
      <w:r w:rsidRPr="003224AF">
        <w:rPr>
          <w:i/>
          <w:iCs/>
          <w:lang w:val="ru-RU"/>
        </w:rPr>
        <w:t>предлагает</w:t>
      </w:r>
      <w:r w:rsidRPr="003224AF">
        <w:rPr>
          <w:lang w:val="ru-RU"/>
        </w:rPr>
        <w:t xml:space="preserve"> Сторонам, опираясь на накопленный опыт, инструменты, руководящие указания и методы передовой практики, в том числе разработанные в рамках соответствующих многосторонних природоохранных соглашений, организаций и процессов, и с учетом соответствующей информации, содержащейся в материалах, представленных для подготовки глобального обзора коллективного прогресса в осуществлении Рамочной программы, и итогах этого обзора, включая национальные доклады</w:t>
      </w:r>
      <w:r>
        <w:rPr>
          <w:lang w:val="ru-RU"/>
        </w:rPr>
        <w:t xml:space="preserve"> и </w:t>
      </w:r>
      <w:r w:rsidRPr="003224AF">
        <w:rPr>
          <w:lang w:val="ru-RU"/>
        </w:rPr>
        <w:t>оценки Межправительственной научно-политической платформы по биоразнообразию и экосистемным услугам, в соответствующих случаях:</w:t>
      </w:r>
    </w:p>
    <w:p w14:paraId="00C427EE" w14:textId="77777777" w:rsidR="00E72034" w:rsidRPr="00A155D1" w:rsidRDefault="00E72034">
      <w:pPr>
        <w:tabs>
          <w:tab w:val="clear" w:pos="1134"/>
        </w:tabs>
        <w:spacing w:before="120" w:after="120"/>
        <w:ind w:left="567" w:firstLine="567"/>
        <w:rPr>
          <w:lang w:val="ru-RU"/>
        </w:rPr>
      </w:pPr>
      <w:r>
        <w:t>a</w:t>
      </w:r>
      <w:r w:rsidRPr="00A155D1">
        <w:rPr>
          <w:lang w:val="ru-RU"/>
        </w:rPr>
        <w:t>)</w:t>
      </w:r>
      <w:r w:rsidRPr="00A155D1">
        <w:rPr>
          <w:lang w:val="ru-RU"/>
        </w:rPr>
        <w:tab/>
        <w:t>укреплять и ускорять обеспечение учета проблематики биоразнообразия, в том числе за счет следующих мер:</w:t>
      </w:r>
    </w:p>
    <w:p w14:paraId="00C427EF" w14:textId="77777777" w:rsidR="00E72034" w:rsidRPr="00A155D1" w:rsidRDefault="00E72034" w:rsidP="00586996">
      <w:pPr>
        <w:tabs>
          <w:tab w:val="clear" w:pos="567"/>
        </w:tabs>
        <w:spacing w:before="120" w:after="120"/>
        <w:ind w:left="1701" w:hanging="567"/>
        <w:rPr>
          <w:lang w:val="ru-RU"/>
        </w:rPr>
      </w:pPr>
      <w:proofErr w:type="spellStart"/>
      <w:r>
        <w:t>i</w:t>
      </w:r>
      <w:proofErr w:type="spellEnd"/>
      <w:r w:rsidRPr="00A155D1">
        <w:rPr>
          <w:lang w:val="ru-RU"/>
        </w:rPr>
        <w:t>)</w:t>
      </w:r>
      <w:r w:rsidRPr="00A155D1">
        <w:rPr>
          <w:lang w:val="ru-RU"/>
        </w:rPr>
        <w:tab/>
      </w:r>
      <w:r>
        <w:rPr>
          <w:lang w:val="ru-RU"/>
        </w:rPr>
        <w:t>у</w:t>
      </w:r>
      <w:r w:rsidRPr="00A155D1">
        <w:rPr>
          <w:lang w:val="ru-RU"/>
        </w:rPr>
        <w:t>странение пробелов, связанных с учетом проблематики биоразнообразия, в национальных стратегиях и планах действий по сохранению биоразнообразия, национальных задачах и других соответствующих национальных документах, в том числе в рамках существующих национальных процессов планирования, в целях расширения охвата и обеспечения включения элементов, связанных с учетом проблематики биоразнообразия, во все соответствующие задачи Рамочной программы, в соответствии с национальными условиями и законодательством;</w:t>
      </w:r>
    </w:p>
    <w:p w14:paraId="00C427F0" w14:textId="77777777" w:rsidR="00E72034" w:rsidRPr="00A155D1" w:rsidRDefault="00E72034">
      <w:pPr>
        <w:tabs>
          <w:tab w:val="clear" w:pos="1701"/>
          <w:tab w:val="clear" w:pos="2268"/>
        </w:tabs>
        <w:spacing w:before="120" w:after="120"/>
        <w:ind w:left="1701" w:hanging="567"/>
        <w:rPr>
          <w:lang w:val="ru-RU"/>
        </w:rPr>
      </w:pPr>
      <w:r>
        <w:t>ii</w:t>
      </w:r>
      <w:r w:rsidRPr="00A155D1">
        <w:rPr>
          <w:lang w:val="ru-RU"/>
        </w:rPr>
        <w:t>)</w:t>
      </w:r>
      <w:r w:rsidRPr="00A155D1">
        <w:rPr>
          <w:lang w:val="ru-RU"/>
        </w:rPr>
        <w:tab/>
      </w:r>
      <w:r w:rsidRPr="00B52E59">
        <w:rPr>
          <w:lang w:val="ru-RU"/>
        </w:rPr>
        <w:t>преодоление разрыва между включением проблематики биоразнообразия в нормативно-правовые акты или меры политики и их эффективным осуществлением на практике</w:t>
      </w:r>
      <w:r w:rsidRPr="00A155D1">
        <w:rPr>
          <w:lang w:val="ru-RU"/>
        </w:rPr>
        <w:t>;</w:t>
      </w:r>
    </w:p>
    <w:p w14:paraId="00C427F1" w14:textId="77777777" w:rsidR="00E72034" w:rsidRPr="00A155D1" w:rsidRDefault="00E72034">
      <w:pPr>
        <w:tabs>
          <w:tab w:val="clear" w:pos="1701"/>
          <w:tab w:val="clear" w:pos="2268"/>
        </w:tabs>
        <w:spacing w:before="120" w:after="120"/>
        <w:ind w:left="1701" w:hanging="567"/>
        <w:rPr>
          <w:lang w:val="ru-RU"/>
        </w:rPr>
      </w:pPr>
      <w:r>
        <w:lastRenderedPageBreak/>
        <w:t>iii</w:t>
      </w:r>
      <w:r w:rsidRPr="00A155D1">
        <w:rPr>
          <w:lang w:val="ru-RU"/>
        </w:rPr>
        <w:t>)</w:t>
      </w:r>
      <w:r w:rsidRPr="00A155D1">
        <w:rPr>
          <w:lang w:val="ru-RU"/>
        </w:rPr>
        <w:tab/>
      </w:r>
      <w:r w:rsidRPr="00B52E59">
        <w:rPr>
          <w:lang w:val="ru-RU"/>
        </w:rPr>
        <w:t>укрепление организационного и технического потенциала соответствующих органов власти, в частности органов, не отвечающих непосредственно за вопросы биоразнообразия, в целях накопления экспертных знаний и расширения их полномочий по учету проблематики биоразнообразия, в том числе путем включения проблематики биоразнообразия в отраслевые циклы планирования, бюджеты, механизмы стимулирования, нормативно-правовые акты и системы раскрытия информации частным сектором</w:t>
      </w:r>
      <w:r w:rsidRPr="00A155D1">
        <w:rPr>
          <w:lang w:val="ru-RU"/>
        </w:rPr>
        <w:t>;</w:t>
      </w:r>
    </w:p>
    <w:p w14:paraId="00C427F2" w14:textId="77777777" w:rsidR="00E72034" w:rsidRPr="00A155D1" w:rsidRDefault="00E72034">
      <w:pPr>
        <w:tabs>
          <w:tab w:val="clear" w:pos="1701"/>
          <w:tab w:val="clear" w:pos="2268"/>
        </w:tabs>
        <w:spacing w:before="120" w:after="120"/>
        <w:ind w:left="1701" w:hanging="567"/>
        <w:rPr>
          <w:lang w:val="ru-RU"/>
        </w:rPr>
      </w:pPr>
      <w:r>
        <w:t>iv</w:t>
      </w:r>
      <w:r w:rsidRPr="00A155D1">
        <w:rPr>
          <w:lang w:val="ru-RU"/>
        </w:rPr>
        <w:t>)</w:t>
      </w:r>
      <w:r w:rsidRPr="00A155D1">
        <w:rPr>
          <w:lang w:val="ru-RU"/>
        </w:rPr>
        <w:tab/>
      </w:r>
      <w:r w:rsidRPr="00B52E59">
        <w:rPr>
          <w:lang w:val="ru-RU"/>
        </w:rPr>
        <w:t>укрепление или создание механизмов межведомственной координации в целях содействия принятию согласованных и эффективных мер в поддержку учета проблематики биоразнообразия всеми министерствами</w:t>
      </w:r>
      <w:r w:rsidRPr="00A155D1">
        <w:rPr>
          <w:lang w:val="ru-RU"/>
        </w:rPr>
        <w:t>;</w:t>
      </w:r>
    </w:p>
    <w:p w14:paraId="00C427F3" w14:textId="77777777" w:rsidR="00E72034" w:rsidRPr="00A155D1" w:rsidRDefault="00E72034">
      <w:pPr>
        <w:tabs>
          <w:tab w:val="clear" w:pos="1701"/>
          <w:tab w:val="clear" w:pos="2268"/>
        </w:tabs>
        <w:spacing w:before="120" w:after="120"/>
        <w:ind w:left="1701" w:hanging="567"/>
        <w:rPr>
          <w:lang w:val="ru-RU"/>
        </w:rPr>
      </w:pPr>
      <w:r>
        <w:t>v</w:t>
      </w:r>
      <w:r w:rsidRPr="00A155D1">
        <w:rPr>
          <w:lang w:val="ru-RU"/>
        </w:rPr>
        <w:t>)</w:t>
      </w:r>
      <w:r w:rsidRPr="00A155D1">
        <w:rPr>
          <w:lang w:val="ru-RU"/>
        </w:rPr>
        <w:tab/>
      </w:r>
      <w:r w:rsidRPr="00B52E59">
        <w:rPr>
          <w:lang w:val="ru-RU"/>
        </w:rPr>
        <w:t>укрепление взаимодействия между предприятиями, государственным и частным финансовыми секторами на всех уровнях, привлечение внимания к возможностям, связанным с природой, и к ответственности предприятий за оценку, раскрытие информации и снижение своих рисков, воздействия на природу и зависимости от нее</w:t>
      </w:r>
      <w:r>
        <w:rPr>
          <w:lang w:val="ru-RU"/>
        </w:rPr>
        <w:t xml:space="preserve">, а также, в соответствующих случаях, </w:t>
      </w:r>
      <w:r w:rsidRPr="00B52E59">
        <w:rPr>
          <w:lang w:val="ru-RU"/>
        </w:rPr>
        <w:t>поощрение</w:t>
      </w:r>
      <w:r>
        <w:rPr>
          <w:lang w:val="ru-RU"/>
        </w:rPr>
        <w:t xml:space="preserve"> </w:t>
      </w:r>
      <w:r w:rsidRPr="00B52E59">
        <w:rPr>
          <w:lang w:val="ru-RU"/>
        </w:rPr>
        <w:t>решений, основанных на природных фактор</w:t>
      </w:r>
      <w:r>
        <w:rPr>
          <w:lang w:val="ru-RU"/>
        </w:rPr>
        <w:t>ах, и/или экосистемных подходов</w:t>
      </w:r>
      <w:r w:rsidRPr="00A155D1">
        <w:rPr>
          <w:lang w:val="ru-RU"/>
        </w:rPr>
        <w:t>;</w:t>
      </w:r>
    </w:p>
    <w:p w14:paraId="00C427F4" w14:textId="77777777" w:rsidR="00E72034" w:rsidRPr="00A155D1" w:rsidRDefault="00E72034">
      <w:pPr>
        <w:tabs>
          <w:tab w:val="clear" w:pos="1701"/>
          <w:tab w:val="clear" w:pos="2268"/>
        </w:tabs>
        <w:spacing w:before="120" w:after="120"/>
        <w:ind w:left="1701" w:hanging="567"/>
        <w:rPr>
          <w:lang w:val="ru-RU"/>
        </w:rPr>
      </w:pPr>
      <w:r>
        <w:t>vi</w:t>
      </w:r>
      <w:r w:rsidRPr="00A155D1">
        <w:rPr>
          <w:lang w:val="ru-RU"/>
        </w:rPr>
        <w:t>)</w:t>
      </w:r>
      <w:r w:rsidRPr="00A155D1">
        <w:rPr>
          <w:lang w:val="ru-RU"/>
        </w:rPr>
        <w:tab/>
      </w:r>
      <w:r w:rsidRPr="00B52E59">
        <w:rPr>
          <w:lang w:val="ru-RU"/>
        </w:rPr>
        <w:t>обеспечение учета проблематики биоразнообразия в моделях потребления и производства, в том числе благодаря осознанному выбору потребителей и принципам устойчивых закупок в государственном и частном секторах</w:t>
      </w:r>
      <w:r w:rsidRPr="00A155D1">
        <w:rPr>
          <w:lang w:val="ru-RU"/>
        </w:rPr>
        <w:t>;</w:t>
      </w:r>
    </w:p>
    <w:p w14:paraId="00C427F5" w14:textId="77777777" w:rsidR="00E72034" w:rsidRPr="00A155D1" w:rsidRDefault="00E72034">
      <w:pPr>
        <w:tabs>
          <w:tab w:val="clear" w:pos="1701"/>
          <w:tab w:val="clear" w:pos="2268"/>
        </w:tabs>
        <w:spacing w:before="120" w:after="120"/>
        <w:ind w:left="1701" w:hanging="567"/>
        <w:rPr>
          <w:lang w:val="ru-RU"/>
        </w:rPr>
      </w:pPr>
      <w:r>
        <w:t>vii</w:t>
      </w:r>
      <w:r w:rsidRPr="00A155D1">
        <w:rPr>
          <w:lang w:val="ru-RU"/>
        </w:rPr>
        <w:t>)</w:t>
      </w:r>
      <w:r w:rsidRPr="00A155D1">
        <w:rPr>
          <w:lang w:val="ru-RU"/>
        </w:rPr>
        <w:tab/>
      </w:r>
      <w:r w:rsidRPr="00B52E59">
        <w:rPr>
          <w:lang w:val="ru-RU"/>
        </w:rPr>
        <w:t>заполнение пробелов в области данных и информации</w:t>
      </w:r>
      <w:r w:rsidRPr="00A155D1">
        <w:rPr>
          <w:lang w:val="ru-RU"/>
        </w:rPr>
        <w:t>;</w:t>
      </w:r>
    </w:p>
    <w:p w14:paraId="00C427F6" w14:textId="77777777" w:rsidR="00E72034" w:rsidRPr="00A155D1" w:rsidRDefault="00E72034">
      <w:pPr>
        <w:tabs>
          <w:tab w:val="clear" w:pos="1701"/>
          <w:tab w:val="clear" w:pos="2268"/>
        </w:tabs>
        <w:spacing w:before="120" w:after="120"/>
        <w:ind w:left="1701" w:hanging="567"/>
        <w:rPr>
          <w:lang w:val="ru-RU"/>
        </w:rPr>
      </w:pPr>
      <w:r>
        <w:t>viii</w:t>
      </w:r>
      <w:r w:rsidRPr="00A155D1">
        <w:rPr>
          <w:lang w:val="ru-RU"/>
        </w:rPr>
        <w:t>)</w:t>
      </w:r>
      <w:r w:rsidRPr="00A155D1">
        <w:rPr>
          <w:lang w:val="ru-RU"/>
        </w:rPr>
        <w:tab/>
      </w:r>
      <w:r w:rsidRPr="00B52E59">
        <w:rPr>
          <w:lang w:val="ru-RU"/>
        </w:rPr>
        <w:t>популяризация подходов к учету проблематики биоразнообразия и повышение осведомленности среди директивных органов и субъектов предпринимательской деятельности о важности учета проблематики биоразнообразия, который одновременно способствует сохранению биоразнообразия, искоренению нищеты, обеспечению продовольственной безопасности, повышению устойчивости к изменению климата, обеспечению устойчивых источников средств к существованию и охране здоровья человека</w:t>
      </w:r>
      <w:r>
        <w:rPr>
          <w:lang w:val="ru-RU"/>
        </w:rPr>
        <w:t xml:space="preserve">;  </w:t>
      </w:r>
    </w:p>
    <w:p w14:paraId="00C427F7" w14:textId="77777777" w:rsidR="00E72034" w:rsidRPr="00A155D1" w:rsidRDefault="00E72034">
      <w:pPr>
        <w:tabs>
          <w:tab w:val="clear" w:pos="1134"/>
        </w:tabs>
        <w:spacing w:before="120" w:after="120"/>
        <w:ind w:left="567" w:firstLine="567"/>
        <w:rPr>
          <w:lang w:val="ru-RU"/>
        </w:rPr>
      </w:pPr>
      <w:r w:rsidRPr="00A155D1">
        <w:rPr>
          <w:lang w:val="ru-RU"/>
        </w:rPr>
        <w:t>[</w:t>
      </w:r>
      <w:r>
        <w:t>b</w:t>
      </w:r>
      <w:r w:rsidRPr="00A155D1">
        <w:rPr>
          <w:lang w:val="ru-RU"/>
        </w:rPr>
        <w:t>)</w:t>
      </w:r>
      <w:r w:rsidRPr="00A155D1">
        <w:rPr>
          <w:lang w:val="ru-RU"/>
        </w:rPr>
        <w:tab/>
      </w:r>
      <w:r w:rsidRPr="00B52E59">
        <w:rPr>
          <w:lang w:val="ru-RU"/>
        </w:rPr>
        <w:t>ускорить выявление, устранение, постепенную отмену или реформирование вредных для биоразнообразия мер стимулирования, а также расширить применение положительных мер стимулирования</w:t>
      </w:r>
      <w:r w:rsidRPr="00A155D1">
        <w:rPr>
          <w:lang w:val="ru-RU"/>
        </w:rPr>
        <w:t>;]</w:t>
      </w:r>
    </w:p>
    <w:p w14:paraId="00C427F8" w14:textId="77777777" w:rsidR="00E72034" w:rsidRPr="00A155D1" w:rsidRDefault="00E72034" w:rsidP="00586996">
      <w:pPr>
        <w:tabs>
          <w:tab w:val="clear" w:pos="1134"/>
        </w:tabs>
        <w:ind w:left="567" w:firstLine="567"/>
        <w:rPr>
          <w:lang w:val="ru-RU"/>
        </w:rPr>
      </w:pPr>
      <w:r>
        <w:t>c</w:t>
      </w:r>
      <w:r w:rsidRPr="00A155D1">
        <w:rPr>
          <w:lang w:val="ru-RU"/>
        </w:rPr>
        <w:t>)</w:t>
      </w:r>
      <w:r w:rsidRPr="00A155D1">
        <w:rPr>
          <w:lang w:val="ru-RU"/>
        </w:rPr>
        <w:tab/>
      </w:r>
      <w:r w:rsidRPr="00253DCE">
        <w:rPr>
          <w:lang w:val="ru-RU"/>
        </w:rPr>
        <w:t>[</w:t>
      </w:r>
      <w:r>
        <w:rPr>
          <w:lang w:val="ru-RU"/>
        </w:rPr>
        <w:t>разработать и осуществить планы действий для секторального преобразования сообразно соответствующим целям и задачам Рамочной программы при необходимости и в соответствии с национальными условиями</w:t>
      </w:r>
      <w:r w:rsidRPr="00253DCE">
        <w:rPr>
          <w:lang w:val="ru-RU"/>
        </w:rPr>
        <w:t>]</w:t>
      </w:r>
      <w:r>
        <w:rPr>
          <w:lang w:val="ru-RU"/>
        </w:rPr>
        <w:t xml:space="preserve"> </w:t>
      </w:r>
      <w:r w:rsidRPr="003C26E5">
        <w:rPr>
          <w:lang w:val="ru-RU"/>
        </w:rPr>
        <w:t>[</w:t>
      </w:r>
      <w:r>
        <w:rPr>
          <w:lang w:val="ru-RU"/>
        </w:rPr>
        <w:t>с</w:t>
      </w:r>
      <w:r w:rsidRPr="00A155D1">
        <w:rPr>
          <w:lang w:val="ru-RU"/>
        </w:rPr>
        <w:t>овершенствовать согласование отраслевых мер, политики и планов с соответствующими целями и задачами Рамочной программы</w:t>
      </w:r>
      <w:r>
        <w:rPr>
          <w:lang w:val="ru-RU"/>
        </w:rPr>
        <w:t xml:space="preserve"> </w:t>
      </w:r>
      <w:r w:rsidRPr="00A155D1">
        <w:rPr>
          <w:lang w:val="ru-RU"/>
        </w:rPr>
        <w:t>в соответствии с национальными условиями и законодательством;</w:t>
      </w:r>
      <w:r>
        <w:rPr>
          <w:lang w:val="ru-RU"/>
        </w:rPr>
        <w:t xml:space="preserve">        </w:t>
      </w:r>
    </w:p>
    <w:p w14:paraId="00C427F9" w14:textId="77777777" w:rsidR="00E72034" w:rsidRPr="00780BA2" w:rsidRDefault="00E72034">
      <w:pPr>
        <w:tabs>
          <w:tab w:val="clear" w:pos="1134"/>
        </w:tabs>
        <w:spacing w:before="120" w:after="120"/>
        <w:ind w:left="567" w:firstLine="567"/>
        <w:rPr>
          <w:lang w:val="ru-RU"/>
        </w:rPr>
      </w:pPr>
      <w:r>
        <w:t>d</w:t>
      </w:r>
      <w:r w:rsidRPr="00A155D1">
        <w:rPr>
          <w:lang w:val="ru-RU"/>
        </w:rPr>
        <w:t>)</w:t>
      </w:r>
      <w:r w:rsidRPr="00A155D1">
        <w:rPr>
          <w:lang w:val="ru-RU"/>
        </w:rPr>
        <w:tab/>
      </w:r>
      <w:r w:rsidRPr="00B52E59">
        <w:rPr>
          <w:lang w:val="ru-RU"/>
        </w:rPr>
        <w:t xml:space="preserve">предложить предпринимательским и финансовым учреждениям в </w:t>
      </w:r>
      <w:r>
        <w:rPr>
          <w:lang w:val="ru-RU"/>
        </w:rPr>
        <w:t xml:space="preserve">соответствующих </w:t>
      </w:r>
      <w:r w:rsidRPr="00B52E59">
        <w:rPr>
          <w:lang w:val="ru-RU"/>
        </w:rPr>
        <w:t>случаях учитывать проблематику биоразнообразия в своих бизнес-моделях, операционной деятельности, цепочках создания стоимости и планах переходного периода в соответствии с целями и задачами Рамочной программы</w:t>
      </w:r>
      <w:r>
        <w:rPr>
          <w:lang w:val="ru-RU"/>
        </w:rPr>
        <w:t xml:space="preserve">;  </w:t>
      </w:r>
    </w:p>
    <w:p w14:paraId="00C427FA" w14:textId="77777777" w:rsidR="00E72034" w:rsidRPr="00A155D1" w:rsidRDefault="00E72034">
      <w:pPr>
        <w:tabs>
          <w:tab w:val="clear" w:pos="1134"/>
        </w:tabs>
        <w:spacing w:before="120" w:after="120"/>
        <w:ind w:left="567" w:firstLine="567"/>
        <w:rPr>
          <w:lang w:val="ru-RU"/>
        </w:rPr>
      </w:pPr>
      <w:r>
        <w:t>e</w:t>
      </w:r>
      <w:r w:rsidRPr="00A155D1">
        <w:rPr>
          <w:lang w:val="ru-RU"/>
        </w:rPr>
        <w:t>)</w:t>
      </w:r>
      <w:r w:rsidRPr="00A155D1">
        <w:rPr>
          <w:lang w:val="ru-RU"/>
        </w:rPr>
        <w:tab/>
      </w:r>
      <w:r w:rsidRPr="00B52E59">
        <w:rPr>
          <w:lang w:val="ru-RU"/>
        </w:rPr>
        <w:t>поощрять частный и финансовый секторы, а также других соответствующих субъектов деятельности к активизации и ускорению усилий по учету проблематики биоразнообразия в их деятельности, принимая во внимание соответствующую информацию, содержащуюся в материалах, представленных для подготовки глобального обзора, и итогах этого обзора</w:t>
      </w:r>
      <w:r>
        <w:rPr>
          <w:lang w:val="ru-RU"/>
        </w:rPr>
        <w:t xml:space="preserve">;  </w:t>
      </w:r>
    </w:p>
    <w:p w14:paraId="00C427FB" w14:textId="77777777" w:rsidR="00E72034" w:rsidRPr="00A155D1" w:rsidRDefault="00E72034">
      <w:pPr>
        <w:tabs>
          <w:tab w:val="clear" w:pos="1134"/>
        </w:tabs>
        <w:spacing w:before="120" w:after="120"/>
        <w:ind w:left="567" w:firstLine="567"/>
        <w:rPr>
          <w:lang w:val="ru-RU"/>
        </w:rPr>
      </w:pPr>
      <w:r>
        <w:t>f</w:t>
      </w:r>
      <w:r w:rsidRPr="00A155D1">
        <w:rPr>
          <w:lang w:val="ru-RU"/>
        </w:rPr>
        <w:t>)</w:t>
      </w:r>
      <w:r w:rsidRPr="00A155D1">
        <w:rPr>
          <w:lang w:val="ru-RU"/>
        </w:rPr>
        <w:tab/>
      </w:r>
      <w:r>
        <w:rPr>
          <w:lang w:val="ru-RU"/>
        </w:rPr>
        <w:t>о</w:t>
      </w:r>
      <w:r w:rsidRPr="00A155D1">
        <w:rPr>
          <w:lang w:val="ru-RU"/>
        </w:rPr>
        <w:t xml:space="preserve">беспечивать </w:t>
      </w:r>
      <w:r>
        <w:rPr>
          <w:lang w:val="ru-RU"/>
        </w:rPr>
        <w:t xml:space="preserve">всестороннюю интеграцию </w:t>
      </w:r>
      <w:r w:rsidRPr="00A25E27">
        <w:rPr>
          <w:lang w:val="ru-RU"/>
        </w:rPr>
        <w:t>аспектов биоразнообразия и его многогранных ценностей</w:t>
      </w:r>
      <w:r w:rsidRPr="00A155D1">
        <w:rPr>
          <w:lang w:val="ru-RU"/>
        </w:rPr>
        <w:t xml:space="preserve"> при принятии решений во всех секторах в соответствии с национальными условиями </w:t>
      </w:r>
      <w:r>
        <w:rPr>
          <w:lang w:val="ru-RU"/>
        </w:rPr>
        <w:t xml:space="preserve">для </w:t>
      </w:r>
      <w:r w:rsidRPr="00A155D1">
        <w:rPr>
          <w:lang w:val="ru-RU"/>
        </w:rPr>
        <w:t xml:space="preserve">содействия сохранению и устойчивому использованию биоразнообразия </w:t>
      </w:r>
      <w:r>
        <w:rPr>
          <w:lang w:val="ru-RU"/>
        </w:rPr>
        <w:t xml:space="preserve">согласно </w:t>
      </w:r>
      <w:r w:rsidRPr="00A155D1">
        <w:rPr>
          <w:lang w:val="ru-RU"/>
        </w:rPr>
        <w:t>задачам 9, 14 и 15 Рамочной программы;</w:t>
      </w:r>
    </w:p>
    <w:p w14:paraId="00C427FC" w14:textId="77777777" w:rsidR="00E72034" w:rsidRPr="00A155D1" w:rsidRDefault="00E72034">
      <w:pPr>
        <w:keepNext/>
        <w:tabs>
          <w:tab w:val="clear" w:pos="1134"/>
        </w:tabs>
        <w:spacing w:before="120" w:after="120"/>
        <w:ind w:left="567" w:firstLine="567"/>
        <w:rPr>
          <w:lang w:val="ru-RU"/>
        </w:rPr>
      </w:pPr>
      <w:r w:rsidRPr="00A155D1">
        <w:rPr>
          <w:lang w:val="ru-RU"/>
        </w:rPr>
        <w:lastRenderedPageBreak/>
        <w:t>7.</w:t>
      </w:r>
      <w:r w:rsidRPr="00A155D1">
        <w:rPr>
          <w:lang w:val="ru-RU"/>
        </w:rPr>
        <w:tab/>
      </w:r>
      <w:r w:rsidRPr="00B52E59">
        <w:rPr>
          <w:i/>
          <w:iCs/>
          <w:lang w:val="ru-RU"/>
        </w:rPr>
        <w:t>поручает</w:t>
      </w:r>
      <w:r w:rsidRPr="00B52E59">
        <w:rPr>
          <w:lang w:val="ru-RU"/>
        </w:rPr>
        <w:t xml:space="preserve"> Исполнительному секретарю при условии наличия ресурсов и с опорой на существующую деятельность и мандаты</w:t>
      </w:r>
      <w:r w:rsidRPr="00A155D1">
        <w:rPr>
          <w:lang w:val="ru-RU"/>
        </w:rPr>
        <w:t>:</w:t>
      </w:r>
    </w:p>
    <w:p w14:paraId="00C427FD" w14:textId="77777777" w:rsidR="00E72034" w:rsidRPr="00A155D1" w:rsidRDefault="00E72034">
      <w:pPr>
        <w:tabs>
          <w:tab w:val="clear" w:pos="1134"/>
        </w:tabs>
        <w:spacing w:before="120" w:after="120"/>
        <w:ind w:left="567" w:firstLine="567"/>
        <w:rPr>
          <w:lang w:val="ru-RU"/>
        </w:rPr>
      </w:pPr>
      <w:r>
        <w:t>a</w:t>
      </w:r>
      <w:r w:rsidRPr="00A155D1">
        <w:rPr>
          <w:lang w:val="ru-RU"/>
        </w:rPr>
        <w:t>)</w:t>
      </w:r>
      <w:r w:rsidRPr="00A155D1">
        <w:rPr>
          <w:lang w:val="ru-RU"/>
        </w:rPr>
        <w:tab/>
      </w:r>
      <w:r w:rsidRPr="00B52E59">
        <w:rPr>
          <w:lang w:val="ru-RU"/>
        </w:rPr>
        <w:t>содействовать обмену передовой практикой, методологиями, инструментами, подходами</w:t>
      </w:r>
      <w:r w:rsidRPr="00A155D1">
        <w:rPr>
          <w:lang w:val="ru-RU"/>
        </w:rPr>
        <w:t xml:space="preserve">, в том числе </w:t>
      </w:r>
      <w:r>
        <w:rPr>
          <w:lang w:val="ru-RU"/>
        </w:rPr>
        <w:t>относящимися к выше</w:t>
      </w:r>
      <w:r w:rsidRPr="00A155D1">
        <w:rPr>
          <w:lang w:val="ru-RU"/>
        </w:rPr>
        <w:t>п</w:t>
      </w:r>
      <w:r>
        <w:rPr>
          <w:lang w:val="ru-RU"/>
        </w:rPr>
        <w:t>риведенному п</w:t>
      </w:r>
      <w:r w:rsidRPr="00A155D1">
        <w:rPr>
          <w:lang w:val="ru-RU"/>
        </w:rPr>
        <w:t>одпункт</w:t>
      </w:r>
      <w:r>
        <w:rPr>
          <w:lang w:val="ru-RU"/>
        </w:rPr>
        <w:t>у</w:t>
      </w:r>
      <w:r w:rsidRPr="00A155D1">
        <w:rPr>
          <w:lang w:val="ru-RU"/>
        </w:rPr>
        <w:t xml:space="preserve"> 6</w:t>
      </w:r>
      <w:r>
        <w:rPr>
          <w:lang w:val="ru-RU"/>
        </w:rPr>
        <w:t> </w:t>
      </w:r>
      <w:r>
        <w:t>f</w:t>
      </w:r>
      <w:r w:rsidRPr="00A155D1">
        <w:rPr>
          <w:lang w:val="ru-RU"/>
        </w:rPr>
        <w:t>)</w:t>
      </w:r>
      <w:r>
        <w:rPr>
          <w:lang w:val="ru-RU"/>
        </w:rPr>
        <w:t>,</w:t>
      </w:r>
      <w:r w:rsidRPr="00B52E59">
        <w:rPr>
          <w:lang w:val="ru-RU"/>
        </w:rPr>
        <w:t xml:space="preserve"> и другими соответствующими решениями, связанными с учетом проблематики биоразнообразия внутри и на уровне секторов, без установления предписаний</w:t>
      </w:r>
      <w:r>
        <w:rPr>
          <w:lang w:val="ru-RU"/>
        </w:rPr>
        <w:t xml:space="preserve"> и действуя в рамках </w:t>
      </w:r>
      <w:r w:rsidRPr="00B52E59">
        <w:rPr>
          <w:lang w:val="ru-RU"/>
        </w:rPr>
        <w:t>механизм</w:t>
      </w:r>
      <w:r>
        <w:rPr>
          <w:lang w:val="ru-RU"/>
        </w:rPr>
        <w:t>а</w:t>
      </w:r>
      <w:r w:rsidRPr="00B52E59">
        <w:rPr>
          <w:lang w:val="ru-RU"/>
        </w:rPr>
        <w:t xml:space="preserve"> посредничества, региональных и субрегиональных диалогов, научно-технического сотрудничества, деятельности по созданию потенциала и сообществ специалистов-практиков, в сотрудничестве с соответствующими субъектами деятельности, международными финансовыми учреждениями и структурами частного сектора</w:t>
      </w:r>
      <w:r>
        <w:rPr>
          <w:lang w:val="ru-RU"/>
        </w:rPr>
        <w:t xml:space="preserve">;   </w:t>
      </w:r>
    </w:p>
    <w:p w14:paraId="00C427FE" w14:textId="77777777" w:rsidR="00E72034" w:rsidRPr="00A155D1" w:rsidRDefault="00E72034">
      <w:pPr>
        <w:tabs>
          <w:tab w:val="clear" w:pos="1134"/>
        </w:tabs>
        <w:spacing w:before="120" w:after="120"/>
        <w:ind w:left="567" w:firstLine="567"/>
        <w:rPr>
          <w:lang w:val="ru-RU"/>
        </w:rPr>
      </w:pPr>
      <w:r>
        <w:t>b</w:t>
      </w:r>
      <w:r w:rsidRPr="00A155D1">
        <w:rPr>
          <w:lang w:val="ru-RU"/>
        </w:rPr>
        <w:t>)</w:t>
      </w:r>
      <w:r w:rsidRPr="00A155D1">
        <w:rPr>
          <w:lang w:val="ru-RU"/>
        </w:rPr>
        <w:tab/>
      </w:r>
      <w:r w:rsidRPr="00B52E59">
        <w:rPr>
          <w:lang w:val="ru-RU"/>
        </w:rPr>
        <w:t>содействовать обмену опытом и извлеченными уроками в рамках соответствующих многосторонних природоохранных соглашений и соответствующих сектораль</w:t>
      </w:r>
      <w:r>
        <w:rPr>
          <w:lang w:val="ru-RU"/>
        </w:rPr>
        <w:t xml:space="preserve">ных организаций, поддерживающих </w:t>
      </w:r>
      <w:r w:rsidRPr="00B52E59">
        <w:rPr>
          <w:lang w:val="ru-RU"/>
        </w:rPr>
        <w:t>учет проблематики биоразнообразия</w:t>
      </w:r>
      <w:r w:rsidRPr="00A155D1">
        <w:rPr>
          <w:lang w:val="ru-RU"/>
        </w:rPr>
        <w:t>;</w:t>
      </w:r>
    </w:p>
    <w:p w14:paraId="00C427FF" w14:textId="77777777" w:rsidR="00E72034" w:rsidRPr="00A155D1" w:rsidRDefault="00E72034" w:rsidP="00586996">
      <w:pPr>
        <w:keepNext/>
        <w:tabs>
          <w:tab w:val="clear" w:pos="1134"/>
        </w:tabs>
        <w:spacing w:before="120" w:after="120"/>
        <w:ind w:left="567" w:firstLine="567"/>
        <w:rPr>
          <w:lang w:val="ru-RU"/>
        </w:rPr>
      </w:pPr>
      <w:r>
        <w:t>c</w:t>
      </w:r>
      <w:r w:rsidRPr="00A155D1">
        <w:rPr>
          <w:lang w:val="ru-RU"/>
        </w:rPr>
        <w:t>)</w:t>
      </w:r>
      <w:r w:rsidRPr="00A155D1">
        <w:rPr>
          <w:lang w:val="ru-RU"/>
        </w:rPr>
        <w:tab/>
      </w:r>
      <w:r w:rsidRPr="00B52E59">
        <w:rPr>
          <w:lang w:val="ru-RU"/>
        </w:rPr>
        <w:t>укреплять обмен опытом и решениями, взаимное обучение и сотрудничество по вопросам учета проблематики биоразнообразия внутри и на уровне соответствующих секторов, в том числе посредством</w:t>
      </w:r>
      <w:r>
        <w:rPr>
          <w:lang w:val="ru-RU"/>
        </w:rPr>
        <w:t xml:space="preserve">:   </w:t>
      </w:r>
    </w:p>
    <w:p w14:paraId="00C42800" w14:textId="77777777" w:rsidR="00E72034" w:rsidRPr="00A155D1" w:rsidRDefault="00E72034">
      <w:pPr>
        <w:tabs>
          <w:tab w:val="clear" w:pos="2268"/>
        </w:tabs>
        <w:spacing w:before="120" w:after="120"/>
        <w:ind w:left="1701" w:hanging="567"/>
        <w:rPr>
          <w:lang w:val="ru-RU"/>
        </w:rPr>
      </w:pPr>
      <w:proofErr w:type="spellStart"/>
      <w:r>
        <w:t>i</w:t>
      </w:r>
      <w:proofErr w:type="spellEnd"/>
      <w:r w:rsidRPr="00A155D1">
        <w:rPr>
          <w:lang w:val="ru-RU"/>
        </w:rPr>
        <w:t>)</w:t>
      </w:r>
      <w:r w:rsidRPr="00A155D1">
        <w:rPr>
          <w:lang w:val="ru-RU"/>
        </w:rPr>
        <w:tab/>
      </w:r>
      <w:r w:rsidRPr="00B52E59">
        <w:rPr>
          <w:lang w:val="ru-RU"/>
        </w:rPr>
        <w:t>оказания поддержки Глобальному партнерству по вопросам предпринимательства и биоразнообразия в проведении региональных форумов по вопросам предпринимательства и биоразнообразия в сотрудничестве с соответствующими организациями и субъектами деятельности</w:t>
      </w:r>
      <w:r>
        <w:rPr>
          <w:lang w:val="ru-RU"/>
        </w:rPr>
        <w:t xml:space="preserve">;  </w:t>
      </w:r>
    </w:p>
    <w:p w14:paraId="00C42801" w14:textId="77777777" w:rsidR="00E72034" w:rsidRPr="00A155D1" w:rsidRDefault="00E72034">
      <w:pPr>
        <w:tabs>
          <w:tab w:val="clear" w:pos="2268"/>
        </w:tabs>
        <w:spacing w:before="120" w:after="120"/>
        <w:ind w:left="1701" w:hanging="567"/>
        <w:rPr>
          <w:lang w:val="ru-RU"/>
        </w:rPr>
      </w:pPr>
      <w:r>
        <w:t>ii</w:t>
      </w:r>
      <w:r w:rsidRPr="00A155D1">
        <w:rPr>
          <w:lang w:val="ru-RU"/>
        </w:rPr>
        <w:t>)</w:t>
      </w:r>
      <w:r w:rsidRPr="00A155D1">
        <w:rPr>
          <w:lang w:val="ru-RU"/>
        </w:rPr>
        <w:tab/>
      </w:r>
      <w:r w:rsidRPr="00B52E59">
        <w:rPr>
          <w:lang w:val="ru-RU"/>
        </w:rPr>
        <w:t>дальнейшего содействия работе сообществ специалистов-практиков, в том числе посредством серии вебинаров, начатой в 2026 году, в целях поддержки учета проблематики биоразнообразия внутри и на уровне соответствующих областей и секторов, сообразно обстоятельствам, включая экономику океанов и островов, а также другие области и секторы, которые еще не были охвачены в рамках этой серии</w:t>
      </w:r>
      <w:r>
        <w:rPr>
          <w:lang w:val="ru-RU"/>
        </w:rPr>
        <w:t xml:space="preserve">;   </w:t>
      </w:r>
    </w:p>
    <w:p w14:paraId="00C42802" w14:textId="77777777" w:rsidR="00E72034" w:rsidRPr="00A155D1" w:rsidRDefault="00E72034">
      <w:pPr>
        <w:tabs>
          <w:tab w:val="clear" w:pos="1134"/>
        </w:tabs>
        <w:spacing w:before="120" w:after="120"/>
        <w:ind w:left="567" w:firstLine="567"/>
        <w:rPr>
          <w:lang w:val="ru-RU"/>
        </w:rPr>
      </w:pPr>
      <w:r>
        <w:t>d</w:t>
      </w:r>
      <w:r w:rsidRPr="00A155D1">
        <w:rPr>
          <w:lang w:val="ru-RU"/>
        </w:rPr>
        <w:t>)</w:t>
      </w:r>
      <w:r w:rsidRPr="00A155D1">
        <w:rPr>
          <w:lang w:val="ru-RU"/>
        </w:rPr>
        <w:tab/>
      </w:r>
      <w:r>
        <w:rPr>
          <w:lang w:val="ru-RU"/>
        </w:rPr>
        <w:t>с</w:t>
      </w:r>
      <w:r w:rsidRPr="00A155D1">
        <w:rPr>
          <w:lang w:val="ru-RU"/>
        </w:rPr>
        <w:t>одействовать повышению осведомленности о существующих примерах передовой практики, инструментах, руководствах и других соответствующих ресурсах и их использованию, включая ресурсы, подготовленные по результатам соответствующих оценок, [</w:t>
      </w:r>
      <w:r>
        <w:rPr>
          <w:lang w:val="ru-RU"/>
        </w:rPr>
        <w:t>включая, в частности,</w:t>
      </w:r>
      <w:r w:rsidRPr="00A155D1">
        <w:rPr>
          <w:lang w:val="ru-RU"/>
        </w:rPr>
        <w:t xml:space="preserve"> доклады Межправительственной научно-политической платформы по биоразнообразию и экосистемным услугам];</w:t>
      </w:r>
      <w:r>
        <w:rPr>
          <w:lang w:val="ru-RU"/>
        </w:rPr>
        <w:t xml:space="preserve">  </w:t>
      </w:r>
    </w:p>
    <w:p w14:paraId="00C42803" w14:textId="77777777" w:rsidR="00E72034" w:rsidRPr="00A155D1" w:rsidRDefault="00E72034">
      <w:pPr>
        <w:tabs>
          <w:tab w:val="clear" w:pos="1134"/>
        </w:tabs>
        <w:spacing w:before="120" w:after="120"/>
        <w:ind w:left="567" w:firstLine="567"/>
        <w:rPr>
          <w:lang w:val="ru-RU"/>
        </w:rPr>
      </w:pPr>
      <w:r>
        <w:t>e</w:t>
      </w:r>
      <w:r w:rsidRPr="00A155D1">
        <w:rPr>
          <w:lang w:val="ru-RU"/>
        </w:rPr>
        <w:t>)</w:t>
      </w:r>
      <w:r w:rsidRPr="00A155D1">
        <w:rPr>
          <w:lang w:val="ru-RU"/>
        </w:rPr>
        <w:tab/>
      </w:r>
      <w:r>
        <w:rPr>
          <w:lang w:val="ru-RU"/>
        </w:rPr>
        <w:t>с</w:t>
      </w:r>
      <w:r w:rsidRPr="00A155D1">
        <w:rPr>
          <w:lang w:val="ru-RU"/>
        </w:rPr>
        <w:t xml:space="preserve">одействовать осуществлению мероприятий по </w:t>
      </w:r>
      <w:r>
        <w:rPr>
          <w:lang w:val="ru-RU"/>
        </w:rPr>
        <w:t>созданию и развитию</w:t>
      </w:r>
      <w:r w:rsidRPr="00A155D1">
        <w:rPr>
          <w:lang w:val="ru-RU"/>
        </w:rPr>
        <w:t xml:space="preserve"> потенциала в сотрудничестве с соответствующими организациями</w:t>
      </w:r>
      <w:r>
        <w:rPr>
          <w:lang w:val="ru-RU"/>
        </w:rPr>
        <w:t>, включая региональные и субрегиональные центры поддержки научно-технического сотрудничества,</w:t>
      </w:r>
      <w:r w:rsidRPr="00A155D1">
        <w:rPr>
          <w:lang w:val="ru-RU"/>
        </w:rPr>
        <w:t xml:space="preserve"> </w:t>
      </w:r>
      <w:r>
        <w:rPr>
          <w:lang w:val="ru-RU"/>
        </w:rPr>
        <w:t xml:space="preserve">для </w:t>
      </w:r>
      <w:r w:rsidRPr="00A155D1">
        <w:rPr>
          <w:lang w:val="ru-RU"/>
        </w:rPr>
        <w:t>оказания поддержки Сторонам, включая Стороны</w:t>
      </w:r>
      <w:r>
        <w:rPr>
          <w:lang w:val="ru-RU"/>
        </w:rPr>
        <w:t xml:space="preserve"> из числа </w:t>
      </w:r>
      <w:r w:rsidRPr="00A155D1">
        <w:rPr>
          <w:lang w:val="ru-RU"/>
        </w:rPr>
        <w:t>развивающи</w:t>
      </w:r>
      <w:r>
        <w:rPr>
          <w:lang w:val="ru-RU"/>
        </w:rPr>
        <w:t>хся стран</w:t>
      </w:r>
      <w:r w:rsidRPr="00A155D1">
        <w:rPr>
          <w:lang w:val="ru-RU"/>
        </w:rPr>
        <w:t xml:space="preserve">, в их усилиях по интеграции проблематики биоразнообразия </w:t>
      </w:r>
      <w:r>
        <w:rPr>
          <w:lang w:val="ru-RU"/>
        </w:rPr>
        <w:t xml:space="preserve">внутри и на уровне </w:t>
      </w:r>
      <w:r w:rsidRPr="00A155D1">
        <w:rPr>
          <w:lang w:val="ru-RU"/>
        </w:rPr>
        <w:t xml:space="preserve">секторов, включая деловой и финансовый секторы, в соответствии с целями и задачами Рамочной программы; </w:t>
      </w:r>
    </w:p>
    <w:p w14:paraId="00C42804" w14:textId="77777777" w:rsidR="00E72034" w:rsidRPr="00B52E59" w:rsidRDefault="00E72034" w:rsidP="00FF35C5">
      <w:pPr>
        <w:tabs>
          <w:tab w:val="left" w:pos="2835"/>
          <w:tab w:val="left" w:pos="3402"/>
          <w:tab w:val="left" w:pos="3969"/>
        </w:tabs>
        <w:spacing w:before="120" w:after="120"/>
        <w:ind w:left="562" w:firstLine="572"/>
        <w:rPr>
          <w:lang w:val="ru-RU"/>
        </w:rPr>
      </w:pPr>
      <w:r>
        <w:t>f</w:t>
      </w:r>
      <w:r w:rsidRPr="00A155D1">
        <w:rPr>
          <w:lang w:val="ru-RU"/>
        </w:rPr>
        <w:t>)</w:t>
      </w:r>
      <w:r w:rsidRPr="00A155D1">
        <w:rPr>
          <w:lang w:val="ru-RU"/>
        </w:rPr>
        <w:tab/>
      </w:r>
      <w:r w:rsidRPr="00B52E59">
        <w:rPr>
          <w:lang w:val="ru-RU"/>
        </w:rPr>
        <w:t>представить на совещании Вспомогательного органа по осуществлению, которое состоится до 18-го совещания Конференции Сторон, доклад о ходе осуществления настоящего решения, который будет включать информацию о пробелах в осуществлении, стимулирующих подходах, передовых методах и приобретенных навыках, потребностях, определенных Сторонами в отношении создания и развития потенциала, научно-технического сотрудничества, передачи технологий и финансовых ресурсов.</w:t>
      </w:r>
    </w:p>
    <w:p w14:paraId="00C42805" w14:textId="77777777" w:rsidR="00E72034" w:rsidRPr="003F1A75" w:rsidRDefault="00E72034" w:rsidP="006E7BE2">
      <w:pPr>
        <w:pStyle w:val="Para1"/>
        <w:numPr>
          <w:ilvl w:val="0"/>
          <w:numId w:val="0"/>
        </w:numPr>
        <w:ind w:left="567"/>
        <w:jc w:val="center"/>
      </w:pPr>
      <w:r w:rsidRPr="003F1A75">
        <w:t>__________</w:t>
      </w:r>
    </w:p>
    <w:sectPr w:rsidR="00E72034" w:rsidRPr="003F1A75"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C630B" w14:textId="77777777" w:rsidR="00D56723" w:rsidRPr="003F1A75" w:rsidRDefault="00D56723" w:rsidP="00CF1848">
      <w:r w:rsidRPr="003F1A75">
        <w:separator/>
      </w:r>
    </w:p>
  </w:endnote>
  <w:endnote w:type="continuationSeparator" w:id="0">
    <w:p w14:paraId="7B59CFE5" w14:textId="77777777" w:rsidR="00D56723" w:rsidRPr="003F1A75" w:rsidRDefault="00D5672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280F" w14:textId="77777777" w:rsidR="00E72034" w:rsidRPr="003F1A75" w:rsidRDefault="00E72034"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4</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2810" w14:textId="77777777" w:rsidR="00E72034" w:rsidRPr="003F1A75" w:rsidRDefault="00E72034"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92A42" w14:textId="77777777" w:rsidR="00D56723" w:rsidRPr="003F1A75" w:rsidRDefault="00D56723" w:rsidP="00CF1848">
      <w:r w:rsidRPr="003F1A75">
        <w:separator/>
      </w:r>
    </w:p>
  </w:footnote>
  <w:footnote w:type="continuationSeparator" w:id="0">
    <w:p w14:paraId="066AA130" w14:textId="77777777" w:rsidR="00D56723" w:rsidRPr="003F1A75" w:rsidRDefault="00D56723" w:rsidP="00CF1848">
      <w:r w:rsidRPr="003F1A75">
        <w:continuationSeparator/>
      </w:r>
    </w:p>
  </w:footnote>
  <w:footnote w:id="1">
    <w:p w14:paraId="00C42811" w14:textId="77777777" w:rsidR="00E72034" w:rsidRPr="008E2484" w:rsidRDefault="00E72034" w:rsidP="00245D7E">
      <w:pPr>
        <w:pStyle w:val="FootnoteText"/>
        <w:rPr>
          <w:lang w:val="ru-RU"/>
        </w:rPr>
      </w:pPr>
      <w:r>
        <w:rPr>
          <w:rStyle w:val="FootnoteReference"/>
        </w:rPr>
        <w:footnoteRef/>
      </w:r>
      <w:r>
        <w:rPr>
          <w:lang w:val="ru-RU"/>
        </w:rPr>
        <w:t xml:space="preserve"> Решение </w:t>
      </w:r>
      <w:hyperlink r:id="rId1" w:history="1">
        <w:r>
          <w:rPr>
            <w:rStyle w:val="1"/>
            <w:rFonts w:cs="Times New Roman"/>
            <w:lang w:val="ru-RU"/>
          </w:rPr>
          <w:t>15/4</w:t>
        </w:r>
      </w:hyperlink>
      <w:r>
        <w:rPr>
          <w:lang w:val="ru-RU"/>
        </w:rPr>
        <w:t>, приложение.</w:t>
      </w:r>
    </w:p>
  </w:footnote>
  <w:footnote w:id="2">
    <w:p w14:paraId="00C42812" w14:textId="77777777" w:rsidR="00E72034" w:rsidRPr="008E2484" w:rsidRDefault="00E72034" w:rsidP="00253DCE">
      <w:pPr>
        <w:pStyle w:val="FootnoteText"/>
        <w:rPr>
          <w:lang w:val="ru-RU"/>
        </w:rPr>
      </w:pPr>
      <w:r>
        <w:rPr>
          <w:rStyle w:val="FootnoteReference"/>
        </w:rPr>
        <w:footnoteRef/>
      </w:r>
      <w:r w:rsidRPr="00253DCE">
        <w:rPr>
          <w:lang w:val="ru-RU"/>
        </w:rPr>
        <w:t xml:space="preserve"> </w:t>
      </w:r>
      <w:r>
        <w:rPr>
          <w:lang w:val="ru-RU"/>
        </w:rPr>
        <w:t>Коренные</w:t>
      </w:r>
      <w:r w:rsidRPr="00253DCE">
        <w:rPr>
          <w:lang w:val="ru-RU"/>
        </w:rPr>
        <w:t xml:space="preserve"> </w:t>
      </w:r>
      <w:r>
        <w:rPr>
          <w:lang w:val="ru-RU"/>
        </w:rPr>
        <w:t>народы</w:t>
      </w:r>
      <w:r w:rsidRPr="00253DCE">
        <w:rPr>
          <w:lang w:val="ru-RU"/>
        </w:rPr>
        <w:t xml:space="preserve"> </w:t>
      </w:r>
      <w:r>
        <w:rPr>
          <w:lang w:val="ru-RU"/>
        </w:rPr>
        <w:t>и</w:t>
      </w:r>
      <w:r w:rsidRPr="00253DCE">
        <w:rPr>
          <w:lang w:val="ru-RU"/>
        </w:rPr>
        <w:t xml:space="preserve"> </w:t>
      </w:r>
      <w:r>
        <w:rPr>
          <w:lang w:val="ru-RU"/>
        </w:rPr>
        <w:t>местные</w:t>
      </w:r>
      <w:r w:rsidRPr="00253DCE">
        <w:rPr>
          <w:lang w:val="ru-RU"/>
        </w:rPr>
        <w:t xml:space="preserve"> </w:t>
      </w:r>
      <w:r>
        <w:rPr>
          <w:lang w:val="ru-RU"/>
        </w:rPr>
        <w:t>общины</w:t>
      </w:r>
      <w:r w:rsidRPr="00253DCE">
        <w:rPr>
          <w:lang w:val="ru-RU"/>
        </w:rPr>
        <w:t xml:space="preserve">, </w:t>
      </w:r>
      <w:r>
        <w:rPr>
          <w:lang w:val="ru-RU"/>
        </w:rPr>
        <w:t>субнациональные</w:t>
      </w:r>
      <w:r w:rsidRPr="00253DCE">
        <w:rPr>
          <w:lang w:val="ru-RU"/>
        </w:rPr>
        <w:t xml:space="preserve"> </w:t>
      </w:r>
      <w:r>
        <w:rPr>
          <w:lang w:val="ru-RU"/>
        </w:rPr>
        <w:t>правительства</w:t>
      </w:r>
      <w:r w:rsidRPr="00253DCE">
        <w:rPr>
          <w:lang w:val="ru-RU"/>
        </w:rPr>
        <w:t xml:space="preserve">, </w:t>
      </w:r>
      <w:r>
        <w:rPr>
          <w:lang w:val="ru-RU"/>
        </w:rPr>
        <w:t>городские</w:t>
      </w:r>
      <w:r w:rsidRPr="00253DCE">
        <w:rPr>
          <w:lang w:val="ru-RU"/>
        </w:rPr>
        <w:t xml:space="preserve"> </w:t>
      </w:r>
      <w:r>
        <w:rPr>
          <w:lang w:val="ru-RU"/>
        </w:rPr>
        <w:t>и</w:t>
      </w:r>
      <w:r w:rsidRPr="00253DCE">
        <w:rPr>
          <w:lang w:val="ru-RU"/>
        </w:rPr>
        <w:t xml:space="preserve"> </w:t>
      </w:r>
      <w:r>
        <w:rPr>
          <w:lang w:val="ru-RU"/>
        </w:rPr>
        <w:t>другие</w:t>
      </w:r>
      <w:r w:rsidRPr="00253DCE">
        <w:rPr>
          <w:lang w:val="ru-RU"/>
        </w:rPr>
        <w:t xml:space="preserve"> </w:t>
      </w:r>
      <w:r>
        <w:rPr>
          <w:lang w:val="ru-RU"/>
        </w:rPr>
        <w:t>местные</w:t>
      </w:r>
      <w:r w:rsidRPr="00253DCE">
        <w:rPr>
          <w:lang w:val="ru-RU"/>
        </w:rPr>
        <w:t xml:space="preserve"> </w:t>
      </w:r>
      <w:r>
        <w:rPr>
          <w:lang w:val="ru-RU"/>
        </w:rPr>
        <w:t>органы</w:t>
      </w:r>
      <w:r w:rsidRPr="00253DCE">
        <w:rPr>
          <w:lang w:val="ru-RU"/>
        </w:rPr>
        <w:t xml:space="preserve"> </w:t>
      </w:r>
      <w:r>
        <w:rPr>
          <w:lang w:val="ru-RU"/>
        </w:rPr>
        <w:t>власти</w:t>
      </w:r>
      <w:r w:rsidRPr="00253DCE">
        <w:rPr>
          <w:lang w:val="ru-RU"/>
        </w:rPr>
        <w:t xml:space="preserve">, </w:t>
      </w:r>
      <w:r>
        <w:rPr>
          <w:lang w:val="ru-RU"/>
        </w:rPr>
        <w:t>межправительственные</w:t>
      </w:r>
      <w:r w:rsidRPr="00253DCE">
        <w:rPr>
          <w:lang w:val="ru-RU"/>
        </w:rPr>
        <w:t xml:space="preserve"> </w:t>
      </w:r>
      <w:r>
        <w:rPr>
          <w:lang w:val="ru-RU"/>
        </w:rPr>
        <w:t>организации</w:t>
      </w:r>
      <w:r w:rsidRPr="00253DCE">
        <w:rPr>
          <w:lang w:val="ru-RU"/>
        </w:rPr>
        <w:t xml:space="preserve">, </w:t>
      </w:r>
      <w:r>
        <w:rPr>
          <w:lang w:val="ru-RU"/>
        </w:rPr>
        <w:t>другие</w:t>
      </w:r>
      <w:r w:rsidRPr="00253DCE">
        <w:rPr>
          <w:lang w:val="ru-RU"/>
        </w:rPr>
        <w:t xml:space="preserve"> </w:t>
      </w:r>
      <w:r>
        <w:rPr>
          <w:lang w:val="ru-RU"/>
        </w:rPr>
        <w:t>многосторонние</w:t>
      </w:r>
      <w:r w:rsidRPr="00253DCE">
        <w:rPr>
          <w:lang w:val="ru-RU"/>
        </w:rPr>
        <w:t xml:space="preserve"> </w:t>
      </w:r>
      <w:r>
        <w:rPr>
          <w:lang w:val="ru-RU"/>
        </w:rPr>
        <w:t>природоохранные</w:t>
      </w:r>
      <w:r w:rsidRPr="00253DCE">
        <w:rPr>
          <w:lang w:val="ru-RU"/>
        </w:rPr>
        <w:t xml:space="preserve"> </w:t>
      </w:r>
      <w:r>
        <w:rPr>
          <w:lang w:val="ru-RU"/>
        </w:rPr>
        <w:t>соглашения</w:t>
      </w:r>
      <w:r w:rsidRPr="00253DCE">
        <w:rPr>
          <w:lang w:val="ru-RU"/>
        </w:rPr>
        <w:t xml:space="preserve">, </w:t>
      </w:r>
      <w:r>
        <w:rPr>
          <w:lang w:val="ru-RU"/>
        </w:rPr>
        <w:t>неправительственные</w:t>
      </w:r>
      <w:r w:rsidRPr="00253DCE">
        <w:rPr>
          <w:lang w:val="ru-RU"/>
        </w:rPr>
        <w:t xml:space="preserve"> </w:t>
      </w:r>
      <w:r>
        <w:rPr>
          <w:lang w:val="ru-RU"/>
        </w:rPr>
        <w:t>организации</w:t>
      </w:r>
      <w:r w:rsidRPr="00253DCE">
        <w:rPr>
          <w:lang w:val="ru-RU"/>
        </w:rPr>
        <w:t xml:space="preserve">, </w:t>
      </w:r>
      <w:r>
        <w:rPr>
          <w:lang w:val="ru-RU"/>
        </w:rPr>
        <w:t>женщины</w:t>
      </w:r>
      <w:r w:rsidRPr="00253DCE">
        <w:rPr>
          <w:lang w:val="ru-RU"/>
        </w:rPr>
        <w:t xml:space="preserve">, </w:t>
      </w:r>
      <w:r>
        <w:rPr>
          <w:lang w:val="ru-RU"/>
        </w:rPr>
        <w:t>молодежь</w:t>
      </w:r>
      <w:r w:rsidRPr="00253DCE">
        <w:rPr>
          <w:lang w:val="ru-RU"/>
        </w:rPr>
        <w:t xml:space="preserve">, </w:t>
      </w:r>
      <w:r>
        <w:rPr>
          <w:lang w:val="ru-RU"/>
        </w:rPr>
        <w:t>научно-исследовательские организации</w:t>
      </w:r>
      <w:r w:rsidRPr="00253DCE">
        <w:rPr>
          <w:lang w:val="ru-RU"/>
        </w:rPr>
        <w:t xml:space="preserve">, </w:t>
      </w:r>
      <w:r>
        <w:rPr>
          <w:lang w:val="ru-RU"/>
        </w:rPr>
        <w:t>предпринимательское и финансовое сообщество</w:t>
      </w:r>
      <w:r w:rsidRPr="00253DCE">
        <w:rPr>
          <w:lang w:val="ru-RU"/>
        </w:rPr>
        <w:t xml:space="preserve"> </w:t>
      </w:r>
      <w:r>
        <w:rPr>
          <w:lang w:val="ru-RU"/>
        </w:rPr>
        <w:t>и представители секторов, связанных с биоразнообразием или зависящих от него</w:t>
      </w:r>
      <w:r w:rsidRPr="00253DCE">
        <w:rPr>
          <w:lang w:val="ru-RU"/>
        </w:rPr>
        <w:t>.</w:t>
      </w:r>
    </w:p>
  </w:footnote>
  <w:footnote w:id="3">
    <w:p w14:paraId="00C42813" w14:textId="77777777" w:rsidR="00E72034" w:rsidRPr="008E2484" w:rsidRDefault="00E72034" w:rsidP="00F16BD4">
      <w:pPr>
        <w:pStyle w:val="FootnoteText"/>
        <w:rPr>
          <w:lang w:val="ru-RU"/>
        </w:rPr>
      </w:pPr>
      <w:r w:rsidRPr="004D318E">
        <w:rPr>
          <w:rStyle w:val="FootnoteReference"/>
        </w:rPr>
        <w:footnoteRef/>
      </w:r>
      <w:r w:rsidRPr="00A155D1">
        <w:rPr>
          <w:lang w:val="ru-RU"/>
        </w:rPr>
        <w:t xml:space="preserve"> 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280D" w14:textId="77777777" w:rsidR="00E72034" w:rsidRPr="003F1A75" w:rsidRDefault="00E72034" w:rsidP="007C4951">
    <w:pPr>
      <w:pStyle w:val="Header"/>
      <w:spacing w:after="240"/>
      <w:rPr>
        <w:szCs w:val="20"/>
      </w:rPr>
    </w:pPr>
    <w:r>
      <w:rPr>
        <w:szCs w:val="20"/>
      </w:rPr>
      <w:t>CBD/COP/17/</w:t>
    </w:r>
    <w:proofErr w:type="gramStart"/>
    <w:r>
      <w:rPr>
        <w:szCs w:val="20"/>
      </w:rPr>
      <w:t>WG.I</w:t>
    </w:r>
    <w:proofErr w:type="gramEnd"/>
    <w:r>
      <w:rPr>
        <w:szCs w:val="20"/>
      </w:rPr>
      <w:t>/CRP.9/Rev.1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280E" w14:textId="77777777" w:rsidR="00E72034" w:rsidRPr="003F1A75" w:rsidRDefault="00E72034" w:rsidP="007C4951">
    <w:pPr>
      <w:pStyle w:val="Header"/>
      <w:spacing w:after="240"/>
      <w:jc w:val="right"/>
    </w:pPr>
    <w:r>
      <w:t>CBD/COP/17/</w:t>
    </w:r>
    <w:proofErr w:type="gramStart"/>
    <w:r>
      <w:t>WG.I</w:t>
    </w:r>
    <w:proofErr w:type="gramEnd"/>
    <w:r>
      <w:t>/CRP.9/Rev.1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DEC6D0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5A2442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294D10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1AC5498"/>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9D74F0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B46A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789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54DE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B83D4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4EC8A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057628853">
    <w:abstractNumId w:val="9"/>
  </w:num>
  <w:num w:numId="2" w16cid:durableId="382798743">
    <w:abstractNumId w:val="7"/>
  </w:num>
  <w:num w:numId="3" w16cid:durableId="631446301">
    <w:abstractNumId w:val="6"/>
  </w:num>
  <w:num w:numId="4" w16cid:durableId="1019820033">
    <w:abstractNumId w:val="5"/>
  </w:num>
  <w:num w:numId="5" w16cid:durableId="218902309">
    <w:abstractNumId w:val="4"/>
  </w:num>
  <w:num w:numId="6" w16cid:durableId="650254216">
    <w:abstractNumId w:val="8"/>
  </w:num>
  <w:num w:numId="7" w16cid:durableId="262693158">
    <w:abstractNumId w:val="3"/>
  </w:num>
  <w:num w:numId="8" w16cid:durableId="334382719">
    <w:abstractNumId w:val="2"/>
  </w:num>
  <w:num w:numId="9" w16cid:durableId="266548840">
    <w:abstractNumId w:val="1"/>
  </w:num>
  <w:num w:numId="10" w16cid:durableId="1610308616">
    <w:abstractNumId w:val="0"/>
  </w:num>
  <w:num w:numId="11" w16cid:durableId="394279872">
    <w:abstractNumId w:val="9"/>
  </w:num>
  <w:num w:numId="12" w16cid:durableId="54624080">
    <w:abstractNumId w:val="7"/>
  </w:num>
  <w:num w:numId="13" w16cid:durableId="70585601">
    <w:abstractNumId w:val="6"/>
  </w:num>
  <w:num w:numId="14" w16cid:durableId="364256593">
    <w:abstractNumId w:val="5"/>
  </w:num>
  <w:num w:numId="15" w16cid:durableId="2117479903">
    <w:abstractNumId w:val="4"/>
  </w:num>
  <w:num w:numId="16" w16cid:durableId="29579014">
    <w:abstractNumId w:val="8"/>
  </w:num>
  <w:num w:numId="17" w16cid:durableId="881553344">
    <w:abstractNumId w:val="3"/>
  </w:num>
  <w:num w:numId="18" w16cid:durableId="519707857">
    <w:abstractNumId w:val="2"/>
  </w:num>
  <w:num w:numId="19" w16cid:durableId="594556123">
    <w:abstractNumId w:val="1"/>
  </w:num>
  <w:num w:numId="20" w16cid:durableId="1056927619">
    <w:abstractNumId w:val="0"/>
  </w:num>
  <w:num w:numId="21" w16cid:durableId="550845427">
    <w:abstractNumId w:val="9"/>
  </w:num>
  <w:num w:numId="22" w16cid:durableId="231432028">
    <w:abstractNumId w:val="7"/>
  </w:num>
  <w:num w:numId="23" w16cid:durableId="1241598598">
    <w:abstractNumId w:val="6"/>
  </w:num>
  <w:num w:numId="24" w16cid:durableId="192350045">
    <w:abstractNumId w:val="5"/>
  </w:num>
  <w:num w:numId="25" w16cid:durableId="756824903">
    <w:abstractNumId w:val="4"/>
  </w:num>
  <w:num w:numId="26" w16cid:durableId="1373455043">
    <w:abstractNumId w:val="8"/>
  </w:num>
  <w:num w:numId="27" w16cid:durableId="1461847830">
    <w:abstractNumId w:val="3"/>
  </w:num>
  <w:num w:numId="28" w16cid:durableId="1517425056">
    <w:abstractNumId w:val="2"/>
  </w:num>
  <w:num w:numId="29" w16cid:durableId="881213626">
    <w:abstractNumId w:val="1"/>
  </w:num>
  <w:num w:numId="30" w16cid:durableId="751590380">
    <w:abstractNumId w:val="0"/>
  </w:num>
  <w:num w:numId="31" w16cid:durableId="1793014171">
    <w:abstractNumId w:val="9"/>
  </w:num>
  <w:num w:numId="32" w16cid:durableId="1584486805">
    <w:abstractNumId w:val="7"/>
  </w:num>
  <w:num w:numId="33" w16cid:durableId="1168249037">
    <w:abstractNumId w:val="6"/>
  </w:num>
  <w:num w:numId="34" w16cid:durableId="10306903">
    <w:abstractNumId w:val="5"/>
  </w:num>
  <w:num w:numId="35" w16cid:durableId="866527688">
    <w:abstractNumId w:val="4"/>
  </w:num>
  <w:num w:numId="36" w16cid:durableId="902371979">
    <w:abstractNumId w:val="8"/>
  </w:num>
  <w:num w:numId="37" w16cid:durableId="1069689508">
    <w:abstractNumId w:val="3"/>
  </w:num>
  <w:num w:numId="38" w16cid:durableId="293025159">
    <w:abstractNumId w:val="2"/>
  </w:num>
  <w:num w:numId="39" w16cid:durableId="1081608107">
    <w:abstractNumId w:val="1"/>
  </w:num>
  <w:num w:numId="40" w16cid:durableId="1877042903">
    <w:abstractNumId w:val="0"/>
  </w:num>
  <w:num w:numId="41" w16cid:durableId="13188724">
    <w:abstractNumId w:val="12"/>
  </w:num>
  <w:num w:numId="42" w16cid:durableId="216166622">
    <w:abstractNumId w:val="10"/>
  </w:num>
  <w:num w:numId="43" w16cid:durableId="515267899">
    <w:abstractNumId w:val="16"/>
  </w:num>
  <w:num w:numId="44" w16cid:durableId="1155491373">
    <w:abstractNumId w:val="17"/>
  </w:num>
  <w:num w:numId="45" w16cid:durableId="1342002988">
    <w:abstractNumId w:val="11"/>
  </w:num>
  <w:num w:numId="46" w16cid:durableId="1170407826">
    <w:abstractNumId w:val="15"/>
  </w:num>
  <w:num w:numId="47" w16cid:durableId="2136289080">
    <w:abstractNumId w:val="13"/>
  </w:num>
  <w:num w:numId="48" w16cid:durableId="498814990">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121AE"/>
    <w:rsid w:val="0005091C"/>
    <w:rsid w:val="00053F2F"/>
    <w:rsid w:val="0007171B"/>
    <w:rsid w:val="000760A5"/>
    <w:rsid w:val="000814E5"/>
    <w:rsid w:val="0009135C"/>
    <w:rsid w:val="000B3A7A"/>
    <w:rsid w:val="000C7DBE"/>
    <w:rsid w:val="000D0F68"/>
    <w:rsid w:val="000E673A"/>
    <w:rsid w:val="000F6945"/>
    <w:rsid w:val="000F74F5"/>
    <w:rsid w:val="000F78FC"/>
    <w:rsid w:val="00102D23"/>
    <w:rsid w:val="001031DF"/>
    <w:rsid w:val="00105372"/>
    <w:rsid w:val="001054A6"/>
    <w:rsid w:val="001078A1"/>
    <w:rsid w:val="00121D06"/>
    <w:rsid w:val="001312AD"/>
    <w:rsid w:val="00131E7A"/>
    <w:rsid w:val="00134846"/>
    <w:rsid w:val="00137278"/>
    <w:rsid w:val="001547E9"/>
    <w:rsid w:val="00172AF6"/>
    <w:rsid w:val="00176CEE"/>
    <w:rsid w:val="00180E11"/>
    <w:rsid w:val="00186DD8"/>
    <w:rsid w:val="001A35EC"/>
    <w:rsid w:val="001B13FE"/>
    <w:rsid w:val="001D0718"/>
    <w:rsid w:val="001F4772"/>
    <w:rsid w:val="001F57B4"/>
    <w:rsid w:val="001F75CD"/>
    <w:rsid w:val="00211179"/>
    <w:rsid w:val="0022331D"/>
    <w:rsid w:val="00226654"/>
    <w:rsid w:val="00227D0F"/>
    <w:rsid w:val="00227DDE"/>
    <w:rsid w:val="002335BF"/>
    <w:rsid w:val="00240EE6"/>
    <w:rsid w:val="0024303E"/>
    <w:rsid w:val="00245D7E"/>
    <w:rsid w:val="00253DCE"/>
    <w:rsid w:val="00254EB5"/>
    <w:rsid w:val="00265BF3"/>
    <w:rsid w:val="00291021"/>
    <w:rsid w:val="002971AD"/>
    <w:rsid w:val="002C7449"/>
    <w:rsid w:val="002D7F8F"/>
    <w:rsid w:val="002E0C73"/>
    <w:rsid w:val="002E628F"/>
    <w:rsid w:val="002F6E18"/>
    <w:rsid w:val="003008FE"/>
    <w:rsid w:val="0030169D"/>
    <w:rsid w:val="003060EB"/>
    <w:rsid w:val="00311793"/>
    <w:rsid w:val="003153EB"/>
    <w:rsid w:val="0032136E"/>
    <w:rsid w:val="00321985"/>
    <w:rsid w:val="003224AF"/>
    <w:rsid w:val="00327884"/>
    <w:rsid w:val="00346807"/>
    <w:rsid w:val="00351205"/>
    <w:rsid w:val="00352CD2"/>
    <w:rsid w:val="00372F74"/>
    <w:rsid w:val="00382F04"/>
    <w:rsid w:val="003A3F61"/>
    <w:rsid w:val="003B41F7"/>
    <w:rsid w:val="003B6AD5"/>
    <w:rsid w:val="003C0515"/>
    <w:rsid w:val="003C0820"/>
    <w:rsid w:val="003C26E5"/>
    <w:rsid w:val="003D076F"/>
    <w:rsid w:val="003D5674"/>
    <w:rsid w:val="003F1A75"/>
    <w:rsid w:val="003F2873"/>
    <w:rsid w:val="003F7224"/>
    <w:rsid w:val="004117E1"/>
    <w:rsid w:val="00426A28"/>
    <w:rsid w:val="00426EBB"/>
    <w:rsid w:val="00427D21"/>
    <w:rsid w:val="004301F9"/>
    <w:rsid w:val="00447F4A"/>
    <w:rsid w:val="00456F67"/>
    <w:rsid w:val="00461516"/>
    <w:rsid w:val="004644C2"/>
    <w:rsid w:val="00467F9C"/>
    <w:rsid w:val="0047610E"/>
    <w:rsid w:val="0047727E"/>
    <w:rsid w:val="00491B33"/>
    <w:rsid w:val="004A4EB6"/>
    <w:rsid w:val="004B7EEA"/>
    <w:rsid w:val="004C4A2C"/>
    <w:rsid w:val="004C6FAB"/>
    <w:rsid w:val="004D2B60"/>
    <w:rsid w:val="004D318E"/>
    <w:rsid w:val="004D47A4"/>
    <w:rsid w:val="004F15C0"/>
    <w:rsid w:val="0051006C"/>
    <w:rsid w:val="00513C21"/>
    <w:rsid w:val="005219FB"/>
    <w:rsid w:val="00530D0F"/>
    <w:rsid w:val="00531F69"/>
    <w:rsid w:val="00534375"/>
    <w:rsid w:val="00534681"/>
    <w:rsid w:val="0056068E"/>
    <w:rsid w:val="0056300C"/>
    <w:rsid w:val="00563442"/>
    <w:rsid w:val="0056348E"/>
    <w:rsid w:val="00565B42"/>
    <w:rsid w:val="00586996"/>
    <w:rsid w:val="00587F83"/>
    <w:rsid w:val="005A5365"/>
    <w:rsid w:val="005B2086"/>
    <w:rsid w:val="005B2674"/>
    <w:rsid w:val="005B26BB"/>
    <w:rsid w:val="005B35E2"/>
    <w:rsid w:val="005C4CE6"/>
    <w:rsid w:val="005C4F74"/>
    <w:rsid w:val="005C682A"/>
    <w:rsid w:val="005E3A92"/>
    <w:rsid w:val="006054B2"/>
    <w:rsid w:val="006122BA"/>
    <w:rsid w:val="00620311"/>
    <w:rsid w:val="006478BF"/>
    <w:rsid w:val="00654DFA"/>
    <w:rsid w:val="00664000"/>
    <w:rsid w:val="0068004E"/>
    <w:rsid w:val="006A73C1"/>
    <w:rsid w:val="006A7F7A"/>
    <w:rsid w:val="006B1978"/>
    <w:rsid w:val="006B2290"/>
    <w:rsid w:val="006E5E52"/>
    <w:rsid w:val="006E7BE2"/>
    <w:rsid w:val="007075E9"/>
    <w:rsid w:val="00715BF8"/>
    <w:rsid w:val="00717D88"/>
    <w:rsid w:val="007241D2"/>
    <w:rsid w:val="00726A43"/>
    <w:rsid w:val="00735783"/>
    <w:rsid w:val="007429F9"/>
    <w:rsid w:val="00752A63"/>
    <w:rsid w:val="00761A81"/>
    <w:rsid w:val="0077754B"/>
    <w:rsid w:val="00780BA2"/>
    <w:rsid w:val="00786056"/>
    <w:rsid w:val="007942D3"/>
    <w:rsid w:val="007951C7"/>
    <w:rsid w:val="00796C9C"/>
    <w:rsid w:val="007A11E4"/>
    <w:rsid w:val="007A57E6"/>
    <w:rsid w:val="007B2099"/>
    <w:rsid w:val="007B6C09"/>
    <w:rsid w:val="007B7741"/>
    <w:rsid w:val="007C4951"/>
    <w:rsid w:val="007E09DA"/>
    <w:rsid w:val="007E0F8A"/>
    <w:rsid w:val="007F3670"/>
    <w:rsid w:val="007F718D"/>
    <w:rsid w:val="00801FAD"/>
    <w:rsid w:val="008126C9"/>
    <w:rsid w:val="008178B6"/>
    <w:rsid w:val="00817D5B"/>
    <w:rsid w:val="0082438A"/>
    <w:rsid w:val="00855BB9"/>
    <w:rsid w:val="00865B74"/>
    <w:rsid w:val="00866063"/>
    <w:rsid w:val="008705AD"/>
    <w:rsid w:val="008765DD"/>
    <w:rsid w:val="0088195A"/>
    <w:rsid w:val="00887C84"/>
    <w:rsid w:val="00891055"/>
    <w:rsid w:val="008974F0"/>
    <w:rsid w:val="008A1499"/>
    <w:rsid w:val="008B012A"/>
    <w:rsid w:val="008B057D"/>
    <w:rsid w:val="008B0789"/>
    <w:rsid w:val="008C6735"/>
    <w:rsid w:val="008E2484"/>
    <w:rsid w:val="008F33EB"/>
    <w:rsid w:val="00906E17"/>
    <w:rsid w:val="00910B54"/>
    <w:rsid w:val="00920C17"/>
    <w:rsid w:val="00930BA1"/>
    <w:rsid w:val="0093169E"/>
    <w:rsid w:val="009505C9"/>
    <w:rsid w:val="00950752"/>
    <w:rsid w:val="00966424"/>
    <w:rsid w:val="00970820"/>
    <w:rsid w:val="00972944"/>
    <w:rsid w:val="00980087"/>
    <w:rsid w:val="0098037F"/>
    <w:rsid w:val="0099068B"/>
    <w:rsid w:val="00992B95"/>
    <w:rsid w:val="00994A18"/>
    <w:rsid w:val="009A0984"/>
    <w:rsid w:val="009A0C4A"/>
    <w:rsid w:val="009C2DE6"/>
    <w:rsid w:val="00A023B2"/>
    <w:rsid w:val="00A101D7"/>
    <w:rsid w:val="00A111D1"/>
    <w:rsid w:val="00A155D1"/>
    <w:rsid w:val="00A23B2C"/>
    <w:rsid w:val="00A25E27"/>
    <w:rsid w:val="00A36A13"/>
    <w:rsid w:val="00A41CF2"/>
    <w:rsid w:val="00A62F47"/>
    <w:rsid w:val="00AA15E6"/>
    <w:rsid w:val="00AA6F92"/>
    <w:rsid w:val="00AB6934"/>
    <w:rsid w:val="00AC0624"/>
    <w:rsid w:val="00AD37A8"/>
    <w:rsid w:val="00AD5637"/>
    <w:rsid w:val="00AF42DE"/>
    <w:rsid w:val="00AF471F"/>
    <w:rsid w:val="00AF5465"/>
    <w:rsid w:val="00B11AB0"/>
    <w:rsid w:val="00B171F5"/>
    <w:rsid w:val="00B3369F"/>
    <w:rsid w:val="00B3542E"/>
    <w:rsid w:val="00B51FC6"/>
    <w:rsid w:val="00B52E59"/>
    <w:rsid w:val="00B53FE8"/>
    <w:rsid w:val="00B6567B"/>
    <w:rsid w:val="00B658C2"/>
    <w:rsid w:val="00B65CF4"/>
    <w:rsid w:val="00B94E6C"/>
    <w:rsid w:val="00B94F06"/>
    <w:rsid w:val="00B95C76"/>
    <w:rsid w:val="00BB4606"/>
    <w:rsid w:val="00BB73D0"/>
    <w:rsid w:val="00BE1373"/>
    <w:rsid w:val="00BF54CA"/>
    <w:rsid w:val="00C005B7"/>
    <w:rsid w:val="00C118D9"/>
    <w:rsid w:val="00C23D2F"/>
    <w:rsid w:val="00C443BD"/>
    <w:rsid w:val="00C451C5"/>
    <w:rsid w:val="00C46C64"/>
    <w:rsid w:val="00C57975"/>
    <w:rsid w:val="00C62C9A"/>
    <w:rsid w:val="00C717F8"/>
    <w:rsid w:val="00C71E06"/>
    <w:rsid w:val="00C903B3"/>
    <w:rsid w:val="00C9161D"/>
    <w:rsid w:val="00C91806"/>
    <w:rsid w:val="00C91B40"/>
    <w:rsid w:val="00CA0C1D"/>
    <w:rsid w:val="00CB048A"/>
    <w:rsid w:val="00CB1501"/>
    <w:rsid w:val="00CB4467"/>
    <w:rsid w:val="00CE7ABE"/>
    <w:rsid w:val="00CF1848"/>
    <w:rsid w:val="00D12044"/>
    <w:rsid w:val="00D170D9"/>
    <w:rsid w:val="00D21800"/>
    <w:rsid w:val="00D33EFC"/>
    <w:rsid w:val="00D40DBC"/>
    <w:rsid w:val="00D56723"/>
    <w:rsid w:val="00D61C85"/>
    <w:rsid w:val="00D733CE"/>
    <w:rsid w:val="00D75CA6"/>
    <w:rsid w:val="00D76A18"/>
    <w:rsid w:val="00D80849"/>
    <w:rsid w:val="00D82E8F"/>
    <w:rsid w:val="00D854AC"/>
    <w:rsid w:val="00D90525"/>
    <w:rsid w:val="00DB553F"/>
    <w:rsid w:val="00DB5E0F"/>
    <w:rsid w:val="00DC231B"/>
    <w:rsid w:val="00DD118C"/>
    <w:rsid w:val="00DE765C"/>
    <w:rsid w:val="00DF1A2E"/>
    <w:rsid w:val="00E154CB"/>
    <w:rsid w:val="00E32D1B"/>
    <w:rsid w:val="00E41177"/>
    <w:rsid w:val="00E426E6"/>
    <w:rsid w:val="00E46F07"/>
    <w:rsid w:val="00E51951"/>
    <w:rsid w:val="00E5783A"/>
    <w:rsid w:val="00E620E4"/>
    <w:rsid w:val="00E66235"/>
    <w:rsid w:val="00E72034"/>
    <w:rsid w:val="00E77429"/>
    <w:rsid w:val="00E83C24"/>
    <w:rsid w:val="00E848B4"/>
    <w:rsid w:val="00E9318D"/>
    <w:rsid w:val="00E93F3E"/>
    <w:rsid w:val="00EB39A5"/>
    <w:rsid w:val="00EC19E0"/>
    <w:rsid w:val="00ED003F"/>
    <w:rsid w:val="00F063C2"/>
    <w:rsid w:val="00F14692"/>
    <w:rsid w:val="00F16BD4"/>
    <w:rsid w:val="00F21E17"/>
    <w:rsid w:val="00F53193"/>
    <w:rsid w:val="00F5357E"/>
    <w:rsid w:val="00F54176"/>
    <w:rsid w:val="00F64143"/>
    <w:rsid w:val="00F6586C"/>
    <w:rsid w:val="00F67D89"/>
    <w:rsid w:val="00F7107F"/>
    <w:rsid w:val="00F75E82"/>
    <w:rsid w:val="00F776B6"/>
    <w:rsid w:val="00F9038B"/>
    <w:rsid w:val="00F94774"/>
    <w:rsid w:val="00FA663B"/>
    <w:rsid w:val="00FB51F2"/>
    <w:rsid w:val="00FB6D23"/>
    <w:rsid w:val="00FC30EE"/>
    <w:rsid w:val="00FC53DB"/>
    <w:rsid w:val="00FD0882"/>
    <w:rsid w:val="00FD7679"/>
    <w:rsid w:val="00FD7B0E"/>
    <w:rsid w:val="00FE0C1C"/>
    <w:rsid w:val="00FE673B"/>
    <w:rsid w:val="00FF333A"/>
    <w:rsid w:val="00FF35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C427C4"/>
  <w15:docId w15:val="{8E7F1B82-652C-4942-B190-9E789F46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link w:val="BalloonText"/>
    <w:uiPriority w:val="99"/>
    <w:semiHidden/>
    <w:locked/>
    <w:rsid w:val="00C9161D"/>
    <w:rPr>
      <w:rFonts w:ascii="Lucida Grande" w:eastAsia="SimSun" w:hAnsi="Lucida Grande"/>
      <w:sz w:val="18"/>
      <w:lang w:val="en-GB"/>
    </w:rPr>
  </w:style>
  <w:style w:type="character" w:styleId="PlaceholderText">
    <w:name w:val="Placeholder Tex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link w:val="Header"/>
    <w:uiPriority w:val="99"/>
    <w:locked/>
    <w:rsid w:val="003F1A75"/>
    <w:rPr>
      <w:rFonts w:ascii="Times New Roman" w:eastAsia="SimSun" w:hAnsi="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link w:val="Footer"/>
    <w:uiPriority w:val="99"/>
    <w:locked/>
    <w:rsid w:val="003F1A75"/>
    <w:rPr>
      <w:rFonts w:ascii="Times New Roman" w:eastAsia="SimSun" w:hAnsi="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link w:val="Title"/>
    <w:uiPriority w:val="99"/>
    <w:locked/>
    <w:rsid w:val="007E09DA"/>
    <w:rPr>
      <w:rFonts w:ascii="Calibri" w:eastAsia="MS Gothic" w:hAnsi="Calibri"/>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link w:val="Subtitle"/>
    <w:uiPriority w:val="99"/>
    <w:locked/>
    <w:rsid w:val="007E09DA"/>
    <w:rPr>
      <w:rFonts w:ascii="Calibri" w:eastAsia="MS Gothic" w:hAnsi="Calibri"/>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link w:val="BodyText"/>
    <w:uiPriority w:val="99"/>
    <w:locked/>
    <w:rsid w:val="003F1A75"/>
    <w:rPr>
      <w:rFonts w:eastAsia="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link w:val="BodyTextIndent"/>
    <w:uiPriority w:val="99"/>
    <w:locked/>
    <w:rsid w:val="007E09DA"/>
    <w:rPr>
      <w:rFonts w:ascii="Times New Roman" w:eastAsia="SimSun" w:hAnsi="Times New Roman"/>
      <w:sz w:val="22"/>
      <w:lang w:val="en-GB"/>
    </w:rPr>
  </w:style>
  <w:style w:type="character" w:styleId="CommentReference">
    <w:name w:val="annotation reference"/>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link w:val="CommentText"/>
    <w:uiPriority w:val="99"/>
    <w:semiHidden/>
    <w:locked/>
    <w:rsid w:val="003F1A75"/>
    <w:rPr>
      <w:rFonts w:ascii="Times New Roman" w:eastAsia="SimSun" w:hAnsi="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link w:val="EndnoteText"/>
    <w:uiPriority w:val="99"/>
    <w:semiHidden/>
    <w:locked/>
    <w:rsid w:val="007E09DA"/>
    <w:rPr>
      <w:rFonts w:ascii="Courier New" w:eastAsia="SimSun" w:hAnsi="Courier New"/>
      <w:sz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EE4DAF"/>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link w:val="BodyText2"/>
    <w:uiPriority w:val="99"/>
    <w:semiHidden/>
    <w:locked/>
    <w:rsid w:val="00A111D1"/>
    <w:rPr>
      <w:rFonts w:ascii="Times New Roman" w:eastAsia="SimSun" w:hAnsi="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link w:val="BodyText3"/>
    <w:uiPriority w:val="99"/>
    <w:semiHidden/>
    <w:locked/>
    <w:rsid w:val="00A111D1"/>
    <w:rPr>
      <w:rFonts w:ascii="Times New Roman" w:eastAsia="SimSun" w:hAnsi="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sz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link w:val="BodyTextIndent2"/>
    <w:uiPriority w:val="99"/>
    <w:semiHidden/>
    <w:locked/>
    <w:rsid w:val="00A111D1"/>
    <w:rPr>
      <w:rFonts w:ascii="Times New Roman" w:eastAsia="SimSun" w:hAnsi="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link w:val="BodyTextIndent3"/>
    <w:uiPriority w:val="99"/>
    <w:semiHidden/>
    <w:locked/>
    <w:rsid w:val="00A111D1"/>
    <w:rPr>
      <w:rFonts w:ascii="Times New Roman" w:eastAsia="SimSun" w:hAnsi="Times New Roman"/>
      <w:sz w:val="16"/>
      <w:lang w:val="en-GB"/>
    </w:rPr>
  </w:style>
  <w:style w:type="character" w:styleId="BookTitle">
    <w:name w:val="Book Title"/>
    <w:uiPriority w:val="99"/>
    <w:qFormat/>
    <w:rsid w:val="00A111D1"/>
    <w:rPr>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link w:val="Closing"/>
    <w:uiPriority w:val="99"/>
    <w:semiHidden/>
    <w:locked/>
    <w:rsid w:val="00A111D1"/>
    <w:rPr>
      <w:rFonts w:ascii="Times New Roman" w:eastAsia="SimSun" w:hAnsi="Times New Roman"/>
      <w:sz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link w:val="Date"/>
    <w:uiPriority w:val="99"/>
    <w:semiHidden/>
    <w:locked/>
    <w:rsid w:val="00A111D1"/>
    <w:rPr>
      <w:rFonts w:ascii="Times New Roman" w:eastAsia="SimSun" w:hAnsi="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link w:val="DocumentMap"/>
    <w:uiPriority w:val="99"/>
    <w:semiHidden/>
    <w:locked/>
    <w:rsid w:val="00A111D1"/>
    <w:rPr>
      <w:rFonts w:ascii="Segoe UI" w:eastAsia="SimSun" w:hAnsi="Segoe UI"/>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link w:val="E-mailSignature"/>
    <w:uiPriority w:val="99"/>
    <w:semiHidden/>
    <w:locked/>
    <w:rsid w:val="00A111D1"/>
    <w:rPr>
      <w:rFonts w:ascii="Times New Roman" w:eastAsia="SimSun" w:hAnsi="Times New Roman"/>
      <w:sz w:val="22"/>
      <w:lang w:val="en-GB"/>
    </w:rPr>
  </w:style>
  <w:style w:type="character" w:styleId="Emphasis">
    <w:name w:val="Emphasis"/>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eastAsia="en-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eastAsia="en-C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eastAsia="en-CA"/>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eastAsia="en-CA"/>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eastAsia="en-CA"/>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eastAsia="en-CA"/>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eastAsia="en-CA"/>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eastAsia="en-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eastAsia="en-CA"/>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eastAsia="en-CA"/>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eastAsia="en-CA"/>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eastAsia="en-CA"/>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eastAsia="en-CA"/>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eastAsia="en-CA"/>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link w:val="HTMLAddress"/>
    <w:uiPriority w:val="99"/>
    <w:semiHidden/>
    <w:locked/>
    <w:rsid w:val="00A111D1"/>
    <w:rPr>
      <w:rFonts w:ascii="Times New Roman" w:eastAsia="SimSun" w:hAnsi="Times New Roman"/>
      <w:i/>
      <w:sz w:val="22"/>
      <w:lang w:val="en-GB"/>
    </w:rPr>
  </w:style>
  <w:style w:type="character" w:styleId="HTMLCite">
    <w:name w:val="HTML Cite"/>
    <w:uiPriority w:val="99"/>
    <w:semiHidden/>
    <w:rsid w:val="00A111D1"/>
    <w:rPr>
      <w:rFonts w:cs="Times New Roman"/>
      <w:i/>
      <w:lang w:val="en-GB"/>
    </w:rPr>
  </w:style>
  <w:style w:type="character" w:styleId="HTMLCode">
    <w:name w:val="HTML Code"/>
    <w:uiPriority w:val="99"/>
    <w:semiHidden/>
    <w:rsid w:val="00A111D1"/>
    <w:rPr>
      <w:rFonts w:ascii="Consolas" w:hAnsi="Consolas" w:cs="Times New Roman"/>
      <w:sz w:val="20"/>
      <w:lang w:val="en-GB"/>
    </w:rPr>
  </w:style>
  <w:style w:type="character" w:styleId="HTMLDefinition">
    <w:name w:val="HTML Definition"/>
    <w:uiPriority w:val="99"/>
    <w:semiHidden/>
    <w:rsid w:val="00A111D1"/>
    <w:rPr>
      <w:rFonts w:cs="Times New Roman"/>
      <w:i/>
      <w:lang w:val="en-GB"/>
    </w:rPr>
  </w:style>
  <w:style w:type="character" w:styleId="HTMLKeyboard">
    <w:name w:val="HTML Keyboard"/>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link w:val="HTMLPreformatted"/>
    <w:uiPriority w:val="99"/>
    <w:semiHidden/>
    <w:locked/>
    <w:rsid w:val="00A111D1"/>
    <w:rPr>
      <w:rFonts w:ascii="Consolas" w:eastAsia="SimSun" w:hAnsi="Consolas"/>
      <w:sz w:val="20"/>
      <w:lang w:val="en-GB"/>
    </w:rPr>
  </w:style>
  <w:style w:type="character" w:styleId="HTMLSample">
    <w:name w:val="HTML Sample"/>
    <w:uiPriority w:val="99"/>
    <w:semiHidden/>
    <w:rsid w:val="00A111D1"/>
    <w:rPr>
      <w:rFonts w:ascii="Consolas" w:hAnsi="Consolas" w:cs="Times New Roman"/>
      <w:sz w:val="24"/>
      <w:lang w:val="en-GB"/>
    </w:rPr>
  </w:style>
  <w:style w:type="character" w:styleId="HTMLTypewriter">
    <w:name w:val="HTML Typewriter"/>
    <w:uiPriority w:val="99"/>
    <w:semiHidden/>
    <w:rsid w:val="00A111D1"/>
    <w:rPr>
      <w:rFonts w:ascii="Consolas" w:hAnsi="Consolas" w:cs="Times New Roman"/>
      <w:sz w:val="20"/>
      <w:lang w:val="en-GB"/>
    </w:rPr>
  </w:style>
  <w:style w:type="character" w:styleId="HTMLVariable">
    <w:name w:val="HTML Variable"/>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link w:val="IntenseQuote"/>
    <w:uiPriority w:val="99"/>
    <w:locked/>
    <w:rsid w:val="00A111D1"/>
    <w:rPr>
      <w:rFonts w:ascii="Times New Roman" w:eastAsia="SimSun" w:hAnsi="Times New Roman"/>
      <w:i/>
      <w:color w:val="4F81BD"/>
      <w:sz w:val="22"/>
      <w:lang w:val="en-GB"/>
    </w:rPr>
  </w:style>
  <w:style w:type="character" w:styleId="IntenseReference">
    <w:name w:val="Intense Reference"/>
    <w:uiPriority w:val="99"/>
    <w:qFormat/>
    <w:rsid w:val="00A111D1"/>
    <w:rPr>
      <w:b/>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eastAsia="en-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eastAsia="en-CA"/>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eastAsia="en-CA"/>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eastAsia="en-CA"/>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eastAsia="en-CA"/>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eastAsia="en-CA"/>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eastAsia="en-CA"/>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eastAsia="en-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eastAsia="en-CA"/>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eastAsia="en-CA"/>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eastAsia="en-CA"/>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eastAsia="en-CA"/>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eastAsia="en-CA"/>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eastAsia="en-CA"/>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eastAsia="en-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eastAsia="en-CA"/>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eastAsia="en-CA"/>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eastAsia="en-CA"/>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eastAsia="en-CA"/>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eastAsia="en-CA"/>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eastAsia="en-CA"/>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eastAsia="en-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eastAsia="en-CA"/>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eastAsia="en-CA"/>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eastAsia="en-CA"/>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eastAsia="en-C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eastAsia="en-CA"/>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eastAsia="en-C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eastAsia="en-C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Arial"/>
      <w:lang w:val="en-GB" w:eastAsia="en-US"/>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lang w:eastAsia="en-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eastAsia="en-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uiPriority w:val="99"/>
    <w:qFormat/>
    <w:rsid w:val="00A111D1"/>
    <w:rPr>
      <w:rFonts w:cs="Times New Roman"/>
      <w:b/>
      <w:lang w:val="en-GB"/>
    </w:rPr>
  </w:style>
  <w:style w:type="character" w:styleId="SubtleEmphasis">
    <w:name w:val="Subtle Emphasis"/>
    <w:uiPriority w:val="99"/>
    <w:qFormat/>
    <w:rsid w:val="00A111D1"/>
    <w:rPr>
      <w:rFonts w:cs="Arial"/>
      <w:i/>
      <w:color w:val="404040"/>
      <w:lang w:val="en-GB"/>
    </w:rPr>
  </w:style>
  <w:style w:type="character" w:styleId="SubtleReference">
    <w:name w:val="Subtle Reference"/>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paragraph" w:customStyle="1" w:styleId="Para10">
    <w:name w:val="Para 1"/>
    <w:basedOn w:val="Normal"/>
    <w:uiPriority w:val="99"/>
    <w:rsid w:val="00FC30EE"/>
    <w:pPr>
      <w:numPr>
        <w:numId w:val="48"/>
      </w:numPr>
      <w:tabs>
        <w:tab w:val="clear" w:pos="567"/>
        <w:tab w:val="clear" w:pos="1701"/>
        <w:tab w:val="clear" w:pos="2268"/>
      </w:tabs>
      <w:spacing w:before="120" w:after="120"/>
    </w:pPr>
    <w:rPr>
      <w:rFonts w:eastAsia="MS Mincho"/>
      <w:szCs w:val="24"/>
      <w:lang w:val="en-CA"/>
    </w:rPr>
  </w:style>
  <w:style w:type="character" w:customStyle="1" w:styleId="1">
    <w:name w:val="Гиперссылка1"/>
    <w:uiPriority w:val="99"/>
    <w:semiHidden/>
    <w:rsid w:val="00245D7E"/>
    <w:rPr>
      <w:rFonts w:ascii="Times New Roman" w:hAnsi="Times New Roman" w:cs="Arial"/>
      <w:color w:val="0000FF"/>
      <w:u w:val="single"/>
      <w:lang w:val="en-GB"/>
    </w:rPr>
  </w:style>
  <w:style w:type="numbering" w:customStyle="1" w:styleId="ListCBD">
    <w:name w:val="ListCBD"/>
    <w:rsid w:val="00EE4DAF"/>
    <w:pPr>
      <w:numPr>
        <w:numId w:val="45"/>
      </w:numPr>
    </w:pPr>
  </w:style>
  <w:style w:type="numbering" w:customStyle="1" w:styleId="CBDHeadings">
    <w:name w:val="CBD_Headings"/>
    <w:rsid w:val="00EE4DAF"/>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03-ru.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A670DC-1F88-4BF6-BD92-7041149AE4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540E1C-F0DD-44DF-B908-153DEEBA79E8}">
  <ds:schemaRefs>
    <ds:schemaRef ds:uri="http://schemas.microsoft.com/sharepoint/v3/contenttype/forms"/>
  </ds:schemaRefs>
</ds:datastoreItem>
</file>

<file path=customXml/itemProps3.xml><?xml version="1.0" encoding="utf-8"?>
<ds:datastoreItem xmlns:ds="http://schemas.openxmlformats.org/officeDocument/2006/customXml" ds:itemID="{5DBEBDA4-6532-4C30-8B9A-6A4F46B81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4</Pages>
  <Words>1762</Words>
  <Characters>10046</Characters>
  <Application>Microsoft Office Word</Application>
  <DocSecurity>0</DocSecurity>
  <Lines>83</Lines>
  <Paragraphs>23</Paragraphs>
  <ScaleCrop>false</ScaleCrop>
  <Company>SCBD</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CBD/COP/17/WG.I/CRP.9</dc:subject>
  <dc:creator>Veronique Lefebvre</dc:creator>
  <cp:keywords>Convention on Biological Diversity</cp:keywords>
  <dc:description/>
  <cp:lastModifiedBy>Nikolas Diallo</cp:lastModifiedBy>
  <cp:revision>3</cp:revision>
  <cp:lastPrinted>2020-01-21T16:56:00Z</cp:lastPrinted>
  <dcterms:created xsi:type="dcterms:W3CDTF">2026-10-28T19:38:00Z</dcterms:created>
  <dcterms:modified xsi:type="dcterms:W3CDTF">2026-10-28T19:55:00Z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