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860"/>
        <w:bidiVisual/>
        <w:tblW w:w="9615" w:type="dxa"/>
        <w:tblBorders>
          <w:bottom w:val="single" w:sz="36" w:space="0" w:color="000000"/>
        </w:tblBorders>
        <w:tblLayout w:type="fixed"/>
        <w:tblCellMar>
          <w:left w:w="115" w:type="dxa"/>
          <w:right w:w="115" w:type="dxa"/>
        </w:tblCellMar>
        <w:tblLook w:val="04A0" w:firstRow="1" w:lastRow="0" w:firstColumn="1" w:lastColumn="0" w:noHBand="0" w:noVBand="1"/>
      </w:tblPr>
      <w:tblGrid>
        <w:gridCol w:w="1345"/>
        <w:gridCol w:w="1647"/>
        <w:gridCol w:w="2520"/>
        <w:gridCol w:w="4103"/>
      </w:tblGrid>
      <w:tr w:rsidR="0080026C" w:rsidTr="0038372C">
        <w:trPr>
          <w:trHeight w:val="900"/>
        </w:trPr>
        <w:tc>
          <w:tcPr>
            <w:tcW w:w="1345" w:type="dxa"/>
            <w:tcBorders>
              <w:top w:val="nil"/>
              <w:left w:val="nil"/>
              <w:bottom w:val="single" w:sz="12" w:space="0" w:color="000000"/>
              <w:right w:val="nil"/>
            </w:tcBorders>
            <w:hideMark/>
          </w:tcPr>
          <w:p w:rsidR="0080026C" w:rsidRPr="006575B8" w:rsidRDefault="0080026C" w:rsidP="007F5471">
            <w:pPr>
              <w:suppressLineNumbers/>
              <w:suppressAutoHyphens/>
              <w:adjustRightInd w:val="0"/>
              <w:snapToGrid w:val="0"/>
              <w:rPr>
                <w:rFonts w:ascii="Cambria" w:hAnsi="Cambria" w:cs="Arial"/>
                <w:snapToGrid w:val="0"/>
                <w:kern w:val="22"/>
              </w:rPr>
            </w:pPr>
            <w:bookmarkStart w:id="0" w:name="OLE_LINK133"/>
            <w:bookmarkStart w:id="1" w:name="OLE_LINK134"/>
          </w:p>
        </w:tc>
        <w:tc>
          <w:tcPr>
            <w:tcW w:w="1647" w:type="dxa"/>
            <w:tcBorders>
              <w:top w:val="nil"/>
              <w:left w:val="nil"/>
              <w:bottom w:val="single" w:sz="12" w:space="0" w:color="000000"/>
              <w:right w:val="nil"/>
            </w:tcBorders>
            <w:hideMark/>
          </w:tcPr>
          <w:p w:rsidR="0080026C" w:rsidRPr="00C75CE2" w:rsidRDefault="003957C2" w:rsidP="007F5471">
            <w:pPr>
              <w:suppressLineNumbers/>
              <w:tabs>
                <w:tab w:val="left" w:pos="325"/>
              </w:tabs>
              <w:suppressAutoHyphens/>
              <w:adjustRightInd w:val="0"/>
              <w:snapToGrid w:val="0"/>
              <w:rPr>
                <w:rFonts w:ascii="Cambria" w:hAnsi="Cambria"/>
                <w:snapToGrid w:val="0"/>
                <w:kern w:val="22"/>
              </w:rPr>
            </w:pPr>
            <w:r>
              <w:rPr>
                <w:noProof/>
                <w:lang w:val="en-US" w:eastAsia="en-US"/>
              </w:rPr>
              <mc:AlternateContent>
                <mc:Choice Requires="wpg">
                  <w:drawing>
                    <wp:anchor distT="0" distB="0" distL="114300" distR="114300" simplePos="0" relativeHeight="251657728" behindDoc="0" locked="0" layoutInCell="1" allowOverlap="1" wp14:anchorId="0B1CFFF1" wp14:editId="72936483">
                      <wp:simplePos x="0" y="0"/>
                      <wp:positionH relativeFrom="column">
                        <wp:posOffset>584835</wp:posOffset>
                      </wp:positionH>
                      <wp:positionV relativeFrom="paragraph">
                        <wp:posOffset>20320</wp:posOffset>
                      </wp:positionV>
                      <wp:extent cx="1217295" cy="457200"/>
                      <wp:effectExtent l="3810" t="1270"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3"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6.05pt;margin-top:1.6pt;width:95.85pt;height:36pt;z-index:251657728"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eDUDEAAAA2gAAAA8AAABkcnMvZG93bnJldi54bWxEj0FrwkAUhO+C/2F5Qm+6qUJpU1cRUbAe&#10;Sk170Nsz+0xC896G7Dam/75bEDwOM/MNM1/2XKuOWl85MfA4SUCR5M5WUhj4+tyOn0H5gGKxdkIG&#10;fsnDcjEczDG17ioH6rJQqAgRn6KBMoQm1drnJTH6iWtIondxLWOIsi20bfEa4VzraZI8acZK4kKJ&#10;Da1Lyr+zHzbA+5cPPoV9t1u/17Th4+m8Or4Z8zDqV6+gAvXhHr61d9bADP6vxBu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eDUDEAAAA2gAAAA8AAAAAAAAAAAAAAAAA&#10;nwIAAGRycy9kb3ducmV2LnhtbFBLBQYAAAAABAAEAPcAAACQAwAAAAA=&#10;">
                        <v:imagedata r:id="rId11"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mcLBAAAA2gAAAA8AAABkcnMvZG93bnJldi54bWxEj0GLwjAUhO+C/yE8wZumXZdFqrGIsFBE&#10;Fq3i+dk822LzUpqo9d+bhYU9DjPzDbNMe9OIB3WutqwgnkYgiAuray4VnI7fkzkI55E1NpZJwYsc&#10;pKvhYImJtk8+0CP3pQgQdgkqqLxvEyldUZFBN7UtcfCutjPog+xKqTt8Brhp5EcUfUmDNYeFClva&#10;VFTc8rtRsN+Ty3fbWfZzvmfzS1TGBy4apcajfr0A4an3/+G/dqYVfMLvlXAD5O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nmcLBAAAA2gAAAA8AAAAAAAAAAAAAAAAAnwIA&#10;AGRycy9kb3ducmV2LnhtbFBLBQYAAAAABAAEAPcAAACNAwAAAAA=&#10;">
                        <v:imagedata r:id="rId12" o:title="un"/>
                      </v:shape>
                    </v:group>
                  </w:pict>
                </mc:Fallback>
              </mc:AlternateContent>
            </w:r>
          </w:p>
        </w:tc>
        <w:tc>
          <w:tcPr>
            <w:tcW w:w="6623" w:type="dxa"/>
            <w:gridSpan w:val="2"/>
            <w:tcBorders>
              <w:top w:val="nil"/>
              <w:left w:val="nil"/>
              <w:bottom w:val="single" w:sz="12" w:space="0" w:color="000000"/>
              <w:right w:val="nil"/>
            </w:tcBorders>
          </w:tcPr>
          <w:p w:rsidR="0080026C" w:rsidRDefault="0080026C" w:rsidP="0080026C">
            <w:pPr>
              <w:bidi w:val="0"/>
              <w:spacing w:line="276" w:lineRule="auto"/>
              <w:rPr>
                <w:rFonts w:ascii="Univers" w:hAnsi="Univers" w:cs="Simplified Arabic"/>
                <w:b/>
                <w:sz w:val="32"/>
                <w:rtl/>
                <w:lang w:val="en-US" w:bidi="ar-EG"/>
              </w:rPr>
            </w:pPr>
            <w:r>
              <w:rPr>
                <w:rFonts w:ascii="Univers" w:hAnsi="Univers" w:cs="Simplified Arabic"/>
                <w:b/>
                <w:noProof/>
                <w:sz w:val="32"/>
                <w:lang w:val="en-US"/>
              </w:rPr>
              <w:t>CBD</w:t>
            </w:r>
          </w:p>
          <w:p w:rsidR="0080026C" w:rsidRDefault="0080026C" w:rsidP="00FB68A1">
            <w:pPr>
              <w:spacing w:line="276" w:lineRule="auto"/>
              <w:jc w:val="right"/>
              <w:rPr>
                <w:rFonts w:ascii="Univers" w:hAnsi="Univers" w:cs="Simplified Arabic"/>
                <w:b/>
                <w:sz w:val="32"/>
                <w:rtl/>
                <w:lang w:val="en-US" w:bidi="ar-EG"/>
              </w:rPr>
            </w:pPr>
          </w:p>
        </w:tc>
      </w:tr>
      <w:tr w:rsidR="007B1C29" w:rsidTr="00A944F2">
        <w:trPr>
          <w:trHeight w:val="2222"/>
        </w:trPr>
        <w:tc>
          <w:tcPr>
            <w:tcW w:w="5512" w:type="dxa"/>
            <w:gridSpan w:val="3"/>
            <w:tcBorders>
              <w:top w:val="nil"/>
              <w:left w:val="nil"/>
              <w:bottom w:val="single" w:sz="36" w:space="0" w:color="000000"/>
              <w:right w:val="nil"/>
            </w:tcBorders>
            <w:hideMark/>
          </w:tcPr>
          <w:p w:rsidR="007B1C29" w:rsidRDefault="003957C2" w:rsidP="007B1C29">
            <w:pPr>
              <w:spacing w:line="276" w:lineRule="auto"/>
              <w:ind w:right="2302"/>
              <w:rPr>
                <w:rFonts w:cs="Simplified Arabic"/>
                <w:rtl/>
                <w:lang w:bidi="ar-EG"/>
              </w:rPr>
            </w:pPr>
            <w:r>
              <w:rPr>
                <w:rFonts w:cs="Simplified Arabic"/>
                <w:noProof/>
                <w:lang w:val="en-US" w:eastAsia="en-US"/>
              </w:rPr>
              <w:drawing>
                <wp:inline distT="0" distB="0" distL="0" distR="0" wp14:anchorId="1B83FCFD" wp14:editId="318D3214">
                  <wp:extent cx="2686050" cy="1076325"/>
                  <wp:effectExtent l="0" t="0" r="0" b="9525"/>
                  <wp:docPr id="1" name="Picture 1" descr="Description: 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D_logo_ar-CMYK-black  Converted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1076325"/>
                          </a:xfrm>
                          <a:prstGeom prst="rect">
                            <a:avLst/>
                          </a:prstGeom>
                          <a:noFill/>
                          <a:ln>
                            <a:noFill/>
                          </a:ln>
                        </pic:spPr>
                      </pic:pic>
                    </a:graphicData>
                  </a:graphic>
                </wp:inline>
              </w:drawing>
            </w:r>
          </w:p>
        </w:tc>
        <w:tc>
          <w:tcPr>
            <w:tcW w:w="4103" w:type="dxa"/>
            <w:tcBorders>
              <w:top w:val="nil"/>
              <w:left w:val="nil"/>
              <w:bottom w:val="single" w:sz="36" w:space="0" w:color="000000"/>
              <w:right w:val="nil"/>
            </w:tcBorders>
            <w:noWrap/>
          </w:tcPr>
          <w:p w:rsidR="007B1C29" w:rsidRDefault="007B1C29" w:rsidP="00B95FC7">
            <w:pPr>
              <w:bidi w:val="0"/>
              <w:rPr>
                <w:rFonts w:cs="Arabic Transparent"/>
                <w:rtl/>
              </w:rPr>
            </w:pPr>
            <w:r>
              <w:rPr>
                <w:rFonts w:cs="Arabic Transparent"/>
                <w:sz w:val="22"/>
                <w:szCs w:val="22"/>
                <w:lang w:val="en-CA"/>
              </w:rPr>
              <w:t>Distr.</w:t>
            </w:r>
          </w:p>
          <w:p w:rsidR="007B1C29" w:rsidRDefault="007B1C29" w:rsidP="00B95FC7">
            <w:pPr>
              <w:bidi w:val="0"/>
              <w:rPr>
                <w:rFonts w:cs="Arabic Transparent"/>
                <w:rtl/>
              </w:rPr>
            </w:pPr>
            <w:r>
              <w:rPr>
                <w:rFonts w:cs="Arabic Transparent"/>
                <w:sz w:val="22"/>
                <w:szCs w:val="22"/>
                <w:lang w:val="en-CA"/>
              </w:rPr>
              <w:t>GENERAL</w:t>
            </w:r>
          </w:p>
          <w:p w:rsidR="007B1C29" w:rsidRDefault="007B1C29" w:rsidP="00B95FC7">
            <w:pPr>
              <w:bidi w:val="0"/>
              <w:rPr>
                <w:rFonts w:cs="Arabic Transparent"/>
                <w:rtl/>
              </w:rPr>
            </w:pPr>
          </w:p>
          <w:p w:rsidR="007B1C29" w:rsidRDefault="0080026C" w:rsidP="006E29CA">
            <w:pPr>
              <w:bidi w:val="0"/>
              <w:rPr>
                <w:rFonts w:cs="Arabic Transparent"/>
                <w:rtl/>
              </w:rPr>
            </w:pPr>
            <w:r w:rsidRPr="00C75CE2">
              <w:rPr>
                <w:snapToGrid w:val="0"/>
                <w:kern w:val="22"/>
                <w:sz w:val="22"/>
                <w:szCs w:val="22"/>
                <w:lang w:val="en-GB"/>
              </w:rPr>
              <w:t>CBD/</w:t>
            </w:r>
            <w:r w:rsidR="006E29CA">
              <w:rPr>
                <w:snapToGrid w:val="0"/>
                <w:kern w:val="22"/>
                <w:sz w:val="22"/>
                <w:szCs w:val="22"/>
                <w:lang w:val="en-GB"/>
              </w:rPr>
              <w:t>SBI</w:t>
            </w:r>
            <w:r w:rsidRPr="00C75CE2">
              <w:rPr>
                <w:snapToGrid w:val="0"/>
                <w:kern w:val="22"/>
                <w:sz w:val="22"/>
                <w:szCs w:val="22"/>
                <w:lang w:val="en-GB"/>
              </w:rPr>
              <w:t>/</w:t>
            </w:r>
            <w:r w:rsidR="006E29CA">
              <w:rPr>
                <w:snapToGrid w:val="0"/>
                <w:kern w:val="22"/>
                <w:sz w:val="22"/>
                <w:szCs w:val="22"/>
                <w:lang w:val="en-GB"/>
              </w:rPr>
              <w:t>2</w:t>
            </w:r>
            <w:r w:rsidRPr="00C75CE2">
              <w:rPr>
                <w:snapToGrid w:val="0"/>
                <w:kern w:val="22"/>
                <w:sz w:val="22"/>
                <w:szCs w:val="22"/>
                <w:lang w:val="en-GB"/>
              </w:rPr>
              <w:t>/</w:t>
            </w:r>
            <w:r w:rsidR="006E29CA">
              <w:rPr>
                <w:snapToGrid w:val="0"/>
                <w:kern w:val="22"/>
                <w:sz w:val="22"/>
                <w:szCs w:val="22"/>
                <w:lang w:val="en-GB"/>
              </w:rPr>
              <w:t>20</w:t>
            </w:r>
          </w:p>
          <w:p w:rsidR="007B1C29" w:rsidRDefault="006E29CA" w:rsidP="0086679E">
            <w:pPr>
              <w:bidi w:val="0"/>
              <w:rPr>
                <w:rFonts w:cs="Arabic Transparent"/>
                <w:rtl/>
                <w:lang w:val="en-US"/>
              </w:rPr>
            </w:pPr>
            <w:r>
              <w:rPr>
                <w:rFonts w:cs="Arabic Transparent"/>
                <w:sz w:val="22"/>
                <w:szCs w:val="22"/>
                <w:lang w:val="en-CA"/>
              </w:rPr>
              <w:t>3</w:t>
            </w:r>
            <w:r w:rsidR="0086679E">
              <w:rPr>
                <w:rFonts w:cs="Arabic Transparent"/>
                <w:sz w:val="22"/>
                <w:szCs w:val="22"/>
                <w:lang w:val="en-CA"/>
              </w:rPr>
              <w:t xml:space="preserve"> </w:t>
            </w:r>
            <w:r>
              <w:rPr>
                <w:rFonts w:cs="Arabic Transparent"/>
                <w:sz w:val="22"/>
                <w:szCs w:val="22"/>
                <w:lang w:val="en-CA"/>
              </w:rPr>
              <w:t>April</w:t>
            </w:r>
            <w:r w:rsidR="006C14F8">
              <w:rPr>
                <w:rFonts w:cs="Arabic Transparent"/>
                <w:sz w:val="22"/>
                <w:szCs w:val="22"/>
                <w:lang w:val="en-CA"/>
              </w:rPr>
              <w:t xml:space="preserve"> </w:t>
            </w:r>
            <w:r w:rsidR="007B1C29">
              <w:rPr>
                <w:rFonts w:cs="Arabic Transparent"/>
                <w:sz w:val="22"/>
                <w:szCs w:val="22"/>
                <w:lang w:val="en-CA"/>
              </w:rPr>
              <w:t>201</w:t>
            </w:r>
            <w:r>
              <w:rPr>
                <w:rFonts w:cs="Arabic Transparent"/>
                <w:sz w:val="22"/>
                <w:szCs w:val="22"/>
                <w:lang w:val="en-CA"/>
              </w:rPr>
              <w:t>8</w:t>
            </w:r>
          </w:p>
          <w:p w:rsidR="007B1C29" w:rsidRPr="00B95FC7" w:rsidRDefault="007B1C29" w:rsidP="00B95FC7">
            <w:pPr>
              <w:bidi w:val="0"/>
              <w:rPr>
                <w:rFonts w:cs="Arabic Transparent"/>
                <w:rtl/>
                <w:lang w:val="en-US"/>
              </w:rPr>
            </w:pPr>
          </w:p>
          <w:p w:rsidR="007B1C29" w:rsidRDefault="007B1C29" w:rsidP="00B95FC7">
            <w:pPr>
              <w:bidi w:val="0"/>
              <w:rPr>
                <w:rFonts w:cs="Arabic Transparent"/>
                <w:rtl/>
              </w:rPr>
            </w:pPr>
            <w:r>
              <w:rPr>
                <w:rFonts w:cs="Arabic Transparent"/>
                <w:sz w:val="22"/>
                <w:szCs w:val="22"/>
                <w:lang w:val="en-CA"/>
              </w:rPr>
              <w:t>ARABIC</w:t>
            </w:r>
          </w:p>
          <w:p w:rsidR="007B1C29" w:rsidRDefault="007B1C29" w:rsidP="005C083A">
            <w:pPr>
              <w:bidi w:val="0"/>
              <w:rPr>
                <w:rFonts w:cs="Simplified Arabic"/>
                <w:lang w:val="en-US"/>
              </w:rPr>
            </w:pPr>
            <w:r>
              <w:rPr>
                <w:rFonts w:cs="Arabic Transparent"/>
                <w:sz w:val="22"/>
                <w:szCs w:val="22"/>
                <w:lang w:val="en-CA"/>
              </w:rPr>
              <w:t>ORIGINAL:  ENGLISH</w:t>
            </w:r>
          </w:p>
        </w:tc>
      </w:tr>
    </w:tbl>
    <w:p w:rsidR="009C7505" w:rsidRPr="00B54AD3" w:rsidRDefault="006E29CA" w:rsidP="005C083A">
      <w:pPr>
        <w:spacing w:line="204" w:lineRule="auto"/>
        <w:rPr>
          <w:rFonts w:ascii="Simplified Arabic" w:hAnsi="Simplified Arabic" w:cs="Simplified Arabic"/>
          <w:b/>
          <w:bCs/>
        </w:rPr>
      </w:pPr>
      <w:r>
        <w:rPr>
          <w:rFonts w:ascii="Simplified Arabic" w:hAnsi="Simplified Arabic" w:cs="Simplified Arabic" w:hint="cs"/>
          <w:b/>
          <w:bCs/>
          <w:rtl/>
        </w:rPr>
        <w:t>الهيئة الفرعية للتنفيذ</w:t>
      </w:r>
    </w:p>
    <w:p w:rsidR="009C7505" w:rsidRPr="00B54AD3" w:rsidRDefault="009C7505" w:rsidP="006E29CA">
      <w:pPr>
        <w:pStyle w:val="Heading7"/>
        <w:spacing w:before="0" w:after="0" w:line="204" w:lineRule="auto"/>
        <w:jc w:val="both"/>
        <w:rPr>
          <w:rFonts w:ascii="Simplified Arabic" w:hAnsi="Simplified Arabic" w:cs="Simplified Arabic"/>
          <w:rtl/>
          <w:lang w:bidi="ar-EG"/>
        </w:rPr>
      </w:pPr>
      <w:r w:rsidRPr="00B54AD3">
        <w:rPr>
          <w:rFonts w:ascii="Simplified Arabic" w:hAnsi="Simplified Arabic" w:cs="Simplified Arabic"/>
          <w:rtl/>
        </w:rPr>
        <w:t>الاجتماع</w:t>
      </w:r>
      <w:r w:rsidRPr="00B54AD3">
        <w:rPr>
          <w:rFonts w:ascii="Simplified Arabic" w:hAnsi="Simplified Arabic" w:cs="Simplified Arabic"/>
          <w:rtl/>
          <w:lang w:bidi="ar-EG"/>
        </w:rPr>
        <w:t xml:space="preserve"> </w:t>
      </w:r>
      <w:r w:rsidR="006E29CA">
        <w:rPr>
          <w:rFonts w:ascii="Simplified Arabic" w:hAnsi="Simplified Arabic" w:cs="Simplified Arabic" w:hint="cs"/>
          <w:rtl/>
          <w:lang w:bidi="ar-EG"/>
        </w:rPr>
        <w:t>الثاني</w:t>
      </w:r>
    </w:p>
    <w:p w:rsidR="009C7505" w:rsidRDefault="009C7505" w:rsidP="0046181F">
      <w:pPr>
        <w:spacing w:line="204" w:lineRule="auto"/>
        <w:jc w:val="both"/>
        <w:rPr>
          <w:rFonts w:ascii="Simplified Arabic" w:hAnsi="Simplified Arabic" w:cs="Simplified Arabic"/>
          <w:rtl/>
          <w:lang w:bidi="ar-LY"/>
        </w:rPr>
      </w:pPr>
      <w:r w:rsidRPr="00B54AD3">
        <w:rPr>
          <w:rFonts w:ascii="Simplified Arabic" w:hAnsi="Simplified Arabic" w:cs="Simplified Arabic"/>
          <w:rtl/>
          <w:lang w:bidi="ar-LY"/>
        </w:rPr>
        <w:t>مونتريال،</w:t>
      </w:r>
      <w:r w:rsidR="006E0826" w:rsidRPr="00B54AD3">
        <w:rPr>
          <w:rFonts w:ascii="Simplified Arabic" w:hAnsi="Simplified Arabic" w:cs="Simplified Arabic"/>
          <w:rtl/>
          <w:lang w:bidi="ar-EG"/>
        </w:rPr>
        <w:t xml:space="preserve"> كندا،</w:t>
      </w:r>
      <w:r w:rsidRPr="00B54AD3">
        <w:rPr>
          <w:rFonts w:ascii="Simplified Arabic" w:hAnsi="Simplified Arabic" w:cs="Simplified Arabic"/>
          <w:rtl/>
          <w:lang w:bidi="ar-LY"/>
        </w:rPr>
        <w:t xml:space="preserve"> </w:t>
      </w:r>
      <w:r w:rsidR="0086679E">
        <w:rPr>
          <w:rFonts w:ascii="Simplified Arabic" w:hAnsi="Simplified Arabic" w:cs="Simplified Arabic" w:hint="cs"/>
          <w:rtl/>
          <w:lang w:bidi="ar-LY"/>
        </w:rPr>
        <w:t>9</w:t>
      </w:r>
      <w:r w:rsidRPr="00B54AD3">
        <w:rPr>
          <w:rFonts w:ascii="Simplified Arabic" w:hAnsi="Simplified Arabic" w:cs="Simplified Arabic"/>
          <w:rtl/>
          <w:lang w:bidi="ar-LY"/>
        </w:rPr>
        <w:t>-</w:t>
      </w:r>
      <w:r w:rsidR="0086679E">
        <w:rPr>
          <w:rFonts w:ascii="Simplified Arabic" w:hAnsi="Simplified Arabic" w:cs="Simplified Arabic" w:hint="cs"/>
          <w:rtl/>
          <w:lang w:bidi="ar-LY"/>
        </w:rPr>
        <w:t>13</w:t>
      </w:r>
      <w:r w:rsidRPr="00B54AD3">
        <w:rPr>
          <w:rFonts w:ascii="Simplified Arabic" w:hAnsi="Simplified Arabic" w:cs="Simplified Arabic"/>
          <w:rtl/>
          <w:lang w:bidi="ar-LY"/>
        </w:rPr>
        <w:t xml:space="preserve"> </w:t>
      </w:r>
      <w:r w:rsidR="0086679E">
        <w:rPr>
          <w:rFonts w:ascii="Simplified Arabic" w:hAnsi="Simplified Arabic" w:cs="Simplified Arabic" w:hint="cs"/>
          <w:rtl/>
          <w:lang w:bidi="ar-LY"/>
        </w:rPr>
        <w:t>يوليه</w:t>
      </w:r>
      <w:r w:rsidRPr="00B54AD3">
        <w:rPr>
          <w:rFonts w:ascii="Simplified Arabic" w:hAnsi="Simplified Arabic" w:cs="Simplified Arabic"/>
          <w:rtl/>
          <w:lang w:bidi="ar-LY"/>
        </w:rPr>
        <w:t>/</w:t>
      </w:r>
      <w:r w:rsidR="0086679E">
        <w:rPr>
          <w:rFonts w:ascii="Simplified Arabic" w:hAnsi="Simplified Arabic" w:cs="Simplified Arabic" w:hint="cs"/>
          <w:rtl/>
          <w:lang w:bidi="ar-LY"/>
        </w:rPr>
        <w:t>تموز</w:t>
      </w:r>
      <w:r w:rsidRPr="00B54AD3">
        <w:rPr>
          <w:rFonts w:ascii="Simplified Arabic" w:hAnsi="Simplified Arabic" w:cs="Simplified Arabic"/>
          <w:rtl/>
          <w:lang w:bidi="ar-LY"/>
        </w:rPr>
        <w:t xml:space="preserve"> </w:t>
      </w:r>
      <w:r w:rsidR="0046181F">
        <w:rPr>
          <w:rFonts w:ascii="Simplified Arabic" w:hAnsi="Simplified Arabic" w:cs="Simplified Arabic" w:hint="cs"/>
          <w:rtl/>
          <w:lang w:bidi="ar-LY"/>
        </w:rPr>
        <w:t>2018</w:t>
      </w:r>
    </w:p>
    <w:p w:rsidR="003F68BC" w:rsidRPr="006A5E87" w:rsidRDefault="003F68BC" w:rsidP="006C7C28">
      <w:pPr>
        <w:spacing w:line="204" w:lineRule="auto"/>
        <w:jc w:val="both"/>
        <w:rPr>
          <w:rFonts w:ascii="Simplified Arabic" w:hAnsi="Simplified Arabic" w:cs="Simplified Arabic"/>
          <w:vertAlign w:val="superscript"/>
          <w:rtl/>
          <w:lang w:bidi="ar-EG"/>
        </w:rPr>
      </w:pPr>
      <w:r>
        <w:rPr>
          <w:rFonts w:ascii="Simplified Arabic" w:hAnsi="Simplified Arabic" w:cs="Simplified Arabic" w:hint="cs"/>
          <w:rtl/>
          <w:lang w:bidi="ar-LY"/>
        </w:rPr>
        <w:t xml:space="preserve">البند </w:t>
      </w:r>
      <w:r w:rsidR="006C7C28">
        <w:rPr>
          <w:rFonts w:ascii="Simplified Arabic" w:hAnsi="Simplified Arabic" w:cs="Simplified Arabic" w:hint="cs"/>
          <w:rtl/>
          <w:lang w:bidi="ar-LY"/>
        </w:rPr>
        <w:t>8</w:t>
      </w:r>
      <w:r>
        <w:rPr>
          <w:rFonts w:ascii="Simplified Arabic" w:hAnsi="Simplified Arabic" w:cs="Simplified Arabic" w:hint="cs"/>
          <w:rtl/>
          <w:lang w:bidi="ar-LY"/>
        </w:rPr>
        <w:t xml:space="preserve"> من جدول الأعمال المؤقت</w:t>
      </w:r>
      <w:r w:rsidR="00FB003C" w:rsidRPr="006508B2">
        <w:rPr>
          <w:rFonts w:eastAsia="Malgun Gothic"/>
          <w:snapToGrid w:val="0"/>
          <w:color w:val="000000"/>
          <w:kern w:val="22"/>
        </w:rPr>
        <w:footnoteReference w:customMarkFollows="1" w:id="1"/>
        <w:t>*</w:t>
      </w:r>
    </w:p>
    <w:p w:rsidR="00B54AD3" w:rsidRPr="00B54AD3" w:rsidRDefault="00B54AD3" w:rsidP="00B54AD3">
      <w:pPr>
        <w:spacing w:line="120" w:lineRule="auto"/>
        <w:jc w:val="both"/>
        <w:rPr>
          <w:rFonts w:ascii="Simplified Arabic" w:hAnsi="Simplified Arabic" w:cs="Simplified Arabic"/>
          <w:rtl/>
          <w:lang w:bidi="ar-LY"/>
        </w:rPr>
      </w:pPr>
    </w:p>
    <w:p w:rsidR="00A20F70" w:rsidRDefault="008C2527" w:rsidP="008C2527">
      <w:pPr>
        <w:spacing w:line="204" w:lineRule="auto"/>
        <w:jc w:val="center"/>
        <w:outlineLvl w:val="2"/>
        <w:rPr>
          <w:rFonts w:cs="Simplified Arabic"/>
          <w:b/>
          <w:bCs/>
          <w:sz w:val="28"/>
          <w:szCs w:val="28"/>
          <w:rtl/>
          <w:lang w:bidi="ar-EG"/>
        </w:rPr>
      </w:pPr>
      <w:r w:rsidRPr="008C2527">
        <w:rPr>
          <w:rFonts w:cs="Simplified Arabic" w:hint="cs"/>
          <w:b/>
          <w:bCs/>
          <w:sz w:val="28"/>
          <w:szCs w:val="28"/>
          <w:rtl/>
          <w:lang w:bidi="ar-EG"/>
        </w:rPr>
        <w:t xml:space="preserve">مراعاة </w:t>
      </w:r>
      <w:r w:rsidRPr="008C2527">
        <w:rPr>
          <w:rFonts w:cs="Simplified Arabic"/>
          <w:b/>
          <w:bCs/>
          <w:sz w:val="28"/>
          <w:szCs w:val="28"/>
          <w:rtl/>
          <w:lang w:bidi="ar-EG"/>
        </w:rPr>
        <w:t>المبادئ التوجيهية الطوعية بشأن الضمانات في آليات تمويل التنوع البيولوجي</w:t>
      </w:r>
    </w:p>
    <w:p w:rsidR="00A55D3F" w:rsidRDefault="008C2527" w:rsidP="008C2527">
      <w:pPr>
        <w:spacing w:line="204" w:lineRule="auto"/>
        <w:jc w:val="center"/>
        <w:outlineLvl w:val="2"/>
        <w:rPr>
          <w:rFonts w:cs="Simplified Arabic"/>
          <w:b/>
          <w:bCs/>
          <w:sz w:val="28"/>
          <w:szCs w:val="28"/>
          <w:rtl/>
          <w:lang w:bidi="ar-EG"/>
        </w:rPr>
      </w:pPr>
      <w:r w:rsidRPr="008C2527">
        <w:rPr>
          <w:rFonts w:cs="Simplified Arabic"/>
          <w:b/>
          <w:bCs/>
          <w:sz w:val="28"/>
          <w:szCs w:val="28"/>
          <w:rtl/>
          <w:lang w:bidi="ar-EG"/>
        </w:rPr>
        <w:t xml:space="preserve"> عند اختيار وتصميم وتنفيذ آليات تمويل التنوع البيولوجي، وعند وضع ضمانات محددة الأدوات</w:t>
      </w:r>
    </w:p>
    <w:p w:rsidR="008C2527" w:rsidRPr="00A20F70" w:rsidRDefault="008C2527" w:rsidP="00A55D3F">
      <w:pPr>
        <w:spacing w:line="204" w:lineRule="auto"/>
        <w:jc w:val="center"/>
        <w:outlineLvl w:val="2"/>
        <w:rPr>
          <w:rFonts w:cs="Simplified Arabic"/>
          <w:b/>
          <w:bCs/>
          <w:sz w:val="20"/>
          <w:szCs w:val="20"/>
          <w:rtl/>
          <w:lang w:bidi="ar-EG"/>
        </w:rPr>
      </w:pPr>
    </w:p>
    <w:p w:rsidR="00962CE4" w:rsidRDefault="00962CE4" w:rsidP="00A15CCF">
      <w:pPr>
        <w:spacing w:line="204" w:lineRule="auto"/>
        <w:jc w:val="center"/>
        <w:outlineLvl w:val="2"/>
        <w:rPr>
          <w:rFonts w:cs="Simplified Arabic"/>
          <w:i/>
          <w:iCs/>
          <w:rtl/>
          <w:lang w:bidi="ar-EG"/>
        </w:rPr>
      </w:pPr>
      <w:r w:rsidRPr="00780FA4">
        <w:rPr>
          <w:rFonts w:cs="Simplified Arabic" w:hint="cs"/>
          <w:i/>
          <w:iCs/>
          <w:rtl/>
          <w:lang w:bidi="ar-EG"/>
        </w:rPr>
        <w:t>مذكرة من الأمين التنفيذي</w:t>
      </w:r>
    </w:p>
    <w:p w:rsidR="00780FA4" w:rsidRPr="00780FA4" w:rsidRDefault="00780FA4" w:rsidP="00B74F61">
      <w:pPr>
        <w:spacing w:after="100" w:line="204" w:lineRule="auto"/>
        <w:jc w:val="center"/>
        <w:rPr>
          <w:rFonts w:cs="Simplified Arabic"/>
          <w:b/>
          <w:bCs/>
          <w:sz w:val="28"/>
          <w:szCs w:val="28"/>
          <w:lang w:bidi="ar-EG"/>
        </w:rPr>
      </w:pPr>
      <w:r w:rsidRPr="00780FA4">
        <w:rPr>
          <w:rFonts w:cs="Simplified Arabic" w:hint="cs"/>
          <w:b/>
          <w:bCs/>
          <w:sz w:val="28"/>
          <w:szCs w:val="28"/>
          <w:rtl/>
          <w:lang w:bidi="ar-EG"/>
        </w:rPr>
        <w:t>مقدمة</w:t>
      </w:r>
    </w:p>
    <w:p w:rsidR="00962CE4" w:rsidRPr="008C2527" w:rsidRDefault="008C2527" w:rsidP="00CE0BE6">
      <w:pPr>
        <w:numPr>
          <w:ilvl w:val="0"/>
          <w:numId w:val="3"/>
        </w:numPr>
        <w:spacing w:after="100" w:line="216" w:lineRule="auto"/>
        <w:ind w:left="0" w:firstLine="0"/>
        <w:jc w:val="both"/>
        <w:rPr>
          <w:rFonts w:cs="Simplified Arabic"/>
          <w:lang w:bidi="ar"/>
        </w:rPr>
      </w:pPr>
      <w:r w:rsidRPr="008C2527">
        <w:rPr>
          <w:rFonts w:cs="Simplified Arabic"/>
          <w:rtl/>
          <w:lang w:bidi="ar"/>
        </w:rPr>
        <w:t>اعتمد مؤتمر الأطراف في اجتماعه الثاني عشر مبادئ توجيهية طوعية بشأن الضمانات في آليات تمويل التنوع البيولوجي (</w:t>
      </w:r>
      <w:hyperlink r:id="rId14" w:history="1">
        <w:r w:rsidRPr="00CE0BE6">
          <w:rPr>
            <w:rStyle w:val="Hyperlink"/>
            <w:rFonts w:ascii="Times New Roman" w:hAnsi="Times New Roman" w:cs="Simplified Arabic"/>
            <w:u w:val="single"/>
            <w:rtl/>
            <w:lang w:bidi="ar"/>
          </w:rPr>
          <w:t>المقرر 12/3</w:t>
        </w:r>
        <w:r w:rsidRPr="008C2527">
          <w:rPr>
            <w:rStyle w:val="Hyperlink"/>
            <w:rFonts w:ascii="Times New Roman" w:hAnsi="Times New Roman" w:cs="Simplified Arabic"/>
            <w:rtl/>
            <w:lang w:bidi="ar"/>
          </w:rPr>
          <w:t>،</w:t>
        </w:r>
      </w:hyperlink>
      <w:r w:rsidRPr="008C2527">
        <w:rPr>
          <w:rFonts w:cs="Simplified Arabic"/>
          <w:rtl/>
          <w:lang w:bidi="ar"/>
        </w:rPr>
        <w:t xml:space="preserve"> المرفق الثالث). وتشير المبادئ التوجيهية، في جملة أمور، إلى ضرورة معالجة الآثار المحتملة لآليات تمويل التنوع البيولوجي</w:t>
      </w:r>
      <w:r w:rsidR="00CE0BE6">
        <w:rPr>
          <w:rFonts w:cs="Simplified Arabic" w:hint="cs"/>
          <w:rtl/>
          <w:lang w:bidi="ar"/>
        </w:rPr>
        <w:t xml:space="preserve"> بشأن</w:t>
      </w:r>
      <w:r w:rsidRPr="008C2527">
        <w:rPr>
          <w:rFonts w:cs="Simplified Arabic"/>
          <w:rtl/>
          <w:lang w:bidi="ar"/>
        </w:rPr>
        <w:t xml:space="preserve"> حقوق المجتمعات الأصلية والمحلية وسبل عيشها على نحو فعال، وفقا للتشريعات الوطنية، وأنه ينبغي إيلاء اهتمام خاص للآثار المترتبة على ذلك ومساهمة الشعوب الأصلية والمجتمعات المحلية، فضلا عن المرأة، ومشاركتها الفعالة في اختيار وتصميم وتنفيذ آليات تمويل التنوع البيولوجي.</w:t>
      </w:r>
    </w:p>
    <w:p w:rsidR="00CE0BE6" w:rsidRDefault="00A20F70" w:rsidP="00DE3735">
      <w:pPr>
        <w:numPr>
          <w:ilvl w:val="0"/>
          <w:numId w:val="3"/>
        </w:numPr>
        <w:spacing w:after="100" w:line="216" w:lineRule="auto"/>
        <w:ind w:left="0" w:firstLine="0"/>
        <w:jc w:val="both"/>
        <w:rPr>
          <w:rFonts w:cs="Simplified Arabic"/>
          <w:lang w:bidi="ar"/>
        </w:rPr>
      </w:pPr>
      <w:r>
        <w:rPr>
          <w:rFonts w:cs="Simplified Arabic"/>
          <w:rtl/>
          <w:lang w:bidi="ar"/>
        </w:rPr>
        <w:t>طلب مؤتمر الأطراف</w:t>
      </w:r>
      <w:r>
        <w:rPr>
          <w:rFonts w:cs="Simplified Arabic" w:hint="cs"/>
          <w:rtl/>
          <w:lang w:bidi="ar"/>
        </w:rPr>
        <w:t xml:space="preserve"> </w:t>
      </w:r>
      <w:r w:rsidR="00CE0BE6" w:rsidRPr="00CE0BE6">
        <w:rPr>
          <w:rFonts w:cs="Simplified Arabic"/>
          <w:rtl/>
          <w:lang w:bidi="ar"/>
        </w:rPr>
        <w:t>في اجتماعه الثالث عشر،</w:t>
      </w:r>
      <w:r w:rsidR="00CE0BE6">
        <w:rPr>
          <w:rFonts w:cs="Simplified Arabic" w:hint="cs"/>
          <w:rtl/>
          <w:lang w:bidi="ar"/>
        </w:rPr>
        <w:t xml:space="preserve"> (</w:t>
      </w:r>
      <w:hyperlink r:id="rId15" w:history="1">
        <w:r w:rsidR="00CE0BE6" w:rsidRPr="00CE0BE6">
          <w:rPr>
            <w:rStyle w:val="Hyperlink"/>
            <w:rFonts w:ascii="Times New Roman" w:hAnsi="Times New Roman" w:cs="Simplified Arabic" w:hint="cs"/>
            <w:u w:val="single"/>
            <w:rtl/>
            <w:lang w:bidi="ar"/>
          </w:rPr>
          <w:t>المقرر 13/20</w:t>
        </w:r>
      </w:hyperlink>
      <w:r w:rsidR="00FC2DCB">
        <w:rPr>
          <w:rFonts w:cs="Simplified Arabic" w:hint="cs"/>
          <w:rtl/>
          <w:lang w:bidi="ar"/>
        </w:rPr>
        <w:t xml:space="preserve">، </w:t>
      </w:r>
      <w:r w:rsidR="00CE0BE6">
        <w:rPr>
          <w:rFonts w:cs="Simplified Arabic" w:hint="cs"/>
          <w:rtl/>
          <w:lang w:bidi="ar"/>
        </w:rPr>
        <w:t>الفقر 26)</w:t>
      </w:r>
      <w:r w:rsidR="00CE0BE6" w:rsidRPr="00CE0BE6">
        <w:rPr>
          <w:rFonts w:cs="Simplified Arabic"/>
          <w:rtl/>
          <w:lang w:bidi="ar"/>
        </w:rPr>
        <w:t xml:space="preserve"> إلى الأمين التنفيذي أن يجمع المعلومات</w:t>
      </w:r>
      <w:r w:rsidR="00CE0BE6">
        <w:rPr>
          <w:rFonts w:cs="Simplified Arabic" w:hint="cs"/>
          <w:rtl/>
          <w:lang w:bidi="ar"/>
        </w:rPr>
        <w:t xml:space="preserve"> ويحللها</w:t>
      </w:r>
      <w:r w:rsidR="00CE0BE6" w:rsidRPr="00CE0BE6">
        <w:rPr>
          <w:rFonts w:cs="Simplified Arabic"/>
          <w:rtl/>
          <w:lang w:bidi="ar"/>
        </w:rPr>
        <w:t xml:space="preserve">، بما في ذلك الممارسات الجيدة أو الدروس المستفادة، عن كيفية قيام الأطراف والحكومات الأخرى والمنظمات الدولية ومنظمات الأعمال التجارية </w:t>
      </w:r>
      <w:r w:rsidR="00CE0BE6">
        <w:rPr>
          <w:rFonts w:cs="Simplified Arabic" w:hint="cs"/>
          <w:rtl/>
          <w:lang w:bidi="ar"/>
        </w:rPr>
        <w:t>ب</w:t>
      </w:r>
      <w:r w:rsidR="00CE0BE6" w:rsidRPr="00CE0BE6">
        <w:rPr>
          <w:rFonts w:cs="Simplified Arabic"/>
          <w:rtl/>
          <w:lang w:bidi="ar"/>
        </w:rPr>
        <w:t>أخذ أصحاب المصلحة الآخر</w:t>
      </w:r>
      <w:r w:rsidR="00CE0BE6">
        <w:rPr>
          <w:rFonts w:cs="Simplified Arabic" w:hint="cs"/>
          <w:rtl/>
          <w:lang w:bidi="ar"/>
        </w:rPr>
        <w:t>ي</w:t>
      </w:r>
      <w:r w:rsidR="00CE0BE6" w:rsidRPr="00CE0BE6">
        <w:rPr>
          <w:rFonts w:cs="Simplified Arabic"/>
          <w:rtl/>
          <w:lang w:bidi="ar"/>
        </w:rPr>
        <w:t xml:space="preserve">ن المبادئ التوجيهية الطوعية في الاعتبار عند اختيار وتصميم وتنفيذ آليات تمويل التنوع البيولوجي وعند وضع ضمانات </w:t>
      </w:r>
      <w:r w:rsidR="00CE0BE6">
        <w:rPr>
          <w:rFonts w:cs="Simplified Arabic" w:hint="cs"/>
          <w:rtl/>
          <w:lang w:bidi="ar"/>
        </w:rPr>
        <w:t xml:space="preserve">محددة الأدوات </w:t>
      </w:r>
      <w:r w:rsidR="00CE0BE6" w:rsidRPr="00CE0BE6">
        <w:rPr>
          <w:rFonts w:cs="Simplified Arabic"/>
          <w:rtl/>
          <w:lang w:bidi="ar"/>
        </w:rPr>
        <w:t xml:space="preserve">الخاصة بالشعوب الأصلية والمجتمعات المحلية وفقا للفقرة 16 من المقرر 12/3. وطلب أيضا إلى الأمين التنفيذي، من خلال الفقرة 27 من المقرر 13/20، إتاحة هذه المعلومات للفريق العامل المفتوح العضوية </w:t>
      </w:r>
      <w:r w:rsidR="00CE0BE6">
        <w:rPr>
          <w:rFonts w:cs="Simplified Arabic" w:hint="cs"/>
          <w:rtl/>
          <w:lang w:bidi="ar"/>
        </w:rPr>
        <w:t>المخصص</w:t>
      </w:r>
      <w:r w:rsidR="00CE0BE6">
        <w:rPr>
          <w:rFonts w:cs="Simplified Arabic"/>
          <w:rtl/>
          <w:lang w:bidi="ar"/>
        </w:rPr>
        <w:t xml:space="preserve"> </w:t>
      </w:r>
      <w:r w:rsidR="00CE0BE6">
        <w:rPr>
          <w:rFonts w:cs="Simplified Arabic" w:hint="cs"/>
          <w:rtl/>
          <w:lang w:bidi="ar"/>
        </w:rPr>
        <w:t>للمادة</w:t>
      </w:r>
      <w:r w:rsidR="00CE0BE6" w:rsidRPr="00CE0BE6">
        <w:rPr>
          <w:rFonts w:cs="Simplified Arabic"/>
          <w:rtl/>
          <w:lang w:bidi="ar"/>
        </w:rPr>
        <w:t xml:space="preserve"> 8 (ي) والأحكام </w:t>
      </w:r>
      <w:r w:rsidR="006D442D">
        <w:rPr>
          <w:rFonts w:cs="Simplified Arabic" w:hint="cs"/>
          <w:rtl/>
          <w:lang w:bidi="ar"/>
        </w:rPr>
        <w:t>المتصلة بها</w:t>
      </w:r>
      <w:r w:rsidR="00CE0BE6" w:rsidRPr="00CE0BE6">
        <w:rPr>
          <w:rFonts w:cs="Simplified Arabic"/>
          <w:rtl/>
          <w:lang w:bidi="ar"/>
        </w:rPr>
        <w:t xml:space="preserve"> في اجتماعه العاشر بهدف وضع توصيات لكي تنظر فيها الهيئة الفرعية بشأن التنفيذ في اجتماعه</w:t>
      </w:r>
      <w:r w:rsidR="00CE0BE6">
        <w:rPr>
          <w:rFonts w:cs="Simplified Arabic" w:hint="cs"/>
          <w:rtl/>
          <w:lang w:bidi="ar"/>
        </w:rPr>
        <w:t>ا</w:t>
      </w:r>
      <w:r w:rsidR="00CE0BE6" w:rsidRPr="00CE0BE6">
        <w:rPr>
          <w:rFonts w:cs="Simplified Arabic"/>
          <w:rtl/>
          <w:lang w:bidi="ar"/>
        </w:rPr>
        <w:t xml:space="preserve"> الثاني، بشأن </w:t>
      </w:r>
      <w:r w:rsidR="00CE0BE6">
        <w:rPr>
          <w:rFonts w:cs="Simplified Arabic" w:hint="cs"/>
          <w:rtl/>
          <w:lang w:bidi="ar"/>
        </w:rPr>
        <w:t xml:space="preserve">كيف يمكن لتطبيق الضمانات </w:t>
      </w:r>
      <w:r w:rsidR="00CE0BE6" w:rsidRPr="00CE0BE6">
        <w:rPr>
          <w:rFonts w:cs="Simplified Arabic"/>
          <w:rtl/>
          <w:lang w:bidi="ar"/>
        </w:rPr>
        <w:t xml:space="preserve">أن يضمن </w:t>
      </w:r>
      <w:r w:rsidR="00CE0BE6">
        <w:rPr>
          <w:rFonts w:cs="Simplified Arabic" w:hint="cs"/>
          <w:rtl/>
          <w:lang w:bidi="ar"/>
        </w:rPr>
        <w:t>معالجة</w:t>
      </w:r>
      <w:r w:rsidR="00CE0BE6" w:rsidRPr="00CE0BE6">
        <w:rPr>
          <w:rFonts w:cs="Simplified Arabic"/>
          <w:rtl/>
          <w:lang w:bidi="ar"/>
        </w:rPr>
        <w:t xml:space="preserve"> الآثار المحتملة </w:t>
      </w:r>
      <w:r w:rsidR="00CE0BE6">
        <w:rPr>
          <w:rFonts w:cs="Simplified Arabic" w:hint="cs"/>
          <w:rtl/>
          <w:lang w:bidi="ar"/>
        </w:rPr>
        <w:t>ل</w:t>
      </w:r>
      <w:r w:rsidR="00CE0BE6" w:rsidRPr="00CE0BE6">
        <w:rPr>
          <w:rFonts w:cs="Simplified Arabic"/>
          <w:rtl/>
          <w:lang w:bidi="ar"/>
        </w:rPr>
        <w:t xml:space="preserve">آليات تمويل التنوع البيولوجي </w:t>
      </w:r>
      <w:r w:rsidR="00D83C14">
        <w:rPr>
          <w:rFonts w:cs="Simplified Arabic" w:hint="cs"/>
          <w:rtl/>
          <w:lang w:bidi="ar"/>
        </w:rPr>
        <w:t>على</w:t>
      </w:r>
      <w:r w:rsidR="00CE0BE6" w:rsidRPr="00CE0BE6">
        <w:rPr>
          <w:rFonts w:cs="Simplified Arabic"/>
          <w:rtl/>
          <w:lang w:bidi="ar"/>
        </w:rPr>
        <w:t xml:space="preserve"> الحقوق الاجتماعية والاقتصادية وسبل </w:t>
      </w:r>
      <w:r w:rsidR="00DE3735">
        <w:rPr>
          <w:rFonts w:cs="Simplified Arabic" w:hint="cs"/>
          <w:rtl/>
          <w:lang w:bidi="ar"/>
        </w:rPr>
        <w:t>عيش</w:t>
      </w:r>
      <w:r w:rsidR="00CE0BE6" w:rsidRPr="00CE0BE6">
        <w:rPr>
          <w:rFonts w:cs="Simplified Arabic"/>
          <w:rtl/>
          <w:lang w:bidi="ar"/>
        </w:rPr>
        <w:t xml:space="preserve"> الشعوب الأصلية والمجتمعات المحلية </w:t>
      </w:r>
      <w:r w:rsidR="00D83C14">
        <w:rPr>
          <w:rFonts w:cs="Simplified Arabic"/>
          <w:rtl/>
          <w:lang w:bidi="ar"/>
        </w:rPr>
        <w:t>بفعالية</w:t>
      </w:r>
      <w:r w:rsidR="00D83C14">
        <w:rPr>
          <w:rFonts w:cs="Simplified Arabic" w:hint="cs"/>
          <w:rtl/>
          <w:lang w:bidi="ar"/>
        </w:rPr>
        <w:t>.</w:t>
      </w:r>
    </w:p>
    <w:p w:rsidR="00ED21EA" w:rsidRPr="004F12B2" w:rsidRDefault="006F5584" w:rsidP="00DE3735">
      <w:pPr>
        <w:numPr>
          <w:ilvl w:val="0"/>
          <w:numId w:val="3"/>
        </w:numPr>
        <w:spacing w:after="100" w:line="216" w:lineRule="auto"/>
        <w:ind w:left="0" w:firstLine="0"/>
        <w:jc w:val="both"/>
        <w:rPr>
          <w:rFonts w:cs="Simplified Arabic"/>
          <w:lang w:bidi="ar"/>
        </w:rPr>
      </w:pPr>
      <w:r w:rsidRPr="009D67B3">
        <w:rPr>
          <w:rFonts w:cs="Simplified Arabic" w:hint="cs"/>
          <w:rtl/>
          <w:lang w:bidi="ar"/>
        </w:rPr>
        <w:t>و</w:t>
      </w:r>
      <w:r w:rsidR="00DE3735" w:rsidRPr="009D67B3">
        <w:rPr>
          <w:rFonts w:cs="Simplified Arabic" w:hint="cs"/>
          <w:rtl/>
          <w:lang w:bidi="ar"/>
        </w:rPr>
        <w:t>أعد الأمين التنفيذي</w:t>
      </w:r>
      <w:r w:rsidR="00DE3735">
        <w:rPr>
          <w:rFonts w:cs="Simplified Arabic" w:hint="cs"/>
          <w:rtl/>
          <w:lang w:bidi="ar"/>
        </w:rPr>
        <w:t xml:space="preserve">، من أجل </w:t>
      </w:r>
      <w:r w:rsidRPr="009D67B3">
        <w:rPr>
          <w:rFonts w:cs="Simplified Arabic" w:hint="cs"/>
          <w:rtl/>
          <w:lang w:bidi="ar"/>
        </w:rPr>
        <w:t xml:space="preserve">مساعدة الفريق العامل في مهمته، وثيقة بشأن </w:t>
      </w:r>
      <w:r w:rsidR="00084632" w:rsidRPr="009D67B3">
        <w:rPr>
          <w:rFonts w:cs="Simplified Arabic" w:hint="cs"/>
          <w:rtl/>
          <w:lang w:bidi="ar"/>
        </w:rPr>
        <w:t xml:space="preserve">مراعاة </w:t>
      </w:r>
      <w:r w:rsidR="00084632" w:rsidRPr="009D67B3">
        <w:rPr>
          <w:rFonts w:cs="Simplified Arabic"/>
          <w:rtl/>
          <w:lang w:bidi="ar"/>
        </w:rPr>
        <w:t>المبادئ التوجيهية الطوعية بشأن الضمانات في آليات تمويل التنوع البيولوجي عند اختيار وتصميم وتنفيذ آليات تمويل التنوع البيولوجي، وعند وضع ضمانات محددة الأدوات</w:t>
      </w:r>
      <w:r w:rsidR="00C60677">
        <w:rPr>
          <w:rFonts w:cs="Simplified Arabic" w:hint="cs"/>
          <w:rtl/>
          <w:lang w:bidi="ar"/>
        </w:rPr>
        <w:t xml:space="preserve"> </w:t>
      </w:r>
      <w:r w:rsidR="00C60677" w:rsidRPr="00891479">
        <w:rPr>
          <w:rFonts w:eastAsia="Malgun Gothic"/>
          <w:kern w:val="22"/>
          <w:szCs w:val="22"/>
          <w:lang w:eastAsia="ko-KR"/>
        </w:rPr>
        <w:t>(CBD/WG8J/10/6)</w:t>
      </w:r>
      <w:r w:rsidR="00C60677">
        <w:rPr>
          <w:rFonts w:hint="cs"/>
          <w:kern w:val="22"/>
          <w:szCs w:val="22"/>
          <w:rtl/>
        </w:rPr>
        <w:t xml:space="preserve">. </w:t>
      </w:r>
      <w:r w:rsidR="00793A3A">
        <w:rPr>
          <w:rFonts w:cs="Times New Roman" w:hint="cs"/>
          <w:kern w:val="22"/>
          <w:szCs w:val="22"/>
          <w:rtl/>
        </w:rPr>
        <w:t>و</w:t>
      </w:r>
      <w:r w:rsidRPr="009D67B3">
        <w:rPr>
          <w:rFonts w:cs="Simplified Arabic" w:hint="cs"/>
          <w:rtl/>
          <w:lang w:bidi="ar"/>
        </w:rPr>
        <w:t xml:space="preserve">نظر الفريق العامل في الوثيقة في اجتماعه العاشر، ودعا في التوصية </w:t>
      </w:r>
      <w:hyperlink r:id="rId16" w:history="1">
        <w:r w:rsidRPr="0046181F">
          <w:rPr>
            <w:rStyle w:val="Hyperlink"/>
            <w:rFonts w:ascii="Times New Roman" w:hAnsi="Times New Roman" w:cs="Simplified Arabic" w:hint="cs"/>
            <w:u w:val="single"/>
            <w:rtl/>
            <w:lang w:bidi="ar"/>
          </w:rPr>
          <w:t>10/4</w:t>
        </w:r>
      </w:hyperlink>
      <w:r w:rsidRPr="009D67B3">
        <w:rPr>
          <w:rFonts w:cs="Simplified Arabic" w:hint="cs"/>
          <w:rtl/>
          <w:lang w:bidi="ar"/>
        </w:rPr>
        <w:t xml:space="preserve"> الأطراف والحكومات الأخرى وأصحاب المصلحة والشعوب الأصلية والمجتمعات المحلية إلى تقديم آرائهم </w:t>
      </w:r>
      <w:r w:rsidR="0053089A">
        <w:rPr>
          <w:rFonts w:cs="Simplified Arabic" w:hint="cs"/>
          <w:rtl/>
          <w:lang w:bidi="ar"/>
        </w:rPr>
        <w:t xml:space="preserve">بشأن الوثيقة </w:t>
      </w:r>
      <w:r w:rsidRPr="009D67B3">
        <w:rPr>
          <w:rFonts w:cs="Simplified Arabic" w:hint="cs"/>
          <w:rtl/>
          <w:lang w:bidi="ar"/>
        </w:rPr>
        <w:t>إلى الأمين التنفيذي</w:t>
      </w:r>
      <w:r w:rsidR="0053089A">
        <w:rPr>
          <w:rFonts w:cs="Simplified Arabic" w:hint="cs"/>
          <w:rtl/>
          <w:lang w:bidi="ar"/>
        </w:rPr>
        <w:t>.</w:t>
      </w:r>
      <w:r w:rsidR="008B374B">
        <w:rPr>
          <w:rStyle w:val="FootnoteReference"/>
          <w:rtl/>
          <w:lang w:bidi="ar"/>
        </w:rPr>
        <w:footnoteReference w:id="2"/>
      </w:r>
      <w:r w:rsidRPr="009D67B3">
        <w:rPr>
          <w:rFonts w:cs="Simplified Arabic" w:hint="cs"/>
          <w:lang w:bidi="ar"/>
        </w:rPr>
        <w:t xml:space="preserve"> </w:t>
      </w:r>
      <w:r w:rsidRPr="009D67B3">
        <w:rPr>
          <w:rFonts w:cs="Simplified Arabic" w:hint="cs"/>
          <w:rtl/>
          <w:lang w:bidi="ar"/>
        </w:rPr>
        <w:t>كما طلب الفريق العامل إلى الأمين التنفيذي تجميع التقارير الواردة وإتاحتها من خلال آلية تبادل المعلومات التابعة للاتفاقية وتنقيح الوثائق</w:t>
      </w:r>
      <w:r w:rsidR="001B2F1F">
        <w:rPr>
          <w:rStyle w:val="FootnoteReference"/>
          <w:rtl/>
          <w:lang w:bidi="ar"/>
        </w:rPr>
        <w:footnoteReference w:id="3"/>
      </w:r>
      <w:r w:rsidRPr="009D67B3">
        <w:rPr>
          <w:rFonts w:cs="Simplified Arabic" w:hint="cs"/>
          <w:rtl/>
          <w:lang w:bidi="ar"/>
        </w:rPr>
        <w:t xml:space="preserve"> ومشروع التوصيات الواردة فيها على أساس التقارير الواردة وآراء الشعوب الأصلية</w:t>
      </w:r>
      <w:r w:rsidR="00191305">
        <w:rPr>
          <w:rFonts w:cs="Simplified Arabic" w:hint="cs"/>
          <w:rtl/>
          <w:lang w:bidi="ar"/>
        </w:rPr>
        <w:t xml:space="preserve"> </w:t>
      </w:r>
      <w:r w:rsidRPr="009D67B3">
        <w:rPr>
          <w:rFonts w:cs="Simplified Arabic" w:hint="cs"/>
          <w:rtl/>
          <w:lang w:bidi="ar"/>
        </w:rPr>
        <w:t>والمجتمعات المحلية كما سبق الإعراب عنها في الاجتماع العاشر للفريق العامل والواردة في مرفق التوصية 10/4</w:t>
      </w:r>
      <w:r w:rsidRPr="009D67B3">
        <w:rPr>
          <w:rFonts w:cs="Simplified Arabic" w:hint="cs"/>
          <w:lang w:bidi="ar"/>
        </w:rPr>
        <w:t>.</w:t>
      </w:r>
    </w:p>
    <w:p w:rsidR="004F12B2" w:rsidRDefault="004F12B2" w:rsidP="00394463">
      <w:pPr>
        <w:numPr>
          <w:ilvl w:val="0"/>
          <w:numId w:val="3"/>
        </w:numPr>
        <w:spacing w:after="100" w:line="216" w:lineRule="auto"/>
        <w:ind w:left="0" w:firstLine="0"/>
        <w:jc w:val="both"/>
        <w:rPr>
          <w:rFonts w:cs="Simplified Arabic"/>
          <w:lang w:bidi="ar"/>
        </w:rPr>
      </w:pPr>
      <w:r w:rsidRPr="004F12B2">
        <w:rPr>
          <w:rFonts w:cs="Simplified Arabic" w:hint="cs"/>
          <w:rtl/>
          <w:lang w:bidi="ar"/>
        </w:rPr>
        <w:t xml:space="preserve">وبناء على الطلب، دعا الأمين التنفيذي </w:t>
      </w:r>
      <w:r w:rsidR="00212249">
        <w:rPr>
          <w:rFonts w:cs="Simplified Arabic" w:hint="cs"/>
          <w:rtl/>
        </w:rPr>
        <w:t xml:space="preserve">إلى تقديم </w:t>
      </w:r>
      <w:r w:rsidRPr="004F12B2">
        <w:rPr>
          <w:rFonts w:cs="Simplified Arabic" w:hint="cs"/>
          <w:rtl/>
          <w:lang w:bidi="ar"/>
        </w:rPr>
        <w:t>وجهات النظر من خلال إخطار مؤرخ 15  يناير</w:t>
      </w:r>
      <w:r w:rsidR="00C447D0">
        <w:rPr>
          <w:rFonts w:cs="Simplified Arabic" w:hint="cs"/>
          <w:rtl/>
          <w:lang w:bidi="ar"/>
        </w:rPr>
        <w:t>/</w:t>
      </w:r>
      <w:r w:rsidR="00C447D0" w:rsidRPr="00C447D0">
        <w:rPr>
          <w:rFonts w:cs="Simplified Arabic" w:hint="cs"/>
          <w:rtl/>
          <w:lang w:bidi="ar"/>
        </w:rPr>
        <w:t xml:space="preserve"> </w:t>
      </w:r>
      <w:r w:rsidR="00C447D0" w:rsidRPr="004F12B2">
        <w:rPr>
          <w:rFonts w:cs="Simplified Arabic" w:hint="cs"/>
          <w:rtl/>
          <w:lang w:bidi="ar"/>
        </w:rPr>
        <w:t>كانون الثاني</w:t>
      </w:r>
      <w:r w:rsidR="00C447D0">
        <w:rPr>
          <w:rFonts w:cs="Simplified Arabic" w:hint="cs"/>
          <w:rtl/>
          <w:lang w:bidi="ar"/>
        </w:rPr>
        <w:t xml:space="preserve"> 2018</w:t>
      </w:r>
      <w:r w:rsidRPr="004F12B2">
        <w:rPr>
          <w:rFonts w:cs="Simplified Arabic" w:hint="cs"/>
          <w:rtl/>
          <w:lang w:bidi="ar"/>
        </w:rPr>
        <w:t>،</w:t>
      </w:r>
      <w:r w:rsidR="0019000D">
        <w:rPr>
          <w:rStyle w:val="FootnoteReference"/>
          <w:rtl/>
          <w:lang w:bidi="ar"/>
        </w:rPr>
        <w:footnoteReference w:id="4"/>
      </w:r>
      <w:r w:rsidRPr="004F12B2">
        <w:rPr>
          <w:rFonts w:cs="Simplified Arabic" w:hint="cs"/>
          <w:rtl/>
          <w:lang w:bidi="ar"/>
        </w:rPr>
        <w:t xml:space="preserve"> وقام بجمع الآراء الواردة في مذكرة معلومات مصاحبة</w:t>
      </w:r>
      <w:r w:rsidR="00F15B5F">
        <w:rPr>
          <w:rFonts w:cs="Simplified Arabic" w:hint="cs"/>
          <w:rtl/>
          <w:lang w:bidi="ar"/>
        </w:rPr>
        <w:t>.</w:t>
      </w:r>
      <w:r w:rsidR="00F15B5F">
        <w:rPr>
          <w:rStyle w:val="FootnoteReference"/>
          <w:rtl/>
          <w:lang w:bidi="ar"/>
        </w:rPr>
        <w:footnoteReference w:id="5"/>
      </w:r>
      <w:r w:rsidR="00F15B5F">
        <w:rPr>
          <w:rFonts w:cs="Simplified Arabic" w:hint="cs"/>
          <w:rtl/>
          <w:lang w:bidi="ar"/>
        </w:rPr>
        <w:t xml:space="preserve"> </w:t>
      </w:r>
      <w:r w:rsidR="00394463">
        <w:rPr>
          <w:rFonts w:cs="Simplified Arabic" w:hint="cs"/>
          <w:rtl/>
          <w:lang w:bidi="ar"/>
        </w:rPr>
        <w:t>وتقدم</w:t>
      </w:r>
      <w:r w:rsidRPr="004F12B2">
        <w:rPr>
          <w:rFonts w:cs="Simplified Arabic" w:hint="cs"/>
          <w:rtl/>
          <w:lang w:bidi="ar"/>
        </w:rPr>
        <w:t xml:space="preserve"> هذه الوثيقة، التي تتضمن مشروع توصية، الوثيقة السابقة المنقحة على أساس الآراء الواردة ، بما في ذلك تلك الواردة في الاجتماع العاشر للفريق العامل</w:t>
      </w:r>
      <w:r w:rsidR="00394463">
        <w:rPr>
          <w:rFonts w:cs="Simplified Arabic" w:hint="cs"/>
          <w:rtl/>
          <w:lang w:bidi="ar"/>
        </w:rPr>
        <w:t>.</w:t>
      </w:r>
    </w:p>
    <w:p w:rsidR="00EB3837" w:rsidRDefault="00EB3837" w:rsidP="0051318C">
      <w:pPr>
        <w:numPr>
          <w:ilvl w:val="0"/>
          <w:numId w:val="3"/>
        </w:numPr>
        <w:spacing w:after="100" w:line="216" w:lineRule="auto"/>
        <w:ind w:left="0" w:firstLine="0"/>
        <w:jc w:val="both"/>
        <w:rPr>
          <w:rFonts w:cs="Simplified Arabic"/>
          <w:lang w:bidi="ar"/>
        </w:rPr>
      </w:pPr>
      <w:r>
        <w:rPr>
          <w:rFonts w:cs="Simplified Arabic" w:hint="cs"/>
          <w:rtl/>
          <w:lang w:bidi="ar"/>
        </w:rPr>
        <w:t>و</w:t>
      </w:r>
      <w:r w:rsidRPr="00EB3837">
        <w:rPr>
          <w:rFonts w:cs="Simplified Arabic" w:hint="cs"/>
          <w:rtl/>
          <w:lang w:bidi="ar"/>
        </w:rPr>
        <w:t>تستعرض هذه الوثيقة المعلومات الواردة، بما في ذلك الممارسات الجيدة والدروس المستفادة فيما يتعلق بالضمانات في تمويل التنوع البيولوجي، مع التركيز على الآثار المحتملة لهذه الضمانات على الحقوق الاجتماعية والاقتصادية وسبل العيش للشعوب الأصلية والمجتمعات المحلية</w:t>
      </w:r>
      <w:r w:rsidR="004C5920">
        <w:rPr>
          <w:rFonts w:cs="Simplified Arabic" w:hint="cs"/>
          <w:rtl/>
          <w:lang w:bidi="ar"/>
        </w:rPr>
        <w:t xml:space="preserve">. </w:t>
      </w:r>
      <w:r w:rsidR="00F50CA9" w:rsidRPr="00D83C14">
        <w:rPr>
          <w:rFonts w:cs="Simplified Arabic"/>
          <w:rtl/>
          <w:lang w:bidi="ar"/>
        </w:rPr>
        <w:t xml:space="preserve">ويقدم </w:t>
      </w:r>
      <w:r w:rsidR="00F50CA9">
        <w:rPr>
          <w:rFonts w:cs="Simplified Arabic" w:hint="cs"/>
          <w:rtl/>
          <w:lang w:bidi="ar"/>
        </w:rPr>
        <w:t>القسم</w:t>
      </w:r>
      <w:r w:rsidR="00F50CA9" w:rsidRPr="00D83C14">
        <w:rPr>
          <w:rFonts w:cs="Simplified Arabic"/>
          <w:rtl/>
          <w:lang w:bidi="ar"/>
        </w:rPr>
        <w:t xml:space="preserve"> الأول لمحة عامة عن التقارير التي </w:t>
      </w:r>
      <w:r w:rsidR="00996827">
        <w:rPr>
          <w:rFonts w:cs="Simplified Arabic" w:hint="cs"/>
          <w:rtl/>
          <w:lang w:bidi="ar"/>
        </w:rPr>
        <w:t>تلقاها</w:t>
      </w:r>
      <w:r w:rsidR="00F50CA9" w:rsidRPr="00D83C14">
        <w:rPr>
          <w:rFonts w:cs="Simplified Arabic"/>
          <w:rtl/>
          <w:lang w:bidi="ar"/>
        </w:rPr>
        <w:t xml:space="preserve"> الأمين التنفيذي عن الخبرات المتعلقة باستخدام المبادئ التوجيهية الطوعية للاتفاقية بشأن الضمانات في آليات تمويل التنوع البيولوجي والجوانب الأخرى للضمانات في آليات تمويل التنوع البيولوجي. ويصف </w:t>
      </w:r>
      <w:r w:rsidR="00F50CA9">
        <w:rPr>
          <w:rFonts w:cs="Simplified Arabic" w:hint="cs"/>
          <w:rtl/>
          <w:lang w:bidi="ar"/>
        </w:rPr>
        <w:t>القسم</w:t>
      </w:r>
      <w:r w:rsidR="00F50CA9" w:rsidRPr="00D83C14">
        <w:rPr>
          <w:rFonts w:cs="Simplified Arabic"/>
          <w:rtl/>
          <w:lang w:bidi="ar"/>
        </w:rPr>
        <w:t xml:space="preserve"> الثاني تطور آلية الضمانات في إطار الاتفاقية. ويقدم </w:t>
      </w:r>
      <w:r w:rsidR="0051318C">
        <w:rPr>
          <w:rFonts w:cs="Simplified Arabic" w:hint="cs"/>
          <w:rtl/>
          <w:lang w:bidi="ar"/>
        </w:rPr>
        <w:t>القسم</w:t>
      </w:r>
      <w:r w:rsidR="00F50CA9" w:rsidRPr="00D83C14">
        <w:rPr>
          <w:rFonts w:cs="Simplified Arabic"/>
          <w:rtl/>
          <w:lang w:bidi="ar"/>
        </w:rPr>
        <w:t xml:space="preserve"> الثالث لمحة عامة عن نظم الضمانات القائمة لمجموعة من آليات تمويل التنوع البيولوجي، لتحديد الحالة الراهنة والاتجاهات في إنشاء نظم الحماية هذه. ويقدم </w:t>
      </w:r>
      <w:r w:rsidR="0051318C">
        <w:rPr>
          <w:rFonts w:cs="Simplified Arabic" w:hint="cs"/>
          <w:rtl/>
          <w:lang w:bidi="ar"/>
        </w:rPr>
        <w:t>القسم</w:t>
      </w:r>
      <w:r w:rsidR="00F50CA9" w:rsidRPr="00D83C14">
        <w:rPr>
          <w:rFonts w:cs="Simplified Arabic"/>
          <w:rtl/>
          <w:lang w:bidi="ar"/>
        </w:rPr>
        <w:t xml:space="preserve"> الرابع موجزا واستنتاجات للنهوض بتنفيذ المبادئ التوجيهية الطوعية.</w:t>
      </w:r>
    </w:p>
    <w:p w:rsidR="00F6404B" w:rsidRDefault="00F6404B" w:rsidP="005A121E">
      <w:pPr>
        <w:numPr>
          <w:ilvl w:val="0"/>
          <w:numId w:val="3"/>
        </w:numPr>
        <w:spacing w:after="100" w:line="216" w:lineRule="auto"/>
        <w:ind w:left="0" w:firstLine="0"/>
        <w:jc w:val="both"/>
        <w:rPr>
          <w:rFonts w:cs="Simplified Arabic"/>
          <w:lang w:bidi="ar"/>
        </w:rPr>
      </w:pPr>
      <w:r w:rsidRPr="00F6404B">
        <w:rPr>
          <w:rFonts w:cs="Simplified Arabic" w:hint="cs"/>
          <w:rtl/>
          <w:lang w:bidi="ar"/>
        </w:rPr>
        <w:t xml:space="preserve">وأخيراً ، وبناءً على المقترحات المقدمة في الأقسام السابقة، يتضمن القسم الخامس مشروع توصية مقترحة </w:t>
      </w:r>
      <w:r w:rsidR="005A121E">
        <w:rPr>
          <w:rFonts w:cs="Simplified Arabic" w:hint="cs"/>
          <w:rtl/>
          <w:lang w:bidi="ar"/>
        </w:rPr>
        <w:t>للنظر فيه من قِبل</w:t>
      </w:r>
      <w:r w:rsidRPr="00F6404B">
        <w:rPr>
          <w:rFonts w:cs="Simplified Arabic" w:hint="cs"/>
          <w:rtl/>
          <w:lang w:bidi="ar"/>
        </w:rPr>
        <w:t xml:space="preserve"> الهيئة الفرعية للتنفيذ في اجتماعها الثاني</w:t>
      </w:r>
      <w:r w:rsidR="003B0D6B">
        <w:rPr>
          <w:rFonts w:cs="Simplified Arabic" w:hint="cs"/>
          <w:rtl/>
          <w:lang w:bidi="ar"/>
        </w:rPr>
        <w:t>.</w:t>
      </w:r>
      <w:r w:rsidRPr="00F6404B">
        <w:rPr>
          <w:rFonts w:cs="Simplified Arabic" w:hint="cs"/>
          <w:lang w:bidi="ar"/>
        </w:rPr>
        <w:t xml:space="preserve"> </w:t>
      </w:r>
      <w:r w:rsidR="00C56223">
        <w:rPr>
          <w:rFonts w:cs="Simplified Arabic" w:hint="cs"/>
          <w:rtl/>
          <w:lang w:bidi="ar"/>
        </w:rPr>
        <w:t xml:space="preserve">ويُرفق في </w:t>
      </w:r>
      <w:r w:rsidRPr="00F6404B">
        <w:rPr>
          <w:rFonts w:cs="Simplified Arabic" w:hint="cs"/>
          <w:rtl/>
          <w:lang w:bidi="ar"/>
        </w:rPr>
        <w:t>مشروع التوصية</w:t>
      </w:r>
      <w:r w:rsidR="00C56223">
        <w:rPr>
          <w:rFonts w:cs="Simplified Arabic" w:hint="cs"/>
          <w:rtl/>
          <w:lang w:bidi="ar"/>
        </w:rPr>
        <w:t xml:space="preserve"> هذا م</w:t>
      </w:r>
      <w:r w:rsidR="005A121E">
        <w:rPr>
          <w:rFonts w:cs="Simplified Arabic" w:hint="cs"/>
          <w:rtl/>
          <w:lang w:bidi="ar"/>
        </w:rPr>
        <w:t>ِ</w:t>
      </w:r>
      <w:r w:rsidR="00C56223">
        <w:rPr>
          <w:rFonts w:cs="Simplified Arabic" w:hint="cs"/>
          <w:rtl/>
          <w:lang w:bidi="ar"/>
        </w:rPr>
        <w:t xml:space="preserve">رفق </w:t>
      </w:r>
      <w:r w:rsidRPr="00F6404B">
        <w:rPr>
          <w:rFonts w:cs="Simplified Arabic" w:hint="cs"/>
          <w:rtl/>
          <w:lang w:bidi="ar"/>
        </w:rPr>
        <w:t>يحتوي على أسئلة محتملة يمكن استخدامها كقائمة مرجعية للامتثال لمتطلبات المبادئ التوجيهية الطوعية بشأن الضمانات في آليات تمويل التنوع البيولوجي</w:t>
      </w:r>
      <w:r w:rsidR="000F4E01">
        <w:rPr>
          <w:rFonts w:cs="Simplified Arabic" w:hint="cs"/>
          <w:rtl/>
          <w:lang w:bidi="ar"/>
        </w:rPr>
        <w:t xml:space="preserve"> للاتفاقية</w:t>
      </w:r>
      <w:r w:rsidR="003A01CB">
        <w:rPr>
          <w:rFonts w:cs="Simplified Arabic" w:hint="cs"/>
          <w:rtl/>
          <w:lang w:bidi="ar"/>
        </w:rPr>
        <w:t>.</w:t>
      </w:r>
    </w:p>
    <w:p w:rsidR="003A01CB" w:rsidRDefault="004D444B" w:rsidP="00A570CC">
      <w:pPr>
        <w:spacing w:after="100" w:line="216" w:lineRule="auto"/>
        <w:jc w:val="center"/>
        <w:rPr>
          <w:rFonts w:cs="Simplified Arabic"/>
          <w:lang w:bidi="ar"/>
        </w:rPr>
      </w:pPr>
      <w:r>
        <w:rPr>
          <w:rFonts w:cs="Simplified Arabic" w:hint="cs"/>
          <w:b/>
          <w:bCs/>
          <w:sz w:val="28"/>
          <w:szCs w:val="28"/>
          <w:rtl/>
          <w:lang w:bidi="ar-EG"/>
        </w:rPr>
        <w:t>أولاً.</w:t>
      </w:r>
      <w:r>
        <w:rPr>
          <w:rFonts w:cs="Simplified Arabic" w:hint="cs"/>
          <w:b/>
          <w:bCs/>
          <w:sz w:val="28"/>
          <w:szCs w:val="28"/>
          <w:rtl/>
          <w:lang w:bidi="ar-EG"/>
        </w:rPr>
        <w:tab/>
      </w:r>
      <w:r w:rsidR="00864D50" w:rsidRPr="00864D50">
        <w:rPr>
          <w:rFonts w:cs="Simplified Arabic"/>
          <w:b/>
          <w:bCs/>
          <w:sz w:val="28"/>
          <w:szCs w:val="28"/>
          <w:rtl/>
          <w:lang w:bidi="ar-EG"/>
        </w:rPr>
        <w:t xml:space="preserve">لمحة عامة عن التقارير </w:t>
      </w:r>
      <w:r w:rsidR="00A570CC">
        <w:rPr>
          <w:rFonts w:cs="Simplified Arabic" w:hint="cs"/>
          <w:b/>
          <w:bCs/>
          <w:sz w:val="28"/>
          <w:szCs w:val="28"/>
          <w:rtl/>
          <w:lang w:bidi="ar-EG"/>
        </w:rPr>
        <w:t xml:space="preserve">بشأن </w:t>
      </w:r>
      <w:r w:rsidR="00A570CC">
        <w:rPr>
          <w:rFonts w:cs="Simplified Arabic"/>
          <w:b/>
          <w:bCs/>
          <w:sz w:val="28"/>
          <w:szCs w:val="28"/>
          <w:rtl/>
          <w:lang w:bidi="ar-EG"/>
        </w:rPr>
        <w:t>المبادئ التوجيهية الطوعية</w:t>
      </w:r>
      <w:r w:rsidR="00864D50" w:rsidRPr="00864D50">
        <w:rPr>
          <w:rFonts w:cs="Simplified Arabic"/>
          <w:b/>
          <w:bCs/>
          <w:sz w:val="28"/>
          <w:szCs w:val="28"/>
          <w:rtl/>
          <w:lang w:bidi="ar-EG"/>
        </w:rPr>
        <w:t xml:space="preserve"> بشأن الضمانات في آليات تمويل التنوع البيولوجي</w:t>
      </w:r>
    </w:p>
    <w:p w:rsidR="002A1E86" w:rsidRDefault="004D11E3" w:rsidP="006D442D">
      <w:pPr>
        <w:numPr>
          <w:ilvl w:val="0"/>
          <w:numId w:val="3"/>
        </w:numPr>
        <w:spacing w:after="100" w:line="216" w:lineRule="auto"/>
        <w:ind w:left="0" w:firstLine="0"/>
        <w:jc w:val="both"/>
        <w:rPr>
          <w:rFonts w:cs="Simplified Arabic"/>
          <w:lang w:bidi="ar"/>
        </w:rPr>
      </w:pPr>
      <w:r w:rsidRPr="004D11E3">
        <w:rPr>
          <w:rFonts w:cs="Simplified Arabic" w:hint="cs"/>
          <w:rtl/>
          <w:lang w:bidi="ar"/>
        </w:rPr>
        <w:t>أصدر الأمين التنفيذي تجميعاً للآراء حول تعبئة الموارد: تقييم مساهمة الإجراءات الجماعية للشعوب الأصلية والمجتمعات المحلية والضمانات في آليات تمويل</w:t>
      </w:r>
      <w:r w:rsidR="001D36EB">
        <w:rPr>
          <w:rStyle w:val="FootnoteReference"/>
          <w:rtl/>
          <w:lang w:bidi="ar"/>
        </w:rPr>
        <w:footnoteReference w:id="6"/>
      </w:r>
      <w:r w:rsidRPr="004D11E3">
        <w:rPr>
          <w:rFonts w:cs="Simplified Arabic" w:hint="cs"/>
          <w:rtl/>
          <w:lang w:bidi="ar"/>
        </w:rPr>
        <w:t xml:space="preserve"> التنوع البيولوجي استناداً إلى التقارير الواردة من الأطراف ومنظمات أخرى، في الوقت المناسب لكي ينظر فيها الفريق العامل المعني بالمادة</w:t>
      </w:r>
      <w:r w:rsidR="00891259">
        <w:rPr>
          <w:rFonts w:cs="Simplified Arabic" w:hint="cs"/>
          <w:rtl/>
          <w:lang w:bidi="ar"/>
        </w:rPr>
        <w:t xml:space="preserve"> 8 (ي) </w:t>
      </w:r>
      <w:r w:rsidRPr="004D11E3">
        <w:rPr>
          <w:rFonts w:cs="Simplified Arabic" w:hint="cs"/>
          <w:rtl/>
          <w:lang w:bidi="ar"/>
        </w:rPr>
        <w:t xml:space="preserve">والأحكام </w:t>
      </w:r>
      <w:r w:rsidR="006D442D">
        <w:rPr>
          <w:rFonts w:cs="Simplified Arabic" w:hint="cs"/>
          <w:rtl/>
          <w:lang w:bidi="ar"/>
        </w:rPr>
        <w:t>المتصلة بها</w:t>
      </w:r>
      <w:r w:rsidRPr="004D11E3">
        <w:rPr>
          <w:rFonts w:cs="Simplified Arabic" w:hint="cs"/>
          <w:rtl/>
          <w:lang w:bidi="ar"/>
        </w:rPr>
        <w:t xml:space="preserve"> في اجتماعه العاشر</w:t>
      </w:r>
      <w:r w:rsidR="00891259">
        <w:rPr>
          <w:rFonts w:cs="Simplified Arabic" w:hint="cs"/>
          <w:rtl/>
          <w:lang w:bidi="ar"/>
        </w:rPr>
        <w:t>.</w:t>
      </w:r>
      <w:r w:rsidRPr="004D11E3">
        <w:rPr>
          <w:rFonts w:cs="Simplified Arabic" w:hint="cs"/>
          <w:lang w:bidi="ar"/>
        </w:rPr>
        <w:t xml:space="preserve"> </w:t>
      </w:r>
      <w:r w:rsidRPr="004D11E3">
        <w:rPr>
          <w:rFonts w:cs="Simplified Arabic" w:hint="cs"/>
          <w:rtl/>
          <w:lang w:bidi="ar"/>
        </w:rPr>
        <w:t>وفي ذلك الوقت، تم تلقي تقريرين من الأطراف وأربعة</w:t>
      </w:r>
      <w:r w:rsidR="00AC33B3">
        <w:rPr>
          <w:rFonts w:cs="Simplified Arabic" w:hint="cs"/>
          <w:rtl/>
          <w:lang w:bidi="ar"/>
        </w:rPr>
        <w:t xml:space="preserve"> تقارير</w:t>
      </w:r>
      <w:r w:rsidRPr="004D11E3">
        <w:rPr>
          <w:rFonts w:cs="Simplified Arabic" w:hint="cs"/>
          <w:rtl/>
          <w:lang w:bidi="ar"/>
        </w:rPr>
        <w:t xml:space="preserve"> من منظمات أخرى ذات صلة، مع معلومات وآراء حول الضمانات في آليات تمويل التنوع البيولوجي</w:t>
      </w:r>
      <w:r w:rsidR="00AC24FE">
        <w:rPr>
          <w:rFonts w:cs="Simplified Arabic" w:hint="cs"/>
          <w:rtl/>
          <w:lang w:bidi="ar"/>
        </w:rPr>
        <w:t>.</w:t>
      </w:r>
      <w:r w:rsidR="00AC24FE">
        <w:rPr>
          <w:rStyle w:val="FootnoteReference"/>
          <w:rtl/>
          <w:lang w:bidi="ar"/>
        </w:rPr>
        <w:footnoteReference w:id="7"/>
      </w:r>
    </w:p>
    <w:p w:rsidR="006C16A7" w:rsidRDefault="006C16A7" w:rsidP="0022152A">
      <w:pPr>
        <w:numPr>
          <w:ilvl w:val="0"/>
          <w:numId w:val="3"/>
        </w:numPr>
        <w:spacing w:after="100" w:line="216" w:lineRule="auto"/>
        <w:ind w:left="0" w:firstLine="0"/>
        <w:jc w:val="both"/>
        <w:rPr>
          <w:rFonts w:cs="Simplified Arabic"/>
          <w:lang w:bidi="ar"/>
        </w:rPr>
      </w:pPr>
      <w:r>
        <w:rPr>
          <w:rFonts w:cs="Simplified Arabic" w:hint="cs"/>
          <w:rtl/>
          <w:lang w:bidi="ar"/>
        </w:rPr>
        <w:lastRenderedPageBreak/>
        <w:t>و</w:t>
      </w:r>
      <w:r w:rsidR="00AA03C7">
        <w:rPr>
          <w:rFonts w:cs="Simplified Arabic" w:hint="cs"/>
          <w:rtl/>
          <w:lang w:bidi="ar"/>
        </w:rPr>
        <w:t xml:space="preserve">استجابة لإخطار </w:t>
      </w:r>
      <w:r w:rsidRPr="006C16A7">
        <w:rPr>
          <w:rFonts w:cs="Simplified Arabic" w:hint="cs"/>
          <w:rtl/>
          <w:lang w:bidi="ar"/>
        </w:rPr>
        <w:t>مؤرخ 15 يناير</w:t>
      </w:r>
      <w:r>
        <w:rPr>
          <w:rFonts w:cs="Simplified Arabic" w:hint="cs"/>
          <w:rtl/>
          <w:lang w:bidi="ar"/>
        </w:rPr>
        <w:t>/كانون الثاني</w:t>
      </w:r>
      <w:r w:rsidRPr="006C16A7">
        <w:rPr>
          <w:rFonts w:cs="Simplified Arabic" w:hint="cs"/>
          <w:rtl/>
          <w:lang w:bidi="ar"/>
        </w:rPr>
        <w:t xml:space="preserve"> </w:t>
      </w:r>
      <w:r w:rsidR="0022152A">
        <w:rPr>
          <w:rFonts w:cs="Simplified Arabic" w:hint="cs"/>
          <w:rtl/>
          <w:lang w:bidi="ar"/>
        </w:rPr>
        <w:t>2018</w:t>
      </w:r>
      <w:r w:rsidR="0022152A">
        <w:rPr>
          <w:rStyle w:val="FootnoteReference"/>
          <w:rtl/>
          <w:lang w:bidi="ar"/>
        </w:rPr>
        <w:footnoteReference w:id="8"/>
      </w:r>
      <w:r w:rsidRPr="006C16A7">
        <w:rPr>
          <w:rFonts w:cs="Simplified Arabic" w:hint="cs"/>
          <w:rtl/>
          <w:lang w:bidi="ar"/>
        </w:rPr>
        <w:t xml:space="preserve"> الذي أتاح فرصة ل</w:t>
      </w:r>
      <w:r w:rsidR="005A0204">
        <w:rPr>
          <w:rFonts w:cs="Simplified Arabic" w:hint="cs"/>
          <w:rtl/>
          <w:lang w:bidi="ar"/>
        </w:rPr>
        <w:t xml:space="preserve">تلقي </w:t>
      </w:r>
      <w:r w:rsidRPr="006C16A7">
        <w:rPr>
          <w:rFonts w:cs="Simplified Arabic" w:hint="cs"/>
          <w:rtl/>
          <w:lang w:bidi="ar"/>
        </w:rPr>
        <w:t>مزيد من</w:t>
      </w:r>
      <w:r>
        <w:rPr>
          <w:rFonts w:cs="Simplified Arabic" w:hint="cs"/>
          <w:rtl/>
          <w:lang w:bidi="ar"/>
        </w:rPr>
        <w:t xml:space="preserve"> </w:t>
      </w:r>
      <w:r w:rsidRPr="006C16A7">
        <w:rPr>
          <w:rFonts w:cs="Simplified Arabic" w:hint="cs"/>
          <w:rtl/>
          <w:lang w:bidi="ar"/>
        </w:rPr>
        <w:t xml:space="preserve">الآراء </w:t>
      </w:r>
      <w:r w:rsidR="0002527E">
        <w:rPr>
          <w:rFonts w:cs="Simplified Arabic" w:hint="cs"/>
          <w:rtl/>
          <w:lang w:bidi="ar"/>
        </w:rPr>
        <w:t>ل</w:t>
      </w:r>
      <w:r w:rsidRPr="006C16A7">
        <w:rPr>
          <w:rFonts w:cs="Simplified Arabic" w:hint="cs"/>
          <w:rtl/>
          <w:lang w:bidi="ar"/>
        </w:rPr>
        <w:t xml:space="preserve">تنقيح الوثيقة </w:t>
      </w:r>
      <w:r>
        <w:rPr>
          <w:rFonts w:cs="Simplified Arabic" w:hint="cs"/>
          <w:rtl/>
          <w:lang w:bidi="ar"/>
        </w:rPr>
        <w:t>من</w:t>
      </w:r>
      <w:r w:rsidR="0002527E">
        <w:rPr>
          <w:rFonts w:cs="Simplified Arabic" w:hint="cs"/>
          <w:rtl/>
          <w:lang w:bidi="ar"/>
        </w:rPr>
        <w:t xml:space="preserve"> أجل</w:t>
      </w:r>
      <w:r>
        <w:rPr>
          <w:rFonts w:cs="Simplified Arabic" w:hint="cs"/>
          <w:rtl/>
          <w:lang w:bidi="ar"/>
        </w:rPr>
        <w:t xml:space="preserve"> إجراء </w:t>
      </w:r>
      <w:r w:rsidRPr="006C16A7">
        <w:rPr>
          <w:rFonts w:cs="Simplified Arabic" w:hint="cs"/>
          <w:rtl/>
          <w:lang w:bidi="ar"/>
        </w:rPr>
        <w:t xml:space="preserve">مزيد من البحث في الاجتماع الثاني للهيئة الفرعية للتنفيذ، تم تلقي </w:t>
      </w:r>
      <w:r w:rsidR="005A0204">
        <w:rPr>
          <w:rFonts w:cs="Simplified Arabic" w:hint="cs"/>
          <w:rtl/>
          <w:lang w:bidi="ar"/>
        </w:rPr>
        <w:t xml:space="preserve">آراء </w:t>
      </w:r>
      <w:r w:rsidRPr="006C16A7">
        <w:rPr>
          <w:rFonts w:cs="Simplified Arabic" w:hint="cs"/>
          <w:rtl/>
          <w:lang w:bidi="ar"/>
        </w:rPr>
        <w:t xml:space="preserve">من الولايات المتحدة الأمريكية </w:t>
      </w:r>
      <w:r w:rsidR="006A3E7F">
        <w:rPr>
          <w:rFonts w:cs="Simplified Arabic" w:hint="cs"/>
          <w:rtl/>
          <w:lang w:bidi="ar"/>
        </w:rPr>
        <w:t>و</w:t>
      </w:r>
      <w:r w:rsidR="005A0204" w:rsidRPr="00CB7E8C">
        <w:rPr>
          <w:rFonts w:ascii="Simplified Arabic" w:hAnsi="Simplified Arabic" w:cs="Simplified Arabic" w:hint="cs"/>
          <w:rtl/>
        </w:rPr>
        <w:t xml:space="preserve">مؤسسة </w:t>
      </w:r>
      <w:r w:rsidR="005A0204">
        <w:rPr>
          <w:rFonts w:ascii="Simplified Arabic" w:hAnsi="Simplified Arabic" w:cs="Simplified Arabic" w:hint="cs"/>
          <w:rtl/>
        </w:rPr>
        <w:t>إجراء</w:t>
      </w:r>
      <w:r w:rsidR="005A0204" w:rsidRPr="00CB7E8C">
        <w:rPr>
          <w:rFonts w:ascii="Simplified Arabic" w:hAnsi="Simplified Arabic" w:cs="Simplified Arabic" w:hint="cs"/>
          <w:rtl/>
        </w:rPr>
        <w:t xml:space="preserve"> ال</w:t>
      </w:r>
      <w:r w:rsidR="005A0204">
        <w:rPr>
          <w:rFonts w:ascii="Simplified Arabic" w:hAnsi="Simplified Arabic" w:cs="Simplified Arabic" w:hint="cs"/>
          <w:rtl/>
        </w:rPr>
        <w:t xml:space="preserve">بحوث للسكان الأصليين وسكان الجزر (أستراليا). وتم </w:t>
      </w:r>
      <w:r w:rsidRPr="006C16A7">
        <w:rPr>
          <w:rFonts w:cs="Simplified Arabic" w:hint="cs"/>
          <w:rtl/>
          <w:lang w:bidi="ar"/>
        </w:rPr>
        <w:t>تضمين التعليقات الإضافية الواردة في الجزء المتبقي من هذا القسم</w:t>
      </w:r>
      <w:r w:rsidR="005A0204">
        <w:rPr>
          <w:rFonts w:cs="Simplified Arabic" w:hint="cs"/>
          <w:rtl/>
          <w:lang w:bidi="ar"/>
        </w:rPr>
        <w:t>.</w:t>
      </w:r>
    </w:p>
    <w:p w:rsidR="00962C9E" w:rsidRPr="00962C9E" w:rsidRDefault="00962C9E" w:rsidP="00296BF8">
      <w:pPr>
        <w:numPr>
          <w:ilvl w:val="0"/>
          <w:numId w:val="3"/>
        </w:numPr>
        <w:spacing w:after="100" w:line="216" w:lineRule="auto"/>
        <w:ind w:left="0" w:firstLine="0"/>
        <w:jc w:val="both"/>
        <w:rPr>
          <w:rFonts w:ascii="Simplified Arabic" w:hAnsi="Simplified Arabic" w:cs="Simplified Arabic"/>
        </w:rPr>
      </w:pPr>
      <w:r>
        <w:rPr>
          <w:rFonts w:ascii="Simplified Arabic" w:hAnsi="Simplified Arabic" w:cs="Simplified Arabic" w:hint="cs"/>
          <w:rtl/>
        </w:rPr>
        <w:t>و</w:t>
      </w:r>
      <w:r w:rsidRPr="00962C9E">
        <w:rPr>
          <w:rFonts w:ascii="Simplified Arabic" w:hAnsi="Simplified Arabic" w:cs="Simplified Arabic" w:hint="cs"/>
          <w:rtl/>
        </w:rPr>
        <w:t>بالنسبة للاتحاد الأوروبي والدول الأعضاء فيه، تمثل المبادئ التوجيهية الطوعية بشأن ضمانات التنوع البيولوجي تقدما هاما في معالجة التأثيرات المحتملة لآليات تمويل التنوع البيولوجي على التنوع البيولوجي وعلى حقوق وسبل العيش للشعوب الأصلية والمجتمعات المحلية</w:t>
      </w:r>
      <w:r>
        <w:rPr>
          <w:rFonts w:ascii="Simplified Arabic" w:hAnsi="Simplified Arabic" w:cs="Simplified Arabic" w:hint="cs"/>
          <w:rtl/>
        </w:rPr>
        <w:t>.</w:t>
      </w:r>
      <w:r w:rsidRPr="00962C9E">
        <w:rPr>
          <w:rFonts w:ascii="Simplified Arabic" w:hAnsi="Simplified Arabic" w:cs="Simplified Arabic" w:hint="cs"/>
        </w:rPr>
        <w:t xml:space="preserve"> </w:t>
      </w:r>
      <w:r w:rsidR="00AD75A7">
        <w:rPr>
          <w:rFonts w:ascii="Simplified Arabic" w:hAnsi="Simplified Arabic" w:cs="Simplified Arabic" w:hint="cs"/>
          <w:rtl/>
        </w:rPr>
        <w:t>و</w:t>
      </w:r>
      <w:r w:rsidRPr="00962C9E">
        <w:rPr>
          <w:rFonts w:ascii="Simplified Arabic" w:hAnsi="Simplified Arabic" w:cs="Simplified Arabic" w:hint="cs"/>
          <w:rtl/>
        </w:rPr>
        <w:t>بعد اعتمادها</w:t>
      </w:r>
      <w:r w:rsidR="00AD75A7">
        <w:rPr>
          <w:rFonts w:ascii="Simplified Arabic" w:hAnsi="Simplified Arabic" w:cs="Simplified Arabic" w:hint="cs"/>
          <w:rtl/>
        </w:rPr>
        <w:t xml:space="preserve"> حاليا</w:t>
      </w:r>
      <w:r w:rsidRPr="00962C9E">
        <w:rPr>
          <w:rFonts w:ascii="Simplified Arabic" w:hAnsi="Simplified Arabic" w:cs="Simplified Arabic" w:hint="cs"/>
          <w:rtl/>
        </w:rPr>
        <w:t xml:space="preserve">، </w:t>
      </w:r>
      <w:r w:rsidR="00296BF8">
        <w:rPr>
          <w:rFonts w:ascii="Simplified Arabic" w:hAnsi="Simplified Arabic" w:cs="Simplified Arabic" w:hint="cs"/>
          <w:rtl/>
        </w:rPr>
        <w:t>فإن هناك حاجة إلى</w:t>
      </w:r>
      <w:r w:rsidRPr="00962C9E">
        <w:rPr>
          <w:rFonts w:ascii="Simplified Arabic" w:hAnsi="Simplified Arabic" w:cs="Simplified Arabic" w:hint="cs"/>
          <w:rtl/>
        </w:rPr>
        <w:t xml:space="preserve"> </w:t>
      </w:r>
      <w:r w:rsidR="00AD75A7">
        <w:rPr>
          <w:rFonts w:ascii="Simplified Arabic" w:hAnsi="Simplified Arabic" w:cs="Simplified Arabic" w:hint="cs"/>
          <w:rtl/>
        </w:rPr>
        <w:t>اختبار</w:t>
      </w:r>
      <w:r w:rsidRPr="00962C9E">
        <w:rPr>
          <w:rFonts w:ascii="Simplified Arabic" w:hAnsi="Simplified Arabic" w:cs="Simplified Arabic" w:hint="cs"/>
          <w:rtl/>
        </w:rPr>
        <w:t xml:space="preserve"> المبادئ التوجيهية الطوعية وتنفيذها عمليًا</w:t>
      </w:r>
      <w:r w:rsidR="00AD75A7">
        <w:rPr>
          <w:rFonts w:ascii="Simplified Arabic" w:hAnsi="Simplified Arabic" w:cs="Simplified Arabic" w:hint="cs"/>
          <w:rtl/>
        </w:rPr>
        <w:t>.</w:t>
      </w:r>
    </w:p>
    <w:p w:rsidR="004D11E3" w:rsidRDefault="004D11E3" w:rsidP="00DB0AD8">
      <w:pPr>
        <w:numPr>
          <w:ilvl w:val="0"/>
          <w:numId w:val="3"/>
        </w:numPr>
        <w:spacing w:after="100" w:line="216" w:lineRule="auto"/>
        <w:ind w:left="0" w:firstLine="0"/>
        <w:jc w:val="both"/>
        <w:rPr>
          <w:rFonts w:cs="Simplified Arabic"/>
          <w:lang w:bidi="ar"/>
        </w:rPr>
      </w:pPr>
      <w:r>
        <w:rPr>
          <w:rFonts w:cs="Simplified Arabic" w:hint="cs"/>
          <w:rtl/>
          <w:lang w:bidi="ar"/>
        </w:rPr>
        <w:t xml:space="preserve">وتعد كل من </w:t>
      </w:r>
      <w:r w:rsidR="00F53B61">
        <w:rPr>
          <w:rFonts w:cs="Simplified Arabic"/>
          <w:rtl/>
          <w:lang w:bidi="ar"/>
        </w:rPr>
        <w:t>السويد، والمؤسست</w:t>
      </w:r>
      <w:r w:rsidR="00F53B61">
        <w:rPr>
          <w:rFonts w:cs="Simplified Arabic" w:hint="cs"/>
          <w:rtl/>
          <w:lang w:bidi="ar"/>
        </w:rPr>
        <w:t>ين</w:t>
      </w:r>
      <w:r w:rsidR="00F53B61">
        <w:rPr>
          <w:rFonts w:cs="Simplified Arabic"/>
          <w:rtl/>
          <w:lang w:bidi="ar"/>
        </w:rPr>
        <w:t xml:space="preserve"> السويديت</w:t>
      </w:r>
      <w:r w:rsidR="00F53B61">
        <w:rPr>
          <w:rFonts w:cs="Simplified Arabic" w:hint="cs"/>
          <w:rtl/>
          <w:lang w:bidi="ar"/>
        </w:rPr>
        <w:t>ين</w:t>
      </w:r>
      <w:r w:rsidRPr="002A1E86">
        <w:rPr>
          <w:rFonts w:cs="Simplified Arabic"/>
          <w:rtl/>
          <w:lang w:bidi="ar"/>
        </w:rPr>
        <w:t xml:space="preserve"> سويدبيو</w:t>
      </w:r>
      <w:r>
        <w:rPr>
          <w:rFonts w:cs="Simplified Arabic" w:hint="cs"/>
          <w:rtl/>
          <w:lang w:bidi="ar"/>
        </w:rPr>
        <w:t xml:space="preserve"> </w:t>
      </w:r>
      <w:r>
        <w:rPr>
          <w:rFonts w:eastAsia="Batang"/>
          <w:szCs w:val="22"/>
          <w:lang w:eastAsia="ko-KR"/>
        </w:rPr>
        <w:t>SwedBio</w:t>
      </w:r>
      <w:r w:rsidRPr="002A1E86">
        <w:rPr>
          <w:rFonts w:cs="Simplified Arabic"/>
          <w:rtl/>
          <w:lang w:bidi="ar"/>
        </w:rPr>
        <w:t xml:space="preserve"> ومركز ستوكهولم المعني بالقدرة على التحمل</w:t>
      </w:r>
      <w:r>
        <w:rPr>
          <w:rFonts w:cs="Simplified Arabic" w:hint="cs"/>
          <w:rtl/>
        </w:rPr>
        <w:t>،</w:t>
      </w:r>
      <w:r w:rsidRPr="002A1E86">
        <w:rPr>
          <w:rFonts w:cs="Simplified Arabic"/>
          <w:rtl/>
          <w:lang w:bidi="ar"/>
        </w:rPr>
        <w:t xml:space="preserve"> </w:t>
      </w:r>
      <w:r>
        <w:rPr>
          <w:rFonts w:cs="Simplified Arabic" w:hint="cs"/>
          <w:rtl/>
          <w:lang w:bidi="ar"/>
        </w:rPr>
        <w:t>بمثابة</w:t>
      </w:r>
      <w:r w:rsidRPr="002A1E86">
        <w:rPr>
          <w:rFonts w:cs="Simplified Arabic"/>
          <w:rtl/>
          <w:lang w:bidi="ar"/>
        </w:rPr>
        <w:t xml:space="preserve"> </w:t>
      </w:r>
      <w:r>
        <w:rPr>
          <w:rFonts w:cs="Simplified Arabic" w:hint="cs"/>
          <w:rtl/>
          <w:lang w:bidi="ar"/>
        </w:rPr>
        <w:t xml:space="preserve">عوامل هامة </w:t>
      </w:r>
      <w:r w:rsidRPr="002A1E86">
        <w:rPr>
          <w:rFonts w:cs="Simplified Arabic"/>
          <w:rtl/>
          <w:lang w:bidi="ar"/>
        </w:rPr>
        <w:t xml:space="preserve">في العملية المؤدية إلى اعتماد المبادئ التوجيهية الطوعية في الاجتماع الثاني عشر لمؤتمر الأطراف، نظرا </w:t>
      </w:r>
      <w:r>
        <w:rPr>
          <w:rFonts w:cs="Simplified Arabic" w:hint="cs"/>
          <w:rtl/>
          <w:lang w:bidi="ar"/>
        </w:rPr>
        <w:t xml:space="preserve">لمشاركتهم في إجراء </w:t>
      </w:r>
      <w:r w:rsidRPr="002A1E86">
        <w:rPr>
          <w:rFonts w:cs="Simplified Arabic"/>
          <w:rtl/>
          <w:lang w:bidi="ar"/>
        </w:rPr>
        <w:t>بحوث وعملية تشاور واسعة</w:t>
      </w:r>
      <w:r>
        <w:rPr>
          <w:rFonts w:cs="Simplified Arabic" w:hint="cs"/>
          <w:rtl/>
          <w:lang w:bidi="ar"/>
        </w:rPr>
        <w:t xml:space="preserve"> النطاق</w:t>
      </w:r>
      <w:r w:rsidRPr="002A1E86">
        <w:rPr>
          <w:rFonts w:cs="Simplified Arabic"/>
          <w:rtl/>
          <w:lang w:bidi="ar"/>
        </w:rPr>
        <w:t xml:space="preserve"> لتقديم مدخلات في</w:t>
      </w:r>
      <w:r>
        <w:rPr>
          <w:rFonts w:cs="Simplified Arabic" w:hint="cs"/>
          <w:rtl/>
          <w:lang w:bidi="ar"/>
        </w:rPr>
        <w:t xml:space="preserve"> عملية</w:t>
      </w:r>
      <w:r w:rsidRPr="002A1E86">
        <w:rPr>
          <w:rFonts w:cs="Simplified Arabic"/>
          <w:rtl/>
          <w:lang w:bidi="ar"/>
        </w:rPr>
        <w:t xml:space="preserve"> اتفاقية التنوع البيولوجي. ويهدف برنامج السويد للتنمية العالمية لدعم تنفيذ خطة التنمية المستدامة</w:t>
      </w:r>
      <w:r>
        <w:rPr>
          <w:rStyle w:val="FootnoteReference"/>
          <w:rtl/>
          <w:lang w:bidi="ar"/>
        </w:rPr>
        <w:footnoteReference w:id="9"/>
      </w:r>
      <w:r w:rsidRPr="002A1E86">
        <w:rPr>
          <w:rFonts w:cs="Simplified Arabic"/>
          <w:rtl/>
          <w:lang w:bidi="ar"/>
        </w:rPr>
        <w:t xml:space="preserve"> لعام </w:t>
      </w:r>
      <w:r>
        <w:rPr>
          <w:rFonts w:cs="Simplified Arabic" w:hint="cs"/>
          <w:rtl/>
          <w:lang w:bidi="ar"/>
        </w:rPr>
        <w:t>2030</w:t>
      </w:r>
      <w:r w:rsidRPr="002A1E86">
        <w:rPr>
          <w:rFonts w:cs="Simplified Arabic"/>
          <w:rtl/>
          <w:lang w:bidi="ar"/>
        </w:rPr>
        <w:t xml:space="preserve"> إلى تعزيز اتساق السياسات في تلك العملية عن طريق </w:t>
      </w:r>
      <w:r>
        <w:rPr>
          <w:rFonts w:cs="Simplified Arabic" w:hint="cs"/>
          <w:rtl/>
          <w:lang w:bidi="ar"/>
        </w:rPr>
        <w:t>تسليط الضوء على</w:t>
      </w:r>
      <w:r w:rsidRPr="002A1E86">
        <w:rPr>
          <w:rFonts w:cs="Simplified Arabic"/>
          <w:rtl/>
          <w:lang w:bidi="ar"/>
        </w:rPr>
        <w:t xml:space="preserve"> الاستدامة وحقوق الإنسان ومنظور الفقراء. ويشارك البرلمان الصامي</w:t>
      </w:r>
      <w:r>
        <w:rPr>
          <w:rFonts w:cs="Simplified Arabic" w:hint="cs"/>
          <w:rtl/>
          <w:lang w:bidi="ar"/>
        </w:rPr>
        <w:t xml:space="preserve"> في السويد </w:t>
      </w:r>
      <w:r w:rsidRPr="002A1E86">
        <w:rPr>
          <w:rFonts w:cs="Simplified Arabic"/>
          <w:rtl/>
          <w:lang w:bidi="ar"/>
        </w:rPr>
        <w:t xml:space="preserve">أيضا </w:t>
      </w:r>
      <w:r>
        <w:rPr>
          <w:rFonts w:cs="Simplified Arabic" w:hint="cs"/>
          <w:rtl/>
          <w:lang w:bidi="ar"/>
        </w:rPr>
        <w:t>بصورة</w:t>
      </w:r>
      <w:r w:rsidRPr="002A1E86">
        <w:rPr>
          <w:rFonts w:cs="Simplified Arabic"/>
          <w:rtl/>
          <w:lang w:bidi="ar"/>
        </w:rPr>
        <w:t xml:space="preserve"> كبيرة في العمل المتع</w:t>
      </w:r>
      <w:r w:rsidR="001547DD">
        <w:rPr>
          <w:rFonts w:cs="Simplified Arabic"/>
          <w:rtl/>
          <w:lang w:bidi="ar"/>
        </w:rPr>
        <w:t xml:space="preserve">لق بخطة عام 2030 مع منظور شامل </w:t>
      </w:r>
      <w:r w:rsidR="001547DD">
        <w:rPr>
          <w:rFonts w:cs="Simplified Arabic" w:hint="cs"/>
          <w:rtl/>
          <w:lang w:bidi="ar"/>
        </w:rPr>
        <w:t>نحو ا</w:t>
      </w:r>
      <w:r w:rsidRPr="002A1E86">
        <w:rPr>
          <w:rFonts w:cs="Simplified Arabic"/>
          <w:rtl/>
          <w:lang w:bidi="ar"/>
        </w:rPr>
        <w:t xml:space="preserve">لاستدامة، </w:t>
      </w:r>
      <w:r w:rsidR="00DB0AD8">
        <w:rPr>
          <w:rFonts w:cs="Simplified Arabic" w:hint="cs"/>
          <w:rtl/>
          <w:lang w:bidi="ar"/>
        </w:rPr>
        <w:t>ب</w:t>
      </w:r>
      <w:r>
        <w:rPr>
          <w:rFonts w:cs="Simplified Arabic"/>
          <w:rtl/>
          <w:lang w:bidi="ar"/>
        </w:rPr>
        <w:t>روح المبادئ التوجيهية الطوعية</w:t>
      </w:r>
      <w:r>
        <w:rPr>
          <w:rFonts w:cs="Simplified Arabic" w:hint="cs"/>
          <w:rtl/>
          <w:lang w:bidi="ar"/>
        </w:rPr>
        <w:t>.</w:t>
      </w:r>
    </w:p>
    <w:p w:rsidR="00DB0AD8" w:rsidRPr="00DB0AD8" w:rsidRDefault="00DB0AD8" w:rsidP="00DB0AD8">
      <w:pPr>
        <w:numPr>
          <w:ilvl w:val="0"/>
          <w:numId w:val="3"/>
        </w:numPr>
        <w:spacing w:after="100" w:line="216" w:lineRule="auto"/>
        <w:ind w:left="0" w:firstLine="0"/>
        <w:jc w:val="both"/>
        <w:rPr>
          <w:rFonts w:cs="Simplified Arabic"/>
          <w:lang w:bidi="ar"/>
        </w:rPr>
      </w:pPr>
      <w:r>
        <w:rPr>
          <w:rFonts w:cs="Simplified Arabic" w:hint="cs"/>
          <w:rtl/>
          <w:lang w:bidi="ar"/>
        </w:rPr>
        <w:t>و</w:t>
      </w:r>
      <w:r w:rsidRPr="00DB0AD8">
        <w:rPr>
          <w:rFonts w:cs="Simplified Arabic" w:hint="cs"/>
          <w:rtl/>
          <w:lang w:bidi="ar"/>
        </w:rPr>
        <w:t>قدمت حكومة الولايات المتحدة الأمريكية</w:t>
      </w:r>
      <w:r w:rsidR="000A0C18">
        <w:rPr>
          <w:rStyle w:val="FootnoteReference"/>
          <w:rtl/>
          <w:lang w:bidi="ar"/>
        </w:rPr>
        <w:footnoteReference w:id="10"/>
      </w:r>
      <w:r w:rsidRPr="00DB0AD8">
        <w:rPr>
          <w:rFonts w:cs="Simplified Arabic" w:hint="cs"/>
          <w:rtl/>
          <w:lang w:bidi="ar"/>
        </w:rPr>
        <w:t xml:space="preserve"> بعض النصائح النصية لتحسين التوصية المقترحة</w:t>
      </w:r>
      <w:r w:rsidR="00756E60">
        <w:rPr>
          <w:rFonts w:cs="Simplified Arabic" w:hint="cs"/>
          <w:rtl/>
          <w:lang w:bidi="ar"/>
        </w:rPr>
        <w:t>.</w:t>
      </w:r>
    </w:p>
    <w:p w:rsidR="004919EC" w:rsidRDefault="004919EC" w:rsidP="009D0D70">
      <w:pPr>
        <w:numPr>
          <w:ilvl w:val="0"/>
          <w:numId w:val="3"/>
        </w:numPr>
        <w:spacing w:after="100" w:line="216" w:lineRule="auto"/>
        <w:ind w:left="0" w:firstLine="0"/>
        <w:jc w:val="both"/>
        <w:rPr>
          <w:rFonts w:cs="Simplified Arabic"/>
          <w:lang w:bidi="ar"/>
        </w:rPr>
      </w:pPr>
      <w:r w:rsidRPr="004919EC">
        <w:rPr>
          <w:rFonts w:cs="Simplified Arabic"/>
          <w:rtl/>
          <w:lang w:bidi="ar"/>
        </w:rPr>
        <w:t xml:space="preserve">وشدد برنامج </w:t>
      </w:r>
      <w:r w:rsidR="00DC5572">
        <w:rPr>
          <w:rFonts w:cs="Simplified Arabic" w:hint="cs"/>
          <w:rtl/>
          <w:lang w:bidi="ar"/>
        </w:rPr>
        <w:t xml:space="preserve">سكان الغابة </w:t>
      </w:r>
      <w:r w:rsidRPr="004919EC">
        <w:rPr>
          <w:rFonts w:cs="Simplified Arabic"/>
          <w:rtl/>
          <w:lang w:bidi="ar"/>
        </w:rPr>
        <w:t xml:space="preserve">والعديد من المنظمات الأعضاء </w:t>
      </w:r>
      <w:r w:rsidR="00DC5572" w:rsidRPr="00DC5572">
        <w:rPr>
          <w:rFonts w:cs="Simplified Arabic"/>
          <w:rtl/>
          <w:lang w:bidi="ar"/>
        </w:rPr>
        <w:t>في المنتدى الدولي للشعوب الأصلية المعني بالتنوع البيولوجي</w:t>
      </w:r>
      <w:r w:rsidR="00DC5572" w:rsidRPr="004919EC">
        <w:rPr>
          <w:rFonts w:cs="Simplified Arabic"/>
          <w:rtl/>
          <w:lang w:bidi="ar"/>
        </w:rPr>
        <w:t xml:space="preserve"> </w:t>
      </w:r>
      <w:r w:rsidRPr="004919EC">
        <w:rPr>
          <w:rFonts w:cs="Simplified Arabic"/>
          <w:rtl/>
          <w:lang w:bidi="ar"/>
        </w:rPr>
        <w:t xml:space="preserve">على ثلاثة متطلبات رئيسية للعمل </w:t>
      </w:r>
      <w:r w:rsidR="00DC5572">
        <w:rPr>
          <w:rFonts w:cs="Simplified Arabic" w:hint="cs"/>
          <w:rtl/>
          <w:lang w:bidi="ar"/>
        </w:rPr>
        <w:t>بشأن</w:t>
      </w:r>
      <w:r w:rsidRPr="004919EC">
        <w:rPr>
          <w:rFonts w:cs="Simplified Arabic"/>
          <w:rtl/>
          <w:lang w:bidi="ar"/>
        </w:rPr>
        <w:t xml:space="preserve"> الآليات المالية </w:t>
      </w:r>
      <w:r w:rsidR="00DC5572">
        <w:rPr>
          <w:rFonts w:cs="Simplified Arabic" w:hint="cs"/>
          <w:rtl/>
          <w:lang w:bidi="ar"/>
        </w:rPr>
        <w:t>من خلال</w:t>
      </w:r>
      <w:r w:rsidRPr="004919EC">
        <w:rPr>
          <w:rFonts w:cs="Simplified Arabic"/>
          <w:rtl/>
          <w:lang w:bidi="ar"/>
        </w:rPr>
        <w:t xml:space="preserve"> منظور وقائي: (أ) توفير معلومات واضحة وشفافة؛ (ب) العمل </w:t>
      </w:r>
      <w:r w:rsidR="00DC5572">
        <w:rPr>
          <w:rFonts w:cs="Simplified Arabic" w:hint="cs"/>
          <w:rtl/>
          <w:lang w:bidi="ar"/>
        </w:rPr>
        <w:t>بشأن</w:t>
      </w:r>
      <w:r w:rsidRPr="004919EC">
        <w:rPr>
          <w:rFonts w:cs="Simplified Arabic"/>
          <w:rtl/>
          <w:lang w:bidi="ar"/>
        </w:rPr>
        <w:t xml:space="preserve"> منهجيات مناسبة ذات منظور محلي؛ (ج) إجراء بحوث تهدف إلى حماية المعارف التقليدية، </w:t>
      </w:r>
      <w:r w:rsidR="009D0D70">
        <w:rPr>
          <w:rFonts w:cs="Simplified Arabic" w:hint="cs"/>
          <w:rtl/>
          <w:lang w:bidi="ar"/>
        </w:rPr>
        <w:t>استناداً إلى</w:t>
      </w:r>
      <w:r w:rsidRPr="004919EC">
        <w:rPr>
          <w:rFonts w:cs="Simplified Arabic"/>
          <w:rtl/>
          <w:lang w:bidi="ar"/>
        </w:rPr>
        <w:t xml:space="preserve"> تجربة المجتمعات المحلية نفسها.</w:t>
      </w:r>
      <w:r w:rsidR="00DC5572">
        <w:rPr>
          <w:rFonts w:cs="Simplified Arabic" w:hint="cs"/>
          <w:rtl/>
          <w:lang w:bidi="ar"/>
        </w:rPr>
        <w:t xml:space="preserve"> </w:t>
      </w:r>
    </w:p>
    <w:p w:rsidR="009D0D70" w:rsidRPr="009D0D70" w:rsidRDefault="009D0D70" w:rsidP="00DE1688">
      <w:pPr>
        <w:numPr>
          <w:ilvl w:val="0"/>
          <w:numId w:val="3"/>
        </w:numPr>
        <w:spacing w:after="100" w:line="216" w:lineRule="auto"/>
        <w:ind w:left="0" w:firstLine="0"/>
        <w:jc w:val="both"/>
        <w:rPr>
          <w:rFonts w:ascii="Simplified Arabic" w:hAnsi="Simplified Arabic" w:cs="Simplified Arabic"/>
        </w:rPr>
      </w:pPr>
      <w:r>
        <w:rPr>
          <w:rFonts w:ascii="Simplified Arabic" w:hAnsi="Simplified Arabic" w:cs="Simplified Arabic" w:hint="cs"/>
          <w:rtl/>
        </w:rPr>
        <w:t>و</w:t>
      </w:r>
      <w:r w:rsidRPr="009D0D70">
        <w:rPr>
          <w:rFonts w:ascii="Simplified Arabic" w:hAnsi="Simplified Arabic" w:cs="Simplified Arabic" w:hint="cs"/>
          <w:rtl/>
        </w:rPr>
        <w:t xml:space="preserve">أوصت </w:t>
      </w:r>
      <w:r w:rsidR="008A48DA" w:rsidRPr="00CB7E8C">
        <w:rPr>
          <w:rFonts w:ascii="Simplified Arabic" w:hAnsi="Simplified Arabic" w:cs="Simplified Arabic" w:hint="cs"/>
          <w:rtl/>
        </w:rPr>
        <w:t xml:space="preserve">مؤسسة </w:t>
      </w:r>
      <w:r w:rsidR="008A48DA">
        <w:rPr>
          <w:rFonts w:ascii="Simplified Arabic" w:hAnsi="Simplified Arabic" w:cs="Simplified Arabic" w:hint="cs"/>
          <w:rtl/>
        </w:rPr>
        <w:t>إجراء</w:t>
      </w:r>
      <w:r w:rsidR="008A48DA" w:rsidRPr="00CB7E8C">
        <w:rPr>
          <w:rFonts w:ascii="Simplified Arabic" w:hAnsi="Simplified Arabic" w:cs="Simplified Arabic" w:hint="cs"/>
          <w:rtl/>
        </w:rPr>
        <w:t xml:space="preserve"> البحوث للسكان الأصليين وسكان الجزر</w:t>
      </w:r>
      <w:r w:rsidR="008A48DA" w:rsidRPr="009D0D70">
        <w:rPr>
          <w:rFonts w:ascii="Simplified Arabic" w:hAnsi="Simplified Arabic" w:cs="Simplified Arabic" w:hint="cs"/>
          <w:rtl/>
        </w:rPr>
        <w:t xml:space="preserve"> </w:t>
      </w:r>
      <w:r w:rsidRPr="009D0D70">
        <w:rPr>
          <w:rFonts w:ascii="Simplified Arabic" w:hAnsi="Simplified Arabic" w:cs="Simplified Arabic" w:hint="cs"/>
          <w:rtl/>
        </w:rPr>
        <w:t>بإعداد عنصر</w:t>
      </w:r>
      <w:r w:rsidR="008A48DA">
        <w:rPr>
          <w:rFonts w:ascii="Simplified Arabic" w:hAnsi="Simplified Arabic" w:cs="Simplified Arabic" w:hint="cs"/>
          <w:rtl/>
        </w:rPr>
        <w:t xml:space="preserve"> عمل</w:t>
      </w:r>
      <w:r w:rsidRPr="009D0D70">
        <w:rPr>
          <w:rFonts w:ascii="Simplified Arabic" w:hAnsi="Simplified Arabic" w:cs="Simplified Arabic" w:hint="cs"/>
          <w:rtl/>
        </w:rPr>
        <w:t xml:space="preserve"> محتمل في برنامج العمل </w:t>
      </w:r>
      <w:r w:rsidR="00C873C8">
        <w:rPr>
          <w:rFonts w:ascii="Simplified Arabic" w:hAnsi="Simplified Arabic" w:cs="Simplified Arabic" w:hint="cs"/>
          <w:rtl/>
        </w:rPr>
        <w:t xml:space="preserve">متكامل التكامل </w:t>
      </w:r>
      <w:r w:rsidRPr="009D0D70">
        <w:rPr>
          <w:rFonts w:ascii="Simplified Arabic" w:hAnsi="Simplified Arabic" w:cs="Simplified Arabic" w:hint="cs"/>
          <w:rtl/>
        </w:rPr>
        <w:t xml:space="preserve">لإطار التنوع البيولوجي لما بعد عام 2020 للمادة 8 (ي) والأحكام المتصلة بها، لإطار ضمانات محدد في إطار اتفاقية التنوع </w:t>
      </w:r>
      <w:r w:rsidR="00DE1688">
        <w:rPr>
          <w:rFonts w:ascii="Simplified Arabic" w:hAnsi="Simplified Arabic" w:cs="Simplified Arabic" w:hint="cs"/>
          <w:rtl/>
        </w:rPr>
        <w:t>البيولوج</w:t>
      </w:r>
      <w:r w:rsidRPr="009D0D70">
        <w:rPr>
          <w:rFonts w:ascii="Simplified Arabic" w:hAnsi="Simplified Arabic" w:cs="Simplified Arabic" w:hint="cs"/>
        </w:rPr>
        <w:t xml:space="preserve"> </w:t>
      </w:r>
      <w:r w:rsidRPr="009D0D70">
        <w:rPr>
          <w:rFonts w:ascii="Simplified Arabic" w:hAnsi="Simplified Arabic" w:cs="Simplified Arabic" w:hint="cs"/>
          <w:rtl/>
        </w:rPr>
        <w:t>بالنسبة للمجتمعات الأصلية والمحلية استناداً إلى المبادئ والمعايير والمبادئ التوجيهية المعتمدة بموجب الاتفاقية، وكذلك معالجة أي ثغرات إضافية محددة</w:t>
      </w:r>
      <w:r w:rsidR="00DE1688">
        <w:rPr>
          <w:rFonts w:ascii="Simplified Arabic" w:hAnsi="Simplified Arabic" w:cs="Simplified Arabic" w:hint="cs"/>
          <w:rtl/>
        </w:rPr>
        <w:t>.</w:t>
      </w:r>
      <w:r w:rsidRPr="009D0D70">
        <w:rPr>
          <w:rFonts w:ascii="Simplified Arabic" w:hAnsi="Simplified Arabic" w:cs="Simplified Arabic" w:hint="cs"/>
        </w:rPr>
        <w:t xml:space="preserve"> </w:t>
      </w:r>
      <w:r w:rsidRPr="009D0D70">
        <w:rPr>
          <w:rFonts w:ascii="Simplified Arabic" w:hAnsi="Simplified Arabic" w:cs="Simplified Arabic" w:hint="cs"/>
          <w:rtl/>
        </w:rPr>
        <w:t>وهذا مشار إليه في الوثيقة</w:t>
      </w:r>
      <w:r w:rsidR="00DE1688">
        <w:rPr>
          <w:rFonts w:ascii="Simplified Arabic" w:hAnsi="Simplified Arabic" w:cs="Simplified Arabic" w:hint="cs"/>
          <w:rtl/>
        </w:rPr>
        <w:t xml:space="preserve"> </w:t>
      </w:r>
      <w:r w:rsidR="00DE1688" w:rsidRPr="00B358B9">
        <w:rPr>
          <w:kern w:val="22"/>
          <w:szCs w:val="22"/>
        </w:rPr>
        <w:t>CBD/SBI/2/14</w:t>
      </w:r>
      <w:r w:rsidRPr="009D0D70">
        <w:rPr>
          <w:rFonts w:ascii="Simplified Arabic" w:hAnsi="Simplified Arabic" w:cs="Simplified Arabic" w:hint="cs"/>
          <w:rtl/>
        </w:rPr>
        <w:t>، لكي تنظر فيه الهيئة الفرعية للتنفيذ في إطار البند 14 من جدول الأعمال</w:t>
      </w:r>
      <w:r w:rsidR="00C873C8">
        <w:rPr>
          <w:rFonts w:ascii="Simplified Arabic" w:hAnsi="Simplified Arabic" w:cs="Simplified Arabic" w:hint="cs"/>
          <w:rtl/>
        </w:rPr>
        <w:t>.</w:t>
      </w:r>
    </w:p>
    <w:p w:rsidR="00DC5572" w:rsidRDefault="00DC5572" w:rsidP="00DC5572">
      <w:pPr>
        <w:numPr>
          <w:ilvl w:val="0"/>
          <w:numId w:val="3"/>
        </w:numPr>
        <w:spacing w:after="100" w:line="216" w:lineRule="auto"/>
        <w:ind w:left="0" w:firstLine="0"/>
        <w:jc w:val="both"/>
        <w:rPr>
          <w:rFonts w:cs="Simplified Arabic"/>
          <w:lang w:bidi="ar"/>
        </w:rPr>
      </w:pPr>
      <w:r w:rsidRPr="00DC5572">
        <w:rPr>
          <w:rFonts w:cs="Simplified Arabic"/>
          <w:rtl/>
          <w:lang w:bidi="ar"/>
        </w:rPr>
        <w:t xml:space="preserve">وفيما يتعلق </w:t>
      </w:r>
      <w:r>
        <w:rPr>
          <w:rFonts w:cs="Simplified Arabic" w:hint="cs"/>
          <w:rtl/>
          <w:lang w:bidi="ar"/>
        </w:rPr>
        <w:t>ب</w:t>
      </w:r>
      <w:r w:rsidRPr="00DC5572">
        <w:rPr>
          <w:rFonts w:cs="Simplified Arabic"/>
          <w:rtl/>
          <w:lang w:bidi="ar"/>
        </w:rPr>
        <w:t xml:space="preserve">التحالف العالمي للغابات/ </w:t>
      </w:r>
      <w:r>
        <w:rPr>
          <w:rFonts w:cs="Simplified Arabic" w:hint="cs"/>
          <w:rtl/>
          <w:lang w:bidi="ar"/>
        </w:rPr>
        <w:t>و</w:t>
      </w:r>
      <w:r w:rsidRPr="00DC5572">
        <w:rPr>
          <w:rFonts w:cs="Simplified Arabic"/>
          <w:rtl/>
          <w:lang w:bidi="ar"/>
        </w:rPr>
        <w:t xml:space="preserve">مبادرة القدرة على الصمود في المجتمعات المحلية، لا تزال الشعوب الأصلية والمجتمعات المحلية تواجه تحيزات فيما يتعلق بآليات تمويل التنوع البيولوجي لأنها تواصل إعطاء الأولوية للنهج التي تركز على الحكومة والتي غالبا ما تكون مستبعدة. ولإلغاء هذا الوضع، </w:t>
      </w:r>
      <w:r>
        <w:rPr>
          <w:rFonts w:cs="Simplified Arabic" w:hint="cs"/>
          <w:rtl/>
          <w:lang w:bidi="ar"/>
        </w:rPr>
        <w:t>يوصي كل منها</w:t>
      </w:r>
      <w:r w:rsidRPr="00DC5572">
        <w:rPr>
          <w:rFonts w:cs="Simplified Arabic"/>
          <w:rtl/>
          <w:lang w:bidi="ar"/>
        </w:rPr>
        <w:t xml:space="preserve"> بتعزيز مبادرات الحفاظ على المجتمعات المحلية بقوة، كنهج فعالة لحفظ التنوع البيولوجي واستخدامه المستدام، والسعي إلى الحصول على أشكال أوسع من الدعم القانوني والسياسي والاجتماعي والاقتصادي وغير ذلك من أشكال الدعم لهم</w:t>
      </w:r>
      <w:r>
        <w:rPr>
          <w:rFonts w:cs="Simplified Arabic" w:hint="cs"/>
          <w:rtl/>
          <w:lang w:bidi="ar"/>
        </w:rPr>
        <w:t xml:space="preserve">. </w:t>
      </w:r>
      <w:r w:rsidRPr="00DC5572">
        <w:rPr>
          <w:rFonts w:cs="Simplified Arabic"/>
          <w:rtl/>
          <w:lang w:bidi="ar"/>
        </w:rPr>
        <w:t>كما أنها تبرز أهمية المشاركة الكاملة والفعالة والموافقة الحرة المسبقة عن علم للشعوب الأصلية والمجتمعات المحلية، بما في ذلك المرأة في السياسات والخطط والبرامج الوطنية للتنوع الب</w:t>
      </w:r>
      <w:r>
        <w:rPr>
          <w:rFonts w:cs="Simplified Arabic"/>
          <w:rtl/>
          <w:lang w:bidi="ar"/>
        </w:rPr>
        <w:t>يولوجي وآليات التمويل ذات الصلة</w:t>
      </w:r>
      <w:r>
        <w:rPr>
          <w:rFonts w:cs="Simplified Arabic" w:hint="cs"/>
          <w:rtl/>
          <w:lang w:bidi="ar"/>
        </w:rPr>
        <w:t>.</w:t>
      </w:r>
    </w:p>
    <w:p w:rsidR="00DC5572" w:rsidRDefault="00DC5572" w:rsidP="00DC5572">
      <w:pPr>
        <w:numPr>
          <w:ilvl w:val="0"/>
          <w:numId w:val="3"/>
        </w:numPr>
        <w:spacing w:after="100" w:line="216" w:lineRule="auto"/>
        <w:ind w:left="0" w:firstLine="0"/>
        <w:jc w:val="both"/>
        <w:rPr>
          <w:rFonts w:cs="Simplified Arabic"/>
          <w:lang w:bidi="ar"/>
        </w:rPr>
      </w:pPr>
      <w:r w:rsidRPr="00DC5572">
        <w:rPr>
          <w:rFonts w:cs="Simplified Arabic"/>
          <w:rtl/>
          <w:lang w:bidi="ar"/>
        </w:rPr>
        <w:lastRenderedPageBreak/>
        <w:t xml:space="preserve">وشددت شبكة نساء الشعوب الأصلية المعنية بالتنوع البيولوجي من أمريكا اللاتينية ومنطقة البحر الكاريبي على أهمية </w:t>
      </w:r>
      <w:r>
        <w:rPr>
          <w:rFonts w:cs="Simplified Arabic" w:hint="cs"/>
          <w:rtl/>
          <w:lang w:bidi="ar"/>
        </w:rPr>
        <w:t>وضع إطار ل</w:t>
      </w:r>
      <w:r w:rsidRPr="00DC5572">
        <w:rPr>
          <w:rFonts w:cs="Simplified Arabic"/>
          <w:rtl/>
          <w:lang w:bidi="ar"/>
        </w:rPr>
        <w:t>آليات تمويل التنوع البيولوجي ليس فقط على العائدات أو الفوائد</w:t>
      </w:r>
      <w:r>
        <w:rPr>
          <w:rFonts w:cs="Simplified Arabic" w:hint="cs"/>
          <w:rtl/>
          <w:lang w:bidi="ar"/>
        </w:rPr>
        <w:t xml:space="preserve"> الناجمة عن </w:t>
      </w:r>
      <w:r w:rsidRPr="00DC5572">
        <w:rPr>
          <w:rFonts w:cs="Simplified Arabic"/>
          <w:rtl/>
          <w:lang w:bidi="ar"/>
        </w:rPr>
        <w:t>عزل الكربون ولكن على فوائد الحفظ والاستخدام المستدام الأوسع نطاقا المرتبطة بالاهتمام الواسع لخدمات النظم الإيكولوجية. وتوصي الشبكة بأن تكون الضمانات قوية ومتوائمة مع الالتزامات والأطر الدولية، مثل إعلان الأمم المتحدة بشأن حقوق الشعوب الأصلية</w:t>
      </w:r>
      <w:r w:rsidR="00DC711E">
        <w:rPr>
          <w:rStyle w:val="FootnoteReference"/>
          <w:rtl/>
          <w:lang w:bidi="ar"/>
        </w:rPr>
        <w:footnoteReference w:id="11"/>
      </w:r>
      <w:r w:rsidRPr="00DC5572">
        <w:rPr>
          <w:rFonts w:cs="Simplified Arabic"/>
          <w:rtl/>
          <w:lang w:bidi="ar"/>
        </w:rPr>
        <w:t xml:space="preserve">، وأن تدعمها الرصد والمساءلة الفعالان. وتوصي الشبكة أيضا باستخدام أدوات وقرارات اتفاقية التنوع البيولوجي الأخرى، بما في ذلك المبادئ التوجيهية، لتعزيز ودعم الضمانات. وينبغي أن تكون المشاركة الكاملة والفعالة للشعوب الأصلية والمجتمعات المحلية وموافقتهم الحرة والمسبقة والمستنيرة أيضا </w:t>
      </w:r>
      <w:r>
        <w:rPr>
          <w:rFonts w:cs="Simplified Arabic" w:hint="cs"/>
          <w:rtl/>
          <w:lang w:bidi="ar"/>
        </w:rPr>
        <w:t xml:space="preserve">بمثابة </w:t>
      </w:r>
      <w:r w:rsidRPr="00DC5572">
        <w:rPr>
          <w:rFonts w:cs="Simplified Arabic"/>
          <w:rtl/>
          <w:lang w:bidi="ar"/>
        </w:rPr>
        <w:t>متطلبات للضمانات الفعالة.</w:t>
      </w:r>
    </w:p>
    <w:p w:rsidR="00DC711E" w:rsidRDefault="00DC711E" w:rsidP="00A908C3">
      <w:pPr>
        <w:numPr>
          <w:ilvl w:val="0"/>
          <w:numId w:val="3"/>
        </w:numPr>
        <w:spacing w:after="100" w:line="216" w:lineRule="auto"/>
        <w:ind w:left="0" w:firstLine="0"/>
        <w:jc w:val="both"/>
        <w:rPr>
          <w:rFonts w:cs="Simplified Arabic"/>
          <w:lang w:bidi="ar"/>
        </w:rPr>
      </w:pPr>
      <w:r>
        <w:rPr>
          <w:rFonts w:cs="Simplified Arabic" w:hint="cs"/>
          <w:rtl/>
          <w:lang w:bidi="ar"/>
        </w:rPr>
        <w:t xml:space="preserve">ويلفت مركز </w:t>
      </w:r>
      <w:r w:rsidRPr="002A1E86">
        <w:rPr>
          <w:rFonts w:cs="Simplified Arabic"/>
          <w:rtl/>
          <w:lang w:bidi="ar"/>
        </w:rPr>
        <w:t>ستوكهولم المعني بالقدرة على التحمل</w:t>
      </w:r>
      <w:r>
        <w:rPr>
          <w:rFonts w:cs="Simplified Arabic" w:hint="cs"/>
          <w:rtl/>
          <w:lang w:bidi="ar"/>
        </w:rPr>
        <w:t xml:space="preserve"> نظر</w:t>
      </w:r>
      <w:r w:rsidRPr="00DC711E">
        <w:rPr>
          <w:rFonts w:cs="Simplified Arabic"/>
          <w:rtl/>
          <w:lang w:bidi="ar"/>
        </w:rPr>
        <w:t xml:space="preserve"> الأطراف والمنظمات والجهات المعنية الأخرى إلى التقرير السابق "تمويل وضمانات التنوع البيولوجي: الدروس المستفادة والمبادئ التوجيهية المقترحة"</w:t>
      </w:r>
      <w:r>
        <w:rPr>
          <w:rStyle w:val="FootnoteReference"/>
          <w:rtl/>
          <w:lang w:bidi="ar"/>
        </w:rPr>
        <w:footnoteReference w:id="12"/>
      </w:r>
      <w:r w:rsidRPr="00DC711E">
        <w:rPr>
          <w:rFonts w:cs="Simplified Arabic"/>
          <w:rtl/>
          <w:lang w:bidi="ar"/>
        </w:rPr>
        <w:t xml:space="preserve"> من أجل تجميع دراسات الحالة ذات الصلة. وكان لهذا التقرير دور أساسي في دعم الأطراف في المناقشات التي أدت إلى اعتماد المبادئ التوجيهية الطوعية؛ </w:t>
      </w:r>
      <w:r>
        <w:rPr>
          <w:rFonts w:cs="Simplified Arabic" w:hint="cs"/>
          <w:rtl/>
          <w:lang w:bidi="ar"/>
        </w:rPr>
        <w:t>س</w:t>
      </w:r>
      <w:r w:rsidRPr="00DC711E">
        <w:rPr>
          <w:rFonts w:cs="Simplified Arabic"/>
          <w:rtl/>
          <w:lang w:bidi="ar"/>
        </w:rPr>
        <w:t xml:space="preserve">يتم التعليق على ذلك في </w:t>
      </w:r>
      <w:r w:rsidR="00A908C3">
        <w:rPr>
          <w:rFonts w:cs="Simplified Arabic" w:hint="cs"/>
          <w:rtl/>
          <w:lang w:bidi="ar"/>
        </w:rPr>
        <w:t>القسم</w:t>
      </w:r>
      <w:r w:rsidRPr="00DC711E">
        <w:rPr>
          <w:rFonts w:cs="Simplified Arabic"/>
          <w:rtl/>
          <w:lang w:bidi="ar"/>
        </w:rPr>
        <w:t xml:space="preserve"> التالي. كما قدم</w:t>
      </w:r>
      <w:r>
        <w:rPr>
          <w:rFonts w:cs="Simplified Arabic" w:hint="cs"/>
          <w:rtl/>
          <w:lang w:bidi="ar"/>
        </w:rPr>
        <w:t xml:space="preserve"> مركز</w:t>
      </w:r>
      <w:r w:rsidRPr="00DC711E">
        <w:rPr>
          <w:rFonts w:cs="Simplified Arabic"/>
          <w:rtl/>
          <w:lang w:bidi="ar"/>
        </w:rPr>
        <w:t xml:space="preserve"> </w:t>
      </w:r>
      <w:r w:rsidRPr="002A1E86">
        <w:rPr>
          <w:rFonts w:cs="Simplified Arabic"/>
          <w:rtl/>
          <w:lang w:bidi="ar"/>
        </w:rPr>
        <w:t xml:space="preserve">ستوكهولم المعني بالقدرة على التحمل </w:t>
      </w:r>
      <w:r w:rsidRPr="00DC711E">
        <w:rPr>
          <w:rFonts w:cs="Simplified Arabic"/>
          <w:rtl/>
          <w:lang w:bidi="ar"/>
        </w:rPr>
        <w:t xml:space="preserve">قائمة بالمراجع من </w:t>
      </w:r>
      <w:r>
        <w:rPr>
          <w:rFonts w:cs="Simplified Arabic" w:hint="cs"/>
          <w:rtl/>
          <w:lang w:bidi="ar"/>
        </w:rPr>
        <w:t>المنشورات</w:t>
      </w:r>
      <w:r w:rsidRPr="00DC711E">
        <w:rPr>
          <w:rFonts w:cs="Simplified Arabic"/>
          <w:rtl/>
          <w:lang w:bidi="ar"/>
        </w:rPr>
        <w:t xml:space="preserve"> الأكاديمية الحديثة ذات الصلة بالضمانات في آليات تمويل التنوع البيولوجي.</w:t>
      </w:r>
    </w:p>
    <w:p w:rsidR="00876F17" w:rsidRDefault="00876F17" w:rsidP="00657813">
      <w:pPr>
        <w:numPr>
          <w:ilvl w:val="0"/>
          <w:numId w:val="3"/>
        </w:numPr>
        <w:spacing w:after="100" w:line="216" w:lineRule="auto"/>
        <w:ind w:left="0" w:firstLine="0"/>
        <w:jc w:val="both"/>
        <w:rPr>
          <w:rFonts w:cs="Simplified Arabic"/>
          <w:lang w:bidi="ar"/>
        </w:rPr>
      </w:pPr>
      <w:r w:rsidRPr="00876F17">
        <w:rPr>
          <w:rFonts w:cs="Simplified Arabic"/>
          <w:rtl/>
          <w:lang w:bidi="ar"/>
        </w:rPr>
        <w:t xml:space="preserve">وتبين التقارير الواردة من الأطراف وغيرها من المنظمات وأصحاب المصلحة اتجاها نحو فهم متزايد للحاجة إلى حماية التنوع البيولوجي وحقوق الشعوب الأصلية والمجتمعات المحلية وسبل عيشها والمشاركة فيها عند تصميم وتنفيذ آليات التمويل. ومن ناحية أخرى، فإنها تظهر تطورا </w:t>
      </w:r>
      <w:r>
        <w:rPr>
          <w:rFonts w:cs="Simplified Arabic" w:hint="cs"/>
          <w:rtl/>
          <w:lang w:bidi="ar"/>
        </w:rPr>
        <w:t>متفاوتا ل</w:t>
      </w:r>
      <w:r w:rsidRPr="00876F17">
        <w:rPr>
          <w:rFonts w:cs="Simplified Arabic"/>
          <w:rtl/>
          <w:lang w:bidi="ar"/>
        </w:rPr>
        <w:t>لتجارب على المستويات الدولية والوطنية والمحلية، ويرجع ذلك جزئيا إلى بعض آليات تمويل التنوع البيولوجي</w:t>
      </w:r>
      <w:r w:rsidR="00657813">
        <w:rPr>
          <w:rFonts w:cs="Simplified Arabic" w:hint="cs"/>
          <w:rtl/>
          <w:lang w:bidi="ar"/>
        </w:rPr>
        <w:t xml:space="preserve"> المبتكرة</w:t>
      </w:r>
      <w:r w:rsidRPr="00876F17">
        <w:rPr>
          <w:rFonts w:cs="Simplified Arabic"/>
          <w:rtl/>
          <w:lang w:bidi="ar"/>
        </w:rPr>
        <w:t>، ويعود ذلك جزئيا</w:t>
      </w:r>
      <w:r w:rsidR="008D4110">
        <w:rPr>
          <w:rFonts w:cs="Simplified Arabic" w:hint="cs"/>
          <w:rtl/>
          <w:lang w:bidi="ar"/>
        </w:rPr>
        <w:t xml:space="preserve"> أيضا</w:t>
      </w:r>
      <w:r w:rsidRPr="00876F17">
        <w:rPr>
          <w:rFonts w:cs="Simplified Arabic"/>
          <w:rtl/>
          <w:lang w:bidi="ar"/>
        </w:rPr>
        <w:t xml:space="preserve"> إلى المرحلة المبكرة من تنفيذ المبادئ التوجيهية الطوعية للاتفاقية بشأن الضمانات في تمويل التنوع البيولوجي وآليات </w:t>
      </w:r>
      <w:r w:rsidR="00657813">
        <w:rPr>
          <w:rFonts w:cs="Simplified Arabic" w:hint="cs"/>
          <w:rtl/>
          <w:lang w:bidi="ar"/>
        </w:rPr>
        <w:t xml:space="preserve">وأدوات </w:t>
      </w:r>
      <w:r w:rsidRPr="00876F17">
        <w:rPr>
          <w:rFonts w:cs="Simplified Arabic"/>
          <w:rtl/>
          <w:lang w:bidi="ar"/>
        </w:rPr>
        <w:t xml:space="preserve">حماية </w:t>
      </w:r>
      <w:r w:rsidR="00657813">
        <w:rPr>
          <w:rFonts w:cs="Simplified Arabic" w:hint="cs"/>
          <w:rtl/>
          <w:lang w:bidi="ar"/>
        </w:rPr>
        <w:t>أ</w:t>
      </w:r>
      <w:r w:rsidRPr="00876F17">
        <w:rPr>
          <w:rFonts w:cs="Simplified Arabic"/>
          <w:rtl/>
          <w:lang w:bidi="ar"/>
        </w:rPr>
        <w:t xml:space="preserve">خرى، وإن كانت سريعة النمو ونامية، </w:t>
      </w:r>
      <w:r w:rsidR="00657813">
        <w:rPr>
          <w:rFonts w:cs="Simplified Arabic" w:hint="cs"/>
          <w:rtl/>
          <w:lang w:bidi="ar"/>
        </w:rPr>
        <w:t>ف</w:t>
      </w:r>
      <w:r w:rsidRPr="00876F17">
        <w:rPr>
          <w:rFonts w:cs="Simplified Arabic"/>
          <w:rtl/>
          <w:lang w:bidi="ar"/>
        </w:rPr>
        <w:t>لا تزال في مرحلة الإنشاء أو في مراحل التطبيق المبكر، وبالتالي فإن توافر الدروس المستفادة من التنفيذ لا يزال</w:t>
      </w:r>
      <w:r w:rsidR="00657813">
        <w:rPr>
          <w:rFonts w:cs="Simplified Arabic"/>
          <w:rtl/>
          <w:lang w:bidi="ar"/>
        </w:rPr>
        <w:t xml:space="preserve"> محدودا</w:t>
      </w:r>
      <w:r w:rsidR="00657813">
        <w:rPr>
          <w:rFonts w:cs="Simplified Arabic" w:hint="cs"/>
          <w:rtl/>
          <w:lang w:bidi="ar"/>
        </w:rPr>
        <w:t>.</w:t>
      </w:r>
    </w:p>
    <w:p w:rsidR="00941215" w:rsidRPr="00941215" w:rsidRDefault="00941215" w:rsidP="00941215">
      <w:pPr>
        <w:tabs>
          <w:tab w:val="left" w:pos="1080"/>
        </w:tabs>
        <w:spacing w:after="100" w:line="216" w:lineRule="auto"/>
        <w:ind w:left="2160" w:hanging="2160"/>
        <w:rPr>
          <w:rFonts w:cs="Simplified Arabic"/>
          <w:b/>
          <w:bCs/>
          <w:sz w:val="28"/>
          <w:szCs w:val="28"/>
          <w:lang w:bidi="ar-EG"/>
        </w:rPr>
      </w:pPr>
      <w:r>
        <w:rPr>
          <w:rFonts w:cs="Simplified Arabic" w:hint="cs"/>
          <w:b/>
          <w:bCs/>
          <w:sz w:val="28"/>
          <w:szCs w:val="28"/>
          <w:rtl/>
          <w:lang w:bidi="ar-EG"/>
        </w:rPr>
        <w:tab/>
        <w:t>ثانيا.</w:t>
      </w:r>
      <w:r>
        <w:rPr>
          <w:rFonts w:cs="Simplified Arabic" w:hint="cs"/>
          <w:b/>
          <w:bCs/>
          <w:sz w:val="28"/>
          <w:szCs w:val="28"/>
          <w:rtl/>
          <w:lang w:bidi="ar-EG"/>
        </w:rPr>
        <w:tab/>
      </w:r>
      <w:r w:rsidRPr="00941215">
        <w:rPr>
          <w:rFonts w:cs="Simplified Arabic"/>
          <w:b/>
          <w:bCs/>
          <w:sz w:val="28"/>
          <w:szCs w:val="28"/>
          <w:rtl/>
          <w:lang w:bidi="ar-EG"/>
        </w:rPr>
        <w:t>تطور آلية الضمانات في إطار الاتفاقية</w:t>
      </w:r>
    </w:p>
    <w:p w:rsidR="00941215" w:rsidRDefault="00941215" w:rsidP="001E4ACB">
      <w:pPr>
        <w:numPr>
          <w:ilvl w:val="0"/>
          <w:numId w:val="3"/>
        </w:numPr>
        <w:spacing w:after="100" w:line="216" w:lineRule="auto"/>
        <w:ind w:left="0" w:firstLine="0"/>
        <w:jc w:val="both"/>
        <w:rPr>
          <w:rFonts w:cs="Simplified Arabic"/>
          <w:lang w:bidi="ar"/>
        </w:rPr>
      </w:pPr>
      <w:r w:rsidRPr="00941215">
        <w:rPr>
          <w:rFonts w:cs="Simplified Arabic"/>
          <w:rtl/>
          <w:lang w:bidi="ar"/>
        </w:rPr>
        <w:t xml:space="preserve">اعتمد مؤتمر الأطراف المقرر </w:t>
      </w:r>
      <w:hyperlink r:id="rId17" w:history="1">
        <w:r w:rsidRPr="00FD6CA2">
          <w:rPr>
            <w:rStyle w:val="Hyperlink"/>
            <w:rFonts w:ascii="Times New Roman" w:hAnsi="Times New Roman" w:cs="Simplified Arabic"/>
            <w:u w:val="single"/>
            <w:rtl/>
            <w:lang w:bidi="ar"/>
          </w:rPr>
          <w:t>9/11</w:t>
        </w:r>
      </w:hyperlink>
      <w:r w:rsidRPr="00941215">
        <w:rPr>
          <w:rFonts w:cs="Simplified Arabic"/>
          <w:rtl/>
          <w:lang w:bidi="ar"/>
        </w:rPr>
        <w:t xml:space="preserve"> الذي يتضمن استراتيجية اتفاقية التنوع البيولوجي لتعبئة الموارد</w:t>
      </w:r>
      <w:r>
        <w:rPr>
          <w:rFonts w:cs="Simplified Arabic" w:hint="cs"/>
          <w:rtl/>
          <w:lang w:bidi="ar"/>
        </w:rPr>
        <w:t xml:space="preserve">        </w:t>
      </w:r>
      <w:r w:rsidRPr="00941215">
        <w:rPr>
          <w:rFonts w:cs="Simplified Arabic"/>
          <w:rtl/>
          <w:lang w:bidi="ar"/>
        </w:rPr>
        <w:t xml:space="preserve"> (2008-2015). وفي وقت لاحق من عام 2010، أبرز مؤتمر الأطراف في مقرره </w:t>
      </w:r>
      <w:r>
        <w:rPr>
          <w:rFonts w:cs="Simplified Arabic" w:hint="cs"/>
          <w:rtl/>
          <w:lang w:bidi="ar"/>
        </w:rPr>
        <w:t xml:space="preserve">10/3، </w:t>
      </w:r>
      <w:r w:rsidRPr="00941215">
        <w:rPr>
          <w:rFonts w:cs="Simplified Arabic"/>
          <w:rtl/>
          <w:lang w:bidi="ar"/>
        </w:rPr>
        <w:t xml:space="preserve">بشأن استراتيجية </w:t>
      </w:r>
      <w:r w:rsidR="001E4ACB">
        <w:rPr>
          <w:rFonts w:cs="Simplified Arabic" w:hint="cs"/>
          <w:rtl/>
          <w:lang w:bidi="ar"/>
        </w:rPr>
        <w:t>حشد</w:t>
      </w:r>
      <w:r w:rsidRPr="00941215">
        <w:rPr>
          <w:rFonts w:cs="Simplified Arabic"/>
          <w:rtl/>
          <w:lang w:bidi="ar"/>
        </w:rPr>
        <w:t xml:space="preserve"> الموارد في اجتماعه العاشر "الحاجة إلى</w:t>
      </w:r>
      <w:r>
        <w:rPr>
          <w:rFonts w:cs="Simplified Arabic" w:hint="cs"/>
          <w:rtl/>
          <w:lang w:bidi="ar"/>
        </w:rPr>
        <w:t xml:space="preserve"> توفير</w:t>
      </w:r>
      <w:r w:rsidRPr="00941215">
        <w:rPr>
          <w:rFonts w:cs="Simplified Arabic"/>
          <w:rtl/>
          <w:lang w:bidi="ar"/>
        </w:rPr>
        <w:t xml:space="preserve"> معلومات عن الفرص والمشاكل المحتملة التي يمكن أن تولدها آليات تمويل التنوع البيولوجي، وح</w:t>
      </w:r>
      <w:r w:rsidR="006F660F">
        <w:rPr>
          <w:rFonts w:cs="Simplified Arabic" w:hint="cs"/>
          <w:rtl/>
          <w:lang w:bidi="ar"/>
        </w:rPr>
        <w:t>ُ</w:t>
      </w:r>
      <w:r w:rsidRPr="00941215">
        <w:rPr>
          <w:rFonts w:cs="Simplified Arabic"/>
          <w:rtl/>
          <w:lang w:bidi="ar"/>
        </w:rPr>
        <w:t>ددت الضمانات إحدى الوسائل لمعالجة هذه المشاكل المحتملة".</w:t>
      </w:r>
      <w:r>
        <w:rPr>
          <w:rStyle w:val="FootnoteReference"/>
          <w:rtl/>
          <w:lang w:bidi="ar"/>
        </w:rPr>
        <w:footnoteReference w:id="13"/>
      </w:r>
      <w:r w:rsidRPr="00941215">
        <w:rPr>
          <w:rFonts w:cs="Simplified Arabic"/>
          <w:rtl/>
          <w:lang w:bidi="ar"/>
        </w:rPr>
        <w:t xml:space="preserve"> وشهدت المناقشات اللاحقة في مختلف هيئات اتفاقية التنوع البيولوجي تطورا هاما لمفهوم وأهمية الضمانات في آليات تمويل التنوع البيولوجي، </w:t>
      </w:r>
      <w:r w:rsidR="00B34A5B">
        <w:rPr>
          <w:rFonts w:cs="Simplified Arabic" w:hint="cs"/>
          <w:rtl/>
          <w:lang w:bidi="ar"/>
        </w:rPr>
        <w:t xml:space="preserve">التي </w:t>
      </w:r>
      <w:r w:rsidR="00063E30">
        <w:rPr>
          <w:rFonts w:cs="Simplified Arabic" w:hint="cs"/>
          <w:rtl/>
          <w:lang w:bidi="ar"/>
        </w:rPr>
        <w:t>بلغت ذروتها ب</w:t>
      </w:r>
      <w:r w:rsidR="00B34A5B">
        <w:rPr>
          <w:rFonts w:cs="Simplified Arabic" w:hint="cs"/>
          <w:rtl/>
          <w:lang w:bidi="ar"/>
        </w:rPr>
        <w:t>اعتماد</w:t>
      </w:r>
      <w:r w:rsidRPr="00941215">
        <w:rPr>
          <w:rFonts w:cs="Simplified Arabic"/>
          <w:rtl/>
          <w:lang w:bidi="ar"/>
        </w:rPr>
        <w:t xml:space="preserve"> مؤتمر الأطراف المبادئ التوجيهية الطوعية بشأن الضمانات في آليات تمويل التنوع البيولوجي في اجتماعه الثاني عشر</w:t>
      </w:r>
      <w:r>
        <w:rPr>
          <w:rFonts w:cs="Simplified Arabic" w:hint="cs"/>
          <w:rtl/>
          <w:lang w:bidi="ar"/>
        </w:rPr>
        <w:t xml:space="preserve"> عام</w:t>
      </w:r>
      <w:r>
        <w:rPr>
          <w:rFonts w:cs="Simplified Arabic"/>
          <w:rtl/>
          <w:lang w:bidi="ar"/>
        </w:rPr>
        <w:t xml:space="preserve"> 201</w:t>
      </w:r>
      <w:r>
        <w:rPr>
          <w:rFonts w:cs="Simplified Arabic" w:hint="cs"/>
          <w:rtl/>
          <w:lang w:bidi="ar"/>
        </w:rPr>
        <w:t xml:space="preserve">4. وكان لوثيقة </w:t>
      </w:r>
      <w:r w:rsidRPr="00941215">
        <w:rPr>
          <w:rFonts w:cs="Simplified Arabic"/>
          <w:rtl/>
          <w:lang w:bidi="ar"/>
        </w:rPr>
        <w:t>المبادئ التوجيهية الطوعية بشأن الضمانات في آليات تمويل التنوع البيولوجي (</w:t>
      </w:r>
      <w:r w:rsidRPr="00A20F70">
        <w:rPr>
          <w:color w:val="1F497D"/>
          <w:u w:val="single"/>
          <w:lang w:bidi="ar"/>
        </w:rPr>
        <w:t>CBD/COP/12/INF/27</w:t>
      </w:r>
      <w:r w:rsidRPr="00941215">
        <w:rPr>
          <w:rFonts w:cs="Simplified Arabic"/>
          <w:rtl/>
          <w:lang w:bidi="ar"/>
        </w:rPr>
        <w:t xml:space="preserve">)، من خلال إظهار أهمية مناقشات اتفاقية التنوع البيولوجي وتقديم خلفية عن السياق الدولي لتطوير الضمانات وتنفيذها، دورا أساسيا في دعم الأطراف في اعتماد المبادئ التوجيهية الطوعية للاتفاقية بشأن الضمانات </w:t>
      </w:r>
      <w:r>
        <w:rPr>
          <w:rFonts w:cs="Simplified Arabic"/>
          <w:rtl/>
          <w:lang w:bidi="ar"/>
        </w:rPr>
        <w:t>في آليات تمويل التنوع البيولوجي</w:t>
      </w:r>
      <w:r>
        <w:rPr>
          <w:rFonts w:cs="Simplified Arabic" w:hint="cs"/>
          <w:rtl/>
          <w:lang w:bidi="ar"/>
        </w:rPr>
        <w:t>.</w:t>
      </w:r>
    </w:p>
    <w:p w:rsidR="00B16B61" w:rsidRDefault="00B16B61" w:rsidP="00CC65C7">
      <w:pPr>
        <w:numPr>
          <w:ilvl w:val="0"/>
          <w:numId w:val="3"/>
        </w:numPr>
        <w:spacing w:after="100" w:line="216" w:lineRule="auto"/>
        <w:ind w:left="0" w:firstLine="0"/>
        <w:jc w:val="both"/>
        <w:rPr>
          <w:rFonts w:cs="Simplified Arabic"/>
          <w:lang w:bidi="ar"/>
        </w:rPr>
      </w:pPr>
      <w:r>
        <w:rPr>
          <w:rFonts w:cs="Simplified Arabic" w:hint="cs"/>
          <w:rtl/>
          <w:lang w:bidi="ar"/>
        </w:rPr>
        <w:t>وما ينطوي على أهمية أيضا هو اعتماد</w:t>
      </w:r>
      <w:r w:rsidRPr="00B16B61">
        <w:rPr>
          <w:rFonts w:cs="Simplified Arabic"/>
          <w:rtl/>
          <w:lang w:bidi="ar"/>
        </w:rPr>
        <w:t xml:space="preserve"> مؤتمر الأطراف في اجتماعه الحادي عشر في عام 2012 </w:t>
      </w:r>
      <w:hyperlink r:id="rId18" w:history="1">
        <w:r w:rsidRPr="009D126E">
          <w:rPr>
            <w:rStyle w:val="Hyperlink"/>
            <w:rFonts w:ascii="Times New Roman" w:hAnsi="Times New Roman" w:cs="Simplified Arabic"/>
            <w:color w:val="1F497D"/>
            <w:u w:val="single"/>
            <w:rtl/>
            <w:lang w:bidi="ar"/>
          </w:rPr>
          <w:t>المقرر 11/19</w:t>
        </w:r>
      </w:hyperlink>
      <w:r w:rsidRPr="00B16B61">
        <w:rPr>
          <w:rFonts w:cs="Simplified Arabic"/>
          <w:rtl/>
          <w:lang w:bidi="ar"/>
        </w:rPr>
        <w:t xml:space="preserve"> "المسائل المتعلقة بالتنوع البيولوجي </w:t>
      </w:r>
      <w:r w:rsidR="005325E5" w:rsidRPr="003364A2">
        <w:rPr>
          <w:rFonts w:cs="Simplified Arabic" w:hint="cs"/>
          <w:rtl/>
          <w:lang w:bidi="ar"/>
        </w:rPr>
        <w:t>التنوع البيولوجي وتغير المناخ والمسائل الأخرى ذات الصلة:</w:t>
      </w:r>
      <w:r w:rsidR="005325E5">
        <w:rPr>
          <w:rFonts w:cs="Simplified Arabic" w:hint="cs"/>
          <w:rtl/>
          <w:lang w:bidi="ar"/>
        </w:rPr>
        <w:t xml:space="preserve"> </w:t>
      </w:r>
      <w:r w:rsidR="005325E5" w:rsidRPr="003364A2">
        <w:rPr>
          <w:rFonts w:cs="Simplified Arabic" w:hint="cs"/>
          <w:rtl/>
          <w:lang w:bidi="ar"/>
        </w:rPr>
        <w:t xml:space="preserve">مشورة حول تطبيق الضمانات </w:t>
      </w:r>
      <w:r w:rsidR="005325E5" w:rsidRPr="003364A2">
        <w:rPr>
          <w:rFonts w:cs="Simplified Arabic" w:hint="cs"/>
          <w:rtl/>
          <w:lang w:bidi="ar"/>
        </w:rPr>
        <w:lastRenderedPageBreak/>
        <w:t>ذات الصلة بالتنوع البيولوجي فيما يتعلق بالنهُج</w:t>
      </w:r>
      <w:r w:rsidR="005325E5" w:rsidRPr="003364A2">
        <w:rPr>
          <w:rFonts w:cs="Simplified Arabic"/>
          <w:lang w:bidi="ar"/>
        </w:rPr>
        <w:t xml:space="preserve"> </w:t>
      </w:r>
      <w:r w:rsidR="005325E5" w:rsidRPr="003364A2">
        <w:rPr>
          <w:rFonts w:cs="Simplified Arabic" w:hint="cs"/>
          <w:rtl/>
          <w:lang w:bidi="ar"/>
        </w:rPr>
        <w:t>السياساتية</w:t>
      </w:r>
      <w:r w:rsidR="005325E5" w:rsidRPr="003364A2">
        <w:rPr>
          <w:rFonts w:cs="Simplified Arabic"/>
          <w:lang w:bidi="ar"/>
        </w:rPr>
        <w:t xml:space="preserve"> </w:t>
      </w:r>
      <w:r w:rsidR="005325E5" w:rsidRPr="003364A2">
        <w:rPr>
          <w:rFonts w:cs="Simplified Arabic" w:hint="cs"/>
          <w:rtl/>
          <w:lang w:bidi="ar"/>
        </w:rPr>
        <w:t>والحوافز</w:t>
      </w:r>
      <w:r w:rsidR="005325E5" w:rsidRPr="003364A2">
        <w:rPr>
          <w:rFonts w:cs="Simplified Arabic"/>
          <w:lang w:bidi="ar"/>
        </w:rPr>
        <w:t xml:space="preserve"> </w:t>
      </w:r>
      <w:r w:rsidR="005325E5" w:rsidRPr="003364A2">
        <w:rPr>
          <w:rFonts w:cs="Simplified Arabic" w:hint="cs"/>
          <w:rtl/>
          <w:lang w:bidi="ar"/>
        </w:rPr>
        <w:t>الإيجابية</w:t>
      </w:r>
      <w:r w:rsidR="005325E5" w:rsidRPr="003364A2">
        <w:rPr>
          <w:rFonts w:cs="Simplified Arabic"/>
          <w:lang w:bidi="ar"/>
        </w:rPr>
        <w:t xml:space="preserve"> </w:t>
      </w:r>
      <w:r w:rsidR="005325E5" w:rsidRPr="003364A2">
        <w:rPr>
          <w:rFonts w:cs="Simplified Arabic" w:hint="cs"/>
          <w:rtl/>
          <w:lang w:bidi="ar"/>
        </w:rPr>
        <w:t xml:space="preserve">المتعلقة بخفض الانبعاثات الناجمة عن إزالة الغابات وتدهورها في البلدان النامية </w:t>
      </w:r>
      <w:r w:rsidR="00CC65C7" w:rsidRPr="003364A2">
        <w:rPr>
          <w:rFonts w:cs="Simplified Arabic" w:hint="cs"/>
          <w:rtl/>
          <w:lang w:bidi="ar"/>
        </w:rPr>
        <w:t>ودور الحفاظ على الغابات وإدارتها المستدامة وتعزيز مخزون الكربون في الغابات في البلدان النامية</w:t>
      </w:r>
      <w:r w:rsidR="00CC65C7">
        <w:rPr>
          <w:rFonts w:cs="Simplified Arabic" w:hint="cs"/>
          <w:rtl/>
          <w:lang w:bidi="ar"/>
        </w:rPr>
        <w:t>"؛</w:t>
      </w:r>
      <w:r w:rsidRPr="00B16B61">
        <w:rPr>
          <w:rFonts w:cs="Simplified Arabic"/>
          <w:rtl/>
          <w:lang w:bidi="ar"/>
        </w:rPr>
        <w:t xml:space="preserve"> حيث أشارت الأطراف إلى" ضمانات كانكون "التي اعتمدها مؤتمر الأطراف في اتفاقية الأمم المتحدة الإطارية بشأن تغير المناخ</w:t>
      </w:r>
      <w:r>
        <w:rPr>
          <w:rStyle w:val="FootnoteReference"/>
          <w:rtl/>
          <w:lang w:bidi="ar"/>
        </w:rPr>
        <w:footnoteReference w:id="14"/>
      </w:r>
      <w:r w:rsidRPr="00B16B61">
        <w:rPr>
          <w:rFonts w:cs="Simplified Arabic"/>
          <w:rtl/>
          <w:lang w:bidi="ar"/>
        </w:rPr>
        <w:t>، وإلى أنها قد تعزز منافع التنوع البيولوجي والمجتمعات الأصلية والمحلية. وعلى هذا الأساس، دعا مؤتمر الأطراف الأطراف من البلدان النامية إلى الاستفادة من المعلومات المقدمة في مرفق ذلك المقرر فيما يتعلق بتطبيق الضم</w:t>
      </w:r>
      <w:r>
        <w:rPr>
          <w:rFonts w:cs="Simplified Arabic"/>
          <w:rtl/>
          <w:lang w:bidi="ar"/>
        </w:rPr>
        <w:t>انات المتعلقة بالتنوع البيولوجي</w:t>
      </w:r>
      <w:r>
        <w:rPr>
          <w:rFonts w:cs="Simplified Arabic" w:hint="cs"/>
          <w:rtl/>
          <w:lang w:bidi="ar"/>
        </w:rPr>
        <w:t>.</w:t>
      </w:r>
      <w:r w:rsidR="00C635A9">
        <w:rPr>
          <w:rStyle w:val="FootnoteReference"/>
          <w:rtl/>
          <w:lang w:bidi="ar"/>
        </w:rPr>
        <w:footnoteReference w:id="15"/>
      </w:r>
    </w:p>
    <w:p w:rsidR="00B16B61" w:rsidRDefault="00683E18" w:rsidP="00683E18">
      <w:pPr>
        <w:numPr>
          <w:ilvl w:val="0"/>
          <w:numId w:val="3"/>
        </w:numPr>
        <w:spacing w:after="100" w:line="216" w:lineRule="auto"/>
        <w:ind w:left="0" w:firstLine="0"/>
        <w:jc w:val="both"/>
        <w:rPr>
          <w:rFonts w:cs="Simplified Arabic"/>
          <w:lang w:bidi="ar"/>
        </w:rPr>
      </w:pPr>
      <w:r w:rsidRPr="00683E18">
        <w:rPr>
          <w:rFonts w:cs="Simplified Arabic"/>
          <w:rtl/>
          <w:lang w:bidi="ar"/>
        </w:rPr>
        <w:t>ولا تزال المعلومات المقدمة في المقرر 11/19 صالحة تماما في سياق المبادئ التوجيهية الطوعية للاتفاقية بشأن الضمانات في آليات تمويل التنوع البيولوجي. وه</w:t>
      </w:r>
      <w:r>
        <w:rPr>
          <w:rFonts w:cs="Simplified Arabic" w:hint="cs"/>
          <w:rtl/>
          <w:lang w:bidi="ar"/>
        </w:rPr>
        <w:t>ي ت</w:t>
      </w:r>
      <w:r w:rsidRPr="00683E18">
        <w:rPr>
          <w:rFonts w:cs="Simplified Arabic"/>
          <w:rtl/>
          <w:lang w:bidi="ar"/>
        </w:rPr>
        <w:t xml:space="preserve">تضمن ضمانات تتعلق بكل من التنوع البيولوجي وسبل عيش الشعوب الأصلية والمجتمعات المحلية. ومن بين الآثار السلبية المحتملة التي ينبغي أن </w:t>
      </w:r>
      <w:r>
        <w:rPr>
          <w:rFonts w:cs="Simplified Arabic" w:hint="cs"/>
          <w:rtl/>
          <w:lang w:bidi="ar"/>
        </w:rPr>
        <w:t>تهدف</w:t>
      </w:r>
      <w:r w:rsidRPr="00683E18">
        <w:rPr>
          <w:rFonts w:cs="Simplified Arabic"/>
          <w:rtl/>
          <w:lang w:bidi="ar"/>
        </w:rPr>
        <w:t xml:space="preserve"> الضمانات إلى القضاء عليه</w:t>
      </w:r>
      <w:r>
        <w:rPr>
          <w:rFonts w:cs="Simplified Arabic"/>
          <w:rtl/>
          <w:lang w:bidi="ar"/>
        </w:rPr>
        <w:t>ا أو الحد منها أو التخفيف منه</w:t>
      </w:r>
      <w:r>
        <w:rPr>
          <w:rFonts w:cs="Simplified Arabic" w:hint="cs"/>
          <w:rtl/>
          <w:lang w:bidi="ar"/>
        </w:rPr>
        <w:t>ا:</w:t>
      </w:r>
    </w:p>
    <w:p w:rsidR="00683E18" w:rsidRDefault="00683E18" w:rsidP="00683E18">
      <w:pPr>
        <w:numPr>
          <w:ilvl w:val="0"/>
          <w:numId w:val="40"/>
        </w:numPr>
        <w:spacing w:after="120" w:line="216" w:lineRule="auto"/>
        <w:ind w:left="4" w:firstLine="709"/>
        <w:jc w:val="lowKashida"/>
        <w:rPr>
          <w:rFonts w:eastAsia="YouYuan" w:cs="Simplified Arabic"/>
          <w:kern w:val="2"/>
          <w:sz w:val="22"/>
          <w:rtl/>
          <w:lang w:val="en-US" w:eastAsia="en-US" w:bidi="ar-EG"/>
        </w:rPr>
      </w:pPr>
      <w:r w:rsidRPr="00683E18">
        <w:rPr>
          <w:rFonts w:eastAsia="YouYuan" w:cs="Simplified Arabic"/>
          <w:kern w:val="2"/>
          <w:sz w:val="22"/>
          <w:rtl/>
          <w:lang w:val="en-US" w:eastAsia="en-US" w:bidi="ar-EG"/>
        </w:rPr>
        <w:t>تحويل الغابات الطبيعية إلى مزارع و</w:t>
      </w:r>
      <w:r>
        <w:rPr>
          <w:rFonts w:eastAsia="YouYuan" w:cs="Simplified Arabic" w:hint="cs"/>
          <w:kern w:val="2"/>
          <w:sz w:val="22"/>
          <w:rtl/>
          <w:lang w:val="en-US" w:eastAsia="en-US" w:bidi="ar-EG"/>
        </w:rPr>
        <w:t xml:space="preserve">إلى </w:t>
      </w:r>
      <w:r w:rsidRPr="00683E18">
        <w:rPr>
          <w:rFonts w:eastAsia="YouYuan" w:cs="Simplified Arabic"/>
          <w:kern w:val="2"/>
          <w:sz w:val="22"/>
          <w:rtl/>
          <w:lang w:val="en-US" w:eastAsia="en-US" w:bidi="ar-EG"/>
        </w:rPr>
        <w:t xml:space="preserve">استخدامات </w:t>
      </w:r>
      <w:r>
        <w:rPr>
          <w:rFonts w:eastAsia="YouYuan" w:cs="Simplified Arabic" w:hint="cs"/>
          <w:kern w:val="2"/>
          <w:sz w:val="22"/>
          <w:rtl/>
          <w:lang w:val="en-US" w:eastAsia="en-US" w:bidi="ar-EG"/>
        </w:rPr>
        <w:t>أخرى للأراضي</w:t>
      </w:r>
      <w:r w:rsidRPr="00683E18">
        <w:rPr>
          <w:rFonts w:eastAsia="YouYuan" w:cs="Simplified Arabic"/>
          <w:kern w:val="2"/>
          <w:sz w:val="22"/>
          <w:rtl/>
          <w:lang w:val="en-US" w:eastAsia="en-US" w:bidi="ar-EG"/>
        </w:rPr>
        <w:t xml:space="preserve"> ذات القيمة المنخفضة للتنوع البيولوجي </w:t>
      </w:r>
      <w:r w:rsidRPr="00683E18">
        <w:rPr>
          <w:rFonts w:eastAsia="YouYuan" w:cs="Simplified Arabic" w:hint="cs"/>
          <w:kern w:val="2"/>
          <w:sz w:val="22"/>
          <w:rtl/>
          <w:lang w:val="en-US" w:eastAsia="en-US" w:bidi="ar-EG"/>
        </w:rPr>
        <w:t xml:space="preserve">وذات القدرة المنخفضة </w:t>
      </w:r>
      <w:r w:rsidRPr="00683E18">
        <w:rPr>
          <w:rFonts w:eastAsia="YouYuan" w:cs="Simplified Arabic"/>
          <w:kern w:val="2"/>
          <w:sz w:val="22"/>
          <w:rtl/>
          <w:lang w:val="en-US" w:eastAsia="en-US" w:bidi="ar-EG"/>
        </w:rPr>
        <w:t>على الصمود؛</w:t>
      </w:r>
    </w:p>
    <w:p w:rsidR="00683E18" w:rsidRDefault="00683E18" w:rsidP="00683E18">
      <w:pPr>
        <w:numPr>
          <w:ilvl w:val="0"/>
          <w:numId w:val="40"/>
        </w:numPr>
        <w:spacing w:after="120" w:line="216" w:lineRule="auto"/>
        <w:ind w:left="4" w:firstLine="709"/>
        <w:jc w:val="lowKashida"/>
        <w:rPr>
          <w:rFonts w:eastAsia="YouYuan" w:cs="Simplified Arabic"/>
          <w:kern w:val="2"/>
          <w:sz w:val="22"/>
          <w:lang w:val="en-US" w:eastAsia="en-US" w:bidi="ar-EG"/>
        </w:rPr>
      </w:pPr>
      <w:r>
        <w:rPr>
          <w:rFonts w:eastAsia="YouYuan" w:cs="Simplified Arabic" w:hint="cs"/>
          <w:kern w:val="2"/>
          <w:sz w:val="22"/>
          <w:rtl/>
          <w:lang w:val="en-US" w:eastAsia="en-US" w:bidi="ar-EG"/>
        </w:rPr>
        <w:t>النزوح من المناطق التي تمت فيها</w:t>
      </w:r>
      <w:r w:rsidRPr="00683E18">
        <w:rPr>
          <w:rFonts w:eastAsia="YouYuan" w:cs="Simplified Arabic"/>
          <w:kern w:val="2"/>
          <w:sz w:val="22"/>
          <w:rtl/>
          <w:lang w:val="en-US" w:eastAsia="en-US" w:bidi="ar-EG"/>
        </w:rPr>
        <w:t xml:space="preserve"> إزالة </w:t>
      </w:r>
      <w:r>
        <w:rPr>
          <w:rFonts w:eastAsia="YouYuan" w:cs="Simplified Arabic" w:hint="cs"/>
          <w:kern w:val="2"/>
          <w:sz w:val="22"/>
          <w:rtl/>
          <w:lang w:val="en-US" w:eastAsia="en-US" w:bidi="ar-EG"/>
        </w:rPr>
        <w:t>الغابات</w:t>
      </w:r>
      <w:r>
        <w:rPr>
          <w:rFonts w:eastAsia="YouYuan" w:cs="Simplified Arabic"/>
          <w:kern w:val="2"/>
          <w:sz w:val="22"/>
          <w:rtl/>
          <w:lang w:val="en-US" w:eastAsia="en-US" w:bidi="ar-EG"/>
        </w:rPr>
        <w:t xml:space="preserve"> وتدهور</w:t>
      </w:r>
      <w:r>
        <w:rPr>
          <w:rFonts w:eastAsia="YouYuan" w:cs="Simplified Arabic" w:hint="cs"/>
          <w:kern w:val="2"/>
          <w:sz w:val="22"/>
          <w:rtl/>
          <w:lang w:val="en-US" w:eastAsia="en-US" w:bidi="ar-EG"/>
        </w:rPr>
        <w:t xml:space="preserve">ها إلى </w:t>
      </w:r>
      <w:r w:rsidRPr="00683E18">
        <w:rPr>
          <w:rFonts w:eastAsia="YouYuan" w:cs="Simplified Arabic"/>
          <w:kern w:val="2"/>
          <w:sz w:val="22"/>
          <w:rtl/>
          <w:lang w:val="en-US" w:eastAsia="en-US" w:bidi="ar-EG"/>
        </w:rPr>
        <w:t>المناطق ذات القيمة المنخفضة للكربون و</w:t>
      </w:r>
      <w:r>
        <w:rPr>
          <w:rFonts w:eastAsia="YouYuan" w:cs="Simplified Arabic" w:hint="cs"/>
          <w:kern w:val="2"/>
          <w:sz w:val="22"/>
          <w:rtl/>
          <w:lang w:val="en-US" w:eastAsia="en-US" w:bidi="ar-EG"/>
        </w:rPr>
        <w:t>ذات القيمة العالية ل</w:t>
      </w:r>
      <w:r>
        <w:rPr>
          <w:rFonts w:eastAsia="YouYuan" w:cs="Simplified Arabic"/>
          <w:kern w:val="2"/>
          <w:sz w:val="22"/>
          <w:rtl/>
          <w:lang w:val="en-US" w:eastAsia="en-US" w:bidi="ar-EG"/>
        </w:rPr>
        <w:t>لتنوع البيولوجي</w:t>
      </w:r>
      <w:r w:rsidRPr="00683E18">
        <w:rPr>
          <w:rFonts w:eastAsia="YouYuan" w:cs="Simplified Arabic"/>
          <w:kern w:val="2"/>
          <w:sz w:val="22"/>
          <w:rtl/>
          <w:lang w:val="en-US" w:eastAsia="en-US" w:bidi="ar-EG"/>
        </w:rPr>
        <w:t>؛</w:t>
      </w:r>
    </w:p>
    <w:p w:rsidR="00683E18" w:rsidRDefault="00683E18" w:rsidP="00683E18">
      <w:pPr>
        <w:numPr>
          <w:ilvl w:val="0"/>
          <w:numId w:val="40"/>
        </w:numPr>
        <w:spacing w:after="120" w:line="216" w:lineRule="auto"/>
        <w:ind w:left="4" w:firstLine="709"/>
        <w:jc w:val="lowKashida"/>
        <w:rPr>
          <w:rFonts w:eastAsia="YouYuan" w:cs="Simplified Arabic"/>
          <w:kern w:val="2"/>
          <w:sz w:val="22"/>
          <w:lang w:val="en-US" w:eastAsia="en-US" w:bidi="ar-EG"/>
        </w:rPr>
      </w:pPr>
      <w:r w:rsidRPr="00683E18">
        <w:rPr>
          <w:rFonts w:eastAsia="YouYuan" w:cs="Simplified Arabic"/>
          <w:kern w:val="2"/>
          <w:sz w:val="22"/>
          <w:rtl/>
          <w:lang w:val="en-US" w:eastAsia="en-US" w:bidi="ar-EG"/>
        </w:rPr>
        <w:t xml:space="preserve">الضغط </w:t>
      </w:r>
      <w:r>
        <w:rPr>
          <w:rFonts w:eastAsia="YouYuan" w:cs="Simplified Arabic" w:hint="cs"/>
          <w:kern w:val="2"/>
          <w:sz w:val="22"/>
          <w:rtl/>
          <w:lang w:val="en-US" w:eastAsia="en-US" w:bidi="ar-EG"/>
        </w:rPr>
        <w:t xml:space="preserve">المتزايد </w:t>
      </w:r>
      <w:r w:rsidRPr="00683E18">
        <w:rPr>
          <w:rFonts w:eastAsia="YouYuan" w:cs="Simplified Arabic"/>
          <w:kern w:val="2"/>
          <w:sz w:val="22"/>
          <w:rtl/>
          <w:lang w:val="en-US" w:eastAsia="en-US" w:bidi="ar-EG"/>
        </w:rPr>
        <w:t>على النظم الإيكولوجية غير الحرجية ذات القيمة العالية للتنوع البيولوجي؛</w:t>
      </w:r>
    </w:p>
    <w:p w:rsidR="00683E18" w:rsidRDefault="00683E18" w:rsidP="00683E18">
      <w:pPr>
        <w:numPr>
          <w:ilvl w:val="0"/>
          <w:numId w:val="40"/>
        </w:numPr>
        <w:spacing w:after="120" w:line="216" w:lineRule="auto"/>
        <w:ind w:left="4" w:firstLine="709"/>
        <w:jc w:val="lowKashida"/>
        <w:rPr>
          <w:rFonts w:eastAsia="YouYuan" w:cs="Simplified Arabic"/>
          <w:kern w:val="2"/>
          <w:sz w:val="22"/>
          <w:lang w:val="en-US" w:eastAsia="en-US" w:bidi="ar-EG"/>
        </w:rPr>
      </w:pPr>
      <w:r w:rsidRPr="00683E18">
        <w:rPr>
          <w:rFonts w:eastAsia="YouYuan" w:cs="Simplified Arabic"/>
          <w:kern w:val="2"/>
          <w:sz w:val="22"/>
          <w:rtl/>
          <w:lang w:val="en-US" w:eastAsia="en-US" w:bidi="ar-EG"/>
        </w:rPr>
        <w:t>التشجير في المناطق ذات القيمة العالية للتنوع البيولوجي</w:t>
      </w:r>
      <w:r>
        <w:rPr>
          <w:rFonts w:eastAsia="YouYuan" w:cs="Simplified Arabic" w:hint="cs"/>
          <w:kern w:val="2"/>
          <w:sz w:val="22"/>
          <w:rtl/>
          <w:lang w:val="en-US" w:eastAsia="en-US" w:bidi="ar-EG"/>
        </w:rPr>
        <w:t>؛</w:t>
      </w:r>
    </w:p>
    <w:p w:rsidR="00683E18" w:rsidRDefault="00683E18" w:rsidP="00683E18">
      <w:pPr>
        <w:numPr>
          <w:ilvl w:val="0"/>
          <w:numId w:val="40"/>
        </w:numPr>
        <w:spacing w:after="120" w:line="216" w:lineRule="auto"/>
        <w:ind w:left="4" w:firstLine="709"/>
        <w:jc w:val="lowKashida"/>
        <w:rPr>
          <w:rFonts w:eastAsia="YouYuan" w:cs="Simplified Arabic"/>
          <w:kern w:val="2"/>
          <w:sz w:val="22"/>
          <w:lang w:val="en-US" w:eastAsia="en-US" w:bidi="ar-EG"/>
        </w:rPr>
      </w:pPr>
      <w:r w:rsidRPr="00683E18">
        <w:rPr>
          <w:rFonts w:eastAsia="YouYuan" w:cs="Simplified Arabic"/>
          <w:kern w:val="2"/>
          <w:sz w:val="22"/>
          <w:rtl/>
          <w:lang w:val="en-US" w:eastAsia="en-US" w:bidi="ar-EG"/>
        </w:rPr>
        <w:t>فقدان الأراضي التقليدية وتقييد حقوق المجتمعات الأصلية والمحلية في الحصول على الأراضي والموارد الطبيعية واستخدامها و/ أو امتلاكها؛</w:t>
      </w:r>
    </w:p>
    <w:p w:rsidR="00583722" w:rsidRDefault="00583722" w:rsidP="00583722">
      <w:pPr>
        <w:numPr>
          <w:ilvl w:val="0"/>
          <w:numId w:val="40"/>
        </w:numPr>
        <w:spacing w:after="120" w:line="216" w:lineRule="auto"/>
        <w:ind w:left="4" w:firstLine="709"/>
        <w:jc w:val="lowKashida"/>
        <w:rPr>
          <w:rFonts w:eastAsia="YouYuan" w:cs="Simplified Arabic"/>
          <w:kern w:val="2"/>
          <w:sz w:val="22"/>
          <w:lang w:val="en-US" w:eastAsia="en-US" w:bidi="ar-EG"/>
        </w:rPr>
      </w:pPr>
      <w:r w:rsidRPr="00583722">
        <w:rPr>
          <w:rFonts w:eastAsia="YouYuan" w:cs="Simplified Arabic"/>
          <w:kern w:val="2"/>
          <w:sz w:val="22"/>
          <w:rtl/>
          <w:lang w:val="en-US" w:eastAsia="en-US" w:bidi="ar-EG"/>
        </w:rPr>
        <w:t>الافتقار إلى فوائد ملموسة لكسب العيش للمجتمعات الأصلية والمحلية والافتقار إلى تقاسم منصف للمنافع؛</w:t>
      </w:r>
    </w:p>
    <w:p w:rsidR="00583722" w:rsidRDefault="00583722" w:rsidP="00583722">
      <w:pPr>
        <w:numPr>
          <w:ilvl w:val="0"/>
          <w:numId w:val="40"/>
        </w:numPr>
        <w:spacing w:after="120" w:line="216" w:lineRule="auto"/>
        <w:jc w:val="lowKashida"/>
        <w:rPr>
          <w:rFonts w:eastAsia="YouYuan" w:cs="Simplified Arabic"/>
          <w:kern w:val="2"/>
          <w:sz w:val="22"/>
          <w:lang w:val="en-US" w:eastAsia="en-US" w:bidi="ar-EG"/>
        </w:rPr>
      </w:pPr>
      <w:r w:rsidRPr="00583722">
        <w:rPr>
          <w:rFonts w:eastAsia="YouYuan" w:cs="Simplified Arabic"/>
          <w:kern w:val="2"/>
          <w:sz w:val="22"/>
          <w:rtl/>
          <w:lang w:val="en-US" w:eastAsia="en-US" w:bidi="ar-EG"/>
        </w:rPr>
        <w:t>استبعاد المجتمعات الأصلية والمحلية من تصميم وتنفيذ السياسات والتدابير؛</w:t>
      </w:r>
    </w:p>
    <w:p w:rsidR="00583722" w:rsidRPr="00683E18" w:rsidRDefault="00583722" w:rsidP="00583722">
      <w:pPr>
        <w:numPr>
          <w:ilvl w:val="0"/>
          <w:numId w:val="40"/>
        </w:numPr>
        <w:spacing w:after="120" w:line="216" w:lineRule="auto"/>
        <w:ind w:left="4" w:firstLine="709"/>
        <w:jc w:val="lowKashida"/>
        <w:rPr>
          <w:rFonts w:eastAsia="YouYuan" w:cs="Simplified Arabic"/>
          <w:kern w:val="2"/>
          <w:sz w:val="22"/>
          <w:lang w:val="en-US" w:eastAsia="en-US" w:bidi="ar-EG"/>
        </w:rPr>
      </w:pPr>
      <w:r w:rsidRPr="00583722">
        <w:rPr>
          <w:rFonts w:eastAsia="YouYuan" w:cs="Simplified Arabic"/>
          <w:kern w:val="2"/>
          <w:sz w:val="22"/>
          <w:rtl/>
          <w:lang w:val="en-US" w:eastAsia="en-US" w:bidi="ar-EG"/>
        </w:rPr>
        <w:t>فقدان المعرفة البيئية التقليدية</w:t>
      </w:r>
      <w:r>
        <w:rPr>
          <w:rFonts w:eastAsia="YouYuan" w:cs="Simplified Arabic" w:hint="cs"/>
          <w:kern w:val="2"/>
          <w:sz w:val="22"/>
          <w:rtl/>
          <w:lang w:val="en-US" w:eastAsia="en-US" w:bidi="ar-EG"/>
        </w:rPr>
        <w:t>.</w:t>
      </w:r>
    </w:p>
    <w:p w:rsidR="00683E18" w:rsidRDefault="00583722" w:rsidP="002A49D1">
      <w:pPr>
        <w:numPr>
          <w:ilvl w:val="0"/>
          <w:numId w:val="3"/>
        </w:numPr>
        <w:spacing w:after="100" w:line="216" w:lineRule="auto"/>
        <w:ind w:left="0" w:firstLine="0"/>
        <w:jc w:val="both"/>
        <w:rPr>
          <w:rFonts w:cs="Simplified Arabic"/>
          <w:lang w:bidi="ar"/>
        </w:rPr>
      </w:pPr>
      <w:r w:rsidRPr="00583722">
        <w:rPr>
          <w:rFonts w:cs="Simplified Arabic"/>
          <w:rtl/>
          <w:lang w:bidi="ar"/>
        </w:rPr>
        <w:t xml:space="preserve">وفي سياق </w:t>
      </w:r>
      <w:hyperlink r:id="rId19" w:history="1">
        <w:r w:rsidRPr="009D126E">
          <w:rPr>
            <w:rStyle w:val="Hyperlink"/>
            <w:rFonts w:ascii="Times New Roman" w:hAnsi="Times New Roman" w:cs="Simplified Arabic"/>
            <w:color w:val="1F497D"/>
            <w:u w:val="single"/>
            <w:rtl/>
            <w:lang w:bidi="ar"/>
          </w:rPr>
          <w:t>المقرر 10/3</w:t>
        </w:r>
      </w:hyperlink>
      <w:r w:rsidRPr="00583722">
        <w:rPr>
          <w:rFonts w:cs="Simplified Arabic"/>
          <w:rtl/>
          <w:lang w:bidi="ar"/>
        </w:rPr>
        <w:t xml:space="preserve"> الصادر عن مؤتمر الأطراف بشأن استراتيجية حشد الموارد، ركزت مناقشات اتفاقية التنوع البيولوجي بشأن الضمانات على "الآليات المالية الجديدة والمبتكرة" على النحو المحدد في الهدف 4 من استراتيجية حشد الموارد التي اعتمدها مؤتمر الأطراف في اجتماعه التاسع (</w:t>
      </w:r>
      <w:r w:rsidRPr="009D126E">
        <w:rPr>
          <w:rFonts w:cs="Simplified Arabic"/>
          <w:color w:val="1F497D"/>
          <w:u w:val="single"/>
          <w:rtl/>
          <w:lang w:bidi="ar"/>
        </w:rPr>
        <w:t>ا</w:t>
      </w:r>
      <w:hyperlink r:id="rId20" w:history="1">
        <w:r w:rsidRPr="009D126E">
          <w:rPr>
            <w:rStyle w:val="Hyperlink"/>
            <w:rFonts w:ascii="Times New Roman" w:hAnsi="Times New Roman" w:cs="Simplified Arabic"/>
            <w:color w:val="1F497D"/>
            <w:u w:val="single"/>
            <w:rtl/>
            <w:lang w:bidi="ar"/>
          </w:rPr>
          <w:t>لمقرر 9/11</w:t>
        </w:r>
      </w:hyperlink>
      <w:r w:rsidRPr="00583722">
        <w:rPr>
          <w:rFonts w:cs="Simplified Arabic"/>
          <w:rtl/>
          <w:lang w:bidi="ar"/>
        </w:rPr>
        <w:t>)، وهي: خطط للدفع مقابل خدمات النظم الإيكولوجية؛ آليات تعويض التنوع البيولوجي؛ الإصلاحات المالية البيئية بما في ذلك نماذج الضرائب المبتكرة والحوافز الضريبية؛ أسواق المنتجات الخضراء، و</w:t>
      </w:r>
      <w:r>
        <w:rPr>
          <w:rFonts w:cs="Simplified Arabic" w:hint="cs"/>
          <w:rtl/>
          <w:lang w:bidi="ar"/>
        </w:rPr>
        <w:t>ال</w:t>
      </w:r>
      <w:r w:rsidRPr="00583722">
        <w:rPr>
          <w:rFonts w:cs="Simplified Arabic"/>
          <w:rtl/>
          <w:lang w:bidi="ar"/>
        </w:rPr>
        <w:t>شراكات</w:t>
      </w:r>
      <w:r>
        <w:rPr>
          <w:rFonts w:cs="Simplified Arabic" w:hint="cs"/>
          <w:rtl/>
          <w:lang w:bidi="ar"/>
        </w:rPr>
        <w:t xml:space="preserve"> بين</w:t>
      </w:r>
      <w:r w:rsidRPr="00583722">
        <w:rPr>
          <w:rFonts w:cs="Simplified Arabic"/>
          <w:rtl/>
          <w:lang w:bidi="ar"/>
        </w:rPr>
        <w:t xml:space="preserve"> الأعمال التجارية والتنوع البيولوجي وأشكال جديدة من الأعمال الخيرية؛ </w:t>
      </w:r>
      <w:r w:rsidR="002A49D1" w:rsidRPr="002A49D1">
        <w:rPr>
          <w:rFonts w:ascii="Simplified Arabic" w:hAnsi="Simplified Arabic" w:cs="Simplified Arabic"/>
          <w:rtl/>
          <w:lang w:bidi="ar"/>
        </w:rPr>
        <w:t>مؤسسة التمويل الدولية</w:t>
      </w:r>
      <w:r w:rsidR="002A49D1" w:rsidRPr="00583722">
        <w:rPr>
          <w:rFonts w:cs="Simplified Arabic"/>
          <w:rtl/>
          <w:lang w:bidi="ar"/>
        </w:rPr>
        <w:t xml:space="preserve"> </w:t>
      </w:r>
      <w:r w:rsidRPr="00583722">
        <w:rPr>
          <w:rFonts w:cs="Simplified Arabic"/>
          <w:rtl/>
          <w:lang w:bidi="ar"/>
        </w:rPr>
        <w:t>الذي يدمج التنوع البيولوجي وخدمات النظم الإيكولوجية المرتبطة به؛ وآليات تمويل تغير المناخ في إطار اتفاقية الأمم ال</w:t>
      </w:r>
      <w:r>
        <w:rPr>
          <w:rFonts w:cs="Simplified Arabic"/>
          <w:rtl/>
          <w:lang w:bidi="ar"/>
        </w:rPr>
        <w:t>متحدة الإطارية بشأن تغير المناخ</w:t>
      </w:r>
      <w:r>
        <w:rPr>
          <w:rFonts w:cs="Simplified Arabic" w:hint="cs"/>
          <w:rtl/>
          <w:lang w:bidi="ar"/>
        </w:rPr>
        <w:t>.</w:t>
      </w:r>
    </w:p>
    <w:p w:rsidR="00583722" w:rsidRDefault="00583722" w:rsidP="00583722">
      <w:pPr>
        <w:numPr>
          <w:ilvl w:val="0"/>
          <w:numId w:val="3"/>
        </w:numPr>
        <w:spacing w:after="100" w:line="216" w:lineRule="auto"/>
        <w:ind w:left="0" w:firstLine="0"/>
        <w:jc w:val="both"/>
        <w:rPr>
          <w:rFonts w:cs="Simplified Arabic"/>
          <w:lang w:bidi="ar"/>
        </w:rPr>
      </w:pPr>
      <w:r w:rsidRPr="00583722">
        <w:rPr>
          <w:rFonts w:cs="Simplified Arabic"/>
          <w:rtl/>
          <w:lang w:bidi="ar"/>
        </w:rPr>
        <w:t xml:space="preserve">وهذه الآليات متنوعة جدا ولا تزال عموما </w:t>
      </w:r>
      <w:r>
        <w:rPr>
          <w:rFonts w:cs="Simplified Arabic" w:hint="cs"/>
          <w:rtl/>
          <w:lang w:bidi="ar"/>
        </w:rPr>
        <w:t>قيد</w:t>
      </w:r>
      <w:r w:rsidRPr="00583722">
        <w:rPr>
          <w:rFonts w:cs="Simplified Arabic"/>
          <w:rtl/>
          <w:lang w:bidi="ar"/>
        </w:rPr>
        <w:t xml:space="preserve"> التطور. وهي تعمل على مستويات مختلفة، من المستوى الدولي إلى المشاريع والمستويات المحلية، وترتبط </w:t>
      </w:r>
      <w:r>
        <w:rPr>
          <w:rFonts w:cs="Simplified Arabic" w:hint="cs"/>
          <w:rtl/>
          <w:lang w:bidi="ar"/>
        </w:rPr>
        <w:t>ب</w:t>
      </w:r>
      <w:r w:rsidRPr="00583722">
        <w:rPr>
          <w:rFonts w:cs="Simplified Arabic"/>
          <w:rtl/>
          <w:lang w:bidi="ar"/>
        </w:rPr>
        <w:t>، أو تصمم من خلال</w:t>
      </w:r>
      <w:r>
        <w:rPr>
          <w:rFonts w:cs="Simplified Arabic" w:hint="cs"/>
          <w:rtl/>
          <w:lang w:bidi="ar"/>
        </w:rPr>
        <w:t>،</w:t>
      </w:r>
      <w:r w:rsidRPr="00583722">
        <w:rPr>
          <w:rFonts w:cs="Simplified Arabic"/>
          <w:rtl/>
          <w:lang w:bidi="ar"/>
        </w:rPr>
        <w:t xml:space="preserve"> مجموعة متنوعة من عمليات السياسة العامة التي قد تشمل المؤسسات الحكومية والكيانات</w:t>
      </w:r>
      <w:r>
        <w:rPr>
          <w:rFonts w:cs="Simplified Arabic"/>
          <w:rtl/>
          <w:lang w:bidi="ar"/>
        </w:rPr>
        <w:t xml:space="preserve"> الخاصة ومنظمات المجتمع المدني </w:t>
      </w:r>
      <w:r>
        <w:rPr>
          <w:rFonts w:cs="Simplified Arabic" w:hint="cs"/>
          <w:rtl/>
          <w:lang w:bidi="ar"/>
        </w:rPr>
        <w:t>و</w:t>
      </w:r>
      <w:r w:rsidRPr="00583722">
        <w:rPr>
          <w:rFonts w:cs="Simplified Arabic"/>
          <w:rtl/>
          <w:lang w:bidi="ar"/>
        </w:rPr>
        <w:t xml:space="preserve">/ أو العمليات الحكومية الدولية. وفي هذا السياق، لا تزال </w:t>
      </w:r>
      <w:r w:rsidRPr="00583722">
        <w:rPr>
          <w:rFonts w:cs="Simplified Arabic"/>
          <w:rtl/>
          <w:lang w:bidi="ar"/>
        </w:rPr>
        <w:lastRenderedPageBreak/>
        <w:t xml:space="preserve">عمليات وضع </w:t>
      </w:r>
      <w:r>
        <w:rPr>
          <w:rFonts w:cs="Simplified Arabic" w:hint="cs"/>
          <w:rtl/>
          <w:lang w:bidi="ar"/>
        </w:rPr>
        <w:t>أدوات</w:t>
      </w:r>
      <w:r w:rsidRPr="00583722">
        <w:rPr>
          <w:rFonts w:cs="Simplified Arabic"/>
          <w:rtl/>
          <w:lang w:bidi="ar"/>
        </w:rPr>
        <w:t xml:space="preserve"> محددة لتطبيق الضمانات في مراحلها الأولى وتتخذ ن</w:t>
      </w:r>
      <w:r w:rsidR="000A0EE7">
        <w:rPr>
          <w:rFonts w:cs="Simplified Arabic" w:hint="cs"/>
          <w:rtl/>
          <w:lang w:bidi="ar"/>
        </w:rPr>
        <w:t>ُ</w:t>
      </w:r>
      <w:r w:rsidRPr="00583722">
        <w:rPr>
          <w:rFonts w:cs="Simplified Arabic"/>
          <w:rtl/>
          <w:lang w:bidi="ar"/>
        </w:rPr>
        <w:t>هجا مختلفة. وبالنظر إلى أن المبادئ التوجيهية الطوعية للاتفاقية بشأن الضمانات في آليات تمويل التنوع البيولوجي لم تعتمد إلا في عام 2014، فقد تحتاج الاتفاقية إلى إعادة النظر في أثرها وفعاليتها باستمرار وبشكل متكرر في المستقبل.</w:t>
      </w:r>
      <w:r w:rsidR="00505579">
        <w:rPr>
          <w:rFonts w:cs="Simplified Arabic" w:hint="cs"/>
          <w:rtl/>
          <w:lang w:bidi="ar"/>
        </w:rPr>
        <w:t xml:space="preserve"> </w:t>
      </w:r>
    </w:p>
    <w:p w:rsidR="000A0EE7" w:rsidRDefault="00DC720C" w:rsidP="006D442D">
      <w:pPr>
        <w:numPr>
          <w:ilvl w:val="0"/>
          <w:numId w:val="3"/>
        </w:numPr>
        <w:spacing w:after="100" w:line="216" w:lineRule="auto"/>
        <w:ind w:left="0" w:firstLine="0"/>
        <w:jc w:val="both"/>
        <w:rPr>
          <w:rFonts w:cs="Simplified Arabic"/>
          <w:lang w:bidi="ar"/>
        </w:rPr>
      </w:pPr>
      <w:r w:rsidRPr="00DC720C">
        <w:rPr>
          <w:rFonts w:cs="Simplified Arabic"/>
          <w:rtl/>
          <w:lang w:bidi="ar"/>
        </w:rPr>
        <w:t xml:space="preserve">وتنص الفقرتان 3 (ب) و (ج) من المبادئ التوجيهية الطوعية على أنه عند تحديد حقوق ومسؤوليات الجهات الفاعلة و/ أو أصحاب المصلحة في آليات تمويل التنوع البيولوجي، وكذلك في </w:t>
      </w:r>
      <w:r>
        <w:rPr>
          <w:rFonts w:cs="Simplified Arabic" w:hint="cs"/>
          <w:rtl/>
          <w:lang w:bidi="ar"/>
        </w:rPr>
        <w:t>وضع</w:t>
      </w:r>
      <w:r w:rsidRPr="00DC720C">
        <w:rPr>
          <w:rFonts w:cs="Simplified Arabic"/>
          <w:rtl/>
          <w:lang w:bidi="ar"/>
        </w:rPr>
        <w:t xml:space="preserve"> أحكامها، فإن</w:t>
      </w:r>
      <w:r>
        <w:rPr>
          <w:rFonts w:cs="Simplified Arabic" w:hint="cs"/>
          <w:rtl/>
          <w:lang w:bidi="ar"/>
        </w:rPr>
        <w:t>ه ينبغي مراعاة</w:t>
      </w:r>
      <w:r w:rsidRPr="00DC720C">
        <w:rPr>
          <w:rFonts w:cs="Simplified Arabic"/>
          <w:rtl/>
          <w:lang w:bidi="ar"/>
        </w:rPr>
        <w:t xml:space="preserve"> اتفاقية التنو</w:t>
      </w:r>
      <w:r>
        <w:rPr>
          <w:rFonts w:cs="Simplified Arabic"/>
          <w:rtl/>
          <w:lang w:bidi="ar"/>
        </w:rPr>
        <w:t xml:space="preserve">ع البيولوجي وقراراتها </w:t>
      </w:r>
      <w:r>
        <w:rPr>
          <w:rFonts w:cs="Simplified Arabic" w:hint="cs"/>
          <w:rtl/>
          <w:lang w:bidi="ar"/>
        </w:rPr>
        <w:t xml:space="preserve">وتوجيهاتها </w:t>
      </w:r>
      <w:r>
        <w:rPr>
          <w:rFonts w:cs="Simplified Arabic"/>
          <w:rtl/>
          <w:lang w:bidi="ar"/>
        </w:rPr>
        <w:t>ذات الصلة</w:t>
      </w:r>
      <w:r w:rsidRPr="00DC720C">
        <w:rPr>
          <w:rFonts w:cs="Simplified Arabic"/>
          <w:rtl/>
          <w:lang w:bidi="ar"/>
        </w:rPr>
        <w:t>. وتتضمن المبادئ التوجيهية والمبادئ التي وضعتها الاتفاقية</w:t>
      </w:r>
      <w:r>
        <w:rPr>
          <w:rFonts w:cs="Simplified Arabic" w:hint="cs"/>
          <w:rtl/>
          <w:lang w:bidi="ar"/>
        </w:rPr>
        <w:t xml:space="preserve"> المنبثقة</w:t>
      </w:r>
      <w:r w:rsidRPr="00DC720C">
        <w:rPr>
          <w:rFonts w:cs="Simplified Arabic"/>
          <w:rtl/>
          <w:lang w:bidi="ar"/>
        </w:rPr>
        <w:t xml:space="preserve"> من برنامج عمل المادة 8 (ي) </w:t>
      </w:r>
      <w:r w:rsidR="006D442D">
        <w:rPr>
          <w:rFonts w:cs="Simplified Arabic" w:hint="cs"/>
          <w:rtl/>
          <w:lang w:bidi="ar"/>
        </w:rPr>
        <w:t>والأحكام المتصلة بها</w:t>
      </w:r>
      <w:r w:rsidRPr="00DC720C">
        <w:rPr>
          <w:rFonts w:cs="Simplified Arabic"/>
          <w:rtl/>
          <w:lang w:bidi="ar"/>
        </w:rPr>
        <w:t xml:space="preserve"> بالضمانات بالنسبة للشعوب الأصلية والمجتمعات المحلية التي ينبغي فهمها واستخدامها بطريقة تكميلية أو كجزء من المبادئ التوجيهية الطوعية للاتفاقية بشأن الضمانات في التنوع البيولوجي حتى وإن لم يكن السياق المواضيعي الذي وضعت فيه يركز بالضرورة على آليات التمويل.</w:t>
      </w:r>
      <w:r>
        <w:rPr>
          <w:rStyle w:val="FootnoteReference"/>
          <w:rtl/>
          <w:lang w:bidi="ar"/>
        </w:rPr>
        <w:footnoteReference w:id="16"/>
      </w:r>
    </w:p>
    <w:p w:rsidR="00DC720C" w:rsidRDefault="00DC720C" w:rsidP="001A222B">
      <w:pPr>
        <w:numPr>
          <w:ilvl w:val="0"/>
          <w:numId w:val="3"/>
        </w:numPr>
        <w:spacing w:after="100" w:line="216" w:lineRule="auto"/>
        <w:ind w:left="0" w:firstLine="0"/>
        <w:jc w:val="both"/>
        <w:rPr>
          <w:rFonts w:ascii="Simplified Arabic" w:hAnsi="Simplified Arabic" w:cs="Simplified Arabic"/>
          <w:lang w:bidi="ar"/>
        </w:rPr>
      </w:pPr>
      <w:r w:rsidRPr="001A222B">
        <w:rPr>
          <w:rFonts w:ascii="Simplified Arabic" w:hAnsi="Simplified Arabic" w:cs="Simplified Arabic"/>
          <w:rtl/>
          <w:lang w:bidi="ar"/>
        </w:rPr>
        <w:t>ويتبين من تحليل</w:t>
      </w:r>
      <w:r w:rsidR="001A222B" w:rsidRPr="001A222B">
        <w:rPr>
          <w:rFonts w:ascii="Simplified Arabic" w:hAnsi="Simplified Arabic" w:cs="Simplified Arabic"/>
          <w:rtl/>
          <w:lang w:bidi="ar"/>
        </w:rPr>
        <w:t xml:space="preserve"> أجري بشأن</w:t>
      </w:r>
      <w:r w:rsidRPr="001A222B">
        <w:rPr>
          <w:rFonts w:ascii="Simplified Arabic" w:hAnsi="Simplified Arabic" w:cs="Simplified Arabic"/>
          <w:rtl/>
          <w:lang w:bidi="ar"/>
        </w:rPr>
        <w:t xml:space="preserve"> الأحكام المتصلة بالضمانات في مقررات الاتفاقية وتوجيهاتها ومبادئها ذات الصلة</w:t>
      </w:r>
      <w:r w:rsidR="001A222B" w:rsidRPr="001A222B">
        <w:rPr>
          <w:rFonts w:ascii="Simplified Arabic" w:hAnsi="Simplified Arabic" w:cs="Simplified Arabic"/>
          <w:rtl/>
          <w:lang w:bidi="ar"/>
        </w:rPr>
        <w:t xml:space="preserve"> (انظر الوثيقة </w:t>
      </w:r>
      <w:r w:rsidR="001A222B" w:rsidRPr="00525917">
        <w:rPr>
          <w:rFonts w:asciiTheme="majorBidi" w:hAnsiTheme="majorBidi" w:cstheme="majorBidi"/>
        </w:rPr>
        <w:t>CBD/WG8J/10/INF/7</w:t>
      </w:r>
      <w:r w:rsidR="001A222B" w:rsidRPr="001A222B">
        <w:rPr>
          <w:rFonts w:ascii="Simplified Arabic" w:hAnsi="Simplified Arabic" w:cs="Simplified Arabic"/>
          <w:rtl/>
        </w:rPr>
        <w:t>)</w:t>
      </w:r>
      <w:r w:rsidRPr="001A222B">
        <w:rPr>
          <w:rFonts w:ascii="Simplified Arabic" w:hAnsi="Simplified Arabic" w:cs="Simplified Arabic"/>
          <w:rtl/>
          <w:lang w:bidi="ar"/>
        </w:rPr>
        <w:t xml:space="preserve"> أن الاتفاقية ما فتئت تشعر بقلق دائم إزاء الحاجة إلى ضمانات لحماية حقوق وسبل عيش الشعوب الأصلية والمجتمعات المحلية في سياق وتصميم وتنفيذ إجراءات التنمية أو الحفظ أو التمويل، حتى قبل اعتماد المبادئ التوجيهية الطوعية للاتفاقية بشأن الضمانات في آليات تمويل التنوع البيولوجي. وقد ركزت الاتفاقية أساسا على العناصر التالية للضمانات من أجل التنمية أو إجراءات الحفظ:</w:t>
      </w:r>
      <w:r w:rsidR="001A222B" w:rsidRPr="001A222B">
        <w:rPr>
          <w:rFonts w:ascii="Simplified Arabic" w:hAnsi="Simplified Arabic" w:cs="Simplified Arabic"/>
          <w:rtl/>
          <w:lang w:bidi="ar"/>
        </w:rPr>
        <w:t xml:space="preserve"> </w:t>
      </w:r>
    </w:p>
    <w:p w:rsidR="001A222B" w:rsidRDefault="001A222B" w:rsidP="001A222B">
      <w:pPr>
        <w:numPr>
          <w:ilvl w:val="0"/>
          <w:numId w:val="41"/>
        </w:numPr>
        <w:spacing w:after="120" w:line="216" w:lineRule="auto"/>
        <w:ind w:left="4" w:firstLine="709"/>
        <w:jc w:val="lowKashida"/>
        <w:rPr>
          <w:rFonts w:eastAsia="YouYuan" w:cs="Simplified Arabic"/>
          <w:kern w:val="2"/>
          <w:sz w:val="22"/>
          <w:rtl/>
          <w:lang w:val="en-US" w:eastAsia="en-US" w:bidi="ar-EG"/>
        </w:rPr>
      </w:pPr>
      <w:r w:rsidRPr="001A222B">
        <w:rPr>
          <w:rFonts w:eastAsia="YouYuan" w:cs="Simplified Arabic"/>
          <w:kern w:val="2"/>
          <w:sz w:val="22"/>
          <w:rtl/>
          <w:lang w:val="en-US" w:eastAsia="en-US" w:bidi="ar-EG"/>
        </w:rPr>
        <w:t>الجوانب الموضوعية للضمانات، مثل حماية سبل العيش المتصلة بالتنوع البيولوجي؛</w:t>
      </w:r>
    </w:p>
    <w:p w:rsidR="001A222B" w:rsidRDefault="001A222B" w:rsidP="001A222B">
      <w:pPr>
        <w:numPr>
          <w:ilvl w:val="0"/>
          <w:numId w:val="41"/>
        </w:numPr>
        <w:spacing w:after="120" w:line="216" w:lineRule="auto"/>
        <w:ind w:left="4" w:firstLine="709"/>
        <w:jc w:val="lowKashida"/>
        <w:rPr>
          <w:rFonts w:eastAsia="YouYuan" w:cs="Simplified Arabic"/>
          <w:kern w:val="2"/>
          <w:sz w:val="22"/>
          <w:lang w:val="en-US" w:eastAsia="en-US" w:bidi="ar-EG"/>
        </w:rPr>
      </w:pPr>
      <w:r w:rsidRPr="001A222B">
        <w:rPr>
          <w:rFonts w:eastAsia="YouYuan" w:cs="Simplified Arabic"/>
          <w:kern w:val="2"/>
          <w:sz w:val="22"/>
          <w:rtl/>
          <w:lang w:val="en-US" w:eastAsia="en-US" w:bidi="ar-EG"/>
        </w:rPr>
        <w:t>حماية حقوق أصحاب المعارف التقليدية</w:t>
      </w:r>
      <w:r>
        <w:rPr>
          <w:rFonts w:eastAsia="YouYuan" w:cs="Simplified Arabic" w:hint="cs"/>
          <w:kern w:val="2"/>
          <w:sz w:val="22"/>
          <w:rtl/>
          <w:lang w:val="en-US" w:eastAsia="en-US" w:bidi="ar-EG"/>
        </w:rPr>
        <w:t>؛</w:t>
      </w:r>
    </w:p>
    <w:p w:rsidR="001A222B" w:rsidRDefault="001A222B" w:rsidP="001A222B">
      <w:pPr>
        <w:numPr>
          <w:ilvl w:val="0"/>
          <w:numId w:val="41"/>
        </w:numPr>
        <w:spacing w:after="120" w:line="216" w:lineRule="auto"/>
        <w:ind w:left="4" w:firstLine="709"/>
        <w:jc w:val="lowKashida"/>
        <w:rPr>
          <w:rFonts w:eastAsia="YouYuan" w:cs="Simplified Arabic"/>
          <w:kern w:val="2"/>
          <w:sz w:val="22"/>
          <w:lang w:val="en-US" w:eastAsia="en-US" w:bidi="ar-EG"/>
        </w:rPr>
      </w:pPr>
      <w:r w:rsidRPr="001A222B">
        <w:rPr>
          <w:rFonts w:eastAsia="YouYuan" w:cs="Simplified Arabic"/>
          <w:kern w:val="2"/>
          <w:sz w:val="22"/>
          <w:rtl/>
          <w:lang w:val="en-US" w:eastAsia="en-US" w:bidi="ar-EG"/>
        </w:rPr>
        <w:t>حماية التراث الثقافي المادي وغير المادي للشعوب الأصلية والمجتمعات المحلية، مثل المواقع المقدسة والقيم الثقافية؛</w:t>
      </w:r>
    </w:p>
    <w:p w:rsidR="001A222B" w:rsidRDefault="001A222B" w:rsidP="001A222B">
      <w:pPr>
        <w:numPr>
          <w:ilvl w:val="0"/>
          <w:numId w:val="41"/>
        </w:numPr>
        <w:spacing w:after="120" w:line="216" w:lineRule="auto"/>
        <w:ind w:left="4" w:firstLine="709"/>
        <w:jc w:val="lowKashida"/>
        <w:rPr>
          <w:rFonts w:eastAsia="YouYuan" w:cs="Simplified Arabic"/>
          <w:kern w:val="2"/>
          <w:sz w:val="22"/>
          <w:lang w:val="en-US" w:eastAsia="en-US" w:bidi="ar-EG"/>
        </w:rPr>
      </w:pPr>
      <w:r w:rsidRPr="001A222B">
        <w:rPr>
          <w:rFonts w:eastAsia="YouYuan" w:cs="Simplified Arabic"/>
          <w:kern w:val="2"/>
          <w:sz w:val="22"/>
          <w:rtl/>
          <w:lang w:val="en-US" w:eastAsia="en-US" w:bidi="ar-EG"/>
        </w:rPr>
        <w:t>الحماية من مخاطر المزيد من عدم المساواة في سبل المعيشة، بما في ذلك ما يتعلق بالمساواة بين الجنسين والإنصاف بين الأجيال؛</w:t>
      </w:r>
    </w:p>
    <w:p w:rsidR="001A222B" w:rsidRDefault="001A222B" w:rsidP="001A222B">
      <w:pPr>
        <w:numPr>
          <w:ilvl w:val="0"/>
          <w:numId w:val="41"/>
        </w:numPr>
        <w:spacing w:after="120" w:line="216" w:lineRule="auto"/>
        <w:ind w:left="4" w:firstLine="709"/>
        <w:jc w:val="lowKashida"/>
        <w:rPr>
          <w:rFonts w:eastAsia="YouYuan" w:cs="Simplified Arabic"/>
          <w:kern w:val="2"/>
          <w:sz w:val="22"/>
          <w:lang w:val="en-US" w:eastAsia="en-US" w:bidi="ar-EG"/>
        </w:rPr>
      </w:pPr>
      <w:r w:rsidRPr="001A222B">
        <w:rPr>
          <w:rFonts w:eastAsia="YouYuan" w:cs="Simplified Arabic"/>
          <w:kern w:val="2"/>
          <w:sz w:val="22"/>
          <w:rtl/>
          <w:lang w:val="en-US" w:eastAsia="en-US" w:bidi="ar-EG"/>
        </w:rPr>
        <w:t>اتخاذ تدابير مسبقة لتجاوز الضمانات الدفاعية فيما يتعلق بالتقاسم العادل للمنافع المتأتية من إجراءات التنمية وحفظ الموارد؛</w:t>
      </w:r>
    </w:p>
    <w:p w:rsidR="001A222B" w:rsidRDefault="001A222B" w:rsidP="001A222B">
      <w:pPr>
        <w:numPr>
          <w:ilvl w:val="0"/>
          <w:numId w:val="41"/>
        </w:numPr>
        <w:spacing w:after="120" w:line="216" w:lineRule="auto"/>
        <w:ind w:left="4" w:firstLine="709"/>
        <w:jc w:val="lowKashida"/>
        <w:rPr>
          <w:rFonts w:eastAsia="YouYuan" w:cs="Simplified Arabic"/>
          <w:kern w:val="2"/>
          <w:sz w:val="22"/>
          <w:lang w:val="en-US" w:eastAsia="en-US" w:bidi="ar-EG"/>
        </w:rPr>
      </w:pPr>
      <w:r w:rsidRPr="001A222B">
        <w:rPr>
          <w:rFonts w:eastAsia="YouYuan" w:cs="Simplified Arabic"/>
          <w:kern w:val="2"/>
          <w:sz w:val="22"/>
          <w:rtl/>
          <w:lang w:val="en-US" w:eastAsia="en-US" w:bidi="ar-EG"/>
        </w:rPr>
        <w:t>الجوانب الإجرائية للضمانات، ولا سيما اشتراطات المشاركة الكاملة والفعالة للشعوب الأصلية والمجتمعات المحلية في تصميم وتنفيذ إجراءات التنمية والحفظ التي تتصل بأراضيها ومواردها وما يرتبط بها من سبل عيش</w:t>
      </w:r>
      <w:r w:rsidR="009E79C5">
        <w:rPr>
          <w:rFonts w:eastAsia="YouYuan" w:cs="Simplified Arabic" w:hint="cs"/>
          <w:kern w:val="2"/>
          <w:sz w:val="22"/>
          <w:rtl/>
          <w:lang w:val="en-US" w:eastAsia="en-US" w:bidi="ar-EG"/>
        </w:rPr>
        <w:t>هم</w:t>
      </w:r>
      <w:r w:rsidRPr="001A222B">
        <w:rPr>
          <w:rFonts w:eastAsia="YouYuan" w:cs="Simplified Arabic"/>
          <w:kern w:val="2"/>
          <w:sz w:val="22"/>
          <w:rtl/>
          <w:lang w:val="en-US" w:eastAsia="en-US" w:bidi="ar-EG"/>
        </w:rPr>
        <w:t xml:space="preserve"> وثقافات</w:t>
      </w:r>
      <w:r w:rsidR="009E79C5">
        <w:rPr>
          <w:rFonts w:eastAsia="YouYuan" w:cs="Simplified Arabic" w:hint="cs"/>
          <w:kern w:val="2"/>
          <w:sz w:val="22"/>
          <w:rtl/>
          <w:lang w:val="en-US" w:eastAsia="en-US" w:bidi="ar-EG"/>
        </w:rPr>
        <w:t>هم</w:t>
      </w:r>
      <w:r w:rsidRPr="001A222B">
        <w:rPr>
          <w:rFonts w:eastAsia="YouYuan" w:cs="Simplified Arabic"/>
          <w:kern w:val="2"/>
          <w:sz w:val="22"/>
          <w:rtl/>
          <w:lang w:val="en-US" w:eastAsia="en-US" w:bidi="ar-EG"/>
        </w:rPr>
        <w:t>؛</w:t>
      </w:r>
    </w:p>
    <w:p w:rsidR="009E79C5" w:rsidRDefault="009E79C5" w:rsidP="009E79C5">
      <w:pPr>
        <w:numPr>
          <w:ilvl w:val="0"/>
          <w:numId w:val="41"/>
        </w:numPr>
        <w:spacing w:after="120" w:line="216" w:lineRule="auto"/>
        <w:ind w:left="4" w:firstLine="709"/>
        <w:jc w:val="lowKashida"/>
        <w:rPr>
          <w:rFonts w:eastAsia="YouYuan" w:cs="Simplified Arabic"/>
          <w:kern w:val="2"/>
          <w:sz w:val="22"/>
          <w:lang w:val="en-US" w:eastAsia="en-US" w:bidi="ar-EG"/>
        </w:rPr>
      </w:pPr>
      <w:r w:rsidRPr="009E79C5">
        <w:rPr>
          <w:rFonts w:eastAsia="YouYuan" w:cs="Simplified Arabic"/>
          <w:kern w:val="2"/>
          <w:sz w:val="22"/>
          <w:rtl/>
          <w:lang w:val="en-US" w:eastAsia="en-US" w:bidi="ar-EG"/>
        </w:rPr>
        <w:t>متطلبات الشفافية وتقاسم المعلومات بطريقة يسهل الوصول إليها للشعوب الأصلية والمجتمعات المحلية حتى يتسنى لها استخدامها للمشاركة المستنيرة؛</w:t>
      </w:r>
    </w:p>
    <w:p w:rsidR="009E79C5" w:rsidRDefault="009E79C5" w:rsidP="009E79C5">
      <w:pPr>
        <w:numPr>
          <w:ilvl w:val="0"/>
          <w:numId w:val="41"/>
        </w:numPr>
        <w:spacing w:after="120" w:line="216" w:lineRule="auto"/>
        <w:ind w:left="4" w:firstLine="709"/>
        <w:jc w:val="lowKashida"/>
        <w:rPr>
          <w:rFonts w:eastAsia="YouYuan" w:cs="Simplified Arabic"/>
          <w:kern w:val="2"/>
          <w:sz w:val="22"/>
          <w:lang w:val="en-US" w:eastAsia="en-US" w:bidi="ar-EG"/>
        </w:rPr>
      </w:pPr>
      <w:r w:rsidRPr="009E79C5">
        <w:rPr>
          <w:rFonts w:eastAsia="YouYuan" w:cs="Simplified Arabic"/>
          <w:kern w:val="2"/>
          <w:sz w:val="22"/>
          <w:rtl/>
          <w:lang w:val="en-US" w:eastAsia="en-US" w:bidi="ar-EG"/>
        </w:rPr>
        <w:t>موافقة الشعوب الأصلية والمجتمعات المحلية على الموافقة الحرة والمسبقة والمستنيرة أو الموافقة على تنفيذ إجراءات يمكن أن تهدد حقوقها وثقافاتها وسبل عيشها؛</w:t>
      </w:r>
    </w:p>
    <w:p w:rsidR="009E79C5" w:rsidRPr="001A222B" w:rsidRDefault="009E79C5" w:rsidP="009E79C5">
      <w:pPr>
        <w:numPr>
          <w:ilvl w:val="0"/>
          <w:numId w:val="41"/>
        </w:numPr>
        <w:spacing w:after="120" w:line="216" w:lineRule="auto"/>
        <w:ind w:left="4" w:firstLine="709"/>
        <w:jc w:val="lowKashida"/>
        <w:rPr>
          <w:rFonts w:eastAsia="YouYuan" w:cs="Simplified Arabic"/>
          <w:kern w:val="2"/>
          <w:sz w:val="22"/>
          <w:lang w:val="en-US" w:eastAsia="en-US" w:bidi="ar-EG"/>
        </w:rPr>
      </w:pPr>
      <w:r w:rsidRPr="009E79C5">
        <w:rPr>
          <w:rFonts w:eastAsia="YouYuan" w:cs="Simplified Arabic"/>
          <w:kern w:val="2"/>
          <w:sz w:val="22"/>
          <w:rtl/>
          <w:lang w:val="en-US" w:eastAsia="en-US" w:bidi="ar-EG"/>
        </w:rPr>
        <w:t xml:space="preserve">إدماج تدابير </w:t>
      </w:r>
      <w:r>
        <w:rPr>
          <w:rFonts w:eastAsia="YouYuan" w:cs="Simplified Arabic" w:hint="cs"/>
          <w:kern w:val="2"/>
          <w:sz w:val="22"/>
          <w:rtl/>
          <w:lang w:val="en-US" w:eastAsia="en-US" w:bidi="ar-EG"/>
        </w:rPr>
        <w:t>التعويض</w:t>
      </w:r>
      <w:r w:rsidRPr="009E79C5">
        <w:rPr>
          <w:rFonts w:eastAsia="YouYuan" w:cs="Simplified Arabic"/>
          <w:kern w:val="2"/>
          <w:sz w:val="22"/>
          <w:rtl/>
          <w:lang w:val="en-US" w:eastAsia="en-US" w:bidi="ar-EG"/>
        </w:rPr>
        <w:t xml:space="preserve"> في الحالات التي تكون فيها ا</w:t>
      </w:r>
      <w:r>
        <w:rPr>
          <w:rFonts w:eastAsia="YouYuan" w:cs="Simplified Arabic"/>
          <w:kern w:val="2"/>
          <w:sz w:val="22"/>
          <w:rtl/>
          <w:lang w:val="en-US" w:eastAsia="en-US" w:bidi="ar-EG"/>
        </w:rPr>
        <w:t>لآثار قد نشأت أو لا يمكن تجنبها</w:t>
      </w:r>
      <w:r>
        <w:rPr>
          <w:rFonts w:eastAsia="YouYuan" w:cs="Simplified Arabic" w:hint="cs"/>
          <w:kern w:val="2"/>
          <w:sz w:val="22"/>
          <w:rtl/>
          <w:lang w:val="en-US" w:eastAsia="en-US" w:bidi="ar-EG"/>
        </w:rPr>
        <w:t>.</w:t>
      </w:r>
    </w:p>
    <w:p w:rsidR="001A222B" w:rsidRDefault="009E79C5" w:rsidP="009E79C5">
      <w:pPr>
        <w:numPr>
          <w:ilvl w:val="0"/>
          <w:numId w:val="3"/>
        </w:numPr>
        <w:spacing w:after="100" w:line="216" w:lineRule="auto"/>
        <w:ind w:left="0" w:firstLine="0"/>
        <w:jc w:val="both"/>
        <w:rPr>
          <w:rFonts w:ascii="Simplified Arabic" w:hAnsi="Simplified Arabic" w:cs="Simplified Arabic"/>
          <w:lang w:bidi="ar"/>
        </w:rPr>
      </w:pPr>
      <w:r w:rsidRPr="009E79C5">
        <w:rPr>
          <w:rFonts w:ascii="Simplified Arabic" w:hAnsi="Simplified Arabic" w:cs="Simplified Arabic"/>
          <w:rtl/>
          <w:lang w:bidi="ar"/>
        </w:rPr>
        <w:lastRenderedPageBreak/>
        <w:t>وتتفق بعض الأحكام المشار إليها مباشرة مع المبادئ التوجيهية الطوعية للاتفاقية المتعلقة بالضمانات في آليات تمويل التنوع البيولوجي، التي تتناول تفاصيل تلك العناصر الموضوعية والإجرائية. ولذلك، فإن أحكام الضمانات للمبادئ التوجيهية والمبادئ المعتمدة سابقا تتصل مباشرة بالمبادئ التوجيهية الطوعية للاتفاقية بشأن الضمانات في آليات تمويل التنوع البيولوجي وتشكل توجيهات تكميلية قابلة للت</w:t>
      </w:r>
      <w:r>
        <w:rPr>
          <w:rFonts w:ascii="Simplified Arabic" w:hAnsi="Simplified Arabic" w:cs="Simplified Arabic"/>
          <w:rtl/>
          <w:lang w:bidi="ar"/>
        </w:rPr>
        <w:t>طبيق من أجل تطوير آليات التمويل</w:t>
      </w:r>
      <w:r>
        <w:rPr>
          <w:rFonts w:ascii="Simplified Arabic" w:hAnsi="Simplified Arabic" w:cs="Simplified Arabic" w:hint="cs"/>
          <w:rtl/>
          <w:lang w:bidi="ar"/>
        </w:rPr>
        <w:t>.</w:t>
      </w:r>
    </w:p>
    <w:p w:rsidR="009E79C5" w:rsidRDefault="009E79C5" w:rsidP="009E79C5">
      <w:pPr>
        <w:numPr>
          <w:ilvl w:val="0"/>
          <w:numId w:val="3"/>
        </w:numPr>
        <w:spacing w:after="100" w:line="216" w:lineRule="auto"/>
        <w:ind w:left="0" w:firstLine="0"/>
        <w:jc w:val="both"/>
        <w:rPr>
          <w:rFonts w:ascii="Simplified Arabic" w:hAnsi="Simplified Arabic" w:cs="Simplified Arabic"/>
          <w:lang w:bidi="ar"/>
        </w:rPr>
      </w:pPr>
      <w:r w:rsidRPr="009E79C5">
        <w:rPr>
          <w:rFonts w:ascii="Simplified Arabic" w:hAnsi="Simplified Arabic" w:cs="Simplified Arabic"/>
          <w:rtl/>
          <w:lang w:bidi="ar"/>
        </w:rPr>
        <w:t>وفيما يلي بعض المواضيع المحددة من مقررات الاتفاقية ذات الصلة وتوجيهاتها ومبادئها قبل اعتماد المبادئ التوجيهية الطوعية للاتفاقية بشأن الضمانات في آليات تمويل التنوع البيولوجي التي تكملها:</w:t>
      </w:r>
    </w:p>
    <w:p w:rsidR="009E79C5" w:rsidRDefault="009E79C5" w:rsidP="009E79C5">
      <w:pPr>
        <w:numPr>
          <w:ilvl w:val="0"/>
          <w:numId w:val="42"/>
        </w:numPr>
        <w:spacing w:after="120" w:line="216" w:lineRule="auto"/>
        <w:ind w:left="4" w:firstLine="709"/>
        <w:jc w:val="lowKashida"/>
        <w:rPr>
          <w:rFonts w:eastAsia="YouYuan" w:cs="Simplified Arabic"/>
          <w:kern w:val="2"/>
          <w:sz w:val="22"/>
          <w:lang w:val="en-US" w:eastAsia="en-US" w:bidi="ar-EG"/>
        </w:rPr>
      </w:pPr>
      <w:r w:rsidRPr="009E79C5">
        <w:rPr>
          <w:rFonts w:eastAsia="YouYuan" w:cs="Simplified Arabic"/>
          <w:kern w:val="2"/>
          <w:sz w:val="22"/>
          <w:rtl/>
          <w:lang w:val="en-US" w:eastAsia="en-US" w:bidi="ar-EG"/>
        </w:rPr>
        <w:t>أحكام لضمان الإنصاف، أو الحد من مخاطر عدم الإنصاف، في تقاسم المنافع؛</w:t>
      </w:r>
    </w:p>
    <w:p w:rsidR="009E79C5" w:rsidRDefault="009E79C5" w:rsidP="009E79C5">
      <w:pPr>
        <w:numPr>
          <w:ilvl w:val="0"/>
          <w:numId w:val="42"/>
        </w:numPr>
        <w:spacing w:after="120" w:line="216" w:lineRule="auto"/>
        <w:ind w:left="4" w:firstLine="709"/>
        <w:jc w:val="lowKashida"/>
        <w:rPr>
          <w:rFonts w:eastAsia="YouYuan" w:cs="Simplified Arabic"/>
          <w:kern w:val="2"/>
          <w:sz w:val="22"/>
          <w:lang w:val="en-US" w:eastAsia="en-US" w:bidi="ar-EG"/>
        </w:rPr>
      </w:pPr>
      <w:r w:rsidRPr="009E79C5">
        <w:rPr>
          <w:rFonts w:eastAsia="YouYuan" w:cs="Simplified Arabic"/>
          <w:kern w:val="2"/>
          <w:sz w:val="22"/>
          <w:rtl/>
          <w:lang w:val="en-US" w:eastAsia="en-US" w:bidi="ar-EG"/>
        </w:rPr>
        <w:t>إجراءات تقييم الأثر الثقافي، بما في ذلك على وجه التحديد احترام القيم الروحية</w:t>
      </w:r>
      <w:r w:rsidR="008C5257">
        <w:rPr>
          <w:rFonts w:eastAsia="YouYuan" w:cs="Simplified Arabic" w:hint="cs"/>
          <w:kern w:val="2"/>
          <w:sz w:val="22"/>
          <w:rtl/>
          <w:lang w:val="en-US" w:eastAsia="en-US" w:bidi="ar-EG"/>
        </w:rPr>
        <w:t xml:space="preserve"> والاجتماعية والثقافية</w:t>
      </w:r>
      <w:r w:rsidRPr="009E79C5">
        <w:rPr>
          <w:rFonts w:eastAsia="YouYuan" w:cs="Simplified Arabic"/>
          <w:kern w:val="2"/>
          <w:sz w:val="22"/>
          <w:rtl/>
          <w:lang w:val="en-US" w:eastAsia="en-US" w:bidi="ar-EG"/>
        </w:rPr>
        <w:t xml:space="preserve"> للشعوب الأصلية والمجتمعات المحلية؛</w:t>
      </w:r>
    </w:p>
    <w:p w:rsidR="00341956" w:rsidRDefault="00341956" w:rsidP="00341956">
      <w:pPr>
        <w:numPr>
          <w:ilvl w:val="0"/>
          <w:numId w:val="42"/>
        </w:numPr>
        <w:spacing w:after="120" w:line="216" w:lineRule="auto"/>
        <w:ind w:left="4" w:firstLine="709"/>
        <w:jc w:val="lowKashida"/>
        <w:rPr>
          <w:rFonts w:eastAsia="YouYuan" w:cs="Simplified Arabic"/>
          <w:kern w:val="2"/>
          <w:sz w:val="22"/>
          <w:lang w:val="en-US" w:eastAsia="en-US" w:bidi="ar-EG"/>
        </w:rPr>
      </w:pPr>
      <w:r w:rsidRPr="00341956">
        <w:rPr>
          <w:rFonts w:eastAsia="YouYuan" w:cs="Simplified Arabic"/>
          <w:kern w:val="2"/>
          <w:sz w:val="22"/>
          <w:rtl/>
          <w:lang w:val="en-US" w:eastAsia="en-US" w:bidi="ar-EG"/>
        </w:rPr>
        <w:t>احترام الاستخدام العرفي كجزء من تجنب المخاطر</w:t>
      </w:r>
      <w:r>
        <w:rPr>
          <w:rFonts w:eastAsia="YouYuan" w:cs="Simplified Arabic" w:hint="cs"/>
          <w:kern w:val="2"/>
          <w:sz w:val="22"/>
          <w:rtl/>
          <w:lang w:val="en-US" w:eastAsia="en-US" w:bidi="ar-EG"/>
        </w:rPr>
        <w:t>؛</w:t>
      </w:r>
    </w:p>
    <w:p w:rsidR="00341956" w:rsidRPr="009E79C5" w:rsidRDefault="00341956" w:rsidP="00341956">
      <w:pPr>
        <w:numPr>
          <w:ilvl w:val="0"/>
          <w:numId w:val="42"/>
        </w:numPr>
        <w:spacing w:after="120" w:line="216" w:lineRule="auto"/>
        <w:ind w:left="4" w:firstLine="709"/>
        <w:jc w:val="lowKashida"/>
        <w:rPr>
          <w:rFonts w:eastAsia="YouYuan" w:cs="Simplified Arabic"/>
          <w:kern w:val="2"/>
          <w:sz w:val="22"/>
          <w:lang w:val="en-US" w:eastAsia="en-US" w:bidi="ar-EG"/>
        </w:rPr>
      </w:pPr>
      <w:r w:rsidRPr="00341956">
        <w:rPr>
          <w:rFonts w:eastAsia="YouYuan" w:cs="Simplified Arabic"/>
          <w:kern w:val="2"/>
          <w:sz w:val="22"/>
          <w:rtl/>
          <w:lang w:val="en-US" w:eastAsia="en-US" w:bidi="ar-EG"/>
        </w:rPr>
        <w:t>أحكام لتخفيف المخاطر وتجنبها فيما يتعلق بالمعارف التقليدية للشعوب الأصلية والمجتمعات المحلية، ولا سيما فيما يتعلق بحماية حقوقها في المعارف.</w:t>
      </w:r>
    </w:p>
    <w:p w:rsidR="009E79C5" w:rsidRDefault="00341956" w:rsidP="008C5257">
      <w:pPr>
        <w:numPr>
          <w:ilvl w:val="0"/>
          <w:numId w:val="3"/>
        </w:numPr>
        <w:spacing w:after="100" w:line="216" w:lineRule="auto"/>
        <w:ind w:left="0" w:firstLine="0"/>
        <w:jc w:val="both"/>
        <w:rPr>
          <w:rFonts w:ascii="Simplified Arabic" w:hAnsi="Simplified Arabic" w:cs="Simplified Arabic"/>
          <w:lang w:bidi="ar"/>
        </w:rPr>
      </w:pPr>
      <w:r w:rsidRPr="00341956">
        <w:rPr>
          <w:rFonts w:ascii="Simplified Arabic" w:hAnsi="Simplified Arabic" w:cs="Simplified Arabic"/>
          <w:rtl/>
          <w:lang w:bidi="ar"/>
        </w:rPr>
        <w:t xml:space="preserve">ويمكن إجراء تحليل للطريقة التي تؤخذ بها المبادئ التوجيهية الطوعية للاتفاقية المتعلقة بالضمانات في آليات تمويل التنوع البيولوجي في الاعتبار عند تصميم وتطوير آليات التمويل ونظمها </w:t>
      </w:r>
      <w:r>
        <w:rPr>
          <w:rFonts w:ascii="Simplified Arabic" w:hAnsi="Simplified Arabic" w:cs="Simplified Arabic" w:hint="cs"/>
          <w:rtl/>
          <w:lang w:bidi="ar"/>
        </w:rPr>
        <w:t>وأدواتها</w:t>
      </w:r>
      <w:r w:rsidRPr="00341956">
        <w:rPr>
          <w:rFonts w:ascii="Simplified Arabic" w:hAnsi="Simplified Arabic" w:cs="Simplified Arabic"/>
          <w:rtl/>
          <w:lang w:bidi="ar"/>
        </w:rPr>
        <w:t>، سواء صراحة أو من حيث اتساق السياسات، من خلال قائمة مرجعية تندرج ضمن مجموعة من الأسئلة التي تعكس متطلبات المبادئ التوجيهية الطوعية للاتفاقية بشأن الضمانات في آليات تمويل التنوع البيولوجي، فضلا عن قرارات وتوجيهات ومبادئ الاتفاقية الأخرى.</w:t>
      </w:r>
      <w:r w:rsidR="00F540A2">
        <w:rPr>
          <w:rStyle w:val="FootnoteReference"/>
          <w:rtl/>
          <w:lang w:bidi="ar"/>
        </w:rPr>
        <w:footnoteReference w:id="17"/>
      </w:r>
      <w:r w:rsidRPr="00341956">
        <w:rPr>
          <w:rFonts w:ascii="Simplified Arabic" w:hAnsi="Simplified Arabic" w:cs="Simplified Arabic"/>
          <w:rtl/>
          <w:lang w:bidi="ar"/>
        </w:rPr>
        <w:t xml:space="preserve"> واستنادا إلى الطلبات الأولية، يمكن تطوير هذه القائمة المرجعية لتصبح أداة تحليلية أكثر تفصيلا لتقييم مدى توافق آليات تمويل التنوع البيولوجي مع متطلبات الاتفاقية المتعلقة بالضمانات. وترد في المرفق الأول قائمة مرجعية با</w:t>
      </w:r>
      <w:r>
        <w:rPr>
          <w:rFonts w:ascii="Simplified Arabic" w:hAnsi="Simplified Arabic" w:cs="Simplified Arabic"/>
          <w:rtl/>
          <w:lang w:bidi="ar"/>
        </w:rPr>
        <w:t xml:space="preserve">لأسئلة </w:t>
      </w:r>
      <w:r w:rsidR="008C5257">
        <w:rPr>
          <w:rFonts w:ascii="Simplified Arabic" w:hAnsi="Simplified Arabic" w:cs="Simplified Arabic" w:hint="cs"/>
          <w:rtl/>
          <w:lang w:bidi="ar"/>
        </w:rPr>
        <w:t>لتنظر فيها الهيئة الفرعية للتنفيذ في اجتماعها الثاني.</w:t>
      </w:r>
    </w:p>
    <w:p w:rsidR="00F540A2" w:rsidRPr="00F540A2" w:rsidRDefault="00F540A2" w:rsidP="00F540A2">
      <w:pPr>
        <w:tabs>
          <w:tab w:val="left" w:pos="1080"/>
        </w:tabs>
        <w:spacing w:after="100" w:line="216" w:lineRule="auto"/>
        <w:ind w:left="2160" w:hanging="2160"/>
        <w:rPr>
          <w:rFonts w:cs="Simplified Arabic"/>
          <w:b/>
          <w:bCs/>
          <w:sz w:val="28"/>
          <w:szCs w:val="28"/>
          <w:lang w:bidi="ar-EG"/>
        </w:rPr>
      </w:pPr>
      <w:r>
        <w:rPr>
          <w:rFonts w:cs="Simplified Arabic" w:hint="cs"/>
          <w:b/>
          <w:bCs/>
          <w:sz w:val="28"/>
          <w:szCs w:val="28"/>
          <w:rtl/>
          <w:lang w:bidi="ar-EG"/>
        </w:rPr>
        <w:tab/>
      </w:r>
      <w:r w:rsidRPr="00505579">
        <w:rPr>
          <w:rFonts w:cs="Simplified Arabic" w:hint="cs"/>
          <w:b/>
          <w:bCs/>
          <w:rtl/>
          <w:lang w:bidi="ar-EG"/>
        </w:rPr>
        <w:t>ثالثا.</w:t>
      </w:r>
      <w:r w:rsidRPr="00505579">
        <w:rPr>
          <w:rFonts w:cs="Simplified Arabic" w:hint="cs"/>
          <w:b/>
          <w:bCs/>
          <w:rtl/>
          <w:lang w:bidi="ar-EG"/>
        </w:rPr>
        <w:tab/>
      </w:r>
      <w:r w:rsidRPr="00505579">
        <w:rPr>
          <w:rFonts w:cs="Simplified Arabic"/>
          <w:b/>
          <w:bCs/>
          <w:rtl/>
          <w:lang w:bidi="ar-EG"/>
        </w:rPr>
        <w:t>لمحة عامة عن نظم الضمانات القائمة لمجموعة من آليات تمويل التنوع البيولوجي</w:t>
      </w:r>
    </w:p>
    <w:p w:rsidR="00F540A2" w:rsidRDefault="00F540A2" w:rsidP="00C15014">
      <w:pPr>
        <w:numPr>
          <w:ilvl w:val="0"/>
          <w:numId w:val="3"/>
        </w:numPr>
        <w:spacing w:after="100" w:line="216" w:lineRule="auto"/>
        <w:ind w:left="0" w:firstLine="0"/>
        <w:jc w:val="both"/>
        <w:rPr>
          <w:rFonts w:ascii="Simplified Arabic" w:hAnsi="Simplified Arabic" w:cs="Simplified Arabic"/>
          <w:lang w:bidi="ar"/>
        </w:rPr>
      </w:pPr>
      <w:r w:rsidRPr="00F540A2">
        <w:rPr>
          <w:rFonts w:ascii="Simplified Arabic" w:hAnsi="Simplified Arabic" w:cs="Simplified Arabic"/>
          <w:rtl/>
          <w:lang w:bidi="ar"/>
        </w:rPr>
        <w:t xml:space="preserve">يقدم هذا </w:t>
      </w:r>
      <w:r w:rsidR="00A908C3">
        <w:rPr>
          <w:rFonts w:ascii="Simplified Arabic" w:hAnsi="Simplified Arabic" w:cs="Simplified Arabic" w:hint="cs"/>
          <w:rtl/>
          <w:lang w:bidi="ar"/>
        </w:rPr>
        <w:t>القسم</w:t>
      </w:r>
      <w:r w:rsidRPr="00F540A2">
        <w:rPr>
          <w:rFonts w:ascii="Simplified Arabic" w:hAnsi="Simplified Arabic" w:cs="Simplified Arabic"/>
          <w:rtl/>
          <w:lang w:bidi="ar"/>
        </w:rPr>
        <w:t xml:space="preserve"> لمحة عامة عن نظم الضمانات القائمة ذات الصلة بآليات تمويل التنوع البيولوجي، بدءا من صكوك الاتفاقية، مع التركيز على تلك التي تم وضعها أو تحديثها بعد اعتماد المبادئ التوجيهية الطوعية للاتفاقية بشأن الضمانات في آليات تمويل التنوع البيولوجي من قبل مؤتمر الأطراف في أكتوبر</w:t>
      </w:r>
      <w:r w:rsidR="004E486E">
        <w:rPr>
          <w:rFonts w:ascii="Simplified Arabic" w:hAnsi="Simplified Arabic" w:cs="Simplified Arabic" w:hint="cs"/>
          <w:rtl/>
          <w:lang w:bidi="ar-EG"/>
        </w:rPr>
        <w:t>/تشرين الأول</w:t>
      </w:r>
      <w:r w:rsidRPr="00F540A2">
        <w:rPr>
          <w:rFonts w:ascii="Simplified Arabic" w:hAnsi="Simplified Arabic" w:cs="Simplified Arabic"/>
          <w:rtl/>
          <w:lang w:bidi="ar"/>
        </w:rPr>
        <w:t xml:space="preserve"> </w:t>
      </w:r>
      <w:r>
        <w:rPr>
          <w:rFonts w:ascii="Simplified Arabic" w:hAnsi="Simplified Arabic" w:cs="Simplified Arabic" w:hint="cs"/>
          <w:rtl/>
          <w:lang w:bidi="ar"/>
        </w:rPr>
        <w:t>2014.</w:t>
      </w:r>
      <w:r w:rsidRPr="00F540A2">
        <w:rPr>
          <w:rFonts w:ascii="Simplified Arabic" w:hAnsi="Simplified Arabic" w:cs="Simplified Arabic"/>
          <w:rtl/>
          <w:lang w:bidi="ar"/>
        </w:rPr>
        <w:t xml:space="preserve"> وقد تم الإبلاغ عن التطورات السابقة فيما يتعلق بأنظمة الحماية وتحليلها على نطاق واسع في</w:t>
      </w:r>
      <w:r>
        <w:rPr>
          <w:rFonts w:ascii="Simplified Arabic" w:hAnsi="Simplified Arabic" w:cs="Simplified Arabic" w:hint="cs"/>
          <w:rtl/>
          <w:lang w:bidi="ar"/>
        </w:rPr>
        <w:t xml:space="preserve"> الوثيقة </w:t>
      </w:r>
      <w:r w:rsidRPr="00525917">
        <w:rPr>
          <w:rFonts w:asciiTheme="majorBidi" w:eastAsia="Batang" w:hAnsiTheme="majorBidi" w:cstheme="majorBidi"/>
          <w:lang w:eastAsia="ko-KR"/>
        </w:rPr>
        <w:t>UNEP/CBD/COP/12/INF/27</w:t>
      </w:r>
      <w:r w:rsidRPr="00F540A2">
        <w:rPr>
          <w:rFonts w:ascii="Simplified Arabic" w:hAnsi="Simplified Arabic" w:cs="Simplified Arabic"/>
          <w:rtl/>
          <w:lang w:bidi="ar"/>
        </w:rPr>
        <w:t xml:space="preserve"> </w:t>
      </w:r>
      <w:r w:rsidR="007A59AE">
        <w:rPr>
          <w:rFonts w:ascii="Simplified Arabic" w:hAnsi="Simplified Arabic" w:cs="Simplified Arabic" w:hint="cs"/>
          <w:rtl/>
          <w:lang w:bidi="ar"/>
        </w:rPr>
        <w:t xml:space="preserve">ويعد </w:t>
      </w:r>
      <w:r w:rsidRPr="00F540A2">
        <w:rPr>
          <w:rFonts w:ascii="Simplified Arabic" w:hAnsi="Simplified Arabic" w:cs="Simplified Arabic"/>
          <w:rtl/>
          <w:lang w:bidi="ar"/>
        </w:rPr>
        <w:t xml:space="preserve">التحليل غير شامل ويركز أيضا في المقام الأول على العمليات الأكثر ارتباطا مباشرة بالتنوع البيولوجي والشعوب الأصلية والمجتمعات المحلية، ولكن تجدر الإشارة إلى أن بعض العمليات التي لا تظهر حاليا </w:t>
      </w:r>
      <w:r w:rsidR="007A59AE">
        <w:rPr>
          <w:rFonts w:ascii="Simplified Arabic" w:hAnsi="Simplified Arabic" w:cs="Simplified Arabic"/>
          <w:rtl/>
          <w:lang w:bidi="ar"/>
        </w:rPr>
        <w:t xml:space="preserve">علاقة </w:t>
      </w:r>
      <w:r w:rsidRPr="00F540A2">
        <w:rPr>
          <w:rFonts w:ascii="Simplified Arabic" w:hAnsi="Simplified Arabic" w:cs="Simplified Arabic"/>
          <w:rtl/>
          <w:lang w:bidi="ar"/>
        </w:rPr>
        <w:t>مباشرة (مثل بعض الأدوات الخاصة با</w:t>
      </w:r>
      <w:r w:rsidR="007A59AE">
        <w:rPr>
          <w:rFonts w:ascii="Simplified Arabic" w:hAnsi="Simplified Arabic" w:cs="Simplified Arabic" w:hint="cs"/>
          <w:rtl/>
          <w:lang w:bidi="ar"/>
        </w:rPr>
        <w:t>لا</w:t>
      </w:r>
      <w:r w:rsidRPr="00F540A2">
        <w:rPr>
          <w:rFonts w:ascii="Simplified Arabic" w:hAnsi="Simplified Arabic" w:cs="Simplified Arabic"/>
          <w:rtl/>
          <w:lang w:bidi="ar"/>
        </w:rPr>
        <w:t xml:space="preserve">ستثمارات </w:t>
      </w:r>
      <w:r w:rsidR="007A59AE">
        <w:rPr>
          <w:rFonts w:ascii="Simplified Arabic" w:hAnsi="Simplified Arabic" w:cs="Simplified Arabic" w:hint="cs"/>
          <w:rtl/>
          <w:lang w:bidi="ar"/>
        </w:rPr>
        <w:t xml:space="preserve">في مجال </w:t>
      </w:r>
      <w:r w:rsidR="00C15014">
        <w:rPr>
          <w:rFonts w:ascii="Simplified Arabic" w:hAnsi="Simplified Arabic" w:cs="Simplified Arabic" w:hint="cs"/>
          <w:rtl/>
          <w:lang w:bidi="ar"/>
        </w:rPr>
        <w:t>الخضرنة</w:t>
      </w:r>
      <w:r w:rsidRPr="00F540A2">
        <w:rPr>
          <w:rFonts w:ascii="Simplified Arabic" w:hAnsi="Simplified Arabic" w:cs="Simplified Arabic"/>
          <w:rtl/>
          <w:lang w:bidi="ar"/>
        </w:rPr>
        <w:t>) قد تترتب عليها آثار ذات صلة، وبالتالي تتطلب متابعة أكثر دقة في مرحلة لاحقة.</w:t>
      </w:r>
    </w:p>
    <w:p w:rsidR="005D1F93" w:rsidRPr="005D1F93" w:rsidRDefault="005D1F93" w:rsidP="00253F59">
      <w:pPr>
        <w:spacing w:after="100" w:line="216" w:lineRule="auto"/>
        <w:ind w:left="2160" w:firstLine="720"/>
        <w:jc w:val="both"/>
        <w:rPr>
          <w:rFonts w:ascii="Simplified Arabic" w:hAnsi="Simplified Arabic" w:cs="Simplified Arabic"/>
          <w:b/>
          <w:bCs/>
          <w:lang w:bidi="ar"/>
        </w:rPr>
      </w:pPr>
      <w:r w:rsidRPr="005D1F93">
        <w:rPr>
          <w:rFonts w:ascii="Simplified Arabic" w:hAnsi="Simplified Arabic" w:cs="Simplified Arabic" w:hint="cs"/>
          <w:b/>
          <w:bCs/>
          <w:rtl/>
          <w:lang w:bidi="ar"/>
        </w:rPr>
        <w:t>ألف.</w:t>
      </w:r>
      <w:r w:rsidRPr="005D1F93">
        <w:rPr>
          <w:rFonts w:ascii="Simplified Arabic" w:hAnsi="Simplified Arabic" w:cs="Simplified Arabic" w:hint="cs"/>
          <w:b/>
          <w:bCs/>
          <w:rtl/>
          <w:lang w:bidi="ar"/>
        </w:rPr>
        <w:tab/>
      </w:r>
      <w:r w:rsidR="00253F59">
        <w:rPr>
          <w:rFonts w:ascii="Simplified Arabic" w:hAnsi="Simplified Arabic" w:cs="Simplified Arabic"/>
          <w:b/>
          <w:bCs/>
          <w:rtl/>
          <w:lang w:bidi="ar"/>
        </w:rPr>
        <w:t xml:space="preserve">البنك الدولي </w:t>
      </w:r>
      <w:r w:rsidR="00253F59">
        <w:rPr>
          <w:rFonts w:ascii="Simplified Arabic" w:hAnsi="Simplified Arabic" w:cs="Simplified Arabic" w:hint="cs"/>
          <w:b/>
          <w:bCs/>
          <w:rtl/>
          <w:lang w:bidi="ar"/>
        </w:rPr>
        <w:t>و</w:t>
      </w:r>
      <w:r w:rsidRPr="005D1F93">
        <w:rPr>
          <w:rFonts w:ascii="Simplified Arabic" w:hAnsi="Simplified Arabic" w:cs="Simplified Arabic"/>
          <w:b/>
          <w:bCs/>
          <w:rtl/>
          <w:lang w:bidi="ar"/>
        </w:rPr>
        <w:t xml:space="preserve">مؤسسة </w:t>
      </w:r>
      <w:r w:rsidR="00253F59">
        <w:rPr>
          <w:rFonts w:ascii="Simplified Arabic" w:hAnsi="Simplified Arabic" w:cs="Simplified Arabic" w:hint="cs"/>
          <w:b/>
          <w:bCs/>
          <w:rtl/>
          <w:lang w:bidi="ar"/>
        </w:rPr>
        <w:t>التمويل</w:t>
      </w:r>
      <w:r w:rsidRPr="005D1F93">
        <w:rPr>
          <w:rFonts w:ascii="Simplified Arabic" w:hAnsi="Simplified Arabic" w:cs="Simplified Arabic"/>
          <w:b/>
          <w:bCs/>
          <w:rtl/>
          <w:lang w:bidi="ar"/>
        </w:rPr>
        <w:t xml:space="preserve"> الدولية</w:t>
      </w:r>
    </w:p>
    <w:p w:rsidR="005D1F93" w:rsidRDefault="005D1F93" w:rsidP="00E1716A">
      <w:pPr>
        <w:numPr>
          <w:ilvl w:val="0"/>
          <w:numId w:val="3"/>
        </w:numPr>
        <w:spacing w:after="100" w:line="216" w:lineRule="auto"/>
        <w:ind w:left="0" w:firstLine="0"/>
        <w:jc w:val="both"/>
        <w:rPr>
          <w:rFonts w:ascii="Simplified Arabic" w:hAnsi="Simplified Arabic" w:cs="Simplified Arabic"/>
          <w:lang w:bidi="ar"/>
        </w:rPr>
      </w:pPr>
      <w:r w:rsidRPr="005D1F93">
        <w:rPr>
          <w:rFonts w:ascii="Simplified Arabic" w:hAnsi="Simplified Arabic" w:cs="Simplified Arabic"/>
          <w:rtl/>
          <w:lang w:bidi="ar"/>
        </w:rPr>
        <w:t xml:space="preserve">وضعت </w:t>
      </w:r>
      <w:r w:rsidR="007F70D2">
        <w:rPr>
          <w:rFonts w:ascii="Simplified Arabic" w:hAnsi="Simplified Arabic" w:cs="Simplified Arabic" w:hint="cs"/>
          <w:rtl/>
          <w:lang w:bidi="ar"/>
        </w:rPr>
        <w:t>ال</w:t>
      </w:r>
      <w:r w:rsidR="002A49D1" w:rsidRPr="002A49D1">
        <w:rPr>
          <w:rFonts w:ascii="Simplified Arabic" w:hAnsi="Simplified Arabic" w:cs="Simplified Arabic"/>
          <w:rtl/>
          <w:lang w:bidi="ar"/>
        </w:rPr>
        <w:t>مؤسس</w:t>
      </w:r>
      <w:r w:rsidR="002A49D1">
        <w:rPr>
          <w:rFonts w:ascii="Simplified Arabic" w:hAnsi="Simplified Arabic" w:cs="Simplified Arabic" w:hint="cs"/>
          <w:rtl/>
          <w:lang w:bidi="ar"/>
        </w:rPr>
        <w:t>ات</w:t>
      </w:r>
      <w:r w:rsidR="002A49D1" w:rsidRPr="002A49D1">
        <w:rPr>
          <w:rFonts w:ascii="Simplified Arabic" w:hAnsi="Simplified Arabic" w:cs="Simplified Arabic"/>
          <w:rtl/>
          <w:lang w:bidi="ar"/>
        </w:rPr>
        <w:t xml:space="preserve"> </w:t>
      </w:r>
      <w:r w:rsidR="007F70D2">
        <w:rPr>
          <w:rFonts w:ascii="Simplified Arabic" w:hAnsi="Simplified Arabic" w:cs="Simplified Arabic" w:hint="cs"/>
          <w:rtl/>
          <w:lang w:bidi="ar"/>
        </w:rPr>
        <w:t>الإنمائية</w:t>
      </w:r>
      <w:r w:rsidR="002A49D1" w:rsidRPr="002A49D1">
        <w:rPr>
          <w:rFonts w:ascii="Simplified Arabic" w:hAnsi="Simplified Arabic" w:cs="Simplified Arabic"/>
          <w:rtl/>
          <w:lang w:bidi="ar"/>
        </w:rPr>
        <w:t xml:space="preserve"> </w:t>
      </w:r>
      <w:r w:rsidRPr="005D1F93">
        <w:rPr>
          <w:rFonts w:ascii="Simplified Arabic" w:hAnsi="Simplified Arabic" w:cs="Simplified Arabic"/>
          <w:rtl/>
          <w:lang w:bidi="ar"/>
        </w:rPr>
        <w:t xml:space="preserve">المتعددة الأطراف في </w:t>
      </w:r>
      <w:r>
        <w:rPr>
          <w:rFonts w:ascii="Simplified Arabic" w:hAnsi="Simplified Arabic" w:cs="Simplified Arabic" w:hint="cs"/>
          <w:rtl/>
          <w:lang w:bidi="ar"/>
        </w:rPr>
        <w:t>البداية</w:t>
      </w:r>
      <w:r w:rsidRPr="005D1F93">
        <w:rPr>
          <w:rFonts w:ascii="Simplified Arabic" w:hAnsi="Simplified Arabic" w:cs="Simplified Arabic"/>
          <w:rtl/>
          <w:lang w:bidi="ar"/>
        </w:rPr>
        <w:t xml:space="preserve"> في أوائل التسعينات ضمانات بيئية واجتماعية لتطبيقها في عمليات تمويل التنمية.</w:t>
      </w:r>
      <w:r w:rsidR="002A49D1">
        <w:rPr>
          <w:rStyle w:val="FootnoteReference"/>
          <w:rtl/>
          <w:lang w:bidi="ar"/>
        </w:rPr>
        <w:footnoteReference w:id="18"/>
      </w:r>
      <w:r w:rsidRPr="005D1F93">
        <w:rPr>
          <w:rFonts w:ascii="Simplified Arabic" w:hAnsi="Simplified Arabic" w:cs="Simplified Arabic"/>
          <w:rtl/>
          <w:lang w:bidi="ar"/>
        </w:rPr>
        <w:t xml:space="preserve"> وركزت </w:t>
      </w:r>
      <w:r>
        <w:rPr>
          <w:rFonts w:ascii="Simplified Arabic" w:hAnsi="Simplified Arabic" w:cs="Simplified Arabic" w:hint="cs"/>
          <w:rtl/>
          <w:lang w:bidi="ar"/>
        </w:rPr>
        <w:t xml:space="preserve">أولى سياسات </w:t>
      </w:r>
      <w:r w:rsidR="007F70D2">
        <w:rPr>
          <w:rFonts w:ascii="Simplified Arabic" w:hAnsi="Simplified Arabic" w:cs="Simplified Arabic" w:hint="cs"/>
          <w:rtl/>
          <w:lang w:bidi="ar"/>
        </w:rPr>
        <w:t>ا</w:t>
      </w:r>
      <w:r w:rsidRPr="005D1F93">
        <w:rPr>
          <w:rFonts w:ascii="Simplified Arabic" w:hAnsi="Simplified Arabic" w:cs="Simplified Arabic"/>
          <w:rtl/>
          <w:lang w:bidi="ar"/>
        </w:rPr>
        <w:t>لبنك الدولي</w:t>
      </w:r>
      <w:r>
        <w:rPr>
          <w:rFonts w:ascii="Simplified Arabic" w:hAnsi="Simplified Arabic" w:cs="Simplified Arabic" w:hint="cs"/>
          <w:rtl/>
          <w:lang w:bidi="ar"/>
        </w:rPr>
        <w:t xml:space="preserve"> المعنية بالضمانات</w:t>
      </w:r>
      <w:r w:rsidRPr="005D1F93">
        <w:rPr>
          <w:rFonts w:ascii="Simplified Arabic" w:hAnsi="Simplified Arabic" w:cs="Simplified Arabic"/>
          <w:rtl/>
          <w:lang w:bidi="ar"/>
        </w:rPr>
        <w:t xml:space="preserve">، الصادرة في عام 1986، على "الممتلكات </w:t>
      </w:r>
      <w:r w:rsidRPr="005D1F93">
        <w:rPr>
          <w:rFonts w:ascii="Simplified Arabic" w:hAnsi="Simplified Arabic" w:cs="Simplified Arabic"/>
          <w:rtl/>
          <w:lang w:bidi="ar"/>
        </w:rPr>
        <w:lastRenderedPageBreak/>
        <w:t xml:space="preserve">الثقافية"؛ </w:t>
      </w:r>
      <w:r>
        <w:rPr>
          <w:rFonts w:ascii="Simplified Arabic" w:hAnsi="Simplified Arabic" w:cs="Simplified Arabic" w:hint="cs"/>
          <w:rtl/>
          <w:lang w:bidi="ar"/>
        </w:rPr>
        <w:t xml:space="preserve">وقد </w:t>
      </w:r>
      <w:r w:rsidRPr="005D1F93">
        <w:rPr>
          <w:rFonts w:ascii="Simplified Arabic" w:hAnsi="Simplified Arabic" w:cs="Simplified Arabic"/>
          <w:rtl/>
          <w:lang w:bidi="ar"/>
        </w:rPr>
        <w:t xml:space="preserve">صدرت معظم السياسات </w:t>
      </w:r>
      <w:r>
        <w:rPr>
          <w:rFonts w:ascii="Simplified Arabic" w:hAnsi="Simplified Arabic" w:cs="Simplified Arabic" w:hint="cs"/>
          <w:rtl/>
          <w:lang w:bidi="ar"/>
        </w:rPr>
        <w:t>المعنية بالضمانات</w:t>
      </w:r>
      <w:r w:rsidRPr="005D1F93">
        <w:rPr>
          <w:rFonts w:ascii="Simplified Arabic" w:hAnsi="Simplified Arabic" w:cs="Simplified Arabic"/>
          <w:rtl/>
          <w:lang w:bidi="ar"/>
        </w:rPr>
        <w:t xml:space="preserve"> في الفترة ما بين عامي 1990 و 1998، وكانت "إعادة التوطين القسري" و"الشعوب الأصلية" من بين أقدمها.</w:t>
      </w:r>
      <w:r w:rsidR="002A49D1">
        <w:rPr>
          <w:rStyle w:val="FootnoteReference"/>
          <w:rtl/>
          <w:lang w:bidi="ar"/>
        </w:rPr>
        <w:footnoteReference w:id="19"/>
      </w:r>
    </w:p>
    <w:p w:rsidR="002A49D1" w:rsidRDefault="002A49D1" w:rsidP="002A49D1">
      <w:pPr>
        <w:numPr>
          <w:ilvl w:val="0"/>
          <w:numId w:val="3"/>
        </w:numPr>
        <w:spacing w:after="100" w:line="216" w:lineRule="auto"/>
        <w:ind w:left="0" w:firstLine="0"/>
        <w:jc w:val="both"/>
        <w:rPr>
          <w:rFonts w:ascii="Simplified Arabic" w:hAnsi="Simplified Arabic" w:cs="Simplified Arabic"/>
          <w:lang w:bidi="ar"/>
        </w:rPr>
      </w:pPr>
      <w:r w:rsidRPr="002A49D1">
        <w:rPr>
          <w:rFonts w:ascii="Simplified Arabic" w:hAnsi="Simplified Arabic" w:cs="Simplified Arabic"/>
          <w:rtl/>
          <w:lang w:bidi="ar"/>
        </w:rPr>
        <w:t>وتعتبر مؤسسة التمويل الدولية، وهي عضو في مجموعة البنك الدولي، أكبر مؤسسة إنمائية عالمية تركز حصرا على القطاع الخاص في البلدان النامية. واستخدمت مؤسسة التمويل الدولية نفس الضمانات التي وضعها البنك الدولي حتى عام 2006، عندما اعتمدت إطارها الخاص بالاستدامة الذي يبين التزامها الاستراتيجي بالتنمية المستدامة.</w:t>
      </w:r>
      <w:r>
        <w:rPr>
          <w:rStyle w:val="FootnoteReference"/>
          <w:rtl/>
          <w:lang w:bidi="ar"/>
        </w:rPr>
        <w:footnoteReference w:id="20"/>
      </w:r>
      <w:r w:rsidRPr="002A49D1">
        <w:rPr>
          <w:rFonts w:ascii="Simplified Arabic" w:hAnsi="Simplified Arabic" w:cs="Simplified Arabic"/>
          <w:rtl/>
          <w:lang w:bidi="ar"/>
        </w:rPr>
        <w:t xml:space="preserve"> وفي عام 2012، تم تحديث إطار عمل مؤسسة التمويل الدولية </w:t>
      </w:r>
      <w:r>
        <w:rPr>
          <w:rFonts w:ascii="Simplified Arabic" w:hAnsi="Simplified Arabic" w:cs="Simplified Arabic" w:hint="cs"/>
          <w:rtl/>
          <w:lang w:bidi="ar"/>
        </w:rPr>
        <w:t>للاستدامة</w:t>
      </w:r>
      <w:r w:rsidRPr="002A49D1">
        <w:rPr>
          <w:rFonts w:ascii="Simplified Arabic" w:hAnsi="Simplified Arabic" w:cs="Simplified Arabic"/>
          <w:rtl/>
          <w:lang w:bidi="ar"/>
        </w:rPr>
        <w:t xml:space="preserve"> في أعقاب عملية تشاور عالمية استمرت</w:t>
      </w:r>
      <w:r>
        <w:rPr>
          <w:rFonts w:ascii="Simplified Arabic" w:hAnsi="Simplified Arabic" w:cs="Simplified Arabic" w:hint="cs"/>
          <w:rtl/>
          <w:lang w:bidi="ar"/>
        </w:rPr>
        <w:t xml:space="preserve"> نحو</w:t>
      </w:r>
      <w:r w:rsidRPr="002A49D1">
        <w:rPr>
          <w:rFonts w:ascii="Simplified Arabic" w:hAnsi="Simplified Arabic" w:cs="Simplified Arabic"/>
          <w:rtl/>
          <w:lang w:bidi="ar"/>
        </w:rPr>
        <w:t xml:space="preserve"> 18 شهرا مع أصحاب المصلحة.</w:t>
      </w:r>
      <w:r w:rsidR="000A0344">
        <w:rPr>
          <w:rStyle w:val="FootnoteReference"/>
          <w:rtl/>
          <w:lang w:bidi="ar"/>
        </w:rPr>
        <w:footnoteReference w:id="21"/>
      </w:r>
      <w:r>
        <w:rPr>
          <w:rFonts w:ascii="Simplified Arabic" w:hAnsi="Simplified Arabic" w:cs="Simplified Arabic" w:hint="cs"/>
          <w:rtl/>
          <w:lang w:bidi="ar"/>
        </w:rPr>
        <w:t xml:space="preserve"> </w:t>
      </w:r>
    </w:p>
    <w:p w:rsidR="000A0344" w:rsidRDefault="000A0344" w:rsidP="000B16CA">
      <w:pPr>
        <w:numPr>
          <w:ilvl w:val="0"/>
          <w:numId w:val="3"/>
        </w:numPr>
        <w:spacing w:after="100" w:line="216" w:lineRule="auto"/>
        <w:ind w:left="0" w:firstLine="0"/>
        <w:jc w:val="both"/>
        <w:rPr>
          <w:rFonts w:ascii="Simplified Arabic" w:hAnsi="Simplified Arabic" w:cs="Simplified Arabic"/>
          <w:lang w:bidi="ar"/>
        </w:rPr>
      </w:pPr>
      <w:r w:rsidRPr="000A0344">
        <w:rPr>
          <w:rFonts w:ascii="Simplified Arabic" w:hAnsi="Simplified Arabic" w:cs="Simplified Arabic"/>
          <w:rtl/>
          <w:lang w:bidi="ar"/>
        </w:rPr>
        <w:t xml:space="preserve">ويشمل إطار عمل مؤسسة التمويل الدولية للاستدامة سياسة مؤسسة التمويل الدولية بشأن الاستدامة البيئية والاجتماعية، وثمانية معايير للأداء بشأن الاستدامة البيئية والاجتماعية، </w:t>
      </w:r>
      <w:r>
        <w:rPr>
          <w:rFonts w:ascii="Simplified Arabic" w:hAnsi="Simplified Arabic" w:cs="Simplified Arabic" w:hint="cs"/>
          <w:rtl/>
          <w:lang w:bidi="ar"/>
        </w:rPr>
        <w:t>و</w:t>
      </w:r>
      <w:r w:rsidR="000B16CA">
        <w:rPr>
          <w:rFonts w:ascii="Simplified Arabic" w:hAnsi="Simplified Arabic" w:cs="Simplified Arabic" w:hint="cs"/>
          <w:rtl/>
          <w:lang w:bidi="ar"/>
        </w:rPr>
        <w:t xml:space="preserve">سياسة </w:t>
      </w:r>
      <w:r w:rsidRPr="000A0344">
        <w:rPr>
          <w:rFonts w:ascii="Simplified Arabic" w:hAnsi="Simplified Arabic" w:cs="Simplified Arabic"/>
          <w:rtl/>
          <w:lang w:bidi="ar"/>
        </w:rPr>
        <w:t>حصول مؤسسة التمويل الدولية على المعلومات. وتشمل موضوعات معايير الأداء</w:t>
      </w:r>
      <w:r w:rsidR="001934AF">
        <w:rPr>
          <w:rFonts w:ascii="Simplified Arabic" w:hAnsi="Simplified Arabic" w:cs="Simplified Arabic" w:hint="cs"/>
          <w:rtl/>
          <w:lang w:bidi="ar"/>
        </w:rPr>
        <w:t xml:space="preserve"> كل من:</w:t>
      </w:r>
      <w:r w:rsidRPr="000A0344">
        <w:rPr>
          <w:rFonts w:ascii="Simplified Arabic" w:hAnsi="Simplified Arabic" w:cs="Simplified Arabic"/>
          <w:rtl/>
          <w:lang w:bidi="ar"/>
        </w:rPr>
        <w:t xml:space="preserve"> تقييم وإدارة المخاطر والآثار البيئية والاجتماعية، وحيازة الأراضي وإعادة التوطين القسري، والشعوب الأصلية، والتراث الثقافي.</w:t>
      </w:r>
      <w:r w:rsidR="001934AF">
        <w:rPr>
          <w:rStyle w:val="FootnoteReference"/>
          <w:rtl/>
          <w:lang w:bidi="ar"/>
        </w:rPr>
        <w:footnoteReference w:id="22"/>
      </w:r>
    </w:p>
    <w:p w:rsidR="001934AF" w:rsidRDefault="001934AF" w:rsidP="001934AF">
      <w:pPr>
        <w:numPr>
          <w:ilvl w:val="0"/>
          <w:numId w:val="3"/>
        </w:numPr>
        <w:spacing w:after="100" w:line="216" w:lineRule="auto"/>
        <w:ind w:left="0" w:firstLine="0"/>
        <w:jc w:val="both"/>
        <w:rPr>
          <w:rFonts w:ascii="Simplified Arabic" w:hAnsi="Simplified Arabic" w:cs="Simplified Arabic"/>
          <w:lang w:bidi="ar"/>
        </w:rPr>
      </w:pPr>
      <w:r w:rsidRPr="001934AF">
        <w:rPr>
          <w:rFonts w:ascii="Simplified Arabic" w:hAnsi="Simplified Arabic" w:cs="Simplified Arabic"/>
          <w:rtl/>
          <w:lang w:bidi="ar"/>
        </w:rPr>
        <w:t xml:space="preserve">وأصبحت الضمانات البيئية والاجتماعية التي وضعها البنك الدولي </w:t>
      </w:r>
      <w:r>
        <w:rPr>
          <w:rFonts w:ascii="Simplified Arabic" w:hAnsi="Simplified Arabic" w:cs="Simplified Arabic" w:hint="cs"/>
          <w:rtl/>
          <w:lang w:bidi="ar"/>
        </w:rPr>
        <w:t>و</w:t>
      </w:r>
      <w:r w:rsidRPr="000A0344">
        <w:rPr>
          <w:rFonts w:ascii="Simplified Arabic" w:hAnsi="Simplified Arabic" w:cs="Simplified Arabic"/>
          <w:rtl/>
          <w:lang w:bidi="ar"/>
        </w:rPr>
        <w:t xml:space="preserve">مؤسسة التمويل الدولية </w:t>
      </w:r>
      <w:r w:rsidRPr="001934AF">
        <w:rPr>
          <w:rFonts w:ascii="Simplified Arabic" w:hAnsi="Simplified Arabic" w:cs="Simplified Arabic"/>
          <w:rtl/>
          <w:lang w:bidi="ar"/>
        </w:rPr>
        <w:t xml:space="preserve">نموذجا هاما لتطوير الضمانات على الصعيد الدولي. ومن الأمثلة على ذلك اعتماد مرفق </w:t>
      </w:r>
      <w:r>
        <w:rPr>
          <w:rFonts w:ascii="Simplified Arabic" w:hAnsi="Simplified Arabic" w:cs="Simplified Arabic" w:hint="cs"/>
          <w:rtl/>
          <w:lang w:bidi="ar"/>
        </w:rPr>
        <w:t>الشراكة للحد من انبعاثات كربون الغابات</w:t>
      </w:r>
      <w:r w:rsidRPr="001934AF">
        <w:rPr>
          <w:rFonts w:ascii="Simplified Arabic" w:hAnsi="Simplified Arabic" w:cs="Simplified Arabic"/>
          <w:rtl/>
          <w:lang w:bidi="ar"/>
        </w:rPr>
        <w:t xml:space="preserve"> في عام 2011 </w:t>
      </w:r>
      <w:r>
        <w:rPr>
          <w:rFonts w:ascii="Simplified Arabic" w:hAnsi="Simplified Arabic" w:cs="Simplified Arabic" w:hint="cs"/>
          <w:rtl/>
          <w:lang w:bidi="ar"/>
        </w:rPr>
        <w:t>لنهجه المشترك</w:t>
      </w:r>
      <w:r w:rsidRPr="001934AF">
        <w:rPr>
          <w:rFonts w:ascii="Simplified Arabic" w:hAnsi="Simplified Arabic" w:cs="Simplified Arabic"/>
          <w:rtl/>
          <w:lang w:bidi="ar"/>
        </w:rPr>
        <w:t xml:space="preserve"> "</w:t>
      </w:r>
      <w:r>
        <w:rPr>
          <w:rFonts w:ascii="Simplified Arabic" w:hAnsi="Simplified Arabic" w:cs="Simplified Arabic" w:hint="cs"/>
          <w:rtl/>
          <w:lang w:bidi="ar"/>
        </w:rPr>
        <w:t>النهج المشترك</w:t>
      </w:r>
      <w:r w:rsidRPr="001934AF">
        <w:rPr>
          <w:rFonts w:ascii="Simplified Arabic" w:hAnsi="Simplified Arabic" w:cs="Simplified Arabic"/>
          <w:rtl/>
          <w:lang w:bidi="ar"/>
        </w:rPr>
        <w:t xml:space="preserve"> للضمانات البيئية والاجتماعية لشركاء التنفيذ المتعددين"، الذي يشمل تطبيق نظام البنك الدولي.</w:t>
      </w:r>
      <w:r>
        <w:rPr>
          <w:rStyle w:val="FootnoteReference"/>
          <w:rtl/>
          <w:lang w:bidi="ar"/>
        </w:rPr>
        <w:footnoteReference w:id="23"/>
      </w:r>
    </w:p>
    <w:p w:rsidR="001934AF" w:rsidRDefault="00A17AFE" w:rsidP="00161141">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hint="cs"/>
          <w:rtl/>
        </w:rPr>
        <w:t>وافتتح</w:t>
      </w:r>
      <w:r w:rsidRPr="00A17AFE">
        <w:rPr>
          <w:rFonts w:ascii="Simplified Arabic" w:hAnsi="Simplified Arabic" w:cs="Simplified Arabic" w:hint="cs"/>
          <w:rtl/>
          <w:lang w:bidi="ar"/>
        </w:rPr>
        <w:t xml:space="preserve"> تنقيح عام 2012 لمعايير أداء مؤسسة التمويل الدولية مرحلة جديدة من الضمانات البيئية والاجتماعية في نظام التمويل الدولي، حيث أصبحت </w:t>
      </w:r>
      <w:r w:rsidR="00827C8D">
        <w:rPr>
          <w:rFonts w:ascii="Simplified Arabic" w:hAnsi="Simplified Arabic" w:cs="Simplified Arabic" w:hint="cs"/>
          <w:rtl/>
          <w:lang w:bidi="ar"/>
        </w:rPr>
        <w:t>"</w:t>
      </w:r>
      <w:r w:rsidRPr="00A17AFE">
        <w:rPr>
          <w:rFonts w:ascii="Simplified Arabic" w:hAnsi="Simplified Arabic" w:cs="Simplified Arabic" w:hint="cs"/>
          <w:rtl/>
          <w:lang w:bidi="ar"/>
        </w:rPr>
        <w:t>نظم الحماية أكثر شمولا ومنهجية، مع زيادة التنسيق بين العديد من الوكالات الإنمائية</w:t>
      </w:r>
      <w:r w:rsidR="00827C8D">
        <w:rPr>
          <w:rFonts w:ascii="Simplified Arabic" w:hAnsi="Simplified Arabic" w:cs="Simplified Arabic" w:hint="cs"/>
          <w:rtl/>
          <w:lang w:bidi="ar"/>
        </w:rPr>
        <w:t>."</w:t>
      </w:r>
      <w:r w:rsidR="003112D5">
        <w:rPr>
          <w:rStyle w:val="FootnoteReference"/>
          <w:rtl/>
          <w:lang w:bidi="ar"/>
        </w:rPr>
        <w:footnoteReference w:id="24"/>
      </w:r>
      <w:r w:rsidRPr="00A17AFE">
        <w:rPr>
          <w:rFonts w:ascii="Simplified Arabic" w:hAnsi="Simplified Arabic" w:cs="Simplified Arabic" w:hint="cs"/>
          <w:lang w:bidi="ar"/>
        </w:rPr>
        <w:t xml:space="preserve"> </w:t>
      </w:r>
      <w:r w:rsidRPr="00A17AFE">
        <w:rPr>
          <w:rFonts w:ascii="Simplified Arabic" w:hAnsi="Simplified Arabic" w:cs="Simplified Arabic" w:hint="cs"/>
          <w:rtl/>
          <w:lang w:bidi="ar"/>
        </w:rPr>
        <w:t xml:space="preserve">وبالنظر إلى أن معايير أداء مؤسسة التمويل الدولية قد تم تحديثها قبل عملية البنك الدولي الحالية الموضحة أدناه، ولكنها استفادت من الاستعراضات التي مرت بها منظومة البنك الدولي ومن العديد من العمليات التي ولدت الدروس والخبرات، </w:t>
      </w:r>
      <w:r w:rsidR="00161141">
        <w:rPr>
          <w:rFonts w:ascii="Simplified Arabic" w:hAnsi="Simplified Arabic" w:cs="Simplified Arabic" w:hint="cs"/>
          <w:rtl/>
          <w:lang w:bidi="ar"/>
        </w:rPr>
        <w:t>و</w:t>
      </w:r>
      <w:r w:rsidRPr="00A17AFE">
        <w:rPr>
          <w:rFonts w:ascii="Simplified Arabic" w:hAnsi="Simplified Arabic" w:cs="Simplified Arabic" w:hint="cs"/>
          <w:rtl/>
          <w:lang w:bidi="ar"/>
        </w:rPr>
        <w:t xml:space="preserve"> نظام مؤسسة التمويل الدولية لسنوات</w:t>
      </w:r>
      <w:r w:rsidR="00161141">
        <w:rPr>
          <w:rFonts w:ascii="Simplified Arabic" w:hAnsi="Simplified Arabic" w:cs="Simplified Arabic" w:hint="cs"/>
          <w:rtl/>
          <w:lang w:bidi="ar"/>
        </w:rPr>
        <w:t xml:space="preserve"> عدة</w:t>
      </w:r>
      <w:r w:rsidRPr="00A17AFE">
        <w:rPr>
          <w:rFonts w:ascii="Simplified Arabic" w:hAnsi="Simplified Arabic" w:cs="Simplified Arabic" w:hint="cs"/>
          <w:rtl/>
          <w:lang w:bidi="ar"/>
        </w:rPr>
        <w:t xml:space="preserve"> </w:t>
      </w:r>
      <w:r w:rsidR="00161141">
        <w:rPr>
          <w:rFonts w:ascii="Simplified Arabic" w:hAnsi="Simplified Arabic" w:cs="Simplified Arabic" w:hint="cs"/>
          <w:rtl/>
          <w:lang w:bidi="ar"/>
        </w:rPr>
        <w:t xml:space="preserve">بمثابة </w:t>
      </w:r>
      <w:r w:rsidRPr="00A17AFE">
        <w:rPr>
          <w:rFonts w:ascii="Simplified Arabic" w:hAnsi="Simplified Arabic" w:cs="Simplified Arabic" w:hint="cs"/>
          <w:rtl/>
          <w:lang w:bidi="ar"/>
        </w:rPr>
        <w:t>المرجع الرئيسي لجيل جديد من الضمانات</w:t>
      </w:r>
      <w:r w:rsidR="00161141">
        <w:rPr>
          <w:rFonts w:ascii="Simplified Arabic" w:hAnsi="Simplified Arabic" w:cs="Simplified Arabic" w:hint="cs"/>
          <w:rtl/>
          <w:lang w:bidi="ar"/>
        </w:rPr>
        <w:t>.</w:t>
      </w:r>
    </w:p>
    <w:p w:rsidR="00161141" w:rsidRDefault="00937856" w:rsidP="00DE2D81">
      <w:pPr>
        <w:numPr>
          <w:ilvl w:val="0"/>
          <w:numId w:val="3"/>
        </w:numPr>
        <w:spacing w:after="100" w:line="216" w:lineRule="auto"/>
        <w:ind w:left="0" w:firstLine="0"/>
        <w:jc w:val="both"/>
        <w:rPr>
          <w:rFonts w:ascii="Simplified Arabic" w:hAnsi="Simplified Arabic" w:cs="Simplified Arabic"/>
          <w:lang w:bidi="ar"/>
        </w:rPr>
      </w:pPr>
      <w:r w:rsidRPr="00937856">
        <w:rPr>
          <w:rFonts w:ascii="Simplified Arabic" w:hAnsi="Simplified Arabic" w:cs="Simplified Arabic" w:hint="cs"/>
          <w:rtl/>
          <w:lang w:bidi="ar"/>
        </w:rPr>
        <w:t xml:space="preserve">وتناولت معايير مؤسسة التمويل الدولية لعام 2012 بعض القضايا التي وجد فيها نظام البنك الدولي </w:t>
      </w:r>
      <w:r w:rsidR="00F445D7">
        <w:rPr>
          <w:rFonts w:ascii="Simplified Arabic" w:hAnsi="Simplified Arabic" w:cs="Simplified Arabic" w:hint="cs"/>
          <w:rtl/>
          <w:lang w:bidi="ar"/>
        </w:rPr>
        <w:t>ناقصا</w:t>
      </w:r>
      <w:r w:rsidRPr="00937856">
        <w:rPr>
          <w:rFonts w:ascii="Simplified Arabic" w:hAnsi="Simplified Arabic" w:cs="Simplified Arabic" w:hint="cs"/>
          <w:rtl/>
          <w:lang w:bidi="ar"/>
        </w:rPr>
        <w:t xml:space="preserve"> أو أظهرت استعراضات البنك نفسه الحاجة إلى التغيير أو تلك التي </w:t>
      </w:r>
      <w:r w:rsidR="00553098">
        <w:rPr>
          <w:rFonts w:ascii="Simplified Arabic" w:hAnsi="Simplified Arabic" w:cs="Simplified Arabic" w:hint="cs"/>
          <w:rtl/>
          <w:lang w:bidi="ar"/>
        </w:rPr>
        <w:t>أثارت</w:t>
      </w:r>
      <w:r w:rsidRPr="00937856">
        <w:rPr>
          <w:rFonts w:ascii="Simplified Arabic" w:hAnsi="Simplified Arabic" w:cs="Simplified Arabic" w:hint="cs"/>
          <w:rtl/>
          <w:lang w:bidi="ar"/>
        </w:rPr>
        <w:t xml:space="preserve"> المنظمات التي تمثل الشعوب الأصلية والمجتمعات المحلية تساؤلات</w:t>
      </w:r>
      <w:r w:rsidR="00553098">
        <w:rPr>
          <w:rFonts w:ascii="Simplified Arabic" w:hAnsi="Simplified Arabic" w:cs="Simplified Arabic" w:hint="cs"/>
          <w:rtl/>
          <w:lang w:bidi="ar"/>
        </w:rPr>
        <w:t xml:space="preserve"> </w:t>
      </w:r>
      <w:r w:rsidRPr="00937856">
        <w:rPr>
          <w:rFonts w:ascii="Simplified Arabic" w:hAnsi="Simplified Arabic" w:cs="Simplified Arabic" w:hint="cs"/>
          <w:rtl/>
          <w:lang w:bidi="ar"/>
        </w:rPr>
        <w:t>لبعض الوقت</w:t>
      </w:r>
      <w:r w:rsidR="00553098">
        <w:rPr>
          <w:rFonts w:ascii="Simplified Arabic" w:hAnsi="Simplified Arabic" w:cs="Simplified Arabic" w:hint="cs"/>
          <w:rtl/>
          <w:lang w:bidi="ar"/>
        </w:rPr>
        <w:t>.</w:t>
      </w:r>
      <w:r w:rsidRPr="00937856">
        <w:rPr>
          <w:rFonts w:ascii="Simplified Arabic" w:hAnsi="Simplified Arabic" w:cs="Simplified Arabic" w:hint="cs"/>
          <w:lang w:bidi="ar"/>
        </w:rPr>
        <w:t xml:space="preserve"> </w:t>
      </w:r>
      <w:r w:rsidRPr="00937856">
        <w:rPr>
          <w:rFonts w:ascii="Simplified Arabic" w:hAnsi="Simplified Arabic" w:cs="Simplified Arabic" w:hint="cs"/>
          <w:rtl/>
          <w:lang w:bidi="ar"/>
        </w:rPr>
        <w:t xml:space="preserve">ومن </w:t>
      </w:r>
      <w:r w:rsidR="002F7577">
        <w:rPr>
          <w:rFonts w:ascii="Simplified Arabic" w:hAnsi="Simplified Arabic" w:cs="Simplified Arabic" w:hint="cs"/>
          <w:rtl/>
          <w:lang w:bidi="ar"/>
        </w:rPr>
        <w:t>الأمثلة</w:t>
      </w:r>
      <w:r w:rsidRPr="00937856">
        <w:rPr>
          <w:rFonts w:ascii="Simplified Arabic" w:hAnsi="Simplified Arabic" w:cs="Simplified Arabic" w:hint="cs"/>
          <w:rtl/>
          <w:lang w:bidi="ar"/>
        </w:rPr>
        <w:t xml:space="preserve"> الهامة على ذلك التحول من حماية "الموارد الثقافية المادية" في نظام البنك الدولي إلى حماية "التراث الثقافي" في معايير مؤسسة التمويل الدولية، حيث يتم تضمين حماية</w:t>
      </w:r>
      <w:r w:rsidR="002F7577">
        <w:rPr>
          <w:rFonts w:ascii="Simplified Arabic" w:hAnsi="Simplified Arabic" w:cs="Simplified Arabic" w:hint="cs"/>
          <w:rtl/>
          <w:lang w:bidi="ar"/>
        </w:rPr>
        <w:t xml:space="preserve"> (</w:t>
      </w:r>
      <w:r w:rsidRPr="00937856">
        <w:rPr>
          <w:rFonts w:ascii="Simplified Arabic" w:hAnsi="Simplified Arabic" w:cs="Simplified Arabic" w:hint="cs"/>
          <w:rtl/>
          <w:lang w:bidi="ar"/>
        </w:rPr>
        <w:t>أ</w:t>
      </w:r>
      <w:r w:rsidR="002F7577">
        <w:rPr>
          <w:rFonts w:ascii="Simplified Arabic" w:hAnsi="Simplified Arabic" w:cs="Simplified Arabic" w:hint="cs"/>
          <w:rtl/>
          <w:lang w:bidi="ar"/>
        </w:rPr>
        <w:t xml:space="preserve">) </w:t>
      </w:r>
      <w:r w:rsidRPr="00937856">
        <w:rPr>
          <w:rFonts w:ascii="Simplified Arabic" w:hAnsi="Simplified Arabic" w:cs="Simplified Arabic" w:hint="cs"/>
          <w:rtl/>
          <w:lang w:bidi="ar"/>
        </w:rPr>
        <w:t>التراث الثقافي غير المادي و</w:t>
      </w:r>
      <w:r w:rsidR="002F7577">
        <w:rPr>
          <w:rFonts w:ascii="Simplified Arabic" w:hAnsi="Simplified Arabic" w:cs="Simplified Arabic" w:hint="cs"/>
          <w:rtl/>
          <w:lang w:bidi="ar"/>
        </w:rPr>
        <w:t>(</w:t>
      </w:r>
      <w:r w:rsidRPr="00937856">
        <w:rPr>
          <w:rFonts w:ascii="Simplified Arabic" w:hAnsi="Simplified Arabic" w:cs="Simplified Arabic" w:hint="cs"/>
          <w:rtl/>
          <w:lang w:bidi="ar"/>
        </w:rPr>
        <w:t>ب</w:t>
      </w:r>
      <w:r w:rsidR="002F7577">
        <w:rPr>
          <w:rFonts w:ascii="Simplified Arabic" w:hAnsi="Simplified Arabic" w:cs="Simplified Arabic" w:hint="cs"/>
          <w:rtl/>
          <w:lang w:bidi="ar"/>
        </w:rPr>
        <w:t xml:space="preserve">) </w:t>
      </w:r>
      <w:r w:rsidR="00E90656">
        <w:rPr>
          <w:rStyle w:val="shorttext"/>
          <w:rFonts w:cs="Times New Roman" w:hint="cs"/>
          <w:rtl/>
          <w:lang w:bidi="ar"/>
        </w:rPr>
        <w:t>وصول</w:t>
      </w:r>
      <w:r w:rsidR="00E90656">
        <w:rPr>
          <w:rStyle w:val="shorttext"/>
          <w:rFonts w:hint="cs"/>
          <w:rtl/>
          <w:lang w:bidi="ar"/>
        </w:rPr>
        <w:t xml:space="preserve"> </w:t>
      </w:r>
      <w:r w:rsidR="00E90656">
        <w:rPr>
          <w:rStyle w:val="shorttext"/>
          <w:rFonts w:cs="Times New Roman" w:hint="cs"/>
          <w:rtl/>
          <w:lang w:bidi="ar"/>
        </w:rPr>
        <w:t>المجتمع</w:t>
      </w:r>
      <w:r w:rsidR="00425E7F">
        <w:rPr>
          <w:rStyle w:val="shorttext"/>
          <w:rFonts w:cs="Times New Roman" w:hint="cs"/>
          <w:rtl/>
          <w:lang w:bidi="ar"/>
        </w:rPr>
        <w:t xml:space="preserve"> هي</w:t>
      </w:r>
      <w:r w:rsidR="00E90656">
        <w:rPr>
          <w:rStyle w:val="shorttext"/>
          <w:rFonts w:hint="cs"/>
          <w:rtl/>
          <w:lang w:bidi="ar"/>
        </w:rPr>
        <w:t xml:space="preserve"> </w:t>
      </w:r>
      <w:r w:rsidR="00E90656">
        <w:rPr>
          <w:rStyle w:val="shorttext"/>
          <w:rFonts w:cs="Times New Roman" w:hint="cs"/>
          <w:rtl/>
          <w:lang w:bidi="ar"/>
        </w:rPr>
        <w:t>عناصر</w:t>
      </w:r>
      <w:r w:rsidR="00E90656">
        <w:rPr>
          <w:rStyle w:val="shorttext"/>
          <w:rFonts w:hint="cs"/>
          <w:rtl/>
          <w:lang w:bidi="ar"/>
        </w:rPr>
        <w:t xml:space="preserve"> </w:t>
      </w:r>
      <w:r w:rsidR="00E90656">
        <w:rPr>
          <w:rStyle w:val="shorttext"/>
          <w:rFonts w:cs="Times New Roman" w:hint="cs"/>
          <w:rtl/>
          <w:lang w:bidi="ar"/>
        </w:rPr>
        <w:t>تم</w:t>
      </w:r>
      <w:r w:rsidR="00E90656">
        <w:rPr>
          <w:rStyle w:val="shorttext"/>
          <w:rFonts w:hint="cs"/>
          <w:rtl/>
          <w:lang w:bidi="ar"/>
        </w:rPr>
        <w:t xml:space="preserve"> </w:t>
      </w:r>
      <w:r w:rsidR="00E90656">
        <w:rPr>
          <w:rStyle w:val="shorttext"/>
          <w:rFonts w:cs="Times New Roman" w:hint="cs"/>
          <w:rtl/>
          <w:lang w:bidi="ar"/>
        </w:rPr>
        <w:t>تضمينها</w:t>
      </w:r>
      <w:r w:rsidR="00E90656">
        <w:rPr>
          <w:rStyle w:val="shorttext"/>
          <w:rFonts w:hint="cs"/>
          <w:rtl/>
          <w:lang w:bidi="ar"/>
        </w:rPr>
        <w:t xml:space="preserve"> </w:t>
      </w:r>
      <w:r w:rsidR="00E90656">
        <w:rPr>
          <w:rStyle w:val="shorttext"/>
          <w:rFonts w:cs="Times New Roman" w:hint="cs"/>
          <w:rtl/>
          <w:lang w:bidi="ar"/>
        </w:rPr>
        <w:t xml:space="preserve">حديثا. </w:t>
      </w:r>
      <w:r w:rsidRPr="00937856">
        <w:rPr>
          <w:rFonts w:ascii="Simplified Arabic" w:hAnsi="Simplified Arabic" w:cs="Simplified Arabic" w:hint="cs"/>
          <w:rtl/>
          <w:lang w:bidi="ar"/>
        </w:rPr>
        <w:t xml:space="preserve">ومن الأمثلة الهامة الأخرى </w:t>
      </w:r>
      <w:r w:rsidR="00DE2D81">
        <w:rPr>
          <w:rFonts w:ascii="Simplified Arabic" w:hAnsi="Simplified Arabic" w:cs="Simplified Arabic" w:hint="cs"/>
          <w:rtl/>
          <w:lang w:bidi="ar"/>
        </w:rPr>
        <w:t>تقديم</w:t>
      </w:r>
      <w:r w:rsidRPr="00937856">
        <w:rPr>
          <w:rFonts w:ascii="Simplified Arabic" w:hAnsi="Simplified Arabic" w:cs="Simplified Arabic" w:hint="cs"/>
          <w:rtl/>
          <w:lang w:bidi="ar"/>
        </w:rPr>
        <w:t xml:space="preserve"> "الموافقة الحرة والمسبقة والمستنيرة" كجزء من "المعيار المتعلق بالشعوب الأصلية"، فضلا عن حماية التراث الثقافي بما في ذلك معارف الشعوب الأصلية أو ابتكاراتها أو ممارساتها</w:t>
      </w:r>
      <w:r w:rsidR="00097DBE">
        <w:rPr>
          <w:rFonts w:ascii="Simplified Arabic" w:hAnsi="Simplified Arabic" w:cs="Simplified Arabic" w:hint="cs"/>
          <w:rtl/>
          <w:lang w:bidi="ar"/>
        </w:rPr>
        <w:t>.</w:t>
      </w:r>
    </w:p>
    <w:p w:rsidR="00097DBE" w:rsidRDefault="00097DBE" w:rsidP="00EC3D6E">
      <w:pPr>
        <w:numPr>
          <w:ilvl w:val="0"/>
          <w:numId w:val="3"/>
        </w:numPr>
        <w:spacing w:after="100" w:line="216" w:lineRule="auto"/>
        <w:ind w:left="0" w:firstLine="0"/>
        <w:jc w:val="both"/>
        <w:rPr>
          <w:rFonts w:ascii="Simplified Arabic" w:hAnsi="Simplified Arabic" w:cs="Simplified Arabic"/>
          <w:lang w:bidi="ar"/>
        </w:rPr>
      </w:pPr>
      <w:r w:rsidRPr="00097DBE">
        <w:rPr>
          <w:rFonts w:ascii="Simplified Arabic" w:hAnsi="Simplified Arabic" w:cs="Simplified Arabic" w:hint="cs"/>
          <w:rtl/>
          <w:lang w:bidi="ar"/>
        </w:rPr>
        <w:lastRenderedPageBreak/>
        <w:t xml:space="preserve">وقد أجرى البنك الدولي عدة استعراضات لضماناته البيئية والاجتماعية على مر السنين، ونتيجة لذلك تم تحديث بعض الضمانات </w:t>
      </w:r>
      <w:r w:rsidR="00EC3D6E">
        <w:rPr>
          <w:rFonts w:ascii="Simplified Arabic" w:hAnsi="Simplified Arabic" w:cs="Simplified Arabic" w:hint="cs"/>
          <w:rtl/>
          <w:lang w:bidi="ar"/>
        </w:rPr>
        <w:t>تدريجيا.</w:t>
      </w:r>
      <w:r w:rsidRPr="00097DBE">
        <w:rPr>
          <w:rFonts w:ascii="Simplified Arabic" w:hAnsi="Simplified Arabic" w:cs="Simplified Arabic" w:hint="cs"/>
          <w:lang w:bidi="ar"/>
        </w:rPr>
        <w:t xml:space="preserve"> </w:t>
      </w:r>
      <w:r w:rsidRPr="00097DBE">
        <w:rPr>
          <w:rFonts w:ascii="Simplified Arabic" w:hAnsi="Simplified Arabic" w:cs="Simplified Arabic" w:hint="cs"/>
          <w:rtl/>
          <w:lang w:bidi="ar"/>
        </w:rPr>
        <w:t>وعلى سبيل المثال، استعرض البنك الدولي في عام 2011، تطبيق حماية الشعوب الأصلية،</w:t>
      </w:r>
      <w:r w:rsidR="00CC0216">
        <w:rPr>
          <w:rStyle w:val="FootnoteReference"/>
          <w:rtl/>
          <w:lang w:bidi="ar"/>
        </w:rPr>
        <w:footnoteReference w:id="25"/>
      </w:r>
      <w:r w:rsidRPr="00097DBE">
        <w:rPr>
          <w:rFonts w:ascii="Simplified Arabic" w:hAnsi="Simplified Arabic" w:cs="Simplified Arabic" w:hint="cs"/>
          <w:rtl/>
          <w:lang w:bidi="ar"/>
        </w:rPr>
        <w:t xml:space="preserve"> ووجد نقاط ضعف كبيرة في مسائل مثل معالجة حقوق الحيازة والوصول، وتطبيق سياسة "التشاور الحر والمسبق والمستنير</w:t>
      </w:r>
      <w:r w:rsidR="00EC3D6E">
        <w:rPr>
          <w:rFonts w:ascii="Simplified Arabic" w:hAnsi="Simplified Arabic" w:cs="Simplified Arabic" w:hint="cs"/>
          <w:rtl/>
          <w:lang w:bidi="ar"/>
        </w:rPr>
        <w:t>".</w:t>
      </w:r>
    </w:p>
    <w:p w:rsidR="00EC3D6E" w:rsidRDefault="000769CE" w:rsidP="00A32A41">
      <w:pPr>
        <w:numPr>
          <w:ilvl w:val="0"/>
          <w:numId w:val="3"/>
        </w:numPr>
        <w:spacing w:after="100" w:line="216" w:lineRule="auto"/>
        <w:ind w:left="0" w:firstLine="0"/>
        <w:jc w:val="both"/>
        <w:rPr>
          <w:rFonts w:ascii="Simplified Arabic" w:hAnsi="Simplified Arabic" w:cs="Simplified Arabic"/>
          <w:lang w:bidi="ar"/>
        </w:rPr>
      </w:pPr>
      <w:r w:rsidRPr="000769CE">
        <w:rPr>
          <w:rFonts w:ascii="Simplified Arabic" w:hAnsi="Simplified Arabic" w:cs="Simplified Arabic" w:hint="cs"/>
          <w:rtl/>
          <w:lang w:bidi="ar"/>
        </w:rPr>
        <w:t>وتتفق معايير أداء مؤسسة التمويل الدولية عموما مع متطلبات المبادئ التوجيهية الطوعية للاتفاقية بشأن الضمانات في آليات تمويل التنوع البيولوجي</w:t>
      </w:r>
      <w:r w:rsidR="00A32A41">
        <w:rPr>
          <w:rFonts w:ascii="Simplified Arabic" w:hAnsi="Simplified Arabic" w:cs="Simplified Arabic" w:hint="cs"/>
          <w:rtl/>
          <w:lang w:bidi="ar"/>
        </w:rPr>
        <w:t>.</w:t>
      </w:r>
      <w:r w:rsidRPr="000769CE">
        <w:rPr>
          <w:rFonts w:ascii="Simplified Arabic" w:hAnsi="Simplified Arabic" w:cs="Simplified Arabic" w:hint="cs"/>
          <w:lang w:bidi="ar"/>
        </w:rPr>
        <w:t xml:space="preserve"> </w:t>
      </w:r>
      <w:r w:rsidRPr="000769CE">
        <w:rPr>
          <w:rFonts w:ascii="Simplified Arabic" w:hAnsi="Simplified Arabic" w:cs="Simplified Arabic" w:hint="cs"/>
          <w:rtl/>
          <w:lang w:bidi="ar"/>
        </w:rPr>
        <w:t>ومن الناحية الموضوعية، تتضمن معايير مؤسسة التمويل الدولية أحكاما تتناول حماية حقوق الشعوب الأصلية والمجتمعات المحلية وسبل عيشها وتراثها الثقافي؛ ومن الناحية الإجرائية، فإن إشراك أصحاب المصلحة شرط قوي لمعايير مؤسسة التمويل الدولية، فضلا عن الحصول على المعلومات</w:t>
      </w:r>
      <w:r w:rsidR="00A32A41">
        <w:rPr>
          <w:rFonts w:ascii="Simplified Arabic" w:hAnsi="Simplified Arabic" w:cs="Simplified Arabic" w:hint="cs"/>
          <w:rtl/>
          <w:lang w:bidi="ar"/>
        </w:rPr>
        <w:t>.</w:t>
      </w:r>
      <w:r w:rsidRPr="000769CE">
        <w:rPr>
          <w:rFonts w:ascii="Simplified Arabic" w:hAnsi="Simplified Arabic" w:cs="Simplified Arabic" w:hint="cs"/>
          <w:lang w:bidi="ar"/>
        </w:rPr>
        <w:t xml:space="preserve"> </w:t>
      </w:r>
      <w:r w:rsidRPr="000769CE">
        <w:rPr>
          <w:rFonts w:ascii="Simplified Arabic" w:hAnsi="Simplified Arabic" w:cs="Simplified Arabic" w:hint="cs"/>
          <w:rtl/>
          <w:lang w:bidi="ar"/>
        </w:rPr>
        <w:t>وفيما يتعلق بالموافقة الحرة والمسبقة والمستنيرة، هناك بعض التساؤلات حول تكييفها مع "ظروف معينة"، الأمر الذي قد يتطلب فحصا أعمق لكيفية تعريف هذه الظروف عمليا</w:t>
      </w:r>
      <w:r w:rsidRPr="000769CE">
        <w:rPr>
          <w:rFonts w:ascii="Simplified Arabic" w:hAnsi="Simplified Arabic" w:cs="Simplified Arabic" w:hint="cs"/>
          <w:lang w:bidi="ar"/>
        </w:rPr>
        <w:t>.</w:t>
      </w:r>
    </w:p>
    <w:p w:rsidR="00A32A41" w:rsidRDefault="00A32A41" w:rsidP="0068282E">
      <w:pPr>
        <w:numPr>
          <w:ilvl w:val="0"/>
          <w:numId w:val="3"/>
        </w:numPr>
        <w:spacing w:after="100" w:line="216" w:lineRule="auto"/>
        <w:ind w:left="0" w:firstLine="0"/>
        <w:jc w:val="both"/>
        <w:rPr>
          <w:rFonts w:ascii="Simplified Arabic" w:hAnsi="Simplified Arabic" w:cs="Simplified Arabic"/>
          <w:lang w:bidi="ar"/>
        </w:rPr>
      </w:pPr>
      <w:r w:rsidRPr="00A32A41">
        <w:rPr>
          <w:rFonts w:ascii="Simplified Arabic" w:hAnsi="Simplified Arabic" w:cs="Simplified Arabic" w:hint="cs"/>
          <w:rtl/>
          <w:lang w:bidi="ar"/>
        </w:rPr>
        <w:t xml:space="preserve">واستنادا إلى الدروس المستخلصة من الاستعراضات والتفاعلات المستمرة مع الدوائر المهتمة بتحسين نظام الضمانات التابع لها، اضطلع البنك الدولي في السنوات الأخيرة باستعراض استشاري شامل أسفر عن اعتماد إطار بيئي واجتماعي جديد في أغسطس </w:t>
      </w:r>
      <w:r w:rsidR="00AE5D5E">
        <w:rPr>
          <w:rFonts w:ascii="Simplified Arabic" w:hAnsi="Simplified Arabic" w:cs="Simplified Arabic" w:hint="cs"/>
          <w:rtl/>
          <w:lang w:bidi="ar"/>
        </w:rPr>
        <w:t xml:space="preserve">2016، </w:t>
      </w:r>
      <w:r w:rsidR="00F96A72">
        <w:rPr>
          <w:rFonts w:ascii="Simplified Arabic" w:hAnsi="Simplified Arabic" w:cs="Simplified Arabic" w:hint="cs"/>
          <w:rtl/>
          <w:lang w:bidi="ar"/>
        </w:rPr>
        <w:t xml:space="preserve">ويهدف </w:t>
      </w:r>
      <w:r w:rsidR="00AE5D5E">
        <w:rPr>
          <w:rFonts w:ascii="Simplified Arabic" w:hAnsi="Simplified Arabic" w:cs="Simplified Arabic" w:hint="cs"/>
          <w:rtl/>
          <w:lang w:bidi="ar"/>
        </w:rPr>
        <w:t>ا</w:t>
      </w:r>
      <w:r w:rsidR="004A4414">
        <w:rPr>
          <w:rFonts w:ascii="Simplified Arabic" w:hAnsi="Simplified Arabic" w:cs="Simplified Arabic" w:hint="cs"/>
          <w:rtl/>
          <w:lang w:bidi="ar"/>
        </w:rPr>
        <w:t xml:space="preserve">لإطار </w:t>
      </w:r>
      <w:r w:rsidR="00F96A72">
        <w:rPr>
          <w:rFonts w:ascii="Simplified Arabic" w:hAnsi="Simplified Arabic" w:cs="Simplified Arabic" w:hint="cs"/>
          <w:rtl/>
          <w:lang w:bidi="ar"/>
        </w:rPr>
        <w:t>ال</w:t>
      </w:r>
      <w:r w:rsidR="004A4414">
        <w:rPr>
          <w:rFonts w:ascii="Simplified Arabic" w:hAnsi="Simplified Arabic" w:cs="Simplified Arabic" w:hint="cs"/>
          <w:rtl/>
          <w:lang w:bidi="ar"/>
        </w:rPr>
        <w:t>بيئي و</w:t>
      </w:r>
      <w:r w:rsidR="00F96A72">
        <w:rPr>
          <w:rFonts w:ascii="Simplified Arabic" w:hAnsi="Simplified Arabic" w:cs="Simplified Arabic" w:hint="cs"/>
          <w:rtl/>
          <w:lang w:bidi="ar"/>
        </w:rPr>
        <w:t>ال</w:t>
      </w:r>
      <w:r w:rsidR="004A4414">
        <w:rPr>
          <w:rFonts w:ascii="Simplified Arabic" w:hAnsi="Simplified Arabic" w:cs="Simplified Arabic" w:hint="cs"/>
          <w:rtl/>
          <w:lang w:bidi="ar"/>
        </w:rPr>
        <w:t xml:space="preserve">اجتماعي </w:t>
      </w:r>
      <w:r w:rsidR="00F96A72">
        <w:rPr>
          <w:rFonts w:ascii="Simplified Arabic" w:hAnsi="Simplified Arabic" w:cs="Simplified Arabic" w:hint="cs"/>
          <w:rtl/>
          <w:lang w:bidi="ar"/>
        </w:rPr>
        <w:t>ال</w:t>
      </w:r>
      <w:r w:rsidR="004A4414">
        <w:rPr>
          <w:rFonts w:ascii="Simplified Arabic" w:hAnsi="Simplified Arabic" w:cs="Simplified Arabic" w:hint="cs"/>
          <w:rtl/>
          <w:lang w:bidi="ar"/>
        </w:rPr>
        <w:t xml:space="preserve">جديد </w:t>
      </w:r>
      <w:r w:rsidR="00F96A72">
        <w:rPr>
          <w:rFonts w:ascii="Simplified Arabic" w:hAnsi="Simplified Arabic" w:cs="Simplified Arabic" w:hint="cs"/>
          <w:rtl/>
          <w:lang w:bidi="ar"/>
        </w:rPr>
        <w:t>إ</w:t>
      </w:r>
      <w:r w:rsidRPr="00A32A41">
        <w:rPr>
          <w:rFonts w:ascii="Simplified Arabic" w:hAnsi="Simplified Arabic" w:cs="Simplified Arabic" w:hint="cs"/>
          <w:rtl/>
          <w:lang w:bidi="ar"/>
        </w:rPr>
        <w:t xml:space="preserve">لى توفير </w:t>
      </w:r>
      <w:r w:rsidR="00D6171D">
        <w:rPr>
          <w:rFonts w:ascii="Simplified Arabic" w:hAnsi="Simplified Arabic" w:cs="Simplified Arabic" w:hint="cs"/>
          <w:rtl/>
          <w:lang w:bidi="ar"/>
        </w:rPr>
        <w:t>"</w:t>
      </w:r>
      <w:r w:rsidRPr="00A32A41">
        <w:rPr>
          <w:rFonts w:ascii="Simplified Arabic" w:hAnsi="Simplified Arabic" w:cs="Simplified Arabic" w:hint="cs"/>
          <w:rtl/>
          <w:lang w:bidi="ar"/>
        </w:rPr>
        <w:t xml:space="preserve">تغطية واسعة بما في ذلك التقدم </w:t>
      </w:r>
      <w:r w:rsidR="004A4414">
        <w:rPr>
          <w:rFonts w:ascii="Simplified Arabic" w:hAnsi="Simplified Arabic" w:cs="Simplified Arabic" w:hint="cs"/>
          <w:rtl/>
          <w:lang w:bidi="ar"/>
        </w:rPr>
        <w:t>ا</w:t>
      </w:r>
      <w:r w:rsidRPr="00A32A41">
        <w:rPr>
          <w:rFonts w:ascii="Simplified Arabic" w:hAnsi="Simplified Arabic" w:cs="Simplified Arabic" w:hint="cs"/>
          <w:rtl/>
          <w:lang w:bidi="ar"/>
        </w:rPr>
        <w:t>لهام</w:t>
      </w:r>
      <w:r w:rsidR="004A4414">
        <w:rPr>
          <w:rFonts w:ascii="Simplified Arabic" w:hAnsi="Simplified Arabic" w:cs="Simplified Arabic" w:hint="cs"/>
          <w:rtl/>
          <w:lang w:bidi="ar"/>
        </w:rPr>
        <w:t xml:space="preserve"> المحرز</w:t>
      </w:r>
      <w:r w:rsidRPr="00A32A41">
        <w:rPr>
          <w:rFonts w:ascii="Simplified Arabic" w:hAnsi="Simplified Arabic" w:cs="Simplified Arabic" w:hint="cs"/>
          <w:rtl/>
          <w:lang w:bidi="ar"/>
        </w:rPr>
        <w:t xml:space="preserve"> في مجال الشفافية وعدم التمييز والإدماج الاجتماعي والمشاركة العامة والمساءلة</w:t>
      </w:r>
      <w:r w:rsidR="00953CA1">
        <w:rPr>
          <w:rFonts w:ascii="Simplified Arabic" w:hAnsi="Simplified Arabic" w:cs="Simplified Arabic" w:hint="cs"/>
          <w:rtl/>
          <w:lang w:bidi="ar"/>
        </w:rPr>
        <w:t>".</w:t>
      </w:r>
      <w:r w:rsidR="00953CA1">
        <w:rPr>
          <w:rStyle w:val="FootnoteReference"/>
          <w:rtl/>
          <w:lang w:bidi="ar"/>
        </w:rPr>
        <w:footnoteReference w:id="26"/>
      </w:r>
      <w:r w:rsidR="00D6171D">
        <w:rPr>
          <w:rFonts w:ascii="Simplified Arabic" w:hAnsi="Simplified Arabic" w:cs="Simplified Arabic" w:hint="cs"/>
          <w:rtl/>
          <w:lang w:bidi="ar"/>
        </w:rPr>
        <w:t xml:space="preserve"> و</w:t>
      </w:r>
      <w:r w:rsidRPr="00A32A41">
        <w:rPr>
          <w:rFonts w:ascii="Simplified Arabic" w:hAnsi="Simplified Arabic" w:cs="Simplified Arabic" w:hint="cs"/>
          <w:rtl/>
          <w:lang w:bidi="ar"/>
        </w:rPr>
        <w:t>على الرغم من اعتماد</w:t>
      </w:r>
      <w:r w:rsidR="00802944">
        <w:rPr>
          <w:rFonts w:ascii="Simplified Arabic" w:hAnsi="Simplified Arabic" w:cs="Simplified Arabic" w:hint="cs"/>
          <w:rtl/>
          <w:lang w:bidi="ar"/>
        </w:rPr>
        <w:t>ه بالفعل، سيتم إصدار</w:t>
      </w:r>
      <w:r w:rsidRPr="00A32A41">
        <w:rPr>
          <w:rFonts w:ascii="Simplified Arabic" w:hAnsi="Simplified Arabic" w:cs="Simplified Arabic" w:hint="cs"/>
          <w:rtl/>
          <w:lang w:bidi="ar"/>
        </w:rPr>
        <w:t xml:space="preserve"> الإطار البيئي والاجتماعي الجديد لتطبيقه فقط في عام</w:t>
      </w:r>
      <w:r w:rsidR="000678FB">
        <w:rPr>
          <w:rFonts w:ascii="Simplified Arabic" w:hAnsi="Simplified Arabic" w:cs="Simplified Arabic" w:hint="cs"/>
          <w:rtl/>
          <w:lang w:bidi="ar"/>
        </w:rPr>
        <w:t xml:space="preserve"> 2018.</w:t>
      </w:r>
      <w:r w:rsidRPr="00A32A41">
        <w:rPr>
          <w:rFonts w:ascii="Simplified Arabic" w:hAnsi="Simplified Arabic" w:cs="Simplified Arabic" w:hint="cs"/>
          <w:lang w:bidi="ar"/>
        </w:rPr>
        <w:t xml:space="preserve"> </w:t>
      </w:r>
      <w:r w:rsidRPr="00A32A41">
        <w:rPr>
          <w:rFonts w:ascii="Simplified Arabic" w:hAnsi="Simplified Arabic" w:cs="Simplified Arabic" w:hint="cs"/>
          <w:rtl/>
          <w:lang w:bidi="ar"/>
        </w:rPr>
        <w:t>وفي إطار التحضير لذلك، أصدر البنك الدولي في 1 نوفمبر</w:t>
      </w:r>
      <w:r w:rsidR="0068282E">
        <w:rPr>
          <w:rFonts w:ascii="Simplified Arabic" w:hAnsi="Simplified Arabic" w:cs="Simplified Arabic" w:hint="cs"/>
          <w:rtl/>
          <w:lang w:bidi="ar"/>
        </w:rPr>
        <w:t>/تشرين الثاني</w:t>
      </w:r>
      <w:r w:rsidRPr="00A32A41">
        <w:rPr>
          <w:rFonts w:ascii="Simplified Arabic" w:hAnsi="Simplified Arabic" w:cs="Simplified Arabic" w:hint="cs"/>
          <w:lang w:bidi="ar"/>
        </w:rPr>
        <w:t xml:space="preserve">2017 </w:t>
      </w:r>
      <w:r w:rsidR="009570DF">
        <w:rPr>
          <w:rFonts w:ascii="Simplified Arabic" w:hAnsi="Simplified Arabic" w:cs="Simplified Arabic" w:hint="cs"/>
          <w:rtl/>
          <w:lang w:bidi="ar"/>
        </w:rPr>
        <w:t xml:space="preserve"> سلسلة</w:t>
      </w:r>
      <w:r w:rsidRPr="00A32A41">
        <w:rPr>
          <w:rFonts w:ascii="Simplified Arabic" w:hAnsi="Simplified Arabic" w:cs="Simplified Arabic" w:hint="cs"/>
          <w:rtl/>
          <w:lang w:bidi="ar"/>
        </w:rPr>
        <w:t xml:space="preserve"> من المذكرات التوجيهية للتشاور</w:t>
      </w:r>
      <w:r w:rsidR="00A82A2C">
        <w:rPr>
          <w:rStyle w:val="FootnoteReference"/>
          <w:rtl/>
          <w:lang w:bidi="ar"/>
        </w:rPr>
        <w:footnoteReference w:id="27"/>
      </w:r>
      <w:r w:rsidRPr="00A32A41">
        <w:rPr>
          <w:rFonts w:ascii="Simplified Arabic" w:hAnsi="Simplified Arabic" w:cs="Simplified Arabic" w:hint="cs"/>
          <w:rtl/>
          <w:lang w:bidi="ar"/>
        </w:rPr>
        <w:t>، وقدم معلومات تفصيلية وخطوات مقترحة لضمان تطبيق الضمانات</w:t>
      </w:r>
      <w:r w:rsidR="009570DF">
        <w:rPr>
          <w:rFonts w:ascii="Simplified Arabic" w:hAnsi="Simplified Arabic" w:cs="Simplified Arabic" w:hint="cs"/>
          <w:rtl/>
          <w:lang w:bidi="ar"/>
        </w:rPr>
        <w:t>.</w:t>
      </w:r>
    </w:p>
    <w:p w:rsidR="009570DF" w:rsidRDefault="00A82A2C" w:rsidP="00480126">
      <w:pPr>
        <w:numPr>
          <w:ilvl w:val="0"/>
          <w:numId w:val="3"/>
        </w:numPr>
        <w:spacing w:after="100" w:line="216" w:lineRule="auto"/>
        <w:ind w:left="0" w:firstLine="0"/>
        <w:jc w:val="both"/>
        <w:rPr>
          <w:rFonts w:ascii="Simplified Arabic" w:hAnsi="Simplified Arabic" w:cs="Simplified Arabic"/>
          <w:lang w:bidi="ar"/>
        </w:rPr>
      </w:pPr>
      <w:r w:rsidRPr="00CF025F">
        <w:rPr>
          <w:rFonts w:ascii="Simplified Arabic" w:hAnsi="Simplified Arabic" w:cs="Simplified Arabic" w:hint="cs"/>
          <w:rtl/>
          <w:lang w:bidi="ar"/>
        </w:rPr>
        <w:t>ويتألف الإطار البيئي والاجتماعي</w:t>
      </w:r>
      <w:r w:rsidR="00CF025F">
        <w:rPr>
          <w:rFonts w:ascii="Simplified Arabic" w:hAnsi="Simplified Arabic" w:cs="Simplified Arabic" w:hint="cs"/>
          <w:rtl/>
          <w:lang w:bidi="ar"/>
        </w:rPr>
        <w:t xml:space="preserve"> </w:t>
      </w:r>
      <w:r w:rsidRPr="00CF025F">
        <w:rPr>
          <w:rFonts w:ascii="Simplified Arabic" w:hAnsi="Simplified Arabic" w:cs="Simplified Arabic" w:hint="cs"/>
          <w:rtl/>
          <w:lang w:bidi="ar"/>
        </w:rPr>
        <w:t>للبنك الدولي من ثلاث ركائز: رؤية للتنمية المستدامة، والسياسة البيئية والاجتماعية، والمعايير البيئية والاجتماعية</w:t>
      </w:r>
      <w:r w:rsidR="00CF025F">
        <w:rPr>
          <w:rFonts w:ascii="Simplified Arabic" w:hAnsi="Simplified Arabic" w:cs="Simplified Arabic" w:hint="cs"/>
          <w:rtl/>
          <w:lang w:bidi="ar"/>
        </w:rPr>
        <w:t>.</w:t>
      </w:r>
      <w:r w:rsidR="00000830">
        <w:rPr>
          <w:rStyle w:val="FootnoteReference"/>
          <w:rtl/>
          <w:lang w:bidi="ar"/>
        </w:rPr>
        <w:footnoteReference w:id="28"/>
      </w:r>
      <w:r w:rsidRPr="00CF025F">
        <w:rPr>
          <w:rFonts w:ascii="Simplified Arabic" w:hAnsi="Simplified Arabic" w:cs="Simplified Arabic" w:hint="cs"/>
          <w:lang w:bidi="ar"/>
        </w:rPr>
        <w:t xml:space="preserve"> </w:t>
      </w:r>
      <w:r w:rsidRPr="00CF025F">
        <w:rPr>
          <w:rFonts w:ascii="Simplified Arabic" w:hAnsi="Simplified Arabic" w:cs="Simplified Arabic" w:hint="cs"/>
          <w:rtl/>
          <w:lang w:bidi="ar"/>
        </w:rPr>
        <w:t xml:space="preserve">ومع زيادة الصلة المباشرة بهذا الاستعراض، تشمل المعايير البيئية والاجتماعية الجديدة ما يلي: تقييم وإدارة المخاطر والآثار البيئية والاجتماعية؛ حيازة الأراضي، والقيود المفروضة على استخدام الأراضي وإعادة التوطين القسري؛ حفظ التنوع البيولوجي والإدارة المستدامة للموارد الطبيعية الحية؛ </w:t>
      </w:r>
      <w:r w:rsidR="005327F5">
        <w:rPr>
          <w:rFonts w:ascii="Simplified Arabic" w:hAnsi="Simplified Arabic" w:cs="Simplified Arabic" w:hint="cs"/>
          <w:rtl/>
          <w:lang w:bidi="ar"/>
        </w:rPr>
        <w:t>الشعوب الأصلية</w:t>
      </w:r>
      <w:r w:rsidRPr="00CF025F">
        <w:rPr>
          <w:rFonts w:ascii="Simplified Arabic" w:hAnsi="Simplified Arabic" w:cs="Simplified Arabic" w:hint="cs"/>
          <w:rtl/>
          <w:lang w:bidi="ar"/>
        </w:rPr>
        <w:t xml:space="preserve">/ </w:t>
      </w:r>
      <w:r w:rsidR="00240DD2">
        <w:rPr>
          <w:rFonts w:ascii="Simplified Arabic" w:hAnsi="Simplified Arabic" w:cs="Simplified Arabic" w:hint="cs"/>
          <w:rtl/>
          <w:lang w:bidi="ar"/>
        </w:rPr>
        <w:t xml:space="preserve">المجتمعات المحلية </w:t>
      </w:r>
      <w:r w:rsidR="00480126">
        <w:rPr>
          <w:rFonts w:cs="Times New Roman" w:hint="cs"/>
          <w:rtl/>
        </w:rPr>
        <w:t>التقليدية</w:t>
      </w:r>
      <w:r w:rsidR="00480126">
        <w:rPr>
          <w:rtl/>
        </w:rPr>
        <w:t xml:space="preserve"> </w:t>
      </w:r>
      <w:r w:rsidR="00480126">
        <w:rPr>
          <w:rFonts w:cs="Times New Roman" w:hint="cs"/>
          <w:rtl/>
        </w:rPr>
        <w:t>الناقصة</w:t>
      </w:r>
      <w:r w:rsidR="00480126">
        <w:rPr>
          <w:rtl/>
        </w:rPr>
        <w:t xml:space="preserve"> </w:t>
      </w:r>
      <w:r w:rsidR="00480126">
        <w:rPr>
          <w:rFonts w:cs="Times New Roman" w:hint="cs"/>
          <w:rtl/>
        </w:rPr>
        <w:t>الخدمات</w:t>
      </w:r>
      <w:r w:rsidR="00480126">
        <w:rPr>
          <w:rtl/>
        </w:rPr>
        <w:t xml:space="preserve"> </w:t>
      </w:r>
      <w:r w:rsidR="00480126">
        <w:rPr>
          <w:rFonts w:cs="Times New Roman" w:hint="cs"/>
          <w:rtl/>
        </w:rPr>
        <w:t>تاريخياً</w:t>
      </w:r>
      <w:r w:rsidR="00480126">
        <w:rPr>
          <w:rtl/>
        </w:rPr>
        <w:t xml:space="preserve"> </w:t>
      </w:r>
      <w:r w:rsidR="00480126">
        <w:rPr>
          <w:rFonts w:cs="Times New Roman" w:hint="cs"/>
          <w:rtl/>
        </w:rPr>
        <w:t>والكائنة</w:t>
      </w:r>
      <w:r w:rsidR="00480126">
        <w:rPr>
          <w:rtl/>
        </w:rPr>
        <w:t xml:space="preserve"> </w:t>
      </w:r>
      <w:r w:rsidR="00480126">
        <w:rPr>
          <w:rFonts w:cs="Times New Roman" w:hint="cs"/>
          <w:rtl/>
        </w:rPr>
        <w:t>في</w:t>
      </w:r>
      <w:r w:rsidR="00480126">
        <w:rPr>
          <w:rtl/>
        </w:rPr>
        <w:t xml:space="preserve"> </w:t>
      </w:r>
      <w:r w:rsidR="00480126">
        <w:rPr>
          <w:rFonts w:cs="Times New Roman" w:hint="cs"/>
          <w:rtl/>
        </w:rPr>
        <w:t>أفريقيا</w:t>
      </w:r>
      <w:r w:rsidR="00480126">
        <w:rPr>
          <w:rtl/>
        </w:rPr>
        <w:t xml:space="preserve"> </w:t>
      </w:r>
      <w:r w:rsidR="00480126">
        <w:rPr>
          <w:rFonts w:cs="Times New Roman" w:hint="cs"/>
          <w:rtl/>
        </w:rPr>
        <w:t>الواقعة</w:t>
      </w:r>
      <w:r w:rsidR="00480126">
        <w:rPr>
          <w:rtl/>
        </w:rPr>
        <w:t xml:space="preserve"> </w:t>
      </w:r>
      <w:r w:rsidR="00480126">
        <w:rPr>
          <w:rFonts w:cs="Times New Roman" w:hint="cs"/>
          <w:rtl/>
        </w:rPr>
        <w:t>جنوب</w:t>
      </w:r>
      <w:r w:rsidR="00480126">
        <w:rPr>
          <w:rtl/>
        </w:rPr>
        <w:t xml:space="preserve"> </w:t>
      </w:r>
      <w:r w:rsidR="00480126">
        <w:rPr>
          <w:rFonts w:cs="Times New Roman" w:hint="cs"/>
          <w:rtl/>
        </w:rPr>
        <w:t>الصحراء</w:t>
      </w:r>
      <w:r w:rsidR="00480126">
        <w:rPr>
          <w:rtl/>
        </w:rPr>
        <w:t xml:space="preserve"> </w:t>
      </w:r>
      <w:r w:rsidR="00480126">
        <w:rPr>
          <w:rFonts w:cs="Times New Roman" w:hint="cs"/>
          <w:rtl/>
        </w:rPr>
        <w:t>الكبرى</w:t>
      </w:r>
      <w:r w:rsidRPr="00CF025F">
        <w:rPr>
          <w:rFonts w:ascii="Simplified Arabic" w:hAnsi="Simplified Arabic" w:cs="Simplified Arabic" w:hint="cs"/>
          <w:rtl/>
          <w:lang w:bidi="ar"/>
        </w:rPr>
        <w:t>؛ التراث الثقافي؛ إشراك أصحاب المصلحة والإفصاح عن المعلومات</w:t>
      </w:r>
      <w:r w:rsidR="00240DD2">
        <w:rPr>
          <w:rFonts w:ascii="Simplified Arabic" w:hAnsi="Simplified Arabic" w:cs="Simplified Arabic" w:hint="cs"/>
          <w:rtl/>
          <w:lang w:bidi="ar"/>
        </w:rPr>
        <w:t>.</w:t>
      </w:r>
    </w:p>
    <w:p w:rsidR="00240DD2" w:rsidRDefault="005327F5" w:rsidP="00E73595">
      <w:pPr>
        <w:numPr>
          <w:ilvl w:val="0"/>
          <w:numId w:val="3"/>
        </w:numPr>
        <w:spacing w:after="100" w:line="216" w:lineRule="auto"/>
        <w:ind w:left="0" w:firstLine="0"/>
        <w:jc w:val="both"/>
        <w:rPr>
          <w:rFonts w:ascii="Simplified Arabic" w:hAnsi="Simplified Arabic" w:cs="Simplified Arabic"/>
          <w:lang w:bidi="ar"/>
        </w:rPr>
      </w:pPr>
      <w:r w:rsidRPr="005327F5">
        <w:rPr>
          <w:rFonts w:ascii="Simplified Arabic" w:hAnsi="Simplified Arabic" w:cs="Simplified Arabic" w:hint="cs"/>
          <w:rtl/>
          <w:lang w:bidi="ar"/>
        </w:rPr>
        <w:t>ويظهر الإطار البيئي والاجتماعي في صيغته الحالية الاتساق مع المبادئ التوجيهية الطوعية للاتفاقية المتعلقة بالضمانات في آليات تمويل التنوع البيولوجي</w:t>
      </w:r>
      <w:r>
        <w:rPr>
          <w:rFonts w:ascii="Simplified Arabic" w:hAnsi="Simplified Arabic" w:cs="Simplified Arabic" w:hint="cs"/>
          <w:rtl/>
          <w:lang w:bidi="ar"/>
        </w:rPr>
        <w:t>.</w:t>
      </w:r>
      <w:r w:rsidRPr="005327F5">
        <w:rPr>
          <w:rFonts w:ascii="Simplified Arabic" w:hAnsi="Simplified Arabic" w:cs="Simplified Arabic" w:hint="cs"/>
          <w:lang w:bidi="ar"/>
        </w:rPr>
        <w:t xml:space="preserve"> </w:t>
      </w:r>
      <w:r>
        <w:rPr>
          <w:rFonts w:ascii="Simplified Arabic" w:hAnsi="Simplified Arabic" w:cs="Simplified Arabic" w:hint="cs"/>
          <w:rtl/>
          <w:lang w:bidi="ar"/>
        </w:rPr>
        <w:t>وي</w:t>
      </w:r>
      <w:r w:rsidRPr="005327F5">
        <w:rPr>
          <w:rFonts w:ascii="Simplified Arabic" w:hAnsi="Simplified Arabic" w:cs="Simplified Arabic" w:hint="cs"/>
          <w:rtl/>
          <w:lang w:bidi="ar"/>
        </w:rPr>
        <w:t>عترف بالحاجة إلى حماية حقوق الشعوب الأصلية والمجتمعات المحلية وسبل عيشها؛ كما أنه يكلف بتطبيق ممارسات المشاريع الشاملة</w:t>
      </w:r>
      <w:r w:rsidR="001A4EDF">
        <w:rPr>
          <w:rFonts w:ascii="Simplified Arabic" w:hAnsi="Simplified Arabic" w:cs="Simplified Arabic" w:hint="cs"/>
          <w:rtl/>
          <w:lang w:bidi="ar"/>
        </w:rPr>
        <w:t>.</w:t>
      </w:r>
      <w:r w:rsidRPr="005327F5">
        <w:rPr>
          <w:rFonts w:ascii="Simplified Arabic" w:hAnsi="Simplified Arabic" w:cs="Simplified Arabic" w:hint="cs"/>
          <w:lang w:bidi="ar"/>
        </w:rPr>
        <w:t xml:space="preserve"> </w:t>
      </w:r>
      <w:r w:rsidRPr="005327F5">
        <w:rPr>
          <w:rFonts w:ascii="Simplified Arabic" w:hAnsi="Simplified Arabic" w:cs="Simplified Arabic" w:hint="cs"/>
          <w:rtl/>
          <w:lang w:bidi="ar"/>
        </w:rPr>
        <w:t>وعلى غرار مؤسسة التمويل الدولية، فإنه</w:t>
      </w:r>
      <w:r w:rsidR="001A4EDF">
        <w:rPr>
          <w:rFonts w:ascii="Simplified Arabic" w:hAnsi="Simplified Arabic" w:cs="Simplified Arabic" w:hint="cs"/>
          <w:rtl/>
          <w:lang w:bidi="ar"/>
        </w:rPr>
        <w:t xml:space="preserve"> ي</w:t>
      </w:r>
      <w:r w:rsidRPr="005327F5">
        <w:rPr>
          <w:rFonts w:ascii="Simplified Arabic" w:hAnsi="Simplified Arabic" w:cs="Simplified Arabic" w:hint="cs"/>
          <w:rtl/>
          <w:lang w:bidi="ar"/>
        </w:rPr>
        <w:t xml:space="preserve">ضمن شرط الموافقة الحرة والمسبقة والمستنيرة في "ظروف معينة"، </w:t>
      </w:r>
      <w:r w:rsidR="00E73595">
        <w:rPr>
          <w:rFonts w:ascii="Simplified Arabic" w:hAnsi="Simplified Arabic" w:cs="Simplified Arabic" w:hint="cs"/>
          <w:rtl/>
          <w:lang w:bidi="ar"/>
        </w:rPr>
        <w:t>فقد قام بتوسيع</w:t>
      </w:r>
      <w:r w:rsidRPr="005327F5">
        <w:rPr>
          <w:rFonts w:ascii="Simplified Arabic" w:hAnsi="Simplified Arabic" w:cs="Simplified Arabic" w:hint="cs"/>
          <w:rtl/>
          <w:lang w:bidi="ar"/>
        </w:rPr>
        <w:t xml:space="preserve"> نطاق ضماناته </w:t>
      </w:r>
      <w:r w:rsidR="00E73595">
        <w:rPr>
          <w:rFonts w:ascii="Simplified Arabic" w:hAnsi="Simplified Arabic" w:cs="Simplified Arabic" w:hint="cs"/>
          <w:rtl/>
          <w:lang w:bidi="ar"/>
        </w:rPr>
        <w:t>بشأن</w:t>
      </w:r>
      <w:r w:rsidRPr="005327F5">
        <w:rPr>
          <w:rFonts w:ascii="Simplified Arabic" w:hAnsi="Simplified Arabic" w:cs="Simplified Arabic" w:hint="cs"/>
          <w:rtl/>
          <w:lang w:bidi="ar"/>
        </w:rPr>
        <w:t xml:space="preserve"> الموارد الثقافية </w:t>
      </w:r>
      <w:r w:rsidR="00E73595">
        <w:rPr>
          <w:rFonts w:ascii="Simplified Arabic" w:hAnsi="Simplified Arabic" w:cs="Simplified Arabic" w:hint="cs"/>
          <w:rtl/>
          <w:lang w:bidi="ar"/>
        </w:rPr>
        <w:t>لتشمل</w:t>
      </w:r>
      <w:r w:rsidRPr="005327F5">
        <w:rPr>
          <w:rFonts w:ascii="Simplified Arabic" w:hAnsi="Simplified Arabic" w:cs="Simplified Arabic" w:hint="cs"/>
          <w:rtl/>
          <w:lang w:bidi="ar"/>
        </w:rPr>
        <w:t xml:space="preserve"> </w:t>
      </w:r>
      <w:r w:rsidRPr="005327F5">
        <w:rPr>
          <w:rFonts w:ascii="Simplified Arabic" w:hAnsi="Simplified Arabic" w:cs="Simplified Arabic" w:hint="cs"/>
          <w:lang w:bidi="ar"/>
        </w:rPr>
        <w:t>"</w:t>
      </w:r>
      <w:r w:rsidRPr="005327F5">
        <w:rPr>
          <w:rFonts w:ascii="Simplified Arabic" w:hAnsi="Simplified Arabic" w:cs="Simplified Arabic" w:hint="cs"/>
          <w:rtl/>
          <w:lang w:bidi="ar"/>
        </w:rPr>
        <w:t>التراث الثقافي</w:t>
      </w:r>
      <w:r w:rsidR="0068282E">
        <w:rPr>
          <w:rFonts w:ascii="Simplified Arabic" w:hAnsi="Simplified Arabic" w:cs="Simplified Arabic" w:hint="cs"/>
          <w:rtl/>
          <w:lang w:bidi="ar"/>
        </w:rPr>
        <w:t>.</w:t>
      </w:r>
      <w:r w:rsidRPr="005327F5">
        <w:rPr>
          <w:rFonts w:ascii="Simplified Arabic" w:hAnsi="Simplified Arabic" w:cs="Simplified Arabic" w:hint="cs"/>
          <w:lang w:bidi="ar"/>
        </w:rPr>
        <w:t xml:space="preserve"> </w:t>
      </w:r>
      <w:r w:rsidRPr="005327F5">
        <w:rPr>
          <w:rFonts w:ascii="Simplified Arabic" w:hAnsi="Simplified Arabic" w:cs="Simplified Arabic" w:hint="cs"/>
          <w:rtl/>
          <w:lang w:bidi="ar"/>
        </w:rPr>
        <w:t xml:space="preserve">ومع ذلك، لاحظت بعض منظمات الشعوب الأصلية والمجتمعات المحلية أن الإطار البيئي والاجتماعي الحالي يضع مزيدا من المسؤولية </w:t>
      </w:r>
      <w:r w:rsidR="009F0BD6">
        <w:rPr>
          <w:rFonts w:ascii="Simplified Arabic" w:hAnsi="Simplified Arabic" w:cs="Simplified Arabic" w:hint="cs"/>
          <w:rtl/>
          <w:lang w:bidi="ar"/>
        </w:rPr>
        <w:t>بشأن التنفيذ</w:t>
      </w:r>
      <w:r w:rsidRPr="005327F5">
        <w:rPr>
          <w:rFonts w:ascii="Simplified Arabic" w:hAnsi="Simplified Arabic" w:cs="Simplified Arabic" w:hint="cs"/>
          <w:rtl/>
          <w:lang w:bidi="ar"/>
        </w:rPr>
        <w:t xml:space="preserve"> والمساءلة على المقترضين أكثر </w:t>
      </w:r>
      <w:r w:rsidR="003006EC">
        <w:rPr>
          <w:rFonts w:ascii="Simplified Arabic" w:hAnsi="Simplified Arabic" w:cs="Simplified Arabic" w:hint="cs"/>
          <w:rtl/>
          <w:lang w:bidi="ar"/>
        </w:rPr>
        <w:t xml:space="preserve">من </w:t>
      </w:r>
      <w:r w:rsidR="00E73595">
        <w:rPr>
          <w:rFonts w:ascii="Simplified Arabic" w:hAnsi="Simplified Arabic" w:cs="Simplified Arabic" w:hint="cs"/>
          <w:rtl/>
          <w:lang w:bidi="ar"/>
        </w:rPr>
        <w:t>البنوك</w:t>
      </w:r>
      <w:r w:rsidRPr="005327F5">
        <w:rPr>
          <w:rFonts w:ascii="Simplified Arabic" w:hAnsi="Simplified Arabic" w:cs="Simplified Arabic" w:hint="cs"/>
          <w:rtl/>
          <w:lang w:bidi="ar"/>
        </w:rPr>
        <w:t>، والذي يبدو أنه يترك التطبيق وفقا لتقدير الحكومات</w:t>
      </w:r>
      <w:r w:rsidRPr="005327F5">
        <w:rPr>
          <w:rFonts w:ascii="Simplified Arabic" w:hAnsi="Simplified Arabic" w:cs="Simplified Arabic" w:hint="cs"/>
          <w:lang w:bidi="ar"/>
        </w:rPr>
        <w:t>.</w:t>
      </w:r>
    </w:p>
    <w:p w:rsidR="009F0BD6" w:rsidRDefault="009F0BD6" w:rsidP="00A61801">
      <w:pPr>
        <w:numPr>
          <w:ilvl w:val="0"/>
          <w:numId w:val="3"/>
        </w:numPr>
        <w:spacing w:after="100" w:line="216" w:lineRule="auto"/>
        <w:ind w:left="0" w:firstLine="0"/>
        <w:jc w:val="both"/>
        <w:rPr>
          <w:rFonts w:ascii="Simplified Arabic" w:hAnsi="Simplified Arabic" w:cs="Simplified Arabic"/>
          <w:lang w:bidi="ar"/>
        </w:rPr>
      </w:pPr>
      <w:r w:rsidRPr="00BE3103">
        <w:rPr>
          <w:rFonts w:ascii="Simplified Arabic" w:hAnsi="Simplified Arabic" w:cs="Simplified Arabic" w:hint="cs"/>
          <w:rtl/>
          <w:lang w:bidi="ar"/>
        </w:rPr>
        <w:lastRenderedPageBreak/>
        <w:t>وفيما يتعلق بالموافقة الحرة والمسبقة والمستنيرة، يوضح مشروع المذكرة التوجيهية الصادر في 1 نوفمبر</w:t>
      </w:r>
      <w:r w:rsidR="00A61801">
        <w:rPr>
          <w:rFonts w:ascii="Simplified Arabic" w:hAnsi="Simplified Arabic" w:cs="Simplified Arabic" w:hint="cs"/>
          <w:rtl/>
          <w:lang w:bidi="ar"/>
        </w:rPr>
        <w:t>/تشرين الثاني</w:t>
      </w:r>
      <w:r w:rsidRPr="00BE3103">
        <w:rPr>
          <w:rFonts w:ascii="Simplified Arabic" w:hAnsi="Simplified Arabic" w:cs="Simplified Arabic" w:hint="cs"/>
          <w:rtl/>
          <w:lang w:bidi="ar"/>
        </w:rPr>
        <w:t xml:space="preserve"> 2017 أن الظروف التي تتطلب تطبيقها هي عندما </w:t>
      </w:r>
      <w:r w:rsidR="00634049">
        <w:rPr>
          <w:rFonts w:ascii="Simplified Arabic" w:hAnsi="Simplified Arabic" w:cs="Simplified Arabic" w:hint="cs"/>
          <w:rtl/>
          <w:lang w:bidi="ar"/>
        </w:rPr>
        <w:t>تكون</w:t>
      </w:r>
      <w:r w:rsidRPr="00BE3103">
        <w:rPr>
          <w:rFonts w:ascii="Simplified Arabic" w:hAnsi="Simplified Arabic" w:cs="Simplified Arabic" w:hint="cs"/>
          <w:rtl/>
          <w:lang w:bidi="ar"/>
        </w:rPr>
        <w:t xml:space="preserve"> المشاريع (أ) </w:t>
      </w:r>
      <w:r w:rsidR="00634049">
        <w:rPr>
          <w:rFonts w:ascii="Simplified Arabic" w:hAnsi="Simplified Arabic" w:cs="Simplified Arabic" w:hint="cs"/>
          <w:rtl/>
          <w:lang w:bidi="ar"/>
        </w:rPr>
        <w:t xml:space="preserve">تؤثر </w:t>
      </w:r>
      <w:r w:rsidRPr="00BE3103">
        <w:rPr>
          <w:rFonts w:ascii="Simplified Arabic" w:hAnsi="Simplified Arabic" w:cs="Simplified Arabic" w:hint="cs"/>
          <w:rtl/>
          <w:lang w:bidi="ar"/>
        </w:rPr>
        <w:t xml:space="preserve">سلبا على الأراضي والموارد الطبيعية في ظل الملكية التقليدية أو الاستخدام العرفي </w:t>
      </w:r>
      <w:r w:rsidR="00480126">
        <w:rPr>
          <w:rFonts w:ascii="Simplified Arabic" w:hAnsi="Simplified Arabic" w:cs="Simplified Arabic" w:hint="cs"/>
          <w:rtl/>
          <w:lang w:bidi="ar"/>
        </w:rPr>
        <w:t>للشعوب الأصلية</w:t>
      </w:r>
      <w:r w:rsidR="00480126" w:rsidRPr="00CF025F">
        <w:rPr>
          <w:rFonts w:ascii="Simplified Arabic" w:hAnsi="Simplified Arabic" w:cs="Simplified Arabic" w:hint="cs"/>
          <w:rtl/>
          <w:lang w:bidi="ar"/>
        </w:rPr>
        <w:t xml:space="preserve">/ </w:t>
      </w:r>
      <w:r w:rsidR="00480126">
        <w:rPr>
          <w:rFonts w:ascii="Simplified Arabic" w:hAnsi="Simplified Arabic" w:cs="Simplified Arabic" w:hint="cs"/>
          <w:rtl/>
          <w:lang w:bidi="ar"/>
        </w:rPr>
        <w:t xml:space="preserve">المجتمعات المحلية </w:t>
      </w:r>
      <w:r w:rsidR="00480126">
        <w:rPr>
          <w:rFonts w:cs="Times New Roman" w:hint="cs"/>
          <w:rtl/>
        </w:rPr>
        <w:t>التقليدية</w:t>
      </w:r>
      <w:r w:rsidR="00480126">
        <w:rPr>
          <w:rtl/>
        </w:rPr>
        <w:t xml:space="preserve"> </w:t>
      </w:r>
      <w:r w:rsidR="00480126">
        <w:rPr>
          <w:rFonts w:cs="Times New Roman" w:hint="cs"/>
          <w:rtl/>
        </w:rPr>
        <w:t>الناقصة</w:t>
      </w:r>
      <w:r w:rsidR="00480126">
        <w:rPr>
          <w:rtl/>
        </w:rPr>
        <w:t xml:space="preserve"> </w:t>
      </w:r>
      <w:r w:rsidR="00480126">
        <w:rPr>
          <w:rFonts w:cs="Times New Roman" w:hint="cs"/>
          <w:rtl/>
        </w:rPr>
        <w:t>الخدمات</w:t>
      </w:r>
      <w:r w:rsidR="00480126">
        <w:rPr>
          <w:rtl/>
        </w:rPr>
        <w:t xml:space="preserve"> </w:t>
      </w:r>
      <w:r w:rsidR="00480126">
        <w:rPr>
          <w:rFonts w:cs="Times New Roman" w:hint="cs"/>
          <w:rtl/>
        </w:rPr>
        <w:t>تاريخياً</w:t>
      </w:r>
      <w:r w:rsidR="00480126">
        <w:rPr>
          <w:rtl/>
        </w:rPr>
        <w:t xml:space="preserve"> </w:t>
      </w:r>
      <w:r w:rsidR="00480126">
        <w:rPr>
          <w:rFonts w:cs="Times New Roman" w:hint="cs"/>
          <w:rtl/>
        </w:rPr>
        <w:t>والكائنة</w:t>
      </w:r>
      <w:r w:rsidR="00480126">
        <w:rPr>
          <w:rtl/>
        </w:rPr>
        <w:t xml:space="preserve"> </w:t>
      </w:r>
      <w:r w:rsidR="00480126">
        <w:rPr>
          <w:rFonts w:cs="Times New Roman" w:hint="cs"/>
          <w:rtl/>
        </w:rPr>
        <w:t>في</w:t>
      </w:r>
      <w:r w:rsidR="00480126">
        <w:rPr>
          <w:rtl/>
        </w:rPr>
        <w:t xml:space="preserve"> </w:t>
      </w:r>
      <w:r w:rsidR="00480126">
        <w:rPr>
          <w:rFonts w:cs="Times New Roman" w:hint="cs"/>
          <w:rtl/>
        </w:rPr>
        <w:t>أفريقيا</w:t>
      </w:r>
      <w:r w:rsidR="00480126">
        <w:rPr>
          <w:rtl/>
        </w:rPr>
        <w:t xml:space="preserve"> </w:t>
      </w:r>
      <w:r w:rsidR="00480126">
        <w:rPr>
          <w:rFonts w:cs="Times New Roman" w:hint="cs"/>
          <w:rtl/>
        </w:rPr>
        <w:t>الواقعة</w:t>
      </w:r>
      <w:r w:rsidR="00480126">
        <w:rPr>
          <w:rtl/>
        </w:rPr>
        <w:t xml:space="preserve"> </w:t>
      </w:r>
      <w:r w:rsidR="00480126">
        <w:rPr>
          <w:rFonts w:cs="Times New Roman" w:hint="cs"/>
          <w:rtl/>
        </w:rPr>
        <w:t>جنوب</w:t>
      </w:r>
      <w:r w:rsidR="00480126">
        <w:rPr>
          <w:rtl/>
        </w:rPr>
        <w:t xml:space="preserve"> </w:t>
      </w:r>
      <w:r w:rsidR="00480126">
        <w:rPr>
          <w:rFonts w:cs="Times New Roman" w:hint="cs"/>
          <w:rtl/>
        </w:rPr>
        <w:t>الصحراء</w:t>
      </w:r>
      <w:r w:rsidR="00480126">
        <w:rPr>
          <w:rtl/>
        </w:rPr>
        <w:t xml:space="preserve"> </w:t>
      </w:r>
      <w:r w:rsidR="00480126">
        <w:rPr>
          <w:rFonts w:cs="Times New Roman" w:hint="cs"/>
          <w:rtl/>
        </w:rPr>
        <w:t>الكبرى</w:t>
      </w:r>
      <w:r w:rsidRPr="00BE3103">
        <w:rPr>
          <w:rFonts w:ascii="Simplified Arabic" w:hAnsi="Simplified Arabic" w:cs="Simplified Arabic" w:hint="cs"/>
          <w:rtl/>
          <w:lang w:bidi="ar"/>
        </w:rPr>
        <w:t>، أو (ب) تسبب نقلها أو (ج) لها آثار كبيرة على تراثها الثقافي</w:t>
      </w:r>
      <w:r w:rsidR="00634049">
        <w:rPr>
          <w:rFonts w:ascii="Simplified Arabic" w:hAnsi="Simplified Arabic" w:cs="Simplified Arabic" w:hint="cs"/>
          <w:rtl/>
          <w:lang w:bidi="ar"/>
        </w:rPr>
        <w:t>.</w:t>
      </w:r>
      <w:r w:rsidR="00634049">
        <w:rPr>
          <w:rStyle w:val="FootnoteReference"/>
          <w:rtl/>
          <w:lang w:bidi="ar"/>
        </w:rPr>
        <w:footnoteReference w:id="29"/>
      </w:r>
    </w:p>
    <w:p w:rsidR="00634049" w:rsidRDefault="00F617D5" w:rsidP="00B750C3">
      <w:pPr>
        <w:numPr>
          <w:ilvl w:val="0"/>
          <w:numId w:val="3"/>
        </w:numPr>
        <w:spacing w:after="100" w:line="216" w:lineRule="auto"/>
        <w:ind w:left="0" w:firstLine="0"/>
        <w:jc w:val="both"/>
        <w:rPr>
          <w:rFonts w:ascii="Simplified Arabic" w:hAnsi="Simplified Arabic" w:cs="Simplified Arabic"/>
          <w:lang w:bidi="ar"/>
        </w:rPr>
      </w:pPr>
      <w:r w:rsidRPr="00A1154A">
        <w:rPr>
          <w:rFonts w:ascii="Simplified Arabic" w:hAnsi="Simplified Arabic" w:cs="Simplified Arabic" w:hint="cs"/>
          <w:rtl/>
          <w:lang w:bidi="ar"/>
        </w:rPr>
        <w:t xml:space="preserve">أحد جوانب هذه الصياغة التي كانت موضع انتقاد هو أن تقييم التأثيرات لتحديد </w:t>
      </w:r>
      <w:r w:rsidR="00B750C3">
        <w:rPr>
          <w:rFonts w:ascii="Simplified Arabic" w:hAnsi="Simplified Arabic" w:cs="Simplified Arabic" w:hint="cs"/>
          <w:rtl/>
          <w:lang w:bidi="ar"/>
        </w:rPr>
        <w:t>كفاءة</w:t>
      </w:r>
      <w:r w:rsidRPr="00A1154A">
        <w:rPr>
          <w:rFonts w:ascii="Simplified Arabic" w:hAnsi="Simplified Arabic" w:cs="Simplified Arabic" w:hint="cs"/>
          <w:rtl/>
          <w:lang w:bidi="ar"/>
        </w:rPr>
        <w:t xml:space="preserve"> تكييفها (السلبية والكبيرة) سوف يسبق عملية الحصول على الموافقة الحرة والمسبقة والمستنيرة، وليس من الواضح من ق</w:t>
      </w:r>
      <w:r w:rsidR="00AC5716">
        <w:rPr>
          <w:rFonts w:ascii="Simplified Arabic" w:hAnsi="Simplified Arabic" w:cs="Simplified Arabic" w:hint="cs"/>
          <w:rtl/>
          <w:lang w:bidi="ar"/>
        </w:rPr>
        <w:t>ِ</w:t>
      </w:r>
      <w:r w:rsidRPr="00A1154A">
        <w:rPr>
          <w:rFonts w:ascii="Simplified Arabic" w:hAnsi="Simplified Arabic" w:cs="Simplified Arabic" w:hint="cs"/>
          <w:rtl/>
          <w:lang w:bidi="ar"/>
        </w:rPr>
        <w:t>بل م</w:t>
      </w:r>
      <w:r w:rsidR="00AC5716">
        <w:rPr>
          <w:rFonts w:ascii="Simplified Arabic" w:hAnsi="Simplified Arabic" w:cs="Simplified Arabic" w:hint="cs"/>
          <w:rtl/>
          <w:lang w:bidi="ar"/>
        </w:rPr>
        <w:t>َ</w:t>
      </w:r>
      <w:r w:rsidRPr="00A1154A">
        <w:rPr>
          <w:rFonts w:ascii="Simplified Arabic" w:hAnsi="Simplified Arabic" w:cs="Simplified Arabic" w:hint="cs"/>
          <w:rtl/>
          <w:lang w:bidi="ar"/>
        </w:rPr>
        <w:t>ن أو من خلال</w:t>
      </w:r>
      <w:r w:rsidR="009460F0">
        <w:rPr>
          <w:rFonts w:ascii="Simplified Arabic" w:hAnsi="Simplified Arabic" w:cs="Simplified Arabic" w:hint="cs"/>
          <w:rtl/>
          <w:lang w:bidi="ar"/>
        </w:rPr>
        <w:t xml:space="preserve"> أي إجراء </w:t>
      </w:r>
      <w:r w:rsidR="004F4DF3">
        <w:rPr>
          <w:rFonts w:ascii="Simplified Arabic" w:hAnsi="Simplified Arabic" w:cs="Simplified Arabic" w:hint="cs"/>
          <w:rtl/>
          <w:lang w:bidi="ar"/>
        </w:rPr>
        <w:t>ستؤدي</w:t>
      </w:r>
      <w:r w:rsidRPr="00A1154A">
        <w:rPr>
          <w:rFonts w:ascii="Simplified Arabic" w:hAnsi="Simplified Arabic" w:cs="Simplified Arabic" w:hint="cs"/>
          <w:rtl/>
          <w:lang w:bidi="ar"/>
        </w:rPr>
        <w:t xml:space="preserve"> التأثيرات</w:t>
      </w:r>
      <w:r w:rsidR="004F4DF3">
        <w:rPr>
          <w:rFonts w:ascii="Simplified Arabic" w:hAnsi="Simplified Arabic" w:cs="Simplified Arabic" w:hint="cs"/>
          <w:rtl/>
          <w:lang w:bidi="ar"/>
        </w:rPr>
        <w:t xml:space="preserve"> أو لا </w:t>
      </w:r>
      <w:r w:rsidRPr="00A1154A">
        <w:rPr>
          <w:rFonts w:ascii="Simplified Arabic" w:hAnsi="Simplified Arabic" w:cs="Simplified Arabic" w:hint="cs"/>
          <w:rtl/>
          <w:lang w:bidi="ar"/>
        </w:rPr>
        <w:t>تؤدي إلى الموافقة الحرة والمسبقة والمستنيرة</w:t>
      </w:r>
      <w:r w:rsidR="00FC77D7">
        <w:rPr>
          <w:rFonts w:ascii="Simplified Arabic" w:hAnsi="Simplified Arabic" w:cs="Simplified Arabic" w:hint="cs"/>
          <w:rtl/>
          <w:lang w:bidi="ar"/>
        </w:rPr>
        <w:t>.</w:t>
      </w:r>
    </w:p>
    <w:p w:rsidR="00FC77D7" w:rsidRPr="005D1F93" w:rsidRDefault="00FC77D7" w:rsidP="00DF6219">
      <w:pPr>
        <w:spacing w:after="100" w:line="216" w:lineRule="auto"/>
        <w:ind w:left="2340" w:firstLine="540"/>
        <w:jc w:val="both"/>
        <w:rPr>
          <w:rFonts w:ascii="Simplified Arabic" w:hAnsi="Simplified Arabic" w:cs="Simplified Arabic"/>
          <w:b/>
          <w:bCs/>
          <w:lang w:bidi="ar"/>
        </w:rPr>
      </w:pPr>
      <w:r>
        <w:rPr>
          <w:rFonts w:ascii="Simplified Arabic" w:hAnsi="Simplified Arabic" w:cs="Simplified Arabic" w:hint="cs"/>
          <w:b/>
          <w:bCs/>
          <w:rtl/>
          <w:lang w:bidi="ar"/>
        </w:rPr>
        <w:t>باء</w:t>
      </w:r>
      <w:r w:rsidRPr="005D1F93">
        <w:rPr>
          <w:rFonts w:ascii="Simplified Arabic" w:hAnsi="Simplified Arabic" w:cs="Simplified Arabic" w:hint="cs"/>
          <w:b/>
          <w:bCs/>
          <w:rtl/>
          <w:lang w:bidi="ar"/>
        </w:rPr>
        <w:t>.</w:t>
      </w:r>
      <w:r w:rsidRPr="005D1F93">
        <w:rPr>
          <w:rFonts w:ascii="Simplified Arabic" w:hAnsi="Simplified Arabic" w:cs="Simplified Arabic" w:hint="cs"/>
          <w:b/>
          <w:bCs/>
          <w:rtl/>
          <w:lang w:bidi="ar"/>
        </w:rPr>
        <w:tab/>
      </w:r>
      <w:r w:rsidR="003D7BAA">
        <w:rPr>
          <w:rFonts w:ascii="Simplified Arabic" w:hAnsi="Simplified Arabic" w:cs="Simplified Arabic" w:hint="cs"/>
          <w:b/>
          <w:bCs/>
          <w:rtl/>
          <w:lang w:bidi="ar"/>
        </w:rPr>
        <w:t>مرفق البيئة العالمية</w:t>
      </w:r>
    </w:p>
    <w:p w:rsidR="00FC77D7" w:rsidRDefault="003D7BAA" w:rsidP="00E420B6">
      <w:pPr>
        <w:numPr>
          <w:ilvl w:val="0"/>
          <w:numId w:val="3"/>
        </w:numPr>
        <w:spacing w:after="100" w:line="216" w:lineRule="auto"/>
        <w:ind w:left="0" w:firstLine="0"/>
        <w:jc w:val="both"/>
        <w:rPr>
          <w:rFonts w:ascii="Simplified Arabic" w:hAnsi="Simplified Arabic" w:cs="Simplified Arabic"/>
          <w:lang w:bidi="ar"/>
        </w:rPr>
      </w:pPr>
      <w:r w:rsidRPr="003D7BAA">
        <w:rPr>
          <w:rFonts w:ascii="Simplified Arabic" w:hAnsi="Simplified Arabic" w:cs="Simplified Arabic" w:hint="cs"/>
          <w:rtl/>
          <w:lang w:bidi="ar"/>
        </w:rPr>
        <w:t>يعتبر مرفق البيئة العالمية اليوم</w:t>
      </w:r>
      <w:r>
        <w:rPr>
          <w:rFonts w:ascii="Simplified Arabic" w:hAnsi="Simplified Arabic" w:cs="Simplified Arabic" w:hint="cs"/>
          <w:rtl/>
          <w:lang w:bidi="ar"/>
        </w:rPr>
        <w:t xml:space="preserve"> بمثابة</w:t>
      </w:r>
      <w:r w:rsidRPr="003D7BAA">
        <w:rPr>
          <w:rFonts w:ascii="Simplified Arabic" w:hAnsi="Simplified Arabic" w:cs="Simplified Arabic" w:hint="cs"/>
          <w:rtl/>
          <w:lang w:bidi="ar"/>
        </w:rPr>
        <w:t xml:space="preserve"> الآلية المالية لخمسة اتفاقيات بيئية دولية رئيسية هي: اتفاقية الأمم المتحدة الإطارية بشأن تغير المناخ؛ واتفاقية التنوع البيولوجي؛ واتفاقية استكهولم بشأن الملوثات العضوية الثابتة؛ واتفاقية الأمم المتحدة لمكافحة التصحر؛ واتفاقية ميناماتا بشأن الزئبق</w:t>
      </w:r>
      <w:r>
        <w:rPr>
          <w:rFonts w:ascii="Simplified Arabic" w:hAnsi="Simplified Arabic" w:cs="Simplified Arabic" w:hint="cs"/>
          <w:rtl/>
          <w:lang w:bidi="ar"/>
        </w:rPr>
        <w:t>.</w:t>
      </w:r>
      <w:r w:rsidRPr="003D7BAA">
        <w:rPr>
          <w:rFonts w:ascii="Simplified Arabic" w:hAnsi="Simplified Arabic" w:cs="Simplified Arabic" w:hint="cs"/>
          <w:lang w:bidi="ar"/>
        </w:rPr>
        <w:t xml:space="preserve"> </w:t>
      </w:r>
      <w:r w:rsidRPr="003D7BAA">
        <w:rPr>
          <w:rFonts w:ascii="Simplified Arabic" w:hAnsi="Simplified Arabic" w:cs="Simplified Arabic" w:hint="cs"/>
          <w:rtl/>
          <w:lang w:bidi="ar"/>
        </w:rPr>
        <w:t>وينطبق نظام الضمانات التابع لمرفق البيئة العالمية بالتساوي على جميع الوكالات والعمليات بموجب الاتفاقيات الخمس</w:t>
      </w:r>
      <w:r w:rsidR="00E420B6">
        <w:rPr>
          <w:rFonts w:ascii="Simplified Arabic" w:hAnsi="Simplified Arabic" w:cs="Simplified Arabic" w:hint="cs"/>
          <w:rtl/>
          <w:lang w:bidi="ar"/>
        </w:rPr>
        <w:t>.</w:t>
      </w:r>
      <w:r w:rsidRPr="003D7BAA">
        <w:rPr>
          <w:rFonts w:ascii="Simplified Arabic" w:hAnsi="Simplified Arabic" w:cs="Simplified Arabic" w:hint="cs"/>
          <w:lang w:bidi="ar"/>
        </w:rPr>
        <w:t xml:space="preserve"> </w:t>
      </w:r>
      <w:r w:rsidRPr="003D7BAA">
        <w:rPr>
          <w:rFonts w:ascii="Simplified Arabic" w:hAnsi="Simplified Arabic" w:cs="Simplified Arabic" w:hint="cs"/>
          <w:rtl/>
          <w:lang w:bidi="ar"/>
        </w:rPr>
        <w:t>وبهذا المعنى، فإن الأثر العام لمرفق البيئة العالمية من حيث تطبيق متطلباته الوقائية يحتمل أن يكون كبيرا جدا</w:t>
      </w:r>
      <w:r w:rsidR="00E420B6">
        <w:rPr>
          <w:rFonts w:ascii="Simplified Arabic" w:hAnsi="Simplified Arabic" w:cs="Simplified Arabic" w:hint="cs"/>
          <w:rtl/>
          <w:lang w:bidi="ar"/>
        </w:rPr>
        <w:t>.</w:t>
      </w:r>
    </w:p>
    <w:p w:rsidR="00E420B6" w:rsidRDefault="00E420B6" w:rsidP="00857873">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hint="cs"/>
          <w:rtl/>
          <w:lang w:bidi="ar"/>
        </w:rPr>
        <w:t>و</w:t>
      </w:r>
      <w:r w:rsidRPr="00E420B6">
        <w:rPr>
          <w:rFonts w:ascii="Simplified Arabic" w:hAnsi="Simplified Arabic" w:cs="Simplified Arabic" w:hint="cs"/>
          <w:rtl/>
          <w:lang w:bidi="ar"/>
        </w:rPr>
        <w:t>اعتمد مرفق البيئة العالمية "</w:t>
      </w:r>
      <w:r w:rsidR="00706562" w:rsidRPr="00706562">
        <w:rPr>
          <w:rFonts w:ascii="Simplified Arabic" w:hAnsi="Simplified Arabic" w:cs="Simplified Arabic"/>
          <w:rtl/>
          <w:lang w:bidi="ar"/>
        </w:rPr>
        <w:t>سياسة</w:t>
      </w:r>
      <w:r w:rsidR="00AC5716">
        <w:rPr>
          <w:rFonts w:ascii="Simplified Arabic" w:hAnsi="Simplified Arabic" w:cs="Simplified Arabic" w:hint="cs"/>
          <w:rtl/>
          <w:lang w:bidi="ar"/>
        </w:rPr>
        <w:t xml:space="preserve"> بشأن</w:t>
      </w:r>
      <w:r w:rsidR="00706562" w:rsidRPr="00706562">
        <w:rPr>
          <w:rFonts w:ascii="Simplified Arabic" w:hAnsi="Simplified Arabic" w:cs="Simplified Arabic"/>
          <w:rtl/>
          <w:lang w:bidi="ar"/>
        </w:rPr>
        <w:t xml:space="preserve"> المعايير الدنيا البيئية للوكالات في مجال الضمانات البيئية والاجتماعية</w:t>
      </w:r>
      <w:r w:rsidRPr="00E420B6">
        <w:rPr>
          <w:rFonts w:ascii="Simplified Arabic" w:hAnsi="Simplified Arabic" w:cs="Simplified Arabic" w:hint="cs"/>
          <w:rtl/>
          <w:lang w:bidi="ar"/>
        </w:rPr>
        <w:t>" في نوفمبر</w:t>
      </w:r>
      <w:r w:rsidR="00212BBA">
        <w:rPr>
          <w:rFonts w:ascii="Simplified Arabic" w:hAnsi="Simplified Arabic" w:cs="Simplified Arabic" w:hint="cs"/>
          <w:rtl/>
          <w:lang w:bidi="ar"/>
        </w:rPr>
        <w:t>/تشرين الثاني</w:t>
      </w:r>
      <w:r w:rsidRPr="00E420B6">
        <w:rPr>
          <w:rFonts w:ascii="Simplified Arabic" w:hAnsi="Simplified Arabic" w:cs="Simplified Arabic" w:hint="cs"/>
          <w:rtl/>
          <w:lang w:bidi="ar"/>
        </w:rPr>
        <w:t xml:space="preserve"> 2011، وأصدر توجيهات منقحة بشأن "تطبيق </w:t>
      </w:r>
      <w:r w:rsidR="00B032A3" w:rsidRPr="00B032A3">
        <w:rPr>
          <w:rFonts w:ascii="Simplified Arabic" w:hAnsi="Simplified Arabic" w:cs="Simplified Arabic"/>
          <w:rtl/>
          <w:lang w:bidi="ar"/>
        </w:rPr>
        <w:t>سياسة المعايير الدنيا البيئية للوكالات في مجال الضمانات البيئية والاجتماعية</w:t>
      </w:r>
      <w:r w:rsidR="007D5B27">
        <w:rPr>
          <w:rFonts w:ascii="Simplified Arabic" w:hAnsi="Simplified Arabic" w:cs="Simplified Arabic" w:hint="cs"/>
          <w:rtl/>
          <w:lang w:bidi="ar"/>
        </w:rPr>
        <w:t xml:space="preserve">" في </w:t>
      </w:r>
      <w:r w:rsidRPr="00E420B6">
        <w:rPr>
          <w:rFonts w:ascii="Simplified Arabic" w:hAnsi="Simplified Arabic" w:cs="Simplified Arabic" w:hint="cs"/>
          <w:rtl/>
          <w:lang w:bidi="ar"/>
        </w:rPr>
        <w:t>فبراير</w:t>
      </w:r>
      <w:r w:rsidR="00857873">
        <w:rPr>
          <w:rFonts w:ascii="Simplified Arabic" w:hAnsi="Simplified Arabic" w:cs="Simplified Arabic" w:hint="cs"/>
          <w:rtl/>
          <w:lang w:bidi="ar"/>
        </w:rPr>
        <w:t>/شباط</w:t>
      </w:r>
      <w:r w:rsidRPr="00E420B6">
        <w:rPr>
          <w:rFonts w:ascii="Simplified Arabic" w:hAnsi="Simplified Arabic" w:cs="Simplified Arabic" w:hint="cs"/>
          <w:rtl/>
          <w:lang w:bidi="ar"/>
        </w:rPr>
        <w:t xml:space="preserve"> </w:t>
      </w:r>
      <w:r w:rsidR="00CE7E16">
        <w:rPr>
          <w:rFonts w:ascii="Simplified Arabic" w:hAnsi="Simplified Arabic" w:cs="Simplified Arabic" w:hint="cs"/>
          <w:rtl/>
          <w:lang w:bidi="ar"/>
        </w:rPr>
        <w:t>2015.</w:t>
      </w:r>
      <w:r w:rsidR="00CE7E16">
        <w:rPr>
          <w:rStyle w:val="FootnoteReference"/>
          <w:rtl/>
          <w:lang w:bidi="ar"/>
        </w:rPr>
        <w:footnoteReference w:id="30"/>
      </w:r>
    </w:p>
    <w:p w:rsidR="008648E5" w:rsidRDefault="008648E5" w:rsidP="00393CD0">
      <w:pPr>
        <w:numPr>
          <w:ilvl w:val="0"/>
          <w:numId w:val="3"/>
        </w:numPr>
        <w:spacing w:after="100" w:line="216" w:lineRule="auto"/>
        <w:ind w:left="0" w:firstLine="0"/>
        <w:jc w:val="both"/>
        <w:rPr>
          <w:rFonts w:ascii="Simplified Arabic" w:hAnsi="Simplified Arabic" w:cs="Simplified Arabic"/>
          <w:lang w:bidi="ar"/>
        </w:rPr>
      </w:pPr>
      <w:r w:rsidRPr="008648E5">
        <w:rPr>
          <w:rFonts w:ascii="Simplified Arabic" w:hAnsi="Simplified Arabic" w:cs="Simplified Arabic" w:hint="cs"/>
          <w:rtl/>
          <w:lang w:bidi="ar"/>
        </w:rPr>
        <w:t>ويعمل مرفق البيئة العالمية من خلال شراكة تضم 18 وكالة تشمل مؤسسات الأمم المتحدة ومصارف التنمية المتعددة الأطراف ومنظمات الحفظ الدولية والمؤسسات الوطنية في بعض البلدان</w:t>
      </w:r>
      <w:r w:rsidR="00F45112">
        <w:rPr>
          <w:rFonts w:ascii="Simplified Arabic" w:hAnsi="Simplified Arabic" w:cs="Simplified Arabic" w:hint="cs"/>
          <w:rtl/>
          <w:lang w:bidi="ar"/>
        </w:rPr>
        <w:t>.</w:t>
      </w:r>
      <w:r w:rsidRPr="008648E5">
        <w:rPr>
          <w:rFonts w:ascii="Simplified Arabic" w:hAnsi="Simplified Arabic" w:cs="Simplified Arabic" w:hint="cs"/>
          <w:lang w:bidi="ar"/>
        </w:rPr>
        <w:t xml:space="preserve"> </w:t>
      </w:r>
      <w:r w:rsidRPr="008648E5">
        <w:rPr>
          <w:rFonts w:ascii="Simplified Arabic" w:hAnsi="Simplified Arabic" w:cs="Simplified Arabic" w:hint="cs"/>
          <w:rtl/>
          <w:lang w:bidi="ar"/>
        </w:rPr>
        <w:t xml:space="preserve">ويتطلب مرفق البيئة العالمية أن تمتثل جميع الوكالات </w:t>
      </w:r>
      <w:r w:rsidR="00554038">
        <w:rPr>
          <w:rFonts w:ascii="Simplified Arabic" w:hAnsi="Simplified Arabic" w:cs="Simplified Arabic" w:hint="cs"/>
          <w:rtl/>
          <w:lang w:bidi="ar"/>
        </w:rPr>
        <w:t>لمعاييره</w:t>
      </w:r>
      <w:r w:rsidRPr="008648E5">
        <w:rPr>
          <w:rFonts w:ascii="Simplified Arabic" w:hAnsi="Simplified Arabic" w:cs="Simplified Arabic" w:hint="cs"/>
          <w:rtl/>
          <w:lang w:bidi="ar"/>
        </w:rPr>
        <w:t xml:space="preserve"> الثمانية المتعلقة بالضمانات البيئية والاجتماعية،</w:t>
      </w:r>
      <w:r w:rsidR="00213FAA">
        <w:rPr>
          <w:rStyle w:val="FootnoteReference"/>
          <w:rtl/>
          <w:lang w:bidi="ar"/>
        </w:rPr>
        <w:footnoteReference w:id="31"/>
      </w:r>
      <w:r w:rsidRPr="008648E5">
        <w:rPr>
          <w:rFonts w:ascii="Simplified Arabic" w:hAnsi="Simplified Arabic" w:cs="Simplified Arabic" w:hint="cs"/>
          <w:rtl/>
          <w:lang w:bidi="ar"/>
        </w:rPr>
        <w:t xml:space="preserve"> التي تشمل</w:t>
      </w:r>
      <w:r w:rsidR="00554038">
        <w:rPr>
          <w:rFonts w:ascii="Simplified Arabic" w:hAnsi="Simplified Arabic" w:cs="Simplified Arabic" w:hint="cs"/>
          <w:rtl/>
          <w:lang w:bidi="ar"/>
        </w:rPr>
        <w:t>:</w:t>
      </w:r>
      <w:r w:rsidRPr="008648E5">
        <w:rPr>
          <w:rFonts w:ascii="Simplified Arabic" w:hAnsi="Simplified Arabic" w:cs="Simplified Arabic" w:hint="cs"/>
          <w:rtl/>
          <w:lang w:bidi="ar"/>
        </w:rPr>
        <w:t xml:space="preserve"> تقييم الأثر البيئي والاجتماعي</w:t>
      </w:r>
      <w:r w:rsidR="00554038">
        <w:rPr>
          <w:rFonts w:ascii="Simplified Arabic" w:hAnsi="Simplified Arabic" w:cs="Simplified Arabic" w:hint="cs"/>
          <w:rtl/>
          <w:lang w:bidi="ar"/>
        </w:rPr>
        <w:t>،</w:t>
      </w:r>
      <w:r w:rsidRPr="008648E5">
        <w:rPr>
          <w:rFonts w:ascii="Simplified Arabic" w:hAnsi="Simplified Arabic" w:cs="Simplified Arabic" w:hint="cs"/>
          <w:rtl/>
          <w:lang w:bidi="ar"/>
        </w:rPr>
        <w:t xml:space="preserve"> والموائل الطبيعية</w:t>
      </w:r>
      <w:r w:rsidR="00554038">
        <w:rPr>
          <w:rFonts w:ascii="Simplified Arabic" w:hAnsi="Simplified Arabic" w:cs="Simplified Arabic" w:hint="cs"/>
          <w:rtl/>
          <w:lang w:bidi="ar"/>
        </w:rPr>
        <w:t>،</w:t>
      </w:r>
      <w:r w:rsidRPr="008648E5">
        <w:rPr>
          <w:rFonts w:ascii="Simplified Arabic" w:hAnsi="Simplified Arabic" w:cs="Simplified Arabic" w:hint="cs"/>
          <w:rtl/>
          <w:lang w:bidi="ar"/>
        </w:rPr>
        <w:t xml:space="preserve"> وإعادة التوطين القسري</w:t>
      </w:r>
      <w:r w:rsidR="00554038">
        <w:rPr>
          <w:rFonts w:ascii="Simplified Arabic" w:hAnsi="Simplified Arabic" w:cs="Simplified Arabic" w:hint="cs"/>
          <w:rtl/>
          <w:lang w:bidi="ar"/>
        </w:rPr>
        <w:t>،</w:t>
      </w:r>
      <w:r w:rsidRPr="008648E5">
        <w:rPr>
          <w:rFonts w:ascii="Simplified Arabic" w:hAnsi="Simplified Arabic" w:cs="Simplified Arabic" w:hint="cs"/>
          <w:rtl/>
          <w:lang w:bidi="ar"/>
        </w:rPr>
        <w:t xml:space="preserve"> والشعوب الأصلية</w:t>
      </w:r>
      <w:r w:rsidR="00554038">
        <w:rPr>
          <w:rFonts w:ascii="Simplified Arabic" w:hAnsi="Simplified Arabic" w:cs="Simplified Arabic" w:hint="cs"/>
          <w:rtl/>
          <w:lang w:bidi="ar"/>
        </w:rPr>
        <w:t>،</w:t>
      </w:r>
      <w:r w:rsidRPr="008648E5">
        <w:rPr>
          <w:rFonts w:ascii="Simplified Arabic" w:hAnsi="Simplified Arabic" w:cs="Simplified Arabic" w:hint="cs"/>
          <w:rtl/>
          <w:lang w:bidi="ar"/>
        </w:rPr>
        <w:t xml:space="preserve"> والموارد الثقافية المادية</w:t>
      </w:r>
      <w:r w:rsidR="00554038">
        <w:rPr>
          <w:rFonts w:ascii="Simplified Arabic" w:hAnsi="Simplified Arabic" w:cs="Simplified Arabic" w:hint="cs"/>
          <w:rtl/>
          <w:lang w:bidi="ar"/>
        </w:rPr>
        <w:t>،</w:t>
      </w:r>
      <w:r w:rsidRPr="008648E5">
        <w:rPr>
          <w:rFonts w:ascii="Simplified Arabic" w:hAnsi="Simplified Arabic" w:cs="Simplified Arabic" w:hint="cs"/>
          <w:rtl/>
          <w:lang w:bidi="ar"/>
        </w:rPr>
        <w:t xml:space="preserve"> ونظم المساءلة والتظلم</w:t>
      </w:r>
      <w:r w:rsidR="00554038">
        <w:rPr>
          <w:rFonts w:ascii="Simplified Arabic" w:hAnsi="Simplified Arabic" w:cs="Simplified Arabic" w:hint="cs"/>
          <w:rtl/>
          <w:lang w:bidi="ar"/>
        </w:rPr>
        <w:t>.</w:t>
      </w:r>
      <w:r w:rsidRPr="008648E5">
        <w:rPr>
          <w:rFonts w:ascii="Simplified Arabic" w:hAnsi="Simplified Arabic" w:cs="Simplified Arabic" w:hint="cs"/>
          <w:lang w:bidi="ar"/>
        </w:rPr>
        <w:t xml:space="preserve"> </w:t>
      </w:r>
      <w:r w:rsidRPr="008648E5">
        <w:rPr>
          <w:rFonts w:ascii="Simplified Arabic" w:hAnsi="Simplified Arabic" w:cs="Simplified Arabic" w:hint="cs"/>
          <w:rtl/>
          <w:lang w:bidi="ar"/>
        </w:rPr>
        <w:t xml:space="preserve">وفي أعقاب التوجيهات لعام 2015، أنشأت غالبية وكالات مرفق البيئة العالمية البالغ عددها 18 وكالة </w:t>
      </w:r>
      <w:r w:rsidR="00393CD0">
        <w:rPr>
          <w:rFonts w:ascii="Simplified Arabic" w:hAnsi="Simplified Arabic" w:cs="Simplified Arabic" w:hint="cs"/>
          <w:rtl/>
          <w:lang w:bidi="ar"/>
        </w:rPr>
        <w:t>نظم</w:t>
      </w:r>
      <w:r w:rsidRPr="008648E5">
        <w:rPr>
          <w:rFonts w:ascii="Simplified Arabic" w:hAnsi="Simplified Arabic" w:cs="Simplified Arabic" w:hint="cs"/>
          <w:rtl/>
          <w:lang w:bidi="ar"/>
        </w:rPr>
        <w:t xml:space="preserve"> الوقائية البيئية والاجتماعية</w:t>
      </w:r>
      <w:r w:rsidR="00393CD0">
        <w:rPr>
          <w:rFonts w:ascii="Simplified Arabic" w:hAnsi="Simplified Arabic" w:cs="Simplified Arabic" w:hint="cs"/>
          <w:rtl/>
          <w:lang w:bidi="ar"/>
        </w:rPr>
        <w:t xml:space="preserve"> الخاصة بهم</w:t>
      </w:r>
      <w:r w:rsidRPr="008648E5">
        <w:rPr>
          <w:rFonts w:ascii="Simplified Arabic" w:hAnsi="Simplified Arabic" w:cs="Simplified Arabic" w:hint="cs"/>
          <w:rtl/>
          <w:lang w:bidi="ar"/>
        </w:rPr>
        <w:t xml:space="preserve"> في عامي 2015 و</w:t>
      </w:r>
      <w:r w:rsidRPr="008648E5">
        <w:rPr>
          <w:rFonts w:ascii="Simplified Arabic" w:hAnsi="Simplified Arabic" w:cs="Simplified Arabic" w:hint="cs"/>
          <w:lang w:bidi="ar"/>
        </w:rPr>
        <w:t>2016</w:t>
      </w:r>
      <w:r w:rsidRPr="008648E5">
        <w:rPr>
          <w:rFonts w:ascii="Simplified Arabic" w:hAnsi="Simplified Arabic" w:cs="Simplified Arabic" w:hint="cs"/>
          <w:rtl/>
          <w:lang w:bidi="ar"/>
        </w:rPr>
        <w:t>، ومن ثم فإن خبرتها في تطبيقها كانت حديثة جدا</w:t>
      </w:r>
      <w:r w:rsidRPr="008648E5">
        <w:rPr>
          <w:rFonts w:ascii="Simplified Arabic" w:hAnsi="Simplified Arabic" w:cs="Simplified Arabic" w:hint="cs"/>
          <w:lang w:bidi="ar"/>
        </w:rPr>
        <w:t>.</w:t>
      </w:r>
    </w:p>
    <w:p w:rsidR="00243DE6" w:rsidRDefault="00243DE6" w:rsidP="0009769E">
      <w:pPr>
        <w:numPr>
          <w:ilvl w:val="0"/>
          <w:numId w:val="3"/>
        </w:numPr>
        <w:spacing w:after="100" w:line="216" w:lineRule="auto"/>
        <w:ind w:left="0" w:firstLine="0"/>
        <w:jc w:val="both"/>
        <w:rPr>
          <w:rFonts w:ascii="Simplified Arabic" w:hAnsi="Simplified Arabic" w:cs="Simplified Arabic"/>
          <w:lang w:bidi="ar"/>
        </w:rPr>
      </w:pPr>
      <w:r w:rsidRPr="00243DE6">
        <w:rPr>
          <w:rFonts w:ascii="Simplified Arabic" w:hAnsi="Simplified Arabic" w:cs="Simplified Arabic" w:hint="cs"/>
          <w:rtl/>
          <w:lang w:bidi="ar"/>
        </w:rPr>
        <w:t>وقد شملت عملية تحديث الضمانات البيئية والاجتماعية لمرفق البيئة العالمية في الآونة الأخيرة جهدا كبيرا لتحسين امتثال الوكالات وسيعقبه</w:t>
      </w:r>
      <w:r>
        <w:rPr>
          <w:rFonts w:ascii="Simplified Arabic" w:hAnsi="Simplified Arabic" w:cs="Simplified Arabic" w:hint="cs"/>
          <w:rtl/>
          <w:lang w:bidi="ar"/>
        </w:rPr>
        <w:t>ا</w:t>
      </w:r>
      <w:r w:rsidRPr="00243DE6">
        <w:rPr>
          <w:rFonts w:ascii="Simplified Arabic" w:hAnsi="Simplified Arabic" w:cs="Simplified Arabic" w:hint="cs"/>
          <w:rtl/>
          <w:lang w:bidi="ar"/>
        </w:rPr>
        <w:t xml:space="preserve"> تحديث آخر للنظام بحيث تكون مساهمة المبادئ التوجيهية الطوعية للاتفاقية بشأن الضمانات في آليات تمويل التنوع البيولوجي ذات قيمة خاصة</w:t>
      </w:r>
      <w:r>
        <w:rPr>
          <w:rFonts w:ascii="Simplified Arabic" w:hAnsi="Simplified Arabic" w:cs="Simplified Arabic" w:hint="cs"/>
          <w:rtl/>
          <w:lang w:bidi="ar"/>
        </w:rPr>
        <w:t>.</w:t>
      </w:r>
      <w:r w:rsidRPr="00243DE6">
        <w:rPr>
          <w:rFonts w:ascii="Simplified Arabic" w:hAnsi="Simplified Arabic" w:cs="Simplified Arabic" w:hint="cs"/>
          <w:lang w:bidi="ar"/>
        </w:rPr>
        <w:t xml:space="preserve"> </w:t>
      </w:r>
      <w:r w:rsidRPr="00243DE6">
        <w:rPr>
          <w:rFonts w:ascii="Simplified Arabic" w:hAnsi="Simplified Arabic" w:cs="Simplified Arabic" w:hint="cs"/>
          <w:rtl/>
          <w:lang w:bidi="ar"/>
        </w:rPr>
        <w:t>ومن المهم أن نلاحظ أن مرفق البيئة العالمية قد وسع نطاق محفظته إلى حد كبير داخل وخارج اتفاقية التنوع البيولوجي، ويشمل إجراءات تتخذ شكل آليات جديدة ومبتكرة أو تدعمها أو تشمل آليات جديدة تتجاوز تنفيذ المشاريع التقليدية</w:t>
      </w:r>
      <w:r w:rsidR="0009769E">
        <w:rPr>
          <w:rFonts w:ascii="Simplified Arabic" w:hAnsi="Simplified Arabic" w:cs="Simplified Arabic" w:hint="cs"/>
          <w:rtl/>
          <w:lang w:bidi="ar"/>
        </w:rPr>
        <w:t>.</w:t>
      </w:r>
      <w:r w:rsidRPr="00243DE6">
        <w:rPr>
          <w:rFonts w:ascii="Simplified Arabic" w:hAnsi="Simplified Arabic" w:cs="Simplified Arabic" w:hint="cs"/>
          <w:lang w:bidi="ar"/>
        </w:rPr>
        <w:t xml:space="preserve"> </w:t>
      </w:r>
      <w:r w:rsidRPr="00243DE6">
        <w:rPr>
          <w:rFonts w:ascii="Simplified Arabic" w:hAnsi="Simplified Arabic" w:cs="Simplified Arabic" w:hint="cs"/>
          <w:rtl/>
          <w:lang w:bidi="ar"/>
        </w:rPr>
        <w:t>ومن المرجح أن يكون لعملية مرفق البيئة العالمية، لهذه الأسباب، تأثير كبير جدا على هيكل وتطبيق نظم الحماية على الصعيد العالمي</w:t>
      </w:r>
      <w:r w:rsidRPr="00243DE6">
        <w:rPr>
          <w:rFonts w:ascii="Simplified Arabic" w:hAnsi="Simplified Arabic" w:cs="Simplified Arabic" w:hint="cs"/>
          <w:lang w:bidi="ar"/>
        </w:rPr>
        <w:t>.</w:t>
      </w:r>
    </w:p>
    <w:p w:rsidR="009900FF" w:rsidRDefault="00902DD3" w:rsidP="00217B3D">
      <w:pPr>
        <w:numPr>
          <w:ilvl w:val="0"/>
          <w:numId w:val="3"/>
        </w:numPr>
        <w:spacing w:after="100" w:line="216" w:lineRule="auto"/>
        <w:ind w:left="0" w:firstLine="0"/>
        <w:jc w:val="both"/>
        <w:rPr>
          <w:rFonts w:ascii="Simplified Arabic" w:hAnsi="Simplified Arabic" w:cs="Simplified Arabic"/>
          <w:lang w:bidi="ar"/>
        </w:rPr>
      </w:pPr>
      <w:r w:rsidRPr="00902DD3">
        <w:rPr>
          <w:rFonts w:ascii="Simplified Arabic" w:hAnsi="Simplified Arabic" w:cs="Simplified Arabic" w:hint="cs"/>
          <w:rtl/>
          <w:lang w:bidi="ar"/>
        </w:rPr>
        <w:t>وفي</w:t>
      </w:r>
      <w:r w:rsidRPr="00902DD3">
        <w:rPr>
          <w:rFonts w:ascii="Simplified Arabic" w:hAnsi="Simplified Arabic" w:cs="Simplified Arabic" w:hint="cs"/>
          <w:lang w:bidi="ar"/>
        </w:rPr>
        <w:t xml:space="preserve"> </w:t>
      </w:r>
      <w:r w:rsidRPr="00902DD3">
        <w:rPr>
          <w:rFonts w:ascii="Simplified Arabic" w:hAnsi="Simplified Arabic" w:cs="Simplified Arabic" w:hint="cs"/>
          <w:rtl/>
          <w:lang w:bidi="ar"/>
        </w:rPr>
        <w:t>مايو</w:t>
      </w:r>
      <w:r w:rsidR="00217B3D">
        <w:rPr>
          <w:rFonts w:ascii="Simplified Arabic" w:hAnsi="Simplified Arabic" w:cs="Simplified Arabic" w:hint="cs"/>
          <w:rtl/>
          <w:lang w:bidi="ar"/>
        </w:rPr>
        <w:t>/أيار</w:t>
      </w:r>
      <w:r w:rsidRPr="00902DD3">
        <w:rPr>
          <w:rFonts w:ascii="Simplified Arabic" w:hAnsi="Simplified Arabic" w:cs="Simplified Arabic" w:hint="cs"/>
          <w:rtl/>
          <w:lang w:bidi="ar"/>
        </w:rPr>
        <w:t xml:space="preserve"> 2017، أجرى مرفق البيئة العالمية استعراضا شاملا لسياسته بشأن المعايير </w:t>
      </w:r>
      <w:r w:rsidR="00D6432C" w:rsidRPr="00706562">
        <w:rPr>
          <w:rFonts w:ascii="Simplified Arabic" w:hAnsi="Simplified Arabic" w:cs="Simplified Arabic"/>
          <w:rtl/>
          <w:lang w:bidi="ar"/>
        </w:rPr>
        <w:t>الدنيا البيئية للوكالات في مجال الضمانات البيئية والاجتماعية</w:t>
      </w:r>
      <w:r w:rsidR="00D6432C" w:rsidRPr="00902DD3">
        <w:rPr>
          <w:rFonts w:ascii="Simplified Arabic" w:hAnsi="Simplified Arabic" w:cs="Simplified Arabic" w:hint="cs"/>
          <w:rtl/>
          <w:lang w:bidi="ar"/>
        </w:rPr>
        <w:t xml:space="preserve"> </w:t>
      </w:r>
      <w:r w:rsidRPr="00902DD3">
        <w:rPr>
          <w:rFonts w:ascii="Simplified Arabic" w:hAnsi="Simplified Arabic" w:cs="Simplified Arabic" w:hint="cs"/>
          <w:rtl/>
          <w:lang w:bidi="ar"/>
        </w:rPr>
        <w:t>وفائدته</w:t>
      </w:r>
      <w:r w:rsidR="00D6432C">
        <w:rPr>
          <w:rFonts w:ascii="Simplified Arabic" w:hAnsi="Simplified Arabic" w:cs="Simplified Arabic" w:hint="cs"/>
          <w:rtl/>
          <w:lang w:bidi="ar"/>
        </w:rPr>
        <w:t>ا</w:t>
      </w:r>
      <w:r w:rsidRPr="00902DD3">
        <w:rPr>
          <w:rFonts w:ascii="Simplified Arabic" w:hAnsi="Simplified Arabic" w:cs="Simplified Arabic" w:hint="cs"/>
          <w:rtl/>
          <w:lang w:bidi="ar"/>
        </w:rPr>
        <w:t xml:space="preserve"> في التصدي للمخاطر البيئية والاجتماعية، ولا سيما في سياق دورته السادسة</w:t>
      </w:r>
      <w:r w:rsidR="00D346FE">
        <w:rPr>
          <w:rFonts w:ascii="Simplified Arabic" w:hAnsi="Simplified Arabic" w:cs="Simplified Arabic" w:hint="cs"/>
          <w:rtl/>
          <w:lang w:bidi="ar"/>
        </w:rPr>
        <w:t>.</w:t>
      </w:r>
      <w:r w:rsidR="00BF0E92">
        <w:rPr>
          <w:rStyle w:val="FootnoteReference"/>
          <w:rtl/>
          <w:lang w:bidi="ar"/>
        </w:rPr>
        <w:footnoteReference w:id="32"/>
      </w:r>
      <w:r w:rsidR="00D346FE">
        <w:rPr>
          <w:rFonts w:ascii="Simplified Arabic" w:hAnsi="Simplified Arabic" w:cs="Simplified Arabic" w:hint="cs"/>
          <w:rtl/>
          <w:lang w:bidi="ar"/>
        </w:rPr>
        <w:t xml:space="preserve"> </w:t>
      </w:r>
      <w:r w:rsidRPr="00902DD3">
        <w:rPr>
          <w:rFonts w:ascii="Simplified Arabic" w:hAnsi="Simplified Arabic" w:cs="Simplified Arabic" w:hint="cs"/>
          <w:rtl/>
          <w:lang w:bidi="ar"/>
        </w:rPr>
        <w:lastRenderedPageBreak/>
        <w:t xml:space="preserve">وبعد الاستعراض، </w:t>
      </w:r>
      <w:r w:rsidR="00217B3D">
        <w:rPr>
          <w:rFonts w:ascii="Simplified Arabic" w:hAnsi="Simplified Arabic" w:cs="Simplified Arabic" w:hint="cs"/>
          <w:rtl/>
          <w:lang w:bidi="ar"/>
        </w:rPr>
        <w:t>نظر</w:t>
      </w:r>
      <w:r w:rsidRPr="00902DD3">
        <w:rPr>
          <w:rFonts w:ascii="Simplified Arabic" w:hAnsi="Simplified Arabic" w:cs="Simplified Arabic" w:hint="cs"/>
          <w:rtl/>
          <w:lang w:bidi="ar"/>
        </w:rPr>
        <w:t xml:space="preserve"> مجلس مرفق البيئة العالمية في اجتماعه الثالث والخمسين، في نوفمبر 2017، في "خطة لاستعراض الضمانات الاجتماعية والبيئية لمرفق البيئة العالمية"،</w:t>
      </w:r>
      <w:r w:rsidR="00247B0B">
        <w:rPr>
          <w:rStyle w:val="FootnoteReference"/>
          <w:rtl/>
          <w:lang w:bidi="ar"/>
        </w:rPr>
        <w:footnoteReference w:id="33"/>
      </w:r>
      <w:r w:rsidRPr="00902DD3">
        <w:rPr>
          <w:rFonts w:ascii="Simplified Arabic" w:hAnsi="Simplified Arabic" w:cs="Simplified Arabic" w:hint="cs"/>
          <w:rtl/>
          <w:lang w:bidi="ar"/>
        </w:rPr>
        <w:t xml:space="preserve"> بهدف معالجة التوصيات المنبثقة عن استعراض وتحديث نظامه بأكمله إلى أحدث المعايير الدولية وأحكام السياسة العامة</w:t>
      </w:r>
      <w:r w:rsidR="00114FDF">
        <w:rPr>
          <w:rFonts w:ascii="Simplified Arabic" w:hAnsi="Simplified Arabic" w:cs="Simplified Arabic" w:hint="cs"/>
          <w:rtl/>
          <w:lang w:bidi="ar"/>
        </w:rPr>
        <w:t>.</w:t>
      </w:r>
      <w:r w:rsidRPr="00902DD3">
        <w:rPr>
          <w:rFonts w:ascii="Simplified Arabic" w:hAnsi="Simplified Arabic" w:cs="Simplified Arabic" w:hint="cs"/>
          <w:lang w:bidi="ar"/>
        </w:rPr>
        <w:t xml:space="preserve"> </w:t>
      </w:r>
      <w:r w:rsidRPr="00902DD3">
        <w:rPr>
          <w:rFonts w:ascii="Simplified Arabic" w:hAnsi="Simplified Arabic" w:cs="Simplified Arabic" w:hint="cs"/>
          <w:rtl/>
          <w:lang w:bidi="ar"/>
        </w:rPr>
        <w:t>وستنفذ الخطة بين ديسمبر</w:t>
      </w:r>
      <w:r w:rsidR="00647188">
        <w:rPr>
          <w:rFonts w:ascii="Simplified Arabic" w:hAnsi="Simplified Arabic" w:cs="Simplified Arabic" w:hint="cs"/>
          <w:rtl/>
          <w:lang w:bidi="ar"/>
        </w:rPr>
        <w:t>/كانون الأول</w:t>
      </w:r>
      <w:r w:rsidR="00114FDF">
        <w:rPr>
          <w:rFonts w:ascii="Simplified Arabic" w:hAnsi="Simplified Arabic" w:cs="Simplified Arabic" w:hint="cs"/>
          <w:rtl/>
          <w:lang w:bidi="ar"/>
        </w:rPr>
        <w:t xml:space="preserve"> </w:t>
      </w:r>
      <w:r w:rsidRPr="00902DD3">
        <w:rPr>
          <w:rFonts w:ascii="Simplified Arabic" w:hAnsi="Simplified Arabic" w:cs="Simplified Arabic" w:hint="cs"/>
          <w:rtl/>
          <w:lang w:bidi="ar"/>
        </w:rPr>
        <w:t>2017 ونوفمبر</w:t>
      </w:r>
      <w:r w:rsidR="00647188">
        <w:rPr>
          <w:rFonts w:ascii="Simplified Arabic" w:hAnsi="Simplified Arabic" w:cs="Simplified Arabic" w:hint="cs"/>
          <w:rtl/>
          <w:lang w:bidi="ar"/>
        </w:rPr>
        <w:t>/تشرين الثاني</w:t>
      </w:r>
      <w:r w:rsidRPr="00902DD3">
        <w:rPr>
          <w:rFonts w:ascii="Simplified Arabic" w:hAnsi="Simplified Arabic" w:cs="Simplified Arabic" w:hint="cs"/>
          <w:rtl/>
          <w:lang w:bidi="ar"/>
        </w:rPr>
        <w:t xml:space="preserve"> 2018، وتوفر فرصة مفيدة لتعزيز المزيد من أوجه التآزر مع المبادئ التوجيهية الطوعية للاتفاقية بشأن الضمانات في آليات تمويل التنوع البيولوجي</w:t>
      </w:r>
      <w:r w:rsidR="007B739C">
        <w:rPr>
          <w:rFonts w:ascii="Simplified Arabic" w:hAnsi="Simplified Arabic" w:cs="Simplified Arabic" w:hint="cs"/>
          <w:rtl/>
          <w:lang w:bidi="ar"/>
        </w:rPr>
        <w:t>.</w:t>
      </w:r>
    </w:p>
    <w:p w:rsidR="007B739C" w:rsidRDefault="00247B0B" w:rsidP="00B23DE5">
      <w:pPr>
        <w:numPr>
          <w:ilvl w:val="0"/>
          <w:numId w:val="3"/>
        </w:numPr>
        <w:spacing w:after="100" w:line="216" w:lineRule="auto"/>
        <w:ind w:left="0" w:firstLine="0"/>
        <w:jc w:val="both"/>
        <w:rPr>
          <w:rFonts w:ascii="Simplified Arabic" w:hAnsi="Simplified Arabic" w:cs="Simplified Arabic"/>
          <w:lang w:bidi="ar"/>
        </w:rPr>
      </w:pPr>
      <w:r w:rsidRPr="00247B0B">
        <w:rPr>
          <w:rFonts w:ascii="Simplified Arabic" w:hAnsi="Simplified Arabic" w:cs="Simplified Arabic" w:hint="cs"/>
          <w:rtl/>
          <w:lang w:bidi="ar"/>
        </w:rPr>
        <w:t>وعلاوة على ذلك، أصدر مرفق البيئة العالمية في نوفمبر</w:t>
      </w:r>
      <w:r w:rsidR="00647188">
        <w:rPr>
          <w:rFonts w:ascii="Simplified Arabic" w:hAnsi="Simplified Arabic" w:cs="Simplified Arabic" w:hint="cs"/>
          <w:rtl/>
          <w:lang w:bidi="ar"/>
        </w:rPr>
        <w:t>/تشرين الثاني</w:t>
      </w:r>
      <w:r w:rsidRPr="00247B0B">
        <w:rPr>
          <w:rFonts w:ascii="Simplified Arabic" w:hAnsi="Simplified Arabic" w:cs="Simplified Arabic" w:hint="cs"/>
          <w:rtl/>
          <w:lang w:bidi="ar"/>
        </w:rPr>
        <w:t xml:space="preserve"> 2017 تقريرا عن استعراض لمشاركة مرفق البيئة العالمية مع الشعوب الأصلية يتضمن تحليلا لضمانات الشعوب الأصلية </w:t>
      </w:r>
      <w:r w:rsidR="0082443F">
        <w:rPr>
          <w:rFonts w:ascii="Simplified Arabic" w:hAnsi="Simplified Arabic" w:cs="Simplified Arabic" w:hint="cs"/>
          <w:rtl/>
          <w:lang w:bidi="ar"/>
        </w:rPr>
        <w:t>ل</w:t>
      </w:r>
      <w:r w:rsidR="0082443F" w:rsidRPr="008648E5">
        <w:rPr>
          <w:rFonts w:ascii="Simplified Arabic" w:hAnsi="Simplified Arabic" w:cs="Simplified Arabic" w:hint="cs"/>
          <w:rtl/>
          <w:lang w:bidi="ar"/>
        </w:rPr>
        <w:t>وكالات مرفق البيئة العالمية البالغ عددها 18 وكالة</w:t>
      </w:r>
      <w:r w:rsidRPr="00247B0B">
        <w:rPr>
          <w:rFonts w:ascii="Simplified Arabic" w:hAnsi="Simplified Arabic" w:cs="Simplified Arabic" w:hint="cs"/>
          <w:rtl/>
          <w:lang w:bidi="ar"/>
        </w:rPr>
        <w:t xml:space="preserve">، ويقدم دروسا مفيدة لاستكشاف سبل تعزيز تطبيقها وفقا </w:t>
      </w:r>
      <w:r w:rsidR="00B23DE5">
        <w:rPr>
          <w:rFonts w:ascii="Simplified Arabic" w:hAnsi="Simplified Arabic" w:cs="Simplified Arabic" w:hint="cs"/>
          <w:rtl/>
          <w:lang w:bidi="ar"/>
        </w:rPr>
        <w:t>ل</w:t>
      </w:r>
      <w:r w:rsidRPr="00247B0B">
        <w:rPr>
          <w:rFonts w:ascii="Simplified Arabic" w:hAnsi="Simplified Arabic" w:cs="Simplified Arabic" w:hint="cs"/>
          <w:rtl/>
          <w:lang w:bidi="ar"/>
        </w:rPr>
        <w:t>لمبادئ التوجيهية الطوعية للاتفاقية بشأن الضمانات في آليات تمويل التنوع البيولوجي</w:t>
      </w:r>
      <w:r w:rsidR="00B23DE5">
        <w:rPr>
          <w:rFonts w:ascii="Simplified Arabic" w:hAnsi="Simplified Arabic" w:cs="Simplified Arabic" w:hint="cs"/>
          <w:rtl/>
          <w:lang w:bidi="ar"/>
        </w:rPr>
        <w:t>.</w:t>
      </w:r>
    </w:p>
    <w:p w:rsidR="00B23DE5" w:rsidRDefault="00B23DE5" w:rsidP="00C223F9">
      <w:pPr>
        <w:numPr>
          <w:ilvl w:val="0"/>
          <w:numId w:val="3"/>
        </w:numPr>
        <w:spacing w:after="100" w:line="216" w:lineRule="auto"/>
        <w:ind w:left="0" w:firstLine="0"/>
        <w:jc w:val="both"/>
        <w:rPr>
          <w:rFonts w:ascii="Simplified Arabic" w:hAnsi="Simplified Arabic" w:cs="Simplified Arabic"/>
          <w:lang w:bidi="ar"/>
        </w:rPr>
      </w:pPr>
      <w:r w:rsidRPr="00B23DE5">
        <w:rPr>
          <w:rFonts w:ascii="Simplified Arabic" w:hAnsi="Simplified Arabic" w:cs="Simplified Arabic" w:hint="cs"/>
          <w:rtl/>
          <w:lang w:bidi="ar"/>
        </w:rPr>
        <w:t>وتتوافق ضمانات مرفق البيئة العالمية عموما مع أحكام المبادئ التوجيهية الطوعية للاتفاقية بشأن الضمانات في آليات تمويل التنوع البيولوجي، ولكن هناك بعض المجالات التي تحتاج إلى تحسين</w:t>
      </w:r>
      <w:r w:rsidR="00C223F9">
        <w:rPr>
          <w:rFonts w:ascii="Simplified Arabic" w:hAnsi="Simplified Arabic" w:cs="Simplified Arabic" w:hint="cs"/>
          <w:rtl/>
          <w:lang w:bidi="ar"/>
        </w:rPr>
        <w:t xml:space="preserve">. </w:t>
      </w:r>
      <w:r w:rsidRPr="00B23DE5">
        <w:rPr>
          <w:rFonts w:ascii="Simplified Arabic" w:hAnsi="Simplified Arabic" w:cs="Simplified Arabic" w:hint="cs"/>
          <w:rtl/>
          <w:lang w:bidi="ar"/>
        </w:rPr>
        <w:t>وخلص استعراض عام 2017 للمعايير الدنيا لمرفق البيئة العالمية إلى أنه على الرغم من أن المبادئ الأساسية للنظام "تظل ذات أهمية كبيرة اليوم</w:t>
      </w:r>
      <w:r w:rsidR="00B53251">
        <w:rPr>
          <w:rFonts w:ascii="Simplified Arabic" w:hAnsi="Simplified Arabic" w:cs="Simplified Arabic" w:hint="cs"/>
          <w:rtl/>
          <w:lang w:bidi="ar"/>
        </w:rPr>
        <w:t xml:space="preserve"> [...]</w:t>
      </w:r>
      <w:r w:rsidRPr="00B23DE5">
        <w:rPr>
          <w:rFonts w:ascii="Simplified Arabic" w:hAnsi="Simplified Arabic" w:cs="Simplified Arabic" w:hint="cs"/>
          <w:rtl/>
          <w:lang w:bidi="ar"/>
        </w:rPr>
        <w:t xml:space="preserve">، </w:t>
      </w:r>
      <w:r w:rsidR="00C223F9">
        <w:rPr>
          <w:rFonts w:ascii="Simplified Arabic" w:hAnsi="Simplified Arabic" w:cs="Simplified Arabic" w:hint="cs"/>
          <w:rtl/>
          <w:lang w:bidi="ar"/>
        </w:rPr>
        <w:t>إلا أنه</w:t>
      </w:r>
      <w:r w:rsidRPr="00B23DE5">
        <w:rPr>
          <w:rFonts w:ascii="Simplified Arabic" w:hAnsi="Simplified Arabic" w:cs="Simplified Arabic" w:hint="cs"/>
          <w:rtl/>
          <w:lang w:bidi="ar"/>
        </w:rPr>
        <w:t xml:space="preserve"> حدث تطور كبير في معايير الحماية البيئية والاجتماعية في السنوات الفاصلة من حيث الاتساع والموضوعية والإجراءات المواضيعية</w:t>
      </w:r>
      <w:r w:rsidR="00C223F9">
        <w:rPr>
          <w:rFonts w:ascii="Simplified Arabic" w:hAnsi="Simplified Arabic" w:cs="Simplified Arabic" w:hint="cs"/>
          <w:rtl/>
          <w:lang w:bidi="ar"/>
        </w:rPr>
        <w:t>"</w:t>
      </w:r>
      <w:r w:rsidR="003D5337">
        <w:rPr>
          <w:rStyle w:val="FootnoteReference"/>
          <w:rtl/>
          <w:lang w:bidi="ar"/>
        </w:rPr>
        <w:footnoteReference w:id="34"/>
      </w:r>
      <w:r w:rsidR="00C223F9">
        <w:rPr>
          <w:rFonts w:ascii="Simplified Arabic" w:hAnsi="Simplified Arabic" w:cs="Simplified Arabic" w:hint="cs"/>
          <w:rtl/>
          <w:lang w:bidi="ar"/>
        </w:rPr>
        <w:t xml:space="preserve"> و</w:t>
      </w:r>
      <w:r w:rsidRPr="00B23DE5">
        <w:rPr>
          <w:rFonts w:ascii="Simplified Arabic" w:hAnsi="Simplified Arabic" w:cs="Simplified Arabic" w:hint="cs"/>
          <w:rtl/>
          <w:lang w:bidi="ar"/>
        </w:rPr>
        <w:t>من ثم ينبغي النظر في إدخال تحسينات في مجالات مثل ما يلي: حقوق الإنسان وعدم التمييز والإنصاف؛ إشراك أصحاب المصلحة؛ إدارة الموارد المستدامة؛ إعادة التوطين القسري؛ والشعوب الأصلية، والموافقة الحرة والمسبقة والمستنيرة؛ والتراث الثقافي</w:t>
      </w:r>
      <w:r w:rsidR="003D5337">
        <w:rPr>
          <w:rFonts w:ascii="Simplified Arabic" w:hAnsi="Simplified Arabic" w:cs="Simplified Arabic" w:hint="cs"/>
          <w:rtl/>
          <w:lang w:bidi="ar"/>
        </w:rPr>
        <w:t>.</w:t>
      </w:r>
    </w:p>
    <w:p w:rsidR="00C604B8" w:rsidRDefault="00D768FF" w:rsidP="00C604B8">
      <w:pPr>
        <w:numPr>
          <w:ilvl w:val="0"/>
          <w:numId w:val="3"/>
        </w:numPr>
        <w:spacing w:after="100" w:line="216" w:lineRule="auto"/>
        <w:ind w:left="0" w:firstLine="0"/>
        <w:jc w:val="both"/>
        <w:rPr>
          <w:rFonts w:ascii="Simplified Arabic" w:hAnsi="Simplified Arabic" w:cs="Simplified Arabic"/>
          <w:lang w:bidi="ar"/>
        </w:rPr>
      </w:pPr>
      <w:r w:rsidRPr="00D768FF">
        <w:rPr>
          <w:rFonts w:ascii="Simplified Arabic" w:hAnsi="Simplified Arabic" w:cs="Simplified Arabic" w:hint="cs"/>
          <w:rtl/>
          <w:lang w:bidi="ar"/>
        </w:rPr>
        <w:t>ويبدو أن الاتجاهات المقترحة للتحسين التي أوصى بها الاستعراض تتسق تماما مع روح وأحكام المبادئ التوجيهية الطوعية للاتفاقية بشأن الضمانات في آليات تمويل التنوع البيولوجي</w:t>
      </w:r>
      <w:r>
        <w:rPr>
          <w:rFonts w:ascii="Simplified Arabic" w:hAnsi="Simplified Arabic" w:cs="Simplified Arabic" w:hint="cs"/>
          <w:rtl/>
          <w:lang w:bidi="ar"/>
        </w:rPr>
        <w:t>.</w:t>
      </w:r>
      <w:r w:rsidRPr="00D768FF">
        <w:rPr>
          <w:rFonts w:ascii="Simplified Arabic" w:hAnsi="Simplified Arabic" w:cs="Simplified Arabic" w:hint="cs"/>
          <w:lang w:bidi="ar"/>
        </w:rPr>
        <w:t xml:space="preserve"> </w:t>
      </w:r>
      <w:r w:rsidRPr="00D768FF">
        <w:rPr>
          <w:rFonts w:ascii="Simplified Arabic" w:hAnsi="Simplified Arabic" w:cs="Simplified Arabic" w:hint="cs"/>
          <w:rtl/>
          <w:lang w:bidi="ar"/>
        </w:rPr>
        <w:t>ومن شأن العملية المقبلة لرفع مستوى نظام مرفق البيئة العالمية أن تستفيد كثيرا من النظر في المبادئ التوجيهية الطوعية للاتفاقية بشأن الضمانات في آليات تمويل التنوع البيولوجي كإطار توجيهي وكقائمة مرجعية</w:t>
      </w:r>
      <w:r w:rsidR="00C604B8">
        <w:rPr>
          <w:rFonts w:ascii="Simplified Arabic" w:hAnsi="Simplified Arabic" w:cs="Simplified Arabic" w:hint="cs"/>
          <w:rtl/>
          <w:lang w:bidi="ar"/>
        </w:rPr>
        <w:t>.</w:t>
      </w:r>
    </w:p>
    <w:p w:rsidR="00C604B8" w:rsidRPr="006B06B4" w:rsidRDefault="00C604B8" w:rsidP="001D5C94">
      <w:pPr>
        <w:spacing w:after="100" w:line="216" w:lineRule="auto"/>
        <w:ind w:left="720" w:firstLine="720"/>
        <w:jc w:val="both"/>
        <w:rPr>
          <w:rFonts w:ascii="Simplified Arabic" w:hAnsi="Simplified Arabic" w:cs="Simplified Arabic"/>
          <w:b/>
          <w:bCs/>
          <w:lang w:bidi="ar"/>
        </w:rPr>
      </w:pPr>
      <w:r w:rsidRPr="006B06B4">
        <w:rPr>
          <w:rFonts w:ascii="Simplified Arabic" w:hAnsi="Simplified Arabic" w:cs="Simplified Arabic" w:hint="cs"/>
          <w:b/>
          <w:bCs/>
          <w:rtl/>
          <w:lang w:bidi="ar"/>
        </w:rPr>
        <w:t>جيم.</w:t>
      </w:r>
      <w:r w:rsidR="00DF6219" w:rsidRPr="006B06B4">
        <w:rPr>
          <w:rFonts w:ascii="Simplified Arabic" w:hAnsi="Simplified Arabic" w:cs="Simplified Arabic" w:hint="cs"/>
          <w:b/>
          <w:bCs/>
          <w:rtl/>
          <w:lang w:bidi="ar"/>
        </w:rPr>
        <w:tab/>
      </w:r>
      <w:r w:rsidR="00E418C6">
        <w:rPr>
          <w:rFonts w:ascii="Simplified Arabic" w:hAnsi="Simplified Arabic" w:cs="Simplified Arabic" w:hint="cs"/>
          <w:b/>
          <w:bCs/>
          <w:rtl/>
          <w:lang w:bidi="ar"/>
        </w:rPr>
        <w:t>التمويل</w:t>
      </w:r>
      <w:r w:rsidRPr="006B06B4">
        <w:rPr>
          <w:rFonts w:ascii="Simplified Arabic" w:hAnsi="Simplified Arabic" w:cs="Simplified Arabic" w:hint="cs"/>
          <w:b/>
          <w:bCs/>
          <w:rtl/>
          <w:lang w:bidi="ar"/>
        </w:rPr>
        <w:t xml:space="preserve"> في إطار الآلية المالية لاتفاقية الأمم المتحدة الإطارية بشأن تغير المناخ</w:t>
      </w:r>
    </w:p>
    <w:p w:rsidR="00C604B8" w:rsidRDefault="006B06B4" w:rsidP="00D768FF">
      <w:pPr>
        <w:numPr>
          <w:ilvl w:val="0"/>
          <w:numId w:val="3"/>
        </w:numPr>
        <w:spacing w:after="100" w:line="216" w:lineRule="auto"/>
        <w:ind w:left="0" w:firstLine="0"/>
        <w:jc w:val="both"/>
        <w:rPr>
          <w:rFonts w:ascii="Simplified Arabic" w:hAnsi="Simplified Arabic" w:cs="Simplified Arabic"/>
          <w:lang w:bidi="ar"/>
        </w:rPr>
      </w:pPr>
      <w:r w:rsidRPr="006B06B4">
        <w:rPr>
          <w:rFonts w:ascii="Simplified Arabic" w:hAnsi="Simplified Arabic" w:cs="Simplified Arabic" w:hint="cs"/>
          <w:rtl/>
          <w:lang w:bidi="ar"/>
        </w:rPr>
        <w:t>يشير البند السادس من قائمة "الآليات المالية الجديدة والمبتكرة" المحددة في مقرر مؤتمر الأطراف 9/11 إلى آليات التمويل بموجب اتفاقية الأمم المتحدة الإطارية بشأن تغير المناخ</w:t>
      </w:r>
      <w:r w:rsidR="00E418C6">
        <w:rPr>
          <w:rFonts w:ascii="Simplified Arabic" w:hAnsi="Simplified Arabic" w:cs="Simplified Arabic" w:hint="cs"/>
          <w:rtl/>
          <w:lang w:bidi="ar"/>
        </w:rPr>
        <w:t>.</w:t>
      </w:r>
    </w:p>
    <w:p w:rsidR="00E418C6" w:rsidRDefault="0013509E" w:rsidP="00913ABB">
      <w:pPr>
        <w:numPr>
          <w:ilvl w:val="0"/>
          <w:numId w:val="3"/>
        </w:numPr>
        <w:spacing w:after="100" w:line="216" w:lineRule="auto"/>
        <w:ind w:left="0" w:firstLine="0"/>
        <w:jc w:val="both"/>
        <w:rPr>
          <w:rFonts w:ascii="Simplified Arabic" w:hAnsi="Simplified Arabic" w:cs="Simplified Arabic"/>
          <w:lang w:bidi="ar"/>
        </w:rPr>
      </w:pPr>
      <w:r w:rsidRPr="0013509E">
        <w:rPr>
          <w:rFonts w:ascii="Simplified Arabic" w:hAnsi="Simplified Arabic" w:cs="Simplified Arabic" w:hint="cs"/>
          <w:rtl/>
          <w:lang w:bidi="ar"/>
        </w:rPr>
        <w:t xml:space="preserve">ومن </w:t>
      </w:r>
      <w:r w:rsidR="007F6552">
        <w:rPr>
          <w:rFonts w:ascii="Simplified Arabic" w:hAnsi="Simplified Arabic" w:cs="Simplified Arabic" w:hint="cs"/>
          <w:rtl/>
          <w:lang w:bidi="ar"/>
        </w:rPr>
        <w:t>الضروري ملاحظة</w:t>
      </w:r>
      <w:r w:rsidRPr="0013509E">
        <w:rPr>
          <w:rFonts w:ascii="Simplified Arabic" w:hAnsi="Simplified Arabic" w:cs="Simplified Arabic" w:hint="cs"/>
          <w:rtl/>
          <w:lang w:bidi="ar"/>
        </w:rPr>
        <w:t xml:space="preserve"> أن مؤتمر الأطراف في اتفاقية الأمم المتحدة الإطارية بشأن تغير المناخ في دورته الحادية والعشرين (باريس، 2015) </w:t>
      </w:r>
      <w:r w:rsidR="001C7D77">
        <w:rPr>
          <w:rFonts w:ascii="Simplified Arabic" w:hAnsi="Simplified Arabic" w:cs="Simplified Arabic" w:hint="cs"/>
          <w:rtl/>
          <w:lang w:bidi="ar"/>
        </w:rPr>
        <w:t xml:space="preserve">قد </w:t>
      </w:r>
      <w:r w:rsidRPr="0013509E">
        <w:rPr>
          <w:rFonts w:ascii="Simplified Arabic" w:hAnsi="Simplified Arabic" w:cs="Simplified Arabic" w:hint="cs"/>
          <w:rtl/>
          <w:lang w:bidi="ar"/>
        </w:rPr>
        <w:t>اعترف "بالحاجة إلى تعزيز المعارف والتكنولوجيات والممارسات والجهود التي تبذلها المجتمعات المحلية والشعوب الأصلية فيما يتعلق بمعالجة المناخ والاستجابة له التغيير"، وأنشأ" منبرا لتبادل الخبرات وتقاسم أفضل الممارسات بشأن التخفيف والتكيف بطريقة شاملة ومتكاملة</w:t>
      </w:r>
      <w:r w:rsidRPr="0013509E">
        <w:rPr>
          <w:rFonts w:ascii="Simplified Arabic" w:hAnsi="Simplified Arabic" w:cs="Simplified Arabic" w:hint="cs"/>
          <w:lang w:bidi="ar"/>
        </w:rPr>
        <w:t xml:space="preserve"> </w:t>
      </w:r>
      <w:r w:rsidR="00F919D6">
        <w:rPr>
          <w:rStyle w:val="FootnoteReference"/>
          <w:lang w:bidi="ar"/>
        </w:rPr>
        <w:footnoteReference w:id="35"/>
      </w:r>
      <w:r w:rsidRPr="0013509E">
        <w:rPr>
          <w:rFonts w:ascii="Simplified Arabic" w:hAnsi="Simplified Arabic" w:cs="Simplified Arabic" w:hint="cs"/>
          <w:lang w:bidi="ar"/>
        </w:rPr>
        <w:t>".</w:t>
      </w:r>
      <w:r w:rsidRPr="0013509E">
        <w:rPr>
          <w:rFonts w:ascii="Simplified Arabic" w:hAnsi="Simplified Arabic" w:cs="Simplified Arabic" w:hint="cs"/>
          <w:rtl/>
          <w:lang w:bidi="ar"/>
        </w:rPr>
        <w:t xml:space="preserve">وعلاوة على ذلك، قرر مؤتمر الأطراف في </w:t>
      </w:r>
      <w:r w:rsidR="00913ABB">
        <w:rPr>
          <w:rFonts w:ascii="Simplified Arabic" w:hAnsi="Simplified Arabic" w:cs="Simplified Arabic" w:hint="cs"/>
          <w:rtl/>
          <w:lang w:bidi="ar"/>
        </w:rPr>
        <w:t>دورته</w:t>
      </w:r>
      <w:r w:rsidRPr="0013509E">
        <w:rPr>
          <w:rFonts w:ascii="Simplified Arabic" w:hAnsi="Simplified Arabic" w:cs="Simplified Arabic" w:hint="cs"/>
          <w:rtl/>
          <w:lang w:bidi="ar"/>
        </w:rPr>
        <w:t xml:space="preserve"> الثالث والعشرين، المعقود في نوفمبر</w:t>
      </w:r>
      <w:r w:rsidR="00083F99">
        <w:rPr>
          <w:rFonts w:ascii="Simplified Arabic" w:hAnsi="Simplified Arabic" w:cs="Simplified Arabic" w:hint="cs"/>
          <w:rtl/>
          <w:lang w:bidi="ar"/>
        </w:rPr>
        <w:t>/تشرين الثاني</w:t>
      </w:r>
      <w:r w:rsidRPr="0013509E">
        <w:rPr>
          <w:rFonts w:ascii="Simplified Arabic" w:hAnsi="Simplified Arabic" w:cs="Simplified Arabic" w:hint="cs"/>
          <w:rtl/>
          <w:lang w:bidi="ar"/>
        </w:rPr>
        <w:t xml:space="preserve"> 2017، أن يقوم المنبر، ضمن مهام أخرى، "بتيسير إدماج مختلف نظم المعارف والممارسات والابتكارات في تصميم وتنفيذ الإجراءات والبرامج الدولية والوطنية والسياسات على نحو يحترم ويعزز حقوق ومصالح المجتمعات المحلية والشعوب الأصلية</w:t>
      </w:r>
      <w:r w:rsidR="001C7D77">
        <w:rPr>
          <w:rFonts w:ascii="Simplified Arabic" w:hAnsi="Simplified Arabic" w:cs="Simplified Arabic" w:hint="cs"/>
          <w:lang w:bidi="ar"/>
        </w:rPr>
        <w:t xml:space="preserve"> </w:t>
      </w:r>
      <w:r w:rsidR="001C7D77">
        <w:rPr>
          <w:rFonts w:ascii="Simplified Arabic" w:hAnsi="Simplified Arabic" w:cs="Simplified Arabic" w:hint="cs"/>
          <w:rtl/>
          <w:lang w:bidi="ar"/>
        </w:rPr>
        <w:t>".</w:t>
      </w:r>
      <w:r w:rsidR="00F01343">
        <w:rPr>
          <w:rStyle w:val="FootnoteReference"/>
          <w:rtl/>
          <w:lang w:bidi="ar"/>
        </w:rPr>
        <w:footnoteReference w:id="36"/>
      </w:r>
    </w:p>
    <w:p w:rsidR="00D2542C" w:rsidRDefault="00D2542C" w:rsidP="00913ABB">
      <w:pPr>
        <w:numPr>
          <w:ilvl w:val="0"/>
          <w:numId w:val="3"/>
        </w:numPr>
        <w:spacing w:after="100" w:line="216" w:lineRule="auto"/>
        <w:ind w:left="0" w:firstLine="0"/>
        <w:jc w:val="both"/>
        <w:rPr>
          <w:rFonts w:ascii="Simplified Arabic" w:hAnsi="Simplified Arabic" w:cs="Simplified Arabic"/>
          <w:lang w:bidi="ar"/>
        </w:rPr>
      </w:pPr>
      <w:r w:rsidRPr="00D2542C">
        <w:rPr>
          <w:rFonts w:ascii="Simplified Arabic" w:hAnsi="Simplified Arabic" w:cs="Simplified Arabic"/>
          <w:rtl/>
          <w:lang w:bidi="ar"/>
        </w:rPr>
        <w:lastRenderedPageBreak/>
        <w:t>ولدى</w:t>
      </w:r>
      <w:r w:rsidR="00913ABB">
        <w:rPr>
          <w:rFonts w:ascii="Simplified Arabic" w:hAnsi="Simplified Arabic" w:cs="Simplified Arabic" w:hint="cs"/>
          <w:rtl/>
          <w:lang w:bidi="ar"/>
        </w:rPr>
        <w:t xml:space="preserve"> آلية تمويل</w:t>
      </w:r>
      <w:r w:rsidRPr="00D2542C">
        <w:rPr>
          <w:rFonts w:ascii="Simplified Arabic" w:hAnsi="Simplified Arabic" w:cs="Simplified Arabic"/>
          <w:rtl/>
          <w:lang w:bidi="ar"/>
        </w:rPr>
        <w:t xml:space="preserve"> اتفاقية الأمم المتحدة الإطارية بشأن ت</w:t>
      </w:r>
      <w:r w:rsidR="00913ABB">
        <w:rPr>
          <w:rFonts w:ascii="Simplified Arabic" w:hAnsi="Simplified Arabic" w:cs="Simplified Arabic"/>
          <w:rtl/>
          <w:lang w:bidi="ar"/>
        </w:rPr>
        <w:t>غير المناخ ثلاثة كيانات تشغيلية</w:t>
      </w:r>
      <w:r w:rsidRPr="00D2542C">
        <w:rPr>
          <w:rFonts w:ascii="Simplified Arabic" w:hAnsi="Simplified Arabic" w:cs="Simplified Arabic"/>
          <w:rtl/>
          <w:lang w:bidi="ar"/>
        </w:rPr>
        <w:t>،</w:t>
      </w:r>
      <w:r>
        <w:rPr>
          <w:rStyle w:val="FootnoteReference"/>
          <w:rtl/>
          <w:lang w:bidi="ar"/>
        </w:rPr>
        <w:footnoteReference w:id="37"/>
      </w:r>
      <w:r w:rsidRPr="00D2542C">
        <w:rPr>
          <w:rFonts w:ascii="Simplified Arabic" w:hAnsi="Simplified Arabic" w:cs="Simplified Arabic"/>
          <w:rtl/>
          <w:lang w:bidi="ar"/>
        </w:rPr>
        <w:t xml:space="preserve"> وتؤدي وظائف مختلفة ولكنها تكميلية.</w:t>
      </w:r>
      <w:r>
        <w:rPr>
          <w:rStyle w:val="FootnoteReference"/>
          <w:rtl/>
          <w:lang w:bidi="ar"/>
        </w:rPr>
        <w:footnoteReference w:id="38"/>
      </w:r>
      <w:r w:rsidRPr="00D2542C">
        <w:rPr>
          <w:rFonts w:ascii="Simplified Arabic" w:hAnsi="Simplified Arabic" w:cs="Simplified Arabic"/>
          <w:rtl/>
          <w:lang w:bidi="ar"/>
        </w:rPr>
        <w:t xml:space="preserve"> وقد عمل مرفق البيئة العالمية ككيان تشغيلي للآلية المالية منذ عام 1994. وفي عام 2011، عينت الأطراف في اتفاقية الأمم المتحدة الإطارية بشأن ت</w:t>
      </w:r>
      <w:r>
        <w:rPr>
          <w:rFonts w:ascii="Simplified Arabic" w:hAnsi="Simplified Arabic" w:cs="Simplified Arabic"/>
          <w:rtl/>
          <w:lang w:bidi="ar"/>
        </w:rPr>
        <w:t>غير المناخ صندوق المناخ الأخضر</w:t>
      </w:r>
      <w:r w:rsidRPr="00D2542C">
        <w:rPr>
          <w:rFonts w:ascii="Simplified Arabic" w:hAnsi="Simplified Arabic" w:cs="Simplified Arabic"/>
          <w:rtl/>
          <w:lang w:bidi="ar"/>
        </w:rPr>
        <w:t xml:space="preserve"> ككيان تشغيلي للآلية المالية. وأنشأت الأطراف أيضا صندوق التكيف ب</w:t>
      </w:r>
      <w:r>
        <w:rPr>
          <w:rFonts w:ascii="Simplified Arabic" w:hAnsi="Simplified Arabic" w:cs="Simplified Arabic"/>
          <w:rtl/>
          <w:lang w:bidi="ar"/>
        </w:rPr>
        <w:t>موجب بروتوكول كيوتو في عام 2001</w:t>
      </w:r>
      <w:r>
        <w:rPr>
          <w:rFonts w:ascii="Simplified Arabic" w:hAnsi="Simplified Arabic" w:cs="Simplified Arabic" w:hint="cs"/>
          <w:rtl/>
          <w:lang w:bidi="ar"/>
        </w:rPr>
        <w:t>.</w:t>
      </w:r>
    </w:p>
    <w:p w:rsidR="00D2542C" w:rsidRPr="00D2542C" w:rsidRDefault="00D2542C" w:rsidP="00D2542C">
      <w:pPr>
        <w:numPr>
          <w:ilvl w:val="0"/>
          <w:numId w:val="43"/>
        </w:numPr>
        <w:spacing w:after="100" w:line="216" w:lineRule="auto"/>
        <w:jc w:val="both"/>
        <w:rPr>
          <w:rFonts w:ascii="Simplified Arabic" w:hAnsi="Simplified Arabic" w:cs="Simplified Arabic"/>
          <w:i/>
          <w:iCs/>
          <w:lang w:bidi="ar"/>
        </w:rPr>
      </w:pPr>
      <w:r w:rsidRPr="00D2542C">
        <w:rPr>
          <w:rFonts w:ascii="Simplified Arabic" w:hAnsi="Simplified Arabic" w:cs="Simplified Arabic" w:hint="cs"/>
          <w:i/>
          <w:iCs/>
          <w:rtl/>
          <w:lang w:bidi="ar"/>
        </w:rPr>
        <w:t>صندوق المناخ الأخضر</w:t>
      </w:r>
    </w:p>
    <w:p w:rsidR="00D2542C" w:rsidRDefault="00D2542C" w:rsidP="00D2542C">
      <w:pPr>
        <w:numPr>
          <w:ilvl w:val="0"/>
          <w:numId w:val="3"/>
        </w:numPr>
        <w:spacing w:after="100" w:line="216" w:lineRule="auto"/>
        <w:ind w:left="0" w:firstLine="0"/>
        <w:jc w:val="both"/>
        <w:rPr>
          <w:rFonts w:ascii="Simplified Arabic" w:hAnsi="Simplified Arabic" w:cs="Simplified Arabic"/>
          <w:lang w:bidi="ar"/>
        </w:rPr>
      </w:pP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w:t>
      </w:r>
      <w:r w:rsidRPr="00D2542C">
        <w:rPr>
          <w:rFonts w:ascii="Simplified Arabic" w:hAnsi="Simplified Arabic" w:cs="Simplified Arabic"/>
          <w:rtl/>
          <w:lang w:bidi="ar"/>
        </w:rPr>
        <w:t xml:space="preserve"> هو الصندوق العالمي المنشأ لدعم البلدان النامية للاستجابة لتحدي</w:t>
      </w:r>
      <w:r w:rsidR="00A032D8">
        <w:rPr>
          <w:rFonts w:ascii="Simplified Arabic" w:hAnsi="Simplified Arabic" w:cs="Simplified Arabic" w:hint="cs"/>
          <w:rtl/>
          <w:lang w:bidi="ar"/>
        </w:rPr>
        <w:t xml:space="preserve"> آثار</w:t>
      </w:r>
      <w:r w:rsidRPr="00D2542C">
        <w:rPr>
          <w:rFonts w:ascii="Simplified Arabic" w:hAnsi="Simplified Arabic" w:cs="Simplified Arabic"/>
          <w:rtl/>
          <w:lang w:bidi="ar"/>
        </w:rPr>
        <w:t xml:space="preserve"> تغير المناخ، من خلال مساعدتها على الحد من انبعاثات غازات الدفيئة أو ا</w:t>
      </w:r>
      <w:r>
        <w:rPr>
          <w:rFonts w:ascii="Simplified Arabic" w:hAnsi="Simplified Arabic" w:cs="Simplified Arabic"/>
          <w:rtl/>
          <w:lang w:bidi="ar"/>
        </w:rPr>
        <w:t>لحد منها والتكيف مع تغير المناخ</w:t>
      </w:r>
      <w:r w:rsidR="007F6552">
        <w:rPr>
          <w:rFonts w:ascii="Simplified Arabic" w:hAnsi="Simplified Arabic" w:cs="Simplified Arabic" w:hint="cs"/>
          <w:rtl/>
          <w:lang w:bidi="ar"/>
        </w:rPr>
        <w:t>.</w:t>
      </w:r>
    </w:p>
    <w:p w:rsidR="00D2542C" w:rsidRDefault="00D2542C" w:rsidP="00D2542C">
      <w:pPr>
        <w:numPr>
          <w:ilvl w:val="0"/>
          <w:numId w:val="3"/>
        </w:numPr>
        <w:spacing w:after="100" w:line="216" w:lineRule="auto"/>
        <w:ind w:left="0" w:firstLine="0"/>
        <w:jc w:val="both"/>
        <w:rPr>
          <w:rFonts w:ascii="Simplified Arabic" w:hAnsi="Simplified Arabic" w:cs="Simplified Arabic"/>
          <w:lang w:bidi="ar"/>
        </w:rPr>
      </w:pPr>
      <w:r w:rsidRPr="00D2542C">
        <w:rPr>
          <w:rFonts w:ascii="Simplified Arabic" w:hAnsi="Simplified Arabic" w:cs="Simplified Arabic"/>
          <w:rtl/>
          <w:lang w:bidi="ar"/>
        </w:rPr>
        <w:t xml:space="preserve">يعمل صندوق المناخ </w:t>
      </w:r>
      <w:r>
        <w:rPr>
          <w:rFonts w:ascii="Simplified Arabic" w:hAnsi="Simplified Arabic" w:cs="Simplified Arabic" w:hint="cs"/>
          <w:rtl/>
          <w:lang w:bidi="ar"/>
        </w:rPr>
        <w:t>الأخضر</w:t>
      </w:r>
      <w:r w:rsidRPr="00D2542C">
        <w:rPr>
          <w:rFonts w:ascii="Simplified Arabic" w:hAnsi="Simplified Arabic" w:cs="Simplified Arabic"/>
          <w:rtl/>
          <w:lang w:bidi="ar"/>
        </w:rPr>
        <w:t xml:space="preserve"> من خلال مجموعة واسعة من الكيانات المعتمدة - الخاصة أو العامة، وغير الحكومية، ودون الوطنية، والوطنية والإقليمية والدولية التي يتمثل دورها في توجيه الموارد للتنفيذ. واعتبارا من أغسطس</w:t>
      </w:r>
      <w:r w:rsidR="00A032D8">
        <w:rPr>
          <w:rFonts w:ascii="Simplified Arabic" w:hAnsi="Simplified Arabic" w:cs="Simplified Arabic" w:hint="cs"/>
          <w:rtl/>
          <w:lang w:bidi="ar"/>
        </w:rPr>
        <w:t>/آب</w:t>
      </w:r>
      <w:r w:rsidRPr="00D2542C">
        <w:rPr>
          <w:rFonts w:ascii="Simplified Arabic" w:hAnsi="Simplified Arabic" w:cs="Simplified Arabic"/>
          <w:rtl/>
          <w:lang w:bidi="ar"/>
        </w:rPr>
        <w:t xml:space="preserve"> 2017، تم تسجيل 186 كيانا قيد الإعداد لاعتمادها، مع اعتماد 54 مؤسسة بالفعل.</w:t>
      </w:r>
    </w:p>
    <w:p w:rsidR="00567529" w:rsidRDefault="00567529" w:rsidP="00567529">
      <w:pPr>
        <w:numPr>
          <w:ilvl w:val="0"/>
          <w:numId w:val="3"/>
        </w:numPr>
        <w:spacing w:after="100" w:line="216" w:lineRule="auto"/>
        <w:ind w:left="0" w:firstLine="0"/>
        <w:jc w:val="both"/>
        <w:rPr>
          <w:rFonts w:ascii="Simplified Arabic" w:hAnsi="Simplified Arabic" w:cs="Simplified Arabic"/>
          <w:lang w:bidi="ar"/>
        </w:rPr>
      </w:pPr>
      <w:r w:rsidRPr="00567529">
        <w:rPr>
          <w:rFonts w:ascii="Simplified Arabic" w:hAnsi="Simplified Arabic" w:cs="Simplified Arabic"/>
          <w:rtl/>
          <w:lang w:bidi="ar"/>
        </w:rPr>
        <w:t xml:space="preserve">ومن خلال </w:t>
      </w:r>
      <w:r w:rsidRPr="003F11F2">
        <w:rPr>
          <w:rFonts w:asciiTheme="majorBidi" w:hAnsiTheme="majorBidi" w:cstheme="majorBidi"/>
          <w:rtl/>
          <w:lang w:bidi="ar"/>
        </w:rPr>
        <w:t>الإخطار</w:t>
      </w:r>
      <w:r w:rsidRPr="003F11F2">
        <w:rPr>
          <w:rFonts w:asciiTheme="majorBidi" w:hAnsiTheme="majorBidi" w:cstheme="majorBidi"/>
          <w:sz w:val="22"/>
          <w:szCs w:val="20"/>
        </w:rPr>
        <w:t>SCBD/MCO/DC/AF/NP/ML/YX/86771</w:t>
      </w:r>
      <w:r w:rsidRPr="007F6552">
        <w:rPr>
          <w:sz w:val="22"/>
          <w:szCs w:val="20"/>
        </w:rPr>
        <w:t xml:space="preserve"> </w:t>
      </w:r>
      <w:r w:rsidRPr="007F6552">
        <w:rPr>
          <w:rFonts w:hint="cs"/>
          <w:sz w:val="22"/>
          <w:szCs w:val="20"/>
          <w:rtl/>
        </w:rPr>
        <w:t xml:space="preserve"> </w:t>
      </w:r>
      <w:r w:rsidRPr="00567529">
        <w:rPr>
          <w:rFonts w:ascii="Simplified Arabic" w:hAnsi="Simplified Arabic" w:cs="Simplified Arabic"/>
          <w:rtl/>
          <w:lang w:bidi="ar"/>
        </w:rPr>
        <w:t>المؤرخ 14 أغسطس</w:t>
      </w:r>
      <w:r w:rsidR="00A032D8">
        <w:rPr>
          <w:rFonts w:ascii="Simplified Arabic" w:hAnsi="Simplified Arabic" w:cs="Simplified Arabic" w:hint="cs"/>
          <w:rtl/>
          <w:lang w:bidi="ar"/>
        </w:rPr>
        <w:t>/آب</w:t>
      </w:r>
      <w:r w:rsidRPr="00567529">
        <w:rPr>
          <w:rFonts w:ascii="Simplified Arabic" w:hAnsi="Simplified Arabic" w:cs="Simplified Arabic"/>
          <w:rtl/>
          <w:lang w:bidi="ar"/>
        </w:rPr>
        <w:t xml:space="preserve"> 2017، أبلغ</w:t>
      </w:r>
      <w:r w:rsidR="007F6552">
        <w:rPr>
          <w:rFonts w:ascii="Simplified Arabic" w:hAnsi="Simplified Arabic" w:cs="Simplified Arabic" w:hint="cs"/>
          <w:rtl/>
          <w:lang w:bidi="ar"/>
        </w:rPr>
        <w:t>ت</w:t>
      </w:r>
      <w:r w:rsidRPr="00567529">
        <w:rPr>
          <w:rFonts w:ascii="Simplified Arabic" w:hAnsi="Simplified Arabic" w:cs="Simplified Arabic"/>
          <w:rtl/>
          <w:lang w:bidi="ar"/>
        </w:rPr>
        <w:t xml:space="preserve"> الأمين</w:t>
      </w:r>
      <w:r w:rsidR="007F6552">
        <w:rPr>
          <w:rFonts w:ascii="Simplified Arabic" w:hAnsi="Simplified Arabic" w:cs="Simplified Arabic" w:hint="cs"/>
          <w:rtl/>
          <w:lang w:bidi="ar"/>
        </w:rPr>
        <w:t>ة</w:t>
      </w:r>
      <w:r w:rsidRPr="00567529">
        <w:rPr>
          <w:rFonts w:ascii="Simplified Arabic" w:hAnsi="Simplified Arabic" w:cs="Simplified Arabic"/>
          <w:rtl/>
          <w:lang w:bidi="ar"/>
        </w:rPr>
        <w:t xml:space="preserve"> التنفيذي</w:t>
      </w:r>
      <w:r w:rsidR="007F6552">
        <w:rPr>
          <w:rFonts w:ascii="Simplified Arabic" w:hAnsi="Simplified Arabic" w:cs="Simplified Arabic" w:hint="cs"/>
          <w:rtl/>
          <w:lang w:bidi="ar"/>
        </w:rPr>
        <w:t>ة</w:t>
      </w:r>
      <w:r w:rsidRPr="00567529">
        <w:rPr>
          <w:rFonts w:ascii="Simplified Arabic" w:hAnsi="Simplified Arabic" w:cs="Simplified Arabic"/>
          <w:rtl/>
          <w:lang w:bidi="ar"/>
        </w:rPr>
        <w:t xml:space="preserve"> الأطراف بالفرص الناشئة عن </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w:t>
      </w:r>
      <w:r w:rsidRPr="00D2542C">
        <w:rPr>
          <w:rFonts w:ascii="Simplified Arabic" w:hAnsi="Simplified Arabic" w:cs="Simplified Arabic"/>
          <w:rtl/>
          <w:lang w:bidi="ar"/>
        </w:rPr>
        <w:t xml:space="preserve"> </w:t>
      </w:r>
      <w:r w:rsidRPr="00567529">
        <w:rPr>
          <w:rFonts w:ascii="Simplified Arabic" w:hAnsi="Simplified Arabic" w:cs="Simplified Arabic"/>
          <w:rtl/>
          <w:lang w:bidi="ar"/>
        </w:rPr>
        <w:t>لدعم التنفيذ التآزري لاتفاقيات ريو</w:t>
      </w:r>
      <w:r>
        <w:rPr>
          <w:rFonts w:ascii="Simplified Arabic" w:hAnsi="Simplified Arabic" w:cs="Simplified Arabic"/>
          <w:rtl/>
          <w:lang w:bidi="ar"/>
        </w:rPr>
        <w:t>. وكما يشير الإخطار، تطور</w:t>
      </w:r>
      <w:r>
        <w:rPr>
          <w:rFonts w:ascii="Simplified Arabic" w:hAnsi="Simplified Arabic" w:cs="Simplified Arabic" w:hint="cs"/>
          <w:rtl/>
          <w:lang w:bidi="ar"/>
        </w:rPr>
        <w:t xml:space="preserve"> </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w:t>
      </w:r>
      <w:r w:rsidRPr="00D2542C">
        <w:rPr>
          <w:rFonts w:ascii="Simplified Arabic" w:hAnsi="Simplified Arabic" w:cs="Simplified Arabic"/>
          <w:rtl/>
          <w:lang w:bidi="ar"/>
        </w:rPr>
        <w:t xml:space="preserve"> </w:t>
      </w:r>
      <w:r>
        <w:rPr>
          <w:rFonts w:ascii="Simplified Arabic" w:hAnsi="Simplified Arabic" w:cs="Simplified Arabic"/>
          <w:rtl/>
          <w:lang w:bidi="ar"/>
        </w:rPr>
        <w:t>بسرعة ل</w:t>
      </w:r>
      <w:r>
        <w:rPr>
          <w:rFonts w:ascii="Simplified Arabic" w:hAnsi="Simplified Arabic" w:cs="Simplified Arabic" w:hint="cs"/>
          <w:rtl/>
          <w:lang w:bidi="ar"/>
        </w:rPr>
        <w:t>ي</w:t>
      </w:r>
      <w:r w:rsidRPr="00567529">
        <w:rPr>
          <w:rFonts w:ascii="Simplified Arabic" w:hAnsi="Simplified Arabic" w:cs="Simplified Arabic"/>
          <w:rtl/>
          <w:lang w:bidi="ar"/>
        </w:rPr>
        <w:t xml:space="preserve">صبح أكبر صندوق متعدد الأطراف للمناخ، مع تعبئة أولية للموارد من التعهدات تبلغ 10.3 مليار دولار أمريكي لفترة البرمجة 2015-2018. وتتسم مجالات عمل </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w:t>
      </w:r>
      <w:r w:rsidRPr="00D2542C">
        <w:rPr>
          <w:rFonts w:ascii="Simplified Arabic" w:hAnsi="Simplified Arabic" w:cs="Simplified Arabic"/>
          <w:rtl/>
          <w:lang w:bidi="ar"/>
        </w:rPr>
        <w:t xml:space="preserve"> </w:t>
      </w:r>
      <w:r>
        <w:rPr>
          <w:rFonts w:ascii="Simplified Arabic" w:hAnsi="Simplified Arabic" w:cs="Simplified Arabic"/>
          <w:rtl/>
          <w:lang w:bidi="ar"/>
        </w:rPr>
        <w:t xml:space="preserve">بأهمية مباشرة </w:t>
      </w:r>
      <w:r>
        <w:rPr>
          <w:rFonts w:ascii="Simplified Arabic" w:hAnsi="Simplified Arabic" w:cs="Simplified Arabic" w:hint="cs"/>
          <w:rtl/>
          <w:lang w:bidi="ar"/>
        </w:rPr>
        <w:t>ب</w:t>
      </w:r>
      <w:r w:rsidRPr="00567529">
        <w:rPr>
          <w:rFonts w:ascii="Simplified Arabic" w:hAnsi="Simplified Arabic" w:cs="Simplified Arabic"/>
          <w:rtl/>
          <w:lang w:bidi="ar"/>
        </w:rPr>
        <w:t>أهداف اتفاقية التنوع ا</w:t>
      </w:r>
      <w:r>
        <w:rPr>
          <w:rFonts w:ascii="Simplified Arabic" w:hAnsi="Simplified Arabic" w:cs="Simplified Arabic"/>
          <w:rtl/>
          <w:lang w:bidi="ar"/>
        </w:rPr>
        <w:t>لبيولوجي</w:t>
      </w:r>
      <w:r>
        <w:rPr>
          <w:rFonts w:ascii="Simplified Arabic" w:hAnsi="Simplified Arabic" w:cs="Simplified Arabic" w:hint="cs"/>
          <w:rtl/>
          <w:lang w:bidi="ar"/>
        </w:rPr>
        <w:t>.</w:t>
      </w:r>
    </w:p>
    <w:p w:rsidR="00567529" w:rsidRDefault="00567529" w:rsidP="00CD06DF">
      <w:pPr>
        <w:numPr>
          <w:ilvl w:val="0"/>
          <w:numId w:val="3"/>
        </w:numPr>
        <w:spacing w:after="100" w:line="216" w:lineRule="auto"/>
        <w:ind w:left="0" w:firstLine="0"/>
        <w:jc w:val="both"/>
        <w:rPr>
          <w:rFonts w:ascii="Simplified Arabic" w:hAnsi="Simplified Arabic" w:cs="Simplified Arabic"/>
          <w:lang w:bidi="ar"/>
        </w:rPr>
      </w:pPr>
      <w:r w:rsidRPr="00567529">
        <w:rPr>
          <w:rFonts w:ascii="Simplified Arabic" w:hAnsi="Simplified Arabic" w:cs="Simplified Arabic"/>
          <w:rtl/>
          <w:lang w:bidi="ar"/>
        </w:rPr>
        <w:t xml:space="preserve">وأبلغ </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w:t>
      </w:r>
      <w:r w:rsidRPr="00D2542C">
        <w:rPr>
          <w:rFonts w:ascii="Simplified Arabic" w:hAnsi="Simplified Arabic" w:cs="Simplified Arabic"/>
          <w:rtl/>
          <w:lang w:bidi="ar"/>
        </w:rPr>
        <w:t xml:space="preserve"> </w:t>
      </w:r>
      <w:r w:rsidRPr="00567529">
        <w:rPr>
          <w:rFonts w:ascii="Simplified Arabic" w:hAnsi="Simplified Arabic" w:cs="Simplified Arabic"/>
          <w:rtl/>
          <w:lang w:bidi="ar"/>
        </w:rPr>
        <w:t>مؤتمر الأطراف في اتفاقية الأمم المتحدة الإطارية بشأن تغير المناخ في اجتم</w:t>
      </w:r>
      <w:r>
        <w:rPr>
          <w:rFonts w:ascii="Simplified Arabic" w:hAnsi="Simplified Arabic" w:cs="Simplified Arabic"/>
          <w:rtl/>
          <w:lang w:bidi="ar"/>
        </w:rPr>
        <w:t>اعه الثالث والعشرين في نوفمبر</w:t>
      </w:r>
      <w:r w:rsidR="00A032D8">
        <w:rPr>
          <w:rFonts w:ascii="Simplified Arabic" w:hAnsi="Simplified Arabic" w:cs="Simplified Arabic" w:hint="cs"/>
          <w:rtl/>
          <w:lang w:bidi="ar"/>
        </w:rPr>
        <w:t>/تشرين الثاني</w:t>
      </w:r>
      <w:r w:rsidRPr="00567529">
        <w:rPr>
          <w:rFonts w:ascii="Simplified Arabic" w:hAnsi="Simplified Arabic" w:cs="Simplified Arabic"/>
          <w:rtl/>
          <w:lang w:bidi="ar"/>
        </w:rPr>
        <w:t xml:space="preserve">2017 بتوسيع حافظة استثماراته إلى 2.69 مليار دولار أمريكي، بما في ذلك برامجه العادية وبرنامجه للإعداد والتأهب التمهيدي. وعلى الرغم من أن العديد من التعهدات لم تتحقق بعد، </w:t>
      </w:r>
      <w:r w:rsidR="00CD06DF">
        <w:rPr>
          <w:rFonts w:ascii="Simplified Arabic" w:hAnsi="Simplified Arabic" w:cs="Simplified Arabic" w:hint="cs"/>
          <w:rtl/>
          <w:lang w:bidi="ar"/>
        </w:rPr>
        <w:t>إلا أن</w:t>
      </w:r>
      <w:r w:rsidRPr="00567529">
        <w:rPr>
          <w:rFonts w:ascii="Simplified Arabic" w:hAnsi="Simplified Arabic" w:cs="Simplified Arabic"/>
          <w:rtl/>
          <w:lang w:bidi="ar"/>
        </w:rPr>
        <w:t xml:space="preserve"> هذا يمثل زيادة كبيرة في </w:t>
      </w:r>
      <w:r>
        <w:rPr>
          <w:rFonts w:ascii="Simplified Arabic" w:hAnsi="Simplified Arabic" w:cs="Simplified Arabic"/>
          <w:rtl/>
          <w:lang w:bidi="ar"/>
        </w:rPr>
        <w:t>عملياته</w:t>
      </w:r>
      <w:r>
        <w:rPr>
          <w:rFonts w:ascii="Simplified Arabic" w:hAnsi="Simplified Arabic" w:cs="Simplified Arabic" w:hint="cs"/>
          <w:rtl/>
          <w:lang w:bidi="ar"/>
        </w:rPr>
        <w:t>.</w:t>
      </w:r>
      <w:r>
        <w:rPr>
          <w:rStyle w:val="FootnoteReference"/>
          <w:rtl/>
          <w:lang w:bidi="ar"/>
        </w:rPr>
        <w:footnoteReference w:id="39"/>
      </w:r>
    </w:p>
    <w:p w:rsidR="00567529" w:rsidRDefault="00CD06DF" w:rsidP="002B020D">
      <w:pPr>
        <w:numPr>
          <w:ilvl w:val="0"/>
          <w:numId w:val="3"/>
        </w:numPr>
        <w:spacing w:after="100" w:line="216" w:lineRule="auto"/>
        <w:ind w:left="0" w:firstLine="0"/>
        <w:jc w:val="both"/>
        <w:rPr>
          <w:rFonts w:ascii="Simplified Arabic" w:hAnsi="Simplified Arabic" w:cs="Simplified Arabic"/>
          <w:lang w:bidi="ar"/>
        </w:rPr>
      </w:pPr>
      <w:r w:rsidRPr="00CD06DF">
        <w:rPr>
          <w:rFonts w:ascii="Simplified Arabic" w:hAnsi="Simplified Arabic" w:cs="Simplified Arabic"/>
          <w:rtl/>
          <w:lang w:bidi="ar"/>
        </w:rPr>
        <w:t xml:space="preserve">وتتصل أهمية </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w:t>
      </w:r>
      <w:r w:rsidRPr="00D2542C">
        <w:rPr>
          <w:rFonts w:ascii="Simplified Arabic" w:hAnsi="Simplified Arabic" w:cs="Simplified Arabic"/>
          <w:rtl/>
          <w:lang w:bidi="ar"/>
        </w:rPr>
        <w:t xml:space="preserve"> </w:t>
      </w:r>
      <w:r w:rsidRPr="00CD06DF">
        <w:rPr>
          <w:rFonts w:ascii="Simplified Arabic" w:hAnsi="Simplified Arabic" w:cs="Simplified Arabic"/>
          <w:rtl/>
          <w:lang w:bidi="ar"/>
        </w:rPr>
        <w:t xml:space="preserve">من حيث استعراض ضماناته بحجم تمويله وعملياته، </w:t>
      </w:r>
      <w:r>
        <w:rPr>
          <w:rFonts w:ascii="Simplified Arabic" w:hAnsi="Simplified Arabic" w:cs="Simplified Arabic" w:hint="cs"/>
          <w:rtl/>
          <w:lang w:bidi="ar"/>
        </w:rPr>
        <w:t>والشكل الذي يعمل به</w:t>
      </w:r>
      <w:r w:rsidRPr="00CD06DF">
        <w:rPr>
          <w:rFonts w:ascii="Simplified Arabic" w:hAnsi="Simplified Arabic" w:cs="Simplified Arabic"/>
          <w:rtl/>
          <w:lang w:bidi="ar"/>
        </w:rPr>
        <w:t xml:space="preserve"> من خلال </w:t>
      </w:r>
      <w:r w:rsidR="002B020D">
        <w:rPr>
          <w:rFonts w:ascii="Simplified Arabic" w:hAnsi="Simplified Arabic" w:cs="Simplified Arabic" w:hint="cs"/>
          <w:rtl/>
          <w:lang w:bidi="ar"/>
        </w:rPr>
        <w:t xml:space="preserve">العديد </w:t>
      </w:r>
      <w:r w:rsidRPr="00CD06DF">
        <w:rPr>
          <w:rFonts w:ascii="Simplified Arabic" w:hAnsi="Simplified Arabic" w:cs="Simplified Arabic"/>
          <w:rtl/>
          <w:lang w:bidi="ar"/>
        </w:rPr>
        <w:t xml:space="preserve">من الكيانات المعتمدة، التي من المرجح أن تكون </w:t>
      </w:r>
      <w:r>
        <w:rPr>
          <w:rFonts w:ascii="Simplified Arabic" w:hAnsi="Simplified Arabic" w:cs="Simplified Arabic"/>
          <w:rtl/>
          <w:lang w:bidi="ar"/>
        </w:rPr>
        <w:t>قريبة من 200 في السنوات القادمة</w:t>
      </w:r>
      <w:r>
        <w:rPr>
          <w:rFonts w:ascii="Simplified Arabic" w:hAnsi="Simplified Arabic" w:cs="Simplified Arabic" w:hint="cs"/>
          <w:rtl/>
          <w:lang w:bidi="ar"/>
        </w:rPr>
        <w:t>.</w:t>
      </w:r>
    </w:p>
    <w:p w:rsidR="00CD06DF" w:rsidRDefault="00CD06DF" w:rsidP="00CD06DF">
      <w:pPr>
        <w:numPr>
          <w:ilvl w:val="0"/>
          <w:numId w:val="3"/>
        </w:numPr>
        <w:spacing w:after="100" w:line="216" w:lineRule="auto"/>
        <w:ind w:left="0" w:firstLine="0"/>
        <w:jc w:val="both"/>
        <w:rPr>
          <w:rFonts w:ascii="Simplified Arabic" w:hAnsi="Simplified Arabic" w:cs="Simplified Arabic"/>
          <w:lang w:bidi="ar"/>
        </w:rPr>
      </w:pPr>
      <w:r w:rsidRPr="00CD06DF">
        <w:rPr>
          <w:rFonts w:ascii="Simplified Arabic" w:hAnsi="Simplified Arabic" w:cs="Simplified Arabic"/>
          <w:rtl/>
          <w:lang w:bidi="ar"/>
        </w:rPr>
        <w:t>وفي أكتوبر</w:t>
      </w:r>
      <w:r w:rsidR="00D00032">
        <w:rPr>
          <w:rFonts w:ascii="Simplified Arabic" w:hAnsi="Simplified Arabic" w:cs="Simplified Arabic" w:hint="cs"/>
          <w:rtl/>
          <w:lang w:bidi="ar"/>
        </w:rPr>
        <w:t>/تشرين الأول</w:t>
      </w:r>
      <w:r w:rsidRPr="00CD06DF">
        <w:rPr>
          <w:rFonts w:ascii="Simplified Arabic" w:hAnsi="Simplified Arabic" w:cs="Simplified Arabic"/>
          <w:rtl/>
          <w:lang w:bidi="ar"/>
        </w:rPr>
        <w:t xml:space="preserve"> 2017، بدأ </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w:t>
      </w:r>
      <w:r w:rsidRPr="00D2542C">
        <w:rPr>
          <w:rFonts w:ascii="Simplified Arabic" w:hAnsi="Simplified Arabic" w:cs="Simplified Arabic"/>
          <w:rtl/>
          <w:lang w:bidi="ar"/>
        </w:rPr>
        <w:t xml:space="preserve"> </w:t>
      </w:r>
      <w:r w:rsidRPr="00CD06DF">
        <w:rPr>
          <w:rFonts w:ascii="Simplified Arabic" w:hAnsi="Simplified Arabic" w:cs="Simplified Arabic"/>
          <w:rtl/>
          <w:lang w:bidi="ar"/>
        </w:rPr>
        <w:t>المرحلة الثانية من عملية تشاورية لتطوير نظامه للإدارة البيئية والاجتماعية، الذي يتضمن أساسا السياسة البيئية والاجتماعية لصندوق المناخ الأخضر، ومجموعة من الضمانات البيئية والاجتماعية وإجراءات التطبيق ذات الصلة. تستخدم الكيانات المعتمدة حاليا "ضمانات بيئية واجتماعية مؤقتة" استنادا إلى معايير</w:t>
      </w:r>
      <w:r w:rsidR="00FE2F4B">
        <w:rPr>
          <w:rStyle w:val="FootnoteReference"/>
          <w:rtl/>
          <w:lang w:bidi="ar"/>
        </w:rPr>
        <w:footnoteReference w:id="40"/>
      </w:r>
      <w:r w:rsidRPr="00CD06DF">
        <w:rPr>
          <w:rFonts w:ascii="Simplified Arabic" w:hAnsi="Simplified Arabic" w:cs="Simplified Arabic"/>
          <w:rtl/>
          <w:lang w:bidi="ar"/>
        </w:rPr>
        <w:t xml:space="preserve"> مؤسسة التمويل الدولية لعملياتها.</w:t>
      </w:r>
    </w:p>
    <w:p w:rsidR="00FE2F4B" w:rsidRDefault="00FE2F4B" w:rsidP="008D1CA5">
      <w:pPr>
        <w:numPr>
          <w:ilvl w:val="0"/>
          <w:numId w:val="3"/>
        </w:numPr>
        <w:spacing w:after="100" w:line="216" w:lineRule="auto"/>
        <w:ind w:left="0" w:firstLine="0"/>
        <w:jc w:val="both"/>
        <w:rPr>
          <w:rFonts w:ascii="Simplified Arabic" w:hAnsi="Simplified Arabic" w:cs="Simplified Arabic"/>
          <w:lang w:bidi="ar"/>
        </w:rPr>
      </w:pPr>
      <w:r w:rsidRPr="00FE2F4B">
        <w:rPr>
          <w:rFonts w:ascii="Simplified Arabic" w:hAnsi="Simplified Arabic" w:cs="Simplified Arabic"/>
          <w:rtl/>
          <w:lang w:bidi="ar"/>
        </w:rPr>
        <w:t xml:space="preserve">ويتعين على </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w:t>
      </w:r>
      <w:r w:rsidRPr="00D2542C">
        <w:rPr>
          <w:rFonts w:ascii="Simplified Arabic" w:hAnsi="Simplified Arabic" w:cs="Simplified Arabic"/>
          <w:rtl/>
          <w:lang w:bidi="ar"/>
        </w:rPr>
        <w:t xml:space="preserve"> </w:t>
      </w:r>
      <w:r w:rsidRPr="00FE2F4B">
        <w:rPr>
          <w:rFonts w:ascii="Simplified Arabic" w:hAnsi="Simplified Arabic" w:cs="Simplified Arabic"/>
          <w:rtl/>
          <w:lang w:bidi="ar"/>
        </w:rPr>
        <w:t xml:space="preserve">الامتثال للضمانات المنطبقة على جميع الكيانات المعتمدة. وهذا يعني أنه في الوقت الذي </w:t>
      </w:r>
      <w:r>
        <w:rPr>
          <w:rFonts w:ascii="Simplified Arabic" w:hAnsi="Simplified Arabic" w:cs="Simplified Arabic" w:hint="cs"/>
          <w:rtl/>
          <w:lang w:bidi="ar"/>
        </w:rPr>
        <w:t xml:space="preserve">تحصل فيه الكيانات </w:t>
      </w:r>
      <w:r w:rsidRPr="00FE2F4B">
        <w:rPr>
          <w:rFonts w:ascii="Simplified Arabic" w:hAnsi="Simplified Arabic" w:cs="Simplified Arabic"/>
          <w:rtl/>
          <w:lang w:bidi="ar"/>
        </w:rPr>
        <w:t xml:space="preserve">على الاعتماد، </w:t>
      </w:r>
      <w:r w:rsidR="00B46EE8">
        <w:rPr>
          <w:rFonts w:ascii="Simplified Arabic" w:hAnsi="Simplified Arabic" w:cs="Simplified Arabic" w:hint="cs"/>
          <w:rtl/>
          <w:lang w:bidi="ar"/>
        </w:rPr>
        <w:t>فيجب</w:t>
      </w:r>
      <w:r w:rsidRPr="00FE2F4B">
        <w:rPr>
          <w:rFonts w:ascii="Simplified Arabic" w:hAnsi="Simplified Arabic" w:cs="Simplified Arabic"/>
          <w:rtl/>
          <w:lang w:bidi="ar"/>
        </w:rPr>
        <w:t xml:space="preserve"> على الكيانات المعتمدة أن تبين أنها: (أ) تدمج الضمانات الاجتماعية والبيئية في أطرها المؤسسية الخاصة وأن تعتمد الأحكام المتعلقة بالسياسات، (ب) الالتزام بتنفيذ نظام الضمانات في جميع المشاريع التي توجه الموارد إليها، و(ج) وضع الأدوات اللازم</w:t>
      </w:r>
      <w:r>
        <w:rPr>
          <w:rFonts w:ascii="Simplified Arabic" w:hAnsi="Simplified Arabic" w:cs="Simplified Arabic"/>
          <w:rtl/>
          <w:lang w:bidi="ar"/>
        </w:rPr>
        <w:t>ة لضمان التطبيق الفعال للضمانات</w:t>
      </w:r>
      <w:r>
        <w:rPr>
          <w:rFonts w:ascii="Simplified Arabic" w:hAnsi="Simplified Arabic" w:cs="Simplified Arabic" w:hint="cs"/>
          <w:rtl/>
          <w:lang w:bidi="ar"/>
        </w:rPr>
        <w:t>.</w:t>
      </w:r>
    </w:p>
    <w:p w:rsidR="00FE2F4B" w:rsidRDefault="00FE2F4B" w:rsidP="00B46EE8">
      <w:pPr>
        <w:numPr>
          <w:ilvl w:val="0"/>
          <w:numId w:val="3"/>
        </w:numPr>
        <w:spacing w:after="100" w:line="216" w:lineRule="auto"/>
        <w:ind w:left="0" w:firstLine="0"/>
        <w:jc w:val="both"/>
        <w:rPr>
          <w:rFonts w:ascii="Simplified Arabic" w:hAnsi="Simplified Arabic" w:cs="Simplified Arabic"/>
          <w:lang w:bidi="ar"/>
        </w:rPr>
      </w:pPr>
      <w:r w:rsidRPr="00FE2F4B">
        <w:rPr>
          <w:rFonts w:ascii="Simplified Arabic" w:hAnsi="Simplified Arabic" w:cs="Simplified Arabic"/>
          <w:rtl/>
          <w:lang w:bidi="ar"/>
        </w:rPr>
        <w:lastRenderedPageBreak/>
        <w:t>وح</w:t>
      </w:r>
      <w:r w:rsidR="00CC03DC">
        <w:rPr>
          <w:rFonts w:ascii="Simplified Arabic" w:hAnsi="Simplified Arabic" w:cs="Simplified Arabic"/>
          <w:rtl/>
          <w:lang w:bidi="ar"/>
        </w:rPr>
        <w:t>تى الآن، ووفقا للمتطلبات، اعتمد</w:t>
      </w:r>
      <w:r w:rsidRPr="00FE2F4B">
        <w:rPr>
          <w:rFonts w:ascii="Simplified Arabic" w:hAnsi="Simplified Arabic" w:cs="Simplified Arabic"/>
          <w:rtl/>
          <w:lang w:bidi="ar"/>
        </w:rPr>
        <w:t xml:space="preserve"> 54 كيانا معتمدا من </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w:t>
      </w:r>
      <w:r w:rsidRPr="00D2542C">
        <w:rPr>
          <w:rFonts w:ascii="Simplified Arabic" w:hAnsi="Simplified Arabic" w:cs="Simplified Arabic"/>
          <w:rtl/>
          <w:lang w:bidi="ar"/>
        </w:rPr>
        <w:t xml:space="preserve"> </w:t>
      </w:r>
      <w:r w:rsidRPr="00FE2F4B">
        <w:rPr>
          <w:rFonts w:ascii="Simplified Arabic" w:hAnsi="Simplified Arabic" w:cs="Simplified Arabic"/>
          <w:rtl/>
          <w:lang w:bidi="ar"/>
        </w:rPr>
        <w:t xml:space="preserve">نظم حماية بيئية واجتماعية تتماشى مع الأحكام المؤقتة </w:t>
      </w:r>
      <w:r>
        <w:rPr>
          <w:rFonts w:ascii="Simplified Arabic" w:hAnsi="Simplified Arabic" w:cs="Simplified Arabic" w:hint="cs"/>
          <w:rtl/>
          <w:lang w:bidi="ar"/>
        </w:rPr>
        <w:t>ل</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w:t>
      </w:r>
      <w:r w:rsidRPr="00FE2F4B">
        <w:rPr>
          <w:rFonts w:ascii="Simplified Arabic" w:hAnsi="Simplified Arabic" w:cs="Simplified Arabic"/>
          <w:rtl/>
          <w:lang w:bidi="ar"/>
        </w:rPr>
        <w:t xml:space="preserve">، والصكوك ذات الصلة لتطبيق الضمانات على مشاريع وبرامج صندوق المناخ الأخضر. وعلاوة على </w:t>
      </w:r>
      <w:r w:rsidR="00B46EE8">
        <w:rPr>
          <w:rFonts w:ascii="Simplified Arabic" w:hAnsi="Simplified Arabic" w:cs="Simplified Arabic" w:hint="cs"/>
          <w:rtl/>
          <w:lang w:bidi="ar"/>
        </w:rPr>
        <w:t>هذا</w:t>
      </w:r>
      <w:r w:rsidRPr="00FE2F4B">
        <w:rPr>
          <w:rFonts w:ascii="Simplified Arabic" w:hAnsi="Simplified Arabic" w:cs="Simplified Arabic"/>
          <w:rtl/>
          <w:lang w:bidi="ar"/>
        </w:rPr>
        <w:t>، يتعين على 134 مؤسسة</w:t>
      </w:r>
      <w:r>
        <w:rPr>
          <w:rFonts w:ascii="Simplified Arabic" w:hAnsi="Simplified Arabic" w:cs="Simplified Arabic" w:hint="cs"/>
          <w:rtl/>
          <w:lang w:bidi="ar"/>
        </w:rPr>
        <w:t xml:space="preserve"> التي تعد</w:t>
      </w:r>
      <w:r w:rsidRPr="00FE2F4B">
        <w:rPr>
          <w:rFonts w:ascii="Simplified Arabic" w:hAnsi="Simplified Arabic" w:cs="Simplified Arabic"/>
          <w:rtl/>
          <w:lang w:bidi="ar"/>
        </w:rPr>
        <w:t xml:space="preserve"> قيد الإعداد حاليا أن </w:t>
      </w:r>
      <w:r>
        <w:rPr>
          <w:rFonts w:ascii="Simplified Arabic" w:hAnsi="Simplified Arabic" w:cs="Simplified Arabic" w:hint="cs"/>
          <w:rtl/>
          <w:lang w:bidi="ar"/>
        </w:rPr>
        <w:t>تمتثل ل</w:t>
      </w:r>
      <w:r w:rsidRPr="00FE2F4B">
        <w:rPr>
          <w:rFonts w:ascii="Simplified Arabic" w:hAnsi="Simplified Arabic" w:cs="Simplified Arabic"/>
          <w:rtl/>
          <w:lang w:bidi="ar"/>
        </w:rPr>
        <w:t>نفس المتطلبات.</w:t>
      </w:r>
    </w:p>
    <w:p w:rsidR="00FE2F4B" w:rsidRDefault="00FE2F4B" w:rsidP="00FE2F4B">
      <w:pPr>
        <w:numPr>
          <w:ilvl w:val="0"/>
          <w:numId w:val="3"/>
        </w:numPr>
        <w:spacing w:after="100" w:line="216" w:lineRule="auto"/>
        <w:ind w:left="0" w:firstLine="0"/>
        <w:jc w:val="both"/>
        <w:rPr>
          <w:rFonts w:ascii="Simplified Arabic" w:hAnsi="Simplified Arabic" w:cs="Simplified Arabic"/>
          <w:lang w:bidi="ar"/>
        </w:rPr>
      </w:pPr>
      <w:r w:rsidRPr="00FE2F4B">
        <w:rPr>
          <w:rFonts w:ascii="Simplified Arabic" w:hAnsi="Simplified Arabic" w:cs="Simplified Arabic"/>
          <w:rtl/>
          <w:lang w:bidi="ar"/>
        </w:rPr>
        <w:t xml:space="preserve">وتحدد السياسة البيئية والاجتماعية الجديدة </w:t>
      </w:r>
      <w:r>
        <w:rPr>
          <w:rFonts w:ascii="Simplified Arabic" w:hAnsi="Simplified Arabic" w:cs="Simplified Arabic" w:hint="cs"/>
          <w:rtl/>
          <w:lang w:bidi="ar"/>
        </w:rPr>
        <w:t>ل</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w:t>
      </w:r>
      <w:r w:rsidRPr="00FE2F4B">
        <w:rPr>
          <w:rFonts w:ascii="Simplified Arabic" w:hAnsi="Simplified Arabic" w:cs="Simplified Arabic"/>
          <w:rtl/>
          <w:lang w:bidi="ar"/>
        </w:rPr>
        <w:t xml:space="preserve"> "كيف يدمج </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w:t>
      </w:r>
      <w:r w:rsidRPr="00FE2F4B">
        <w:rPr>
          <w:rFonts w:ascii="Simplified Arabic" w:hAnsi="Simplified Arabic" w:cs="Simplified Arabic"/>
          <w:rtl/>
          <w:lang w:bidi="ar"/>
        </w:rPr>
        <w:t xml:space="preserve"> الاعتبارات البيئية والاجتماعية في عملية صنع </w:t>
      </w:r>
      <w:r>
        <w:rPr>
          <w:rFonts w:ascii="Simplified Arabic" w:hAnsi="Simplified Arabic" w:cs="Simplified Arabic" w:hint="cs"/>
          <w:rtl/>
          <w:lang w:bidi="ar"/>
        </w:rPr>
        <w:t>قراره</w:t>
      </w:r>
      <w:r w:rsidRPr="00FE2F4B">
        <w:rPr>
          <w:rFonts w:ascii="Simplified Arabic" w:hAnsi="Simplified Arabic" w:cs="Simplified Arabic"/>
          <w:rtl/>
          <w:lang w:bidi="ar"/>
        </w:rPr>
        <w:t xml:space="preserve"> وعملياته من أجل إدارة المخاطر والآثار البيئية والاجتماعية بفعالية وتحسين النتائج".</w:t>
      </w:r>
      <w:r w:rsidR="00FD4C66">
        <w:rPr>
          <w:rStyle w:val="FootnoteReference"/>
          <w:rtl/>
          <w:lang w:bidi="ar"/>
        </w:rPr>
        <w:footnoteReference w:id="41"/>
      </w:r>
      <w:r w:rsidRPr="00FE2F4B">
        <w:rPr>
          <w:rFonts w:ascii="Simplified Arabic" w:hAnsi="Simplified Arabic" w:cs="Simplified Arabic"/>
          <w:rtl/>
          <w:lang w:bidi="ar"/>
        </w:rPr>
        <w:t xml:space="preserve"> وسيتضمن </w:t>
      </w:r>
      <w:r>
        <w:rPr>
          <w:rFonts w:ascii="Simplified Arabic" w:hAnsi="Simplified Arabic" w:cs="Simplified Arabic" w:hint="cs"/>
          <w:rtl/>
          <w:lang w:bidi="ar"/>
        </w:rPr>
        <w:t>ال</w:t>
      </w:r>
      <w:r w:rsidRPr="00FE2F4B">
        <w:rPr>
          <w:rFonts w:ascii="Simplified Arabic" w:hAnsi="Simplified Arabic" w:cs="Simplified Arabic"/>
          <w:rtl/>
          <w:lang w:bidi="ar"/>
        </w:rPr>
        <w:t>نظام</w:t>
      </w:r>
      <w:r>
        <w:rPr>
          <w:rFonts w:ascii="Simplified Arabic" w:hAnsi="Simplified Arabic" w:cs="Simplified Arabic" w:hint="cs"/>
          <w:rtl/>
          <w:lang w:bidi="ar"/>
        </w:rPr>
        <w:t xml:space="preserve"> الجديد ل</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الأخضر بشأن</w:t>
      </w:r>
      <w:r w:rsidRPr="00FE2F4B">
        <w:rPr>
          <w:rFonts w:ascii="Simplified Arabic" w:hAnsi="Simplified Arabic" w:cs="Simplified Arabic"/>
          <w:rtl/>
          <w:lang w:bidi="ar"/>
        </w:rPr>
        <w:t xml:space="preserve"> الإدارة البيئية والاجتم</w:t>
      </w:r>
      <w:r>
        <w:rPr>
          <w:rFonts w:ascii="Simplified Arabic" w:hAnsi="Simplified Arabic" w:cs="Simplified Arabic"/>
          <w:rtl/>
          <w:lang w:bidi="ar"/>
        </w:rPr>
        <w:t>اعية</w:t>
      </w:r>
      <w:r w:rsidRPr="00FE2F4B">
        <w:rPr>
          <w:rFonts w:ascii="Simplified Arabic" w:hAnsi="Simplified Arabic" w:cs="Simplified Arabic"/>
          <w:rtl/>
          <w:lang w:bidi="ar"/>
        </w:rPr>
        <w:t>، بالإضافة إلى السياسة، المعايير البيئية والاجتماعية والعمليات والإجراءات، وإطار إشراك أصحاب المصلحة، والتوجيه والأدوات اللازمة لتنفيذ السياسا</w:t>
      </w:r>
      <w:r>
        <w:rPr>
          <w:rFonts w:ascii="Simplified Arabic" w:hAnsi="Simplified Arabic" w:cs="Simplified Arabic"/>
          <w:rtl/>
          <w:lang w:bidi="ar"/>
        </w:rPr>
        <w:t>ت والمعايير البيئية والاجتماعية</w:t>
      </w:r>
      <w:r>
        <w:rPr>
          <w:rFonts w:ascii="Simplified Arabic" w:hAnsi="Simplified Arabic" w:cs="Simplified Arabic" w:hint="cs"/>
          <w:rtl/>
          <w:lang w:bidi="ar"/>
        </w:rPr>
        <w:t>.</w:t>
      </w:r>
    </w:p>
    <w:p w:rsidR="00FE2F4B" w:rsidRDefault="00FD4C66" w:rsidP="00FD4C66">
      <w:pPr>
        <w:numPr>
          <w:ilvl w:val="0"/>
          <w:numId w:val="3"/>
        </w:numPr>
        <w:spacing w:after="100" w:line="216" w:lineRule="auto"/>
        <w:ind w:left="0" w:firstLine="0"/>
        <w:jc w:val="both"/>
        <w:rPr>
          <w:rFonts w:ascii="Simplified Arabic" w:hAnsi="Simplified Arabic" w:cs="Simplified Arabic"/>
          <w:lang w:bidi="ar"/>
        </w:rPr>
      </w:pPr>
      <w:r w:rsidRPr="00FD4C66">
        <w:rPr>
          <w:rFonts w:ascii="Simplified Arabic" w:hAnsi="Simplified Arabic" w:cs="Simplified Arabic"/>
          <w:rtl/>
          <w:lang w:bidi="ar"/>
        </w:rPr>
        <w:t xml:space="preserve">ويوضح هذا الموجز لنظام الإدارة البيئية والاجتماعية </w:t>
      </w:r>
      <w:r>
        <w:rPr>
          <w:rFonts w:ascii="Simplified Arabic" w:hAnsi="Simplified Arabic" w:cs="Simplified Arabic" w:hint="cs"/>
          <w:rtl/>
          <w:lang w:bidi="ar"/>
        </w:rPr>
        <w:t>ل</w:t>
      </w:r>
      <w:r w:rsidRPr="00D2542C">
        <w:rPr>
          <w:rFonts w:ascii="Simplified Arabic" w:hAnsi="Simplified Arabic" w:cs="Simplified Arabic"/>
          <w:rtl/>
          <w:lang w:bidi="ar"/>
        </w:rPr>
        <w:t xml:space="preserve">صندوق المناخ </w:t>
      </w:r>
      <w:r>
        <w:rPr>
          <w:rFonts w:ascii="Simplified Arabic" w:hAnsi="Simplified Arabic" w:cs="Simplified Arabic" w:hint="cs"/>
          <w:rtl/>
          <w:lang w:bidi="ar"/>
        </w:rPr>
        <w:t xml:space="preserve">الأخضر </w:t>
      </w:r>
      <w:r w:rsidRPr="00FD4C66">
        <w:rPr>
          <w:rFonts w:ascii="Simplified Arabic" w:hAnsi="Simplified Arabic" w:cs="Simplified Arabic"/>
          <w:rtl/>
          <w:lang w:bidi="ar"/>
        </w:rPr>
        <w:t xml:space="preserve">وضماناته أن جميع العناصر ذات الصلة من المبادئ التوجيهية الطوعية للاتفاقية بشأن الضمانات في آليات تمويل التنوع البيولوجي يجري تناولها عند تطويره. غير أن بعض منظمات المجتمع المدني لاحظت، في عملية التشاور الحالية مع أصحاب المصلحة، أن إطار المشاورات كان له إطار زمني مقيد، وبالتالي قدمت توصيات في هذا الصدد، فضلا عن تعزيز الأحكام المتعلقة بالموافقة الحرة والمسبقة والمستنيرة، </w:t>
      </w:r>
      <w:r>
        <w:rPr>
          <w:rFonts w:ascii="Simplified Arabic" w:hAnsi="Simplified Arabic" w:cs="Simplified Arabic" w:hint="cs"/>
          <w:rtl/>
          <w:lang w:bidi="ar"/>
        </w:rPr>
        <w:t>و</w:t>
      </w:r>
      <w:r w:rsidRPr="00FD4C66">
        <w:rPr>
          <w:rFonts w:ascii="Simplified Arabic" w:hAnsi="Simplified Arabic" w:cs="Simplified Arabic"/>
          <w:rtl/>
          <w:lang w:bidi="ar"/>
        </w:rPr>
        <w:t>سبل تعزيز مساءلة الكيانات المعتمدة عن الامتثال للضمانات.</w:t>
      </w:r>
    </w:p>
    <w:p w:rsidR="00F6311C" w:rsidRDefault="00F6311C" w:rsidP="00374A3B">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hint="cs"/>
          <w:rtl/>
          <w:lang w:bidi="ar"/>
        </w:rPr>
        <w:t>وب</w:t>
      </w:r>
      <w:r w:rsidRPr="00F6311C">
        <w:rPr>
          <w:rFonts w:ascii="Simplified Arabic" w:hAnsi="Simplified Arabic" w:cs="Simplified Arabic" w:hint="cs"/>
          <w:rtl/>
          <w:lang w:bidi="ar"/>
        </w:rPr>
        <w:t xml:space="preserve">الإضافة إلى ذلك، </w:t>
      </w:r>
      <w:r w:rsidR="00BE0860" w:rsidRPr="00F6311C">
        <w:rPr>
          <w:rFonts w:ascii="Simplified Arabic" w:hAnsi="Simplified Arabic" w:cs="Simplified Arabic" w:hint="cs"/>
          <w:rtl/>
          <w:lang w:bidi="ar"/>
        </w:rPr>
        <w:t>اعتمد مجلس صندوق المناخ الأخضر</w:t>
      </w:r>
      <w:r w:rsidR="006D42A3">
        <w:rPr>
          <w:rFonts w:ascii="Simplified Arabic" w:hAnsi="Simplified Arabic" w:cs="Simplified Arabic" w:hint="cs"/>
          <w:rtl/>
          <w:lang w:bidi="ar"/>
        </w:rPr>
        <w:t xml:space="preserve">، </w:t>
      </w:r>
      <w:r w:rsidRPr="00F6311C">
        <w:rPr>
          <w:rFonts w:ascii="Simplified Arabic" w:hAnsi="Simplified Arabic" w:cs="Simplified Arabic" w:hint="cs"/>
          <w:rtl/>
          <w:lang w:bidi="ar"/>
        </w:rPr>
        <w:t xml:space="preserve">في اجتماعه التاسع عشر، المعقود في سونغدو، إنتشون، </w:t>
      </w:r>
      <w:r w:rsidR="006D42A3">
        <w:rPr>
          <w:rFonts w:ascii="Simplified Arabic" w:hAnsi="Simplified Arabic" w:cs="Simplified Arabic" w:hint="cs"/>
          <w:rtl/>
          <w:lang w:bidi="ar"/>
        </w:rPr>
        <w:t>ب</w:t>
      </w:r>
      <w:r w:rsidRPr="00F6311C">
        <w:rPr>
          <w:rFonts w:ascii="Simplified Arabic" w:hAnsi="Simplified Arabic" w:cs="Simplified Arabic" w:hint="cs"/>
          <w:rtl/>
          <w:lang w:bidi="ar"/>
        </w:rPr>
        <w:t xml:space="preserve">جمهورية كوريا، </w:t>
      </w:r>
      <w:r w:rsidR="006D42A3">
        <w:rPr>
          <w:rFonts w:ascii="Simplified Arabic" w:hAnsi="Simplified Arabic" w:cs="Simplified Arabic" w:hint="cs"/>
          <w:rtl/>
          <w:lang w:bidi="ar"/>
        </w:rPr>
        <w:t>في الفترة ما بين</w:t>
      </w:r>
      <w:r w:rsidRPr="00F6311C">
        <w:rPr>
          <w:rFonts w:ascii="Simplified Arabic" w:hAnsi="Simplified Arabic" w:cs="Simplified Arabic" w:hint="cs"/>
          <w:rtl/>
          <w:lang w:bidi="ar"/>
        </w:rPr>
        <w:t xml:space="preserve"> 26 فبراير</w:t>
      </w:r>
      <w:r w:rsidR="00BE0860">
        <w:rPr>
          <w:rFonts w:ascii="Simplified Arabic" w:hAnsi="Simplified Arabic" w:cs="Simplified Arabic" w:hint="cs"/>
          <w:rtl/>
          <w:lang w:bidi="ar"/>
        </w:rPr>
        <w:t>/شباط</w:t>
      </w:r>
      <w:r w:rsidRPr="00F6311C">
        <w:rPr>
          <w:rFonts w:ascii="Simplified Arabic" w:hAnsi="Simplified Arabic" w:cs="Simplified Arabic" w:hint="cs"/>
          <w:rtl/>
          <w:lang w:bidi="ar"/>
        </w:rPr>
        <w:t xml:space="preserve"> إلى 1 مارس</w:t>
      </w:r>
      <w:r w:rsidR="00BE0860">
        <w:rPr>
          <w:rFonts w:ascii="Simplified Arabic" w:hAnsi="Simplified Arabic" w:cs="Simplified Arabic" w:hint="cs"/>
          <w:rtl/>
          <w:lang w:bidi="ar"/>
        </w:rPr>
        <w:t>/آذار</w:t>
      </w:r>
      <w:r w:rsidR="006D42A3">
        <w:rPr>
          <w:rFonts w:ascii="Simplified Arabic" w:hAnsi="Simplified Arabic" w:cs="Simplified Arabic" w:hint="cs"/>
          <w:rtl/>
          <w:lang w:bidi="ar"/>
        </w:rPr>
        <w:t xml:space="preserve"> 2018</w:t>
      </w:r>
      <w:r w:rsidRPr="00F6311C">
        <w:rPr>
          <w:rFonts w:ascii="Simplified Arabic" w:hAnsi="Simplified Arabic" w:cs="Simplified Arabic" w:hint="cs"/>
          <w:rtl/>
          <w:lang w:bidi="ar"/>
        </w:rPr>
        <w:t xml:space="preserve">، في </w:t>
      </w:r>
      <w:r w:rsidR="00041894">
        <w:rPr>
          <w:rFonts w:ascii="Simplified Arabic" w:hAnsi="Simplified Arabic" w:cs="Simplified Arabic" w:hint="cs"/>
          <w:rtl/>
          <w:lang w:bidi="ar"/>
        </w:rPr>
        <w:t xml:space="preserve">مقرره </w:t>
      </w:r>
      <w:r w:rsidR="00041894" w:rsidRPr="00041894">
        <w:rPr>
          <w:rFonts w:ascii="Simplified Arabic" w:hAnsi="Simplified Arabic" w:cs="Simplified Arabic"/>
          <w:lang w:bidi="ar"/>
        </w:rPr>
        <w:t>GCF/B.19/4</w:t>
      </w:r>
      <w:r w:rsidR="00041894" w:rsidRPr="00041894">
        <w:rPr>
          <w:rFonts w:ascii="Simplified Arabic" w:hAnsi="Simplified Arabic" w:cs="Simplified Arabic" w:hint="cs"/>
          <w:lang w:bidi="ar"/>
        </w:rPr>
        <w:t xml:space="preserve"> </w:t>
      </w:r>
      <w:r w:rsidRPr="00F6311C">
        <w:rPr>
          <w:rFonts w:ascii="Simplified Arabic" w:hAnsi="Simplified Arabic" w:cs="Simplified Arabic" w:hint="cs"/>
          <w:rtl/>
          <w:lang w:bidi="ar"/>
        </w:rPr>
        <w:t xml:space="preserve">، </w:t>
      </w:r>
      <w:r w:rsidR="00041894">
        <w:rPr>
          <w:rFonts w:ascii="Simplified Arabic" w:hAnsi="Simplified Arabic" w:cs="Simplified Arabic" w:hint="cs"/>
          <w:rtl/>
          <w:lang w:bidi="ar"/>
        </w:rPr>
        <w:t>(</w:t>
      </w:r>
      <w:r w:rsidRPr="00F6311C">
        <w:rPr>
          <w:rFonts w:ascii="Simplified Arabic" w:hAnsi="Simplified Arabic" w:cs="Simplified Arabic" w:hint="cs"/>
          <w:rtl/>
          <w:lang w:bidi="ar"/>
        </w:rPr>
        <w:t>الفقرة 8.7</w:t>
      </w:r>
      <w:r w:rsidR="00041894">
        <w:rPr>
          <w:rFonts w:ascii="Simplified Arabic" w:hAnsi="Simplified Arabic" w:cs="Simplified Arabic" w:hint="cs"/>
          <w:rtl/>
          <w:lang w:bidi="ar"/>
        </w:rPr>
        <w:t xml:space="preserve"> بشأن</w:t>
      </w:r>
      <w:r w:rsidR="00D75609">
        <w:rPr>
          <w:rFonts w:ascii="Simplified Arabic" w:hAnsi="Simplified Arabic" w:cs="Simplified Arabic" w:hint="cs"/>
          <w:rtl/>
          <w:lang w:bidi="ar"/>
        </w:rPr>
        <w:t xml:space="preserve"> الإجراءات المعززة ل</w:t>
      </w:r>
      <w:r w:rsidRPr="00F6311C">
        <w:rPr>
          <w:rFonts w:ascii="Simplified Arabic" w:hAnsi="Simplified Arabic" w:cs="Simplified Arabic" w:hint="cs"/>
          <w:rtl/>
          <w:lang w:bidi="ar"/>
        </w:rPr>
        <w:t>خفض الانبعاثات الناتجة عن إزالة الغابات وتدهور الغابات</w:t>
      </w:r>
      <w:r w:rsidRPr="00F6311C">
        <w:rPr>
          <w:rFonts w:ascii="Simplified Arabic" w:hAnsi="Simplified Arabic" w:cs="Simplified Arabic" w:hint="cs"/>
          <w:lang w:bidi="ar"/>
        </w:rPr>
        <w:t xml:space="preserve">(REDD-plus) </w:t>
      </w:r>
      <w:r w:rsidRPr="00F6311C">
        <w:rPr>
          <w:rFonts w:ascii="Simplified Arabic" w:hAnsi="Simplified Arabic" w:cs="Simplified Arabic" w:hint="cs"/>
          <w:rtl/>
          <w:lang w:bidi="ar"/>
        </w:rPr>
        <w:t xml:space="preserve">، وهو تدبير سياسة سينطبق على الأنشطة التي يمولها </w:t>
      </w:r>
      <w:r w:rsidR="009D4706">
        <w:rPr>
          <w:rFonts w:ascii="Simplified Arabic" w:hAnsi="Simplified Arabic" w:cs="Simplified Arabic" w:hint="cs"/>
          <w:rtl/>
          <w:lang w:bidi="ar"/>
        </w:rPr>
        <w:t xml:space="preserve">لصندوق المناخ الأخضر </w:t>
      </w:r>
      <w:r w:rsidR="00FC469A">
        <w:rPr>
          <w:rFonts w:ascii="Simplified Arabic" w:hAnsi="Simplified Arabic" w:cs="Simplified Arabic" w:hint="cs"/>
          <w:rtl/>
          <w:lang w:bidi="ar"/>
        </w:rPr>
        <w:t>والتي تدعم</w:t>
      </w:r>
      <w:r w:rsidRPr="00F6311C">
        <w:rPr>
          <w:rFonts w:ascii="Simplified Arabic" w:hAnsi="Simplified Arabic" w:cs="Simplified Arabic" w:hint="cs"/>
          <w:rtl/>
          <w:lang w:bidi="ar"/>
        </w:rPr>
        <w:t xml:space="preserve"> </w:t>
      </w:r>
      <w:r w:rsidR="00D75609">
        <w:rPr>
          <w:rFonts w:ascii="Simplified Arabic" w:hAnsi="Simplified Arabic" w:cs="Simplified Arabic" w:hint="cs"/>
          <w:rtl/>
          <w:lang w:bidi="ar"/>
        </w:rPr>
        <w:t>الإجراءات المعززة ل</w:t>
      </w:r>
      <w:r w:rsidR="00D75609" w:rsidRPr="00F6311C">
        <w:rPr>
          <w:rFonts w:ascii="Simplified Arabic" w:hAnsi="Simplified Arabic" w:cs="Simplified Arabic" w:hint="cs"/>
          <w:rtl/>
          <w:lang w:bidi="ar"/>
        </w:rPr>
        <w:t xml:space="preserve">خفض </w:t>
      </w:r>
      <w:r w:rsidRPr="00F6311C">
        <w:rPr>
          <w:rFonts w:ascii="Simplified Arabic" w:hAnsi="Simplified Arabic" w:cs="Simplified Arabic" w:hint="cs"/>
          <w:rtl/>
          <w:lang w:bidi="ar"/>
        </w:rPr>
        <w:t xml:space="preserve">الانبعاثات الناجمة عن خفض الانبعاثات الناجمة عن إزالة الغابات وتدهورها، بما في ذلك مرحلة الاستعداد، والمدفوعات القائمة على النتائج، وأي طرائق للوصول والتمويل، </w:t>
      </w:r>
      <w:r w:rsidR="00F859B4">
        <w:rPr>
          <w:rFonts w:ascii="Simplified Arabic" w:hAnsi="Simplified Arabic" w:cs="Simplified Arabic" w:hint="cs"/>
          <w:rtl/>
          <w:lang w:bidi="ar"/>
        </w:rPr>
        <w:t>و</w:t>
      </w:r>
      <w:r w:rsidRPr="00F6311C">
        <w:rPr>
          <w:rFonts w:ascii="Simplified Arabic" w:hAnsi="Simplified Arabic" w:cs="Simplified Arabic" w:hint="cs"/>
          <w:rtl/>
          <w:lang w:bidi="ar"/>
        </w:rPr>
        <w:t xml:space="preserve">التوجيه، والاختصاصات، وأدوات التقييم التي طورها </w:t>
      </w:r>
      <w:r w:rsidR="00002AF5" w:rsidRPr="00F6311C">
        <w:rPr>
          <w:rFonts w:ascii="Simplified Arabic" w:hAnsi="Simplified Arabic" w:cs="Simplified Arabic" w:hint="cs"/>
          <w:rtl/>
          <w:lang w:bidi="ar"/>
        </w:rPr>
        <w:t xml:space="preserve">صندوق المناخ الأخضر </w:t>
      </w:r>
      <w:r w:rsidRPr="00F6311C">
        <w:rPr>
          <w:rFonts w:ascii="Simplified Arabic" w:hAnsi="Simplified Arabic" w:cs="Simplified Arabic" w:hint="cs"/>
          <w:rtl/>
          <w:lang w:bidi="ar"/>
        </w:rPr>
        <w:t xml:space="preserve">فيما يتعلق </w:t>
      </w:r>
      <w:r w:rsidR="00002AF5">
        <w:rPr>
          <w:rFonts w:ascii="Simplified Arabic" w:hAnsi="Simplified Arabic" w:cs="Simplified Arabic" w:hint="cs"/>
          <w:rtl/>
          <w:lang w:bidi="ar"/>
        </w:rPr>
        <w:t>بالإجراءات المعززة ل</w:t>
      </w:r>
      <w:r w:rsidR="00002AF5" w:rsidRPr="00F6311C">
        <w:rPr>
          <w:rFonts w:ascii="Simplified Arabic" w:hAnsi="Simplified Arabic" w:cs="Simplified Arabic" w:hint="cs"/>
          <w:rtl/>
          <w:lang w:bidi="ar"/>
        </w:rPr>
        <w:t>خفض الانبعاثات الناجمة عن خفض الانبعاثات الناجمة عن إزالة الغابات وتدهورها</w:t>
      </w:r>
      <w:r w:rsidR="00002AF5">
        <w:rPr>
          <w:rFonts w:ascii="Simplified Arabic" w:hAnsi="Simplified Arabic" w:cs="Simplified Arabic" w:hint="cs"/>
          <w:rtl/>
          <w:lang w:bidi="ar"/>
        </w:rPr>
        <w:t xml:space="preserve">. </w:t>
      </w:r>
      <w:r w:rsidRPr="00F6311C">
        <w:rPr>
          <w:rFonts w:ascii="Simplified Arabic" w:hAnsi="Simplified Arabic" w:cs="Simplified Arabic" w:hint="cs"/>
          <w:rtl/>
          <w:lang w:bidi="ar"/>
        </w:rPr>
        <w:t xml:space="preserve">وبالتالي، </w:t>
      </w:r>
      <w:r w:rsidR="00002AF5">
        <w:rPr>
          <w:rFonts w:ascii="Simplified Arabic" w:hAnsi="Simplified Arabic" w:cs="Simplified Arabic" w:hint="cs"/>
          <w:rtl/>
          <w:lang w:bidi="ar"/>
        </w:rPr>
        <w:t>ستعمل</w:t>
      </w:r>
      <w:r w:rsidRPr="00F6311C">
        <w:rPr>
          <w:rFonts w:ascii="Simplified Arabic" w:hAnsi="Simplified Arabic" w:cs="Simplified Arabic" w:hint="cs"/>
          <w:rtl/>
          <w:lang w:bidi="ar"/>
        </w:rPr>
        <w:t xml:space="preserve"> أي أنشطة</w:t>
      </w:r>
      <w:r w:rsidR="00401EAB">
        <w:rPr>
          <w:rFonts w:ascii="Simplified Arabic" w:hAnsi="Simplified Arabic" w:cs="Simplified Arabic" w:hint="cs"/>
          <w:rtl/>
          <w:lang w:bidi="ar"/>
        </w:rPr>
        <w:t xml:space="preserve"> معززة</w:t>
      </w:r>
      <w:r w:rsidRPr="00F6311C">
        <w:rPr>
          <w:rFonts w:ascii="Simplified Arabic" w:hAnsi="Simplified Arabic" w:cs="Simplified Arabic" w:hint="cs"/>
          <w:rtl/>
          <w:lang w:bidi="ar"/>
        </w:rPr>
        <w:t xml:space="preserve"> لخفض الانبعاثات الناجمة عن خفض الانبعاثات الناجمة عن إزالة الغابات وتدهورها </w:t>
      </w:r>
      <w:r w:rsidR="00F3376B">
        <w:rPr>
          <w:rFonts w:ascii="Simplified Arabic" w:hAnsi="Simplified Arabic" w:cs="Simplified Arabic" w:hint="cs"/>
          <w:rtl/>
          <w:lang w:bidi="ar"/>
        </w:rPr>
        <w:t>تم اقتراحها</w:t>
      </w:r>
      <w:r w:rsidRPr="00F6311C">
        <w:rPr>
          <w:rFonts w:ascii="Simplified Arabic" w:hAnsi="Simplified Arabic" w:cs="Simplified Arabic" w:hint="cs"/>
          <w:rtl/>
          <w:lang w:bidi="ar"/>
        </w:rPr>
        <w:t xml:space="preserve"> لتمويل </w:t>
      </w:r>
      <w:r w:rsidR="00F3376B" w:rsidRPr="00F6311C">
        <w:rPr>
          <w:rFonts w:ascii="Simplified Arabic" w:hAnsi="Simplified Arabic" w:cs="Simplified Arabic" w:hint="cs"/>
          <w:rtl/>
          <w:lang w:bidi="ar"/>
        </w:rPr>
        <w:t>صندوق المناخ الأخضر</w:t>
      </w:r>
      <w:r w:rsidRPr="00F6311C">
        <w:rPr>
          <w:rFonts w:ascii="Simplified Arabic" w:hAnsi="Simplified Arabic" w:cs="Simplified Arabic" w:hint="cs"/>
          <w:rtl/>
          <w:lang w:bidi="ar"/>
        </w:rPr>
        <w:t>، بما في ذلك المدفوعات القائمة على ال</w:t>
      </w:r>
      <w:r w:rsidR="00F3376B">
        <w:rPr>
          <w:rFonts w:ascii="Simplified Arabic" w:hAnsi="Simplified Arabic" w:cs="Simplified Arabic" w:hint="cs"/>
          <w:rtl/>
          <w:lang w:bidi="ar"/>
        </w:rPr>
        <w:t>نتائج</w:t>
      </w:r>
      <w:r w:rsidRPr="00F6311C">
        <w:rPr>
          <w:rFonts w:ascii="Simplified Arabic" w:hAnsi="Simplified Arabic" w:cs="Simplified Arabic" w:hint="cs"/>
          <w:rtl/>
          <w:lang w:bidi="ar"/>
        </w:rPr>
        <w:t xml:space="preserve">، </w:t>
      </w:r>
      <w:r w:rsidR="00F3376B">
        <w:rPr>
          <w:rFonts w:ascii="Simplified Arabic" w:hAnsi="Simplified Arabic" w:cs="Simplified Arabic" w:hint="cs"/>
          <w:rtl/>
          <w:lang w:bidi="ar"/>
        </w:rPr>
        <w:t>على ضمان أن متطلبات هذه السياسة</w:t>
      </w:r>
      <w:r w:rsidRPr="00F6311C">
        <w:rPr>
          <w:rFonts w:ascii="Simplified Arabic" w:hAnsi="Simplified Arabic" w:cs="Simplified Arabic" w:hint="cs"/>
          <w:rtl/>
          <w:lang w:bidi="ar"/>
        </w:rPr>
        <w:t xml:space="preserve">، بالاقتران مع السياسات والمعايير الأخرى ذات الصلة </w:t>
      </w:r>
      <w:r w:rsidR="00AD3B16">
        <w:rPr>
          <w:rFonts w:ascii="Simplified Arabic" w:hAnsi="Simplified Arabic" w:cs="Simplified Arabic" w:hint="cs"/>
          <w:rtl/>
          <w:lang w:bidi="ar"/>
        </w:rPr>
        <w:t>ب</w:t>
      </w:r>
      <w:r w:rsidR="00AD3B16" w:rsidRPr="00F6311C">
        <w:rPr>
          <w:rFonts w:ascii="Simplified Arabic" w:hAnsi="Simplified Arabic" w:cs="Simplified Arabic" w:hint="cs"/>
          <w:rtl/>
          <w:lang w:bidi="ar"/>
        </w:rPr>
        <w:t>صندوق المناخ الأخضر</w:t>
      </w:r>
      <w:r w:rsidR="00AD3B16">
        <w:rPr>
          <w:rFonts w:ascii="Simplified Arabic" w:hAnsi="Simplified Arabic" w:cs="Simplified Arabic" w:hint="cs"/>
          <w:rtl/>
          <w:lang w:bidi="ar"/>
        </w:rPr>
        <w:t>، مثل اتفاق</w:t>
      </w:r>
      <w:r w:rsidRPr="00F6311C">
        <w:rPr>
          <w:rFonts w:ascii="Simplified Arabic" w:hAnsi="Simplified Arabic" w:cs="Simplified Arabic" w:hint="cs"/>
          <w:rtl/>
          <w:lang w:bidi="ar"/>
        </w:rPr>
        <w:t xml:space="preserve"> باريس</w:t>
      </w:r>
      <w:r w:rsidR="008446C1">
        <w:rPr>
          <w:rStyle w:val="FootnoteReference"/>
          <w:rtl/>
          <w:lang w:bidi="ar"/>
        </w:rPr>
        <w:footnoteReference w:id="42"/>
      </w:r>
      <w:r w:rsidRPr="00F6311C">
        <w:rPr>
          <w:rFonts w:ascii="Simplified Arabic" w:hAnsi="Simplified Arabic" w:cs="Simplified Arabic" w:hint="cs"/>
          <w:rtl/>
          <w:lang w:bidi="ar"/>
        </w:rPr>
        <w:t xml:space="preserve"> </w:t>
      </w:r>
      <w:r w:rsidR="00AD3B16">
        <w:rPr>
          <w:rFonts w:ascii="Simplified Arabic" w:hAnsi="Simplified Arabic" w:cs="Simplified Arabic" w:hint="cs"/>
          <w:rtl/>
          <w:lang w:bidi="ar"/>
        </w:rPr>
        <w:t>ومقررات</w:t>
      </w:r>
      <w:r w:rsidRPr="00F6311C">
        <w:rPr>
          <w:rFonts w:ascii="Simplified Arabic" w:hAnsi="Simplified Arabic" w:cs="Simplified Arabic" w:hint="cs"/>
          <w:lang w:bidi="ar"/>
        </w:rPr>
        <w:t xml:space="preserve"> </w:t>
      </w:r>
      <w:r w:rsidR="000D4848">
        <w:rPr>
          <w:rFonts w:ascii="Simplified Arabic" w:hAnsi="Simplified Arabic" w:cs="Simplified Arabic" w:hint="cs"/>
          <w:rtl/>
          <w:lang w:bidi="ar"/>
        </w:rPr>
        <w:t>الإجراءات المعززة ل</w:t>
      </w:r>
      <w:r w:rsidR="000D4848" w:rsidRPr="00F6311C">
        <w:rPr>
          <w:rFonts w:ascii="Simplified Arabic" w:hAnsi="Simplified Arabic" w:cs="Simplified Arabic" w:hint="cs"/>
          <w:rtl/>
          <w:lang w:bidi="ar"/>
        </w:rPr>
        <w:t>خفض الانبعاثات الناتجة عن إزالة الغابات وتدهور الغابات</w:t>
      </w:r>
      <w:r w:rsidR="000D4848">
        <w:rPr>
          <w:rFonts w:ascii="Simplified Arabic" w:hAnsi="Simplified Arabic" w:cs="Simplified Arabic" w:hint="cs"/>
          <w:rtl/>
          <w:lang w:bidi="ar"/>
        </w:rPr>
        <w:t xml:space="preserve">- اتفاقية الأمم المتحدة الإطارية </w:t>
      </w:r>
      <w:r w:rsidR="000A0410">
        <w:rPr>
          <w:rFonts w:ascii="Simplified Arabic" w:hAnsi="Simplified Arabic" w:cs="Simplified Arabic" w:hint="cs"/>
          <w:rtl/>
          <w:lang w:bidi="ar"/>
        </w:rPr>
        <w:t>بشأن تغير</w:t>
      </w:r>
      <w:r w:rsidR="000D4848">
        <w:rPr>
          <w:rFonts w:ascii="Simplified Arabic" w:hAnsi="Simplified Arabic" w:cs="Simplified Arabic" w:hint="cs"/>
          <w:rtl/>
          <w:lang w:bidi="ar"/>
        </w:rPr>
        <w:t xml:space="preserve"> المناخ</w:t>
      </w:r>
      <w:r w:rsidRPr="00F6311C">
        <w:rPr>
          <w:rFonts w:ascii="Simplified Arabic" w:hAnsi="Simplified Arabic" w:cs="Simplified Arabic" w:hint="cs"/>
          <w:rtl/>
          <w:lang w:bidi="ar"/>
        </w:rPr>
        <w:t xml:space="preserve">، بما في ذلك إطار وارسو الخاص </w:t>
      </w:r>
      <w:r w:rsidR="00714AB0">
        <w:rPr>
          <w:rFonts w:ascii="Simplified Arabic" w:hAnsi="Simplified Arabic" w:cs="Simplified Arabic" w:hint="cs"/>
          <w:rtl/>
          <w:lang w:bidi="ar"/>
        </w:rPr>
        <w:t>بالإجراءات المعززة ل</w:t>
      </w:r>
      <w:r w:rsidR="00714AB0" w:rsidRPr="00F6311C">
        <w:rPr>
          <w:rFonts w:ascii="Simplified Arabic" w:hAnsi="Simplified Arabic" w:cs="Simplified Arabic" w:hint="cs"/>
          <w:rtl/>
          <w:lang w:bidi="ar"/>
        </w:rPr>
        <w:t>خفض الانبعاثات الناتجة عن إزالة الغابات وتدهور الغابات</w:t>
      </w:r>
      <w:r w:rsidR="00714AB0" w:rsidRPr="00F6311C">
        <w:rPr>
          <w:rFonts w:ascii="Simplified Arabic" w:hAnsi="Simplified Arabic" w:cs="Simplified Arabic" w:hint="cs"/>
          <w:lang w:bidi="ar"/>
        </w:rPr>
        <w:t xml:space="preserve"> </w:t>
      </w:r>
      <w:r w:rsidRPr="00F6311C">
        <w:rPr>
          <w:rFonts w:ascii="Simplified Arabic" w:hAnsi="Simplified Arabic" w:cs="Simplified Arabic" w:hint="cs"/>
          <w:lang w:bidi="ar"/>
        </w:rPr>
        <w:t xml:space="preserve">(REDD-plus) </w:t>
      </w:r>
      <w:r w:rsidR="00635DAB">
        <w:rPr>
          <w:rFonts w:ascii="Simplified Arabic" w:hAnsi="Simplified Arabic" w:cs="Simplified Arabic" w:hint="cs"/>
          <w:rtl/>
          <w:lang w:bidi="ar"/>
        </w:rPr>
        <w:t xml:space="preserve">سيتم مناقشتها، </w:t>
      </w:r>
      <w:r w:rsidRPr="00F6311C">
        <w:rPr>
          <w:rFonts w:ascii="Simplified Arabic" w:hAnsi="Simplified Arabic" w:cs="Simplified Arabic" w:hint="cs"/>
          <w:rtl/>
          <w:lang w:bidi="ar"/>
        </w:rPr>
        <w:t xml:space="preserve">مع </w:t>
      </w:r>
      <w:r w:rsidR="00193A30">
        <w:rPr>
          <w:rFonts w:ascii="Simplified Arabic" w:hAnsi="Simplified Arabic" w:cs="Simplified Arabic" w:hint="cs"/>
          <w:rtl/>
          <w:lang w:bidi="ar"/>
        </w:rPr>
        <w:t>التأكيد</w:t>
      </w:r>
      <w:r w:rsidR="004213C4">
        <w:rPr>
          <w:rFonts w:ascii="Simplified Arabic" w:hAnsi="Simplified Arabic" w:cs="Simplified Arabic" w:hint="cs"/>
          <w:rtl/>
          <w:lang w:bidi="ar"/>
        </w:rPr>
        <w:t xml:space="preserve"> على أن </w:t>
      </w:r>
      <w:r w:rsidR="00C619F8">
        <w:rPr>
          <w:rFonts w:ascii="Simplified Arabic" w:hAnsi="Simplified Arabic" w:cs="Simplified Arabic" w:hint="cs"/>
          <w:rtl/>
          <w:lang w:bidi="ar"/>
        </w:rPr>
        <w:t>أغراض أنشطة</w:t>
      </w:r>
      <w:r w:rsidR="00C619F8" w:rsidRPr="00C619F8">
        <w:rPr>
          <w:rFonts w:ascii="Simplified Arabic" w:hAnsi="Simplified Arabic" w:cs="Simplified Arabic" w:hint="cs"/>
          <w:rtl/>
          <w:lang w:bidi="ar"/>
        </w:rPr>
        <w:t xml:space="preserve"> </w:t>
      </w:r>
      <w:r w:rsidR="00C619F8" w:rsidRPr="00F6311C">
        <w:rPr>
          <w:rFonts w:ascii="Simplified Arabic" w:hAnsi="Simplified Arabic" w:cs="Simplified Arabic" w:hint="cs"/>
          <w:rtl/>
          <w:lang w:bidi="ar"/>
        </w:rPr>
        <w:t>صندوق المناخ الأخضر</w:t>
      </w:r>
      <w:r w:rsidR="00C619F8">
        <w:rPr>
          <w:rFonts w:ascii="Simplified Arabic" w:hAnsi="Simplified Arabic" w:cs="Simplified Arabic" w:hint="cs"/>
          <w:rtl/>
          <w:lang w:bidi="ar"/>
        </w:rPr>
        <w:t xml:space="preserve"> التي تشير إ</w:t>
      </w:r>
      <w:r w:rsidR="004213C4">
        <w:rPr>
          <w:rFonts w:ascii="Simplified Arabic" w:hAnsi="Simplified Arabic" w:cs="Simplified Arabic" w:hint="cs"/>
          <w:rtl/>
          <w:lang w:bidi="ar"/>
        </w:rPr>
        <w:t>لى أصحاب المصلحة</w:t>
      </w:r>
      <w:r w:rsidR="00837BFB">
        <w:rPr>
          <w:rFonts w:ascii="Simplified Arabic" w:hAnsi="Simplified Arabic" w:cs="Simplified Arabic" w:hint="cs"/>
          <w:rtl/>
          <w:lang w:bidi="ar"/>
        </w:rPr>
        <w:t xml:space="preserve"> تشمل</w:t>
      </w:r>
      <w:r w:rsidR="004213C4">
        <w:rPr>
          <w:rFonts w:ascii="Simplified Arabic" w:hAnsi="Simplified Arabic" w:cs="Simplified Arabic" w:hint="cs"/>
          <w:rtl/>
          <w:lang w:bidi="ar"/>
        </w:rPr>
        <w:t xml:space="preserve"> الشعوب الأصلية</w:t>
      </w:r>
      <w:r w:rsidR="004501C5">
        <w:rPr>
          <w:rFonts w:ascii="Simplified Arabic" w:hAnsi="Simplified Arabic" w:cs="Simplified Arabic" w:hint="cs"/>
          <w:rtl/>
          <w:lang w:bidi="ar"/>
        </w:rPr>
        <w:t xml:space="preserve"> </w:t>
      </w:r>
      <w:r w:rsidR="004501C5" w:rsidRPr="00F6311C">
        <w:rPr>
          <w:rFonts w:ascii="Simplified Arabic" w:hAnsi="Simplified Arabic" w:cs="Simplified Arabic" w:hint="cs"/>
          <w:rtl/>
          <w:lang w:bidi="ar"/>
        </w:rPr>
        <w:t>على النحو المحدد في هذه السياسة</w:t>
      </w:r>
      <w:r w:rsidR="004213C4">
        <w:rPr>
          <w:rFonts w:ascii="Simplified Arabic" w:hAnsi="Simplified Arabic" w:cs="Simplified Arabic" w:hint="cs"/>
          <w:rtl/>
          <w:lang w:bidi="ar"/>
        </w:rPr>
        <w:t>.</w:t>
      </w:r>
      <w:r w:rsidRPr="00F6311C">
        <w:rPr>
          <w:rFonts w:ascii="Simplified Arabic" w:hAnsi="Simplified Arabic" w:cs="Simplified Arabic" w:hint="cs"/>
          <w:lang w:bidi="ar"/>
        </w:rPr>
        <w:t xml:space="preserve"> </w:t>
      </w:r>
      <w:r w:rsidR="009971FE">
        <w:rPr>
          <w:rFonts w:ascii="Simplified Arabic" w:hAnsi="Simplified Arabic" w:cs="Simplified Arabic" w:hint="cs"/>
          <w:rtl/>
          <w:lang w:bidi="ar"/>
        </w:rPr>
        <w:t>وتعد</w:t>
      </w:r>
      <w:r w:rsidRPr="00F6311C">
        <w:rPr>
          <w:rFonts w:ascii="Simplified Arabic" w:hAnsi="Simplified Arabic" w:cs="Simplified Arabic" w:hint="cs"/>
          <w:rtl/>
          <w:lang w:bidi="ar"/>
        </w:rPr>
        <w:t xml:space="preserve"> هذه المبادرة الأولى</w:t>
      </w:r>
      <w:r w:rsidR="009971FE">
        <w:rPr>
          <w:rFonts w:ascii="Simplified Arabic" w:hAnsi="Simplified Arabic" w:cs="Simplified Arabic" w:hint="cs"/>
          <w:rtl/>
          <w:lang w:bidi="ar"/>
        </w:rPr>
        <w:t xml:space="preserve"> من نوعها</w:t>
      </w:r>
      <w:r w:rsidRPr="00F6311C">
        <w:rPr>
          <w:rFonts w:ascii="Simplified Arabic" w:hAnsi="Simplified Arabic" w:cs="Simplified Arabic" w:hint="cs"/>
          <w:rtl/>
          <w:lang w:bidi="ar"/>
        </w:rPr>
        <w:t xml:space="preserve"> في</w:t>
      </w:r>
      <w:r w:rsidR="009971FE">
        <w:rPr>
          <w:rFonts w:ascii="Simplified Arabic" w:hAnsi="Simplified Arabic" w:cs="Simplified Arabic" w:hint="cs"/>
          <w:rtl/>
          <w:lang w:bidi="ar"/>
        </w:rPr>
        <w:t>ما يتعلق ب</w:t>
      </w:r>
      <w:r w:rsidRPr="00F6311C">
        <w:rPr>
          <w:rFonts w:ascii="Simplified Arabic" w:hAnsi="Simplified Arabic" w:cs="Simplified Arabic" w:hint="cs"/>
          <w:rtl/>
          <w:lang w:bidi="ar"/>
        </w:rPr>
        <w:t xml:space="preserve">إطار المدفوعات </w:t>
      </w:r>
      <w:r w:rsidR="009971FE">
        <w:rPr>
          <w:rFonts w:ascii="Simplified Arabic" w:hAnsi="Simplified Arabic" w:cs="Simplified Arabic" w:hint="cs"/>
          <w:rtl/>
          <w:lang w:bidi="ar"/>
        </w:rPr>
        <w:t>ال</w:t>
      </w:r>
      <w:r w:rsidRPr="00F6311C">
        <w:rPr>
          <w:rFonts w:ascii="Simplified Arabic" w:hAnsi="Simplified Arabic" w:cs="Simplified Arabic" w:hint="cs"/>
          <w:rtl/>
          <w:lang w:bidi="ar"/>
        </w:rPr>
        <w:t>م</w:t>
      </w:r>
      <w:r w:rsidR="00440244">
        <w:rPr>
          <w:rFonts w:ascii="Simplified Arabic" w:hAnsi="Simplified Arabic" w:cs="Simplified Arabic" w:hint="cs"/>
          <w:rtl/>
          <w:lang w:bidi="ar"/>
        </w:rPr>
        <w:t>تعدد الأطراف القائم على النتائج</w:t>
      </w:r>
      <w:r w:rsidRPr="00F6311C">
        <w:rPr>
          <w:rFonts w:ascii="Simplified Arabic" w:hAnsi="Simplified Arabic" w:cs="Simplified Arabic" w:hint="cs"/>
          <w:rtl/>
          <w:lang w:bidi="ar"/>
        </w:rPr>
        <w:t xml:space="preserve">، </w:t>
      </w:r>
      <w:r w:rsidR="00374A3B">
        <w:rPr>
          <w:rFonts w:ascii="Simplified Arabic" w:hAnsi="Simplified Arabic" w:cs="Simplified Arabic" w:hint="cs"/>
          <w:rtl/>
          <w:lang w:bidi="ar"/>
        </w:rPr>
        <w:t xml:space="preserve">الذي ينص </w:t>
      </w:r>
      <w:r w:rsidRPr="00F6311C">
        <w:rPr>
          <w:rFonts w:ascii="Simplified Arabic" w:hAnsi="Simplified Arabic" w:cs="Simplified Arabic" w:hint="cs"/>
          <w:rtl/>
          <w:lang w:bidi="ar"/>
        </w:rPr>
        <w:t>على تعزيز الاعتراف بالتنوع البيولوجي ودور الشعوب الأصلية والمجتمعات المحلية</w:t>
      </w:r>
      <w:r w:rsidRPr="00F6311C">
        <w:rPr>
          <w:rFonts w:ascii="Simplified Arabic" w:hAnsi="Simplified Arabic" w:cs="Simplified Arabic" w:hint="cs"/>
          <w:lang w:bidi="ar"/>
        </w:rPr>
        <w:t>.</w:t>
      </w:r>
    </w:p>
    <w:p w:rsidR="00FD4C66" w:rsidRPr="00FD4C66" w:rsidRDefault="00FD4C66" w:rsidP="00FD4C66">
      <w:pPr>
        <w:numPr>
          <w:ilvl w:val="0"/>
          <w:numId w:val="43"/>
        </w:numPr>
        <w:spacing w:after="100" w:line="216" w:lineRule="auto"/>
        <w:jc w:val="both"/>
        <w:rPr>
          <w:rFonts w:ascii="Simplified Arabic" w:hAnsi="Simplified Arabic" w:cs="Simplified Arabic"/>
          <w:i/>
          <w:iCs/>
          <w:lang w:bidi="ar"/>
        </w:rPr>
      </w:pPr>
      <w:r w:rsidRPr="00FD4C66">
        <w:rPr>
          <w:rFonts w:ascii="Simplified Arabic" w:hAnsi="Simplified Arabic" w:cs="Simplified Arabic" w:hint="cs"/>
          <w:i/>
          <w:iCs/>
          <w:rtl/>
          <w:lang w:bidi="ar"/>
        </w:rPr>
        <w:t>صندوق التكيف</w:t>
      </w:r>
    </w:p>
    <w:p w:rsidR="00FD4C66" w:rsidRDefault="00FD4C66" w:rsidP="00374A3B">
      <w:pPr>
        <w:numPr>
          <w:ilvl w:val="0"/>
          <w:numId w:val="3"/>
        </w:numPr>
        <w:spacing w:after="100" w:line="216" w:lineRule="auto"/>
        <w:ind w:left="0" w:firstLine="0"/>
        <w:jc w:val="both"/>
        <w:rPr>
          <w:rFonts w:ascii="Simplified Arabic" w:hAnsi="Simplified Arabic" w:cs="Simplified Arabic"/>
          <w:lang w:bidi="ar"/>
        </w:rPr>
      </w:pPr>
      <w:r w:rsidRPr="00FD4C66">
        <w:rPr>
          <w:rFonts w:ascii="Simplified Arabic" w:hAnsi="Simplified Arabic" w:cs="Simplified Arabic"/>
          <w:rtl/>
          <w:lang w:bidi="ar"/>
        </w:rPr>
        <w:t>يقوم صندوق التكيف بتمويل مشاريع وبرامج التكيف مع تغير المناخ للمجتمعات الضعيفة في البلدان النامي</w:t>
      </w:r>
      <w:r w:rsidR="00374A3B">
        <w:rPr>
          <w:rFonts w:ascii="Simplified Arabic" w:hAnsi="Simplified Arabic" w:cs="Simplified Arabic"/>
          <w:rtl/>
          <w:lang w:bidi="ar"/>
        </w:rPr>
        <w:t>ة الأطراف في بروتوكول كيوتو. وه</w:t>
      </w:r>
      <w:r w:rsidR="00374A3B">
        <w:rPr>
          <w:rFonts w:ascii="Simplified Arabic" w:hAnsi="Simplified Arabic" w:cs="Simplified Arabic" w:hint="cs"/>
          <w:rtl/>
          <w:lang w:bidi="ar"/>
        </w:rPr>
        <w:t>و ي</w:t>
      </w:r>
      <w:r w:rsidRPr="00FD4C66">
        <w:rPr>
          <w:rFonts w:ascii="Simplified Arabic" w:hAnsi="Simplified Arabic" w:cs="Simplified Arabic"/>
          <w:rtl/>
          <w:lang w:bidi="ar"/>
        </w:rPr>
        <w:t xml:space="preserve">عمل من خلال الكيانات المنفذة التي بلغ عددها 43 </w:t>
      </w:r>
      <w:r>
        <w:rPr>
          <w:rFonts w:ascii="Simplified Arabic" w:hAnsi="Simplified Arabic" w:cs="Simplified Arabic" w:hint="cs"/>
          <w:rtl/>
          <w:lang w:bidi="ar"/>
        </w:rPr>
        <w:t xml:space="preserve">كيانا حتى </w:t>
      </w:r>
      <w:r w:rsidRPr="00FD4C66">
        <w:rPr>
          <w:rFonts w:ascii="Simplified Arabic" w:hAnsi="Simplified Arabic" w:cs="Simplified Arabic"/>
          <w:rtl/>
          <w:lang w:bidi="ar"/>
        </w:rPr>
        <w:t>مارس</w:t>
      </w:r>
      <w:r w:rsidR="00374A3B">
        <w:rPr>
          <w:rFonts w:ascii="Simplified Arabic" w:hAnsi="Simplified Arabic" w:cs="Simplified Arabic" w:hint="cs"/>
          <w:rtl/>
          <w:lang w:bidi="ar"/>
        </w:rPr>
        <w:t>/آذار</w:t>
      </w:r>
      <w:r w:rsidRPr="00FD4C66">
        <w:rPr>
          <w:rFonts w:ascii="Simplified Arabic" w:hAnsi="Simplified Arabic" w:cs="Simplified Arabic"/>
          <w:rtl/>
          <w:lang w:bidi="ar"/>
        </w:rPr>
        <w:t xml:space="preserve"> 2017 (25 </w:t>
      </w:r>
      <w:r w:rsidR="00374A3B">
        <w:rPr>
          <w:rFonts w:ascii="Simplified Arabic" w:hAnsi="Simplified Arabic" w:cs="Simplified Arabic" w:hint="cs"/>
          <w:rtl/>
          <w:lang w:bidi="ar"/>
        </w:rPr>
        <w:t xml:space="preserve">كيان </w:t>
      </w:r>
      <w:r w:rsidR="00374A3B">
        <w:rPr>
          <w:rFonts w:ascii="Simplified Arabic" w:hAnsi="Simplified Arabic" w:cs="Simplified Arabic"/>
          <w:rtl/>
          <w:lang w:bidi="ar"/>
        </w:rPr>
        <w:t>وطني</w:t>
      </w:r>
      <w:r w:rsidRPr="00FD4C66">
        <w:rPr>
          <w:rFonts w:ascii="Simplified Arabic" w:hAnsi="Simplified Arabic" w:cs="Simplified Arabic"/>
          <w:rtl/>
          <w:lang w:bidi="ar"/>
        </w:rPr>
        <w:t xml:space="preserve"> و6 </w:t>
      </w:r>
      <w:r w:rsidR="0005477B">
        <w:rPr>
          <w:rFonts w:ascii="Simplified Arabic" w:hAnsi="Simplified Arabic" w:cs="Simplified Arabic" w:hint="cs"/>
          <w:rtl/>
          <w:lang w:bidi="ar"/>
        </w:rPr>
        <w:t xml:space="preserve">كيانات </w:t>
      </w:r>
      <w:r w:rsidRPr="00FD4C66">
        <w:rPr>
          <w:rFonts w:ascii="Simplified Arabic" w:hAnsi="Simplified Arabic" w:cs="Simplified Arabic"/>
          <w:rtl/>
          <w:lang w:bidi="ar"/>
        </w:rPr>
        <w:t xml:space="preserve">إقليمية و12 </w:t>
      </w:r>
      <w:r w:rsidR="0005477B">
        <w:rPr>
          <w:rFonts w:ascii="Simplified Arabic" w:hAnsi="Simplified Arabic" w:cs="Simplified Arabic" w:hint="cs"/>
          <w:rtl/>
          <w:lang w:bidi="ar"/>
        </w:rPr>
        <w:t xml:space="preserve">كيانا </w:t>
      </w:r>
      <w:r w:rsidRPr="00FD4C66">
        <w:rPr>
          <w:rFonts w:ascii="Simplified Arabic" w:hAnsi="Simplified Arabic" w:cs="Simplified Arabic"/>
          <w:rtl/>
          <w:lang w:bidi="ar"/>
        </w:rPr>
        <w:t>متعدد الأطراف). وفي نوفمبر</w:t>
      </w:r>
      <w:r w:rsidR="0005477B">
        <w:rPr>
          <w:rFonts w:ascii="Simplified Arabic" w:hAnsi="Simplified Arabic" w:cs="Simplified Arabic" w:hint="cs"/>
          <w:rtl/>
          <w:lang w:bidi="ar"/>
        </w:rPr>
        <w:t>/تشرين الثاني</w:t>
      </w:r>
      <w:r w:rsidRPr="00FD4C66">
        <w:rPr>
          <w:rFonts w:ascii="Simplified Arabic" w:hAnsi="Simplified Arabic" w:cs="Simplified Arabic"/>
          <w:rtl/>
          <w:lang w:bidi="ar"/>
        </w:rPr>
        <w:t xml:space="preserve"> 2017، أعلن صندوق التكيف في الدورة </w:t>
      </w:r>
      <w:r w:rsidRPr="00FD4C66">
        <w:rPr>
          <w:rFonts w:ascii="Simplified Arabic" w:hAnsi="Simplified Arabic" w:cs="Simplified Arabic"/>
          <w:rtl/>
          <w:lang w:bidi="ar"/>
        </w:rPr>
        <w:lastRenderedPageBreak/>
        <w:t xml:space="preserve">الثالثة والعشرين لمؤتمر الأطراف في اتفاقية الأمم المتحدة الإطارية بشأن تغير المناخ عن </w:t>
      </w:r>
      <w:r>
        <w:rPr>
          <w:rFonts w:ascii="Simplified Arabic" w:hAnsi="Simplified Arabic" w:cs="Simplified Arabic" w:hint="cs"/>
          <w:rtl/>
          <w:lang w:bidi="ar"/>
        </w:rPr>
        <w:t>حافظة مالية</w:t>
      </w:r>
      <w:r w:rsidRPr="00FD4C66">
        <w:rPr>
          <w:rFonts w:ascii="Simplified Arabic" w:hAnsi="Simplified Arabic" w:cs="Simplified Arabic"/>
          <w:rtl/>
          <w:lang w:bidi="ar"/>
        </w:rPr>
        <w:t xml:space="preserve"> فعا</w:t>
      </w:r>
      <w:r>
        <w:rPr>
          <w:rFonts w:ascii="Simplified Arabic" w:hAnsi="Simplified Arabic" w:cs="Simplified Arabic"/>
          <w:rtl/>
          <w:lang w:bidi="ar"/>
        </w:rPr>
        <w:t>لة بلغت 93.3 مليون دولار أمريكي</w:t>
      </w:r>
      <w:r>
        <w:rPr>
          <w:rFonts w:ascii="Simplified Arabic" w:hAnsi="Simplified Arabic" w:cs="Simplified Arabic" w:hint="cs"/>
          <w:rtl/>
          <w:lang w:bidi="ar"/>
        </w:rPr>
        <w:t>.</w:t>
      </w:r>
    </w:p>
    <w:p w:rsidR="00FD4C66" w:rsidRDefault="00FD4C66" w:rsidP="008F2A1B">
      <w:pPr>
        <w:numPr>
          <w:ilvl w:val="0"/>
          <w:numId w:val="3"/>
        </w:numPr>
        <w:spacing w:after="100" w:line="216" w:lineRule="auto"/>
        <w:ind w:left="0" w:firstLine="0"/>
        <w:jc w:val="both"/>
        <w:rPr>
          <w:rFonts w:ascii="Simplified Arabic" w:hAnsi="Simplified Arabic" w:cs="Simplified Arabic"/>
          <w:lang w:bidi="ar"/>
        </w:rPr>
      </w:pPr>
      <w:r w:rsidRPr="00FD4C66">
        <w:rPr>
          <w:rFonts w:ascii="Simplified Arabic" w:hAnsi="Simplified Arabic" w:cs="Simplified Arabic"/>
          <w:rtl/>
          <w:lang w:bidi="ar"/>
        </w:rPr>
        <w:t>وفي عام 2013، اعتمد صندوق التكيف سياسة بيئية واجت</w:t>
      </w:r>
      <w:r>
        <w:rPr>
          <w:rFonts w:ascii="Simplified Arabic" w:hAnsi="Simplified Arabic" w:cs="Simplified Arabic"/>
          <w:rtl/>
          <w:lang w:bidi="ar"/>
        </w:rPr>
        <w:t xml:space="preserve">ماعية، تم تعديلها في عام 2016. </w:t>
      </w:r>
      <w:r>
        <w:rPr>
          <w:rFonts w:ascii="Simplified Arabic" w:hAnsi="Simplified Arabic" w:cs="Simplified Arabic" w:hint="cs"/>
          <w:rtl/>
          <w:lang w:bidi="ar"/>
        </w:rPr>
        <w:t>وت</w:t>
      </w:r>
      <w:r w:rsidRPr="00FD4C66">
        <w:rPr>
          <w:rFonts w:ascii="Simplified Arabic" w:hAnsi="Simplified Arabic" w:cs="Simplified Arabic"/>
          <w:rtl/>
          <w:lang w:bidi="ar"/>
        </w:rPr>
        <w:t xml:space="preserve">نص على أن "يتم فحص جميع المشاريع/ البرامج من أجل آثارها البيئية والاجتماعية، وتحديد تلك الآثار، </w:t>
      </w:r>
      <w:r w:rsidR="008F2A1B">
        <w:rPr>
          <w:rFonts w:ascii="Simplified Arabic" w:hAnsi="Simplified Arabic" w:cs="Simplified Arabic" w:hint="cs"/>
          <w:rtl/>
          <w:lang w:bidi="ar"/>
        </w:rPr>
        <w:t>وأن يتم تصنيف</w:t>
      </w:r>
      <w:r w:rsidRPr="00FD4C66">
        <w:rPr>
          <w:rFonts w:ascii="Simplified Arabic" w:hAnsi="Simplified Arabic" w:cs="Simplified Arabic"/>
          <w:rtl/>
          <w:lang w:bidi="ar"/>
        </w:rPr>
        <w:t xml:space="preserve"> المشروع</w:t>
      </w:r>
      <w:r w:rsidR="008F2A1B">
        <w:rPr>
          <w:rFonts w:ascii="Simplified Arabic" w:hAnsi="Simplified Arabic" w:cs="Simplified Arabic" w:hint="cs"/>
          <w:rtl/>
          <w:lang w:bidi="ar"/>
        </w:rPr>
        <w:t>/</w:t>
      </w:r>
      <w:r w:rsidR="0005477B">
        <w:rPr>
          <w:rFonts w:ascii="Simplified Arabic" w:hAnsi="Simplified Arabic" w:cs="Simplified Arabic" w:hint="cs"/>
          <w:rtl/>
          <w:lang w:bidi="ar"/>
        </w:rPr>
        <w:t xml:space="preserve"> </w:t>
      </w:r>
      <w:r w:rsidR="008F2A1B">
        <w:rPr>
          <w:rFonts w:ascii="Simplified Arabic" w:hAnsi="Simplified Arabic" w:cs="Simplified Arabic" w:hint="cs"/>
          <w:rtl/>
          <w:lang w:bidi="ar"/>
        </w:rPr>
        <w:t>البرنامج</w:t>
      </w:r>
      <w:r w:rsidRPr="00FD4C66">
        <w:rPr>
          <w:rFonts w:ascii="Simplified Arabic" w:hAnsi="Simplified Arabic" w:cs="Simplified Arabic"/>
          <w:rtl/>
          <w:lang w:bidi="ar"/>
        </w:rPr>
        <w:t xml:space="preserve"> المقترح وفقا لآثاره</w:t>
      </w:r>
      <w:r w:rsidR="008F2A1B">
        <w:rPr>
          <w:rFonts w:ascii="Simplified Arabic" w:hAnsi="Simplified Arabic" w:cs="Simplified Arabic"/>
          <w:rtl/>
          <w:lang w:bidi="ar"/>
        </w:rPr>
        <w:t xml:space="preserve"> البيئية والاجتماعية المحتملة</w:t>
      </w:r>
      <w:r w:rsidR="008F2A1B">
        <w:rPr>
          <w:rFonts w:ascii="Simplified Arabic" w:hAnsi="Simplified Arabic" w:cs="Simplified Arabic" w:hint="cs"/>
          <w:rtl/>
          <w:lang w:bidi="ar"/>
        </w:rPr>
        <w:t>".</w:t>
      </w:r>
      <w:r w:rsidR="008F2A1B">
        <w:rPr>
          <w:rStyle w:val="FootnoteReference"/>
          <w:rtl/>
          <w:lang w:bidi="ar"/>
        </w:rPr>
        <w:footnoteReference w:id="43"/>
      </w:r>
    </w:p>
    <w:p w:rsidR="008F2A1B" w:rsidRDefault="008F2A1B" w:rsidP="00B8653A">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hint="cs"/>
          <w:rtl/>
          <w:lang w:bidi="ar"/>
        </w:rPr>
        <w:t xml:space="preserve">وتتألف السياسة البيئية والاجتماعية </w:t>
      </w:r>
      <w:r w:rsidRPr="008F2A1B">
        <w:rPr>
          <w:rFonts w:ascii="Simplified Arabic" w:hAnsi="Simplified Arabic" w:cs="Simplified Arabic"/>
          <w:rtl/>
          <w:lang w:bidi="ar"/>
        </w:rPr>
        <w:t>لصندوق التكيف من 15 مبدأ</w:t>
      </w:r>
      <w:r w:rsidR="000E3040">
        <w:rPr>
          <w:rFonts w:ascii="Simplified Arabic" w:hAnsi="Simplified Arabic" w:cs="Simplified Arabic"/>
          <w:rtl/>
          <w:lang w:bidi="ar"/>
        </w:rPr>
        <w:t xml:space="preserve"> حماية بيئية واجتماعية </w:t>
      </w:r>
      <w:r w:rsidR="000E3040">
        <w:rPr>
          <w:rFonts w:ascii="Simplified Arabic" w:hAnsi="Simplified Arabic" w:cs="Simplified Arabic" w:hint="cs"/>
          <w:rtl/>
          <w:lang w:bidi="ar"/>
        </w:rPr>
        <w:t>ت</w:t>
      </w:r>
      <w:r w:rsidRPr="008F2A1B">
        <w:rPr>
          <w:rFonts w:ascii="Simplified Arabic" w:hAnsi="Simplified Arabic" w:cs="Simplified Arabic"/>
          <w:rtl/>
          <w:lang w:bidi="ar"/>
        </w:rPr>
        <w:t>عالج موضوعات مثل</w:t>
      </w:r>
      <w:r>
        <w:rPr>
          <w:rFonts w:ascii="Simplified Arabic" w:hAnsi="Simplified Arabic" w:cs="Simplified Arabic" w:hint="cs"/>
          <w:rtl/>
          <w:lang w:bidi="ar"/>
        </w:rPr>
        <w:t>: (أ)</w:t>
      </w:r>
      <w:r w:rsidRPr="008F2A1B">
        <w:rPr>
          <w:rFonts w:ascii="Simplified Arabic" w:hAnsi="Simplified Arabic" w:cs="Simplified Arabic"/>
          <w:rtl/>
          <w:lang w:bidi="ar"/>
        </w:rPr>
        <w:t xml:space="preserve"> (الوصول العادل والمنصف إلى المنافع؛ (ب) تجنب الآثار السلبية غير المتناسبة على الفئات المهمشة والضعيفة؛ (ج) احترام حقوق الإنسان الدولية وتعزيزها حيثما ينطبق ذلك؛ (د) المساواة بين الجنسين؛ (ه) الاتساق مع الحقوق والمسؤوليات المنصوص عليها في إعلان الأمم المتحدة بشأن حقوق الشعوب الأصلية وسائر الصكوك الدولية السارية المتعلقة بالشعوب الأصلية؛ (و) تفادي الحاجة إلى إعادة التوطين القسري أو التقليل منها إلى أدنى حد؛ و(ز) تجنب الآثار على التراث الثقافي.</w:t>
      </w:r>
    </w:p>
    <w:p w:rsidR="008F2A1B" w:rsidRDefault="008F2A1B" w:rsidP="008F2A1B">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hint="cs"/>
          <w:rtl/>
          <w:lang w:bidi="ar"/>
        </w:rPr>
        <w:t>و</w:t>
      </w:r>
      <w:r w:rsidRPr="008F2A1B">
        <w:rPr>
          <w:rFonts w:ascii="Simplified Arabic" w:hAnsi="Simplified Arabic" w:cs="Simplified Arabic"/>
          <w:rtl/>
          <w:lang w:bidi="ar"/>
        </w:rPr>
        <w:t xml:space="preserve">أصدر صندوق التكيف في يونيو 2016 "وثيقة توجيهية للجهات المنفذة بشأن الامتثال للسياسة البيئية والاجتماعية لصندوق التكيف"، لدعم الكيانات المنفذة في "تحقيق وإثبات الالتزام بالسياسة البيئية والاجتماعية في دورة المشروع والبرنامج كلما </w:t>
      </w:r>
      <w:r>
        <w:rPr>
          <w:rFonts w:ascii="Simplified Arabic" w:hAnsi="Simplified Arabic" w:cs="Simplified Arabic" w:hint="cs"/>
          <w:rtl/>
          <w:lang w:bidi="ar"/>
        </w:rPr>
        <w:t>كان من المحتمل</w:t>
      </w:r>
      <w:r w:rsidRPr="008F2A1B">
        <w:rPr>
          <w:rFonts w:ascii="Simplified Arabic" w:hAnsi="Simplified Arabic" w:cs="Simplified Arabic"/>
          <w:rtl/>
          <w:lang w:bidi="ar"/>
        </w:rPr>
        <w:t xml:space="preserve"> أن يؤدي تنفيذ المشروع إلى مخاطر بيئية و/ أو اجتماعية ".</w:t>
      </w:r>
      <w:r>
        <w:rPr>
          <w:rStyle w:val="FootnoteReference"/>
          <w:rtl/>
          <w:lang w:bidi="ar"/>
        </w:rPr>
        <w:footnoteReference w:id="44"/>
      </w:r>
    </w:p>
    <w:p w:rsidR="008F2A1B" w:rsidRDefault="008F2A1B" w:rsidP="00F729C6">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hint="cs"/>
          <w:rtl/>
          <w:lang w:bidi="ar"/>
        </w:rPr>
        <w:t xml:space="preserve">ويوضح </w:t>
      </w:r>
      <w:r w:rsidRPr="008F2A1B">
        <w:rPr>
          <w:rFonts w:ascii="Simplified Arabic" w:hAnsi="Simplified Arabic" w:cs="Simplified Arabic"/>
          <w:rtl/>
          <w:lang w:bidi="ar"/>
        </w:rPr>
        <w:t xml:space="preserve">تحليل </w:t>
      </w:r>
      <w:r>
        <w:rPr>
          <w:rFonts w:ascii="Simplified Arabic" w:hAnsi="Simplified Arabic" w:cs="Simplified Arabic" w:hint="cs"/>
          <w:rtl/>
          <w:lang w:bidi="ar"/>
        </w:rPr>
        <w:t>السياسة البيئ</w:t>
      </w:r>
      <w:r w:rsidR="00F729C6">
        <w:rPr>
          <w:rFonts w:ascii="Simplified Arabic" w:hAnsi="Simplified Arabic" w:cs="Simplified Arabic" w:hint="cs"/>
          <w:rtl/>
          <w:lang w:bidi="ar"/>
        </w:rPr>
        <w:t>ي</w:t>
      </w:r>
      <w:r>
        <w:rPr>
          <w:rFonts w:ascii="Simplified Arabic" w:hAnsi="Simplified Arabic" w:cs="Simplified Arabic" w:hint="cs"/>
          <w:rtl/>
          <w:lang w:bidi="ar"/>
        </w:rPr>
        <w:t xml:space="preserve">ة والاجتماعية والتوجيهات لصندوق التكيف </w:t>
      </w:r>
      <w:r w:rsidRPr="008F2A1B">
        <w:rPr>
          <w:rFonts w:ascii="Simplified Arabic" w:hAnsi="Simplified Arabic" w:cs="Simplified Arabic"/>
          <w:rtl/>
          <w:lang w:bidi="ar"/>
        </w:rPr>
        <w:t xml:space="preserve">أن النظام يتوافق مع المتطلبات المنصوص عليها في المبادئ التوجيهية الطوعية للاتفاقية بشأن الضمانات في آليات تمويل التنوع البيولوجي والمبادئ التوجيهية والمبادئ ذات الصلة في الاتفاقية. وتبدو بنية </w:t>
      </w:r>
      <w:r w:rsidR="00F729C6">
        <w:rPr>
          <w:rFonts w:ascii="Simplified Arabic" w:hAnsi="Simplified Arabic" w:cs="Simplified Arabic" w:hint="cs"/>
          <w:rtl/>
          <w:lang w:bidi="ar"/>
        </w:rPr>
        <w:t xml:space="preserve">السياسة البيئية والاجتماعية لصندوق التكيف </w:t>
      </w:r>
      <w:r w:rsidRPr="008F2A1B">
        <w:rPr>
          <w:rFonts w:ascii="Simplified Arabic" w:hAnsi="Simplified Arabic" w:cs="Simplified Arabic"/>
          <w:rtl/>
          <w:lang w:bidi="ar"/>
        </w:rPr>
        <w:t xml:space="preserve">من حيث </w:t>
      </w:r>
      <w:r w:rsidR="00F729C6">
        <w:rPr>
          <w:rFonts w:ascii="Simplified Arabic" w:hAnsi="Simplified Arabic" w:cs="Simplified Arabic" w:hint="cs"/>
          <w:rtl/>
          <w:lang w:bidi="ar"/>
        </w:rPr>
        <w:t>الصكوك</w:t>
      </w:r>
      <w:r w:rsidR="00F729C6">
        <w:rPr>
          <w:rFonts w:ascii="Simplified Arabic" w:hAnsi="Simplified Arabic" w:cs="Simplified Arabic"/>
          <w:rtl/>
          <w:lang w:bidi="ar"/>
        </w:rPr>
        <w:t xml:space="preserve"> والأدوات أخف من تلك الخاصة ب</w:t>
      </w:r>
      <w:r w:rsidRPr="008F2A1B">
        <w:rPr>
          <w:rFonts w:ascii="Simplified Arabic" w:hAnsi="Simplified Arabic" w:cs="Simplified Arabic"/>
          <w:rtl/>
          <w:lang w:bidi="ar"/>
        </w:rPr>
        <w:t xml:space="preserve">صندوق </w:t>
      </w:r>
      <w:r w:rsidR="00F729C6">
        <w:rPr>
          <w:rFonts w:ascii="Simplified Arabic" w:hAnsi="Simplified Arabic" w:cs="Simplified Arabic" w:hint="cs"/>
          <w:rtl/>
          <w:lang w:bidi="ar"/>
        </w:rPr>
        <w:t>ال</w:t>
      </w:r>
      <w:r w:rsidRPr="008F2A1B">
        <w:rPr>
          <w:rFonts w:ascii="Simplified Arabic" w:hAnsi="Simplified Arabic" w:cs="Simplified Arabic"/>
          <w:rtl/>
          <w:lang w:bidi="ar"/>
        </w:rPr>
        <w:t>مناخ</w:t>
      </w:r>
      <w:r w:rsidR="00F729C6">
        <w:rPr>
          <w:rFonts w:ascii="Simplified Arabic" w:hAnsi="Simplified Arabic" w:cs="Simplified Arabic" w:hint="cs"/>
          <w:rtl/>
          <w:lang w:bidi="ar"/>
        </w:rPr>
        <w:t xml:space="preserve"> الأخضر</w:t>
      </w:r>
      <w:r w:rsidRPr="008F2A1B">
        <w:rPr>
          <w:rFonts w:ascii="Simplified Arabic" w:hAnsi="Simplified Arabic" w:cs="Simplified Arabic"/>
          <w:rtl/>
          <w:lang w:bidi="ar"/>
        </w:rPr>
        <w:t xml:space="preserve"> أو مرفق البيئة العالمية، إلا أنه لا يبدو أنه يؤثر على متطلبات الامتثال للضمانات؛ إذ أنه يستند إلى الصكوك القائمة في النظم الأخرى التي تلتزم بها بالفعل العديد من الهيئات المنفذة، فقد يكون من الناحية العملية مناسبا على قدم المساواة لضمان التنفيذ والامتثال. غير أنه في حالات أخرى، فإنه في مرحلة مبكرة من التطوير والتطبيق، وينبغي مواصلة النظر في </w:t>
      </w:r>
      <w:r w:rsidR="00F729C6">
        <w:rPr>
          <w:rFonts w:ascii="Simplified Arabic" w:hAnsi="Simplified Arabic" w:cs="Simplified Arabic" w:hint="cs"/>
          <w:rtl/>
          <w:lang w:bidi="ar"/>
        </w:rPr>
        <w:t>قوة</w:t>
      </w:r>
      <w:r w:rsidR="00F729C6">
        <w:rPr>
          <w:rFonts w:ascii="Simplified Arabic" w:hAnsi="Simplified Arabic" w:cs="Simplified Arabic"/>
          <w:rtl/>
          <w:lang w:bidi="ar"/>
        </w:rPr>
        <w:t xml:space="preserve"> النظام في المستقبل</w:t>
      </w:r>
      <w:r w:rsidR="00F729C6">
        <w:rPr>
          <w:rFonts w:ascii="Simplified Arabic" w:hAnsi="Simplified Arabic" w:cs="Simplified Arabic" w:hint="cs"/>
          <w:rtl/>
          <w:lang w:bidi="ar"/>
        </w:rPr>
        <w:t>.</w:t>
      </w:r>
    </w:p>
    <w:p w:rsidR="00F729C6" w:rsidRDefault="00F729C6" w:rsidP="00F729C6">
      <w:pPr>
        <w:spacing w:after="100" w:line="216" w:lineRule="auto"/>
        <w:ind w:left="2340"/>
        <w:jc w:val="both"/>
        <w:rPr>
          <w:rFonts w:ascii="Simplified Arabic" w:hAnsi="Simplified Arabic" w:cs="Simplified Arabic"/>
          <w:b/>
          <w:bCs/>
          <w:rtl/>
          <w:lang w:bidi="ar"/>
        </w:rPr>
      </w:pPr>
      <w:r w:rsidRPr="00F729C6">
        <w:rPr>
          <w:rFonts w:ascii="Simplified Arabic" w:hAnsi="Simplified Arabic" w:cs="Simplified Arabic" w:hint="cs"/>
          <w:b/>
          <w:bCs/>
          <w:rtl/>
          <w:lang w:bidi="ar"/>
        </w:rPr>
        <w:t>دال.</w:t>
      </w:r>
      <w:r w:rsidRPr="00F729C6">
        <w:rPr>
          <w:rFonts w:ascii="Simplified Arabic" w:hAnsi="Simplified Arabic" w:cs="Simplified Arabic" w:hint="cs"/>
          <w:b/>
          <w:bCs/>
          <w:rtl/>
          <w:lang w:bidi="ar"/>
        </w:rPr>
        <w:tab/>
        <w:t>خفض</w:t>
      </w:r>
      <w:r w:rsidRPr="00F729C6">
        <w:rPr>
          <w:rFonts w:ascii="Simplified Arabic" w:hAnsi="Simplified Arabic" w:cs="Simplified Arabic"/>
          <w:b/>
          <w:bCs/>
          <w:rtl/>
          <w:lang w:bidi="ar"/>
        </w:rPr>
        <w:t xml:space="preserve"> </w:t>
      </w:r>
      <w:r w:rsidRPr="00F729C6">
        <w:rPr>
          <w:rFonts w:ascii="Simplified Arabic" w:hAnsi="Simplified Arabic" w:cs="Simplified Arabic" w:hint="cs"/>
          <w:b/>
          <w:bCs/>
          <w:rtl/>
          <w:lang w:bidi="ar"/>
        </w:rPr>
        <w:t>الانبعاثات</w:t>
      </w:r>
      <w:r w:rsidRPr="00F729C6">
        <w:rPr>
          <w:rFonts w:ascii="Simplified Arabic" w:hAnsi="Simplified Arabic" w:cs="Simplified Arabic"/>
          <w:b/>
          <w:bCs/>
          <w:rtl/>
          <w:lang w:bidi="ar"/>
        </w:rPr>
        <w:t xml:space="preserve"> </w:t>
      </w:r>
      <w:r w:rsidRPr="00F729C6">
        <w:rPr>
          <w:rFonts w:ascii="Simplified Arabic" w:hAnsi="Simplified Arabic" w:cs="Simplified Arabic" w:hint="cs"/>
          <w:b/>
          <w:bCs/>
          <w:rtl/>
          <w:lang w:bidi="ar"/>
        </w:rPr>
        <w:t>الناجمة</w:t>
      </w:r>
      <w:r w:rsidRPr="00F729C6">
        <w:rPr>
          <w:rFonts w:ascii="Simplified Arabic" w:hAnsi="Simplified Arabic" w:cs="Simplified Arabic"/>
          <w:b/>
          <w:bCs/>
          <w:rtl/>
          <w:lang w:bidi="ar"/>
        </w:rPr>
        <w:t xml:space="preserve"> </w:t>
      </w:r>
      <w:r w:rsidRPr="00F729C6">
        <w:rPr>
          <w:rFonts w:ascii="Simplified Arabic" w:hAnsi="Simplified Arabic" w:cs="Simplified Arabic" w:hint="cs"/>
          <w:b/>
          <w:bCs/>
          <w:rtl/>
          <w:lang w:bidi="ar"/>
        </w:rPr>
        <w:t>عن</w:t>
      </w:r>
      <w:r w:rsidRPr="00F729C6">
        <w:rPr>
          <w:rFonts w:ascii="Simplified Arabic" w:hAnsi="Simplified Arabic" w:cs="Simplified Arabic"/>
          <w:b/>
          <w:bCs/>
          <w:rtl/>
          <w:lang w:bidi="ar"/>
        </w:rPr>
        <w:t xml:space="preserve"> </w:t>
      </w:r>
      <w:r w:rsidRPr="00F729C6">
        <w:rPr>
          <w:rFonts w:ascii="Simplified Arabic" w:hAnsi="Simplified Arabic" w:cs="Simplified Arabic" w:hint="cs"/>
          <w:b/>
          <w:bCs/>
          <w:rtl/>
          <w:lang w:bidi="ar"/>
        </w:rPr>
        <w:t>إزالة</w:t>
      </w:r>
      <w:r w:rsidRPr="00F729C6">
        <w:rPr>
          <w:rFonts w:ascii="Simplified Arabic" w:hAnsi="Simplified Arabic" w:cs="Simplified Arabic"/>
          <w:b/>
          <w:bCs/>
          <w:rtl/>
          <w:lang w:bidi="ar"/>
        </w:rPr>
        <w:t xml:space="preserve"> </w:t>
      </w:r>
      <w:r w:rsidRPr="00F729C6">
        <w:rPr>
          <w:rFonts w:ascii="Simplified Arabic" w:hAnsi="Simplified Arabic" w:cs="Simplified Arabic" w:hint="cs"/>
          <w:b/>
          <w:bCs/>
          <w:rtl/>
          <w:lang w:bidi="ar"/>
        </w:rPr>
        <w:t>الغابات</w:t>
      </w:r>
      <w:r w:rsidRPr="00F729C6">
        <w:rPr>
          <w:rFonts w:ascii="Simplified Arabic" w:hAnsi="Simplified Arabic" w:cs="Simplified Arabic"/>
          <w:b/>
          <w:bCs/>
          <w:rtl/>
          <w:lang w:bidi="ar"/>
        </w:rPr>
        <w:t xml:space="preserve"> </w:t>
      </w:r>
      <w:r w:rsidRPr="00F729C6">
        <w:rPr>
          <w:rFonts w:ascii="Simplified Arabic" w:hAnsi="Simplified Arabic" w:cs="Simplified Arabic" w:hint="cs"/>
          <w:b/>
          <w:bCs/>
          <w:rtl/>
          <w:lang w:bidi="ar"/>
        </w:rPr>
        <w:t>وتدهورها</w:t>
      </w:r>
      <w:r w:rsidRPr="00F729C6">
        <w:rPr>
          <w:rFonts w:ascii="Simplified Arabic" w:hAnsi="Simplified Arabic" w:cs="Simplified Arabic"/>
          <w:b/>
          <w:bCs/>
          <w:rtl/>
          <w:lang w:bidi="ar"/>
        </w:rPr>
        <w:t xml:space="preserve"> </w:t>
      </w:r>
      <w:r w:rsidRPr="00F729C6">
        <w:rPr>
          <w:rFonts w:ascii="Simplified Arabic" w:hAnsi="Simplified Arabic" w:cs="Simplified Arabic" w:hint="cs"/>
          <w:b/>
          <w:bCs/>
          <w:rtl/>
          <w:lang w:bidi="ar"/>
        </w:rPr>
        <w:t>في</w:t>
      </w:r>
      <w:r w:rsidRPr="00F729C6">
        <w:rPr>
          <w:rFonts w:ascii="Simplified Arabic" w:hAnsi="Simplified Arabic" w:cs="Simplified Arabic"/>
          <w:b/>
          <w:bCs/>
          <w:rtl/>
          <w:lang w:bidi="ar"/>
        </w:rPr>
        <w:t xml:space="preserve"> </w:t>
      </w:r>
      <w:r w:rsidRPr="00F729C6">
        <w:rPr>
          <w:rFonts w:ascii="Simplified Arabic" w:hAnsi="Simplified Arabic" w:cs="Simplified Arabic" w:hint="cs"/>
          <w:b/>
          <w:bCs/>
          <w:rtl/>
          <w:lang w:bidi="ar"/>
        </w:rPr>
        <w:t>البلدان</w:t>
      </w:r>
      <w:r w:rsidRPr="00F729C6">
        <w:rPr>
          <w:rFonts w:ascii="Simplified Arabic" w:hAnsi="Simplified Arabic" w:cs="Simplified Arabic"/>
          <w:b/>
          <w:bCs/>
          <w:rtl/>
          <w:lang w:bidi="ar"/>
        </w:rPr>
        <w:t xml:space="preserve"> </w:t>
      </w:r>
      <w:r w:rsidRPr="00F729C6">
        <w:rPr>
          <w:rFonts w:ascii="Simplified Arabic" w:hAnsi="Simplified Arabic" w:cs="Simplified Arabic" w:hint="cs"/>
          <w:b/>
          <w:bCs/>
          <w:rtl/>
          <w:lang w:bidi="ar"/>
        </w:rPr>
        <w:t>النامية</w:t>
      </w:r>
      <w:r w:rsidRPr="00F729C6">
        <w:rPr>
          <w:rFonts w:ascii="Simplified Arabic" w:hAnsi="Simplified Arabic" w:cs="Simplified Arabic"/>
          <w:b/>
          <w:bCs/>
          <w:lang w:bidi="ar"/>
        </w:rPr>
        <w:t> </w:t>
      </w:r>
      <w:r w:rsidR="004A35E6">
        <w:rPr>
          <w:rFonts w:ascii="Simplified Arabic" w:hAnsi="Simplified Arabic" w:cs="Simplified Arabic" w:hint="cs"/>
          <w:b/>
          <w:bCs/>
          <w:rtl/>
          <w:lang w:bidi="ar"/>
        </w:rPr>
        <w:t>والضمانات ذات الصلة</w:t>
      </w:r>
    </w:p>
    <w:p w:rsidR="00F729C6" w:rsidRDefault="00F729C6" w:rsidP="004A35E6">
      <w:pPr>
        <w:numPr>
          <w:ilvl w:val="0"/>
          <w:numId w:val="3"/>
        </w:numPr>
        <w:spacing w:after="100" w:line="216" w:lineRule="auto"/>
        <w:ind w:left="0" w:firstLine="0"/>
        <w:jc w:val="both"/>
        <w:rPr>
          <w:rFonts w:ascii="Simplified Arabic" w:hAnsi="Simplified Arabic" w:cs="Simplified Arabic"/>
          <w:lang w:bidi="ar"/>
        </w:rPr>
      </w:pPr>
      <w:r w:rsidRPr="00F729C6">
        <w:rPr>
          <w:rFonts w:ascii="Simplified Arabic" w:hAnsi="Simplified Arabic" w:cs="Simplified Arabic"/>
          <w:rtl/>
          <w:lang w:bidi="ar"/>
        </w:rPr>
        <w:t>و</w:t>
      </w:r>
      <w:r w:rsidR="00245EC6">
        <w:rPr>
          <w:rFonts w:ascii="Simplified Arabic" w:hAnsi="Simplified Arabic" w:cs="Simplified Arabic" w:hint="cs"/>
          <w:rtl/>
          <w:lang w:bidi="ar"/>
        </w:rPr>
        <w:t>ُ</w:t>
      </w:r>
      <w:r w:rsidRPr="00F729C6">
        <w:rPr>
          <w:rFonts w:ascii="Simplified Arabic" w:hAnsi="Simplified Arabic" w:cs="Simplified Arabic"/>
          <w:rtl/>
          <w:lang w:bidi="ar"/>
        </w:rPr>
        <w:t xml:space="preserve">ضعت عدة عمليات لوضع ضمانات </w:t>
      </w:r>
      <w:r w:rsidR="00245EC6">
        <w:rPr>
          <w:rFonts w:ascii="Simplified Arabic" w:hAnsi="Simplified Arabic" w:cs="Simplified Arabic" w:hint="cs"/>
          <w:rtl/>
          <w:lang w:bidi="ar"/>
        </w:rPr>
        <w:t xml:space="preserve">يمكن تطبيقها على </w:t>
      </w:r>
      <w:r>
        <w:rPr>
          <w:rFonts w:ascii="Simplified Arabic" w:hAnsi="Simplified Arabic" w:cs="Simplified Arabic" w:hint="cs"/>
          <w:rtl/>
          <w:lang w:bidi="ar"/>
        </w:rPr>
        <w:t>خفض</w:t>
      </w:r>
      <w:r w:rsidRPr="00F729C6">
        <w:rPr>
          <w:rFonts w:ascii="Simplified Arabic" w:hAnsi="Simplified Arabic" w:cs="Simplified Arabic"/>
          <w:rtl/>
          <w:lang w:bidi="ar"/>
        </w:rPr>
        <w:t xml:space="preserve"> الانبعاثات الناجمة عن إزالة </w:t>
      </w:r>
      <w:r>
        <w:rPr>
          <w:rFonts w:ascii="Simplified Arabic" w:hAnsi="Simplified Arabic" w:cs="Simplified Arabic" w:hint="cs"/>
          <w:rtl/>
          <w:lang w:bidi="ar"/>
        </w:rPr>
        <w:t>الغابات</w:t>
      </w:r>
      <w:r w:rsidRPr="00F729C6">
        <w:rPr>
          <w:rFonts w:ascii="Simplified Arabic" w:hAnsi="Simplified Arabic" w:cs="Simplified Arabic"/>
          <w:rtl/>
          <w:lang w:bidi="ar"/>
        </w:rPr>
        <w:t xml:space="preserve"> وتدهورها، على النحو المبين في</w:t>
      </w:r>
      <w:r>
        <w:rPr>
          <w:rFonts w:ascii="Simplified Arabic" w:hAnsi="Simplified Arabic" w:cs="Simplified Arabic" w:hint="cs"/>
          <w:rtl/>
          <w:lang w:bidi="ar"/>
        </w:rPr>
        <w:t xml:space="preserve"> الوثيقة </w:t>
      </w:r>
      <w:r w:rsidRPr="00DB6A1C">
        <w:rPr>
          <w:rFonts w:asciiTheme="majorBidi" w:hAnsiTheme="majorBidi" w:cstheme="majorBidi"/>
          <w:lang w:bidi="ar"/>
        </w:rPr>
        <w:t>UNEP/</w:t>
      </w:r>
      <w:bookmarkStart w:id="2" w:name="_Hlk498694868"/>
      <w:r w:rsidRPr="00DB6A1C">
        <w:rPr>
          <w:rFonts w:asciiTheme="majorBidi" w:hAnsiTheme="majorBidi" w:cstheme="majorBidi"/>
          <w:lang w:bidi="ar"/>
        </w:rPr>
        <w:t>CBD/COP/12/INF/27</w:t>
      </w:r>
      <w:bookmarkEnd w:id="2"/>
      <w:r w:rsidRPr="00F729C6">
        <w:rPr>
          <w:rFonts w:ascii="Simplified Arabic" w:hAnsi="Simplified Arabic" w:cs="Simplified Arabic" w:hint="cs"/>
          <w:rtl/>
          <w:lang w:bidi="ar"/>
        </w:rPr>
        <w:t>،</w:t>
      </w:r>
      <w:r w:rsidRPr="00F729C6">
        <w:rPr>
          <w:rFonts w:ascii="Simplified Arabic" w:hAnsi="Simplified Arabic" w:cs="Simplified Arabic"/>
          <w:rtl/>
          <w:lang w:bidi="ar"/>
        </w:rPr>
        <w:t xml:space="preserve"> البدء بالضمانات التي اعتمدتها اتفاقية الأمم المتحدة الإطارية بشأن تغير المناخ في مقرره</w:t>
      </w:r>
      <w:r w:rsidR="00245EC6">
        <w:rPr>
          <w:rFonts w:ascii="Simplified Arabic" w:hAnsi="Simplified Arabic" w:cs="Simplified Arabic" w:hint="cs"/>
          <w:rtl/>
          <w:lang w:bidi="ar"/>
        </w:rPr>
        <w:t>ا</w:t>
      </w:r>
      <w:r w:rsidR="00245EC6" w:rsidRPr="00245EC6">
        <w:rPr>
          <w:rFonts w:ascii="Simplified Arabic" w:hAnsi="Simplified Arabic" w:cs="Simplified Arabic"/>
        </w:rPr>
        <w:t xml:space="preserve">1/CP.16 </w:t>
      </w:r>
      <w:r w:rsidRPr="00F729C6">
        <w:rPr>
          <w:rFonts w:ascii="Simplified Arabic" w:hAnsi="Simplified Arabic" w:cs="Simplified Arabic"/>
          <w:rtl/>
          <w:lang w:bidi="ar"/>
        </w:rPr>
        <w:t>.</w:t>
      </w:r>
      <w:r w:rsidR="00245EC6">
        <w:rPr>
          <w:rStyle w:val="FootnoteReference"/>
          <w:rtl/>
          <w:lang w:bidi="ar"/>
        </w:rPr>
        <w:footnoteReference w:id="45"/>
      </w:r>
      <w:r w:rsidRPr="00F729C6">
        <w:rPr>
          <w:rFonts w:ascii="Simplified Arabic" w:hAnsi="Simplified Arabic" w:cs="Simplified Arabic"/>
          <w:rtl/>
          <w:lang w:bidi="ar"/>
        </w:rPr>
        <w:t xml:space="preserve"> وتقدم الوثيقة أيضا موجز القرارات المعتمدة في إطار اتفاقية التنوع البيولوجي وتقديم المشورة بشأن تطبيق ضمانات </w:t>
      </w:r>
      <w:r>
        <w:rPr>
          <w:rFonts w:ascii="Simplified Arabic" w:hAnsi="Simplified Arabic" w:cs="Simplified Arabic" w:hint="cs"/>
          <w:rtl/>
          <w:lang w:bidi="ar"/>
        </w:rPr>
        <w:t>خفض</w:t>
      </w:r>
      <w:r w:rsidRPr="00F729C6">
        <w:rPr>
          <w:rFonts w:ascii="Simplified Arabic" w:hAnsi="Simplified Arabic" w:cs="Simplified Arabic"/>
          <w:rtl/>
          <w:lang w:bidi="ar"/>
        </w:rPr>
        <w:t xml:space="preserve"> الانبعاثات الناجمة عن إزالة </w:t>
      </w:r>
      <w:r>
        <w:rPr>
          <w:rFonts w:ascii="Simplified Arabic" w:hAnsi="Simplified Arabic" w:cs="Simplified Arabic" w:hint="cs"/>
          <w:rtl/>
          <w:lang w:bidi="ar"/>
        </w:rPr>
        <w:t>الغابات</w:t>
      </w:r>
      <w:r w:rsidRPr="00F729C6">
        <w:rPr>
          <w:rFonts w:ascii="Simplified Arabic" w:hAnsi="Simplified Arabic" w:cs="Simplified Arabic"/>
          <w:rtl/>
          <w:lang w:bidi="ar"/>
        </w:rPr>
        <w:t xml:space="preserve"> وتدهورها</w:t>
      </w:r>
      <w:r>
        <w:rPr>
          <w:rFonts w:ascii="Simplified Arabic" w:hAnsi="Simplified Arabic" w:cs="Simplified Arabic" w:hint="cs"/>
          <w:rtl/>
          <w:lang w:bidi="ar"/>
        </w:rPr>
        <w:t>.</w:t>
      </w:r>
    </w:p>
    <w:p w:rsidR="00245EC6" w:rsidRDefault="00D106AE" w:rsidP="00A908C3">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hint="cs"/>
          <w:rtl/>
          <w:lang w:bidi="ar"/>
        </w:rPr>
        <w:t>و</w:t>
      </w:r>
      <w:r w:rsidRPr="00D106AE">
        <w:rPr>
          <w:rFonts w:ascii="Simplified Arabic" w:hAnsi="Simplified Arabic" w:cs="Simplified Arabic"/>
          <w:rtl/>
          <w:lang w:bidi="ar"/>
        </w:rPr>
        <w:t xml:space="preserve">في هذا </w:t>
      </w:r>
      <w:r w:rsidR="00A908C3">
        <w:rPr>
          <w:rFonts w:ascii="Simplified Arabic" w:hAnsi="Simplified Arabic" w:cs="Simplified Arabic" w:hint="cs"/>
          <w:rtl/>
          <w:lang w:bidi="ar"/>
        </w:rPr>
        <w:t>القسم</w:t>
      </w:r>
      <w:r w:rsidRPr="00D106AE">
        <w:rPr>
          <w:rFonts w:ascii="Simplified Arabic" w:hAnsi="Simplified Arabic" w:cs="Simplified Arabic"/>
          <w:rtl/>
          <w:lang w:bidi="ar"/>
        </w:rPr>
        <w:t>، تتم مراجعة مبادرتين تتعلق</w:t>
      </w:r>
      <w:r>
        <w:rPr>
          <w:rFonts w:ascii="Simplified Arabic" w:hAnsi="Simplified Arabic" w:cs="Simplified Arabic" w:hint="cs"/>
          <w:rtl/>
          <w:lang w:bidi="ar"/>
        </w:rPr>
        <w:t xml:space="preserve"> كل منها</w:t>
      </w:r>
      <w:r w:rsidRPr="00D106AE">
        <w:rPr>
          <w:rFonts w:ascii="Simplified Arabic" w:hAnsi="Simplified Arabic" w:cs="Simplified Arabic"/>
          <w:rtl/>
          <w:lang w:bidi="ar"/>
        </w:rPr>
        <w:t xml:space="preserve"> بخفض الانبعاثات الناجمة عن </w:t>
      </w:r>
      <w:r w:rsidRPr="00F729C6">
        <w:rPr>
          <w:rFonts w:ascii="Simplified Arabic" w:hAnsi="Simplified Arabic" w:cs="Simplified Arabic"/>
          <w:rtl/>
          <w:lang w:bidi="ar"/>
        </w:rPr>
        <w:t xml:space="preserve">إزالة </w:t>
      </w:r>
      <w:r>
        <w:rPr>
          <w:rFonts w:ascii="Simplified Arabic" w:hAnsi="Simplified Arabic" w:cs="Simplified Arabic" w:hint="cs"/>
          <w:rtl/>
          <w:lang w:bidi="ar"/>
        </w:rPr>
        <w:t>الغابات</w:t>
      </w:r>
      <w:r w:rsidRPr="00F729C6">
        <w:rPr>
          <w:rFonts w:ascii="Simplified Arabic" w:hAnsi="Simplified Arabic" w:cs="Simplified Arabic"/>
          <w:rtl/>
          <w:lang w:bidi="ar"/>
        </w:rPr>
        <w:t xml:space="preserve"> وتدهورها</w:t>
      </w:r>
      <w:r w:rsidRPr="00D106AE">
        <w:rPr>
          <w:rFonts w:ascii="Simplified Arabic" w:hAnsi="Simplified Arabic" w:cs="Simplified Arabic"/>
          <w:rtl/>
          <w:lang w:bidi="ar"/>
        </w:rPr>
        <w:t xml:space="preserve"> </w:t>
      </w:r>
      <w:r>
        <w:rPr>
          <w:rFonts w:ascii="Simplified Arabic" w:hAnsi="Simplified Arabic" w:cs="Simplified Arabic" w:hint="cs"/>
          <w:rtl/>
          <w:lang w:bidi="ar"/>
        </w:rPr>
        <w:t xml:space="preserve">والتي </w:t>
      </w:r>
      <w:r w:rsidRPr="00D106AE">
        <w:rPr>
          <w:rFonts w:ascii="Simplified Arabic" w:hAnsi="Simplified Arabic" w:cs="Simplified Arabic"/>
          <w:rtl/>
          <w:lang w:bidi="ar"/>
        </w:rPr>
        <w:t>تم تحديثهما مؤخرا: معايير المناخ والمجتمع والتنوع البيولوجي، والمعيار الذهبي للأهداف العالمية.</w:t>
      </w:r>
    </w:p>
    <w:p w:rsidR="00D106AE" w:rsidRDefault="007F6552" w:rsidP="003C6907">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hint="cs"/>
          <w:rtl/>
          <w:lang w:bidi="ar"/>
        </w:rPr>
        <w:lastRenderedPageBreak/>
        <w:t>وهناك</w:t>
      </w:r>
      <w:r w:rsidR="00D106AE" w:rsidRPr="00D106AE">
        <w:rPr>
          <w:rFonts w:ascii="Simplified Arabic" w:hAnsi="Simplified Arabic" w:cs="Simplified Arabic"/>
          <w:rtl/>
          <w:lang w:bidi="ar"/>
        </w:rPr>
        <w:t xml:space="preserve"> تطور حديث يتعلق بضمانات </w:t>
      </w:r>
      <w:r w:rsidR="00D106AE">
        <w:rPr>
          <w:rFonts w:ascii="Simplified Arabic" w:hAnsi="Simplified Arabic" w:cs="Simplified Arabic" w:hint="cs"/>
          <w:rtl/>
          <w:lang w:bidi="ar"/>
        </w:rPr>
        <w:t>خفض</w:t>
      </w:r>
      <w:r w:rsidR="00D106AE" w:rsidRPr="00F729C6">
        <w:rPr>
          <w:rFonts w:ascii="Simplified Arabic" w:hAnsi="Simplified Arabic" w:cs="Simplified Arabic"/>
          <w:rtl/>
          <w:lang w:bidi="ar"/>
        </w:rPr>
        <w:t xml:space="preserve"> الانبعاثات الناجمة عن إزالة </w:t>
      </w:r>
      <w:r w:rsidR="00D106AE">
        <w:rPr>
          <w:rFonts w:ascii="Simplified Arabic" w:hAnsi="Simplified Arabic" w:cs="Simplified Arabic" w:hint="cs"/>
          <w:rtl/>
          <w:lang w:bidi="ar"/>
        </w:rPr>
        <w:t>الغابات</w:t>
      </w:r>
      <w:r w:rsidR="00D106AE" w:rsidRPr="00F729C6">
        <w:rPr>
          <w:rFonts w:ascii="Simplified Arabic" w:hAnsi="Simplified Arabic" w:cs="Simplified Arabic"/>
          <w:rtl/>
          <w:lang w:bidi="ar"/>
        </w:rPr>
        <w:t xml:space="preserve"> وتدهورها</w:t>
      </w:r>
      <w:r w:rsidR="00D106AE" w:rsidRPr="00D106AE">
        <w:rPr>
          <w:rFonts w:ascii="Simplified Arabic" w:hAnsi="Simplified Arabic" w:cs="Simplified Arabic"/>
          <w:rtl/>
          <w:lang w:bidi="ar"/>
        </w:rPr>
        <w:t xml:space="preserve"> </w:t>
      </w:r>
      <w:r w:rsidR="00D106AE">
        <w:rPr>
          <w:rFonts w:ascii="Simplified Arabic" w:hAnsi="Simplified Arabic" w:cs="Simplified Arabic" w:hint="cs"/>
          <w:rtl/>
          <w:lang w:bidi="ar"/>
        </w:rPr>
        <w:t>و</w:t>
      </w:r>
      <w:r w:rsidR="00D106AE" w:rsidRPr="00D106AE">
        <w:rPr>
          <w:rFonts w:ascii="Simplified Arabic" w:hAnsi="Simplified Arabic" w:cs="Simplified Arabic"/>
          <w:rtl/>
          <w:lang w:bidi="ar"/>
        </w:rPr>
        <w:t xml:space="preserve">هو الإصدار 3.1 من معايير المناخ والمجتمع والتنوع البيولوجي </w:t>
      </w:r>
      <w:r w:rsidR="00D106AE">
        <w:rPr>
          <w:rFonts w:ascii="Simplified Arabic" w:hAnsi="Simplified Arabic" w:cs="Simplified Arabic" w:hint="cs"/>
          <w:rtl/>
          <w:lang w:bidi="ar"/>
        </w:rPr>
        <w:t xml:space="preserve">الصادر </w:t>
      </w:r>
      <w:r w:rsidR="00D106AE" w:rsidRPr="00D106AE">
        <w:rPr>
          <w:rFonts w:ascii="Simplified Arabic" w:hAnsi="Simplified Arabic" w:cs="Simplified Arabic"/>
          <w:rtl/>
          <w:lang w:bidi="ar"/>
        </w:rPr>
        <w:t>فى يوني</w:t>
      </w:r>
      <w:r w:rsidR="003C6907">
        <w:rPr>
          <w:rFonts w:ascii="Simplified Arabic" w:hAnsi="Simplified Arabic" w:cs="Simplified Arabic" w:hint="cs"/>
          <w:rtl/>
          <w:lang w:bidi="ar"/>
        </w:rPr>
        <w:t>ه/حزيران</w:t>
      </w:r>
      <w:r w:rsidR="00D106AE" w:rsidRPr="00D106AE">
        <w:rPr>
          <w:rFonts w:ascii="Simplified Arabic" w:hAnsi="Simplified Arabic" w:cs="Simplified Arabic"/>
          <w:rtl/>
          <w:lang w:bidi="ar"/>
        </w:rPr>
        <w:t xml:space="preserve"> 2017.</w:t>
      </w:r>
      <w:r w:rsidR="00A61E06">
        <w:rPr>
          <w:rStyle w:val="FootnoteReference"/>
          <w:rtl/>
          <w:lang w:bidi="ar"/>
        </w:rPr>
        <w:footnoteReference w:id="46"/>
      </w:r>
      <w:r w:rsidR="00D106AE" w:rsidRPr="00D106AE">
        <w:rPr>
          <w:rFonts w:ascii="Simplified Arabic" w:hAnsi="Simplified Arabic" w:cs="Simplified Arabic"/>
          <w:rtl/>
          <w:lang w:bidi="ar"/>
        </w:rPr>
        <w:t xml:space="preserve"> وقد تم تطوير </w:t>
      </w:r>
      <w:r w:rsidR="00015EE0" w:rsidRPr="00D106AE">
        <w:rPr>
          <w:rFonts w:ascii="Simplified Arabic" w:hAnsi="Simplified Arabic" w:cs="Simplified Arabic"/>
          <w:rtl/>
          <w:lang w:bidi="ar"/>
        </w:rPr>
        <w:t xml:space="preserve">معايير المناخ والمجتمع والتنوع البيولوجي </w:t>
      </w:r>
      <w:r w:rsidR="00D106AE" w:rsidRPr="00D106AE">
        <w:rPr>
          <w:rFonts w:ascii="Simplified Arabic" w:hAnsi="Simplified Arabic" w:cs="Simplified Arabic"/>
          <w:rtl/>
          <w:lang w:bidi="ar"/>
        </w:rPr>
        <w:t xml:space="preserve">من خلال </w:t>
      </w:r>
      <w:r w:rsidR="00015EE0">
        <w:rPr>
          <w:rFonts w:ascii="Simplified Arabic" w:hAnsi="Simplified Arabic" w:cs="Simplified Arabic" w:hint="cs"/>
          <w:rtl/>
          <w:lang w:bidi="ar"/>
        </w:rPr>
        <w:t>التحالف من أجل</w:t>
      </w:r>
      <w:r w:rsidR="00D106AE" w:rsidRPr="00D106AE">
        <w:rPr>
          <w:rFonts w:ascii="Simplified Arabic" w:hAnsi="Simplified Arabic" w:cs="Simplified Arabic"/>
          <w:rtl/>
          <w:lang w:bidi="ar"/>
        </w:rPr>
        <w:t xml:space="preserve"> </w:t>
      </w:r>
      <w:r w:rsidR="00015EE0" w:rsidRPr="00D106AE">
        <w:rPr>
          <w:rFonts w:ascii="Simplified Arabic" w:hAnsi="Simplified Arabic" w:cs="Simplified Arabic"/>
          <w:rtl/>
          <w:lang w:bidi="ar"/>
        </w:rPr>
        <w:t>المناخ والمجتمع والتنوع البيولوجي</w:t>
      </w:r>
      <w:r w:rsidR="00D106AE" w:rsidRPr="00D106AE">
        <w:rPr>
          <w:rFonts w:ascii="Simplified Arabic" w:hAnsi="Simplified Arabic" w:cs="Simplified Arabic"/>
          <w:rtl/>
          <w:lang w:bidi="ar"/>
        </w:rPr>
        <w:t>، وشراكة من منظمة كير</w:t>
      </w:r>
      <w:r w:rsidR="00015EE0">
        <w:rPr>
          <w:rFonts w:ascii="Simplified Arabic" w:hAnsi="Simplified Arabic" w:cs="Simplified Arabic" w:hint="cs"/>
          <w:rtl/>
          <w:lang w:bidi="ar"/>
        </w:rPr>
        <w:t>،</w:t>
      </w:r>
      <w:r w:rsidR="00D106AE" w:rsidRPr="00D106AE">
        <w:rPr>
          <w:rFonts w:ascii="Simplified Arabic" w:hAnsi="Simplified Arabic" w:cs="Simplified Arabic"/>
          <w:rtl/>
          <w:lang w:bidi="ar"/>
        </w:rPr>
        <w:t xml:space="preserve"> </w:t>
      </w:r>
      <w:r w:rsidR="00015EE0">
        <w:rPr>
          <w:rFonts w:ascii="Simplified Arabic" w:hAnsi="Simplified Arabic" w:cs="Simplified Arabic" w:hint="cs"/>
          <w:rtl/>
          <w:lang w:bidi="ar"/>
        </w:rPr>
        <w:t>ومؤسسة الحفظ الدولية،</w:t>
      </w:r>
      <w:r w:rsidR="00D106AE" w:rsidRPr="00D106AE">
        <w:rPr>
          <w:rFonts w:ascii="Simplified Arabic" w:hAnsi="Simplified Arabic" w:cs="Simplified Arabic"/>
          <w:rtl/>
          <w:lang w:bidi="ar"/>
        </w:rPr>
        <w:t xml:space="preserve"> </w:t>
      </w:r>
      <w:r w:rsidR="00015EE0">
        <w:rPr>
          <w:rFonts w:ascii="Simplified Arabic" w:hAnsi="Simplified Arabic" w:cs="Simplified Arabic" w:hint="cs"/>
          <w:rtl/>
          <w:lang w:bidi="ar"/>
        </w:rPr>
        <w:t xml:space="preserve">ومنظمة حفظ الطبيعة، وجمعية </w:t>
      </w:r>
      <w:r w:rsidR="00015EE0">
        <w:rPr>
          <w:rFonts w:ascii="Simplified Arabic" w:hAnsi="Simplified Arabic" w:cs="Simplified Arabic"/>
          <w:rtl/>
          <w:lang w:bidi="ar"/>
        </w:rPr>
        <w:t>الغابات المطيرة</w:t>
      </w:r>
      <w:r w:rsidR="00015EE0">
        <w:rPr>
          <w:rFonts w:ascii="Simplified Arabic" w:hAnsi="Simplified Arabic" w:cs="Simplified Arabic" w:hint="cs"/>
          <w:rtl/>
          <w:lang w:bidi="ar"/>
        </w:rPr>
        <w:t xml:space="preserve"> و</w:t>
      </w:r>
      <w:r w:rsidR="00D106AE" w:rsidRPr="00D106AE">
        <w:rPr>
          <w:rFonts w:ascii="Simplified Arabic" w:hAnsi="Simplified Arabic" w:cs="Simplified Arabic"/>
          <w:rtl/>
          <w:lang w:bidi="ar"/>
        </w:rPr>
        <w:t>الحفاظ على الحياة البرية.</w:t>
      </w:r>
      <w:r w:rsidR="00A61E06">
        <w:rPr>
          <w:rStyle w:val="FootnoteReference"/>
          <w:rtl/>
          <w:lang w:bidi="ar"/>
        </w:rPr>
        <w:footnoteReference w:id="47"/>
      </w:r>
      <w:r w:rsidR="00D106AE" w:rsidRPr="00D106AE">
        <w:rPr>
          <w:rFonts w:ascii="Simplified Arabic" w:hAnsi="Simplified Arabic" w:cs="Simplified Arabic"/>
          <w:rtl/>
          <w:lang w:bidi="ar"/>
        </w:rPr>
        <w:t xml:space="preserve"> تعمل </w:t>
      </w:r>
      <w:r w:rsidR="00015EE0" w:rsidRPr="00D106AE">
        <w:rPr>
          <w:rFonts w:ascii="Simplified Arabic" w:hAnsi="Simplified Arabic" w:cs="Simplified Arabic"/>
          <w:rtl/>
          <w:lang w:bidi="ar"/>
        </w:rPr>
        <w:t xml:space="preserve">معايير المناخ والمجتمع والتنوع البيولوجي </w:t>
      </w:r>
      <w:r w:rsidR="00D106AE" w:rsidRPr="00D106AE">
        <w:rPr>
          <w:rFonts w:ascii="Simplified Arabic" w:hAnsi="Simplified Arabic" w:cs="Simplified Arabic"/>
          <w:rtl/>
          <w:lang w:bidi="ar"/>
        </w:rPr>
        <w:t xml:space="preserve">في مستويات المشروع القائم على الموقع وتم إدارتها بواسطة برنامج </w:t>
      </w:r>
      <w:r w:rsidR="00015EE0">
        <w:rPr>
          <w:rFonts w:ascii="Simplified Arabic" w:hAnsi="Simplified Arabic" w:cs="Simplified Arabic" w:hint="cs"/>
          <w:rtl/>
          <w:lang w:bidi="ar"/>
        </w:rPr>
        <w:t>معايير رصد الانبعاثات الكربونية</w:t>
      </w:r>
      <w:r w:rsidR="00A61E06">
        <w:rPr>
          <w:rStyle w:val="FootnoteReference"/>
          <w:rtl/>
          <w:lang w:bidi="ar"/>
        </w:rPr>
        <w:footnoteReference w:id="48"/>
      </w:r>
      <w:r w:rsidR="00015EE0">
        <w:rPr>
          <w:rFonts w:ascii="Simplified Arabic" w:hAnsi="Simplified Arabic" w:cs="Simplified Arabic" w:hint="cs"/>
          <w:rtl/>
          <w:lang w:bidi="ar"/>
        </w:rPr>
        <w:t xml:space="preserve"> م</w:t>
      </w:r>
      <w:r w:rsidR="00D106AE" w:rsidRPr="00D106AE">
        <w:rPr>
          <w:rFonts w:ascii="Simplified Arabic" w:hAnsi="Simplified Arabic" w:cs="Simplified Arabic"/>
          <w:rtl/>
          <w:lang w:bidi="ar"/>
        </w:rPr>
        <w:t xml:space="preserve">نذ </w:t>
      </w:r>
      <w:r w:rsidR="00015EE0">
        <w:rPr>
          <w:rFonts w:ascii="Simplified Arabic" w:hAnsi="Simplified Arabic" w:cs="Simplified Arabic"/>
          <w:rtl/>
          <w:lang w:bidi="ar"/>
        </w:rPr>
        <w:t xml:space="preserve">نوفمبر 2014؛ </w:t>
      </w:r>
      <w:r w:rsidR="00015EE0">
        <w:rPr>
          <w:rFonts w:ascii="Simplified Arabic" w:hAnsi="Simplified Arabic" w:cs="Simplified Arabic" w:hint="cs"/>
          <w:rtl/>
          <w:lang w:bidi="ar"/>
        </w:rPr>
        <w:t>كما أ</w:t>
      </w:r>
      <w:r w:rsidR="00D106AE" w:rsidRPr="00D106AE">
        <w:rPr>
          <w:rFonts w:ascii="Simplified Arabic" w:hAnsi="Simplified Arabic" w:cs="Simplified Arabic"/>
          <w:rtl/>
          <w:lang w:bidi="ar"/>
        </w:rPr>
        <w:t xml:space="preserve">نها تنطبق على أي مشروع لإدارة الأراضي يوفر "فوائد إيجابية صافية للتخفيف من آثار تغير المناخ بالنسبة للمجتمعات المحلية وللتنوع البيولوجي"؛ وبالتالي، فهي ليست محددة </w:t>
      </w:r>
      <w:r w:rsidR="00015EE0">
        <w:rPr>
          <w:rFonts w:ascii="Simplified Arabic" w:hAnsi="Simplified Arabic" w:cs="Simplified Arabic" w:hint="cs"/>
          <w:rtl/>
          <w:lang w:bidi="ar"/>
        </w:rPr>
        <w:t>لخفض</w:t>
      </w:r>
      <w:r w:rsidR="00015EE0" w:rsidRPr="00F729C6">
        <w:rPr>
          <w:rFonts w:ascii="Simplified Arabic" w:hAnsi="Simplified Arabic" w:cs="Simplified Arabic"/>
          <w:rtl/>
          <w:lang w:bidi="ar"/>
        </w:rPr>
        <w:t xml:space="preserve"> الانبعاثات الناجمة عن إزالة </w:t>
      </w:r>
      <w:r w:rsidR="00015EE0">
        <w:rPr>
          <w:rFonts w:ascii="Simplified Arabic" w:hAnsi="Simplified Arabic" w:cs="Simplified Arabic" w:hint="cs"/>
          <w:rtl/>
          <w:lang w:bidi="ar"/>
        </w:rPr>
        <w:t>الغابات</w:t>
      </w:r>
      <w:r w:rsidR="00015EE0" w:rsidRPr="00F729C6">
        <w:rPr>
          <w:rFonts w:ascii="Simplified Arabic" w:hAnsi="Simplified Arabic" w:cs="Simplified Arabic"/>
          <w:rtl/>
          <w:lang w:bidi="ar"/>
        </w:rPr>
        <w:t xml:space="preserve"> وتدهورها</w:t>
      </w:r>
      <w:r w:rsidR="00015EE0" w:rsidRPr="00D106AE">
        <w:rPr>
          <w:rFonts w:ascii="Simplified Arabic" w:hAnsi="Simplified Arabic" w:cs="Simplified Arabic"/>
          <w:rtl/>
          <w:lang w:bidi="ar"/>
        </w:rPr>
        <w:t xml:space="preserve"> </w:t>
      </w:r>
      <w:r w:rsidR="00D106AE" w:rsidRPr="00D106AE">
        <w:rPr>
          <w:rFonts w:ascii="Simplified Arabic" w:hAnsi="Simplified Arabic" w:cs="Simplified Arabic"/>
          <w:rtl/>
          <w:lang w:bidi="ar"/>
        </w:rPr>
        <w:t>ولكن يمكن أن تشمل ذلك</w:t>
      </w:r>
      <w:r w:rsidR="00015EE0">
        <w:rPr>
          <w:rFonts w:ascii="Simplified Arabic" w:hAnsi="Simplified Arabic" w:cs="Simplified Arabic" w:hint="cs"/>
          <w:rtl/>
          <w:lang w:bidi="ar"/>
        </w:rPr>
        <w:t>.</w:t>
      </w:r>
    </w:p>
    <w:p w:rsidR="00A61E06" w:rsidRDefault="00A61E06" w:rsidP="001407A3">
      <w:pPr>
        <w:numPr>
          <w:ilvl w:val="0"/>
          <w:numId w:val="3"/>
        </w:numPr>
        <w:spacing w:after="100" w:line="216" w:lineRule="auto"/>
        <w:ind w:left="0" w:firstLine="0"/>
        <w:jc w:val="both"/>
        <w:rPr>
          <w:rFonts w:ascii="Simplified Arabic" w:hAnsi="Simplified Arabic" w:cs="Simplified Arabic"/>
          <w:lang w:bidi="ar"/>
        </w:rPr>
      </w:pPr>
      <w:r w:rsidRPr="00A61E06">
        <w:rPr>
          <w:rFonts w:ascii="Simplified Arabic" w:hAnsi="Simplified Arabic" w:cs="Simplified Arabic"/>
          <w:rtl/>
          <w:lang w:bidi="ar"/>
        </w:rPr>
        <w:t xml:space="preserve">إن </w:t>
      </w:r>
      <w:r w:rsidRPr="00D106AE">
        <w:rPr>
          <w:rFonts w:ascii="Simplified Arabic" w:hAnsi="Simplified Arabic" w:cs="Simplified Arabic"/>
          <w:rtl/>
          <w:lang w:bidi="ar"/>
        </w:rPr>
        <w:t xml:space="preserve">معايير المناخ والمجتمع والتنوع البيولوجي </w:t>
      </w:r>
      <w:r w:rsidRPr="00A61E06">
        <w:rPr>
          <w:rFonts w:ascii="Simplified Arabic" w:hAnsi="Simplified Arabic" w:cs="Simplified Arabic"/>
          <w:rtl/>
          <w:lang w:bidi="ar"/>
        </w:rPr>
        <w:t>هي صك</w:t>
      </w:r>
      <w:r>
        <w:rPr>
          <w:rFonts w:ascii="Simplified Arabic" w:hAnsi="Simplified Arabic" w:cs="Simplified Arabic" w:hint="cs"/>
          <w:rtl/>
          <w:lang w:bidi="ar"/>
        </w:rPr>
        <w:t xml:space="preserve"> وبرنامج توثيق الشهادات</w:t>
      </w:r>
      <w:r w:rsidR="001407A3">
        <w:rPr>
          <w:rFonts w:ascii="Simplified Arabic" w:hAnsi="Simplified Arabic" w:cs="Simplified Arabic" w:hint="cs"/>
          <w:rtl/>
          <w:lang w:bidi="ar"/>
        </w:rPr>
        <w:t xml:space="preserve"> التي تقدم </w:t>
      </w:r>
      <w:r w:rsidRPr="00A61E06">
        <w:rPr>
          <w:rFonts w:ascii="Simplified Arabic" w:hAnsi="Simplified Arabic" w:cs="Simplified Arabic"/>
          <w:rtl/>
          <w:lang w:bidi="ar"/>
        </w:rPr>
        <w:t xml:space="preserve">علامة امتثال، أو موافقة </w:t>
      </w:r>
      <w:r w:rsidRPr="00D106AE">
        <w:rPr>
          <w:rFonts w:ascii="Simplified Arabic" w:hAnsi="Simplified Arabic" w:cs="Simplified Arabic"/>
          <w:rtl/>
          <w:lang w:bidi="ar"/>
        </w:rPr>
        <w:t>معايير المناخ والمجتمع والتنوع البيولوجي</w:t>
      </w:r>
      <w:r w:rsidRPr="00A61E06">
        <w:rPr>
          <w:rFonts w:ascii="Simplified Arabic" w:hAnsi="Simplified Arabic" w:cs="Simplified Arabic"/>
          <w:rtl/>
          <w:lang w:bidi="ar"/>
        </w:rPr>
        <w:t xml:space="preserve">، للمشروعات التى تفي بمجموعة من 17 معيارا. ولذلك فإن البرنامج يتجاوز الضمانات ويتحقق من المشاريع أيضا لتحقيق فوائد ملموسة. </w:t>
      </w:r>
      <w:r>
        <w:rPr>
          <w:rFonts w:ascii="Simplified Arabic" w:hAnsi="Simplified Arabic" w:cs="Simplified Arabic" w:hint="cs"/>
          <w:rtl/>
          <w:lang w:bidi="ar"/>
        </w:rPr>
        <w:t>إن ال</w:t>
      </w:r>
      <w:r w:rsidR="003C6907">
        <w:rPr>
          <w:rFonts w:ascii="Simplified Arabic" w:hAnsi="Simplified Arabic" w:cs="Simplified Arabic" w:hint="cs"/>
          <w:rtl/>
          <w:lang w:bidi="ar"/>
        </w:rPr>
        <w:t>معايير البالغ عددها</w:t>
      </w:r>
      <w:r>
        <w:rPr>
          <w:rFonts w:ascii="Simplified Arabic" w:hAnsi="Simplified Arabic" w:cs="Simplified Arabic" w:hint="cs"/>
          <w:rtl/>
          <w:lang w:bidi="ar"/>
        </w:rPr>
        <w:t xml:space="preserve"> 17 معيارا هي معايير إلزامية</w:t>
      </w:r>
      <w:r w:rsidRPr="00A61E06">
        <w:rPr>
          <w:rFonts w:ascii="Simplified Arabic" w:hAnsi="Simplified Arabic" w:cs="Simplified Arabic"/>
          <w:rtl/>
          <w:lang w:bidi="ar"/>
        </w:rPr>
        <w:t xml:space="preserve"> وهناك أيضا 3 معايير اختيارية ("معايير مستوى الذهب") ل</w:t>
      </w:r>
      <w:r w:rsidR="001407A3">
        <w:rPr>
          <w:rFonts w:ascii="Simplified Arabic" w:hAnsi="Simplified Arabic" w:cs="Simplified Arabic" w:hint="cs"/>
          <w:rtl/>
          <w:lang w:bidi="ar"/>
        </w:rPr>
        <w:t>ل</w:t>
      </w:r>
      <w:r w:rsidRPr="00A61E06">
        <w:rPr>
          <w:rFonts w:ascii="Simplified Arabic" w:hAnsi="Simplified Arabic" w:cs="Simplified Arabic"/>
          <w:rtl/>
          <w:lang w:bidi="ar"/>
        </w:rPr>
        <w:t xml:space="preserve">مشاريع </w:t>
      </w:r>
      <w:r w:rsidR="001407A3">
        <w:rPr>
          <w:rFonts w:ascii="Simplified Arabic" w:hAnsi="Simplified Arabic" w:cs="Simplified Arabic" w:hint="cs"/>
          <w:rtl/>
          <w:lang w:bidi="ar"/>
        </w:rPr>
        <w:t>ال</w:t>
      </w:r>
      <w:r w:rsidRPr="00A61E06">
        <w:rPr>
          <w:rFonts w:ascii="Simplified Arabic" w:hAnsi="Simplified Arabic" w:cs="Simplified Arabic"/>
          <w:rtl/>
          <w:lang w:bidi="ar"/>
        </w:rPr>
        <w:t>استثنائية.</w:t>
      </w:r>
      <w:r w:rsidR="001407A3">
        <w:rPr>
          <w:rStyle w:val="FootnoteReference"/>
          <w:rtl/>
          <w:lang w:bidi="ar"/>
        </w:rPr>
        <w:footnoteReference w:id="49"/>
      </w:r>
    </w:p>
    <w:p w:rsidR="001407A3" w:rsidRDefault="001407A3" w:rsidP="001407A3">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rtl/>
          <w:lang w:bidi="ar"/>
        </w:rPr>
        <w:t>ووضع</w:t>
      </w:r>
      <w:r>
        <w:rPr>
          <w:rFonts w:ascii="Simplified Arabic" w:hAnsi="Simplified Arabic" w:cs="Simplified Arabic" w:hint="cs"/>
          <w:rtl/>
          <w:lang w:bidi="ar"/>
        </w:rPr>
        <w:t xml:space="preserve"> التحالف من أجل</w:t>
      </w:r>
      <w:r w:rsidRPr="00D106AE">
        <w:rPr>
          <w:rFonts w:ascii="Simplified Arabic" w:hAnsi="Simplified Arabic" w:cs="Simplified Arabic"/>
          <w:rtl/>
          <w:lang w:bidi="ar"/>
        </w:rPr>
        <w:t xml:space="preserve"> المناخ والمجتمع والتنوع البيولوجي</w:t>
      </w:r>
      <w:r>
        <w:rPr>
          <w:rFonts w:ascii="Simplified Arabic" w:hAnsi="Simplified Arabic" w:cs="Simplified Arabic" w:hint="cs"/>
          <w:rtl/>
          <w:lang w:bidi="ar"/>
        </w:rPr>
        <w:t xml:space="preserve"> </w:t>
      </w:r>
      <w:r w:rsidRPr="001407A3">
        <w:rPr>
          <w:rFonts w:ascii="Simplified Arabic" w:hAnsi="Simplified Arabic" w:cs="Simplified Arabic"/>
          <w:rtl/>
          <w:lang w:bidi="ar"/>
        </w:rPr>
        <w:t xml:space="preserve">أيضا </w:t>
      </w:r>
      <w:r>
        <w:rPr>
          <w:rFonts w:ascii="Simplified Arabic" w:hAnsi="Simplified Arabic" w:cs="Simplified Arabic" w:hint="cs"/>
          <w:rtl/>
          <w:lang w:bidi="ar"/>
        </w:rPr>
        <w:t>ال</w:t>
      </w:r>
      <w:r>
        <w:rPr>
          <w:rFonts w:ascii="Simplified Arabic" w:hAnsi="Simplified Arabic" w:cs="Simplified Arabic"/>
          <w:rtl/>
          <w:lang w:bidi="ar"/>
        </w:rPr>
        <w:t>معايير</w:t>
      </w:r>
      <w:r>
        <w:rPr>
          <w:rFonts w:ascii="Simplified Arabic" w:hAnsi="Simplified Arabic" w:cs="Simplified Arabic" w:hint="cs"/>
          <w:rtl/>
          <w:lang w:bidi="ar"/>
        </w:rPr>
        <w:t xml:space="preserve"> </w:t>
      </w:r>
      <w:r>
        <w:rPr>
          <w:rFonts w:ascii="Simplified Arabic" w:hAnsi="Simplified Arabic" w:cs="Simplified Arabic"/>
          <w:rtl/>
          <w:lang w:bidi="ar"/>
        </w:rPr>
        <w:t>الاجتماعية والبيئية</w:t>
      </w:r>
      <w:r>
        <w:rPr>
          <w:rFonts w:ascii="Simplified Arabic" w:hAnsi="Simplified Arabic" w:cs="Simplified Arabic" w:hint="cs"/>
          <w:rtl/>
          <w:lang w:bidi="ar"/>
        </w:rPr>
        <w:t xml:space="preserve"> لخفض</w:t>
      </w:r>
      <w:r w:rsidRPr="00F729C6">
        <w:rPr>
          <w:rFonts w:ascii="Simplified Arabic" w:hAnsi="Simplified Arabic" w:cs="Simplified Arabic"/>
          <w:rtl/>
          <w:lang w:bidi="ar"/>
        </w:rPr>
        <w:t xml:space="preserve"> الانبعاثات الناجمة عن إزالة </w:t>
      </w:r>
      <w:r>
        <w:rPr>
          <w:rFonts w:ascii="Simplified Arabic" w:hAnsi="Simplified Arabic" w:cs="Simplified Arabic" w:hint="cs"/>
          <w:rtl/>
          <w:lang w:bidi="ar"/>
        </w:rPr>
        <w:t>الغابات</w:t>
      </w:r>
      <w:r w:rsidRPr="00F729C6">
        <w:rPr>
          <w:rFonts w:ascii="Simplified Arabic" w:hAnsi="Simplified Arabic" w:cs="Simplified Arabic"/>
          <w:rtl/>
          <w:lang w:bidi="ar"/>
        </w:rPr>
        <w:t xml:space="preserve"> وتدهورها</w:t>
      </w:r>
      <w:r w:rsidRPr="00D106AE">
        <w:rPr>
          <w:rFonts w:ascii="Simplified Arabic" w:hAnsi="Simplified Arabic" w:cs="Simplified Arabic"/>
          <w:rtl/>
          <w:lang w:bidi="ar"/>
        </w:rPr>
        <w:t xml:space="preserve"> </w:t>
      </w:r>
      <w:r>
        <w:rPr>
          <w:rFonts w:ascii="Simplified Arabic" w:hAnsi="Simplified Arabic" w:cs="Simplified Arabic" w:hint="cs"/>
          <w:rtl/>
          <w:lang w:bidi="ar"/>
        </w:rPr>
        <w:t xml:space="preserve">من أجل </w:t>
      </w:r>
      <w:r>
        <w:rPr>
          <w:rFonts w:ascii="Simplified Arabic" w:hAnsi="Simplified Arabic" w:cs="Simplified Arabic"/>
          <w:rtl/>
          <w:lang w:bidi="ar"/>
        </w:rPr>
        <w:t>استراتيجيات و</w:t>
      </w:r>
      <w:r w:rsidRPr="001407A3">
        <w:rPr>
          <w:rFonts w:ascii="Simplified Arabic" w:hAnsi="Simplified Arabic" w:cs="Simplified Arabic"/>
          <w:rtl/>
          <w:lang w:bidi="ar"/>
        </w:rPr>
        <w:t>إجراءات</w:t>
      </w:r>
      <w:r w:rsidRPr="001407A3">
        <w:rPr>
          <w:rFonts w:ascii="Simplified Arabic" w:hAnsi="Simplified Arabic" w:cs="Simplified Arabic" w:hint="cs"/>
          <w:rtl/>
          <w:lang w:bidi="ar"/>
        </w:rPr>
        <w:t xml:space="preserve"> </w:t>
      </w:r>
      <w:r>
        <w:rPr>
          <w:rFonts w:ascii="Simplified Arabic" w:hAnsi="Simplified Arabic" w:cs="Simplified Arabic" w:hint="cs"/>
          <w:rtl/>
          <w:lang w:bidi="ar"/>
        </w:rPr>
        <w:t>خفض</w:t>
      </w:r>
      <w:r w:rsidRPr="00F729C6">
        <w:rPr>
          <w:rFonts w:ascii="Simplified Arabic" w:hAnsi="Simplified Arabic" w:cs="Simplified Arabic"/>
          <w:rtl/>
          <w:lang w:bidi="ar"/>
        </w:rPr>
        <w:t xml:space="preserve"> الانبعاثات الناجمة عن إزالة </w:t>
      </w:r>
      <w:r>
        <w:rPr>
          <w:rFonts w:ascii="Simplified Arabic" w:hAnsi="Simplified Arabic" w:cs="Simplified Arabic" w:hint="cs"/>
          <w:rtl/>
          <w:lang w:bidi="ar"/>
        </w:rPr>
        <w:t>الغابات</w:t>
      </w:r>
      <w:r w:rsidRPr="00F729C6">
        <w:rPr>
          <w:rFonts w:ascii="Simplified Arabic" w:hAnsi="Simplified Arabic" w:cs="Simplified Arabic"/>
          <w:rtl/>
          <w:lang w:bidi="ar"/>
        </w:rPr>
        <w:t xml:space="preserve"> وتدهورها</w:t>
      </w:r>
      <w:r w:rsidRPr="001407A3">
        <w:rPr>
          <w:rFonts w:ascii="Simplified Arabic" w:hAnsi="Simplified Arabic" w:cs="Simplified Arabic"/>
          <w:rtl/>
          <w:lang w:bidi="ar"/>
        </w:rPr>
        <w:t xml:space="preserve"> التي تقودها الحكومات. "إن القضايا التي تغطيها مبادرة </w:t>
      </w:r>
      <w:r>
        <w:rPr>
          <w:rFonts w:ascii="Simplified Arabic" w:hAnsi="Simplified Arabic" w:cs="Simplified Arabic" w:hint="cs"/>
          <w:rtl/>
          <w:lang w:bidi="ar"/>
        </w:rPr>
        <w:t>خفض</w:t>
      </w:r>
      <w:r w:rsidRPr="00F729C6">
        <w:rPr>
          <w:rFonts w:ascii="Simplified Arabic" w:hAnsi="Simplified Arabic" w:cs="Simplified Arabic"/>
          <w:rtl/>
          <w:lang w:bidi="ar"/>
        </w:rPr>
        <w:t xml:space="preserve"> الانبعاثات الناجمة عن إزالة </w:t>
      </w:r>
      <w:r>
        <w:rPr>
          <w:rFonts w:ascii="Simplified Arabic" w:hAnsi="Simplified Arabic" w:cs="Simplified Arabic" w:hint="cs"/>
          <w:rtl/>
          <w:lang w:bidi="ar"/>
        </w:rPr>
        <w:t>الغابات</w:t>
      </w:r>
      <w:r w:rsidRPr="00F729C6">
        <w:rPr>
          <w:rFonts w:ascii="Simplified Arabic" w:hAnsi="Simplified Arabic" w:cs="Simplified Arabic"/>
          <w:rtl/>
          <w:lang w:bidi="ar"/>
        </w:rPr>
        <w:t xml:space="preserve"> وتدهورها</w:t>
      </w:r>
      <w:r>
        <w:rPr>
          <w:rFonts w:ascii="Simplified Arabic" w:hAnsi="Simplified Arabic" w:cs="Simplified Arabic" w:hint="cs"/>
          <w:rtl/>
          <w:lang w:bidi="ar"/>
        </w:rPr>
        <w:t>، و</w:t>
      </w:r>
      <w:r w:rsidRPr="001407A3">
        <w:rPr>
          <w:rFonts w:ascii="Simplified Arabic" w:hAnsi="Simplified Arabic" w:cs="Simplified Arabic"/>
          <w:rtl/>
          <w:lang w:bidi="ar"/>
        </w:rPr>
        <w:t xml:space="preserve">معايير المناخ </w:t>
      </w:r>
      <w:r>
        <w:rPr>
          <w:rFonts w:ascii="Simplified Arabic" w:hAnsi="Simplified Arabic" w:cs="Simplified Arabic" w:hint="cs"/>
          <w:rtl/>
          <w:lang w:bidi="ar"/>
        </w:rPr>
        <w:t>والمجتمع</w:t>
      </w:r>
      <w:r w:rsidRPr="001407A3">
        <w:rPr>
          <w:rFonts w:ascii="Simplified Arabic" w:hAnsi="Simplified Arabic" w:cs="Simplified Arabic"/>
          <w:rtl/>
          <w:lang w:bidi="ar"/>
        </w:rPr>
        <w:t xml:space="preserve"> والتنوع البيولوجي متشابهة جدا، ولكن تم تطوير كل من المعايير من خلال عمليات منفصلة لأصحاب المصلحة المتعددين، و</w:t>
      </w:r>
      <w:r>
        <w:rPr>
          <w:rFonts w:ascii="Simplified Arabic" w:hAnsi="Simplified Arabic" w:cs="Simplified Arabic" w:hint="cs"/>
          <w:rtl/>
          <w:lang w:bidi="ar"/>
        </w:rPr>
        <w:t>أن طرق هيكلتها وتنظيمها مختلفة".</w:t>
      </w:r>
      <w:r>
        <w:rPr>
          <w:rStyle w:val="FootnoteReference"/>
          <w:rtl/>
          <w:lang w:bidi="ar"/>
        </w:rPr>
        <w:footnoteReference w:id="50"/>
      </w:r>
    </w:p>
    <w:p w:rsidR="001407A3" w:rsidRDefault="00F860B2" w:rsidP="007F6552">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hint="cs"/>
          <w:rtl/>
          <w:lang w:bidi="ar"/>
        </w:rPr>
        <w:t>إن التركيز على</w:t>
      </w:r>
      <w:r w:rsidR="001407A3">
        <w:rPr>
          <w:rFonts w:ascii="Simplified Arabic" w:hAnsi="Simplified Arabic" w:cs="Simplified Arabic" w:hint="cs"/>
          <w:rtl/>
          <w:lang w:bidi="ar"/>
        </w:rPr>
        <w:t xml:space="preserve"> معايير وبرامج</w:t>
      </w:r>
      <w:r w:rsidR="001407A3" w:rsidRPr="001407A3">
        <w:rPr>
          <w:rFonts w:ascii="Simplified Arabic" w:hAnsi="Simplified Arabic" w:cs="Simplified Arabic"/>
          <w:rtl/>
          <w:lang w:bidi="ar"/>
        </w:rPr>
        <w:t xml:space="preserve"> المناخ </w:t>
      </w:r>
      <w:r w:rsidR="001407A3">
        <w:rPr>
          <w:rFonts w:ascii="Simplified Arabic" w:hAnsi="Simplified Arabic" w:cs="Simplified Arabic" w:hint="cs"/>
          <w:rtl/>
          <w:lang w:bidi="ar"/>
        </w:rPr>
        <w:t>والمجتمع</w:t>
      </w:r>
      <w:r w:rsidR="001407A3" w:rsidRPr="001407A3">
        <w:rPr>
          <w:rFonts w:ascii="Simplified Arabic" w:hAnsi="Simplified Arabic" w:cs="Simplified Arabic"/>
          <w:rtl/>
          <w:lang w:bidi="ar"/>
        </w:rPr>
        <w:t xml:space="preserve"> والتنوع البيولوجي </w:t>
      </w:r>
      <w:r>
        <w:rPr>
          <w:rFonts w:ascii="Simplified Arabic" w:hAnsi="Simplified Arabic" w:cs="Simplified Arabic"/>
          <w:rtl/>
          <w:lang w:bidi="ar"/>
        </w:rPr>
        <w:t xml:space="preserve">ونهج اعتمادها </w:t>
      </w:r>
      <w:r>
        <w:rPr>
          <w:rFonts w:ascii="Simplified Arabic" w:hAnsi="Simplified Arabic" w:cs="Simplified Arabic" w:hint="cs"/>
          <w:rtl/>
          <w:lang w:bidi="ar"/>
        </w:rPr>
        <w:t>يسمح لها ب</w:t>
      </w:r>
      <w:r w:rsidR="001407A3" w:rsidRPr="001407A3">
        <w:rPr>
          <w:rFonts w:ascii="Simplified Arabic" w:hAnsi="Simplified Arabic" w:cs="Simplified Arabic"/>
          <w:rtl/>
          <w:lang w:bidi="ar"/>
        </w:rPr>
        <w:t xml:space="preserve">التطبيق بالتساوي </w:t>
      </w:r>
      <w:r>
        <w:rPr>
          <w:rFonts w:ascii="Simplified Arabic" w:hAnsi="Simplified Arabic" w:cs="Simplified Arabic" w:hint="cs"/>
          <w:rtl/>
          <w:lang w:bidi="ar"/>
        </w:rPr>
        <w:t>ل</w:t>
      </w:r>
      <w:r w:rsidR="001407A3" w:rsidRPr="001407A3">
        <w:rPr>
          <w:rFonts w:ascii="Simplified Arabic" w:hAnsi="Simplified Arabic" w:cs="Simplified Arabic"/>
          <w:rtl/>
          <w:lang w:bidi="ar"/>
        </w:rPr>
        <w:t>لمشاريع مع الوكالات الحكومية والمنظمات غير الحكومية والقطاع الخاص ("الشركات الخاصة والوكالات المتعددة الأطراف والممولون الآخرون الذين يستثمرون في مشاريع الكربون أو مصادر ائتمانات الكربون").</w:t>
      </w:r>
      <w:r>
        <w:rPr>
          <w:rStyle w:val="FootnoteReference"/>
          <w:rtl/>
          <w:lang w:bidi="ar"/>
        </w:rPr>
        <w:footnoteReference w:id="51"/>
      </w:r>
      <w:r w:rsidR="001407A3" w:rsidRPr="001407A3">
        <w:rPr>
          <w:rFonts w:ascii="Simplified Arabic" w:hAnsi="Simplified Arabic" w:cs="Simplified Arabic"/>
          <w:rtl/>
          <w:lang w:bidi="ar"/>
        </w:rPr>
        <w:t xml:space="preserve"> </w:t>
      </w:r>
      <w:r>
        <w:rPr>
          <w:rFonts w:ascii="Simplified Arabic" w:hAnsi="Simplified Arabic" w:cs="Simplified Arabic" w:hint="cs"/>
          <w:rtl/>
          <w:lang w:bidi="ar"/>
        </w:rPr>
        <w:t>ويعد هذا بمثابة</w:t>
      </w:r>
      <w:r w:rsidR="001407A3" w:rsidRPr="001407A3">
        <w:rPr>
          <w:rFonts w:ascii="Simplified Arabic" w:hAnsi="Simplified Arabic" w:cs="Simplified Arabic"/>
          <w:rtl/>
          <w:lang w:bidi="ar"/>
        </w:rPr>
        <w:t xml:space="preserve"> اعتبارات هامة لأنها يمكن أن تغطي المشاريع </w:t>
      </w:r>
      <w:r w:rsidR="007F6552">
        <w:rPr>
          <w:rFonts w:ascii="Simplified Arabic" w:hAnsi="Simplified Arabic" w:cs="Simplified Arabic" w:hint="cs"/>
          <w:rtl/>
          <w:lang w:bidi="ar"/>
        </w:rPr>
        <w:t>بغض</w:t>
      </w:r>
      <w:r w:rsidR="001407A3" w:rsidRPr="001407A3">
        <w:rPr>
          <w:rFonts w:ascii="Simplified Arabic" w:hAnsi="Simplified Arabic" w:cs="Simplified Arabic"/>
          <w:rtl/>
          <w:lang w:bidi="ar"/>
        </w:rPr>
        <w:t xml:space="preserve"> النظر عن مصدر تمويلها، وبالتالي لديها القدرة على تكملة دور كيانات الآلية المالية لاتفاقية الأمم المتحدة الإطارية بشأن تغير المناخ من حيث ضمان الامتثال للضمانات.</w:t>
      </w:r>
    </w:p>
    <w:p w:rsidR="00F860B2" w:rsidRDefault="00F860B2" w:rsidP="00354512">
      <w:pPr>
        <w:numPr>
          <w:ilvl w:val="0"/>
          <w:numId w:val="3"/>
        </w:numPr>
        <w:spacing w:after="100" w:line="216" w:lineRule="auto"/>
        <w:ind w:left="0" w:firstLine="0"/>
        <w:jc w:val="both"/>
        <w:rPr>
          <w:rFonts w:ascii="Simplified Arabic" w:hAnsi="Simplified Arabic" w:cs="Simplified Arabic"/>
          <w:lang w:bidi="ar"/>
        </w:rPr>
      </w:pPr>
      <w:r w:rsidRPr="00F860B2">
        <w:rPr>
          <w:rFonts w:ascii="Simplified Arabic" w:hAnsi="Simplified Arabic" w:cs="Simplified Arabic"/>
          <w:rtl/>
          <w:lang w:bidi="ar"/>
        </w:rPr>
        <w:t xml:space="preserve">وتتماشى </w:t>
      </w:r>
      <w:r>
        <w:rPr>
          <w:rFonts w:ascii="Simplified Arabic" w:hAnsi="Simplified Arabic" w:cs="Simplified Arabic" w:hint="cs"/>
          <w:rtl/>
          <w:lang w:bidi="ar"/>
        </w:rPr>
        <w:t>ال</w:t>
      </w:r>
      <w:r w:rsidRPr="00F860B2">
        <w:rPr>
          <w:rFonts w:ascii="Simplified Arabic" w:hAnsi="Simplified Arabic" w:cs="Simplified Arabic"/>
          <w:rtl/>
          <w:lang w:bidi="ar"/>
        </w:rPr>
        <w:t>مواض</w:t>
      </w:r>
      <w:r w:rsidRPr="00F860B2">
        <w:rPr>
          <w:rFonts w:ascii="Simplified Arabic" w:hAnsi="Simplified Arabic" w:cs="Simplified Arabic" w:hint="cs"/>
          <w:rtl/>
          <w:lang w:bidi="ar"/>
        </w:rPr>
        <w:t>ی</w:t>
      </w:r>
      <w:r w:rsidRPr="00F860B2">
        <w:rPr>
          <w:rFonts w:ascii="Simplified Arabic" w:hAnsi="Simplified Arabic" w:cs="Simplified Arabic"/>
          <w:rtl/>
          <w:lang w:bidi="ar"/>
        </w:rPr>
        <w:t>ع المتعلقة بالضمانات لمعا</w:t>
      </w:r>
      <w:r w:rsidRPr="00F860B2">
        <w:rPr>
          <w:rFonts w:ascii="Simplified Arabic" w:hAnsi="Simplified Arabic" w:cs="Simplified Arabic" w:hint="cs"/>
          <w:rtl/>
          <w:lang w:bidi="ar"/>
        </w:rPr>
        <w:t>یی</w:t>
      </w:r>
      <w:r w:rsidRPr="00F860B2">
        <w:rPr>
          <w:rFonts w:ascii="Simplified Arabic" w:hAnsi="Simplified Arabic" w:cs="Simplified Arabic"/>
          <w:rtl/>
          <w:lang w:bidi="ar"/>
        </w:rPr>
        <w:t xml:space="preserve">ر </w:t>
      </w:r>
      <w:r w:rsidRPr="001407A3">
        <w:rPr>
          <w:rFonts w:ascii="Simplified Arabic" w:hAnsi="Simplified Arabic" w:cs="Simplified Arabic"/>
          <w:rtl/>
          <w:lang w:bidi="ar"/>
        </w:rPr>
        <w:t xml:space="preserve">المناخ </w:t>
      </w:r>
      <w:r>
        <w:rPr>
          <w:rFonts w:ascii="Simplified Arabic" w:hAnsi="Simplified Arabic" w:cs="Simplified Arabic" w:hint="cs"/>
          <w:rtl/>
          <w:lang w:bidi="ar"/>
        </w:rPr>
        <w:t>والمجتمع</w:t>
      </w:r>
      <w:r w:rsidRPr="001407A3">
        <w:rPr>
          <w:rFonts w:ascii="Simplified Arabic" w:hAnsi="Simplified Arabic" w:cs="Simplified Arabic"/>
          <w:rtl/>
          <w:lang w:bidi="ar"/>
        </w:rPr>
        <w:t xml:space="preserve"> والتنوع البيولوجي </w:t>
      </w:r>
      <w:r>
        <w:rPr>
          <w:rFonts w:ascii="Simplified Arabic" w:hAnsi="Simplified Arabic" w:cs="Simplified Arabic" w:hint="cs"/>
          <w:rtl/>
          <w:lang w:bidi="ar"/>
        </w:rPr>
        <w:t>مع المبادئ التوجيهية الطوعية</w:t>
      </w:r>
      <w:r w:rsidRPr="00F860B2">
        <w:rPr>
          <w:rFonts w:ascii="Simplified Arabic" w:hAnsi="Simplified Arabic" w:cs="Simplified Arabic"/>
          <w:rtl/>
          <w:lang w:bidi="ar"/>
        </w:rPr>
        <w:t xml:space="preserve"> للاتفاق</w:t>
      </w:r>
      <w:r w:rsidRPr="00F860B2">
        <w:rPr>
          <w:rFonts w:ascii="Simplified Arabic" w:hAnsi="Simplified Arabic" w:cs="Simplified Arabic" w:hint="cs"/>
          <w:rtl/>
          <w:lang w:bidi="ar"/>
        </w:rPr>
        <w:t>ی</w:t>
      </w:r>
      <w:r w:rsidRPr="00F860B2">
        <w:rPr>
          <w:rFonts w:ascii="Simplified Arabic" w:hAnsi="Simplified Arabic" w:cs="Simplified Arabic"/>
          <w:rtl/>
          <w:lang w:bidi="ar"/>
        </w:rPr>
        <w:t>ة بشأن الضمانات في آل</w:t>
      </w:r>
      <w:r w:rsidRPr="00F860B2">
        <w:rPr>
          <w:rFonts w:ascii="Simplified Arabic" w:hAnsi="Simplified Arabic" w:cs="Simplified Arabic" w:hint="cs"/>
          <w:rtl/>
          <w:lang w:bidi="ar"/>
        </w:rPr>
        <w:t>ی</w:t>
      </w:r>
      <w:r w:rsidRPr="00F860B2">
        <w:rPr>
          <w:rFonts w:ascii="Simplified Arabic" w:hAnsi="Simplified Arabic" w:cs="Simplified Arabic"/>
          <w:rtl/>
          <w:lang w:bidi="ar"/>
        </w:rPr>
        <w:t>ات تمو</w:t>
      </w:r>
      <w:r w:rsidRPr="00F860B2">
        <w:rPr>
          <w:rFonts w:ascii="Simplified Arabic" w:hAnsi="Simplified Arabic" w:cs="Simplified Arabic" w:hint="cs"/>
          <w:rtl/>
          <w:lang w:bidi="ar"/>
        </w:rPr>
        <w:t>ی</w:t>
      </w:r>
      <w:r w:rsidRPr="00F860B2">
        <w:rPr>
          <w:rFonts w:ascii="Simplified Arabic" w:hAnsi="Simplified Arabic" w:cs="Simplified Arabic"/>
          <w:rtl/>
          <w:lang w:bidi="ar"/>
        </w:rPr>
        <w:t>ل التنوع الب</w:t>
      </w:r>
      <w:r w:rsidRPr="00F860B2">
        <w:rPr>
          <w:rFonts w:ascii="Simplified Arabic" w:hAnsi="Simplified Arabic" w:cs="Simplified Arabic" w:hint="cs"/>
          <w:rtl/>
          <w:lang w:bidi="ar"/>
        </w:rPr>
        <w:t>ی</w:t>
      </w:r>
      <w:r w:rsidRPr="00F860B2">
        <w:rPr>
          <w:rFonts w:ascii="Simplified Arabic" w:hAnsi="Simplified Arabic" w:cs="Simplified Arabic"/>
          <w:rtl/>
          <w:lang w:bidi="ar"/>
        </w:rPr>
        <w:t>ولوجي. والمسائل المشمولة</w:t>
      </w:r>
      <w:r>
        <w:rPr>
          <w:rFonts w:ascii="Simplified Arabic" w:hAnsi="Simplified Arabic" w:cs="Simplified Arabic" w:hint="cs"/>
          <w:rtl/>
          <w:lang w:bidi="ar"/>
        </w:rPr>
        <w:t xml:space="preserve"> في كل منها</w:t>
      </w:r>
      <w:r w:rsidRPr="00F860B2">
        <w:rPr>
          <w:rFonts w:ascii="Simplified Arabic" w:hAnsi="Simplified Arabic" w:cs="Simplified Arabic"/>
          <w:rtl/>
          <w:lang w:bidi="ar"/>
        </w:rPr>
        <w:t xml:space="preserve"> هي موضوعية (مثل حيازة الأر</w:t>
      </w:r>
      <w:r>
        <w:rPr>
          <w:rFonts w:ascii="Simplified Arabic" w:hAnsi="Simplified Arabic" w:cs="Simplified Arabic"/>
          <w:rtl/>
          <w:lang w:bidi="ar"/>
        </w:rPr>
        <w:t xml:space="preserve">اضي </w:t>
      </w:r>
      <w:r w:rsidR="00354512">
        <w:rPr>
          <w:rFonts w:ascii="Simplified Arabic" w:hAnsi="Simplified Arabic" w:cs="Simplified Arabic" w:hint="cs"/>
          <w:rtl/>
          <w:lang w:bidi="ar"/>
        </w:rPr>
        <w:t>وضمان الحصول على</w:t>
      </w:r>
      <w:r>
        <w:rPr>
          <w:rFonts w:ascii="Simplified Arabic" w:hAnsi="Simplified Arabic" w:cs="Simplified Arabic"/>
          <w:rtl/>
          <w:lang w:bidi="ar"/>
        </w:rPr>
        <w:t xml:space="preserve"> الموارد) و</w:t>
      </w:r>
      <w:r w:rsidRPr="00F860B2">
        <w:rPr>
          <w:rFonts w:ascii="Simplified Arabic" w:hAnsi="Simplified Arabic" w:cs="Simplified Arabic"/>
          <w:rtl/>
          <w:lang w:bidi="ar"/>
        </w:rPr>
        <w:t xml:space="preserve">إجرائية (مثل المشاركة الكاملة لأصحاب المصلحة والموافقة الحرة والمسبقة والمستنيرة). وفيما يتعلق </w:t>
      </w:r>
      <w:r>
        <w:rPr>
          <w:rFonts w:ascii="Simplified Arabic" w:hAnsi="Simplified Arabic" w:cs="Simplified Arabic" w:hint="cs"/>
          <w:rtl/>
          <w:lang w:bidi="ar"/>
        </w:rPr>
        <w:t>بالصكوك</w:t>
      </w:r>
      <w:r w:rsidRPr="00F860B2">
        <w:rPr>
          <w:rFonts w:ascii="Simplified Arabic" w:hAnsi="Simplified Arabic" w:cs="Simplified Arabic"/>
          <w:rtl/>
          <w:lang w:bidi="ar"/>
        </w:rPr>
        <w:t xml:space="preserve">، تتطلب المعايير مشاريع </w:t>
      </w:r>
      <w:r w:rsidR="00A05010">
        <w:rPr>
          <w:rFonts w:ascii="Simplified Arabic" w:hAnsi="Simplified Arabic" w:cs="Simplified Arabic" w:hint="cs"/>
          <w:rtl/>
          <w:lang w:bidi="ar"/>
        </w:rPr>
        <w:t xml:space="preserve">يتم شرحها من خلال </w:t>
      </w:r>
      <w:r w:rsidRPr="00F860B2">
        <w:rPr>
          <w:rFonts w:ascii="Simplified Arabic" w:hAnsi="Simplified Arabic" w:cs="Simplified Arabic"/>
          <w:rtl/>
          <w:lang w:bidi="ar"/>
        </w:rPr>
        <w:t xml:space="preserve">معلومات يمكن التحقق منها ليس فقط </w:t>
      </w:r>
      <w:r w:rsidR="00A05010">
        <w:rPr>
          <w:rFonts w:ascii="Simplified Arabic" w:hAnsi="Simplified Arabic" w:cs="Simplified Arabic" w:hint="cs"/>
          <w:rtl/>
          <w:lang w:bidi="ar"/>
        </w:rPr>
        <w:t>ل</w:t>
      </w:r>
      <w:r w:rsidR="00A05010">
        <w:rPr>
          <w:rFonts w:ascii="Simplified Arabic" w:hAnsi="Simplified Arabic" w:cs="Simplified Arabic"/>
          <w:rtl/>
          <w:lang w:bidi="ar"/>
        </w:rPr>
        <w:t xml:space="preserve">تدابير </w:t>
      </w:r>
      <w:r w:rsidRPr="00F860B2">
        <w:rPr>
          <w:rFonts w:ascii="Simplified Arabic" w:hAnsi="Simplified Arabic" w:cs="Simplified Arabic"/>
          <w:rtl/>
          <w:lang w:bidi="ar"/>
        </w:rPr>
        <w:t xml:space="preserve">إدارة المخاطر ولكن أيضا </w:t>
      </w:r>
      <w:r w:rsidR="007F6552">
        <w:rPr>
          <w:rFonts w:ascii="Simplified Arabic" w:hAnsi="Simplified Arabic" w:cs="Simplified Arabic" w:hint="cs"/>
          <w:rtl/>
          <w:lang w:bidi="ar"/>
        </w:rPr>
        <w:t>لل</w:t>
      </w:r>
      <w:r w:rsidRPr="00F860B2">
        <w:rPr>
          <w:rFonts w:ascii="Simplified Arabic" w:hAnsi="Simplified Arabic" w:cs="Simplified Arabic"/>
          <w:rtl/>
          <w:lang w:bidi="ar"/>
        </w:rPr>
        <w:t xml:space="preserve">أدلة على نتائج إيجابية من خلال التحليل المقارن للسيناريوهات التي </w:t>
      </w:r>
      <w:r w:rsidR="00A05010">
        <w:rPr>
          <w:rFonts w:ascii="Simplified Arabic" w:hAnsi="Simplified Arabic" w:cs="Simplified Arabic" w:hint="cs"/>
          <w:rtl/>
          <w:lang w:bidi="ar"/>
        </w:rPr>
        <w:t>تنطوي</w:t>
      </w:r>
      <w:r w:rsidRPr="00F860B2">
        <w:rPr>
          <w:rFonts w:ascii="Simplified Arabic" w:hAnsi="Simplified Arabic" w:cs="Simplified Arabic"/>
          <w:rtl/>
          <w:lang w:bidi="ar"/>
        </w:rPr>
        <w:t xml:space="preserve"> على المشاريع و</w:t>
      </w:r>
      <w:r w:rsidR="00A05010">
        <w:rPr>
          <w:rFonts w:ascii="Simplified Arabic" w:hAnsi="Simplified Arabic" w:cs="Simplified Arabic" w:hint="cs"/>
          <w:rtl/>
          <w:lang w:bidi="ar"/>
        </w:rPr>
        <w:t xml:space="preserve">التي لا تنطوي على </w:t>
      </w:r>
      <w:r w:rsidR="00A05010">
        <w:rPr>
          <w:rFonts w:ascii="Simplified Arabic" w:hAnsi="Simplified Arabic" w:cs="Simplified Arabic"/>
          <w:rtl/>
          <w:lang w:bidi="ar"/>
        </w:rPr>
        <w:t>المشاريع</w:t>
      </w:r>
      <w:r w:rsidR="00A05010">
        <w:rPr>
          <w:rFonts w:ascii="Simplified Arabic" w:hAnsi="Simplified Arabic" w:cs="Simplified Arabic" w:hint="cs"/>
          <w:rtl/>
          <w:lang w:bidi="ar"/>
        </w:rPr>
        <w:t>.</w:t>
      </w:r>
    </w:p>
    <w:p w:rsidR="00A05010" w:rsidRDefault="007F6552" w:rsidP="00AB1378">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hint="cs"/>
          <w:rtl/>
          <w:lang w:bidi="ar"/>
        </w:rPr>
        <w:lastRenderedPageBreak/>
        <w:t xml:space="preserve">إن المعيار الذهبي </w:t>
      </w:r>
      <w:r w:rsidR="00A05010" w:rsidRPr="00A05010">
        <w:rPr>
          <w:rFonts w:ascii="Simplified Arabic" w:hAnsi="Simplified Arabic" w:cs="Simplified Arabic"/>
          <w:rtl/>
          <w:lang w:bidi="ar"/>
        </w:rPr>
        <w:t>للأهداف الع</w:t>
      </w:r>
      <w:r w:rsidR="00A05010">
        <w:rPr>
          <w:rFonts w:ascii="Simplified Arabic" w:hAnsi="Simplified Arabic" w:cs="Simplified Arabic"/>
          <w:rtl/>
          <w:lang w:bidi="ar"/>
        </w:rPr>
        <w:t xml:space="preserve">المية هو برنامج لإصدار شهادات </w:t>
      </w:r>
      <w:r w:rsidR="00A05010">
        <w:rPr>
          <w:rFonts w:ascii="Simplified Arabic" w:hAnsi="Simplified Arabic" w:cs="Simplified Arabic" w:hint="cs"/>
          <w:rtl/>
          <w:lang w:bidi="ar"/>
        </w:rPr>
        <w:t>ل</w:t>
      </w:r>
      <w:r w:rsidR="00A05010" w:rsidRPr="00A05010">
        <w:rPr>
          <w:rFonts w:ascii="Simplified Arabic" w:hAnsi="Simplified Arabic" w:cs="Simplified Arabic"/>
          <w:rtl/>
          <w:lang w:bidi="ar"/>
        </w:rPr>
        <w:t>مشروع يعرف بأنه "معيار الجيل التالي" الذي يمك</w:t>
      </w:r>
      <w:r w:rsidR="00354512">
        <w:rPr>
          <w:rFonts w:ascii="Simplified Arabic" w:hAnsi="Simplified Arabic" w:cs="Simplified Arabic" w:hint="cs"/>
          <w:rtl/>
          <w:lang w:bidi="ar"/>
        </w:rPr>
        <w:t>ّ</w:t>
      </w:r>
      <w:r w:rsidR="00A05010" w:rsidRPr="00A05010">
        <w:rPr>
          <w:rFonts w:ascii="Simplified Arabic" w:hAnsi="Simplified Arabic" w:cs="Simplified Arabic"/>
          <w:rtl/>
          <w:lang w:bidi="ar"/>
        </w:rPr>
        <w:t>ن المبادرات من تحديد حجم آثارها والاعتماد عليها وتعظيمها من خلال "الضمانات المعززة والتصميم الشامل للمشاريع وإدارة المقايضات وإشراك أصحاب المصلحة المحليين".</w:t>
      </w:r>
      <w:r w:rsidR="00A05010">
        <w:rPr>
          <w:rStyle w:val="FootnoteReference"/>
          <w:rtl/>
          <w:lang w:bidi="ar"/>
        </w:rPr>
        <w:footnoteReference w:id="52"/>
      </w:r>
      <w:r w:rsidR="00A05010" w:rsidRPr="00A05010">
        <w:rPr>
          <w:rFonts w:ascii="Simplified Arabic" w:hAnsi="Simplified Arabic" w:cs="Simplified Arabic"/>
          <w:rtl/>
          <w:lang w:bidi="ar"/>
        </w:rPr>
        <w:t xml:space="preserve"> و</w:t>
      </w:r>
      <w:r w:rsidR="00A05010">
        <w:rPr>
          <w:rFonts w:ascii="Simplified Arabic" w:hAnsi="Simplified Arabic" w:cs="Simplified Arabic" w:hint="cs"/>
          <w:rtl/>
          <w:lang w:bidi="ar"/>
        </w:rPr>
        <w:t xml:space="preserve">يعد </w:t>
      </w:r>
      <w:r w:rsidR="00A05010" w:rsidRPr="00A05010">
        <w:rPr>
          <w:rFonts w:ascii="Simplified Arabic" w:hAnsi="Simplified Arabic" w:cs="Simplified Arabic"/>
          <w:rtl/>
          <w:lang w:bidi="ar"/>
        </w:rPr>
        <w:t>نطاق المشاريع التي يصدق عليها واسع النطاق، ويسعى تحديدا إلى استهداف أدوات مبتكرة، بما في ذلك "شهادات الطاقة المتجددة، والبيانات المعتمدة لخفض الانبعاثات (...)، و</w:t>
      </w:r>
      <w:r w:rsidR="00A05010">
        <w:rPr>
          <w:rFonts w:ascii="Simplified Arabic" w:hAnsi="Simplified Arabic" w:cs="Simplified Arabic" w:hint="cs"/>
          <w:rtl/>
          <w:lang w:bidi="ar"/>
        </w:rPr>
        <w:t>ال</w:t>
      </w:r>
      <w:r w:rsidR="00A05010" w:rsidRPr="00A05010">
        <w:rPr>
          <w:rFonts w:ascii="Simplified Arabic" w:hAnsi="Simplified Arabic" w:cs="Simplified Arabic"/>
          <w:rtl/>
          <w:lang w:bidi="ar"/>
        </w:rPr>
        <w:t>بيانات</w:t>
      </w:r>
      <w:r w:rsidR="00A05010">
        <w:rPr>
          <w:rFonts w:ascii="Simplified Arabic" w:hAnsi="Simplified Arabic" w:cs="Simplified Arabic" w:hint="cs"/>
          <w:rtl/>
          <w:lang w:bidi="ar"/>
        </w:rPr>
        <w:t xml:space="preserve"> المعتمدة ل</w:t>
      </w:r>
      <w:r w:rsidR="00A05010" w:rsidRPr="00A05010">
        <w:rPr>
          <w:rFonts w:ascii="Simplified Arabic" w:hAnsi="Simplified Arabic" w:cs="Simplified Arabic"/>
          <w:rtl/>
          <w:lang w:bidi="ar"/>
        </w:rPr>
        <w:t xml:space="preserve">أثر أهداف التنمية المستدامة أو أرصدة الكربون". </w:t>
      </w:r>
      <w:r w:rsidR="00A05010">
        <w:rPr>
          <w:rFonts w:ascii="Simplified Arabic" w:hAnsi="Simplified Arabic" w:cs="Simplified Arabic" w:hint="cs"/>
          <w:rtl/>
          <w:lang w:bidi="ar"/>
        </w:rPr>
        <w:t xml:space="preserve">وقد تم </w:t>
      </w:r>
      <w:r w:rsidR="00A05010">
        <w:rPr>
          <w:rFonts w:ascii="Simplified Arabic" w:hAnsi="Simplified Arabic" w:cs="Simplified Arabic"/>
          <w:rtl/>
          <w:lang w:bidi="ar"/>
        </w:rPr>
        <w:t>تحديث نظامه في يولي</w:t>
      </w:r>
      <w:r w:rsidR="00AB1378">
        <w:rPr>
          <w:rFonts w:ascii="Simplified Arabic" w:hAnsi="Simplified Arabic" w:cs="Simplified Arabic" w:hint="cs"/>
          <w:rtl/>
          <w:lang w:bidi="ar"/>
        </w:rPr>
        <w:t>ه/ تموز</w:t>
      </w:r>
      <w:r w:rsidR="00A05010">
        <w:rPr>
          <w:rFonts w:ascii="Simplified Arabic" w:hAnsi="Simplified Arabic" w:cs="Simplified Arabic"/>
          <w:rtl/>
          <w:lang w:bidi="ar"/>
        </w:rPr>
        <w:t xml:space="preserve"> 2017</w:t>
      </w:r>
      <w:r w:rsidR="00A05010">
        <w:rPr>
          <w:rFonts w:ascii="Simplified Arabic" w:hAnsi="Simplified Arabic" w:cs="Simplified Arabic" w:hint="cs"/>
          <w:rtl/>
          <w:lang w:bidi="ar"/>
        </w:rPr>
        <w:t>، الذي أنشيء في عام 2003.</w:t>
      </w:r>
    </w:p>
    <w:p w:rsidR="00A05010" w:rsidRDefault="00A05010" w:rsidP="00472B22">
      <w:pPr>
        <w:numPr>
          <w:ilvl w:val="0"/>
          <w:numId w:val="3"/>
        </w:numPr>
        <w:spacing w:after="100" w:line="216" w:lineRule="auto"/>
        <w:ind w:left="0" w:firstLine="0"/>
        <w:jc w:val="both"/>
        <w:rPr>
          <w:rFonts w:ascii="Simplified Arabic" w:hAnsi="Simplified Arabic" w:cs="Simplified Arabic"/>
          <w:lang w:bidi="ar"/>
        </w:rPr>
      </w:pPr>
      <w:r w:rsidRPr="00A05010">
        <w:rPr>
          <w:rFonts w:ascii="Simplified Arabic" w:hAnsi="Simplified Arabic" w:cs="Simplified Arabic"/>
          <w:rtl/>
          <w:lang w:bidi="ar"/>
        </w:rPr>
        <w:t>ويجب أن تفي المشاريع المعتمدة من قبل المعيار الذهبي بمجموعة من المبادئ والقواعد والمتطلبات، بما في ذلك الضمانات في ثلاثة مجالات: (أ) الضمانات الاجتماعية، (ب) الضمانات الاقتصادية، و(ج) الضمانات البيئية والإيكولوجية.</w:t>
      </w:r>
      <w:r w:rsidR="00DB545B">
        <w:rPr>
          <w:rStyle w:val="FootnoteReference"/>
          <w:rtl/>
          <w:lang w:bidi="ar"/>
        </w:rPr>
        <w:footnoteReference w:id="53"/>
      </w:r>
      <w:r w:rsidRPr="00A05010">
        <w:rPr>
          <w:rFonts w:ascii="Simplified Arabic" w:hAnsi="Simplified Arabic" w:cs="Simplified Arabic"/>
          <w:rtl/>
          <w:lang w:bidi="ar"/>
        </w:rPr>
        <w:t xml:space="preserve"> وتتألف الضمانات الاجتماعية والاقتصادية من اثني عشر مبدأ تشمل حقوق الإنسان والمساواة بين الجنسين وحقوق المرأة والتراث الثقافي والشعوب الأصلية والنزوح وإعادة التوطين وحيازة الأراضي وغيرها من الحقوق. واستكمالا للجوانب الموضوعية للضمانات، وضع المعيار الذهبي أيضا "إجراءات التشاور والمشاركة مع أصحاب المصلحة، والمتطلبات والمبادئ التوجيهية"، فضلا عن المبادئ التوجيهية الجنسانية وسياسة المساواة بين الجنسين.</w:t>
      </w:r>
      <w:r w:rsidR="00DB545B">
        <w:rPr>
          <w:rStyle w:val="FootnoteReference"/>
          <w:rtl/>
          <w:lang w:bidi="ar"/>
        </w:rPr>
        <w:footnoteReference w:id="54"/>
      </w:r>
    </w:p>
    <w:p w:rsidR="00DB545B" w:rsidRDefault="00DB545B" w:rsidP="00DB545B">
      <w:pPr>
        <w:numPr>
          <w:ilvl w:val="0"/>
          <w:numId w:val="3"/>
        </w:numPr>
        <w:spacing w:after="100" w:line="216" w:lineRule="auto"/>
        <w:ind w:left="0" w:firstLine="0"/>
        <w:jc w:val="both"/>
        <w:rPr>
          <w:rFonts w:ascii="Simplified Arabic" w:hAnsi="Simplified Arabic" w:cs="Simplified Arabic"/>
          <w:lang w:bidi="ar"/>
        </w:rPr>
      </w:pPr>
      <w:r w:rsidRPr="00DB545B">
        <w:rPr>
          <w:rFonts w:ascii="Simplified Arabic" w:hAnsi="Simplified Arabic" w:cs="Simplified Arabic"/>
          <w:rtl/>
          <w:lang w:bidi="ar"/>
        </w:rPr>
        <w:t>و</w:t>
      </w:r>
      <w:r>
        <w:rPr>
          <w:rFonts w:ascii="Simplified Arabic" w:hAnsi="Simplified Arabic" w:cs="Simplified Arabic" w:hint="cs"/>
          <w:rtl/>
          <w:lang w:bidi="ar"/>
        </w:rPr>
        <w:t xml:space="preserve">تعد </w:t>
      </w:r>
      <w:r w:rsidRPr="00DB545B">
        <w:rPr>
          <w:rFonts w:ascii="Simplified Arabic" w:hAnsi="Simplified Arabic" w:cs="Simplified Arabic"/>
          <w:rtl/>
          <w:lang w:bidi="ar"/>
        </w:rPr>
        <w:t xml:space="preserve">متطلبات الضمانات للمعيار الذهبي شاملة وتتفق مع الأحكام المنصوص عليها في المبادئ التوجيهية الطوعية للاتفاقية بشأن الضمانات في آليات تمويل التنوع البيولوجي؛ بشأن قضايا الشعوب الأصلية، </w:t>
      </w:r>
      <w:r w:rsidR="00472B22">
        <w:rPr>
          <w:rFonts w:ascii="Simplified Arabic" w:hAnsi="Simplified Arabic" w:cs="Simplified Arabic" w:hint="cs"/>
          <w:rtl/>
          <w:lang w:bidi="ar"/>
        </w:rPr>
        <w:t>و</w:t>
      </w:r>
      <w:r w:rsidRPr="00DB545B">
        <w:rPr>
          <w:rFonts w:ascii="Simplified Arabic" w:hAnsi="Simplified Arabic" w:cs="Simplified Arabic"/>
          <w:rtl/>
          <w:lang w:bidi="ar"/>
        </w:rPr>
        <w:t xml:space="preserve">على الرغم من أن إعلان الأمم المتحدة بشأن حقوق الشعوب الأصلية لم يذكر صراحة، </w:t>
      </w:r>
      <w:r>
        <w:rPr>
          <w:rFonts w:ascii="Simplified Arabic" w:hAnsi="Simplified Arabic" w:cs="Simplified Arabic" w:hint="cs"/>
          <w:rtl/>
          <w:lang w:bidi="ar"/>
        </w:rPr>
        <w:t>إلا أ</w:t>
      </w:r>
      <w:r w:rsidRPr="00DB545B">
        <w:rPr>
          <w:rFonts w:ascii="Simplified Arabic" w:hAnsi="Simplified Arabic" w:cs="Simplified Arabic"/>
          <w:rtl/>
          <w:lang w:bidi="ar"/>
        </w:rPr>
        <w:t>ن جميع المسائل ذات الصلة مشمولة في الضمانات. وفيما يتعلق بالإجراءات، يبدو أن المتطلبات وأدوات التقييم تهيئ نظاما مناسبا لضمان التطبيق السليم وفحص الضمانات.</w:t>
      </w:r>
    </w:p>
    <w:p w:rsidR="00DB545B" w:rsidRDefault="00DB545B" w:rsidP="00A908C3">
      <w:pPr>
        <w:numPr>
          <w:ilvl w:val="0"/>
          <w:numId w:val="3"/>
        </w:numPr>
        <w:spacing w:after="100" w:line="216" w:lineRule="auto"/>
        <w:ind w:left="0" w:firstLine="0"/>
        <w:jc w:val="both"/>
        <w:rPr>
          <w:rFonts w:ascii="Simplified Arabic" w:hAnsi="Simplified Arabic" w:cs="Simplified Arabic"/>
          <w:lang w:bidi="ar"/>
        </w:rPr>
      </w:pPr>
      <w:r w:rsidRPr="00DB545B">
        <w:rPr>
          <w:rFonts w:ascii="Simplified Arabic" w:hAnsi="Simplified Arabic" w:cs="Simplified Arabic"/>
          <w:rtl/>
          <w:lang w:bidi="ar"/>
        </w:rPr>
        <w:t xml:space="preserve">ويشتمل النظامان اللذان تم استعراضهما في هذا </w:t>
      </w:r>
      <w:r w:rsidR="00A908C3">
        <w:rPr>
          <w:rFonts w:ascii="Simplified Arabic" w:hAnsi="Simplified Arabic" w:cs="Simplified Arabic" w:hint="cs"/>
          <w:rtl/>
          <w:lang w:bidi="ar"/>
        </w:rPr>
        <w:t>القسم</w:t>
      </w:r>
      <w:r w:rsidRPr="00DB545B">
        <w:rPr>
          <w:rFonts w:ascii="Simplified Arabic" w:hAnsi="Simplified Arabic" w:cs="Simplified Arabic"/>
          <w:rtl/>
          <w:lang w:bidi="ar"/>
        </w:rPr>
        <w:t xml:space="preserve"> على عدة أوجه مشتركة: فهي</w:t>
      </w:r>
      <w:r w:rsidR="00FB3FB9">
        <w:rPr>
          <w:rFonts w:ascii="Simplified Arabic" w:hAnsi="Simplified Arabic" w:cs="Simplified Arabic" w:hint="cs"/>
          <w:rtl/>
          <w:lang w:bidi="ar"/>
        </w:rPr>
        <w:t xml:space="preserve"> أنظمة</w:t>
      </w:r>
      <w:r w:rsidRPr="00DB545B">
        <w:rPr>
          <w:rFonts w:ascii="Simplified Arabic" w:hAnsi="Simplified Arabic" w:cs="Simplified Arabic"/>
          <w:rtl/>
          <w:lang w:bidi="ar"/>
        </w:rPr>
        <w:t xml:space="preserve"> تركز على المشاريع، وتتجه نحو إصدار شهادات للمشاريع، </w:t>
      </w:r>
      <w:r>
        <w:rPr>
          <w:rFonts w:ascii="Simplified Arabic" w:hAnsi="Simplified Arabic" w:cs="Simplified Arabic" w:hint="cs"/>
          <w:rtl/>
          <w:lang w:bidi="ar"/>
        </w:rPr>
        <w:t>بما في ذلك</w:t>
      </w:r>
      <w:r w:rsidRPr="00DB545B">
        <w:rPr>
          <w:rFonts w:ascii="Simplified Arabic" w:hAnsi="Simplified Arabic" w:cs="Simplified Arabic"/>
          <w:rtl/>
          <w:lang w:bidi="ar"/>
        </w:rPr>
        <w:t xml:space="preserve"> مشاريع مع مستثمرين من القطاع الخاص، وتغطي طائفة من المشاريع المتصلة بإدارة الأراضي، مع </w:t>
      </w:r>
      <w:r w:rsidR="0090707E">
        <w:rPr>
          <w:rFonts w:ascii="Simplified Arabic" w:hAnsi="Simplified Arabic" w:cs="Simplified Arabic" w:hint="cs"/>
          <w:rtl/>
          <w:lang w:bidi="ar"/>
        </w:rPr>
        <w:t>ال</w:t>
      </w:r>
      <w:r w:rsidRPr="00DB545B">
        <w:rPr>
          <w:rFonts w:ascii="Simplified Arabic" w:hAnsi="Simplified Arabic" w:cs="Simplified Arabic"/>
          <w:rtl/>
          <w:lang w:bidi="ar"/>
        </w:rPr>
        <w:t xml:space="preserve">اهتمام </w:t>
      </w:r>
      <w:r w:rsidR="0090707E">
        <w:rPr>
          <w:rFonts w:ascii="Simplified Arabic" w:hAnsi="Simplified Arabic" w:cs="Simplified Arabic"/>
          <w:rtl/>
          <w:lang w:bidi="ar"/>
        </w:rPr>
        <w:t>بالمواضيع المتصلة بتغير المناخ</w:t>
      </w:r>
      <w:r w:rsidRPr="00DB545B">
        <w:rPr>
          <w:rFonts w:ascii="Simplified Arabic" w:hAnsi="Simplified Arabic" w:cs="Simplified Arabic"/>
          <w:rtl/>
          <w:lang w:bidi="ar"/>
        </w:rPr>
        <w:t xml:space="preserve">، بما في ذلك </w:t>
      </w:r>
      <w:r>
        <w:rPr>
          <w:rFonts w:ascii="Simplified Arabic" w:hAnsi="Simplified Arabic" w:cs="Simplified Arabic" w:hint="cs"/>
          <w:rtl/>
          <w:lang w:bidi="ar"/>
        </w:rPr>
        <w:t>خفض</w:t>
      </w:r>
      <w:r w:rsidRPr="00F729C6">
        <w:rPr>
          <w:rFonts w:ascii="Simplified Arabic" w:hAnsi="Simplified Arabic" w:cs="Simplified Arabic"/>
          <w:rtl/>
          <w:lang w:bidi="ar"/>
        </w:rPr>
        <w:t xml:space="preserve"> الانبعاثات الناجمة عن إزالة </w:t>
      </w:r>
      <w:r>
        <w:rPr>
          <w:rFonts w:ascii="Simplified Arabic" w:hAnsi="Simplified Arabic" w:cs="Simplified Arabic" w:hint="cs"/>
          <w:rtl/>
          <w:lang w:bidi="ar"/>
        </w:rPr>
        <w:t>الغابات</w:t>
      </w:r>
      <w:r w:rsidRPr="00F729C6">
        <w:rPr>
          <w:rFonts w:ascii="Simplified Arabic" w:hAnsi="Simplified Arabic" w:cs="Simplified Arabic"/>
          <w:rtl/>
          <w:lang w:bidi="ar"/>
        </w:rPr>
        <w:t xml:space="preserve"> وتدهورها</w:t>
      </w:r>
      <w:r>
        <w:rPr>
          <w:rFonts w:ascii="Simplified Arabic" w:hAnsi="Simplified Arabic" w:cs="Simplified Arabic" w:hint="cs"/>
          <w:rtl/>
          <w:lang w:bidi="ar"/>
        </w:rPr>
        <w:t xml:space="preserve">. </w:t>
      </w:r>
      <w:r w:rsidRPr="00DB545B">
        <w:rPr>
          <w:rFonts w:ascii="Simplified Arabic" w:hAnsi="Simplified Arabic" w:cs="Simplified Arabic"/>
          <w:rtl/>
          <w:lang w:bidi="ar"/>
        </w:rPr>
        <w:t xml:space="preserve">وقام </w:t>
      </w:r>
      <w:r>
        <w:rPr>
          <w:rFonts w:ascii="Simplified Arabic" w:hAnsi="Simplified Arabic" w:cs="Simplified Arabic" w:hint="cs"/>
          <w:rtl/>
          <w:lang w:bidi="ar"/>
        </w:rPr>
        <w:t>كل منها</w:t>
      </w:r>
      <w:r w:rsidRPr="00DB545B">
        <w:rPr>
          <w:rFonts w:ascii="Simplified Arabic" w:hAnsi="Simplified Arabic" w:cs="Simplified Arabic"/>
          <w:rtl/>
          <w:lang w:bidi="ar"/>
        </w:rPr>
        <w:t xml:space="preserve"> بتحديث معاييره وضماناته في يونيه</w:t>
      </w:r>
      <w:r w:rsidR="0054468A">
        <w:rPr>
          <w:rFonts w:ascii="Simplified Arabic" w:hAnsi="Simplified Arabic" w:cs="Simplified Arabic" w:hint="cs"/>
          <w:rtl/>
          <w:lang w:bidi="ar"/>
        </w:rPr>
        <w:t>/حزيران</w:t>
      </w:r>
      <w:r w:rsidRPr="00DB545B">
        <w:rPr>
          <w:rFonts w:ascii="Simplified Arabic" w:hAnsi="Simplified Arabic" w:cs="Simplified Arabic"/>
          <w:rtl/>
          <w:lang w:bidi="ar"/>
        </w:rPr>
        <w:t xml:space="preserve"> </w:t>
      </w:r>
      <w:r w:rsidR="0054468A">
        <w:rPr>
          <w:rFonts w:ascii="Simplified Arabic" w:hAnsi="Simplified Arabic" w:cs="Simplified Arabic"/>
          <w:rtl/>
          <w:lang w:bidi="ar"/>
        </w:rPr>
        <w:t>–</w:t>
      </w:r>
      <w:r w:rsidRPr="00DB545B">
        <w:rPr>
          <w:rFonts w:ascii="Simplified Arabic" w:hAnsi="Simplified Arabic" w:cs="Simplified Arabic"/>
          <w:rtl/>
          <w:lang w:bidi="ar"/>
        </w:rPr>
        <w:t xml:space="preserve"> يوليه</w:t>
      </w:r>
      <w:r w:rsidR="0054468A">
        <w:rPr>
          <w:rFonts w:ascii="Simplified Arabic" w:hAnsi="Simplified Arabic" w:cs="Simplified Arabic" w:hint="cs"/>
          <w:rtl/>
          <w:lang w:bidi="ar"/>
        </w:rPr>
        <w:t>/تموز</w:t>
      </w:r>
      <w:r w:rsidRPr="00DB545B">
        <w:rPr>
          <w:rFonts w:ascii="Simplified Arabic" w:hAnsi="Simplified Arabic" w:cs="Simplified Arabic"/>
          <w:rtl/>
          <w:lang w:bidi="ar"/>
        </w:rPr>
        <w:t xml:space="preserve"> 2017. وتبين نظمهما أوجه مشتركة عديدة، سواء في الجوانب الموضوعية للضمانات أو في العناصر الإجرائية، مع إشراك أصحاب المصلحة والشعوب الأصلية، وإدماج الموافقة الحرة والمسبقة والمستنيرة صراحة. ومن السمات الهامة لكلا النظامين أنها خارج نطاق التمويل الرسمي المتصل بتغير المناخ وتعمل أيضا خارج نطاق نظم الرقابة الحكومية أو الحكومية الدولية ونظم الإبلاغ - التي لا يبدو أنها تشكل ضعف في المساءلة لأنها تعمل ضمن شبكات هامة لوضع المعايير أو ترتبط ب</w:t>
      </w:r>
      <w:r>
        <w:rPr>
          <w:rFonts w:ascii="Simplified Arabic" w:hAnsi="Simplified Arabic" w:cs="Simplified Arabic" w:hint="cs"/>
          <w:rtl/>
          <w:lang w:bidi="ar"/>
        </w:rPr>
        <w:t>ها</w:t>
      </w:r>
      <w:r w:rsidRPr="00DB545B">
        <w:rPr>
          <w:rFonts w:ascii="Simplified Arabic" w:hAnsi="Simplified Arabic" w:cs="Simplified Arabic"/>
          <w:rtl/>
          <w:lang w:bidi="ar"/>
        </w:rPr>
        <w:t xml:space="preserve">، مثل </w:t>
      </w:r>
      <w:r>
        <w:rPr>
          <w:rFonts w:ascii="Simplified Arabic" w:hAnsi="Simplified Arabic" w:cs="Simplified Arabic" w:hint="cs"/>
          <w:rtl/>
          <w:lang w:bidi="ar"/>
        </w:rPr>
        <w:t>مؤسسة معايير رصد</w:t>
      </w:r>
      <w:r w:rsidRPr="00DB545B">
        <w:rPr>
          <w:rFonts w:ascii="Simplified Arabic" w:hAnsi="Simplified Arabic" w:cs="Simplified Arabic"/>
          <w:rtl/>
          <w:lang w:bidi="ar"/>
        </w:rPr>
        <w:t xml:space="preserve"> </w:t>
      </w:r>
      <w:r>
        <w:rPr>
          <w:rFonts w:ascii="Simplified Arabic" w:hAnsi="Simplified Arabic" w:cs="Simplified Arabic" w:hint="cs"/>
          <w:rtl/>
          <w:lang w:bidi="ar"/>
        </w:rPr>
        <w:t>الانبعاثات الكربونية</w:t>
      </w:r>
      <w:r w:rsidR="00720819">
        <w:rPr>
          <w:rStyle w:val="FootnoteReference"/>
          <w:rtl/>
          <w:lang w:bidi="ar"/>
        </w:rPr>
        <w:footnoteReference w:id="55"/>
      </w:r>
      <w:r w:rsidRPr="00DB545B">
        <w:rPr>
          <w:rFonts w:ascii="Simplified Arabic" w:hAnsi="Simplified Arabic" w:cs="Simplified Arabic"/>
          <w:rtl/>
          <w:lang w:bidi="ar"/>
        </w:rPr>
        <w:t>، وتحالف إيسال، وه</w:t>
      </w:r>
      <w:r w:rsidR="00720819">
        <w:rPr>
          <w:rFonts w:ascii="Simplified Arabic" w:hAnsi="Simplified Arabic" w:cs="Simplified Arabic" w:hint="cs"/>
          <w:rtl/>
          <w:lang w:bidi="ar"/>
        </w:rPr>
        <w:t>و</w:t>
      </w:r>
      <w:r w:rsidRPr="00DB545B">
        <w:rPr>
          <w:rFonts w:ascii="Simplified Arabic" w:hAnsi="Simplified Arabic" w:cs="Simplified Arabic"/>
          <w:rtl/>
          <w:lang w:bidi="ar"/>
        </w:rPr>
        <w:t xml:space="preserve"> </w:t>
      </w:r>
      <w:r w:rsidR="00720819">
        <w:rPr>
          <w:rFonts w:ascii="Simplified Arabic" w:hAnsi="Simplified Arabic" w:cs="Simplified Arabic" w:hint="cs"/>
          <w:rtl/>
          <w:lang w:bidi="ar"/>
        </w:rPr>
        <w:t>مؤسسة</w:t>
      </w:r>
      <w:r w:rsidRPr="00DB545B">
        <w:rPr>
          <w:rFonts w:ascii="Simplified Arabic" w:hAnsi="Simplified Arabic" w:cs="Simplified Arabic"/>
          <w:rtl/>
          <w:lang w:bidi="ar"/>
        </w:rPr>
        <w:t xml:space="preserve"> ع</w:t>
      </w:r>
      <w:r w:rsidR="00720819">
        <w:rPr>
          <w:rFonts w:ascii="Simplified Arabic" w:hAnsi="Simplified Arabic" w:cs="Simplified Arabic"/>
          <w:rtl/>
          <w:lang w:bidi="ar"/>
        </w:rPr>
        <w:t xml:space="preserve">المية العضوية </w:t>
      </w:r>
      <w:r w:rsidR="00720819">
        <w:rPr>
          <w:rFonts w:ascii="Simplified Arabic" w:hAnsi="Simplified Arabic" w:cs="Simplified Arabic" w:hint="cs"/>
          <w:rtl/>
          <w:lang w:bidi="ar"/>
        </w:rPr>
        <w:t>تعني ب</w:t>
      </w:r>
      <w:r w:rsidR="00720819">
        <w:rPr>
          <w:rFonts w:ascii="Simplified Arabic" w:hAnsi="Simplified Arabic" w:cs="Simplified Arabic"/>
          <w:rtl/>
          <w:lang w:bidi="ar"/>
        </w:rPr>
        <w:t>معايير الاستدامة</w:t>
      </w:r>
      <w:r w:rsidR="00720819">
        <w:rPr>
          <w:rFonts w:ascii="Simplified Arabic" w:hAnsi="Simplified Arabic" w:cs="Simplified Arabic" w:hint="cs"/>
          <w:rtl/>
          <w:lang w:bidi="ar"/>
        </w:rPr>
        <w:t>.</w:t>
      </w:r>
      <w:r w:rsidR="00720819">
        <w:rPr>
          <w:rStyle w:val="FootnoteReference"/>
          <w:rtl/>
          <w:lang w:bidi="ar"/>
        </w:rPr>
        <w:footnoteReference w:id="56"/>
      </w:r>
    </w:p>
    <w:p w:rsidR="00037E3F" w:rsidRPr="00983A22" w:rsidRDefault="00037E3F" w:rsidP="00F73158">
      <w:pPr>
        <w:tabs>
          <w:tab w:val="left" w:pos="1080"/>
        </w:tabs>
        <w:spacing w:after="100" w:line="216" w:lineRule="auto"/>
        <w:ind w:left="2160" w:hanging="2160"/>
        <w:jc w:val="center"/>
        <w:rPr>
          <w:rFonts w:cs="Simplified Arabic"/>
          <w:b/>
          <w:bCs/>
          <w:lang w:bidi="ar-EG"/>
        </w:rPr>
      </w:pPr>
      <w:r w:rsidRPr="00983A22">
        <w:rPr>
          <w:rFonts w:cs="Simplified Arabic" w:hint="cs"/>
          <w:b/>
          <w:bCs/>
          <w:rtl/>
          <w:lang w:bidi="ar-EG"/>
        </w:rPr>
        <w:t>رابعا.</w:t>
      </w:r>
      <w:r w:rsidRPr="00983A22">
        <w:rPr>
          <w:rFonts w:cs="Simplified Arabic" w:hint="cs"/>
          <w:b/>
          <w:bCs/>
          <w:rtl/>
          <w:lang w:bidi="ar-EG"/>
        </w:rPr>
        <w:tab/>
      </w:r>
      <w:r w:rsidR="00F73158" w:rsidRPr="00983A22">
        <w:rPr>
          <w:rFonts w:cs="Simplified Arabic"/>
          <w:b/>
          <w:bCs/>
          <w:rtl/>
          <w:lang w:bidi="ar-EG"/>
        </w:rPr>
        <w:t>موجز</w:t>
      </w:r>
      <w:r w:rsidR="00F73158" w:rsidRPr="00983A22">
        <w:rPr>
          <w:rFonts w:cs="Simplified Arabic" w:hint="cs"/>
          <w:b/>
          <w:bCs/>
          <w:rtl/>
          <w:lang w:bidi="ar-EG"/>
        </w:rPr>
        <w:t xml:space="preserve"> </w:t>
      </w:r>
      <w:r w:rsidRPr="00983A22">
        <w:rPr>
          <w:rFonts w:cs="Simplified Arabic"/>
          <w:b/>
          <w:bCs/>
          <w:rtl/>
          <w:lang w:bidi="ar-EG"/>
        </w:rPr>
        <w:t>واستنتاجات للنهوض بتنفيذ المبادئ التوجيهية الطوعية</w:t>
      </w:r>
    </w:p>
    <w:p w:rsidR="00864A7F" w:rsidRDefault="006953E8" w:rsidP="002246D8">
      <w:pPr>
        <w:numPr>
          <w:ilvl w:val="0"/>
          <w:numId w:val="3"/>
        </w:numPr>
        <w:spacing w:after="100" w:line="216" w:lineRule="auto"/>
        <w:ind w:left="0" w:firstLine="0"/>
        <w:jc w:val="both"/>
        <w:rPr>
          <w:rFonts w:ascii="Simplified Arabic" w:hAnsi="Simplified Arabic" w:cs="Simplified Arabic"/>
          <w:lang w:bidi="ar"/>
        </w:rPr>
      </w:pPr>
      <w:r w:rsidRPr="006953E8">
        <w:rPr>
          <w:rFonts w:ascii="Simplified Arabic" w:hAnsi="Simplified Arabic" w:cs="Simplified Arabic" w:hint="cs"/>
          <w:rtl/>
          <w:lang w:bidi="ar"/>
        </w:rPr>
        <w:t xml:space="preserve">في السنوات القليلة الماضية، قامت عدة آليات مالية دولية ذات صلة بالتنوع البيولوجي بتنقيح نظمها الوقائية الخاصة أو اعتماد نظم جديدة </w:t>
      </w:r>
      <w:r w:rsidR="00E334E7">
        <w:rPr>
          <w:rFonts w:ascii="Simplified Arabic" w:hAnsi="Simplified Arabic" w:cs="Simplified Arabic" w:hint="cs"/>
          <w:rtl/>
          <w:lang w:bidi="ar"/>
        </w:rPr>
        <w:t xml:space="preserve">للاستجابة إلى </w:t>
      </w:r>
      <w:r w:rsidRPr="006953E8">
        <w:rPr>
          <w:rFonts w:ascii="Simplified Arabic" w:hAnsi="Simplified Arabic" w:cs="Simplified Arabic" w:hint="cs"/>
          <w:rtl/>
          <w:lang w:bidi="ar"/>
        </w:rPr>
        <w:t xml:space="preserve">نفس الشواغل التي أعربت عنها الأطراف في الاتفاقية المتعلقة بالتنوع البيولوجي </w:t>
      </w:r>
      <w:r w:rsidR="00BD241B">
        <w:rPr>
          <w:rFonts w:ascii="Simplified Arabic" w:hAnsi="Simplified Arabic" w:cs="Simplified Arabic" w:hint="cs"/>
          <w:rtl/>
          <w:lang w:bidi="ar"/>
        </w:rPr>
        <w:t>وعلى نطاق أوسع</w:t>
      </w:r>
      <w:r w:rsidRPr="006953E8">
        <w:rPr>
          <w:rFonts w:ascii="Simplified Arabic" w:hAnsi="Simplified Arabic" w:cs="Simplified Arabic" w:hint="cs"/>
          <w:rtl/>
          <w:lang w:bidi="ar"/>
        </w:rPr>
        <w:t>، بما في ذلك السكان الأصليين الشعوب والمجتمعات المحلية</w:t>
      </w:r>
      <w:r w:rsidR="002246D8">
        <w:rPr>
          <w:rFonts w:ascii="Simplified Arabic" w:hAnsi="Simplified Arabic" w:cs="Simplified Arabic" w:hint="cs"/>
          <w:rtl/>
          <w:lang w:bidi="ar"/>
        </w:rPr>
        <w:t>.</w:t>
      </w:r>
      <w:r w:rsidRPr="006953E8">
        <w:rPr>
          <w:rFonts w:ascii="Simplified Arabic" w:hAnsi="Simplified Arabic" w:cs="Simplified Arabic" w:hint="cs"/>
          <w:lang w:bidi="ar"/>
        </w:rPr>
        <w:t xml:space="preserve"> </w:t>
      </w:r>
      <w:r w:rsidRPr="006953E8">
        <w:rPr>
          <w:rFonts w:ascii="Simplified Arabic" w:hAnsi="Simplified Arabic" w:cs="Simplified Arabic" w:hint="cs"/>
          <w:rtl/>
          <w:lang w:bidi="ar"/>
        </w:rPr>
        <w:t xml:space="preserve">واليوم يوجد عموما اتجاه هام لتطوير نظم الحماية </w:t>
      </w:r>
      <w:r w:rsidRPr="006953E8">
        <w:rPr>
          <w:rFonts w:ascii="Simplified Arabic" w:hAnsi="Simplified Arabic" w:cs="Simplified Arabic" w:hint="cs"/>
          <w:rtl/>
          <w:lang w:bidi="ar"/>
        </w:rPr>
        <w:lastRenderedPageBreak/>
        <w:t>وتحديثها في مجال التنوع البيولوجي والتمويل البيئي من أجل الوفاء بمعايير أعلى للتنوع البيولوجي وحفظ النظم الإيكولوجية وحماية حقوق وسبل عيش الشعوب الأصلية والمجتمعات المحلية فضلا عن ضمان المساواة بين الجنسين المساواة</w:t>
      </w:r>
      <w:r w:rsidRPr="006953E8">
        <w:rPr>
          <w:rFonts w:ascii="Simplified Arabic" w:hAnsi="Simplified Arabic" w:cs="Simplified Arabic" w:hint="cs"/>
          <w:lang w:bidi="ar"/>
        </w:rPr>
        <w:t>.</w:t>
      </w:r>
      <w:r w:rsidR="00C7729F">
        <w:rPr>
          <w:rStyle w:val="FootnoteReference"/>
          <w:lang w:bidi="ar"/>
        </w:rPr>
        <w:footnoteReference w:id="57"/>
      </w:r>
    </w:p>
    <w:p w:rsidR="00E41230" w:rsidRDefault="003D37ED" w:rsidP="00AD5D54">
      <w:pPr>
        <w:numPr>
          <w:ilvl w:val="0"/>
          <w:numId w:val="3"/>
        </w:numPr>
        <w:spacing w:after="100" w:line="216" w:lineRule="auto"/>
        <w:ind w:left="0" w:firstLine="0"/>
        <w:jc w:val="both"/>
        <w:rPr>
          <w:rFonts w:ascii="Simplified Arabic" w:hAnsi="Simplified Arabic" w:cs="Simplified Arabic"/>
          <w:lang w:bidi="ar"/>
        </w:rPr>
      </w:pPr>
      <w:r w:rsidRPr="003D37ED">
        <w:rPr>
          <w:rFonts w:ascii="Simplified Arabic" w:hAnsi="Simplified Arabic" w:cs="Simplified Arabic" w:hint="cs"/>
          <w:rtl/>
          <w:lang w:bidi="ar"/>
        </w:rPr>
        <w:t xml:space="preserve">وبوجه عام، فإن استعراض نظم الضمانات للآليات المالية ذات الصلة يبين ما يلي: (أ) أنها تتوسع في عدد الإجراءات وتغطيتها؛ (ب) أنها تتطور في التصميم </w:t>
      </w:r>
      <w:r w:rsidR="00AD5D54">
        <w:rPr>
          <w:rFonts w:ascii="Simplified Arabic" w:hAnsi="Simplified Arabic" w:cs="Simplified Arabic" w:hint="cs"/>
          <w:rtl/>
          <w:lang w:bidi="ar"/>
        </w:rPr>
        <w:t>والهيكلة</w:t>
      </w:r>
      <w:r w:rsidR="00EF4E2E">
        <w:rPr>
          <w:rFonts w:ascii="Simplified Arabic" w:hAnsi="Simplified Arabic" w:cs="Simplified Arabic" w:hint="cs"/>
          <w:rtl/>
          <w:lang w:bidi="ar"/>
        </w:rPr>
        <w:t xml:space="preserve"> و</w:t>
      </w:r>
      <w:r w:rsidRPr="003D37ED">
        <w:rPr>
          <w:rFonts w:ascii="Simplified Arabic" w:hAnsi="Simplified Arabic" w:cs="Simplified Arabic" w:hint="cs"/>
          <w:rtl/>
          <w:lang w:bidi="ar"/>
        </w:rPr>
        <w:t xml:space="preserve">الأدوات؛ (ج) أنها توسع النطاق المواضيعي، </w:t>
      </w:r>
      <w:r w:rsidR="00EF4E2E">
        <w:rPr>
          <w:rFonts w:ascii="Simplified Arabic" w:hAnsi="Simplified Arabic" w:cs="Simplified Arabic" w:hint="cs"/>
          <w:rtl/>
          <w:lang w:bidi="ar"/>
        </w:rPr>
        <w:t>(د)</w:t>
      </w:r>
      <w:r w:rsidRPr="003D37ED">
        <w:rPr>
          <w:rFonts w:ascii="Simplified Arabic" w:hAnsi="Simplified Arabic" w:cs="Simplified Arabic" w:hint="cs"/>
          <w:rtl/>
          <w:lang w:bidi="ar"/>
        </w:rPr>
        <w:t xml:space="preserve"> </w:t>
      </w:r>
      <w:r w:rsidR="00EF4E2E">
        <w:rPr>
          <w:rFonts w:ascii="Simplified Arabic" w:hAnsi="Simplified Arabic" w:cs="Simplified Arabic" w:hint="cs"/>
          <w:rtl/>
          <w:lang w:bidi="ar"/>
        </w:rPr>
        <w:t>أنها تنظر ع</w:t>
      </w:r>
      <w:r w:rsidRPr="003D37ED">
        <w:rPr>
          <w:rFonts w:ascii="Simplified Arabic" w:hAnsi="Simplified Arabic" w:cs="Simplified Arabic" w:hint="cs"/>
          <w:rtl/>
          <w:lang w:bidi="ar"/>
        </w:rPr>
        <w:t>لى نحو أكثر شمولا في آليات التنفيذ</w:t>
      </w:r>
      <w:r w:rsidR="00EF4E2E">
        <w:rPr>
          <w:rFonts w:ascii="Simplified Arabic" w:hAnsi="Simplified Arabic" w:cs="Simplified Arabic" w:hint="cs"/>
          <w:rtl/>
          <w:lang w:bidi="ar"/>
        </w:rPr>
        <w:t>.</w:t>
      </w:r>
      <w:r w:rsidR="00DC0979">
        <w:rPr>
          <w:rStyle w:val="FootnoteReference"/>
          <w:rtl/>
          <w:lang w:bidi="ar"/>
        </w:rPr>
        <w:footnoteReference w:id="58"/>
      </w:r>
      <w:r w:rsidR="00EF4E2E">
        <w:rPr>
          <w:rFonts w:ascii="Simplified Arabic" w:hAnsi="Simplified Arabic" w:cs="Simplified Arabic" w:hint="cs"/>
          <w:rtl/>
          <w:lang w:bidi="ar"/>
        </w:rPr>
        <w:t xml:space="preserve"> و</w:t>
      </w:r>
      <w:r w:rsidRPr="003D37ED">
        <w:rPr>
          <w:rFonts w:ascii="Simplified Arabic" w:hAnsi="Simplified Arabic" w:cs="Simplified Arabic" w:hint="cs"/>
          <w:rtl/>
          <w:lang w:bidi="ar"/>
        </w:rPr>
        <w:t xml:space="preserve">هناك جيل جديد من </w:t>
      </w:r>
      <w:r w:rsidR="008005AD">
        <w:rPr>
          <w:rFonts w:ascii="Simplified Arabic" w:hAnsi="Simplified Arabic" w:cs="Simplified Arabic" w:hint="cs"/>
          <w:rtl/>
          <w:lang w:bidi="ar"/>
        </w:rPr>
        <w:t>نظم الضمانات والمعايير</w:t>
      </w:r>
      <w:r w:rsidRPr="003D37ED">
        <w:rPr>
          <w:rFonts w:ascii="Simplified Arabic" w:hAnsi="Simplified Arabic" w:cs="Simplified Arabic" w:hint="cs"/>
          <w:rtl/>
          <w:lang w:bidi="ar"/>
        </w:rPr>
        <w:t xml:space="preserve">، والحالات التي تم فحصها في هذا الاستعراض ليست سوى أمثلة </w:t>
      </w:r>
      <w:r w:rsidR="00077E69">
        <w:rPr>
          <w:rFonts w:ascii="Simplified Arabic" w:hAnsi="Simplified Arabic" w:cs="Simplified Arabic" w:hint="cs"/>
          <w:rtl/>
          <w:lang w:bidi="ar"/>
        </w:rPr>
        <w:t>ل</w:t>
      </w:r>
      <w:r w:rsidRPr="003D37ED">
        <w:rPr>
          <w:rFonts w:ascii="Simplified Arabic" w:hAnsi="Simplified Arabic" w:cs="Simplified Arabic" w:hint="cs"/>
          <w:rtl/>
          <w:lang w:bidi="ar"/>
        </w:rPr>
        <w:t>تيار أوسع من التغيير من حيث إنشاء و</w:t>
      </w:r>
      <w:r w:rsidR="00077E69">
        <w:rPr>
          <w:rFonts w:ascii="Simplified Arabic" w:hAnsi="Simplified Arabic" w:cs="Simplified Arabic" w:hint="cs"/>
          <w:rtl/>
          <w:lang w:bidi="ar"/>
        </w:rPr>
        <w:t>/</w:t>
      </w:r>
      <w:r w:rsidRPr="003D37ED">
        <w:rPr>
          <w:rFonts w:ascii="Simplified Arabic" w:hAnsi="Simplified Arabic" w:cs="Simplified Arabic" w:hint="cs"/>
          <w:lang w:bidi="ar"/>
        </w:rPr>
        <w:t xml:space="preserve"> </w:t>
      </w:r>
      <w:r w:rsidRPr="003D37ED">
        <w:rPr>
          <w:rFonts w:ascii="Simplified Arabic" w:hAnsi="Simplified Arabic" w:cs="Simplified Arabic" w:hint="cs"/>
          <w:rtl/>
          <w:lang w:bidi="ar"/>
        </w:rPr>
        <w:t>أو تحديث هذه الأنظمة</w:t>
      </w:r>
      <w:r w:rsidR="00077E69">
        <w:rPr>
          <w:rFonts w:ascii="Simplified Arabic" w:hAnsi="Simplified Arabic" w:cs="Simplified Arabic" w:hint="cs"/>
          <w:rtl/>
          <w:lang w:bidi="ar"/>
        </w:rPr>
        <w:t>.</w:t>
      </w:r>
    </w:p>
    <w:p w:rsidR="00DC0979" w:rsidRDefault="00DC0979" w:rsidP="002D309C">
      <w:pPr>
        <w:numPr>
          <w:ilvl w:val="0"/>
          <w:numId w:val="3"/>
        </w:numPr>
        <w:spacing w:after="100" w:line="216" w:lineRule="auto"/>
        <w:ind w:left="0" w:firstLine="0"/>
        <w:jc w:val="both"/>
        <w:rPr>
          <w:rFonts w:ascii="Simplified Arabic" w:hAnsi="Simplified Arabic" w:cs="Simplified Arabic"/>
          <w:lang w:bidi="ar"/>
        </w:rPr>
      </w:pPr>
      <w:r w:rsidRPr="00DC0979">
        <w:rPr>
          <w:rFonts w:ascii="Simplified Arabic" w:hAnsi="Simplified Arabic" w:cs="Simplified Arabic" w:hint="cs"/>
          <w:rtl/>
          <w:lang w:bidi="ar"/>
        </w:rPr>
        <w:t xml:space="preserve">وفي السنوات الأخيرة أصبحت نظم </w:t>
      </w:r>
      <w:r>
        <w:rPr>
          <w:rFonts w:ascii="Simplified Arabic" w:hAnsi="Simplified Arabic" w:cs="Simplified Arabic" w:hint="cs"/>
          <w:rtl/>
          <w:lang w:bidi="ar"/>
        </w:rPr>
        <w:t>الضمانات</w:t>
      </w:r>
      <w:r w:rsidRPr="00DC0979">
        <w:rPr>
          <w:rFonts w:ascii="Simplified Arabic" w:hAnsi="Simplified Arabic" w:cs="Simplified Arabic" w:hint="cs"/>
          <w:rtl/>
          <w:lang w:bidi="ar"/>
        </w:rPr>
        <w:t xml:space="preserve"> عموما أكثر شمولا ومنهجية، مع زيادة التنسيق بين العديد من الوكالات والجهات الفاعلة والعمليات</w:t>
      </w:r>
      <w:r w:rsidR="002D309C">
        <w:rPr>
          <w:rFonts w:ascii="Simplified Arabic" w:hAnsi="Simplified Arabic" w:cs="Simplified Arabic" w:hint="cs"/>
          <w:rtl/>
          <w:lang w:bidi="ar"/>
        </w:rPr>
        <w:t>.</w:t>
      </w:r>
      <w:r w:rsidRPr="00DC0979">
        <w:rPr>
          <w:rFonts w:ascii="Simplified Arabic" w:hAnsi="Simplified Arabic" w:cs="Simplified Arabic" w:hint="cs"/>
          <w:lang w:bidi="ar"/>
        </w:rPr>
        <w:t xml:space="preserve"> </w:t>
      </w:r>
      <w:r w:rsidRPr="00DC0979">
        <w:rPr>
          <w:rFonts w:ascii="Simplified Arabic" w:hAnsi="Simplified Arabic" w:cs="Simplified Arabic" w:hint="cs"/>
          <w:rtl/>
          <w:lang w:bidi="ar"/>
        </w:rPr>
        <w:t>ويعد هذا تطورا هاما أخذ بعدا أكبر في السنوات الأخيرة، وهو يتيح فرصة هامة للمبادئ التوجيهية الطوعية للاتفاقية بشأن الضمانات في آليات تمويل التنوع البيولوجي، حيث أن هذه التدابير يمكن أن تعزز بدقة وتيسر وتسهل التنسيق على أساس الامتثال لأحكامها</w:t>
      </w:r>
      <w:r w:rsidRPr="00DC0979">
        <w:rPr>
          <w:rFonts w:ascii="Simplified Arabic" w:hAnsi="Simplified Arabic" w:cs="Simplified Arabic" w:hint="cs"/>
          <w:lang w:bidi="ar"/>
        </w:rPr>
        <w:t>.</w:t>
      </w:r>
    </w:p>
    <w:p w:rsidR="002D309C" w:rsidRDefault="00E45F73" w:rsidP="006E745B">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hint="cs"/>
          <w:rtl/>
          <w:lang w:bidi="ar"/>
        </w:rPr>
        <w:t>وإن</w:t>
      </w:r>
      <w:r w:rsidR="002D309C" w:rsidRPr="002D309C">
        <w:rPr>
          <w:rFonts w:ascii="Simplified Arabic" w:hAnsi="Simplified Arabic" w:cs="Simplified Arabic" w:hint="cs"/>
          <w:rtl/>
          <w:lang w:bidi="ar"/>
        </w:rPr>
        <w:t xml:space="preserve"> الاتجاه الذي تم تحديده في</w:t>
      </w:r>
      <w:r w:rsidR="002D309C">
        <w:rPr>
          <w:rFonts w:ascii="Simplified Arabic" w:hAnsi="Simplified Arabic" w:cs="Simplified Arabic" w:hint="cs"/>
          <w:rtl/>
          <w:lang w:bidi="ar"/>
        </w:rPr>
        <w:t xml:space="preserve"> </w:t>
      </w:r>
      <w:r w:rsidR="002D309C" w:rsidRPr="005B7552">
        <w:rPr>
          <w:rFonts w:asciiTheme="majorBidi" w:hAnsiTheme="majorBidi" w:cstheme="majorBidi"/>
          <w:rtl/>
          <w:lang w:bidi="ar"/>
        </w:rPr>
        <w:t>الوثيقة</w:t>
      </w:r>
      <w:r w:rsidR="002D309C" w:rsidRPr="005B7552">
        <w:rPr>
          <w:rFonts w:asciiTheme="majorBidi" w:hAnsiTheme="majorBidi" w:cstheme="majorBidi"/>
          <w:kern w:val="22"/>
          <w:szCs w:val="22"/>
        </w:rPr>
        <w:t>UNEP/CBD/COP/12</w:t>
      </w:r>
      <w:bookmarkStart w:id="3" w:name="_GoBack"/>
      <w:bookmarkEnd w:id="3"/>
      <w:r w:rsidR="002D309C" w:rsidRPr="005B7552">
        <w:rPr>
          <w:rFonts w:asciiTheme="majorBidi" w:hAnsiTheme="majorBidi" w:cstheme="majorBidi"/>
          <w:kern w:val="22"/>
          <w:szCs w:val="22"/>
        </w:rPr>
        <w:t>/INF/27</w:t>
      </w:r>
      <w:r w:rsidR="002D309C" w:rsidRPr="00266B15">
        <w:rPr>
          <w:kern w:val="22"/>
          <w:szCs w:val="22"/>
        </w:rPr>
        <w:t xml:space="preserve"> </w:t>
      </w:r>
      <w:r w:rsidR="002D309C" w:rsidRPr="002D309C">
        <w:rPr>
          <w:rFonts w:ascii="Simplified Arabic" w:hAnsi="Simplified Arabic" w:cs="Simplified Arabic" w:hint="cs"/>
          <w:rtl/>
          <w:lang w:bidi="ar"/>
        </w:rPr>
        <w:t xml:space="preserve"> </w:t>
      </w:r>
      <w:r w:rsidR="002D309C">
        <w:rPr>
          <w:rFonts w:ascii="Simplified Arabic" w:hAnsi="Simplified Arabic" w:cs="Simplified Arabic" w:hint="cs"/>
          <w:rtl/>
          <w:lang w:bidi="ar"/>
        </w:rPr>
        <w:t>ل</w:t>
      </w:r>
      <w:r w:rsidR="002D309C" w:rsidRPr="002D309C">
        <w:rPr>
          <w:rFonts w:ascii="Simplified Arabic" w:hAnsi="Simplified Arabic" w:cs="Simplified Arabic" w:hint="cs"/>
          <w:rtl/>
          <w:lang w:bidi="ar"/>
        </w:rPr>
        <w:t>لضمانات</w:t>
      </w:r>
      <w:r w:rsidR="00281ED5">
        <w:rPr>
          <w:rFonts w:ascii="Simplified Arabic" w:hAnsi="Simplified Arabic" w:cs="Simplified Arabic" w:hint="cs"/>
          <w:rtl/>
          <w:lang w:bidi="ar"/>
        </w:rPr>
        <w:t xml:space="preserve"> التي </w:t>
      </w:r>
      <w:r w:rsidR="006E745B">
        <w:rPr>
          <w:rFonts w:ascii="Simplified Arabic" w:hAnsi="Simplified Arabic" w:cs="Simplified Arabic" w:hint="cs"/>
          <w:rtl/>
          <w:lang w:bidi="ar"/>
        </w:rPr>
        <w:t>تحولت</w:t>
      </w:r>
      <w:r w:rsidR="00281ED5">
        <w:rPr>
          <w:rFonts w:ascii="Simplified Arabic" w:hAnsi="Simplified Arabic" w:cs="Simplified Arabic" w:hint="cs"/>
          <w:rtl/>
          <w:lang w:bidi="ar"/>
        </w:rPr>
        <w:t xml:space="preserve"> من </w:t>
      </w:r>
      <w:r w:rsidR="002D309C" w:rsidRPr="002D309C">
        <w:rPr>
          <w:rFonts w:ascii="Simplified Arabic" w:hAnsi="Simplified Arabic" w:cs="Simplified Arabic" w:hint="cs"/>
          <w:rtl/>
          <w:lang w:bidi="ar"/>
        </w:rPr>
        <w:t>"</w:t>
      </w:r>
      <w:r w:rsidR="0054278F">
        <w:rPr>
          <w:rFonts w:ascii="Simplified Arabic" w:hAnsi="Simplified Arabic" w:cs="Simplified Arabic" w:hint="cs"/>
          <w:rtl/>
          <w:lang w:bidi="ar"/>
        </w:rPr>
        <w:t>ضمانات دفاعية</w:t>
      </w:r>
      <w:r w:rsidR="002D309C" w:rsidRPr="002D309C">
        <w:rPr>
          <w:rFonts w:ascii="Simplified Arabic" w:hAnsi="Simplified Arabic" w:cs="Simplified Arabic" w:hint="cs"/>
          <w:rtl/>
          <w:lang w:bidi="ar"/>
        </w:rPr>
        <w:t>" إلى "</w:t>
      </w:r>
      <w:r w:rsidR="0054278F">
        <w:rPr>
          <w:rFonts w:ascii="Simplified Arabic" w:hAnsi="Simplified Arabic" w:cs="Simplified Arabic" w:hint="cs"/>
          <w:rtl/>
          <w:lang w:bidi="ar"/>
        </w:rPr>
        <w:t xml:space="preserve">ضمانات </w:t>
      </w:r>
      <w:r w:rsidR="002D309C" w:rsidRPr="002D309C">
        <w:rPr>
          <w:rFonts w:ascii="Simplified Arabic" w:hAnsi="Simplified Arabic" w:cs="Simplified Arabic" w:hint="cs"/>
          <w:rtl/>
          <w:lang w:bidi="ar"/>
        </w:rPr>
        <w:t>موجه نحو النتائج الإيجابية"</w:t>
      </w:r>
      <w:r>
        <w:rPr>
          <w:rFonts w:ascii="Simplified Arabic" w:hAnsi="Simplified Arabic" w:cs="Simplified Arabic" w:hint="cs"/>
          <w:rtl/>
          <w:lang w:bidi="ar"/>
        </w:rPr>
        <w:t xml:space="preserve"> قد أصبح</w:t>
      </w:r>
      <w:r w:rsidR="002D309C" w:rsidRPr="002D309C">
        <w:rPr>
          <w:rFonts w:ascii="Simplified Arabic" w:hAnsi="Simplified Arabic" w:cs="Simplified Arabic" w:hint="cs"/>
          <w:rtl/>
          <w:lang w:bidi="ar"/>
        </w:rPr>
        <w:t xml:space="preserve"> أقوى</w:t>
      </w:r>
      <w:r>
        <w:rPr>
          <w:rFonts w:ascii="Simplified Arabic" w:hAnsi="Simplified Arabic" w:cs="Simplified Arabic" w:hint="cs"/>
          <w:rtl/>
          <w:lang w:bidi="ar"/>
        </w:rPr>
        <w:t>.</w:t>
      </w:r>
      <w:r w:rsidR="002D309C" w:rsidRPr="002D309C">
        <w:rPr>
          <w:rFonts w:ascii="Simplified Arabic" w:hAnsi="Simplified Arabic" w:cs="Simplified Arabic" w:hint="cs"/>
          <w:lang w:bidi="ar"/>
        </w:rPr>
        <w:t xml:space="preserve"> </w:t>
      </w:r>
      <w:r w:rsidR="002D309C" w:rsidRPr="002D309C">
        <w:rPr>
          <w:rFonts w:ascii="Simplified Arabic" w:hAnsi="Simplified Arabic" w:cs="Simplified Arabic" w:hint="cs"/>
          <w:rtl/>
          <w:lang w:bidi="ar"/>
        </w:rPr>
        <w:t xml:space="preserve">والواقع أنه في المراحل الأولى من الضمانات </w:t>
      </w:r>
      <w:r w:rsidR="00CB4486">
        <w:rPr>
          <w:rFonts w:ascii="Simplified Arabic" w:hAnsi="Simplified Arabic" w:cs="Simplified Arabic" w:hint="cs"/>
          <w:rtl/>
          <w:lang w:bidi="ar"/>
        </w:rPr>
        <w:t>كان الهدف منها هو</w:t>
      </w:r>
      <w:r w:rsidR="002D309C" w:rsidRPr="002D309C">
        <w:rPr>
          <w:rFonts w:ascii="Simplified Arabic" w:hAnsi="Simplified Arabic" w:cs="Simplified Arabic" w:hint="cs"/>
          <w:rtl/>
          <w:lang w:bidi="ar"/>
        </w:rPr>
        <w:t xml:space="preserve"> الحد من المخاطر والأضرار، وبالتالي "الدفاع عن" السكان الضعفاء والنظم الإيكولوجية من التهديدات أو التطورات الخطير</w:t>
      </w:r>
      <w:r w:rsidR="00CB4486">
        <w:rPr>
          <w:rFonts w:ascii="Simplified Arabic" w:hAnsi="Simplified Arabic" w:cs="Simplified Arabic" w:hint="cs"/>
          <w:rtl/>
          <w:lang w:bidi="ar"/>
        </w:rPr>
        <w:t>ة.</w:t>
      </w:r>
      <w:r w:rsidR="00CC73D3">
        <w:rPr>
          <w:rFonts w:ascii="Simplified Arabic" w:hAnsi="Simplified Arabic" w:cs="Simplified Arabic" w:hint="cs"/>
          <w:rtl/>
          <w:lang w:bidi="ar"/>
        </w:rPr>
        <w:t xml:space="preserve"> </w:t>
      </w:r>
      <w:r w:rsidR="002D309C" w:rsidRPr="002D309C">
        <w:rPr>
          <w:rFonts w:ascii="Simplified Arabic" w:hAnsi="Simplified Arabic" w:cs="Simplified Arabic" w:hint="cs"/>
          <w:rtl/>
          <w:lang w:bidi="ar"/>
        </w:rPr>
        <w:t xml:space="preserve">واليوم، تشمل جميع نظم </w:t>
      </w:r>
      <w:r w:rsidR="00CC73D3">
        <w:rPr>
          <w:rFonts w:ascii="Simplified Arabic" w:hAnsi="Simplified Arabic" w:cs="Simplified Arabic" w:hint="cs"/>
          <w:rtl/>
          <w:lang w:bidi="ar"/>
        </w:rPr>
        <w:t>الضمانات</w:t>
      </w:r>
      <w:r w:rsidR="002D309C" w:rsidRPr="002D309C">
        <w:rPr>
          <w:rFonts w:ascii="Simplified Arabic" w:hAnsi="Simplified Arabic" w:cs="Simplified Arabic" w:hint="cs"/>
          <w:rtl/>
          <w:lang w:bidi="ar"/>
        </w:rPr>
        <w:t xml:space="preserve"> عمليا، أو ترتبط بها، ن</w:t>
      </w:r>
      <w:r w:rsidR="00CC73D3">
        <w:rPr>
          <w:rFonts w:ascii="Simplified Arabic" w:hAnsi="Simplified Arabic" w:cs="Simplified Arabic" w:hint="cs"/>
          <w:rtl/>
          <w:lang w:bidi="ar"/>
        </w:rPr>
        <w:t>ُ</w:t>
      </w:r>
      <w:r w:rsidR="002D309C" w:rsidRPr="002D309C">
        <w:rPr>
          <w:rFonts w:ascii="Simplified Arabic" w:hAnsi="Simplified Arabic" w:cs="Simplified Arabic" w:hint="cs"/>
          <w:rtl/>
          <w:lang w:bidi="ar"/>
        </w:rPr>
        <w:t>هجا محددة لتوليد نتائج إيجابية للمجتمعات والنظم الإيكولوجية، على نحو ما تقترحه تحديدا المبادئ التوجيهية الطوعية للاتفاقية بشأن الضمانات في آليات تمويل التنوع البيولوجي</w:t>
      </w:r>
      <w:r w:rsidR="00CC73D3">
        <w:rPr>
          <w:rFonts w:ascii="Simplified Arabic" w:hAnsi="Simplified Arabic" w:cs="Simplified Arabic" w:hint="cs"/>
          <w:rtl/>
          <w:lang w:bidi="ar"/>
        </w:rPr>
        <w:t>.</w:t>
      </w:r>
      <w:r w:rsidR="002D309C" w:rsidRPr="002D309C">
        <w:rPr>
          <w:rFonts w:ascii="Simplified Arabic" w:hAnsi="Simplified Arabic" w:cs="Simplified Arabic" w:hint="cs"/>
          <w:lang w:bidi="ar"/>
        </w:rPr>
        <w:t xml:space="preserve"> </w:t>
      </w:r>
      <w:r w:rsidR="002D309C" w:rsidRPr="002D309C">
        <w:rPr>
          <w:rFonts w:ascii="Simplified Arabic" w:hAnsi="Simplified Arabic" w:cs="Simplified Arabic" w:hint="cs"/>
          <w:rtl/>
          <w:lang w:bidi="ar"/>
        </w:rPr>
        <w:t>غير أن استمرار هذا التحول قد يكون صعبا لأن الصكوك التي وضعت أصلا للضمانات الدفاعية ليست كافية لضمان تحقيق نتائج إيجابية</w:t>
      </w:r>
      <w:r w:rsidR="002D309C" w:rsidRPr="002D309C">
        <w:rPr>
          <w:rFonts w:ascii="Simplified Arabic" w:hAnsi="Simplified Arabic" w:cs="Simplified Arabic" w:hint="cs"/>
          <w:lang w:bidi="ar"/>
        </w:rPr>
        <w:t>.</w:t>
      </w:r>
    </w:p>
    <w:p w:rsidR="009B5939" w:rsidRDefault="009B5939" w:rsidP="00297769">
      <w:pPr>
        <w:numPr>
          <w:ilvl w:val="0"/>
          <w:numId w:val="3"/>
        </w:numPr>
        <w:spacing w:after="100" w:line="216" w:lineRule="auto"/>
        <w:ind w:left="0" w:firstLine="0"/>
        <w:jc w:val="both"/>
        <w:rPr>
          <w:rFonts w:ascii="Simplified Arabic" w:hAnsi="Simplified Arabic" w:cs="Simplified Arabic"/>
          <w:lang w:bidi="ar"/>
        </w:rPr>
      </w:pPr>
      <w:r w:rsidRPr="009B5939">
        <w:rPr>
          <w:rFonts w:ascii="Simplified Arabic" w:hAnsi="Simplified Arabic" w:cs="Simplified Arabic" w:hint="cs"/>
          <w:rtl/>
          <w:lang w:bidi="ar"/>
        </w:rPr>
        <w:t>وعلى نفس المنوال، حدث تحول من "الضمانات" إلى "المعايير" بمعنى أن الضمانات تعتبر عناصر من هيكل أوسع للمعايير</w:t>
      </w:r>
      <w:r w:rsidR="00CC1B70">
        <w:rPr>
          <w:rFonts w:ascii="Simplified Arabic" w:hAnsi="Simplified Arabic" w:cs="Simplified Arabic" w:hint="cs"/>
          <w:rtl/>
          <w:lang w:bidi="ar"/>
        </w:rPr>
        <w:t>.</w:t>
      </w:r>
      <w:r w:rsidRPr="009B5939">
        <w:rPr>
          <w:rFonts w:ascii="Simplified Arabic" w:hAnsi="Simplified Arabic" w:cs="Simplified Arabic" w:hint="cs"/>
          <w:lang w:bidi="ar"/>
        </w:rPr>
        <w:t xml:space="preserve"> </w:t>
      </w:r>
      <w:r w:rsidRPr="009B5939">
        <w:rPr>
          <w:rFonts w:ascii="Simplified Arabic" w:hAnsi="Simplified Arabic" w:cs="Simplified Arabic" w:hint="cs"/>
          <w:rtl/>
          <w:lang w:bidi="ar"/>
        </w:rPr>
        <w:t>والضمانات هي في الأساس سياسات وأدوات لتجنب الضرر والحد منه والتخفيف من حدته؛ والمعايير هي الأطر والأدوات القائمة على المبادئ لتحقيق أعلى درجات العملية لتجنب الضرر وخلق نتائج جيد</w:t>
      </w:r>
      <w:r w:rsidR="00297769">
        <w:rPr>
          <w:rFonts w:ascii="Simplified Arabic" w:hAnsi="Simplified Arabic" w:cs="Simplified Arabic" w:hint="cs"/>
          <w:rtl/>
          <w:lang w:bidi="ar"/>
        </w:rPr>
        <w:t xml:space="preserve">ة. </w:t>
      </w:r>
      <w:r w:rsidRPr="009B5939">
        <w:rPr>
          <w:rFonts w:ascii="Simplified Arabic" w:hAnsi="Simplified Arabic" w:cs="Simplified Arabic" w:hint="cs"/>
          <w:rtl/>
          <w:lang w:bidi="ar"/>
        </w:rPr>
        <w:t xml:space="preserve">والمبادئ التوجيهية الطوعية للاتفاقية المتعلقة بالضمانات في آليات تمويل التنوع البيولوجي، على الرغم من أنها تركز على الضمانات، </w:t>
      </w:r>
      <w:r w:rsidR="00297769">
        <w:rPr>
          <w:rFonts w:ascii="Simplified Arabic" w:hAnsi="Simplified Arabic" w:cs="Simplified Arabic" w:hint="cs"/>
          <w:rtl/>
          <w:lang w:bidi="ar"/>
        </w:rPr>
        <w:t xml:space="preserve">إلا أنها </w:t>
      </w:r>
      <w:r w:rsidRPr="009B5939">
        <w:rPr>
          <w:rFonts w:ascii="Simplified Arabic" w:hAnsi="Simplified Arabic" w:cs="Simplified Arabic" w:hint="cs"/>
          <w:rtl/>
          <w:lang w:bidi="ar"/>
        </w:rPr>
        <w:t>تستهدف بالأحرى وضع مبادئ موحدة ومقترحات لنموذج تشغيل يتمتع بأعلى مستويات الامتثال لأهداف النتائج الإيجابية المتزامنة للتنوع البيولوجي والمجتمعات المحلية</w:t>
      </w:r>
      <w:r w:rsidRPr="009B5939">
        <w:rPr>
          <w:rFonts w:ascii="Simplified Arabic" w:hAnsi="Simplified Arabic" w:cs="Simplified Arabic" w:hint="cs"/>
          <w:lang w:bidi="ar"/>
        </w:rPr>
        <w:t>.</w:t>
      </w:r>
    </w:p>
    <w:p w:rsidR="00922E7F" w:rsidRDefault="00922E7F" w:rsidP="00C20DB8">
      <w:pPr>
        <w:numPr>
          <w:ilvl w:val="0"/>
          <w:numId w:val="3"/>
        </w:numPr>
        <w:spacing w:after="100" w:line="216" w:lineRule="auto"/>
        <w:ind w:left="0" w:firstLine="0"/>
        <w:jc w:val="both"/>
        <w:rPr>
          <w:rFonts w:ascii="Simplified Arabic" w:hAnsi="Simplified Arabic" w:cs="Simplified Arabic"/>
          <w:lang w:bidi="ar"/>
        </w:rPr>
      </w:pPr>
      <w:r w:rsidRPr="00922E7F">
        <w:rPr>
          <w:rFonts w:ascii="Simplified Arabic" w:hAnsi="Simplified Arabic" w:cs="Simplified Arabic" w:hint="cs"/>
          <w:rtl/>
          <w:lang w:bidi="ar"/>
        </w:rPr>
        <w:t>وهناك إرادة واضحة في الموجة الجديدة من المعايير والضمانات الرامية إلى تعزيز أساسها المبدئي، وتحقيقا لهذا الغرض،</w:t>
      </w:r>
      <w:r w:rsidR="000771DC">
        <w:rPr>
          <w:rFonts w:ascii="Simplified Arabic" w:hAnsi="Simplified Arabic" w:cs="Simplified Arabic" w:hint="cs"/>
          <w:rtl/>
          <w:lang w:bidi="ar"/>
        </w:rPr>
        <w:t xml:space="preserve"> فإنها تستخدم استخداما متزايدا ل</w:t>
      </w:r>
      <w:r w:rsidRPr="00922E7F">
        <w:rPr>
          <w:rFonts w:ascii="Simplified Arabic" w:hAnsi="Simplified Arabic" w:cs="Simplified Arabic" w:hint="cs"/>
          <w:rtl/>
          <w:lang w:bidi="ar"/>
        </w:rPr>
        <w:t>لصكوك الدولية التي توفر إشارات وتوجيهات ذات مصداقية، مثل الإعلان العالمي لحقوق الإنسان</w:t>
      </w:r>
      <w:r w:rsidR="001B5D65">
        <w:rPr>
          <w:rStyle w:val="FootnoteReference"/>
          <w:rtl/>
          <w:lang w:bidi="ar"/>
        </w:rPr>
        <w:footnoteReference w:id="59"/>
      </w:r>
      <w:r w:rsidRPr="00922E7F">
        <w:rPr>
          <w:rFonts w:ascii="Simplified Arabic" w:hAnsi="Simplified Arabic" w:cs="Simplified Arabic" w:hint="cs"/>
          <w:rtl/>
          <w:lang w:bidi="ar"/>
        </w:rPr>
        <w:t xml:space="preserve"> </w:t>
      </w:r>
      <w:r w:rsidR="00E8016B">
        <w:rPr>
          <w:rFonts w:ascii="Simplified Arabic" w:hAnsi="Simplified Arabic" w:cs="Simplified Arabic" w:hint="cs"/>
          <w:rtl/>
          <w:lang w:bidi="ar"/>
        </w:rPr>
        <w:t>و</w:t>
      </w:r>
      <w:r w:rsidRPr="00922E7F">
        <w:rPr>
          <w:rFonts w:ascii="Simplified Arabic" w:hAnsi="Simplified Arabic" w:cs="Simplified Arabic" w:hint="cs"/>
          <w:rtl/>
          <w:lang w:bidi="ar"/>
        </w:rPr>
        <w:t>إعلان الأمم المتحدة بشأن حقوق الشعوب الأصلية</w:t>
      </w:r>
      <w:r w:rsidR="00E8016B">
        <w:rPr>
          <w:rFonts w:ascii="Simplified Arabic" w:hAnsi="Simplified Arabic" w:cs="Simplified Arabic" w:hint="cs"/>
          <w:rtl/>
          <w:lang w:bidi="ar"/>
        </w:rPr>
        <w:t>.</w:t>
      </w:r>
      <w:r w:rsidRPr="00922E7F">
        <w:rPr>
          <w:rFonts w:ascii="Simplified Arabic" w:hAnsi="Simplified Arabic" w:cs="Simplified Arabic" w:hint="cs"/>
          <w:lang w:bidi="ar"/>
        </w:rPr>
        <w:t xml:space="preserve"> </w:t>
      </w:r>
      <w:r w:rsidR="00E8016B">
        <w:rPr>
          <w:rFonts w:ascii="Simplified Arabic" w:hAnsi="Simplified Arabic" w:cs="Simplified Arabic" w:hint="cs"/>
          <w:rtl/>
          <w:lang w:bidi="ar"/>
        </w:rPr>
        <w:t xml:space="preserve">وقد تم تعزيز </w:t>
      </w:r>
      <w:r w:rsidRPr="00922E7F">
        <w:rPr>
          <w:rFonts w:ascii="Simplified Arabic" w:hAnsi="Simplified Arabic" w:cs="Simplified Arabic" w:hint="cs"/>
          <w:rtl/>
          <w:lang w:bidi="ar"/>
        </w:rPr>
        <w:t xml:space="preserve">هذا الأمر بدرجة أكبر من خلال دعوات </w:t>
      </w:r>
      <w:r w:rsidR="00C20DB8">
        <w:rPr>
          <w:rFonts w:ascii="Simplified Arabic" w:hAnsi="Simplified Arabic" w:cs="Simplified Arabic" w:hint="cs"/>
          <w:rtl/>
          <w:lang w:bidi="ar"/>
        </w:rPr>
        <w:t>وإشراك</w:t>
      </w:r>
      <w:r w:rsidRPr="00922E7F">
        <w:rPr>
          <w:rFonts w:ascii="Simplified Arabic" w:hAnsi="Simplified Arabic" w:cs="Simplified Arabic" w:hint="cs"/>
          <w:rtl/>
          <w:lang w:bidi="ar"/>
        </w:rPr>
        <w:t xml:space="preserve"> المقررين الخاصين للأمم المتحدة المعنيين بالبيئة وحقوق الإنسان وبشأن حقوق الشعوب الأصلية الذين تناولوا الموضوع ودعوا إلى تحسين تطبيق الضمانات في ولاية كل منهم</w:t>
      </w:r>
      <w:r w:rsidR="00C20DB8">
        <w:rPr>
          <w:rFonts w:ascii="Simplified Arabic" w:hAnsi="Simplified Arabic" w:cs="Simplified Arabic" w:hint="cs"/>
          <w:rtl/>
          <w:lang w:bidi="ar"/>
        </w:rPr>
        <w:t>.</w:t>
      </w:r>
      <w:r w:rsidR="00B33D01">
        <w:rPr>
          <w:rStyle w:val="FootnoteReference"/>
          <w:rtl/>
          <w:lang w:bidi="ar"/>
        </w:rPr>
        <w:footnoteReference w:id="60"/>
      </w:r>
    </w:p>
    <w:p w:rsidR="00937C79" w:rsidRDefault="00937C79" w:rsidP="00525AB9">
      <w:pPr>
        <w:numPr>
          <w:ilvl w:val="0"/>
          <w:numId w:val="3"/>
        </w:numPr>
        <w:spacing w:after="100" w:line="216" w:lineRule="auto"/>
        <w:ind w:left="0" w:firstLine="0"/>
        <w:jc w:val="both"/>
        <w:rPr>
          <w:rFonts w:ascii="Simplified Arabic" w:hAnsi="Simplified Arabic" w:cs="Simplified Arabic"/>
          <w:lang w:bidi="ar"/>
        </w:rPr>
      </w:pPr>
      <w:r w:rsidRPr="00937C79">
        <w:rPr>
          <w:rFonts w:ascii="Simplified Arabic" w:hAnsi="Simplified Arabic" w:cs="Simplified Arabic" w:hint="cs"/>
          <w:rtl/>
          <w:lang w:bidi="ar"/>
        </w:rPr>
        <w:lastRenderedPageBreak/>
        <w:t>ومن الناحية الجوهرية والإجرائية، فإن الجيل الجديد من الضمانات يتقارب بصورة متزايدة مع المبادئ المشتركة الرئيسية المدرجة في المبادئ التوجيهية الطوعية للاتفاقية بشأن الضمانات في آليات تمويل التنوع البيولوجي</w:t>
      </w:r>
      <w:r>
        <w:rPr>
          <w:rFonts w:ascii="Simplified Arabic" w:hAnsi="Simplified Arabic" w:cs="Simplified Arabic" w:hint="cs"/>
          <w:rtl/>
          <w:lang w:bidi="ar"/>
        </w:rPr>
        <w:t>.</w:t>
      </w:r>
      <w:r w:rsidRPr="00937C79">
        <w:rPr>
          <w:rFonts w:ascii="Simplified Arabic" w:hAnsi="Simplified Arabic" w:cs="Simplified Arabic" w:hint="cs"/>
          <w:lang w:bidi="ar"/>
        </w:rPr>
        <w:t xml:space="preserve"> </w:t>
      </w:r>
      <w:r w:rsidRPr="00937C79">
        <w:rPr>
          <w:rFonts w:ascii="Simplified Arabic" w:hAnsi="Simplified Arabic" w:cs="Simplified Arabic" w:hint="cs"/>
          <w:rtl/>
          <w:lang w:bidi="ar"/>
        </w:rPr>
        <w:t xml:space="preserve">وعلى سبيل المثال، فإن الشرط الموضوعي الذي يقضي </w:t>
      </w:r>
      <w:r w:rsidR="005C1688">
        <w:rPr>
          <w:rFonts w:ascii="Simplified Arabic" w:hAnsi="Simplified Arabic" w:cs="Simplified Arabic" w:hint="cs"/>
          <w:rtl/>
          <w:lang w:bidi="ar"/>
        </w:rPr>
        <w:t xml:space="preserve">بأن </w:t>
      </w:r>
      <w:r w:rsidRPr="00937C79">
        <w:rPr>
          <w:rFonts w:ascii="Simplified Arabic" w:hAnsi="Simplified Arabic" w:cs="Simplified Arabic" w:hint="cs"/>
          <w:rtl/>
          <w:lang w:bidi="ar"/>
        </w:rPr>
        <w:t>حقوق الشعوب الأصلية والمجتمعات المحلية وحقوقها في الوصول</w:t>
      </w:r>
      <w:r w:rsidR="00331D45">
        <w:rPr>
          <w:rFonts w:ascii="Simplified Arabic" w:hAnsi="Simplified Arabic" w:cs="Simplified Arabic" w:hint="cs"/>
          <w:rtl/>
          <w:lang w:bidi="ar"/>
        </w:rPr>
        <w:t xml:space="preserve"> لا ينبغي أن تتأثر ب</w:t>
      </w:r>
      <w:r w:rsidRPr="00937C79">
        <w:rPr>
          <w:rFonts w:ascii="Simplified Arabic" w:hAnsi="Simplified Arabic" w:cs="Simplified Arabic" w:hint="cs"/>
          <w:rtl/>
          <w:lang w:bidi="ar"/>
        </w:rPr>
        <w:t xml:space="preserve">آليات أو مشاريع تمويلية </w:t>
      </w:r>
      <w:r w:rsidR="00A55E83">
        <w:rPr>
          <w:rFonts w:ascii="Simplified Arabic" w:hAnsi="Simplified Arabic" w:cs="Simplified Arabic" w:hint="cs"/>
          <w:rtl/>
          <w:lang w:bidi="ar"/>
        </w:rPr>
        <w:t xml:space="preserve">يعد مقبولا </w:t>
      </w:r>
      <w:r w:rsidRPr="00937C79">
        <w:rPr>
          <w:rFonts w:ascii="Simplified Arabic" w:hAnsi="Simplified Arabic" w:cs="Simplified Arabic" w:hint="cs"/>
          <w:rtl/>
          <w:lang w:bidi="ar"/>
        </w:rPr>
        <w:t xml:space="preserve">عالميا؛ وبالمثل، فإن مشاركة أصحاب المصلحة في جميع مراحل الدورة، والموافقة الحرة والمسبقة والمستنيرة هي مبادئ مشتركة اليوم </w:t>
      </w:r>
      <w:r w:rsidR="00A55E83">
        <w:rPr>
          <w:rFonts w:ascii="Simplified Arabic" w:hAnsi="Simplified Arabic" w:cs="Simplified Arabic" w:hint="cs"/>
          <w:rtl/>
          <w:lang w:bidi="ar"/>
        </w:rPr>
        <w:t>(</w:t>
      </w:r>
      <w:r w:rsidRPr="00937C79">
        <w:rPr>
          <w:rFonts w:ascii="Simplified Arabic" w:hAnsi="Simplified Arabic" w:cs="Simplified Arabic" w:hint="cs"/>
          <w:rtl/>
          <w:lang w:bidi="ar"/>
        </w:rPr>
        <w:t xml:space="preserve">على الرغم من أن بعض الأسئلة لا تزال قائمة حول كيفية وضع "الموافقة" و </w:t>
      </w:r>
      <w:r w:rsidRPr="00937C79">
        <w:rPr>
          <w:rFonts w:ascii="Simplified Arabic" w:hAnsi="Simplified Arabic" w:cs="Simplified Arabic" w:hint="cs"/>
          <w:lang w:bidi="ar"/>
        </w:rPr>
        <w:t>"</w:t>
      </w:r>
      <w:r w:rsidRPr="00937C79">
        <w:rPr>
          <w:rFonts w:ascii="Simplified Arabic" w:hAnsi="Simplified Arabic" w:cs="Simplified Arabic" w:hint="cs"/>
          <w:rtl/>
          <w:lang w:bidi="ar"/>
        </w:rPr>
        <w:t>التشاور" في بعض الحالات</w:t>
      </w:r>
      <w:r w:rsidR="00525AB9">
        <w:rPr>
          <w:rFonts w:ascii="Simplified Arabic" w:hAnsi="Simplified Arabic" w:cs="Simplified Arabic" w:hint="cs"/>
          <w:rtl/>
          <w:lang w:bidi="ar"/>
        </w:rPr>
        <w:t xml:space="preserve">). </w:t>
      </w:r>
      <w:r w:rsidRPr="00937C79">
        <w:rPr>
          <w:rFonts w:ascii="Simplified Arabic" w:hAnsi="Simplified Arabic" w:cs="Simplified Arabic" w:hint="cs"/>
          <w:rtl/>
          <w:lang w:bidi="ar"/>
        </w:rPr>
        <w:t>ويمكن زيادة تعزيز هذه العملية والمقاربات المشتركة وتسهيلها من خلال استخدام المبادئ التوجيهية الطوعية للاتفاقية بشأن الضمانات في آليات تمويل التنوع البيولوجي كإطار مرجعي موثوق</w:t>
      </w:r>
      <w:r w:rsidR="00525AB9">
        <w:rPr>
          <w:rFonts w:ascii="Simplified Arabic" w:hAnsi="Simplified Arabic" w:cs="Simplified Arabic" w:hint="cs"/>
          <w:rtl/>
          <w:lang w:bidi="ar"/>
        </w:rPr>
        <w:t>.</w:t>
      </w:r>
    </w:p>
    <w:p w:rsidR="00D97AD0" w:rsidRDefault="00D97AD0" w:rsidP="00543059">
      <w:pPr>
        <w:numPr>
          <w:ilvl w:val="0"/>
          <w:numId w:val="3"/>
        </w:numPr>
        <w:spacing w:after="100" w:line="216" w:lineRule="auto"/>
        <w:ind w:left="0" w:firstLine="0"/>
        <w:jc w:val="both"/>
        <w:rPr>
          <w:rFonts w:ascii="Simplified Arabic" w:hAnsi="Simplified Arabic" w:cs="Simplified Arabic"/>
          <w:lang w:bidi="ar"/>
        </w:rPr>
      </w:pPr>
      <w:r w:rsidRPr="00D97AD0">
        <w:rPr>
          <w:rFonts w:ascii="Simplified Arabic" w:hAnsi="Simplified Arabic" w:cs="Simplified Arabic" w:hint="cs"/>
          <w:rtl/>
          <w:lang w:bidi="ar"/>
        </w:rPr>
        <w:t xml:space="preserve">وتدرك </w:t>
      </w:r>
      <w:r w:rsidR="00543059">
        <w:rPr>
          <w:rFonts w:ascii="Simplified Arabic" w:hAnsi="Simplified Arabic" w:cs="Simplified Arabic" w:hint="cs"/>
          <w:rtl/>
          <w:lang w:bidi="ar"/>
        </w:rPr>
        <w:t>أنظمة</w:t>
      </w:r>
      <w:r w:rsidRPr="00D97AD0">
        <w:rPr>
          <w:rFonts w:ascii="Simplified Arabic" w:hAnsi="Simplified Arabic" w:cs="Simplified Arabic" w:hint="cs"/>
          <w:rtl/>
          <w:lang w:bidi="ar"/>
        </w:rPr>
        <w:t xml:space="preserve"> </w:t>
      </w:r>
      <w:r>
        <w:rPr>
          <w:rFonts w:ascii="Simplified Arabic" w:hAnsi="Simplified Arabic" w:cs="Simplified Arabic" w:hint="cs"/>
          <w:rtl/>
          <w:lang w:bidi="ar"/>
        </w:rPr>
        <w:t>الضمانات</w:t>
      </w:r>
      <w:r w:rsidRPr="00D97AD0">
        <w:rPr>
          <w:rFonts w:ascii="Simplified Arabic" w:hAnsi="Simplified Arabic" w:cs="Simplified Arabic" w:hint="cs"/>
          <w:rtl/>
          <w:lang w:bidi="ar"/>
        </w:rPr>
        <w:t xml:space="preserve"> </w:t>
      </w:r>
      <w:r w:rsidR="00537C38">
        <w:rPr>
          <w:rFonts w:ascii="Simplified Arabic" w:hAnsi="Simplified Arabic" w:cs="Simplified Arabic" w:hint="cs"/>
          <w:rtl/>
          <w:lang w:bidi="ar"/>
        </w:rPr>
        <w:t xml:space="preserve">والمعايير </w:t>
      </w:r>
      <w:r w:rsidRPr="00D97AD0">
        <w:rPr>
          <w:rFonts w:ascii="Simplified Arabic" w:hAnsi="Simplified Arabic" w:cs="Simplified Arabic" w:hint="cs"/>
          <w:rtl/>
          <w:lang w:bidi="ar"/>
        </w:rPr>
        <w:t xml:space="preserve">بصورة متزايدة الاحتياجات والتحديات المتعددة النطاق، وإذا ما نظر إليها بطريقة تكميلية، فإنها يمكن أن تساعد في معالجة </w:t>
      </w:r>
      <w:r w:rsidR="00537C38">
        <w:rPr>
          <w:rFonts w:ascii="Simplified Arabic" w:hAnsi="Simplified Arabic" w:cs="Simplified Arabic" w:hint="cs"/>
          <w:rtl/>
          <w:lang w:bidi="ar"/>
        </w:rPr>
        <w:t>المعايير</w:t>
      </w:r>
      <w:r w:rsidRPr="00D97AD0">
        <w:rPr>
          <w:rFonts w:ascii="Simplified Arabic" w:hAnsi="Simplified Arabic" w:cs="Simplified Arabic" w:hint="cs"/>
          <w:rtl/>
          <w:lang w:bidi="ar"/>
        </w:rPr>
        <w:t xml:space="preserve"> المحلية والوطنية</w:t>
      </w:r>
      <w:r w:rsidR="00537C38">
        <w:rPr>
          <w:rFonts w:ascii="Simplified Arabic" w:hAnsi="Simplified Arabic" w:cs="Simplified Arabic" w:hint="cs"/>
          <w:rtl/>
          <w:lang w:bidi="ar"/>
        </w:rPr>
        <w:t>.</w:t>
      </w:r>
      <w:r w:rsidRPr="00D97AD0">
        <w:rPr>
          <w:rFonts w:ascii="Simplified Arabic" w:hAnsi="Simplified Arabic" w:cs="Simplified Arabic" w:hint="cs"/>
          <w:lang w:bidi="ar"/>
        </w:rPr>
        <w:t xml:space="preserve"> </w:t>
      </w:r>
      <w:r w:rsidRPr="00D97AD0">
        <w:rPr>
          <w:rFonts w:ascii="Simplified Arabic" w:hAnsi="Simplified Arabic" w:cs="Simplified Arabic" w:hint="cs"/>
          <w:rtl/>
          <w:lang w:bidi="ar"/>
        </w:rPr>
        <w:t xml:space="preserve">ويتطابق هذا الاتجاه جيدا مع مفاهيم المبادئ التوجيهية الطوعية للاتفاقية بشأن الضمانات في آليات تمويل التنوع البيولوجي من أجل وضع ضمانات تستند إلى الظروف المحلية في الوقت الذي تتطابق فيه أيضا </w:t>
      </w:r>
      <w:r w:rsidR="00C9618A">
        <w:rPr>
          <w:rFonts w:ascii="Simplified Arabic" w:hAnsi="Simplified Arabic" w:cs="Simplified Arabic" w:hint="cs"/>
          <w:rtl/>
          <w:lang w:bidi="ar"/>
        </w:rPr>
        <w:t xml:space="preserve">مع </w:t>
      </w:r>
      <w:r w:rsidRPr="00D97AD0">
        <w:rPr>
          <w:rFonts w:ascii="Simplified Arabic" w:hAnsi="Simplified Arabic" w:cs="Simplified Arabic" w:hint="cs"/>
          <w:rtl/>
          <w:lang w:bidi="ar"/>
        </w:rPr>
        <w:t>الأطر الوطنية</w:t>
      </w:r>
      <w:r w:rsidR="00C9618A">
        <w:rPr>
          <w:rFonts w:ascii="Simplified Arabic" w:hAnsi="Simplified Arabic" w:cs="Simplified Arabic" w:hint="cs"/>
          <w:rtl/>
          <w:lang w:bidi="ar"/>
        </w:rPr>
        <w:t>.</w:t>
      </w:r>
    </w:p>
    <w:p w:rsidR="00C9618A" w:rsidRDefault="00C9618A" w:rsidP="00254E43">
      <w:pPr>
        <w:numPr>
          <w:ilvl w:val="0"/>
          <w:numId w:val="3"/>
        </w:numPr>
        <w:spacing w:after="100" w:line="216" w:lineRule="auto"/>
        <w:ind w:left="0" w:firstLine="0"/>
        <w:jc w:val="both"/>
        <w:rPr>
          <w:rFonts w:ascii="Simplified Arabic" w:hAnsi="Simplified Arabic" w:cs="Simplified Arabic"/>
          <w:lang w:bidi="ar"/>
        </w:rPr>
      </w:pPr>
      <w:r w:rsidRPr="00C9618A">
        <w:rPr>
          <w:rFonts w:ascii="Simplified Arabic" w:hAnsi="Simplified Arabic" w:cs="Simplified Arabic" w:hint="cs"/>
          <w:rtl/>
          <w:lang w:bidi="ar"/>
        </w:rPr>
        <w:t xml:space="preserve">ولا تستخدم </w:t>
      </w:r>
      <w:r w:rsidR="00087461">
        <w:rPr>
          <w:rFonts w:ascii="Simplified Arabic" w:hAnsi="Simplified Arabic" w:cs="Simplified Arabic" w:hint="cs"/>
          <w:rtl/>
          <w:lang w:bidi="ar"/>
        </w:rPr>
        <w:t>أنظمة</w:t>
      </w:r>
      <w:r w:rsidR="00087461" w:rsidRPr="00D97AD0">
        <w:rPr>
          <w:rFonts w:ascii="Simplified Arabic" w:hAnsi="Simplified Arabic" w:cs="Simplified Arabic" w:hint="cs"/>
          <w:rtl/>
          <w:lang w:bidi="ar"/>
        </w:rPr>
        <w:t xml:space="preserve"> </w:t>
      </w:r>
      <w:r w:rsidR="00087461">
        <w:rPr>
          <w:rFonts w:ascii="Simplified Arabic" w:hAnsi="Simplified Arabic" w:cs="Simplified Arabic" w:hint="cs"/>
          <w:rtl/>
          <w:lang w:bidi="ar"/>
        </w:rPr>
        <w:t>الضمانات</w:t>
      </w:r>
      <w:r w:rsidR="00087461" w:rsidRPr="00D97AD0">
        <w:rPr>
          <w:rFonts w:ascii="Simplified Arabic" w:hAnsi="Simplified Arabic" w:cs="Simplified Arabic" w:hint="cs"/>
          <w:rtl/>
          <w:lang w:bidi="ar"/>
        </w:rPr>
        <w:t xml:space="preserve"> </w:t>
      </w:r>
      <w:r w:rsidR="00087461">
        <w:rPr>
          <w:rFonts w:ascii="Simplified Arabic" w:hAnsi="Simplified Arabic" w:cs="Simplified Arabic" w:hint="cs"/>
          <w:rtl/>
          <w:lang w:bidi="ar"/>
        </w:rPr>
        <w:t xml:space="preserve">والمعايير التي تعد </w:t>
      </w:r>
      <w:r w:rsidRPr="00C9618A">
        <w:rPr>
          <w:rFonts w:ascii="Simplified Arabic" w:hAnsi="Simplified Arabic" w:cs="Simplified Arabic" w:hint="cs"/>
          <w:rtl/>
          <w:lang w:bidi="ar"/>
        </w:rPr>
        <w:t>قيد التطوير حاليا أو قيد التحسين بشكل صريح</w:t>
      </w:r>
      <w:r w:rsidR="002A1379">
        <w:rPr>
          <w:rFonts w:ascii="Simplified Arabic" w:hAnsi="Simplified Arabic" w:cs="Simplified Arabic" w:hint="cs"/>
          <w:rtl/>
          <w:lang w:bidi="ar"/>
        </w:rPr>
        <w:t>،</w:t>
      </w:r>
      <w:r w:rsidRPr="00C9618A">
        <w:rPr>
          <w:rFonts w:ascii="Simplified Arabic" w:hAnsi="Simplified Arabic" w:cs="Simplified Arabic" w:hint="cs"/>
          <w:rtl/>
          <w:lang w:bidi="ar"/>
        </w:rPr>
        <w:t xml:space="preserve"> المبادئ التوجيهية الطوعية للاتفاقية المتعلقة بالضمانات في آليات تمويل التنوع البيولوجي، من بين أسباب أخرى بسبب الأطر الزمنية </w:t>
      </w:r>
      <w:r w:rsidR="00087461">
        <w:rPr>
          <w:rFonts w:ascii="Simplified Arabic" w:hAnsi="Simplified Arabic" w:cs="Simplified Arabic"/>
          <w:rtl/>
          <w:lang w:bidi="ar"/>
        </w:rPr>
        <w:t>–</w:t>
      </w:r>
      <w:r w:rsidRPr="00C9618A">
        <w:rPr>
          <w:rFonts w:ascii="Simplified Arabic" w:hAnsi="Simplified Arabic" w:cs="Simplified Arabic" w:hint="cs"/>
          <w:rtl/>
          <w:lang w:bidi="ar"/>
        </w:rPr>
        <w:t xml:space="preserve"> </w:t>
      </w:r>
      <w:r w:rsidR="00087461">
        <w:rPr>
          <w:rFonts w:ascii="Simplified Arabic" w:hAnsi="Simplified Arabic" w:cs="Simplified Arabic" w:hint="cs"/>
          <w:rtl/>
          <w:lang w:bidi="ar"/>
        </w:rPr>
        <w:t xml:space="preserve">فقد </w:t>
      </w:r>
      <w:r w:rsidRPr="00C9618A">
        <w:rPr>
          <w:rFonts w:ascii="Simplified Arabic" w:hAnsi="Simplified Arabic" w:cs="Simplified Arabic" w:hint="cs"/>
          <w:rtl/>
          <w:lang w:bidi="ar"/>
        </w:rPr>
        <w:t>اعتمدت المبادئ التوجيهية الطوعية للاتفاقية بشأن الضمانات في آليات تمويل التنوع البيولوجي في عام 2014، في حين بدأت معظم العمليات الحالية قبل ذلك بكثير، حتى لو كانت هياكلها الجديدة قد ظهرت مؤخرا</w:t>
      </w:r>
      <w:r w:rsidR="00087461">
        <w:rPr>
          <w:rFonts w:ascii="Simplified Arabic" w:hAnsi="Simplified Arabic" w:cs="Simplified Arabic" w:hint="cs"/>
          <w:rtl/>
          <w:lang w:bidi="ar"/>
        </w:rPr>
        <w:t xml:space="preserve">. </w:t>
      </w:r>
      <w:r w:rsidRPr="00C9618A">
        <w:rPr>
          <w:rFonts w:ascii="Simplified Arabic" w:hAnsi="Simplified Arabic" w:cs="Simplified Arabic" w:hint="cs"/>
          <w:rtl/>
          <w:lang w:bidi="ar"/>
        </w:rPr>
        <w:t xml:space="preserve">وفي المرحلة الحالية، التي لا تزال العديد من هذه العمليات قيد التطوير، ستكون المبادئ التوجيهية الطوعية للاتفاقية المتعلقة بالضمانات في آليات تمويل التنوع البيولوجي مفيدة جدا، على النحو المقترح في وقت سابق، غير أنه سيكون من الضروري زيادة التوعية بنشاط لتعزيز هذا الصك من أجل </w:t>
      </w:r>
      <w:r w:rsidR="00254E43">
        <w:rPr>
          <w:rFonts w:ascii="Simplified Arabic" w:hAnsi="Simplified Arabic" w:cs="Simplified Arabic" w:hint="cs"/>
          <w:rtl/>
          <w:lang w:bidi="ar"/>
        </w:rPr>
        <w:t>استيعا المزيد.</w:t>
      </w:r>
    </w:p>
    <w:p w:rsidR="00254E43" w:rsidRDefault="00FD7115" w:rsidP="00255F0F">
      <w:pPr>
        <w:numPr>
          <w:ilvl w:val="0"/>
          <w:numId w:val="3"/>
        </w:numPr>
        <w:spacing w:after="100" w:line="216" w:lineRule="auto"/>
        <w:ind w:left="0" w:firstLine="0"/>
        <w:jc w:val="both"/>
        <w:rPr>
          <w:rFonts w:ascii="Simplified Arabic" w:hAnsi="Simplified Arabic" w:cs="Simplified Arabic"/>
          <w:lang w:bidi="ar"/>
        </w:rPr>
      </w:pPr>
      <w:r>
        <w:rPr>
          <w:rFonts w:ascii="Simplified Arabic" w:hAnsi="Simplified Arabic" w:cs="Simplified Arabic" w:hint="cs"/>
          <w:rtl/>
          <w:lang w:bidi="ar"/>
        </w:rPr>
        <w:t>وتشير</w:t>
      </w:r>
      <w:r w:rsidR="00254E43" w:rsidRPr="00254E43">
        <w:rPr>
          <w:rFonts w:ascii="Simplified Arabic" w:hAnsi="Simplified Arabic" w:cs="Simplified Arabic" w:hint="cs"/>
          <w:rtl/>
          <w:lang w:bidi="ar"/>
        </w:rPr>
        <w:t xml:space="preserve"> الجهات الفاعلة الكامنة وراء آليات التمويل ونظم </w:t>
      </w:r>
      <w:r>
        <w:rPr>
          <w:rFonts w:ascii="Simplified Arabic" w:hAnsi="Simplified Arabic" w:cs="Simplified Arabic" w:hint="cs"/>
          <w:rtl/>
          <w:lang w:bidi="ar"/>
        </w:rPr>
        <w:t xml:space="preserve">الضمانات </w:t>
      </w:r>
      <w:r w:rsidR="00254E43" w:rsidRPr="00254E43">
        <w:rPr>
          <w:rFonts w:ascii="Simplified Arabic" w:hAnsi="Simplified Arabic" w:cs="Simplified Arabic" w:hint="cs"/>
          <w:rtl/>
          <w:lang w:bidi="ar"/>
        </w:rPr>
        <w:t xml:space="preserve">بشكل منهجي إلى أكبر تحد: </w:t>
      </w:r>
      <w:r>
        <w:rPr>
          <w:rFonts w:ascii="Simplified Arabic" w:hAnsi="Simplified Arabic" w:cs="Simplified Arabic" w:hint="cs"/>
          <w:rtl/>
          <w:lang w:bidi="ar"/>
        </w:rPr>
        <w:t xml:space="preserve">وهو </w:t>
      </w:r>
      <w:r w:rsidR="00254E43" w:rsidRPr="00254E43">
        <w:rPr>
          <w:rFonts w:ascii="Simplified Arabic" w:hAnsi="Simplified Arabic" w:cs="Simplified Arabic" w:hint="cs"/>
          <w:rtl/>
          <w:lang w:bidi="ar"/>
        </w:rPr>
        <w:t>التنفي</w:t>
      </w:r>
      <w:r>
        <w:rPr>
          <w:rFonts w:ascii="Simplified Arabic" w:hAnsi="Simplified Arabic" w:cs="Simplified Arabic" w:hint="cs"/>
          <w:rtl/>
          <w:lang w:bidi="ar"/>
        </w:rPr>
        <w:t>ذ.</w:t>
      </w:r>
      <w:r w:rsidR="00254E43" w:rsidRPr="00254E43">
        <w:rPr>
          <w:rFonts w:ascii="Simplified Arabic" w:hAnsi="Simplified Arabic" w:cs="Simplified Arabic" w:hint="cs"/>
          <w:lang w:bidi="ar"/>
        </w:rPr>
        <w:t xml:space="preserve"> </w:t>
      </w:r>
      <w:r w:rsidR="00254E43" w:rsidRPr="00254E43">
        <w:rPr>
          <w:rFonts w:ascii="Simplified Arabic" w:hAnsi="Simplified Arabic" w:cs="Simplified Arabic" w:hint="cs"/>
          <w:rtl/>
          <w:lang w:bidi="ar"/>
        </w:rPr>
        <w:t xml:space="preserve">ولا يزال العديد من هذه النظم يفتقر إلى الأدوات والقدرات والترتيبات المؤسسية الكافية؛ </w:t>
      </w:r>
      <w:r w:rsidR="0007438C">
        <w:rPr>
          <w:rFonts w:ascii="Simplified Arabic" w:hAnsi="Simplified Arabic" w:cs="Simplified Arabic" w:hint="cs"/>
          <w:rtl/>
          <w:lang w:bidi="ar"/>
        </w:rPr>
        <w:t>و</w:t>
      </w:r>
      <w:r w:rsidR="00254E43" w:rsidRPr="00254E43">
        <w:rPr>
          <w:rFonts w:ascii="Simplified Arabic" w:hAnsi="Simplified Arabic" w:cs="Simplified Arabic" w:hint="cs"/>
          <w:rtl/>
          <w:lang w:bidi="ar"/>
        </w:rPr>
        <w:t xml:space="preserve">بناء واستدامة العمليات والظروف التمكينية، بالإضافة إلى ذلك، </w:t>
      </w:r>
      <w:r w:rsidR="00255F0F">
        <w:rPr>
          <w:rFonts w:ascii="Simplified Arabic" w:hAnsi="Simplified Arabic" w:cs="Simplified Arabic" w:hint="cs"/>
          <w:rtl/>
          <w:lang w:bidi="ar"/>
        </w:rPr>
        <w:t xml:space="preserve">تتطلب جهدا شاقا </w:t>
      </w:r>
      <w:r w:rsidR="0007438C">
        <w:rPr>
          <w:rFonts w:ascii="Simplified Arabic" w:hAnsi="Simplified Arabic" w:cs="Simplified Arabic" w:hint="cs"/>
          <w:rtl/>
          <w:lang w:bidi="ar"/>
        </w:rPr>
        <w:t xml:space="preserve">للغاية </w:t>
      </w:r>
      <w:r w:rsidR="00254E43" w:rsidRPr="00254E43">
        <w:rPr>
          <w:rFonts w:ascii="Simplified Arabic" w:hAnsi="Simplified Arabic" w:cs="Simplified Arabic" w:hint="cs"/>
          <w:rtl/>
          <w:lang w:bidi="ar"/>
        </w:rPr>
        <w:t>وصعبة في العديد من البلدان</w:t>
      </w:r>
      <w:r w:rsidR="00255F0F">
        <w:rPr>
          <w:rFonts w:ascii="Simplified Arabic" w:hAnsi="Simplified Arabic" w:cs="Simplified Arabic" w:hint="cs"/>
          <w:rtl/>
          <w:lang w:bidi="ar"/>
        </w:rPr>
        <w:t xml:space="preserve">. </w:t>
      </w:r>
      <w:r w:rsidR="00254E43" w:rsidRPr="00254E43">
        <w:rPr>
          <w:rFonts w:ascii="Simplified Arabic" w:hAnsi="Simplified Arabic" w:cs="Simplified Arabic" w:hint="cs"/>
          <w:rtl/>
          <w:lang w:bidi="ar"/>
        </w:rPr>
        <w:t>و</w:t>
      </w:r>
      <w:r w:rsidR="00255F0F">
        <w:rPr>
          <w:rFonts w:ascii="Simplified Arabic" w:hAnsi="Simplified Arabic" w:cs="Simplified Arabic" w:hint="cs"/>
          <w:rtl/>
          <w:lang w:bidi="ar"/>
        </w:rPr>
        <w:t xml:space="preserve">يتجاوز </w:t>
      </w:r>
      <w:r w:rsidR="00254E43" w:rsidRPr="00254E43">
        <w:rPr>
          <w:rFonts w:ascii="Simplified Arabic" w:hAnsi="Simplified Arabic" w:cs="Simplified Arabic" w:hint="cs"/>
          <w:rtl/>
          <w:lang w:bidi="ar"/>
        </w:rPr>
        <w:t>هذا تصميم وتطوير نظم الحماية، ويدعو إلى مزيد من التآزر بين مجموعة متنوعة من الأطراف الفاعلة، بما في ذلك الأطراف في اتفاقية التنوع البيولوجي والمنظمات المعنية، من أجل خلق الكتلة الحرجة من العمل الاجتماعي اللازم لضمان أن يتم تحقيق أهداف المبادئ التوجيهية الطوعية للاتفاقية بشأن الضمانات في آليات تمويل التنوع البيولوجي على أرض الواقع</w:t>
      </w:r>
      <w:r w:rsidR="00254E43" w:rsidRPr="00254E43">
        <w:rPr>
          <w:rFonts w:ascii="Simplified Arabic" w:hAnsi="Simplified Arabic" w:cs="Simplified Arabic" w:hint="cs"/>
          <w:lang w:bidi="ar"/>
        </w:rPr>
        <w:t>.</w:t>
      </w:r>
    </w:p>
    <w:p w:rsidR="00BF206E" w:rsidRPr="00983A22" w:rsidRDefault="00BF206E" w:rsidP="00BF206E">
      <w:pPr>
        <w:tabs>
          <w:tab w:val="left" w:pos="1080"/>
        </w:tabs>
        <w:spacing w:after="100" w:line="216" w:lineRule="auto"/>
        <w:ind w:left="2160" w:hanging="2160"/>
        <w:jc w:val="center"/>
        <w:rPr>
          <w:rFonts w:cs="Simplified Arabic"/>
          <w:b/>
          <w:bCs/>
          <w:lang w:bidi="ar-EG"/>
        </w:rPr>
      </w:pPr>
      <w:r w:rsidRPr="00983A22">
        <w:rPr>
          <w:rFonts w:cs="Simplified Arabic" w:hint="cs"/>
          <w:b/>
          <w:bCs/>
          <w:rtl/>
          <w:lang w:bidi="ar-EG"/>
        </w:rPr>
        <w:t>خامسا.</w:t>
      </w:r>
      <w:r w:rsidRPr="00983A22">
        <w:rPr>
          <w:rFonts w:cs="Simplified Arabic" w:hint="cs"/>
          <w:b/>
          <w:bCs/>
          <w:rtl/>
          <w:lang w:bidi="ar-EG"/>
        </w:rPr>
        <w:tab/>
        <w:t>التوصيات المقترحة</w:t>
      </w:r>
    </w:p>
    <w:p w:rsidR="00BF206E" w:rsidRDefault="00A65F62" w:rsidP="0098362A">
      <w:pPr>
        <w:numPr>
          <w:ilvl w:val="0"/>
          <w:numId w:val="3"/>
        </w:numPr>
        <w:spacing w:after="100" w:line="216" w:lineRule="auto"/>
        <w:ind w:left="0" w:firstLine="0"/>
        <w:jc w:val="both"/>
        <w:rPr>
          <w:rFonts w:ascii="Simplified Arabic" w:hAnsi="Simplified Arabic" w:cs="Simplified Arabic"/>
          <w:lang w:bidi="ar"/>
        </w:rPr>
      </w:pPr>
      <w:r w:rsidRPr="00A65F62">
        <w:rPr>
          <w:rFonts w:ascii="Simplified Arabic" w:hAnsi="Simplified Arabic" w:cs="Simplified Arabic" w:hint="cs"/>
          <w:rtl/>
          <w:lang w:bidi="ar"/>
        </w:rPr>
        <w:t xml:space="preserve">وعلى النحو المطلوب في الفقرة 27 من المقرر 13/20، وفي ضوء التعليقات والاقتراحات الواردة في </w:t>
      </w:r>
      <w:r w:rsidR="007A38B2">
        <w:rPr>
          <w:rFonts w:ascii="Simplified Arabic" w:hAnsi="Simplified Arabic" w:cs="Simplified Arabic" w:hint="cs"/>
          <w:rtl/>
          <w:lang w:bidi="ar"/>
        </w:rPr>
        <w:t>هذه الوثيقة</w:t>
      </w:r>
      <w:r w:rsidRPr="00A65F62">
        <w:rPr>
          <w:rFonts w:ascii="Simplified Arabic" w:hAnsi="Simplified Arabic" w:cs="Simplified Arabic" w:hint="cs"/>
          <w:rtl/>
          <w:lang w:bidi="ar"/>
        </w:rPr>
        <w:t xml:space="preserve">، قد </w:t>
      </w:r>
      <w:r w:rsidR="007A38B2">
        <w:rPr>
          <w:rFonts w:ascii="Simplified Arabic" w:hAnsi="Simplified Arabic" w:cs="Simplified Arabic" w:hint="cs"/>
          <w:rtl/>
          <w:lang w:bidi="ar"/>
        </w:rPr>
        <w:t xml:space="preserve">ترغب الهيئة الفرعية للتنفيذ في اجتماعها الثاني النظر </w:t>
      </w:r>
      <w:r w:rsidRPr="00A65F62">
        <w:rPr>
          <w:rFonts w:ascii="Simplified Arabic" w:hAnsi="Simplified Arabic" w:cs="Simplified Arabic" w:hint="cs"/>
          <w:rtl/>
          <w:lang w:bidi="ar"/>
        </w:rPr>
        <w:t>في</w:t>
      </w:r>
      <w:r w:rsidR="007A38B2">
        <w:rPr>
          <w:rFonts w:ascii="Simplified Arabic" w:hAnsi="Simplified Arabic" w:cs="Simplified Arabic" w:hint="cs"/>
          <w:rtl/>
          <w:lang w:bidi="ar"/>
        </w:rPr>
        <w:t xml:space="preserve">ما </w:t>
      </w:r>
      <w:r w:rsidRPr="00A65F62">
        <w:rPr>
          <w:rFonts w:ascii="Simplified Arabic" w:hAnsi="Simplified Arabic" w:cs="Simplified Arabic" w:hint="cs"/>
          <w:rtl/>
          <w:lang w:bidi="ar"/>
        </w:rPr>
        <w:t>يلي كمشروع توصية محتمل لكي يعتمده مؤتمر الأطراف في اجتماعه الرابع عشر</w:t>
      </w:r>
      <w:r w:rsidR="00396DB2">
        <w:rPr>
          <w:rFonts w:ascii="Simplified Arabic" w:hAnsi="Simplified Arabic" w:cs="Simplified Arabic" w:hint="cs"/>
          <w:rtl/>
          <w:lang w:bidi="ar"/>
        </w:rPr>
        <w:t>.</w:t>
      </w:r>
    </w:p>
    <w:p w:rsidR="002A1379" w:rsidRDefault="002A1379" w:rsidP="002A1379">
      <w:pPr>
        <w:spacing w:after="100" w:line="216" w:lineRule="auto"/>
        <w:jc w:val="both"/>
        <w:rPr>
          <w:rFonts w:ascii="Simplified Arabic" w:hAnsi="Simplified Arabic" w:cs="Simplified Arabic"/>
          <w:rtl/>
          <w:lang w:bidi="ar"/>
        </w:rPr>
      </w:pPr>
    </w:p>
    <w:p w:rsidR="002A1379" w:rsidRDefault="002A1379" w:rsidP="002A1379">
      <w:pPr>
        <w:spacing w:after="100" w:line="216" w:lineRule="auto"/>
        <w:jc w:val="both"/>
        <w:rPr>
          <w:rFonts w:ascii="Simplified Arabic" w:hAnsi="Simplified Arabic" w:cs="Simplified Arabic"/>
          <w:rtl/>
          <w:lang w:bidi="ar"/>
        </w:rPr>
      </w:pPr>
    </w:p>
    <w:p w:rsidR="002A1379" w:rsidRDefault="002A1379" w:rsidP="002A1379">
      <w:pPr>
        <w:spacing w:after="100" w:line="216" w:lineRule="auto"/>
        <w:jc w:val="both"/>
        <w:rPr>
          <w:rFonts w:ascii="Simplified Arabic" w:hAnsi="Simplified Arabic" w:cs="Simplified Arabic"/>
          <w:lang w:bidi="ar"/>
        </w:rPr>
      </w:pPr>
    </w:p>
    <w:p w:rsidR="00A21F24" w:rsidRDefault="00A21F24" w:rsidP="007B2B7A">
      <w:pPr>
        <w:spacing w:after="100" w:line="216" w:lineRule="auto"/>
        <w:jc w:val="both"/>
        <w:rPr>
          <w:rFonts w:ascii="Simplified Arabic" w:hAnsi="Simplified Arabic" w:cs="Simplified Arabic"/>
          <w:lang w:bidi="ar"/>
        </w:rPr>
      </w:pPr>
    </w:p>
    <w:p w:rsidR="00396DB2" w:rsidRDefault="00396DB2" w:rsidP="00396DB2">
      <w:pPr>
        <w:spacing w:after="100" w:line="216" w:lineRule="auto"/>
        <w:jc w:val="both"/>
        <w:rPr>
          <w:rFonts w:cs="Times New Roman"/>
          <w:b/>
          <w:bCs/>
          <w:rtl/>
          <w:lang w:bidi="ar"/>
        </w:rPr>
      </w:pPr>
      <w:r w:rsidRPr="008F1026">
        <w:rPr>
          <w:rFonts w:cs="Times New Roman" w:hint="cs"/>
          <w:b/>
          <w:bCs/>
          <w:rtl/>
          <w:lang w:bidi="ar"/>
        </w:rPr>
        <w:lastRenderedPageBreak/>
        <w:t>الضمانات</w:t>
      </w:r>
      <w:r w:rsidRPr="008F1026">
        <w:rPr>
          <w:rFonts w:hint="cs"/>
          <w:b/>
          <w:bCs/>
          <w:rtl/>
          <w:lang w:bidi="ar"/>
        </w:rPr>
        <w:t xml:space="preserve"> </w:t>
      </w:r>
      <w:r w:rsidRPr="008F1026">
        <w:rPr>
          <w:rFonts w:cs="Times New Roman" w:hint="cs"/>
          <w:b/>
          <w:bCs/>
          <w:rtl/>
          <w:lang w:bidi="ar"/>
        </w:rPr>
        <w:t>في</w:t>
      </w:r>
      <w:r w:rsidRPr="008F1026">
        <w:rPr>
          <w:rFonts w:hint="cs"/>
          <w:b/>
          <w:bCs/>
          <w:rtl/>
          <w:lang w:bidi="ar"/>
        </w:rPr>
        <w:t xml:space="preserve"> </w:t>
      </w:r>
      <w:r w:rsidRPr="008F1026">
        <w:rPr>
          <w:rFonts w:cs="Times New Roman" w:hint="cs"/>
          <w:b/>
          <w:bCs/>
          <w:rtl/>
          <w:lang w:bidi="ar"/>
        </w:rPr>
        <w:t>تمويل</w:t>
      </w:r>
      <w:r w:rsidRPr="008F1026">
        <w:rPr>
          <w:rFonts w:hint="cs"/>
          <w:b/>
          <w:bCs/>
          <w:rtl/>
          <w:lang w:bidi="ar"/>
        </w:rPr>
        <w:t xml:space="preserve"> </w:t>
      </w:r>
      <w:r w:rsidRPr="008F1026">
        <w:rPr>
          <w:rFonts w:cs="Times New Roman" w:hint="cs"/>
          <w:b/>
          <w:bCs/>
          <w:rtl/>
          <w:lang w:bidi="ar"/>
        </w:rPr>
        <w:t>التنوع</w:t>
      </w:r>
      <w:r w:rsidRPr="008F1026">
        <w:rPr>
          <w:rFonts w:hint="cs"/>
          <w:b/>
          <w:bCs/>
          <w:rtl/>
          <w:lang w:bidi="ar"/>
        </w:rPr>
        <w:t xml:space="preserve"> </w:t>
      </w:r>
      <w:r w:rsidRPr="008F1026">
        <w:rPr>
          <w:rFonts w:cs="Times New Roman" w:hint="cs"/>
          <w:b/>
          <w:bCs/>
          <w:rtl/>
          <w:lang w:bidi="ar"/>
        </w:rPr>
        <w:t>البيولوجي،</w:t>
      </w:r>
      <w:r w:rsidRPr="008F1026">
        <w:rPr>
          <w:rFonts w:hint="cs"/>
          <w:b/>
          <w:bCs/>
          <w:rtl/>
          <w:lang w:bidi="ar"/>
        </w:rPr>
        <w:t xml:space="preserve"> </w:t>
      </w:r>
      <w:r w:rsidRPr="008F1026">
        <w:rPr>
          <w:rFonts w:cs="Times New Roman" w:hint="cs"/>
          <w:b/>
          <w:bCs/>
          <w:rtl/>
          <w:lang w:bidi="ar"/>
        </w:rPr>
        <w:t>مع</w:t>
      </w:r>
      <w:r w:rsidRPr="008F1026">
        <w:rPr>
          <w:rFonts w:hint="cs"/>
          <w:b/>
          <w:bCs/>
          <w:rtl/>
          <w:lang w:bidi="ar"/>
        </w:rPr>
        <w:t xml:space="preserve"> </w:t>
      </w:r>
      <w:r w:rsidRPr="008F1026">
        <w:rPr>
          <w:rFonts w:cs="Times New Roman" w:hint="cs"/>
          <w:b/>
          <w:bCs/>
          <w:rtl/>
          <w:lang w:bidi="ar"/>
        </w:rPr>
        <w:t>التركيز</w:t>
      </w:r>
      <w:r w:rsidRPr="008F1026">
        <w:rPr>
          <w:rFonts w:hint="cs"/>
          <w:b/>
          <w:bCs/>
          <w:rtl/>
          <w:lang w:bidi="ar"/>
        </w:rPr>
        <w:t xml:space="preserve"> </w:t>
      </w:r>
      <w:r w:rsidRPr="008F1026">
        <w:rPr>
          <w:rFonts w:cs="Times New Roman" w:hint="cs"/>
          <w:b/>
          <w:bCs/>
          <w:rtl/>
          <w:lang w:bidi="ar"/>
        </w:rPr>
        <w:t>على</w:t>
      </w:r>
      <w:r w:rsidRPr="008F1026">
        <w:rPr>
          <w:rFonts w:hint="cs"/>
          <w:b/>
          <w:bCs/>
          <w:rtl/>
          <w:lang w:bidi="ar"/>
        </w:rPr>
        <w:t xml:space="preserve"> </w:t>
      </w:r>
      <w:r w:rsidR="00484CE8">
        <w:rPr>
          <w:rFonts w:cs="Times New Roman" w:hint="cs"/>
          <w:b/>
          <w:bCs/>
          <w:rtl/>
          <w:lang w:bidi="ar"/>
        </w:rPr>
        <w:t>الآ</w:t>
      </w:r>
      <w:r w:rsidRPr="008F1026">
        <w:rPr>
          <w:rFonts w:cs="Times New Roman" w:hint="cs"/>
          <w:b/>
          <w:bCs/>
          <w:rtl/>
          <w:lang w:bidi="ar"/>
        </w:rPr>
        <w:t>ثار</w:t>
      </w:r>
      <w:r w:rsidRPr="008F1026">
        <w:rPr>
          <w:rFonts w:hint="cs"/>
          <w:b/>
          <w:bCs/>
          <w:rtl/>
          <w:lang w:bidi="ar"/>
        </w:rPr>
        <w:t xml:space="preserve"> </w:t>
      </w:r>
      <w:r w:rsidRPr="008F1026">
        <w:rPr>
          <w:rFonts w:cs="Times New Roman" w:hint="cs"/>
          <w:b/>
          <w:bCs/>
          <w:rtl/>
          <w:lang w:bidi="ar"/>
        </w:rPr>
        <w:t>المحتملة</w:t>
      </w:r>
      <w:r w:rsidRPr="008F1026">
        <w:rPr>
          <w:rFonts w:hint="cs"/>
          <w:b/>
          <w:bCs/>
          <w:rtl/>
          <w:lang w:bidi="ar"/>
        </w:rPr>
        <w:t xml:space="preserve"> </w:t>
      </w:r>
      <w:r w:rsidRPr="008F1026">
        <w:rPr>
          <w:rFonts w:cs="Times New Roman" w:hint="cs"/>
          <w:b/>
          <w:bCs/>
          <w:rtl/>
          <w:lang w:bidi="ar"/>
        </w:rPr>
        <w:t>لهذه</w:t>
      </w:r>
      <w:r w:rsidRPr="008F1026">
        <w:rPr>
          <w:rFonts w:hint="cs"/>
          <w:b/>
          <w:bCs/>
          <w:rtl/>
          <w:lang w:bidi="ar"/>
        </w:rPr>
        <w:t xml:space="preserve"> </w:t>
      </w:r>
      <w:r w:rsidRPr="008F1026">
        <w:rPr>
          <w:rFonts w:cs="Times New Roman" w:hint="cs"/>
          <w:b/>
          <w:bCs/>
          <w:rtl/>
          <w:lang w:bidi="ar"/>
        </w:rPr>
        <w:t>الضمانات</w:t>
      </w:r>
      <w:r w:rsidRPr="008F1026">
        <w:rPr>
          <w:rFonts w:hint="cs"/>
          <w:b/>
          <w:bCs/>
          <w:rtl/>
          <w:lang w:bidi="ar"/>
        </w:rPr>
        <w:t xml:space="preserve"> </w:t>
      </w:r>
      <w:r w:rsidRPr="008F1026">
        <w:rPr>
          <w:rFonts w:cs="Times New Roman" w:hint="cs"/>
          <w:b/>
          <w:bCs/>
          <w:rtl/>
          <w:lang w:bidi="ar"/>
        </w:rPr>
        <w:t>على</w:t>
      </w:r>
      <w:r w:rsidRPr="008F1026">
        <w:rPr>
          <w:rFonts w:hint="cs"/>
          <w:b/>
          <w:bCs/>
          <w:rtl/>
          <w:lang w:bidi="ar"/>
        </w:rPr>
        <w:t xml:space="preserve"> </w:t>
      </w:r>
      <w:r w:rsidRPr="008F1026">
        <w:rPr>
          <w:rFonts w:cs="Times New Roman" w:hint="cs"/>
          <w:b/>
          <w:bCs/>
          <w:rtl/>
          <w:lang w:bidi="ar"/>
        </w:rPr>
        <w:t>الحقوق</w:t>
      </w:r>
      <w:r w:rsidRPr="008F1026">
        <w:rPr>
          <w:rFonts w:hint="cs"/>
          <w:b/>
          <w:bCs/>
          <w:rtl/>
          <w:lang w:bidi="ar"/>
        </w:rPr>
        <w:t xml:space="preserve"> </w:t>
      </w:r>
      <w:r w:rsidRPr="008F1026">
        <w:rPr>
          <w:rFonts w:cs="Times New Roman" w:hint="cs"/>
          <w:b/>
          <w:bCs/>
          <w:rtl/>
          <w:lang w:bidi="ar"/>
        </w:rPr>
        <w:t>الاجتماعية</w:t>
      </w:r>
      <w:r w:rsidRPr="008F1026">
        <w:rPr>
          <w:rFonts w:hint="cs"/>
          <w:b/>
          <w:bCs/>
          <w:rtl/>
          <w:lang w:bidi="ar"/>
        </w:rPr>
        <w:t xml:space="preserve"> </w:t>
      </w:r>
      <w:r w:rsidRPr="008F1026">
        <w:rPr>
          <w:rFonts w:cs="Times New Roman" w:hint="cs"/>
          <w:b/>
          <w:bCs/>
          <w:rtl/>
          <w:lang w:bidi="ar"/>
        </w:rPr>
        <w:t>والاقتصادية</w:t>
      </w:r>
      <w:r w:rsidRPr="008F1026">
        <w:rPr>
          <w:rFonts w:hint="cs"/>
          <w:b/>
          <w:bCs/>
          <w:rtl/>
          <w:lang w:bidi="ar"/>
        </w:rPr>
        <w:t xml:space="preserve"> </w:t>
      </w:r>
      <w:r w:rsidRPr="008F1026">
        <w:rPr>
          <w:rFonts w:cs="Times New Roman" w:hint="cs"/>
          <w:b/>
          <w:bCs/>
          <w:rtl/>
          <w:lang w:bidi="ar"/>
        </w:rPr>
        <w:t>وسبل</w:t>
      </w:r>
      <w:r w:rsidRPr="008F1026">
        <w:rPr>
          <w:rFonts w:hint="cs"/>
          <w:b/>
          <w:bCs/>
          <w:rtl/>
          <w:lang w:bidi="ar"/>
        </w:rPr>
        <w:t xml:space="preserve"> </w:t>
      </w:r>
      <w:r w:rsidRPr="008F1026">
        <w:rPr>
          <w:rFonts w:cs="Times New Roman" w:hint="cs"/>
          <w:b/>
          <w:bCs/>
          <w:rtl/>
          <w:lang w:bidi="ar"/>
        </w:rPr>
        <w:t>العيش</w:t>
      </w:r>
      <w:r w:rsidRPr="008F1026">
        <w:rPr>
          <w:rFonts w:hint="cs"/>
          <w:b/>
          <w:bCs/>
          <w:rtl/>
          <w:lang w:bidi="ar"/>
        </w:rPr>
        <w:t xml:space="preserve"> </w:t>
      </w:r>
      <w:r w:rsidRPr="008F1026">
        <w:rPr>
          <w:rFonts w:cs="Times New Roman" w:hint="cs"/>
          <w:b/>
          <w:bCs/>
          <w:rtl/>
          <w:lang w:bidi="ar"/>
        </w:rPr>
        <w:t>للشعوب</w:t>
      </w:r>
      <w:r w:rsidRPr="008F1026">
        <w:rPr>
          <w:rFonts w:hint="cs"/>
          <w:b/>
          <w:bCs/>
          <w:rtl/>
          <w:lang w:bidi="ar"/>
        </w:rPr>
        <w:t xml:space="preserve"> </w:t>
      </w:r>
      <w:r w:rsidRPr="008F1026">
        <w:rPr>
          <w:rFonts w:cs="Times New Roman" w:hint="cs"/>
          <w:b/>
          <w:bCs/>
          <w:rtl/>
          <w:lang w:bidi="ar"/>
        </w:rPr>
        <w:t>الأصلية</w:t>
      </w:r>
      <w:r w:rsidRPr="008F1026">
        <w:rPr>
          <w:rFonts w:hint="cs"/>
          <w:b/>
          <w:bCs/>
          <w:rtl/>
          <w:lang w:bidi="ar"/>
        </w:rPr>
        <w:t xml:space="preserve"> </w:t>
      </w:r>
      <w:r w:rsidRPr="008F1026">
        <w:rPr>
          <w:rFonts w:cs="Times New Roman" w:hint="cs"/>
          <w:b/>
          <w:bCs/>
          <w:rtl/>
          <w:lang w:bidi="ar"/>
        </w:rPr>
        <w:t>والمجتمعات</w:t>
      </w:r>
      <w:r w:rsidRPr="008F1026">
        <w:rPr>
          <w:rFonts w:hint="cs"/>
          <w:b/>
          <w:bCs/>
          <w:rtl/>
          <w:lang w:bidi="ar"/>
        </w:rPr>
        <w:t xml:space="preserve"> </w:t>
      </w:r>
      <w:r w:rsidRPr="008F1026">
        <w:rPr>
          <w:rFonts w:cs="Times New Roman" w:hint="cs"/>
          <w:b/>
          <w:bCs/>
          <w:rtl/>
          <w:lang w:bidi="ar"/>
        </w:rPr>
        <w:t>المحلية</w:t>
      </w:r>
    </w:p>
    <w:p w:rsidR="007B2B7A" w:rsidRPr="001D5C94" w:rsidRDefault="007B2B7A" w:rsidP="00396DB2">
      <w:pPr>
        <w:spacing w:after="100" w:line="216" w:lineRule="auto"/>
        <w:jc w:val="both"/>
        <w:rPr>
          <w:rFonts w:ascii="Simplified Arabic" w:hAnsi="Simplified Arabic" w:cs="Simplified Arabic"/>
          <w:b/>
          <w:bCs/>
          <w:sz w:val="14"/>
          <w:szCs w:val="14"/>
          <w:lang w:bidi="ar"/>
        </w:rPr>
      </w:pPr>
    </w:p>
    <w:p w:rsidR="00396DB2" w:rsidRPr="00E026CC" w:rsidRDefault="008F1026" w:rsidP="00E026CC">
      <w:pPr>
        <w:spacing w:after="120" w:line="216" w:lineRule="auto"/>
        <w:jc w:val="both"/>
        <w:rPr>
          <w:rFonts w:cs="Simplified Arabic"/>
          <w:i/>
          <w:iCs/>
          <w:rtl/>
          <w:lang w:bidi="ar"/>
        </w:rPr>
      </w:pPr>
      <w:r w:rsidRPr="00E026CC">
        <w:rPr>
          <w:rFonts w:cs="Simplified Arabic" w:hint="cs"/>
          <w:i/>
          <w:iCs/>
          <w:rtl/>
          <w:lang w:bidi="ar"/>
        </w:rPr>
        <w:tab/>
        <w:t>إن مؤتمر الأطرف،</w:t>
      </w:r>
    </w:p>
    <w:p w:rsidR="008F1026" w:rsidRDefault="004A6257" w:rsidP="001F068D">
      <w:pPr>
        <w:numPr>
          <w:ilvl w:val="0"/>
          <w:numId w:val="44"/>
        </w:numPr>
        <w:spacing w:after="100" w:line="204" w:lineRule="auto"/>
        <w:ind w:left="0" w:firstLine="713"/>
        <w:jc w:val="both"/>
        <w:rPr>
          <w:rFonts w:eastAsia="YouYuan" w:cs="Simplified Arabic"/>
          <w:kern w:val="2"/>
          <w:sz w:val="22"/>
          <w:lang w:val="en-GB" w:eastAsia="en-US" w:bidi="ar"/>
        </w:rPr>
      </w:pPr>
      <w:r>
        <w:rPr>
          <w:rFonts w:eastAsia="YouYuan" w:cs="Simplified Arabic" w:hint="cs"/>
          <w:i/>
          <w:iCs/>
          <w:kern w:val="2"/>
          <w:sz w:val="22"/>
          <w:rtl/>
          <w:lang w:val="en-GB" w:eastAsia="en-US" w:bidi="ar"/>
        </w:rPr>
        <w:t xml:space="preserve">إذ </w:t>
      </w:r>
      <w:r w:rsidR="008F1026" w:rsidRPr="007B2B7A">
        <w:rPr>
          <w:rFonts w:eastAsia="YouYuan" w:cs="Simplified Arabic" w:hint="cs"/>
          <w:i/>
          <w:iCs/>
          <w:kern w:val="2"/>
          <w:sz w:val="22"/>
          <w:rtl/>
          <w:lang w:val="en-GB" w:eastAsia="en-US" w:bidi="ar"/>
        </w:rPr>
        <w:t>يسلط الضوء</w:t>
      </w:r>
      <w:r w:rsidR="008F1026" w:rsidRPr="00E026CC">
        <w:rPr>
          <w:rFonts w:eastAsia="YouYuan" w:cs="Simplified Arabic" w:hint="cs"/>
          <w:kern w:val="2"/>
          <w:sz w:val="22"/>
          <w:rtl/>
          <w:lang w:val="en-GB" w:eastAsia="en-US" w:bidi="ar"/>
        </w:rPr>
        <w:t xml:space="preserve"> مع التقدير على أوجه التقارب التي تظهر بين العمليات القائمة لتطوير و/ أو تحسين نظم الضمانات لآليات التمويل والمبادئ التوجيهية الطوعية للاتفاقية بشأن الضمانات في آليات تمويل التنوع البيولوجي، </w:t>
      </w:r>
      <w:r w:rsidR="007B2B7A" w:rsidRPr="001F068D">
        <w:rPr>
          <w:rFonts w:eastAsia="YouYuan" w:cs="Simplified Arabic" w:hint="cs"/>
          <w:i/>
          <w:iCs/>
          <w:kern w:val="2"/>
          <w:sz w:val="22"/>
          <w:rtl/>
          <w:lang w:val="en-GB" w:eastAsia="en-US" w:bidi="ar"/>
        </w:rPr>
        <w:t>وي</w:t>
      </w:r>
      <w:r w:rsidR="008F1026" w:rsidRPr="001F068D">
        <w:rPr>
          <w:rFonts w:eastAsia="YouYuan" w:cs="Simplified Arabic" w:hint="cs"/>
          <w:i/>
          <w:iCs/>
          <w:kern w:val="2"/>
          <w:sz w:val="22"/>
          <w:rtl/>
          <w:lang w:val="en-GB" w:eastAsia="en-US" w:bidi="ar"/>
        </w:rPr>
        <w:t>شجع</w:t>
      </w:r>
      <w:r w:rsidR="008F1026" w:rsidRPr="00E026CC">
        <w:rPr>
          <w:rFonts w:eastAsia="YouYuan" w:cs="Simplified Arabic" w:hint="cs"/>
          <w:kern w:val="2"/>
          <w:sz w:val="22"/>
          <w:rtl/>
          <w:lang w:val="en-GB" w:eastAsia="en-US" w:bidi="ar"/>
        </w:rPr>
        <w:t xml:space="preserve"> جميع هذه العمليات على مواصل</w:t>
      </w:r>
      <w:r w:rsidR="001F068D">
        <w:rPr>
          <w:rFonts w:eastAsia="YouYuan" w:cs="Simplified Arabic" w:hint="cs"/>
          <w:kern w:val="2"/>
          <w:sz w:val="22"/>
          <w:rtl/>
          <w:lang w:val="en-GB" w:eastAsia="en-US" w:bidi="ar"/>
        </w:rPr>
        <w:t xml:space="preserve">ة الرجوع إلى المبادئ التوجيهية من أجل </w:t>
      </w:r>
      <w:r w:rsidR="008F1026" w:rsidRPr="00E026CC">
        <w:rPr>
          <w:rFonts w:eastAsia="YouYuan" w:cs="Simplified Arabic" w:hint="cs"/>
          <w:kern w:val="2"/>
          <w:sz w:val="22"/>
          <w:rtl/>
          <w:lang w:val="en-GB" w:eastAsia="en-US" w:bidi="ar"/>
        </w:rPr>
        <w:t xml:space="preserve">خلق </w:t>
      </w:r>
      <w:r w:rsidR="001F068D">
        <w:rPr>
          <w:rFonts w:eastAsia="YouYuan" w:cs="Simplified Arabic" w:hint="cs"/>
          <w:kern w:val="2"/>
          <w:sz w:val="22"/>
          <w:rtl/>
          <w:lang w:val="en-GB" w:eastAsia="en-US" w:bidi="ar"/>
        </w:rPr>
        <w:t>تقارب أكثر</w:t>
      </w:r>
      <w:r w:rsidR="008F1026" w:rsidRPr="00E026CC">
        <w:rPr>
          <w:rFonts w:eastAsia="YouYuan" w:cs="Simplified Arabic" w:hint="cs"/>
          <w:kern w:val="2"/>
          <w:sz w:val="22"/>
          <w:rtl/>
          <w:lang w:val="en-GB" w:eastAsia="en-US" w:bidi="ar"/>
        </w:rPr>
        <w:t>؛</w:t>
      </w:r>
    </w:p>
    <w:p w:rsidR="009B3A35" w:rsidRDefault="009B3A35" w:rsidP="00BF6C3B">
      <w:pPr>
        <w:numPr>
          <w:ilvl w:val="0"/>
          <w:numId w:val="44"/>
        </w:numPr>
        <w:spacing w:after="100" w:line="204" w:lineRule="auto"/>
        <w:ind w:left="0" w:firstLine="713"/>
        <w:jc w:val="both"/>
        <w:rPr>
          <w:rFonts w:eastAsia="YouYuan" w:cs="Simplified Arabic"/>
          <w:kern w:val="2"/>
          <w:sz w:val="22"/>
          <w:lang w:val="en-GB" w:eastAsia="en-US" w:bidi="ar"/>
        </w:rPr>
      </w:pPr>
      <w:r w:rsidRPr="009B3A35">
        <w:rPr>
          <w:rFonts w:eastAsia="YouYuan" w:cs="Simplified Arabic" w:hint="cs"/>
          <w:i/>
          <w:iCs/>
          <w:kern w:val="2"/>
          <w:sz w:val="22"/>
          <w:rtl/>
          <w:lang w:val="en-GB" w:eastAsia="en-US" w:bidi="ar"/>
        </w:rPr>
        <w:t>وإذ يسلم</w:t>
      </w:r>
      <w:r w:rsidRPr="009B3A35">
        <w:rPr>
          <w:rFonts w:eastAsia="YouYuan" w:cs="Simplified Arabic" w:hint="cs"/>
          <w:kern w:val="2"/>
          <w:sz w:val="22"/>
          <w:rtl/>
          <w:lang w:val="en-GB" w:eastAsia="en-US" w:bidi="ar"/>
        </w:rPr>
        <w:t xml:space="preserve"> بأهمية حيازة الأراضي التقليدية (الأراضي والمياه) للشعوب الأصلية والمجتمعات المحلية من أجل بقائها </w:t>
      </w:r>
      <w:r w:rsidR="00FF72CA">
        <w:rPr>
          <w:rFonts w:eastAsia="YouYuan" w:cs="Simplified Arabic" w:hint="cs"/>
          <w:kern w:val="2"/>
          <w:sz w:val="22"/>
          <w:rtl/>
          <w:lang w:val="en-GB" w:eastAsia="en-US" w:bidi="ar"/>
        </w:rPr>
        <w:t xml:space="preserve">على قيد الحياة </w:t>
      </w:r>
      <w:r w:rsidRPr="009B3A35">
        <w:rPr>
          <w:rFonts w:eastAsia="YouYuan" w:cs="Simplified Arabic" w:hint="cs"/>
          <w:kern w:val="2"/>
          <w:sz w:val="22"/>
          <w:rtl/>
          <w:lang w:val="en-GB" w:eastAsia="en-US" w:bidi="ar"/>
        </w:rPr>
        <w:t xml:space="preserve">وطرائق حياتها، ومن ثم فإن الضمانات الشاملة والصلبة المدعومة بالمساءلة الشفافة واليقظة المستمرة </w:t>
      </w:r>
      <w:r w:rsidR="00BF6C3B">
        <w:rPr>
          <w:rFonts w:eastAsia="YouYuan" w:cs="Simplified Arabic" w:hint="cs"/>
          <w:kern w:val="2"/>
          <w:sz w:val="22"/>
          <w:rtl/>
          <w:lang w:val="en-GB" w:eastAsia="en-US" w:bidi="ar"/>
        </w:rPr>
        <w:t>لازمة</w:t>
      </w:r>
      <w:r w:rsidRPr="009B3A35">
        <w:rPr>
          <w:rFonts w:eastAsia="YouYuan" w:cs="Simplified Arabic" w:hint="cs"/>
          <w:kern w:val="2"/>
          <w:sz w:val="22"/>
          <w:rtl/>
          <w:lang w:val="en-GB" w:eastAsia="en-US" w:bidi="ar"/>
        </w:rPr>
        <w:t xml:space="preserve"> بالتالي بما يتم</w:t>
      </w:r>
      <w:r w:rsidR="00BF6C3B">
        <w:rPr>
          <w:rFonts w:eastAsia="YouYuan" w:cs="Simplified Arabic" w:hint="cs"/>
          <w:kern w:val="2"/>
          <w:sz w:val="22"/>
          <w:rtl/>
          <w:lang w:val="en-GB" w:eastAsia="en-US" w:bidi="ar"/>
        </w:rPr>
        <w:t>ا</w:t>
      </w:r>
      <w:r w:rsidRPr="009B3A35">
        <w:rPr>
          <w:rFonts w:eastAsia="YouYuan" w:cs="Simplified Arabic" w:hint="cs"/>
          <w:kern w:val="2"/>
          <w:sz w:val="22"/>
          <w:rtl/>
          <w:lang w:val="en-GB" w:eastAsia="en-US" w:bidi="ar"/>
        </w:rPr>
        <w:t>شى مع الالتزامات والأُطر الدولية، مثل إعلان الأمم المتحدة بشأن حقوق الشعوب الأصلية،</w:t>
      </w:r>
      <w:r w:rsidR="00A21F24">
        <w:rPr>
          <w:rStyle w:val="FootnoteReference"/>
          <w:rFonts w:eastAsia="YouYuan"/>
          <w:kern w:val="2"/>
          <w:sz w:val="22"/>
          <w:rtl/>
          <w:lang w:val="en-GB" w:eastAsia="en-US" w:bidi="ar"/>
        </w:rPr>
        <w:footnoteReference w:id="61"/>
      </w:r>
      <w:r w:rsidRPr="009B3A35">
        <w:rPr>
          <w:rFonts w:eastAsia="YouYuan" w:cs="Simplified Arabic" w:hint="cs"/>
          <w:kern w:val="2"/>
          <w:sz w:val="22"/>
          <w:rtl/>
          <w:lang w:val="en-GB" w:eastAsia="en-US" w:bidi="ar"/>
        </w:rPr>
        <w:t xml:space="preserve"> والصكوك والمقررات والمبادئ التوجيهية للاتفاقية المتعلقة بالتنوع البيولوجي، بما في ذلك المشاركة الكاملة والفعالة للشعوب الأصلية والمجتمعات المحلية وموافقتها الحرة المسبقة عن علم؛</w:t>
      </w:r>
    </w:p>
    <w:p w:rsidR="004A6257" w:rsidRDefault="00D67C4C" w:rsidP="007B2B7A">
      <w:pPr>
        <w:numPr>
          <w:ilvl w:val="0"/>
          <w:numId w:val="44"/>
        </w:numPr>
        <w:spacing w:after="100" w:line="204" w:lineRule="auto"/>
        <w:ind w:left="0" w:firstLine="713"/>
        <w:jc w:val="both"/>
        <w:rPr>
          <w:rFonts w:eastAsia="YouYuan" w:cs="Simplified Arabic"/>
          <w:kern w:val="2"/>
          <w:sz w:val="22"/>
          <w:lang w:val="en-GB" w:eastAsia="en-US" w:bidi="ar"/>
        </w:rPr>
      </w:pPr>
      <w:r>
        <w:rPr>
          <w:rFonts w:eastAsia="YouYuan" w:cs="Simplified Arabic" w:hint="cs"/>
          <w:i/>
          <w:iCs/>
          <w:kern w:val="2"/>
          <w:sz w:val="22"/>
          <w:rtl/>
          <w:lang w:val="en-GB" w:eastAsia="en-US" w:bidi="ar"/>
        </w:rPr>
        <w:t>و</w:t>
      </w:r>
      <w:r w:rsidR="004A6257" w:rsidRPr="004A6257">
        <w:rPr>
          <w:rFonts w:eastAsia="YouYuan" w:cs="Simplified Arabic" w:hint="cs"/>
          <w:i/>
          <w:iCs/>
          <w:kern w:val="2"/>
          <w:sz w:val="22"/>
          <w:rtl/>
          <w:lang w:val="en-GB" w:eastAsia="en-US" w:bidi="ar"/>
        </w:rPr>
        <w:t>إذ يحيط علما</w:t>
      </w:r>
      <w:r w:rsidR="004A6257" w:rsidRPr="004A6257">
        <w:rPr>
          <w:rFonts w:eastAsia="YouYuan" w:cs="Simplified Arabic" w:hint="cs"/>
          <w:kern w:val="2"/>
          <w:sz w:val="22"/>
          <w:rtl/>
          <w:lang w:val="en-GB" w:eastAsia="en-US" w:bidi="ar"/>
        </w:rPr>
        <w:t xml:space="preserve"> على وجه الخصوص بالعمليات التي تضطلع بها الكيانات العاملة في الآلية المالية التابعة لاتفاقية الأمم المتحدة الإطارية بشأن تغير المناخ لتص</w:t>
      </w:r>
      <w:r w:rsidR="00A77667">
        <w:rPr>
          <w:rFonts w:eastAsia="YouYuan" w:cs="Simplified Arabic" w:hint="cs"/>
          <w:kern w:val="2"/>
          <w:sz w:val="22"/>
          <w:rtl/>
          <w:lang w:val="en-GB" w:eastAsia="en-US" w:bidi="ar"/>
        </w:rPr>
        <w:t>ميم وإنشاء وتطبيق نظم للضمانات ي</w:t>
      </w:r>
      <w:r w:rsidR="004A6257" w:rsidRPr="004A6257">
        <w:rPr>
          <w:rFonts w:eastAsia="YouYuan" w:cs="Simplified Arabic" w:hint="cs"/>
          <w:kern w:val="2"/>
          <w:sz w:val="22"/>
          <w:rtl/>
          <w:lang w:val="en-GB" w:eastAsia="en-US" w:bidi="ar"/>
        </w:rPr>
        <w:t>غطي جميع التمويل</w:t>
      </w:r>
      <w:r w:rsidR="003F04CE">
        <w:rPr>
          <w:rFonts w:eastAsia="YouYuan" w:cs="Simplified Arabic" w:hint="cs"/>
          <w:kern w:val="2"/>
          <w:sz w:val="22"/>
          <w:rtl/>
          <w:lang w:val="en-GB" w:eastAsia="en-US" w:bidi="ar"/>
        </w:rPr>
        <w:t>ات</w:t>
      </w:r>
      <w:r w:rsidR="004A6257" w:rsidRPr="004A6257">
        <w:rPr>
          <w:rFonts w:eastAsia="YouYuan" w:cs="Simplified Arabic" w:hint="cs"/>
          <w:kern w:val="2"/>
          <w:sz w:val="22"/>
          <w:rtl/>
          <w:lang w:val="en-GB" w:eastAsia="en-US" w:bidi="ar"/>
        </w:rPr>
        <w:t xml:space="preserve"> المتصل</w:t>
      </w:r>
      <w:r w:rsidR="003F04CE">
        <w:rPr>
          <w:rFonts w:eastAsia="YouYuan" w:cs="Simplified Arabic" w:hint="cs"/>
          <w:kern w:val="2"/>
          <w:sz w:val="22"/>
          <w:rtl/>
          <w:lang w:val="en-GB" w:eastAsia="en-US" w:bidi="ar"/>
        </w:rPr>
        <w:t>ة</w:t>
      </w:r>
      <w:r w:rsidR="004A6257" w:rsidRPr="004A6257">
        <w:rPr>
          <w:rFonts w:eastAsia="YouYuan" w:cs="Simplified Arabic" w:hint="cs"/>
          <w:kern w:val="2"/>
          <w:sz w:val="22"/>
          <w:rtl/>
          <w:lang w:val="en-GB" w:eastAsia="en-US" w:bidi="ar"/>
        </w:rPr>
        <w:t xml:space="preserve"> بالمناخ في إطار مسؤوليتها بطريقة تتسق مع المبادئ التوجيهية الطوعية بشأن الضمانات في آليات تمويل التنوع البيولوجي؛</w:t>
      </w:r>
    </w:p>
    <w:p w:rsidR="007E5F0B" w:rsidRDefault="00D67C4C" w:rsidP="00786A08">
      <w:pPr>
        <w:numPr>
          <w:ilvl w:val="0"/>
          <w:numId w:val="44"/>
        </w:numPr>
        <w:spacing w:after="100" w:line="204" w:lineRule="auto"/>
        <w:ind w:left="0" w:firstLine="713"/>
        <w:jc w:val="both"/>
        <w:rPr>
          <w:rFonts w:eastAsia="YouYuan" w:cs="Simplified Arabic"/>
          <w:kern w:val="2"/>
          <w:sz w:val="22"/>
          <w:lang w:val="en-GB" w:eastAsia="en-US" w:bidi="ar"/>
        </w:rPr>
      </w:pPr>
      <w:r>
        <w:rPr>
          <w:rFonts w:eastAsia="YouYuan" w:cs="Simplified Arabic" w:hint="cs"/>
          <w:i/>
          <w:iCs/>
          <w:kern w:val="2"/>
          <w:sz w:val="22"/>
          <w:rtl/>
          <w:lang w:val="en-GB" w:eastAsia="en-US" w:bidi="ar"/>
        </w:rPr>
        <w:t>و</w:t>
      </w:r>
      <w:r w:rsidR="007E5F0B" w:rsidRPr="007E5F0B">
        <w:rPr>
          <w:rFonts w:eastAsia="YouYuan" w:cs="Simplified Arabic" w:hint="cs"/>
          <w:i/>
          <w:iCs/>
          <w:kern w:val="2"/>
          <w:sz w:val="22"/>
          <w:rtl/>
          <w:lang w:val="en-GB" w:eastAsia="en-US" w:bidi="ar"/>
        </w:rPr>
        <w:t>إذ يرحب</w:t>
      </w:r>
      <w:r w:rsidR="007E5F0B" w:rsidRPr="007E5F0B">
        <w:rPr>
          <w:rFonts w:eastAsia="YouYuan" w:cs="Simplified Arabic" w:hint="cs"/>
          <w:kern w:val="2"/>
          <w:sz w:val="22"/>
          <w:rtl/>
          <w:lang w:val="en-GB" w:eastAsia="en-US" w:bidi="ar"/>
        </w:rPr>
        <w:t xml:space="preserve"> على وجه الخصوص بعملية مرفق البيئة العالمية لاستعراض وتحسين ضماناته البيئية والاجتماعية والنظم ذات الصلة في وكالاته، </w:t>
      </w:r>
      <w:r w:rsidR="00967F3A">
        <w:rPr>
          <w:rFonts w:eastAsia="YouYuan" w:cs="Simplified Arabic" w:hint="cs"/>
          <w:kern w:val="2"/>
          <w:sz w:val="22"/>
          <w:rtl/>
          <w:lang w:val="en-GB" w:eastAsia="en-US" w:bidi="ar"/>
        </w:rPr>
        <w:t>وإذ يشير</w:t>
      </w:r>
      <w:r w:rsidR="007E5F0B" w:rsidRPr="007E5F0B">
        <w:rPr>
          <w:rFonts w:eastAsia="YouYuan" w:cs="Simplified Arabic" w:hint="cs"/>
          <w:kern w:val="2"/>
          <w:sz w:val="22"/>
          <w:rtl/>
          <w:lang w:val="en-GB" w:eastAsia="en-US" w:bidi="ar"/>
        </w:rPr>
        <w:t xml:space="preserve"> إلى أن نتيجة هذه العملية </w:t>
      </w:r>
      <w:r w:rsidR="00C562F8">
        <w:rPr>
          <w:rFonts w:cs="Times New Roman" w:hint="cs"/>
          <w:rtl/>
          <w:lang w:bidi="ar"/>
        </w:rPr>
        <w:t>سوف</w:t>
      </w:r>
      <w:r w:rsidR="00C562F8">
        <w:rPr>
          <w:rFonts w:hint="cs"/>
          <w:rtl/>
          <w:lang w:bidi="ar"/>
        </w:rPr>
        <w:t xml:space="preserve"> </w:t>
      </w:r>
      <w:r w:rsidR="00C562F8">
        <w:rPr>
          <w:rFonts w:cs="Times New Roman" w:hint="cs"/>
          <w:rtl/>
          <w:lang w:bidi="ar"/>
        </w:rPr>
        <w:t>ينطبق</w:t>
      </w:r>
      <w:r w:rsidR="00C562F8">
        <w:rPr>
          <w:rFonts w:hint="cs"/>
          <w:rtl/>
          <w:lang w:bidi="ar"/>
        </w:rPr>
        <w:t xml:space="preserve"> </w:t>
      </w:r>
      <w:r w:rsidR="00C562F8">
        <w:rPr>
          <w:rFonts w:cs="Times New Roman" w:hint="cs"/>
          <w:rtl/>
          <w:lang w:bidi="ar"/>
        </w:rPr>
        <w:t>على</w:t>
      </w:r>
      <w:r w:rsidR="00C562F8">
        <w:rPr>
          <w:rFonts w:hint="cs"/>
          <w:rtl/>
          <w:lang w:bidi="ar"/>
        </w:rPr>
        <w:t xml:space="preserve"> </w:t>
      </w:r>
      <w:r w:rsidR="00C562F8">
        <w:rPr>
          <w:rFonts w:cs="Times New Roman" w:hint="cs"/>
          <w:rtl/>
          <w:lang w:bidi="ar"/>
        </w:rPr>
        <w:t>جميع</w:t>
      </w:r>
      <w:r w:rsidR="00C562F8">
        <w:rPr>
          <w:rFonts w:hint="cs"/>
          <w:rtl/>
          <w:lang w:bidi="ar"/>
        </w:rPr>
        <w:t xml:space="preserve"> </w:t>
      </w:r>
      <w:r w:rsidR="00C562F8">
        <w:rPr>
          <w:rFonts w:cs="Times New Roman" w:hint="cs"/>
          <w:rtl/>
          <w:lang w:bidi="ar"/>
        </w:rPr>
        <w:t>المشاريع</w:t>
      </w:r>
      <w:r w:rsidR="00C562F8">
        <w:rPr>
          <w:rFonts w:hint="cs"/>
          <w:rtl/>
          <w:lang w:bidi="ar"/>
        </w:rPr>
        <w:t xml:space="preserve"> </w:t>
      </w:r>
      <w:r w:rsidR="00C562F8">
        <w:rPr>
          <w:rFonts w:cs="Times New Roman" w:hint="cs"/>
          <w:rtl/>
          <w:lang w:bidi="ar"/>
        </w:rPr>
        <w:t>التي</w:t>
      </w:r>
      <w:r w:rsidR="00C562F8">
        <w:rPr>
          <w:rFonts w:hint="cs"/>
          <w:rtl/>
          <w:lang w:bidi="ar"/>
        </w:rPr>
        <w:t xml:space="preserve"> </w:t>
      </w:r>
      <w:r w:rsidR="00C562F8">
        <w:rPr>
          <w:rFonts w:cs="Times New Roman" w:hint="cs"/>
          <w:rtl/>
          <w:lang w:bidi="ar"/>
        </w:rPr>
        <w:t>يمولها</w:t>
      </w:r>
      <w:r w:rsidR="00C562F8">
        <w:rPr>
          <w:rFonts w:hint="cs"/>
          <w:rtl/>
          <w:lang w:bidi="ar"/>
        </w:rPr>
        <w:t xml:space="preserve"> </w:t>
      </w:r>
      <w:r w:rsidR="00C562F8">
        <w:rPr>
          <w:rFonts w:cs="Times New Roman" w:hint="cs"/>
          <w:rtl/>
          <w:lang w:bidi="ar"/>
        </w:rPr>
        <w:t>المرفق</w:t>
      </w:r>
      <w:r w:rsidR="00786A08">
        <w:rPr>
          <w:rFonts w:cs="Times New Roman" w:hint="cs"/>
          <w:rtl/>
          <w:lang w:bidi="ar"/>
        </w:rPr>
        <w:t>،</w:t>
      </w:r>
      <w:r w:rsidR="007E5F0B" w:rsidRPr="007E5F0B">
        <w:rPr>
          <w:rFonts w:eastAsia="YouYuan" w:cs="Simplified Arabic" w:hint="cs"/>
          <w:kern w:val="2"/>
          <w:sz w:val="22"/>
          <w:rtl/>
          <w:lang w:val="en-GB" w:eastAsia="en-US" w:bidi="ar"/>
        </w:rPr>
        <w:t xml:space="preserve"> </w:t>
      </w:r>
      <w:r w:rsidR="007A41E3" w:rsidRPr="00786A08">
        <w:rPr>
          <w:rFonts w:eastAsia="YouYuan" w:cs="Simplified Arabic" w:hint="cs"/>
          <w:i/>
          <w:iCs/>
          <w:kern w:val="2"/>
          <w:sz w:val="22"/>
          <w:rtl/>
          <w:lang w:val="en-GB" w:eastAsia="en-US" w:bidi="ar"/>
        </w:rPr>
        <w:t>وإذ يدعو</w:t>
      </w:r>
      <w:r w:rsidR="007E5F0B" w:rsidRPr="007E5F0B">
        <w:rPr>
          <w:rFonts w:eastAsia="YouYuan" w:cs="Simplified Arabic" w:hint="cs"/>
          <w:kern w:val="2"/>
          <w:sz w:val="22"/>
          <w:rtl/>
          <w:lang w:val="en-GB" w:eastAsia="en-US" w:bidi="ar"/>
        </w:rPr>
        <w:t xml:space="preserve"> </w:t>
      </w:r>
      <w:r w:rsidR="00786A08">
        <w:rPr>
          <w:rFonts w:eastAsia="YouYuan" w:cs="Simplified Arabic" w:hint="cs"/>
          <w:kern w:val="2"/>
          <w:sz w:val="22"/>
          <w:rtl/>
          <w:lang w:val="en-GB" w:eastAsia="en-US" w:bidi="ar"/>
        </w:rPr>
        <w:t>ال</w:t>
      </w:r>
      <w:r w:rsidR="007E5F0B" w:rsidRPr="007E5F0B">
        <w:rPr>
          <w:rFonts w:eastAsia="YouYuan" w:cs="Simplified Arabic" w:hint="cs"/>
          <w:kern w:val="2"/>
          <w:sz w:val="22"/>
          <w:rtl/>
          <w:lang w:val="en-GB" w:eastAsia="en-US" w:bidi="ar"/>
        </w:rPr>
        <w:t xml:space="preserve">مرفق إلى إبلاغ مؤتمر الأطراف عن كيفية مراعاة المبادئ التوجيهية الطوعية للاتفاقية بشأن الضمانات في آليات تمويل التنوع البيولوجي في </w:t>
      </w:r>
      <w:r w:rsidR="007A41E3">
        <w:rPr>
          <w:rFonts w:eastAsia="YouYuan" w:cs="Simplified Arabic" w:hint="cs"/>
          <w:kern w:val="2"/>
          <w:sz w:val="22"/>
          <w:rtl/>
          <w:lang w:val="en-GB" w:eastAsia="en-US" w:bidi="ar"/>
        </w:rPr>
        <w:t>عمليته</w:t>
      </w:r>
      <w:r w:rsidR="007E5F0B" w:rsidRPr="007E5F0B">
        <w:rPr>
          <w:rFonts w:eastAsia="YouYuan" w:cs="Simplified Arabic" w:hint="cs"/>
          <w:kern w:val="2"/>
          <w:sz w:val="22"/>
          <w:rtl/>
          <w:lang w:val="en-GB" w:eastAsia="en-US" w:bidi="ar"/>
        </w:rPr>
        <w:t xml:space="preserve"> الهامة</w:t>
      </w:r>
      <w:r w:rsidR="007A41E3">
        <w:rPr>
          <w:rFonts w:eastAsia="YouYuan" w:cs="Simplified Arabic" w:hint="cs"/>
          <w:kern w:val="2"/>
          <w:sz w:val="22"/>
          <w:rtl/>
          <w:lang w:val="en-GB" w:eastAsia="en-US" w:bidi="ar"/>
        </w:rPr>
        <w:t>.</w:t>
      </w:r>
    </w:p>
    <w:p w:rsidR="00CB510F" w:rsidRDefault="00D67C4C" w:rsidP="00BF327B">
      <w:pPr>
        <w:numPr>
          <w:ilvl w:val="0"/>
          <w:numId w:val="44"/>
        </w:numPr>
        <w:spacing w:after="100" w:line="204" w:lineRule="auto"/>
        <w:ind w:left="0" w:firstLine="713"/>
        <w:jc w:val="both"/>
        <w:rPr>
          <w:rFonts w:eastAsia="YouYuan" w:cs="Simplified Arabic"/>
          <w:kern w:val="2"/>
          <w:sz w:val="22"/>
          <w:lang w:val="en-GB" w:eastAsia="en-US" w:bidi="ar"/>
        </w:rPr>
      </w:pPr>
      <w:r>
        <w:rPr>
          <w:rFonts w:eastAsia="YouYuan" w:cs="Simplified Arabic" w:hint="cs"/>
          <w:i/>
          <w:iCs/>
          <w:kern w:val="2"/>
          <w:sz w:val="22"/>
          <w:rtl/>
          <w:lang w:val="en-GB" w:eastAsia="en-US" w:bidi="ar"/>
        </w:rPr>
        <w:t>و</w:t>
      </w:r>
      <w:r w:rsidR="00CB510F" w:rsidRPr="00BF327B">
        <w:rPr>
          <w:rFonts w:eastAsia="YouYuan" w:cs="Simplified Arabic" w:hint="cs"/>
          <w:i/>
          <w:iCs/>
          <w:kern w:val="2"/>
          <w:sz w:val="22"/>
          <w:rtl/>
          <w:lang w:val="en-GB" w:eastAsia="en-US" w:bidi="ar"/>
        </w:rPr>
        <w:t>إذ يدعو</w:t>
      </w:r>
      <w:r w:rsidR="00CB510F" w:rsidRPr="00CB510F">
        <w:rPr>
          <w:rFonts w:eastAsia="YouYuan" w:cs="Simplified Arabic" w:hint="cs"/>
          <w:kern w:val="2"/>
          <w:sz w:val="22"/>
          <w:rtl/>
          <w:lang w:val="en-GB" w:eastAsia="en-US" w:bidi="ar"/>
        </w:rPr>
        <w:t xml:space="preserve"> الأطراف و</w:t>
      </w:r>
      <w:r w:rsidR="003D784C">
        <w:rPr>
          <w:rFonts w:eastAsia="YouYuan" w:cs="Simplified Arabic" w:hint="cs"/>
          <w:kern w:val="2"/>
          <w:sz w:val="22"/>
          <w:rtl/>
          <w:lang w:val="en-GB" w:eastAsia="en-US" w:bidi="ar"/>
        </w:rPr>
        <w:t xml:space="preserve">أصحاب المصلحة الآخرين من </w:t>
      </w:r>
      <w:r w:rsidR="00CB510F" w:rsidRPr="00CB510F">
        <w:rPr>
          <w:rFonts w:eastAsia="YouYuan" w:cs="Simplified Arabic" w:hint="cs"/>
          <w:kern w:val="2"/>
          <w:sz w:val="22"/>
          <w:rtl/>
          <w:lang w:val="en-GB" w:eastAsia="en-US" w:bidi="ar"/>
        </w:rPr>
        <w:t xml:space="preserve">المنظمات وغيرها من المؤسسات إلى مواصلة استخدام المبادئ التوجيهية الطوعية للاتفاقية بشأن الضمانات في آليات تمويل التنوع البيولوجي في تصميم وتشغيل آليات تمويلها وفي إنشاء </w:t>
      </w:r>
      <w:r w:rsidR="003D784C">
        <w:rPr>
          <w:rFonts w:eastAsia="YouYuan" w:cs="Simplified Arabic" w:hint="cs"/>
          <w:kern w:val="2"/>
          <w:sz w:val="22"/>
          <w:rtl/>
          <w:lang w:val="en-GB" w:eastAsia="en-US" w:bidi="ar"/>
        </w:rPr>
        <w:t>أنظمتها المتعلقة بالضمانات</w:t>
      </w:r>
      <w:r w:rsidR="00CB510F" w:rsidRPr="00CB510F">
        <w:rPr>
          <w:rFonts w:eastAsia="YouYuan" w:cs="Simplified Arabic" w:hint="cs"/>
          <w:kern w:val="2"/>
          <w:sz w:val="22"/>
          <w:rtl/>
          <w:lang w:val="en-GB" w:eastAsia="en-US" w:bidi="ar"/>
        </w:rPr>
        <w:t>، والاستفادة، حسب الاقتضاء، من القائمة المرجعية الواردة في مرفق هذا المقرر؛</w:t>
      </w:r>
    </w:p>
    <w:p w:rsidR="00BF327B" w:rsidRDefault="00D67C4C" w:rsidP="00D67C4C">
      <w:pPr>
        <w:numPr>
          <w:ilvl w:val="0"/>
          <w:numId w:val="44"/>
        </w:numPr>
        <w:spacing w:after="100" w:line="204" w:lineRule="auto"/>
        <w:ind w:left="0" w:firstLine="713"/>
        <w:jc w:val="both"/>
        <w:rPr>
          <w:rFonts w:eastAsia="YouYuan" w:cs="Simplified Arabic"/>
          <w:kern w:val="2"/>
          <w:sz w:val="22"/>
          <w:lang w:val="en-GB" w:eastAsia="en-US" w:bidi="ar"/>
        </w:rPr>
      </w:pPr>
      <w:r>
        <w:rPr>
          <w:rFonts w:eastAsia="YouYuan" w:cs="Simplified Arabic" w:hint="cs"/>
          <w:i/>
          <w:iCs/>
          <w:kern w:val="2"/>
          <w:sz w:val="22"/>
          <w:rtl/>
          <w:lang w:val="en-GB" w:eastAsia="en-US" w:bidi="ar"/>
        </w:rPr>
        <w:t>و</w:t>
      </w:r>
      <w:r w:rsidR="00BF327B" w:rsidRPr="00BF327B">
        <w:rPr>
          <w:rFonts w:eastAsia="YouYuan" w:cs="Simplified Arabic" w:hint="cs"/>
          <w:i/>
          <w:iCs/>
          <w:kern w:val="2"/>
          <w:sz w:val="22"/>
          <w:rtl/>
          <w:lang w:val="en-GB" w:eastAsia="en-US" w:bidi="ar"/>
        </w:rPr>
        <w:t>إذ يدعو</w:t>
      </w:r>
      <w:r w:rsidR="00BF327B" w:rsidRPr="00BF327B">
        <w:rPr>
          <w:rFonts w:eastAsia="YouYuan" w:cs="Simplified Arabic" w:hint="cs"/>
          <w:kern w:val="2"/>
          <w:sz w:val="22"/>
          <w:rtl/>
          <w:lang w:val="en-GB" w:eastAsia="en-US" w:bidi="ar"/>
        </w:rPr>
        <w:t xml:space="preserve"> أيضا الأطراف </w:t>
      </w:r>
      <w:r w:rsidRPr="00CB510F">
        <w:rPr>
          <w:rFonts w:eastAsia="YouYuan" w:cs="Simplified Arabic" w:hint="cs"/>
          <w:kern w:val="2"/>
          <w:sz w:val="22"/>
          <w:rtl/>
          <w:lang w:val="en-GB" w:eastAsia="en-US" w:bidi="ar"/>
        </w:rPr>
        <w:t>و</w:t>
      </w:r>
      <w:r>
        <w:rPr>
          <w:rFonts w:eastAsia="YouYuan" w:cs="Simplified Arabic" w:hint="cs"/>
          <w:kern w:val="2"/>
          <w:sz w:val="22"/>
          <w:rtl/>
          <w:lang w:val="en-GB" w:eastAsia="en-US" w:bidi="ar"/>
        </w:rPr>
        <w:t xml:space="preserve">أصحاب المصلحة الآخرين من </w:t>
      </w:r>
      <w:r w:rsidRPr="00CB510F">
        <w:rPr>
          <w:rFonts w:eastAsia="YouYuan" w:cs="Simplified Arabic" w:hint="cs"/>
          <w:kern w:val="2"/>
          <w:sz w:val="22"/>
          <w:rtl/>
          <w:lang w:val="en-GB" w:eastAsia="en-US" w:bidi="ar"/>
        </w:rPr>
        <w:t xml:space="preserve">المنظمات وغيرها من المؤسسات </w:t>
      </w:r>
      <w:r w:rsidR="00BF327B" w:rsidRPr="00BF327B">
        <w:rPr>
          <w:rFonts w:eastAsia="YouYuan" w:cs="Simplified Arabic" w:hint="cs"/>
          <w:kern w:val="2"/>
          <w:sz w:val="22"/>
          <w:rtl/>
          <w:lang w:val="en-GB" w:eastAsia="en-US" w:bidi="ar"/>
        </w:rPr>
        <w:t>إلى المساهمة بآرائها بشأن الخبرات والفرص والخيارات للنهوض بتطبيق المبادئ التوجيهية الطوعية للاتفاقية بشأن الضمانات في آليات تمويل التنوع البيولوجي لتصميم وتشغيل آليات تمويل التنوع البيولوجي؛</w:t>
      </w:r>
    </w:p>
    <w:p w:rsidR="00D67C4C" w:rsidRDefault="00D67C4C" w:rsidP="008F736D">
      <w:pPr>
        <w:numPr>
          <w:ilvl w:val="0"/>
          <w:numId w:val="44"/>
        </w:numPr>
        <w:spacing w:after="100" w:line="204" w:lineRule="auto"/>
        <w:ind w:left="0" w:firstLine="713"/>
        <w:jc w:val="both"/>
        <w:rPr>
          <w:rFonts w:eastAsia="YouYuan" w:cs="Simplified Arabic"/>
          <w:kern w:val="2"/>
          <w:sz w:val="22"/>
          <w:lang w:val="en-GB" w:eastAsia="en-US" w:bidi="ar"/>
        </w:rPr>
      </w:pPr>
      <w:r w:rsidRPr="00E17AF8">
        <w:rPr>
          <w:rFonts w:eastAsia="YouYuan" w:cs="Simplified Arabic" w:hint="cs"/>
          <w:i/>
          <w:iCs/>
          <w:kern w:val="2"/>
          <w:sz w:val="22"/>
          <w:rtl/>
          <w:lang w:val="en-GB" w:eastAsia="en-US" w:bidi="ar"/>
        </w:rPr>
        <w:t>وإذ يطلب</w:t>
      </w:r>
      <w:r w:rsidRPr="00E17AF8">
        <w:rPr>
          <w:rFonts w:eastAsia="YouYuan" w:cs="Simplified Arabic" w:hint="cs"/>
          <w:kern w:val="2"/>
          <w:sz w:val="22"/>
          <w:rtl/>
          <w:lang w:val="en-GB" w:eastAsia="en-US" w:bidi="ar"/>
        </w:rPr>
        <w:t xml:space="preserve"> إلى الأمينة التنفيذية تجميع مزيد من المعلومات عن استخدام وقيمة المبادئ التوجيهية الطوعية للاتفاقية بشأن الضمانات في آليات تمويل التنوع البيولوجي وغيرها من التوجيهات ذات الصلة بموجب الاتفاقية من جانب الأطراف والمنظمات المعنية الأخرى والمؤسسات الدولية فيما يتعلق بوضع وتطبيق </w:t>
      </w:r>
      <w:r w:rsidR="008F736D">
        <w:rPr>
          <w:rFonts w:eastAsia="YouYuan" w:cs="Simplified Arabic" w:hint="cs"/>
          <w:kern w:val="2"/>
          <w:sz w:val="22"/>
          <w:rtl/>
          <w:lang w:val="en-GB" w:eastAsia="en-US" w:bidi="ar"/>
        </w:rPr>
        <w:t xml:space="preserve">أنظمة </w:t>
      </w:r>
      <w:r w:rsidRPr="00E17AF8">
        <w:rPr>
          <w:rFonts w:eastAsia="YouYuan" w:cs="Simplified Arabic" w:hint="cs"/>
          <w:kern w:val="2"/>
          <w:sz w:val="22"/>
          <w:rtl/>
          <w:lang w:val="en-GB" w:eastAsia="en-US" w:bidi="ar"/>
        </w:rPr>
        <w:t>الضمانات ذات الصلة</w:t>
      </w:r>
      <w:r w:rsidR="00E17AF8">
        <w:rPr>
          <w:rFonts w:eastAsia="YouYuan" w:cs="Simplified Arabic" w:hint="cs"/>
          <w:kern w:val="2"/>
          <w:sz w:val="22"/>
          <w:rtl/>
          <w:lang w:val="en-GB" w:eastAsia="en-US" w:bidi="ar"/>
        </w:rPr>
        <w:t>.</w:t>
      </w:r>
    </w:p>
    <w:p w:rsidR="00215332" w:rsidRDefault="00215332" w:rsidP="00F65A68">
      <w:pPr>
        <w:numPr>
          <w:ilvl w:val="0"/>
          <w:numId w:val="44"/>
        </w:numPr>
        <w:spacing w:after="100" w:line="204" w:lineRule="auto"/>
        <w:ind w:left="0" w:firstLine="713"/>
        <w:jc w:val="both"/>
        <w:rPr>
          <w:rFonts w:eastAsia="YouYuan" w:cs="Simplified Arabic"/>
          <w:kern w:val="2"/>
          <w:sz w:val="22"/>
          <w:lang w:val="en-GB" w:eastAsia="en-US" w:bidi="ar"/>
        </w:rPr>
      </w:pPr>
      <w:r w:rsidRPr="00215332">
        <w:rPr>
          <w:rFonts w:eastAsia="YouYuan" w:cs="Simplified Arabic" w:hint="cs"/>
          <w:i/>
          <w:iCs/>
          <w:kern w:val="2"/>
          <w:sz w:val="22"/>
          <w:rtl/>
          <w:lang w:val="en-GB" w:eastAsia="en-US"/>
        </w:rPr>
        <w:t xml:space="preserve">وإذ </w:t>
      </w:r>
      <w:r w:rsidRPr="00215332">
        <w:rPr>
          <w:rFonts w:eastAsia="YouYuan" w:cs="Simplified Arabic" w:hint="cs"/>
          <w:i/>
          <w:iCs/>
          <w:kern w:val="2"/>
          <w:sz w:val="22"/>
          <w:rtl/>
          <w:lang w:val="en-GB" w:eastAsia="en-US" w:bidi="ar"/>
        </w:rPr>
        <w:t>يطلب</w:t>
      </w:r>
      <w:r w:rsidRPr="00215332">
        <w:rPr>
          <w:rFonts w:eastAsia="YouYuan" w:cs="Simplified Arabic" w:hint="cs"/>
          <w:kern w:val="2"/>
          <w:sz w:val="22"/>
          <w:rtl/>
          <w:lang w:val="en-GB" w:eastAsia="en-US" w:bidi="ar"/>
        </w:rPr>
        <w:t xml:space="preserve"> أيضا إلى الأمين التنفيذي أن يدرج، للنظر فيه كعنصر</w:t>
      </w:r>
      <w:r w:rsidR="00460C00">
        <w:rPr>
          <w:rFonts w:eastAsia="YouYuan" w:cs="Simplified Arabic" w:hint="cs"/>
          <w:kern w:val="2"/>
          <w:sz w:val="22"/>
          <w:rtl/>
          <w:lang w:val="en-GB" w:eastAsia="en-US" w:bidi="ar"/>
        </w:rPr>
        <w:t xml:space="preserve"> </w:t>
      </w:r>
      <w:r w:rsidR="00666E67">
        <w:rPr>
          <w:rFonts w:ascii="Simplified Arabic" w:hAnsi="Simplified Arabic" w:cs="Simplified Arabic" w:hint="cs"/>
          <w:rtl/>
        </w:rPr>
        <w:t>عمل</w:t>
      </w:r>
      <w:r w:rsidR="00666E67" w:rsidRPr="009D0D70">
        <w:rPr>
          <w:rFonts w:ascii="Simplified Arabic" w:hAnsi="Simplified Arabic" w:cs="Simplified Arabic" w:hint="cs"/>
          <w:rtl/>
        </w:rPr>
        <w:t xml:space="preserve"> محتمل في برنامج العمل </w:t>
      </w:r>
      <w:r w:rsidR="00666E67">
        <w:rPr>
          <w:rFonts w:ascii="Simplified Arabic" w:hAnsi="Simplified Arabic" w:cs="Simplified Arabic" w:hint="cs"/>
          <w:rtl/>
        </w:rPr>
        <w:t xml:space="preserve">متكامل التكامل </w:t>
      </w:r>
      <w:r w:rsidR="003878F3">
        <w:rPr>
          <w:rFonts w:ascii="Simplified Arabic" w:hAnsi="Simplified Arabic" w:cs="Simplified Arabic" w:hint="cs"/>
          <w:rtl/>
        </w:rPr>
        <w:t>بشأن ا</w:t>
      </w:r>
      <w:r w:rsidR="00666E67" w:rsidRPr="009D0D70">
        <w:rPr>
          <w:rFonts w:ascii="Simplified Arabic" w:hAnsi="Simplified Arabic" w:cs="Simplified Arabic" w:hint="cs"/>
          <w:rtl/>
        </w:rPr>
        <w:t>لمادة 8 (ي) والأحكام المتصلة بها</w:t>
      </w:r>
      <w:r w:rsidRPr="00215332">
        <w:rPr>
          <w:rFonts w:eastAsia="YouYuan" w:cs="Simplified Arabic" w:hint="cs"/>
          <w:kern w:val="2"/>
          <w:sz w:val="22"/>
          <w:rtl/>
          <w:lang w:val="en-GB" w:eastAsia="en-US" w:bidi="ar"/>
        </w:rPr>
        <w:t>،</w:t>
      </w:r>
      <w:r w:rsidR="003878F3">
        <w:rPr>
          <w:rFonts w:eastAsia="YouYuan" w:cs="Simplified Arabic" w:hint="cs"/>
          <w:kern w:val="2"/>
          <w:sz w:val="22"/>
          <w:rtl/>
          <w:lang w:val="en-GB" w:eastAsia="en-US" w:bidi="ar"/>
        </w:rPr>
        <w:t xml:space="preserve"> </w:t>
      </w:r>
      <w:r w:rsidR="003878F3">
        <w:rPr>
          <w:rFonts w:ascii="Simplified Arabic" w:hAnsi="Simplified Arabic" w:cs="Simplified Arabic" w:hint="cs"/>
          <w:rtl/>
        </w:rPr>
        <w:t>في إ</w:t>
      </w:r>
      <w:r w:rsidR="003878F3" w:rsidRPr="009D0D70">
        <w:rPr>
          <w:rFonts w:ascii="Simplified Arabic" w:hAnsi="Simplified Arabic" w:cs="Simplified Arabic" w:hint="cs"/>
          <w:rtl/>
        </w:rPr>
        <w:t>طار ال</w:t>
      </w:r>
      <w:r w:rsidR="003878F3">
        <w:rPr>
          <w:rFonts w:ascii="Simplified Arabic" w:hAnsi="Simplified Arabic" w:cs="Simplified Arabic" w:hint="cs"/>
          <w:rtl/>
        </w:rPr>
        <w:t xml:space="preserve">تنوع البيولوجي لما بعد عام 2020، </w:t>
      </w:r>
      <w:r w:rsidRPr="00215332">
        <w:rPr>
          <w:rFonts w:eastAsia="YouYuan" w:cs="Simplified Arabic" w:hint="cs"/>
          <w:kern w:val="2"/>
          <w:sz w:val="22"/>
          <w:rtl/>
          <w:lang w:val="en-GB" w:eastAsia="en-US" w:bidi="ar"/>
        </w:rPr>
        <w:t>وضع إطار ضمانات محدد لما بعد 2020 بشأن الشعوب الأصلية والمجتمعات المحلية بموجب الاتفاقية، استناداً إلى المبادئ والمعايير والمبادئ التوجيهية المعتمدة بموجب الاتفاقية، ومعالجة أي ثغرات إضافية محددة، مع الإشارة إلى أنه سيتم إعداد قائمة إرشادية بالعناصر والمهام المحتملة لكي ينظر فيها مؤتمر الأطراف في اجتماعه الرابع عشر و</w:t>
      </w:r>
      <w:r w:rsidR="00F65A68">
        <w:rPr>
          <w:rFonts w:eastAsia="YouYuan" w:cs="Simplified Arabic" w:hint="cs"/>
          <w:kern w:val="2"/>
          <w:sz w:val="22"/>
          <w:rtl/>
          <w:lang w:val="en-GB" w:eastAsia="en-US" w:bidi="ar"/>
        </w:rPr>
        <w:t xml:space="preserve">كذلك </w:t>
      </w:r>
      <w:r w:rsidRPr="00215332">
        <w:rPr>
          <w:rFonts w:eastAsia="YouYuan" w:cs="Simplified Arabic" w:hint="cs"/>
          <w:kern w:val="2"/>
          <w:sz w:val="22"/>
          <w:rtl/>
          <w:lang w:val="en-GB" w:eastAsia="en-US" w:bidi="ar"/>
        </w:rPr>
        <w:t xml:space="preserve">الفريق العامل المعني بالمادة 8 (ي) والأحكام </w:t>
      </w:r>
      <w:r w:rsidR="00F65A68">
        <w:rPr>
          <w:rFonts w:eastAsia="YouYuan" w:cs="Simplified Arabic" w:hint="cs"/>
          <w:kern w:val="2"/>
          <w:sz w:val="22"/>
          <w:rtl/>
          <w:lang w:val="en-GB" w:eastAsia="en-US" w:bidi="ar"/>
        </w:rPr>
        <w:t>المتصلة بها</w:t>
      </w:r>
      <w:r w:rsidRPr="00215332">
        <w:rPr>
          <w:rFonts w:eastAsia="YouYuan" w:cs="Simplified Arabic" w:hint="cs"/>
          <w:kern w:val="2"/>
          <w:sz w:val="22"/>
          <w:rtl/>
          <w:lang w:val="en-GB" w:eastAsia="en-US" w:bidi="ar"/>
        </w:rPr>
        <w:t xml:space="preserve"> في اجتماعه الحادي عشر</w:t>
      </w:r>
      <w:r w:rsidR="00F65A68">
        <w:rPr>
          <w:rFonts w:eastAsia="YouYuan" w:cs="Simplified Arabic" w:hint="cs"/>
          <w:kern w:val="2"/>
          <w:sz w:val="22"/>
          <w:rtl/>
          <w:lang w:val="en-GB" w:eastAsia="en-US" w:bidi="ar"/>
        </w:rPr>
        <w:t>.</w:t>
      </w:r>
    </w:p>
    <w:p w:rsidR="008F736D" w:rsidRDefault="008F736D" w:rsidP="008F736D">
      <w:pPr>
        <w:spacing w:after="100" w:line="204" w:lineRule="auto"/>
        <w:ind w:left="713"/>
        <w:jc w:val="both"/>
        <w:rPr>
          <w:rFonts w:eastAsia="YouYuan" w:cs="Simplified Arabic"/>
          <w:kern w:val="2"/>
          <w:sz w:val="22"/>
          <w:lang w:val="en-GB" w:eastAsia="en-US" w:bidi="ar"/>
        </w:rPr>
      </w:pPr>
      <w:r>
        <w:rPr>
          <w:rFonts w:eastAsia="YouYuan" w:cs="Simplified Arabic"/>
          <w:i/>
          <w:iCs/>
          <w:kern w:val="2"/>
          <w:sz w:val="22"/>
          <w:rtl/>
          <w:lang w:val="en-GB" w:eastAsia="en-US" w:bidi="ar"/>
        </w:rPr>
        <w:br w:type="page"/>
      </w:r>
    </w:p>
    <w:p w:rsidR="00E17AF8" w:rsidRDefault="00E17AF8" w:rsidP="00E17AF8">
      <w:pPr>
        <w:spacing w:after="100" w:line="204" w:lineRule="auto"/>
        <w:jc w:val="center"/>
        <w:rPr>
          <w:rFonts w:eastAsia="YouYuan" w:cs="Simplified Arabic"/>
          <w:i/>
          <w:iCs/>
          <w:kern w:val="2"/>
          <w:sz w:val="22"/>
          <w:rtl/>
          <w:lang w:val="en-GB" w:eastAsia="en-US" w:bidi="ar"/>
        </w:rPr>
      </w:pPr>
      <w:r w:rsidRPr="00E17AF8">
        <w:rPr>
          <w:rFonts w:eastAsia="YouYuan" w:cs="Simplified Arabic" w:hint="cs"/>
          <w:i/>
          <w:iCs/>
          <w:kern w:val="2"/>
          <w:sz w:val="22"/>
          <w:rtl/>
          <w:lang w:val="en-GB" w:eastAsia="en-US" w:bidi="ar"/>
        </w:rPr>
        <w:lastRenderedPageBreak/>
        <w:t>مرفق</w:t>
      </w:r>
    </w:p>
    <w:p w:rsidR="001D5C94" w:rsidRDefault="00E17AF8" w:rsidP="001D5C94">
      <w:pPr>
        <w:spacing w:after="100" w:line="204" w:lineRule="auto"/>
        <w:ind w:firstLine="720"/>
        <w:jc w:val="center"/>
        <w:rPr>
          <w:b/>
          <w:bCs/>
          <w:rtl/>
          <w:lang w:bidi="ar"/>
        </w:rPr>
      </w:pPr>
      <w:r w:rsidRPr="00273180">
        <w:rPr>
          <w:rFonts w:cs="Times New Roman" w:hint="cs"/>
          <w:b/>
          <w:bCs/>
          <w:rtl/>
          <w:lang w:bidi="ar"/>
        </w:rPr>
        <w:t>تقييم</w:t>
      </w:r>
      <w:r w:rsidRPr="00273180">
        <w:rPr>
          <w:rFonts w:hint="cs"/>
          <w:b/>
          <w:bCs/>
          <w:rtl/>
          <w:lang w:bidi="ar"/>
        </w:rPr>
        <w:t xml:space="preserve"> </w:t>
      </w:r>
      <w:r w:rsidRPr="00273180">
        <w:rPr>
          <w:rFonts w:cs="Times New Roman" w:hint="cs"/>
          <w:b/>
          <w:bCs/>
          <w:rtl/>
          <w:lang w:bidi="ar"/>
        </w:rPr>
        <w:t>المتطلبات</w:t>
      </w:r>
      <w:r w:rsidRPr="00273180">
        <w:rPr>
          <w:rFonts w:hint="cs"/>
          <w:b/>
          <w:bCs/>
          <w:rtl/>
          <w:lang w:bidi="ar"/>
        </w:rPr>
        <w:t xml:space="preserve"> </w:t>
      </w:r>
      <w:r w:rsidRPr="00273180">
        <w:rPr>
          <w:rFonts w:cs="Times New Roman" w:hint="cs"/>
          <w:b/>
          <w:bCs/>
          <w:rtl/>
          <w:lang w:bidi="ar"/>
        </w:rPr>
        <w:t>بموجب</w:t>
      </w:r>
      <w:r w:rsidRPr="00273180">
        <w:rPr>
          <w:rFonts w:hint="cs"/>
          <w:b/>
          <w:bCs/>
          <w:rtl/>
          <w:lang w:bidi="ar"/>
        </w:rPr>
        <w:t xml:space="preserve"> </w:t>
      </w:r>
      <w:r w:rsidRPr="00273180">
        <w:rPr>
          <w:rFonts w:cs="Times New Roman" w:hint="cs"/>
          <w:b/>
          <w:bCs/>
          <w:rtl/>
          <w:lang w:bidi="ar"/>
        </w:rPr>
        <w:t>الاتفاقية</w:t>
      </w:r>
      <w:r w:rsidRPr="00273180">
        <w:rPr>
          <w:rFonts w:hint="cs"/>
          <w:b/>
          <w:bCs/>
          <w:rtl/>
          <w:lang w:bidi="ar"/>
        </w:rPr>
        <w:t xml:space="preserve"> </w:t>
      </w:r>
      <w:r w:rsidRPr="00273180">
        <w:rPr>
          <w:rFonts w:cs="Times New Roman" w:hint="cs"/>
          <w:b/>
          <w:bCs/>
          <w:rtl/>
          <w:lang w:bidi="ar"/>
        </w:rPr>
        <w:t>المتعلقة</w:t>
      </w:r>
      <w:r w:rsidRPr="00273180">
        <w:rPr>
          <w:rFonts w:hint="cs"/>
          <w:b/>
          <w:bCs/>
          <w:rtl/>
          <w:lang w:bidi="ar"/>
        </w:rPr>
        <w:t xml:space="preserve"> </w:t>
      </w:r>
      <w:r w:rsidRPr="00273180">
        <w:rPr>
          <w:rFonts w:cs="Times New Roman" w:hint="cs"/>
          <w:b/>
          <w:bCs/>
          <w:rtl/>
          <w:lang w:bidi="ar"/>
        </w:rPr>
        <w:t>بالتنوع</w:t>
      </w:r>
      <w:r w:rsidRPr="00273180">
        <w:rPr>
          <w:rFonts w:hint="cs"/>
          <w:b/>
          <w:bCs/>
          <w:rtl/>
          <w:lang w:bidi="ar"/>
        </w:rPr>
        <w:t xml:space="preserve"> </w:t>
      </w:r>
      <w:r w:rsidRPr="00273180">
        <w:rPr>
          <w:rFonts w:cs="Times New Roman" w:hint="cs"/>
          <w:b/>
          <w:bCs/>
          <w:rtl/>
          <w:lang w:bidi="ar"/>
        </w:rPr>
        <w:t>البيولوجي</w:t>
      </w:r>
    </w:p>
    <w:p w:rsidR="00E17AF8" w:rsidRDefault="00613762" w:rsidP="001D5C94">
      <w:pPr>
        <w:spacing w:after="100" w:line="204" w:lineRule="auto"/>
        <w:ind w:firstLine="720"/>
        <w:jc w:val="center"/>
        <w:rPr>
          <w:rFonts w:eastAsia="YouYuan" w:cs="Simplified Arabic"/>
          <w:b/>
          <w:bCs/>
          <w:kern w:val="2"/>
          <w:sz w:val="22"/>
          <w:rtl/>
          <w:lang w:val="en-GB" w:eastAsia="en-US" w:bidi="ar"/>
        </w:rPr>
      </w:pPr>
      <w:r w:rsidRPr="00273180">
        <w:rPr>
          <w:rFonts w:eastAsia="YouYuan" w:cs="Simplified Arabic" w:hint="cs"/>
          <w:b/>
          <w:bCs/>
          <w:kern w:val="2"/>
          <w:sz w:val="22"/>
          <w:rtl/>
          <w:lang w:val="en-GB" w:eastAsia="en-US" w:bidi="ar"/>
        </w:rPr>
        <w:t>بشأن الضمانات في آليات تمويل التنوع البيولوجي</w:t>
      </w:r>
    </w:p>
    <w:p w:rsidR="00951196" w:rsidRPr="00273180" w:rsidRDefault="00951196" w:rsidP="001D5C94">
      <w:pPr>
        <w:spacing w:after="100" w:line="204" w:lineRule="auto"/>
        <w:ind w:firstLine="720"/>
        <w:jc w:val="center"/>
        <w:rPr>
          <w:rFonts w:eastAsia="YouYuan" w:cs="Simplified Arabic"/>
          <w:b/>
          <w:bCs/>
          <w:kern w:val="2"/>
          <w:sz w:val="22"/>
          <w:rtl/>
          <w:lang w:val="en-GB" w:eastAsia="en-US" w:bidi="ar"/>
        </w:rPr>
      </w:pPr>
    </w:p>
    <w:p w:rsidR="005B4116" w:rsidRDefault="00273180" w:rsidP="00273180">
      <w:pPr>
        <w:spacing w:after="100" w:line="204" w:lineRule="auto"/>
        <w:rPr>
          <w:rFonts w:ascii="Simplified Arabic" w:hAnsi="Simplified Arabic" w:cs="Simplified Arabic"/>
          <w:rtl/>
          <w:lang w:bidi="ar"/>
        </w:rPr>
      </w:pPr>
      <w:r w:rsidRPr="00273180">
        <w:rPr>
          <w:rFonts w:ascii="Simplified Arabic" w:hAnsi="Simplified Arabic" w:cs="Simplified Arabic"/>
          <w:rtl/>
          <w:lang w:bidi="ar"/>
        </w:rPr>
        <w:t>يمكن استخدام الأسئلة التالية كقائمة مرجعية للامتثال لمتطلبات المبادئ التوجيهية الطوعية للاتفاقية بشأن الضمانات في آليات تمويل التنوع البيولوجي</w:t>
      </w:r>
      <w:r w:rsidR="005B4116">
        <w:rPr>
          <w:rFonts w:ascii="Simplified Arabic" w:hAnsi="Simplified Arabic" w:cs="Simplified Arabic" w:hint="cs"/>
          <w:rtl/>
          <w:lang w:bidi="ar"/>
        </w:rPr>
        <w:t>.</w:t>
      </w:r>
    </w:p>
    <w:p w:rsidR="005B4116" w:rsidRPr="00CE428E" w:rsidRDefault="005B4116" w:rsidP="00273180">
      <w:pPr>
        <w:spacing w:after="100" w:line="204" w:lineRule="auto"/>
        <w:rPr>
          <w:rFonts w:ascii="Simplified Arabic" w:hAnsi="Simplified Arabic" w:cs="Simplified Arabic"/>
          <w:sz w:val="14"/>
          <w:szCs w:val="14"/>
          <w:rtl/>
          <w:lang w:bidi="ar"/>
        </w:rPr>
      </w:pPr>
    </w:p>
    <w:p w:rsidR="005B4116" w:rsidRDefault="005B4116" w:rsidP="00273180">
      <w:pPr>
        <w:spacing w:after="100" w:line="204" w:lineRule="auto"/>
        <w:rPr>
          <w:rFonts w:ascii="Simplified Arabic" w:hAnsi="Simplified Arabic" w:cs="Simplified Arabic"/>
          <w:b/>
          <w:bCs/>
          <w:rtl/>
          <w:lang w:bidi="ar"/>
        </w:rPr>
      </w:pPr>
      <w:r w:rsidRPr="005B4116">
        <w:rPr>
          <w:rFonts w:ascii="Simplified Arabic" w:hAnsi="Simplified Arabic" w:cs="Simplified Arabic" w:hint="cs"/>
          <w:b/>
          <w:bCs/>
          <w:rtl/>
          <w:lang w:bidi="ar"/>
        </w:rPr>
        <w:t>السؤال العام عن الغرض من المبادئ التوجيهية الطوعية للاتفاقية بشأن الضمانات في آليات تمويل التنوع البيولوجي.</w:t>
      </w:r>
    </w:p>
    <w:p w:rsidR="005B4116" w:rsidRPr="00CE428E" w:rsidRDefault="005B4116" w:rsidP="00273180">
      <w:pPr>
        <w:spacing w:after="100" w:line="204" w:lineRule="auto"/>
        <w:rPr>
          <w:rFonts w:ascii="Simplified Arabic" w:hAnsi="Simplified Arabic" w:cs="Simplified Arabic"/>
          <w:sz w:val="14"/>
          <w:szCs w:val="14"/>
          <w:rtl/>
          <w:lang w:bidi="ar"/>
        </w:rPr>
      </w:pPr>
    </w:p>
    <w:p w:rsidR="005B4116" w:rsidRDefault="005B4116" w:rsidP="00983A22">
      <w:pPr>
        <w:spacing w:after="100" w:line="204" w:lineRule="auto"/>
        <w:rPr>
          <w:rFonts w:ascii="Simplified Arabic" w:hAnsi="Simplified Arabic" w:cs="Simplified Arabic"/>
          <w:rtl/>
          <w:lang w:bidi="ar"/>
        </w:rPr>
      </w:pPr>
      <w:r w:rsidRPr="00125A3D">
        <w:rPr>
          <w:rFonts w:ascii="Simplified Arabic" w:hAnsi="Simplified Arabic" w:cs="Simplified Arabic" w:hint="cs"/>
          <w:rtl/>
          <w:lang w:bidi="ar"/>
        </w:rPr>
        <w:t>هل لدى آلية التمويل نظام حماية يهدف</w:t>
      </w:r>
      <w:r w:rsidR="00983A22" w:rsidRPr="00983A22">
        <w:rPr>
          <w:rFonts w:ascii="Simplified Arabic" w:hAnsi="Simplified Arabic" w:cs="Simplified Arabic" w:hint="cs"/>
          <w:rtl/>
          <w:lang w:bidi="ar"/>
        </w:rPr>
        <w:t xml:space="preserve"> </w:t>
      </w:r>
      <w:r w:rsidR="00983A22" w:rsidRPr="00125A3D">
        <w:rPr>
          <w:rFonts w:ascii="Simplified Arabic" w:hAnsi="Simplified Arabic" w:cs="Simplified Arabic" w:hint="cs"/>
          <w:rtl/>
          <w:lang w:bidi="ar"/>
        </w:rPr>
        <w:t>بفعالية</w:t>
      </w:r>
      <w:r w:rsidRPr="00125A3D">
        <w:rPr>
          <w:rFonts w:ascii="Simplified Arabic" w:hAnsi="Simplified Arabic" w:cs="Simplified Arabic" w:hint="cs"/>
          <w:rtl/>
          <w:lang w:bidi="ar"/>
        </w:rPr>
        <w:t xml:space="preserve"> إلى تجنب أو تخفيف آثارها غير المقصودة على حقوق المجتمعات الأصلية والمحلية وسبل عيشها، وإلى </w:t>
      </w:r>
      <w:r w:rsidR="00125A3D">
        <w:rPr>
          <w:rFonts w:ascii="Simplified Arabic" w:hAnsi="Simplified Arabic" w:cs="Simplified Arabic" w:hint="cs"/>
          <w:rtl/>
          <w:lang w:bidi="ar"/>
        </w:rPr>
        <w:t>زيادة</w:t>
      </w:r>
      <w:r w:rsidRPr="00125A3D">
        <w:rPr>
          <w:rFonts w:ascii="Simplified Arabic" w:hAnsi="Simplified Arabic" w:cs="Simplified Arabic" w:hint="cs"/>
          <w:rtl/>
          <w:lang w:bidi="ar"/>
        </w:rPr>
        <w:t xml:space="preserve"> فرص دعمها؟</w:t>
      </w:r>
    </w:p>
    <w:p w:rsidR="00CE428E" w:rsidRPr="00CE428E" w:rsidRDefault="00CE428E" w:rsidP="00125A3D">
      <w:pPr>
        <w:spacing w:after="100" w:line="204" w:lineRule="auto"/>
        <w:rPr>
          <w:rFonts w:ascii="Simplified Arabic" w:hAnsi="Simplified Arabic" w:cs="Simplified Arabic"/>
          <w:sz w:val="14"/>
          <w:szCs w:val="14"/>
          <w:rtl/>
          <w:lang w:bidi="ar"/>
        </w:rPr>
      </w:pPr>
    </w:p>
    <w:p w:rsidR="00CE428E" w:rsidRDefault="00CE428E" w:rsidP="00125A3D">
      <w:pPr>
        <w:spacing w:after="100" w:line="204" w:lineRule="auto"/>
        <w:rPr>
          <w:rFonts w:ascii="Simplified Arabic" w:hAnsi="Simplified Arabic" w:cs="Simplified Arabic"/>
          <w:b/>
          <w:bCs/>
          <w:rtl/>
          <w:lang w:bidi="ar"/>
        </w:rPr>
      </w:pPr>
      <w:r w:rsidRPr="00CE428E">
        <w:rPr>
          <w:rFonts w:ascii="Simplified Arabic" w:hAnsi="Simplified Arabic" w:cs="Simplified Arabic"/>
          <w:b/>
          <w:bCs/>
          <w:rtl/>
          <w:lang w:bidi="ar"/>
        </w:rPr>
        <w:t>المبدأ التوجيهي ألف: ينبغي الاعتراف بدور التنوع البيولوجي ووظائف النظم الإيكولوجية من أجل سبل العيش المحلية والقدرة على الصمود، فضلا عن القيم الجوهرية للتنوع البيولوجي، في اختيار وتصميم وتنفيذ آليات تمويل التنوع البيولوجي.</w:t>
      </w:r>
    </w:p>
    <w:p w:rsidR="00CE428E" w:rsidRPr="00CE428E" w:rsidRDefault="00CE428E" w:rsidP="00125A3D">
      <w:pPr>
        <w:spacing w:after="100" w:line="204" w:lineRule="auto"/>
        <w:rPr>
          <w:rFonts w:ascii="Simplified Arabic" w:hAnsi="Simplified Arabic" w:cs="Simplified Arabic"/>
          <w:sz w:val="14"/>
          <w:szCs w:val="14"/>
          <w:rtl/>
          <w:lang w:bidi="ar"/>
        </w:rPr>
      </w:pPr>
    </w:p>
    <w:p w:rsidR="00CE428E" w:rsidRDefault="00CE428E" w:rsidP="00983A22">
      <w:pPr>
        <w:spacing w:after="100" w:line="204" w:lineRule="auto"/>
        <w:rPr>
          <w:rFonts w:ascii="Simplified Arabic" w:hAnsi="Simplified Arabic" w:cs="Simplified Arabic"/>
          <w:rtl/>
          <w:lang w:bidi="ar"/>
        </w:rPr>
      </w:pPr>
      <w:r w:rsidRPr="00CE428E">
        <w:rPr>
          <w:rFonts w:ascii="Simplified Arabic" w:hAnsi="Simplified Arabic" w:cs="Simplified Arabic" w:hint="cs"/>
          <w:rtl/>
          <w:lang w:bidi="ar"/>
        </w:rPr>
        <w:t>ألف.1</w:t>
      </w:r>
      <w:r w:rsidRPr="00CE428E">
        <w:rPr>
          <w:rFonts w:ascii="Simplified Arabic" w:hAnsi="Simplified Arabic" w:cs="Simplified Arabic" w:hint="cs"/>
          <w:rtl/>
          <w:lang w:bidi="ar"/>
        </w:rPr>
        <w:tab/>
      </w:r>
      <w:r w:rsidRPr="00CE428E">
        <w:rPr>
          <w:rFonts w:ascii="Simplified Arabic" w:hAnsi="Simplified Arabic" w:cs="Simplified Arabic"/>
          <w:rtl/>
          <w:lang w:bidi="ar"/>
        </w:rPr>
        <w:t xml:space="preserve">هل </w:t>
      </w:r>
      <w:r w:rsidR="00983A22">
        <w:rPr>
          <w:rFonts w:ascii="Simplified Arabic" w:hAnsi="Simplified Arabic" w:cs="Simplified Arabic" w:hint="cs"/>
          <w:rtl/>
          <w:lang w:bidi="ar"/>
        </w:rPr>
        <w:t>يُعترف</w:t>
      </w:r>
      <w:r>
        <w:rPr>
          <w:rFonts w:ascii="Simplified Arabic" w:hAnsi="Simplified Arabic" w:cs="Simplified Arabic" w:hint="cs"/>
          <w:rtl/>
          <w:lang w:bidi="ar"/>
        </w:rPr>
        <w:t xml:space="preserve"> ب</w:t>
      </w:r>
      <w:r w:rsidRPr="00CE428E">
        <w:rPr>
          <w:rFonts w:ascii="Simplified Arabic" w:hAnsi="Simplified Arabic" w:cs="Simplified Arabic"/>
          <w:rtl/>
          <w:lang w:bidi="ar"/>
        </w:rPr>
        <w:t xml:space="preserve">دور التنوع البيولوجي ووظائف النظم الإيكولوجية في سبل العيش المحلية والقدرة على الصمود </w:t>
      </w:r>
      <w:r>
        <w:rPr>
          <w:rFonts w:ascii="Simplified Arabic" w:hAnsi="Simplified Arabic" w:cs="Simplified Arabic" w:hint="cs"/>
          <w:rtl/>
          <w:lang w:bidi="ar"/>
        </w:rPr>
        <w:t>عند</w:t>
      </w:r>
      <w:r w:rsidRPr="00CE428E">
        <w:rPr>
          <w:rFonts w:ascii="Simplified Arabic" w:hAnsi="Simplified Arabic" w:cs="Simplified Arabic"/>
          <w:rtl/>
          <w:lang w:bidi="ar"/>
        </w:rPr>
        <w:t xml:space="preserve"> اختيار الآلية وتصميمها وتنفيذها؟</w:t>
      </w:r>
    </w:p>
    <w:p w:rsidR="00CE428E" w:rsidRPr="00CE428E" w:rsidRDefault="00CE428E" w:rsidP="00CE428E">
      <w:pPr>
        <w:spacing w:after="100" w:line="204" w:lineRule="auto"/>
        <w:rPr>
          <w:rFonts w:ascii="Simplified Arabic" w:hAnsi="Simplified Arabic" w:cs="Simplified Arabic"/>
          <w:sz w:val="14"/>
          <w:szCs w:val="14"/>
          <w:rtl/>
          <w:lang w:bidi="ar"/>
        </w:rPr>
      </w:pPr>
    </w:p>
    <w:p w:rsidR="00CE428E" w:rsidRDefault="00CE428E" w:rsidP="00983A22">
      <w:pPr>
        <w:spacing w:after="100" w:line="204" w:lineRule="auto"/>
        <w:rPr>
          <w:rFonts w:ascii="Simplified Arabic" w:hAnsi="Simplified Arabic" w:cs="Simplified Arabic"/>
          <w:rtl/>
          <w:lang w:bidi="ar"/>
        </w:rPr>
      </w:pPr>
      <w:r w:rsidRPr="00CE428E">
        <w:rPr>
          <w:rFonts w:ascii="Simplified Arabic" w:hAnsi="Simplified Arabic" w:cs="Simplified Arabic" w:hint="cs"/>
          <w:rtl/>
          <w:lang w:bidi="ar"/>
        </w:rPr>
        <w:t>ألف.</w:t>
      </w:r>
      <w:r>
        <w:rPr>
          <w:rFonts w:ascii="Simplified Arabic" w:hAnsi="Simplified Arabic" w:cs="Simplified Arabic" w:hint="cs"/>
          <w:rtl/>
          <w:lang w:bidi="ar"/>
        </w:rPr>
        <w:t>2</w:t>
      </w:r>
      <w:r w:rsidRPr="00CE428E">
        <w:rPr>
          <w:rFonts w:ascii="Simplified Arabic" w:hAnsi="Simplified Arabic" w:cs="Simplified Arabic" w:hint="cs"/>
          <w:rtl/>
          <w:lang w:bidi="ar"/>
        </w:rPr>
        <w:tab/>
      </w:r>
      <w:r w:rsidRPr="00CE428E">
        <w:rPr>
          <w:rFonts w:ascii="Simplified Arabic" w:hAnsi="Simplified Arabic" w:cs="Simplified Arabic"/>
          <w:rtl/>
          <w:lang w:bidi="ar"/>
        </w:rPr>
        <w:t xml:space="preserve">هل </w:t>
      </w:r>
      <w:r w:rsidR="00983A22">
        <w:rPr>
          <w:rFonts w:ascii="Simplified Arabic" w:hAnsi="Simplified Arabic" w:cs="Simplified Arabic" w:hint="cs"/>
          <w:rtl/>
          <w:lang w:bidi="ar"/>
        </w:rPr>
        <w:t xml:space="preserve">يُعترف </w:t>
      </w:r>
      <w:r>
        <w:rPr>
          <w:rFonts w:ascii="Simplified Arabic" w:hAnsi="Simplified Arabic" w:cs="Simplified Arabic" w:hint="cs"/>
          <w:rtl/>
          <w:lang w:bidi="ar"/>
        </w:rPr>
        <w:t>ب</w:t>
      </w:r>
      <w:r w:rsidRPr="00CE428E">
        <w:rPr>
          <w:rFonts w:ascii="Simplified Arabic" w:hAnsi="Simplified Arabic" w:cs="Simplified Arabic"/>
          <w:rtl/>
          <w:lang w:bidi="ar"/>
        </w:rPr>
        <w:t>القيم الجوهرية للتنوع البيولوجي</w:t>
      </w:r>
      <w:r>
        <w:rPr>
          <w:rFonts w:ascii="Simplified Arabic" w:hAnsi="Simplified Arabic" w:cs="Simplified Arabic" w:hint="cs"/>
          <w:rtl/>
          <w:lang w:bidi="ar"/>
        </w:rPr>
        <w:t>؟</w:t>
      </w:r>
    </w:p>
    <w:p w:rsidR="00F729C6" w:rsidRDefault="00F729C6" w:rsidP="00CE428E">
      <w:pPr>
        <w:spacing w:after="100" w:line="204" w:lineRule="auto"/>
        <w:rPr>
          <w:rFonts w:ascii="Simplified Arabic" w:hAnsi="Simplified Arabic" w:cs="Simplified Arabic"/>
          <w:b/>
          <w:bCs/>
          <w:rtl/>
          <w:lang w:bidi="ar"/>
        </w:rPr>
      </w:pPr>
      <w:r w:rsidRPr="00A61E06">
        <w:rPr>
          <w:rFonts w:cs="Times New Roman"/>
        </w:rPr>
        <w:br/>
      </w:r>
      <w:r w:rsidR="00CE428E" w:rsidRPr="00CE428E">
        <w:rPr>
          <w:rFonts w:ascii="Simplified Arabic" w:hAnsi="Simplified Arabic" w:cs="Simplified Arabic"/>
          <w:b/>
          <w:bCs/>
          <w:rtl/>
          <w:lang w:bidi="ar"/>
        </w:rPr>
        <w:t>المبدأ التوجيهي باء: ينبغي أن تحدد حقوق ومسؤوليات الجهات الفاعلة و/ أو أصحاب المصلحة في آليات تمويل التنوع البيولوجي بعناية، على الصعيد الوطني، بطريقة عادلة ومنصفة، بمشاركة فعالة من جميع الجهات الفاعلة المعنية، بما في ذلك الموافقة المسبقة عن علم أو الموافقة والمشاركة للمجتمعات الأصلية والمحلية، مع مراعاة اتفاقية التنوع البيولوجي ومقرراتها وإرشاداتها ومبادئها ذات الصلة، وإعلان الأمم المتحدة لحقوق الشعوب الأصلية، حسب الاقتضاء.</w:t>
      </w:r>
    </w:p>
    <w:p w:rsidR="006B3B3E" w:rsidRDefault="006B3B3E" w:rsidP="006B3B3E">
      <w:pPr>
        <w:spacing w:after="100" w:line="204" w:lineRule="auto"/>
        <w:rPr>
          <w:rFonts w:ascii="Simplified Arabic" w:hAnsi="Simplified Arabic" w:cs="Simplified Arabic"/>
          <w:rtl/>
          <w:lang w:bidi="ar"/>
        </w:rPr>
      </w:pPr>
      <w:r>
        <w:rPr>
          <w:rFonts w:ascii="Simplified Arabic" w:hAnsi="Simplified Arabic" w:cs="Simplified Arabic" w:hint="cs"/>
          <w:rtl/>
          <w:lang w:bidi="ar"/>
        </w:rPr>
        <w:t>باء</w:t>
      </w:r>
      <w:r w:rsidRPr="00CE428E">
        <w:rPr>
          <w:rFonts w:ascii="Simplified Arabic" w:hAnsi="Simplified Arabic" w:cs="Simplified Arabic" w:hint="cs"/>
          <w:rtl/>
          <w:lang w:bidi="ar"/>
        </w:rPr>
        <w:t>.1</w:t>
      </w:r>
      <w:r w:rsidRPr="00CE428E">
        <w:rPr>
          <w:rFonts w:ascii="Simplified Arabic" w:hAnsi="Simplified Arabic" w:cs="Simplified Arabic" w:hint="cs"/>
          <w:rtl/>
          <w:lang w:bidi="ar"/>
        </w:rPr>
        <w:tab/>
      </w:r>
      <w:r w:rsidRPr="00CE428E">
        <w:rPr>
          <w:rFonts w:ascii="Simplified Arabic" w:hAnsi="Simplified Arabic" w:cs="Simplified Arabic"/>
          <w:rtl/>
          <w:lang w:bidi="ar"/>
        </w:rPr>
        <w:t xml:space="preserve">هل </w:t>
      </w:r>
      <w:r w:rsidRPr="006B3B3E">
        <w:rPr>
          <w:rFonts w:ascii="Simplified Arabic" w:hAnsi="Simplified Arabic" w:cs="Simplified Arabic" w:hint="cs"/>
          <w:rtl/>
          <w:lang w:bidi="ar"/>
        </w:rPr>
        <w:t>حقوق</w:t>
      </w:r>
      <w:r w:rsidRPr="006B3B3E">
        <w:rPr>
          <w:rFonts w:ascii="Simplified Arabic" w:hAnsi="Simplified Arabic" w:cs="Simplified Arabic"/>
          <w:rtl/>
          <w:lang w:bidi="ar"/>
        </w:rPr>
        <w:t xml:space="preserve"> </w:t>
      </w:r>
      <w:r w:rsidRPr="006B3B3E">
        <w:rPr>
          <w:rFonts w:ascii="Simplified Arabic" w:hAnsi="Simplified Arabic" w:cs="Simplified Arabic" w:hint="cs"/>
          <w:rtl/>
          <w:lang w:bidi="ar"/>
        </w:rPr>
        <w:t>ومسؤولی</w:t>
      </w:r>
      <w:r w:rsidRPr="006B3B3E">
        <w:rPr>
          <w:rFonts w:ascii="Simplified Arabic" w:hAnsi="Simplified Arabic" w:cs="Simplified Arabic"/>
          <w:rtl/>
          <w:lang w:bidi="ar"/>
        </w:rPr>
        <w:t xml:space="preserve">ات </w:t>
      </w:r>
      <w:r>
        <w:rPr>
          <w:rFonts w:ascii="Simplified Arabic" w:hAnsi="Simplified Arabic" w:cs="Simplified Arabic" w:hint="cs"/>
          <w:rtl/>
          <w:lang w:bidi="ar"/>
        </w:rPr>
        <w:t>الجهات</w:t>
      </w:r>
      <w:r w:rsidRPr="006B3B3E">
        <w:rPr>
          <w:rFonts w:ascii="Simplified Arabic" w:hAnsi="Simplified Arabic" w:cs="Simplified Arabic"/>
          <w:rtl/>
          <w:lang w:bidi="ar"/>
        </w:rPr>
        <w:t xml:space="preserve"> </w:t>
      </w:r>
      <w:r w:rsidRPr="006B3B3E">
        <w:rPr>
          <w:rFonts w:ascii="Simplified Arabic" w:hAnsi="Simplified Arabic" w:cs="Simplified Arabic" w:hint="cs"/>
          <w:rtl/>
          <w:lang w:bidi="ar"/>
        </w:rPr>
        <w:t>الفاعلة</w:t>
      </w:r>
      <w:r w:rsidRPr="006B3B3E">
        <w:rPr>
          <w:rFonts w:ascii="Simplified Arabic" w:hAnsi="Simplified Arabic" w:cs="Simplified Arabic"/>
          <w:rtl/>
          <w:lang w:bidi="ar"/>
        </w:rPr>
        <w:t xml:space="preserve"> </w:t>
      </w:r>
      <w:r w:rsidRPr="006B3B3E">
        <w:rPr>
          <w:rFonts w:ascii="Simplified Arabic" w:hAnsi="Simplified Arabic" w:cs="Simplified Arabic" w:hint="cs"/>
          <w:rtl/>
          <w:lang w:bidi="ar"/>
        </w:rPr>
        <w:t>و</w:t>
      </w:r>
      <w:r w:rsidRPr="006B3B3E">
        <w:rPr>
          <w:rFonts w:ascii="Simplified Arabic" w:hAnsi="Simplified Arabic" w:cs="Simplified Arabic"/>
          <w:rtl/>
          <w:lang w:bidi="ar"/>
        </w:rPr>
        <w:t xml:space="preserve">/ </w:t>
      </w:r>
      <w:r w:rsidRPr="006B3B3E">
        <w:rPr>
          <w:rFonts w:ascii="Simplified Arabic" w:hAnsi="Simplified Arabic" w:cs="Simplified Arabic" w:hint="cs"/>
          <w:rtl/>
          <w:lang w:bidi="ar"/>
        </w:rPr>
        <w:t>أو</w:t>
      </w:r>
      <w:r w:rsidRPr="006B3B3E">
        <w:rPr>
          <w:rFonts w:ascii="Simplified Arabic" w:hAnsi="Simplified Arabic" w:cs="Simplified Arabic"/>
          <w:rtl/>
          <w:lang w:bidi="ar"/>
        </w:rPr>
        <w:t xml:space="preserve"> </w:t>
      </w:r>
      <w:r w:rsidRPr="006B3B3E">
        <w:rPr>
          <w:rFonts w:ascii="Simplified Arabic" w:hAnsi="Simplified Arabic" w:cs="Simplified Arabic" w:hint="cs"/>
          <w:rtl/>
          <w:lang w:bidi="ar"/>
        </w:rPr>
        <w:t>أصحاب</w:t>
      </w:r>
      <w:r w:rsidRPr="006B3B3E">
        <w:rPr>
          <w:rFonts w:ascii="Simplified Arabic" w:hAnsi="Simplified Arabic" w:cs="Simplified Arabic"/>
          <w:rtl/>
          <w:lang w:bidi="ar"/>
        </w:rPr>
        <w:t xml:space="preserve"> </w:t>
      </w:r>
      <w:r w:rsidRPr="006B3B3E">
        <w:rPr>
          <w:rFonts w:ascii="Simplified Arabic" w:hAnsi="Simplified Arabic" w:cs="Simplified Arabic" w:hint="cs"/>
          <w:rtl/>
          <w:lang w:bidi="ar"/>
        </w:rPr>
        <w:t>المصلحة</w:t>
      </w:r>
      <w:r w:rsidRPr="006B3B3E">
        <w:rPr>
          <w:rFonts w:ascii="Simplified Arabic" w:hAnsi="Simplified Arabic" w:cs="Simplified Arabic"/>
          <w:rtl/>
          <w:lang w:bidi="ar"/>
        </w:rPr>
        <w:t xml:space="preserve"> </w:t>
      </w:r>
      <w:r w:rsidRPr="006B3B3E">
        <w:rPr>
          <w:rFonts w:ascii="Simplified Arabic" w:hAnsi="Simplified Arabic" w:cs="Simplified Arabic" w:hint="cs"/>
          <w:rtl/>
          <w:lang w:bidi="ar"/>
        </w:rPr>
        <w:t>محددة</w:t>
      </w:r>
      <w:r w:rsidRPr="006B3B3E">
        <w:rPr>
          <w:rFonts w:ascii="Simplified Arabic" w:hAnsi="Simplified Arabic" w:cs="Simplified Arabic"/>
          <w:rtl/>
          <w:lang w:bidi="ar"/>
        </w:rPr>
        <w:t xml:space="preserve"> </w:t>
      </w:r>
      <w:r w:rsidRPr="006B3B3E">
        <w:rPr>
          <w:rFonts w:ascii="Simplified Arabic" w:hAnsi="Simplified Arabic" w:cs="Simplified Arabic" w:hint="cs"/>
          <w:rtl/>
          <w:lang w:bidi="ar"/>
        </w:rPr>
        <w:t>بدقة</w:t>
      </w:r>
      <w:r w:rsidRPr="006B3B3E">
        <w:rPr>
          <w:rFonts w:ascii="Simplified Arabic" w:hAnsi="Simplified Arabic" w:cs="Simplified Arabic"/>
          <w:rtl/>
          <w:lang w:bidi="ar"/>
        </w:rPr>
        <w:t xml:space="preserve"> </w:t>
      </w:r>
      <w:r w:rsidRPr="006B3B3E">
        <w:rPr>
          <w:rFonts w:ascii="Simplified Arabic" w:hAnsi="Simplified Arabic" w:cs="Simplified Arabic" w:hint="cs"/>
          <w:rtl/>
          <w:lang w:bidi="ar"/>
        </w:rPr>
        <w:t>ومنصفة؟</w:t>
      </w:r>
    </w:p>
    <w:p w:rsidR="006B3B3E" w:rsidRPr="006B3B3E" w:rsidRDefault="006B3B3E" w:rsidP="006B3B3E">
      <w:pPr>
        <w:spacing w:after="100" w:line="204" w:lineRule="auto"/>
        <w:rPr>
          <w:rFonts w:ascii="Simplified Arabic" w:hAnsi="Simplified Arabic" w:cs="Simplified Arabic"/>
          <w:sz w:val="14"/>
          <w:szCs w:val="14"/>
          <w:rtl/>
          <w:lang w:bidi="ar"/>
        </w:rPr>
      </w:pPr>
    </w:p>
    <w:p w:rsidR="006B3B3E" w:rsidRDefault="006B3B3E" w:rsidP="006B3B3E">
      <w:pPr>
        <w:spacing w:after="100" w:line="204" w:lineRule="auto"/>
        <w:rPr>
          <w:rFonts w:ascii="Simplified Arabic" w:hAnsi="Simplified Arabic" w:cs="Simplified Arabic"/>
          <w:rtl/>
          <w:lang w:bidi="ar"/>
        </w:rPr>
      </w:pPr>
      <w:r>
        <w:rPr>
          <w:rFonts w:ascii="Simplified Arabic" w:hAnsi="Simplified Arabic" w:cs="Simplified Arabic" w:hint="cs"/>
          <w:rtl/>
          <w:lang w:bidi="ar"/>
        </w:rPr>
        <w:t>باء</w:t>
      </w:r>
      <w:r w:rsidRPr="00CE428E">
        <w:rPr>
          <w:rFonts w:ascii="Simplified Arabic" w:hAnsi="Simplified Arabic" w:cs="Simplified Arabic" w:hint="cs"/>
          <w:rtl/>
          <w:lang w:bidi="ar"/>
        </w:rPr>
        <w:t>.</w:t>
      </w:r>
      <w:r>
        <w:rPr>
          <w:rFonts w:ascii="Simplified Arabic" w:hAnsi="Simplified Arabic" w:cs="Simplified Arabic" w:hint="cs"/>
          <w:rtl/>
          <w:lang w:bidi="ar"/>
        </w:rPr>
        <w:t>2</w:t>
      </w:r>
      <w:r w:rsidRPr="00CE428E">
        <w:rPr>
          <w:rFonts w:ascii="Simplified Arabic" w:hAnsi="Simplified Arabic" w:cs="Simplified Arabic" w:hint="cs"/>
          <w:rtl/>
          <w:lang w:bidi="ar"/>
        </w:rPr>
        <w:tab/>
      </w:r>
      <w:r w:rsidRPr="00CE428E">
        <w:rPr>
          <w:rFonts w:ascii="Simplified Arabic" w:hAnsi="Simplified Arabic" w:cs="Simplified Arabic"/>
          <w:rtl/>
          <w:lang w:bidi="ar"/>
        </w:rPr>
        <w:t xml:space="preserve">هل </w:t>
      </w:r>
      <w:r w:rsidRPr="006B3B3E">
        <w:rPr>
          <w:rFonts w:ascii="Simplified Arabic" w:hAnsi="Simplified Arabic" w:cs="Simplified Arabic"/>
          <w:rtl/>
          <w:lang w:bidi="ar"/>
        </w:rPr>
        <w:t>كانت هناك مشاركة فعالة من جانب جميع الجهات الفاعلة المعنية في تحديد هذه الأدوار والمسؤوليات؟</w:t>
      </w:r>
    </w:p>
    <w:p w:rsidR="006B3B3E" w:rsidRPr="006B3B3E" w:rsidRDefault="006B3B3E" w:rsidP="006B3B3E">
      <w:pPr>
        <w:spacing w:after="100" w:line="204" w:lineRule="auto"/>
        <w:rPr>
          <w:rFonts w:ascii="Simplified Arabic" w:hAnsi="Simplified Arabic" w:cs="Simplified Arabic"/>
          <w:sz w:val="14"/>
          <w:szCs w:val="14"/>
          <w:rtl/>
          <w:lang w:bidi="ar"/>
        </w:rPr>
      </w:pPr>
    </w:p>
    <w:p w:rsidR="006B3B3E" w:rsidRDefault="006B3B3E" w:rsidP="006B3B3E">
      <w:pPr>
        <w:spacing w:after="100" w:line="204" w:lineRule="auto"/>
        <w:rPr>
          <w:rFonts w:ascii="Simplified Arabic" w:hAnsi="Simplified Arabic" w:cs="Simplified Arabic"/>
          <w:rtl/>
          <w:lang w:bidi="ar"/>
        </w:rPr>
      </w:pPr>
      <w:r>
        <w:rPr>
          <w:rFonts w:ascii="Simplified Arabic" w:hAnsi="Simplified Arabic" w:cs="Simplified Arabic" w:hint="cs"/>
          <w:rtl/>
          <w:lang w:bidi="ar"/>
        </w:rPr>
        <w:t>باء</w:t>
      </w:r>
      <w:r w:rsidRPr="00CE428E">
        <w:rPr>
          <w:rFonts w:ascii="Simplified Arabic" w:hAnsi="Simplified Arabic" w:cs="Simplified Arabic" w:hint="cs"/>
          <w:rtl/>
          <w:lang w:bidi="ar"/>
        </w:rPr>
        <w:t>.</w:t>
      </w:r>
      <w:r>
        <w:rPr>
          <w:rFonts w:ascii="Simplified Arabic" w:hAnsi="Simplified Arabic" w:cs="Simplified Arabic" w:hint="cs"/>
          <w:rtl/>
          <w:lang w:bidi="ar"/>
        </w:rPr>
        <w:t>3</w:t>
      </w:r>
      <w:r w:rsidRPr="00CE428E">
        <w:rPr>
          <w:rFonts w:ascii="Simplified Arabic" w:hAnsi="Simplified Arabic" w:cs="Simplified Arabic" w:hint="cs"/>
          <w:rtl/>
          <w:lang w:bidi="ar"/>
        </w:rPr>
        <w:tab/>
      </w:r>
      <w:r w:rsidRPr="00CE428E">
        <w:rPr>
          <w:rFonts w:ascii="Simplified Arabic" w:hAnsi="Simplified Arabic" w:cs="Simplified Arabic"/>
          <w:rtl/>
          <w:lang w:bidi="ar"/>
        </w:rPr>
        <w:t xml:space="preserve">هل </w:t>
      </w:r>
      <w:r w:rsidRPr="006B3B3E">
        <w:rPr>
          <w:rFonts w:ascii="Simplified Arabic" w:hAnsi="Simplified Arabic" w:cs="Simplified Arabic"/>
          <w:rtl/>
          <w:lang w:bidi="ar"/>
        </w:rPr>
        <w:t>كانت هناك موافقة مسبقة عن علم أو موافقة ومشاركة من المجتمعات الأصلية والمحلية في تحديد هذه الأدوار والمسؤوليات؟</w:t>
      </w:r>
    </w:p>
    <w:p w:rsidR="006B3B3E" w:rsidRPr="006B3B3E" w:rsidRDefault="006B3B3E" w:rsidP="006B3B3E">
      <w:pPr>
        <w:spacing w:after="100" w:line="204" w:lineRule="auto"/>
        <w:rPr>
          <w:rFonts w:ascii="Simplified Arabic" w:hAnsi="Simplified Arabic" w:cs="Simplified Arabic"/>
          <w:sz w:val="14"/>
          <w:szCs w:val="14"/>
          <w:rtl/>
          <w:lang w:bidi="ar"/>
        </w:rPr>
      </w:pPr>
    </w:p>
    <w:p w:rsidR="006B3B3E" w:rsidRDefault="006B3B3E" w:rsidP="006B3B3E">
      <w:pPr>
        <w:spacing w:after="100" w:line="204" w:lineRule="auto"/>
        <w:rPr>
          <w:rFonts w:ascii="Simplified Arabic" w:hAnsi="Simplified Arabic" w:cs="Simplified Arabic"/>
          <w:rtl/>
          <w:lang w:bidi="ar"/>
        </w:rPr>
      </w:pPr>
      <w:r>
        <w:rPr>
          <w:rFonts w:ascii="Simplified Arabic" w:hAnsi="Simplified Arabic" w:cs="Simplified Arabic" w:hint="cs"/>
          <w:rtl/>
          <w:lang w:bidi="ar"/>
        </w:rPr>
        <w:t>باء</w:t>
      </w:r>
      <w:r w:rsidRPr="00CE428E">
        <w:rPr>
          <w:rFonts w:ascii="Simplified Arabic" w:hAnsi="Simplified Arabic" w:cs="Simplified Arabic" w:hint="cs"/>
          <w:rtl/>
          <w:lang w:bidi="ar"/>
        </w:rPr>
        <w:t>.</w:t>
      </w:r>
      <w:r>
        <w:rPr>
          <w:rFonts w:ascii="Simplified Arabic" w:hAnsi="Simplified Arabic" w:cs="Simplified Arabic" w:hint="cs"/>
          <w:rtl/>
          <w:lang w:bidi="ar"/>
        </w:rPr>
        <w:t>4</w:t>
      </w:r>
      <w:r w:rsidRPr="00CE428E">
        <w:rPr>
          <w:rFonts w:ascii="Simplified Arabic" w:hAnsi="Simplified Arabic" w:cs="Simplified Arabic" w:hint="cs"/>
          <w:rtl/>
          <w:lang w:bidi="ar"/>
        </w:rPr>
        <w:tab/>
      </w:r>
      <w:r w:rsidRPr="00CE428E">
        <w:rPr>
          <w:rFonts w:ascii="Simplified Arabic" w:hAnsi="Simplified Arabic" w:cs="Simplified Arabic"/>
          <w:rtl/>
          <w:lang w:bidi="ar"/>
        </w:rPr>
        <w:t xml:space="preserve">هل </w:t>
      </w:r>
      <w:r>
        <w:rPr>
          <w:rFonts w:ascii="Simplified Arabic" w:hAnsi="Simplified Arabic" w:cs="Simplified Arabic" w:hint="cs"/>
          <w:rtl/>
          <w:lang w:bidi="ar"/>
        </w:rPr>
        <w:t>راعت</w:t>
      </w:r>
      <w:r w:rsidRPr="006B3B3E">
        <w:rPr>
          <w:rFonts w:ascii="Simplified Arabic" w:hAnsi="Simplified Arabic" w:cs="Simplified Arabic"/>
          <w:rtl/>
          <w:lang w:bidi="ar"/>
        </w:rPr>
        <w:t xml:space="preserve"> الآلية اتفاقية التنوع البيولوجي ومقرراتها وتوجيهاتها ومبادئها ذات الصلة، وإعلان الأمم المتحدة بشأن حقوق الشعوب الأصلية، حسب الاقتضاء؟</w:t>
      </w:r>
    </w:p>
    <w:p w:rsidR="006B3B3E" w:rsidRDefault="006B3B3E" w:rsidP="006B3B3E">
      <w:pPr>
        <w:spacing w:after="100" w:line="204" w:lineRule="auto"/>
        <w:rPr>
          <w:rFonts w:ascii="Simplified Arabic" w:hAnsi="Simplified Arabic" w:cs="Simplified Arabic"/>
          <w:sz w:val="14"/>
          <w:szCs w:val="14"/>
          <w:rtl/>
          <w:lang w:bidi="ar"/>
        </w:rPr>
      </w:pPr>
    </w:p>
    <w:p w:rsidR="00951196" w:rsidRDefault="00951196" w:rsidP="006B3B3E">
      <w:pPr>
        <w:spacing w:after="100" w:line="204" w:lineRule="auto"/>
        <w:rPr>
          <w:rFonts w:ascii="Simplified Arabic" w:hAnsi="Simplified Arabic" w:cs="Simplified Arabic"/>
          <w:sz w:val="14"/>
          <w:szCs w:val="14"/>
          <w:rtl/>
          <w:lang w:bidi="ar"/>
        </w:rPr>
      </w:pPr>
    </w:p>
    <w:p w:rsidR="00951196" w:rsidRDefault="00951196" w:rsidP="006B3B3E">
      <w:pPr>
        <w:spacing w:after="100" w:line="204" w:lineRule="auto"/>
        <w:rPr>
          <w:rFonts w:ascii="Simplified Arabic" w:hAnsi="Simplified Arabic" w:cs="Simplified Arabic"/>
          <w:sz w:val="14"/>
          <w:szCs w:val="14"/>
          <w:rtl/>
          <w:lang w:bidi="ar"/>
        </w:rPr>
      </w:pPr>
    </w:p>
    <w:p w:rsidR="00951196" w:rsidRPr="00DB6C8A" w:rsidRDefault="00951196" w:rsidP="006B3B3E">
      <w:pPr>
        <w:spacing w:after="100" w:line="204" w:lineRule="auto"/>
        <w:rPr>
          <w:rFonts w:ascii="Simplified Arabic" w:hAnsi="Simplified Arabic" w:cs="Simplified Arabic"/>
          <w:sz w:val="14"/>
          <w:szCs w:val="14"/>
          <w:rtl/>
          <w:lang w:bidi="ar"/>
        </w:rPr>
      </w:pPr>
    </w:p>
    <w:p w:rsidR="006B3B3E" w:rsidRDefault="006B3B3E" w:rsidP="00DB6C8A">
      <w:pPr>
        <w:spacing w:after="100" w:line="204" w:lineRule="auto"/>
        <w:rPr>
          <w:rFonts w:ascii="Simplified Arabic" w:hAnsi="Simplified Arabic" w:cs="Simplified Arabic"/>
          <w:b/>
          <w:bCs/>
          <w:rtl/>
          <w:lang w:bidi="ar"/>
        </w:rPr>
      </w:pPr>
      <w:r w:rsidRPr="00DB6C8A">
        <w:rPr>
          <w:rFonts w:ascii="Simplified Arabic" w:hAnsi="Simplified Arabic" w:cs="Simplified Arabic"/>
          <w:b/>
          <w:bCs/>
          <w:rtl/>
          <w:lang w:bidi="ar"/>
        </w:rPr>
        <w:lastRenderedPageBreak/>
        <w:t>المبدأ التوجيهي جيم: ينبغي أن تستند الضمانات في آليات تمويل التنوع البيولوجي إلى الظروف المحلية، وأن يتم تطويرها بما يتماشى مع العمليات الق</w:t>
      </w:r>
      <w:r w:rsidR="00DB6C8A">
        <w:rPr>
          <w:rFonts w:ascii="Simplified Arabic" w:hAnsi="Simplified Arabic" w:cs="Simplified Arabic" w:hint="cs"/>
          <w:b/>
          <w:bCs/>
          <w:rtl/>
          <w:lang w:bidi="ar"/>
        </w:rPr>
        <w:t>ُ</w:t>
      </w:r>
      <w:r w:rsidRPr="00DB6C8A">
        <w:rPr>
          <w:rFonts w:ascii="Simplified Arabic" w:hAnsi="Simplified Arabic" w:cs="Simplified Arabic"/>
          <w:b/>
          <w:bCs/>
          <w:rtl/>
          <w:lang w:bidi="ar"/>
        </w:rPr>
        <w:t>طرية ذات التوجه القطري، وكذلك التشريعات والأولويات الوطنية، وأن تأخذ في الاعتبار الاتفاقات والإعلانات والإرشادات الدولية ذات الصلة التي وضعت في إطار واتفاقية التنوع البيولوجي، وحسب الاقتضاء، اتفاقية الأمم المتحدة الإطارية المتعلقة بتغير المناخ، والمعاهدات الدولية لحقوق الإنسان، وإعلان الأمم المتحدة ب</w:t>
      </w:r>
      <w:r w:rsidR="00DB6C8A">
        <w:rPr>
          <w:rFonts w:ascii="Simplified Arabic" w:hAnsi="Simplified Arabic" w:cs="Simplified Arabic"/>
          <w:b/>
          <w:bCs/>
          <w:rtl/>
          <w:lang w:bidi="ar"/>
        </w:rPr>
        <w:t>شأن حقوق الشعوب الأصلية، وغيرها</w:t>
      </w:r>
      <w:r w:rsidR="00DB6C8A">
        <w:rPr>
          <w:rFonts w:ascii="Simplified Arabic" w:hAnsi="Simplified Arabic" w:cs="Simplified Arabic" w:hint="cs"/>
          <w:b/>
          <w:bCs/>
          <w:rtl/>
          <w:lang w:bidi="ar"/>
        </w:rPr>
        <w:t>.</w:t>
      </w:r>
    </w:p>
    <w:p w:rsidR="00DB6C8A" w:rsidRDefault="00DB6C8A" w:rsidP="00DB6C8A">
      <w:pPr>
        <w:spacing w:after="100" w:line="204" w:lineRule="auto"/>
        <w:rPr>
          <w:rFonts w:ascii="Simplified Arabic" w:hAnsi="Simplified Arabic" w:cs="Simplified Arabic"/>
          <w:rtl/>
          <w:lang w:bidi="ar"/>
        </w:rPr>
      </w:pPr>
      <w:r>
        <w:rPr>
          <w:rFonts w:ascii="Simplified Arabic" w:hAnsi="Simplified Arabic" w:cs="Simplified Arabic" w:hint="cs"/>
          <w:rtl/>
          <w:lang w:bidi="ar"/>
        </w:rPr>
        <w:t>جيم</w:t>
      </w:r>
      <w:r w:rsidRPr="00CE428E">
        <w:rPr>
          <w:rFonts w:ascii="Simplified Arabic" w:hAnsi="Simplified Arabic" w:cs="Simplified Arabic" w:hint="cs"/>
          <w:rtl/>
          <w:lang w:bidi="ar"/>
        </w:rPr>
        <w:t>.1</w:t>
      </w:r>
      <w:r w:rsidRPr="00CE428E">
        <w:rPr>
          <w:rFonts w:ascii="Simplified Arabic" w:hAnsi="Simplified Arabic" w:cs="Simplified Arabic" w:hint="cs"/>
          <w:rtl/>
          <w:lang w:bidi="ar"/>
        </w:rPr>
        <w:tab/>
      </w:r>
      <w:r w:rsidRPr="00CE428E">
        <w:rPr>
          <w:rFonts w:ascii="Simplified Arabic" w:hAnsi="Simplified Arabic" w:cs="Simplified Arabic"/>
          <w:rtl/>
          <w:lang w:bidi="ar"/>
        </w:rPr>
        <w:t xml:space="preserve">هل </w:t>
      </w:r>
      <w:r w:rsidRPr="00DB6C8A">
        <w:rPr>
          <w:rFonts w:ascii="Simplified Arabic" w:hAnsi="Simplified Arabic" w:cs="Simplified Arabic"/>
          <w:rtl/>
          <w:lang w:bidi="ar"/>
        </w:rPr>
        <w:t>ترتكز ضمانات آلية التمويل على الظروف المحلية</w:t>
      </w:r>
      <w:r>
        <w:rPr>
          <w:rFonts w:ascii="Simplified Arabic" w:hAnsi="Simplified Arabic" w:cs="Simplified Arabic" w:hint="cs"/>
          <w:rtl/>
          <w:lang w:bidi="ar"/>
        </w:rPr>
        <w:t>؟</w:t>
      </w:r>
    </w:p>
    <w:p w:rsidR="00DB6C8A" w:rsidRPr="006B3B3E" w:rsidRDefault="00DB6C8A" w:rsidP="00DB6C8A">
      <w:pPr>
        <w:spacing w:after="100" w:line="204" w:lineRule="auto"/>
        <w:rPr>
          <w:rFonts w:ascii="Simplified Arabic" w:hAnsi="Simplified Arabic" w:cs="Simplified Arabic"/>
          <w:sz w:val="14"/>
          <w:szCs w:val="14"/>
          <w:rtl/>
          <w:lang w:bidi="ar"/>
        </w:rPr>
      </w:pPr>
    </w:p>
    <w:p w:rsidR="00DB6C8A" w:rsidRDefault="00DB6C8A" w:rsidP="00DB6C8A">
      <w:pPr>
        <w:spacing w:after="100" w:line="204" w:lineRule="auto"/>
        <w:rPr>
          <w:rFonts w:ascii="Simplified Arabic" w:hAnsi="Simplified Arabic" w:cs="Simplified Arabic"/>
          <w:rtl/>
          <w:lang w:bidi="ar"/>
        </w:rPr>
      </w:pPr>
      <w:r>
        <w:rPr>
          <w:rFonts w:ascii="Simplified Arabic" w:hAnsi="Simplified Arabic" w:cs="Simplified Arabic" w:hint="cs"/>
          <w:rtl/>
          <w:lang w:bidi="ar"/>
        </w:rPr>
        <w:t>جيم</w:t>
      </w:r>
      <w:r w:rsidRPr="00CE428E">
        <w:rPr>
          <w:rFonts w:ascii="Simplified Arabic" w:hAnsi="Simplified Arabic" w:cs="Simplified Arabic" w:hint="cs"/>
          <w:rtl/>
          <w:lang w:bidi="ar"/>
        </w:rPr>
        <w:t>.</w:t>
      </w:r>
      <w:r>
        <w:rPr>
          <w:rFonts w:ascii="Simplified Arabic" w:hAnsi="Simplified Arabic" w:cs="Simplified Arabic" w:hint="cs"/>
          <w:rtl/>
          <w:lang w:bidi="ar"/>
        </w:rPr>
        <w:t>2</w:t>
      </w:r>
      <w:r w:rsidRPr="00CE428E">
        <w:rPr>
          <w:rFonts w:ascii="Simplified Arabic" w:hAnsi="Simplified Arabic" w:cs="Simplified Arabic" w:hint="cs"/>
          <w:rtl/>
          <w:lang w:bidi="ar"/>
        </w:rPr>
        <w:tab/>
      </w:r>
      <w:r w:rsidRPr="00CE428E">
        <w:rPr>
          <w:rFonts w:ascii="Simplified Arabic" w:hAnsi="Simplified Arabic" w:cs="Simplified Arabic"/>
          <w:rtl/>
          <w:lang w:bidi="ar"/>
        </w:rPr>
        <w:t xml:space="preserve">هل </w:t>
      </w:r>
      <w:r w:rsidRPr="00DB6C8A">
        <w:rPr>
          <w:rFonts w:ascii="Simplified Arabic" w:hAnsi="Simplified Arabic" w:cs="Simplified Arabic"/>
          <w:rtl/>
          <w:lang w:bidi="ar"/>
        </w:rPr>
        <w:t xml:space="preserve">تتسق الضمانات مع العمليات ذات الصلة التي تحركها البلدان/ </w:t>
      </w:r>
      <w:r>
        <w:rPr>
          <w:rFonts w:ascii="Simplified Arabic" w:hAnsi="Simplified Arabic" w:cs="Simplified Arabic" w:hint="cs"/>
          <w:rtl/>
          <w:lang w:bidi="ar"/>
        </w:rPr>
        <w:t>ال</w:t>
      </w:r>
      <w:r w:rsidRPr="00DB6C8A">
        <w:rPr>
          <w:rFonts w:ascii="Simplified Arabic" w:hAnsi="Simplified Arabic" w:cs="Simplified Arabic"/>
          <w:rtl/>
          <w:lang w:bidi="ar"/>
        </w:rPr>
        <w:t>محددة، وكذلك التشريعات والأولويات الوطنية؟</w:t>
      </w:r>
    </w:p>
    <w:p w:rsidR="00DB6C8A" w:rsidRPr="006B3B3E" w:rsidRDefault="00DB6C8A" w:rsidP="00DB6C8A">
      <w:pPr>
        <w:spacing w:after="100" w:line="204" w:lineRule="auto"/>
        <w:rPr>
          <w:rFonts w:ascii="Simplified Arabic" w:hAnsi="Simplified Arabic" w:cs="Simplified Arabic"/>
          <w:sz w:val="14"/>
          <w:szCs w:val="14"/>
          <w:rtl/>
          <w:lang w:bidi="ar"/>
        </w:rPr>
      </w:pPr>
    </w:p>
    <w:p w:rsidR="00DB6C8A" w:rsidRDefault="00DB6C8A" w:rsidP="00DB6C8A">
      <w:pPr>
        <w:spacing w:after="100" w:line="204" w:lineRule="auto"/>
        <w:rPr>
          <w:rFonts w:ascii="Simplified Arabic" w:hAnsi="Simplified Arabic" w:cs="Simplified Arabic"/>
          <w:rtl/>
          <w:lang w:bidi="ar"/>
        </w:rPr>
      </w:pPr>
      <w:r>
        <w:rPr>
          <w:rFonts w:ascii="Simplified Arabic" w:hAnsi="Simplified Arabic" w:cs="Simplified Arabic" w:hint="cs"/>
          <w:rtl/>
          <w:lang w:bidi="ar"/>
        </w:rPr>
        <w:t>جيم</w:t>
      </w:r>
      <w:r w:rsidRPr="00CE428E">
        <w:rPr>
          <w:rFonts w:ascii="Simplified Arabic" w:hAnsi="Simplified Arabic" w:cs="Simplified Arabic" w:hint="cs"/>
          <w:rtl/>
          <w:lang w:bidi="ar"/>
        </w:rPr>
        <w:t>.</w:t>
      </w:r>
      <w:r>
        <w:rPr>
          <w:rFonts w:ascii="Simplified Arabic" w:hAnsi="Simplified Arabic" w:cs="Simplified Arabic" w:hint="cs"/>
          <w:rtl/>
          <w:lang w:bidi="ar"/>
        </w:rPr>
        <w:t>3</w:t>
      </w:r>
      <w:r w:rsidRPr="00CE428E">
        <w:rPr>
          <w:rFonts w:ascii="Simplified Arabic" w:hAnsi="Simplified Arabic" w:cs="Simplified Arabic" w:hint="cs"/>
          <w:rtl/>
          <w:lang w:bidi="ar"/>
        </w:rPr>
        <w:tab/>
      </w:r>
      <w:r w:rsidRPr="00CE428E">
        <w:rPr>
          <w:rFonts w:ascii="Simplified Arabic" w:hAnsi="Simplified Arabic" w:cs="Simplified Arabic"/>
          <w:rtl/>
          <w:lang w:bidi="ar"/>
        </w:rPr>
        <w:t xml:space="preserve">هل </w:t>
      </w:r>
      <w:r>
        <w:rPr>
          <w:rFonts w:ascii="Simplified Arabic" w:hAnsi="Simplified Arabic" w:cs="Simplified Arabic" w:hint="cs"/>
          <w:rtl/>
          <w:lang w:bidi="ar"/>
        </w:rPr>
        <w:t>تراعي الضمانات</w:t>
      </w:r>
      <w:r>
        <w:rPr>
          <w:rFonts w:ascii="Simplified Arabic" w:hAnsi="Simplified Arabic" w:cs="Simplified Arabic"/>
          <w:rtl/>
          <w:lang w:bidi="ar"/>
        </w:rPr>
        <w:t xml:space="preserve"> الصكوك المذكورة في النقطة باء</w:t>
      </w:r>
      <w:r>
        <w:rPr>
          <w:rFonts w:ascii="Simplified Arabic" w:hAnsi="Simplified Arabic" w:cs="Simplified Arabic" w:hint="cs"/>
          <w:rtl/>
          <w:lang w:bidi="ar"/>
        </w:rPr>
        <w:t>.</w:t>
      </w:r>
      <w:r w:rsidRPr="00DB6C8A">
        <w:rPr>
          <w:rFonts w:ascii="Simplified Arabic" w:hAnsi="Simplified Arabic" w:cs="Simplified Arabic"/>
          <w:rtl/>
          <w:lang w:bidi="ar"/>
        </w:rPr>
        <w:t xml:space="preserve"> 4</w:t>
      </w:r>
      <w:r>
        <w:rPr>
          <w:rFonts w:ascii="Simplified Arabic" w:hAnsi="Simplified Arabic" w:cs="Simplified Arabic" w:hint="cs"/>
          <w:rtl/>
          <w:lang w:bidi="ar"/>
        </w:rPr>
        <w:t xml:space="preserve"> أعلاه</w:t>
      </w:r>
      <w:r w:rsidRPr="00DB6C8A">
        <w:rPr>
          <w:rFonts w:ascii="Simplified Arabic" w:hAnsi="Simplified Arabic" w:cs="Simplified Arabic"/>
          <w:rtl/>
          <w:lang w:bidi="ar"/>
        </w:rPr>
        <w:t xml:space="preserve"> واتفاقية الأمم المتحدة الإطارية المتعلقة بتغير المناخ، والمعاهدات الدولية لحقوق الإنسان وغيرها، حسب الاقتضاء؟</w:t>
      </w:r>
      <w:r w:rsidR="00C148B3">
        <w:rPr>
          <w:rFonts w:ascii="Simplified Arabic" w:hAnsi="Simplified Arabic" w:cs="Simplified Arabic" w:hint="cs"/>
          <w:rtl/>
          <w:lang w:bidi="ar"/>
        </w:rPr>
        <w:t xml:space="preserve"> </w:t>
      </w:r>
    </w:p>
    <w:p w:rsidR="00DB6C8A" w:rsidRPr="00DB6C8A" w:rsidRDefault="00DB6C8A" w:rsidP="00DB6C8A">
      <w:pPr>
        <w:spacing w:after="100" w:line="204" w:lineRule="auto"/>
        <w:rPr>
          <w:rFonts w:ascii="Simplified Arabic" w:hAnsi="Simplified Arabic" w:cs="Simplified Arabic"/>
          <w:sz w:val="14"/>
          <w:szCs w:val="14"/>
          <w:rtl/>
          <w:lang w:bidi="ar"/>
        </w:rPr>
      </w:pPr>
    </w:p>
    <w:p w:rsidR="00DB6C8A" w:rsidRPr="00DB6C8A" w:rsidRDefault="00DB6C8A" w:rsidP="00DB6C8A">
      <w:pPr>
        <w:spacing w:after="100" w:line="204" w:lineRule="auto"/>
        <w:rPr>
          <w:rFonts w:ascii="Simplified Arabic" w:hAnsi="Simplified Arabic" w:cs="Simplified Arabic"/>
          <w:b/>
          <w:bCs/>
          <w:rtl/>
          <w:lang w:bidi="ar"/>
        </w:rPr>
      </w:pPr>
      <w:r w:rsidRPr="00DB6C8A">
        <w:rPr>
          <w:rFonts w:ascii="Simplified Arabic" w:hAnsi="Simplified Arabic" w:cs="Simplified Arabic"/>
          <w:b/>
          <w:bCs/>
          <w:rtl/>
          <w:lang w:bidi="ar"/>
        </w:rPr>
        <w:t>المبدأ التوجيهي دال: تتسم الأطر المؤسسية المناسبة والفعالة بأهمية قصوى بالنسبة للضمانات التي ينبغي أن تكون جاهزة للعمل، وينبغي وضعها موضع التنفيذ، بما في ذلك آليات الإنفاذ والتقييم التي تكفل الشفافية والمساءلة، فضلا عن الامتثال للضمانات ذات الصلة</w:t>
      </w:r>
    </w:p>
    <w:p w:rsidR="00DB6C8A" w:rsidRDefault="00DB6C8A" w:rsidP="00DB6C8A">
      <w:pPr>
        <w:spacing w:after="100" w:line="204" w:lineRule="auto"/>
        <w:rPr>
          <w:rFonts w:ascii="Simplified Arabic" w:hAnsi="Simplified Arabic" w:cs="Simplified Arabic"/>
          <w:rtl/>
          <w:lang w:bidi="ar"/>
        </w:rPr>
      </w:pPr>
      <w:r>
        <w:rPr>
          <w:rFonts w:ascii="Simplified Arabic" w:hAnsi="Simplified Arabic" w:cs="Simplified Arabic" w:hint="cs"/>
          <w:rtl/>
          <w:lang w:bidi="ar"/>
        </w:rPr>
        <w:t>دال</w:t>
      </w:r>
      <w:r w:rsidRPr="00CE428E">
        <w:rPr>
          <w:rFonts w:ascii="Simplified Arabic" w:hAnsi="Simplified Arabic" w:cs="Simplified Arabic" w:hint="cs"/>
          <w:rtl/>
          <w:lang w:bidi="ar"/>
        </w:rPr>
        <w:t>.1</w:t>
      </w:r>
      <w:r w:rsidRPr="00CE428E">
        <w:rPr>
          <w:rFonts w:ascii="Simplified Arabic" w:hAnsi="Simplified Arabic" w:cs="Simplified Arabic" w:hint="cs"/>
          <w:rtl/>
          <w:lang w:bidi="ar"/>
        </w:rPr>
        <w:tab/>
      </w:r>
      <w:r w:rsidRPr="00CE428E">
        <w:rPr>
          <w:rFonts w:ascii="Simplified Arabic" w:hAnsi="Simplified Arabic" w:cs="Simplified Arabic"/>
          <w:rtl/>
          <w:lang w:bidi="ar"/>
        </w:rPr>
        <w:t xml:space="preserve">هل </w:t>
      </w:r>
      <w:r w:rsidRPr="00DB6C8A">
        <w:rPr>
          <w:rFonts w:ascii="Simplified Arabic" w:hAnsi="Simplified Arabic" w:cs="Simplified Arabic"/>
          <w:rtl/>
          <w:lang w:bidi="ar"/>
        </w:rPr>
        <w:t>توجد أطر مؤسسية مناسبة وفعالة لضمان تطبيق الضمانات؟</w:t>
      </w:r>
    </w:p>
    <w:p w:rsidR="00DB6C8A" w:rsidRPr="006B3B3E" w:rsidRDefault="00DB6C8A" w:rsidP="00DB6C8A">
      <w:pPr>
        <w:spacing w:after="100" w:line="204" w:lineRule="auto"/>
        <w:rPr>
          <w:rFonts w:ascii="Simplified Arabic" w:hAnsi="Simplified Arabic" w:cs="Simplified Arabic"/>
          <w:sz w:val="14"/>
          <w:szCs w:val="14"/>
          <w:rtl/>
          <w:lang w:bidi="ar"/>
        </w:rPr>
      </w:pPr>
    </w:p>
    <w:p w:rsidR="00DB6C8A" w:rsidRDefault="00DB6C8A" w:rsidP="00DB6C8A">
      <w:pPr>
        <w:spacing w:after="100" w:line="204" w:lineRule="auto"/>
        <w:rPr>
          <w:rFonts w:ascii="Simplified Arabic" w:hAnsi="Simplified Arabic" w:cs="Simplified Arabic"/>
          <w:rtl/>
          <w:lang w:bidi="ar"/>
        </w:rPr>
      </w:pPr>
      <w:r>
        <w:rPr>
          <w:rFonts w:ascii="Simplified Arabic" w:hAnsi="Simplified Arabic" w:cs="Simplified Arabic" w:hint="cs"/>
          <w:rtl/>
          <w:lang w:bidi="ar"/>
        </w:rPr>
        <w:t>دال</w:t>
      </w:r>
      <w:r w:rsidRPr="00CE428E">
        <w:rPr>
          <w:rFonts w:ascii="Simplified Arabic" w:hAnsi="Simplified Arabic" w:cs="Simplified Arabic" w:hint="cs"/>
          <w:rtl/>
          <w:lang w:bidi="ar"/>
        </w:rPr>
        <w:t>.</w:t>
      </w:r>
      <w:r>
        <w:rPr>
          <w:rFonts w:ascii="Simplified Arabic" w:hAnsi="Simplified Arabic" w:cs="Simplified Arabic" w:hint="cs"/>
          <w:rtl/>
          <w:lang w:bidi="ar"/>
        </w:rPr>
        <w:t>2</w:t>
      </w:r>
      <w:r w:rsidRPr="00CE428E">
        <w:rPr>
          <w:rFonts w:ascii="Simplified Arabic" w:hAnsi="Simplified Arabic" w:cs="Simplified Arabic" w:hint="cs"/>
          <w:rtl/>
          <w:lang w:bidi="ar"/>
        </w:rPr>
        <w:tab/>
      </w:r>
      <w:r w:rsidRPr="00CE428E">
        <w:rPr>
          <w:rFonts w:ascii="Simplified Arabic" w:hAnsi="Simplified Arabic" w:cs="Simplified Arabic"/>
          <w:rtl/>
          <w:lang w:bidi="ar"/>
        </w:rPr>
        <w:t xml:space="preserve">هل </w:t>
      </w:r>
      <w:r w:rsidRPr="00DB6C8A">
        <w:rPr>
          <w:rFonts w:ascii="Simplified Arabic" w:hAnsi="Simplified Arabic" w:cs="Simplified Arabic"/>
          <w:rtl/>
          <w:lang w:bidi="ar"/>
        </w:rPr>
        <w:t>يشمل نظام الضمانات آليات التنفيذ والتقييم</w:t>
      </w:r>
      <w:r>
        <w:rPr>
          <w:rFonts w:ascii="Simplified Arabic" w:hAnsi="Simplified Arabic" w:cs="Simplified Arabic" w:hint="cs"/>
          <w:rtl/>
          <w:lang w:bidi="ar"/>
        </w:rPr>
        <w:t>؟</w:t>
      </w:r>
    </w:p>
    <w:p w:rsidR="00DB6C8A" w:rsidRPr="006B3B3E" w:rsidRDefault="00DB6C8A" w:rsidP="00DB6C8A">
      <w:pPr>
        <w:spacing w:after="100" w:line="204" w:lineRule="auto"/>
        <w:rPr>
          <w:rFonts w:ascii="Simplified Arabic" w:hAnsi="Simplified Arabic" w:cs="Simplified Arabic"/>
          <w:sz w:val="14"/>
          <w:szCs w:val="14"/>
          <w:rtl/>
          <w:lang w:bidi="ar"/>
        </w:rPr>
      </w:pPr>
    </w:p>
    <w:p w:rsidR="00DB6C8A" w:rsidRDefault="00DB6C8A" w:rsidP="00225A5B">
      <w:pPr>
        <w:spacing w:after="100" w:line="204" w:lineRule="auto"/>
        <w:rPr>
          <w:rFonts w:ascii="Simplified Arabic" w:hAnsi="Simplified Arabic" w:cs="Simplified Arabic"/>
          <w:rtl/>
          <w:lang w:bidi="ar"/>
        </w:rPr>
      </w:pPr>
      <w:r>
        <w:rPr>
          <w:rFonts w:ascii="Simplified Arabic" w:hAnsi="Simplified Arabic" w:cs="Simplified Arabic" w:hint="cs"/>
          <w:rtl/>
          <w:lang w:bidi="ar"/>
        </w:rPr>
        <w:t>دال</w:t>
      </w:r>
      <w:r w:rsidRPr="00CE428E">
        <w:rPr>
          <w:rFonts w:ascii="Simplified Arabic" w:hAnsi="Simplified Arabic" w:cs="Simplified Arabic" w:hint="cs"/>
          <w:rtl/>
          <w:lang w:bidi="ar"/>
        </w:rPr>
        <w:t>.</w:t>
      </w:r>
      <w:r>
        <w:rPr>
          <w:rFonts w:ascii="Simplified Arabic" w:hAnsi="Simplified Arabic" w:cs="Simplified Arabic" w:hint="cs"/>
          <w:rtl/>
          <w:lang w:bidi="ar"/>
        </w:rPr>
        <w:t>3</w:t>
      </w:r>
      <w:r w:rsidRPr="00CE428E">
        <w:rPr>
          <w:rFonts w:ascii="Simplified Arabic" w:hAnsi="Simplified Arabic" w:cs="Simplified Arabic" w:hint="cs"/>
          <w:rtl/>
          <w:lang w:bidi="ar"/>
        </w:rPr>
        <w:tab/>
      </w:r>
      <w:r w:rsidRPr="00CE428E">
        <w:rPr>
          <w:rFonts w:ascii="Simplified Arabic" w:hAnsi="Simplified Arabic" w:cs="Simplified Arabic"/>
          <w:rtl/>
          <w:lang w:bidi="ar"/>
        </w:rPr>
        <w:t>هل</w:t>
      </w:r>
      <w:r w:rsidR="00225A5B" w:rsidRPr="00225A5B">
        <w:rPr>
          <w:rFonts w:cs="Times New Roman"/>
          <w:rtl/>
        </w:rPr>
        <w:t xml:space="preserve"> </w:t>
      </w:r>
      <w:r w:rsidR="00225A5B">
        <w:rPr>
          <w:rFonts w:ascii="Simplified Arabic" w:hAnsi="Simplified Arabic" w:cs="Simplified Arabic" w:hint="cs"/>
          <w:rtl/>
          <w:lang w:bidi="ar"/>
        </w:rPr>
        <w:t>تم إدراج</w:t>
      </w:r>
      <w:r w:rsidR="00225A5B" w:rsidRPr="00225A5B">
        <w:rPr>
          <w:rFonts w:ascii="Simplified Arabic" w:hAnsi="Simplified Arabic" w:cs="Simplified Arabic"/>
          <w:rtl/>
          <w:lang w:bidi="ar"/>
        </w:rPr>
        <w:t xml:space="preserve"> متطلبات الشفافية والمساءلة</w:t>
      </w:r>
      <w:r w:rsidR="00225A5B">
        <w:rPr>
          <w:rFonts w:ascii="Simplified Arabic" w:hAnsi="Simplified Arabic" w:cs="Simplified Arabic" w:hint="cs"/>
          <w:rtl/>
          <w:lang w:bidi="ar"/>
        </w:rPr>
        <w:t>؟</w:t>
      </w:r>
    </w:p>
    <w:p w:rsidR="00DB6C8A" w:rsidRPr="006B3B3E" w:rsidRDefault="00DB6C8A" w:rsidP="00DB6C8A">
      <w:pPr>
        <w:spacing w:after="100" w:line="204" w:lineRule="auto"/>
        <w:rPr>
          <w:rFonts w:ascii="Simplified Arabic" w:hAnsi="Simplified Arabic" w:cs="Simplified Arabic"/>
          <w:sz w:val="14"/>
          <w:szCs w:val="14"/>
          <w:rtl/>
          <w:lang w:bidi="ar"/>
        </w:rPr>
      </w:pPr>
    </w:p>
    <w:p w:rsidR="00DB6C8A" w:rsidRDefault="00DB6C8A" w:rsidP="00225A5B">
      <w:pPr>
        <w:spacing w:after="100" w:line="204" w:lineRule="auto"/>
        <w:rPr>
          <w:rFonts w:ascii="Simplified Arabic" w:hAnsi="Simplified Arabic" w:cs="Simplified Arabic"/>
          <w:rtl/>
          <w:lang w:bidi="ar"/>
        </w:rPr>
      </w:pPr>
      <w:r>
        <w:rPr>
          <w:rFonts w:ascii="Simplified Arabic" w:hAnsi="Simplified Arabic" w:cs="Simplified Arabic" w:hint="cs"/>
          <w:rtl/>
          <w:lang w:bidi="ar"/>
        </w:rPr>
        <w:t>دال</w:t>
      </w:r>
      <w:r w:rsidRPr="00CE428E">
        <w:rPr>
          <w:rFonts w:ascii="Simplified Arabic" w:hAnsi="Simplified Arabic" w:cs="Simplified Arabic" w:hint="cs"/>
          <w:rtl/>
          <w:lang w:bidi="ar"/>
        </w:rPr>
        <w:t>.</w:t>
      </w:r>
      <w:r>
        <w:rPr>
          <w:rFonts w:ascii="Simplified Arabic" w:hAnsi="Simplified Arabic" w:cs="Simplified Arabic" w:hint="cs"/>
          <w:rtl/>
          <w:lang w:bidi="ar"/>
        </w:rPr>
        <w:t>4</w:t>
      </w:r>
      <w:r w:rsidRPr="00CE428E">
        <w:rPr>
          <w:rFonts w:ascii="Simplified Arabic" w:hAnsi="Simplified Arabic" w:cs="Simplified Arabic" w:hint="cs"/>
          <w:rtl/>
          <w:lang w:bidi="ar"/>
        </w:rPr>
        <w:tab/>
      </w:r>
      <w:r w:rsidRPr="00CE428E">
        <w:rPr>
          <w:rFonts w:ascii="Simplified Arabic" w:hAnsi="Simplified Arabic" w:cs="Simplified Arabic"/>
          <w:rtl/>
          <w:lang w:bidi="ar"/>
        </w:rPr>
        <w:t xml:space="preserve">هل </w:t>
      </w:r>
      <w:r w:rsidR="00225A5B">
        <w:rPr>
          <w:rFonts w:ascii="Simplified Arabic" w:hAnsi="Simplified Arabic" w:cs="Simplified Arabic" w:hint="cs"/>
          <w:rtl/>
          <w:lang w:bidi="ar"/>
        </w:rPr>
        <w:t>يتطلب من</w:t>
      </w:r>
      <w:r w:rsidR="00225A5B" w:rsidRPr="00225A5B">
        <w:rPr>
          <w:rFonts w:ascii="Simplified Arabic" w:hAnsi="Simplified Arabic" w:cs="Simplified Arabic"/>
          <w:rtl/>
          <w:lang w:bidi="ar"/>
        </w:rPr>
        <w:t xml:space="preserve"> جميع أصحاب المصلحة الالتزام بأحكام الضمانات؟</w:t>
      </w:r>
    </w:p>
    <w:p w:rsidR="00DB6C8A" w:rsidRPr="00134A02" w:rsidRDefault="00DB6C8A" w:rsidP="00DB6C8A">
      <w:pPr>
        <w:spacing w:after="100" w:line="204" w:lineRule="auto"/>
        <w:rPr>
          <w:rFonts w:ascii="Simplified Arabic" w:hAnsi="Simplified Arabic" w:cs="Simplified Arabic"/>
          <w:sz w:val="14"/>
          <w:szCs w:val="14"/>
          <w:rtl/>
          <w:lang w:bidi="ar"/>
        </w:rPr>
      </w:pPr>
    </w:p>
    <w:p w:rsidR="006B3B3E" w:rsidRDefault="00225A5B" w:rsidP="00134A02">
      <w:pPr>
        <w:spacing w:after="100" w:line="204" w:lineRule="auto"/>
        <w:rPr>
          <w:rFonts w:ascii="Simplified Arabic" w:hAnsi="Simplified Arabic" w:cs="Simplified Arabic"/>
          <w:b/>
          <w:bCs/>
          <w:rtl/>
          <w:lang w:bidi="ar"/>
        </w:rPr>
      </w:pPr>
      <w:r w:rsidRPr="00225A5B">
        <w:rPr>
          <w:rFonts w:ascii="Simplified Arabic" w:hAnsi="Simplified Arabic" w:cs="Simplified Arabic"/>
          <w:b/>
          <w:bCs/>
          <w:rtl/>
          <w:lang w:bidi="ar"/>
        </w:rPr>
        <w:t xml:space="preserve">وستشمل الأسئلة الإضافية التي </w:t>
      </w:r>
      <w:r w:rsidR="00134A02">
        <w:rPr>
          <w:rFonts w:ascii="Simplified Arabic" w:hAnsi="Simplified Arabic" w:cs="Simplified Arabic" w:hint="cs"/>
          <w:b/>
          <w:bCs/>
          <w:rtl/>
          <w:lang w:bidi="ar"/>
        </w:rPr>
        <w:t xml:space="preserve">وضعت بناء على </w:t>
      </w:r>
      <w:r w:rsidRPr="00225A5B">
        <w:rPr>
          <w:rFonts w:ascii="Simplified Arabic" w:hAnsi="Simplified Arabic" w:cs="Simplified Arabic"/>
          <w:b/>
          <w:bCs/>
          <w:rtl/>
          <w:lang w:bidi="ar"/>
        </w:rPr>
        <w:t>المقررات والتوجيهات والمبادئ ذات الصلة بموجب اتفاقية التنوع البيولوجي ما يلي:</w:t>
      </w:r>
    </w:p>
    <w:p w:rsidR="00134A02" w:rsidRDefault="00134A02" w:rsidP="00134A02">
      <w:pPr>
        <w:spacing w:after="100" w:line="204" w:lineRule="auto"/>
        <w:rPr>
          <w:rFonts w:ascii="Simplified Arabic" w:hAnsi="Simplified Arabic" w:cs="Simplified Arabic"/>
          <w:rtl/>
          <w:lang w:bidi="ar"/>
        </w:rPr>
      </w:pPr>
      <w:r w:rsidRPr="00134A02">
        <w:rPr>
          <w:rFonts w:ascii="Simplified Arabic" w:hAnsi="Simplified Arabic" w:cs="Simplified Arabic" w:hint="cs"/>
          <w:rtl/>
          <w:lang w:bidi="ar"/>
        </w:rPr>
        <w:t>هاء.</w:t>
      </w:r>
      <w:r w:rsidRPr="00134A02">
        <w:rPr>
          <w:rFonts w:ascii="Simplified Arabic" w:hAnsi="Simplified Arabic" w:cs="Simplified Arabic" w:hint="cs"/>
          <w:rtl/>
          <w:lang w:bidi="ar"/>
        </w:rPr>
        <w:tab/>
        <w:t>ھل</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توجد</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أحكام</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لضمان</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العدالة</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أو</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الحد</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من</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مخاطر</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عدم</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المساواة</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في</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تقاسم</w:t>
      </w:r>
      <w:r w:rsidRPr="00134A02">
        <w:rPr>
          <w:rFonts w:ascii="Simplified Arabic" w:hAnsi="Simplified Arabic" w:cs="Simplified Arabic"/>
          <w:rtl/>
          <w:lang w:bidi="ar"/>
        </w:rPr>
        <w:t xml:space="preserve"> </w:t>
      </w:r>
      <w:r w:rsidRPr="00134A02">
        <w:rPr>
          <w:rFonts w:ascii="Simplified Arabic" w:hAnsi="Simplified Arabic" w:cs="Simplified Arabic" w:hint="cs"/>
          <w:rtl/>
          <w:lang w:bidi="ar"/>
        </w:rPr>
        <w:t>المنافع؟</w:t>
      </w:r>
    </w:p>
    <w:p w:rsidR="00134A02" w:rsidRPr="00134A02" w:rsidRDefault="00134A02" w:rsidP="00134A02">
      <w:pPr>
        <w:spacing w:after="100" w:line="204" w:lineRule="auto"/>
        <w:rPr>
          <w:rFonts w:ascii="Simplified Arabic" w:hAnsi="Simplified Arabic" w:cs="Simplified Arabic"/>
          <w:sz w:val="14"/>
          <w:szCs w:val="14"/>
          <w:rtl/>
          <w:lang w:bidi="ar"/>
        </w:rPr>
      </w:pPr>
    </w:p>
    <w:p w:rsidR="00134A02" w:rsidRDefault="00134A02" w:rsidP="00134A02">
      <w:pPr>
        <w:spacing w:after="100" w:line="204" w:lineRule="auto"/>
        <w:rPr>
          <w:rFonts w:ascii="Simplified Arabic" w:hAnsi="Simplified Arabic" w:cs="Simplified Arabic"/>
          <w:rtl/>
          <w:lang w:bidi="ar"/>
        </w:rPr>
      </w:pPr>
      <w:r>
        <w:rPr>
          <w:rFonts w:ascii="Simplified Arabic" w:hAnsi="Simplified Arabic" w:cs="Simplified Arabic" w:hint="cs"/>
          <w:rtl/>
          <w:lang w:bidi="ar"/>
        </w:rPr>
        <w:t>واو</w:t>
      </w:r>
      <w:r w:rsidRPr="00134A02">
        <w:rPr>
          <w:rFonts w:ascii="Simplified Arabic" w:hAnsi="Simplified Arabic" w:cs="Simplified Arabic" w:hint="cs"/>
          <w:rtl/>
          <w:lang w:bidi="ar"/>
        </w:rPr>
        <w:t>.</w:t>
      </w:r>
      <w:r w:rsidRPr="00134A02">
        <w:rPr>
          <w:rFonts w:ascii="Simplified Arabic" w:hAnsi="Simplified Arabic" w:cs="Simplified Arabic" w:hint="cs"/>
          <w:rtl/>
          <w:lang w:bidi="ar"/>
        </w:rPr>
        <w:tab/>
      </w:r>
      <w:r w:rsidRPr="00134A02">
        <w:rPr>
          <w:rFonts w:cs="Times New Roman" w:hint="cs"/>
          <w:rtl/>
          <w:lang w:bidi="ar"/>
        </w:rPr>
        <w:t>ھ</w:t>
      </w:r>
      <w:r w:rsidRPr="00134A02">
        <w:rPr>
          <w:rFonts w:ascii="Simplified Arabic" w:hAnsi="Simplified Arabic" w:cs="Simplified Arabic" w:hint="cs"/>
          <w:rtl/>
          <w:lang w:bidi="ar"/>
        </w:rPr>
        <w:t>ل</w:t>
      </w:r>
      <w:r w:rsidRPr="00134A02">
        <w:rPr>
          <w:rFonts w:ascii="Simplified Arabic" w:hAnsi="Simplified Arabic" w:cs="Simplified Arabic"/>
          <w:rtl/>
          <w:lang w:bidi="ar"/>
        </w:rPr>
        <w:t xml:space="preserve"> </w:t>
      </w:r>
      <w:r>
        <w:rPr>
          <w:rFonts w:ascii="Simplified Arabic" w:hAnsi="Simplified Arabic" w:cs="Simplified Arabic" w:hint="cs"/>
          <w:rtl/>
          <w:lang w:bidi="ar"/>
        </w:rPr>
        <w:t>تم إدراج</w:t>
      </w:r>
      <w:r w:rsidRPr="00134A02">
        <w:rPr>
          <w:rFonts w:ascii="Simplified Arabic" w:hAnsi="Simplified Arabic" w:cs="Simplified Arabic"/>
          <w:rtl/>
          <w:lang w:bidi="ar"/>
        </w:rPr>
        <w:t xml:space="preserve"> إجراءات تقييم الأثر الثقافي في أدوات الحماية؟ وهل تشمل تحديدا احترام القيم الروحية للشعوب الأصلية والمجتمعات المحلية؟</w:t>
      </w:r>
    </w:p>
    <w:p w:rsidR="00134A02" w:rsidRPr="00134A02" w:rsidRDefault="00134A02" w:rsidP="00134A02">
      <w:pPr>
        <w:spacing w:after="100" w:line="204" w:lineRule="auto"/>
        <w:rPr>
          <w:rFonts w:ascii="Simplified Arabic" w:hAnsi="Simplified Arabic" w:cs="Simplified Arabic"/>
          <w:sz w:val="14"/>
          <w:szCs w:val="14"/>
          <w:rtl/>
          <w:lang w:bidi="ar"/>
        </w:rPr>
      </w:pPr>
    </w:p>
    <w:p w:rsidR="00134A02" w:rsidRDefault="00134A02" w:rsidP="00134A02">
      <w:pPr>
        <w:spacing w:after="100" w:line="204" w:lineRule="auto"/>
        <w:rPr>
          <w:rFonts w:ascii="Simplified Arabic" w:hAnsi="Simplified Arabic" w:cs="Simplified Arabic"/>
          <w:rtl/>
          <w:lang w:bidi="ar"/>
        </w:rPr>
      </w:pPr>
      <w:r>
        <w:rPr>
          <w:rFonts w:ascii="Simplified Arabic" w:hAnsi="Simplified Arabic" w:cs="Simplified Arabic" w:hint="cs"/>
          <w:rtl/>
          <w:lang w:bidi="ar"/>
        </w:rPr>
        <w:t>زاي</w:t>
      </w:r>
      <w:r w:rsidRPr="00134A02">
        <w:rPr>
          <w:rFonts w:ascii="Simplified Arabic" w:hAnsi="Simplified Arabic" w:cs="Simplified Arabic" w:hint="cs"/>
          <w:rtl/>
          <w:lang w:bidi="ar"/>
        </w:rPr>
        <w:t>.</w:t>
      </w:r>
      <w:r w:rsidRPr="00134A02">
        <w:rPr>
          <w:rFonts w:ascii="Simplified Arabic" w:hAnsi="Simplified Arabic" w:cs="Simplified Arabic" w:hint="cs"/>
          <w:rtl/>
          <w:lang w:bidi="ar"/>
        </w:rPr>
        <w:tab/>
      </w:r>
      <w:r w:rsidRPr="00134A02">
        <w:rPr>
          <w:rFonts w:cs="Times New Roman" w:hint="cs"/>
          <w:rtl/>
          <w:lang w:bidi="ar"/>
        </w:rPr>
        <w:t>ھ</w:t>
      </w:r>
      <w:r w:rsidRPr="00134A02">
        <w:rPr>
          <w:rFonts w:ascii="Simplified Arabic" w:hAnsi="Simplified Arabic" w:cs="Simplified Arabic" w:hint="cs"/>
          <w:rtl/>
          <w:lang w:bidi="ar"/>
        </w:rPr>
        <w:t>ل</w:t>
      </w:r>
      <w:r w:rsidRPr="00134A02">
        <w:rPr>
          <w:rFonts w:ascii="Simplified Arabic" w:hAnsi="Simplified Arabic" w:cs="Simplified Arabic"/>
          <w:rtl/>
          <w:lang w:bidi="ar"/>
        </w:rPr>
        <w:t xml:space="preserve"> </w:t>
      </w:r>
      <w:r>
        <w:rPr>
          <w:rFonts w:ascii="Simplified Arabic" w:hAnsi="Simplified Arabic" w:cs="Simplified Arabic" w:hint="cs"/>
          <w:rtl/>
          <w:lang w:bidi="ar"/>
        </w:rPr>
        <w:t>تم مراعاة</w:t>
      </w:r>
      <w:r w:rsidRPr="00134A02">
        <w:rPr>
          <w:rFonts w:ascii="Simplified Arabic" w:hAnsi="Simplified Arabic" w:cs="Simplified Arabic"/>
          <w:rtl/>
          <w:lang w:bidi="ar"/>
        </w:rPr>
        <w:t xml:space="preserve"> الاستخدام العرفي في تجنب المخاطر</w:t>
      </w:r>
      <w:r>
        <w:rPr>
          <w:rFonts w:ascii="Simplified Arabic" w:hAnsi="Simplified Arabic" w:cs="Simplified Arabic" w:hint="cs"/>
          <w:rtl/>
          <w:lang w:bidi="ar"/>
        </w:rPr>
        <w:t>؟</w:t>
      </w:r>
    </w:p>
    <w:p w:rsidR="00134A02" w:rsidRPr="00134A02" w:rsidRDefault="00134A02" w:rsidP="00134A02">
      <w:pPr>
        <w:spacing w:after="100" w:line="204" w:lineRule="auto"/>
        <w:rPr>
          <w:rFonts w:ascii="Simplified Arabic" w:hAnsi="Simplified Arabic" w:cs="Simplified Arabic"/>
          <w:sz w:val="14"/>
          <w:szCs w:val="14"/>
          <w:rtl/>
          <w:lang w:bidi="ar"/>
        </w:rPr>
      </w:pPr>
    </w:p>
    <w:p w:rsidR="00134A02" w:rsidRDefault="00134A02" w:rsidP="00134A02">
      <w:pPr>
        <w:spacing w:after="100" w:line="204" w:lineRule="auto"/>
        <w:rPr>
          <w:rFonts w:ascii="Simplified Arabic" w:hAnsi="Simplified Arabic" w:cs="Simplified Arabic"/>
          <w:rtl/>
          <w:lang w:bidi="ar"/>
        </w:rPr>
      </w:pPr>
      <w:r>
        <w:rPr>
          <w:rFonts w:ascii="Simplified Arabic" w:hAnsi="Simplified Arabic" w:cs="Simplified Arabic" w:hint="cs"/>
          <w:rtl/>
          <w:lang w:bidi="ar"/>
        </w:rPr>
        <w:t>حاء</w:t>
      </w:r>
      <w:r w:rsidRPr="00134A02">
        <w:rPr>
          <w:rFonts w:ascii="Simplified Arabic" w:hAnsi="Simplified Arabic" w:cs="Simplified Arabic" w:hint="cs"/>
          <w:rtl/>
          <w:lang w:bidi="ar"/>
        </w:rPr>
        <w:t>.</w:t>
      </w:r>
      <w:r w:rsidRPr="00134A02">
        <w:rPr>
          <w:rFonts w:ascii="Simplified Arabic" w:hAnsi="Simplified Arabic" w:cs="Simplified Arabic" w:hint="cs"/>
          <w:rtl/>
          <w:lang w:bidi="ar"/>
        </w:rPr>
        <w:tab/>
      </w:r>
      <w:r w:rsidRPr="00134A02">
        <w:rPr>
          <w:rFonts w:cs="Times New Roman" w:hint="cs"/>
          <w:rtl/>
          <w:lang w:bidi="ar"/>
        </w:rPr>
        <w:t>ھ</w:t>
      </w:r>
      <w:r w:rsidRPr="00134A02">
        <w:rPr>
          <w:rFonts w:ascii="Simplified Arabic" w:hAnsi="Simplified Arabic" w:cs="Simplified Arabic" w:hint="cs"/>
          <w:rtl/>
          <w:lang w:bidi="ar"/>
        </w:rPr>
        <w:t>ل</w:t>
      </w:r>
      <w:r w:rsidRPr="00134A02">
        <w:rPr>
          <w:rFonts w:ascii="Simplified Arabic" w:hAnsi="Simplified Arabic" w:cs="Simplified Arabic"/>
          <w:rtl/>
          <w:lang w:bidi="ar"/>
        </w:rPr>
        <w:t xml:space="preserve"> توجد أحكام </w:t>
      </w:r>
      <w:r>
        <w:rPr>
          <w:rFonts w:ascii="Simplified Arabic" w:hAnsi="Simplified Arabic" w:cs="Simplified Arabic" w:hint="cs"/>
          <w:rtl/>
          <w:lang w:bidi="ar"/>
        </w:rPr>
        <w:t xml:space="preserve">متعلقة بالضمانات </w:t>
      </w:r>
      <w:r w:rsidRPr="00134A02">
        <w:rPr>
          <w:rFonts w:ascii="Simplified Arabic" w:hAnsi="Simplified Arabic" w:cs="Simplified Arabic"/>
          <w:rtl/>
          <w:lang w:bidi="ar"/>
        </w:rPr>
        <w:t>لتخفيف المخاطر وتجنبها فيما يتعلق بالمعارف التقليدية للشعوب الأصلية والمجتمعات المحلية، ولا سيما فيما يتعلق بحماية حقوقها المعرفية؟</w:t>
      </w:r>
    </w:p>
    <w:p w:rsidR="00AF4A08" w:rsidRPr="00000801" w:rsidRDefault="00F35518" w:rsidP="00000801">
      <w:pPr>
        <w:spacing w:after="100" w:line="216" w:lineRule="auto"/>
        <w:jc w:val="center"/>
        <w:rPr>
          <w:rFonts w:cstheme="minorBidi"/>
          <w:kern w:val="22"/>
          <w:rtl/>
          <w:lang w:val="en-GB" w:bidi="ar-EG"/>
        </w:rPr>
      </w:pPr>
      <w:r w:rsidRPr="00B36913">
        <w:rPr>
          <w:lang w:val="en-GB"/>
        </w:rPr>
        <w:t>__________</w:t>
      </w:r>
      <w:bookmarkEnd w:id="0"/>
      <w:bookmarkEnd w:id="1"/>
    </w:p>
    <w:sectPr w:rsidR="00AF4A08" w:rsidRPr="00000801" w:rsidSect="001F18DF">
      <w:headerReference w:type="even" r:id="rId21"/>
      <w:headerReference w:type="default" r:id="rId22"/>
      <w:type w:val="continuous"/>
      <w:pgSz w:w="12240" w:h="15840" w:code="1"/>
      <w:pgMar w:top="1138" w:right="1440" w:bottom="113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F5" w:rsidRDefault="00124CF5" w:rsidP="009C7505">
      <w:r>
        <w:separator/>
      </w:r>
    </w:p>
  </w:endnote>
  <w:endnote w:type="continuationSeparator" w:id="0">
    <w:p w:rsidR="00124CF5" w:rsidRDefault="00124CF5"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ouYuan">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F5" w:rsidRDefault="00124CF5" w:rsidP="009C7505">
      <w:r>
        <w:separator/>
      </w:r>
    </w:p>
  </w:footnote>
  <w:footnote w:type="continuationSeparator" w:id="0">
    <w:p w:rsidR="00124CF5" w:rsidRDefault="00124CF5" w:rsidP="009C7505">
      <w:r>
        <w:continuationSeparator/>
      </w:r>
    </w:p>
  </w:footnote>
  <w:footnote w:id="1">
    <w:p w:rsidR="00217B3D" w:rsidRPr="00FC2DCB" w:rsidRDefault="00217B3D" w:rsidP="00FC2DCB">
      <w:pPr>
        <w:pStyle w:val="FootnoteText"/>
        <w:adjustRightInd w:val="0"/>
        <w:snapToGrid w:val="0"/>
        <w:jc w:val="left"/>
        <w:rPr>
          <w:kern w:val="18"/>
          <w:szCs w:val="18"/>
          <w:lang w:val="en-US"/>
        </w:rPr>
      </w:pPr>
      <w:r w:rsidRPr="00FC2DCB">
        <w:rPr>
          <w:rStyle w:val="FootnoteReference"/>
          <w:kern w:val="18"/>
          <w:szCs w:val="18"/>
        </w:rPr>
        <w:t>*</w:t>
      </w:r>
      <w:r w:rsidRPr="00FC2DCB">
        <w:rPr>
          <w:kern w:val="18"/>
          <w:szCs w:val="18"/>
        </w:rPr>
        <w:t xml:space="preserve"> </w:t>
      </w:r>
      <w:hyperlink r:id="rId1" w:history="1">
        <w:r w:rsidRPr="00E1716A">
          <w:rPr>
            <w:rStyle w:val="Hyperlink"/>
            <w:rFonts w:asciiTheme="majorBidi" w:hAnsiTheme="majorBidi" w:cstheme="majorBidi"/>
            <w:snapToGrid w:val="0"/>
            <w:kern w:val="18"/>
            <w:szCs w:val="18"/>
            <w:lang w:val="en-GB"/>
          </w:rPr>
          <w:t>CBD/SBI/2/1</w:t>
        </w:r>
      </w:hyperlink>
    </w:p>
  </w:footnote>
  <w:footnote w:id="2">
    <w:p w:rsidR="00217B3D" w:rsidRDefault="00217B3D" w:rsidP="00567711">
      <w:r>
        <w:rPr>
          <w:rStyle w:val="FootnoteReference"/>
        </w:rPr>
        <w:footnoteRef/>
      </w:r>
      <w:r>
        <w:rPr>
          <w:rtl/>
        </w:rPr>
        <w:t xml:space="preserve"> </w:t>
      </w:r>
      <w:r w:rsidRPr="00567711">
        <w:rPr>
          <w:rFonts w:ascii="Simplified Arabic" w:hAnsi="Simplified Arabic" w:cs="Simplified Arabic" w:hint="cs"/>
          <w:sz w:val="20"/>
          <w:szCs w:val="20"/>
          <w:rtl/>
        </w:rPr>
        <w:t>عناصر التوجيه المنهجي لتحديد ورصد وتقييم مساهمة الشعوب  الأصلية</w:t>
      </w:r>
      <w:r>
        <w:rPr>
          <w:rFonts w:ascii="Simplified Arabic" w:hAnsi="Simplified Arabic" w:cs="Simplified Arabic" w:hint="cs"/>
          <w:sz w:val="20"/>
          <w:szCs w:val="20"/>
          <w:rtl/>
        </w:rPr>
        <w:t xml:space="preserve"> </w:t>
      </w:r>
      <w:r w:rsidRPr="00567711">
        <w:rPr>
          <w:rFonts w:ascii="Simplified Arabic" w:hAnsi="Simplified Arabic" w:cs="Simplified Arabic"/>
          <w:sz w:val="20"/>
          <w:szCs w:val="20"/>
        </w:rPr>
        <w:t>(</w:t>
      </w:r>
      <w:hyperlink r:id="rId2" w:history="1">
        <w:r w:rsidRPr="00EA0DA4">
          <w:rPr>
            <w:rStyle w:val="Hyperlink"/>
            <w:rFonts w:asciiTheme="majorBidi" w:hAnsiTheme="majorBidi" w:cstheme="majorBidi"/>
            <w:sz w:val="20"/>
            <w:szCs w:val="20"/>
          </w:rPr>
          <w:t>CBD/WG8J/10/5)</w:t>
        </w:r>
      </w:hyperlink>
      <w:r w:rsidRPr="00B358B9">
        <w:rPr>
          <w:iCs/>
          <w:snapToGrid w:val="0"/>
          <w:kern w:val="18"/>
          <w:szCs w:val="18"/>
          <w:lang w:val="en-GB"/>
        </w:rPr>
        <w:t xml:space="preserve"> </w:t>
      </w:r>
      <w:r w:rsidRPr="00567711">
        <w:rPr>
          <w:rFonts w:ascii="Simplified Arabic" w:hAnsi="Simplified Arabic" w:cs="Simplified Arabic" w:hint="cs"/>
          <w:sz w:val="20"/>
          <w:szCs w:val="20"/>
          <w:rtl/>
        </w:rPr>
        <w:t xml:space="preserve"> و" مراعاة </w:t>
      </w:r>
      <w:r w:rsidRPr="00567711">
        <w:rPr>
          <w:rFonts w:ascii="Simplified Arabic" w:hAnsi="Simplified Arabic" w:cs="Simplified Arabic"/>
          <w:sz w:val="20"/>
          <w:szCs w:val="20"/>
          <w:rtl/>
        </w:rPr>
        <w:t>المبادئ التوجيهية الطوعية بشأن الضمانات في آليات تمويل التنوع البيولوجي عند اختيار وتصميم وتنفيذ آليات تمويل التنوع البيولوجي، وعند وضع ضمانات محددة الأدوات</w:t>
      </w:r>
      <w:r w:rsidRPr="00567711">
        <w:rPr>
          <w:rFonts w:ascii="Simplified Arabic" w:hAnsi="Simplified Arabic" w:cs="Simplified Arabic" w:hint="cs"/>
          <w:sz w:val="20"/>
          <w:szCs w:val="20"/>
          <w:rtl/>
        </w:rPr>
        <w:t xml:space="preserve">" </w:t>
      </w:r>
      <w:hyperlink r:id="rId3" w:history="1">
        <w:r w:rsidRPr="005B1254">
          <w:rPr>
            <w:rStyle w:val="Hyperlink"/>
            <w:rFonts w:ascii="Simplified Arabic" w:hAnsi="Simplified Arabic" w:cs="Simplified Arabic"/>
            <w:sz w:val="20"/>
            <w:szCs w:val="20"/>
          </w:rPr>
          <w:t>(CBD/WG8J/10/6)</w:t>
        </w:r>
      </w:hyperlink>
      <w:r w:rsidRPr="00567711">
        <w:rPr>
          <w:rFonts w:ascii="Simplified Arabic" w:hAnsi="Simplified Arabic" w:cs="Simplified Arabic" w:hint="cs"/>
          <w:sz w:val="20"/>
          <w:szCs w:val="20"/>
          <w:rtl/>
        </w:rPr>
        <w:t>.</w:t>
      </w:r>
      <w:r>
        <w:rPr>
          <w:rFonts w:hint="cs"/>
          <w:kern w:val="22"/>
          <w:szCs w:val="22"/>
          <w:rtl/>
        </w:rPr>
        <w:t xml:space="preserve"> </w:t>
      </w:r>
    </w:p>
  </w:footnote>
  <w:footnote w:id="3">
    <w:p w:rsidR="00217B3D" w:rsidRPr="001B2F1F" w:rsidRDefault="00217B3D" w:rsidP="001B2F1F">
      <w:pPr>
        <w:rPr>
          <w:rFonts w:ascii="Simplified Arabic" w:hAnsi="Simplified Arabic" w:cs="Simplified Arabic"/>
          <w:sz w:val="20"/>
          <w:szCs w:val="20"/>
          <w:rtl/>
        </w:rPr>
      </w:pPr>
      <w:r w:rsidRPr="001B2F1F">
        <w:rPr>
          <w:rFonts w:ascii="Simplified Arabic" w:hAnsi="Simplified Arabic" w:cs="Simplified Arabic"/>
          <w:sz w:val="20"/>
          <w:szCs w:val="20"/>
        </w:rPr>
        <w:footnoteRef/>
      </w:r>
      <w:r w:rsidRPr="00EA0DA4">
        <w:rPr>
          <w:rFonts w:ascii="Simplified Arabic" w:hAnsi="Simplified Arabic" w:cs="Simplified Arabic"/>
          <w:sz w:val="20"/>
          <w:szCs w:val="20"/>
          <w:u w:val="single"/>
          <w:rtl/>
        </w:rPr>
        <w:t xml:space="preserve"> </w:t>
      </w:r>
      <w:hyperlink r:id="rId4" w:history="1">
        <w:r w:rsidRPr="00EA0DA4">
          <w:rPr>
            <w:rFonts w:asciiTheme="majorBidi" w:hAnsiTheme="majorBidi" w:cstheme="majorBidi"/>
            <w:sz w:val="20"/>
            <w:szCs w:val="20"/>
            <w:u w:val="single"/>
          </w:rPr>
          <w:t>CBD/WG8J/10/5</w:t>
        </w:r>
      </w:hyperlink>
      <w:r w:rsidRPr="00EA0DA4">
        <w:rPr>
          <w:rFonts w:asciiTheme="majorBidi" w:hAnsiTheme="majorBidi" w:cstheme="majorBidi"/>
          <w:sz w:val="20"/>
          <w:szCs w:val="20"/>
        </w:rPr>
        <w:t xml:space="preserve"> </w:t>
      </w:r>
      <w:r w:rsidRPr="00EA0DA4">
        <w:rPr>
          <w:rFonts w:asciiTheme="majorBidi" w:hAnsiTheme="majorBidi" w:cstheme="majorBidi"/>
          <w:sz w:val="20"/>
          <w:szCs w:val="20"/>
          <w:rtl/>
        </w:rPr>
        <w:t xml:space="preserve"> و </w:t>
      </w:r>
      <w:hyperlink r:id="rId5" w:history="1">
        <w:r w:rsidRPr="00EA0DA4">
          <w:rPr>
            <w:rFonts w:asciiTheme="majorBidi" w:hAnsiTheme="majorBidi" w:cstheme="majorBidi"/>
            <w:sz w:val="20"/>
            <w:szCs w:val="20"/>
            <w:u w:val="single"/>
          </w:rPr>
          <w:t>CBD/WG8J/10/6</w:t>
        </w:r>
      </w:hyperlink>
    </w:p>
  </w:footnote>
  <w:footnote w:id="4">
    <w:p w:rsidR="00217B3D" w:rsidRDefault="00217B3D" w:rsidP="00EB3837">
      <w:pPr>
        <w:pStyle w:val="FootnoteText"/>
      </w:pPr>
      <w:r>
        <w:rPr>
          <w:rStyle w:val="FootnoteReference"/>
        </w:rPr>
        <w:footnoteRef/>
      </w:r>
      <w:r>
        <w:rPr>
          <w:rtl/>
        </w:rPr>
        <w:t xml:space="preserve"> </w:t>
      </w:r>
      <w:r>
        <w:rPr>
          <w:rFonts w:ascii="Simplified Arabic" w:hAnsi="Simplified Arabic" w:cs="Simplified Arabic" w:hint="cs"/>
          <w:rtl/>
          <w:lang w:val="fr-CA"/>
        </w:rPr>
        <w:t xml:space="preserve">المرجع رقم </w:t>
      </w:r>
      <w:r w:rsidRPr="00920588">
        <w:rPr>
          <w:rFonts w:ascii="Simplified Arabic" w:hAnsi="Simplified Arabic" w:cs="Simplified Arabic"/>
          <w:lang w:val="fr-CA"/>
        </w:rPr>
        <w:t>SCBD/MCO/DC/VN/JS/GD/JH/87060 (2018-007)</w:t>
      </w:r>
    </w:p>
  </w:footnote>
  <w:footnote w:id="5">
    <w:p w:rsidR="00217B3D" w:rsidRDefault="00217B3D" w:rsidP="00920588">
      <w:pPr>
        <w:pStyle w:val="FootnoteText"/>
      </w:pPr>
      <w:r>
        <w:rPr>
          <w:rStyle w:val="FootnoteReference"/>
        </w:rPr>
        <w:footnoteRef/>
      </w:r>
      <w:r>
        <w:rPr>
          <w:rtl/>
        </w:rPr>
        <w:t xml:space="preserve"> </w:t>
      </w:r>
      <w:r w:rsidRPr="00CB7E8C">
        <w:rPr>
          <w:rFonts w:ascii="Simplified Arabic" w:hAnsi="Simplified Arabic" w:cs="Simplified Arabic" w:hint="cs"/>
          <w:rtl/>
          <w:lang w:val="fr-CA"/>
        </w:rPr>
        <w:t>تم استلام ا</w:t>
      </w:r>
      <w:r>
        <w:rPr>
          <w:rFonts w:ascii="Simplified Arabic" w:hAnsi="Simplified Arabic" w:cs="Simplified Arabic" w:hint="cs"/>
          <w:rtl/>
          <w:lang w:val="fr-CA"/>
        </w:rPr>
        <w:t>لتقارير ذات الصلة من: نيوزيلندا</w:t>
      </w:r>
      <w:r w:rsidRPr="00CB7E8C">
        <w:rPr>
          <w:rFonts w:ascii="Simplified Arabic" w:hAnsi="Simplified Arabic" w:cs="Simplified Arabic" w:hint="cs"/>
          <w:rtl/>
          <w:lang w:val="fr-CA"/>
        </w:rPr>
        <w:t xml:space="preserve">؛ الولايات المتحدة؛ مؤسسة </w:t>
      </w:r>
      <w:r>
        <w:rPr>
          <w:rFonts w:ascii="Simplified Arabic" w:hAnsi="Simplified Arabic" w:cs="Simplified Arabic" w:hint="cs"/>
          <w:rtl/>
          <w:lang w:val="fr-CA"/>
        </w:rPr>
        <w:t>إجراء</w:t>
      </w:r>
      <w:r w:rsidRPr="00CB7E8C">
        <w:rPr>
          <w:rFonts w:ascii="Simplified Arabic" w:hAnsi="Simplified Arabic" w:cs="Simplified Arabic" w:hint="cs"/>
          <w:rtl/>
          <w:lang w:val="fr-CA"/>
        </w:rPr>
        <w:t xml:space="preserve"> البحوث للسكان الأصليين وسكان الجزر</w:t>
      </w:r>
      <w:r>
        <w:rPr>
          <w:rFonts w:ascii="Simplified Arabic" w:hAnsi="Simplified Arabic" w:cs="Simplified Arabic" w:hint="cs"/>
          <w:rtl/>
          <w:lang w:val="fr-CA"/>
        </w:rPr>
        <w:t>.</w:t>
      </w:r>
    </w:p>
  </w:footnote>
  <w:footnote w:id="6">
    <w:p w:rsidR="00217B3D" w:rsidRDefault="00217B3D" w:rsidP="006C16A7">
      <w:pPr>
        <w:pStyle w:val="FootnoteText"/>
      </w:pPr>
      <w:r>
        <w:rPr>
          <w:rStyle w:val="FootnoteReference"/>
        </w:rPr>
        <w:footnoteRef/>
      </w:r>
      <w:r>
        <w:rPr>
          <w:rtl/>
        </w:rPr>
        <w:t xml:space="preserve"> </w:t>
      </w:r>
      <w:hyperlink r:id="rId6" w:history="1">
        <w:r w:rsidRPr="00E1716A">
          <w:rPr>
            <w:rFonts w:asciiTheme="majorBidi" w:hAnsiTheme="majorBidi" w:cstheme="majorBidi"/>
            <w:u w:val="single"/>
            <w:lang w:val="fr-CA"/>
          </w:rPr>
          <w:t>CBD/WG8J/10/INF/10</w:t>
        </w:r>
      </w:hyperlink>
    </w:p>
  </w:footnote>
  <w:footnote w:id="7">
    <w:p w:rsidR="00217B3D" w:rsidRDefault="00217B3D" w:rsidP="00AA03C7">
      <w:pPr>
        <w:pStyle w:val="FootnoteText"/>
      </w:pPr>
      <w:r>
        <w:rPr>
          <w:rStyle w:val="FootnoteReference"/>
        </w:rPr>
        <w:footnoteRef/>
      </w:r>
      <w:r>
        <w:rPr>
          <w:rtl/>
        </w:rPr>
        <w:t xml:space="preserve"> </w:t>
      </w:r>
      <w:r w:rsidRPr="001372E8">
        <w:rPr>
          <w:rFonts w:ascii="Simplified Arabic" w:hAnsi="Simplified Arabic" w:cs="Simplified Arabic"/>
          <w:rtl/>
        </w:rPr>
        <w:t xml:space="preserve">الاتحاد الأوروبي ودوله الأعضاء، إلى جانب المساهمات الوطنية المقدمة من السويد، وبرنامج سكان الغابة، والمنظمات الأعضاء في المنتدى الدولي للشعوب الأصلية المعني بالتنوع البيولوجي؛ التحالف العالمي للغابات/ مبادرة </w:t>
      </w:r>
      <w:r>
        <w:rPr>
          <w:rFonts w:ascii="Simplified Arabic" w:hAnsi="Simplified Arabic" w:cs="Simplified Arabic" w:hint="cs"/>
          <w:rtl/>
        </w:rPr>
        <w:t>القدرة على الصمود</w:t>
      </w:r>
      <w:r w:rsidRPr="001372E8">
        <w:rPr>
          <w:rFonts w:ascii="Simplified Arabic" w:hAnsi="Simplified Arabic" w:cs="Simplified Arabic"/>
          <w:rtl/>
        </w:rPr>
        <w:t xml:space="preserve"> في المجتمعات المحلية؛ شبكة نساء الشعوب الأصلية المعنية بالتنوع البيولوجي من أمريكا اللاتينية ومنطقة البحر الكاريبي</w:t>
      </w:r>
      <w:r>
        <w:rPr>
          <w:rFonts w:ascii="Simplified Arabic" w:hAnsi="Simplified Arabic" w:cs="Simplified Arabic" w:hint="cs"/>
          <w:rtl/>
        </w:rPr>
        <w:t xml:space="preserve"> </w:t>
      </w:r>
      <w:r w:rsidRPr="00B358B9">
        <w:rPr>
          <w:snapToGrid w:val="0"/>
          <w:color w:val="000000"/>
          <w:kern w:val="18"/>
          <w:sz w:val="18"/>
          <w:szCs w:val="18"/>
        </w:rPr>
        <w:t>(RMIB-LAC)</w:t>
      </w:r>
      <w:r>
        <w:rPr>
          <w:rFonts w:ascii="Simplified Arabic" w:hAnsi="Simplified Arabic" w:cs="Simplified Arabic" w:hint="cs"/>
          <w:rtl/>
        </w:rPr>
        <w:t xml:space="preserve">؛ </w:t>
      </w:r>
      <w:r w:rsidRPr="001372E8">
        <w:rPr>
          <w:rFonts w:ascii="Simplified Arabic" w:hAnsi="Simplified Arabic" w:cs="Simplified Arabic"/>
          <w:rtl/>
        </w:rPr>
        <w:t>ومركز ستوكهولم المعني بالقدرة على التحمل</w:t>
      </w:r>
      <w:r>
        <w:rPr>
          <w:rFonts w:ascii="Simplified Arabic" w:hAnsi="Simplified Arabic" w:cs="Simplified Arabic" w:hint="cs"/>
          <w:rtl/>
        </w:rPr>
        <w:t>.</w:t>
      </w:r>
    </w:p>
  </w:footnote>
  <w:footnote w:id="8">
    <w:p w:rsidR="00217B3D" w:rsidRDefault="00217B3D">
      <w:pPr>
        <w:pStyle w:val="FootnoteText"/>
      </w:pPr>
      <w:r>
        <w:rPr>
          <w:rStyle w:val="FootnoteReference"/>
        </w:rPr>
        <w:footnoteRef/>
      </w:r>
      <w:r>
        <w:rPr>
          <w:rtl/>
        </w:rPr>
        <w:t xml:space="preserve"> </w:t>
      </w:r>
      <w:r>
        <w:rPr>
          <w:rFonts w:hint="cs"/>
          <w:rtl/>
        </w:rPr>
        <w:t xml:space="preserve">مرجع رقم </w:t>
      </w:r>
      <w:r w:rsidRPr="0022152A">
        <w:t>SCBD/MCO/DC/VN/JS/GD/JH/87060.</w:t>
      </w:r>
    </w:p>
  </w:footnote>
  <w:footnote w:id="9">
    <w:p w:rsidR="00217B3D" w:rsidRDefault="00217B3D" w:rsidP="004D11E3">
      <w:pPr>
        <w:pStyle w:val="FootnoteText"/>
      </w:pPr>
      <w:r>
        <w:rPr>
          <w:rStyle w:val="FootnoteReference"/>
        </w:rPr>
        <w:footnoteRef/>
      </w:r>
      <w:r>
        <w:rPr>
          <w:rtl/>
        </w:rPr>
        <w:t xml:space="preserve"> </w:t>
      </w:r>
      <w:hyperlink r:id="rId7" w:history="1">
        <w:r w:rsidRPr="004919EC">
          <w:rPr>
            <w:rStyle w:val="Hyperlink"/>
            <w:rFonts w:ascii="PMingLiU" w:hAnsi="PMingLiU" w:hint="cs"/>
            <w:u w:val="single"/>
            <w:rtl/>
          </w:rPr>
          <w:t>قرار الجمعية العامة 70/1</w:t>
        </w:r>
      </w:hyperlink>
      <w:r>
        <w:rPr>
          <w:rFonts w:hint="cs"/>
          <w:rtl/>
        </w:rPr>
        <w:t>، المرفق</w:t>
      </w:r>
    </w:p>
  </w:footnote>
  <w:footnote w:id="10">
    <w:p w:rsidR="00217B3D" w:rsidRDefault="00217B3D">
      <w:pPr>
        <w:pStyle w:val="FootnoteText"/>
      </w:pPr>
      <w:r>
        <w:rPr>
          <w:rStyle w:val="FootnoteReference"/>
        </w:rPr>
        <w:footnoteRef/>
      </w:r>
      <w:r>
        <w:rPr>
          <w:rtl/>
        </w:rPr>
        <w:t xml:space="preserve"> </w:t>
      </w:r>
      <w:r>
        <w:rPr>
          <w:rFonts w:hint="cs"/>
          <w:rtl/>
        </w:rPr>
        <w:t xml:space="preserve">استجابة لإخطار مرجع رقم </w:t>
      </w:r>
      <w:r w:rsidRPr="00B358B9">
        <w:rPr>
          <w:bCs/>
          <w:snapToGrid w:val="0"/>
          <w:color w:val="333333"/>
          <w:kern w:val="18"/>
          <w:szCs w:val="18"/>
          <w:lang w:val="en-GB"/>
        </w:rPr>
        <w:t>SCBD/MCO/DC/VN/JS/GD/JH/87060</w:t>
      </w:r>
      <w:r w:rsidRPr="00B358B9">
        <w:rPr>
          <w:snapToGrid w:val="0"/>
          <w:color w:val="333333"/>
          <w:kern w:val="18"/>
          <w:szCs w:val="18"/>
          <w:lang w:val="en-GB"/>
        </w:rPr>
        <w:t xml:space="preserve"> (2018-007).</w:t>
      </w:r>
    </w:p>
  </w:footnote>
  <w:footnote w:id="11">
    <w:p w:rsidR="00217B3D" w:rsidRDefault="00217B3D" w:rsidP="00DC711E">
      <w:pPr>
        <w:pStyle w:val="FootnoteText"/>
      </w:pPr>
      <w:r>
        <w:rPr>
          <w:rStyle w:val="FootnoteReference"/>
        </w:rPr>
        <w:footnoteRef/>
      </w:r>
      <w:r>
        <w:rPr>
          <w:rtl/>
        </w:rPr>
        <w:t xml:space="preserve"> </w:t>
      </w:r>
      <w:hyperlink r:id="rId8" w:history="1">
        <w:r w:rsidRPr="00DC711E">
          <w:rPr>
            <w:rStyle w:val="Hyperlink"/>
            <w:rFonts w:ascii="PMingLiU" w:hAnsi="PMingLiU" w:hint="cs"/>
            <w:rtl/>
          </w:rPr>
          <w:t>قرار الجمعية العامة 61/295</w:t>
        </w:r>
      </w:hyperlink>
      <w:r>
        <w:rPr>
          <w:rFonts w:hint="cs"/>
          <w:rtl/>
        </w:rPr>
        <w:t xml:space="preserve"> ، المرفق</w:t>
      </w:r>
    </w:p>
  </w:footnote>
  <w:footnote w:id="12">
    <w:p w:rsidR="00217B3D" w:rsidRDefault="00217B3D" w:rsidP="00DC711E">
      <w:r>
        <w:rPr>
          <w:rStyle w:val="FootnoteReference"/>
        </w:rPr>
        <w:footnoteRef/>
      </w:r>
      <w:r>
        <w:rPr>
          <w:rtl/>
        </w:rPr>
        <w:t xml:space="preserve"> </w:t>
      </w:r>
      <w:r w:rsidRPr="00DC711E">
        <w:rPr>
          <w:rFonts w:ascii="PMingLiU" w:hAnsi="PMingLiU" w:cs="Times New Roman"/>
          <w:sz w:val="20"/>
          <w:szCs w:val="20"/>
          <w:lang w:val="x-none"/>
        </w:rPr>
        <w:t>Ituarte-Lima, C., Schultz, M., Hahn, McDermott, C., and Cornell, S., 2014,</w:t>
      </w:r>
      <w:r w:rsidRPr="00DC711E">
        <w:rPr>
          <w:rFonts w:ascii="PMingLiU" w:hAnsi="PMingLiU" w:cs="Times New Roman" w:hint="cs"/>
          <w:sz w:val="20"/>
          <w:szCs w:val="20"/>
          <w:rtl/>
          <w:lang w:val="x-none"/>
        </w:rPr>
        <w:t xml:space="preserve"> -  تمويل</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وضمانات</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التنوع</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البيولوجي</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الدروس</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المستفادة</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والمبادئ</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التوجيهية</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المقترحة،</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ستوكهولم</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مركز</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سويدبيو</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 xml:space="preserve">مركز </w:t>
      </w:r>
      <w:r w:rsidRPr="00DC711E">
        <w:rPr>
          <w:rFonts w:ascii="PMingLiU" w:hAnsi="PMingLiU" w:cs="Times New Roman"/>
          <w:sz w:val="20"/>
          <w:szCs w:val="20"/>
          <w:rtl/>
          <w:lang w:val="x-none"/>
        </w:rPr>
        <w:t>ستوكهولم المعني بالقدرة على التحمل</w:t>
      </w:r>
      <w:r w:rsidRPr="00DC711E">
        <w:rPr>
          <w:rFonts w:ascii="PMingLiU" w:hAnsi="PMingLiU" w:cs="Times New Roman" w:hint="cs"/>
          <w:sz w:val="20"/>
          <w:szCs w:val="20"/>
          <w:rtl/>
          <w:lang w:val="x-none"/>
        </w:rPr>
        <w:t xml:space="preserve"> في</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جامعة</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ستوكهولم،</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المنشور</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 xml:space="preserve">في الوثيقة </w:t>
      </w:r>
      <w:hyperlink r:id="rId9" w:history="1">
        <w:r w:rsidRPr="009D126E">
          <w:rPr>
            <w:rFonts w:ascii="PMingLiU" w:hAnsi="PMingLiU"/>
            <w:color w:val="1F497D"/>
            <w:sz w:val="20"/>
            <w:szCs w:val="20"/>
            <w:u w:val="single"/>
            <w:lang w:val="x-none"/>
          </w:rPr>
          <w:t>CBD/COP/12/INF/27</w:t>
        </w:r>
      </w:hyperlink>
      <w:r w:rsidRPr="00DC711E">
        <w:rPr>
          <w:rFonts w:ascii="PMingLiU" w:hAnsi="PMingLiU" w:cs="Times New Roman" w:hint="cs"/>
          <w:sz w:val="20"/>
          <w:szCs w:val="20"/>
          <w:rtl/>
          <w:lang w:val="x-none"/>
        </w:rPr>
        <w:t xml:space="preserve"> في الاجتماع</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الثاني</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عشر</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لمؤتمر</w:t>
      </w:r>
      <w:r w:rsidRPr="00DC711E">
        <w:rPr>
          <w:rFonts w:ascii="PMingLiU" w:hAnsi="PMingLiU" w:cs="Times New Roman"/>
          <w:sz w:val="20"/>
          <w:szCs w:val="20"/>
          <w:rtl/>
          <w:lang w:val="x-none"/>
        </w:rPr>
        <w:t xml:space="preserve"> </w:t>
      </w:r>
      <w:r w:rsidRPr="00DC711E">
        <w:rPr>
          <w:rFonts w:ascii="PMingLiU" w:hAnsi="PMingLiU" w:cs="Times New Roman" w:hint="cs"/>
          <w:sz w:val="20"/>
          <w:szCs w:val="20"/>
          <w:rtl/>
          <w:lang w:val="x-none"/>
        </w:rPr>
        <w:t>الأطراف.</w:t>
      </w:r>
    </w:p>
  </w:footnote>
  <w:footnote w:id="13">
    <w:p w:rsidR="00217B3D" w:rsidRDefault="00217B3D">
      <w:pPr>
        <w:pStyle w:val="FootnoteText"/>
      </w:pPr>
      <w:r>
        <w:rPr>
          <w:rStyle w:val="FootnoteReference"/>
        </w:rPr>
        <w:footnoteRef/>
      </w:r>
      <w:r>
        <w:rPr>
          <w:rtl/>
        </w:rPr>
        <w:t xml:space="preserve"> </w:t>
      </w:r>
      <w:r>
        <w:rPr>
          <w:rFonts w:hint="cs"/>
          <w:rtl/>
        </w:rPr>
        <w:t>الفقرة 8 من نفس المرجع</w:t>
      </w:r>
    </w:p>
  </w:footnote>
  <w:footnote w:id="14">
    <w:p w:rsidR="00217B3D" w:rsidRPr="00C635A9" w:rsidRDefault="00217B3D" w:rsidP="00C635A9">
      <w:pPr>
        <w:spacing w:after="100" w:line="216" w:lineRule="auto"/>
        <w:jc w:val="both"/>
        <w:rPr>
          <w:rFonts w:ascii="Simplified Arabic" w:hAnsi="Simplified Arabic" w:cs="Simplified Arabic"/>
          <w:sz w:val="20"/>
          <w:szCs w:val="20"/>
          <w:lang w:bidi="ar"/>
        </w:rPr>
      </w:pPr>
      <w:r>
        <w:rPr>
          <w:rStyle w:val="FootnoteReference"/>
        </w:rPr>
        <w:footnoteRef/>
      </w:r>
      <w:r>
        <w:rPr>
          <w:rtl/>
        </w:rPr>
        <w:t xml:space="preserve"> </w:t>
      </w:r>
      <w:r w:rsidRPr="00B16B61">
        <w:rPr>
          <w:rFonts w:ascii="Simplified Arabic" w:hAnsi="Simplified Arabic" w:cs="Simplified Arabic"/>
          <w:sz w:val="20"/>
          <w:szCs w:val="20"/>
          <w:rtl/>
          <w:lang w:bidi="ar"/>
        </w:rPr>
        <w:t xml:space="preserve">مقرر اتفاقية الأمم المتحدة الإطارية بشأن تغير المناخ </w:t>
      </w:r>
      <w:hyperlink r:id="rId10" w:history="1">
        <w:r w:rsidRPr="004A6671">
          <w:rPr>
            <w:rStyle w:val="Hyperlink"/>
            <w:rFonts w:ascii="Simplified Arabic" w:hAnsi="Simplified Arabic" w:cs="Simplified Arabic"/>
            <w:snapToGrid w:val="0"/>
            <w:kern w:val="2"/>
            <w:sz w:val="20"/>
            <w:szCs w:val="14"/>
          </w:rPr>
          <w:t>1/CP.16</w:t>
        </w:r>
        <w:r w:rsidRPr="004A6671">
          <w:rPr>
            <w:rStyle w:val="Hyperlink"/>
            <w:rFonts w:ascii="Simplified Arabic" w:hAnsi="Simplified Arabic" w:cs="Simplified Arabic"/>
            <w:sz w:val="20"/>
            <w:szCs w:val="20"/>
            <w:rtl/>
            <w:lang w:bidi="ar"/>
          </w:rPr>
          <w:t>،</w:t>
        </w:r>
      </w:hyperlink>
      <w:r w:rsidRPr="00B16B61">
        <w:rPr>
          <w:rFonts w:ascii="Simplified Arabic" w:hAnsi="Simplified Arabic" w:cs="Simplified Arabic"/>
          <w:sz w:val="20"/>
          <w:szCs w:val="20"/>
          <w:rtl/>
          <w:lang w:bidi="ar"/>
        </w:rPr>
        <w:t xml:space="preserve"> التذييل الأول</w:t>
      </w:r>
    </w:p>
  </w:footnote>
  <w:footnote w:id="15">
    <w:p w:rsidR="00217B3D" w:rsidRDefault="00217B3D" w:rsidP="002538D7">
      <w:pPr>
        <w:pStyle w:val="FootnoteText"/>
      </w:pPr>
      <w:r>
        <w:rPr>
          <w:rStyle w:val="FootnoteReference"/>
        </w:rPr>
        <w:footnoteRef/>
      </w:r>
      <w:r>
        <w:rPr>
          <w:rtl/>
        </w:rPr>
        <w:t xml:space="preserve"> </w:t>
      </w:r>
      <w:r>
        <w:rPr>
          <w:rFonts w:hint="cs"/>
          <w:rtl/>
        </w:rPr>
        <w:t xml:space="preserve">الفقرة 2 </w:t>
      </w:r>
      <w:hyperlink r:id="rId11" w:history="1">
        <w:r w:rsidRPr="002538D7">
          <w:rPr>
            <w:rStyle w:val="Hyperlink"/>
            <w:rFonts w:ascii="PMingLiU" w:hAnsi="PMingLiU" w:hint="cs"/>
            <w:rtl/>
          </w:rPr>
          <w:t>من نفس المرجع</w:t>
        </w:r>
      </w:hyperlink>
    </w:p>
  </w:footnote>
  <w:footnote w:id="16">
    <w:p w:rsidR="00217B3D" w:rsidRPr="00DC720C" w:rsidRDefault="00217B3D" w:rsidP="00DC720C">
      <w:pPr>
        <w:spacing w:after="100" w:line="216" w:lineRule="auto"/>
        <w:jc w:val="both"/>
        <w:rPr>
          <w:rFonts w:ascii="Simplified Arabic" w:hAnsi="Simplified Arabic" w:cs="Simplified Arabic"/>
          <w:sz w:val="20"/>
          <w:szCs w:val="20"/>
          <w:lang w:bidi="ar"/>
        </w:rPr>
      </w:pPr>
      <w:r>
        <w:rPr>
          <w:rStyle w:val="FootnoteReference"/>
        </w:rPr>
        <w:footnoteRef/>
      </w:r>
      <w:r>
        <w:rPr>
          <w:rtl/>
        </w:rPr>
        <w:t xml:space="preserve"> </w:t>
      </w:r>
      <w:r w:rsidRPr="00DC720C">
        <w:rPr>
          <w:rFonts w:ascii="Simplified Arabic" w:hAnsi="Simplified Arabic" w:cs="Simplified Arabic"/>
          <w:sz w:val="20"/>
          <w:szCs w:val="20"/>
          <w:rtl/>
          <w:lang w:bidi="ar"/>
        </w:rPr>
        <w:t>تقدم الوثيقة</w:t>
      </w:r>
      <w:r w:rsidRPr="003F11F2">
        <w:rPr>
          <w:rFonts w:asciiTheme="majorBidi" w:hAnsiTheme="majorBidi" w:cstheme="majorBidi"/>
          <w:sz w:val="20"/>
          <w:szCs w:val="20"/>
          <w:rtl/>
          <w:lang w:bidi="ar"/>
        </w:rPr>
        <w:t xml:space="preserve"> </w:t>
      </w:r>
      <w:r w:rsidRPr="00525917">
        <w:rPr>
          <w:rFonts w:asciiTheme="majorBidi" w:hAnsiTheme="majorBidi" w:cstheme="majorBidi"/>
          <w:snapToGrid w:val="0"/>
          <w:kern w:val="2"/>
          <w:sz w:val="20"/>
          <w:szCs w:val="14"/>
        </w:rPr>
        <w:t>CBD/WG8J/10/INF/7</w:t>
      </w:r>
      <w:r w:rsidRPr="00DC720C">
        <w:rPr>
          <w:rFonts w:ascii="Simplified Arabic" w:hAnsi="Simplified Arabic" w:cs="Simplified Arabic"/>
          <w:sz w:val="20"/>
          <w:szCs w:val="20"/>
          <w:rtl/>
          <w:lang w:bidi="ar"/>
        </w:rPr>
        <w:t xml:space="preserve"> المرفق الأول، موجزا لأحكام الضمانات ذات الصلة الواردة في بعض المبادئ التوجيهية والأدوات المتعلقة باتفاقية التنوع البيولوجي المتاحة في إطار "المبادئ والمبادئ التوجيهية وغيرها من الأدوات التي وضعت بموجب الاتفاقية" على الموقع الشبكي للاتفاقية: </w:t>
      </w:r>
      <w:hyperlink r:id="rId12" w:history="1">
        <w:r w:rsidRPr="001D5C94">
          <w:rPr>
            <w:rStyle w:val="Hyperlink"/>
            <w:rFonts w:ascii="Simplified Arabic" w:hAnsi="Simplified Arabic" w:cs="Simplified Arabic"/>
            <w:snapToGrid w:val="0"/>
            <w:kern w:val="2"/>
            <w:sz w:val="20"/>
            <w:szCs w:val="14"/>
            <w:u w:val="single"/>
          </w:rPr>
          <w:t>https://www.cbd</w:t>
        </w:r>
        <w:r w:rsidRPr="00DC720C">
          <w:rPr>
            <w:rStyle w:val="Hyperlink"/>
            <w:rFonts w:ascii="Simplified Arabic" w:hAnsi="Simplified Arabic" w:cs="Simplified Arabic"/>
            <w:snapToGrid w:val="0"/>
            <w:kern w:val="2"/>
            <w:sz w:val="20"/>
            <w:szCs w:val="14"/>
          </w:rPr>
          <w:t>.</w:t>
        </w:r>
        <w:r w:rsidRPr="001D5C94">
          <w:rPr>
            <w:rStyle w:val="Hyperlink"/>
            <w:rFonts w:ascii="Simplified Arabic" w:hAnsi="Simplified Arabic" w:cs="Simplified Arabic"/>
            <w:snapToGrid w:val="0"/>
            <w:kern w:val="2"/>
            <w:sz w:val="20"/>
            <w:szCs w:val="14"/>
            <w:u w:val="single"/>
          </w:rPr>
          <w:t>int/guidelines/</w:t>
        </w:r>
      </w:hyperlink>
    </w:p>
    <w:p w:rsidR="00217B3D" w:rsidRPr="00DC720C" w:rsidRDefault="00217B3D">
      <w:pPr>
        <w:pStyle w:val="FootnoteText"/>
        <w:rPr>
          <w:lang w:val="fr-CA"/>
        </w:rPr>
      </w:pPr>
    </w:p>
  </w:footnote>
  <w:footnote w:id="17">
    <w:p w:rsidR="00217B3D" w:rsidRDefault="00217B3D" w:rsidP="00F540A2">
      <w:pPr>
        <w:pStyle w:val="FootnoteText"/>
      </w:pPr>
      <w:r>
        <w:rPr>
          <w:rStyle w:val="FootnoteReference"/>
        </w:rPr>
        <w:footnoteRef/>
      </w:r>
      <w:r>
        <w:rPr>
          <w:rtl/>
        </w:rPr>
        <w:t xml:space="preserve"> </w:t>
      </w:r>
      <w:r w:rsidRPr="00F540A2">
        <w:rPr>
          <w:rtl/>
        </w:rPr>
        <w:t>ترد قائمة إرشادية وغير حصرية بالأسئلة المتعلقة بقائمة مرجعية</w:t>
      </w:r>
      <w:r>
        <w:rPr>
          <w:rFonts w:hint="cs"/>
          <w:rtl/>
        </w:rPr>
        <w:t xml:space="preserve"> في الوثيقة </w:t>
      </w:r>
      <w:r w:rsidRPr="00DB6A1C">
        <w:rPr>
          <w:rFonts w:ascii="Simplified Arabic" w:hAnsi="Simplified Arabic" w:cs="Simplified Arabic"/>
          <w:snapToGrid w:val="0"/>
          <w:kern w:val="2"/>
          <w:szCs w:val="18"/>
        </w:rPr>
        <w:t>CBD/WG8J/</w:t>
      </w:r>
      <w:r w:rsidRPr="00DB6A1C">
        <w:rPr>
          <w:rFonts w:asciiTheme="majorBidi" w:hAnsiTheme="majorBidi" w:cstheme="majorBidi"/>
          <w:snapToGrid w:val="0"/>
          <w:kern w:val="2"/>
          <w:szCs w:val="18"/>
        </w:rPr>
        <w:t>10/INF/7</w:t>
      </w:r>
      <w:r w:rsidRPr="00F540A2">
        <w:rPr>
          <w:rFonts w:ascii="Simplified Arabic" w:hAnsi="Simplified Arabic" w:cs="Simplified Arabic"/>
          <w:snapToGrid w:val="0"/>
          <w:kern w:val="2"/>
          <w:szCs w:val="18"/>
          <w:u w:val="single"/>
        </w:rPr>
        <w:t>.</w:t>
      </w:r>
    </w:p>
  </w:footnote>
  <w:footnote w:id="18">
    <w:p w:rsidR="00217B3D" w:rsidRPr="002A49D1" w:rsidRDefault="00217B3D" w:rsidP="002A49D1">
      <w:pPr>
        <w:spacing w:after="100" w:line="216" w:lineRule="auto"/>
        <w:jc w:val="both"/>
        <w:rPr>
          <w:rFonts w:ascii="Simplified Arabic" w:hAnsi="Simplified Arabic" w:cs="Simplified Arabic"/>
          <w:sz w:val="20"/>
          <w:szCs w:val="20"/>
          <w:lang w:val="en-GB"/>
        </w:rPr>
      </w:pPr>
      <w:r w:rsidRPr="004E486E">
        <w:rPr>
          <w:rStyle w:val="FootnoteReference"/>
          <w:sz w:val="20"/>
          <w:szCs w:val="20"/>
          <w:lang w:val="x-none"/>
        </w:rPr>
        <w:footnoteRef/>
      </w:r>
      <w:r w:rsidRPr="004E486E">
        <w:rPr>
          <w:rStyle w:val="FootnoteReference"/>
          <w:sz w:val="20"/>
          <w:szCs w:val="20"/>
          <w:rtl/>
          <w:lang w:val="x-none"/>
        </w:rPr>
        <w:t xml:space="preserve"> </w:t>
      </w:r>
      <w:r w:rsidRPr="005D1F93">
        <w:rPr>
          <w:rFonts w:ascii="Simplified Arabic" w:hAnsi="Simplified Arabic" w:cs="Simplified Arabic"/>
          <w:sz w:val="20"/>
          <w:szCs w:val="20"/>
          <w:rtl/>
          <w:lang w:val="en-GB"/>
        </w:rPr>
        <w:t>ورد تحليل تفصيلي لتطور نظم الحماية في الوثيق</w:t>
      </w:r>
      <w:r w:rsidRPr="003F11F2">
        <w:rPr>
          <w:rFonts w:asciiTheme="majorBidi" w:hAnsiTheme="majorBidi" w:cstheme="majorBidi"/>
          <w:sz w:val="20"/>
          <w:szCs w:val="20"/>
          <w:rtl/>
          <w:lang w:val="en-GB"/>
        </w:rPr>
        <w:t xml:space="preserve"> </w:t>
      </w:r>
      <w:r w:rsidRPr="00DB6A1C">
        <w:rPr>
          <w:rFonts w:asciiTheme="majorBidi" w:hAnsiTheme="majorBidi" w:cstheme="majorBidi"/>
          <w:snapToGrid w:val="0"/>
          <w:kern w:val="2"/>
          <w:sz w:val="20"/>
          <w:szCs w:val="14"/>
        </w:rPr>
        <w:t>UNEP/CBD/COP/12/INF/27</w:t>
      </w:r>
      <w:r w:rsidRPr="005D1F93">
        <w:rPr>
          <w:rFonts w:ascii="Simplified Arabic" w:hAnsi="Simplified Arabic" w:cs="Simplified Arabic"/>
          <w:sz w:val="20"/>
          <w:szCs w:val="20"/>
          <w:rtl/>
          <w:lang w:val="en-GB"/>
        </w:rPr>
        <w:t xml:space="preserve"> ، والذي قدم دعما كبيرا للمناقشات التي دارت في الاجتماع الثاني عشر لمؤتمر الأطراف في عام 2014.</w:t>
      </w:r>
    </w:p>
  </w:footnote>
  <w:footnote w:id="19">
    <w:p w:rsidR="00217B3D" w:rsidRDefault="00217B3D" w:rsidP="002A49D1">
      <w:pPr>
        <w:pStyle w:val="FootnoteText"/>
      </w:pPr>
      <w:r>
        <w:rPr>
          <w:rStyle w:val="FootnoteReference"/>
        </w:rPr>
        <w:footnoteRef/>
      </w:r>
      <w:r>
        <w:rPr>
          <w:rtl/>
        </w:rPr>
        <w:t xml:space="preserve"> </w:t>
      </w:r>
      <w:r w:rsidRPr="002A49D1">
        <w:rPr>
          <w:rFonts w:ascii="Simplified Arabic" w:hAnsi="Simplified Arabic" w:cs="Simplified Arabic"/>
          <w:lang w:val="en-GB"/>
        </w:rPr>
        <w:t xml:space="preserve">OD 4.30 </w:t>
      </w:r>
      <w:r w:rsidRPr="002A49D1">
        <w:rPr>
          <w:rFonts w:ascii="Simplified Arabic" w:hAnsi="Simplified Arabic" w:cs="Simplified Arabic" w:hint="cs"/>
          <w:rtl/>
          <w:lang w:val="en-GB"/>
        </w:rPr>
        <w:t xml:space="preserve"> </w:t>
      </w:r>
      <w:r w:rsidRPr="002A49D1">
        <w:rPr>
          <w:rFonts w:ascii="Simplified Arabic" w:hAnsi="Simplified Arabic" w:cs="Simplified Arabic"/>
          <w:rtl/>
          <w:lang w:val="en-GB"/>
        </w:rPr>
        <w:t>الصادر عن البنك الدولي في  يونيه</w:t>
      </w:r>
      <w:r>
        <w:rPr>
          <w:rFonts w:ascii="Simplified Arabic" w:hAnsi="Simplified Arabic" w:cs="Simplified Arabic" w:hint="cs"/>
          <w:rtl/>
          <w:lang w:val="en-GB"/>
        </w:rPr>
        <w:t>/حزيران</w:t>
      </w:r>
      <w:r w:rsidRPr="002A49D1">
        <w:rPr>
          <w:rFonts w:ascii="Simplified Arabic" w:hAnsi="Simplified Arabic" w:cs="Simplified Arabic"/>
          <w:rtl/>
          <w:lang w:val="en-GB"/>
        </w:rPr>
        <w:t xml:space="preserve"> 1990 و </w:t>
      </w:r>
      <w:r w:rsidRPr="002A49D1">
        <w:rPr>
          <w:rFonts w:ascii="Simplified Arabic" w:hAnsi="Simplified Arabic" w:cs="Simplified Arabic"/>
          <w:lang w:val="en-GB"/>
        </w:rPr>
        <w:t xml:space="preserve">OD 4.20 </w:t>
      </w:r>
      <w:r w:rsidRPr="002A49D1">
        <w:rPr>
          <w:rFonts w:ascii="Simplified Arabic" w:hAnsi="Simplified Arabic" w:cs="Simplified Arabic" w:hint="cs"/>
          <w:rtl/>
          <w:lang w:val="en-GB"/>
        </w:rPr>
        <w:t xml:space="preserve"> </w:t>
      </w:r>
      <w:r w:rsidRPr="002A49D1">
        <w:rPr>
          <w:rFonts w:ascii="Simplified Arabic" w:hAnsi="Simplified Arabic" w:cs="Simplified Arabic"/>
          <w:rtl/>
          <w:lang w:val="en-GB"/>
        </w:rPr>
        <w:t>الصادر في  سبتمبر</w:t>
      </w:r>
      <w:r>
        <w:rPr>
          <w:rFonts w:ascii="Simplified Arabic" w:hAnsi="Simplified Arabic" w:cs="Simplified Arabic" w:hint="cs"/>
          <w:rtl/>
          <w:lang w:val="en-GB"/>
        </w:rPr>
        <w:t>/أيلول</w:t>
      </w:r>
      <w:r w:rsidRPr="002A49D1">
        <w:rPr>
          <w:rFonts w:ascii="Simplified Arabic" w:hAnsi="Simplified Arabic" w:cs="Simplified Arabic"/>
          <w:rtl/>
          <w:lang w:val="en-GB"/>
        </w:rPr>
        <w:t xml:space="preserve"> 1991، على التوالي</w:t>
      </w:r>
    </w:p>
  </w:footnote>
  <w:footnote w:id="20">
    <w:p w:rsidR="00217B3D" w:rsidRDefault="00217B3D" w:rsidP="000A0344">
      <w:pPr>
        <w:pStyle w:val="FootnoteText"/>
      </w:pPr>
      <w:r>
        <w:rPr>
          <w:rStyle w:val="FootnoteReference"/>
        </w:rPr>
        <w:footnoteRef/>
      </w:r>
      <w:r w:rsidRPr="000A0344">
        <w:rPr>
          <w:rStyle w:val="FootnoteReference"/>
          <w:rtl/>
        </w:rPr>
        <w:t xml:space="preserve"> </w:t>
      </w:r>
      <w:r w:rsidRPr="000A0344">
        <w:rPr>
          <w:rStyle w:val="FootnoteReference"/>
          <w:rFonts w:hint="cs"/>
          <w:rtl/>
        </w:rPr>
        <w:t xml:space="preserve"> </w:t>
      </w:r>
      <w:hyperlink r:id="rId13" w:anchor="Safeguard" w:history="1">
        <w:r w:rsidRPr="000A0344">
          <w:rPr>
            <w:rStyle w:val="FootnoteReference"/>
            <w:sz w:val="24"/>
            <w:szCs w:val="24"/>
          </w:rPr>
          <w:t>http://www.ifc.org/wps/wcm/connect/topics_ext_content/ifc_external_corporate_site/sustainability-at-ifc/policies-standards/safeguards-pre2006#Safeguard</w:t>
        </w:r>
      </w:hyperlink>
      <w:r>
        <w:rPr>
          <w:rFonts w:hint="cs"/>
          <w:sz w:val="24"/>
          <w:szCs w:val="24"/>
          <w:rtl/>
        </w:rPr>
        <w:t xml:space="preserve"> </w:t>
      </w:r>
      <w:r w:rsidRPr="000A0344">
        <w:rPr>
          <w:rFonts w:hint="cs"/>
          <w:snapToGrid w:val="0"/>
          <w:kern w:val="2"/>
          <w:sz w:val="24"/>
          <w:szCs w:val="22"/>
          <w:rtl/>
        </w:rPr>
        <w:t xml:space="preserve"> </w:t>
      </w:r>
      <w:r>
        <w:rPr>
          <w:rFonts w:hint="cs"/>
          <w:snapToGrid w:val="0"/>
          <w:kern w:val="2"/>
          <w:sz w:val="24"/>
          <w:szCs w:val="22"/>
          <w:rtl/>
        </w:rPr>
        <w:t xml:space="preserve"> </w:t>
      </w:r>
    </w:p>
  </w:footnote>
  <w:footnote w:id="21">
    <w:p w:rsidR="00217B3D" w:rsidRDefault="00217B3D" w:rsidP="000A0344">
      <w:pPr>
        <w:pStyle w:val="FootnoteText"/>
      </w:pPr>
      <w:r>
        <w:rPr>
          <w:rStyle w:val="FootnoteReference"/>
        </w:rPr>
        <w:footnoteRef/>
      </w:r>
      <w:r>
        <w:rPr>
          <w:rtl/>
        </w:rPr>
        <w:t xml:space="preserve"> </w:t>
      </w:r>
      <w:r w:rsidRPr="000A0344">
        <w:rPr>
          <w:rFonts w:ascii="Simplified Arabic" w:hAnsi="Simplified Arabic" w:cs="Simplified Arabic"/>
          <w:rtl/>
          <w:lang w:val="en-GB"/>
        </w:rPr>
        <w:t>مؤسسة التمويل الدولية. معايير الأداء المتعلقة بالاستدامة البيئية والاجتماعية. 1 يناير</w:t>
      </w:r>
      <w:r>
        <w:rPr>
          <w:rFonts w:ascii="Simplified Arabic" w:hAnsi="Simplified Arabic" w:cs="Simplified Arabic" w:hint="cs"/>
          <w:rtl/>
          <w:lang w:val="en-GB"/>
        </w:rPr>
        <w:t>/كانون الثاني</w:t>
      </w:r>
      <w:r w:rsidRPr="000A0344">
        <w:rPr>
          <w:rFonts w:ascii="Simplified Arabic" w:hAnsi="Simplified Arabic" w:cs="Simplified Arabic"/>
          <w:rtl/>
          <w:lang w:val="en-GB"/>
        </w:rPr>
        <w:t xml:space="preserve"> 2012.</w:t>
      </w:r>
    </w:p>
  </w:footnote>
  <w:footnote w:id="22">
    <w:p w:rsidR="00217B3D" w:rsidRPr="001934AF" w:rsidRDefault="00217B3D" w:rsidP="001934AF">
      <w:pPr>
        <w:spacing w:after="100" w:line="216" w:lineRule="auto"/>
        <w:jc w:val="both"/>
        <w:rPr>
          <w:rFonts w:ascii="Simplified Arabic" w:hAnsi="Simplified Arabic" w:cs="Simplified Arabic"/>
          <w:sz w:val="20"/>
          <w:szCs w:val="20"/>
          <w:lang w:bidi="ar"/>
        </w:rPr>
      </w:pPr>
      <w:r w:rsidRPr="008446C1">
        <w:rPr>
          <w:rStyle w:val="FootnoteReference"/>
          <w:sz w:val="20"/>
          <w:szCs w:val="20"/>
          <w:lang w:val="x-none"/>
        </w:rPr>
        <w:footnoteRef/>
      </w:r>
      <w:r w:rsidRPr="008446C1">
        <w:rPr>
          <w:rStyle w:val="FootnoteReference"/>
          <w:sz w:val="20"/>
          <w:szCs w:val="20"/>
          <w:rtl/>
          <w:lang w:val="x-none"/>
        </w:rPr>
        <w:t xml:space="preserve"> </w:t>
      </w:r>
      <w:r w:rsidRPr="001934AF">
        <w:rPr>
          <w:rFonts w:ascii="Simplified Arabic" w:hAnsi="Simplified Arabic" w:cs="Simplified Arabic"/>
          <w:sz w:val="20"/>
          <w:szCs w:val="20"/>
          <w:rtl/>
          <w:lang w:bidi="ar"/>
        </w:rPr>
        <w:t xml:space="preserve">لم تصدر مؤسسة التمويل الدولية تحديثات عن سياساتها وأدواتها المتعلقة بالضمانات منذ عام 2012، ولكنها أنتجت سلسلة من الموارد لدعم التنفيذ، مثل مجموعات الأدوات والكتيبات وأدلة الممارسات الجيدة. وهي متوفرة من خلال الموقع التالي: </w:t>
      </w:r>
      <w:hyperlink r:id="rId14" w:history="1">
        <w:r w:rsidRPr="001934AF">
          <w:rPr>
            <w:rStyle w:val="Hyperlink"/>
            <w:rFonts w:ascii="Simplified Arabic" w:hAnsi="Simplified Arabic" w:cs="Simplified Arabic"/>
            <w:snapToGrid w:val="0"/>
            <w:kern w:val="2"/>
            <w:sz w:val="20"/>
            <w:szCs w:val="14"/>
          </w:rPr>
          <w:t>http://www.ifc.org/wps/wcm/connect/Topics_Ext_Content/IFC_External_Corporate_Site/Sustainability-At-IFC/</w:t>
        </w:r>
      </w:hyperlink>
    </w:p>
  </w:footnote>
  <w:footnote w:id="23">
    <w:p w:rsidR="00217B3D" w:rsidRDefault="00217B3D">
      <w:pPr>
        <w:pStyle w:val="FootnoteText"/>
      </w:pPr>
      <w:r>
        <w:rPr>
          <w:rStyle w:val="FootnoteReference"/>
        </w:rPr>
        <w:footnoteRef/>
      </w:r>
      <w:r>
        <w:rPr>
          <w:rtl/>
        </w:rPr>
        <w:t xml:space="preserve"> </w:t>
      </w:r>
      <w:hyperlink r:id="rId15" w:history="1">
        <w:r w:rsidRPr="00F96A72">
          <w:rPr>
            <w:rStyle w:val="Hyperlink"/>
            <w:rFonts w:ascii="Simplified Arabic" w:hAnsi="Simplified Arabic" w:cs="Simplified Arabic"/>
            <w:snapToGrid w:val="0"/>
            <w:kern w:val="2"/>
            <w:szCs w:val="18"/>
          </w:rPr>
          <w:t>https://www.forestcarbonpartnership.org/common-approach-environmental-and-social-safeguards</w:t>
        </w:r>
      </w:hyperlink>
      <w:r>
        <w:rPr>
          <w:rFonts w:hint="cs"/>
          <w:snapToGrid w:val="0"/>
          <w:kern w:val="2"/>
          <w:szCs w:val="18"/>
          <w:rtl/>
        </w:rPr>
        <w:t xml:space="preserve"> </w:t>
      </w:r>
    </w:p>
  </w:footnote>
  <w:footnote w:id="24">
    <w:p w:rsidR="00217B3D" w:rsidRDefault="00217B3D" w:rsidP="00425E7F">
      <w:pPr>
        <w:pStyle w:val="FootnoteText"/>
      </w:pPr>
      <w:r>
        <w:rPr>
          <w:rStyle w:val="FootnoteReference"/>
        </w:rPr>
        <w:footnoteRef/>
      </w:r>
      <w:r>
        <w:rPr>
          <w:rtl/>
        </w:rPr>
        <w:t xml:space="preserve"> </w:t>
      </w:r>
      <w:r w:rsidRPr="003F11F2">
        <w:rPr>
          <w:rFonts w:asciiTheme="majorBidi" w:hAnsiTheme="majorBidi" w:cstheme="majorBidi"/>
          <w:snapToGrid w:val="0"/>
          <w:kern w:val="2"/>
          <w:szCs w:val="18"/>
          <w:lang w:val="en-GB"/>
        </w:rPr>
        <w:t>GEF/ME/C.52/inf.08</w:t>
      </w:r>
      <w:r w:rsidRPr="003112D5">
        <w:rPr>
          <w:rFonts w:ascii="Simplified Arabic" w:hAnsi="Simplified Arabic" w:cs="Simplified Arabic"/>
          <w:snapToGrid w:val="0"/>
          <w:kern w:val="2"/>
          <w:szCs w:val="18"/>
          <w:lang w:val="en-GB"/>
        </w:rPr>
        <w:t>.</w:t>
      </w:r>
    </w:p>
  </w:footnote>
  <w:footnote w:id="25">
    <w:p w:rsidR="00217B3D" w:rsidRPr="00953CA1" w:rsidRDefault="00217B3D" w:rsidP="006254A5">
      <w:pPr>
        <w:spacing w:after="100" w:line="216" w:lineRule="auto"/>
        <w:jc w:val="both"/>
        <w:rPr>
          <w:rFonts w:ascii="Simplified Arabic" w:hAnsi="Simplified Arabic" w:cs="Simplified Arabic"/>
          <w:sz w:val="20"/>
          <w:szCs w:val="20"/>
          <w:lang w:bidi="ar"/>
        </w:rPr>
      </w:pPr>
      <w:r>
        <w:rPr>
          <w:rStyle w:val="FootnoteReference"/>
        </w:rPr>
        <w:footnoteRef/>
      </w:r>
      <w:r>
        <w:rPr>
          <w:rtl/>
        </w:rPr>
        <w:t xml:space="preserve"> </w:t>
      </w:r>
      <w:r w:rsidRPr="00CC0216">
        <w:rPr>
          <w:rFonts w:ascii="Simplified Arabic" w:hAnsi="Simplified Arabic" w:cs="Simplified Arabic"/>
          <w:sz w:val="20"/>
          <w:szCs w:val="20"/>
          <w:rtl/>
          <w:lang w:bidi="ar"/>
        </w:rPr>
        <w:t>تنفيذ سياسة البنك الدولي للسكان الأصليين: استعراض التعلم (السنة المالية 2006-2008)، أغسطس</w:t>
      </w:r>
      <w:r>
        <w:rPr>
          <w:rFonts w:ascii="Simplified Arabic" w:hAnsi="Simplified Arabic" w:cs="Simplified Arabic" w:hint="cs"/>
          <w:sz w:val="20"/>
          <w:szCs w:val="20"/>
          <w:rtl/>
          <w:lang w:bidi="ar"/>
        </w:rPr>
        <w:t>/آب</w:t>
      </w:r>
      <w:r w:rsidRPr="00CC0216">
        <w:rPr>
          <w:rFonts w:ascii="Simplified Arabic" w:hAnsi="Simplified Arabic" w:cs="Simplified Arabic"/>
          <w:sz w:val="20"/>
          <w:szCs w:val="20"/>
          <w:rtl/>
          <w:lang w:bidi="ar"/>
        </w:rPr>
        <w:t xml:space="preserve"> </w:t>
      </w:r>
      <w:r>
        <w:rPr>
          <w:rFonts w:ascii="Simplified Arabic" w:hAnsi="Simplified Arabic" w:cs="Simplified Arabic" w:hint="cs"/>
          <w:sz w:val="20"/>
          <w:szCs w:val="20"/>
          <w:rtl/>
          <w:lang w:bidi="ar"/>
        </w:rPr>
        <w:t>2011.</w:t>
      </w:r>
    </w:p>
  </w:footnote>
  <w:footnote w:id="26">
    <w:p w:rsidR="00217B3D" w:rsidRPr="00A82A2C" w:rsidRDefault="00217B3D" w:rsidP="00A82A2C">
      <w:pPr>
        <w:spacing w:after="100" w:line="216" w:lineRule="auto"/>
        <w:jc w:val="both"/>
        <w:rPr>
          <w:rFonts w:ascii="Simplified Arabic" w:hAnsi="Simplified Arabic" w:cs="Simplified Arabic"/>
          <w:sz w:val="20"/>
          <w:szCs w:val="20"/>
          <w:lang w:bidi="ar"/>
        </w:rPr>
      </w:pPr>
      <w:r>
        <w:rPr>
          <w:rStyle w:val="FootnoteReference"/>
        </w:rPr>
        <w:footnoteRef/>
      </w:r>
      <w:r>
        <w:rPr>
          <w:rtl/>
        </w:rPr>
        <w:t xml:space="preserve"> </w:t>
      </w:r>
      <w:r w:rsidRPr="00953CA1">
        <w:rPr>
          <w:rFonts w:ascii="Simplified Arabic" w:hAnsi="Simplified Arabic" w:cs="Simplified Arabic"/>
          <w:sz w:val="20"/>
          <w:szCs w:val="20"/>
          <w:rtl/>
          <w:lang w:bidi="ar"/>
        </w:rPr>
        <w:t>جاء الإطار البيئي والاجتماعي "نتيجة لأكبر المشاورات التي أجراها البنك الدولي، مع ما يقرب من أربع سنوات من التحليل والمشاركة في جميع أنحاء العالم مع الحكومات وخبراء التنمية ومجموعات المجتمع المدني، ووصلت إلى ما يقرب من 8000 من أصحاب المصلحة في 63 بلدا</w:t>
      </w:r>
      <w:r w:rsidRPr="00953CA1">
        <w:rPr>
          <w:rFonts w:ascii="Simplified Arabic" w:hAnsi="Simplified Arabic" w:cs="Simplified Arabic"/>
          <w:sz w:val="20"/>
          <w:szCs w:val="20"/>
          <w:lang w:bidi="ar"/>
        </w:rPr>
        <w:t xml:space="preserve"> ". </w:t>
      </w:r>
      <w:r w:rsidRPr="00953CA1">
        <w:rPr>
          <w:rFonts w:ascii="Simplified Arabic" w:hAnsi="Simplified Arabic" w:cs="Simplified Arabic"/>
          <w:sz w:val="20"/>
          <w:szCs w:val="20"/>
          <w:rtl/>
          <w:lang w:bidi="ar"/>
        </w:rPr>
        <w:t>البنك الدولي، الإطار البيئي والاجتماعي، يوليه 2017</w:t>
      </w:r>
      <w:r w:rsidRPr="00953CA1">
        <w:rPr>
          <w:rFonts w:ascii="Simplified Arabic" w:hAnsi="Simplified Arabic" w:cs="Simplified Arabic"/>
          <w:sz w:val="20"/>
          <w:szCs w:val="20"/>
          <w:lang w:bidi="ar"/>
        </w:rPr>
        <w:t>.</w:t>
      </w:r>
    </w:p>
  </w:footnote>
  <w:footnote w:id="27">
    <w:p w:rsidR="00217B3D" w:rsidRDefault="00217B3D">
      <w:pPr>
        <w:pStyle w:val="FootnoteText"/>
      </w:pPr>
      <w:r>
        <w:rPr>
          <w:rStyle w:val="FootnoteReference"/>
        </w:rPr>
        <w:footnoteRef/>
      </w:r>
      <w:r>
        <w:rPr>
          <w:rtl/>
        </w:rPr>
        <w:t xml:space="preserve"> </w:t>
      </w:r>
      <w:hyperlink r:id="rId16" w:history="1">
        <w:r w:rsidRPr="00D2542C">
          <w:rPr>
            <w:rStyle w:val="Hyperlink"/>
            <w:rFonts w:ascii="Simplified Arabic" w:hAnsi="Simplified Arabic" w:cs="Simplified Arabic"/>
            <w:snapToGrid w:val="0"/>
            <w:kern w:val="2"/>
            <w:szCs w:val="18"/>
            <w:lang w:val="fr-CA"/>
          </w:rPr>
          <w:t>http://www.worldbank.org/en/programs/environmental-and-social-policies-for-projects/brief/environmental-and-social-framework-esf-draft-guidance-notes-for-borrowers</w:t>
        </w:r>
      </w:hyperlink>
      <w:r>
        <w:rPr>
          <w:rFonts w:ascii="Simplified Arabic" w:hAnsi="Simplified Arabic" w:cs="Simplified Arabic" w:hint="cs"/>
          <w:snapToGrid w:val="0"/>
          <w:kern w:val="2"/>
          <w:szCs w:val="18"/>
          <w:rtl/>
          <w:lang w:val="en-GB"/>
        </w:rPr>
        <w:t xml:space="preserve"> </w:t>
      </w:r>
    </w:p>
  </w:footnote>
  <w:footnote w:id="28">
    <w:p w:rsidR="00217B3D" w:rsidRDefault="00217B3D" w:rsidP="00F36099">
      <w:pPr>
        <w:pStyle w:val="FootnoteText"/>
      </w:pPr>
      <w:r>
        <w:rPr>
          <w:rStyle w:val="FootnoteReference"/>
        </w:rPr>
        <w:footnoteRef/>
      </w:r>
      <w:r>
        <w:rPr>
          <w:rtl/>
        </w:rPr>
        <w:t xml:space="preserve"> </w:t>
      </w:r>
      <w:r>
        <w:rPr>
          <w:rFonts w:hint="cs"/>
          <w:rtl/>
        </w:rPr>
        <w:t>نفس المرجع الصفحة 9</w:t>
      </w:r>
    </w:p>
  </w:footnote>
  <w:footnote w:id="29">
    <w:p w:rsidR="00217B3D" w:rsidRPr="00CE7E16" w:rsidRDefault="00217B3D" w:rsidP="00480126">
      <w:pPr>
        <w:spacing w:after="100" w:line="216" w:lineRule="auto"/>
        <w:jc w:val="both"/>
        <w:rPr>
          <w:rFonts w:ascii="Simplified Arabic" w:hAnsi="Simplified Arabic" w:cs="Simplified Arabic"/>
          <w:sz w:val="16"/>
          <w:szCs w:val="16"/>
          <w:lang w:bidi="ar"/>
        </w:rPr>
      </w:pPr>
      <w:r>
        <w:rPr>
          <w:rStyle w:val="FootnoteReference"/>
        </w:rPr>
        <w:footnoteRef/>
      </w:r>
      <w:r>
        <w:rPr>
          <w:rtl/>
        </w:rPr>
        <w:t xml:space="preserve"> </w:t>
      </w:r>
      <w:r w:rsidRPr="00BB20EE">
        <w:rPr>
          <w:rFonts w:ascii="Simplified Arabic" w:hAnsi="Simplified Arabic" w:cs="Simplified Arabic"/>
          <w:sz w:val="20"/>
          <w:szCs w:val="20"/>
          <w:rtl/>
          <w:lang w:bidi="ar"/>
        </w:rPr>
        <w:t>ملاحظة توجيهية</w:t>
      </w:r>
      <w:r w:rsidRPr="00BB20EE">
        <w:rPr>
          <w:rFonts w:ascii="Simplified Arabic" w:hAnsi="Simplified Arabic" w:cs="Simplified Arabic"/>
          <w:sz w:val="20"/>
          <w:szCs w:val="20"/>
          <w:lang w:bidi="ar"/>
        </w:rPr>
        <w:t xml:space="preserve">(ESS7) </w:t>
      </w:r>
      <w:r w:rsidRPr="00BB20EE">
        <w:rPr>
          <w:rFonts w:ascii="Simplified Arabic" w:hAnsi="Simplified Arabic" w:cs="Simplified Arabic"/>
          <w:sz w:val="20"/>
          <w:szCs w:val="20"/>
          <w:rtl/>
          <w:lang w:bidi="ar"/>
        </w:rPr>
        <w:t xml:space="preserve">. </w:t>
      </w:r>
      <w:r w:rsidRPr="00480126">
        <w:rPr>
          <w:rFonts w:ascii="Simplified Arabic" w:hAnsi="Simplified Arabic" w:cs="Simplified Arabic" w:hint="cs"/>
          <w:sz w:val="20"/>
          <w:szCs w:val="20"/>
          <w:rtl/>
          <w:lang w:bidi="ar"/>
        </w:rPr>
        <w:t>الشعوب الأصلية/ المجتمعات المحلية التقليدية</w:t>
      </w:r>
      <w:r w:rsidRPr="00480126">
        <w:rPr>
          <w:rFonts w:ascii="Simplified Arabic" w:hAnsi="Simplified Arabic" w:cs="Simplified Arabic"/>
          <w:sz w:val="20"/>
          <w:szCs w:val="20"/>
          <w:rtl/>
          <w:lang w:bidi="ar"/>
        </w:rPr>
        <w:t xml:space="preserve"> </w:t>
      </w:r>
      <w:r w:rsidRPr="00480126">
        <w:rPr>
          <w:rFonts w:ascii="Simplified Arabic" w:hAnsi="Simplified Arabic" w:cs="Simplified Arabic" w:hint="cs"/>
          <w:sz w:val="20"/>
          <w:szCs w:val="20"/>
          <w:rtl/>
          <w:lang w:bidi="ar"/>
        </w:rPr>
        <w:t>الناقصة</w:t>
      </w:r>
      <w:r w:rsidRPr="00480126">
        <w:rPr>
          <w:rFonts w:ascii="Simplified Arabic" w:hAnsi="Simplified Arabic" w:cs="Simplified Arabic"/>
          <w:sz w:val="20"/>
          <w:szCs w:val="20"/>
          <w:rtl/>
          <w:lang w:bidi="ar"/>
        </w:rPr>
        <w:t xml:space="preserve"> </w:t>
      </w:r>
      <w:r w:rsidRPr="00480126">
        <w:rPr>
          <w:rFonts w:ascii="Simplified Arabic" w:hAnsi="Simplified Arabic" w:cs="Simplified Arabic" w:hint="cs"/>
          <w:sz w:val="20"/>
          <w:szCs w:val="20"/>
          <w:rtl/>
          <w:lang w:bidi="ar"/>
        </w:rPr>
        <w:t>الخدمات</w:t>
      </w:r>
      <w:r w:rsidRPr="00480126">
        <w:rPr>
          <w:rFonts w:ascii="Simplified Arabic" w:hAnsi="Simplified Arabic" w:cs="Simplified Arabic"/>
          <w:sz w:val="20"/>
          <w:szCs w:val="20"/>
          <w:rtl/>
          <w:lang w:bidi="ar"/>
        </w:rPr>
        <w:t xml:space="preserve"> </w:t>
      </w:r>
      <w:r w:rsidRPr="00480126">
        <w:rPr>
          <w:rFonts w:ascii="Simplified Arabic" w:hAnsi="Simplified Arabic" w:cs="Simplified Arabic" w:hint="cs"/>
          <w:sz w:val="20"/>
          <w:szCs w:val="20"/>
          <w:rtl/>
          <w:lang w:bidi="ar"/>
        </w:rPr>
        <w:t>تاريخياً</w:t>
      </w:r>
      <w:r w:rsidRPr="00480126">
        <w:rPr>
          <w:rFonts w:ascii="Simplified Arabic" w:hAnsi="Simplified Arabic" w:cs="Simplified Arabic"/>
          <w:sz w:val="20"/>
          <w:szCs w:val="20"/>
          <w:rtl/>
          <w:lang w:bidi="ar"/>
        </w:rPr>
        <w:t xml:space="preserve"> </w:t>
      </w:r>
      <w:r w:rsidRPr="00480126">
        <w:rPr>
          <w:rFonts w:ascii="Simplified Arabic" w:hAnsi="Simplified Arabic" w:cs="Simplified Arabic" w:hint="cs"/>
          <w:sz w:val="20"/>
          <w:szCs w:val="20"/>
          <w:rtl/>
          <w:lang w:bidi="ar"/>
        </w:rPr>
        <w:t>والكائنة</w:t>
      </w:r>
      <w:r w:rsidRPr="00480126">
        <w:rPr>
          <w:rFonts w:ascii="Simplified Arabic" w:hAnsi="Simplified Arabic" w:cs="Simplified Arabic"/>
          <w:sz w:val="20"/>
          <w:szCs w:val="20"/>
          <w:rtl/>
          <w:lang w:bidi="ar"/>
        </w:rPr>
        <w:t xml:space="preserve"> </w:t>
      </w:r>
      <w:r w:rsidRPr="00480126">
        <w:rPr>
          <w:rFonts w:ascii="Simplified Arabic" w:hAnsi="Simplified Arabic" w:cs="Simplified Arabic" w:hint="cs"/>
          <w:sz w:val="20"/>
          <w:szCs w:val="20"/>
          <w:rtl/>
          <w:lang w:bidi="ar"/>
        </w:rPr>
        <w:t>في</w:t>
      </w:r>
      <w:r w:rsidRPr="00480126">
        <w:rPr>
          <w:rFonts w:ascii="Simplified Arabic" w:hAnsi="Simplified Arabic" w:cs="Simplified Arabic"/>
          <w:sz w:val="20"/>
          <w:szCs w:val="20"/>
          <w:rtl/>
          <w:lang w:bidi="ar"/>
        </w:rPr>
        <w:t xml:space="preserve"> </w:t>
      </w:r>
      <w:r w:rsidRPr="00480126">
        <w:rPr>
          <w:rFonts w:ascii="Simplified Arabic" w:hAnsi="Simplified Arabic" w:cs="Simplified Arabic" w:hint="cs"/>
          <w:sz w:val="20"/>
          <w:szCs w:val="20"/>
          <w:rtl/>
          <w:lang w:bidi="ar"/>
        </w:rPr>
        <w:t>أفريقيا</w:t>
      </w:r>
      <w:r w:rsidRPr="00480126">
        <w:rPr>
          <w:rFonts w:ascii="Simplified Arabic" w:hAnsi="Simplified Arabic" w:cs="Simplified Arabic"/>
          <w:sz w:val="20"/>
          <w:szCs w:val="20"/>
          <w:rtl/>
          <w:lang w:bidi="ar"/>
        </w:rPr>
        <w:t xml:space="preserve"> </w:t>
      </w:r>
      <w:r w:rsidRPr="00480126">
        <w:rPr>
          <w:rFonts w:ascii="Simplified Arabic" w:hAnsi="Simplified Arabic" w:cs="Simplified Arabic" w:hint="cs"/>
          <w:sz w:val="20"/>
          <w:szCs w:val="20"/>
          <w:rtl/>
          <w:lang w:bidi="ar"/>
        </w:rPr>
        <w:t>الواقعة</w:t>
      </w:r>
      <w:r w:rsidRPr="00480126">
        <w:rPr>
          <w:rFonts w:ascii="Simplified Arabic" w:hAnsi="Simplified Arabic" w:cs="Simplified Arabic"/>
          <w:sz w:val="20"/>
          <w:szCs w:val="20"/>
          <w:rtl/>
          <w:lang w:bidi="ar"/>
        </w:rPr>
        <w:t xml:space="preserve"> </w:t>
      </w:r>
      <w:r w:rsidRPr="00480126">
        <w:rPr>
          <w:rFonts w:ascii="Simplified Arabic" w:hAnsi="Simplified Arabic" w:cs="Simplified Arabic" w:hint="cs"/>
          <w:sz w:val="20"/>
          <w:szCs w:val="20"/>
          <w:rtl/>
          <w:lang w:bidi="ar"/>
        </w:rPr>
        <w:t>جنوب</w:t>
      </w:r>
      <w:r w:rsidRPr="00480126">
        <w:rPr>
          <w:rFonts w:ascii="Simplified Arabic" w:hAnsi="Simplified Arabic" w:cs="Simplified Arabic"/>
          <w:sz w:val="20"/>
          <w:szCs w:val="20"/>
          <w:rtl/>
          <w:lang w:bidi="ar"/>
        </w:rPr>
        <w:t xml:space="preserve"> </w:t>
      </w:r>
      <w:r w:rsidRPr="00480126">
        <w:rPr>
          <w:rFonts w:ascii="Simplified Arabic" w:hAnsi="Simplified Arabic" w:cs="Simplified Arabic" w:hint="cs"/>
          <w:sz w:val="20"/>
          <w:szCs w:val="20"/>
          <w:rtl/>
          <w:lang w:bidi="ar"/>
        </w:rPr>
        <w:t>الصحراء</w:t>
      </w:r>
      <w:r w:rsidRPr="00480126">
        <w:rPr>
          <w:rFonts w:ascii="Simplified Arabic" w:hAnsi="Simplified Arabic" w:cs="Simplified Arabic"/>
          <w:sz w:val="20"/>
          <w:szCs w:val="20"/>
          <w:rtl/>
          <w:lang w:bidi="ar"/>
        </w:rPr>
        <w:t xml:space="preserve"> </w:t>
      </w:r>
      <w:r w:rsidRPr="00480126">
        <w:rPr>
          <w:rFonts w:ascii="Simplified Arabic" w:hAnsi="Simplified Arabic" w:cs="Simplified Arabic" w:hint="cs"/>
          <w:sz w:val="20"/>
          <w:szCs w:val="20"/>
          <w:rtl/>
          <w:lang w:bidi="ar"/>
        </w:rPr>
        <w:t>الكبرى</w:t>
      </w:r>
      <w:r>
        <w:rPr>
          <w:rFonts w:ascii="Simplified Arabic" w:hAnsi="Simplified Arabic" w:cs="Simplified Arabic" w:hint="cs"/>
          <w:sz w:val="20"/>
          <w:szCs w:val="20"/>
          <w:rtl/>
          <w:lang w:bidi="ar"/>
        </w:rPr>
        <w:t>.</w:t>
      </w:r>
      <w:r w:rsidRPr="00BB20EE">
        <w:rPr>
          <w:rFonts w:ascii="Simplified Arabic" w:hAnsi="Simplified Arabic" w:cs="Simplified Arabic"/>
          <w:sz w:val="20"/>
          <w:szCs w:val="20"/>
          <w:lang w:bidi="ar"/>
        </w:rPr>
        <w:t xml:space="preserve"> </w:t>
      </w:r>
      <w:r>
        <w:rPr>
          <w:rFonts w:ascii="Simplified Arabic" w:hAnsi="Simplified Arabic" w:cs="Simplified Arabic"/>
          <w:sz w:val="20"/>
          <w:szCs w:val="20"/>
          <w:rtl/>
          <w:lang w:bidi="ar"/>
        </w:rPr>
        <w:t>مسودة للتعليق العام، 1 نوفمبر</w:t>
      </w:r>
      <w:r>
        <w:rPr>
          <w:rFonts w:ascii="Simplified Arabic" w:hAnsi="Simplified Arabic" w:cs="Simplified Arabic" w:hint="cs"/>
          <w:sz w:val="20"/>
          <w:szCs w:val="20"/>
          <w:rtl/>
          <w:lang w:bidi="ar"/>
        </w:rPr>
        <w:t>/ تشرين الثاني</w:t>
      </w:r>
      <w:r w:rsidRPr="00BB20EE">
        <w:rPr>
          <w:rFonts w:ascii="Simplified Arabic" w:hAnsi="Simplified Arabic" w:cs="Simplified Arabic"/>
          <w:sz w:val="20"/>
          <w:szCs w:val="20"/>
          <w:rtl/>
          <w:lang w:bidi="ar"/>
        </w:rPr>
        <w:t>2017، صفحة 12.</w:t>
      </w:r>
    </w:p>
  </w:footnote>
  <w:footnote w:id="30">
    <w:p w:rsidR="00217B3D" w:rsidRDefault="00217B3D">
      <w:pPr>
        <w:pStyle w:val="FootnoteText"/>
      </w:pPr>
      <w:r>
        <w:rPr>
          <w:rStyle w:val="FootnoteReference"/>
        </w:rPr>
        <w:footnoteRef/>
      </w:r>
      <w:r>
        <w:rPr>
          <w:rtl/>
        </w:rPr>
        <w:t xml:space="preserve"> </w:t>
      </w:r>
      <w:r w:rsidRPr="00CE7E16">
        <w:rPr>
          <w:rFonts w:ascii="Simplified Arabic" w:hAnsi="Simplified Arabic" w:cs="Simplified Arabic"/>
          <w:snapToGrid w:val="0"/>
          <w:kern w:val="2"/>
          <w:szCs w:val="18"/>
          <w:lang w:val="en-GB"/>
        </w:rPr>
        <w:t>SD/GN/03</w:t>
      </w:r>
    </w:p>
  </w:footnote>
  <w:footnote w:id="31">
    <w:p w:rsidR="00217B3D" w:rsidRDefault="00217B3D" w:rsidP="00217B3D">
      <w:pPr>
        <w:pStyle w:val="FootnoteText"/>
      </w:pPr>
      <w:r>
        <w:rPr>
          <w:rStyle w:val="FootnoteReference"/>
        </w:rPr>
        <w:footnoteRef/>
      </w:r>
      <w:r>
        <w:rPr>
          <w:rtl/>
        </w:rPr>
        <w:t xml:space="preserve"> </w:t>
      </w:r>
      <w:r w:rsidRPr="00213FAA">
        <w:rPr>
          <w:rFonts w:ascii="Simplified Arabic" w:hAnsi="Simplified Arabic" w:cs="Simplified Arabic"/>
          <w:snapToGrid w:val="0"/>
          <w:kern w:val="2"/>
          <w:szCs w:val="18"/>
          <w:lang w:val="en-GB"/>
        </w:rPr>
        <w:t>GEF/ME/C.52/inf.08</w:t>
      </w:r>
    </w:p>
  </w:footnote>
  <w:footnote w:id="32">
    <w:p w:rsidR="00217B3D" w:rsidRPr="00247B0B" w:rsidRDefault="00217B3D" w:rsidP="00A908C3">
      <w:pPr>
        <w:spacing w:after="100" w:line="216" w:lineRule="auto"/>
        <w:jc w:val="both"/>
        <w:rPr>
          <w:rFonts w:ascii="Simplified Arabic" w:hAnsi="Simplified Arabic" w:cs="Simplified Arabic"/>
          <w:sz w:val="16"/>
          <w:szCs w:val="16"/>
          <w:lang w:bidi="ar"/>
        </w:rPr>
      </w:pPr>
      <w:r w:rsidRPr="00247B0B">
        <w:rPr>
          <w:rStyle w:val="FootnoteReference"/>
          <w:sz w:val="20"/>
          <w:szCs w:val="20"/>
          <w:lang w:val="x-none"/>
        </w:rPr>
        <w:footnoteRef/>
      </w:r>
      <w:r>
        <w:rPr>
          <w:rtl/>
        </w:rPr>
        <w:t xml:space="preserve"> </w:t>
      </w:r>
      <w:r w:rsidRPr="00BF0E92">
        <w:rPr>
          <w:rFonts w:ascii="Simplified Arabic" w:hAnsi="Simplified Arabic" w:cs="Simplified Arabic"/>
          <w:snapToGrid w:val="0"/>
          <w:kern w:val="2"/>
          <w:sz w:val="20"/>
          <w:szCs w:val="14"/>
          <w:lang w:val="en-GB"/>
        </w:rPr>
        <w:t>GEF/ME/C.52/inf.8</w:t>
      </w:r>
      <w:r>
        <w:rPr>
          <w:rFonts w:hint="cs"/>
          <w:snapToGrid w:val="0"/>
          <w:kern w:val="2"/>
          <w:szCs w:val="18"/>
          <w:rtl/>
          <w:lang w:val="en-GB"/>
        </w:rPr>
        <w:t xml:space="preserve">. </w:t>
      </w:r>
      <w:r w:rsidRPr="00BF0E92">
        <w:rPr>
          <w:rFonts w:ascii="Simplified Arabic" w:hAnsi="Simplified Arabic" w:cs="Simplified Arabic"/>
          <w:sz w:val="20"/>
          <w:szCs w:val="20"/>
          <w:rtl/>
          <w:lang w:bidi="ar"/>
        </w:rPr>
        <w:t xml:space="preserve">وتعتمد أجزاء عديدة من هذا </w:t>
      </w:r>
      <w:r>
        <w:rPr>
          <w:rFonts w:ascii="Simplified Arabic" w:hAnsi="Simplified Arabic" w:cs="Simplified Arabic" w:hint="cs"/>
          <w:sz w:val="20"/>
          <w:szCs w:val="20"/>
          <w:rtl/>
          <w:lang w:bidi="ar"/>
        </w:rPr>
        <w:t>القسم</w:t>
      </w:r>
      <w:r w:rsidRPr="00BF0E92">
        <w:rPr>
          <w:rFonts w:ascii="Simplified Arabic" w:hAnsi="Simplified Arabic" w:cs="Simplified Arabic"/>
          <w:sz w:val="20"/>
          <w:szCs w:val="20"/>
          <w:rtl/>
          <w:lang w:bidi="ar"/>
        </w:rPr>
        <w:t xml:space="preserve"> على نتائج استعراض مرفق البيئة العالمية</w:t>
      </w:r>
      <w:r>
        <w:rPr>
          <w:rFonts w:ascii="Simplified Arabic" w:hAnsi="Simplified Arabic" w:cs="Simplified Arabic" w:hint="cs"/>
          <w:sz w:val="20"/>
          <w:szCs w:val="20"/>
          <w:rtl/>
          <w:lang w:bidi="ar"/>
        </w:rPr>
        <w:t>.</w:t>
      </w:r>
    </w:p>
  </w:footnote>
  <w:footnote w:id="33">
    <w:p w:rsidR="00217B3D" w:rsidRDefault="00217B3D">
      <w:pPr>
        <w:pStyle w:val="FootnoteText"/>
      </w:pPr>
      <w:r>
        <w:rPr>
          <w:rStyle w:val="FootnoteReference"/>
        </w:rPr>
        <w:footnoteRef/>
      </w:r>
      <w:r>
        <w:rPr>
          <w:rtl/>
        </w:rPr>
        <w:t xml:space="preserve"> </w:t>
      </w:r>
      <w:r w:rsidRPr="00247B0B">
        <w:rPr>
          <w:rFonts w:ascii="Simplified Arabic" w:hAnsi="Simplified Arabic" w:cs="Simplified Arabic"/>
          <w:snapToGrid w:val="0"/>
          <w:kern w:val="2"/>
          <w:szCs w:val="14"/>
          <w:lang w:val="en-GB"/>
        </w:rPr>
        <w:t>GEF/C.53/07.</w:t>
      </w:r>
    </w:p>
  </w:footnote>
  <w:footnote w:id="34">
    <w:p w:rsidR="00217B3D" w:rsidRDefault="00217B3D" w:rsidP="003D5337">
      <w:pPr>
        <w:pStyle w:val="FootnoteText"/>
      </w:pPr>
      <w:r>
        <w:rPr>
          <w:rStyle w:val="FootnoteReference"/>
        </w:rPr>
        <w:footnoteRef/>
      </w:r>
      <w:r>
        <w:rPr>
          <w:rtl/>
        </w:rPr>
        <w:t xml:space="preserve"> </w:t>
      </w:r>
      <w:r w:rsidRPr="003D5337">
        <w:rPr>
          <w:rFonts w:ascii="Simplified Arabic" w:hAnsi="Simplified Arabic" w:cs="Simplified Arabic"/>
          <w:snapToGrid w:val="0"/>
          <w:kern w:val="2"/>
          <w:szCs w:val="14"/>
          <w:lang w:val="en-GB"/>
        </w:rPr>
        <w:t>GEF/ME/C.52/inf. 08</w:t>
      </w:r>
    </w:p>
  </w:footnote>
  <w:footnote w:id="35">
    <w:p w:rsidR="00217B3D" w:rsidRDefault="00217B3D" w:rsidP="00F919D6">
      <w:pPr>
        <w:pStyle w:val="FootnoteText"/>
      </w:pPr>
      <w:r>
        <w:rPr>
          <w:rStyle w:val="FootnoteReference"/>
        </w:rPr>
        <w:footnoteRef/>
      </w:r>
      <w:r>
        <w:rPr>
          <w:rtl/>
        </w:rPr>
        <w:t xml:space="preserve"> </w:t>
      </w:r>
      <w:r>
        <w:rPr>
          <w:rFonts w:hint="cs"/>
          <w:rtl/>
        </w:rPr>
        <w:t xml:space="preserve">مقرر </w:t>
      </w:r>
      <w:r>
        <w:rPr>
          <w:snapToGrid w:val="0"/>
          <w:kern w:val="18"/>
          <w:szCs w:val="18"/>
          <w:lang w:val="en-GB"/>
        </w:rPr>
        <w:t>1/CP.21</w:t>
      </w:r>
      <w:r>
        <w:rPr>
          <w:rFonts w:hint="cs"/>
          <w:snapToGrid w:val="0"/>
          <w:kern w:val="18"/>
          <w:szCs w:val="18"/>
          <w:rtl/>
          <w:lang w:val="en-GB"/>
        </w:rPr>
        <w:t xml:space="preserve"> لاتفاقية الأمم المتحدة الإطارية بشأن تغير المناخ " اعتماد اتفاق باريس" </w:t>
      </w:r>
      <w:r w:rsidRPr="00DB6A1C">
        <w:rPr>
          <w:rFonts w:ascii="Simplified Arabic" w:hAnsi="Simplified Arabic" w:cs="Simplified Arabic"/>
          <w:snapToGrid w:val="0"/>
          <w:kern w:val="2"/>
          <w:lang w:val="en-GB"/>
        </w:rPr>
        <w:t>FCCC/CP/</w:t>
      </w:r>
      <w:r w:rsidRPr="00DB6A1C">
        <w:rPr>
          <w:rFonts w:asciiTheme="majorBidi" w:hAnsiTheme="majorBidi" w:cstheme="majorBidi"/>
          <w:snapToGrid w:val="0"/>
          <w:kern w:val="2"/>
          <w:lang w:val="en-GB"/>
        </w:rPr>
        <w:t>2015/10/Add.1</w:t>
      </w:r>
      <w:r w:rsidRPr="00F919D6">
        <w:rPr>
          <w:rFonts w:ascii="Simplified Arabic" w:hAnsi="Simplified Arabic" w:cs="Simplified Arabic"/>
          <w:snapToGrid w:val="0"/>
          <w:kern w:val="2"/>
          <w:rtl/>
          <w:lang w:val="en-GB"/>
        </w:rPr>
        <w:t xml:space="preserve"> الفقرة 135</w:t>
      </w:r>
    </w:p>
  </w:footnote>
  <w:footnote w:id="36">
    <w:p w:rsidR="00217B3D" w:rsidRDefault="00217B3D" w:rsidP="0001408C">
      <w:pPr>
        <w:pStyle w:val="FootnoteText"/>
      </w:pPr>
      <w:r>
        <w:rPr>
          <w:rStyle w:val="FootnoteReference"/>
        </w:rPr>
        <w:footnoteRef/>
      </w:r>
      <w:r>
        <w:rPr>
          <w:rFonts w:hint="cs"/>
          <w:rtl/>
        </w:rPr>
        <w:t xml:space="preserve"> </w:t>
      </w:r>
      <w:r>
        <w:rPr>
          <w:rFonts w:hint="cs"/>
          <w:rtl/>
        </w:rPr>
        <w:t xml:space="preserve">مقرر </w:t>
      </w:r>
      <w:r>
        <w:rPr>
          <w:snapToGrid w:val="0"/>
          <w:kern w:val="18"/>
          <w:szCs w:val="18"/>
          <w:lang w:val="en-GB"/>
        </w:rPr>
        <w:t>2/CP.23</w:t>
      </w:r>
      <w:r>
        <w:rPr>
          <w:rFonts w:hint="cs"/>
          <w:snapToGrid w:val="0"/>
          <w:kern w:val="18"/>
          <w:szCs w:val="18"/>
          <w:rtl/>
          <w:lang w:val="en-GB"/>
        </w:rPr>
        <w:t xml:space="preserve"> لاتفاقية الأمم المتحدة الإطارية بشأن تغير المناخ " منبر المجتمعات المحلية والشعوب الأصلية" </w:t>
      </w:r>
      <w:r>
        <w:rPr>
          <w:rtl/>
        </w:rPr>
        <w:t xml:space="preserve"> </w:t>
      </w:r>
      <w:r w:rsidRPr="00DB6A1C">
        <w:rPr>
          <w:rFonts w:ascii="Verdana" w:hAnsi="Verdana"/>
          <w:snapToGrid w:val="0"/>
          <w:kern w:val="18"/>
          <w:szCs w:val="18"/>
          <w:lang w:val="en-GB"/>
        </w:rPr>
        <w:t>FCCC/SBSTA/2017/11/Add.</w:t>
      </w:r>
      <w:r w:rsidRPr="00DB6A1C">
        <w:rPr>
          <w:rFonts w:asciiTheme="majorBidi" w:hAnsiTheme="majorBidi" w:cstheme="majorBidi"/>
          <w:snapToGrid w:val="0"/>
          <w:kern w:val="18"/>
          <w:szCs w:val="18"/>
          <w:lang w:val="en-GB"/>
        </w:rPr>
        <w:t>1</w:t>
      </w:r>
      <w:r>
        <w:rPr>
          <w:rStyle w:val="Hyperlink"/>
          <w:rFonts w:hint="cs"/>
          <w:snapToGrid w:val="0"/>
          <w:kern w:val="18"/>
          <w:szCs w:val="18"/>
          <w:rtl/>
          <w:lang w:val="en-GB"/>
        </w:rPr>
        <w:t xml:space="preserve"> </w:t>
      </w:r>
      <w:r>
        <w:rPr>
          <w:rFonts w:ascii="Simplified Arabic" w:hAnsi="Simplified Arabic" w:cs="Simplified Arabic" w:hint="cs"/>
          <w:snapToGrid w:val="0"/>
          <w:kern w:val="2"/>
          <w:rtl/>
          <w:lang w:val="en-GB"/>
        </w:rPr>
        <w:t>الفقرة 6</w:t>
      </w:r>
    </w:p>
  </w:footnote>
  <w:footnote w:id="37">
    <w:p w:rsidR="00217B3D" w:rsidRDefault="00217B3D">
      <w:pPr>
        <w:pStyle w:val="FootnoteText"/>
      </w:pPr>
      <w:r>
        <w:rPr>
          <w:rStyle w:val="FootnoteReference"/>
        </w:rPr>
        <w:footnoteRef/>
      </w:r>
      <w:r>
        <w:rPr>
          <w:rtl/>
        </w:rPr>
        <w:t xml:space="preserve"> </w:t>
      </w:r>
      <w:hyperlink r:id="rId17" w:history="1">
        <w:r w:rsidRPr="005617B6">
          <w:rPr>
            <w:rStyle w:val="Hyperlink"/>
            <w:rFonts w:ascii="PMingLiU" w:hAnsi="PMingLiU"/>
            <w:snapToGrid w:val="0"/>
            <w:kern w:val="2"/>
            <w:szCs w:val="18"/>
            <w:lang w:val="en-GB"/>
          </w:rPr>
          <w:t>http://bigpicture.unfccc.int/content/climate-finance/what-is-the-financial-mechanism-what-are-the-other-funds.html</w:t>
        </w:r>
      </w:hyperlink>
      <w:r>
        <w:rPr>
          <w:rFonts w:hint="cs"/>
          <w:snapToGrid w:val="0"/>
          <w:kern w:val="2"/>
          <w:szCs w:val="18"/>
          <w:rtl/>
          <w:lang w:val="en-GB"/>
        </w:rPr>
        <w:t xml:space="preserve"> </w:t>
      </w:r>
    </w:p>
  </w:footnote>
  <w:footnote w:id="38">
    <w:p w:rsidR="00217B3D" w:rsidRDefault="00217B3D" w:rsidP="00676DF9">
      <w:pPr>
        <w:pStyle w:val="FootnoteText"/>
      </w:pPr>
      <w:r>
        <w:rPr>
          <w:rStyle w:val="FootnoteReference"/>
        </w:rPr>
        <w:footnoteRef/>
      </w:r>
      <w:r>
        <w:rPr>
          <w:rtl/>
        </w:rPr>
        <w:t xml:space="preserve"> </w:t>
      </w:r>
      <w:r>
        <w:rPr>
          <w:rFonts w:hint="cs"/>
          <w:rtl/>
        </w:rPr>
        <w:t xml:space="preserve"> </w:t>
      </w:r>
      <w:r>
        <w:rPr>
          <w:rFonts w:hint="cs"/>
          <w:rtl/>
        </w:rPr>
        <w:t xml:space="preserve">مقرر </w:t>
      </w:r>
      <w:r w:rsidRPr="00B358B9">
        <w:rPr>
          <w:snapToGrid w:val="0"/>
          <w:kern w:val="18"/>
          <w:szCs w:val="18"/>
          <w:lang w:val="en-GB"/>
        </w:rPr>
        <w:t>11/CP.23</w:t>
      </w:r>
      <w:r>
        <w:rPr>
          <w:rFonts w:hint="cs"/>
          <w:snapToGrid w:val="0"/>
          <w:kern w:val="18"/>
          <w:szCs w:val="18"/>
          <w:rtl/>
          <w:lang w:val="en-GB"/>
        </w:rPr>
        <w:t xml:space="preserve"> لاتفاقية الأمم المتحدة الإطارية بشأن تغير المناخ " الاستعراض السادس لآلية التمويل" </w:t>
      </w:r>
      <w:r w:rsidRPr="00DB6A1C">
        <w:rPr>
          <w:rFonts w:ascii="Verdana" w:hAnsi="Verdana"/>
          <w:snapToGrid w:val="0"/>
          <w:kern w:val="18"/>
          <w:szCs w:val="18"/>
          <w:lang w:val="en-GB"/>
        </w:rPr>
        <w:t>FCCC/CP/2017</w:t>
      </w:r>
      <w:r w:rsidRPr="00DB6A1C">
        <w:rPr>
          <w:rFonts w:asciiTheme="majorBidi" w:hAnsiTheme="majorBidi" w:cstheme="majorBidi"/>
          <w:snapToGrid w:val="0"/>
          <w:kern w:val="18"/>
          <w:szCs w:val="18"/>
          <w:lang w:val="en-GB"/>
        </w:rPr>
        <w:t>/11/Add.1</w:t>
      </w:r>
      <w:r w:rsidRPr="00D2542C">
        <w:rPr>
          <w:rFonts w:ascii="Simplified Arabic" w:hAnsi="Simplified Arabic" w:cs="Simplified Arabic"/>
          <w:snapToGrid w:val="0"/>
          <w:kern w:val="2"/>
          <w:rtl/>
          <w:lang w:val="en-GB"/>
        </w:rPr>
        <w:t xml:space="preserve"> </w:t>
      </w:r>
    </w:p>
  </w:footnote>
  <w:footnote w:id="39">
    <w:p w:rsidR="00217B3D" w:rsidRDefault="00217B3D" w:rsidP="00F864CE">
      <w:pPr>
        <w:pStyle w:val="FootnoteText"/>
      </w:pPr>
      <w:r>
        <w:rPr>
          <w:rStyle w:val="FootnoteReference"/>
        </w:rPr>
        <w:footnoteRef/>
      </w:r>
      <w:r>
        <w:rPr>
          <w:rtl/>
        </w:rPr>
        <w:t xml:space="preserve"> </w:t>
      </w:r>
      <w:r>
        <w:rPr>
          <w:rFonts w:hint="cs"/>
          <w:rtl/>
        </w:rPr>
        <w:t xml:space="preserve">مقرر </w:t>
      </w:r>
      <w:r w:rsidRPr="00B358B9">
        <w:rPr>
          <w:snapToGrid w:val="0"/>
          <w:kern w:val="18"/>
          <w:szCs w:val="18"/>
          <w:lang w:val="en-GB"/>
        </w:rPr>
        <w:t>9/CP.23</w:t>
      </w:r>
      <w:r>
        <w:rPr>
          <w:rFonts w:hint="cs"/>
          <w:snapToGrid w:val="0"/>
          <w:kern w:val="18"/>
          <w:szCs w:val="18"/>
          <w:rtl/>
          <w:lang w:val="en-GB"/>
        </w:rPr>
        <w:t xml:space="preserve"> لاتفاقية الأمم المتحدة الإطارية بشأن تغير المناخ " تقرير صندوق المناخ الأخضر وتوجية لصندوق المناخ الأخضر" </w:t>
      </w:r>
      <w:r w:rsidRPr="00DB6A1C">
        <w:rPr>
          <w:rFonts w:ascii="Verdana" w:hAnsi="Verdana"/>
          <w:snapToGrid w:val="0"/>
          <w:kern w:val="18"/>
          <w:szCs w:val="18"/>
          <w:lang w:val="en-GB"/>
        </w:rPr>
        <w:t>FCCC/CP</w:t>
      </w:r>
      <w:r w:rsidRPr="00DB6A1C">
        <w:rPr>
          <w:rFonts w:asciiTheme="majorBidi" w:hAnsiTheme="majorBidi" w:cstheme="majorBidi"/>
          <w:snapToGrid w:val="0"/>
          <w:kern w:val="18"/>
          <w:szCs w:val="18"/>
          <w:lang w:val="en-GB"/>
        </w:rPr>
        <w:t>/2017/11/Add.1</w:t>
      </w:r>
    </w:p>
  </w:footnote>
  <w:footnote w:id="40">
    <w:p w:rsidR="00217B3D" w:rsidRPr="00FD4C66" w:rsidRDefault="00217B3D" w:rsidP="00FD4C66">
      <w:pPr>
        <w:tabs>
          <w:tab w:val="left" w:pos="1260"/>
        </w:tabs>
        <w:spacing w:after="100" w:line="216" w:lineRule="auto"/>
        <w:jc w:val="both"/>
        <w:rPr>
          <w:rFonts w:ascii="Simplified Arabic" w:hAnsi="Simplified Arabic" w:cs="Simplified Arabic"/>
          <w:sz w:val="20"/>
          <w:szCs w:val="20"/>
          <w:lang w:val="en-GB"/>
        </w:rPr>
      </w:pPr>
      <w:r>
        <w:rPr>
          <w:rStyle w:val="FootnoteReference"/>
        </w:rPr>
        <w:footnoteRef/>
      </w:r>
      <w:r>
        <w:rPr>
          <w:rtl/>
        </w:rPr>
        <w:t xml:space="preserve"> </w:t>
      </w:r>
      <w:r w:rsidRPr="00FE2F4B">
        <w:rPr>
          <w:rFonts w:ascii="Simplified Arabic" w:hAnsi="Simplified Arabic" w:cs="Simplified Arabic"/>
          <w:sz w:val="20"/>
          <w:szCs w:val="20"/>
          <w:rtl/>
          <w:lang w:val="en-GB"/>
        </w:rPr>
        <w:t>معايير أداء مؤسسة التمويل الدولية بشأن الاستدامة البيئية والاجتماعية، 1 يناير</w:t>
      </w:r>
      <w:r>
        <w:rPr>
          <w:rFonts w:ascii="Simplified Arabic" w:hAnsi="Simplified Arabic" w:cs="Simplified Arabic" w:hint="cs"/>
          <w:sz w:val="20"/>
          <w:szCs w:val="20"/>
          <w:rtl/>
          <w:lang w:val="en-GB"/>
        </w:rPr>
        <w:t>/كانون الثاني</w:t>
      </w:r>
      <w:r w:rsidRPr="00FE2F4B">
        <w:rPr>
          <w:rFonts w:ascii="Simplified Arabic" w:hAnsi="Simplified Arabic" w:cs="Simplified Arabic"/>
          <w:sz w:val="20"/>
          <w:szCs w:val="20"/>
          <w:rtl/>
          <w:lang w:val="en-GB"/>
        </w:rPr>
        <w:t xml:space="preserve"> 2012</w:t>
      </w:r>
    </w:p>
  </w:footnote>
  <w:footnote w:id="41">
    <w:p w:rsidR="00217B3D" w:rsidRDefault="00217B3D">
      <w:pPr>
        <w:pStyle w:val="FootnoteText"/>
      </w:pPr>
      <w:r>
        <w:rPr>
          <w:rStyle w:val="FootnoteReference"/>
        </w:rPr>
        <w:footnoteRef/>
      </w:r>
      <w:r>
        <w:rPr>
          <w:rtl/>
        </w:rPr>
        <w:t xml:space="preserve"> </w:t>
      </w:r>
      <w:hyperlink r:id="rId18" w:history="1">
        <w:r w:rsidRPr="00FD4C66">
          <w:rPr>
            <w:rStyle w:val="Hyperlink"/>
            <w:snapToGrid w:val="0"/>
            <w:kern w:val="2"/>
            <w:sz w:val="12"/>
            <w:szCs w:val="10"/>
            <w:lang w:val="en-GB"/>
          </w:rPr>
          <w:t>http://www.greenclimate.fund/documents/20182/820027/GCF_2017_Inf.02_-_Environmental_and_social_management_system.pdf/fec82d6c-1e68-4398-908e-f32c14f2814f</w:t>
        </w:r>
      </w:hyperlink>
    </w:p>
  </w:footnote>
  <w:footnote w:id="42">
    <w:p w:rsidR="00217B3D" w:rsidRDefault="00217B3D" w:rsidP="006A2D65">
      <w:pPr>
        <w:pStyle w:val="FootnoteText"/>
        <w:rPr>
          <w:lang w:bidi="ar-EG"/>
        </w:rPr>
      </w:pPr>
      <w:r>
        <w:rPr>
          <w:rStyle w:val="FootnoteReference"/>
        </w:rPr>
        <w:footnoteRef/>
      </w:r>
      <w:r>
        <w:rPr>
          <w:rtl/>
        </w:rPr>
        <w:t xml:space="preserve"> </w:t>
      </w:r>
      <w:hyperlink r:id="rId19" w:history="1">
        <w:r w:rsidRPr="006A2D65">
          <w:rPr>
            <w:rStyle w:val="Hyperlink"/>
            <w:rFonts w:ascii="PMingLiU" w:hAnsi="PMingLiU" w:hint="cs"/>
            <w:rtl/>
          </w:rPr>
          <w:t xml:space="preserve">الأمم المتحدة، سلسلة معاهدات، رقم التسجيل </w:t>
        </w:r>
        <w:r w:rsidRPr="006A2D65">
          <w:rPr>
            <w:rStyle w:val="Hyperlink"/>
            <w:rFonts w:ascii="PMingLiU" w:hAnsi="PMingLiU"/>
          </w:rPr>
          <w:t>I-54113</w:t>
        </w:r>
      </w:hyperlink>
    </w:p>
  </w:footnote>
  <w:footnote w:id="43">
    <w:p w:rsidR="00217B3D" w:rsidRDefault="00217B3D" w:rsidP="008F2A1B">
      <w:pPr>
        <w:pStyle w:val="FootnoteText"/>
      </w:pPr>
      <w:r>
        <w:rPr>
          <w:rStyle w:val="FootnoteReference"/>
        </w:rPr>
        <w:footnoteRef/>
      </w:r>
      <w:r>
        <w:rPr>
          <w:rtl/>
        </w:rPr>
        <w:t xml:space="preserve"> </w:t>
      </w:r>
      <w:hyperlink r:id="rId20" w:history="1">
        <w:r w:rsidRPr="008F2A1B">
          <w:rPr>
            <w:rStyle w:val="Hyperlink"/>
            <w:rFonts w:ascii="Simplified Arabic" w:hAnsi="Simplified Arabic" w:cs="Simplified Arabic"/>
            <w:sz w:val="16"/>
            <w:szCs w:val="16"/>
          </w:rPr>
          <w:t>http://www.adaptation-fund.org/wp-content/uploads/2013/11/Amended-March-2016_-OPG-ANNEX-3-Environmental-social-policy-March-2016.pdf</w:t>
        </w:r>
      </w:hyperlink>
      <w:r>
        <w:rPr>
          <w:rFonts w:ascii="Simplified Arabic" w:hAnsi="Simplified Arabic" w:cs="Simplified Arabic" w:hint="cs"/>
          <w:rtl/>
        </w:rPr>
        <w:t xml:space="preserve"> </w:t>
      </w:r>
    </w:p>
  </w:footnote>
  <w:footnote w:id="44">
    <w:p w:rsidR="00217B3D" w:rsidRPr="008F2A1B" w:rsidRDefault="00217B3D">
      <w:pPr>
        <w:pStyle w:val="FootnoteText"/>
        <w:rPr>
          <w:sz w:val="16"/>
          <w:szCs w:val="16"/>
        </w:rPr>
      </w:pPr>
      <w:r>
        <w:rPr>
          <w:rStyle w:val="FootnoteReference"/>
        </w:rPr>
        <w:footnoteRef/>
      </w:r>
      <w:r>
        <w:rPr>
          <w:rtl/>
        </w:rPr>
        <w:t xml:space="preserve"> </w:t>
      </w:r>
      <w:hyperlink r:id="rId21" w:history="1">
        <w:r w:rsidRPr="008F2A1B">
          <w:rPr>
            <w:rStyle w:val="Hyperlink"/>
            <w:snapToGrid w:val="0"/>
            <w:kern w:val="2"/>
            <w:sz w:val="16"/>
            <w:szCs w:val="14"/>
            <w:lang w:val="en-GB"/>
          </w:rPr>
          <w:t>https://www.adaptation-fund.org/document/guidance-document-implementing-entities-compliance-adaptation-fund-environmental-social-policy/</w:t>
        </w:r>
      </w:hyperlink>
      <w:r w:rsidRPr="008F2A1B">
        <w:rPr>
          <w:snapToGrid w:val="0"/>
          <w:kern w:val="2"/>
          <w:sz w:val="16"/>
          <w:szCs w:val="14"/>
          <w:lang w:val="en-GB"/>
        </w:rPr>
        <w:t>.</w:t>
      </w:r>
    </w:p>
  </w:footnote>
  <w:footnote w:id="45">
    <w:p w:rsidR="00217B3D" w:rsidRDefault="00217B3D" w:rsidP="003A66C9">
      <w:pPr>
        <w:pStyle w:val="FootnoteText"/>
      </w:pPr>
      <w:r>
        <w:rPr>
          <w:rStyle w:val="FootnoteReference"/>
        </w:rPr>
        <w:footnoteRef/>
      </w:r>
      <w:r>
        <w:rPr>
          <w:rtl/>
        </w:rPr>
        <w:t xml:space="preserve"> </w:t>
      </w:r>
      <w:r>
        <w:rPr>
          <w:rFonts w:hint="cs"/>
          <w:rtl/>
        </w:rPr>
        <w:t xml:space="preserve">مقرر </w:t>
      </w:r>
      <w:r w:rsidRPr="00B358B9">
        <w:rPr>
          <w:snapToGrid w:val="0"/>
          <w:kern w:val="18"/>
          <w:szCs w:val="18"/>
          <w:lang w:val="en-GB"/>
        </w:rPr>
        <w:t>1/CP.16</w:t>
      </w:r>
      <w:r>
        <w:rPr>
          <w:rFonts w:hint="cs"/>
          <w:snapToGrid w:val="0"/>
          <w:kern w:val="18"/>
          <w:szCs w:val="18"/>
          <w:rtl/>
          <w:lang w:val="en-GB"/>
        </w:rPr>
        <w:t xml:space="preserve"> لاتفاقية الأمم المتحدة الإطارية بشأن تغير المناخ " </w:t>
      </w:r>
      <w:r>
        <w:rPr>
          <w:rFonts w:hint="cs"/>
          <w:rtl/>
          <w:lang w:bidi="ar"/>
        </w:rPr>
        <w:t>اتفاقيات كانكون: نتائج عمل الفريق العامل المخصص المعني بالعمل التعاوني الطويل الأجل بموجب الاتفاقية</w:t>
      </w:r>
      <w:r>
        <w:rPr>
          <w:rFonts w:hint="cs"/>
          <w:snapToGrid w:val="0"/>
          <w:kern w:val="18"/>
          <w:szCs w:val="18"/>
          <w:rtl/>
          <w:lang w:val="en-GB"/>
        </w:rPr>
        <w:t xml:space="preserve"> " التذييل </w:t>
      </w:r>
      <w:r w:rsidRPr="00DB6A1C">
        <w:rPr>
          <w:rFonts w:ascii="Verdana" w:hAnsi="Verdana"/>
          <w:kern w:val="18"/>
          <w:szCs w:val="18"/>
        </w:rPr>
        <w:t>FCCC/CP/</w:t>
      </w:r>
      <w:r w:rsidRPr="00DB6A1C">
        <w:rPr>
          <w:rFonts w:asciiTheme="majorBidi" w:hAnsiTheme="majorBidi" w:cstheme="majorBidi"/>
          <w:kern w:val="18"/>
          <w:szCs w:val="18"/>
        </w:rPr>
        <w:t>2010/7/Add.1</w:t>
      </w:r>
    </w:p>
  </w:footnote>
  <w:footnote w:id="46">
    <w:p w:rsidR="00217B3D" w:rsidRDefault="00217B3D" w:rsidP="00D52990">
      <w:pPr>
        <w:pStyle w:val="FootnoteText"/>
      </w:pPr>
      <w:r>
        <w:rPr>
          <w:rStyle w:val="FootnoteReference"/>
        </w:rPr>
        <w:footnoteRef/>
      </w:r>
      <w:r>
        <w:rPr>
          <w:rtl/>
        </w:rPr>
        <w:t xml:space="preserve"> </w:t>
      </w:r>
      <w:hyperlink r:id="rId22" w:history="1">
        <w:r w:rsidRPr="00A61E06">
          <w:rPr>
            <w:rStyle w:val="Hyperlink"/>
            <w:rFonts w:ascii="Times New Roman" w:hAnsi="Times New Roman" w:cs="PMingLiU"/>
            <w:snapToGrid w:val="0"/>
            <w:kern w:val="2"/>
            <w:sz w:val="18"/>
            <w:szCs w:val="16"/>
            <w:lang w:val="en-GB"/>
          </w:rPr>
          <w:t>http://www.v-c-s.org/project/ccb-program/rules-requirements-and-guidance/updates-to-the-ccb-standards-version-3/</w:t>
        </w:r>
      </w:hyperlink>
      <w:r w:rsidRPr="00A61E06">
        <w:rPr>
          <w:rFonts w:ascii="Simplified Arabic" w:hAnsi="Simplified Arabic" w:cs="Simplified Arabic"/>
          <w:snapToGrid w:val="0"/>
          <w:kern w:val="2"/>
          <w:rtl/>
          <w:lang w:val="en-GB"/>
        </w:rPr>
        <w:t xml:space="preserve">- </w:t>
      </w:r>
      <w:r w:rsidRPr="00A61E06">
        <w:rPr>
          <w:rFonts w:ascii="Simplified Arabic" w:hAnsi="Simplified Arabic" w:cs="Simplified Arabic"/>
          <w:rtl/>
        </w:rPr>
        <w:t>تم الإبلاغ عن تطورات سابقة للمعايير في الوثيقة</w:t>
      </w:r>
      <w:r w:rsidRPr="00A61E06">
        <w:rPr>
          <w:rFonts w:ascii="Simplified Arabic" w:hAnsi="Simplified Arabic" w:cs="Simplified Arabic"/>
          <w:snapToGrid w:val="0"/>
          <w:kern w:val="2"/>
          <w:lang w:val="en-GB"/>
        </w:rPr>
        <w:t xml:space="preserve">CBD/COP/12/INF/27 </w:t>
      </w:r>
      <w:r w:rsidRPr="00A61E06">
        <w:rPr>
          <w:rFonts w:ascii="Simplified Arabic" w:hAnsi="Simplified Arabic" w:cs="Simplified Arabic"/>
          <w:rtl/>
        </w:rPr>
        <w:t xml:space="preserve">- انظر المربع 4 في صفحة 11، والحاشية 61 في صفحة 15. ولم تحدث بعد تحديثات للمعايير البيئية والاجتماعية لخفض الانبعاثات الناجمة عن إزالة </w:t>
      </w:r>
      <w:r>
        <w:rPr>
          <w:rFonts w:ascii="Simplified Arabic" w:hAnsi="Simplified Arabic" w:cs="Simplified Arabic" w:hint="cs"/>
          <w:rtl/>
        </w:rPr>
        <w:t xml:space="preserve">الغابات وتدهورها </w:t>
      </w:r>
      <w:r>
        <w:rPr>
          <w:rFonts w:ascii="Simplified Arabic" w:hAnsi="Simplified Arabic" w:cs="Simplified Arabic"/>
          <w:rtl/>
        </w:rPr>
        <w:t>منذ إصدار</w:t>
      </w:r>
      <w:r>
        <w:rPr>
          <w:rFonts w:ascii="Simplified Arabic" w:hAnsi="Simplified Arabic" w:cs="Simplified Arabic" w:hint="cs"/>
          <w:rtl/>
        </w:rPr>
        <w:t xml:space="preserve"> </w:t>
      </w:r>
      <w:r w:rsidRPr="00A61E06">
        <w:rPr>
          <w:rFonts w:ascii="Simplified Arabic" w:hAnsi="Simplified Arabic" w:cs="Simplified Arabic"/>
          <w:rtl/>
        </w:rPr>
        <w:t>عام 2012.</w:t>
      </w:r>
    </w:p>
  </w:footnote>
  <w:footnote w:id="47">
    <w:p w:rsidR="00217B3D" w:rsidRDefault="00217B3D">
      <w:pPr>
        <w:pStyle w:val="FootnoteText"/>
      </w:pPr>
      <w:r>
        <w:rPr>
          <w:rStyle w:val="FootnoteReference"/>
        </w:rPr>
        <w:footnoteRef/>
      </w:r>
      <w:r>
        <w:rPr>
          <w:rtl/>
        </w:rPr>
        <w:t xml:space="preserve"> </w:t>
      </w:r>
      <w:hyperlink r:id="rId23" w:history="1">
        <w:r w:rsidRPr="00A61E06">
          <w:rPr>
            <w:rStyle w:val="Hyperlink"/>
            <w:rFonts w:ascii="Simplified Arabic" w:hAnsi="Simplified Arabic" w:cs="Simplified Arabic"/>
            <w:snapToGrid w:val="0"/>
            <w:kern w:val="2"/>
            <w:szCs w:val="18"/>
            <w:lang w:val="en-GB"/>
          </w:rPr>
          <w:t>http://www.climate-standards.org/about-ccba/</w:t>
        </w:r>
      </w:hyperlink>
      <w:r>
        <w:rPr>
          <w:rFonts w:hint="cs"/>
          <w:snapToGrid w:val="0"/>
          <w:kern w:val="2"/>
          <w:szCs w:val="18"/>
          <w:rtl/>
          <w:lang w:val="en-GB"/>
        </w:rPr>
        <w:t xml:space="preserve"> </w:t>
      </w:r>
    </w:p>
  </w:footnote>
  <w:footnote w:id="48">
    <w:p w:rsidR="00217B3D" w:rsidRDefault="00217B3D">
      <w:pPr>
        <w:pStyle w:val="FootnoteText"/>
      </w:pPr>
      <w:r>
        <w:rPr>
          <w:rStyle w:val="FootnoteReference"/>
        </w:rPr>
        <w:footnoteRef/>
      </w:r>
      <w:r>
        <w:rPr>
          <w:rtl/>
        </w:rPr>
        <w:t xml:space="preserve"> </w:t>
      </w:r>
      <w:hyperlink r:id="rId24" w:history="1">
        <w:r w:rsidRPr="00A61E06">
          <w:rPr>
            <w:rStyle w:val="Hyperlink"/>
            <w:rFonts w:ascii="Simplified Arabic" w:hAnsi="Simplified Arabic" w:cs="Simplified Arabic"/>
            <w:snapToGrid w:val="0"/>
            <w:kern w:val="2"/>
            <w:szCs w:val="18"/>
            <w:lang w:val="en-GB"/>
          </w:rPr>
          <w:t>http://www.v-c-s.org/project/ccb-program/</w:t>
        </w:r>
      </w:hyperlink>
      <w:r>
        <w:rPr>
          <w:rFonts w:hint="cs"/>
          <w:snapToGrid w:val="0"/>
          <w:kern w:val="2"/>
          <w:szCs w:val="18"/>
          <w:rtl/>
          <w:lang w:val="en-GB"/>
        </w:rPr>
        <w:t xml:space="preserve"> </w:t>
      </w:r>
    </w:p>
  </w:footnote>
  <w:footnote w:id="49">
    <w:p w:rsidR="00217B3D" w:rsidRDefault="00217B3D">
      <w:pPr>
        <w:pStyle w:val="FootnoteText"/>
      </w:pPr>
      <w:r>
        <w:rPr>
          <w:rStyle w:val="FootnoteReference"/>
        </w:rPr>
        <w:footnoteRef/>
      </w:r>
      <w:r>
        <w:rPr>
          <w:rtl/>
        </w:rPr>
        <w:t xml:space="preserve"> </w:t>
      </w:r>
      <w:hyperlink r:id="rId25" w:history="1">
        <w:r w:rsidRPr="005617B6">
          <w:rPr>
            <w:rStyle w:val="Hyperlink"/>
            <w:rFonts w:ascii="PMingLiU" w:hAnsi="PMingLiU"/>
            <w:snapToGrid w:val="0"/>
            <w:kern w:val="2"/>
            <w:szCs w:val="18"/>
            <w:lang w:val="en-GB"/>
          </w:rPr>
          <w:t>http://www.climat</w:t>
        </w:r>
        <w:r w:rsidRPr="001407A3">
          <w:rPr>
            <w:rStyle w:val="Hyperlink"/>
            <w:rFonts w:ascii="Simplified Arabic" w:hAnsi="Simplified Arabic" w:cs="Simplified Arabic"/>
            <w:snapToGrid w:val="0"/>
            <w:kern w:val="2"/>
            <w:szCs w:val="18"/>
            <w:lang w:val="en-GB"/>
          </w:rPr>
          <w:t>e-standards.org/ccb-standards/summary-scorecard/</w:t>
        </w:r>
      </w:hyperlink>
      <w:r>
        <w:rPr>
          <w:rFonts w:hint="cs"/>
          <w:snapToGrid w:val="0"/>
          <w:kern w:val="2"/>
          <w:szCs w:val="18"/>
          <w:rtl/>
          <w:lang w:val="en-GB"/>
        </w:rPr>
        <w:t xml:space="preserve"> </w:t>
      </w:r>
    </w:p>
  </w:footnote>
  <w:footnote w:id="50">
    <w:p w:rsidR="00217B3D" w:rsidRPr="00F860B2" w:rsidRDefault="00217B3D" w:rsidP="00F860B2">
      <w:pPr>
        <w:pStyle w:val="FootnoteText"/>
        <w:suppressLineNumbers/>
        <w:suppressAutoHyphens/>
        <w:adjustRightInd w:val="0"/>
        <w:snapToGrid w:val="0"/>
        <w:jc w:val="left"/>
        <w:rPr>
          <w:snapToGrid w:val="0"/>
          <w:kern w:val="2"/>
          <w:szCs w:val="18"/>
          <w:lang w:val="en-GB"/>
        </w:rPr>
      </w:pPr>
      <w:r>
        <w:rPr>
          <w:rStyle w:val="FootnoteReference"/>
        </w:rPr>
        <w:footnoteRef/>
      </w:r>
      <w:r>
        <w:rPr>
          <w:rtl/>
        </w:rPr>
        <w:t xml:space="preserve"> </w:t>
      </w:r>
      <w:r>
        <w:rPr>
          <w:rFonts w:hint="cs"/>
          <w:rtl/>
        </w:rPr>
        <w:t xml:space="preserve"> </w:t>
      </w:r>
      <w:r w:rsidRPr="001407A3">
        <w:rPr>
          <w:rStyle w:val="Hyperlink"/>
          <w:rFonts w:ascii="Simplified Arabic" w:hAnsi="Simplified Arabic" w:cs="Simplified Arabic"/>
        </w:rPr>
        <w:t>http://www.v-c-s.org/wp-content/uploads/2017/06/CCB-Standards-v3.1_ENG.pdf, p. 7</w:t>
      </w:r>
      <w:r w:rsidRPr="001407A3">
        <w:rPr>
          <w:rFonts w:ascii="Simplified Arabic" w:hAnsi="Simplified Arabic" w:cs="Simplified Arabic"/>
          <w:snapToGrid w:val="0"/>
          <w:kern w:val="2"/>
          <w:szCs w:val="18"/>
          <w:rtl/>
          <w:lang w:val="en-GB"/>
        </w:rPr>
        <w:t xml:space="preserve">  </w:t>
      </w:r>
    </w:p>
  </w:footnote>
  <w:footnote w:id="51">
    <w:p w:rsidR="00217B3D" w:rsidRDefault="00217B3D">
      <w:pPr>
        <w:pStyle w:val="FootnoteText"/>
      </w:pPr>
      <w:r>
        <w:rPr>
          <w:rStyle w:val="FootnoteReference"/>
        </w:rPr>
        <w:footnoteRef/>
      </w:r>
      <w:r>
        <w:rPr>
          <w:rtl/>
        </w:rPr>
        <w:t xml:space="preserve"> </w:t>
      </w:r>
      <w:r w:rsidRPr="00F860B2">
        <w:rPr>
          <w:rFonts w:ascii="Simplified Arabic" w:hAnsi="Simplified Arabic" w:cs="Simplified Arabic"/>
          <w:rtl/>
        </w:rPr>
        <w:t>نفس المرجع الصفحة 4</w:t>
      </w:r>
    </w:p>
  </w:footnote>
  <w:footnote w:id="52">
    <w:p w:rsidR="00217B3D" w:rsidRDefault="00217B3D">
      <w:pPr>
        <w:pStyle w:val="FootnoteText"/>
      </w:pPr>
      <w:r>
        <w:rPr>
          <w:rStyle w:val="FootnoteReference"/>
        </w:rPr>
        <w:footnoteRef/>
      </w:r>
      <w:r>
        <w:rPr>
          <w:rtl/>
        </w:rPr>
        <w:t xml:space="preserve"> </w:t>
      </w:r>
      <w:hyperlink r:id="rId26" w:history="1">
        <w:r w:rsidRPr="00A05010">
          <w:rPr>
            <w:rStyle w:val="Hyperlink"/>
            <w:rFonts w:ascii="Simplified Arabic" w:hAnsi="Simplified Arabic" w:cs="Simplified Arabic"/>
            <w:snapToGrid w:val="0"/>
            <w:kern w:val="2"/>
            <w:szCs w:val="18"/>
            <w:lang w:val="en-GB"/>
          </w:rPr>
          <w:t>https://globalgoals.goldstandard.org</w:t>
        </w:r>
        <w:r w:rsidRPr="005617B6">
          <w:rPr>
            <w:rStyle w:val="Hyperlink"/>
            <w:rFonts w:ascii="PMingLiU" w:hAnsi="PMingLiU"/>
            <w:snapToGrid w:val="0"/>
            <w:kern w:val="2"/>
            <w:szCs w:val="18"/>
            <w:lang w:val="en-GB"/>
          </w:rPr>
          <w:t>/</w:t>
        </w:r>
      </w:hyperlink>
      <w:r>
        <w:rPr>
          <w:rFonts w:hint="cs"/>
          <w:snapToGrid w:val="0"/>
          <w:kern w:val="2"/>
          <w:szCs w:val="18"/>
          <w:rtl/>
          <w:lang w:val="en-GB"/>
        </w:rPr>
        <w:t xml:space="preserve"> </w:t>
      </w:r>
    </w:p>
  </w:footnote>
  <w:footnote w:id="53">
    <w:p w:rsidR="00217B3D" w:rsidRDefault="00217B3D">
      <w:pPr>
        <w:pStyle w:val="FootnoteText"/>
      </w:pPr>
      <w:r>
        <w:rPr>
          <w:rStyle w:val="FootnoteReference"/>
        </w:rPr>
        <w:footnoteRef/>
      </w:r>
      <w:r>
        <w:rPr>
          <w:rtl/>
        </w:rPr>
        <w:t xml:space="preserve"> </w:t>
      </w:r>
      <w:hyperlink r:id="rId27" w:history="1">
        <w:r w:rsidRPr="00DB545B">
          <w:rPr>
            <w:rStyle w:val="Hyperlink"/>
            <w:rFonts w:ascii="Simplified Arabic" w:hAnsi="Simplified Arabic" w:cs="Simplified Arabic"/>
            <w:snapToGrid w:val="0"/>
            <w:kern w:val="2"/>
            <w:sz w:val="18"/>
            <w:szCs w:val="16"/>
            <w:lang w:val="en-GB"/>
          </w:rPr>
          <w:t>https://globalgoals.goldstandard.org/100/101-4-gold-standard-for-the-global-goals-safeguarding-principles-requirements</w:t>
        </w:r>
      </w:hyperlink>
      <w:r>
        <w:rPr>
          <w:rFonts w:hint="cs"/>
          <w:snapToGrid w:val="0"/>
          <w:kern w:val="2"/>
          <w:szCs w:val="18"/>
          <w:rtl/>
          <w:lang w:val="en-GB"/>
        </w:rPr>
        <w:t xml:space="preserve"> </w:t>
      </w:r>
    </w:p>
  </w:footnote>
  <w:footnote w:id="54">
    <w:p w:rsidR="00217B3D" w:rsidRDefault="00217B3D">
      <w:pPr>
        <w:pStyle w:val="FootnoteText"/>
      </w:pPr>
      <w:r>
        <w:rPr>
          <w:rStyle w:val="FootnoteReference"/>
        </w:rPr>
        <w:footnoteRef/>
      </w:r>
      <w:r>
        <w:rPr>
          <w:rtl/>
        </w:rPr>
        <w:t xml:space="preserve"> </w:t>
      </w:r>
      <w:hyperlink r:id="rId28" w:history="1">
        <w:r w:rsidRPr="00DB545B">
          <w:rPr>
            <w:rStyle w:val="Hyperlink"/>
            <w:rFonts w:ascii="Simplified Arabic" w:hAnsi="Simplified Arabic" w:cs="Simplified Arabic"/>
            <w:snapToGrid w:val="0"/>
            <w:kern w:val="2"/>
            <w:sz w:val="16"/>
            <w:szCs w:val="14"/>
            <w:lang w:val="en-GB"/>
          </w:rPr>
          <w:t>https://globalgoals.goldstandard.org/100/101-3-gold-standard-for-the-global-goal-stakeholder-procedure-requirements-guidelines</w:t>
        </w:r>
      </w:hyperlink>
      <w:r>
        <w:rPr>
          <w:rFonts w:hint="cs"/>
          <w:snapToGrid w:val="0"/>
          <w:kern w:val="2"/>
          <w:szCs w:val="18"/>
          <w:rtl/>
          <w:lang w:val="en-GB"/>
        </w:rPr>
        <w:t xml:space="preserve"> </w:t>
      </w:r>
    </w:p>
  </w:footnote>
  <w:footnote w:id="55">
    <w:p w:rsidR="00217B3D" w:rsidRDefault="00217B3D">
      <w:pPr>
        <w:pStyle w:val="FootnoteText"/>
      </w:pPr>
      <w:r>
        <w:rPr>
          <w:rStyle w:val="FootnoteReference"/>
        </w:rPr>
        <w:footnoteRef/>
      </w:r>
      <w:r>
        <w:rPr>
          <w:rtl/>
        </w:rPr>
        <w:t xml:space="preserve"> </w:t>
      </w:r>
      <w:hyperlink r:id="rId29" w:history="1">
        <w:r w:rsidRPr="00720819">
          <w:rPr>
            <w:rStyle w:val="Hyperlink"/>
            <w:rFonts w:ascii="Simplified Arabic" w:hAnsi="Simplified Arabic" w:cs="Simplified Arabic"/>
            <w:snapToGrid w:val="0"/>
            <w:kern w:val="2"/>
            <w:szCs w:val="18"/>
            <w:lang w:val="en-GB"/>
          </w:rPr>
          <w:t>http://www.v-c-s.org/wp-content/uploads/2016/05/2012-Annual-Report-FINAL.pdf</w:t>
        </w:r>
      </w:hyperlink>
      <w:r>
        <w:rPr>
          <w:rFonts w:hint="cs"/>
          <w:snapToGrid w:val="0"/>
          <w:kern w:val="2"/>
          <w:szCs w:val="18"/>
          <w:rtl/>
          <w:lang w:val="en-GB"/>
        </w:rPr>
        <w:t xml:space="preserve"> </w:t>
      </w:r>
    </w:p>
  </w:footnote>
  <w:footnote w:id="56">
    <w:p w:rsidR="00217B3D" w:rsidRDefault="00217B3D">
      <w:pPr>
        <w:pStyle w:val="FootnoteText"/>
      </w:pPr>
      <w:r>
        <w:rPr>
          <w:rStyle w:val="FootnoteReference"/>
        </w:rPr>
        <w:footnoteRef/>
      </w:r>
      <w:r>
        <w:rPr>
          <w:rtl/>
        </w:rPr>
        <w:t xml:space="preserve"> </w:t>
      </w:r>
      <w:hyperlink r:id="rId30" w:history="1">
        <w:r w:rsidRPr="00720819">
          <w:rPr>
            <w:rStyle w:val="Hyperlink"/>
            <w:rFonts w:ascii="Simplified Arabic" w:hAnsi="Simplified Arabic" w:cs="Simplified Arabic"/>
            <w:snapToGrid w:val="0"/>
            <w:kern w:val="2"/>
            <w:szCs w:val="18"/>
            <w:lang w:val="en-GB"/>
          </w:rPr>
          <w:t>https://www.isealalliance.org/sites/default/files/ISEAL_Mission_Goals_2013.pdf</w:t>
        </w:r>
      </w:hyperlink>
      <w:r>
        <w:rPr>
          <w:rFonts w:hint="cs"/>
          <w:snapToGrid w:val="0"/>
          <w:kern w:val="2"/>
          <w:szCs w:val="18"/>
          <w:rtl/>
          <w:lang w:val="en-GB"/>
        </w:rPr>
        <w:t xml:space="preserve"> </w:t>
      </w:r>
    </w:p>
  </w:footnote>
  <w:footnote w:id="57">
    <w:p w:rsidR="00217B3D" w:rsidRDefault="00217B3D">
      <w:pPr>
        <w:pStyle w:val="FootnoteText"/>
      </w:pPr>
      <w:r>
        <w:rPr>
          <w:rStyle w:val="FootnoteReference"/>
        </w:rPr>
        <w:footnoteRef/>
      </w:r>
      <w:r>
        <w:rPr>
          <w:rtl/>
        </w:rPr>
        <w:t xml:space="preserve"> </w:t>
      </w:r>
      <w:r w:rsidRPr="00C7729F">
        <w:rPr>
          <w:rFonts w:ascii="Simplified Arabic" w:hAnsi="Simplified Arabic" w:cs="Simplified Arabic"/>
          <w:rtl/>
          <w:lang w:bidi="ar"/>
        </w:rPr>
        <w:t xml:space="preserve">كما يلخص استعراض مرفق البيئة العالمية "إن اعتماد معايير الحماية البيئية والاجتماعية بين مجموعة واسعة من مؤسسات التنمية والتمويل الدولية يعكس توافق واسع في الآراء بين الحكومات واقتصاديي التنمية والخبراء البيئي والاجتماعي ومجموعات المجتمع المدني وأصحاب المصلحة الآخرين بأن مثل هذه السياسات حاسمة لتحقيق نتائج التنمية المستدامة وتجنب و/ أو التقليل من الضرر الاجتماعي والبيئي "، مرفق البيئة العالمية - </w:t>
      </w:r>
      <w:r w:rsidRPr="005B7552">
        <w:rPr>
          <w:rFonts w:asciiTheme="majorBidi" w:hAnsiTheme="majorBidi" w:cstheme="majorBidi"/>
          <w:snapToGrid w:val="0"/>
          <w:kern w:val="2"/>
          <w:lang w:val="en-GB"/>
        </w:rPr>
        <w:t>GEF/ME/C.52/inf</w:t>
      </w:r>
      <w:r w:rsidRPr="005B7552">
        <w:rPr>
          <w:rFonts w:asciiTheme="majorBidi" w:hAnsiTheme="majorBidi" w:cstheme="majorBidi"/>
          <w:snapToGrid w:val="0"/>
          <w:kern w:val="2"/>
          <w:lang w:val="en-US"/>
        </w:rPr>
        <w:t>.</w:t>
      </w:r>
      <w:r w:rsidRPr="005B7552">
        <w:rPr>
          <w:rFonts w:asciiTheme="majorBidi" w:hAnsiTheme="majorBidi" w:cstheme="majorBidi"/>
          <w:snapToGrid w:val="0"/>
          <w:kern w:val="2"/>
          <w:lang w:val="en-GB"/>
        </w:rPr>
        <w:t>08</w:t>
      </w:r>
      <w:r w:rsidRPr="005B7552">
        <w:rPr>
          <w:rFonts w:asciiTheme="majorBidi" w:hAnsiTheme="majorBidi" w:cstheme="majorBidi"/>
          <w:snapToGrid w:val="0"/>
          <w:kern w:val="2"/>
          <w:rtl/>
          <w:lang w:val="en-GB"/>
        </w:rPr>
        <w:t xml:space="preserve"> </w:t>
      </w:r>
      <w:r w:rsidRPr="00C7729F">
        <w:rPr>
          <w:rFonts w:ascii="Simplified Arabic" w:hAnsi="Simplified Arabic" w:cs="Simplified Arabic"/>
          <w:snapToGrid w:val="0"/>
          <w:kern w:val="2"/>
          <w:rtl/>
          <w:lang w:val="en-GB"/>
        </w:rPr>
        <w:t>صفحة 38.</w:t>
      </w:r>
    </w:p>
  </w:footnote>
  <w:footnote w:id="58">
    <w:p w:rsidR="00217B3D" w:rsidRDefault="00217B3D">
      <w:pPr>
        <w:pStyle w:val="FootnoteText"/>
      </w:pPr>
      <w:r>
        <w:rPr>
          <w:rStyle w:val="FootnoteReference"/>
        </w:rPr>
        <w:footnoteRef/>
      </w:r>
      <w:r>
        <w:rPr>
          <w:rtl/>
        </w:rPr>
        <w:t xml:space="preserve"> </w:t>
      </w:r>
      <w:r w:rsidRPr="00AD5D54">
        <w:rPr>
          <w:rFonts w:ascii="Simplified Arabic" w:hAnsi="Simplified Arabic" w:cs="Simplified Arabic"/>
          <w:rtl/>
          <w:lang w:bidi="ar"/>
        </w:rPr>
        <w:t xml:space="preserve">يتناول استعراض مرفق البيئة العالمية بمزيد من التفصيل بعض جوانب هذا التوسع الهيكلي والمواضيعي للضمانات. انظر الوثيقة </w:t>
      </w:r>
      <w:r w:rsidRPr="005B7552">
        <w:rPr>
          <w:rFonts w:asciiTheme="majorBidi" w:hAnsiTheme="majorBidi" w:cstheme="majorBidi"/>
          <w:snapToGrid w:val="0"/>
          <w:kern w:val="2"/>
          <w:lang w:val="en-GB"/>
        </w:rPr>
        <w:t>GEF/ME/C.52/inf</w:t>
      </w:r>
      <w:r w:rsidRPr="005B7552">
        <w:rPr>
          <w:rFonts w:asciiTheme="majorBidi" w:hAnsiTheme="majorBidi" w:cstheme="majorBidi"/>
          <w:snapToGrid w:val="0"/>
          <w:kern w:val="2"/>
          <w:lang w:val="en-US"/>
        </w:rPr>
        <w:t>.</w:t>
      </w:r>
      <w:r w:rsidRPr="005B7552">
        <w:rPr>
          <w:rFonts w:asciiTheme="majorBidi" w:hAnsiTheme="majorBidi" w:cstheme="majorBidi"/>
          <w:snapToGrid w:val="0"/>
          <w:kern w:val="2"/>
          <w:lang w:val="en-GB"/>
        </w:rPr>
        <w:t>0</w:t>
      </w:r>
      <w:r w:rsidRPr="00AD5D54">
        <w:rPr>
          <w:rFonts w:ascii="Simplified Arabic" w:hAnsi="Simplified Arabic" w:cs="Simplified Arabic"/>
          <w:snapToGrid w:val="0"/>
          <w:kern w:val="2"/>
          <w:lang w:val="en-GB"/>
        </w:rPr>
        <w:t>8</w:t>
      </w:r>
      <w:r w:rsidRPr="00AD5D54">
        <w:rPr>
          <w:rFonts w:ascii="Simplified Arabic" w:hAnsi="Simplified Arabic" w:cs="Simplified Arabic"/>
          <w:snapToGrid w:val="0"/>
          <w:kern w:val="2"/>
          <w:rtl/>
          <w:lang w:val="en-GB"/>
        </w:rPr>
        <w:t xml:space="preserve"> صفحة 38.</w:t>
      </w:r>
    </w:p>
  </w:footnote>
  <w:footnote w:id="59">
    <w:p w:rsidR="00217B3D" w:rsidRDefault="00217B3D">
      <w:pPr>
        <w:pStyle w:val="FootnoteText"/>
      </w:pPr>
      <w:r>
        <w:rPr>
          <w:rStyle w:val="FootnoteReference"/>
        </w:rPr>
        <w:footnoteRef/>
      </w:r>
      <w:r>
        <w:rPr>
          <w:rtl/>
        </w:rPr>
        <w:t xml:space="preserve"> </w:t>
      </w:r>
      <w:hyperlink r:id="rId31" w:history="1">
        <w:r w:rsidRPr="001B5D65">
          <w:rPr>
            <w:rStyle w:val="Hyperlink"/>
            <w:rFonts w:ascii="PMingLiU" w:hAnsi="PMingLiU" w:hint="cs"/>
            <w:rtl/>
          </w:rPr>
          <w:t>قرار الجمعية العامة 217 ألف</w:t>
        </w:r>
      </w:hyperlink>
    </w:p>
  </w:footnote>
  <w:footnote w:id="60">
    <w:p w:rsidR="00217B3D" w:rsidRPr="00B33D01" w:rsidRDefault="00217B3D" w:rsidP="003B46C9">
      <w:pPr>
        <w:spacing w:after="100" w:line="216" w:lineRule="auto"/>
        <w:jc w:val="both"/>
        <w:rPr>
          <w:rFonts w:ascii="Simplified Arabic" w:hAnsi="Simplified Arabic" w:cs="Simplified Arabic"/>
          <w:sz w:val="20"/>
          <w:szCs w:val="20"/>
          <w:lang w:bidi="ar"/>
        </w:rPr>
      </w:pPr>
      <w:r w:rsidRPr="003B46C9">
        <w:rPr>
          <w:rStyle w:val="FootnoteReference"/>
          <w:sz w:val="20"/>
          <w:szCs w:val="20"/>
          <w:lang w:val="x-none"/>
        </w:rPr>
        <w:footnoteRef/>
      </w:r>
      <w:r w:rsidRPr="003B46C9">
        <w:rPr>
          <w:rStyle w:val="FootnoteReference"/>
          <w:sz w:val="20"/>
          <w:szCs w:val="20"/>
          <w:rtl/>
          <w:lang w:val="x-none"/>
        </w:rPr>
        <w:t xml:space="preserve"> </w:t>
      </w:r>
      <w:r w:rsidRPr="00B33D01">
        <w:rPr>
          <w:rFonts w:ascii="Simplified Arabic" w:hAnsi="Simplified Arabic" w:cs="Simplified Arabic"/>
          <w:sz w:val="20"/>
          <w:szCs w:val="20"/>
          <w:rtl/>
          <w:lang w:bidi="ar"/>
        </w:rPr>
        <w:t>انظر الوثيقتين</w:t>
      </w:r>
      <w:r>
        <w:rPr>
          <w:rFonts w:ascii="Simplified Arabic" w:hAnsi="Simplified Arabic" w:cs="Simplified Arabic" w:hint="cs"/>
          <w:sz w:val="20"/>
          <w:szCs w:val="20"/>
          <w:rtl/>
          <w:lang w:bidi="ar"/>
        </w:rPr>
        <w:t xml:space="preserve"> </w:t>
      </w:r>
      <w:hyperlink r:id="rId32" w:history="1">
        <w:r w:rsidRPr="005B7552">
          <w:rPr>
            <w:rStyle w:val="Hyperlink"/>
            <w:rFonts w:asciiTheme="majorBidi" w:hAnsiTheme="majorBidi" w:cstheme="majorBidi"/>
            <w:snapToGrid w:val="0"/>
            <w:kern w:val="2"/>
            <w:sz w:val="20"/>
            <w:szCs w:val="20"/>
            <w:u w:val="single"/>
            <w:lang w:val="en-GB"/>
          </w:rPr>
          <w:t>A/HRC/34/49</w:t>
        </w:r>
        <w:r w:rsidRPr="003B46C9">
          <w:rPr>
            <w:rStyle w:val="Hyperlink"/>
            <w:rFonts w:ascii="Simplified Arabic" w:hAnsi="Simplified Arabic" w:cs="Simplified Arabic"/>
            <w:snapToGrid w:val="0"/>
            <w:kern w:val="2"/>
            <w:sz w:val="20"/>
            <w:szCs w:val="20"/>
            <w:lang w:val="en-GB"/>
          </w:rPr>
          <w:t xml:space="preserve">  </w:t>
        </w:r>
      </w:hyperlink>
      <w:r>
        <w:rPr>
          <w:rFonts w:ascii="Simplified Arabic" w:hAnsi="Simplified Arabic" w:cs="Simplified Arabic" w:hint="cs"/>
          <w:snapToGrid w:val="0"/>
          <w:kern w:val="2"/>
          <w:sz w:val="20"/>
          <w:szCs w:val="20"/>
          <w:rtl/>
          <w:lang w:val="en-GB"/>
        </w:rPr>
        <w:t xml:space="preserve"> </w:t>
      </w:r>
      <w:r w:rsidRPr="005B7552">
        <w:rPr>
          <w:rFonts w:asciiTheme="majorBidi" w:hAnsiTheme="majorBidi" w:cstheme="majorBidi"/>
          <w:snapToGrid w:val="0"/>
          <w:kern w:val="2"/>
          <w:sz w:val="20"/>
          <w:szCs w:val="20"/>
          <w:u w:val="single"/>
          <w:rtl/>
          <w:lang w:val="en-GB"/>
        </w:rPr>
        <w:t>و</w:t>
      </w:r>
      <w:r w:rsidRPr="005B7552">
        <w:rPr>
          <w:rFonts w:asciiTheme="majorBidi" w:hAnsiTheme="majorBidi" w:cstheme="majorBidi"/>
          <w:snapToGrid w:val="0"/>
          <w:kern w:val="2"/>
          <w:sz w:val="20"/>
          <w:szCs w:val="20"/>
          <w:u w:val="single"/>
          <w:lang w:val="en-GB"/>
        </w:rPr>
        <w:t xml:space="preserve"> </w:t>
      </w:r>
      <w:hyperlink r:id="rId33" w:history="1">
        <w:r w:rsidRPr="005B7552">
          <w:rPr>
            <w:rStyle w:val="Hyperlink"/>
            <w:rFonts w:asciiTheme="majorBidi" w:hAnsiTheme="majorBidi" w:cstheme="majorBidi"/>
            <w:snapToGrid w:val="0"/>
            <w:kern w:val="2"/>
            <w:sz w:val="20"/>
            <w:szCs w:val="20"/>
            <w:u w:val="single"/>
            <w:lang w:val="en-GB"/>
          </w:rPr>
          <w:t>A/HRC/36/46</w:t>
        </w:r>
      </w:hyperlink>
      <w:r w:rsidRPr="00B33D01">
        <w:rPr>
          <w:rFonts w:ascii="Simplified Arabic" w:hAnsi="Simplified Arabic" w:cs="Simplified Arabic"/>
          <w:snapToGrid w:val="0"/>
          <w:kern w:val="2"/>
          <w:sz w:val="20"/>
          <w:szCs w:val="20"/>
          <w:lang w:val="en-GB"/>
        </w:rPr>
        <w:t xml:space="preserve"> </w:t>
      </w:r>
      <w:r w:rsidRPr="00B33D01">
        <w:rPr>
          <w:rFonts w:ascii="Simplified Arabic" w:hAnsi="Simplified Arabic" w:cs="Simplified Arabic"/>
          <w:snapToGrid w:val="0"/>
          <w:kern w:val="2"/>
          <w:sz w:val="20"/>
          <w:szCs w:val="20"/>
          <w:rtl/>
          <w:lang w:val="en-GB"/>
        </w:rPr>
        <w:t xml:space="preserve">على التوالي </w:t>
      </w:r>
    </w:p>
    <w:p w:rsidR="00217B3D" w:rsidRDefault="00217B3D">
      <w:pPr>
        <w:pStyle w:val="FootnoteText"/>
      </w:pPr>
    </w:p>
  </w:footnote>
  <w:footnote w:id="61">
    <w:p w:rsidR="00217B3D" w:rsidRDefault="00217B3D">
      <w:pPr>
        <w:pStyle w:val="FootnoteText"/>
        <w:rPr>
          <w:lang w:bidi="ar-EG"/>
        </w:rPr>
      </w:pPr>
      <w:r>
        <w:rPr>
          <w:rStyle w:val="FootnoteReference"/>
        </w:rPr>
        <w:footnoteRef/>
      </w:r>
      <w:r>
        <w:rPr>
          <w:rtl/>
        </w:rPr>
        <w:t xml:space="preserve"> </w:t>
      </w:r>
      <w:hyperlink r:id="rId34" w:history="1">
        <w:r w:rsidRPr="0073248E">
          <w:rPr>
            <w:rStyle w:val="Hyperlink"/>
            <w:rFonts w:ascii="PMingLiU" w:hAnsi="PMingLiU" w:hint="cs"/>
            <w:u w:val="single"/>
            <w:rtl/>
            <w:lang w:bidi="ar-EG"/>
          </w:rPr>
          <w:t>قرار الجمعية العامة رقم 61/295</w:t>
        </w:r>
      </w:hyperlink>
      <w:r>
        <w:rPr>
          <w:rFonts w:hint="cs"/>
          <w:rtl/>
          <w:lang w:bidi="ar-EG"/>
        </w:rPr>
        <w:t>، المرفق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3D" w:rsidRPr="00744A67" w:rsidRDefault="00217B3D" w:rsidP="00215332">
    <w:pPr>
      <w:pStyle w:val="Header"/>
      <w:bidi w:val="0"/>
      <w:jc w:val="right"/>
      <w:rPr>
        <w:noProof/>
        <w:kern w:val="22"/>
        <w:sz w:val="22"/>
        <w:szCs w:val="22"/>
      </w:rPr>
    </w:pPr>
    <w:r w:rsidRPr="00C75CE2">
      <w:rPr>
        <w:snapToGrid w:val="0"/>
        <w:kern w:val="22"/>
        <w:sz w:val="22"/>
        <w:szCs w:val="22"/>
        <w:lang w:val="en-GB"/>
      </w:rPr>
      <w:t>CBD/</w:t>
    </w:r>
    <w:r>
      <w:rPr>
        <w:snapToGrid w:val="0"/>
        <w:kern w:val="22"/>
        <w:sz w:val="22"/>
        <w:szCs w:val="22"/>
        <w:lang w:val="en-GB"/>
      </w:rPr>
      <w:t>SBI</w:t>
    </w:r>
    <w:r w:rsidRPr="00C75CE2">
      <w:rPr>
        <w:snapToGrid w:val="0"/>
        <w:kern w:val="22"/>
        <w:sz w:val="22"/>
        <w:szCs w:val="22"/>
        <w:lang w:val="en-GB"/>
      </w:rPr>
      <w:t>/</w:t>
    </w:r>
    <w:r>
      <w:rPr>
        <w:snapToGrid w:val="0"/>
        <w:kern w:val="22"/>
        <w:sz w:val="22"/>
        <w:szCs w:val="22"/>
        <w:lang w:val="en-GB"/>
      </w:rPr>
      <w:t>2</w:t>
    </w:r>
    <w:r w:rsidRPr="00C75CE2">
      <w:rPr>
        <w:snapToGrid w:val="0"/>
        <w:kern w:val="22"/>
        <w:sz w:val="22"/>
        <w:szCs w:val="22"/>
        <w:lang w:val="en-GB"/>
      </w:rPr>
      <w:t>/</w:t>
    </w:r>
    <w:r>
      <w:rPr>
        <w:snapToGrid w:val="0"/>
        <w:kern w:val="22"/>
        <w:sz w:val="22"/>
        <w:szCs w:val="22"/>
        <w:lang w:val="en-GB"/>
      </w:rPr>
      <w:t>20</w:t>
    </w:r>
  </w:p>
  <w:p w:rsidR="00217B3D" w:rsidRPr="00744A67" w:rsidRDefault="00217B3D" w:rsidP="006A5E87">
    <w:pPr>
      <w:pStyle w:val="Header"/>
      <w:bidi w:val="0"/>
      <w:jc w:val="right"/>
      <w:rPr>
        <w:noProof/>
        <w:kern w:val="22"/>
        <w:sz w:val="22"/>
        <w:szCs w:val="22"/>
      </w:rPr>
    </w:pPr>
    <w:r w:rsidRPr="00744A67">
      <w:rPr>
        <w:noProof/>
        <w:kern w:val="22"/>
        <w:sz w:val="22"/>
        <w:szCs w:val="22"/>
      </w:rPr>
      <w:t xml:space="preserve">Page </w:t>
    </w:r>
    <w:r w:rsidRPr="00744A67">
      <w:rPr>
        <w:noProof/>
        <w:kern w:val="22"/>
        <w:sz w:val="22"/>
        <w:szCs w:val="22"/>
      </w:rPr>
      <w:fldChar w:fldCharType="begin"/>
    </w:r>
    <w:r w:rsidRPr="00744A67">
      <w:rPr>
        <w:noProof/>
        <w:kern w:val="22"/>
        <w:sz w:val="22"/>
        <w:szCs w:val="22"/>
      </w:rPr>
      <w:instrText xml:space="preserve"> PAGE   \* MERGEFORMAT </w:instrText>
    </w:r>
    <w:r w:rsidRPr="00744A67">
      <w:rPr>
        <w:noProof/>
        <w:kern w:val="22"/>
        <w:sz w:val="22"/>
        <w:szCs w:val="22"/>
      </w:rPr>
      <w:fldChar w:fldCharType="separate"/>
    </w:r>
    <w:r w:rsidR="00DB6A1C">
      <w:rPr>
        <w:noProof/>
        <w:kern w:val="22"/>
        <w:sz w:val="22"/>
        <w:szCs w:val="22"/>
      </w:rPr>
      <w:t>20</w:t>
    </w:r>
    <w:r w:rsidRPr="00744A67">
      <w:rPr>
        <w:noProof/>
        <w:kern w:val="22"/>
        <w:sz w:val="22"/>
        <w:szCs w:val="22"/>
      </w:rPr>
      <w:fldChar w:fldCharType="end"/>
    </w:r>
  </w:p>
  <w:p w:rsidR="00217B3D" w:rsidRDefault="00217B3D" w:rsidP="006A5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3D" w:rsidRPr="00744A67" w:rsidRDefault="00217B3D" w:rsidP="00215332">
    <w:pPr>
      <w:pStyle w:val="Header"/>
      <w:bidi w:val="0"/>
      <w:rPr>
        <w:noProof/>
        <w:kern w:val="22"/>
        <w:sz w:val="22"/>
        <w:szCs w:val="22"/>
      </w:rPr>
    </w:pPr>
    <w:r w:rsidRPr="00744A67">
      <w:rPr>
        <w:noProof/>
        <w:kern w:val="22"/>
        <w:sz w:val="22"/>
        <w:szCs w:val="22"/>
      </w:rPr>
      <w:t>CBD/</w:t>
    </w:r>
    <w:r>
      <w:rPr>
        <w:noProof/>
        <w:kern w:val="22"/>
        <w:sz w:val="22"/>
        <w:szCs w:val="22"/>
      </w:rPr>
      <w:t>SBI</w:t>
    </w:r>
    <w:r w:rsidRPr="00744A67">
      <w:rPr>
        <w:noProof/>
        <w:kern w:val="22"/>
        <w:sz w:val="22"/>
        <w:szCs w:val="22"/>
      </w:rPr>
      <w:t>/</w:t>
    </w:r>
    <w:r>
      <w:rPr>
        <w:noProof/>
        <w:kern w:val="22"/>
        <w:sz w:val="22"/>
        <w:szCs w:val="22"/>
      </w:rPr>
      <w:t>2</w:t>
    </w:r>
    <w:r w:rsidRPr="00744A67">
      <w:rPr>
        <w:noProof/>
        <w:kern w:val="22"/>
        <w:sz w:val="22"/>
        <w:szCs w:val="22"/>
      </w:rPr>
      <w:t>/</w:t>
    </w:r>
    <w:r>
      <w:rPr>
        <w:noProof/>
        <w:kern w:val="22"/>
        <w:sz w:val="22"/>
        <w:szCs w:val="22"/>
      </w:rPr>
      <w:t>20</w:t>
    </w:r>
  </w:p>
  <w:p w:rsidR="00217B3D" w:rsidRPr="00744A67" w:rsidRDefault="00217B3D" w:rsidP="00744A67">
    <w:pPr>
      <w:pStyle w:val="Header"/>
      <w:bidi w:val="0"/>
      <w:rPr>
        <w:noProof/>
        <w:kern w:val="22"/>
        <w:sz w:val="22"/>
        <w:szCs w:val="22"/>
      </w:rPr>
    </w:pPr>
    <w:r w:rsidRPr="00744A67">
      <w:rPr>
        <w:noProof/>
        <w:kern w:val="22"/>
        <w:sz w:val="22"/>
        <w:szCs w:val="22"/>
      </w:rPr>
      <w:t xml:space="preserve">Page </w:t>
    </w:r>
    <w:r w:rsidRPr="00744A67">
      <w:rPr>
        <w:noProof/>
        <w:kern w:val="22"/>
        <w:sz w:val="22"/>
        <w:szCs w:val="22"/>
      </w:rPr>
      <w:fldChar w:fldCharType="begin"/>
    </w:r>
    <w:r w:rsidRPr="00744A67">
      <w:rPr>
        <w:noProof/>
        <w:kern w:val="22"/>
        <w:sz w:val="22"/>
        <w:szCs w:val="22"/>
      </w:rPr>
      <w:instrText xml:space="preserve"> PAGE   \* MERGEFORMAT </w:instrText>
    </w:r>
    <w:r w:rsidRPr="00744A67">
      <w:rPr>
        <w:noProof/>
        <w:kern w:val="22"/>
        <w:sz w:val="22"/>
        <w:szCs w:val="22"/>
      </w:rPr>
      <w:fldChar w:fldCharType="separate"/>
    </w:r>
    <w:r w:rsidR="00DB6A1C">
      <w:rPr>
        <w:noProof/>
        <w:kern w:val="22"/>
        <w:sz w:val="22"/>
        <w:szCs w:val="22"/>
      </w:rPr>
      <w:t>21</w:t>
    </w:r>
    <w:r w:rsidRPr="00744A67">
      <w:rPr>
        <w:noProof/>
        <w:kern w:val="22"/>
        <w:sz w:val="22"/>
        <w:szCs w:val="22"/>
      </w:rPr>
      <w:fldChar w:fldCharType="end"/>
    </w:r>
  </w:p>
  <w:p w:rsidR="00217B3D" w:rsidRDefault="00217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A1A"/>
    <w:multiLevelType w:val="hybridMultilevel"/>
    <w:tmpl w:val="4EFA33AE"/>
    <w:lvl w:ilvl="0" w:tplc="AA424212">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B437F"/>
    <w:multiLevelType w:val="hybridMultilevel"/>
    <w:tmpl w:val="4D2ABE64"/>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0300B"/>
    <w:multiLevelType w:val="hybridMultilevel"/>
    <w:tmpl w:val="4B06937A"/>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E7B7D"/>
    <w:multiLevelType w:val="hybridMultilevel"/>
    <w:tmpl w:val="66E01064"/>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55723"/>
    <w:multiLevelType w:val="hybridMultilevel"/>
    <w:tmpl w:val="58AA05C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5F6100"/>
    <w:multiLevelType w:val="hybridMultilevel"/>
    <w:tmpl w:val="FCE8000A"/>
    <w:lvl w:ilvl="0" w:tplc="EE5CF358">
      <w:start w:val="1"/>
      <w:numFmt w:val="decimal"/>
      <w:lvlText w:val="%1."/>
      <w:lvlJc w:val="left"/>
      <w:pPr>
        <w:ind w:left="3240" w:hanging="360"/>
      </w:pPr>
      <w:rPr>
        <w:rFonts w:hint="default"/>
        <w:i w:val="0"/>
        <w:iCs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BF0363"/>
    <w:multiLevelType w:val="hybridMultilevel"/>
    <w:tmpl w:val="52B2F458"/>
    <w:lvl w:ilvl="0" w:tplc="17A810F0">
      <w:start w:val="1"/>
      <w:numFmt w:val="arabicAbjad"/>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8">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7EA1937"/>
    <w:multiLevelType w:val="hybridMultilevel"/>
    <w:tmpl w:val="05EC9DFA"/>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E65A5"/>
    <w:multiLevelType w:val="hybridMultilevel"/>
    <w:tmpl w:val="B120B170"/>
    <w:lvl w:ilvl="0" w:tplc="5524D102">
      <w:start w:val="1"/>
      <w:numFmt w:val="decimal"/>
      <w:lvlText w:val="%1."/>
      <w:lvlJc w:val="left"/>
      <w:pPr>
        <w:ind w:left="1066" w:hanging="360"/>
      </w:pPr>
      <w:rPr>
        <w:rFonts w:hint="default"/>
        <w:i/>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
    <w:nsid w:val="2AD60D00"/>
    <w:multiLevelType w:val="multilevel"/>
    <w:tmpl w:val="E51052C2"/>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985"/>
        </w:tabs>
        <w:ind w:left="1985" w:hanging="545"/>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B657E16"/>
    <w:multiLevelType w:val="hybridMultilevel"/>
    <w:tmpl w:val="90A22732"/>
    <w:lvl w:ilvl="0" w:tplc="0409000F">
      <w:start w:val="1"/>
      <w:numFmt w:val="decimal"/>
      <w:lvlText w:val="%1."/>
      <w:lvlJc w:val="left"/>
      <w:pPr>
        <w:ind w:left="720" w:hanging="360"/>
      </w:pPr>
      <w:rPr>
        <w:rFonts w:hint="default"/>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8444FE"/>
    <w:multiLevelType w:val="multilevel"/>
    <w:tmpl w:val="11F8CF90"/>
    <w:lvl w:ilvl="0">
      <w:start w:val="1"/>
      <w:numFmt w:val="lowerLetter"/>
      <w:lvlText w:val="(%1)"/>
      <w:lvlJc w:val="left"/>
      <w:pPr>
        <w:tabs>
          <w:tab w:val="num" w:pos="1080"/>
        </w:tabs>
        <w:ind w:left="720" w:firstLine="0"/>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705"/>
        </w:tabs>
        <w:ind w:left="2705" w:hanging="545"/>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39FD5204"/>
    <w:multiLevelType w:val="hybridMultilevel"/>
    <w:tmpl w:val="A7560918"/>
    <w:lvl w:ilvl="0" w:tplc="5DD2D2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D5FA7"/>
    <w:multiLevelType w:val="hybridMultilevel"/>
    <w:tmpl w:val="DB9EEA9E"/>
    <w:lvl w:ilvl="0" w:tplc="433CB510">
      <w:start w:val="1"/>
      <w:numFmt w:val="decimal"/>
      <w:lvlText w:val="%1."/>
      <w:lvlJc w:val="left"/>
      <w:pPr>
        <w:ind w:left="2596" w:hanging="360"/>
      </w:pPr>
      <w:rPr>
        <w:rFonts w:hint="default"/>
      </w:rPr>
    </w:lvl>
    <w:lvl w:ilvl="1" w:tplc="04090019" w:tentative="1">
      <w:start w:val="1"/>
      <w:numFmt w:val="lowerLetter"/>
      <w:lvlText w:val="%2."/>
      <w:lvlJc w:val="left"/>
      <w:pPr>
        <w:ind w:left="3316" w:hanging="360"/>
      </w:pPr>
    </w:lvl>
    <w:lvl w:ilvl="2" w:tplc="0409001B" w:tentative="1">
      <w:start w:val="1"/>
      <w:numFmt w:val="lowerRoman"/>
      <w:lvlText w:val="%3."/>
      <w:lvlJc w:val="right"/>
      <w:pPr>
        <w:ind w:left="4036" w:hanging="180"/>
      </w:pPr>
    </w:lvl>
    <w:lvl w:ilvl="3" w:tplc="0409000F" w:tentative="1">
      <w:start w:val="1"/>
      <w:numFmt w:val="decimal"/>
      <w:lvlText w:val="%4."/>
      <w:lvlJc w:val="left"/>
      <w:pPr>
        <w:ind w:left="4756" w:hanging="360"/>
      </w:pPr>
    </w:lvl>
    <w:lvl w:ilvl="4" w:tplc="04090019" w:tentative="1">
      <w:start w:val="1"/>
      <w:numFmt w:val="lowerLetter"/>
      <w:lvlText w:val="%5."/>
      <w:lvlJc w:val="left"/>
      <w:pPr>
        <w:ind w:left="5476" w:hanging="360"/>
      </w:pPr>
    </w:lvl>
    <w:lvl w:ilvl="5" w:tplc="0409001B" w:tentative="1">
      <w:start w:val="1"/>
      <w:numFmt w:val="lowerRoman"/>
      <w:lvlText w:val="%6."/>
      <w:lvlJc w:val="right"/>
      <w:pPr>
        <w:ind w:left="6196" w:hanging="180"/>
      </w:pPr>
    </w:lvl>
    <w:lvl w:ilvl="6" w:tplc="0409000F" w:tentative="1">
      <w:start w:val="1"/>
      <w:numFmt w:val="decimal"/>
      <w:lvlText w:val="%7."/>
      <w:lvlJc w:val="left"/>
      <w:pPr>
        <w:ind w:left="6916" w:hanging="360"/>
      </w:pPr>
    </w:lvl>
    <w:lvl w:ilvl="7" w:tplc="04090019" w:tentative="1">
      <w:start w:val="1"/>
      <w:numFmt w:val="lowerLetter"/>
      <w:lvlText w:val="%8."/>
      <w:lvlJc w:val="left"/>
      <w:pPr>
        <w:ind w:left="7636" w:hanging="360"/>
      </w:pPr>
    </w:lvl>
    <w:lvl w:ilvl="8" w:tplc="0409001B" w:tentative="1">
      <w:start w:val="1"/>
      <w:numFmt w:val="lowerRoman"/>
      <w:lvlText w:val="%9."/>
      <w:lvlJc w:val="right"/>
      <w:pPr>
        <w:ind w:left="8356" w:hanging="180"/>
      </w:pPr>
    </w:lvl>
  </w:abstractNum>
  <w:abstractNum w:abstractNumId="16">
    <w:nsid w:val="3EF03DF6"/>
    <w:multiLevelType w:val="hybridMultilevel"/>
    <w:tmpl w:val="02D0321C"/>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779C1"/>
    <w:multiLevelType w:val="hybridMultilevel"/>
    <w:tmpl w:val="2B582146"/>
    <w:lvl w:ilvl="0" w:tplc="1C7C3F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nsid w:val="49E93595"/>
    <w:multiLevelType w:val="multilevel"/>
    <w:tmpl w:val="53E012AC"/>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4E0442B4"/>
    <w:multiLevelType w:val="multilevel"/>
    <w:tmpl w:val="07F0EEF4"/>
    <w:lvl w:ilvl="0">
      <w:start w:val="1"/>
      <w:numFmt w:val="decimal"/>
      <w:pStyle w:val="Para10"/>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4E38132D"/>
    <w:multiLevelType w:val="hybridMultilevel"/>
    <w:tmpl w:val="96223914"/>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10AC3"/>
    <w:multiLevelType w:val="hybridMultilevel"/>
    <w:tmpl w:val="288E5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nsid w:val="59206676"/>
    <w:multiLevelType w:val="hybridMultilevel"/>
    <w:tmpl w:val="88FA5B02"/>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A50D9"/>
    <w:multiLevelType w:val="hybridMultilevel"/>
    <w:tmpl w:val="0422F226"/>
    <w:lvl w:ilvl="0" w:tplc="17A810F0">
      <w:start w:val="1"/>
      <w:numFmt w:val="arabicAbjad"/>
      <w:lvlText w:val="(%1)"/>
      <w:lvlJc w:val="left"/>
      <w:pPr>
        <w:ind w:left="1868" w:hanging="108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4">
    <w:nsid w:val="604B7085"/>
    <w:multiLevelType w:val="hybridMultilevel"/>
    <w:tmpl w:val="8CF2C076"/>
    <w:lvl w:ilvl="0" w:tplc="AA749BCC">
      <w:start w:val="1"/>
      <w:numFmt w:val="upperRoman"/>
      <w:lvlText w:val="%1."/>
      <w:lvlJc w:val="left"/>
      <w:pPr>
        <w:ind w:left="1996" w:hanging="720"/>
      </w:pPr>
    </w:lvl>
    <w:lvl w:ilvl="1" w:tplc="10090019">
      <w:start w:val="1"/>
      <w:numFmt w:val="lowerLetter"/>
      <w:lvlText w:val="%2."/>
      <w:lvlJc w:val="left"/>
      <w:pPr>
        <w:ind w:left="2356" w:hanging="360"/>
      </w:pPr>
    </w:lvl>
    <w:lvl w:ilvl="2" w:tplc="1009001B">
      <w:start w:val="1"/>
      <w:numFmt w:val="lowerRoman"/>
      <w:lvlText w:val="%3."/>
      <w:lvlJc w:val="right"/>
      <w:pPr>
        <w:ind w:left="3076" w:hanging="180"/>
      </w:pPr>
    </w:lvl>
    <w:lvl w:ilvl="3" w:tplc="1009000F">
      <w:start w:val="1"/>
      <w:numFmt w:val="decimal"/>
      <w:lvlText w:val="%4."/>
      <w:lvlJc w:val="left"/>
      <w:pPr>
        <w:ind w:left="3796" w:hanging="360"/>
      </w:pPr>
    </w:lvl>
    <w:lvl w:ilvl="4" w:tplc="10090019">
      <w:start w:val="1"/>
      <w:numFmt w:val="lowerLetter"/>
      <w:lvlText w:val="%5."/>
      <w:lvlJc w:val="left"/>
      <w:pPr>
        <w:ind w:left="4516" w:hanging="360"/>
      </w:pPr>
    </w:lvl>
    <w:lvl w:ilvl="5" w:tplc="1009001B">
      <w:start w:val="1"/>
      <w:numFmt w:val="lowerRoman"/>
      <w:lvlText w:val="%6."/>
      <w:lvlJc w:val="right"/>
      <w:pPr>
        <w:ind w:left="5236" w:hanging="180"/>
      </w:pPr>
    </w:lvl>
    <w:lvl w:ilvl="6" w:tplc="1009000F">
      <w:start w:val="1"/>
      <w:numFmt w:val="decimal"/>
      <w:lvlText w:val="%7."/>
      <w:lvlJc w:val="left"/>
      <w:pPr>
        <w:ind w:left="5956" w:hanging="360"/>
      </w:pPr>
    </w:lvl>
    <w:lvl w:ilvl="7" w:tplc="10090019">
      <w:start w:val="1"/>
      <w:numFmt w:val="lowerLetter"/>
      <w:lvlText w:val="%8."/>
      <w:lvlJc w:val="left"/>
      <w:pPr>
        <w:ind w:left="6676" w:hanging="360"/>
      </w:pPr>
    </w:lvl>
    <w:lvl w:ilvl="8" w:tplc="1009001B">
      <w:start w:val="1"/>
      <w:numFmt w:val="lowerRoman"/>
      <w:lvlText w:val="%9."/>
      <w:lvlJc w:val="right"/>
      <w:pPr>
        <w:ind w:left="7396" w:hanging="180"/>
      </w:pPr>
    </w:lvl>
  </w:abstractNum>
  <w:abstractNum w:abstractNumId="25">
    <w:nsid w:val="6CED2135"/>
    <w:multiLevelType w:val="hybridMultilevel"/>
    <w:tmpl w:val="3D2E8504"/>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A543C"/>
    <w:multiLevelType w:val="hybridMultilevel"/>
    <w:tmpl w:val="A87E5548"/>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75A98"/>
    <w:multiLevelType w:val="hybridMultilevel"/>
    <w:tmpl w:val="7958B8FA"/>
    <w:lvl w:ilvl="0" w:tplc="17A810F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4420DF"/>
    <w:multiLevelType w:val="hybridMultilevel"/>
    <w:tmpl w:val="2DAEFC30"/>
    <w:lvl w:ilvl="0" w:tplc="DE04E51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CA6C8E"/>
    <w:multiLevelType w:val="hybridMultilevel"/>
    <w:tmpl w:val="2716CC7C"/>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D01ED"/>
    <w:multiLevelType w:val="hybridMultilevel"/>
    <w:tmpl w:val="204E9FC8"/>
    <w:lvl w:ilvl="0" w:tplc="734A77FA">
      <w:start w:val="1"/>
      <w:numFmt w:val="arabicAlpha"/>
      <w:lvlText w:val="(%1)"/>
      <w:lvlJc w:val="left"/>
      <w:pPr>
        <w:ind w:left="1740" w:hanging="1020"/>
      </w:pPr>
      <w:rPr>
        <w:rFonts w:eastAsia="PMingLiU"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9"/>
  </w:num>
  <w:num w:numId="6">
    <w:abstractNumId w:val="19"/>
    <w:lvlOverride w:ilvl="0">
      <w:startOverride w:val="1"/>
    </w:lvlOverride>
  </w:num>
  <w:num w:numId="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4"/>
  </w:num>
  <w:num w:numId="20">
    <w:abstractNumId w:val="8"/>
  </w:num>
  <w:num w:numId="21">
    <w:abstractNumId w:val="18"/>
  </w:num>
  <w:num w:numId="22">
    <w:abstractNumId w:val="10"/>
  </w:num>
  <w:num w:numId="23">
    <w:abstractNumId w:val="15"/>
  </w:num>
  <w:num w:numId="24">
    <w:abstractNumId w:val="14"/>
  </w:num>
  <w:num w:numId="25">
    <w:abstractNumId w:val="13"/>
  </w:num>
  <w:num w:numId="26">
    <w:abstractNumId w:val="1"/>
  </w:num>
  <w:num w:numId="27">
    <w:abstractNumId w:val="26"/>
  </w:num>
  <w:num w:numId="28">
    <w:abstractNumId w:val="20"/>
  </w:num>
  <w:num w:numId="29">
    <w:abstractNumId w:val="3"/>
  </w:num>
  <w:num w:numId="30">
    <w:abstractNumId w:val="11"/>
  </w:num>
  <w:num w:numId="31">
    <w:abstractNumId w:val="9"/>
  </w:num>
  <w:num w:numId="32">
    <w:abstractNumId w:val="16"/>
  </w:num>
  <w:num w:numId="33">
    <w:abstractNumId w:val="30"/>
  </w:num>
  <w:num w:numId="34">
    <w:abstractNumId w:val="0"/>
  </w:num>
  <w:num w:numId="35">
    <w:abstractNumId w:val="25"/>
  </w:num>
  <w:num w:numId="36">
    <w:abstractNumId w:val="28"/>
  </w:num>
  <w:num w:numId="37">
    <w:abstractNumId w:val="22"/>
  </w:num>
  <w:num w:numId="38">
    <w:abstractNumId w:val="2"/>
  </w:num>
  <w:num w:numId="39">
    <w:abstractNumId w:val="29"/>
  </w:num>
  <w:num w:numId="40">
    <w:abstractNumId w:val="23"/>
  </w:num>
  <w:num w:numId="41">
    <w:abstractNumId w:val="7"/>
  </w:num>
  <w:num w:numId="42">
    <w:abstractNumId w:val="27"/>
  </w:num>
  <w:num w:numId="43">
    <w:abstractNumId w:val="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05"/>
    <w:rsid w:val="00000801"/>
    <w:rsid w:val="00000830"/>
    <w:rsid w:val="00002AF5"/>
    <w:rsid w:val="00007BB9"/>
    <w:rsid w:val="0001087C"/>
    <w:rsid w:val="00011A20"/>
    <w:rsid w:val="00011F05"/>
    <w:rsid w:val="0001408C"/>
    <w:rsid w:val="00014102"/>
    <w:rsid w:val="00014EFD"/>
    <w:rsid w:val="00015EE0"/>
    <w:rsid w:val="0001726D"/>
    <w:rsid w:val="000219DB"/>
    <w:rsid w:val="0002527E"/>
    <w:rsid w:val="0002640D"/>
    <w:rsid w:val="0003047D"/>
    <w:rsid w:val="0003426D"/>
    <w:rsid w:val="00034AA1"/>
    <w:rsid w:val="00037E3F"/>
    <w:rsid w:val="00040B4D"/>
    <w:rsid w:val="00041894"/>
    <w:rsid w:val="00043953"/>
    <w:rsid w:val="00043EDC"/>
    <w:rsid w:val="0004528C"/>
    <w:rsid w:val="00045D83"/>
    <w:rsid w:val="00046E8C"/>
    <w:rsid w:val="00052873"/>
    <w:rsid w:val="00054446"/>
    <w:rsid w:val="0005477B"/>
    <w:rsid w:val="00063E30"/>
    <w:rsid w:val="000646DD"/>
    <w:rsid w:val="00064DC4"/>
    <w:rsid w:val="00064FC3"/>
    <w:rsid w:val="0006755C"/>
    <w:rsid w:val="000678FB"/>
    <w:rsid w:val="0007438C"/>
    <w:rsid w:val="00076462"/>
    <w:rsid w:val="000769CE"/>
    <w:rsid w:val="000771DC"/>
    <w:rsid w:val="0007796A"/>
    <w:rsid w:val="00077E69"/>
    <w:rsid w:val="00083F99"/>
    <w:rsid w:val="00084632"/>
    <w:rsid w:val="00084F43"/>
    <w:rsid w:val="000865B5"/>
    <w:rsid w:val="00087461"/>
    <w:rsid w:val="00090359"/>
    <w:rsid w:val="00090BA7"/>
    <w:rsid w:val="0009348B"/>
    <w:rsid w:val="0009769E"/>
    <w:rsid w:val="00097DBE"/>
    <w:rsid w:val="000A0172"/>
    <w:rsid w:val="000A0344"/>
    <w:rsid w:val="000A0410"/>
    <w:rsid w:val="000A0C18"/>
    <w:rsid w:val="000A0EE7"/>
    <w:rsid w:val="000A1370"/>
    <w:rsid w:val="000B0386"/>
    <w:rsid w:val="000B0B12"/>
    <w:rsid w:val="000B16CA"/>
    <w:rsid w:val="000B1A59"/>
    <w:rsid w:val="000B324C"/>
    <w:rsid w:val="000C1FA0"/>
    <w:rsid w:val="000C5292"/>
    <w:rsid w:val="000D062C"/>
    <w:rsid w:val="000D2050"/>
    <w:rsid w:val="000D3048"/>
    <w:rsid w:val="000D40F2"/>
    <w:rsid w:val="000D4848"/>
    <w:rsid w:val="000D5CC4"/>
    <w:rsid w:val="000D5F61"/>
    <w:rsid w:val="000E1134"/>
    <w:rsid w:val="000E3040"/>
    <w:rsid w:val="000E342F"/>
    <w:rsid w:val="000E43D3"/>
    <w:rsid w:val="000E7288"/>
    <w:rsid w:val="000F1DB5"/>
    <w:rsid w:val="000F4E01"/>
    <w:rsid w:val="00101FCA"/>
    <w:rsid w:val="001060A0"/>
    <w:rsid w:val="00106BB7"/>
    <w:rsid w:val="00107B8C"/>
    <w:rsid w:val="00111386"/>
    <w:rsid w:val="00112B97"/>
    <w:rsid w:val="00114FDF"/>
    <w:rsid w:val="00115749"/>
    <w:rsid w:val="00117259"/>
    <w:rsid w:val="001206A2"/>
    <w:rsid w:val="00121CC1"/>
    <w:rsid w:val="001246B7"/>
    <w:rsid w:val="00124CF5"/>
    <w:rsid w:val="00125A3D"/>
    <w:rsid w:val="001261C0"/>
    <w:rsid w:val="00126D25"/>
    <w:rsid w:val="00134587"/>
    <w:rsid w:val="00134A02"/>
    <w:rsid w:val="00134A7A"/>
    <w:rsid w:val="0013509E"/>
    <w:rsid w:val="001407A3"/>
    <w:rsid w:val="001547DD"/>
    <w:rsid w:val="00157F9F"/>
    <w:rsid w:val="00161141"/>
    <w:rsid w:val="001626B4"/>
    <w:rsid w:val="001641C7"/>
    <w:rsid w:val="00167FBD"/>
    <w:rsid w:val="00176FB6"/>
    <w:rsid w:val="00177B24"/>
    <w:rsid w:val="00177B25"/>
    <w:rsid w:val="001823CD"/>
    <w:rsid w:val="00182512"/>
    <w:rsid w:val="00183961"/>
    <w:rsid w:val="00184113"/>
    <w:rsid w:val="00185E1F"/>
    <w:rsid w:val="00186F52"/>
    <w:rsid w:val="0019000D"/>
    <w:rsid w:val="00191305"/>
    <w:rsid w:val="001934AF"/>
    <w:rsid w:val="001937F5"/>
    <w:rsid w:val="00193A30"/>
    <w:rsid w:val="001A222B"/>
    <w:rsid w:val="001A2257"/>
    <w:rsid w:val="001A4EDF"/>
    <w:rsid w:val="001A54F7"/>
    <w:rsid w:val="001B18E1"/>
    <w:rsid w:val="001B2F1F"/>
    <w:rsid w:val="001B30F8"/>
    <w:rsid w:val="001B3899"/>
    <w:rsid w:val="001B4AED"/>
    <w:rsid w:val="001B5D65"/>
    <w:rsid w:val="001C01FD"/>
    <w:rsid w:val="001C34DD"/>
    <w:rsid w:val="001C3869"/>
    <w:rsid w:val="001C6706"/>
    <w:rsid w:val="001C7393"/>
    <w:rsid w:val="001C7D77"/>
    <w:rsid w:val="001D36EB"/>
    <w:rsid w:val="001D59B7"/>
    <w:rsid w:val="001D5C94"/>
    <w:rsid w:val="001D6300"/>
    <w:rsid w:val="001E02F9"/>
    <w:rsid w:val="001E1058"/>
    <w:rsid w:val="001E4304"/>
    <w:rsid w:val="001E4ACB"/>
    <w:rsid w:val="001E616F"/>
    <w:rsid w:val="001E6F95"/>
    <w:rsid w:val="001F068D"/>
    <w:rsid w:val="001F1643"/>
    <w:rsid w:val="001F18DF"/>
    <w:rsid w:val="001F2BA9"/>
    <w:rsid w:val="00200766"/>
    <w:rsid w:val="00210EEF"/>
    <w:rsid w:val="00212249"/>
    <w:rsid w:val="00212BBA"/>
    <w:rsid w:val="002132F3"/>
    <w:rsid w:val="00213C05"/>
    <w:rsid w:val="00213FAA"/>
    <w:rsid w:val="00215332"/>
    <w:rsid w:val="00216F9C"/>
    <w:rsid w:val="00217252"/>
    <w:rsid w:val="00217B3D"/>
    <w:rsid w:val="00220318"/>
    <w:rsid w:val="0022152A"/>
    <w:rsid w:val="002229A6"/>
    <w:rsid w:val="002246D8"/>
    <w:rsid w:val="0022579B"/>
    <w:rsid w:val="00225A5B"/>
    <w:rsid w:val="0022688F"/>
    <w:rsid w:val="00227F13"/>
    <w:rsid w:val="0023771E"/>
    <w:rsid w:val="00237BB5"/>
    <w:rsid w:val="0024096E"/>
    <w:rsid w:val="00240DD2"/>
    <w:rsid w:val="00243DE6"/>
    <w:rsid w:val="00245EC6"/>
    <w:rsid w:val="00247B0B"/>
    <w:rsid w:val="00251DB4"/>
    <w:rsid w:val="002538D7"/>
    <w:rsid w:val="00253F59"/>
    <w:rsid w:val="00254E43"/>
    <w:rsid w:val="00255F0F"/>
    <w:rsid w:val="0025682B"/>
    <w:rsid w:val="00260E78"/>
    <w:rsid w:val="00263449"/>
    <w:rsid w:val="00265596"/>
    <w:rsid w:val="00273180"/>
    <w:rsid w:val="002744F5"/>
    <w:rsid w:val="002756AE"/>
    <w:rsid w:val="00277B82"/>
    <w:rsid w:val="002816E2"/>
    <w:rsid w:val="00281ED5"/>
    <w:rsid w:val="00283CEB"/>
    <w:rsid w:val="002869B0"/>
    <w:rsid w:val="00286C22"/>
    <w:rsid w:val="00287220"/>
    <w:rsid w:val="0029428C"/>
    <w:rsid w:val="00296BF8"/>
    <w:rsid w:val="00297695"/>
    <w:rsid w:val="00297769"/>
    <w:rsid w:val="002978E4"/>
    <w:rsid w:val="002A1379"/>
    <w:rsid w:val="002A1E86"/>
    <w:rsid w:val="002A332B"/>
    <w:rsid w:val="002A357F"/>
    <w:rsid w:val="002A49D1"/>
    <w:rsid w:val="002A4CB3"/>
    <w:rsid w:val="002A6CE9"/>
    <w:rsid w:val="002A71BE"/>
    <w:rsid w:val="002B020D"/>
    <w:rsid w:val="002B11FB"/>
    <w:rsid w:val="002B5EF9"/>
    <w:rsid w:val="002B7D7F"/>
    <w:rsid w:val="002C02DD"/>
    <w:rsid w:val="002C1FD1"/>
    <w:rsid w:val="002C231A"/>
    <w:rsid w:val="002C337A"/>
    <w:rsid w:val="002C3FE3"/>
    <w:rsid w:val="002C69D2"/>
    <w:rsid w:val="002D309C"/>
    <w:rsid w:val="002D7532"/>
    <w:rsid w:val="002E28B0"/>
    <w:rsid w:val="002E7599"/>
    <w:rsid w:val="002F0484"/>
    <w:rsid w:val="002F1532"/>
    <w:rsid w:val="002F65E4"/>
    <w:rsid w:val="002F7577"/>
    <w:rsid w:val="002F7C2D"/>
    <w:rsid w:val="003006EC"/>
    <w:rsid w:val="00303FB9"/>
    <w:rsid w:val="003046A2"/>
    <w:rsid w:val="00305C77"/>
    <w:rsid w:val="00307AE7"/>
    <w:rsid w:val="003112D5"/>
    <w:rsid w:val="00317AF3"/>
    <w:rsid w:val="0032077C"/>
    <w:rsid w:val="00321517"/>
    <w:rsid w:val="00321D93"/>
    <w:rsid w:val="003227C4"/>
    <w:rsid w:val="003253F8"/>
    <w:rsid w:val="00331D45"/>
    <w:rsid w:val="00332B5F"/>
    <w:rsid w:val="00341956"/>
    <w:rsid w:val="003444ED"/>
    <w:rsid w:val="00350926"/>
    <w:rsid w:val="003511A9"/>
    <w:rsid w:val="003519F5"/>
    <w:rsid w:val="00354512"/>
    <w:rsid w:val="00356AEF"/>
    <w:rsid w:val="0036066F"/>
    <w:rsid w:val="00361C5D"/>
    <w:rsid w:val="00364EA1"/>
    <w:rsid w:val="0036596D"/>
    <w:rsid w:val="00367A21"/>
    <w:rsid w:val="00374A3B"/>
    <w:rsid w:val="00375F3A"/>
    <w:rsid w:val="003768E9"/>
    <w:rsid w:val="00380184"/>
    <w:rsid w:val="0038372C"/>
    <w:rsid w:val="00383AE4"/>
    <w:rsid w:val="00383DB6"/>
    <w:rsid w:val="003878F3"/>
    <w:rsid w:val="00393CD0"/>
    <w:rsid w:val="00394463"/>
    <w:rsid w:val="003957C2"/>
    <w:rsid w:val="00396DB2"/>
    <w:rsid w:val="003A01CB"/>
    <w:rsid w:val="003A2243"/>
    <w:rsid w:val="003A28AF"/>
    <w:rsid w:val="003A4374"/>
    <w:rsid w:val="003A468B"/>
    <w:rsid w:val="003A5CB4"/>
    <w:rsid w:val="003A66C9"/>
    <w:rsid w:val="003B0D6B"/>
    <w:rsid w:val="003B2758"/>
    <w:rsid w:val="003B3A47"/>
    <w:rsid w:val="003B46C9"/>
    <w:rsid w:val="003C0295"/>
    <w:rsid w:val="003C0C1A"/>
    <w:rsid w:val="003C202C"/>
    <w:rsid w:val="003C39A7"/>
    <w:rsid w:val="003C5E1E"/>
    <w:rsid w:val="003C6907"/>
    <w:rsid w:val="003D09D3"/>
    <w:rsid w:val="003D0C20"/>
    <w:rsid w:val="003D18BD"/>
    <w:rsid w:val="003D30D8"/>
    <w:rsid w:val="003D37ED"/>
    <w:rsid w:val="003D5337"/>
    <w:rsid w:val="003D5E6D"/>
    <w:rsid w:val="003D784C"/>
    <w:rsid w:val="003D7BAA"/>
    <w:rsid w:val="003E2282"/>
    <w:rsid w:val="003E3D1D"/>
    <w:rsid w:val="003E4AA2"/>
    <w:rsid w:val="003E69D7"/>
    <w:rsid w:val="003E6B9E"/>
    <w:rsid w:val="003F04CE"/>
    <w:rsid w:val="003F11F2"/>
    <w:rsid w:val="003F2C42"/>
    <w:rsid w:val="003F3E67"/>
    <w:rsid w:val="003F66B3"/>
    <w:rsid w:val="003F68BC"/>
    <w:rsid w:val="00401EAB"/>
    <w:rsid w:val="004103FE"/>
    <w:rsid w:val="00413363"/>
    <w:rsid w:val="00413B7C"/>
    <w:rsid w:val="00415EC5"/>
    <w:rsid w:val="004213C4"/>
    <w:rsid w:val="0042173D"/>
    <w:rsid w:val="004242A3"/>
    <w:rsid w:val="00425E7F"/>
    <w:rsid w:val="00426BCE"/>
    <w:rsid w:val="00430B6D"/>
    <w:rsid w:val="00440244"/>
    <w:rsid w:val="004429F4"/>
    <w:rsid w:val="00442ECE"/>
    <w:rsid w:val="00443514"/>
    <w:rsid w:val="00443AF7"/>
    <w:rsid w:val="004501C5"/>
    <w:rsid w:val="00460C00"/>
    <w:rsid w:val="0046181F"/>
    <w:rsid w:val="004647FD"/>
    <w:rsid w:val="0047076A"/>
    <w:rsid w:val="0047087D"/>
    <w:rsid w:val="00470A34"/>
    <w:rsid w:val="00472B22"/>
    <w:rsid w:val="00477FA8"/>
    <w:rsid w:val="00480126"/>
    <w:rsid w:val="004814C7"/>
    <w:rsid w:val="00484CE8"/>
    <w:rsid w:val="00486167"/>
    <w:rsid w:val="004879BC"/>
    <w:rsid w:val="00490073"/>
    <w:rsid w:val="004919EC"/>
    <w:rsid w:val="00494A7C"/>
    <w:rsid w:val="0049737D"/>
    <w:rsid w:val="004A0C0E"/>
    <w:rsid w:val="004A1439"/>
    <w:rsid w:val="004A17D1"/>
    <w:rsid w:val="004A303C"/>
    <w:rsid w:val="004A35E6"/>
    <w:rsid w:val="004A4414"/>
    <w:rsid w:val="004A4504"/>
    <w:rsid w:val="004A561F"/>
    <w:rsid w:val="004A60E4"/>
    <w:rsid w:val="004A6257"/>
    <w:rsid w:val="004A6671"/>
    <w:rsid w:val="004A6D65"/>
    <w:rsid w:val="004A6E98"/>
    <w:rsid w:val="004B169B"/>
    <w:rsid w:val="004B44BE"/>
    <w:rsid w:val="004B7384"/>
    <w:rsid w:val="004C22B7"/>
    <w:rsid w:val="004C578A"/>
    <w:rsid w:val="004C5920"/>
    <w:rsid w:val="004C60BC"/>
    <w:rsid w:val="004D11E3"/>
    <w:rsid w:val="004D259B"/>
    <w:rsid w:val="004D40EB"/>
    <w:rsid w:val="004D444B"/>
    <w:rsid w:val="004D7D4D"/>
    <w:rsid w:val="004E486E"/>
    <w:rsid w:val="004E6A27"/>
    <w:rsid w:val="004E7AA6"/>
    <w:rsid w:val="004F12B2"/>
    <w:rsid w:val="004F1D3D"/>
    <w:rsid w:val="004F4BCA"/>
    <w:rsid w:val="004F4DF3"/>
    <w:rsid w:val="004F6FAF"/>
    <w:rsid w:val="005008D7"/>
    <w:rsid w:val="00503287"/>
    <w:rsid w:val="00505579"/>
    <w:rsid w:val="00512D82"/>
    <w:rsid w:val="0051318C"/>
    <w:rsid w:val="00513CE2"/>
    <w:rsid w:val="0052372B"/>
    <w:rsid w:val="00525917"/>
    <w:rsid w:val="00525A16"/>
    <w:rsid w:val="00525AB9"/>
    <w:rsid w:val="0053089A"/>
    <w:rsid w:val="005325E5"/>
    <w:rsid w:val="005327F5"/>
    <w:rsid w:val="00535E2F"/>
    <w:rsid w:val="00537C38"/>
    <w:rsid w:val="00540E0B"/>
    <w:rsid w:val="005412E5"/>
    <w:rsid w:val="0054278F"/>
    <w:rsid w:val="00543059"/>
    <w:rsid w:val="0054468A"/>
    <w:rsid w:val="00546A25"/>
    <w:rsid w:val="005477B3"/>
    <w:rsid w:val="00553098"/>
    <w:rsid w:val="00554038"/>
    <w:rsid w:val="00556DE4"/>
    <w:rsid w:val="0055786C"/>
    <w:rsid w:val="00561BE2"/>
    <w:rsid w:val="00563A56"/>
    <w:rsid w:val="00567529"/>
    <w:rsid w:val="00567711"/>
    <w:rsid w:val="00575583"/>
    <w:rsid w:val="00576484"/>
    <w:rsid w:val="0057670E"/>
    <w:rsid w:val="00577301"/>
    <w:rsid w:val="00581ECA"/>
    <w:rsid w:val="00583722"/>
    <w:rsid w:val="00586978"/>
    <w:rsid w:val="0059561C"/>
    <w:rsid w:val="005A0204"/>
    <w:rsid w:val="005A121E"/>
    <w:rsid w:val="005A3947"/>
    <w:rsid w:val="005B1254"/>
    <w:rsid w:val="005B1311"/>
    <w:rsid w:val="005B4116"/>
    <w:rsid w:val="005B4DF7"/>
    <w:rsid w:val="005B64CE"/>
    <w:rsid w:val="005B7552"/>
    <w:rsid w:val="005C083A"/>
    <w:rsid w:val="005C1688"/>
    <w:rsid w:val="005D1111"/>
    <w:rsid w:val="005D15E8"/>
    <w:rsid w:val="005D1F93"/>
    <w:rsid w:val="005D29D5"/>
    <w:rsid w:val="005D4461"/>
    <w:rsid w:val="005E148B"/>
    <w:rsid w:val="005E1753"/>
    <w:rsid w:val="005E176E"/>
    <w:rsid w:val="005E1B88"/>
    <w:rsid w:val="005E6BBA"/>
    <w:rsid w:val="005E74A2"/>
    <w:rsid w:val="005F1FAB"/>
    <w:rsid w:val="005F2292"/>
    <w:rsid w:val="005F78F8"/>
    <w:rsid w:val="005F7E63"/>
    <w:rsid w:val="0060136F"/>
    <w:rsid w:val="0060339B"/>
    <w:rsid w:val="00604E3E"/>
    <w:rsid w:val="00605578"/>
    <w:rsid w:val="00605776"/>
    <w:rsid w:val="00605A4C"/>
    <w:rsid w:val="00607049"/>
    <w:rsid w:val="0061002A"/>
    <w:rsid w:val="00612464"/>
    <w:rsid w:val="00613762"/>
    <w:rsid w:val="006254A5"/>
    <w:rsid w:val="00627697"/>
    <w:rsid w:val="00634049"/>
    <w:rsid w:val="006348CB"/>
    <w:rsid w:val="00635DAB"/>
    <w:rsid w:val="0063778A"/>
    <w:rsid w:val="006409E3"/>
    <w:rsid w:val="00641032"/>
    <w:rsid w:val="00647188"/>
    <w:rsid w:val="00647FD0"/>
    <w:rsid w:val="006511E2"/>
    <w:rsid w:val="00651D65"/>
    <w:rsid w:val="006575B8"/>
    <w:rsid w:val="00657813"/>
    <w:rsid w:val="00660323"/>
    <w:rsid w:val="0066224C"/>
    <w:rsid w:val="00663F3D"/>
    <w:rsid w:val="0066430F"/>
    <w:rsid w:val="00666E67"/>
    <w:rsid w:val="00672C18"/>
    <w:rsid w:val="00674628"/>
    <w:rsid w:val="00676DF9"/>
    <w:rsid w:val="00680BCD"/>
    <w:rsid w:val="0068282E"/>
    <w:rsid w:val="00683E18"/>
    <w:rsid w:val="00686339"/>
    <w:rsid w:val="00687FCB"/>
    <w:rsid w:val="00691AD6"/>
    <w:rsid w:val="006953E8"/>
    <w:rsid w:val="0069677D"/>
    <w:rsid w:val="00696A60"/>
    <w:rsid w:val="0069730B"/>
    <w:rsid w:val="006A0841"/>
    <w:rsid w:val="006A12A6"/>
    <w:rsid w:val="006A2AA7"/>
    <w:rsid w:val="006A2D65"/>
    <w:rsid w:val="006A3E7F"/>
    <w:rsid w:val="006A4583"/>
    <w:rsid w:val="006A5E87"/>
    <w:rsid w:val="006A7C42"/>
    <w:rsid w:val="006B06B4"/>
    <w:rsid w:val="006B1405"/>
    <w:rsid w:val="006B3B3E"/>
    <w:rsid w:val="006B6D5B"/>
    <w:rsid w:val="006C14F8"/>
    <w:rsid w:val="006C16A7"/>
    <w:rsid w:val="006C1C1B"/>
    <w:rsid w:val="006C2308"/>
    <w:rsid w:val="006C7C28"/>
    <w:rsid w:val="006D012C"/>
    <w:rsid w:val="006D06F5"/>
    <w:rsid w:val="006D2669"/>
    <w:rsid w:val="006D42A3"/>
    <w:rsid w:val="006D442D"/>
    <w:rsid w:val="006E0826"/>
    <w:rsid w:val="006E29CA"/>
    <w:rsid w:val="006E4F62"/>
    <w:rsid w:val="006E5D80"/>
    <w:rsid w:val="006E745B"/>
    <w:rsid w:val="006E7667"/>
    <w:rsid w:val="006F1353"/>
    <w:rsid w:val="006F5584"/>
    <w:rsid w:val="006F6090"/>
    <w:rsid w:val="006F660F"/>
    <w:rsid w:val="00700C2D"/>
    <w:rsid w:val="00702CA9"/>
    <w:rsid w:val="00705C22"/>
    <w:rsid w:val="00706562"/>
    <w:rsid w:val="00706EDD"/>
    <w:rsid w:val="00712354"/>
    <w:rsid w:val="00714123"/>
    <w:rsid w:val="00714AB0"/>
    <w:rsid w:val="00715040"/>
    <w:rsid w:val="00720819"/>
    <w:rsid w:val="007238A6"/>
    <w:rsid w:val="00732274"/>
    <w:rsid w:val="0073248E"/>
    <w:rsid w:val="00734BA3"/>
    <w:rsid w:val="00734E0B"/>
    <w:rsid w:val="00744A67"/>
    <w:rsid w:val="00752E22"/>
    <w:rsid w:val="00756DC0"/>
    <w:rsid w:val="00756E60"/>
    <w:rsid w:val="007576D3"/>
    <w:rsid w:val="00760E08"/>
    <w:rsid w:val="0076195F"/>
    <w:rsid w:val="00761EFA"/>
    <w:rsid w:val="00765345"/>
    <w:rsid w:val="00770EEF"/>
    <w:rsid w:val="00775348"/>
    <w:rsid w:val="00780FA4"/>
    <w:rsid w:val="00786A08"/>
    <w:rsid w:val="00787BEB"/>
    <w:rsid w:val="00787E25"/>
    <w:rsid w:val="0079397D"/>
    <w:rsid w:val="007939BC"/>
    <w:rsid w:val="00793A3A"/>
    <w:rsid w:val="007A0DDF"/>
    <w:rsid w:val="007A2720"/>
    <w:rsid w:val="007A38B2"/>
    <w:rsid w:val="007A39D9"/>
    <w:rsid w:val="007A41E3"/>
    <w:rsid w:val="007A59AE"/>
    <w:rsid w:val="007A63F3"/>
    <w:rsid w:val="007B1C29"/>
    <w:rsid w:val="007B2B7A"/>
    <w:rsid w:val="007B63FA"/>
    <w:rsid w:val="007B739C"/>
    <w:rsid w:val="007C4996"/>
    <w:rsid w:val="007C676C"/>
    <w:rsid w:val="007D15DA"/>
    <w:rsid w:val="007D5B27"/>
    <w:rsid w:val="007E0D4E"/>
    <w:rsid w:val="007E17CF"/>
    <w:rsid w:val="007E3C84"/>
    <w:rsid w:val="007E5F0B"/>
    <w:rsid w:val="007F5471"/>
    <w:rsid w:val="007F6552"/>
    <w:rsid w:val="007F70D2"/>
    <w:rsid w:val="00800113"/>
    <w:rsid w:val="0080026C"/>
    <w:rsid w:val="008005AD"/>
    <w:rsid w:val="00802944"/>
    <w:rsid w:val="00802F60"/>
    <w:rsid w:val="00803F71"/>
    <w:rsid w:val="00812BC2"/>
    <w:rsid w:val="00814E83"/>
    <w:rsid w:val="0081637E"/>
    <w:rsid w:val="0081721E"/>
    <w:rsid w:val="00822195"/>
    <w:rsid w:val="00823AF6"/>
    <w:rsid w:val="0082443F"/>
    <w:rsid w:val="00826E19"/>
    <w:rsid w:val="0082745C"/>
    <w:rsid w:val="00827C8D"/>
    <w:rsid w:val="00832DEC"/>
    <w:rsid w:val="008344E7"/>
    <w:rsid w:val="008367C1"/>
    <w:rsid w:val="0083734F"/>
    <w:rsid w:val="00837BFB"/>
    <w:rsid w:val="00837E7D"/>
    <w:rsid w:val="00837F6C"/>
    <w:rsid w:val="008446C1"/>
    <w:rsid w:val="0084724F"/>
    <w:rsid w:val="008568D3"/>
    <w:rsid w:val="00857873"/>
    <w:rsid w:val="00860A0C"/>
    <w:rsid w:val="00864015"/>
    <w:rsid w:val="008648E5"/>
    <w:rsid w:val="00864A7F"/>
    <w:rsid w:val="00864D50"/>
    <w:rsid w:val="0086679E"/>
    <w:rsid w:val="00867892"/>
    <w:rsid w:val="008712BE"/>
    <w:rsid w:val="00873A36"/>
    <w:rsid w:val="00876A85"/>
    <w:rsid w:val="00876F17"/>
    <w:rsid w:val="00880054"/>
    <w:rsid w:val="00881CD8"/>
    <w:rsid w:val="00881E56"/>
    <w:rsid w:val="008837E5"/>
    <w:rsid w:val="0088413E"/>
    <w:rsid w:val="00891259"/>
    <w:rsid w:val="008967F7"/>
    <w:rsid w:val="008A48DA"/>
    <w:rsid w:val="008B15E2"/>
    <w:rsid w:val="008B19E3"/>
    <w:rsid w:val="008B24C2"/>
    <w:rsid w:val="008B374B"/>
    <w:rsid w:val="008B3B3A"/>
    <w:rsid w:val="008B5274"/>
    <w:rsid w:val="008B5897"/>
    <w:rsid w:val="008C2527"/>
    <w:rsid w:val="008C39FE"/>
    <w:rsid w:val="008C5257"/>
    <w:rsid w:val="008C7C61"/>
    <w:rsid w:val="008D1CA5"/>
    <w:rsid w:val="008D37EA"/>
    <w:rsid w:val="008D4110"/>
    <w:rsid w:val="008D49C2"/>
    <w:rsid w:val="008D66AD"/>
    <w:rsid w:val="008D6838"/>
    <w:rsid w:val="008D7906"/>
    <w:rsid w:val="008E0418"/>
    <w:rsid w:val="008E7FF0"/>
    <w:rsid w:val="008F1026"/>
    <w:rsid w:val="008F115D"/>
    <w:rsid w:val="008F1409"/>
    <w:rsid w:val="008F2A1B"/>
    <w:rsid w:val="008F3015"/>
    <w:rsid w:val="008F736D"/>
    <w:rsid w:val="00902DD3"/>
    <w:rsid w:val="00903DCD"/>
    <w:rsid w:val="0090707E"/>
    <w:rsid w:val="00907636"/>
    <w:rsid w:val="009106C3"/>
    <w:rsid w:val="00912400"/>
    <w:rsid w:val="0091308C"/>
    <w:rsid w:val="00913ABB"/>
    <w:rsid w:val="009150FC"/>
    <w:rsid w:val="00915687"/>
    <w:rsid w:val="009169D5"/>
    <w:rsid w:val="00917286"/>
    <w:rsid w:val="0092031B"/>
    <w:rsid w:val="00920588"/>
    <w:rsid w:val="00920723"/>
    <w:rsid w:val="00920986"/>
    <w:rsid w:val="009217FD"/>
    <w:rsid w:val="00922E7F"/>
    <w:rsid w:val="009232D2"/>
    <w:rsid w:val="00923C46"/>
    <w:rsid w:val="00923FFF"/>
    <w:rsid w:val="00933E94"/>
    <w:rsid w:val="0093763F"/>
    <w:rsid w:val="00937856"/>
    <w:rsid w:val="00937C79"/>
    <w:rsid w:val="00941215"/>
    <w:rsid w:val="009460F0"/>
    <w:rsid w:val="00946D12"/>
    <w:rsid w:val="00947941"/>
    <w:rsid w:val="00951196"/>
    <w:rsid w:val="009511A5"/>
    <w:rsid w:val="00953CA1"/>
    <w:rsid w:val="009570DF"/>
    <w:rsid w:val="00957BDA"/>
    <w:rsid w:val="00961348"/>
    <w:rsid w:val="0096173A"/>
    <w:rsid w:val="00962C9E"/>
    <w:rsid w:val="00962CE4"/>
    <w:rsid w:val="00967622"/>
    <w:rsid w:val="00967F3A"/>
    <w:rsid w:val="0097098A"/>
    <w:rsid w:val="00971B5D"/>
    <w:rsid w:val="00972687"/>
    <w:rsid w:val="0098362A"/>
    <w:rsid w:val="00983A22"/>
    <w:rsid w:val="00984EC2"/>
    <w:rsid w:val="009900FF"/>
    <w:rsid w:val="00993F20"/>
    <w:rsid w:val="009944C5"/>
    <w:rsid w:val="00996827"/>
    <w:rsid w:val="009971FE"/>
    <w:rsid w:val="009A36B6"/>
    <w:rsid w:val="009A5345"/>
    <w:rsid w:val="009A572E"/>
    <w:rsid w:val="009A6EF7"/>
    <w:rsid w:val="009B0229"/>
    <w:rsid w:val="009B22B9"/>
    <w:rsid w:val="009B3A35"/>
    <w:rsid w:val="009B5939"/>
    <w:rsid w:val="009B69E5"/>
    <w:rsid w:val="009C33C0"/>
    <w:rsid w:val="009C7505"/>
    <w:rsid w:val="009D0D70"/>
    <w:rsid w:val="009D126E"/>
    <w:rsid w:val="009D14CE"/>
    <w:rsid w:val="009D1954"/>
    <w:rsid w:val="009D1FDC"/>
    <w:rsid w:val="009D38EB"/>
    <w:rsid w:val="009D46A6"/>
    <w:rsid w:val="009D4706"/>
    <w:rsid w:val="009D52E9"/>
    <w:rsid w:val="009D67B3"/>
    <w:rsid w:val="009D6846"/>
    <w:rsid w:val="009E393C"/>
    <w:rsid w:val="009E6BF2"/>
    <w:rsid w:val="009E79C5"/>
    <w:rsid w:val="009F0A0E"/>
    <w:rsid w:val="009F0BD6"/>
    <w:rsid w:val="009F3574"/>
    <w:rsid w:val="009F6B7F"/>
    <w:rsid w:val="009F6F2B"/>
    <w:rsid w:val="00A02466"/>
    <w:rsid w:val="00A032D8"/>
    <w:rsid w:val="00A0346E"/>
    <w:rsid w:val="00A0411B"/>
    <w:rsid w:val="00A05010"/>
    <w:rsid w:val="00A05670"/>
    <w:rsid w:val="00A1154A"/>
    <w:rsid w:val="00A14193"/>
    <w:rsid w:val="00A14815"/>
    <w:rsid w:val="00A15CCF"/>
    <w:rsid w:val="00A17AFE"/>
    <w:rsid w:val="00A17FAA"/>
    <w:rsid w:val="00A20824"/>
    <w:rsid w:val="00A20F70"/>
    <w:rsid w:val="00A21F24"/>
    <w:rsid w:val="00A255BD"/>
    <w:rsid w:val="00A3258C"/>
    <w:rsid w:val="00A32A41"/>
    <w:rsid w:val="00A32DDD"/>
    <w:rsid w:val="00A3561A"/>
    <w:rsid w:val="00A35E03"/>
    <w:rsid w:val="00A3767F"/>
    <w:rsid w:val="00A37E45"/>
    <w:rsid w:val="00A40CAA"/>
    <w:rsid w:val="00A420BC"/>
    <w:rsid w:val="00A4743D"/>
    <w:rsid w:val="00A500C1"/>
    <w:rsid w:val="00A523DE"/>
    <w:rsid w:val="00A527AF"/>
    <w:rsid w:val="00A530EA"/>
    <w:rsid w:val="00A53B0A"/>
    <w:rsid w:val="00A53DFE"/>
    <w:rsid w:val="00A54145"/>
    <w:rsid w:val="00A543EE"/>
    <w:rsid w:val="00A55D3F"/>
    <w:rsid w:val="00A55E83"/>
    <w:rsid w:val="00A56C4E"/>
    <w:rsid w:val="00A570CC"/>
    <w:rsid w:val="00A61801"/>
    <w:rsid w:val="00A61E06"/>
    <w:rsid w:val="00A64473"/>
    <w:rsid w:val="00A65571"/>
    <w:rsid w:val="00A65F62"/>
    <w:rsid w:val="00A66533"/>
    <w:rsid w:val="00A7389C"/>
    <w:rsid w:val="00A77667"/>
    <w:rsid w:val="00A82A2C"/>
    <w:rsid w:val="00A841AF"/>
    <w:rsid w:val="00A906A2"/>
    <w:rsid w:val="00A908C3"/>
    <w:rsid w:val="00A909B2"/>
    <w:rsid w:val="00A944F2"/>
    <w:rsid w:val="00A95243"/>
    <w:rsid w:val="00A96478"/>
    <w:rsid w:val="00A9741C"/>
    <w:rsid w:val="00AA0033"/>
    <w:rsid w:val="00AA03C7"/>
    <w:rsid w:val="00AB0CDC"/>
    <w:rsid w:val="00AB1378"/>
    <w:rsid w:val="00AB5492"/>
    <w:rsid w:val="00AB6A51"/>
    <w:rsid w:val="00AC1802"/>
    <w:rsid w:val="00AC20E0"/>
    <w:rsid w:val="00AC24FE"/>
    <w:rsid w:val="00AC2D18"/>
    <w:rsid w:val="00AC33B3"/>
    <w:rsid w:val="00AC38F6"/>
    <w:rsid w:val="00AC439E"/>
    <w:rsid w:val="00AC4566"/>
    <w:rsid w:val="00AC5716"/>
    <w:rsid w:val="00AC5BC0"/>
    <w:rsid w:val="00AD3B16"/>
    <w:rsid w:val="00AD5AC4"/>
    <w:rsid w:val="00AD5D54"/>
    <w:rsid w:val="00AD6A86"/>
    <w:rsid w:val="00AD75A7"/>
    <w:rsid w:val="00AE4599"/>
    <w:rsid w:val="00AE4CEE"/>
    <w:rsid w:val="00AE5D5E"/>
    <w:rsid w:val="00AE6F6E"/>
    <w:rsid w:val="00AF29F8"/>
    <w:rsid w:val="00AF4A08"/>
    <w:rsid w:val="00AF681F"/>
    <w:rsid w:val="00B032A3"/>
    <w:rsid w:val="00B06123"/>
    <w:rsid w:val="00B11E76"/>
    <w:rsid w:val="00B13579"/>
    <w:rsid w:val="00B13FD6"/>
    <w:rsid w:val="00B141EA"/>
    <w:rsid w:val="00B16132"/>
    <w:rsid w:val="00B16B61"/>
    <w:rsid w:val="00B20A0A"/>
    <w:rsid w:val="00B20CD9"/>
    <w:rsid w:val="00B23DE5"/>
    <w:rsid w:val="00B249C5"/>
    <w:rsid w:val="00B2645C"/>
    <w:rsid w:val="00B301D0"/>
    <w:rsid w:val="00B33604"/>
    <w:rsid w:val="00B33D01"/>
    <w:rsid w:val="00B34A5B"/>
    <w:rsid w:val="00B34EA8"/>
    <w:rsid w:val="00B353EC"/>
    <w:rsid w:val="00B361DA"/>
    <w:rsid w:val="00B3765E"/>
    <w:rsid w:val="00B401C5"/>
    <w:rsid w:val="00B4305E"/>
    <w:rsid w:val="00B4488A"/>
    <w:rsid w:val="00B45DF8"/>
    <w:rsid w:val="00B46EE8"/>
    <w:rsid w:val="00B51D27"/>
    <w:rsid w:val="00B53251"/>
    <w:rsid w:val="00B54AD3"/>
    <w:rsid w:val="00B56264"/>
    <w:rsid w:val="00B56D3D"/>
    <w:rsid w:val="00B63902"/>
    <w:rsid w:val="00B66BFE"/>
    <w:rsid w:val="00B67696"/>
    <w:rsid w:val="00B70FE2"/>
    <w:rsid w:val="00B74F61"/>
    <w:rsid w:val="00B750C3"/>
    <w:rsid w:val="00B8052A"/>
    <w:rsid w:val="00B809C7"/>
    <w:rsid w:val="00B8653A"/>
    <w:rsid w:val="00B92237"/>
    <w:rsid w:val="00B941DD"/>
    <w:rsid w:val="00B95FC7"/>
    <w:rsid w:val="00B9661D"/>
    <w:rsid w:val="00BA44AF"/>
    <w:rsid w:val="00BB1043"/>
    <w:rsid w:val="00BB1C6B"/>
    <w:rsid w:val="00BB20EE"/>
    <w:rsid w:val="00BB4FB6"/>
    <w:rsid w:val="00BB5AE4"/>
    <w:rsid w:val="00BC04F1"/>
    <w:rsid w:val="00BC21F1"/>
    <w:rsid w:val="00BC3F81"/>
    <w:rsid w:val="00BC513B"/>
    <w:rsid w:val="00BC648A"/>
    <w:rsid w:val="00BD241B"/>
    <w:rsid w:val="00BD39C9"/>
    <w:rsid w:val="00BE0860"/>
    <w:rsid w:val="00BE3103"/>
    <w:rsid w:val="00BE3D1D"/>
    <w:rsid w:val="00BE59E8"/>
    <w:rsid w:val="00BE6AA2"/>
    <w:rsid w:val="00BF0E92"/>
    <w:rsid w:val="00BF206E"/>
    <w:rsid w:val="00BF3034"/>
    <w:rsid w:val="00BF327B"/>
    <w:rsid w:val="00BF47F4"/>
    <w:rsid w:val="00BF4F8C"/>
    <w:rsid w:val="00BF6C3B"/>
    <w:rsid w:val="00C05F07"/>
    <w:rsid w:val="00C069B4"/>
    <w:rsid w:val="00C07F2B"/>
    <w:rsid w:val="00C131DB"/>
    <w:rsid w:val="00C13CD9"/>
    <w:rsid w:val="00C148B3"/>
    <w:rsid w:val="00C15014"/>
    <w:rsid w:val="00C15E9E"/>
    <w:rsid w:val="00C20DB8"/>
    <w:rsid w:val="00C223F9"/>
    <w:rsid w:val="00C2253C"/>
    <w:rsid w:val="00C24397"/>
    <w:rsid w:val="00C2622A"/>
    <w:rsid w:val="00C2775A"/>
    <w:rsid w:val="00C27DE9"/>
    <w:rsid w:val="00C3084E"/>
    <w:rsid w:val="00C32BA5"/>
    <w:rsid w:val="00C37A63"/>
    <w:rsid w:val="00C42A6E"/>
    <w:rsid w:val="00C447D0"/>
    <w:rsid w:val="00C46CB9"/>
    <w:rsid w:val="00C46DE4"/>
    <w:rsid w:val="00C47D87"/>
    <w:rsid w:val="00C54245"/>
    <w:rsid w:val="00C55579"/>
    <w:rsid w:val="00C55643"/>
    <w:rsid w:val="00C56223"/>
    <w:rsid w:val="00C562F8"/>
    <w:rsid w:val="00C5794C"/>
    <w:rsid w:val="00C604B8"/>
    <w:rsid w:val="00C60677"/>
    <w:rsid w:val="00C619F8"/>
    <w:rsid w:val="00C635A9"/>
    <w:rsid w:val="00C64341"/>
    <w:rsid w:val="00C67970"/>
    <w:rsid w:val="00C67E9A"/>
    <w:rsid w:val="00C71248"/>
    <w:rsid w:val="00C71316"/>
    <w:rsid w:val="00C718B3"/>
    <w:rsid w:val="00C74E07"/>
    <w:rsid w:val="00C7729F"/>
    <w:rsid w:val="00C774ED"/>
    <w:rsid w:val="00C80156"/>
    <w:rsid w:val="00C873C8"/>
    <w:rsid w:val="00C87467"/>
    <w:rsid w:val="00C93FCB"/>
    <w:rsid w:val="00C9618A"/>
    <w:rsid w:val="00CA4E8D"/>
    <w:rsid w:val="00CA5EE2"/>
    <w:rsid w:val="00CA6767"/>
    <w:rsid w:val="00CB157E"/>
    <w:rsid w:val="00CB1D19"/>
    <w:rsid w:val="00CB2C86"/>
    <w:rsid w:val="00CB3189"/>
    <w:rsid w:val="00CB4486"/>
    <w:rsid w:val="00CB510F"/>
    <w:rsid w:val="00CB6665"/>
    <w:rsid w:val="00CB7E8C"/>
    <w:rsid w:val="00CC0216"/>
    <w:rsid w:val="00CC03DC"/>
    <w:rsid w:val="00CC0F75"/>
    <w:rsid w:val="00CC1B70"/>
    <w:rsid w:val="00CC3C96"/>
    <w:rsid w:val="00CC5119"/>
    <w:rsid w:val="00CC65C7"/>
    <w:rsid w:val="00CC73D3"/>
    <w:rsid w:val="00CD06DF"/>
    <w:rsid w:val="00CE0BBD"/>
    <w:rsid w:val="00CE0BE6"/>
    <w:rsid w:val="00CE3823"/>
    <w:rsid w:val="00CE428E"/>
    <w:rsid w:val="00CE5776"/>
    <w:rsid w:val="00CE7E16"/>
    <w:rsid w:val="00CF025F"/>
    <w:rsid w:val="00CF2C73"/>
    <w:rsid w:val="00CF5DA9"/>
    <w:rsid w:val="00D00032"/>
    <w:rsid w:val="00D00D9B"/>
    <w:rsid w:val="00D0141E"/>
    <w:rsid w:val="00D03445"/>
    <w:rsid w:val="00D03558"/>
    <w:rsid w:val="00D040B7"/>
    <w:rsid w:val="00D04AF2"/>
    <w:rsid w:val="00D051F8"/>
    <w:rsid w:val="00D106AE"/>
    <w:rsid w:val="00D10E65"/>
    <w:rsid w:val="00D16076"/>
    <w:rsid w:val="00D16A9A"/>
    <w:rsid w:val="00D20390"/>
    <w:rsid w:val="00D22001"/>
    <w:rsid w:val="00D24083"/>
    <w:rsid w:val="00D243B9"/>
    <w:rsid w:val="00D2542C"/>
    <w:rsid w:val="00D315F5"/>
    <w:rsid w:val="00D31BC1"/>
    <w:rsid w:val="00D34245"/>
    <w:rsid w:val="00D34486"/>
    <w:rsid w:val="00D346FE"/>
    <w:rsid w:val="00D44064"/>
    <w:rsid w:val="00D52990"/>
    <w:rsid w:val="00D54F04"/>
    <w:rsid w:val="00D6171D"/>
    <w:rsid w:val="00D63490"/>
    <w:rsid w:val="00D6432C"/>
    <w:rsid w:val="00D6577D"/>
    <w:rsid w:val="00D67C4C"/>
    <w:rsid w:val="00D721E3"/>
    <w:rsid w:val="00D75609"/>
    <w:rsid w:val="00D768FF"/>
    <w:rsid w:val="00D76C44"/>
    <w:rsid w:val="00D77449"/>
    <w:rsid w:val="00D8084C"/>
    <w:rsid w:val="00D83C14"/>
    <w:rsid w:val="00D905E4"/>
    <w:rsid w:val="00D977FA"/>
    <w:rsid w:val="00D97AD0"/>
    <w:rsid w:val="00DA3489"/>
    <w:rsid w:val="00DA3A7A"/>
    <w:rsid w:val="00DB02EC"/>
    <w:rsid w:val="00DB0AD8"/>
    <w:rsid w:val="00DB2D8B"/>
    <w:rsid w:val="00DB3FAD"/>
    <w:rsid w:val="00DB545B"/>
    <w:rsid w:val="00DB6A1C"/>
    <w:rsid w:val="00DB6C8A"/>
    <w:rsid w:val="00DC0979"/>
    <w:rsid w:val="00DC117C"/>
    <w:rsid w:val="00DC5572"/>
    <w:rsid w:val="00DC711E"/>
    <w:rsid w:val="00DC720C"/>
    <w:rsid w:val="00DD37AB"/>
    <w:rsid w:val="00DD4066"/>
    <w:rsid w:val="00DD432A"/>
    <w:rsid w:val="00DE1443"/>
    <w:rsid w:val="00DE1688"/>
    <w:rsid w:val="00DE255B"/>
    <w:rsid w:val="00DE2D81"/>
    <w:rsid w:val="00DE3735"/>
    <w:rsid w:val="00DE4679"/>
    <w:rsid w:val="00DE4B6B"/>
    <w:rsid w:val="00DF0D11"/>
    <w:rsid w:val="00DF5D04"/>
    <w:rsid w:val="00DF6219"/>
    <w:rsid w:val="00E0002B"/>
    <w:rsid w:val="00E026CC"/>
    <w:rsid w:val="00E02E14"/>
    <w:rsid w:val="00E03BFD"/>
    <w:rsid w:val="00E14EB1"/>
    <w:rsid w:val="00E167CA"/>
    <w:rsid w:val="00E1716A"/>
    <w:rsid w:val="00E17AF8"/>
    <w:rsid w:val="00E27CC2"/>
    <w:rsid w:val="00E27DC1"/>
    <w:rsid w:val="00E304B3"/>
    <w:rsid w:val="00E3222C"/>
    <w:rsid w:val="00E334E7"/>
    <w:rsid w:val="00E41230"/>
    <w:rsid w:val="00E4157B"/>
    <w:rsid w:val="00E418C6"/>
    <w:rsid w:val="00E420B6"/>
    <w:rsid w:val="00E430C6"/>
    <w:rsid w:val="00E4485A"/>
    <w:rsid w:val="00E45F73"/>
    <w:rsid w:val="00E47DE1"/>
    <w:rsid w:val="00E50EC2"/>
    <w:rsid w:val="00E52B40"/>
    <w:rsid w:val="00E57005"/>
    <w:rsid w:val="00E60F04"/>
    <w:rsid w:val="00E67F14"/>
    <w:rsid w:val="00E71307"/>
    <w:rsid w:val="00E7249A"/>
    <w:rsid w:val="00E73595"/>
    <w:rsid w:val="00E73FC7"/>
    <w:rsid w:val="00E8016B"/>
    <w:rsid w:val="00E90361"/>
    <w:rsid w:val="00E90656"/>
    <w:rsid w:val="00E90B15"/>
    <w:rsid w:val="00E93233"/>
    <w:rsid w:val="00E9422B"/>
    <w:rsid w:val="00E94BB7"/>
    <w:rsid w:val="00EA0DA4"/>
    <w:rsid w:val="00EA3A0B"/>
    <w:rsid w:val="00EA54C1"/>
    <w:rsid w:val="00EB3837"/>
    <w:rsid w:val="00EB3FBD"/>
    <w:rsid w:val="00EB4D87"/>
    <w:rsid w:val="00EB7894"/>
    <w:rsid w:val="00EC1EF1"/>
    <w:rsid w:val="00EC33BC"/>
    <w:rsid w:val="00EC3D6E"/>
    <w:rsid w:val="00EC5812"/>
    <w:rsid w:val="00EC6610"/>
    <w:rsid w:val="00ED08E7"/>
    <w:rsid w:val="00ED0A42"/>
    <w:rsid w:val="00ED19D2"/>
    <w:rsid w:val="00ED21EA"/>
    <w:rsid w:val="00EE13AF"/>
    <w:rsid w:val="00EF3E73"/>
    <w:rsid w:val="00EF3ED1"/>
    <w:rsid w:val="00EF4E2E"/>
    <w:rsid w:val="00EF6924"/>
    <w:rsid w:val="00F00364"/>
    <w:rsid w:val="00F009C8"/>
    <w:rsid w:val="00F01343"/>
    <w:rsid w:val="00F02806"/>
    <w:rsid w:val="00F03B02"/>
    <w:rsid w:val="00F072CB"/>
    <w:rsid w:val="00F102B0"/>
    <w:rsid w:val="00F11ECF"/>
    <w:rsid w:val="00F1571B"/>
    <w:rsid w:val="00F15B5F"/>
    <w:rsid w:val="00F15BB5"/>
    <w:rsid w:val="00F21768"/>
    <w:rsid w:val="00F22604"/>
    <w:rsid w:val="00F3376B"/>
    <w:rsid w:val="00F35518"/>
    <w:rsid w:val="00F36099"/>
    <w:rsid w:val="00F37CAB"/>
    <w:rsid w:val="00F433A6"/>
    <w:rsid w:val="00F444E2"/>
    <w:rsid w:val="00F445D7"/>
    <w:rsid w:val="00F45112"/>
    <w:rsid w:val="00F46B6C"/>
    <w:rsid w:val="00F50CA9"/>
    <w:rsid w:val="00F5134E"/>
    <w:rsid w:val="00F53B61"/>
    <w:rsid w:val="00F540A2"/>
    <w:rsid w:val="00F60FD6"/>
    <w:rsid w:val="00F617D5"/>
    <w:rsid w:val="00F6311C"/>
    <w:rsid w:val="00F6404B"/>
    <w:rsid w:val="00F640E8"/>
    <w:rsid w:val="00F65A68"/>
    <w:rsid w:val="00F671D5"/>
    <w:rsid w:val="00F672BE"/>
    <w:rsid w:val="00F67485"/>
    <w:rsid w:val="00F71532"/>
    <w:rsid w:val="00F72279"/>
    <w:rsid w:val="00F729C6"/>
    <w:rsid w:val="00F73158"/>
    <w:rsid w:val="00F73295"/>
    <w:rsid w:val="00F81DE7"/>
    <w:rsid w:val="00F84600"/>
    <w:rsid w:val="00F859B4"/>
    <w:rsid w:val="00F860B2"/>
    <w:rsid w:val="00F864CE"/>
    <w:rsid w:val="00F876E5"/>
    <w:rsid w:val="00F879B3"/>
    <w:rsid w:val="00F919D6"/>
    <w:rsid w:val="00F96A72"/>
    <w:rsid w:val="00F9760F"/>
    <w:rsid w:val="00FA10BE"/>
    <w:rsid w:val="00FA1AA8"/>
    <w:rsid w:val="00FA469B"/>
    <w:rsid w:val="00FA59F5"/>
    <w:rsid w:val="00FB003C"/>
    <w:rsid w:val="00FB0F94"/>
    <w:rsid w:val="00FB2419"/>
    <w:rsid w:val="00FB3FB9"/>
    <w:rsid w:val="00FB68A1"/>
    <w:rsid w:val="00FC2840"/>
    <w:rsid w:val="00FC2954"/>
    <w:rsid w:val="00FC2DCB"/>
    <w:rsid w:val="00FC469A"/>
    <w:rsid w:val="00FC77D7"/>
    <w:rsid w:val="00FC7D78"/>
    <w:rsid w:val="00FD1E3B"/>
    <w:rsid w:val="00FD4C66"/>
    <w:rsid w:val="00FD5009"/>
    <w:rsid w:val="00FD551F"/>
    <w:rsid w:val="00FD6CA2"/>
    <w:rsid w:val="00FD7115"/>
    <w:rsid w:val="00FE05B0"/>
    <w:rsid w:val="00FE2F4B"/>
    <w:rsid w:val="00FE30C9"/>
    <w:rsid w:val="00FF26F1"/>
    <w:rsid w:val="00FF2F58"/>
    <w:rsid w:val="00FF43E0"/>
    <w:rsid w:val="00FF4F38"/>
    <w:rsid w:val="00FF7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1">
    <w:name w:val="heading 1"/>
    <w:basedOn w:val="Normal"/>
    <w:next w:val="Normal"/>
    <w:link w:val="Heading1Char"/>
    <w:uiPriority w:val="9"/>
    <w:qFormat/>
    <w:rsid w:val="00780FA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715040"/>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7505"/>
    <w:pPr>
      <w:jc w:val="both"/>
    </w:pPr>
    <w:rPr>
      <w:rFonts w:ascii="PMingLiU" w:hAnsi="PMingLiU" w:cs="Times New Roman"/>
      <w:sz w:val="20"/>
      <w:szCs w:val="20"/>
      <w:lang w:val="x-none"/>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0"/>
    <w:locked/>
    <w:rsid w:val="009C7505"/>
    <w:rPr>
      <w:rFonts w:ascii="PMingLiU" w:eastAsia="PMingLiU" w:hAnsi="Times New Roman" w:cs="Times New Roman"/>
      <w:sz w:val="22"/>
      <w:szCs w:val="22"/>
      <w:lang w:val="en-GB" w:eastAsia="en-US"/>
    </w:rPr>
  </w:style>
  <w:style w:type="paragraph" w:customStyle="1" w:styleId="Para10">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imes New Roman"/>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iPriority w:val="99"/>
    <w:unhideWhenUsed/>
    <w:rsid w:val="00961348"/>
    <w:pPr>
      <w:tabs>
        <w:tab w:val="center" w:pos="4680"/>
        <w:tab w:val="right" w:pos="9360"/>
      </w:tabs>
    </w:pPr>
    <w:rPr>
      <w:rFonts w:cs="Times New Roman"/>
    </w:r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rPr>
      <w:rFonts w:cs="Times New Roman"/>
    </w:r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character" w:styleId="Strong">
    <w:name w:val="Strong"/>
    <w:uiPriority w:val="22"/>
    <w:qFormat/>
    <w:rsid w:val="00780FA4"/>
    <w:rPr>
      <w:b/>
      <w:bCs/>
    </w:rPr>
  </w:style>
  <w:style w:type="paragraph" w:customStyle="1" w:styleId="Heading1multiline">
    <w:name w:val="Heading 1 (multiline)"/>
    <w:basedOn w:val="Heading1"/>
    <w:rsid w:val="00780FA4"/>
    <w:pPr>
      <w:tabs>
        <w:tab w:val="left" w:pos="720"/>
      </w:tabs>
      <w:bidi w:val="0"/>
      <w:spacing w:after="120"/>
      <w:ind w:left="1843" w:right="996" w:hanging="567"/>
    </w:pPr>
    <w:rPr>
      <w:rFonts w:ascii="Times New Roman" w:hAnsi="Times New Roman"/>
      <w:bCs w:val="0"/>
      <w:caps/>
      <w:kern w:val="0"/>
      <w:sz w:val="22"/>
      <w:szCs w:val="24"/>
      <w:lang w:val="en-GB" w:eastAsia="en-US"/>
    </w:rPr>
  </w:style>
  <w:style w:type="character" w:customStyle="1" w:styleId="Heading1Char">
    <w:name w:val="Heading 1 Char"/>
    <w:link w:val="Heading1"/>
    <w:uiPriority w:val="9"/>
    <w:rsid w:val="00780FA4"/>
    <w:rPr>
      <w:rFonts w:ascii="Cambria" w:eastAsia="Times New Roman" w:hAnsi="Cambria" w:cs="Times New Roman"/>
      <w:b/>
      <w:bCs/>
      <w:kern w:val="32"/>
      <w:sz w:val="32"/>
      <w:szCs w:val="32"/>
      <w:lang w:val="fr-CA" w:eastAsia="ar-SA"/>
    </w:rPr>
  </w:style>
  <w:style w:type="paragraph" w:customStyle="1" w:styleId="Heading1longmultiline">
    <w:name w:val="Heading 1 (long multiline)"/>
    <w:basedOn w:val="Heading1"/>
    <w:rsid w:val="0080026C"/>
    <w:pPr>
      <w:tabs>
        <w:tab w:val="left" w:pos="720"/>
      </w:tabs>
      <w:bidi w:val="0"/>
      <w:spacing w:after="120"/>
      <w:ind w:left="1843" w:hanging="1134"/>
    </w:pPr>
    <w:rPr>
      <w:rFonts w:ascii="Times New Roman" w:hAnsi="Times New Roman"/>
      <w:bCs w:val="0"/>
      <w:caps/>
      <w:kern w:val="0"/>
      <w:sz w:val="22"/>
      <w:szCs w:val="24"/>
      <w:lang w:val="en-GB" w:eastAsia="en-US"/>
    </w:rPr>
  </w:style>
  <w:style w:type="paragraph" w:customStyle="1" w:styleId="Default">
    <w:name w:val="Default"/>
    <w:rsid w:val="00715040"/>
    <w:pPr>
      <w:autoSpaceDE w:val="0"/>
      <w:autoSpaceDN w:val="0"/>
      <w:adjustRightInd w:val="0"/>
    </w:pPr>
    <w:rPr>
      <w:rFonts w:ascii="Times New Roman" w:eastAsia="Times New Roman" w:hAnsi="Times New Roman" w:cs="Times New Roman"/>
      <w:color w:val="000000"/>
      <w:sz w:val="24"/>
      <w:szCs w:val="24"/>
    </w:rPr>
  </w:style>
  <w:style w:type="paragraph" w:customStyle="1" w:styleId="Para1">
    <w:name w:val="Para 1"/>
    <w:basedOn w:val="Normal"/>
    <w:rsid w:val="00715040"/>
    <w:pPr>
      <w:numPr>
        <w:numId w:val="18"/>
      </w:numPr>
      <w:bidi w:val="0"/>
      <w:spacing w:before="120" w:after="120"/>
    </w:pPr>
    <w:rPr>
      <w:rFonts w:eastAsia="Times New Roman" w:cs="Times New Roman"/>
      <w:sz w:val="22"/>
      <w:szCs w:val="20"/>
      <w:lang w:val="en-US" w:eastAsia="en-US"/>
    </w:rPr>
  </w:style>
  <w:style w:type="paragraph" w:customStyle="1" w:styleId="recommendationheader">
    <w:name w:val="recommendation header"/>
    <w:basedOn w:val="Heading2"/>
    <w:qFormat/>
    <w:rsid w:val="00715040"/>
    <w:pPr>
      <w:tabs>
        <w:tab w:val="left" w:pos="720"/>
      </w:tabs>
      <w:bidi w:val="0"/>
      <w:spacing w:before="120" w:after="120"/>
      <w:jc w:val="center"/>
    </w:pPr>
    <w:rPr>
      <w:rFonts w:ascii="Times New Roman" w:hAnsi="Times New Roman"/>
      <w:i w:val="0"/>
      <w:sz w:val="22"/>
      <w:szCs w:val="24"/>
      <w:lang w:val="x-none" w:eastAsia="en-US"/>
    </w:rPr>
  </w:style>
  <w:style w:type="character" w:customStyle="1" w:styleId="Heading2Char">
    <w:name w:val="Heading 2 Char"/>
    <w:link w:val="Heading2"/>
    <w:uiPriority w:val="9"/>
    <w:semiHidden/>
    <w:rsid w:val="00715040"/>
    <w:rPr>
      <w:rFonts w:ascii="Cambria" w:eastAsia="Times New Roman" w:hAnsi="Cambria" w:cs="Times New Roman"/>
      <w:b/>
      <w:bCs/>
      <w:i/>
      <w:iCs/>
      <w:sz w:val="28"/>
      <w:szCs w:val="28"/>
      <w:lang w:val="fr-CA" w:eastAsia="ar-SA"/>
    </w:rPr>
  </w:style>
  <w:style w:type="character" w:customStyle="1" w:styleId="shorttext">
    <w:name w:val="short_text"/>
    <w:rsid w:val="00C93FCB"/>
  </w:style>
  <w:style w:type="character" w:customStyle="1" w:styleId="preferred">
    <w:name w:val="preferred"/>
    <w:rsid w:val="00AC4566"/>
  </w:style>
  <w:style w:type="character" w:customStyle="1" w:styleId="UnresolvedMention">
    <w:name w:val="Unresolved Mention"/>
    <w:uiPriority w:val="99"/>
    <w:semiHidden/>
    <w:unhideWhenUsed/>
    <w:rsid w:val="005E1B88"/>
    <w:rPr>
      <w:color w:val="808080"/>
      <w:shd w:val="clear" w:color="auto" w:fill="E6E6E6"/>
    </w:rPr>
  </w:style>
  <w:style w:type="paragraph" w:customStyle="1" w:styleId="para11">
    <w:name w:val="para1"/>
    <w:basedOn w:val="Normal"/>
    <w:uiPriority w:val="99"/>
    <w:rsid w:val="00947941"/>
    <w:pPr>
      <w:tabs>
        <w:tab w:val="num" w:pos="360"/>
      </w:tabs>
      <w:bidi w:val="0"/>
      <w:snapToGrid w:val="0"/>
      <w:spacing w:before="120" w:after="120"/>
      <w:jc w:val="both"/>
    </w:pPr>
    <w:rPr>
      <w:rFonts w:eastAsia="Times New Roman" w:cs="Times New Roman"/>
      <w:sz w:val="22"/>
      <w:szCs w:val="22"/>
      <w:lang w:val="en-US" w:eastAsia="en-US"/>
    </w:rPr>
  </w:style>
  <w:style w:type="character" w:customStyle="1" w:styleId="ar">
    <w:name w:val="ar"/>
    <w:rsid w:val="00706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1">
    <w:name w:val="heading 1"/>
    <w:basedOn w:val="Normal"/>
    <w:next w:val="Normal"/>
    <w:link w:val="Heading1Char"/>
    <w:uiPriority w:val="9"/>
    <w:qFormat/>
    <w:rsid w:val="00780FA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715040"/>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7505"/>
    <w:pPr>
      <w:jc w:val="both"/>
    </w:pPr>
    <w:rPr>
      <w:rFonts w:ascii="PMingLiU" w:hAnsi="PMingLiU" w:cs="Times New Roman"/>
      <w:sz w:val="20"/>
      <w:szCs w:val="20"/>
      <w:lang w:val="x-none"/>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0"/>
    <w:locked/>
    <w:rsid w:val="009C7505"/>
    <w:rPr>
      <w:rFonts w:ascii="PMingLiU" w:eastAsia="PMingLiU" w:hAnsi="Times New Roman" w:cs="Times New Roman"/>
      <w:sz w:val="22"/>
      <w:szCs w:val="22"/>
      <w:lang w:val="en-GB" w:eastAsia="en-US"/>
    </w:rPr>
  </w:style>
  <w:style w:type="paragraph" w:customStyle="1" w:styleId="Para10">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imes New Roman"/>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iPriority w:val="99"/>
    <w:unhideWhenUsed/>
    <w:rsid w:val="00961348"/>
    <w:pPr>
      <w:tabs>
        <w:tab w:val="center" w:pos="4680"/>
        <w:tab w:val="right" w:pos="9360"/>
      </w:tabs>
    </w:pPr>
    <w:rPr>
      <w:rFonts w:cs="Times New Roman"/>
    </w:r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rPr>
      <w:rFonts w:cs="Times New Roman"/>
    </w:r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character" w:styleId="Strong">
    <w:name w:val="Strong"/>
    <w:uiPriority w:val="22"/>
    <w:qFormat/>
    <w:rsid w:val="00780FA4"/>
    <w:rPr>
      <w:b/>
      <w:bCs/>
    </w:rPr>
  </w:style>
  <w:style w:type="paragraph" w:customStyle="1" w:styleId="Heading1multiline">
    <w:name w:val="Heading 1 (multiline)"/>
    <w:basedOn w:val="Heading1"/>
    <w:rsid w:val="00780FA4"/>
    <w:pPr>
      <w:tabs>
        <w:tab w:val="left" w:pos="720"/>
      </w:tabs>
      <w:bidi w:val="0"/>
      <w:spacing w:after="120"/>
      <w:ind w:left="1843" w:right="996" w:hanging="567"/>
    </w:pPr>
    <w:rPr>
      <w:rFonts w:ascii="Times New Roman" w:hAnsi="Times New Roman"/>
      <w:bCs w:val="0"/>
      <w:caps/>
      <w:kern w:val="0"/>
      <w:sz w:val="22"/>
      <w:szCs w:val="24"/>
      <w:lang w:val="en-GB" w:eastAsia="en-US"/>
    </w:rPr>
  </w:style>
  <w:style w:type="character" w:customStyle="1" w:styleId="Heading1Char">
    <w:name w:val="Heading 1 Char"/>
    <w:link w:val="Heading1"/>
    <w:uiPriority w:val="9"/>
    <w:rsid w:val="00780FA4"/>
    <w:rPr>
      <w:rFonts w:ascii="Cambria" w:eastAsia="Times New Roman" w:hAnsi="Cambria" w:cs="Times New Roman"/>
      <w:b/>
      <w:bCs/>
      <w:kern w:val="32"/>
      <w:sz w:val="32"/>
      <w:szCs w:val="32"/>
      <w:lang w:val="fr-CA" w:eastAsia="ar-SA"/>
    </w:rPr>
  </w:style>
  <w:style w:type="paragraph" w:customStyle="1" w:styleId="Heading1longmultiline">
    <w:name w:val="Heading 1 (long multiline)"/>
    <w:basedOn w:val="Heading1"/>
    <w:rsid w:val="0080026C"/>
    <w:pPr>
      <w:tabs>
        <w:tab w:val="left" w:pos="720"/>
      </w:tabs>
      <w:bidi w:val="0"/>
      <w:spacing w:after="120"/>
      <w:ind w:left="1843" w:hanging="1134"/>
    </w:pPr>
    <w:rPr>
      <w:rFonts w:ascii="Times New Roman" w:hAnsi="Times New Roman"/>
      <w:bCs w:val="0"/>
      <w:caps/>
      <w:kern w:val="0"/>
      <w:sz w:val="22"/>
      <w:szCs w:val="24"/>
      <w:lang w:val="en-GB" w:eastAsia="en-US"/>
    </w:rPr>
  </w:style>
  <w:style w:type="paragraph" w:customStyle="1" w:styleId="Default">
    <w:name w:val="Default"/>
    <w:rsid w:val="00715040"/>
    <w:pPr>
      <w:autoSpaceDE w:val="0"/>
      <w:autoSpaceDN w:val="0"/>
      <w:adjustRightInd w:val="0"/>
    </w:pPr>
    <w:rPr>
      <w:rFonts w:ascii="Times New Roman" w:eastAsia="Times New Roman" w:hAnsi="Times New Roman" w:cs="Times New Roman"/>
      <w:color w:val="000000"/>
      <w:sz w:val="24"/>
      <w:szCs w:val="24"/>
    </w:rPr>
  </w:style>
  <w:style w:type="paragraph" w:customStyle="1" w:styleId="Para1">
    <w:name w:val="Para 1"/>
    <w:basedOn w:val="Normal"/>
    <w:rsid w:val="00715040"/>
    <w:pPr>
      <w:numPr>
        <w:numId w:val="18"/>
      </w:numPr>
      <w:bidi w:val="0"/>
      <w:spacing w:before="120" w:after="120"/>
    </w:pPr>
    <w:rPr>
      <w:rFonts w:eastAsia="Times New Roman" w:cs="Times New Roman"/>
      <w:sz w:val="22"/>
      <w:szCs w:val="20"/>
      <w:lang w:val="en-US" w:eastAsia="en-US"/>
    </w:rPr>
  </w:style>
  <w:style w:type="paragraph" w:customStyle="1" w:styleId="recommendationheader">
    <w:name w:val="recommendation header"/>
    <w:basedOn w:val="Heading2"/>
    <w:qFormat/>
    <w:rsid w:val="00715040"/>
    <w:pPr>
      <w:tabs>
        <w:tab w:val="left" w:pos="720"/>
      </w:tabs>
      <w:bidi w:val="0"/>
      <w:spacing w:before="120" w:after="120"/>
      <w:jc w:val="center"/>
    </w:pPr>
    <w:rPr>
      <w:rFonts w:ascii="Times New Roman" w:hAnsi="Times New Roman"/>
      <w:i w:val="0"/>
      <w:sz w:val="22"/>
      <w:szCs w:val="24"/>
      <w:lang w:val="x-none" w:eastAsia="en-US"/>
    </w:rPr>
  </w:style>
  <w:style w:type="character" w:customStyle="1" w:styleId="Heading2Char">
    <w:name w:val="Heading 2 Char"/>
    <w:link w:val="Heading2"/>
    <w:uiPriority w:val="9"/>
    <w:semiHidden/>
    <w:rsid w:val="00715040"/>
    <w:rPr>
      <w:rFonts w:ascii="Cambria" w:eastAsia="Times New Roman" w:hAnsi="Cambria" w:cs="Times New Roman"/>
      <w:b/>
      <w:bCs/>
      <w:i/>
      <w:iCs/>
      <w:sz w:val="28"/>
      <w:szCs w:val="28"/>
      <w:lang w:val="fr-CA" w:eastAsia="ar-SA"/>
    </w:rPr>
  </w:style>
  <w:style w:type="character" w:customStyle="1" w:styleId="shorttext">
    <w:name w:val="short_text"/>
    <w:rsid w:val="00C93FCB"/>
  </w:style>
  <w:style w:type="character" w:customStyle="1" w:styleId="preferred">
    <w:name w:val="preferred"/>
    <w:rsid w:val="00AC4566"/>
  </w:style>
  <w:style w:type="character" w:customStyle="1" w:styleId="UnresolvedMention">
    <w:name w:val="Unresolved Mention"/>
    <w:uiPriority w:val="99"/>
    <w:semiHidden/>
    <w:unhideWhenUsed/>
    <w:rsid w:val="005E1B88"/>
    <w:rPr>
      <w:color w:val="808080"/>
      <w:shd w:val="clear" w:color="auto" w:fill="E6E6E6"/>
    </w:rPr>
  </w:style>
  <w:style w:type="paragraph" w:customStyle="1" w:styleId="para11">
    <w:name w:val="para1"/>
    <w:basedOn w:val="Normal"/>
    <w:uiPriority w:val="99"/>
    <w:rsid w:val="00947941"/>
    <w:pPr>
      <w:tabs>
        <w:tab w:val="num" w:pos="360"/>
      </w:tabs>
      <w:bidi w:val="0"/>
      <w:snapToGrid w:val="0"/>
      <w:spacing w:before="120" w:after="120"/>
      <w:jc w:val="both"/>
    </w:pPr>
    <w:rPr>
      <w:rFonts w:eastAsia="Times New Roman" w:cs="Times New Roman"/>
      <w:sz w:val="22"/>
      <w:szCs w:val="22"/>
      <w:lang w:val="en-US" w:eastAsia="en-US"/>
    </w:rPr>
  </w:style>
  <w:style w:type="character" w:customStyle="1" w:styleId="ar">
    <w:name w:val="ar"/>
    <w:rsid w:val="0070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201">
      <w:bodyDiv w:val="1"/>
      <w:marLeft w:val="0"/>
      <w:marRight w:val="0"/>
      <w:marTop w:val="0"/>
      <w:marBottom w:val="0"/>
      <w:divBdr>
        <w:top w:val="none" w:sz="0" w:space="0" w:color="auto"/>
        <w:left w:val="none" w:sz="0" w:space="0" w:color="auto"/>
        <w:bottom w:val="none" w:sz="0" w:space="0" w:color="auto"/>
        <w:right w:val="none" w:sz="0" w:space="0" w:color="auto"/>
      </w:divBdr>
    </w:div>
    <w:div w:id="99184544">
      <w:bodyDiv w:val="1"/>
      <w:marLeft w:val="0"/>
      <w:marRight w:val="0"/>
      <w:marTop w:val="0"/>
      <w:marBottom w:val="0"/>
      <w:divBdr>
        <w:top w:val="none" w:sz="0" w:space="0" w:color="auto"/>
        <w:left w:val="none" w:sz="0" w:space="0" w:color="auto"/>
        <w:bottom w:val="none" w:sz="0" w:space="0" w:color="auto"/>
        <w:right w:val="none" w:sz="0" w:space="0" w:color="auto"/>
      </w:divBdr>
    </w:div>
    <w:div w:id="401100963">
      <w:bodyDiv w:val="1"/>
      <w:marLeft w:val="0"/>
      <w:marRight w:val="0"/>
      <w:marTop w:val="0"/>
      <w:marBottom w:val="0"/>
      <w:divBdr>
        <w:top w:val="none" w:sz="0" w:space="0" w:color="auto"/>
        <w:left w:val="none" w:sz="0" w:space="0" w:color="auto"/>
        <w:bottom w:val="none" w:sz="0" w:space="0" w:color="auto"/>
        <w:right w:val="none" w:sz="0" w:space="0" w:color="auto"/>
      </w:divBdr>
    </w:div>
    <w:div w:id="991447381">
      <w:bodyDiv w:val="1"/>
      <w:marLeft w:val="0"/>
      <w:marRight w:val="0"/>
      <w:marTop w:val="0"/>
      <w:marBottom w:val="0"/>
      <w:divBdr>
        <w:top w:val="none" w:sz="0" w:space="0" w:color="auto"/>
        <w:left w:val="none" w:sz="0" w:space="0" w:color="auto"/>
        <w:bottom w:val="none" w:sz="0" w:space="0" w:color="auto"/>
        <w:right w:val="none" w:sz="0" w:space="0" w:color="auto"/>
      </w:divBdr>
    </w:div>
    <w:div w:id="1060903507">
      <w:bodyDiv w:val="1"/>
      <w:marLeft w:val="0"/>
      <w:marRight w:val="0"/>
      <w:marTop w:val="0"/>
      <w:marBottom w:val="0"/>
      <w:divBdr>
        <w:top w:val="none" w:sz="0" w:space="0" w:color="auto"/>
        <w:left w:val="none" w:sz="0" w:space="0" w:color="auto"/>
        <w:bottom w:val="none" w:sz="0" w:space="0" w:color="auto"/>
        <w:right w:val="none" w:sz="0" w:space="0" w:color="auto"/>
      </w:divBdr>
    </w:div>
    <w:div w:id="1068570505">
      <w:bodyDiv w:val="1"/>
      <w:marLeft w:val="0"/>
      <w:marRight w:val="0"/>
      <w:marTop w:val="0"/>
      <w:marBottom w:val="0"/>
      <w:divBdr>
        <w:top w:val="none" w:sz="0" w:space="0" w:color="auto"/>
        <w:left w:val="none" w:sz="0" w:space="0" w:color="auto"/>
        <w:bottom w:val="none" w:sz="0" w:space="0" w:color="auto"/>
        <w:right w:val="none" w:sz="0" w:space="0" w:color="auto"/>
      </w:divBdr>
    </w:div>
    <w:div w:id="1388411112">
      <w:bodyDiv w:val="1"/>
      <w:marLeft w:val="0"/>
      <w:marRight w:val="0"/>
      <w:marTop w:val="0"/>
      <w:marBottom w:val="0"/>
      <w:divBdr>
        <w:top w:val="none" w:sz="0" w:space="0" w:color="auto"/>
        <w:left w:val="none" w:sz="0" w:space="0" w:color="auto"/>
        <w:bottom w:val="none" w:sz="0" w:space="0" w:color="auto"/>
        <w:right w:val="none" w:sz="0" w:space="0" w:color="auto"/>
      </w:divBdr>
    </w:div>
    <w:div w:id="1446149359">
      <w:bodyDiv w:val="1"/>
      <w:marLeft w:val="0"/>
      <w:marRight w:val="0"/>
      <w:marTop w:val="0"/>
      <w:marBottom w:val="0"/>
      <w:divBdr>
        <w:top w:val="none" w:sz="0" w:space="0" w:color="auto"/>
        <w:left w:val="none" w:sz="0" w:space="0" w:color="auto"/>
        <w:bottom w:val="none" w:sz="0" w:space="0" w:color="auto"/>
        <w:right w:val="none" w:sz="0" w:space="0" w:color="auto"/>
      </w:divBdr>
    </w:div>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 w:id="1962228245">
      <w:bodyDiv w:val="1"/>
      <w:marLeft w:val="0"/>
      <w:marRight w:val="0"/>
      <w:marTop w:val="0"/>
      <w:marBottom w:val="0"/>
      <w:divBdr>
        <w:top w:val="none" w:sz="0" w:space="0" w:color="auto"/>
        <w:left w:val="none" w:sz="0" w:space="0" w:color="auto"/>
        <w:bottom w:val="none" w:sz="0" w:space="0" w:color="auto"/>
        <w:right w:val="none" w:sz="0" w:space="0" w:color="auto"/>
      </w:divBdr>
    </w:div>
    <w:div w:id="20464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cbd.int/doc/decisions/cop-11/cop-11-dec-19-ar.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www.cbd.int/doc/decisions/cop-09/cop-09-dec-11-ar.pdf" TargetMode="External"/><Relationship Id="rId2" Type="http://schemas.openxmlformats.org/officeDocument/2006/relationships/numbering" Target="numbering.xml"/><Relationship Id="rId16" Type="http://schemas.openxmlformats.org/officeDocument/2006/relationships/hyperlink" Target="https://www.cbd.int/doc/recommendations/wg8j-10/wg8j-10-rec-04-ar.docx" TargetMode="External"/><Relationship Id="rId20" Type="http://schemas.openxmlformats.org/officeDocument/2006/relationships/hyperlink" Target="https://www.cbd.int/doc/decisions/cop-09/cop-09-dec-11-a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cop-13/cop-13-dec-20-ar.p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cbd.int/doc/decisions/cop-10/cop-10-dec-03-ar.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2/cop-12-dec-03-ar.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06/512/07/pdf/N0651207.pdf?OpenElement" TargetMode="External"/><Relationship Id="rId13" Type="http://schemas.openxmlformats.org/officeDocument/2006/relationships/hyperlink" Target="http://www.ifc.org/wps/wcm/connect/topics_ext_content/ifc_external_corporate_site/sustainability-at-ifc/policies-standards/safeguards-pre2006" TargetMode="External"/><Relationship Id="rId18" Type="http://schemas.openxmlformats.org/officeDocument/2006/relationships/hyperlink" Target="http://www.greenclimate.fund/documents/20182/820027/GCF_2017_Inf.02_-_Environmental_and_social_management_system.pdf/fec82d6c-1e68-4398-908e-f32c14f2814f" TargetMode="External"/><Relationship Id="rId26" Type="http://schemas.openxmlformats.org/officeDocument/2006/relationships/hyperlink" Target="https://globalgoals.goldstandard.org/" TargetMode="External"/><Relationship Id="rId3" Type="http://schemas.openxmlformats.org/officeDocument/2006/relationships/hyperlink" Target="https://www.cbd.int/doc/c/c156/72ff/b9f3d590c7150bc15f6a23f4/wg8j-10-06-ar.pdf" TargetMode="External"/><Relationship Id="rId21" Type="http://schemas.openxmlformats.org/officeDocument/2006/relationships/hyperlink" Target="https://www.adaptation-fund.org/document/guidance-document-implementing-entities-compliance-adaptation-fund-environmental-social-policy/" TargetMode="External"/><Relationship Id="rId34" Type="http://schemas.openxmlformats.org/officeDocument/2006/relationships/hyperlink" Target="http://www.un.org/esa/socdev/unpfii/documents/DRIPS_ar.pdf" TargetMode="External"/><Relationship Id="rId7" Type="http://schemas.openxmlformats.org/officeDocument/2006/relationships/hyperlink" Target="https://documents-dds-ny.un.org/doc/UNDOC/GEN/N15/291/89/pdf/N1529189.pdf?OpenElement" TargetMode="External"/><Relationship Id="rId12" Type="http://schemas.openxmlformats.org/officeDocument/2006/relationships/hyperlink" Target="https://www.cbd.int/guidelines/" TargetMode="External"/><Relationship Id="rId17" Type="http://schemas.openxmlformats.org/officeDocument/2006/relationships/hyperlink" Target="http://bigpicture.unfccc.int/content/climate-finance/what-is-the-financial-mechanism-what-are-the-other-funds.html" TargetMode="External"/><Relationship Id="rId25" Type="http://schemas.openxmlformats.org/officeDocument/2006/relationships/hyperlink" Target="http://www.climate-standards.org/ccb-standards/summary-scorecard/" TargetMode="External"/><Relationship Id="rId33" Type="http://schemas.openxmlformats.org/officeDocument/2006/relationships/hyperlink" Target="https://documents-dds-ny.un.org/doc/UNDOC/GEN/G17/021/68/pdf/G1702168.pdf?OpenElement" TargetMode="External"/><Relationship Id="rId2" Type="http://schemas.openxmlformats.org/officeDocument/2006/relationships/hyperlink" Target="https://www.cbd.int/doc/c/5ae3/177a/9c20f79d172c5eec0cd6e0a6/wg8j-10-05-ar.pdf" TargetMode="External"/><Relationship Id="rId16" Type="http://schemas.openxmlformats.org/officeDocument/2006/relationships/hyperlink" Target="http://www.worldbank.org/en/programs/environmental-and-social-policies-for-projects/brief/environmental-and-social-framework-esf-draft-guidance-notes-for-borrowers" TargetMode="External"/><Relationship Id="rId20" Type="http://schemas.openxmlformats.org/officeDocument/2006/relationships/hyperlink" Target="http://www.adaptation-fund.org/wp-content/uploads/2013/11/Amended-March-2016_-OPG-ANNEX-3-Environmental-social-policy-March-2016.pdf" TargetMode="External"/><Relationship Id="rId29" Type="http://schemas.openxmlformats.org/officeDocument/2006/relationships/hyperlink" Target="http://www.v-c-s.org/wp-content/uploads/2016/05/2012-Annual-Report-FINAL.pdf" TargetMode="External"/><Relationship Id="rId1" Type="http://schemas.openxmlformats.org/officeDocument/2006/relationships/hyperlink" Target="https://www.cbd.int/doc/meetings/tk/wg8j-10/official/wg8j-10-01-en.pdf" TargetMode="External"/><Relationship Id="rId6" Type="http://schemas.openxmlformats.org/officeDocument/2006/relationships/hyperlink" Target="https://www.cbd.int/doc/c/6832/674e/ff060212e0c87899e7557608/wg8j-10-inf-10-en.pdf" TargetMode="External"/><Relationship Id="rId11" Type="http://schemas.openxmlformats.org/officeDocument/2006/relationships/hyperlink" Target="https://unfccc.int/sites/default/files/resource/docs/2010/cop16/eng/07a01.pdf?download" TargetMode="External"/><Relationship Id="rId24" Type="http://schemas.openxmlformats.org/officeDocument/2006/relationships/hyperlink" Target="http://www.v-c-s.org/project/ccb-program/" TargetMode="External"/><Relationship Id="rId32" Type="http://schemas.openxmlformats.org/officeDocument/2006/relationships/hyperlink" Target="https://documents-dds-ny.un.org/doc/UNDOC/GEN/G17/009/97/pdf/G1700997.pdf?OpenElement" TargetMode="External"/><Relationship Id="rId5" Type="http://schemas.openxmlformats.org/officeDocument/2006/relationships/hyperlink" Target="https://www.cbd.int/doc/c/c156/72ff/b9f3d590c7150bc15f6a23f4/wg8j-10-06-ar.pdf" TargetMode="External"/><Relationship Id="rId15" Type="http://schemas.openxmlformats.org/officeDocument/2006/relationships/hyperlink" Target="https://www.forestcarbonpartnership.org/common-approach-environmental-and-social-safeguards" TargetMode="External"/><Relationship Id="rId23" Type="http://schemas.openxmlformats.org/officeDocument/2006/relationships/hyperlink" Target="http://www.climate-standards.org/about-ccba/" TargetMode="External"/><Relationship Id="rId28" Type="http://schemas.openxmlformats.org/officeDocument/2006/relationships/hyperlink" Target="https://globalgoals.goldstandard.org/100/101-3-gold-standard-for-the-global-goal-stakeholder-procedure-requirements-guidelines" TargetMode="External"/><Relationship Id="rId10" Type="http://schemas.openxmlformats.org/officeDocument/2006/relationships/hyperlink" Target="https://unfccc.int/sites/default/files/resource/docs/2010/cop16/eng/07a01.pdf?download" TargetMode="External"/><Relationship Id="rId19" Type="http://schemas.openxmlformats.org/officeDocument/2006/relationships/hyperlink" Target="https://treaties.un.org/doc/Treaties/2016/02/20160215%2006-03%20PM/Ch_XXVII-7-d.pdf" TargetMode="External"/><Relationship Id="rId31" Type="http://schemas.openxmlformats.org/officeDocument/2006/relationships/hyperlink" Target="http://www.un.org/ar/universal-declaration-human-rights/index.html" TargetMode="External"/><Relationship Id="rId4" Type="http://schemas.openxmlformats.org/officeDocument/2006/relationships/hyperlink" Target="https://www.cbd.int/doc/c/5ae3/177a/9c20f79d172c5eec0cd6e0a6/wg8j-10-05-ar.pdf" TargetMode="External"/><Relationship Id="rId9" Type="http://schemas.openxmlformats.org/officeDocument/2006/relationships/hyperlink" Target="https://www.cbd.int/doc/meetings/cop/cop-12/information/cop-12-inf-27-en.pdf" TargetMode="External"/><Relationship Id="rId14" Type="http://schemas.openxmlformats.org/officeDocument/2006/relationships/hyperlink" Target="http://www.ifc.org/wps/wcm/connect/Topics_Ext_Content/IFC_External_Corporate_Site/Sustainability-At-IFC/" TargetMode="External"/><Relationship Id="rId22" Type="http://schemas.openxmlformats.org/officeDocument/2006/relationships/hyperlink" Target="http://www.v-c-s.org/project/ccb-program/rules-requirements-and-guidance/updates-to-the-ccb-standards-version-3/" TargetMode="External"/><Relationship Id="rId27" Type="http://schemas.openxmlformats.org/officeDocument/2006/relationships/hyperlink" Target="https://globalgoals.goldstandard.org/100/101-4-gold-standard-for-the-global-goals-safeguarding-principles-requirements" TargetMode="External"/><Relationship Id="rId30" Type="http://schemas.openxmlformats.org/officeDocument/2006/relationships/hyperlink" Target="https://www.isealalliance.org/sites/default/files/ISEAL_Mission_Goal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7666-190E-403E-A4D0-E4FA4CC8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8502</Words>
  <Characters>48464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WG8J-10-9-ar</vt:lpstr>
    </vt:vector>
  </TitlesOfParts>
  <Company/>
  <LinksUpToDate>false</LinksUpToDate>
  <CharactersWithSpaces>56853</CharactersWithSpaces>
  <SharedDoc>false</SharedDoc>
  <HLinks>
    <vt:vector size="270" baseType="variant">
      <vt:variant>
        <vt:i4>5701643</vt:i4>
      </vt:variant>
      <vt:variant>
        <vt:i4>27</vt:i4>
      </vt:variant>
      <vt:variant>
        <vt:i4>0</vt:i4>
      </vt:variant>
      <vt:variant>
        <vt:i4>5</vt:i4>
      </vt:variant>
      <vt:variant>
        <vt:lpwstr>https://www.cbd.int/doc/meetings/cop/cop-12/information/cop-12-inf-27-en.pdf</vt:lpwstr>
      </vt:variant>
      <vt:variant>
        <vt:lpwstr/>
      </vt:variant>
      <vt:variant>
        <vt:i4>3670132</vt:i4>
      </vt:variant>
      <vt:variant>
        <vt:i4>24</vt:i4>
      </vt:variant>
      <vt:variant>
        <vt:i4>0</vt:i4>
      </vt:variant>
      <vt:variant>
        <vt:i4>5</vt:i4>
      </vt:variant>
      <vt:variant>
        <vt:lpwstr>https://www.cbd.int/doc/c/e32d/3f85/3597e40539804b5ea74b0c4b/wg8j-10-inf-07-en.pdf</vt:lpwstr>
      </vt:variant>
      <vt:variant>
        <vt:lpwstr/>
      </vt:variant>
      <vt:variant>
        <vt:i4>393307</vt:i4>
      </vt:variant>
      <vt:variant>
        <vt:i4>21</vt:i4>
      </vt:variant>
      <vt:variant>
        <vt:i4>0</vt:i4>
      </vt:variant>
      <vt:variant>
        <vt:i4>5</vt:i4>
      </vt:variant>
      <vt:variant>
        <vt:lpwstr>https://www.cbd.int/doc/decisions/cop-09/cop-09-dec-11-ar.pdf</vt:lpwstr>
      </vt:variant>
      <vt:variant>
        <vt:lpwstr/>
      </vt:variant>
      <vt:variant>
        <vt:i4>786514</vt:i4>
      </vt:variant>
      <vt:variant>
        <vt:i4>18</vt:i4>
      </vt:variant>
      <vt:variant>
        <vt:i4>0</vt:i4>
      </vt:variant>
      <vt:variant>
        <vt:i4>5</vt:i4>
      </vt:variant>
      <vt:variant>
        <vt:lpwstr>https://www.cbd.int/doc/decisions/cop-10/cop-10-dec-03-ar.pdf</vt:lpwstr>
      </vt:variant>
      <vt:variant>
        <vt:lpwstr/>
      </vt:variant>
      <vt:variant>
        <vt:i4>458834</vt:i4>
      </vt:variant>
      <vt:variant>
        <vt:i4>15</vt:i4>
      </vt:variant>
      <vt:variant>
        <vt:i4>0</vt:i4>
      </vt:variant>
      <vt:variant>
        <vt:i4>5</vt:i4>
      </vt:variant>
      <vt:variant>
        <vt:lpwstr>https://www.cbd.int/doc/decisions/cop-11/cop-11-dec-19-ar.pdf</vt:lpwstr>
      </vt:variant>
      <vt:variant>
        <vt:lpwstr/>
      </vt:variant>
      <vt:variant>
        <vt:i4>5701643</vt:i4>
      </vt:variant>
      <vt:variant>
        <vt:i4>12</vt:i4>
      </vt:variant>
      <vt:variant>
        <vt:i4>0</vt:i4>
      </vt:variant>
      <vt:variant>
        <vt:i4>5</vt:i4>
      </vt:variant>
      <vt:variant>
        <vt:lpwstr>https://www.cbd.int/doc/meetings/cop/cop-12/information/cop-12-inf-27-en.pdf</vt:lpwstr>
      </vt:variant>
      <vt:variant>
        <vt:lpwstr/>
      </vt:variant>
      <vt:variant>
        <vt:i4>393307</vt:i4>
      </vt:variant>
      <vt:variant>
        <vt:i4>9</vt:i4>
      </vt:variant>
      <vt:variant>
        <vt:i4>0</vt:i4>
      </vt:variant>
      <vt:variant>
        <vt:i4>5</vt:i4>
      </vt:variant>
      <vt:variant>
        <vt:lpwstr>https://www.cbd.int/doc/decisions/cop-09/cop-09-dec-11-ar.pdf</vt:lpwstr>
      </vt:variant>
      <vt:variant>
        <vt:lpwstr/>
      </vt:variant>
      <vt:variant>
        <vt:i4>6488113</vt:i4>
      </vt:variant>
      <vt:variant>
        <vt:i4>6</vt:i4>
      </vt:variant>
      <vt:variant>
        <vt:i4>0</vt:i4>
      </vt:variant>
      <vt:variant>
        <vt:i4>5</vt:i4>
      </vt:variant>
      <vt:variant>
        <vt:lpwstr>https://www.cbd.int/doc/recommendations/wg8j-10/wg8j-10-rec-04-ar.docx</vt:lpwstr>
      </vt:variant>
      <vt:variant>
        <vt:lpwstr/>
      </vt:variant>
      <vt:variant>
        <vt:i4>786515</vt:i4>
      </vt:variant>
      <vt:variant>
        <vt:i4>3</vt:i4>
      </vt:variant>
      <vt:variant>
        <vt:i4>0</vt:i4>
      </vt:variant>
      <vt:variant>
        <vt:i4>5</vt:i4>
      </vt:variant>
      <vt:variant>
        <vt:lpwstr>https://www.cbd.int/doc/decisions/cop-13/cop-13-dec-20-ar.pdf</vt:lpwstr>
      </vt:variant>
      <vt:variant>
        <vt:lpwstr/>
      </vt:variant>
      <vt:variant>
        <vt:i4>917584</vt:i4>
      </vt:variant>
      <vt:variant>
        <vt:i4>0</vt:i4>
      </vt:variant>
      <vt:variant>
        <vt:i4>0</vt:i4>
      </vt:variant>
      <vt:variant>
        <vt:i4>5</vt:i4>
      </vt:variant>
      <vt:variant>
        <vt:lpwstr>https://www.cbd.int/doc/decisions/cop-12/cop-12-dec-03-ar.pdf</vt:lpwstr>
      </vt:variant>
      <vt:variant>
        <vt:lpwstr/>
      </vt:variant>
      <vt:variant>
        <vt:i4>5177453</vt:i4>
      </vt:variant>
      <vt:variant>
        <vt:i4>102</vt:i4>
      </vt:variant>
      <vt:variant>
        <vt:i4>0</vt:i4>
      </vt:variant>
      <vt:variant>
        <vt:i4>5</vt:i4>
      </vt:variant>
      <vt:variant>
        <vt:lpwstr>https://www.isealalliance.org/sites/default/files/ISEAL_Mission_Goals_2013.pdf</vt:lpwstr>
      </vt:variant>
      <vt:variant>
        <vt:lpwstr/>
      </vt:variant>
      <vt:variant>
        <vt:i4>4522011</vt:i4>
      </vt:variant>
      <vt:variant>
        <vt:i4>99</vt:i4>
      </vt:variant>
      <vt:variant>
        <vt:i4>0</vt:i4>
      </vt:variant>
      <vt:variant>
        <vt:i4>5</vt:i4>
      </vt:variant>
      <vt:variant>
        <vt:lpwstr>http://www.v-c-s.org/wp-content/uploads/2016/05/2012-Annual-Report-FINAL.pdf</vt:lpwstr>
      </vt:variant>
      <vt:variant>
        <vt:lpwstr/>
      </vt:variant>
      <vt:variant>
        <vt:i4>3932271</vt:i4>
      </vt:variant>
      <vt:variant>
        <vt:i4>96</vt:i4>
      </vt:variant>
      <vt:variant>
        <vt:i4>0</vt:i4>
      </vt:variant>
      <vt:variant>
        <vt:i4>5</vt:i4>
      </vt:variant>
      <vt:variant>
        <vt:lpwstr>https://globalgoals.goldstandard.org/100/101-3-gold-standard-for-the-global-goal-stakeholder-procedure-requirements-guidelines</vt:lpwstr>
      </vt:variant>
      <vt:variant>
        <vt:lpwstr/>
      </vt:variant>
      <vt:variant>
        <vt:i4>8126589</vt:i4>
      </vt:variant>
      <vt:variant>
        <vt:i4>93</vt:i4>
      </vt:variant>
      <vt:variant>
        <vt:i4>0</vt:i4>
      </vt:variant>
      <vt:variant>
        <vt:i4>5</vt:i4>
      </vt:variant>
      <vt:variant>
        <vt:lpwstr>https://globalgoals.goldstandard.org/100/101-4-gold-standard-for-the-global-goals-safeguarding-principles-requirements</vt:lpwstr>
      </vt:variant>
      <vt:variant>
        <vt:lpwstr/>
      </vt:variant>
      <vt:variant>
        <vt:i4>4325391</vt:i4>
      </vt:variant>
      <vt:variant>
        <vt:i4>90</vt:i4>
      </vt:variant>
      <vt:variant>
        <vt:i4>0</vt:i4>
      </vt:variant>
      <vt:variant>
        <vt:i4>5</vt:i4>
      </vt:variant>
      <vt:variant>
        <vt:lpwstr>https://globalgoals.goldstandard.org/</vt:lpwstr>
      </vt:variant>
      <vt:variant>
        <vt:lpwstr/>
      </vt:variant>
      <vt:variant>
        <vt:i4>5636189</vt:i4>
      </vt:variant>
      <vt:variant>
        <vt:i4>87</vt:i4>
      </vt:variant>
      <vt:variant>
        <vt:i4>0</vt:i4>
      </vt:variant>
      <vt:variant>
        <vt:i4>5</vt:i4>
      </vt:variant>
      <vt:variant>
        <vt:lpwstr>http://www.climate-standards.org/ccb-standards/summary-scorecard/</vt:lpwstr>
      </vt:variant>
      <vt:variant>
        <vt:lpwstr/>
      </vt:variant>
      <vt:variant>
        <vt:i4>4849741</vt:i4>
      </vt:variant>
      <vt:variant>
        <vt:i4>84</vt:i4>
      </vt:variant>
      <vt:variant>
        <vt:i4>0</vt:i4>
      </vt:variant>
      <vt:variant>
        <vt:i4>5</vt:i4>
      </vt:variant>
      <vt:variant>
        <vt:lpwstr>http://www.v-c-s.org/project/ccb-program/</vt:lpwstr>
      </vt:variant>
      <vt:variant>
        <vt:lpwstr/>
      </vt:variant>
      <vt:variant>
        <vt:i4>917596</vt:i4>
      </vt:variant>
      <vt:variant>
        <vt:i4>81</vt:i4>
      </vt:variant>
      <vt:variant>
        <vt:i4>0</vt:i4>
      </vt:variant>
      <vt:variant>
        <vt:i4>5</vt:i4>
      </vt:variant>
      <vt:variant>
        <vt:lpwstr>http://www.climate-standards.org/about-ccba/</vt:lpwstr>
      </vt:variant>
      <vt:variant>
        <vt:lpwstr/>
      </vt:variant>
      <vt:variant>
        <vt:i4>4194314</vt:i4>
      </vt:variant>
      <vt:variant>
        <vt:i4>78</vt:i4>
      </vt:variant>
      <vt:variant>
        <vt:i4>0</vt:i4>
      </vt:variant>
      <vt:variant>
        <vt:i4>5</vt:i4>
      </vt:variant>
      <vt:variant>
        <vt:lpwstr>http://www.v-c-s.org/project/ccb-program/rules-requirements-and-guidance/updates-to-the-ccb-standards-version-3/</vt:lpwstr>
      </vt:variant>
      <vt:variant>
        <vt:lpwstr/>
      </vt:variant>
      <vt:variant>
        <vt:i4>5505117</vt:i4>
      </vt:variant>
      <vt:variant>
        <vt:i4>75</vt:i4>
      </vt:variant>
      <vt:variant>
        <vt:i4>0</vt:i4>
      </vt:variant>
      <vt:variant>
        <vt:i4>5</vt:i4>
      </vt:variant>
      <vt:variant>
        <vt:lpwstr>https://www.adaptation-fund.org/document/guidance-document-implementing-entities-compliance-adaptation-fund-environmental-social-policy/</vt:lpwstr>
      </vt:variant>
      <vt:variant>
        <vt:lpwstr/>
      </vt:variant>
      <vt:variant>
        <vt:i4>47</vt:i4>
      </vt:variant>
      <vt:variant>
        <vt:i4>72</vt:i4>
      </vt:variant>
      <vt:variant>
        <vt:i4>0</vt:i4>
      </vt:variant>
      <vt:variant>
        <vt:i4>5</vt:i4>
      </vt:variant>
      <vt:variant>
        <vt:lpwstr>http://www.adaptation-fund.org/wp-content/uploads/2013/11/Amended-March-2016_-OPG-ANNEX-3-Environmental-social-policy-March-2016.pdf</vt:lpwstr>
      </vt:variant>
      <vt:variant>
        <vt:lpwstr/>
      </vt:variant>
      <vt:variant>
        <vt:i4>1114183</vt:i4>
      </vt:variant>
      <vt:variant>
        <vt:i4>69</vt:i4>
      </vt:variant>
      <vt:variant>
        <vt:i4>0</vt:i4>
      </vt:variant>
      <vt:variant>
        <vt:i4>5</vt:i4>
      </vt:variant>
      <vt:variant>
        <vt:lpwstr>http://www.greenclimate.fund/documents/20182/820027/GCF_2017_Inf.02_-_Environmental_and_social_management_system.pdf/fec82d6c-1e68-4398-908e-f32c14f2814f</vt:lpwstr>
      </vt:variant>
      <vt:variant>
        <vt:lpwstr/>
      </vt:variant>
      <vt:variant>
        <vt:i4>2687073</vt:i4>
      </vt:variant>
      <vt:variant>
        <vt:i4>66</vt:i4>
      </vt:variant>
      <vt:variant>
        <vt:i4>0</vt:i4>
      </vt:variant>
      <vt:variant>
        <vt:i4>5</vt:i4>
      </vt:variant>
      <vt:variant>
        <vt:lpwstr>https://unfccc.int/sites/default/files/resource/docs/2017/cop23/eng/11a01.pdf?download</vt:lpwstr>
      </vt:variant>
      <vt:variant>
        <vt:lpwstr/>
      </vt:variant>
      <vt:variant>
        <vt:i4>2687073</vt:i4>
      </vt:variant>
      <vt:variant>
        <vt:i4>63</vt:i4>
      </vt:variant>
      <vt:variant>
        <vt:i4>0</vt:i4>
      </vt:variant>
      <vt:variant>
        <vt:i4>5</vt:i4>
      </vt:variant>
      <vt:variant>
        <vt:lpwstr>https://unfccc.int/sites/default/files/resource/docs/2017/cop23/eng/11a01.pdf?download</vt:lpwstr>
      </vt:variant>
      <vt:variant>
        <vt:lpwstr/>
      </vt:variant>
      <vt:variant>
        <vt:i4>6684735</vt:i4>
      </vt:variant>
      <vt:variant>
        <vt:i4>60</vt:i4>
      </vt:variant>
      <vt:variant>
        <vt:i4>0</vt:i4>
      </vt:variant>
      <vt:variant>
        <vt:i4>5</vt:i4>
      </vt:variant>
      <vt:variant>
        <vt:lpwstr>http://bigpicture.unfccc.int/content/climate-finance/what-is-the-financial-mechanism-what-are-the-other-funds.html</vt:lpwstr>
      </vt:variant>
      <vt:variant>
        <vt:lpwstr/>
      </vt:variant>
      <vt:variant>
        <vt:i4>2687073</vt:i4>
      </vt:variant>
      <vt:variant>
        <vt:i4>57</vt:i4>
      </vt:variant>
      <vt:variant>
        <vt:i4>0</vt:i4>
      </vt:variant>
      <vt:variant>
        <vt:i4>5</vt:i4>
      </vt:variant>
      <vt:variant>
        <vt:lpwstr>https://unfccc.int/sites/default/files/resource/docs/2017/cop23/eng/11a01.pdf?download</vt:lpwstr>
      </vt:variant>
      <vt:variant>
        <vt:lpwstr/>
      </vt:variant>
      <vt:variant>
        <vt:i4>6029324</vt:i4>
      </vt:variant>
      <vt:variant>
        <vt:i4>54</vt:i4>
      </vt:variant>
      <vt:variant>
        <vt:i4>0</vt:i4>
      </vt:variant>
      <vt:variant>
        <vt:i4>5</vt:i4>
      </vt:variant>
      <vt:variant>
        <vt:lpwstr>https://documents-dds-ny.un.org/doc/UNDOC/GEN/G16/015/38/pdf/G1601538.pdf?OpenElement</vt:lpwstr>
      </vt:variant>
      <vt:variant>
        <vt:lpwstr/>
      </vt:variant>
      <vt:variant>
        <vt:i4>7929973</vt:i4>
      </vt:variant>
      <vt:variant>
        <vt:i4>51</vt:i4>
      </vt:variant>
      <vt:variant>
        <vt:i4>0</vt:i4>
      </vt:variant>
      <vt:variant>
        <vt:i4>5</vt:i4>
      </vt:variant>
      <vt:variant>
        <vt:lpwstr>http://www.worldbank.org/en/programs/environmental-and-social-policies-for-projects/brief/environmental-and-social-framework-esf-draft-guidance-notes-for-borrowers</vt:lpwstr>
      </vt:variant>
      <vt:variant>
        <vt:lpwstr/>
      </vt:variant>
      <vt:variant>
        <vt:i4>6750264</vt:i4>
      </vt:variant>
      <vt:variant>
        <vt:i4>48</vt:i4>
      </vt:variant>
      <vt:variant>
        <vt:i4>0</vt:i4>
      </vt:variant>
      <vt:variant>
        <vt:i4>5</vt:i4>
      </vt:variant>
      <vt:variant>
        <vt:lpwstr>https://www.forestcarbonpartnership.org/common-approach-environmental-and-social-safeguards</vt:lpwstr>
      </vt:variant>
      <vt:variant>
        <vt:lpwstr/>
      </vt:variant>
      <vt:variant>
        <vt:i4>7274584</vt:i4>
      </vt:variant>
      <vt:variant>
        <vt:i4>45</vt:i4>
      </vt:variant>
      <vt:variant>
        <vt:i4>0</vt:i4>
      </vt:variant>
      <vt:variant>
        <vt:i4>5</vt:i4>
      </vt:variant>
      <vt:variant>
        <vt:lpwstr>http://www.ifc.org/wps/wcm/connect/Topics_Ext_Content/IFC_External_Corporate_Site/Sustainability-At-IFC/</vt:lpwstr>
      </vt:variant>
      <vt:variant>
        <vt:lpwstr/>
      </vt:variant>
      <vt:variant>
        <vt:i4>2949145</vt:i4>
      </vt:variant>
      <vt:variant>
        <vt:i4>42</vt:i4>
      </vt:variant>
      <vt:variant>
        <vt:i4>0</vt:i4>
      </vt:variant>
      <vt:variant>
        <vt:i4>5</vt:i4>
      </vt:variant>
      <vt:variant>
        <vt:lpwstr>http://www.ifc.org/wps/wcm/connect/topics_ext_content/ifc_external_corporate_site/sustainability-at-ifc/policies-standards/safeguards-pre2006</vt:lpwstr>
      </vt:variant>
      <vt:variant>
        <vt:lpwstr>Safeguard</vt:lpwstr>
      </vt:variant>
      <vt:variant>
        <vt:i4>5701643</vt:i4>
      </vt:variant>
      <vt:variant>
        <vt:i4>39</vt:i4>
      </vt:variant>
      <vt:variant>
        <vt:i4>0</vt:i4>
      </vt:variant>
      <vt:variant>
        <vt:i4>5</vt:i4>
      </vt:variant>
      <vt:variant>
        <vt:lpwstr>https://www.cbd.int/doc/meetings/cop/cop-12/information/cop-12-inf-27-en.pdf</vt:lpwstr>
      </vt:variant>
      <vt:variant>
        <vt:lpwstr/>
      </vt:variant>
      <vt:variant>
        <vt:i4>3670132</vt:i4>
      </vt:variant>
      <vt:variant>
        <vt:i4>36</vt:i4>
      </vt:variant>
      <vt:variant>
        <vt:i4>0</vt:i4>
      </vt:variant>
      <vt:variant>
        <vt:i4>5</vt:i4>
      </vt:variant>
      <vt:variant>
        <vt:lpwstr>https://www.cbd.int/doc/c/e32d/3f85/3597e40539804b5ea74b0c4b/wg8j-10-inf-07-en.pdf</vt:lpwstr>
      </vt:variant>
      <vt:variant>
        <vt:lpwstr/>
      </vt:variant>
      <vt:variant>
        <vt:i4>2424893</vt:i4>
      </vt:variant>
      <vt:variant>
        <vt:i4>33</vt:i4>
      </vt:variant>
      <vt:variant>
        <vt:i4>0</vt:i4>
      </vt:variant>
      <vt:variant>
        <vt:i4>5</vt:i4>
      </vt:variant>
      <vt:variant>
        <vt:lpwstr>https://www.cbd.int/guidelines/</vt:lpwstr>
      </vt:variant>
      <vt:variant>
        <vt:lpwstr/>
      </vt:variant>
      <vt:variant>
        <vt:i4>3670132</vt:i4>
      </vt:variant>
      <vt:variant>
        <vt:i4>30</vt:i4>
      </vt:variant>
      <vt:variant>
        <vt:i4>0</vt:i4>
      </vt:variant>
      <vt:variant>
        <vt:i4>5</vt:i4>
      </vt:variant>
      <vt:variant>
        <vt:lpwstr>https://www.cbd.int/doc/c/e32d/3f85/3597e40539804b5ea74b0c4b/wg8j-10-inf-07-en.pdf</vt:lpwstr>
      </vt:variant>
      <vt:variant>
        <vt:lpwstr/>
      </vt:variant>
      <vt:variant>
        <vt:i4>2883682</vt:i4>
      </vt:variant>
      <vt:variant>
        <vt:i4>27</vt:i4>
      </vt:variant>
      <vt:variant>
        <vt:i4>0</vt:i4>
      </vt:variant>
      <vt:variant>
        <vt:i4>5</vt:i4>
      </vt:variant>
      <vt:variant>
        <vt:lpwstr>https://unfccc.int/sites/default/files/resource/docs/2010/cop16/eng/07a01.pdf?download</vt:lpwstr>
      </vt:variant>
      <vt:variant>
        <vt:lpwstr/>
      </vt:variant>
      <vt:variant>
        <vt:i4>2883682</vt:i4>
      </vt:variant>
      <vt:variant>
        <vt:i4>24</vt:i4>
      </vt:variant>
      <vt:variant>
        <vt:i4>0</vt:i4>
      </vt:variant>
      <vt:variant>
        <vt:i4>5</vt:i4>
      </vt:variant>
      <vt:variant>
        <vt:lpwstr>https://unfccc.int/sites/default/files/resource/docs/2010/cop16/eng/07a01.pdf?download</vt:lpwstr>
      </vt:variant>
      <vt:variant>
        <vt:lpwstr/>
      </vt:variant>
      <vt:variant>
        <vt:i4>5701643</vt:i4>
      </vt:variant>
      <vt:variant>
        <vt:i4>21</vt:i4>
      </vt:variant>
      <vt:variant>
        <vt:i4>0</vt:i4>
      </vt:variant>
      <vt:variant>
        <vt:i4>5</vt:i4>
      </vt:variant>
      <vt:variant>
        <vt:lpwstr>https://www.cbd.int/doc/meetings/cop/cop-12/information/cop-12-inf-27-en.pdf</vt:lpwstr>
      </vt:variant>
      <vt:variant>
        <vt:lpwstr/>
      </vt:variant>
      <vt:variant>
        <vt:i4>5767176</vt:i4>
      </vt:variant>
      <vt:variant>
        <vt:i4>18</vt:i4>
      </vt:variant>
      <vt:variant>
        <vt:i4>0</vt:i4>
      </vt:variant>
      <vt:variant>
        <vt:i4>5</vt:i4>
      </vt:variant>
      <vt:variant>
        <vt:lpwstr>https://documents-dds-ny.un.org/doc/UNDOC/GEN/N06/512/07/pdf/N0651207.pdf?OpenElement</vt:lpwstr>
      </vt:variant>
      <vt:variant>
        <vt:lpwstr/>
      </vt:variant>
      <vt:variant>
        <vt:i4>6029324</vt:i4>
      </vt:variant>
      <vt:variant>
        <vt:i4>15</vt:i4>
      </vt:variant>
      <vt:variant>
        <vt:i4>0</vt:i4>
      </vt:variant>
      <vt:variant>
        <vt:i4>5</vt:i4>
      </vt:variant>
      <vt:variant>
        <vt:lpwstr>https://documents-dds-ny.un.org/doc/UNDOC/GEN/N15/291/89/pdf/N1529189.pdf?OpenElement</vt:lpwstr>
      </vt:variant>
      <vt:variant>
        <vt:lpwstr/>
      </vt:variant>
      <vt:variant>
        <vt:i4>6357036</vt:i4>
      </vt:variant>
      <vt:variant>
        <vt:i4>12</vt:i4>
      </vt:variant>
      <vt:variant>
        <vt:i4>0</vt:i4>
      </vt:variant>
      <vt:variant>
        <vt:i4>5</vt:i4>
      </vt:variant>
      <vt:variant>
        <vt:lpwstr>https://www.cbd.int/doc/c/6832/674e/ff060212e0c87899e7557608/wg8j-10-inf-10-en.pdf</vt:lpwstr>
      </vt:variant>
      <vt:variant>
        <vt:lpwstr/>
      </vt:variant>
      <vt:variant>
        <vt:i4>2490431</vt:i4>
      </vt:variant>
      <vt:variant>
        <vt:i4>9</vt:i4>
      </vt:variant>
      <vt:variant>
        <vt:i4>0</vt:i4>
      </vt:variant>
      <vt:variant>
        <vt:i4>5</vt:i4>
      </vt:variant>
      <vt:variant>
        <vt:lpwstr>https://www.cbd.int/doc/c/c156/72ff/b9f3d590c7150bc15f6a23f4/wg8j-10-06-ar.pdf</vt:lpwstr>
      </vt:variant>
      <vt:variant>
        <vt:lpwstr/>
      </vt:variant>
      <vt:variant>
        <vt:i4>8061024</vt:i4>
      </vt:variant>
      <vt:variant>
        <vt:i4>6</vt:i4>
      </vt:variant>
      <vt:variant>
        <vt:i4>0</vt:i4>
      </vt:variant>
      <vt:variant>
        <vt:i4>5</vt:i4>
      </vt:variant>
      <vt:variant>
        <vt:lpwstr>https://www.cbd.int/doc/c/5ae3/177a/9c20f79d172c5eec0cd6e0a6/wg8j-10-05-ar.pdf</vt:lpwstr>
      </vt:variant>
      <vt:variant>
        <vt:lpwstr/>
      </vt:variant>
      <vt:variant>
        <vt:i4>8061024</vt:i4>
      </vt:variant>
      <vt:variant>
        <vt:i4>3</vt:i4>
      </vt:variant>
      <vt:variant>
        <vt:i4>0</vt:i4>
      </vt:variant>
      <vt:variant>
        <vt:i4>5</vt:i4>
      </vt:variant>
      <vt:variant>
        <vt:lpwstr>https://www.cbd.int/doc/c/5ae3/177a/9c20f79d172c5eec0cd6e0a6/wg8j-10-05-ar.pdf</vt:lpwstr>
      </vt:variant>
      <vt:variant>
        <vt:lpwstr/>
      </vt:variant>
      <vt:variant>
        <vt:i4>8126566</vt:i4>
      </vt:variant>
      <vt:variant>
        <vt:i4>0</vt:i4>
      </vt:variant>
      <vt:variant>
        <vt:i4>0</vt:i4>
      </vt:variant>
      <vt:variant>
        <vt:i4>5</vt:i4>
      </vt:variant>
      <vt:variant>
        <vt:lpwstr>https://www.cbd.int/doc/meetings/tk/wg8j-10/official/wg8j-10-01-en.pdf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WG8J-10-9-ar</dc:title>
  <dc:creator>SCBD</dc:creator>
  <cp:lastModifiedBy>Ehab Metwaly</cp:lastModifiedBy>
  <cp:revision>9</cp:revision>
  <cp:lastPrinted>2018-05-14T10:34:00Z</cp:lastPrinted>
  <dcterms:created xsi:type="dcterms:W3CDTF">2018-05-14T05:00:00Z</dcterms:created>
  <dcterms:modified xsi:type="dcterms:W3CDTF">2018-05-14T10:34:00Z</dcterms:modified>
</cp:coreProperties>
</file>