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15F97E2" w:rsidR="005207C0" w:rsidRPr="00C474B7" w:rsidRDefault="005207C0" w:rsidP="005207C0">
            <w:pPr>
              <w:pStyle w:val="Heading2"/>
              <w:bidi w:val="0"/>
              <w:spacing w:before="120" w:after="0"/>
              <w:jc w:val="left"/>
              <w:rPr>
                <w:rFonts w:ascii="Times New Roman" w:hAnsi="Times New Roman" w:cs="Simplified Arabic"/>
                <w:b w:val="0"/>
                <w:bCs w:val="0"/>
                <w:sz w:val="32"/>
                <w:szCs w:val="32"/>
                <w:lang w:val="en-US"/>
              </w:rPr>
            </w:pPr>
            <w:r w:rsidRPr="0060155B">
              <w:rPr>
                <w:rFonts w:ascii="Times New Roman" w:hAnsi="Times New Roman" w:cs="Simplified Arabic"/>
                <w:b w:val="0"/>
                <w:bCs w:val="0"/>
                <w:sz w:val="40"/>
                <w:szCs w:val="40"/>
              </w:rPr>
              <w:t>CBD</w:t>
            </w:r>
            <w:r w:rsidRPr="0060155B">
              <w:rPr>
                <w:rFonts w:ascii="Times New Roman" w:hAnsi="Times New Roman" w:cs="Simplified Arabic"/>
                <w:b w:val="0"/>
                <w:bCs w:val="0"/>
                <w:sz w:val="22"/>
                <w:szCs w:val="22"/>
              </w:rPr>
              <w:t>/SB</w:t>
            </w:r>
            <w:r w:rsidR="00064DE8" w:rsidRPr="0060155B">
              <w:rPr>
                <w:rFonts w:ascii="Times New Roman" w:hAnsi="Times New Roman" w:cs="Simplified Arabic"/>
                <w:b w:val="0"/>
                <w:bCs w:val="0"/>
                <w:sz w:val="22"/>
                <w:szCs w:val="22"/>
              </w:rPr>
              <w:t>I</w:t>
            </w:r>
            <w:r w:rsidRPr="0060155B">
              <w:rPr>
                <w:rFonts w:ascii="Times New Roman" w:hAnsi="Times New Roman" w:cs="Simplified Arabic"/>
                <w:b w:val="0"/>
                <w:bCs w:val="0"/>
                <w:sz w:val="22"/>
                <w:szCs w:val="22"/>
              </w:rPr>
              <w:t>/</w:t>
            </w:r>
            <w:r w:rsidR="005716E8" w:rsidRPr="0060155B">
              <w:rPr>
                <w:rFonts w:ascii="Times New Roman" w:hAnsi="Times New Roman" w:cs="Simplified Arabic"/>
                <w:b w:val="0"/>
                <w:bCs w:val="0"/>
                <w:sz w:val="22"/>
                <w:szCs w:val="22"/>
              </w:rPr>
              <w:t>6</w:t>
            </w:r>
            <w:r w:rsidR="00F54897" w:rsidRPr="0060155B">
              <w:rPr>
                <w:rFonts w:ascii="Times New Roman" w:hAnsi="Times New Roman" w:cs="Simplified Arabic"/>
                <w:b w:val="0"/>
                <w:bCs w:val="0"/>
                <w:sz w:val="22"/>
                <w:szCs w:val="22"/>
              </w:rPr>
              <w:t>/</w:t>
            </w:r>
            <w:r w:rsidR="00736FDD">
              <w:rPr>
                <w:rFonts w:ascii="Times New Roman" w:hAnsi="Times New Roman" w:cs="Simplified Arabic"/>
                <w:b w:val="0"/>
                <w:bCs w:val="0"/>
                <w:sz w:val="22"/>
                <w:szCs w:val="22"/>
              </w:rPr>
              <w:t>L</w:t>
            </w:r>
            <w:r w:rsidR="00BB3665">
              <w:rPr>
                <w:rFonts w:ascii="Times New Roman" w:hAnsi="Times New Roman" w:cs="Simplified Arabic"/>
                <w:b w:val="0"/>
                <w:bCs w:val="0"/>
                <w:sz w:val="22"/>
                <w:szCs w:val="22"/>
              </w:rPr>
              <w:t>.</w:t>
            </w:r>
            <w:r w:rsidR="00736FDD">
              <w:rPr>
                <w:rFonts w:ascii="Times New Roman" w:hAnsi="Times New Roman" w:cs="Simplified Arabic"/>
                <w:b w:val="0"/>
                <w:bCs w:val="0"/>
                <w:sz w:val="22"/>
                <w:szCs w:val="22"/>
              </w:rPr>
              <w:t>4</w:t>
            </w:r>
          </w:p>
        </w:tc>
        <w:tc>
          <w:tcPr>
            <w:tcW w:w="1440" w:type="dxa"/>
            <w:tcBorders>
              <w:top w:val="nil"/>
              <w:left w:val="nil"/>
              <w:bottom w:val="single" w:sz="12" w:space="0" w:color="auto"/>
              <w:right w:val="nil"/>
            </w:tcBorders>
          </w:tcPr>
          <w:p w14:paraId="63712FDF" w14:textId="28CAFC08" w:rsidR="005207C0" w:rsidRPr="00A051B2" w:rsidRDefault="001049C6" w:rsidP="005207C0">
            <w:pPr>
              <w:tabs>
                <w:tab w:val="left" w:pos="-720"/>
                <w:tab w:val="left" w:pos="0"/>
              </w:tabs>
              <w:suppressAutoHyphens/>
              <w:jc w:val="center"/>
              <w:rPr>
                <w:rFonts w:cs="Simplified Arabic"/>
                <w:b/>
                <w:bCs/>
                <w:rtl/>
              </w:rPr>
            </w:pPr>
            <w:r w:rsidRPr="00A051B2">
              <w:rPr>
                <w:rFonts w:cs="Simplified Arabic"/>
                <w:noProof/>
                <w:lang w:val="en-GB" w:eastAsia="en-GB"/>
              </w:rPr>
              <w:drawing>
                <wp:anchor distT="0" distB="0" distL="114300" distR="114300" simplePos="0" relativeHeight="251658242" behindDoc="0" locked="0" layoutInCell="1" allowOverlap="1" wp14:anchorId="023AA58C" wp14:editId="1B779E10">
                  <wp:simplePos x="0" y="0"/>
                  <wp:positionH relativeFrom="column">
                    <wp:posOffset>-632460</wp:posOffset>
                  </wp:positionH>
                  <wp:positionV relativeFrom="paragraph">
                    <wp:posOffset>-28575</wp:posOffset>
                  </wp:positionV>
                  <wp:extent cx="189411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94111" cy="588010"/>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430B6FC0" w:rsidR="005207C0" w:rsidRPr="00A051B2" w:rsidRDefault="005207C0"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528DEA3F" w:rsidR="005207C0" w:rsidRPr="00A051B2" w:rsidRDefault="005207C0" w:rsidP="005207C0">
            <w:pPr>
              <w:tabs>
                <w:tab w:val="left" w:pos="-720"/>
              </w:tabs>
              <w:suppressAutoHyphens/>
              <w:spacing w:line="120" w:lineRule="auto"/>
              <w:rPr>
                <w:rFonts w:cs="Simplified Arabic"/>
              </w:rPr>
            </w:pPr>
          </w:p>
        </w:tc>
      </w:tr>
      <w:tr w:rsidR="001E3423" w:rsidRPr="00A051B2" w14:paraId="5BB72D18" w14:textId="77777777" w:rsidTr="00AE1D64">
        <w:trPr>
          <w:cantSplit/>
          <w:trHeight w:val="1770"/>
        </w:trPr>
        <w:tc>
          <w:tcPr>
            <w:tcW w:w="4428" w:type="dxa"/>
            <w:tcBorders>
              <w:top w:val="nil"/>
              <w:left w:val="nil"/>
              <w:bottom w:val="single" w:sz="24" w:space="0" w:color="auto"/>
              <w:right w:val="nil"/>
            </w:tcBorders>
          </w:tcPr>
          <w:p w14:paraId="7459CE5E" w14:textId="167997E9" w:rsidR="001E3423" w:rsidRPr="00A051B2" w:rsidRDefault="001E3423" w:rsidP="005207C0">
            <w:pPr>
              <w:spacing w:before="60"/>
              <w:ind w:left="883"/>
              <w:rPr>
                <w:rFonts w:cs="Simplified Arabic"/>
                <w:sz w:val="22"/>
                <w:szCs w:val="22"/>
              </w:rPr>
            </w:pPr>
            <w:r w:rsidRPr="00A051B2">
              <w:rPr>
                <w:rFonts w:cs="Simplified Arabic"/>
                <w:sz w:val="22"/>
                <w:szCs w:val="22"/>
              </w:rPr>
              <w:t>Distr.</w:t>
            </w:r>
            <w:r w:rsidR="005207C0" w:rsidRPr="00A051B2">
              <w:rPr>
                <w:rFonts w:cs="Simplified Arabic"/>
                <w:sz w:val="22"/>
                <w:szCs w:val="22"/>
              </w:rPr>
              <w:t xml:space="preserve">: </w:t>
            </w:r>
            <w:r w:rsidR="00BB3665">
              <w:rPr>
                <w:rFonts w:cs="Simplified Arabic"/>
                <w:sz w:val="22"/>
                <w:szCs w:val="22"/>
              </w:rPr>
              <w:t>Limited</w:t>
            </w:r>
          </w:p>
          <w:p w14:paraId="35BFDC79" w14:textId="5AF0919A" w:rsidR="001E3423" w:rsidRPr="00A051B2" w:rsidRDefault="00BB3665" w:rsidP="005207C0">
            <w:pPr>
              <w:ind w:left="883"/>
              <w:rPr>
                <w:rFonts w:eastAsia="MS Mincho" w:cs="Simplified Arabic"/>
                <w:sz w:val="22"/>
                <w:szCs w:val="22"/>
                <w:lang w:eastAsia="ja-JP"/>
              </w:rPr>
            </w:pPr>
            <w:r>
              <w:rPr>
                <w:rFonts w:cs="Simplified Arabic"/>
                <w:sz w:val="22"/>
                <w:szCs w:val="22"/>
              </w:rPr>
              <w:t>17</w:t>
            </w:r>
            <w:r w:rsidR="00F617AE" w:rsidRPr="00A051B2">
              <w:rPr>
                <w:rFonts w:cs="Simplified Arabic"/>
                <w:sz w:val="22"/>
                <w:szCs w:val="22"/>
              </w:rPr>
              <w:t xml:space="preserve"> </w:t>
            </w:r>
            <w:r>
              <w:rPr>
                <w:rFonts w:cs="Simplified Arabic"/>
                <w:sz w:val="22"/>
                <w:szCs w:val="22"/>
              </w:rPr>
              <w:t>February</w:t>
            </w:r>
            <w:r w:rsidR="00F617AE" w:rsidRPr="00A051B2">
              <w:rPr>
                <w:rFonts w:cs="Simplified Arabic"/>
                <w:sz w:val="22"/>
                <w:szCs w:val="22"/>
              </w:rPr>
              <w:t xml:space="preserve"> </w:t>
            </w:r>
            <w:r>
              <w:rPr>
                <w:rFonts w:cs="Simplified Arabic"/>
                <w:sz w:val="22"/>
                <w:szCs w:val="22"/>
              </w:rPr>
              <w:t>2026</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AE1D64">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6"/>
        <w:gridCol w:w="4401"/>
      </w:tblGrid>
      <w:tr w:rsidR="000B4DAC" w14:paraId="0F0A6B6C" w14:textId="77777777" w:rsidTr="000B4DAC">
        <w:trPr>
          <w:trHeight w:val="2281"/>
        </w:trPr>
        <w:tc>
          <w:tcPr>
            <w:tcW w:w="5236" w:type="dxa"/>
          </w:tcPr>
          <w:p w14:paraId="3FA619D8" w14:textId="77777777" w:rsidR="000B4DAC" w:rsidRPr="00A051B2" w:rsidRDefault="000B4DAC" w:rsidP="000B4DAC">
            <w:pPr>
              <w:bidi/>
              <w:spacing w:before="60" w:line="216" w:lineRule="auto"/>
              <w:rPr>
                <w:rFonts w:cs="Simplified Arabic"/>
                <w:b/>
                <w:bCs/>
                <w:rtl/>
                <w:lang w:bidi="ar-EG"/>
              </w:rPr>
            </w:pPr>
            <w:r w:rsidRPr="00A051B2">
              <w:rPr>
                <w:rFonts w:cs="Simplified Arabic"/>
                <w:b/>
                <w:bCs/>
                <w:rtl/>
              </w:rPr>
              <w:t xml:space="preserve">الهيئة الفرعية </w:t>
            </w:r>
            <w:r w:rsidRPr="00A051B2">
              <w:rPr>
                <w:rFonts w:cs="Simplified Arabic" w:hint="cs"/>
                <w:b/>
                <w:bCs/>
                <w:rtl/>
              </w:rPr>
              <w:t>للتنفيذ</w:t>
            </w:r>
          </w:p>
          <w:p w14:paraId="623A47D6" w14:textId="77777777" w:rsidR="000B4DAC" w:rsidRPr="00A051B2" w:rsidRDefault="000B4DAC" w:rsidP="000B4DAC">
            <w:pPr>
              <w:bidi/>
              <w:spacing w:line="216" w:lineRule="auto"/>
              <w:rPr>
                <w:rFonts w:cs="Simplified Arabic"/>
                <w:b/>
                <w:bCs/>
                <w:rtl/>
                <w:lang w:bidi="ar-EG"/>
              </w:rPr>
            </w:pPr>
            <w:r w:rsidRPr="00A051B2">
              <w:rPr>
                <w:rFonts w:cs="Simplified Arabic"/>
                <w:b/>
                <w:bCs/>
                <w:rtl/>
              </w:rPr>
              <w:t xml:space="preserve">الاجتماع </w:t>
            </w:r>
            <w:r>
              <w:rPr>
                <w:rFonts w:cs="Simplified Arabic" w:hint="cs"/>
                <w:b/>
                <w:bCs/>
                <w:rtl/>
              </w:rPr>
              <w:t>السادس</w:t>
            </w:r>
          </w:p>
          <w:p w14:paraId="70E2CACF" w14:textId="77777777" w:rsidR="000B4DAC" w:rsidRPr="00A051B2" w:rsidRDefault="000B4DAC" w:rsidP="000B4DAC">
            <w:pPr>
              <w:bidi/>
              <w:spacing w:line="216" w:lineRule="auto"/>
              <w:rPr>
                <w:rFonts w:cs="Simplified Arabic"/>
                <w:lang w:bidi="ar-EG"/>
              </w:rPr>
            </w:pPr>
            <w:r>
              <w:rPr>
                <w:rFonts w:cs="Simplified Arabic" w:hint="cs"/>
                <w:rtl/>
              </w:rPr>
              <w:t>روما</w:t>
            </w:r>
            <w:r w:rsidRPr="00A051B2">
              <w:rPr>
                <w:rFonts w:cs="Simplified Arabic"/>
                <w:rtl/>
              </w:rPr>
              <w:t>،</w:t>
            </w:r>
            <w:r w:rsidRPr="00A051B2">
              <w:rPr>
                <w:rFonts w:cs="Simplified Arabic" w:hint="cs"/>
                <w:rtl/>
                <w:lang w:bidi="ar-EG"/>
              </w:rPr>
              <w:t xml:space="preserve"> 16-</w:t>
            </w:r>
            <w:r>
              <w:rPr>
                <w:rFonts w:cs="Simplified Arabic"/>
                <w:lang w:bidi="ar-EG"/>
              </w:rPr>
              <w:t>19</w:t>
            </w:r>
            <w:r w:rsidRPr="00A051B2">
              <w:rPr>
                <w:rFonts w:cs="Simplified Arabic" w:hint="cs"/>
                <w:rtl/>
                <w:lang w:bidi="ar-EG"/>
              </w:rPr>
              <w:t xml:space="preserve"> </w:t>
            </w:r>
            <w:r>
              <w:rPr>
                <w:rFonts w:cs="Simplified Arabic" w:hint="cs"/>
                <w:rtl/>
                <w:lang w:bidi="ar-EG"/>
              </w:rPr>
              <w:t>فبراير</w:t>
            </w:r>
            <w:r w:rsidRPr="00A051B2">
              <w:rPr>
                <w:rFonts w:cs="Simplified Arabic" w:hint="cs"/>
                <w:rtl/>
                <w:lang w:bidi="ar-EG"/>
              </w:rPr>
              <w:t>/</w:t>
            </w:r>
            <w:r>
              <w:rPr>
                <w:rFonts w:cs="Simplified Arabic" w:hint="cs"/>
                <w:rtl/>
                <w:lang w:bidi="ar-EG"/>
              </w:rPr>
              <w:t>شباط</w:t>
            </w:r>
            <w:r w:rsidRPr="00A051B2">
              <w:rPr>
                <w:rFonts w:cs="Simplified Arabic" w:hint="cs"/>
                <w:rtl/>
                <w:lang w:bidi="ar-EG"/>
              </w:rPr>
              <w:t xml:space="preserve"> </w:t>
            </w:r>
            <w:r>
              <w:rPr>
                <w:rFonts w:cs="Simplified Arabic"/>
                <w:lang w:bidi="ar-EG"/>
              </w:rPr>
              <w:t>2026</w:t>
            </w:r>
          </w:p>
          <w:p w14:paraId="478B60E2" w14:textId="0F4A8E93" w:rsidR="000B4DAC" w:rsidRPr="00A051B2" w:rsidRDefault="000B4DAC" w:rsidP="000B4DAC">
            <w:pPr>
              <w:bidi/>
              <w:spacing w:line="216" w:lineRule="auto"/>
              <w:rPr>
                <w:rFonts w:cs="Simplified Arabic"/>
                <w:rtl/>
                <w:lang w:val="en-US" w:bidi="ar-EG"/>
              </w:rPr>
            </w:pPr>
            <w:r w:rsidRPr="00A051B2">
              <w:rPr>
                <w:rFonts w:cs="Simplified Arabic" w:hint="cs"/>
                <w:rtl/>
                <w:lang w:val="en-US" w:bidi="ar-EG"/>
              </w:rPr>
              <w:t xml:space="preserve">البند </w:t>
            </w:r>
            <w:r>
              <w:rPr>
                <w:rFonts w:cs="Simplified Arabic"/>
                <w:lang w:val="en-US" w:bidi="ar-EG"/>
              </w:rPr>
              <w:t>10</w:t>
            </w:r>
            <w:r w:rsidRPr="00A051B2">
              <w:rPr>
                <w:rFonts w:cs="Simplified Arabic" w:hint="cs"/>
                <w:rtl/>
                <w:lang w:val="en-US" w:bidi="ar-EG"/>
              </w:rPr>
              <w:t xml:space="preserve"> من جدول الأعمال </w:t>
            </w:r>
          </w:p>
          <w:p w14:paraId="24E69C48" w14:textId="35BDB529" w:rsidR="000B4DAC" w:rsidRDefault="000B4DAC" w:rsidP="000B4DAC">
            <w:pPr>
              <w:bidi/>
              <w:spacing w:line="216" w:lineRule="auto"/>
              <w:ind w:right="2012"/>
              <w:rPr>
                <w:rFonts w:cs="Simplified Arabic"/>
                <w:b/>
                <w:bCs/>
                <w:rtl/>
                <w:lang w:bidi="ar-EG"/>
              </w:rPr>
            </w:pPr>
            <w:r>
              <w:rPr>
                <w:rFonts w:cs="Simplified Arabic" w:hint="cs"/>
                <w:b/>
                <w:bCs/>
                <w:rtl/>
                <w:lang w:val="en-US"/>
              </w:rPr>
              <w:t xml:space="preserve">المسائل الإدارية ومسائل الميزانية: </w:t>
            </w:r>
            <w:r>
              <w:rPr>
                <w:rFonts w:cs="Simplified Arabic"/>
                <w:b/>
                <w:bCs/>
                <w:rtl/>
                <w:lang w:val="en-US"/>
              </w:rPr>
              <w:br/>
            </w:r>
            <w:r>
              <w:rPr>
                <w:rFonts w:cs="Simplified Arabic" w:hint="cs"/>
                <w:b/>
                <w:bCs/>
                <w:rtl/>
                <w:lang w:val="en-US"/>
              </w:rPr>
              <w:t>الاستعراض الوظيفي للأمانة</w:t>
            </w:r>
          </w:p>
        </w:tc>
        <w:tc>
          <w:tcPr>
            <w:tcW w:w="4401" w:type="dxa"/>
          </w:tcPr>
          <w:p w14:paraId="3E06341F" w14:textId="77777777" w:rsidR="000B4DAC" w:rsidRDefault="000B4DAC" w:rsidP="001C31CC">
            <w:pPr>
              <w:bidi/>
              <w:spacing w:before="60" w:line="216" w:lineRule="auto"/>
              <w:rPr>
                <w:rFonts w:cs="Simplified Arabic"/>
                <w:b/>
                <w:bCs/>
                <w:rtl/>
              </w:rPr>
            </w:pPr>
          </w:p>
        </w:tc>
      </w:tr>
    </w:tbl>
    <w:p w14:paraId="2D337E7C" w14:textId="3E0A2955" w:rsidR="001C31CC" w:rsidRPr="00A051B2" w:rsidRDefault="001C31CC" w:rsidP="001C31CC">
      <w:pPr>
        <w:bidi/>
        <w:spacing w:line="216" w:lineRule="auto"/>
        <w:rPr>
          <w:rFonts w:cs="Simplified Arabic"/>
          <w:rtl/>
          <w:lang w:bidi="ar-EG"/>
        </w:rPr>
      </w:pPr>
    </w:p>
    <w:p w14:paraId="1EC122EE" w14:textId="6EFB9CC7" w:rsidR="00763EB3" w:rsidRDefault="00736FDD" w:rsidP="00736FDD">
      <w:pPr>
        <w:keepNext/>
        <w:keepLines/>
        <w:bidi/>
        <w:spacing w:before="120" w:after="120" w:line="216" w:lineRule="auto"/>
        <w:ind w:left="1140" w:hanging="1136"/>
        <w:rPr>
          <w:rFonts w:cs="Simplified Arabic"/>
          <w:b/>
          <w:bCs/>
          <w:sz w:val="28"/>
          <w:szCs w:val="28"/>
          <w:lang w:val="en-US" w:bidi="ar-EG"/>
        </w:rPr>
      </w:pPr>
      <w:r w:rsidRPr="00736FDD">
        <w:rPr>
          <w:rFonts w:cs="Simplified Arabic" w:hint="cs"/>
          <w:b/>
          <w:bCs/>
          <w:sz w:val="28"/>
          <w:szCs w:val="28"/>
          <w:rtl/>
          <w:lang w:val="en-US"/>
        </w:rPr>
        <w:t>الاستعراض الوظيفي للأمانة</w:t>
      </w:r>
      <w:r w:rsidRPr="00736FDD">
        <w:rPr>
          <w:rFonts w:cs="Simplified Arabic" w:hint="cs"/>
          <w:b/>
          <w:bCs/>
          <w:sz w:val="28"/>
          <w:szCs w:val="28"/>
          <w:rtl/>
          <w:lang w:val="en-US" w:bidi="ar-EG"/>
        </w:rPr>
        <w:t xml:space="preserve"> </w:t>
      </w:r>
    </w:p>
    <w:p w14:paraId="3FE1C65E" w14:textId="448A04E3" w:rsidR="00736FDD" w:rsidRPr="00736FDD" w:rsidRDefault="00736FDD" w:rsidP="00736FDD">
      <w:pPr>
        <w:keepNext/>
        <w:keepLines/>
        <w:bidi/>
        <w:spacing w:before="120" w:after="120" w:line="216" w:lineRule="auto"/>
        <w:ind w:left="1140" w:hanging="1136"/>
        <w:rPr>
          <w:rFonts w:cs="Simplified Arabic"/>
          <w:b/>
          <w:bCs/>
          <w:rtl/>
          <w:lang w:val="en-US" w:bidi="ar-EG"/>
        </w:rPr>
      </w:pPr>
      <w:r w:rsidRPr="00736FDD">
        <w:rPr>
          <w:rFonts w:cs="Simplified Arabic" w:hint="cs"/>
          <w:b/>
          <w:bCs/>
          <w:rtl/>
          <w:lang w:val="en-US" w:bidi="ar-EG"/>
        </w:rPr>
        <w:t>مشروع التوصية المقدمة من الرئيسة</w:t>
      </w:r>
    </w:p>
    <w:p w14:paraId="17F62AAE" w14:textId="723088A2" w:rsidR="00BC7B9A" w:rsidRPr="00B81EF7" w:rsidRDefault="00B81EF7" w:rsidP="00253E94">
      <w:pPr>
        <w:keepNext/>
        <w:keepLines/>
        <w:suppressLineNumbers/>
        <w:suppressAutoHyphens/>
        <w:kinsoku w:val="0"/>
        <w:overflowPunct w:val="0"/>
        <w:autoSpaceDE w:val="0"/>
        <w:autoSpaceDN w:val="0"/>
        <w:bidi/>
        <w:adjustRightInd w:val="0"/>
        <w:snapToGrid w:val="0"/>
        <w:spacing w:after="120" w:line="216" w:lineRule="auto"/>
        <w:ind w:firstLine="1422"/>
        <w:jc w:val="both"/>
        <w:rPr>
          <w:rFonts w:cs="Simplified Arabic"/>
          <w:i/>
          <w:iCs/>
          <w:sz w:val="22"/>
          <w:rtl/>
          <w:lang w:val="en-US"/>
        </w:rPr>
      </w:pPr>
      <w:r w:rsidRPr="00B81EF7">
        <w:rPr>
          <w:rFonts w:cs="Simplified Arabic" w:hint="cs"/>
          <w:i/>
          <w:iCs/>
          <w:sz w:val="22"/>
          <w:rtl/>
          <w:lang w:val="en-US"/>
        </w:rPr>
        <w:t xml:space="preserve">إن </w:t>
      </w:r>
      <w:r w:rsidR="00BC7B9A" w:rsidRPr="00B81EF7">
        <w:rPr>
          <w:rFonts w:cs="Simplified Arabic"/>
          <w:i/>
          <w:iCs/>
          <w:sz w:val="22"/>
          <w:rtl/>
          <w:lang w:val="en-US"/>
        </w:rPr>
        <w:t xml:space="preserve">الهيئة الفرعية </w:t>
      </w:r>
      <w:r>
        <w:rPr>
          <w:rFonts w:cs="Simplified Arabic" w:hint="cs"/>
          <w:i/>
          <w:iCs/>
          <w:sz w:val="22"/>
          <w:rtl/>
          <w:lang w:val="en-US"/>
        </w:rPr>
        <w:t>للتنفيذ</w:t>
      </w:r>
    </w:p>
    <w:p w14:paraId="1CBC1BAE" w14:textId="02B0A049" w:rsidR="00BC7B9A" w:rsidRPr="00B81EF7" w:rsidRDefault="00BC7B9A" w:rsidP="00C3687E">
      <w:pPr>
        <w:pStyle w:val="ListParagraph"/>
        <w:numPr>
          <w:ilvl w:val="0"/>
          <w:numId w:val="11"/>
        </w:numPr>
        <w:tabs>
          <w:tab w:val="left" w:pos="1985"/>
        </w:tabs>
        <w:bidi/>
        <w:spacing w:after="100" w:line="216" w:lineRule="auto"/>
        <w:ind w:left="571" w:firstLine="851"/>
        <w:contextualSpacing w:val="0"/>
        <w:jc w:val="both"/>
        <w:rPr>
          <w:rFonts w:cs="Simplified Arabic"/>
          <w:sz w:val="22"/>
          <w:rtl/>
          <w:lang w:val="en-US"/>
        </w:rPr>
      </w:pPr>
      <w:r w:rsidRPr="00954755">
        <w:rPr>
          <w:rFonts w:cs="Simplified Arabic"/>
          <w:i/>
          <w:iCs/>
          <w:sz w:val="22"/>
          <w:rtl/>
          <w:lang w:val="en-US"/>
        </w:rPr>
        <w:t>تحيط علما</w:t>
      </w:r>
      <w:r w:rsidRPr="00BC7B9A">
        <w:rPr>
          <w:rFonts w:cs="Simplified Arabic"/>
          <w:sz w:val="22"/>
          <w:rtl/>
          <w:lang w:val="en-US"/>
        </w:rPr>
        <w:t xml:space="preserve"> </w:t>
      </w:r>
      <w:r w:rsidR="00106067">
        <w:rPr>
          <w:rFonts w:cs="Simplified Arabic" w:hint="cs"/>
          <w:sz w:val="22"/>
          <w:rtl/>
          <w:lang w:val="en-US"/>
        </w:rPr>
        <w:t>بتقرير</w:t>
      </w:r>
      <w:r w:rsidRPr="00BC7B9A">
        <w:rPr>
          <w:rFonts w:cs="Simplified Arabic"/>
          <w:sz w:val="22"/>
          <w:rtl/>
          <w:lang w:val="en-US"/>
        </w:rPr>
        <w:t xml:space="preserve"> الموجز التنفيذي </w:t>
      </w:r>
      <w:r w:rsidR="00106067">
        <w:rPr>
          <w:rFonts w:cs="Simplified Arabic" w:hint="cs"/>
          <w:sz w:val="22"/>
          <w:rtl/>
          <w:lang w:val="en-US"/>
        </w:rPr>
        <w:t>للاستعراض</w:t>
      </w:r>
      <w:r w:rsidRPr="00BC7B9A">
        <w:rPr>
          <w:rFonts w:cs="Simplified Arabic"/>
          <w:sz w:val="22"/>
          <w:rtl/>
          <w:lang w:val="en-US"/>
        </w:rPr>
        <w:t xml:space="preserve"> الوظيفي</w:t>
      </w:r>
      <w:r w:rsidR="00BB3665">
        <w:rPr>
          <w:rFonts w:cs="Simplified Arabic" w:hint="cs"/>
          <w:sz w:val="22"/>
          <w:rtl/>
          <w:lang w:val="en-US"/>
        </w:rPr>
        <w:t xml:space="preserve"> الخارجي المعمّق</w:t>
      </w:r>
      <w:r w:rsidRPr="00BC7B9A">
        <w:rPr>
          <w:rFonts w:cs="Simplified Arabic"/>
          <w:sz w:val="22"/>
          <w:rtl/>
          <w:lang w:val="en-US"/>
        </w:rPr>
        <w:t xml:space="preserve"> لأمانة</w:t>
      </w:r>
      <w:r w:rsidR="00BB3665">
        <w:rPr>
          <w:rFonts w:cs="Simplified Arabic" w:hint="cs"/>
          <w:sz w:val="22"/>
          <w:rtl/>
          <w:lang w:val="en-US"/>
        </w:rPr>
        <w:t xml:space="preserve"> الاتفاقية المتعلقة بالتنوع البيولوجي</w:t>
      </w:r>
      <w:r w:rsidR="00BB3665">
        <w:rPr>
          <w:rStyle w:val="FootnoteReference"/>
          <w:rFonts w:cs="Simplified Arabic"/>
          <w:sz w:val="22"/>
          <w:rtl/>
          <w:lang w:val="en-US"/>
        </w:rPr>
        <w:footnoteReference w:id="1"/>
      </w:r>
      <w:r w:rsidRPr="00BC7B9A">
        <w:rPr>
          <w:rFonts w:cs="Simplified Arabic"/>
          <w:sz w:val="22"/>
          <w:rtl/>
          <w:lang w:val="en-US"/>
        </w:rPr>
        <w:t xml:space="preserve"> الذي أعده فريق استشاري خارجي، </w:t>
      </w:r>
      <w:r w:rsidR="00106067">
        <w:rPr>
          <w:rFonts w:cs="Simplified Arabic" w:hint="cs"/>
          <w:sz w:val="22"/>
          <w:rtl/>
          <w:lang w:val="en-US"/>
        </w:rPr>
        <w:t>على النحو الوارد</w:t>
      </w:r>
      <w:r w:rsidRPr="00BC7B9A">
        <w:rPr>
          <w:rFonts w:cs="Simplified Arabic"/>
          <w:sz w:val="22"/>
          <w:rtl/>
          <w:lang w:val="en-US"/>
        </w:rPr>
        <w:t xml:space="preserve"> في </w:t>
      </w:r>
      <w:r w:rsidR="00106067">
        <w:rPr>
          <w:rFonts w:cs="Simplified Arabic" w:hint="cs"/>
          <w:sz w:val="22"/>
          <w:rtl/>
          <w:lang w:val="en-US"/>
        </w:rPr>
        <w:t>المرفق</w:t>
      </w:r>
      <w:r w:rsidRPr="00BC7B9A">
        <w:rPr>
          <w:rFonts w:cs="Simplified Arabic"/>
          <w:sz w:val="22"/>
          <w:rtl/>
          <w:lang w:val="en-US"/>
        </w:rPr>
        <w:t xml:space="preserve"> الأول </w:t>
      </w:r>
      <w:r w:rsidR="00106067">
        <w:rPr>
          <w:rFonts w:cs="Simplified Arabic" w:hint="cs"/>
          <w:sz w:val="22"/>
          <w:rtl/>
          <w:lang w:val="en-US"/>
        </w:rPr>
        <w:t xml:space="preserve">بالوثيقة </w:t>
      </w:r>
      <w:hyperlink r:id="rId14" w:history="1">
        <w:r w:rsidRPr="00954755">
          <w:rPr>
            <w:rStyle w:val="Hyperlink"/>
            <w:rFonts w:cs="Simplified Arabic"/>
            <w:sz w:val="22"/>
            <w:lang w:val="en-US"/>
          </w:rPr>
          <w:t>CBD/SBI/6/10</w:t>
        </w:r>
      </w:hyperlink>
      <w:r w:rsidRPr="00BC7B9A">
        <w:rPr>
          <w:rFonts w:cs="Simplified Arabic"/>
          <w:sz w:val="22"/>
          <w:rtl/>
          <w:lang w:val="en-US"/>
        </w:rPr>
        <w:t xml:space="preserve">، بما في ذلك التوصيات المتعلقة بالإجراءات </w:t>
      </w:r>
      <w:r w:rsidR="00B86E77">
        <w:rPr>
          <w:rFonts w:cs="Simplified Arabic" w:hint="cs"/>
          <w:sz w:val="22"/>
          <w:rtl/>
          <w:lang w:val="en-US"/>
        </w:rPr>
        <w:t>ال</w:t>
      </w:r>
      <w:r w:rsidRPr="00BC7B9A">
        <w:rPr>
          <w:rFonts w:cs="Simplified Arabic"/>
          <w:sz w:val="22"/>
          <w:rtl/>
          <w:lang w:val="en-US"/>
        </w:rPr>
        <w:t>قصيرة و</w:t>
      </w:r>
      <w:r w:rsidR="00B86E77">
        <w:rPr>
          <w:rFonts w:cs="Simplified Arabic" w:hint="cs"/>
          <w:sz w:val="22"/>
          <w:rtl/>
          <w:lang w:val="en-US"/>
        </w:rPr>
        <w:t>ال</w:t>
      </w:r>
      <w:r w:rsidRPr="00BC7B9A">
        <w:rPr>
          <w:rFonts w:cs="Simplified Arabic"/>
          <w:sz w:val="22"/>
          <w:rtl/>
          <w:lang w:val="en-US"/>
        </w:rPr>
        <w:t>متوسطة و</w:t>
      </w:r>
      <w:r w:rsidR="00B86E77">
        <w:rPr>
          <w:rFonts w:cs="Simplified Arabic" w:hint="cs"/>
          <w:sz w:val="22"/>
          <w:rtl/>
          <w:lang w:val="en-US"/>
        </w:rPr>
        <w:t>ال</w:t>
      </w:r>
      <w:r w:rsidRPr="00BC7B9A">
        <w:rPr>
          <w:rFonts w:cs="Simplified Arabic"/>
          <w:sz w:val="22"/>
          <w:rtl/>
          <w:lang w:val="en-US"/>
        </w:rPr>
        <w:t>طويلة الأجل التي ستتخذها الأمانة؛</w:t>
      </w:r>
    </w:p>
    <w:p w14:paraId="5251E3CB" w14:textId="29DE098E" w:rsidR="00BC7B9A" w:rsidRPr="00B81EF7" w:rsidRDefault="00BC7B9A" w:rsidP="00C3687E">
      <w:pPr>
        <w:pStyle w:val="ListParagraph"/>
        <w:numPr>
          <w:ilvl w:val="0"/>
          <w:numId w:val="11"/>
        </w:numPr>
        <w:tabs>
          <w:tab w:val="left" w:pos="1985"/>
        </w:tabs>
        <w:bidi/>
        <w:spacing w:after="100" w:line="216" w:lineRule="auto"/>
        <w:ind w:left="571" w:firstLine="851"/>
        <w:contextualSpacing w:val="0"/>
        <w:jc w:val="both"/>
        <w:rPr>
          <w:rFonts w:cs="Simplified Arabic"/>
          <w:sz w:val="22"/>
          <w:rtl/>
          <w:lang w:val="en-US"/>
        </w:rPr>
      </w:pPr>
      <w:r w:rsidRPr="00954755">
        <w:rPr>
          <w:rFonts w:cs="Simplified Arabic"/>
          <w:i/>
          <w:iCs/>
          <w:sz w:val="22"/>
          <w:rtl/>
          <w:lang w:val="en-US"/>
        </w:rPr>
        <w:t>تحيط علما</w:t>
      </w:r>
      <w:r w:rsidRPr="00BC7B9A">
        <w:rPr>
          <w:rFonts w:cs="Simplified Arabic"/>
          <w:sz w:val="22"/>
          <w:rtl/>
          <w:lang w:val="en-US"/>
        </w:rPr>
        <w:t xml:space="preserve"> بالمشاورات الجارية بشأن تلك التوصيات </w:t>
      </w:r>
      <w:r w:rsidR="00B86E77">
        <w:rPr>
          <w:rFonts w:cs="Simplified Arabic" w:hint="cs"/>
          <w:sz w:val="22"/>
          <w:rtl/>
          <w:lang w:val="en-US"/>
        </w:rPr>
        <w:t>ضمن</w:t>
      </w:r>
      <w:r w:rsidRPr="00BC7B9A">
        <w:rPr>
          <w:rFonts w:cs="Simplified Arabic"/>
          <w:sz w:val="22"/>
          <w:rtl/>
          <w:lang w:val="en-US"/>
        </w:rPr>
        <w:t xml:space="preserve"> الأمانة</w:t>
      </w:r>
      <w:r w:rsidR="00BB3665">
        <w:rPr>
          <w:rFonts w:cs="Simplified Arabic" w:hint="cs"/>
          <w:sz w:val="22"/>
          <w:rtl/>
          <w:lang w:val="en-US"/>
        </w:rPr>
        <w:t xml:space="preserve"> ومع </w:t>
      </w:r>
      <w:r w:rsidR="00102419" w:rsidRPr="00102419">
        <w:rPr>
          <w:rFonts w:cs="Simplified Arabic"/>
          <w:sz w:val="22"/>
          <w:rtl/>
          <w:lang w:val="en-US"/>
        </w:rPr>
        <w:t>مكتب مؤتمر الأطراف</w:t>
      </w:r>
      <w:r w:rsidRPr="00BC7B9A">
        <w:rPr>
          <w:rFonts w:cs="Simplified Arabic"/>
          <w:sz w:val="22"/>
          <w:rtl/>
          <w:lang w:val="en-US"/>
        </w:rPr>
        <w:t>؛</w:t>
      </w:r>
    </w:p>
    <w:p w14:paraId="5A911170" w14:textId="48BA0E44" w:rsidR="00BC7B9A" w:rsidRPr="00736FDD" w:rsidRDefault="00BC7B9A" w:rsidP="00C22380">
      <w:pPr>
        <w:pStyle w:val="ListParagraph"/>
        <w:numPr>
          <w:ilvl w:val="0"/>
          <w:numId w:val="11"/>
        </w:numPr>
        <w:tabs>
          <w:tab w:val="left" w:pos="1985"/>
        </w:tabs>
        <w:bidi/>
        <w:spacing w:after="100" w:line="216" w:lineRule="auto"/>
        <w:ind w:left="571" w:firstLine="851"/>
        <w:contextualSpacing w:val="0"/>
        <w:jc w:val="both"/>
        <w:rPr>
          <w:rFonts w:cs="Simplified Arabic"/>
          <w:sz w:val="22"/>
          <w:rtl/>
          <w:lang w:val="en-US"/>
        </w:rPr>
      </w:pPr>
      <w:r w:rsidRPr="00736FDD">
        <w:rPr>
          <w:rFonts w:cs="Simplified Arabic"/>
          <w:i/>
          <w:iCs/>
          <w:sz w:val="22"/>
          <w:rtl/>
          <w:lang w:val="en-US"/>
        </w:rPr>
        <w:t>تحيط علما</w:t>
      </w:r>
      <w:r w:rsidRPr="00736FDD">
        <w:rPr>
          <w:rFonts w:cs="Simplified Arabic"/>
          <w:sz w:val="22"/>
          <w:rtl/>
          <w:lang w:val="en-US"/>
        </w:rPr>
        <w:t xml:space="preserve"> </w:t>
      </w:r>
      <w:r w:rsidR="00B86E77" w:rsidRPr="00736FDD">
        <w:rPr>
          <w:rFonts w:cs="Simplified Arabic" w:hint="cs"/>
          <w:sz w:val="22"/>
          <w:rtl/>
          <w:lang w:val="en-US"/>
        </w:rPr>
        <w:t>مع التقدير</w:t>
      </w:r>
      <w:r w:rsidRPr="00736FDD">
        <w:rPr>
          <w:rFonts w:cs="Simplified Arabic"/>
          <w:sz w:val="22"/>
          <w:rtl/>
          <w:lang w:val="en-US"/>
        </w:rPr>
        <w:t xml:space="preserve"> بأنشطة المتابعة</w:t>
      </w:r>
      <w:r w:rsidR="00736FDD" w:rsidRPr="00736FDD">
        <w:rPr>
          <w:rFonts w:cs="Simplified Arabic" w:hint="cs"/>
          <w:sz w:val="22"/>
          <w:rtl/>
          <w:lang w:val="en-US" w:bidi="ar-EG"/>
        </w:rPr>
        <w:t xml:space="preserve"> الجارية</w:t>
      </w:r>
      <w:r w:rsidRPr="00736FDD">
        <w:rPr>
          <w:rFonts w:cs="Simplified Arabic"/>
          <w:sz w:val="22"/>
          <w:rtl/>
          <w:lang w:val="en-US"/>
        </w:rPr>
        <w:t xml:space="preserve"> التي </w:t>
      </w:r>
      <w:r w:rsidR="00102419" w:rsidRPr="00736FDD">
        <w:rPr>
          <w:rFonts w:cs="Simplified Arabic" w:hint="cs"/>
          <w:sz w:val="22"/>
          <w:rtl/>
          <w:lang w:val="en-US"/>
        </w:rPr>
        <w:t>قامت بها</w:t>
      </w:r>
      <w:r w:rsidRPr="00736FDD">
        <w:rPr>
          <w:rFonts w:cs="Simplified Arabic"/>
          <w:sz w:val="22"/>
          <w:rtl/>
          <w:lang w:val="en-US"/>
        </w:rPr>
        <w:t xml:space="preserve"> الأمين</w:t>
      </w:r>
      <w:r w:rsidR="00B86E77" w:rsidRPr="00736FDD">
        <w:rPr>
          <w:rFonts w:cs="Simplified Arabic" w:hint="cs"/>
          <w:sz w:val="22"/>
          <w:rtl/>
          <w:lang w:val="en-US"/>
        </w:rPr>
        <w:t>ة</w:t>
      </w:r>
      <w:r w:rsidRPr="00736FDD">
        <w:rPr>
          <w:rFonts w:cs="Simplified Arabic"/>
          <w:sz w:val="22"/>
          <w:rtl/>
          <w:lang w:val="en-US"/>
        </w:rPr>
        <w:t xml:space="preserve"> التنفيذي</w:t>
      </w:r>
      <w:r w:rsidR="00B86E77" w:rsidRPr="00736FDD">
        <w:rPr>
          <w:rFonts w:cs="Simplified Arabic" w:hint="cs"/>
          <w:sz w:val="22"/>
          <w:rtl/>
          <w:lang w:val="en-US"/>
        </w:rPr>
        <w:t>ة</w:t>
      </w:r>
      <w:r w:rsidRPr="00736FDD">
        <w:rPr>
          <w:rFonts w:cs="Simplified Arabic"/>
          <w:sz w:val="22"/>
          <w:rtl/>
          <w:lang w:val="en-US"/>
        </w:rPr>
        <w:t>، و</w:t>
      </w:r>
      <w:r w:rsidR="00102419" w:rsidRPr="00736FDD">
        <w:rPr>
          <w:rFonts w:cs="Simplified Arabic" w:hint="cs"/>
          <w:sz w:val="22"/>
          <w:rtl/>
          <w:lang w:val="en-US"/>
        </w:rPr>
        <w:t>التي تتوافق مع الوظائف الأساسية والأولويات الاستراتيجية للأمانة</w:t>
      </w:r>
      <w:r w:rsidR="00736FDD" w:rsidRPr="00736FDD">
        <w:rPr>
          <w:rFonts w:cs="Simplified Arabic"/>
          <w:sz w:val="22"/>
          <w:rtl/>
          <w:lang w:val="en-US"/>
        </w:rPr>
        <w:t>، و</w:t>
      </w:r>
      <w:r w:rsidR="00736FDD" w:rsidRPr="00736FDD">
        <w:rPr>
          <w:rFonts w:cs="Simplified Arabic" w:hint="cs"/>
          <w:sz w:val="22"/>
          <w:rtl/>
          <w:lang w:val="en-US"/>
        </w:rPr>
        <w:t>لا سيما</w:t>
      </w:r>
      <w:r w:rsidR="00736FDD" w:rsidRPr="00736FDD">
        <w:rPr>
          <w:rFonts w:cs="Simplified Arabic"/>
          <w:sz w:val="22"/>
          <w:rtl/>
          <w:lang w:val="en-US"/>
        </w:rPr>
        <w:t xml:space="preserve"> إطار كونمينغ-مونتريال العالمي للتنوع البيولوجي</w:t>
      </w:r>
      <w:r w:rsidR="00C22380" w:rsidRPr="00C22380">
        <w:rPr>
          <w:rFonts w:cs="Simplified Arabic"/>
          <w:sz w:val="22"/>
          <w:vertAlign w:val="superscript"/>
          <w:rtl/>
          <w:lang w:val="en-US"/>
        </w:rPr>
        <w:footnoteReference w:id="2"/>
      </w:r>
      <w:r w:rsidR="00736FDD" w:rsidRPr="00736FDD">
        <w:rPr>
          <w:rFonts w:cs="Simplified Arabic"/>
          <w:sz w:val="22"/>
          <w:rtl/>
          <w:lang w:val="en-US"/>
        </w:rPr>
        <w:t xml:space="preserve"> وخدمة اجتماعات الاتفاقية وبروتوكول</w:t>
      </w:r>
      <w:r w:rsidR="00736FDD" w:rsidRPr="00736FDD">
        <w:rPr>
          <w:rFonts w:cs="Simplified Arabic" w:hint="cs"/>
          <w:sz w:val="22"/>
          <w:rtl/>
          <w:lang w:val="en-US"/>
        </w:rPr>
        <w:t>ي</w:t>
      </w:r>
      <w:r w:rsidR="00736FDD" w:rsidRPr="00736FDD">
        <w:rPr>
          <w:rFonts w:cs="Simplified Arabic"/>
          <w:sz w:val="22"/>
          <w:rtl/>
          <w:lang w:val="en-US"/>
        </w:rPr>
        <w:t>ها، على النحو الذي حدده مؤتمر الأطراف، وهي:</w:t>
      </w:r>
    </w:p>
    <w:p w14:paraId="41B46513" w14:textId="59B31E42" w:rsidR="00BC7B9A" w:rsidRPr="00B81EF7" w:rsidRDefault="00BC7B9A" w:rsidP="004F7B50">
      <w:pPr>
        <w:pStyle w:val="ListParagraph"/>
        <w:numPr>
          <w:ilvl w:val="0"/>
          <w:numId w:val="12"/>
        </w:numPr>
        <w:tabs>
          <w:tab w:val="left" w:pos="1985"/>
        </w:tabs>
        <w:bidi/>
        <w:spacing w:after="100" w:line="216" w:lineRule="auto"/>
        <w:ind w:firstLine="491"/>
        <w:contextualSpacing w:val="0"/>
        <w:jc w:val="both"/>
        <w:rPr>
          <w:rFonts w:cs="Simplified Arabic"/>
          <w:sz w:val="22"/>
          <w:rtl/>
          <w:lang w:val="en-US"/>
        </w:rPr>
      </w:pPr>
      <w:r w:rsidRPr="00BC7B9A">
        <w:rPr>
          <w:rFonts w:cs="Simplified Arabic"/>
          <w:sz w:val="22"/>
          <w:rtl/>
          <w:lang w:val="en-US"/>
        </w:rPr>
        <w:t xml:space="preserve">الشروع في تنفيذ </w:t>
      </w:r>
      <w:r w:rsidR="00DB7A1D">
        <w:rPr>
          <w:rFonts w:cs="Simplified Arabic" w:hint="cs"/>
          <w:sz w:val="22"/>
          <w:rtl/>
          <w:lang w:val="en-US"/>
        </w:rPr>
        <w:t>إجراءات محايدة للميزانية تعزز الكفاءة التشغيلية</w:t>
      </w:r>
      <w:r w:rsidRPr="00BC7B9A">
        <w:rPr>
          <w:rFonts w:cs="Simplified Arabic"/>
          <w:sz w:val="22"/>
          <w:rtl/>
          <w:lang w:val="en-US"/>
        </w:rPr>
        <w:t>، بما في ذلك تحديث الهيكل التنظيمي؛</w:t>
      </w:r>
    </w:p>
    <w:p w14:paraId="6A511A74" w14:textId="4F1C30CB" w:rsidR="00B81EF7" w:rsidRDefault="00BC7B9A" w:rsidP="004F7B50">
      <w:pPr>
        <w:pStyle w:val="ListParagraph"/>
        <w:numPr>
          <w:ilvl w:val="0"/>
          <w:numId w:val="12"/>
        </w:numPr>
        <w:tabs>
          <w:tab w:val="left" w:pos="1985"/>
        </w:tabs>
        <w:bidi/>
        <w:spacing w:after="100" w:line="216" w:lineRule="auto"/>
        <w:ind w:firstLine="491"/>
        <w:contextualSpacing w:val="0"/>
        <w:jc w:val="both"/>
        <w:rPr>
          <w:rFonts w:cs="Simplified Arabic"/>
          <w:sz w:val="22"/>
          <w:lang w:val="en-US"/>
        </w:rPr>
      </w:pPr>
      <w:r w:rsidRPr="00BC7B9A">
        <w:rPr>
          <w:rFonts w:cs="Simplified Arabic"/>
          <w:sz w:val="22"/>
          <w:rtl/>
          <w:lang w:val="en-US"/>
        </w:rPr>
        <w:t>توصيفات الوظائف</w:t>
      </w:r>
      <w:r w:rsidR="00C22380">
        <w:rPr>
          <w:rFonts w:cs="Simplified Arabic" w:hint="cs"/>
          <w:sz w:val="22"/>
          <w:rtl/>
          <w:lang w:val="en-US"/>
        </w:rPr>
        <w:t xml:space="preserve"> المحدثة أو المعدّة</w:t>
      </w:r>
      <w:r w:rsidRPr="00BC7B9A">
        <w:rPr>
          <w:rFonts w:cs="Simplified Arabic"/>
          <w:sz w:val="22"/>
          <w:rtl/>
          <w:lang w:val="en-US"/>
        </w:rPr>
        <w:t xml:space="preserve">، بما في ذلك تصنيفها، للوظائف الحالية والإضافية، </w:t>
      </w:r>
      <w:r w:rsidR="00B86E77">
        <w:rPr>
          <w:rFonts w:cs="Simplified Arabic" w:hint="cs"/>
          <w:sz w:val="22"/>
          <w:rtl/>
          <w:lang w:val="en-US"/>
        </w:rPr>
        <w:t>على التوالي</w:t>
      </w:r>
      <w:r w:rsidRPr="00BC7B9A">
        <w:rPr>
          <w:rFonts w:cs="Simplified Arabic"/>
          <w:sz w:val="22"/>
          <w:rtl/>
          <w:lang w:val="en-US"/>
        </w:rPr>
        <w:t xml:space="preserve">، لتنفيذ مواءمة هيكلية واستراتيجية مع الوظائف الأساسية والأولويات الاستراتيجية للأمانة؛ </w:t>
      </w:r>
    </w:p>
    <w:p w14:paraId="63AE4B01" w14:textId="4F60BA36" w:rsidR="00BC7B9A" w:rsidRPr="00B81EF7" w:rsidRDefault="00BC7B9A" w:rsidP="004F7B50">
      <w:pPr>
        <w:pStyle w:val="ListParagraph"/>
        <w:numPr>
          <w:ilvl w:val="0"/>
          <w:numId w:val="12"/>
        </w:numPr>
        <w:tabs>
          <w:tab w:val="left" w:pos="1985"/>
        </w:tabs>
        <w:bidi/>
        <w:spacing w:after="100" w:line="216" w:lineRule="auto"/>
        <w:ind w:firstLine="491"/>
        <w:contextualSpacing w:val="0"/>
        <w:jc w:val="both"/>
        <w:rPr>
          <w:rFonts w:cs="Simplified Arabic"/>
          <w:sz w:val="22"/>
          <w:rtl/>
          <w:lang w:val="en-US"/>
        </w:rPr>
      </w:pPr>
      <w:r w:rsidRPr="00BC7B9A">
        <w:rPr>
          <w:rFonts w:cs="Simplified Arabic"/>
          <w:sz w:val="22"/>
          <w:rtl/>
          <w:lang w:val="en-US"/>
        </w:rPr>
        <w:t>إجراء تحليل، استنادا إلى الوظائف والأوصاف الوظيفية الم</w:t>
      </w:r>
      <w:r w:rsidR="00B86E77">
        <w:rPr>
          <w:rFonts w:cs="Simplified Arabic" w:hint="cs"/>
          <w:sz w:val="22"/>
          <w:rtl/>
          <w:lang w:val="en-US"/>
        </w:rPr>
        <w:t>حدّ</w:t>
      </w:r>
      <w:r w:rsidRPr="00BC7B9A">
        <w:rPr>
          <w:rFonts w:cs="Simplified Arabic"/>
          <w:sz w:val="22"/>
          <w:rtl/>
          <w:lang w:val="en-US"/>
        </w:rPr>
        <w:t>ثة، للآثار المترتبة على</w:t>
      </w:r>
      <w:r w:rsidR="00B86E77">
        <w:rPr>
          <w:rFonts w:cs="Simplified Arabic" w:hint="cs"/>
          <w:sz w:val="22"/>
          <w:rtl/>
          <w:lang w:val="en-US"/>
        </w:rPr>
        <w:t xml:space="preserve"> صعيد</w:t>
      </w:r>
      <w:r w:rsidRPr="00BC7B9A">
        <w:rPr>
          <w:rFonts w:cs="Simplified Arabic"/>
          <w:sz w:val="22"/>
          <w:rtl/>
          <w:lang w:val="en-US"/>
        </w:rPr>
        <w:t xml:space="preserve"> التوظيف والتكاليف المترتبة على المواءمة الهيكلية والاستراتيجية </w:t>
      </w:r>
      <w:r w:rsidR="00B86E77">
        <w:rPr>
          <w:rFonts w:cs="Simplified Arabic" w:hint="cs"/>
          <w:sz w:val="22"/>
          <w:rtl/>
          <w:lang w:val="en-US"/>
        </w:rPr>
        <w:t>ال</w:t>
      </w:r>
      <w:r w:rsidRPr="00BC7B9A">
        <w:rPr>
          <w:rFonts w:cs="Simplified Arabic"/>
          <w:sz w:val="22"/>
          <w:rtl/>
          <w:lang w:val="en-US"/>
        </w:rPr>
        <w:t>طويلة الأجل؛</w:t>
      </w:r>
    </w:p>
    <w:p w14:paraId="40BCE4F8" w14:textId="77777777" w:rsidR="008A1AD8" w:rsidRDefault="00B86E77" w:rsidP="009C11B3">
      <w:pPr>
        <w:pStyle w:val="ListParagraph"/>
        <w:numPr>
          <w:ilvl w:val="0"/>
          <w:numId w:val="11"/>
        </w:numPr>
        <w:tabs>
          <w:tab w:val="left" w:pos="1985"/>
        </w:tabs>
        <w:bidi/>
        <w:spacing w:after="100" w:line="216" w:lineRule="auto"/>
        <w:ind w:left="571" w:firstLine="851"/>
        <w:contextualSpacing w:val="0"/>
        <w:jc w:val="both"/>
        <w:rPr>
          <w:rFonts w:cs="Simplified Arabic"/>
          <w:sz w:val="22"/>
          <w:lang w:val="en-US"/>
        </w:rPr>
      </w:pPr>
      <w:r w:rsidRPr="00B86E77">
        <w:rPr>
          <w:rFonts w:cs="Simplified Arabic" w:hint="cs"/>
          <w:i/>
          <w:iCs/>
          <w:sz w:val="22"/>
          <w:rtl/>
          <w:lang w:val="en-US"/>
        </w:rPr>
        <w:t>تطلب</w:t>
      </w:r>
      <w:r w:rsidR="00BC7B9A" w:rsidRPr="00BC7B9A">
        <w:rPr>
          <w:rFonts w:cs="Simplified Arabic"/>
          <w:sz w:val="22"/>
          <w:rtl/>
          <w:lang w:val="en-US"/>
        </w:rPr>
        <w:t xml:space="preserve"> من الأمين</w:t>
      </w:r>
      <w:r>
        <w:rPr>
          <w:rFonts w:cs="Simplified Arabic" w:hint="cs"/>
          <w:sz w:val="22"/>
          <w:rtl/>
          <w:lang w:val="en-US"/>
        </w:rPr>
        <w:t>ة</w:t>
      </w:r>
      <w:r w:rsidR="00BC7B9A" w:rsidRPr="00BC7B9A">
        <w:rPr>
          <w:rFonts w:cs="Simplified Arabic"/>
          <w:sz w:val="22"/>
          <w:rtl/>
          <w:lang w:val="en-US"/>
        </w:rPr>
        <w:t xml:space="preserve"> التنفيذي</w:t>
      </w:r>
      <w:r>
        <w:rPr>
          <w:rFonts w:cs="Simplified Arabic" w:hint="cs"/>
          <w:sz w:val="22"/>
          <w:rtl/>
          <w:lang w:val="en-US"/>
        </w:rPr>
        <w:t>ة</w:t>
      </w:r>
      <w:r w:rsidR="008A1AD8">
        <w:rPr>
          <w:rFonts w:cs="Simplified Arabic" w:hint="cs"/>
          <w:sz w:val="22"/>
          <w:rtl/>
          <w:lang w:val="en-US"/>
        </w:rPr>
        <w:t xml:space="preserve"> ما يلي:</w:t>
      </w:r>
    </w:p>
    <w:p w14:paraId="7B20B8B6" w14:textId="4B50D189" w:rsidR="008A1AD8" w:rsidRPr="00212436" w:rsidRDefault="007D223D" w:rsidP="00212436">
      <w:pPr>
        <w:pStyle w:val="ListParagraph"/>
        <w:numPr>
          <w:ilvl w:val="0"/>
          <w:numId w:val="32"/>
        </w:numPr>
        <w:tabs>
          <w:tab w:val="left" w:pos="1985"/>
        </w:tabs>
        <w:bidi/>
        <w:spacing w:after="100" w:line="216" w:lineRule="auto"/>
        <w:ind w:firstLine="509"/>
        <w:contextualSpacing w:val="0"/>
        <w:jc w:val="both"/>
        <w:rPr>
          <w:rFonts w:cs="Simplified Arabic"/>
          <w:sz w:val="22"/>
          <w:lang w:val="en-US"/>
        </w:rPr>
      </w:pPr>
      <w:r w:rsidRPr="00212436">
        <w:rPr>
          <w:rFonts w:cs="Simplified Arabic"/>
          <w:sz w:val="22"/>
          <w:rtl/>
          <w:lang w:val="en-US"/>
        </w:rPr>
        <w:lastRenderedPageBreak/>
        <w:t>إحالة الم</w:t>
      </w:r>
      <w:r w:rsidR="0097440E" w:rsidRPr="00212436">
        <w:rPr>
          <w:rFonts w:cs="Simplified Arabic" w:hint="cs"/>
          <w:sz w:val="22"/>
          <w:rtl/>
          <w:lang w:val="en-US"/>
        </w:rPr>
        <w:t>وجز</w:t>
      </w:r>
      <w:r w:rsidRPr="00212436">
        <w:rPr>
          <w:rFonts w:cs="Simplified Arabic"/>
          <w:sz w:val="22"/>
          <w:rtl/>
          <w:lang w:val="en-US"/>
        </w:rPr>
        <w:t xml:space="preserve"> التنفيذي للتقرير المتعلق بالاستعراض الوظيفي المتعمق الخارجي للأمانة</w:t>
      </w:r>
      <w:r w:rsidR="00212436" w:rsidRPr="00212436">
        <w:rPr>
          <w:rFonts w:cs="Simplified Arabic"/>
          <w:sz w:val="22"/>
          <w:vertAlign w:val="superscript"/>
          <w:rtl/>
          <w:lang w:val="en-US"/>
        </w:rPr>
        <w:footnoteReference w:id="3"/>
      </w:r>
      <w:r w:rsidR="00212436" w:rsidRPr="00212436">
        <w:rPr>
          <w:rFonts w:cs="Simplified Arabic"/>
          <w:sz w:val="22"/>
          <w:rtl/>
          <w:lang w:val="en-US"/>
        </w:rPr>
        <w:t xml:space="preserve"> </w:t>
      </w:r>
      <w:r w:rsidRPr="00212436">
        <w:rPr>
          <w:rFonts w:cs="Simplified Arabic"/>
          <w:sz w:val="22"/>
          <w:rtl/>
          <w:lang w:val="en-US"/>
        </w:rPr>
        <w:t>إلى مؤتمر الأطراف في اجتماعه السابع عشر</w:t>
      </w:r>
      <w:r w:rsidR="00212436" w:rsidRPr="00212436">
        <w:rPr>
          <w:rFonts w:cs="Simplified Arabic" w:hint="cs"/>
          <w:sz w:val="22"/>
          <w:rtl/>
          <w:lang w:val="en-US"/>
        </w:rPr>
        <w:t>،</w:t>
      </w:r>
      <w:r w:rsidRPr="00212436">
        <w:rPr>
          <w:rFonts w:cs="Simplified Arabic"/>
          <w:sz w:val="22"/>
          <w:rtl/>
          <w:lang w:val="en-US"/>
        </w:rPr>
        <w:t xml:space="preserve"> وتقديم تقرير </w:t>
      </w:r>
      <w:r w:rsidR="00212436" w:rsidRPr="00212436">
        <w:rPr>
          <w:rFonts w:cs="Simplified Arabic" w:hint="cs"/>
          <w:sz w:val="22"/>
          <w:rtl/>
          <w:lang w:val="en-US"/>
        </w:rPr>
        <w:t>مرحلي عن</w:t>
      </w:r>
      <w:r w:rsidRPr="00212436">
        <w:rPr>
          <w:rFonts w:cs="Simplified Arabic"/>
          <w:sz w:val="22"/>
          <w:rtl/>
          <w:lang w:val="en-US"/>
        </w:rPr>
        <w:t xml:space="preserve"> الأنشطة المذكورة في الفقرة 3 أعلاه وأي أنشطة إضافية تتعلق بتنفيذ الاستعراض الوظيفي، إلى جانب المقترحات والأساس المنطقي للتعديلات في تصنيف الوظائف، بما في ذلك الوظائف الإضافية، </w:t>
      </w:r>
      <w:r w:rsidR="00212436" w:rsidRPr="00212436">
        <w:rPr>
          <w:rFonts w:cs="Simplified Arabic" w:hint="cs"/>
          <w:sz w:val="22"/>
          <w:rtl/>
          <w:lang w:val="en-US"/>
        </w:rPr>
        <w:t>فضلا عن</w:t>
      </w:r>
      <w:r w:rsidRPr="00212436">
        <w:rPr>
          <w:rFonts w:cs="Simplified Arabic"/>
          <w:sz w:val="22"/>
          <w:rtl/>
          <w:lang w:val="en-US"/>
        </w:rPr>
        <w:t xml:space="preserve"> التغييرات التي لها آثار على الميزانية، إلى مؤتمر الأطراف للنظر فيها في اجتماعه السابع عشر؛</w:t>
      </w:r>
    </w:p>
    <w:p w14:paraId="472D0FB6" w14:textId="07B2847F" w:rsidR="00BC7B9A" w:rsidRPr="00212436" w:rsidRDefault="00992357" w:rsidP="008A1AD8">
      <w:pPr>
        <w:pStyle w:val="ListParagraph"/>
        <w:numPr>
          <w:ilvl w:val="0"/>
          <w:numId w:val="32"/>
        </w:numPr>
        <w:tabs>
          <w:tab w:val="left" w:pos="1985"/>
        </w:tabs>
        <w:bidi/>
        <w:spacing w:after="100" w:line="216" w:lineRule="auto"/>
        <w:ind w:firstLine="509"/>
        <w:contextualSpacing w:val="0"/>
        <w:jc w:val="both"/>
        <w:rPr>
          <w:rFonts w:cs="Simplified Arabic"/>
          <w:sz w:val="22"/>
          <w:rtl/>
          <w:lang w:val="en-US"/>
        </w:rPr>
      </w:pPr>
      <w:r w:rsidRPr="00212436">
        <w:rPr>
          <w:rFonts w:cs="Simplified Arabic"/>
          <w:sz w:val="22"/>
          <w:rtl/>
          <w:lang w:val="en-US"/>
        </w:rPr>
        <w:t xml:space="preserve">عقد </w:t>
      </w:r>
      <w:r w:rsidR="00212436" w:rsidRPr="00212436">
        <w:rPr>
          <w:rFonts w:cs="Simplified Arabic"/>
          <w:sz w:val="22"/>
          <w:rtl/>
          <w:lang w:val="en-US"/>
        </w:rPr>
        <w:t>جلسات إعلامية قبل الاجتماع السابع للهيئة الفرعية للتنفيذ والاجتماع السابع عشر لمؤتمر الأطراف، بهدف إطلاع الأطراف على الآثار المالية المترتبة على الإجراءات المقترحة في الاستعراض الوظيفي، بما في ذلك الإجراءات المذكورة في الفقرة 3 أعلاه؛</w:t>
      </w:r>
    </w:p>
    <w:p w14:paraId="463702A4" w14:textId="38A839DD" w:rsidR="00BC7B9A" w:rsidRPr="00B81EF7" w:rsidRDefault="00CB5015" w:rsidP="009C11B3">
      <w:pPr>
        <w:pStyle w:val="ListParagraph"/>
        <w:numPr>
          <w:ilvl w:val="0"/>
          <w:numId w:val="11"/>
        </w:numPr>
        <w:tabs>
          <w:tab w:val="left" w:pos="1985"/>
        </w:tabs>
        <w:bidi/>
        <w:spacing w:after="100" w:line="216" w:lineRule="auto"/>
        <w:ind w:left="571" w:firstLine="851"/>
        <w:contextualSpacing w:val="0"/>
        <w:jc w:val="both"/>
        <w:rPr>
          <w:rFonts w:cs="Simplified Arabic"/>
          <w:sz w:val="22"/>
          <w:rtl/>
          <w:lang w:val="en-US"/>
        </w:rPr>
      </w:pPr>
      <w:r w:rsidRPr="00CB5015">
        <w:rPr>
          <w:rFonts w:cs="Simplified Arabic" w:hint="cs"/>
          <w:i/>
          <w:iCs/>
          <w:sz w:val="22"/>
          <w:rtl/>
          <w:lang w:val="en-US"/>
        </w:rPr>
        <w:t>توصي</w:t>
      </w:r>
      <w:r w:rsidR="00BC7B9A" w:rsidRPr="00BC7B9A">
        <w:rPr>
          <w:rFonts w:cs="Simplified Arabic"/>
          <w:sz w:val="22"/>
          <w:rtl/>
          <w:lang w:val="en-US"/>
        </w:rPr>
        <w:t xml:space="preserve"> بأن </w:t>
      </w:r>
      <w:r>
        <w:rPr>
          <w:rFonts w:cs="Simplified Arabic" w:hint="cs"/>
          <w:sz w:val="22"/>
          <w:rtl/>
          <w:lang w:val="en-US"/>
        </w:rPr>
        <w:t>يعتمد</w:t>
      </w:r>
      <w:r w:rsidR="00BC7B9A" w:rsidRPr="00BC7B9A">
        <w:rPr>
          <w:rFonts w:cs="Simplified Arabic"/>
          <w:sz w:val="22"/>
          <w:rtl/>
          <w:lang w:val="en-US"/>
        </w:rPr>
        <w:t xml:space="preserve"> مؤتمر الأطراف، في اجتماعه السابع عشر، </w:t>
      </w:r>
      <w:r>
        <w:rPr>
          <w:rFonts w:cs="Simplified Arabic" w:hint="cs"/>
          <w:sz w:val="22"/>
          <w:rtl/>
          <w:lang w:val="en-US"/>
        </w:rPr>
        <w:t>مقررا على غرار ما يلي</w:t>
      </w:r>
      <w:r w:rsidR="00BC7B9A" w:rsidRPr="00BC7B9A">
        <w:rPr>
          <w:rFonts w:cs="Simplified Arabic"/>
          <w:sz w:val="22"/>
          <w:lang w:val="en-US"/>
        </w:rPr>
        <w:t>:</w:t>
      </w:r>
    </w:p>
    <w:p w14:paraId="3FA55B87" w14:textId="69152E89" w:rsidR="00BC7B9A" w:rsidRPr="00EB0CCE" w:rsidRDefault="00B81EF7" w:rsidP="007F1BDC">
      <w:pPr>
        <w:pStyle w:val="ListParagraph"/>
        <w:bidi/>
        <w:spacing w:after="100" w:line="216" w:lineRule="auto"/>
        <w:ind w:left="571" w:firstLine="1276"/>
        <w:contextualSpacing w:val="0"/>
        <w:jc w:val="both"/>
        <w:rPr>
          <w:rFonts w:cs="Simplified Arabic"/>
          <w:i/>
          <w:iCs/>
          <w:sz w:val="22"/>
          <w:rtl/>
          <w:lang w:val="en-US"/>
        </w:rPr>
      </w:pPr>
      <w:r w:rsidRPr="00F52C2C">
        <w:rPr>
          <w:rFonts w:cs="Simplified Arabic" w:hint="cs"/>
          <w:i/>
          <w:iCs/>
          <w:sz w:val="22"/>
          <w:rtl/>
          <w:lang w:val="en-US"/>
        </w:rPr>
        <w:t xml:space="preserve">إن </w:t>
      </w:r>
      <w:r w:rsidR="00BC7B9A" w:rsidRPr="00F52C2C">
        <w:rPr>
          <w:rFonts w:cs="Simplified Arabic"/>
          <w:i/>
          <w:iCs/>
          <w:sz w:val="22"/>
          <w:rtl/>
          <w:lang w:val="en-US"/>
        </w:rPr>
        <w:t>مؤتمر الأطراف</w:t>
      </w:r>
    </w:p>
    <w:p w14:paraId="65259941" w14:textId="3E0C1762" w:rsidR="00BC7B9A" w:rsidRPr="00212436" w:rsidRDefault="00212436" w:rsidP="008D2FC1">
      <w:pPr>
        <w:pStyle w:val="ListParagraph"/>
        <w:numPr>
          <w:ilvl w:val="0"/>
          <w:numId w:val="15"/>
        </w:numPr>
        <w:tabs>
          <w:tab w:val="left" w:pos="2410"/>
        </w:tabs>
        <w:bidi/>
        <w:spacing w:after="100" w:line="216" w:lineRule="auto"/>
        <w:ind w:left="1422" w:firstLine="425"/>
        <w:contextualSpacing w:val="0"/>
        <w:jc w:val="both"/>
        <w:rPr>
          <w:rFonts w:cs="Simplified Arabic"/>
          <w:sz w:val="22"/>
          <w:rtl/>
          <w:lang w:val="en-US"/>
        </w:rPr>
      </w:pPr>
      <w:r w:rsidRPr="00212436">
        <w:rPr>
          <w:rFonts w:cs="Simplified Arabic"/>
          <w:i/>
          <w:iCs/>
          <w:sz w:val="22"/>
          <w:rtl/>
          <w:lang w:val="en-US"/>
        </w:rPr>
        <w:t>يحيط علما</w:t>
      </w:r>
      <w:r w:rsidRPr="00212436">
        <w:rPr>
          <w:rFonts w:cs="Simplified Arabic"/>
          <w:sz w:val="22"/>
          <w:rtl/>
          <w:lang w:val="en-US"/>
        </w:rPr>
        <w:t xml:space="preserve"> بالموجز التنفيذي للتقرير المتعلق بالاستعراض الوظيفي المتعمق الخارجي لأمانة اتفاقية التنوع البيولوجي،</w:t>
      </w:r>
      <w:r w:rsidR="008D2FC1" w:rsidRPr="008D2FC1">
        <w:rPr>
          <w:rFonts w:cs="Simplified Arabic"/>
          <w:sz w:val="22"/>
          <w:vertAlign w:val="superscript"/>
          <w:rtl/>
          <w:lang w:val="en-US"/>
        </w:rPr>
        <w:footnoteReference w:id="4"/>
      </w:r>
      <w:r w:rsidR="008D2FC1">
        <w:rPr>
          <w:rFonts w:cs="Simplified Arabic" w:hint="cs"/>
          <w:sz w:val="22"/>
          <w:rtl/>
          <w:lang w:val="en-US"/>
        </w:rPr>
        <w:t xml:space="preserve"> </w:t>
      </w:r>
      <w:r w:rsidRPr="00212436">
        <w:rPr>
          <w:rFonts w:cs="Simplified Arabic"/>
          <w:sz w:val="22"/>
          <w:rtl/>
          <w:lang w:val="en-US"/>
        </w:rPr>
        <w:t xml:space="preserve">على النحو الوارد في المرفق الأول للوثيقة </w:t>
      </w:r>
      <w:hyperlink r:id="rId15" w:history="1">
        <w:r w:rsidRPr="00212436">
          <w:rPr>
            <w:rFonts w:eastAsia="SimSun"/>
            <w:snapToGrid w:val="0"/>
            <w:color w:val="0000FF"/>
            <w:sz w:val="22"/>
            <w:szCs w:val="22"/>
            <w:u w:val="single"/>
            <w:lang w:val="en-GB" w:eastAsia="en-US"/>
          </w:rPr>
          <w:t>CBD/SBI/6/10</w:t>
        </w:r>
      </w:hyperlink>
      <w:r w:rsidRPr="00212436">
        <w:rPr>
          <w:rFonts w:cs="Simplified Arabic"/>
          <w:sz w:val="22"/>
          <w:rtl/>
          <w:lang w:val="en-US"/>
        </w:rPr>
        <w:t>، ويلاحظ ال</w:t>
      </w:r>
      <w:r>
        <w:rPr>
          <w:rFonts w:cs="Simplified Arabic" w:hint="cs"/>
          <w:sz w:val="22"/>
          <w:rtl/>
          <w:lang w:val="en-US"/>
        </w:rPr>
        <w:t xml:space="preserve">إجراءات </w:t>
      </w:r>
      <w:r w:rsidRPr="00212436">
        <w:rPr>
          <w:rFonts w:cs="Simplified Arabic"/>
          <w:sz w:val="22"/>
          <w:rtl/>
          <w:lang w:val="en-US"/>
        </w:rPr>
        <w:t>الإضافية التي طلبها الهيئة الفرعية للتنفيذ في اجتماعها السادس، على النحو الوارد في التوصية 6/-؛</w:t>
      </w:r>
    </w:p>
    <w:p w14:paraId="22B5531B" w14:textId="3F3E7CA9" w:rsidR="00BC7B9A" w:rsidRPr="00B81EF7" w:rsidRDefault="00BC7B9A" w:rsidP="00EB0CCE">
      <w:pPr>
        <w:pStyle w:val="ListParagraph"/>
        <w:numPr>
          <w:ilvl w:val="0"/>
          <w:numId w:val="15"/>
        </w:numPr>
        <w:tabs>
          <w:tab w:val="left" w:pos="2410"/>
        </w:tabs>
        <w:bidi/>
        <w:spacing w:after="100" w:line="216" w:lineRule="auto"/>
        <w:ind w:left="1422" w:firstLine="425"/>
        <w:contextualSpacing w:val="0"/>
        <w:jc w:val="both"/>
        <w:rPr>
          <w:rFonts w:cs="Simplified Arabic"/>
          <w:sz w:val="22"/>
          <w:rtl/>
          <w:lang w:val="en-US"/>
        </w:rPr>
      </w:pPr>
      <w:r w:rsidRPr="004A38AD">
        <w:rPr>
          <w:rFonts w:cs="Simplified Arabic"/>
          <w:i/>
          <w:iCs/>
          <w:sz w:val="22"/>
          <w:rtl/>
          <w:lang w:val="en-US"/>
        </w:rPr>
        <w:t xml:space="preserve">يحيط </w:t>
      </w:r>
      <w:r w:rsidR="004A38AD" w:rsidRPr="004A38AD">
        <w:rPr>
          <w:rFonts w:cs="Simplified Arabic" w:hint="cs"/>
          <w:i/>
          <w:iCs/>
          <w:sz w:val="22"/>
          <w:rtl/>
          <w:lang w:val="en-US"/>
        </w:rPr>
        <w:t>علما</w:t>
      </w:r>
      <w:r w:rsidRPr="00BC7B9A">
        <w:rPr>
          <w:rFonts w:cs="Simplified Arabic"/>
          <w:sz w:val="22"/>
          <w:rtl/>
          <w:lang w:val="en-US"/>
        </w:rPr>
        <w:t xml:space="preserve"> بنتائج </w:t>
      </w:r>
      <w:r w:rsidR="004A38AD">
        <w:rPr>
          <w:rFonts w:cs="Simplified Arabic" w:hint="cs"/>
          <w:sz w:val="22"/>
          <w:rtl/>
          <w:lang w:val="en-US"/>
        </w:rPr>
        <w:t>الاستعراض</w:t>
      </w:r>
      <w:r w:rsidRPr="00BC7B9A">
        <w:rPr>
          <w:rFonts w:cs="Simplified Arabic"/>
          <w:sz w:val="22"/>
          <w:rtl/>
          <w:lang w:val="en-US"/>
        </w:rPr>
        <w:t xml:space="preserve"> الوظيفي، ويرحب بالهيكل المحد</w:t>
      </w:r>
      <w:r w:rsidR="004A38AD">
        <w:rPr>
          <w:rFonts w:cs="Simplified Arabic" w:hint="cs"/>
          <w:sz w:val="22"/>
          <w:rtl/>
          <w:lang w:val="en-US"/>
        </w:rPr>
        <w:t>ّ</w:t>
      </w:r>
      <w:r w:rsidRPr="00BC7B9A">
        <w:rPr>
          <w:rFonts w:cs="Simplified Arabic"/>
          <w:sz w:val="22"/>
          <w:rtl/>
          <w:lang w:val="en-US"/>
        </w:rPr>
        <w:t xml:space="preserve">ث للأمانة، والذي من شأنه أن يعزز أوجه التآزر والكفاءة </w:t>
      </w:r>
      <w:r w:rsidR="00EF4F12">
        <w:rPr>
          <w:rFonts w:cs="Simplified Arabic" w:hint="cs"/>
          <w:sz w:val="22"/>
          <w:rtl/>
          <w:lang w:val="en-US"/>
        </w:rPr>
        <w:t>ضمنها</w:t>
      </w:r>
      <w:r w:rsidRPr="00BC7B9A">
        <w:rPr>
          <w:rFonts w:cs="Simplified Arabic"/>
          <w:sz w:val="22"/>
          <w:rtl/>
          <w:lang w:val="en-US"/>
        </w:rPr>
        <w:t>؛</w:t>
      </w:r>
    </w:p>
    <w:p w14:paraId="78FB46E0" w14:textId="3838EB4A" w:rsidR="00BC7B9A" w:rsidRPr="00B81EF7" w:rsidRDefault="004A38AD" w:rsidP="00EB0CCE">
      <w:pPr>
        <w:pStyle w:val="ListParagraph"/>
        <w:numPr>
          <w:ilvl w:val="0"/>
          <w:numId w:val="15"/>
        </w:numPr>
        <w:tabs>
          <w:tab w:val="left" w:pos="2410"/>
        </w:tabs>
        <w:bidi/>
        <w:spacing w:after="100" w:line="216" w:lineRule="auto"/>
        <w:ind w:left="1422" w:firstLine="425"/>
        <w:contextualSpacing w:val="0"/>
        <w:jc w:val="both"/>
        <w:rPr>
          <w:rFonts w:cs="Simplified Arabic"/>
          <w:sz w:val="22"/>
          <w:rtl/>
          <w:lang w:val="en-US"/>
        </w:rPr>
      </w:pPr>
      <w:r w:rsidRPr="004A38AD">
        <w:rPr>
          <w:rFonts w:cs="Simplified Arabic" w:hint="cs"/>
          <w:i/>
          <w:iCs/>
          <w:sz w:val="22"/>
          <w:rtl/>
          <w:lang w:val="en-US"/>
        </w:rPr>
        <w:t>يحيط علما</w:t>
      </w:r>
      <w:r w:rsidR="00BC7B9A" w:rsidRPr="00BC7B9A">
        <w:rPr>
          <w:rFonts w:cs="Simplified Arabic"/>
          <w:sz w:val="22"/>
          <w:rtl/>
          <w:lang w:val="en-US"/>
        </w:rPr>
        <w:t xml:space="preserve"> </w:t>
      </w:r>
      <w:r w:rsidRPr="004A38AD">
        <w:rPr>
          <w:rFonts w:cs="Simplified Arabic" w:hint="cs"/>
          <w:i/>
          <w:iCs/>
          <w:sz w:val="22"/>
          <w:rtl/>
          <w:lang w:val="en-US"/>
        </w:rPr>
        <w:t>مع التقدير</w:t>
      </w:r>
      <w:r w:rsidR="00BC7B9A" w:rsidRPr="00BC7B9A">
        <w:rPr>
          <w:rFonts w:cs="Simplified Arabic"/>
          <w:sz w:val="22"/>
          <w:rtl/>
          <w:lang w:val="en-US"/>
        </w:rPr>
        <w:t xml:space="preserve"> </w:t>
      </w:r>
      <w:r>
        <w:rPr>
          <w:rFonts w:cs="Simplified Arabic" w:hint="cs"/>
          <w:sz w:val="22"/>
          <w:rtl/>
          <w:lang w:val="en-US"/>
        </w:rPr>
        <w:t>بإجراءات المتابعة</w:t>
      </w:r>
      <w:r w:rsidR="00BC7B9A" w:rsidRPr="00BC7B9A">
        <w:rPr>
          <w:rFonts w:cs="Simplified Arabic"/>
          <w:sz w:val="22"/>
          <w:rtl/>
          <w:lang w:val="en-US"/>
        </w:rPr>
        <w:t xml:space="preserve"> التي </w:t>
      </w:r>
      <w:r w:rsidR="00CF2D39">
        <w:rPr>
          <w:rFonts w:cs="Simplified Arabic" w:hint="cs"/>
          <w:sz w:val="22"/>
          <w:rtl/>
          <w:lang w:val="en-US"/>
        </w:rPr>
        <w:t>قامت</w:t>
      </w:r>
      <w:r>
        <w:rPr>
          <w:rFonts w:cs="Simplified Arabic" w:hint="cs"/>
          <w:sz w:val="22"/>
          <w:rtl/>
          <w:lang w:val="en-US"/>
        </w:rPr>
        <w:t xml:space="preserve"> بها</w:t>
      </w:r>
      <w:r w:rsidR="00BC7B9A" w:rsidRPr="00BC7B9A">
        <w:rPr>
          <w:rFonts w:cs="Simplified Arabic"/>
          <w:sz w:val="22"/>
          <w:rtl/>
          <w:lang w:val="en-US"/>
        </w:rPr>
        <w:t xml:space="preserve"> الأمين</w:t>
      </w:r>
      <w:r>
        <w:rPr>
          <w:rFonts w:cs="Simplified Arabic" w:hint="cs"/>
          <w:sz w:val="22"/>
          <w:rtl/>
          <w:lang w:val="en-US"/>
        </w:rPr>
        <w:t>ة</w:t>
      </w:r>
      <w:r w:rsidR="00BC7B9A" w:rsidRPr="00BC7B9A">
        <w:rPr>
          <w:rFonts w:cs="Simplified Arabic"/>
          <w:sz w:val="22"/>
          <w:rtl/>
          <w:lang w:val="en-US"/>
        </w:rPr>
        <w:t xml:space="preserve"> التنفيذي</w:t>
      </w:r>
      <w:r>
        <w:rPr>
          <w:rFonts w:cs="Simplified Arabic" w:hint="cs"/>
          <w:sz w:val="22"/>
          <w:rtl/>
          <w:lang w:val="en-US"/>
        </w:rPr>
        <w:t>ة</w:t>
      </w:r>
      <w:r w:rsidR="00BC7B9A" w:rsidRPr="00BC7B9A">
        <w:rPr>
          <w:rFonts w:cs="Simplified Arabic"/>
          <w:sz w:val="22"/>
          <w:rtl/>
          <w:lang w:val="en-US"/>
        </w:rPr>
        <w:t>،</w:t>
      </w:r>
      <w:r>
        <w:rPr>
          <w:rStyle w:val="FootnoteReference"/>
          <w:rFonts w:cs="Simplified Arabic"/>
          <w:sz w:val="22"/>
          <w:rtl/>
          <w:lang w:val="en-US"/>
        </w:rPr>
        <w:footnoteReference w:id="5"/>
      </w:r>
      <w:r w:rsidR="00BC7B9A" w:rsidRPr="00BC7B9A">
        <w:rPr>
          <w:rFonts w:cs="Simplified Arabic"/>
          <w:sz w:val="22"/>
          <w:rtl/>
          <w:lang w:val="en-US"/>
        </w:rPr>
        <w:t xml:space="preserve"> وهي</w:t>
      </w:r>
      <w:r w:rsidR="00BC7B9A" w:rsidRPr="00BC7B9A">
        <w:rPr>
          <w:rFonts w:cs="Simplified Arabic"/>
          <w:sz w:val="22"/>
          <w:lang w:val="en-US"/>
        </w:rPr>
        <w:t>:</w:t>
      </w:r>
    </w:p>
    <w:p w14:paraId="200151B4" w14:textId="4F46DF04" w:rsidR="00BC7B9A" w:rsidRPr="00CF2D39" w:rsidRDefault="00CF2D39" w:rsidP="00CF2D39">
      <w:pPr>
        <w:bidi/>
        <w:spacing w:after="100" w:line="216" w:lineRule="auto"/>
        <w:ind w:left="1847" w:firstLine="133"/>
        <w:jc w:val="both"/>
        <w:rPr>
          <w:rFonts w:cs="Simplified Arabic"/>
          <w:sz w:val="22"/>
          <w:rtl/>
          <w:lang w:val="en-US"/>
        </w:rPr>
      </w:pPr>
      <w:r>
        <w:rPr>
          <w:rFonts w:cs="Simplified Arabic" w:hint="cs"/>
          <w:sz w:val="22"/>
          <w:rtl/>
          <w:lang w:val="en-US"/>
        </w:rPr>
        <w:t>[(أ)</w:t>
      </w:r>
      <w:r>
        <w:rPr>
          <w:rFonts w:cs="Simplified Arabic"/>
          <w:sz w:val="22"/>
          <w:rtl/>
          <w:lang w:val="en-US"/>
        </w:rPr>
        <w:tab/>
      </w:r>
      <w:r w:rsidR="00BC7B9A" w:rsidRPr="00CF2D39">
        <w:rPr>
          <w:rFonts w:cs="Simplified Arabic"/>
          <w:sz w:val="22"/>
          <w:rtl/>
          <w:lang w:val="en-US"/>
        </w:rPr>
        <w:t xml:space="preserve">الشروع في تنفيذ الإجراءات </w:t>
      </w:r>
      <w:r w:rsidR="004A38AD" w:rsidRPr="00CF2D39">
        <w:rPr>
          <w:rFonts w:cs="Simplified Arabic" w:hint="cs"/>
          <w:sz w:val="22"/>
          <w:rtl/>
          <w:lang w:val="en-US"/>
        </w:rPr>
        <w:t>ال</w:t>
      </w:r>
      <w:r w:rsidR="00BC7B9A" w:rsidRPr="00CF2D39">
        <w:rPr>
          <w:rFonts w:cs="Simplified Arabic"/>
          <w:sz w:val="22"/>
          <w:rtl/>
          <w:lang w:val="en-US"/>
        </w:rPr>
        <w:t>قصيرة و</w:t>
      </w:r>
      <w:r w:rsidR="004A38AD" w:rsidRPr="00CF2D39">
        <w:rPr>
          <w:rFonts w:cs="Simplified Arabic" w:hint="cs"/>
          <w:sz w:val="22"/>
          <w:rtl/>
          <w:lang w:val="en-US"/>
        </w:rPr>
        <w:t>ال</w:t>
      </w:r>
      <w:r w:rsidR="00BC7B9A" w:rsidRPr="00CF2D39">
        <w:rPr>
          <w:rFonts w:cs="Simplified Arabic"/>
          <w:sz w:val="22"/>
          <w:rtl/>
          <w:lang w:val="en-US"/>
        </w:rPr>
        <w:t xml:space="preserve">متوسطة الأجل المقترحة في </w:t>
      </w:r>
      <w:r w:rsidR="004A38AD" w:rsidRPr="00CF2D39">
        <w:rPr>
          <w:rFonts w:cs="Simplified Arabic" w:hint="cs"/>
          <w:sz w:val="22"/>
          <w:rtl/>
          <w:lang w:val="en-US"/>
        </w:rPr>
        <w:t>الاستعراض</w:t>
      </w:r>
      <w:r w:rsidR="00BC7B9A" w:rsidRPr="00CF2D39">
        <w:rPr>
          <w:rFonts w:cs="Simplified Arabic"/>
          <w:sz w:val="22"/>
          <w:rtl/>
          <w:lang w:val="en-US"/>
        </w:rPr>
        <w:t xml:space="preserve"> الوظيفي، بما في ذلك الهيكل التنظيمي المحد</w:t>
      </w:r>
      <w:r w:rsidR="004A38AD" w:rsidRPr="00CF2D39">
        <w:rPr>
          <w:rFonts w:cs="Simplified Arabic" w:hint="cs"/>
          <w:sz w:val="22"/>
          <w:rtl/>
          <w:lang w:val="en-US"/>
        </w:rPr>
        <w:t>ّ</w:t>
      </w:r>
      <w:r w:rsidR="00BC7B9A" w:rsidRPr="00CF2D39">
        <w:rPr>
          <w:rFonts w:cs="Simplified Arabic"/>
          <w:sz w:val="22"/>
          <w:rtl/>
          <w:lang w:val="en-US"/>
        </w:rPr>
        <w:t>ث؛</w:t>
      </w:r>
      <w:r>
        <w:rPr>
          <w:rFonts w:cs="Simplified Arabic" w:hint="cs"/>
          <w:sz w:val="22"/>
          <w:rtl/>
          <w:lang w:val="en-US"/>
        </w:rPr>
        <w:t>]</w:t>
      </w:r>
    </w:p>
    <w:p w14:paraId="6622FDBD" w14:textId="7DF01AA0" w:rsidR="00BC7B9A" w:rsidRPr="00B81EF7" w:rsidRDefault="00CF2D39" w:rsidP="00CF2D39">
      <w:pPr>
        <w:bidi/>
        <w:spacing w:after="100" w:line="216" w:lineRule="auto"/>
        <w:ind w:left="1847" w:firstLine="133"/>
        <w:jc w:val="both"/>
        <w:rPr>
          <w:rFonts w:cs="Simplified Arabic"/>
          <w:sz w:val="22"/>
          <w:rtl/>
          <w:lang w:val="en-US"/>
        </w:rPr>
      </w:pPr>
      <w:r>
        <w:rPr>
          <w:rFonts w:cs="Simplified Arabic" w:hint="cs"/>
          <w:sz w:val="22"/>
          <w:rtl/>
          <w:lang w:val="en-US"/>
        </w:rPr>
        <w:t>[(ب)</w:t>
      </w:r>
      <w:r>
        <w:rPr>
          <w:rFonts w:cs="Simplified Arabic"/>
          <w:sz w:val="22"/>
          <w:rtl/>
          <w:lang w:val="en-US"/>
        </w:rPr>
        <w:tab/>
      </w:r>
      <w:r w:rsidR="00BC7B9A" w:rsidRPr="00BC7B9A">
        <w:rPr>
          <w:rFonts w:cs="Simplified Arabic"/>
          <w:sz w:val="22"/>
          <w:rtl/>
          <w:lang w:val="en-US"/>
        </w:rPr>
        <w:t>توصيفات الوظائف</w:t>
      </w:r>
      <w:r w:rsidR="00212436">
        <w:rPr>
          <w:rFonts w:cs="Simplified Arabic" w:hint="cs"/>
          <w:sz w:val="22"/>
          <w:rtl/>
          <w:lang w:val="en-US"/>
        </w:rPr>
        <w:t xml:space="preserve"> المُحد</w:t>
      </w:r>
      <w:r w:rsidR="008D2FC1">
        <w:rPr>
          <w:rFonts w:cs="Simplified Arabic" w:hint="cs"/>
          <w:sz w:val="22"/>
          <w:rtl/>
          <w:lang w:val="en-US"/>
        </w:rPr>
        <w:t>ّث</w:t>
      </w:r>
      <w:r w:rsidR="00212436">
        <w:rPr>
          <w:rFonts w:cs="Simplified Arabic" w:hint="cs"/>
          <w:sz w:val="22"/>
          <w:rtl/>
          <w:lang w:val="en-US"/>
        </w:rPr>
        <w:t>ة أو المُعدّة</w:t>
      </w:r>
      <w:r w:rsidR="00BC7B9A" w:rsidRPr="00BC7B9A">
        <w:rPr>
          <w:rFonts w:cs="Simplified Arabic"/>
          <w:sz w:val="22"/>
          <w:rtl/>
          <w:lang w:val="en-US"/>
        </w:rPr>
        <w:t xml:space="preserve">، بما في ذلك تصنيفها، للوظائف القائمة والإضافية، حسب الحاجة، </w:t>
      </w:r>
      <w:r w:rsidR="004A38AD">
        <w:rPr>
          <w:rFonts w:cs="Simplified Arabic" w:hint="cs"/>
          <w:sz w:val="22"/>
          <w:rtl/>
          <w:lang w:val="en-US"/>
        </w:rPr>
        <w:t>لتطبيق</w:t>
      </w:r>
      <w:r w:rsidR="00BC7B9A" w:rsidRPr="00BC7B9A">
        <w:rPr>
          <w:rFonts w:cs="Simplified Arabic"/>
          <w:sz w:val="22"/>
          <w:rtl/>
          <w:lang w:val="en-US"/>
        </w:rPr>
        <w:t xml:space="preserve"> مواءمة هيكلية واستراتيجية مع الوظائف الأساسية والأولويات الاستراتيجية للأمانة؛</w:t>
      </w:r>
      <w:r>
        <w:rPr>
          <w:rFonts w:cs="Simplified Arabic" w:hint="cs"/>
          <w:sz w:val="22"/>
          <w:rtl/>
          <w:lang w:val="en-US"/>
        </w:rPr>
        <w:t>]</w:t>
      </w:r>
    </w:p>
    <w:p w14:paraId="69F87E93" w14:textId="60E78652" w:rsidR="00BC7B9A" w:rsidRPr="00B81EF7" w:rsidRDefault="00CF2D39" w:rsidP="00CF2D39">
      <w:pPr>
        <w:bidi/>
        <w:spacing w:after="100" w:line="216" w:lineRule="auto"/>
        <w:ind w:left="1847" w:firstLine="133"/>
        <w:jc w:val="both"/>
        <w:rPr>
          <w:rFonts w:cs="Simplified Arabic"/>
          <w:sz w:val="22"/>
          <w:rtl/>
          <w:lang w:val="en-US"/>
        </w:rPr>
      </w:pPr>
      <w:r>
        <w:rPr>
          <w:rFonts w:cs="Simplified Arabic" w:hint="cs"/>
          <w:sz w:val="22"/>
          <w:rtl/>
          <w:lang w:val="en-US"/>
        </w:rPr>
        <w:t>[(ج)</w:t>
      </w:r>
      <w:r>
        <w:rPr>
          <w:rFonts w:cs="Simplified Arabic"/>
          <w:sz w:val="22"/>
          <w:rtl/>
          <w:lang w:val="en-US"/>
        </w:rPr>
        <w:tab/>
      </w:r>
      <w:r w:rsidR="00BC7B9A" w:rsidRPr="00BC7B9A">
        <w:rPr>
          <w:rFonts w:cs="Simplified Arabic"/>
          <w:sz w:val="22"/>
          <w:rtl/>
          <w:lang w:val="en-US"/>
        </w:rPr>
        <w:t>تحليل الآثار المترتبة على</w:t>
      </w:r>
      <w:r w:rsidR="004A38AD">
        <w:rPr>
          <w:rFonts w:cs="Simplified Arabic" w:hint="cs"/>
          <w:sz w:val="22"/>
          <w:rtl/>
          <w:lang w:val="en-US"/>
        </w:rPr>
        <w:t xml:space="preserve"> صعيد</w:t>
      </w:r>
      <w:r w:rsidR="00BC7B9A" w:rsidRPr="00BC7B9A">
        <w:rPr>
          <w:rFonts w:cs="Simplified Arabic"/>
          <w:sz w:val="22"/>
          <w:rtl/>
          <w:lang w:val="en-US"/>
        </w:rPr>
        <w:t xml:space="preserve"> التوظيف والتكاليف المترتبة على المواءمة الهيكلية والاستراتيجية </w:t>
      </w:r>
      <w:r w:rsidR="004A38AD">
        <w:rPr>
          <w:rFonts w:cs="Simplified Arabic" w:hint="cs"/>
          <w:sz w:val="22"/>
          <w:rtl/>
          <w:lang w:val="en-US"/>
        </w:rPr>
        <w:t>ال</w:t>
      </w:r>
      <w:r w:rsidR="00BC7B9A" w:rsidRPr="00BC7B9A">
        <w:rPr>
          <w:rFonts w:cs="Simplified Arabic"/>
          <w:sz w:val="22"/>
          <w:rtl/>
          <w:lang w:val="en-US"/>
        </w:rPr>
        <w:t>طويلة الأجل؛</w:t>
      </w:r>
      <w:r>
        <w:rPr>
          <w:rFonts w:cs="Simplified Arabic" w:hint="cs"/>
          <w:sz w:val="22"/>
          <w:rtl/>
          <w:lang w:val="en-US"/>
        </w:rPr>
        <w:t>]</w:t>
      </w:r>
    </w:p>
    <w:p w14:paraId="50BB9683" w14:textId="18D0C4C8" w:rsidR="00BC7B9A" w:rsidRDefault="00BC7B9A" w:rsidP="006103A6">
      <w:pPr>
        <w:pStyle w:val="ListParagraph"/>
        <w:numPr>
          <w:ilvl w:val="0"/>
          <w:numId w:val="15"/>
        </w:numPr>
        <w:tabs>
          <w:tab w:val="left" w:pos="2410"/>
        </w:tabs>
        <w:bidi/>
        <w:spacing w:after="100" w:line="216" w:lineRule="auto"/>
        <w:ind w:left="1422" w:firstLine="425"/>
        <w:contextualSpacing w:val="0"/>
        <w:jc w:val="both"/>
        <w:rPr>
          <w:rFonts w:cs="Simplified Arabic"/>
          <w:sz w:val="22"/>
          <w:lang w:val="en-US"/>
        </w:rPr>
      </w:pPr>
      <w:r w:rsidRPr="004A38AD">
        <w:rPr>
          <w:rFonts w:cs="Simplified Arabic"/>
          <w:i/>
          <w:iCs/>
          <w:sz w:val="22"/>
          <w:rtl/>
          <w:lang w:val="en-US"/>
        </w:rPr>
        <w:t>يطلب</w:t>
      </w:r>
      <w:r w:rsidRPr="00C2059C">
        <w:rPr>
          <w:rFonts w:cs="Simplified Arabic"/>
          <w:sz w:val="22"/>
          <w:rtl/>
          <w:lang w:val="en-US"/>
        </w:rPr>
        <w:t xml:space="preserve"> </w:t>
      </w:r>
      <w:r w:rsidR="00C2059C" w:rsidRPr="00C2059C">
        <w:rPr>
          <w:rFonts w:cs="Simplified Arabic" w:hint="cs"/>
          <w:sz w:val="22"/>
          <w:rtl/>
          <w:lang w:val="en-US"/>
        </w:rPr>
        <w:t>إلى</w:t>
      </w:r>
      <w:r w:rsidR="00C2059C">
        <w:rPr>
          <w:rFonts w:cs="Simplified Arabic" w:hint="cs"/>
          <w:i/>
          <w:iCs/>
          <w:sz w:val="22"/>
          <w:rtl/>
          <w:lang w:val="en-US"/>
        </w:rPr>
        <w:t xml:space="preserve"> </w:t>
      </w:r>
      <w:r w:rsidRPr="00BC7B9A">
        <w:rPr>
          <w:rFonts w:cs="Simplified Arabic"/>
          <w:sz w:val="22"/>
          <w:rtl/>
          <w:lang w:val="en-US"/>
        </w:rPr>
        <w:t>الأمين</w:t>
      </w:r>
      <w:r w:rsidR="004A38AD">
        <w:rPr>
          <w:rFonts w:cs="Simplified Arabic" w:hint="cs"/>
          <w:sz w:val="22"/>
          <w:rtl/>
          <w:lang w:val="en-US"/>
        </w:rPr>
        <w:t>ة</w:t>
      </w:r>
      <w:r w:rsidRPr="00BC7B9A">
        <w:rPr>
          <w:rFonts w:cs="Simplified Arabic"/>
          <w:sz w:val="22"/>
          <w:rtl/>
          <w:lang w:val="en-US"/>
        </w:rPr>
        <w:t xml:space="preserve"> التنفيذي</w:t>
      </w:r>
      <w:r w:rsidR="004A38AD">
        <w:rPr>
          <w:rFonts w:cs="Simplified Arabic" w:hint="cs"/>
          <w:sz w:val="22"/>
          <w:rtl/>
          <w:lang w:val="en-US"/>
        </w:rPr>
        <w:t>ة</w:t>
      </w:r>
      <w:r w:rsidRPr="00BC7B9A">
        <w:rPr>
          <w:rFonts w:cs="Simplified Arabic"/>
          <w:sz w:val="22"/>
          <w:rtl/>
          <w:lang w:val="en-US"/>
        </w:rPr>
        <w:t>، رهنا بتوافر الموارد</w:t>
      </w:r>
      <w:r w:rsidRPr="00BC7B9A">
        <w:rPr>
          <w:rFonts w:cs="Simplified Arabic"/>
          <w:sz w:val="22"/>
          <w:lang w:val="en-US"/>
        </w:rPr>
        <w:t>:</w:t>
      </w:r>
    </w:p>
    <w:p w14:paraId="334827B3" w14:textId="77777777" w:rsidR="00C2059C" w:rsidRPr="008D2FC1" w:rsidRDefault="00C2059C" w:rsidP="00C2059C">
      <w:pPr>
        <w:pStyle w:val="ListParagraph"/>
        <w:numPr>
          <w:ilvl w:val="0"/>
          <w:numId w:val="16"/>
        </w:numPr>
        <w:tabs>
          <w:tab w:val="right" w:pos="2410"/>
        </w:tabs>
        <w:bidi/>
        <w:spacing w:after="100" w:line="216" w:lineRule="auto"/>
        <w:ind w:left="1422" w:firstLine="425"/>
        <w:contextualSpacing w:val="0"/>
        <w:jc w:val="both"/>
        <w:rPr>
          <w:rFonts w:cs="Simplified Arabic"/>
          <w:sz w:val="22"/>
          <w:rtl/>
          <w:lang w:val="en-US"/>
        </w:rPr>
      </w:pPr>
      <w:r w:rsidRPr="008D2FC1">
        <w:rPr>
          <w:rFonts w:cs="Simplified Arabic"/>
          <w:sz w:val="22"/>
          <w:rtl/>
          <w:lang w:val="en-US"/>
        </w:rPr>
        <w:t>مواصلة تنفيذ الإجراءات الجارية والمتبقية التي تت</w:t>
      </w:r>
      <w:r w:rsidRPr="008D2FC1">
        <w:rPr>
          <w:rFonts w:cs="Simplified Arabic" w:hint="cs"/>
          <w:sz w:val="22"/>
          <w:rtl/>
          <w:lang w:val="en-US"/>
        </w:rPr>
        <w:t>وافق</w:t>
      </w:r>
      <w:r w:rsidRPr="008D2FC1">
        <w:rPr>
          <w:rFonts w:cs="Simplified Arabic"/>
          <w:sz w:val="22"/>
          <w:rtl/>
          <w:lang w:val="en-US"/>
        </w:rPr>
        <w:t xml:space="preserve"> مع الوظائف الأساسية والأولويات الاستراتيجية للأمانة، على النحو الذي يحدده مؤتمر الأطراف، والتي تعزز الكفاءة التشغيلية والتي تتماشى مع إطار كونمينغ-مونتريال العالمي للتنوع البيولوجي وخدمة اجتماع الاتفاقية وبروتوكول</w:t>
      </w:r>
      <w:r w:rsidRPr="008D2FC1">
        <w:rPr>
          <w:rFonts w:cs="Simplified Arabic" w:hint="cs"/>
          <w:sz w:val="22"/>
          <w:rtl/>
          <w:lang w:val="en-US"/>
        </w:rPr>
        <w:t>ي</w:t>
      </w:r>
      <w:r w:rsidRPr="008D2FC1">
        <w:rPr>
          <w:rFonts w:cs="Simplified Arabic"/>
          <w:sz w:val="22"/>
          <w:rtl/>
          <w:lang w:val="en-US"/>
        </w:rPr>
        <w:t xml:space="preserve">ها، على النحو الموصى به في الاستعراض الوظيفي </w:t>
      </w:r>
      <w:r w:rsidRPr="008D2FC1">
        <w:rPr>
          <w:rFonts w:cs="Simplified Arabic" w:hint="cs"/>
          <w:sz w:val="22"/>
          <w:rtl/>
          <w:lang w:val="en-US"/>
        </w:rPr>
        <w:t>بما يتماشى</w:t>
      </w:r>
      <w:r w:rsidRPr="008D2FC1">
        <w:rPr>
          <w:rFonts w:cs="Simplified Arabic"/>
          <w:sz w:val="22"/>
          <w:rtl/>
          <w:lang w:val="en-US"/>
        </w:rPr>
        <w:t xml:space="preserve"> مع متطلبات التوظيف في الأمانة المعتمدة في الميزانيات الأساسية للاتفاقية وبروتوكول</w:t>
      </w:r>
      <w:r w:rsidRPr="008D2FC1">
        <w:rPr>
          <w:rFonts w:cs="Simplified Arabic" w:hint="cs"/>
          <w:sz w:val="22"/>
          <w:rtl/>
          <w:lang w:val="en-US"/>
        </w:rPr>
        <w:t>ي</w:t>
      </w:r>
      <w:r w:rsidRPr="008D2FC1">
        <w:rPr>
          <w:rFonts w:cs="Simplified Arabic"/>
          <w:sz w:val="22"/>
          <w:rtl/>
          <w:lang w:val="en-US"/>
        </w:rPr>
        <w:t>ها للفترة 2027–2028؛</w:t>
      </w:r>
    </w:p>
    <w:p w14:paraId="7227D218" w14:textId="77777777" w:rsidR="00C2059C" w:rsidRPr="00B81EF7" w:rsidRDefault="00C2059C" w:rsidP="00C2059C">
      <w:pPr>
        <w:pStyle w:val="ListParagraph"/>
        <w:numPr>
          <w:ilvl w:val="0"/>
          <w:numId w:val="16"/>
        </w:numPr>
        <w:tabs>
          <w:tab w:val="right" w:pos="2410"/>
        </w:tabs>
        <w:bidi/>
        <w:spacing w:after="100" w:line="216" w:lineRule="auto"/>
        <w:ind w:left="1422" w:firstLine="425"/>
        <w:contextualSpacing w:val="0"/>
        <w:jc w:val="both"/>
        <w:rPr>
          <w:rFonts w:cs="Simplified Arabic"/>
          <w:sz w:val="22"/>
          <w:rtl/>
          <w:lang w:val="en-US"/>
        </w:rPr>
      </w:pPr>
      <w:r w:rsidRPr="00BC7B9A">
        <w:rPr>
          <w:rFonts w:cs="Simplified Arabic"/>
          <w:sz w:val="22"/>
          <w:rtl/>
          <w:lang w:val="en-US"/>
        </w:rPr>
        <w:lastRenderedPageBreak/>
        <w:t>ضمان</w:t>
      </w:r>
      <w:r>
        <w:rPr>
          <w:rFonts w:cs="Simplified Arabic" w:hint="cs"/>
          <w:sz w:val="22"/>
          <w:rtl/>
          <w:lang w:val="en-US"/>
        </w:rPr>
        <w:t xml:space="preserve"> تنفيذ توصيات الاستعراض الوظيفي التي تتماشى مع</w:t>
      </w:r>
      <w:r w:rsidRPr="00BC7B9A">
        <w:rPr>
          <w:rFonts w:cs="Simplified Arabic"/>
          <w:sz w:val="22"/>
          <w:rtl/>
          <w:lang w:val="en-US"/>
        </w:rPr>
        <w:t xml:space="preserve"> وظائف </w:t>
      </w:r>
      <w:r>
        <w:rPr>
          <w:rFonts w:cs="Simplified Arabic" w:hint="cs"/>
          <w:sz w:val="22"/>
          <w:rtl/>
          <w:lang w:val="en-US"/>
        </w:rPr>
        <w:t>ا</w:t>
      </w:r>
      <w:r w:rsidRPr="00BC7B9A">
        <w:rPr>
          <w:rFonts w:cs="Simplified Arabic"/>
          <w:sz w:val="22"/>
          <w:rtl/>
          <w:lang w:val="en-US"/>
        </w:rPr>
        <w:t>لأمانة، كما هو منصوص عليه</w:t>
      </w:r>
      <w:r>
        <w:rPr>
          <w:rFonts w:cs="Simplified Arabic" w:hint="cs"/>
          <w:sz w:val="22"/>
          <w:rtl/>
          <w:lang w:val="en-US"/>
        </w:rPr>
        <w:t>ا</w:t>
      </w:r>
      <w:r w:rsidRPr="00BC7B9A">
        <w:rPr>
          <w:rFonts w:cs="Simplified Arabic"/>
          <w:sz w:val="22"/>
          <w:rtl/>
          <w:lang w:val="en-US"/>
        </w:rPr>
        <w:t xml:space="preserve"> في المادة </w:t>
      </w:r>
      <w:r>
        <w:rPr>
          <w:rFonts w:cs="Simplified Arabic"/>
          <w:sz w:val="22"/>
          <w:lang w:val="en-US"/>
        </w:rPr>
        <w:t>24</w:t>
      </w:r>
      <w:r w:rsidRPr="00BC7B9A">
        <w:rPr>
          <w:rFonts w:cs="Simplified Arabic"/>
          <w:sz w:val="22"/>
          <w:rtl/>
          <w:lang w:val="en-US"/>
        </w:rPr>
        <w:t xml:space="preserve"> من الاتفاقية، </w:t>
      </w:r>
      <w:r w:rsidRPr="000B4DAC">
        <w:rPr>
          <w:rFonts w:cs="Simplified Arabic"/>
          <w:sz w:val="22"/>
          <w:rtl/>
          <w:lang w:val="en-US"/>
        </w:rPr>
        <w:t xml:space="preserve">والمادة 31 من بروتوكول قرطاجنة </w:t>
      </w:r>
      <w:r>
        <w:rPr>
          <w:rFonts w:cs="Simplified Arabic" w:hint="cs"/>
          <w:sz w:val="22"/>
          <w:rtl/>
          <w:lang w:val="en-US"/>
        </w:rPr>
        <w:t>المتعلق</w:t>
      </w:r>
      <w:r w:rsidRPr="000B4DAC">
        <w:rPr>
          <w:rFonts w:cs="Simplified Arabic"/>
          <w:sz w:val="22"/>
          <w:rtl/>
          <w:lang w:val="en-US"/>
        </w:rPr>
        <w:t xml:space="preserve"> </w:t>
      </w:r>
      <w:r>
        <w:rPr>
          <w:rFonts w:cs="Simplified Arabic" w:hint="cs"/>
          <w:sz w:val="22"/>
          <w:rtl/>
          <w:lang w:val="en-US"/>
        </w:rPr>
        <w:t>ب</w:t>
      </w:r>
      <w:r w:rsidRPr="000B4DAC">
        <w:rPr>
          <w:rFonts w:cs="Simplified Arabic"/>
          <w:sz w:val="22"/>
          <w:rtl/>
          <w:lang w:val="en-US"/>
        </w:rPr>
        <w:t>السلامة الأحيائية،</w:t>
      </w:r>
      <w:r>
        <w:rPr>
          <w:rStyle w:val="FootnoteReference"/>
          <w:rFonts w:cs="Simplified Arabic"/>
          <w:sz w:val="22"/>
          <w:rtl/>
          <w:lang w:val="en-US"/>
        </w:rPr>
        <w:footnoteReference w:id="6"/>
      </w:r>
      <w:r w:rsidRPr="000B4DAC">
        <w:rPr>
          <w:rFonts w:cs="Simplified Arabic"/>
          <w:sz w:val="22"/>
          <w:rtl/>
          <w:lang w:val="en-US"/>
        </w:rPr>
        <w:t xml:space="preserve"> والمادة 28 من </w:t>
      </w:r>
      <w:r w:rsidRPr="00554EEA">
        <w:rPr>
          <w:rFonts w:cs="Simplified Arabic"/>
          <w:sz w:val="22"/>
          <w:rtl/>
          <w:lang w:val="en-US"/>
        </w:rPr>
        <w:t>بروتوكول ناغويا بشأن الحصول على الموارد الجينية والتقاسم العادل والمنصف للمنافع الناشئة عن استخدامها</w:t>
      </w:r>
      <w:r>
        <w:rPr>
          <w:rFonts w:cs="Simplified Arabic" w:hint="cs"/>
          <w:sz w:val="22"/>
          <w:rtl/>
          <w:lang w:val="en-US"/>
        </w:rPr>
        <w:t>؛</w:t>
      </w:r>
      <w:r>
        <w:rPr>
          <w:rStyle w:val="FootnoteReference"/>
          <w:rFonts w:cs="Simplified Arabic"/>
          <w:sz w:val="22"/>
          <w:rtl/>
          <w:lang w:val="en-US"/>
        </w:rPr>
        <w:footnoteReference w:id="7"/>
      </w:r>
      <w:r w:rsidRPr="00BC7B9A">
        <w:rPr>
          <w:rFonts w:cs="Simplified Arabic"/>
          <w:sz w:val="22"/>
          <w:rtl/>
          <w:lang w:val="en-US"/>
        </w:rPr>
        <w:t xml:space="preserve"> </w:t>
      </w:r>
    </w:p>
    <w:p w14:paraId="57BE6706" w14:textId="581B8F82" w:rsidR="00C2059C" w:rsidRPr="00C2059C" w:rsidRDefault="00C2059C" w:rsidP="00C2059C">
      <w:pPr>
        <w:pStyle w:val="ListParagraph"/>
        <w:numPr>
          <w:ilvl w:val="0"/>
          <w:numId w:val="15"/>
        </w:numPr>
        <w:tabs>
          <w:tab w:val="left" w:pos="2410"/>
        </w:tabs>
        <w:bidi/>
        <w:spacing w:after="100" w:line="216" w:lineRule="auto"/>
        <w:ind w:left="1422" w:firstLine="425"/>
        <w:contextualSpacing w:val="0"/>
        <w:jc w:val="both"/>
        <w:rPr>
          <w:rFonts w:cs="Simplified Arabic"/>
          <w:sz w:val="22"/>
          <w:lang w:val="en-US"/>
        </w:rPr>
      </w:pPr>
      <w:r w:rsidRPr="00C2059C">
        <w:rPr>
          <w:rFonts w:cs="Simplified Arabic"/>
          <w:i/>
          <w:iCs/>
          <w:sz w:val="22"/>
          <w:rtl/>
          <w:lang w:val="en-US"/>
        </w:rPr>
        <w:t>يطلب أي</w:t>
      </w:r>
      <w:r w:rsidRPr="00C2059C">
        <w:rPr>
          <w:rFonts w:cs="Simplified Arabic" w:hint="cs"/>
          <w:i/>
          <w:iCs/>
          <w:sz w:val="22"/>
          <w:rtl/>
          <w:lang w:val="en-US"/>
        </w:rPr>
        <w:t xml:space="preserve">ضا </w:t>
      </w:r>
      <w:r w:rsidRPr="00C2059C">
        <w:rPr>
          <w:rFonts w:cs="Simplified Arabic"/>
          <w:sz w:val="22"/>
          <w:rtl/>
          <w:lang w:val="en-US"/>
        </w:rPr>
        <w:t>إلى الأمين</w:t>
      </w:r>
      <w:r w:rsidRPr="00C2059C">
        <w:rPr>
          <w:rFonts w:cs="Simplified Arabic" w:hint="cs"/>
          <w:sz w:val="22"/>
          <w:rtl/>
          <w:lang w:val="en-US"/>
        </w:rPr>
        <w:t>ة</w:t>
      </w:r>
      <w:r w:rsidRPr="00C2059C">
        <w:rPr>
          <w:rFonts w:cs="Simplified Arabic"/>
          <w:sz w:val="22"/>
          <w:rtl/>
          <w:lang w:val="en-US"/>
        </w:rPr>
        <w:t xml:space="preserve"> التنفيذي</w:t>
      </w:r>
      <w:r w:rsidRPr="00C2059C">
        <w:rPr>
          <w:rFonts w:cs="Simplified Arabic" w:hint="cs"/>
          <w:sz w:val="22"/>
          <w:rtl/>
          <w:lang w:val="en-US"/>
        </w:rPr>
        <w:t>ة</w:t>
      </w:r>
      <w:r w:rsidRPr="00C2059C">
        <w:rPr>
          <w:rFonts w:cs="Simplified Arabic"/>
          <w:sz w:val="22"/>
          <w:rtl/>
          <w:lang w:val="en-US"/>
        </w:rPr>
        <w:t xml:space="preserve"> أن </w:t>
      </w:r>
      <w:r w:rsidRPr="00C2059C">
        <w:rPr>
          <w:rFonts w:cs="Simplified Arabic" w:hint="cs"/>
          <w:sz w:val="22"/>
          <w:rtl/>
          <w:lang w:val="en-US"/>
        </w:rPr>
        <w:t>ت</w:t>
      </w:r>
      <w:r w:rsidRPr="00C2059C">
        <w:rPr>
          <w:rFonts w:cs="Simplified Arabic"/>
          <w:sz w:val="22"/>
          <w:rtl/>
          <w:lang w:val="en-US"/>
        </w:rPr>
        <w:t>بقي الأطراف على علم، عن طريق مكتب مؤتمر الأطراف، بطريقة شفافة، بالتقدم المحرز في تنفيذ الإجراءات الجارية والمتبقية الموصى بها في الاستعراض الوظيفي؛</w:t>
      </w:r>
      <w:r w:rsidRPr="00C2059C">
        <w:rPr>
          <w:rFonts w:cs="Simplified Arabic" w:hint="cs"/>
          <w:sz w:val="22"/>
          <w:rtl/>
          <w:lang w:val="en-US"/>
        </w:rPr>
        <w:t xml:space="preserve"> </w:t>
      </w:r>
    </w:p>
    <w:p w14:paraId="05365E89" w14:textId="406D38B0" w:rsidR="00BC7B9A" w:rsidRPr="005A6431" w:rsidRDefault="00C2059C" w:rsidP="005A6431">
      <w:pPr>
        <w:pStyle w:val="ListParagraph"/>
        <w:numPr>
          <w:ilvl w:val="0"/>
          <w:numId w:val="11"/>
        </w:numPr>
        <w:tabs>
          <w:tab w:val="left" w:pos="1985"/>
        </w:tabs>
        <w:bidi/>
        <w:spacing w:after="100" w:line="216" w:lineRule="auto"/>
        <w:ind w:left="571" w:firstLine="851"/>
        <w:contextualSpacing w:val="0"/>
        <w:jc w:val="both"/>
        <w:rPr>
          <w:rFonts w:cs="Simplified Arabic"/>
          <w:i/>
          <w:iCs/>
          <w:sz w:val="22"/>
          <w:lang w:val="en-US"/>
        </w:rPr>
      </w:pPr>
      <w:r w:rsidRPr="00C2059C">
        <w:rPr>
          <w:rFonts w:cs="Simplified Arabic" w:hint="cs"/>
          <w:i/>
          <w:iCs/>
          <w:sz w:val="22"/>
          <w:rtl/>
          <w:lang w:val="en-US"/>
        </w:rPr>
        <w:t>ي</w:t>
      </w:r>
      <w:r w:rsidR="00F5194B" w:rsidRPr="00C2059C">
        <w:rPr>
          <w:rFonts w:cs="Simplified Arabic" w:hint="cs"/>
          <w:i/>
          <w:iCs/>
          <w:sz w:val="22"/>
          <w:rtl/>
          <w:lang w:val="en-US"/>
        </w:rPr>
        <w:t>وصي أيضا</w:t>
      </w:r>
      <w:r w:rsidR="00BC7B9A" w:rsidRPr="005A6431">
        <w:rPr>
          <w:rFonts w:cs="Simplified Arabic"/>
          <w:i/>
          <w:iCs/>
          <w:sz w:val="22"/>
          <w:rtl/>
          <w:lang w:val="en-US"/>
        </w:rPr>
        <w:t xml:space="preserve"> </w:t>
      </w:r>
      <w:r w:rsidR="00BC7B9A" w:rsidRPr="005A6431">
        <w:rPr>
          <w:rFonts w:cs="Simplified Arabic"/>
          <w:sz w:val="22"/>
          <w:rtl/>
          <w:lang w:val="en-US"/>
        </w:rPr>
        <w:t xml:space="preserve">بأن </w:t>
      </w:r>
      <w:r w:rsidR="00327E0C" w:rsidRPr="005A6431">
        <w:rPr>
          <w:rFonts w:cs="Simplified Arabic" w:hint="cs"/>
          <w:sz w:val="22"/>
          <w:rtl/>
          <w:lang w:val="en-US"/>
        </w:rPr>
        <w:t>ي</w:t>
      </w:r>
      <w:r w:rsidRPr="005A6431">
        <w:rPr>
          <w:rFonts w:cs="Simplified Arabic" w:hint="cs"/>
          <w:sz w:val="22"/>
          <w:rtl/>
          <w:lang w:val="en-US"/>
        </w:rPr>
        <w:t>حيط</w:t>
      </w:r>
      <w:r w:rsidR="00BC7B9A" w:rsidRPr="005A6431">
        <w:rPr>
          <w:rFonts w:cs="Simplified Arabic"/>
          <w:sz w:val="22"/>
          <w:rtl/>
          <w:lang w:val="en-US"/>
        </w:rPr>
        <w:t xml:space="preserve"> مؤتمر الأطراف العامل </w:t>
      </w:r>
      <w:r w:rsidR="00327E0C" w:rsidRPr="005A6431">
        <w:rPr>
          <w:rFonts w:cs="Simplified Arabic" w:hint="cs"/>
          <w:sz w:val="22"/>
          <w:rtl/>
          <w:lang w:val="en-US"/>
        </w:rPr>
        <w:t>كاجتماع</w:t>
      </w:r>
      <w:r w:rsidR="00BC7B9A" w:rsidRPr="005A6431">
        <w:rPr>
          <w:rFonts w:cs="Simplified Arabic"/>
          <w:sz w:val="22"/>
          <w:rtl/>
          <w:lang w:val="en-US"/>
        </w:rPr>
        <w:t xml:space="preserve"> </w:t>
      </w:r>
      <w:r w:rsidR="00327E0C" w:rsidRPr="005A6431">
        <w:rPr>
          <w:rFonts w:cs="Simplified Arabic" w:hint="cs"/>
          <w:sz w:val="22"/>
          <w:rtl/>
          <w:lang w:val="en-US"/>
        </w:rPr>
        <w:t>ل</w:t>
      </w:r>
      <w:r w:rsidR="00BC7B9A" w:rsidRPr="005A6431">
        <w:rPr>
          <w:rFonts w:cs="Simplified Arabic"/>
          <w:sz w:val="22"/>
          <w:rtl/>
          <w:lang w:val="en-US"/>
        </w:rPr>
        <w:t>لأطراف في بروتوكو</w:t>
      </w:r>
      <w:r w:rsidR="00327E0C" w:rsidRPr="005A6431">
        <w:rPr>
          <w:rFonts w:cs="Simplified Arabic" w:hint="cs"/>
          <w:sz w:val="22"/>
          <w:rtl/>
          <w:lang w:val="en-US"/>
        </w:rPr>
        <w:t xml:space="preserve">ل قرطاجنة في </w:t>
      </w:r>
      <w:r w:rsidR="00BC7B9A" w:rsidRPr="005A6431">
        <w:rPr>
          <w:rFonts w:cs="Simplified Arabic"/>
          <w:sz w:val="22"/>
          <w:rtl/>
          <w:lang w:val="en-US"/>
        </w:rPr>
        <w:t xml:space="preserve">اجتماعه الثاني عشر، ومؤتمر الأطراف العامل </w:t>
      </w:r>
      <w:r w:rsidR="00327E0C" w:rsidRPr="005A6431">
        <w:rPr>
          <w:rFonts w:cs="Simplified Arabic" w:hint="cs"/>
          <w:sz w:val="22"/>
          <w:rtl/>
          <w:lang w:val="en-US"/>
        </w:rPr>
        <w:t>ك</w:t>
      </w:r>
      <w:r w:rsidR="00BC7B9A" w:rsidRPr="005A6431">
        <w:rPr>
          <w:rFonts w:cs="Simplified Arabic"/>
          <w:sz w:val="22"/>
          <w:rtl/>
          <w:lang w:val="en-US"/>
        </w:rPr>
        <w:t xml:space="preserve">اجتماع </w:t>
      </w:r>
      <w:r w:rsidR="00327E0C" w:rsidRPr="005A6431">
        <w:rPr>
          <w:rFonts w:cs="Simplified Arabic" w:hint="cs"/>
          <w:sz w:val="22"/>
          <w:rtl/>
          <w:lang w:val="en-US"/>
        </w:rPr>
        <w:t>ل</w:t>
      </w:r>
      <w:r w:rsidR="00BC7B9A" w:rsidRPr="005A6431">
        <w:rPr>
          <w:rFonts w:cs="Simplified Arabic"/>
          <w:sz w:val="22"/>
          <w:rtl/>
          <w:lang w:val="en-US"/>
        </w:rPr>
        <w:t xml:space="preserve">لأطراف في بروتوكول ناغويا في اجتماعه السادس، </w:t>
      </w:r>
      <w:r w:rsidRPr="005A6431">
        <w:rPr>
          <w:rFonts w:cs="Simplified Arabic" w:hint="cs"/>
          <w:sz w:val="22"/>
          <w:rtl/>
          <w:lang w:val="en-US"/>
        </w:rPr>
        <w:t>علما</w:t>
      </w:r>
      <w:r w:rsidR="00BC7B9A" w:rsidRPr="005A6431">
        <w:rPr>
          <w:rFonts w:cs="Simplified Arabic"/>
          <w:sz w:val="22"/>
          <w:rtl/>
          <w:lang w:val="en-US"/>
        </w:rPr>
        <w:t xml:space="preserve"> </w:t>
      </w:r>
      <w:r w:rsidRPr="005A6431">
        <w:rPr>
          <w:rFonts w:cs="Simplified Arabic" w:hint="cs"/>
          <w:sz w:val="22"/>
          <w:rtl/>
          <w:lang w:val="en-US"/>
        </w:rPr>
        <w:t>بالموجز</w:t>
      </w:r>
      <w:r w:rsidRPr="005A6431">
        <w:rPr>
          <w:rFonts w:cs="Simplified Arabic"/>
          <w:sz w:val="22"/>
          <w:rtl/>
          <w:lang w:val="en-US"/>
        </w:rPr>
        <w:t xml:space="preserve"> التنفيذي للتقرير المتعلق بالاستعراض الوظيفي المتعمق الخارجي للأمانة، ويلاحظ الإجراءات الإضافية التي طلبتها الهيئة الفرعية للتنفيذ في اجتماعها السادس على النحو الوارد في التوصية 6/--.</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3B8A" w14:textId="77777777" w:rsidR="00312D55" w:rsidRDefault="00312D55" w:rsidP="00C005BD">
      <w:r>
        <w:separator/>
      </w:r>
    </w:p>
  </w:endnote>
  <w:endnote w:type="continuationSeparator" w:id="0">
    <w:p w14:paraId="39019D28" w14:textId="77777777" w:rsidR="00312D55" w:rsidRDefault="00312D5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46F9D003" w:rsidR="00574179" w:rsidRDefault="00F5194B" w:rsidP="00574179">
            <w:pPr>
              <w:pStyle w:val="Footer"/>
              <w:jc w:val="right"/>
            </w:pPr>
            <w:r w:rsidRPr="00F5194B">
              <w:rPr>
                <w:sz w:val="20"/>
              </w:rPr>
              <w:fldChar w:fldCharType="begin"/>
            </w:r>
            <w:r w:rsidRPr="00F5194B">
              <w:rPr>
                <w:sz w:val="20"/>
              </w:rPr>
              <w:instrText>PAGE   \* MERGEFORMAT</w:instrText>
            </w:r>
            <w:r w:rsidRPr="00F5194B">
              <w:rPr>
                <w:sz w:val="20"/>
              </w:rPr>
              <w:fldChar w:fldCharType="separate"/>
            </w:r>
            <w:r w:rsidRPr="00F5194B">
              <w:rPr>
                <w:sz w:val="20"/>
                <w:lang w:val="en-GB"/>
              </w:rPr>
              <w:t>1</w:t>
            </w:r>
            <w:r w:rsidRPr="00F5194B">
              <w:rPr>
                <w:sz w:val="20"/>
              </w:rPr>
              <w:fldChar w:fldCharType="end"/>
            </w:r>
            <w:r w:rsidR="00574179" w:rsidRPr="002B559C">
              <w:rPr>
                <w:sz w:val="20"/>
                <w:szCs w:val="20"/>
              </w:rPr>
              <w:t>/</w:t>
            </w:r>
            <w:r w:rsidR="00D11CE3">
              <w:rPr>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B522" w14:textId="77777777" w:rsidR="00312D55" w:rsidRDefault="00312D55" w:rsidP="00A319AA">
      <w:pPr>
        <w:bidi/>
      </w:pPr>
      <w:r>
        <w:separator/>
      </w:r>
    </w:p>
  </w:footnote>
  <w:footnote w:type="continuationSeparator" w:id="0">
    <w:p w14:paraId="283EA290" w14:textId="77777777" w:rsidR="00312D55" w:rsidRDefault="00312D55" w:rsidP="00C005BD">
      <w:r>
        <w:continuationSeparator/>
      </w:r>
    </w:p>
  </w:footnote>
  <w:footnote w:id="1">
    <w:p w14:paraId="4D01B5FC" w14:textId="5A5036F0" w:rsidR="00BB3665" w:rsidRPr="00BB3665" w:rsidRDefault="00BB3665" w:rsidP="008A1AD8">
      <w:pPr>
        <w:pStyle w:val="FootnoteText"/>
        <w:bidi/>
        <w:rPr>
          <w:rtl/>
        </w:rPr>
      </w:pPr>
      <w:r>
        <w:rPr>
          <w:rStyle w:val="FootnoteReference"/>
        </w:rPr>
        <w:footnoteRef/>
      </w:r>
      <w:r>
        <w:t xml:space="preserve"> </w:t>
      </w:r>
      <w:r w:rsidR="008A1AD8" w:rsidRPr="008A1AD8">
        <w:rPr>
          <w:rFonts w:ascii="Simplified Arabic" w:hAnsi="Simplified Arabic" w:cs="Simplified Arabic" w:hint="cs"/>
          <w:rtl/>
        </w:rPr>
        <w:t xml:space="preserve">الأمم المتحدة، </w:t>
      </w:r>
      <w:r w:rsidR="008A1AD8" w:rsidRPr="00F5194B">
        <w:rPr>
          <w:rFonts w:ascii="Simplified Arabic" w:hAnsi="Simplified Arabic" w:cs="Simplified Arabic" w:hint="cs"/>
          <w:i/>
          <w:iCs/>
          <w:rtl/>
        </w:rPr>
        <w:t>سلسلة المعاهدات</w:t>
      </w:r>
      <w:r w:rsidR="008A1AD8" w:rsidRPr="008A1AD8">
        <w:rPr>
          <w:rFonts w:ascii="Simplified Arabic" w:hAnsi="Simplified Arabic" w:cs="Simplified Arabic" w:hint="cs"/>
          <w:rtl/>
        </w:rPr>
        <w:t>، المجلد 1760، رقم 30619.</w:t>
      </w:r>
    </w:p>
  </w:footnote>
  <w:footnote w:id="2">
    <w:p w14:paraId="44717E75" w14:textId="1F97AEC0" w:rsidR="00C22380" w:rsidRPr="00C22380" w:rsidRDefault="00C22380" w:rsidP="00C22380">
      <w:pPr>
        <w:pStyle w:val="FootnoteText"/>
        <w:bidi/>
        <w:rPr>
          <w:rFonts w:ascii="Simplified Arabic" w:hAnsi="Simplified Arabic" w:cs="Simplified Arabic"/>
          <w:rtl/>
        </w:rPr>
      </w:pPr>
      <w:r w:rsidRPr="00C22380">
        <w:rPr>
          <w:rStyle w:val="FootnoteReference"/>
          <w:rFonts w:ascii="Simplified Arabic" w:hAnsi="Simplified Arabic" w:cs="Simplified Arabic" w:hint="cs"/>
        </w:rPr>
        <w:footnoteRef/>
      </w:r>
      <w:r w:rsidRPr="00C22380">
        <w:rPr>
          <w:rFonts w:ascii="Simplified Arabic" w:hAnsi="Simplified Arabic" w:cs="Simplified Arabic" w:hint="cs"/>
        </w:rPr>
        <w:t xml:space="preserve"> </w:t>
      </w:r>
      <w:r w:rsidRPr="00C22380">
        <w:rPr>
          <w:rFonts w:ascii="Simplified Arabic" w:hAnsi="Simplified Arabic" w:cs="Simplified Arabic" w:hint="cs"/>
          <w:rtl/>
        </w:rPr>
        <w:t xml:space="preserve">المقرر </w:t>
      </w:r>
      <w:hyperlink r:id="rId1" w:history="1">
        <w:r w:rsidRPr="00C22380">
          <w:rPr>
            <w:rStyle w:val="Hyperlink"/>
            <w:rFonts w:ascii="Simplified Arabic" w:hAnsi="Simplified Arabic" w:cs="Simplified Arabic" w:hint="cs"/>
            <w:rtl/>
          </w:rPr>
          <w:t>15/4</w:t>
        </w:r>
      </w:hyperlink>
      <w:r w:rsidRPr="00C22380">
        <w:rPr>
          <w:rFonts w:ascii="Simplified Arabic" w:hAnsi="Simplified Arabic" w:cs="Simplified Arabic" w:hint="cs"/>
          <w:rtl/>
        </w:rPr>
        <w:t>، المرفق.</w:t>
      </w:r>
    </w:p>
  </w:footnote>
  <w:footnote w:id="3">
    <w:p w14:paraId="46A46B20" w14:textId="6B7D75D5" w:rsidR="00212436" w:rsidRPr="00C22380" w:rsidRDefault="00212436" w:rsidP="00212436">
      <w:pPr>
        <w:pStyle w:val="FootnoteText"/>
        <w:bidi/>
        <w:rPr>
          <w:rFonts w:ascii="Simplified Arabic" w:hAnsi="Simplified Arabic" w:cs="Simplified Arabic"/>
          <w:rtl/>
        </w:rPr>
      </w:pPr>
      <w:r w:rsidRPr="00C22380">
        <w:rPr>
          <w:rStyle w:val="FootnoteReference"/>
          <w:rFonts w:ascii="Simplified Arabic" w:hAnsi="Simplified Arabic" w:cs="Simplified Arabic" w:hint="cs"/>
        </w:rPr>
        <w:footnoteRef/>
      </w:r>
      <w:hyperlink r:id="rId2" w:history="1">
        <w:r w:rsidRPr="009C5C45">
          <w:rPr>
            <w:rStyle w:val="Hyperlink"/>
          </w:rPr>
          <w:t>CBD/SBI/6/10</w:t>
        </w:r>
      </w:hyperlink>
      <w:r w:rsidRPr="00212436">
        <w:rPr>
          <w:rFonts w:ascii="Simplified Arabic" w:hAnsi="Simplified Arabic" w:cs="Simplified Arabic"/>
          <w:rtl/>
        </w:rPr>
        <w:t>، المرفق الأول</w:t>
      </w:r>
      <w:r w:rsidRPr="00C22380">
        <w:rPr>
          <w:rFonts w:ascii="Simplified Arabic" w:hAnsi="Simplified Arabic" w:cs="Simplified Arabic" w:hint="cs"/>
          <w:rtl/>
        </w:rPr>
        <w:t>.</w:t>
      </w:r>
    </w:p>
  </w:footnote>
  <w:footnote w:id="4">
    <w:p w14:paraId="434802B2" w14:textId="7F082295" w:rsidR="008D2FC1" w:rsidRPr="00C22380" w:rsidRDefault="008D2FC1" w:rsidP="008D2FC1">
      <w:pPr>
        <w:pStyle w:val="FootnoteText"/>
        <w:bidi/>
        <w:rPr>
          <w:rFonts w:ascii="Simplified Arabic" w:hAnsi="Simplified Arabic" w:cs="Simplified Arabic"/>
          <w:rtl/>
          <w:lang w:bidi="ar-EG"/>
        </w:rPr>
      </w:pPr>
      <w:r w:rsidRPr="00C22380">
        <w:rPr>
          <w:rStyle w:val="FootnoteReference"/>
          <w:rFonts w:ascii="Simplified Arabic" w:hAnsi="Simplified Arabic" w:cs="Simplified Arabic" w:hint="cs"/>
        </w:rPr>
        <w:footnoteRef/>
      </w:r>
      <w:r w:rsidRPr="008D2FC1">
        <w:rPr>
          <w:rtl/>
          <w:lang w:bidi="ar-EG"/>
        </w:rPr>
        <w:t xml:space="preserve">الأمم المتحدة، </w:t>
      </w:r>
      <w:r w:rsidRPr="008D2FC1">
        <w:rPr>
          <w:i/>
          <w:iCs/>
          <w:rtl/>
          <w:lang w:bidi="ar-EG"/>
        </w:rPr>
        <w:t>سلسلة المعاهدات</w:t>
      </w:r>
      <w:r w:rsidRPr="008D2FC1">
        <w:rPr>
          <w:rtl/>
          <w:lang w:bidi="ar-EG"/>
        </w:rPr>
        <w:t xml:space="preserve">، المجلد </w:t>
      </w:r>
      <w:r w:rsidR="00C0405A">
        <w:rPr>
          <w:lang w:val="en-US" w:bidi="ar-EG"/>
        </w:rPr>
        <w:t>1760</w:t>
      </w:r>
      <w:r w:rsidRPr="008D2FC1">
        <w:rPr>
          <w:rtl/>
          <w:lang w:bidi="ar-EG"/>
        </w:rPr>
        <w:t>، العدد 30619</w:t>
      </w:r>
      <w:r w:rsidRPr="008D2FC1">
        <w:rPr>
          <w:rFonts w:hint="cs"/>
          <w:rtl/>
          <w:lang w:bidi="ar-EG"/>
        </w:rPr>
        <w:t>.</w:t>
      </w:r>
    </w:p>
  </w:footnote>
  <w:footnote w:id="5">
    <w:p w14:paraId="10144A50" w14:textId="77D509AF" w:rsidR="004A38AD" w:rsidRPr="006B0FE6" w:rsidRDefault="004A38AD" w:rsidP="008D2FC1">
      <w:pPr>
        <w:pStyle w:val="FootnoteText"/>
        <w:bidi/>
        <w:jc w:val="both"/>
        <w:rPr>
          <w:rFonts w:ascii="Simplified Arabic" w:hAnsi="Simplified Arabic" w:cs="Simplified Arabic"/>
          <w:rtl/>
          <w:lang w:bidi="ar-EG"/>
        </w:rPr>
      </w:pPr>
      <w:r>
        <w:rPr>
          <w:rStyle w:val="FootnoteReference"/>
        </w:rPr>
        <w:footnoteRef/>
      </w:r>
      <w:r>
        <w:t xml:space="preserve"> </w:t>
      </w:r>
      <w:r w:rsidR="008D2FC1" w:rsidRPr="008D2FC1">
        <w:rPr>
          <w:rFonts w:ascii="Simplified Arabic" w:hAnsi="Simplified Arabic" w:cs="Simplified Arabic"/>
          <w:rtl/>
          <w:lang w:bidi="ar-EG"/>
        </w:rPr>
        <w:t xml:space="preserve">انظر </w:t>
      </w:r>
      <w:r w:rsidR="008D2FC1" w:rsidRPr="008D2FC1">
        <w:rPr>
          <w:rFonts w:asciiTheme="majorBidi" w:hAnsiTheme="majorBidi" w:cstheme="majorBidi"/>
          <w:lang w:bidi="ar-EG"/>
        </w:rPr>
        <w:t>CBD/COP/17/xx</w:t>
      </w:r>
      <w:r w:rsidR="006B0FE6">
        <w:rPr>
          <w:rFonts w:ascii="Simplified Arabic" w:hAnsi="Simplified Arabic" w:cs="Simplified Arabic" w:hint="cs"/>
          <w:rtl/>
          <w:lang w:bidi="ar-EG"/>
        </w:rPr>
        <w:t>.</w:t>
      </w:r>
    </w:p>
  </w:footnote>
  <w:footnote w:id="6">
    <w:p w14:paraId="1AF016AD" w14:textId="564D9C34" w:rsidR="00C2059C" w:rsidRPr="00BD01F8" w:rsidRDefault="00C2059C" w:rsidP="007E57C7">
      <w:pPr>
        <w:pStyle w:val="FootnoteText"/>
        <w:bidi/>
        <w:rPr>
          <w:rFonts w:ascii="Simplified Arabic" w:hAnsi="Simplified Arabic" w:cs="Simplified Arabic"/>
          <w:lang w:bidi="ar-EG"/>
        </w:rPr>
      </w:pPr>
      <w:r>
        <w:rPr>
          <w:rStyle w:val="FootnoteReference"/>
        </w:rPr>
        <w:footnoteRef/>
      </w:r>
      <w:r>
        <w:rPr>
          <w:rFonts w:ascii="Simplified Arabic" w:hAnsi="Simplified Arabic" w:cs="Simplified Arabic" w:hint="cs"/>
          <w:rtl/>
          <w:lang w:bidi="ar-EG"/>
        </w:rPr>
        <w:t xml:space="preserve"> </w:t>
      </w:r>
      <w:r w:rsidR="007E57C7" w:rsidRPr="008D2FC1">
        <w:rPr>
          <w:rtl/>
          <w:lang w:bidi="ar-EG"/>
        </w:rPr>
        <w:t xml:space="preserve">الأمم </w:t>
      </w:r>
      <w:r w:rsidR="007E57C7" w:rsidRPr="008D2FC1">
        <w:rPr>
          <w:rtl/>
          <w:lang w:bidi="ar-EG"/>
        </w:rPr>
        <w:t xml:space="preserve">المتحدة، </w:t>
      </w:r>
      <w:r w:rsidR="007E57C7" w:rsidRPr="008D2FC1">
        <w:rPr>
          <w:i/>
          <w:iCs/>
          <w:rtl/>
          <w:lang w:bidi="ar-EG"/>
        </w:rPr>
        <w:t>سلسلة المعاهدات</w:t>
      </w:r>
      <w:r w:rsidR="007E57C7" w:rsidRPr="008D2FC1">
        <w:rPr>
          <w:rtl/>
          <w:lang w:bidi="ar-EG"/>
        </w:rPr>
        <w:t>، المجلد 2226، العدد 30619</w:t>
      </w:r>
      <w:r w:rsidR="007E57C7" w:rsidRPr="008D2FC1">
        <w:rPr>
          <w:rFonts w:hint="cs"/>
          <w:rtl/>
          <w:lang w:bidi="ar-EG"/>
        </w:rPr>
        <w:t>.</w:t>
      </w:r>
    </w:p>
  </w:footnote>
  <w:footnote w:id="7">
    <w:p w14:paraId="07A2A346" w14:textId="77777777" w:rsidR="00C2059C" w:rsidRPr="001720DA" w:rsidRDefault="00C2059C" w:rsidP="00C2059C">
      <w:pPr>
        <w:pStyle w:val="FootnoteText"/>
        <w:bidi/>
        <w:jc w:val="both"/>
        <w:rPr>
          <w:rFonts w:ascii="Simplified Arabic" w:hAnsi="Simplified Arabic" w:cs="Simplified Arabic"/>
          <w:lang w:bidi="ar-EG"/>
        </w:rPr>
      </w:pPr>
      <w:r>
        <w:rPr>
          <w:rStyle w:val="FootnoteReference"/>
        </w:rPr>
        <w:footnoteRef/>
      </w:r>
      <w:r>
        <w:t xml:space="preserve"> </w:t>
      </w:r>
      <w:r w:rsidRPr="001720DA">
        <w:rPr>
          <w:rFonts w:ascii="Simplified Arabic" w:hAnsi="Simplified Arabic" w:cs="Simplified Arabic"/>
          <w:rtl/>
          <w:lang w:bidi="ar-EG"/>
        </w:rPr>
        <w:t>المرجع نفسه،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6482A819" w:rsidR="00574179" w:rsidRPr="006D1663" w:rsidRDefault="006D1663" w:rsidP="006D1663">
    <w:pPr>
      <w:pStyle w:val="Header"/>
      <w:pBdr>
        <w:bottom w:val="single" w:sz="4" w:space="1" w:color="auto"/>
      </w:pBdr>
      <w:bidi/>
      <w:rPr>
        <w:sz w:val="22"/>
        <w:szCs w:val="22"/>
      </w:rPr>
    </w:pPr>
    <w:r w:rsidRPr="006D1663">
      <w:rPr>
        <w:sz w:val="22"/>
        <w:szCs w:val="22"/>
      </w:rPr>
      <w:fldChar w:fldCharType="begin"/>
    </w:r>
    <w:r w:rsidRPr="006D1663">
      <w:rPr>
        <w:sz w:val="22"/>
        <w:szCs w:val="22"/>
      </w:rPr>
      <w:instrText xml:space="preserve"> KEYWORDS CBD/SBI/6/10 \* MERGEFORMAT </w:instrText>
    </w:r>
    <w:r w:rsidRPr="006D1663">
      <w:rPr>
        <w:sz w:val="22"/>
        <w:szCs w:val="22"/>
      </w:rPr>
      <w:fldChar w:fldCharType="separate"/>
    </w:r>
    <w:r w:rsidR="00921BE5">
      <w:rPr>
        <w:sz w:val="22"/>
        <w:szCs w:val="22"/>
      </w:rPr>
      <w:t>CBD/SBI/6/</w:t>
    </w:r>
    <w:r w:rsidR="00736FDD">
      <w:rPr>
        <w:sz w:val="22"/>
        <w:szCs w:val="22"/>
      </w:rPr>
      <w:t>L</w:t>
    </w:r>
    <w:r w:rsidR="00D807BC">
      <w:rPr>
        <w:sz w:val="22"/>
        <w:szCs w:val="22"/>
      </w:rPr>
      <w:t>.</w:t>
    </w:r>
    <w:r w:rsidR="00736FDD">
      <w:rPr>
        <w:sz w:val="22"/>
        <w:szCs w:val="22"/>
      </w:rPr>
      <w:t>4</w:t>
    </w:r>
    <w:r w:rsidRPr="006D1663">
      <w:rPr>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C7D26AE" w:rsidR="00574179" w:rsidRPr="000D2B1E" w:rsidRDefault="006D1663" w:rsidP="00574179">
    <w:pPr>
      <w:pStyle w:val="Header"/>
      <w:pBdr>
        <w:bottom w:val="single" w:sz="4" w:space="1" w:color="auto"/>
      </w:pBdr>
      <w:rPr>
        <w:sz w:val="32"/>
        <w:szCs w:val="32"/>
      </w:rPr>
    </w:pPr>
    <w:r>
      <w:rPr>
        <w:sz w:val="22"/>
        <w:szCs w:val="22"/>
        <w:lang w:val="fr-FR"/>
      </w:rPr>
      <w:fldChar w:fldCharType="begin"/>
    </w:r>
    <w:r>
      <w:rPr>
        <w:sz w:val="22"/>
        <w:szCs w:val="22"/>
        <w:lang w:val="fr-FR"/>
      </w:rPr>
      <w:instrText xml:space="preserve"> KEYWORDS CBD/SBI/6/10 \* MERGEFORMAT </w:instrText>
    </w:r>
    <w:r>
      <w:rPr>
        <w:sz w:val="22"/>
        <w:szCs w:val="22"/>
        <w:lang w:val="fr-FR"/>
      </w:rPr>
      <w:fldChar w:fldCharType="separate"/>
    </w:r>
    <w:r w:rsidR="00921BE5">
      <w:rPr>
        <w:sz w:val="22"/>
        <w:szCs w:val="22"/>
        <w:lang w:val="fr-FR"/>
      </w:rPr>
      <w:t>CBD/SBI/6/</w:t>
    </w:r>
    <w:r w:rsidR="00736FDD">
      <w:rPr>
        <w:sz w:val="22"/>
        <w:szCs w:val="22"/>
        <w:lang w:val="fr-FR"/>
      </w:rPr>
      <w:t>L.4</w:t>
    </w:r>
    <w:r>
      <w:rPr>
        <w:sz w:val="22"/>
        <w:szCs w:val="22"/>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4319"/>
    <w:multiLevelType w:val="hybridMultilevel"/>
    <w:tmpl w:val="B182756E"/>
    <w:lvl w:ilvl="0" w:tplc="DC30BF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01043B"/>
    <w:multiLevelType w:val="hybridMultilevel"/>
    <w:tmpl w:val="E01E5A8A"/>
    <w:lvl w:ilvl="0" w:tplc="8B3AD8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2520F5"/>
    <w:multiLevelType w:val="hybridMultilevel"/>
    <w:tmpl w:val="B81EF768"/>
    <w:lvl w:ilvl="0" w:tplc="FFFFFFFF">
      <w:start w:val="1"/>
      <w:numFmt w:val="decimal"/>
      <w:lvlText w:val="%1-"/>
      <w:lvlJc w:val="left"/>
      <w:pPr>
        <w:ind w:left="2207" w:hanging="360"/>
      </w:pPr>
      <w:rPr>
        <w:rFonts w:asciiTheme="majorBidi" w:hAnsiTheme="majorBidi" w:cstheme="majorBidi" w:hint="default"/>
        <w:sz w:val="22"/>
        <w:szCs w:val="22"/>
      </w:rPr>
    </w:lvl>
    <w:lvl w:ilvl="1" w:tplc="FFFFFFFF" w:tentative="1">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3"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60189FC"/>
    <w:multiLevelType w:val="hybridMultilevel"/>
    <w:tmpl w:val="5038E12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5" w15:restartNumberingAfterBreak="0">
    <w:nsid w:val="190E69D7"/>
    <w:multiLevelType w:val="hybridMultilevel"/>
    <w:tmpl w:val="7CEC10AC"/>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6"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7"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8" w15:restartNumberingAfterBreak="0">
    <w:nsid w:val="1D741A28"/>
    <w:multiLevelType w:val="hybridMultilevel"/>
    <w:tmpl w:val="89FAD59A"/>
    <w:lvl w:ilvl="0" w:tplc="F4DEACE4">
      <w:start w:val="1"/>
      <w:numFmt w:val="arabicAbjad"/>
      <w:lvlText w:val="(%1)"/>
      <w:lvlJc w:val="left"/>
      <w:pPr>
        <w:ind w:left="720" w:hanging="360"/>
      </w:pPr>
      <w:rPr>
        <w:rFonts w:hint="default"/>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E1C1B"/>
    <w:multiLevelType w:val="hybridMultilevel"/>
    <w:tmpl w:val="FA2AE08C"/>
    <w:lvl w:ilvl="0" w:tplc="2C623454">
      <w:start w:val="1"/>
      <w:numFmt w:val="arabicAbjad"/>
      <w:lvlText w:val="(%1)"/>
      <w:lvlJc w:val="left"/>
      <w:pPr>
        <w:ind w:left="1494" w:hanging="360"/>
      </w:pPr>
      <w:rPr>
        <w:rFonts w:hint="default"/>
        <w:sz w:val="24"/>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259629E7"/>
    <w:multiLevelType w:val="hybridMultilevel"/>
    <w:tmpl w:val="598CB3E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82137E4"/>
    <w:multiLevelType w:val="hybridMultilevel"/>
    <w:tmpl w:val="89FAD59A"/>
    <w:lvl w:ilvl="0" w:tplc="FFFFFFFF">
      <w:start w:val="1"/>
      <w:numFmt w:val="arabicAbjad"/>
      <w:lvlText w:val="(%1)"/>
      <w:lvlJc w:val="left"/>
      <w:pPr>
        <w:ind w:left="720" w:hanging="360"/>
      </w:pPr>
      <w:rPr>
        <w:rFonts w:hint="default"/>
        <w:sz w:val="24"/>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FB1E04"/>
    <w:multiLevelType w:val="hybridMultilevel"/>
    <w:tmpl w:val="C55615B6"/>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16" w15:restartNumberingAfterBreak="0">
    <w:nsid w:val="3AEE7DBB"/>
    <w:multiLevelType w:val="hybridMultilevel"/>
    <w:tmpl w:val="FA2AE08C"/>
    <w:lvl w:ilvl="0" w:tplc="FFFFFFFF">
      <w:start w:val="1"/>
      <w:numFmt w:val="arabicAbjad"/>
      <w:lvlText w:val="(%1)"/>
      <w:lvlJc w:val="left"/>
      <w:pPr>
        <w:ind w:left="1494" w:hanging="360"/>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8E06B8"/>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635E2"/>
    <w:multiLevelType w:val="hybridMultilevel"/>
    <w:tmpl w:val="9E605FF8"/>
    <w:lvl w:ilvl="0" w:tplc="A4A244CC">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50F1034C"/>
    <w:multiLevelType w:val="hybridMultilevel"/>
    <w:tmpl w:val="D52CA76A"/>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117CD2"/>
    <w:multiLevelType w:val="hybridMultilevel"/>
    <w:tmpl w:val="AB1E3BCC"/>
    <w:lvl w:ilvl="0" w:tplc="0040D99E">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C86F5D"/>
    <w:multiLevelType w:val="hybridMultilevel"/>
    <w:tmpl w:val="0928AF5A"/>
    <w:lvl w:ilvl="0" w:tplc="B860EB10">
      <w:start w:val="1"/>
      <w:numFmt w:val="decimal"/>
      <w:suff w:val="space"/>
      <w:lvlText w:val="%1."/>
      <w:lvlJc w:val="left"/>
      <w:pPr>
        <w:ind w:left="0" w:firstLine="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A7563D"/>
    <w:multiLevelType w:val="hybridMultilevel"/>
    <w:tmpl w:val="4350D09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EFF6D94"/>
    <w:multiLevelType w:val="hybridMultilevel"/>
    <w:tmpl w:val="E3F83988"/>
    <w:lvl w:ilvl="0" w:tplc="9A065C3E">
      <w:start w:val="1"/>
      <w:numFmt w:val="decimal"/>
      <w:lvlText w:val="%1-"/>
      <w:lvlJc w:val="left"/>
      <w:pPr>
        <w:ind w:left="2207" w:hanging="360"/>
      </w:pPr>
      <w:rPr>
        <w:rFonts w:asciiTheme="majorBidi" w:hAnsiTheme="majorBidi" w:cstheme="majorBidi" w:hint="default"/>
        <w:i w:val="0"/>
        <w:iCs w:val="0"/>
        <w:sz w:val="22"/>
        <w:szCs w:val="22"/>
      </w:rPr>
    </w:lvl>
    <w:lvl w:ilvl="1" w:tplc="08090019">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BE44B7"/>
    <w:multiLevelType w:val="hybridMultilevel"/>
    <w:tmpl w:val="6400B4DE"/>
    <w:lvl w:ilvl="0" w:tplc="0040D99E">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FB526FF"/>
    <w:multiLevelType w:val="hybridMultilevel"/>
    <w:tmpl w:val="74463380"/>
    <w:lvl w:ilvl="0" w:tplc="5492D8FA">
      <w:start w:val="1"/>
      <w:numFmt w:val="arabicAbjad"/>
      <w:lvlText w:val="(%1)"/>
      <w:lvlJc w:val="left"/>
      <w:pPr>
        <w:ind w:left="93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9"/>
  </w:num>
  <w:num w:numId="2" w16cid:durableId="446044916">
    <w:abstractNumId w:val="24"/>
  </w:num>
  <w:num w:numId="3" w16cid:durableId="1632127109">
    <w:abstractNumId w:val="10"/>
  </w:num>
  <w:num w:numId="4" w16cid:durableId="1662345284">
    <w:abstractNumId w:val="19"/>
  </w:num>
  <w:num w:numId="5" w16cid:durableId="497497180">
    <w:abstractNumId w:val="14"/>
  </w:num>
  <w:num w:numId="6" w16cid:durableId="198906965">
    <w:abstractNumId w:val="17"/>
  </w:num>
  <w:num w:numId="7" w16cid:durableId="299304437">
    <w:abstractNumId w:val="29"/>
  </w:num>
  <w:num w:numId="8" w16cid:durableId="1779374298">
    <w:abstractNumId w:val="11"/>
  </w:num>
  <w:num w:numId="9" w16cid:durableId="1495611155">
    <w:abstractNumId w:val="21"/>
  </w:num>
  <w:num w:numId="10" w16cid:durableId="1026255925">
    <w:abstractNumId w:val="16"/>
  </w:num>
  <w:num w:numId="11" w16cid:durableId="1119302764">
    <w:abstractNumId w:val="28"/>
  </w:num>
  <w:num w:numId="12" w16cid:durableId="1840920703">
    <w:abstractNumId w:val="5"/>
  </w:num>
  <w:num w:numId="13" w16cid:durableId="2053265217">
    <w:abstractNumId w:val="15"/>
  </w:num>
  <w:num w:numId="14" w16cid:durableId="1826583867">
    <w:abstractNumId w:val="18"/>
  </w:num>
  <w:num w:numId="15" w16cid:durableId="2120295857">
    <w:abstractNumId w:val="2"/>
  </w:num>
  <w:num w:numId="16" w16cid:durableId="1779519370">
    <w:abstractNumId w:val="7"/>
  </w:num>
  <w:num w:numId="17" w16cid:durableId="349376718">
    <w:abstractNumId w:val="26"/>
  </w:num>
  <w:num w:numId="18" w16cid:durableId="1056122040">
    <w:abstractNumId w:val="4"/>
  </w:num>
  <w:num w:numId="19" w16cid:durableId="297801721">
    <w:abstractNumId w:val="6"/>
  </w:num>
  <w:num w:numId="20" w16cid:durableId="1229652058">
    <w:abstractNumId w:val="3"/>
  </w:num>
  <w:num w:numId="21" w16cid:durableId="220950355">
    <w:abstractNumId w:val="25"/>
  </w:num>
  <w:num w:numId="22" w16cid:durableId="803625301">
    <w:abstractNumId w:val="20"/>
  </w:num>
  <w:num w:numId="23" w16cid:durableId="94836552">
    <w:abstractNumId w:val="23"/>
  </w:num>
  <w:num w:numId="24" w16cid:durableId="455027665">
    <w:abstractNumId w:val="30"/>
  </w:num>
  <w:num w:numId="25" w16cid:durableId="715079932">
    <w:abstractNumId w:val="1"/>
  </w:num>
  <w:num w:numId="26" w16cid:durableId="1895652250">
    <w:abstractNumId w:val="0"/>
  </w:num>
  <w:num w:numId="27" w16cid:durableId="1298608737">
    <w:abstractNumId w:val="22"/>
  </w:num>
  <w:num w:numId="28" w16cid:durableId="1058432476">
    <w:abstractNumId w:val="27"/>
  </w:num>
  <w:num w:numId="29" w16cid:durableId="275259545">
    <w:abstractNumId w:val="12"/>
  </w:num>
  <w:num w:numId="30" w16cid:durableId="149488174">
    <w:abstractNumId w:val="8"/>
  </w:num>
  <w:num w:numId="31" w16cid:durableId="1989897350">
    <w:abstractNumId w:val="13"/>
  </w:num>
  <w:num w:numId="32" w16cid:durableId="101176035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B47"/>
    <w:rsid w:val="00004421"/>
    <w:rsid w:val="00004DD2"/>
    <w:rsid w:val="0000742A"/>
    <w:rsid w:val="00015E2F"/>
    <w:rsid w:val="000160AF"/>
    <w:rsid w:val="00020BC7"/>
    <w:rsid w:val="000212CF"/>
    <w:rsid w:val="00022635"/>
    <w:rsid w:val="000229AA"/>
    <w:rsid w:val="00024707"/>
    <w:rsid w:val="00024CE7"/>
    <w:rsid w:val="000324B4"/>
    <w:rsid w:val="0003386B"/>
    <w:rsid w:val="00033D91"/>
    <w:rsid w:val="00037DBB"/>
    <w:rsid w:val="00041E91"/>
    <w:rsid w:val="00042B1A"/>
    <w:rsid w:val="00045762"/>
    <w:rsid w:val="000465C3"/>
    <w:rsid w:val="000467D2"/>
    <w:rsid w:val="00054071"/>
    <w:rsid w:val="00054292"/>
    <w:rsid w:val="00054459"/>
    <w:rsid w:val="00054785"/>
    <w:rsid w:val="00054EEE"/>
    <w:rsid w:val="00056FE5"/>
    <w:rsid w:val="00057CA3"/>
    <w:rsid w:val="00060D26"/>
    <w:rsid w:val="00061C13"/>
    <w:rsid w:val="000630FD"/>
    <w:rsid w:val="000640EA"/>
    <w:rsid w:val="00064DE8"/>
    <w:rsid w:val="00064EBE"/>
    <w:rsid w:val="00070BB8"/>
    <w:rsid w:val="00070F9F"/>
    <w:rsid w:val="0007346F"/>
    <w:rsid w:val="00076812"/>
    <w:rsid w:val="00076B2B"/>
    <w:rsid w:val="0008009C"/>
    <w:rsid w:val="00082CB7"/>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4DAC"/>
    <w:rsid w:val="000B551A"/>
    <w:rsid w:val="000B7A1A"/>
    <w:rsid w:val="000C2646"/>
    <w:rsid w:val="000C3645"/>
    <w:rsid w:val="000C53C8"/>
    <w:rsid w:val="000C63A5"/>
    <w:rsid w:val="000C777F"/>
    <w:rsid w:val="000C7B4D"/>
    <w:rsid w:val="000D1320"/>
    <w:rsid w:val="000D139B"/>
    <w:rsid w:val="000D219A"/>
    <w:rsid w:val="000D2250"/>
    <w:rsid w:val="000D22A1"/>
    <w:rsid w:val="000D22A2"/>
    <w:rsid w:val="000D277A"/>
    <w:rsid w:val="000D2B1E"/>
    <w:rsid w:val="000D3B0A"/>
    <w:rsid w:val="000D6C75"/>
    <w:rsid w:val="000E03C8"/>
    <w:rsid w:val="000E0446"/>
    <w:rsid w:val="000E32DA"/>
    <w:rsid w:val="000E4A5A"/>
    <w:rsid w:val="000E7936"/>
    <w:rsid w:val="000F1926"/>
    <w:rsid w:val="000F3905"/>
    <w:rsid w:val="000F3A16"/>
    <w:rsid w:val="000F4451"/>
    <w:rsid w:val="000F7B51"/>
    <w:rsid w:val="000F7BB3"/>
    <w:rsid w:val="00100A70"/>
    <w:rsid w:val="00101222"/>
    <w:rsid w:val="00102419"/>
    <w:rsid w:val="00102FAB"/>
    <w:rsid w:val="0010332B"/>
    <w:rsid w:val="001049C6"/>
    <w:rsid w:val="00106067"/>
    <w:rsid w:val="00106A41"/>
    <w:rsid w:val="00106E2A"/>
    <w:rsid w:val="001101BB"/>
    <w:rsid w:val="001117EF"/>
    <w:rsid w:val="00111F4B"/>
    <w:rsid w:val="001156DD"/>
    <w:rsid w:val="00116206"/>
    <w:rsid w:val="0011648B"/>
    <w:rsid w:val="00117390"/>
    <w:rsid w:val="00121644"/>
    <w:rsid w:val="00121F4C"/>
    <w:rsid w:val="00123952"/>
    <w:rsid w:val="00124B46"/>
    <w:rsid w:val="00133246"/>
    <w:rsid w:val="00133263"/>
    <w:rsid w:val="0013447A"/>
    <w:rsid w:val="0013484F"/>
    <w:rsid w:val="00134D0E"/>
    <w:rsid w:val="001350D0"/>
    <w:rsid w:val="00147FFE"/>
    <w:rsid w:val="00152B14"/>
    <w:rsid w:val="001539CC"/>
    <w:rsid w:val="0015580C"/>
    <w:rsid w:val="00155E91"/>
    <w:rsid w:val="0016095A"/>
    <w:rsid w:val="00163136"/>
    <w:rsid w:val="00163F91"/>
    <w:rsid w:val="001659B2"/>
    <w:rsid w:val="00165BB5"/>
    <w:rsid w:val="00167330"/>
    <w:rsid w:val="00167386"/>
    <w:rsid w:val="001720DA"/>
    <w:rsid w:val="0017273D"/>
    <w:rsid w:val="0017304B"/>
    <w:rsid w:val="00175177"/>
    <w:rsid w:val="00175233"/>
    <w:rsid w:val="00175959"/>
    <w:rsid w:val="0017742B"/>
    <w:rsid w:val="00180260"/>
    <w:rsid w:val="001803D0"/>
    <w:rsid w:val="001805E2"/>
    <w:rsid w:val="0018180F"/>
    <w:rsid w:val="00181BFF"/>
    <w:rsid w:val="00184344"/>
    <w:rsid w:val="00184A6B"/>
    <w:rsid w:val="0018663F"/>
    <w:rsid w:val="00192403"/>
    <w:rsid w:val="0019265E"/>
    <w:rsid w:val="00193D48"/>
    <w:rsid w:val="001940BF"/>
    <w:rsid w:val="001957F1"/>
    <w:rsid w:val="001A25FA"/>
    <w:rsid w:val="001A35BC"/>
    <w:rsid w:val="001A4C30"/>
    <w:rsid w:val="001A5564"/>
    <w:rsid w:val="001A7098"/>
    <w:rsid w:val="001B24E9"/>
    <w:rsid w:val="001B28CF"/>
    <w:rsid w:val="001B4E49"/>
    <w:rsid w:val="001B5A8D"/>
    <w:rsid w:val="001B692F"/>
    <w:rsid w:val="001B7237"/>
    <w:rsid w:val="001B7B39"/>
    <w:rsid w:val="001B7DCC"/>
    <w:rsid w:val="001C0675"/>
    <w:rsid w:val="001C15F2"/>
    <w:rsid w:val="001C1706"/>
    <w:rsid w:val="001C2612"/>
    <w:rsid w:val="001C31CC"/>
    <w:rsid w:val="001C34B7"/>
    <w:rsid w:val="001C38FE"/>
    <w:rsid w:val="001C534C"/>
    <w:rsid w:val="001C763F"/>
    <w:rsid w:val="001D1013"/>
    <w:rsid w:val="001D2679"/>
    <w:rsid w:val="001D323C"/>
    <w:rsid w:val="001D411A"/>
    <w:rsid w:val="001D4386"/>
    <w:rsid w:val="001D547B"/>
    <w:rsid w:val="001D757D"/>
    <w:rsid w:val="001D7A40"/>
    <w:rsid w:val="001D7B4D"/>
    <w:rsid w:val="001D7E3A"/>
    <w:rsid w:val="001E3423"/>
    <w:rsid w:val="001E4870"/>
    <w:rsid w:val="001E5DF7"/>
    <w:rsid w:val="001E643D"/>
    <w:rsid w:val="001E7A22"/>
    <w:rsid w:val="001F0FC7"/>
    <w:rsid w:val="001F19E8"/>
    <w:rsid w:val="001F59FC"/>
    <w:rsid w:val="001F71F6"/>
    <w:rsid w:val="001F7F58"/>
    <w:rsid w:val="00202CAD"/>
    <w:rsid w:val="00205B9C"/>
    <w:rsid w:val="00206CF2"/>
    <w:rsid w:val="00212436"/>
    <w:rsid w:val="00212595"/>
    <w:rsid w:val="00212919"/>
    <w:rsid w:val="002131B0"/>
    <w:rsid w:val="0021469A"/>
    <w:rsid w:val="0021569C"/>
    <w:rsid w:val="00216421"/>
    <w:rsid w:val="00217178"/>
    <w:rsid w:val="002176F3"/>
    <w:rsid w:val="00223F6B"/>
    <w:rsid w:val="00227535"/>
    <w:rsid w:val="00230AEA"/>
    <w:rsid w:val="0023174B"/>
    <w:rsid w:val="0023231D"/>
    <w:rsid w:val="0023529D"/>
    <w:rsid w:val="0023552C"/>
    <w:rsid w:val="00235F34"/>
    <w:rsid w:val="0023607A"/>
    <w:rsid w:val="0023694F"/>
    <w:rsid w:val="00237438"/>
    <w:rsid w:val="00241EF9"/>
    <w:rsid w:val="0024239F"/>
    <w:rsid w:val="00242608"/>
    <w:rsid w:val="0024436A"/>
    <w:rsid w:val="00244DEA"/>
    <w:rsid w:val="002453E7"/>
    <w:rsid w:val="00246EF2"/>
    <w:rsid w:val="00251206"/>
    <w:rsid w:val="00252185"/>
    <w:rsid w:val="00253529"/>
    <w:rsid w:val="00253E94"/>
    <w:rsid w:val="00254A8C"/>
    <w:rsid w:val="002560D1"/>
    <w:rsid w:val="002566BF"/>
    <w:rsid w:val="00256A36"/>
    <w:rsid w:val="0025795E"/>
    <w:rsid w:val="002601F7"/>
    <w:rsid w:val="00260700"/>
    <w:rsid w:val="00260FC2"/>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1D54"/>
    <w:rsid w:val="00292A01"/>
    <w:rsid w:val="00292CA1"/>
    <w:rsid w:val="00295420"/>
    <w:rsid w:val="00295A6C"/>
    <w:rsid w:val="00297C59"/>
    <w:rsid w:val="00297F34"/>
    <w:rsid w:val="002A0E05"/>
    <w:rsid w:val="002A5BE1"/>
    <w:rsid w:val="002A6320"/>
    <w:rsid w:val="002B0B2B"/>
    <w:rsid w:val="002B0EE3"/>
    <w:rsid w:val="002B1B02"/>
    <w:rsid w:val="002B65CB"/>
    <w:rsid w:val="002C04FC"/>
    <w:rsid w:val="002C27EC"/>
    <w:rsid w:val="002C3088"/>
    <w:rsid w:val="002C4E10"/>
    <w:rsid w:val="002C5D87"/>
    <w:rsid w:val="002C623A"/>
    <w:rsid w:val="002D31DB"/>
    <w:rsid w:val="002D5286"/>
    <w:rsid w:val="002D5703"/>
    <w:rsid w:val="002D74F7"/>
    <w:rsid w:val="002D77E0"/>
    <w:rsid w:val="002E239D"/>
    <w:rsid w:val="002E321C"/>
    <w:rsid w:val="002E3419"/>
    <w:rsid w:val="002E3989"/>
    <w:rsid w:val="002E53FE"/>
    <w:rsid w:val="002E5908"/>
    <w:rsid w:val="002E6B50"/>
    <w:rsid w:val="002E6EBF"/>
    <w:rsid w:val="002F1EA6"/>
    <w:rsid w:val="002F2AC6"/>
    <w:rsid w:val="002F2D34"/>
    <w:rsid w:val="002F72DA"/>
    <w:rsid w:val="003016F9"/>
    <w:rsid w:val="0030183B"/>
    <w:rsid w:val="003028B1"/>
    <w:rsid w:val="00302C77"/>
    <w:rsid w:val="00303422"/>
    <w:rsid w:val="00305F22"/>
    <w:rsid w:val="003065EF"/>
    <w:rsid w:val="0030754F"/>
    <w:rsid w:val="003077BF"/>
    <w:rsid w:val="00312D55"/>
    <w:rsid w:val="003140AF"/>
    <w:rsid w:val="003140EC"/>
    <w:rsid w:val="003142D5"/>
    <w:rsid w:val="0031642F"/>
    <w:rsid w:val="00317820"/>
    <w:rsid w:val="00320D8E"/>
    <w:rsid w:val="00322B56"/>
    <w:rsid w:val="003255BE"/>
    <w:rsid w:val="00326B76"/>
    <w:rsid w:val="00327E0C"/>
    <w:rsid w:val="0033337E"/>
    <w:rsid w:val="003334D5"/>
    <w:rsid w:val="003365D8"/>
    <w:rsid w:val="00336F2F"/>
    <w:rsid w:val="00337348"/>
    <w:rsid w:val="00337C93"/>
    <w:rsid w:val="00340B98"/>
    <w:rsid w:val="00341291"/>
    <w:rsid w:val="00346155"/>
    <w:rsid w:val="00347238"/>
    <w:rsid w:val="003472F1"/>
    <w:rsid w:val="00350776"/>
    <w:rsid w:val="00351C77"/>
    <w:rsid w:val="00352117"/>
    <w:rsid w:val="003523AF"/>
    <w:rsid w:val="0035396C"/>
    <w:rsid w:val="00353A8D"/>
    <w:rsid w:val="00356521"/>
    <w:rsid w:val="00360639"/>
    <w:rsid w:val="00360C07"/>
    <w:rsid w:val="00360FBE"/>
    <w:rsid w:val="003615C5"/>
    <w:rsid w:val="00361A63"/>
    <w:rsid w:val="00361BFB"/>
    <w:rsid w:val="00364BA9"/>
    <w:rsid w:val="003653D6"/>
    <w:rsid w:val="00365788"/>
    <w:rsid w:val="0036580F"/>
    <w:rsid w:val="003669F9"/>
    <w:rsid w:val="00370A4A"/>
    <w:rsid w:val="00371027"/>
    <w:rsid w:val="003726CE"/>
    <w:rsid w:val="003748F0"/>
    <w:rsid w:val="00375C83"/>
    <w:rsid w:val="00375F1D"/>
    <w:rsid w:val="003770AD"/>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43B7"/>
    <w:rsid w:val="003C5B65"/>
    <w:rsid w:val="003C63B5"/>
    <w:rsid w:val="003C6791"/>
    <w:rsid w:val="003C7F66"/>
    <w:rsid w:val="003D1B59"/>
    <w:rsid w:val="003D22BC"/>
    <w:rsid w:val="003D44B5"/>
    <w:rsid w:val="003D46F4"/>
    <w:rsid w:val="003D754B"/>
    <w:rsid w:val="003E0848"/>
    <w:rsid w:val="003E2267"/>
    <w:rsid w:val="003E440B"/>
    <w:rsid w:val="003E7FAA"/>
    <w:rsid w:val="003F2BF1"/>
    <w:rsid w:val="003F3973"/>
    <w:rsid w:val="003F423A"/>
    <w:rsid w:val="003F426D"/>
    <w:rsid w:val="003F58E2"/>
    <w:rsid w:val="003F6093"/>
    <w:rsid w:val="0040036B"/>
    <w:rsid w:val="00400600"/>
    <w:rsid w:val="0040211C"/>
    <w:rsid w:val="0040294E"/>
    <w:rsid w:val="004047ED"/>
    <w:rsid w:val="00404F83"/>
    <w:rsid w:val="00405F77"/>
    <w:rsid w:val="0041108B"/>
    <w:rsid w:val="00412703"/>
    <w:rsid w:val="00413277"/>
    <w:rsid w:val="00414CE1"/>
    <w:rsid w:val="0041522D"/>
    <w:rsid w:val="004155C0"/>
    <w:rsid w:val="00416B33"/>
    <w:rsid w:val="004219B3"/>
    <w:rsid w:val="00421FCD"/>
    <w:rsid w:val="00422789"/>
    <w:rsid w:val="00422AC1"/>
    <w:rsid w:val="00424940"/>
    <w:rsid w:val="00426521"/>
    <w:rsid w:val="00426C39"/>
    <w:rsid w:val="00431F3C"/>
    <w:rsid w:val="00433F2D"/>
    <w:rsid w:val="0043646A"/>
    <w:rsid w:val="004369AE"/>
    <w:rsid w:val="00436E76"/>
    <w:rsid w:val="00442228"/>
    <w:rsid w:val="004427FF"/>
    <w:rsid w:val="0044391A"/>
    <w:rsid w:val="004458A1"/>
    <w:rsid w:val="00450333"/>
    <w:rsid w:val="00450F86"/>
    <w:rsid w:val="00451599"/>
    <w:rsid w:val="00452285"/>
    <w:rsid w:val="00452E62"/>
    <w:rsid w:val="004570FA"/>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626D"/>
    <w:rsid w:val="00480564"/>
    <w:rsid w:val="004847E7"/>
    <w:rsid w:val="00484CEF"/>
    <w:rsid w:val="0048781F"/>
    <w:rsid w:val="00487860"/>
    <w:rsid w:val="004901EE"/>
    <w:rsid w:val="00491FDE"/>
    <w:rsid w:val="0049407E"/>
    <w:rsid w:val="004956A3"/>
    <w:rsid w:val="004959CB"/>
    <w:rsid w:val="00495BEF"/>
    <w:rsid w:val="00496082"/>
    <w:rsid w:val="004960F6"/>
    <w:rsid w:val="00496383"/>
    <w:rsid w:val="004A3737"/>
    <w:rsid w:val="004A38AD"/>
    <w:rsid w:val="004A4A82"/>
    <w:rsid w:val="004A5F51"/>
    <w:rsid w:val="004A777D"/>
    <w:rsid w:val="004B1C73"/>
    <w:rsid w:val="004B3429"/>
    <w:rsid w:val="004B3E36"/>
    <w:rsid w:val="004B4711"/>
    <w:rsid w:val="004B5A11"/>
    <w:rsid w:val="004B6450"/>
    <w:rsid w:val="004C04E4"/>
    <w:rsid w:val="004C1B27"/>
    <w:rsid w:val="004C2D39"/>
    <w:rsid w:val="004C3E1A"/>
    <w:rsid w:val="004C437C"/>
    <w:rsid w:val="004C6718"/>
    <w:rsid w:val="004C71CB"/>
    <w:rsid w:val="004D218E"/>
    <w:rsid w:val="004D45B4"/>
    <w:rsid w:val="004E166D"/>
    <w:rsid w:val="004E29B4"/>
    <w:rsid w:val="004E4F33"/>
    <w:rsid w:val="004E67B5"/>
    <w:rsid w:val="004E72FC"/>
    <w:rsid w:val="004F0AF8"/>
    <w:rsid w:val="004F0BF8"/>
    <w:rsid w:val="004F1EB2"/>
    <w:rsid w:val="004F3C2A"/>
    <w:rsid w:val="004F67AD"/>
    <w:rsid w:val="004F7B50"/>
    <w:rsid w:val="00500517"/>
    <w:rsid w:val="005016D5"/>
    <w:rsid w:val="0050206C"/>
    <w:rsid w:val="00502161"/>
    <w:rsid w:val="00503721"/>
    <w:rsid w:val="00503C13"/>
    <w:rsid w:val="00505696"/>
    <w:rsid w:val="005142BF"/>
    <w:rsid w:val="00515C7C"/>
    <w:rsid w:val="005162DE"/>
    <w:rsid w:val="00516BC5"/>
    <w:rsid w:val="00517032"/>
    <w:rsid w:val="005175D7"/>
    <w:rsid w:val="0052012E"/>
    <w:rsid w:val="00520532"/>
    <w:rsid w:val="005207C0"/>
    <w:rsid w:val="00521A89"/>
    <w:rsid w:val="00523CCE"/>
    <w:rsid w:val="0052444F"/>
    <w:rsid w:val="00525469"/>
    <w:rsid w:val="0053011D"/>
    <w:rsid w:val="00530F38"/>
    <w:rsid w:val="0053146D"/>
    <w:rsid w:val="005330F3"/>
    <w:rsid w:val="005352BB"/>
    <w:rsid w:val="005369EE"/>
    <w:rsid w:val="005377ED"/>
    <w:rsid w:val="00544756"/>
    <w:rsid w:val="00545577"/>
    <w:rsid w:val="005466EF"/>
    <w:rsid w:val="005466FC"/>
    <w:rsid w:val="00547E46"/>
    <w:rsid w:val="00552730"/>
    <w:rsid w:val="00552AF8"/>
    <w:rsid w:val="00554A13"/>
    <w:rsid w:val="00554D79"/>
    <w:rsid w:val="00554EEA"/>
    <w:rsid w:val="00555E25"/>
    <w:rsid w:val="00560D1E"/>
    <w:rsid w:val="00562E5F"/>
    <w:rsid w:val="00563077"/>
    <w:rsid w:val="005646C3"/>
    <w:rsid w:val="00565C12"/>
    <w:rsid w:val="00567DE0"/>
    <w:rsid w:val="00570235"/>
    <w:rsid w:val="005716E8"/>
    <w:rsid w:val="005727A8"/>
    <w:rsid w:val="005729FC"/>
    <w:rsid w:val="00574111"/>
    <w:rsid w:val="00574179"/>
    <w:rsid w:val="00574A6B"/>
    <w:rsid w:val="00574DA6"/>
    <w:rsid w:val="00583DB4"/>
    <w:rsid w:val="00585407"/>
    <w:rsid w:val="005866CB"/>
    <w:rsid w:val="00586A55"/>
    <w:rsid w:val="00587DC9"/>
    <w:rsid w:val="00591622"/>
    <w:rsid w:val="00592E04"/>
    <w:rsid w:val="005960C0"/>
    <w:rsid w:val="00597BF7"/>
    <w:rsid w:val="005A07F3"/>
    <w:rsid w:val="005A0E73"/>
    <w:rsid w:val="005A6431"/>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4138"/>
    <w:rsid w:val="005E6305"/>
    <w:rsid w:val="005F2E49"/>
    <w:rsid w:val="005F2F57"/>
    <w:rsid w:val="005F4272"/>
    <w:rsid w:val="005F527A"/>
    <w:rsid w:val="005F5293"/>
    <w:rsid w:val="005F5E79"/>
    <w:rsid w:val="0060155B"/>
    <w:rsid w:val="006031B6"/>
    <w:rsid w:val="00603268"/>
    <w:rsid w:val="00603B5B"/>
    <w:rsid w:val="006103A6"/>
    <w:rsid w:val="006118FD"/>
    <w:rsid w:val="0061398F"/>
    <w:rsid w:val="00613B45"/>
    <w:rsid w:val="00614D38"/>
    <w:rsid w:val="00616EC2"/>
    <w:rsid w:val="00617678"/>
    <w:rsid w:val="0062199A"/>
    <w:rsid w:val="00622141"/>
    <w:rsid w:val="0062303C"/>
    <w:rsid w:val="00623EE7"/>
    <w:rsid w:val="00624D7E"/>
    <w:rsid w:val="00626166"/>
    <w:rsid w:val="00627052"/>
    <w:rsid w:val="006319EE"/>
    <w:rsid w:val="00631FA9"/>
    <w:rsid w:val="00632CC3"/>
    <w:rsid w:val="00633ACC"/>
    <w:rsid w:val="00633E6B"/>
    <w:rsid w:val="0063499A"/>
    <w:rsid w:val="006360E8"/>
    <w:rsid w:val="00636D99"/>
    <w:rsid w:val="006376CA"/>
    <w:rsid w:val="006379C4"/>
    <w:rsid w:val="006424EA"/>
    <w:rsid w:val="00642546"/>
    <w:rsid w:val="00642F94"/>
    <w:rsid w:val="00644609"/>
    <w:rsid w:val="00647A37"/>
    <w:rsid w:val="006505B7"/>
    <w:rsid w:val="00651D73"/>
    <w:rsid w:val="00652115"/>
    <w:rsid w:val="0065310A"/>
    <w:rsid w:val="00654181"/>
    <w:rsid w:val="00654ECC"/>
    <w:rsid w:val="00654FFF"/>
    <w:rsid w:val="00656E84"/>
    <w:rsid w:val="00661315"/>
    <w:rsid w:val="0066501C"/>
    <w:rsid w:val="00671BEC"/>
    <w:rsid w:val="00672E7F"/>
    <w:rsid w:val="00673653"/>
    <w:rsid w:val="006737F8"/>
    <w:rsid w:val="006753B9"/>
    <w:rsid w:val="00676DF2"/>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0FE6"/>
    <w:rsid w:val="006B3ABE"/>
    <w:rsid w:val="006B4ECF"/>
    <w:rsid w:val="006B6008"/>
    <w:rsid w:val="006B7588"/>
    <w:rsid w:val="006B7CD4"/>
    <w:rsid w:val="006C08A7"/>
    <w:rsid w:val="006C204D"/>
    <w:rsid w:val="006C3AE4"/>
    <w:rsid w:val="006C5C25"/>
    <w:rsid w:val="006D05DF"/>
    <w:rsid w:val="006D0753"/>
    <w:rsid w:val="006D0959"/>
    <w:rsid w:val="006D1663"/>
    <w:rsid w:val="006E09E2"/>
    <w:rsid w:val="006E0CC9"/>
    <w:rsid w:val="006E1B44"/>
    <w:rsid w:val="006E248E"/>
    <w:rsid w:val="006E2B67"/>
    <w:rsid w:val="006E57EE"/>
    <w:rsid w:val="006E6CF9"/>
    <w:rsid w:val="006F03DE"/>
    <w:rsid w:val="006F32A6"/>
    <w:rsid w:val="006F4B01"/>
    <w:rsid w:val="00702C04"/>
    <w:rsid w:val="00706007"/>
    <w:rsid w:val="00712417"/>
    <w:rsid w:val="00714600"/>
    <w:rsid w:val="00716901"/>
    <w:rsid w:val="0072151A"/>
    <w:rsid w:val="007219A3"/>
    <w:rsid w:val="00723747"/>
    <w:rsid w:val="007255A2"/>
    <w:rsid w:val="00727E89"/>
    <w:rsid w:val="00736D88"/>
    <w:rsid w:val="00736FDD"/>
    <w:rsid w:val="00740C98"/>
    <w:rsid w:val="0074329B"/>
    <w:rsid w:val="0074523B"/>
    <w:rsid w:val="0074539A"/>
    <w:rsid w:val="00747446"/>
    <w:rsid w:val="00747BB0"/>
    <w:rsid w:val="00747E7D"/>
    <w:rsid w:val="00751256"/>
    <w:rsid w:val="00751AEA"/>
    <w:rsid w:val="007541ED"/>
    <w:rsid w:val="00756D85"/>
    <w:rsid w:val="007605FC"/>
    <w:rsid w:val="00762466"/>
    <w:rsid w:val="00763EB3"/>
    <w:rsid w:val="00765503"/>
    <w:rsid w:val="00765C87"/>
    <w:rsid w:val="0077220C"/>
    <w:rsid w:val="007744CC"/>
    <w:rsid w:val="00774776"/>
    <w:rsid w:val="007762AC"/>
    <w:rsid w:val="00776BD1"/>
    <w:rsid w:val="0077711C"/>
    <w:rsid w:val="007778E4"/>
    <w:rsid w:val="0078010E"/>
    <w:rsid w:val="00780CB3"/>
    <w:rsid w:val="007836F5"/>
    <w:rsid w:val="007839D3"/>
    <w:rsid w:val="00785A9E"/>
    <w:rsid w:val="007925F1"/>
    <w:rsid w:val="00792F29"/>
    <w:rsid w:val="00793C0E"/>
    <w:rsid w:val="00794E96"/>
    <w:rsid w:val="007954B4"/>
    <w:rsid w:val="007A0E00"/>
    <w:rsid w:val="007A1E7B"/>
    <w:rsid w:val="007A24C2"/>
    <w:rsid w:val="007A31ED"/>
    <w:rsid w:val="007A55FF"/>
    <w:rsid w:val="007A6247"/>
    <w:rsid w:val="007B0B22"/>
    <w:rsid w:val="007B15AC"/>
    <w:rsid w:val="007B2A7A"/>
    <w:rsid w:val="007B4C84"/>
    <w:rsid w:val="007C1FCE"/>
    <w:rsid w:val="007C4A83"/>
    <w:rsid w:val="007C4CD3"/>
    <w:rsid w:val="007C73C9"/>
    <w:rsid w:val="007C753A"/>
    <w:rsid w:val="007C78ED"/>
    <w:rsid w:val="007D223D"/>
    <w:rsid w:val="007D32AF"/>
    <w:rsid w:val="007D3A73"/>
    <w:rsid w:val="007D401D"/>
    <w:rsid w:val="007D4AD9"/>
    <w:rsid w:val="007E063B"/>
    <w:rsid w:val="007E2EC1"/>
    <w:rsid w:val="007E57C7"/>
    <w:rsid w:val="007E7EB3"/>
    <w:rsid w:val="007F165C"/>
    <w:rsid w:val="007F1BDC"/>
    <w:rsid w:val="007F474C"/>
    <w:rsid w:val="007F78EF"/>
    <w:rsid w:val="007F7932"/>
    <w:rsid w:val="00806667"/>
    <w:rsid w:val="0081231E"/>
    <w:rsid w:val="00814010"/>
    <w:rsid w:val="0081603A"/>
    <w:rsid w:val="0081695B"/>
    <w:rsid w:val="00816D69"/>
    <w:rsid w:val="00816DDF"/>
    <w:rsid w:val="00817E7B"/>
    <w:rsid w:val="008207EB"/>
    <w:rsid w:val="00821723"/>
    <w:rsid w:val="00823561"/>
    <w:rsid w:val="0082437D"/>
    <w:rsid w:val="00825124"/>
    <w:rsid w:val="00832BB6"/>
    <w:rsid w:val="0083376A"/>
    <w:rsid w:val="0083382D"/>
    <w:rsid w:val="0083503D"/>
    <w:rsid w:val="008366DE"/>
    <w:rsid w:val="00837868"/>
    <w:rsid w:val="00840AF2"/>
    <w:rsid w:val="00840E5C"/>
    <w:rsid w:val="00845E92"/>
    <w:rsid w:val="00846135"/>
    <w:rsid w:val="00853180"/>
    <w:rsid w:val="008539A7"/>
    <w:rsid w:val="008542D4"/>
    <w:rsid w:val="008548F4"/>
    <w:rsid w:val="008556EF"/>
    <w:rsid w:val="008568F5"/>
    <w:rsid w:val="00860E67"/>
    <w:rsid w:val="00861A0B"/>
    <w:rsid w:val="008638F1"/>
    <w:rsid w:val="00866660"/>
    <w:rsid w:val="0087605C"/>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1AD8"/>
    <w:rsid w:val="008A20F7"/>
    <w:rsid w:val="008A2284"/>
    <w:rsid w:val="008A2FCA"/>
    <w:rsid w:val="008A3ADF"/>
    <w:rsid w:val="008A3C8F"/>
    <w:rsid w:val="008A5839"/>
    <w:rsid w:val="008A5B7B"/>
    <w:rsid w:val="008A6270"/>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C7794"/>
    <w:rsid w:val="008D2FC1"/>
    <w:rsid w:val="008D3027"/>
    <w:rsid w:val="008D37BB"/>
    <w:rsid w:val="008D5974"/>
    <w:rsid w:val="008D5D2B"/>
    <w:rsid w:val="008D7E1D"/>
    <w:rsid w:val="008E376D"/>
    <w:rsid w:val="008E391B"/>
    <w:rsid w:val="008E52EB"/>
    <w:rsid w:val="008E599C"/>
    <w:rsid w:val="008E6B2B"/>
    <w:rsid w:val="008E6C12"/>
    <w:rsid w:val="008F0EF5"/>
    <w:rsid w:val="008F2AB2"/>
    <w:rsid w:val="008F46E3"/>
    <w:rsid w:val="008F663E"/>
    <w:rsid w:val="008F7DF1"/>
    <w:rsid w:val="0090119B"/>
    <w:rsid w:val="00905F8B"/>
    <w:rsid w:val="00906F18"/>
    <w:rsid w:val="0091173B"/>
    <w:rsid w:val="0091278A"/>
    <w:rsid w:val="00916997"/>
    <w:rsid w:val="0092105D"/>
    <w:rsid w:val="00921075"/>
    <w:rsid w:val="00921BE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058"/>
    <w:rsid w:val="00950247"/>
    <w:rsid w:val="009503CA"/>
    <w:rsid w:val="00953C37"/>
    <w:rsid w:val="00954755"/>
    <w:rsid w:val="00954811"/>
    <w:rsid w:val="00954DC3"/>
    <w:rsid w:val="00956220"/>
    <w:rsid w:val="00957997"/>
    <w:rsid w:val="0096000A"/>
    <w:rsid w:val="00961BAB"/>
    <w:rsid w:val="00962406"/>
    <w:rsid w:val="009630CB"/>
    <w:rsid w:val="00966228"/>
    <w:rsid w:val="00967E92"/>
    <w:rsid w:val="00970E0B"/>
    <w:rsid w:val="00973D8A"/>
    <w:rsid w:val="0097440E"/>
    <w:rsid w:val="00974BF6"/>
    <w:rsid w:val="009751A1"/>
    <w:rsid w:val="00975A4E"/>
    <w:rsid w:val="00976ED6"/>
    <w:rsid w:val="00982AB4"/>
    <w:rsid w:val="009831C0"/>
    <w:rsid w:val="0098321A"/>
    <w:rsid w:val="00983D9E"/>
    <w:rsid w:val="00984F2F"/>
    <w:rsid w:val="009856BF"/>
    <w:rsid w:val="00986228"/>
    <w:rsid w:val="0099130E"/>
    <w:rsid w:val="00991803"/>
    <w:rsid w:val="0099215D"/>
    <w:rsid w:val="00992357"/>
    <w:rsid w:val="009939C9"/>
    <w:rsid w:val="00995D81"/>
    <w:rsid w:val="009A469B"/>
    <w:rsid w:val="009A4963"/>
    <w:rsid w:val="009A56DF"/>
    <w:rsid w:val="009A6AF9"/>
    <w:rsid w:val="009B2AF9"/>
    <w:rsid w:val="009B4D8D"/>
    <w:rsid w:val="009C046D"/>
    <w:rsid w:val="009C0D20"/>
    <w:rsid w:val="009C11B3"/>
    <w:rsid w:val="009C3BC4"/>
    <w:rsid w:val="009C702B"/>
    <w:rsid w:val="009D5052"/>
    <w:rsid w:val="009D7533"/>
    <w:rsid w:val="009D7980"/>
    <w:rsid w:val="009E00BF"/>
    <w:rsid w:val="009E2BCB"/>
    <w:rsid w:val="009E52E5"/>
    <w:rsid w:val="009E610B"/>
    <w:rsid w:val="009E614E"/>
    <w:rsid w:val="009E674F"/>
    <w:rsid w:val="009E6B25"/>
    <w:rsid w:val="009E7547"/>
    <w:rsid w:val="009F0921"/>
    <w:rsid w:val="009F336C"/>
    <w:rsid w:val="009F6F49"/>
    <w:rsid w:val="00A00C29"/>
    <w:rsid w:val="00A03BCD"/>
    <w:rsid w:val="00A051B2"/>
    <w:rsid w:val="00A054DB"/>
    <w:rsid w:val="00A06276"/>
    <w:rsid w:val="00A10AE0"/>
    <w:rsid w:val="00A10B97"/>
    <w:rsid w:val="00A11E6B"/>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C43"/>
    <w:rsid w:val="00A41EE8"/>
    <w:rsid w:val="00A42790"/>
    <w:rsid w:val="00A50EF1"/>
    <w:rsid w:val="00A528DB"/>
    <w:rsid w:val="00A609E2"/>
    <w:rsid w:val="00A60A7A"/>
    <w:rsid w:val="00A61C0F"/>
    <w:rsid w:val="00A637FF"/>
    <w:rsid w:val="00A663C6"/>
    <w:rsid w:val="00A70627"/>
    <w:rsid w:val="00A72462"/>
    <w:rsid w:val="00A759F3"/>
    <w:rsid w:val="00A75B94"/>
    <w:rsid w:val="00A763F6"/>
    <w:rsid w:val="00A7666D"/>
    <w:rsid w:val="00A80B51"/>
    <w:rsid w:val="00A81861"/>
    <w:rsid w:val="00A81F2E"/>
    <w:rsid w:val="00A82BC6"/>
    <w:rsid w:val="00A832BA"/>
    <w:rsid w:val="00A83E90"/>
    <w:rsid w:val="00A845BE"/>
    <w:rsid w:val="00A84D12"/>
    <w:rsid w:val="00A86CCA"/>
    <w:rsid w:val="00A86CF4"/>
    <w:rsid w:val="00A87523"/>
    <w:rsid w:val="00A87E1D"/>
    <w:rsid w:val="00A936A8"/>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285"/>
    <w:rsid w:val="00AD0D3F"/>
    <w:rsid w:val="00AD1C59"/>
    <w:rsid w:val="00AD220C"/>
    <w:rsid w:val="00AD40A1"/>
    <w:rsid w:val="00AE0F61"/>
    <w:rsid w:val="00AF062B"/>
    <w:rsid w:val="00AF11A2"/>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60E4"/>
    <w:rsid w:val="00B27F16"/>
    <w:rsid w:val="00B31E5C"/>
    <w:rsid w:val="00B329EB"/>
    <w:rsid w:val="00B3403A"/>
    <w:rsid w:val="00B35613"/>
    <w:rsid w:val="00B35EF0"/>
    <w:rsid w:val="00B36CD0"/>
    <w:rsid w:val="00B37DB9"/>
    <w:rsid w:val="00B4209C"/>
    <w:rsid w:val="00B43FB8"/>
    <w:rsid w:val="00B47646"/>
    <w:rsid w:val="00B51B10"/>
    <w:rsid w:val="00B52230"/>
    <w:rsid w:val="00B544AB"/>
    <w:rsid w:val="00B54867"/>
    <w:rsid w:val="00B54F3C"/>
    <w:rsid w:val="00B55763"/>
    <w:rsid w:val="00B5666B"/>
    <w:rsid w:val="00B57ABD"/>
    <w:rsid w:val="00B60AC4"/>
    <w:rsid w:val="00B6186F"/>
    <w:rsid w:val="00B61A4E"/>
    <w:rsid w:val="00B62368"/>
    <w:rsid w:val="00B63589"/>
    <w:rsid w:val="00B63BEB"/>
    <w:rsid w:val="00B6495D"/>
    <w:rsid w:val="00B6654C"/>
    <w:rsid w:val="00B668D3"/>
    <w:rsid w:val="00B66CFB"/>
    <w:rsid w:val="00B66E6D"/>
    <w:rsid w:val="00B67941"/>
    <w:rsid w:val="00B710EF"/>
    <w:rsid w:val="00B7190B"/>
    <w:rsid w:val="00B73EAB"/>
    <w:rsid w:val="00B77589"/>
    <w:rsid w:val="00B81EF7"/>
    <w:rsid w:val="00B85E71"/>
    <w:rsid w:val="00B86E77"/>
    <w:rsid w:val="00B92B50"/>
    <w:rsid w:val="00B93520"/>
    <w:rsid w:val="00B9426A"/>
    <w:rsid w:val="00B94696"/>
    <w:rsid w:val="00B949B9"/>
    <w:rsid w:val="00B9530C"/>
    <w:rsid w:val="00B96B78"/>
    <w:rsid w:val="00B973A6"/>
    <w:rsid w:val="00BA29CC"/>
    <w:rsid w:val="00BA60E1"/>
    <w:rsid w:val="00BA6121"/>
    <w:rsid w:val="00BA72D6"/>
    <w:rsid w:val="00BB0128"/>
    <w:rsid w:val="00BB23E1"/>
    <w:rsid w:val="00BB3198"/>
    <w:rsid w:val="00BB3665"/>
    <w:rsid w:val="00BB5A42"/>
    <w:rsid w:val="00BB6B02"/>
    <w:rsid w:val="00BC0C09"/>
    <w:rsid w:val="00BC1F59"/>
    <w:rsid w:val="00BC34E2"/>
    <w:rsid w:val="00BC5CAC"/>
    <w:rsid w:val="00BC78AF"/>
    <w:rsid w:val="00BC7B9A"/>
    <w:rsid w:val="00BC7C3C"/>
    <w:rsid w:val="00BD01F8"/>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4CF"/>
    <w:rsid w:val="00BF7D04"/>
    <w:rsid w:val="00C005BD"/>
    <w:rsid w:val="00C0066B"/>
    <w:rsid w:val="00C010FF"/>
    <w:rsid w:val="00C02BAD"/>
    <w:rsid w:val="00C03F83"/>
    <w:rsid w:val="00C0405A"/>
    <w:rsid w:val="00C05CE3"/>
    <w:rsid w:val="00C05EDA"/>
    <w:rsid w:val="00C0607F"/>
    <w:rsid w:val="00C06A97"/>
    <w:rsid w:val="00C16C72"/>
    <w:rsid w:val="00C17BA4"/>
    <w:rsid w:val="00C2059C"/>
    <w:rsid w:val="00C21B71"/>
    <w:rsid w:val="00C22380"/>
    <w:rsid w:val="00C23E8F"/>
    <w:rsid w:val="00C24DA7"/>
    <w:rsid w:val="00C25B90"/>
    <w:rsid w:val="00C26C86"/>
    <w:rsid w:val="00C31765"/>
    <w:rsid w:val="00C34E83"/>
    <w:rsid w:val="00C3687E"/>
    <w:rsid w:val="00C4104B"/>
    <w:rsid w:val="00C41632"/>
    <w:rsid w:val="00C41CD9"/>
    <w:rsid w:val="00C44583"/>
    <w:rsid w:val="00C45CE4"/>
    <w:rsid w:val="00C47055"/>
    <w:rsid w:val="00C47325"/>
    <w:rsid w:val="00C474B7"/>
    <w:rsid w:val="00C47C87"/>
    <w:rsid w:val="00C530AD"/>
    <w:rsid w:val="00C535BB"/>
    <w:rsid w:val="00C53E5C"/>
    <w:rsid w:val="00C5410B"/>
    <w:rsid w:val="00C54B78"/>
    <w:rsid w:val="00C55C34"/>
    <w:rsid w:val="00C563F5"/>
    <w:rsid w:val="00C56648"/>
    <w:rsid w:val="00C5766C"/>
    <w:rsid w:val="00C60504"/>
    <w:rsid w:val="00C610F4"/>
    <w:rsid w:val="00C6240C"/>
    <w:rsid w:val="00C627E8"/>
    <w:rsid w:val="00C6407D"/>
    <w:rsid w:val="00C6458A"/>
    <w:rsid w:val="00C65C76"/>
    <w:rsid w:val="00C65F68"/>
    <w:rsid w:val="00C71667"/>
    <w:rsid w:val="00C71FBB"/>
    <w:rsid w:val="00C73A78"/>
    <w:rsid w:val="00C74FE1"/>
    <w:rsid w:val="00C750D8"/>
    <w:rsid w:val="00C75179"/>
    <w:rsid w:val="00C81732"/>
    <w:rsid w:val="00C8209D"/>
    <w:rsid w:val="00C82B67"/>
    <w:rsid w:val="00C82E08"/>
    <w:rsid w:val="00C84220"/>
    <w:rsid w:val="00C86FE7"/>
    <w:rsid w:val="00C875F2"/>
    <w:rsid w:val="00C87683"/>
    <w:rsid w:val="00C910AA"/>
    <w:rsid w:val="00C91A4C"/>
    <w:rsid w:val="00C91D70"/>
    <w:rsid w:val="00C92EAA"/>
    <w:rsid w:val="00C93019"/>
    <w:rsid w:val="00CA03C2"/>
    <w:rsid w:val="00CA1758"/>
    <w:rsid w:val="00CA1F87"/>
    <w:rsid w:val="00CA6019"/>
    <w:rsid w:val="00CA614E"/>
    <w:rsid w:val="00CA6A56"/>
    <w:rsid w:val="00CB2680"/>
    <w:rsid w:val="00CB33BD"/>
    <w:rsid w:val="00CB5015"/>
    <w:rsid w:val="00CB6B06"/>
    <w:rsid w:val="00CC057A"/>
    <w:rsid w:val="00CC1BBC"/>
    <w:rsid w:val="00CC205D"/>
    <w:rsid w:val="00CC31AF"/>
    <w:rsid w:val="00CC46A5"/>
    <w:rsid w:val="00CC5EA8"/>
    <w:rsid w:val="00CC5EFD"/>
    <w:rsid w:val="00CC6B7B"/>
    <w:rsid w:val="00CC7156"/>
    <w:rsid w:val="00CC7931"/>
    <w:rsid w:val="00CD026B"/>
    <w:rsid w:val="00CD14B0"/>
    <w:rsid w:val="00CD55D0"/>
    <w:rsid w:val="00CD5855"/>
    <w:rsid w:val="00CD5A25"/>
    <w:rsid w:val="00CD5A48"/>
    <w:rsid w:val="00CE07B2"/>
    <w:rsid w:val="00CE2FED"/>
    <w:rsid w:val="00CE4098"/>
    <w:rsid w:val="00CE47C5"/>
    <w:rsid w:val="00CE4963"/>
    <w:rsid w:val="00CF01BF"/>
    <w:rsid w:val="00CF172E"/>
    <w:rsid w:val="00CF2D39"/>
    <w:rsid w:val="00CF2E13"/>
    <w:rsid w:val="00CF373B"/>
    <w:rsid w:val="00CF3FAE"/>
    <w:rsid w:val="00D00229"/>
    <w:rsid w:val="00D00BC8"/>
    <w:rsid w:val="00D01601"/>
    <w:rsid w:val="00D03ADC"/>
    <w:rsid w:val="00D0473F"/>
    <w:rsid w:val="00D054A4"/>
    <w:rsid w:val="00D05B94"/>
    <w:rsid w:val="00D05C3A"/>
    <w:rsid w:val="00D06331"/>
    <w:rsid w:val="00D10FA6"/>
    <w:rsid w:val="00D11CE3"/>
    <w:rsid w:val="00D12223"/>
    <w:rsid w:val="00D12A62"/>
    <w:rsid w:val="00D12DE7"/>
    <w:rsid w:val="00D130F0"/>
    <w:rsid w:val="00D1394F"/>
    <w:rsid w:val="00D14C78"/>
    <w:rsid w:val="00D14D5E"/>
    <w:rsid w:val="00D15D5B"/>
    <w:rsid w:val="00D17846"/>
    <w:rsid w:val="00D17B7A"/>
    <w:rsid w:val="00D212AB"/>
    <w:rsid w:val="00D22B78"/>
    <w:rsid w:val="00D24A2B"/>
    <w:rsid w:val="00D24A36"/>
    <w:rsid w:val="00D25E6A"/>
    <w:rsid w:val="00D31AEB"/>
    <w:rsid w:val="00D336FE"/>
    <w:rsid w:val="00D34978"/>
    <w:rsid w:val="00D34F35"/>
    <w:rsid w:val="00D400BE"/>
    <w:rsid w:val="00D42150"/>
    <w:rsid w:val="00D46B54"/>
    <w:rsid w:val="00D50733"/>
    <w:rsid w:val="00D51306"/>
    <w:rsid w:val="00D51549"/>
    <w:rsid w:val="00D547C2"/>
    <w:rsid w:val="00D612E4"/>
    <w:rsid w:val="00D65188"/>
    <w:rsid w:val="00D65265"/>
    <w:rsid w:val="00D66235"/>
    <w:rsid w:val="00D7005F"/>
    <w:rsid w:val="00D715D4"/>
    <w:rsid w:val="00D72332"/>
    <w:rsid w:val="00D73612"/>
    <w:rsid w:val="00D73BF9"/>
    <w:rsid w:val="00D74C52"/>
    <w:rsid w:val="00D76455"/>
    <w:rsid w:val="00D807BC"/>
    <w:rsid w:val="00D81438"/>
    <w:rsid w:val="00D830B3"/>
    <w:rsid w:val="00D84E58"/>
    <w:rsid w:val="00D850BD"/>
    <w:rsid w:val="00D9030A"/>
    <w:rsid w:val="00D90ABD"/>
    <w:rsid w:val="00D92F48"/>
    <w:rsid w:val="00D93162"/>
    <w:rsid w:val="00D93BB0"/>
    <w:rsid w:val="00D94694"/>
    <w:rsid w:val="00D94BE7"/>
    <w:rsid w:val="00D94C21"/>
    <w:rsid w:val="00D94EE2"/>
    <w:rsid w:val="00D970D6"/>
    <w:rsid w:val="00DA0866"/>
    <w:rsid w:val="00DA09F8"/>
    <w:rsid w:val="00DA25E8"/>
    <w:rsid w:val="00DA3B1F"/>
    <w:rsid w:val="00DA62A6"/>
    <w:rsid w:val="00DA6D64"/>
    <w:rsid w:val="00DA6FE0"/>
    <w:rsid w:val="00DB0DAE"/>
    <w:rsid w:val="00DB1CC3"/>
    <w:rsid w:val="00DB3CC7"/>
    <w:rsid w:val="00DB56EA"/>
    <w:rsid w:val="00DB5847"/>
    <w:rsid w:val="00DB5CD2"/>
    <w:rsid w:val="00DB6684"/>
    <w:rsid w:val="00DB68EC"/>
    <w:rsid w:val="00DB6917"/>
    <w:rsid w:val="00DB7A1D"/>
    <w:rsid w:val="00DB7E4C"/>
    <w:rsid w:val="00DC28BB"/>
    <w:rsid w:val="00DC4B68"/>
    <w:rsid w:val="00DC50E1"/>
    <w:rsid w:val="00DC58D0"/>
    <w:rsid w:val="00DC60D6"/>
    <w:rsid w:val="00DC660E"/>
    <w:rsid w:val="00DC685F"/>
    <w:rsid w:val="00DD0AAF"/>
    <w:rsid w:val="00DD10E5"/>
    <w:rsid w:val="00DD128C"/>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0BBB"/>
    <w:rsid w:val="00E0139B"/>
    <w:rsid w:val="00E01627"/>
    <w:rsid w:val="00E101C1"/>
    <w:rsid w:val="00E124AB"/>
    <w:rsid w:val="00E129CB"/>
    <w:rsid w:val="00E17E23"/>
    <w:rsid w:val="00E17E94"/>
    <w:rsid w:val="00E23CF3"/>
    <w:rsid w:val="00E25B1C"/>
    <w:rsid w:val="00E300CE"/>
    <w:rsid w:val="00E31002"/>
    <w:rsid w:val="00E31AE7"/>
    <w:rsid w:val="00E32989"/>
    <w:rsid w:val="00E32D05"/>
    <w:rsid w:val="00E335FD"/>
    <w:rsid w:val="00E40CB8"/>
    <w:rsid w:val="00E428EA"/>
    <w:rsid w:val="00E43C92"/>
    <w:rsid w:val="00E50155"/>
    <w:rsid w:val="00E51019"/>
    <w:rsid w:val="00E55191"/>
    <w:rsid w:val="00E55ACE"/>
    <w:rsid w:val="00E5652C"/>
    <w:rsid w:val="00E6057C"/>
    <w:rsid w:val="00E61663"/>
    <w:rsid w:val="00E61F4B"/>
    <w:rsid w:val="00E62A6B"/>
    <w:rsid w:val="00E64298"/>
    <w:rsid w:val="00E646AA"/>
    <w:rsid w:val="00E65A21"/>
    <w:rsid w:val="00E70AF3"/>
    <w:rsid w:val="00E722BD"/>
    <w:rsid w:val="00E745F1"/>
    <w:rsid w:val="00E74B24"/>
    <w:rsid w:val="00E74EF2"/>
    <w:rsid w:val="00E7665C"/>
    <w:rsid w:val="00E81890"/>
    <w:rsid w:val="00E87690"/>
    <w:rsid w:val="00E912FB"/>
    <w:rsid w:val="00E91EF8"/>
    <w:rsid w:val="00E92328"/>
    <w:rsid w:val="00E95A16"/>
    <w:rsid w:val="00E97122"/>
    <w:rsid w:val="00EA08D9"/>
    <w:rsid w:val="00EA09DC"/>
    <w:rsid w:val="00EA1921"/>
    <w:rsid w:val="00EA49B0"/>
    <w:rsid w:val="00EB0CCE"/>
    <w:rsid w:val="00EB2394"/>
    <w:rsid w:val="00EB382B"/>
    <w:rsid w:val="00EB5152"/>
    <w:rsid w:val="00EB53CF"/>
    <w:rsid w:val="00EB5A1C"/>
    <w:rsid w:val="00EB609B"/>
    <w:rsid w:val="00EB6250"/>
    <w:rsid w:val="00EC1B6C"/>
    <w:rsid w:val="00EC2521"/>
    <w:rsid w:val="00EC30DD"/>
    <w:rsid w:val="00EC3F13"/>
    <w:rsid w:val="00EC4958"/>
    <w:rsid w:val="00EC4F2F"/>
    <w:rsid w:val="00EC64D0"/>
    <w:rsid w:val="00EC70BE"/>
    <w:rsid w:val="00ED75DC"/>
    <w:rsid w:val="00ED77D1"/>
    <w:rsid w:val="00EE0486"/>
    <w:rsid w:val="00EE261F"/>
    <w:rsid w:val="00EE4562"/>
    <w:rsid w:val="00EE4DC5"/>
    <w:rsid w:val="00EE5511"/>
    <w:rsid w:val="00EE61AD"/>
    <w:rsid w:val="00EE6AC7"/>
    <w:rsid w:val="00EE6BE9"/>
    <w:rsid w:val="00EE7D2B"/>
    <w:rsid w:val="00EE7DF5"/>
    <w:rsid w:val="00EF1065"/>
    <w:rsid w:val="00EF34BE"/>
    <w:rsid w:val="00EF4F12"/>
    <w:rsid w:val="00EF51B0"/>
    <w:rsid w:val="00EF7F31"/>
    <w:rsid w:val="00F02AF0"/>
    <w:rsid w:val="00F02D7E"/>
    <w:rsid w:val="00F032BD"/>
    <w:rsid w:val="00F03389"/>
    <w:rsid w:val="00F053C9"/>
    <w:rsid w:val="00F06929"/>
    <w:rsid w:val="00F06B7D"/>
    <w:rsid w:val="00F07970"/>
    <w:rsid w:val="00F1337A"/>
    <w:rsid w:val="00F1418E"/>
    <w:rsid w:val="00F15332"/>
    <w:rsid w:val="00F15F8E"/>
    <w:rsid w:val="00F176FA"/>
    <w:rsid w:val="00F17BBB"/>
    <w:rsid w:val="00F22186"/>
    <w:rsid w:val="00F23DB3"/>
    <w:rsid w:val="00F30D14"/>
    <w:rsid w:val="00F31B6D"/>
    <w:rsid w:val="00F31CDC"/>
    <w:rsid w:val="00F31DC9"/>
    <w:rsid w:val="00F36946"/>
    <w:rsid w:val="00F40EE0"/>
    <w:rsid w:val="00F41AAC"/>
    <w:rsid w:val="00F43EB7"/>
    <w:rsid w:val="00F443AF"/>
    <w:rsid w:val="00F469A9"/>
    <w:rsid w:val="00F47B94"/>
    <w:rsid w:val="00F5194B"/>
    <w:rsid w:val="00F52C2C"/>
    <w:rsid w:val="00F53638"/>
    <w:rsid w:val="00F54897"/>
    <w:rsid w:val="00F54A05"/>
    <w:rsid w:val="00F5509A"/>
    <w:rsid w:val="00F562C0"/>
    <w:rsid w:val="00F57424"/>
    <w:rsid w:val="00F60947"/>
    <w:rsid w:val="00F60A28"/>
    <w:rsid w:val="00F617AE"/>
    <w:rsid w:val="00F62355"/>
    <w:rsid w:val="00F649FB"/>
    <w:rsid w:val="00F657C8"/>
    <w:rsid w:val="00F66D9F"/>
    <w:rsid w:val="00F676D3"/>
    <w:rsid w:val="00F677FC"/>
    <w:rsid w:val="00F700BA"/>
    <w:rsid w:val="00F709D3"/>
    <w:rsid w:val="00F726E2"/>
    <w:rsid w:val="00F73746"/>
    <w:rsid w:val="00F73B36"/>
    <w:rsid w:val="00F765A2"/>
    <w:rsid w:val="00F76C9B"/>
    <w:rsid w:val="00F77611"/>
    <w:rsid w:val="00F77B6F"/>
    <w:rsid w:val="00F803A1"/>
    <w:rsid w:val="00F809E9"/>
    <w:rsid w:val="00F837C6"/>
    <w:rsid w:val="00F84551"/>
    <w:rsid w:val="00F84901"/>
    <w:rsid w:val="00F84F6A"/>
    <w:rsid w:val="00F8526A"/>
    <w:rsid w:val="00F85526"/>
    <w:rsid w:val="00F87F81"/>
    <w:rsid w:val="00F9003B"/>
    <w:rsid w:val="00F913A9"/>
    <w:rsid w:val="00F91952"/>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6B3ABE"/>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unhideWhenUsed/>
    <w:qFormat/>
    <w:rsid w:val="006B3ABE"/>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6B3AB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6B3ABE"/>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6B3ABE"/>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6B3ABE"/>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297F34"/>
    <w:rPr>
      <w:color w:val="605E5C"/>
      <w:shd w:val="clear" w:color="auto" w:fill="E1DFDD"/>
    </w:rPr>
  </w:style>
  <w:style w:type="paragraph" w:customStyle="1" w:styleId="CBDFigureTitle">
    <w:name w:val="CBD_FigureTitle"/>
    <w:basedOn w:val="Normal"/>
    <w:next w:val="Normal"/>
    <w:qFormat/>
    <w:rsid w:val="00235F34"/>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US" w:eastAsia="en-US"/>
    </w:rPr>
  </w:style>
  <w:style w:type="paragraph" w:customStyle="1" w:styleId="CBDNormalNumber">
    <w:name w:val="CBD_Normal_Number"/>
    <w:basedOn w:val="Normal"/>
    <w:qFormat/>
    <w:rsid w:val="00235F34"/>
    <w:pPr>
      <w:numPr>
        <w:numId w:val="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235F34"/>
    <w:pPr>
      <w:numPr>
        <w:numId w:val="9"/>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5646C3"/>
    <w:rPr>
      <w:sz w:val="24"/>
      <w:szCs w:val="24"/>
    </w:rPr>
  </w:style>
  <w:style w:type="table" w:customStyle="1" w:styleId="TableGrid2">
    <w:name w:val="Table Grid2"/>
    <w:basedOn w:val="TableNormal"/>
    <w:next w:val="TableGrid"/>
    <w:uiPriority w:val="39"/>
    <w:rsid w:val="001E5DF7"/>
    <w:rPr>
      <w:rFonts w:asciiTheme="minorHAnsi" w:eastAsia="MS Mincho"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1E5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131B0"/>
    <w:rPr>
      <w:rFonts w:ascii="Calibri" w:eastAsia="MS Mincho"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54EEA"/>
    <w:rPr>
      <w:color w:val="800080" w:themeColor="followedHyperlink"/>
      <w:u w:val="single"/>
    </w:rPr>
  </w:style>
  <w:style w:type="character" w:customStyle="1" w:styleId="Heading1Char">
    <w:name w:val="Heading 1 Char"/>
    <w:basedOn w:val="DefaultParagraphFont"/>
    <w:link w:val="Heading1"/>
    <w:uiPriority w:val="9"/>
    <w:rsid w:val="006B3ABE"/>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rsid w:val="006B3ABE"/>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6B3ABE"/>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6B3ABE"/>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6B3ABE"/>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6B3ABE"/>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6B3AB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B3ABE"/>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6B3AB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B3ABE"/>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6B3ABE"/>
    <w:pPr>
      <w:spacing w:before="160" w:after="160" w:line="278" w:lineRule="auto"/>
      <w:jc w:val="center"/>
    </w:pPr>
    <w:rPr>
      <w:rFonts w:asciiTheme="minorHAnsi" w:eastAsiaTheme="minorEastAsia"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6B3ABE"/>
    <w:rPr>
      <w:rFonts w:asciiTheme="minorHAnsi" w:eastAsiaTheme="minorEastAsia"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6B3ABE"/>
    <w:rPr>
      <w:i/>
      <w:iCs/>
      <w:color w:val="365F91" w:themeColor="accent1" w:themeShade="BF"/>
    </w:rPr>
  </w:style>
  <w:style w:type="paragraph" w:styleId="IntenseQuote">
    <w:name w:val="Intense Quote"/>
    <w:basedOn w:val="Normal"/>
    <w:next w:val="Normal"/>
    <w:link w:val="IntenseQuoteChar"/>
    <w:uiPriority w:val="30"/>
    <w:qFormat/>
    <w:rsid w:val="006B3ABE"/>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6B3ABE"/>
    <w:rPr>
      <w:rFonts w:asciiTheme="minorHAnsi" w:eastAsiaTheme="minorEastAsia"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6B3ABE"/>
    <w:rPr>
      <w:b/>
      <w:bCs/>
      <w:smallCaps/>
      <w:color w:val="365F91" w:themeColor="accent1" w:themeShade="BF"/>
      <w:spacing w:val="5"/>
    </w:rPr>
  </w:style>
  <w:style w:type="paragraph" w:styleId="NormalWeb">
    <w:name w:val="Normal (Web)"/>
    <w:basedOn w:val="Normal"/>
    <w:uiPriority w:val="99"/>
    <w:unhideWhenUsed/>
    <w:rsid w:val="006B3ABE"/>
    <w:pPr>
      <w:spacing w:after="160" w:line="278" w:lineRule="auto"/>
    </w:pPr>
    <w:rPr>
      <w:rFonts w:eastAsiaTheme="minorEastAsia"/>
      <w:kern w:val="2"/>
      <w:lang w:val="en-US" w:eastAsia="en-US"/>
      <w14:ligatures w14:val="standardContextual"/>
    </w:rPr>
  </w:style>
  <w:style w:type="character" w:styleId="Strong">
    <w:name w:val="Strong"/>
    <w:basedOn w:val="DefaultParagraphFont"/>
    <w:uiPriority w:val="22"/>
    <w:qFormat/>
    <w:rsid w:val="006B3ABE"/>
    <w:rPr>
      <w:b/>
      <w:bCs/>
    </w:rPr>
  </w:style>
  <w:style w:type="character" w:styleId="PageNumber">
    <w:name w:val="page number"/>
    <w:basedOn w:val="DefaultParagraphFont"/>
    <w:uiPriority w:val="99"/>
    <w:semiHidden/>
    <w:unhideWhenUsed/>
    <w:rsid w:val="006B3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ocuments/CBD/SBI/6/10"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doc=CBD%2FSBI%2F6%2F10&amp;not-found=1%7D"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0"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D31C7E-ACB6-4816-A84F-52CAAA0FA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649361E-E3B3-4E9A-A3A7-BBBEB3E2F3FC}">
  <ds:schemaRefs>
    <ds:schemaRef ds:uri="http://schemas.microsoft.com/sharepoint/v3/contenttype/forms"/>
  </ds:schemaRefs>
</ds:datastoreItem>
</file>

<file path=customXml/itemProps4.xml><?xml version="1.0" encoding="utf-8"?>
<ds:datastoreItem xmlns:ds="http://schemas.openxmlformats.org/officeDocument/2006/customXml" ds:itemID="{BA6160FD-BF1A-41F9-9BB0-1D4BE5BB5E4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39</TotalTime>
  <Pages>3</Pages>
  <Words>685</Words>
  <Characters>3905</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CBD/SBI/5/2/Rev.1</dc:subject>
  <dc:creator>SCBD</dc:creator>
  <cp:keywords>CBD/SBI/6/10</cp:keywords>
  <cp:lastModifiedBy>Angela Xue He Yan</cp:lastModifiedBy>
  <cp:revision>11</cp:revision>
  <cp:lastPrinted>2025-12-31T12:42:00Z</cp:lastPrinted>
  <dcterms:created xsi:type="dcterms:W3CDTF">2026-02-19T17:01:00Z</dcterms:created>
  <dcterms:modified xsi:type="dcterms:W3CDTF">2026-02-19T18:24:00Z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